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F29" w:rsidRDefault="00A25F6C">
      <w:pPr>
        <w:jc w:val="center"/>
        <w:rPr>
          <w:rFonts w:ascii="Arial" w:hAnsi="Arial"/>
        </w:rPr>
      </w:pPr>
      <w:r>
        <w:rPr>
          <w:rFonts w:ascii="Arial" w:hAnsi="Arial" w:cs="Arial"/>
          <w:b/>
          <w:color w:val="3465A4"/>
        </w:rPr>
        <w:t xml:space="preserve">DISPENSA DE LICITAÇÃO – OBRAS E SERVIÇOS DE ENGENHARIA </w:t>
      </w:r>
    </w:p>
    <w:p w:rsidR="00030F29" w:rsidRDefault="00A25F6C">
      <w:pPr>
        <w:jc w:val="center"/>
        <w:rPr>
          <w:rFonts w:ascii="Arial" w:hAnsi="Arial"/>
        </w:rPr>
      </w:pPr>
      <w:r>
        <w:rPr>
          <w:rFonts w:ascii="Arial" w:hAnsi="Arial" w:cs="Arial"/>
          <w:b/>
          <w:color w:val="3465A4"/>
        </w:rPr>
        <w:t>Lei 14.133/21</w:t>
      </w:r>
    </w:p>
    <w:p w:rsidR="00030F29" w:rsidRDefault="00A63D37" w:rsidP="00332D5E">
      <w:pPr>
        <w:jc w:val="center"/>
        <w:rPr>
          <w:rFonts w:ascii="Arial" w:hAnsi="Arial"/>
        </w:rPr>
      </w:pPr>
      <w:r>
        <w:rPr>
          <w:rFonts w:ascii="Arial" w:hAnsi="Arial" w:cs="Arial"/>
          <w:b/>
          <w:color w:val="FF0000"/>
        </w:rPr>
        <w:t>EDITAL Nº 9062</w:t>
      </w:r>
      <w:r w:rsidR="00A25F6C">
        <w:rPr>
          <w:rFonts w:ascii="Arial" w:hAnsi="Arial" w:cs="Arial"/>
          <w:b/>
          <w:color w:val="FF0000"/>
        </w:rPr>
        <w:t>/2023</w:t>
      </w:r>
    </w:p>
    <w:p w:rsidR="00030F29" w:rsidRDefault="00A25F6C">
      <w:pPr>
        <w:jc w:val="center"/>
        <w:rPr>
          <w:rFonts w:ascii="Arial" w:hAnsi="Arial"/>
        </w:rPr>
      </w:pPr>
      <w:r>
        <w:rPr>
          <w:rFonts w:ascii="Arial" w:hAnsi="Arial" w:cs="Arial"/>
          <w:b/>
          <w:color w:val="FF0000"/>
        </w:rPr>
        <w:t xml:space="preserve">PROCESSO ADMINISTRATIVO Nº </w:t>
      </w:r>
      <w:r w:rsidR="00A63D37">
        <w:rPr>
          <w:rFonts w:ascii="Arial" w:hAnsi="Arial" w:cs="Arial"/>
          <w:b/>
          <w:color w:val="FF0000"/>
        </w:rPr>
        <w:t>21120400150455</w:t>
      </w:r>
    </w:p>
    <w:p w:rsidR="00030F29" w:rsidRDefault="00A25F6C">
      <w:pPr>
        <w:jc w:val="center"/>
        <w:rPr>
          <w:rFonts w:ascii="Arial" w:hAnsi="Arial"/>
        </w:rPr>
      </w:pPr>
      <w:r>
        <w:rPr>
          <w:rFonts w:ascii="Arial" w:hAnsi="Arial" w:cs="Arial"/>
          <w:b/>
          <w:color w:val="365F91" w:themeColor="accent1" w:themeShade="BF"/>
        </w:rPr>
        <w:t>TIPO DE DISPENSA DE LICITAÇÃO: MENOR PREÇO</w:t>
      </w:r>
    </w:p>
    <w:p w:rsidR="00030F29" w:rsidRDefault="00030F29">
      <w:pPr>
        <w:rPr>
          <w:rFonts w:ascii="Arial" w:hAnsi="Arial" w:cs="Arial"/>
          <w:b/>
        </w:rPr>
      </w:pPr>
    </w:p>
    <w:p w:rsidR="00030F29" w:rsidRDefault="00A25F6C" w:rsidP="00BE2B78">
      <w:pPr>
        <w:jc w:val="center"/>
        <w:rPr>
          <w:rFonts w:ascii="Arial" w:hAnsi="Arial"/>
        </w:rPr>
      </w:pPr>
      <w:r>
        <w:rPr>
          <w:rFonts w:ascii="Arial" w:hAnsi="Arial" w:cs="Arial"/>
          <w:b/>
        </w:rPr>
        <w:t>CONDIÇÕES GERAIS DE DISPENSA DE LICITAÇÃO – ÍNDICE</w:t>
      </w:r>
    </w:p>
    <w:p w:rsidR="00030F29" w:rsidRDefault="00030F29">
      <w:pPr>
        <w:jc w:val="center"/>
        <w:rPr>
          <w:rFonts w:ascii="Arial" w:hAnsi="Arial" w:cs="Arial"/>
          <w:b/>
        </w:rPr>
      </w:pPr>
    </w:p>
    <w:p w:rsidR="00030F29" w:rsidRDefault="00A25F6C">
      <w:pPr>
        <w:widowControl w:val="0"/>
        <w:rPr>
          <w:rFonts w:ascii="Arial" w:hAnsi="Arial"/>
        </w:rPr>
      </w:pPr>
      <w:r>
        <w:rPr>
          <w:rFonts w:ascii="Arial" w:hAnsi="Arial" w:cs="Arial"/>
          <w:b/>
        </w:rPr>
        <w:t>1. DO OBJETO</w:t>
      </w:r>
    </w:p>
    <w:p w:rsidR="00030F29" w:rsidRDefault="00A25F6C">
      <w:pPr>
        <w:widowControl w:val="0"/>
        <w:rPr>
          <w:rFonts w:ascii="Arial" w:hAnsi="Arial"/>
        </w:rPr>
      </w:pPr>
      <w:r>
        <w:rPr>
          <w:rFonts w:ascii="Arial" w:hAnsi="Arial" w:cs="Arial"/>
          <w:b/>
        </w:rPr>
        <w:t>2. DA DISPONIBILIZAÇÃO DO EDITAL</w:t>
      </w:r>
    </w:p>
    <w:p w:rsidR="00030F29" w:rsidRDefault="00A25F6C">
      <w:pPr>
        <w:widowControl w:val="0"/>
        <w:rPr>
          <w:rFonts w:ascii="Arial" w:hAnsi="Arial"/>
        </w:rPr>
      </w:pPr>
      <w:r>
        <w:rPr>
          <w:rFonts w:ascii="Arial" w:hAnsi="Arial" w:cs="Arial"/>
          <w:b/>
        </w:rPr>
        <w:t>3. DA DATA E DO HORÁRIO DA DISPENSA DE LICITAÇÃO</w:t>
      </w:r>
    </w:p>
    <w:p w:rsidR="00030F29" w:rsidRDefault="00A25F6C">
      <w:pPr>
        <w:widowControl w:val="0"/>
        <w:rPr>
          <w:rFonts w:ascii="Arial" w:hAnsi="Arial"/>
        </w:rPr>
      </w:pPr>
      <w:r>
        <w:rPr>
          <w:rFonts w:ascii="Arial" w:hAnsi="Arial" w:cs="Arial"/>
          <w:b/>
        </w:rPr>
        <w:t>4. DO LOCAL DE EXECUÇÃO</w:t>
      </w:r>
    </w:p>
    <w:p w:rsidR="00030F29" w:rsidRDefault="00A25F6C">
      <w:pPr>
        <w:widowControl w:val="0"/>
        <w:rPr>
          <w:rFonts w:ascii="Arial" w:hAnsi="Arial"/>
        </w:rPr>
      </w:pPr>
      <w:r>
        <w:rPr>
          <w:rFonts w:ascii="Arial" w:hAnsi="Arial" w:cs="Arial"/>
          <w:b/>
        </w:rPr>
        <w:t>5.DA VISTORIA</w:t>
      </w:r>
    </w:p>
    <w:p w:rsidR="00030F29" w:rsidRDefault="00A25F6C">
      <w:pPr>
        <w:widowControl w:val="0"/>
        <w:rPr>
          <w:rFonts w:ascii="Arial" w:hAnsi="Arial"/>
        </w:rPr>
      </w:pPr>
      <w:r>
        <w:rPr>
          <w:rFonts w:ascii="Arial" w:hAnsi="Arial" w:cs="Arial"/>
          <w:b/>
        </w:rPr>
        <w:t>6. DA SUBCONTRATAÇÃO</w:t>
      </w:r>
    </w:p>
    <w:p w:rsidR="00030F29" w:rsidRDefault="00A25F6C">
      <w:pPr>
        <w:widowControl w:val="0"/>
        <w:rPr>
          <w:rFonts w:ascii="Arial" w:hAnsi="Arial"/>
        </w:rPr>
      </w:pPr>
      <w:r>
        <w:rPr>
          <w:rFonts w:ascii="Arial" w:hAnsi="Arial" w:cs="Arial"/>
          <w:b/>
        </w:rPr>
        <w:t>7. DA PARTICIPAÇÃO</w:t>
      </w:r>
    </w:p>
    <w:p w:rsidR="00030F29" w:rsidRDefault="00A25F6C">
      <w:pPr>
        <w:widowControl w:val="0"/>
        <w:rPr>
          <w:rFonts w:ascii="Arial" w:hAnsi="Arial"/>
        </w:rPr>
      </w:pPr>
      <w:r>
        <w:rPr>
          <w:rFonts w:ascii="Arial" w:hAnsi="Arial" w:cs="Arial"/>
          <w:b/>
        </w:rPr>
        <w:t>8. DA PARTICIPAÇÃO DE MICROEMPRESAS E DE EMPRESAS DE PEQUENO PORTE</w:t>
      </w:r>
    </w:p>
    <w:p w:rsidR="00030F29" w:rsidRDefault="00A25F6C">
      <w:pPr>
        <w:widowControl w:val="0"/>
        <w:rPr>
          <w:rFonts w:ascii="Arial" w:hAnsi="Arial"/>
        </w:rPr>
      </w:pPr>
      <w:r>
        <w:rPr>
          <w:rFonts w:ascii="Arial" w:hAnsi="Arial" w:cs="Arial"/>
          <w:b/>
        </w:rPr>
        <w:t>9. DO CREDENCIAMENTO</w:t>
      </w:r>
    </w:p>
    <w:p w:rsidR="00030F29" w:rsidRDefault="00A25F6C">
      <w:pPr>
        <w:widowControl w:val="0"/>
        <w:rPr>
          <w:rFonts w:ascii="Arial" w:hAnsi="Arial"/>
        </w:rPr>
      </w:pPr>
      <w:r>
        <w:rPr>
          <w:rFonts w:ascii="Arial" w:hAnsi="Arial" w:cs="Arial"/>
          <w:b/>
        </w:rPr>
        <w:t>10. DA PROPOSTA DE PREÇOS</w:t>
      </w:r>
    </w:p>
    <w:p w:rsidR="00030F29" w:rsidRDefault="00A25F6C">
      <w:pPr>
        <w:widowControl w:val="0"/>
        <w:rPr>
          <w:rFonts w:ascii="Arial" w:hAnsi="Arial"/>
        </w:rPr>
      </w:pPr>
      <w:r>
        <w:rPr>
          <w:rFonts w:ascii="Arial" w:hAnsi="Arial" w:cs="Arial"/>
          <w:b/>
        </w:rPr>
        <w:t>11. DO FUNCIONAMENTO DA SESSÃO PÚBLICA ELETRÔNICA</w:t>
      </w:r>
    </w:p>
    <w:p w:rsidR="00030F29" w:rsidRDefault="00A25F6C">
      <w:pPr>
        <w:widowControl w:val="0"/>
        <w:rPr>
          <w:rFonts w:ascii="Arial" w:hAnsi="Arial"/>
        </w:rPr>
      </w:pPr>
      <w:r>
        <w:rPr>
          <w:rFonts w:ascii="Arial" w:hAnsi="Arial" w:cs="Arial"/>
          <w:b/>
        </w:rPr>
        <w:t>12. DA ABERTURA DA PROPOSTA E DA ETAPA COMPETITIVA</w:t>
      </w:r>
    </w:p>
    <w:p w:rsidR="00030F29" w:rsidRDefault="00A25F6C">
      <w:pPr>
        <w:widowControl w:val="0"/>
        <w:rPr>
          <w:rFonts w:ascii="Arial" w:hAnsi="Arial"/>
        </w:rPr>
      </w:pPr>
      <w:r>
        <w:rPr>
          <w:rFonts w:ascii="Arial" w:hAnsi="Arial" w:cs="Arial"/>
          <w:b/>
        </w:rPr>
        <w:t>13. DA NEGOCIAÇÃO</w:t>
      </w:r>
    </w:p>
    <w:p w:rsidR="00030F29" w:rsidRDefault="00A25F6C">
      <w:pPr>
        <w:widowControl w:val="0"/>
        <w:rPr>
          <w:rFonts w:ascii="Arial" w:hAnsi="Arial"/>
        </w:rPr>
      </w:pPr>
      <w:r>
        <w:rPr>
          <w:rFonts w:ascii="Arial" w:hAnsi="Arial" w:cs="Arial"/>
          <w:b/>
        </w:rPr>
        <w:t>14. DA ACEITABILIDADE E DO JULGAMENTO DAS PROPOSTAS</w:t>
      </w:r>
    </w:p>
    <w:p w:rsidR="00030F29" w:rsidRDefault="00A25F6C">
      <w:pPr>
        <w:widowControl w:val="0"/>
        <w:rPr>
          <w:rFonts w:ascii="Arial" w:hAnsi="Arial"/>
        </w:rPr>
      </w:pPr>
      <w:r>
        <w:rPr>
          <w:rFonts w:ascii="Arial" w:hAnsi="Arial" w:cs="Arial"/>
          <w:b/>
        </w:rPr>
        <w:t>15. DA HABILITAÇÃO</w:t>
      </w:r>
    </w:p>
    <w:p w:rsidR="00030F29" w:rsidRDefault="00A25F6C">
      <w:pPr>
        <w:widowControl w:val="0"/>
        <w:rPr>
          <w:rFonts w:ascii="Arial" w:hAnsi="Arial"/>
        </w:rPr>
      </w:pPr>
      <w:r>
        <w:rPr>
          <w:rFonts w:ascii="Arial" w:hAnsi="Arial" w:cs="Arial"/>
          <w:b/>
        </w:rPr>
        <w:t>16. DOS PEDIDOS DE ESCLARECIMENTOS E RECURSOS</w:t>
      </w:r>
    </w:p>
    <w:p w:rsidR="00030F29" w:rsidRDefault="00A25F6C">
      <w:pPr>
        <w:widowControl w:val="0"/>
        <w:rPr>
          <w:rFonts w:ascii="Arial" w:hAnsi="Arial"/>
        </w:rPr>
      </w:pPr>
      <w:r>
        <w:rPr>
          <w:rFonts w:ascii="Arial" w:hAnsi="Arial" w:cs="Arial"/>
          <w:b/>
        </w:rPr>
        <w:t>17. DA ADJUDICAÇÃO E DA HOMOLOGAÇÃO</w:t>
      </w:r>
    </w:p>
    <w:p w:rsidR="00030F29" w:rsidRDefault="00A25F6C">
      <w:pPr>
        <w:widowControl w:val="0"/>
        <w:rPr>
          <w:rFonts w:ascii="Arial" w:hAnsi="Arial"/>
        </w:rPr>
      </w:pPr>
      <w:r>
        <w:rPr>
          <w:rFonts w:ascii="Arial" w:hAnsi="Arial" w:cs="Arial"/>
          <w:b/>
        </w:rPr>
        <w:t>18. DO TERMO DE CONTRATO</w:t>
      </w:r>
    </w:p>
    <w:p w:rsidR="00030F29" w:rsidRDefault="00A25F6C">
      <w:pPr>
        <w:widowControl w:val="0"/>
        <w:rPr>
          <w:rFonts w:ascii="Arial" w:hAnsi="Arial"/>
        </w:rPr>
      </w:pPr>
      <w:r>
        <w:rPr>
          <w:rFonts w:ascii="Arial" w:hAnsi="Arial" w:cs="Arial"/>
          <w:b/>
        </w:rPr>
        <w:t>19. DA GESTÃO E FISCALIZAÇÃO DO CONTRATO</w:t>
      </w:r>
    </w:p>
    <w:p w:rsidR="00030F29" w:rsidRDefault="00A25F6C">
      <w:pPr>
        <w:widowControl w:val="0"/>
        <w:rPr>
          <w:rFonts w:ascii="Arial" w:hAnsi="Arial"/>
        </w:rPr>
      </w:pPr>
      <w:r>
        <w:rPr>
          <w:rFonts w:ascii="Arial" w:hAnsi="Arial" w:cs="Arial"/>
          <w:b/>
        </w:rPr>
        <w:t>20. DOS PAGAMENTOS</w:t>
      </w:r>
    </w:p>
    <w:p w:rsidR="00030F29" w:rsidRDefault="00A25F6C">
      <w:pPr>
        <w:widowControl w:val="0"/>
        <w:rPr>
          <w:rFonts w:ascii="Arial" w:hAnsi="Arial"/>
        </w:rPr>
      </w:pPr>
      <w:r>
        <w:rPr>
          <w:rFonts w:ascii="Arial" w:hAnsi="Arial" w:cs="Arial"/>
          <w:b/>
        </w:rPr>
        <w:t>21. DO REAJUSTAMENTO DE PREÇOS</w:t>
      </w:r>
    </w:p>
    <w:p w:rsidR="00030F29" w:rsidRDefault="00A25F6C">
      <w:pPr>
        <w:widowControl w:val="0"/>
        <w:rPr>
          <w:rFonts w:ascii="Arial" w:hAnsi="Arial"/>
        </w:rPr>
      </w:pPr>
      <w:r>
        <w:rPr>
          <w:rFonts w:ascii="Arial" w:hAnsi="Arial" w:cs="Arial"/>
          <w:b/>
        </w:rPr>
        <w:t>22. DA FONTE DE RECURSOS</w:t>
      </w:r>
    </w:p>
    <w:p w:rsidR="00030F29" w:rsidRDefault="00A25F6C">
      <w:pPr>
        <w:widowControl w:val="0"/>
        <w:rPr>
          <w:rFonts w:ascii="Arial" w:hAnsi="Arial"/>
        </w:rPr>
        <w:sectPr w:rsidR="00030F29">
          <w:headerReference w:type="default" r:id="rId12"/>
          <w:footerReference w:type="default" r:id="rId13"/>
          <w:pgSz w:w="11906" w:h="16838"/>
          <w:pgMar w:top="2755" w:right="1701" w:bottom="2055" w:left="1701" w:header="1020" w:footer="881" w:gutter="0"/>
          <w:pgNumType w:start="1"/>
          <w:cols w:space="720"/>
          <w:formProt w:val="0"/>
          <w:docGrid w:linePitch="299" w:charSpace="8192"/>
        </w:sectPr>
      </w:pPr>
      <w:r>
        <w:rPr>
          <w:rFonts w:ascii="Arial" w:hAnsi="Arial" w:cs="Arial"/>
          <w:b/>
        </w:rPr>
        <w:t>23. DAS OBRIGAÇÕES DO ADJUDICATÁRIO</w:t>
      </w:r>
    </w:p>
    <w:p w:rsidR="00030F29" w:rsidRDefault="00A25F6C">
      <w:pPr>
        <w:widowControl w:val="0"/>
        <w:rPr>
          <w:rFonts w:ascii="Arial" w:hAnsi="Arial"/>
        </w:rPr>
      </w:pPr>
      <w:r>
        <w:rPr>
          <w:rFonts w:ascii="Arial" w:hAnsi="Arial" w:cs="Arial"/>
          <w:b/>
        </w:rPr>
        <w:lastRenderedPageBreak/>
        <w:t>24. DA GARANTIA DE EXECUÇÃO</w:t>
      </w:r>
    </w:p>
    <w:p w:rsidR="00030F29" w:rsidRDefault="00A25F6C">
      <w:pPr>
        <w:widowControl w:val="0"/>
        <w:rPr>
          <w:rFonts w:ascii="Arial" w:hAnsi="Arial"/>
        </w:rPr>
      </w:pPr>
      <w:r>
        <w:rPr>
          <w:rFonts w:ascii="Arial" w:hAnsi="Arial" w:cs="Arial"/>
          <w:b/>
        </w:rPr>
        <w:t>25. DAS INFRAÇÕES E SANÇÕES ADMINISTRATIVAS</w:t>
      </w:r>
    </w:p>
    <w:p w:rsidR="00030F29" w:rsidRDefault="00A25F6C">
      <w:pPr>
        <w:widowControl w:val="0"/>
        <w:rPr>
          <w:rFonts w:ascii="Arial" w:hAnsi="Arial"/>
        </w:rPr>
      </w:pPr>
      <w:r>
        <w:rPr>
          <w:rFonts w:ascii="Arial" w:hAnsi="Arial" w:cs="Arial"/>
          <w:b/>
        </w:rPr>
        <w:t>26. DO RECEBIMENTO DO OBJETO</w:t>
      </w:r>
    </w:p>
    <w:p w:rsidR="00030F29" w:rsidRDefault="00A25F6C">
      <w:pPr>
        <w:widowControl w:val="0"/>
        <w:rPr>
          <w:rFonts w:ascii="Arial" w:hAnsi="Arial"/>
        </w:rPr>
      </w:pPr>
      <w:r>
        <w:rPr>
          <w:rFonts w:ascii="Arial" w:hAnsi="Arial" w:cs="Arial"/>
          <w:b/>
        </w:rPr>
        <w:t>27. DAS DISPOSIÇÕES FINAIS</w:t>
      </w:r>
    </w:p>
    <w:p w:rsidR="00030F29" w:rsidRDefault="00030F29">
      <w:pPr>
        <w:widowControl w:val="0"/>
        <w:rPr>
          <w:rFonts w:ascii="Arial" w:hAnsi="Arial" w:cs="Arial"/>
          <w:b/>
        </w:rPr>
      </w:pPr>
    </w:p>
    <w:p w:rsidR="00030F29" w:rsidRDefault="00A25F6C">
      <w:pPr>
        <w:widowControl w:val="0"/>
        <w:rPr>
          <w:rFonts w:ascii="Arial" w:hAnsi="Arial" w:cs="Arial"/>
          <w:b/>
        </w:rPr>
      </w:pPr>
      <w:r>
        <w:br w:type="page"/>
      </w:r>
    </w:p>
    <w:p w:rsidR="00030F29" w:rsidRDefault="00A25F6C" w:rsidP="00BE2B78">
      <w:pPr>
        <w:widowControl w:val="0"/>
        <w:jc w:val="center"/>
        <w:rPr>
          <w:rFonts w:ascii="Arial" w:hAnsi="Arial"/>
        </w:rPr>
      </w:pPr>
      <w:r>
        <w:rPr>
          <w:rFonts w:ascii="Arial" w:hAnsi="Arial" w:cs="Arial"/>
          <w:b/>
        </w:rPr>
        <w:lastRenderedPageBreak/>
        <w:t>ANEXOS</w:t>
      </w:r>
    </w:p>
    <w:p w:rsidR="00030F29" w:rsidRDefault="00030F29">
      <w:pPr>
        <w:widowControl w:val="0"/>
        <w:rPr>
          <w:rFonts w:ascii="Arial" w:hAnsi="Arial" w:cs="Arial"/>
          <w:b/>
        </w:rPr>
      </w:pPr>
    </w:p>
    <w:p w:rsidR="00030F29" w:rsidRDefault="00A25F6C">
      <w:pPr>
        <w:widowControl w:val="0"/>
        <w:rPr>
          <w:rFonts w:ascii="Arial" w:hAnsi="Arial"/>
        </w:rPr>
      </w:pPr>
      <w:r>
        <w:rPr>
          <w:rFonts w:ascii="Arial" w:hAnsi="Arial" w:cs="Arial"/>
          <w:b/>
        </w:rPr>
        <w:t>ANEXO I – MINUTA DE CONTRATO</w:t>
      </w:r>
    </w:p>
    <w:p w:rsidR="00030F29" w:rsidRDefault="00A25F6C">
      <w:pPr>
        <w:widowControl w:val="0"/>
        <w:rPr>
          <w:rFonts w:ascii="Arial" w:hAnsi="Arial"/>
        </w:rPr>
      </w:pPr>
      <w:r>
        <w:rPr>
          <w:rFonts w:ascii="Arial" w:hAnsi="Arial" w:cs="Arial"/>
          <w:b/>
        </w:rPr>
        <w:t>ANEXO II – DECLARAÇÃO DE CONHECIMENTO E VISTORIA TÉCNICA</w:t>
      </w:r>
    </w:p>
    <w:p w:rsidR="00030F29" w:rsidRDefault="00A25F6C">
      <w:pPr>
        <w:widowControl w:val="0"/>
        <w:rPr>
          <w:rFonts w:ascii="Arial" w:hAnsi="Arial"/>
        </w:rPr>
      </w:pPr>
      <w:r>
        <w:rPr>
          <w:rFonts w:ascii="Arial" w:hAnsi="Arial" w:cs="Arial"/>
          <w:b/>
        </w:rPr>
        <w:t>ANEXO III – DECLARAÇÃO DE CAPACIDADE TÉCNICO-OPERACIONAL E INDICAÇÃO DE RESPONSÁVEL TÉCNICO</w:t>
      </w:r>
    </w:p>
    <w:p w:rsidR="00030F29" w:rsidRDefault="00A25F6C">
      <w:pPr>
        <w:widowControl w:val="0"/>
        <w:rPr>
          <w:rFonts w:ascii="Arial" w:hAnsi="Arial"/>
        </w:rPr>
      </w:pPr>
      <w:r>
        <w:rPr>
          <w:rFonts w:ascii="Arial" w:hAnsi="Arial" w:cs="Arial"/>
          <w:b/>
          <w:color w:val="auto"/>
        </w:rPr>
        <w:t>ANEXO IV – CARTA DE APRESENTAÇÃO DA PROPOSTA</w:t>
      </w:r>
    </w:p>
    <w:p w:rsidR="00030F29" w:rsidRDefault="00A25F6C">
      <w:pPr>
        <w:widowControl w:val="0"/>
        <w:rPr>
          <w:rFonts w:ascii="Arial" w:hAnsi="Arial"/>
        </w:rPr>
      </w:pPr>
      <w:r>
        <w:rPr>
          <w:rFonts w:ascii="Arial" w:hAnsi="Arial" w:cs="Arial"/>
          <w:b/>
          <w:color w:val="auto"/>
        </w:rPr>
        <w:t>ANEXO V – MODELO DE DEMONSTRATIVO DE BENEFÍCIOS</w:t>
      </w:r>
      <w:r>
        <w:rPr>
          <w:rFonts w:ascii="Arial" w:hAnsi="Arial" w:cs="Arial"/>
          <w:b/>
        </w:rPr>
        <w:t xml:space="preserve"> E DESPESAS INDIRETAS – BDI</w:t>
      </w:r>
    </w:p>
    <w:p w:rsidR="00030F29" w:rsidRDefault="00A25F6C">
      <w:pPr>
        <w:widowControl w:val="0"/>
        <w:rPr>
          <w:rFonts w:ascii="Arial" w:hAnsi="Arial"/>
        </w:rPr>
      </w:pPr>
      <w:r>
        <w:rPr>
          <w:rFonts w:ascii="Arial" w:hAnsi="Arial" w:cs="Arial"/>
          <w:b/>
        </w:rPr>
        <w:t>ANEXO VI – MODELO DE DEMONSTRATIVO DOS ENCARGOS SOCIAIS</w:t>
      </w:r>
    </w:p>
    <w:p w:rsidR="00030F29" w:rsidRDefault="00A25F6C">
      <w:pPr>
        <w:widowControl w:val="0"/>
        <w:rPr>
          <w:rFonts w:ascii="Arial" w:hAnsi="Arial"/>
        </w:rPr>
      </w:pPr>
      <w:r>
        <w:rPr>
          <w:rFonts w:ascii="Arial" w:hAnsi="Arial" w:cs="Arial"/>
          <w:b/>
        </w:rPr>
        <w:t>ANEXO VII – CRONOGRAMA FÍSICO-FINANCEIRO</w:t>
      </w:r>
    </w:p>
    <w:p w:rsidR="00030F29" w:rsidRDefault="00A25F6C">
      <w:pPr>
        <w:widowControl w:val="0"/>
        <w:rPr>
          <w:rFonts w:ascii="Arial" w:hAnsi="Arial"/>
        </w:rPr>
      </w:pPr>
      <w:r>
        <w:rPr>
          <w:rFonts w:ascii="Arial" w:hAnsi="Arial" w:cs="Arial"/>
          <w:b/>
        </w:rPr>
        <w:t>ANEXO VIII – CARTA DE FIANÇA BANCÁRIA PARA GARANTIA DE EXECUÇÃO CONTRATUAL</w:t>
      </w:r>
    </w:p>
    <w:p w:rsidR="00030F29" w:rsidRDefault="00A25F6C">
      <w:pPr>
        <w:widowControl w:val="0"/>
        <w:rPr>
          <w:rFonts w:ascii="Arial" w:hAnsi="Arial"/>
        </w:rPr>
      </w:pPr>
      <w:r>
        <w:rPr>
          <w:rFonts w:ascii="Arial" w:hAnsi="Arial" w:cs="Arial"/>
          <w:b/>
        </w:rPr>
        <w:t xml:space="preserve">ANEXO IX – ANÁLISE CONTÁBIL DA CAPACIDADE FINANCEIRA RELATIVA DE PARTICIPANTE </w:t>
      </w:r>
    </w:p>
    <w:p w:rsidR="00030F29" w:rsidRDefault="00A25F6C">
      <w:pPr>
        <w:widowControl w:val="0"/>
        <w:rPr>
          <w:rFonts w:ascii="Arial" w:hAnsi="Arial"/>
        </w:rPr>
      </w:pPr>
      <w:r>
        <w:rPr>
          <w:rFonts w:ascii="Arial" w:hAnsi="Arial" w:cs="Arial"/>
          <w:b/>
        </w:rPr>
        <w:t>ANEXO X – ANÁLISE CONTÁBIL DA CAPACIDADE FINANCEIRA ABSOLUTA DE PARTICIPANTE</w:t>
      </w:r>
    </w:p>
    <w:p w:rsidR="00030F29" w:rsidRDefault="00A25F6C">
      <w:pPr>
        <w:widowControl w:val="0"/>
        <w:rPr>
          <w:rFonts w:ascii="Arial" w:hAnsi="Arial"/>
        </w:rPr>
      </w:pPr>
      <w:r>
        <w:rPr>
          <w:rFonts w:ascii="Arial" w:hAnsi="Arial" w:cs="Arial"/>
          <w:b/>
        </w:rPr>
        <w:t>ANEXO XI – FOLHA DE DADOS</w:t>
      </w:r>
    </w:p>
    <w:p w:rsidR="00030F29" w:rsidRDefault="00A25F6C">
      <w:pPr>
        <w:widowControl w:val="0"/>
        <w:jc w:val="left"/>
        <w:rPr>
          <w:rFonts w:ascii="Arial" w:hAnsi="Arial"/>
        </w:rPr>
      </w:pPr>
      <w:r>
        <w:rPr>
          <w:rFonts w:ascii="Arial" w:hAnsi="Arial" w:cs="Arial"/>
          <w:b/>
        </w:rPr>
        <w:t>ANEXO XII – PROJETO BÁSICO, MEMORIAIS, DESENHOS TÉCNICOS E DEMAIS PEÇAS</w:t>
      </w:r>
    </w:p>
    <w:p w:rsidR="00030F29" w:rsidRDefault="00A25F6C" w:rsidP="00BE2B78">
      <w:pPr>
        <w:ind w:left="709" w:hanging="709"/>
        <w:rPr>
          <w:rFonts w:ascii="Arial" w:hAnsi="Arial"/>
        </w:rPr>
      </w:pPr>
      <w:r>
        <w:rPr>
          <w:rFonts w:ascii="Arial" w:hAnsi="Arial" w:cs="Arial"/>
          <w:b/>
        </w:rPr>
        <w:t>ANEXO XIII – PLANILHA O</w:t>
      </w:r>
      <w:r w:rsidR="00BE2B78">
        <w:rPr>
          <w:rFonts w:ascii="Arial" w:hAnsi="Arial" w:cs="Arial"/>
          <w:b/>
        </w:rPr>
        <w:t>RÇAMENTÁRIA / ORÇAMENTO BASE DA A</w:t>
      </w:r>
      <w:r>
        <w:rPr>
          <w:rFonts w:ascii="Arial" w:hAnsi="Arial" w:cs="Arial"/>
          <w:b/>
        </w:rPr>
        <w:t>DMINISTRAÇÃO</w:t>
      </w:r>
      <w:r>
        <w:br w:type="page"/>
      </w:r>
    </w:p>
    <w:p w:rsidR="00030F29" w:rsidRDefault="00A25F6C" w:rsidP="00BE2B78">
      <w:pPr>
        <w:pStyle w:val="Heading2"/>
        <w:ind w:left="0"/>
        <w:rPr>
          <w:rFonts w:ascii="Arial" w:hAnsi="Arial"/>
        </w:rPr>
      </w:pPr>
      <w:bookmarkStart w:id="0" w:name="_Toc132306343"/>
      <w:r>
        <w:rPr>
          <w:rFonts w:ascii="Arial" w:hAnsi="Arial" w:cs="Arial"/>
        </w:rPr>
        <w:lastRenderedPageBreak/>
        <w:t>CONDIÇÕES GERAIS DA DISPENSA DE LICITAÇÃO</w:t>
      </w:r>
      <w:r>
        <w:rPr>
          <w:rFonts w:ascii="Arial" w:hAnsi="Arial" w:cs="Arial"/>
        </w:rPr>
        <w:br/>
        <w:t>OBRAS E SERVIÇOS DE ENGENHARIA</w:t>
      </w:r>
      <w:r>
        <w:rPr>
          <w:rFonts w:ascii="Arial" w:hAnsi="Arial" w:cs="Arial"/>
        </w:rPr>
        <w:br/>
        <w:t>MENOR PREÇO</w:t>
      </w:r>
      <w:bookmarkEnd w:id="0"/>
    </w:p>
    <w:p w:rsidR="00030F29" w:rsidRDefault="00030F29">
      <w:pPr>
        <w:rPr>
          <w:rFonts w:ascii="Arial" w:hAnsi="Arial" w:cs="Arial"/>
          <w:b/>
        </w:rPr>
      </w:pPr>
    </w:p>
    <w:p w:rsidR="00030F29" w:rsidRDefault="00A25F6C">
      <w:pPr>
        <w:rPr>
          <w:rFonts w:ascii="Arial" w:hAnsi="Arial"/>
        </w:rPr>
      </w:pPr>
      <w:r>
        <w:rPr>
          <w:rFonts w:ascii="Arial" w:hAnsi="Arial" w:cs="Arial"/>
        </w:rPr>
        <w:t xml:space="preserve">A Polícia Civil do Estado do Rio Grande do Sul torna público que realizará dispensa de licitação, regida pela Lei federal nº 14.133, de 1º de abril de 2021; Lei Complementar federal nº 123, de 14 de dezembro de 2006; Decreto-Lei nº 2.848, de 7 de dezembro de 1940; Lei estadual nº 13.706, de 06 de abril de 2011; Lei estadual nº 11.389, de 25 de novembro de 1999; Lei estadual 10.697, de 12 de janeiro de 1996; Decreto estadual nº 42.250, de 19 de maio de 2003; Decreto estadual 36.888, de 02 de setembro de 1996; Decreto estadual nº 55.717, de 12 de janeiro de 2021; Decreto estadual nº 57.037, de 22 de maio de 2023, e suas alterações, pelas condições previstas neste Edital e seus anexos. A modalidade e tipo de dispensa de licitação estão estabelecidos no Preâmbulo e o regime de execução no </w:t>
      </w:r>
      <w:r>
        <w:rPr>
          <w:rFonts w:ascii="Arial" w:hAnsi="Arial" w:cs="Arial"/>
          <w:b/>
        </w:rPr>
        <w:t>Anexo XI - Folha de Dados (CGDL Preâmbulo)</w:t>
      </w:r>
      <w:r>
        <w:rPr>
          <w:rFonts w:ascii="Arial" w:hAnsi="Arial" w:cs="Arial"/>
        </w:rPr>
        <w:t>.</w:t>
      </w:r>
    </w:p>
    <w:p w:rsidR="00030F29" w:rsidRDefault="00030F29">
      <w:pPr>
        <w:rPr>
          <w:rFonts w:ascii="Arial" w:hAnsi="Arial" w:cs="Arial"/>
          <w:b/>
        </w:rPr>
      </w:pPr>
    </w:p>
    <w:p w:rsidR="00030F29" w:rsidRDefault="00A25F6C">
      <w:pPr>
        <w:pStyle w:val="Heading5"/>
        <w:rPr>
          <w:rFonts w:ascii="Arial" w:hAnsi="Arial"/>
        </w:rPr>
      </w:pPr>
      <w:bookmarkStart w:id="1" w:name="_Toc132306344"/>
      <w:r>
        <w:rPr>
          <w:rFonts w:ascii="Arial" w:hAnsi="Arial" w:cs="Arial"/>
        </w:rPr>
        <w:t>1. DO OBJETO</w:t>
      </w:r>
      <w:bookmarkEnd w:id="1"/>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1.1. A presente dispensa de licitação visa à contratação de obras e serviços de engenharia, conforme descrição e condições especificadas no </w:t>
      </w:r>
      <w:r>
        <w:rPr>
          <w:rFonts w:ascii="Arial" w:hAnsi="Arial" w:cs="Arial"/>
          <w:b/>
          <w:sz w:val="22"/>
          <w:szCs w:val="22"/>
        </w:rPr>
        <w:t xml:space="preserve">Anexo XI - Folha de Dados (CGDL 1.1) </w:t>
      </w:r>
      <w:r>
        <w:rPr>
          <w:rFonts w:ascii="Arial" w:hAnsi="Arial" w:cs="Arial"/>
          <w:sz w:val="22"/>
          <w:szCs w:val="22"/>
        </w:rPr>
        <w:t xml:space="preserve">e de acordo com as condições contidas no </w:t>
      </w:r>
      <w:r w:rsidR="00081C9D">
        <w:rPr>
          <w:rFonts w:ascii="Arial" w:hAnsi="Arial" w:cs="Arial"/>
          <w:b/>
          <w:sz w:val="22"/>
          <w:szCs w:val="22"/>
        </w:rPr>
        <w:fldChar w:fldCharType="begin"/>
      </w:r>
      <w:r>
        <w:rPr>
          <w:rFonts w:ascii="Arial" w:hAnsi="Arial" w:cs="Arial"/>
          <w:b/>
          <w:sz w:val="22"/>
          <w:szCs w:val="22"/>
        </w:rPr>
        <w:instrText xml:space="preserve"> REF _Ref118819855 \h </w:instrText>
      </w:r>
      <w:r w:rsidR="00081C9D">
        <w:rPr>
          <w:rFonts w:ascii="Arial" w:hAnsi="Arial" w:cs="Arial"/>
          <w:b/>
          <w:sz w:val="22"/>
          <w:szCs w:val="22"/>
        </w:rPr>
      </w:r>
      <w:r w:rsidR="00081C9D">
        <w:rPr>
          <w:rFonts w:ascii="Arial" w:hAnsi="Arial" w:cs="Arial"/>
          <w:b/>
          <w:sz w:val="22"/>
          <w:szCs w:val="22"/>
        </w:rPr>
        <w:fldChar w:fldCharType="separate"/>
      </w:r>
      <w:r>
        <w:rPr>
          <w:rFonts w:ascii="Arial" w:hAnsi="Arial" w:cs="Arial"/>
          <w:b/>
          <w:sz w:val="22"/>
          <w:szCs w:val="22"/>
        </w:rPr>
        <w:t>ANEXO XII – PROJETO BÁSICO, MEMORIAIS, DESENHOS TÉCNICOS E DEMAIS PEÇAS</w:t>
      </w:r>
      <w:r w:rsidR="00081C9D">
        <w:rPr>
          <w:rFonts w:ascii="Arial" w:hAnsi="Arial" w:cs="Arial"/>
          <w:b/>
          <w:sz w:val="22"/>
          <w:szCs w:val="22"/>
        </w:rPr>
        <w:fldChar w:fldCharType="end"/>
      </w:r>
      <w:r>
        <w:rPr>
          <w:rFonts w:ascii="Arial" w:hAnsi="Arial" w:cs="Arial"/>
          <w:sz w:val="22"/>
          <w:szCs w:val="22"/>
        </w:rPr>
        <w:t>, que fará parte do Edital como anexo.</w:t>
      </w:r>
    </w:p>
    <w:p w:rsidR="00030F29" w:rsidRDefault="00030F29">
      <w:pPr>
        <w:rPr>
          <w:rFonts w:ascii="Arial" w:hAnsi="Arial" w:cs="Arial"/>
          <w:b/>
        </w:rPr>
      </w:pPr>
    </w:p>
    <w:p w:rsidR="00030F29" w:rsidRDefault="00A25F6C">
      <w:pPr>
        <w:pStyle w:val="Heading5"/>
        <w:rPr>
          <w:rFonts w:ascii="Arial" w:hAnsi="Arial"/>
        </w:rPr>
      </w:pPr>
      <w:bookmarkStart w:id="2" w:name="_Toc132306345"/>
      <w:r>
        <w:rPr>
          <w:rFonts w:ascii="Arial" w:hAnsi="Arial" w:cs="Arial"/>
        </w:rPr>
        <w:t>2. DA DISPONIBILIZAÇÃO DO EDITAL</w:t>
      </w:r>
      <w:bookmarkEnd w:id="2"/>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2.1. O Edital poderá ser obtido no local ou site referido no </w:t>
      </w:r>
      <w:r>
        <w:rPr>
          <w:rFonts w:ascii="Arial" w:hAnsi="Arial" w:cs="Arial"/>
          <w:b/>
          <w:bCs/>
          <w:sz w:val="22"/>
          <w:szCs w:val="22"/>
        </w:rPr>
        <w:t>Anexo XI - Folha de Dados (CGDL 2.1).</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2.2. A dispensa de licitação será realizada na forma eletrônica, por meio do endereço indicado no </w:t>
      </w:r>
      <w:r>
        <w:rPr>
          <w:rFonts w:ascii="Arial" w:hAnsi="Arial" w:cs="Arial"/>
          <w:b/>
          <w:sz w:val="22"/>
          <w:szCs w:val="22"/>
        </w:rPr>
        <w:t>Anexo XI - Folha de Dados (CGDL 2.2)</w:t>
      </w:r>
      <w:r>
        <w:rPr>
          <w:rFonts w:ascii="Arial" w:hAnsi="Arial" w:cs="Arial"/>
          <w:sz w:val="22"/>
          <w:szCs w:val="22"/>
        </w:rPr>
        <w:t>, mediante condições de segurança, criptografia e autenticação.</w:t>
      </w:r>
      <w:r>
        <w:rPr>
          <w:rFonts w:ascii="Arial" w:hAnsi="Arial" w:cs="Arial"/>
          <w:sz w:val="22"/>
          <w:szCs w:val="22"/>
        </w:rPr>
        <w:br/>
      </w:r>
    </w:p>
    <w:p w:rsidR="00030F29" w:rsidRDefault="00A25F6C">
      <w:pPr>
        <w:pStyle w:val="Heading5"/>
        <w:rPr>
          <w:rFonts w:ascii="Arial" w:hAnsi="Arial"/>
        </w:rPr>
      </w:pPr>
      <w:bookmarkStart w:id="3" w:name="_Toc132306346"/>
      <w:r>
        <w:rPr>
          <w:rFonts w:ascii="Arial" w:hAnsi="Arial" w:cs="Arial"/>
        </w:rPr>
        <w:lastRenderedPageBreak/>
        <w:t>3. DA DATA E DO HORÁRIO DA DISPENSA DE LICITAÇÃO</w:t>
      </w:r>
      <w:bookmarkEnd w:id="3"/>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3.1. Na data e horário designados no </w:t>
      </w:r>
      <w:r>
        <w:rPr>
          <w:rFonts w:ascii="Arial" w:hAnsi="Arial" w:cs="Arial"/>
          <w:b/>
          <w:sz w:val="22"/>
          <w:szCs w:val="22"/>
        </w:rPr>
        <w:t xml:space="preserve">Anexo XI - Folha de Dados (CGDL 3.1), </w:t>
      </w:r>
      <w:r>
        <w:rPr>
          <w:rFonts w:ascii="Arial" w:hAnsi="Arial" w:cs="Arial"/>
          <w:sz w:val="22"/>
          <w:szCs w:val="22"/>
        </w:rPr>
        <w:t>será aberta a sessão pública pelo agente de contratação.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3.2. Não havendo expediente ou ocorrendo qualquer fato superveniente que impeça a realização do certame na data marcada, a sessão será automaticamente transferida para o primeiro dia útil subsequente, no mesmo horário anteriormente estabelecidos, desde que não haja comunicação do agente de contratação em sentido contrário.</w:t>
      </w:r>
    </w:p>
    <w:p w:rsidR="00030F29" w:rsidRDefault="00030F29">
      <w:pPr>
        <w:rPr>
          <w:rFonts w:ascii="Arial" w:hAnsi="Arial" w:cs="Arial"/>
          <w:b/>
        </w:rPr>
      </w:pPr>
    </w:p>
    <w:p w:rsidR="00030F29" w:rsidRDefault="00A25F6C">
      <w:pPr>
        <w:pStyle w:val="Heading5"/>
        <w:rPr>
          <w:rFonts w:ascii="Arial" w:hAnsi="Arial"/>
        </w:rPr>
      </w:pPr>
      <w:bookmarkStart w:id="4" w:name="_Toc132306347"/>
      <w:r>
        <w:rPr>
          <w:rFonts w:ascii="Arial" w:hAnsi="Arial" w:cs="Arial"/>
        </w:rPr>
        <w:t>4. DO LOCAL DE EXECUÇÃO</w:t>
      </w:r>
      <w:bookmarkEnd w:id="4"/>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4.1. O local de execução das obras e/ou serviços está previsto no </w:t>
      </w:r>
      <w:r>
        <w:rPr>
          <w:rFonts w:ascii="Arial" w:hAnsi="Arial" w:cs="Arial"/>
          <w:b/>
          <w:sz w:val="22"/>
          <w:szCs w:val="22"/>
        </w:rPr>
        <w:t>Anexo XI - Folha de Dados (CGDL 4.1).</w:t>
      </w:r>
    </w:p>
    <w:p w:rsidR="00030F29" w:rsidRDefault="00030F29">
      <w:pPr>
        <w:rPr>
          <w:rFonts w:ascii="Arial" w:hAnsi="Arial" w:cs="Arial"/>
          <w:b/>
        </w:rPr>
      </w:pPr>
    </w:p>
    <w:p w:rsidR="00030F29" w:rsidRDefault="00A25F6C">
      <w:pPr>
        <w:pStyle w:val="Heading5"/>
        <w:rPr>
          <w:rFonts w:ascii="Arial" w:hAnsi="Arial"/>
        </w:rPr>
      </w:pPr>
      <w:bookmarkStart w:id="5" w:name="_DA_VISTORIA"/>
      <w:bookmarkStart w:id="6" w:name="_Toc132306348"/>
      <w:bookmarkEnd w:id="5"/>
      <w:r>
        <w:rPr>
          <w:rFonts w:ascii="Arial" w:hAnsi="Arial" w:cs="Arial"/>
        </w:rPr>
        <w:t>5. DA VISTORIA</w:t>
      </w:r>
      <w:bookmarkEnd w:id="6"/>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5.1. O participante poderá vistoriar o local onde será executado o objeto desta Dispensa de Licitação até o último dia útil anterior à data de abertura da sessão pública, com o objetivo de inteirar-se das condições e grau de dificuldade existentes, mediante prévio agendamento no local e horário definidos no </w:t>
      </w:r>
      <w:r>
        <w:rPr>
          <w:rFonts w:ascii="Arial" w:hAnsi="Arial" w:cs="Arial"/>
          <w:b/>
          <w:sz w:val="22"/>
          <w:szCs w:val="22"/>
        </w:rPr>
        <w:t>Anexo XI - Folha de Dados (CGDL 5.1)</w:t>
      </w:r>
      <w:r>
        <w:rPr>
          <w:rFonts w:ascii="Arial" w:hAnsi="Arial" w:cs="Arial"/>
          <w:sz w:val="22"/>
          <w:szCs w:val="22"/>
        </w:rPr>
        <w:t>.</w:t>
      </w:r>
    </w:p>
    <w:p w:rsidR="00030F29" w:rsidRDefault="00A25F6C">
      <w:pPr>
        <w:pStyle w:val="PargrafodaLista"/>
        <w:spacing w:line="360" w:lineRule="auto"/>
        <w:ind w:left="0"/>
        <w:rPr>
          <w:rFonts w:ascii="Arial" w:hAnsi="Arial"/>
          <w:sz w:val="22"/>
          <w:szCs w:val="22"/>
        </w:rPr>
      </w:pPr>
      <w:r>
        <w:rPr>
          <w:rFonts w:ascii="Arial" w:hAnsi="Arial" w:cs="Arial"/>
          <w:sz w:val="22"/>
          <w:szCs w:val="22"/>
        </w:rPr>
        <w:t>5.2. O participante não poderá alegar o desconhecimento das condições e do grau de dificuldade existentes como justificativa para se eximir das obrigações assumidas em decorrência desta Dispensa de Licitação.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5.3. O participante, com assinatura de seu responsável técnico, deverá declarar que conhece o local e as condições de realização da obra ou serviço, com pleno conhecimento das condições e peculiaridades da contratação, conforme modelo constante no </w:t>
      </w:r>
      <w:r>
        <w:rPr>
          <w:rFonts w:ascii="Arial" w:hAnsi="Arial" w:cs="Arial"/>
          <w:b/>
          <w:sz w:val="22"/>
          <w:szCs w:val="22"/>
        </w:rPr>
        <w:t>Anexo II - Declaração de Conhecimento e Vistoria Técnica</w:t>
      </w:r>
      <w:r>
        <w:rPr>
          <w:rFonts w:ascii="Arial" w:hAnsi="Arial" w:cs="Arial"/>
          <w:sz w:val="22"/>
          <w:szCs w:val="22"/>
        </w:rPr>
        <w:t>.</w:t>
      </w:r>
    </w:p>
    <w:p w:rsidR="00030F29" w:rsidRDefault="00030F29">
      <w:pPr>
        <w:rPr>
          <w:rFonts w:ascii="Arial" w:hAnsi="Arial" w:cs="Arial"/>
          <w:b/>
        </w:rPr>
      </w:pPr>
    </w:p>
    <w:p w:rsidR="00030F29" w:rsidRDefault="00A25F6C">
      <w:pPr>
        <w:pStyle w:val="Heading5"/>
        <w:rPr>
          <w:rFonts w:ascii="Arial" w:hAnsi="Arial"/>
        </w:rPr>
      </w:pPr>
      <w:bookmarkStart w:id="7" w:name="_Toc132306349"/>
      <w:r>
        <w:rPr>
          <w:rFonts w:ascii="Arial" w:hAnsi="Arial" w:cs="Arial"/>
        </w:rPr>
        <w:t>6. DA SUBCONTRATAÇÃO</w:t>
      </w:r>
      <w:bookmarkEnd w:id="7"/>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6.1. Poderá ser admitida ou exigida a subcontratação do objeto, desde que prevista e na forma estabelecida no </w:t>
      </w:r>
      <w:r>
        <w:rPr>
          <w:rFonts w:ascii="Arial" w:hAnsi="Arial" w:cs="Arial"/>
          <w:b/>
          <w:sz w:val="22"/>
          <w:szCs w:val="22"/>
        </w:rPr>
        <w:t>Anexo XI - Folha de Dados (CGDL 6.1)</w:t>
      </w:r>
      <w:r>
        <w:rPr>
          <w:rFonts w:ascii="Arial" w:hAnsi="Arial" w:cs="Arial"/>
          <w:sz w:val="22"/>
          <w:szCs w:val="22"/>
        </w:rPr>
        <w:t>.</w:t>
      </w:r>
    </w:p>
    <w:p w:rsidR="00030F29" w:rsidRDefault="00A25F6C">
      <w:pPr>
        <w:pStyle w:val="PargrafodaLista"/>
        <w:spacing w:line="360" w:lineRule="auto"/>
        <w:ind w:left="0"/>
        <w:rPr>
          <w:rFonts w:ascii="Arial" w:hAnsi="Arial"/>
          <w:sz w:val="22"/>
          <w:szCs w:val="22"/>
        </w:rPr>
      </w:pPr>
      <w:r>
        <w:rPr>
          <w:rFonts w:ascii="Arial" w:hAnsi="Arial" w:cs="Arial"/>
          <w:sz w:val="22"/>
          <w:szCs w:val="22"/>
        </w:rPr>
        <w:lastRenderedPageBreak/>
        <w:t xml:space="preserve">6.2. Poderá ser exigida a subcontratação de Microempresas e Empresas de Pequeno Porte, conforme disposto no art. 48, inc. II, da Lei Complementar federal n° 123/2006, desde que previsto no </w:t>
      </w:r>
      <w:r>
        <w:rPr>
          <w:rFonts w:ascii="Arial" w:hAnsi="Arial" w:cs="Arial"/>
          <w:b/>
          <w:sz w:val="22"/>
          <w:szCs w:val="22"/>
        </w:rPr>
        <w:t>Anexo XI - Folha de Dados (CGDL 6.2)</w:t>
      </w:r>
      <w:r>
        <w:rPr>
          <w:rFonts w:ascii="Arial" w:hAnsi="Arial" w:cs="Arial"/>
          <w:sz w:val="22"/>
          <w:szCs w:val="22"/>
        </w:rPr>
        <w:t>.</w:t>
      </w:r>
    </w:p>
    <w:p w:rsidR="00030F29" w:rsidRDefault="00030F29">
      <w:pPr>
        <w:rPr>
          <w:rFonts w:ascii="Arial" w:hAnsi="Arial" w:cs="Arial"/>
          <w:b/>
        </w:rPr>
      </w:pPr>
    </w:p>
    <w:p w:rsidR="00030F29" w:rsidRDefault="00A25F6C">
      <w:pPr>
        <w:pStyle w:val="Heading5"/>
        <w:rPr>
          <w:rFonts w:ascii="Arial" w:hAnsi="Arial"/>
        </w:rPr>
      </w:pPr>
      <w:bookmarkStart w:id="8" w:name="_Toc132306350"/>
      <w:r>
        <w:rPr>
          <w:rFonts w:ascii="Arial" w:hAnsi="Arial" w:cs="Arial"/>
        </w:rPr>
        <w:t>7. DA PARTICIPAÇÃO</w:t>
      </w:r>
      <w:bookmarkEnd w:id="8"/>
    </w:p>
    <w:p w:rsidR="00030F29" w:rsidRDefault="00A25F6C">
      <w:pPr>
        <w:pStyle w:val="PargrafodaLista"/>
        <w:spacing w:line="360" w:lineRule="auto"/>
        <w:ind w:left="0"/>
        <w:rPr>
          <w:rFonts w:ascii="Arial" w:hAnsi="Arial"/>
          <w:sz w:val="22"/>
          <w:szCs w:val="22"/>
        </w:rPr>
      </w:pPr>
      <w:r>
        <w:rPr>
          <w:rFonts w:ascii="Arial" w:hAnsi="Arial" w:cs="Arial"/>
          <w:sz w:val="22"/>
          <w:szCs w:val="22"/>
        </w:rPr>
        <w:t>7.1. Respeitadas as condições normativas próprias e as constantes deste Edital, poderá participar desta dispensa de  licitação: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7.1.1. qualquer pessoa jurídica legalmente estabelecida no País que esteja devidamente credenciada nos termos do item 8 deste Edital, cujo objeto social seja compatível com o objeto da dispensa de licitação e que atenda a todas as exigências estabelecidas neste Edital e seus Anexos, observado o disposto no </w:t>
      </w:r>
      <w:r>
        <w:rPr>
          <w:rFonts w:ascii="Arial" w:hAnsi="Arial" w:cs="Arial"/>
          <w:b/>
          <w:sz w:val="22"/>
          <w:szCs w:val="22"/>
        </w:rPr>
        <w:t>Anexo XI - Folha de Dados (CGDL 7.1.1)</w:t>
      </w:r>
      <w:r>
        <w:rPr>
          <w:rFonts w:ascii="Arial" w:hAnsi="Arial" w:cs="Arial"/>
          <w:sz w:val="22"/>
          <w:szCs w:val="22"/>
        </w:rPr>
        <w:t>;</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7.1.2. consórcio, desde que previsto no </w:t>
      </w:r>
      <w:r>
        <w:rPr>
          <w:rFonts w:ascii="Arial" w:hAnsi="Arial" w:cs="Arial"/>
          <w:b/>
          <w:sz w:val="22"/>
          <w:szCs w:val="22"/>
        </w:rPr>
        <w:t>Anexo XI - Folha de Dados (CGDL 7.1.2)</w:t>
      </w:r>
      <w:r>
        <w:rPr>
          <w:rFonts w:ascii="Arial" w:hAnsi="Arial" w:cs="Arial"/>
          <w:sz w:val="22"/>
          <w:szCs w:val="22"/>
        </w:rPr>
        <w:t>;</w:t>
      </w:r>
    </w:p>
    <w:p w:rsidR="00030F29" w:rsidRDefault="00A25F6C">
      <w:pPr>
        <w:pStyle w:val="PargrafodaLista"/>
        <w:spacing w:line="360" w:lineRule="auto"/>
        <w:ind w:left="0"/>
        <w:rPr>
          <w:rFonts w:ascii="Arial" w:hAnsi="Arial"/>
          <w:sz w:val="22"/>
          <w:szCs w:val="22"/>
        </w:rPr>
      </w:pPr>
      <w:r>
        <w:rPr>
          <w:rFonts w:ascii="Arial" w:hAnsi="Arial" w:cs="Arial"/>
          <w:sz w:val="22"/>
          <w:szCs w:val="22"/>
        </w:rPr>
        <w:t>7.1.3.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030F29" w:rsidRDefault="00A25F6C">
      <w:pPr>
        <w:pStyle w:val="PargrafodaLista"/>
        <w:spacing w:line="360" w:lineRule="auto"/>
        <w:ind w:left="0"/>
        <w:rPr>
          <w:rFonts w:ascii="Arial" w:hAnsi="Arial"/>
          <w:sz w:val="22"/>
          <w:szCs w:val="22"/>
        </w:rPr>
      </w:pPr>
      <w:bookmarkStart w:id="9" w:name="_Hlk125552365"/>
      <w:r>
        <w:rPr>
          <w:rFonts w:ascii="Arial" w:hAnsi="Arial" w:cs="Arial"/>
          <w:sz w:val="22"/>
          <w:szCs w:val="22"/>
        </w:rPr>
        <w:t>7.2. Não poderá participar direta ou indiretamente desta dispensa de licitação o participante enquadrado em qualquer das seguintes hipóteses:</w:t>
      </w:r>
      <w:bookmarkEnd w:id="9"/>
    </w:p>
    <w:p w:rsidR="00030F29" w:rsidRDefault="00A25F6C">
      <w:pPr>
        <w:pStyle w:val="PargrafodaLista"/>
        <w:spacing w:line="360" w:lineRule="auto"/>
        <w:ind w:left="0"/>
        <w:rPr>
          <w:rFonts w:ascii="Arial" w:hAnsi="Arial"/>
          <w:sz w:val="22"/>
          <w:szCs w:val="22"/>
        </w:rPr>
      </w:pPr>
      <w:r>
        <w:rPr>
          <w:rFonts w:ascii="Arial" w:hAnsi="Arial" w:cs="Arial"/>
          <w:sz w:val="22"/>
          <w:szCs w:val="22"/>
        </w:rPr>
        <w:t>7.2.1. pessoa física ou jurídica autora do anteprojeto, do projeto básico ou do projeto executivo relacionado ao objeto desta dispensa de licitação;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7.2.1.1. equipara-se à autora do projeto as empresas integrantes do mesmo grupo econômico.</w:t>
      </w:r>
    </w:p>
    <w:p w:rsidR="00030F29" w:rsidRDefault="00A25F6C">
      <w:pPr>
        <w:pStyle w:val="PargrafodaLista"/>
        <w:spacing w:line="360" w:lineRule="auto"/>
        <w:ind w:left="0"/>
        <w:rPr>
          <w:rFonts w:ascii="Arial" w:hAnsi="Arial"/>
          <w:sz w:val="22"/>
          <w:szCs w:val="22"/>
        </w:rPr>
      </w:pPr>
      <w:r>
        <w:rPr>
          <w:rFonts w:ascii="Arial" w:hAnsi="Arial" w:cs="Arial"/>
          <w:sz w:val="22"/>
          <w:szCs w:val="22"/>
        </w:rPr>
        <w:t>7.2.2. a empresa, isoladamente ou em consórcio, responsável pela elaboração do projeto básico ou do projeto executivo relacionado ao objeto desta dispensa de licitação, ou empresa da qual o autor do projeto seja dirigente, gerente, controlador, acionista ou detentor de mais de 5% (cinco por cento) do capital com direito a voto, responsável técnico ou subcontratado;</w:t>
      </w:r>
    </w:p>
    <w:p w:rsidR="00030F29" w:rsidRDefault="00A25F6C">
      <w:pPr>
        <w:pStyle w:val="PargrafodaLista"/>
        <w:spacing w:line="360" w:lineRule="auto"/>
        <w:ind w:left="0"/>
        <w:rPr>
          <w:rFonts w:ascii="Arial" w:hAnsi="Arial"/>
          <w:sz w:val="22"/>
          <w:szCs w:val="22"/>
        </w:rPr>
      </w:pPr>
      <w:r>
        <w:rPr>
          <w:rFonts w:ascii="Arial" w:hAnsi="Arial" w:cs="Arial"/>
          <w:sz w:val="22"/>
          <w:szCs w:val="22"/>
        </w:rPr>
        <w:lastRenderedPageBreak/>
        <w:t>7.2.3. a pessoa jurídica que se encontre impossibilitada de licitar e contratar com o Poder Público em decorrência de sanção que lhe foi imposta;</w:t>
      </w:r>
    </w:p>
    <w:p w:rsidR="00030F29" w:rsidRDefault="00A25F6C">
      <w:pPr>
        <w:pStyle w:val="PargrafodaLista"/>
        <w:spacing w:line="360" w:lineRule="auto"/>
        <w:ind w:left="0"/>
        <w:rPr>
          <w:rFonts w:ascii="Arial" w:hAnsi="Arial"/>
          <w:sz w:val="22"/>
          <w:szCs w:val="22"/>
        </w:rPr>
      </w:pPr>
      <w:r>
        <w:rPr>
          <w:rFonts w:ascii="Arial" w:hAnsi="Arial" w:cs="Arial"/>
          <w:sz w:val="22"/>
          <w:szCs w:val="22"/>
        </w:rPr>
        <w:t>7.2.3.1. o impedimento previsto no item 7.2.3. também se aplica ao participante que atue em substituição a outra pessoa, física ou jurídica, com o intuito de burlar a efetividade da sanção a ela aplicada, inclusive a sua controladora, controlada ou coligada.</w:t>
      </w:r>
    </w:p>
    <w:p w:rsidR="00030F29" w:rsidRDefault="00A25F6C">
      <w:pPr>
        <w:pStyle w:val="PargrafodaLista"/>
        <w:spacing w:line="360" w:lineRule="auto"/>
        <w:ind w:left="0"/>
        <w:rPr>
          <w:rFonts w:ascii="Arial" w:hAnsi="Arial"/>
          <w:sz w:val="22"/>
          <w:szCs w:val="22"/>
        </w:rPr>
      </w:pPr>
      <w:r>
        <w:rPr>
          <w:rFonts w:ascii="Arial" w:hAnsi="Arial" w:cs="Arial"/>
          <w:sz w:val="22"/>
          <w:szCs w:val="22"/>
        </w:rPr>
        <w:t>7.2.4.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030F29" w:rsidRDefault="00A25F6C">
      <w:pPr>
        <w:pStyle w:val="PargrafodaLista"/>
        <w:spacing w:line="360" w:lineRule="auto"/>
        <w:ind w:left="0"/>
        <w:rPr>
          <w:rFonts w:ascii="Arial" w:hAnsi="Arial"/>
          <w:sz w:val="22"/>
          <w:szCs w:val="22"/>
        </w:rPr>
      </w:pPr>
      <w:r>
        <w:rPr>
          <w:rFonts w:ascii="Arial" w:hAnsi="Arial" w:cs="Arial"/>
          <w:sz w:val="22"/>
          <w:szCs w:val="22"/>
        </w:rPr>
        <w:t>7.2.5. empresas controladoras, controladas ou coligadas, nos termos da Lei nº 6.404, de 15 de dezembro de 1976, concorrendo entre si;</w:t>
      </w:r>
    </w:p>
    <w:p w:rsidR="00030F29" w:rsidRDefault="00A25F6C">
      <w:pPr>
        <w:pStyle w:val="PargrafodaLista"/>
        <w:spacing w:line="360" w:lineRule="auto"/>
        <w:ind w:left="0"/>
        <w:rPr>
          <w:rFonts w:ascii="Arial" w:hAnsi="Arial"/>
          <w:sz w:val="22"/>
          <w:szCs w:val="22"/>
        </w:rPr>
      </w:pPr>
      <w:r>
        <w:rPr>
          <w:rFonts w:ascii="Arial" w:hAnsi="Arial" w:cs="Arial"/>
          <w:sz w:val="22"/>
          <w:szCs w:val="22"/>
        </w:rPr>
        <w:t>7.2.6.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30F29" w:rsidRDefault="00A25F6C">
      <w:pPr>
        <w:pStyle w:val="PargrafodaLista"/>
        <w:spacing w:line="360" w:lineRule="auto"/>
        <w:ind w:left="0"/>
        <w:rPr>
          <w:rFonts w:ascii="Arial" w:hAnsi="Arial"/>
          <w:sz w:val="22"/>
          <w:szCs w:val="22"/>
        </w:rPr>
      </w:pPr>
      <w:r>
        <w:rPr>
          <w:rFonts w:ascii="Arial" w:hAnsi="Arial" w:cs="Arial"/>
          <w:sz w:val="22"/>
          <w:szCs w:val="22"/>
        </w:rPr>
        <w:t>7.2.7. cooperativas de trabalho, considerando a vedação contida no art. 5º da Lei federal nº 12.690/2012</w:t>
      </w:r>
    </w:p>
    <w:p w:rsidR="00030F29" w:rsidRDefault="00A25F6C">
      <w:pPr>
        <w:pStyle w:val="PargrafodaLista"/>
        <w:spacing w:line="360" w:lineRule="auto"/>
        <w:ind w:left="0"/>
        <w:rPr>
          <w:rFonts w:ascii="Arial" w:hAnsi="Arial"/>
          <w:sz w:val="22"/>
          <w:szCs w:val="22"/>
        </w:rPr>
      </w:pPr>
      <w:r>
        <w:rPr>
          <w:rFonts w:ascii="Arial" w:hAnsi="Arial" w:cs="Arial"/>
          <w:sz w:val="22"/>
          <w:szCs w:val="22"/>
        </w:rPr>
        <w:t>7.3. É permitida a participação das pessoas a que se referem os itens 7.2.1 e 7.2.2, no apoio das atividades de planejamento da contratação, de execução da dispensa de licitação ou de gestão do contrato, desde que sob supervisão exclusiva de agentes públicos do órgão ou entidade.</w:t>
      </w:r>
    </w:p>
    <w:p w:rsidR="00030F29" w:rsidRDefault="00A25F6C">
      <w:pPr>
        <w:pStyle w:val="PargrafodaLista"/>
        <w:spacing w:line="360" w:lineRule="auto"/>
        <w:ind w:left="0"/>
        <w:rPr>
          <w:rFonts w:ascii="Arial" w:hAnsi="Arial"/>
          <w:sz w:val="22"/>
          <w:szCs w:val="22"/>
        </w:rPr>
      </w:pPr>
      <w:bookmarkStart w:id="10" w:name="_Hlk125552245"/>
      <w:r>
        <w:rPr>
          <w:rFonts w:ascii="Arial" w:hAnsi="Arial" w:cs="Arial"/>
          <w:sz w:val="22"/>
          <w:szCs w:val="22"/>
        </w:rPr>
        <w:t>7.4. O disposto no item 7.2 não impede a dispensa de licitação ou a contratação de obra ou serviço que inclua como encargo do contratado a elaboração do projeto básico e do projeto executivo, nas contratações integradas, e do projeto executivo, nos demais regimes de execução.</w:t>
      </w:r>
      <w:bookmarkEnd w:id="10"/>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7.5. Considera-se participação indireta a existência de qualquer vínculo de natureza técnica, comercial, econômica, financeira ou trabalhista entre o autor do projeto, pessoa física ou jurídica, e o participante ou responsável pelos serviços, fornecimentos e obras, incluindo-se os fornecimentos de bens e serviços a estes necessários.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7.6. O disposto no item 7.5 aplica-se ao agente de contratação. </w:t>
      </w:r>
    </w:p>
    <w:p w:rsidR="00030F29" w:rsidRDefault="00A25F6C">
      <w:pPr>
        <w:pStyle w:val="PargrafodaLista"/>
        <w:spacing w:line="360" w:lineRule="auto"/>
        <w:ind w:left="0"/>
        <w:rPr>
          <w:rFonts w:ascii="Arial" w:hAnsi="Arial"/>
          <w:sz w:val="22"/>
          <w:szCs w:val="22"/>
        </w:rPr>
      </w:pPr>
      <w:r>
        <w:rPr>
          <w:rFonts w:ascii="Arial" w:hAnsi="Arial" w:cs="Arial"/>
          <w:sz w:val="22"/>
          <w:szCs w:val="22"/>
        </w:rPr>
        <w:lastRenderedPageBreak/>
        <w:t>7.7. Nenhum participante poderá concorrer nesta dispensa de licitação com mais de uma proposta.</w:t>
      </w:r>
    </w:p>
    <w:p w:rsidR="00030F29" w:rsidRDefault="00A25F6C">
      <w:pPr>
        <w:pStyle w:val="PargrafodaLista"/>
        <w:spacing w:line="360" w:lineRule="auto"/>
        <w:ind w:left="0"/>
        <w:rPr>
          <w:rFonts w:ascii="Arial" w:hAnsi="Arial"/>
          <w:sz w:val="22"/>
          <w:szCs w:val="22"/>
        </w:rPr>
      </w:pPr>
      <w:r>
        <w:rPr>
          <w:rFonts w:ascii="Arial" w:hAnsi="Arial" w:cs="Arial"/>
          <w:sz w:val="22"/>
          <w:szCs w:val="22"/>
        </w:rPr>
        <w:t>7.8. A participação na presente dispensa de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rsidR="00030F29" w:rsidRDefault="00030F29">
      <w:pPr>
        <w:rPr>
          <w:rFonts w:ascii="Arial" w:hAnsi="Arial" w:cs="Arial"/>
        </w:rPr>
      </w:pPr>
    </w:p>
    <w:p w:rsidR="00030F29" w:rsidRDefault="00A25F6C">
      <w:pPr>
        <w:pStyle w:val="Heading5"/>
        <w:rPr>
          <w:rFonts w:ascii="Arial" w:hAnsi="Arial"/>
        </w:rPr>
      </w:pPr>
      <w:bookmarkStart w:id="11" w:name="_Toc132306351"/>
      <w:r>
        <w:rPr>
          <w:rFonts w:ascii="Arial" w:hAnsi="Arial" w:cs="Arial"/>
        </w:rPr>
        <w:t>8. DA PARTICIPAÇÃO DE MICROEMPRESAS E DE EMPRESAS DE PEQUENO PORTE</w:t>
      </w:r>
      <w:bookmarkEnd w:id="11"/>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8.1. Para fins de obtenção do tratamento diferenciado de que tratam os artigos 42 a 49 da Lei Complementar federal nº 123/2006, quando do envio da proposta inicial, o participante deve declarar eletronicamente em campo próprio do sistema: </w:t>
      </w:r>
    </w:p>
    <w:p w:rsidR="00030F29" w:rsidRDefault="00A25F6C">
      <w:pPr>
        <w:pStyle w:val="PargrafodaLista"/>
        <w:spacing w:line="360" w:lineRule="auto"/>
        <w:ind w:left="0"/>
        <w:rPr>
          <w:rFonts w:ascii="Arial" w:hAnsi="Arial"/>
          <w:sz w:val="22"/>
          <w:szCs w:val="22"/>
        </w:rPr>
      </w:pPr>
      <w:r>
        <w:rPr>
          <w:rFonts w:ascii="Arial" w:hAnsi="Arial" w:cs="Arial"/>
          <w:sz w:val="22"/>
          <w:szCs w:val="22"/>
        </w:rPr>
        <w:t>8.1.1. que possui enquadramento como microempresa ou empresa de pequeno porte;</w:t>
      </w:r>
    </w:p>
    <w:p w:rsidR="00030F29" w:rsidRDefault="00A25F6C">
      <w:pPr>
        <w:pStyle w:val="PargrafodaLista"/>
        <w:spacing w:line="360" w:lineRule="auto"/>
        <w:ind w:left="0"/>
        <w:rPr>
          <w:rFonts w:ascii="Arial" w:hAnsi="Arial"/>
          <w:sz w:val="22"/>
          <w:szCs w:val="22"/>
        </w:rPr>
      </w:pPr>
      <w:r>
        <w:rPr>
          <w:rFonts w:ascii="Arial" w:hAnsi="Arial" w:cs="Arial"/>
          <w:sz w:val="22"/>
          <w:szCs w:val="22"/>
        </w:rPr>
        <w:t>8.1.2. que, no presente ano-calendário, ainda não tenha celebrado contratos com a Administração Pública cujos valores somados extrapolem a receita bruta máxima admitida para fins de enquadramento como empresa de pequeno porte.</w:t>
      </w:r>
    </w:p>
    <w:p w:rsidR="00030F29" w:rsidRDefault="00A25F6C">
      <w:pPr>
        <w:pStyle w:val="PargrafodaLista"/>
        <w:spacing w:line="360" w:lineRule="auto"/>
        <w:ind w:left="0"/>
        <w:rPr>
          <w:rFonts w:ascii="Arial" w:hAnsi="Arial"/>
          <w:sz w:val="22"/>
          <w:szCs w:val="22"/>
        </w:rPr>
      </w:pPr>
      <w:r>
        <w:rPr>
          <w:rFonts w:ascii="Arial" w:hAnsi="Arial" w:cs="Arial"/>
          <w:sz w:val="22"/>
          <w:szCs w:val="22"/>
        </w:rPr>
        <w:t>8.2. A ausência dessas declarações, no momento do envio da proposta, significará a renúncia da microempresa ou empresa de pequeno porte de utilizar-se das prerrogativas a elas concedidas pela Lei Complementar federal nº 123/2006.</w:t>
      </w:r>
    </w:p>
    <w:p w:rsidR="00030F29" w:rsidRDefault="00A25F6C">
      <w:pPr>
        <w:pStyle w:val="PargrafodaLista"/>
        <w:spacing w:line="360" w:lineRule="auto"/>
        <w:ind w:left="0"/>
        <w:rPr>
          <w:rFonts w:ascii="Arial" w:hAnsi="Arial"/>
          <w:sz w:val="22"/>
          <w:szCs w:val="22"/>
        </w:rPr>
      </w:pPr>
      <w:bookmarkStart w:id="12" w:name="_Ref118368326"/>
      <w:r>
        <w:rPr>
          <w:rFonts w:ascii="Arial" w:hAnsi="Arial" w:cs="Arial"/>
          <w:sz w:val="22"/>
          <w:szCs w:val="22"/>
        </w:rPr>
        <w:t>8.3. Consideram-se empatadas as propostas apresentadas pelas microempresas ou empresas de pequeno porte que estiverem no limite de até 10% (dez por cento) superiores à proposta melhor classificada, desde que esta não seja microempresa ou empresa de pequeno porte.</w:t>
      </w:r>
      <w:bookmarkEnd w:id="12"/>
    </w:p>
    <w:p w:rsidR="00030F29" w:rsidRDefault="00A25F6C">
      <w:pPr>
        <w:pStyle w:val="PargrafodaLista"/>
        <w:spacing w:line="360" w:lineRule="auto"/>
        <w:ind w:left="0"/>
        <w:rPr>
          <w:rFonts w:ascii="Arial" w:hAnsi="Arial"/>
          <w:sz w:val="22"/>
          <w:szCs w:val="22"/>
        </w:rPr>
      </w:pPr>
      <w:bookmarkStart w:id="13" w:name="_Ref118368348"/>
      <w:r>
        <w:rPr>
          <w:rFonts w:ascii="Arial" w:hAnsi="Arial" w:cs="Arial"/>
          <w:sz w:val="22"/>
          <w:szCs w:val="22"/>
        </w:rPr>
        <w:t>8.4. Ocorrendo o empate, nos termos da Lei Complementar federal n° 123/2006, a microempresa ou empresa de pequeno porte melhor classificada poderá apresentar proposta de preços inferior ao menor preço apurado no certame, no prazo máximo de 5 (cinco) minutos após o encerramento dos lances, sob pena de preclusão.</w:t>
      </w:r>
      <w:bookmarkEnd w:id="13"/>
    </w:p>
    <w:p w:rsidR="00030F29" w:rsidRDefault="00A25F6C">
      <w:pPr>
        <w:pStyle w:val="PargrafodaLista"/>
        <w:spacing w:line="360" w:lineRule="auto"/>
        <w:ind w:left="0"/>
        <w:rPr>
          <w:rFonts w:ascii="Arial" w:hAnsi="Arial"/>
          <w:sz w:val="22"/>
          <w:szCs w:val="22"/>
        </w:rPr>
      </w:pPr>
      <w:r>
        <w:rPr>
          <w:rFonts w:ascii="Arial" w:hAnsi="Arial" w:cs="Arial"/>
          <w:sz w:val="22"/>
          <w:szCs w:val="22"/>
        </w:rPr>
        <w:t>8.5. No caso de não contratação da microempresa ou da empresa de pequeno porte, serão convocadas as empresas remanescentes que se encontrem na situação de empate, de mesmo enquadramento empresarial, na ordem classificatória, para o exercício do direito aqui previsto.</w:t>
      </w:r>
    </w:p>
    <w:p w:rsidR="00030F29" w:rsidRDefault="00A25F6C">
      <w:pPr>
        <w:pStyle w:val="PargrafodaLista"/>
        <w:spacing w:line="360" w:lineRule="auto"/>
        <w:ind w:left="0"/>
        <w:rPr>
          <w:rFonts w:ascii="Arial" w:hAnsi="Arial"/>
          <w:sz w:val="22"/>
          <w:szCs w:val="22"/>
        </w:rPr>
      </w:pPr>
      <w:r>
        <w:rPr>
          <w:rFonts w:ascii="Arial" w:hAnsi="Arial" w:cs="Arial"/>
          <w:sz w:val="22"/>
          <w:szCs w:val="22"/>
        </w:rPr>
        <w:lastRenderedPageBreak/>
        <w:t>8.5.1. Na hipótese de não haver mais empresas de mesmo enquadramento empresarial, o objeto da dispensa de licitação será adjudicado para a empresa que originalmente apresentou o melhor lance.</w:t>
      </w:r>
    </w:p>
    <w:p w:rsidR="00030F29" w:rsidRDefault="00A25F6C">
      <w:pPr>
        <w:pStyle w:val="PargrafodaLista"/>
        <w:spacing w:line="360" w:lineRule="auto"/>
        <w:ind w:left="0"/>
        <w:rPr>
          <w:rFonts w:ascii="Arial" w:hAnsi="Arial"/>
          <w:sz w:val="22"/>
          <w:szCs w:val="22"/>
        </w:rPr>
      </w:pPr>
      <w:r>
        <w:rPr>
          <w:rFonts w:ascii="Arial" w:hAnsi="Arial" w:cs="Arial"/>
          <w:sz w:val="22"/>
          <w:szCs w:val="22"/>
        </w:rPr>
        <w:t>8.6. As microempresas e empresas de pequeno porte deverão apresentar os documentos de habilitação, mesmo que estes apresentem alguma restrição relativa à regularidade fiscal e trabalhista, sob pena de inabilitação.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8.7. A microempresa ou empresa de pequeno porte que apresentar documentos com restrições quanto à regularidade fiscal e trabalhista têm assegurado o prazo de 5 (cinco) dias úteis, prorrogável por igual período, a partir da declaração de vencedor da dispensa de licitação, a critério da Administração, para apresentar as respectivas certidões de regularidade.</w:t>
      </w:r>
    </w:p>
    <w:p w:rsidR="00030F29" w:rsidRDefault="00A25F6C">
      <w:pPr>
        <w:pStyle w:val="PargrafodaLista"/>
        <w:spacing w:line="360" w:lineRule="auto"/>
        <w:ind w:left="0"/>
        <w:rPr>
          <w:rFonts w:ascii="Arial" w:hAnsi="Arial"/>
          <w:sz w:val="22"/>
          <w:szCs w:val="22"/>
        </w:rPr>
      </w:pPr>
      <w:r>
        <w:rPr>
          <w:rFonts w:ascii="Arial" w:hAnsi="Arial" w:cs="Arial"/>
          <w:sz w:val="22"/>
          <w:szCs w:val="22"/>
        </w:rPr>
        <w:t>8.8. A não regularização da documentação implicará decadência do direito à contratação, sem prejuízo da aplicação da multa de 2% sobre o valor total da proposta inicial, sendo facultado à Administração convocar as participantes remanescentes, na ordem de classificação.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8.9. Não se aplicam os critérios de desempate previstos nos itens </w:t>
      </w:r>
      <w:r w:rsidR="00081C9D">
        <w:rPr>
          <w:rFonts w:ascii="Arial" w:hAnsi="Arial"/>
          <w:sz w:val="22"/>
          <w:szCs w:val="22"/>
        </w:rPr>
        <w:fldChar w:fldCharType="begin"/>
      </w:r>
      <w:r>
        <w:rPr>
          <w:rFonts w:ascii="Arial" w:hAnsi="Arial"/>
          <w:sz w:val="22"/>
          <w:szCs w:val="22"/>
        </w:rPr>
        <w:instrText xml:space="preserve"> REF _Ref118368326 \r \h </w:instrText>
      </w:r>
      <w:r w:rsidR="00081C9D">
        <w:rPr>
          <w:rFonts w:ascii="Arial" w:hAnsi="Arial"/>
          <w:sz w:val="22"/>
          <w:szCs w:val="22"/>
        </w:rPr>
      </w:r>
      <w:r w:rsidR="00081C9D">
        <w:rPr>
          <w:rFonts w:ascii="Arial" w:hAnsi="Arial"/>
          <w:sz w:val="22"/>
          <w:szCs w:val="22"/>
        </w:rPr>
        <w:fldChar w:fldCharType="end"/>
      </w:r>
      <w:r>
        <w:rPr>
          <w:rFonts w:ascii="Arial" w:hAnsi="Arial" w:cs="Arial"/>
          <w:sz w:val="22"/>
          <w:szCs w:val="22"/>
        </w:rPr>
        <w:t xml:space="preserve"> e</w:t>
      </w:r>
      <w:r w:rsidR="00081C9D">
        <w:rPr>
          <w:rFonts w:ascii="Arial" w:hAnsi="Arial" w:cs="Arial"/>
          <w:sz w:val="22"/>
          <w:szCs w:val="22"/>
        </w:rPr>
        <w:fldChar w:fldCharType="begin"/>
      </w:r>
      <w:r>
        <w:rPr>
          <w:rFonts w:ascii="Arial" w:hAnsi="Arial" w:cs="Arial"/>
          <w:sz w:val="22"/>
          <w:szCs w:val="22"/>
        </w:rPr>
        <w:instrText xml:space="preserve"> REF _Ref118368348 \r \h </w:instrText>
      </w:r>
      <w:r w:rsidR="00081C9D">
        <w:rPr>
          <w:rFonts w:ascii="Arial" w:hAnsi="Arial" w:cs="Arial"/>
          <w:sz w:val="22"/>
          <w:szCs w:val="22"/>
        </w:rPr>
      </w:r>
      <w:r w:rsidR="00081C9D">
        <w:rPr>
          <w:rFonts w:ascii="Arial" w:hAnsi="Arial" w:cs="Arial"/>
          <w:sz w:val="22"/>
          <w:szCs w:val="22"/>
        </w:rPr>
        <w:fldChar w:fldCharType="end"/>
      </w:r>
      <w:r>
        <w:rPr>
          <w:rFonts w:ascii="Arial" w:hAnsi="Arial" w:cs="Arial"/>
          <w:sz w:val="22"/>
          <w:szCs w:val="22"/>
        </w:rPr>
        <w:t>, caso a dispensa de licitação se destine exclusivamente à participação de microempresas e empresas de pequeno porte.</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8.10. Não haverá tratamento preferencial para microempresas e empresas de pequeno porte na hipótese do art. 4º, § 1º, II, da Lei Federal nº 14133/2021, conforme previsto no </w:t>
      </w:r>
      <w:r>
        <w:rPr>
          <w:rFonts w:ascii="Arial" w:hAnsi="Arial" w:cs="Arial"/>
          <w:b/>
          <w:sz w:val="22"/>
          <w:szCs w:val="22"/>
        </w:rPr>
        <w:t>Anexo XI - Folha de Dados (CGDL 7.1.1)</w:t>
      </w:r>
      <w:r>
        <w:rPr>
          <w:rFonts w:ascii="Arial" w:hAnsi="Arial" w:cs="Arial"/>
          <w:sz w:val="22"/>
          <w:szCs w:val="22"/>
        </w:rPr>
        <w:t>.</w:t>
      </w:r>
    </w:p>
    <w:p w:rsidR="00030F29" w:rsidRDefault="00030F29">
      <w:pPr>
        <w:rPr>
          <w:rFonts w:ascii="Arial" w:hAnsi="Arial" w:cs="Arial"/>
        </w:rPr>
      </w:pPr>
    </w:p>
    <w:p w:rsidR="00030F29" w:rsidRDefault="00A25F6C">
      <w:pPr>
        <w:pStyle w:val="Heading5"/>
        <w:rPr>
          <w:rFonts w:ascii="Arial" w:hAnsi="Arial"/>
        </w:rPr>
      </w:pPr>
      <w:bookmarkStart w:id="14" w:name="_Toc132306352"/>
      <w:r>
        <w:rPr>
          <w:rFonts w:ascii="Arial" w:hAnsi="Arial" w:cs="Arial"/>
        </w:rPr>
        <w:t>9. DO CREDENCIAMENTO</w:t>
      </w:r>
      <w:bookmarkEnd w:id="14"/>
    </w:p>
    <w:p w:rsidR="00030F29" w:rsidRDefault="00A25F6C">
      <w:pPr>
        <w:pStyle w:val="PargrafodaLista"/>
        <w:spacing w:line="360" w:lineRule="auto"/>
        <w:ind w:left="0"/>
        <w:rPr>
          <w:rFonts w:ascii="Arial" w:hAnsi="Arial"/>
          <w:sz w:val="22"/>
          <w:szCs w:val="22"/>
        </w:rPr>
      </w:pPr>
      <w:r>
        <w:rPr>
          <w:rFonts w:ascii="Arial" w:hAnsi="Arial" w:cs="Arial"/>
          <w:sz w:val="22"/>
          <w:szCs w:val="22"/>
        </w:rPr>
        <w:t>9.1. Os interessados em participar na presente dispensa de licitação deverão estar regularmente credenciados no Portal Sistema de Compras Eletrônicas RS (compras.rs.gov.br).</w:t>
      </w:r>
    </w:p>
    <w:p w:rsidR="00030F29" w:rsidRDefault="00A25F6C">
      <w:pPr>
        <w:pStyle w:val="PargrafodaLista"/>
        <w:spacing w:line="360" w:lineRule="auto"/>
        <w:ind w:left="0"/>
        <w:rPr>
          <w:rFonts w:ascii="Arial" w:hAnsi="Arial"/>
          <w:sz w:val="22"/>
          <w:szCs w:val="22"/>
        </w:rPr>
      </w:pPr>
      <w:r>
        <w:rPr>
          <w:rFonts w:ascii="Arial" w:hAnsi="Arial" w:cs="Arial"/>
          <w:sz w:val="22"/>
          <w:szCs w:val="22"/>
        </w:rPr>
        <w:t>9.2. O credenciamento deverá ser solicitado por meio do Portal do Fornecedor RS (portaldofornecedor.rs.gov.br)</w:t>
      </w:r>
    </w:p>
    <w:p w:rsidR="00030F29" w:rsidRDefault="00030F29">
      <w:pPr>
        <w:pStyle w:val="PargrafodaLista"/>
        <w:spacing w:line="360" w:lineRule="auto"/>
        <w:ind w:left="0"/>
        <w:rPr>
          <w:rFonts w:ascii="Arial" w:hAnsi="Arial" w:cs="Arial"/>
          <w:sz w:val="22"/>
          <w:szCs w:val="22"/>
        </w:rPr>
      </w:pPr>
    </w:p>
    <w:p w:rsidR="00030F29" w:rsidRDefault="00A25F6C">
      <w:pPr>
        <w:pStyle w:val="Heading5"/>
        <w:rPr>
          <w:rFonts w:ascii="Arial" w:hAnsi="Arial"/>
        </w:rPr>
      </w:pPr>
      <w:bookmarkStart w:id="15" w:name="_Toc132306353"/>
      <w:r>
        <w:rPr>
          <w:rFonts w:ascii="Arial" w:hAnsi="Arial" w:cs="Arial"/>
        </w:rPr>
        <w:lastRenderedPageBreak/>
        <w:t>10. DA PROPOSTA DE PREÇOS</w:t>
      </w:r>
      <w:bookmarkEnd w:id="15"/>
    </w:p>
    <w:p w:rsidR="00030F29" w:rsidRDefault="00A25F6C">
      <w:pPr>
        <w:rPr>
          <w:rFonts w:ascii="Arial" w:hAnsi="Arial"/>
        </w:rPr>
      </w:pPr>
      <w:r>
        <w:rPr>
          <w:rFonts w:ascii="Arial" w:hAnsi="Arial" w:cs="Arial"/>
        </w:rPr>
        <w:t xml:space="preserve">10.1. Os participantes deverão encaminhar proposta inicial até a data e hora marcadas para a abertura da sessão, exclusivamente no sistema eletrônico referido no </w:t>
      </w:r>
      <w:r>
        <w:rPr>
          <w:rFonts w:ascii="Arial" w:hAnsi="Arial" w:cs="Arial"/>
          <w:b/>
        </w:rPr>
        <w:t>Anexo XI - Folha de Dados (CGDL 2.2)</w:t>
      </w:r>
      <w:r>
        <w:rPr>
          <w:rFonts w:ascii="Arial" w:hAnsi="Arial" w:cs="Arial"/>
        </w:rPr>
        <w:t>, quando se encerrará a fase de recebimento de propostas.</w:t>
      </w:r>
    </w:p>
    <w:p w:rsidR="00030F29" w:rsidRDefault="00A25F6C">
      <w:pPr>
        <w:rPr>
          <w:rFonts w:ascii="Arial" w:hAnsi="Arial"/>
        </w:rPr>
      </w:pPr>
      <w:r>
        <w:rPr>
          <w:rFonts w:ascii="Arial" w:hAnsi="Arial" w:cs="Arial"/>
        </w:rPr>
        <w:t>10.2. Os participantes apresentarão suas propostas mediante a apresentação dos seguintes documentos:</w:t>
      </w:r>
    </w:p>
    <w:p w:rsidR="00030F29" w:rsidRDefault="00A25F6C">
      <w:pPr>
        <w:rPr>
          <w:rFonts w:ascii="Arial" w:hAnsi="Arial"/>
        </w:rPr>
      </w:pPr>
      <w:r>
        <w:rPr>
          <w:rFonts w:ascii="Arial" w:hAnsi="Arial" w:cs="Arial"/>
        </w:rPr>
        <w:t xml:space="preserve">10.2.1. Carta de Apresentação da Proposta, conforme </w:t>
      </w:r>
      <w:r>
        <w:rPr>
          <w:rFonts w:ascii="Arial" w:hAnsi="Arial" w:cs="Arial"/>
          <w:b/>
        </w:rPr>
        <w:t>Anexo IV</w:t>
      </w:r>
      <w:r>
        <w:rPr>
          <w:rFonts w:ascii="Arial" w:hAnsi="Arial" w:cs="Arial"/>
        </w:rPr>
        <w:t>,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30F29" w:rsidRDefault="00A25F6C">
      <w:pPr>
        <w:rPr>
          <w:rFonts w:ascii="Arial" w:hAnsi="Arial"/>
        </w:rPr>
      </w:pPr>
      <w:r>
        <w:rPr>
          <w:rFonts w:ascii="Arial" w:hAnsi="Arial" w:cs="Arial"/>
        </w:rPr>
        <w:t xml:space="preserve">10.2.2. Orçamento Discriminado, seguindo a mesma estrutura do orçamento de referência da Administração, sem acréscimo ou supressão de itens ou modificação de quantitativos, apresentando preços unitários e global dos materiais e serviços, bem como o total da proposta, expresso em moeda corrente nacional, devendo o preço incluir todas as despesas com encargos fiscais, comerciais, sociais, trabalhistas e outros pertinentes ao objeto licitado; </w:t>
      </w:r>
    </w:p>
    <w:p w:rsidR="00030F29" w:rsidRDefault="00A25F6C">
      <w:pPr>
        <w:rPr>
          <w:rFonts w:ascii="Arial" w:hAnsi="Arial"/>
        </w:rPr>
      </w:pPr>
      <w:r>
        <w:rPr>
          <w:rFonts w:ascii="Arial" w:hAnsi="Arial" w:cs="Arial"/>
        </w:rPr>
        <w:t xml:space="preserve">10.2.3. Cronograma Físico-Financeiro, contendo as etapas de execução e as respectivas parcelas de pagamento, preenchido pelo participante de acordo com o modelo previsto no </w:t>
      </w:r>
      <w:r>
        <w:rPr>
          <w:rFonts w:ascii="Arial" w:hAnsi="Arial" w:cs="Arial"/>
          <w:b/>
        </w:rPr>
        <w:t>Anexo VII</w:t>
      </w:r>
      <w:r>
        <w:rPr>
          <w:rFonts w:ascii="Arial" w:hAnsi="Arial" w:cs="Arial"/>
        </w:rPr>
        <w:t xml:space="preserve">, e observando os parâmetros informados pela Administração no </w:t>
      </w:r>
      <w:r>
        <w:rPr>
          <w:rFonts w:ascii="Arial" w:hAnsi="Arial" w:cs="Arial"/>
          <w:b/>
        </w:rPr>
        <w:t>Anexo XI - Folha de Dados (CGDL 10.2.3)</w:t>
      </w:r>
      <w:r>
        <w:rPr>
          <w:rFonts w:ascii="Arial" w:hAnsi="Arial" w:cs="Arial"/>
        </w:rPr>
        <w:t xml:space="preserve">; </w:t>
      </w:r>
    </w:p>
    <w:p w:rsidR="00030F29" w:rsidRDefault="00A25F6C">
      <w:pPr>
        <w:rPr>
          <w:rFonts w:ascii="Arial" w:hAnsi="Arial"/>
        </w:rPr>
      </w:pPr>
      <w:r>
        <w:rPr>
          <w:rFonts w:ascii="Arial" w:hAnsi="Arial" w:cs="Arial"/>
        </w:rPr>
        <w:t xml:space="preserve">10.2.4. Demonstrativo de Benefícios e Despesas Indiretas - BDI com as informações arroladas no modelo de </w:t>
      </w:r>
      <w:r>
        <w:rPr>
          <w:rFonts w:ascii="Arial" w:hAnsi="Arial" w:cs="Arial"/>
          <w:b/>
        </w:rPr>
        <w:t>Anexo V</w:t>
      </w:r>
      <w:r>
        <w:rPr>
          <w:rFonts w:ascii="Arial" w:hAnsi="Arial" w:cs="Arial"/>
        </w:rPr>
        <w:t>;</w:t>
      </w:r>
    </w:p>
    <w:p w:rsidR="00030F29" w:rsidRDefault="00A25F6C">
      <w:pPr>
        <w:rPr>
          <w:rFonts w:ascii="Arial" w:hAnsi="Arial"/>
        </w:rPr>
      </w:pPr>
      <w:r>
        <w:rPr>
          <w:rFonts w:ascii="Arial" w:hAnsi="Arial" w:cs="Arial"/>
        </w:rPr>
        <w:t>10.2.4.1. No demonstrativo de BDI, não poderão ser consideradas como despesas indiretas os custos com administração local, Imposto de Renda Pessoa Jurídica - IRPJ, Contribuição Social sobre o Lucro Líquido - CSLL, equipamentos, ferramentas, taxas e emolumentos, instalação de canteiros e acampamento, mobilização e desmobilização.</w:t>
      </w:r>
    </w:p>
    <w:p w:rsidR="00030F29" w:rsidRDefault="00A25F6C">
      <w:pPr>
        <w:rPr>
          <w:rFonts w:ascii="Arial" w:hAnsi="Arial"/>
        </w:rPr>
      </w:pPr>
      <w:r>
        <w:rPr>
          <w:rFonts w:ascii="Arial" w:hAnsi="Arial" w:cs="Arial"/>
        </w:rPr>
        <w:t>10.2.5. Demonstrativo de Encargos Sociais com as informações arroladas no modelo de Anexo VI, de acordo com o objeto licitado e o enquadramento tributário;</w:t>
      </w:r>
    </w:p>
    <w:p w:rsidR="00030F29" w:rsidRDefault="00A25F6C">
      <w:pPr>
        <w:rPr>
          <w:rFonts w:ascii="Arial" w:hAnsi="Arial"/>
        </w:rPr>
      </w:pPr>
      <w:r>
        <w:rPr>
          <w:rFonts w:ascii="Arial" w:hAnsi="Arial" w:cs="Arial"/>
        </w:rPr>
        <w:lastRenderedPageBreak/>
        <w:t>10.2.5.1. A composição de encargos sociais das empresas optantes pelo Simples Nacional não poderá incluir os gastos relativos às contribuições que estão dispensadas de recolhimento (SESI, SENAE e SEBRAE, etc.), conforme dispõe o art. 13, § 3º, da Lei Complementar federal n° 123/2006.</w:t>
      </w:r>
    </w:p>
    <w:p w:rsidR="00030F29" w:rsidRDefault="00A25F6C">
      <w:pPr>
        <w:rPr>
          <w:rFonts w:ascii="Arial" w:hAnsi="Arial"/>
        </w:rPr>
      </w:pPr>
      <w:r>
        <w:rPr>
          <w:rFonts w:ascii="Arial" w:hAnsi="Arial" w:cs="Arial"/>
        </w:rPr>
        <w:t xml:space="preserve">10.2.6. Comprovação de recolhimento de quantia a título de garantia de proposta, desde que previsto no </w:t>
      </w:r>
      <w:r>
        <w:rPr>
          <w:rFonts w:ascii="Arial" w:hAnsi="Arial" w:cs="Arial"/>
          <w:b/>
        </w:rPr>
        <w:t>Anexo XI - Folha de Dados (CGDL 10.2.6)</w:t>
      </w:r>
      <w:r>
        <w:rPr>
          <w:rFonts w:ascii="Arial" w:hAnsi="Arial" w:cs="Arial"/>
        </w:rPr>
        <w:t>.</w:t>
      </w:r>
    </w:p>
    <w:p w:rsidR="00030F29" w:rsidRDefault="00A25F6C">
      <w:pPr>
        <w:rPr>
          <w:rFonts w:ascii="Arial" w:hAnsi="Arial"/>
        </w:rPr>
      </w:pPr>
      <w:r>
        <w:rPr>
          <w:rFonts w:ascii="Arial" w:hAnsi="Arial" w:cs="Arial"/>
        </w:rPr>
        <w:t xml:space="preserve">10.3. As propostas deverão ter prazo de validade não inferior ao disposto no </w:t>
      </w:r>
      <w:r>
        <w:rPr>
          <w:rFonts w:ascii="Arial" w:hAnsi="Arial" w:cs="Arial"/>
          <w:b/>
        </w:rPr>
        <w:t>Anexo XI - Folha de Dados (CGDL 10.3)</w:t>
      </w:r>
      <w:r>
        <w:rPr>
          <w:rFonts w:ascii="Arial" w:hAnsi="Arial" w:cs="Arial"/>
        </w:rPr>
        <w:t>, a contar da data da abertura da dispensa de licitação.</w:t>
      </w:r>
    </w:p>
    <w:p w:rsidR="00030F29" w:rsidRDefault="00A25F6C">
      <w:pPr>
        <w:rPr>
          <w:rFonts w:ascii="Arial" w:hAnsi="Arial"/>
        </w:rPr>
      </w:pPr>
      <w:r>
        <w:rPr>
          <w:rFonts w:ascii="Arial" w:hAnsi="Arial" w:cs="Arial"/>
        </w:rPr>
        <w:t xml:space="preserve">10.3.1. Se não constar o prazo de validade, entende-se o do </w:t>
      </w:r>
      <w:r>
        <w:rPr>
          <w:rFonts w:ascii="Arial" w:hAnsi="Arial" w:cs="Arial"/>
          <w:b/>
        </w:rPr>
        <w:t>Anexo XI - Folha de Dados (CGDL 10.3)</w:t>
      </w:r>
      <w:r>
        <w:rPr>
          <w:rFonts w:ascii="Arial" w:hAnsi="Arial" w:cs="Arial"/>
        </w:rPr>
        <w:t>.</w:t>
      </w:r>
    </w:p>
    <w:p w:rsidR="00030F29" w:rsidRDefault="00A25F6C">
      <w:pPr>
        <w:rPr>
          <w:rFonts w:ascii="Arial" w:hAnsi="Arial"/>
        </w:rPr>
      </w:pPr>
      <w:r>
        <w:rPr>
          <w:rFonts w:ascii="Arial" w:hAnsi="Arial" w:cs="Arial"/>
        </w:rPr>
        <w:t xml:space="preserve">10.4. Serão desclassificadas as propostas que apresentarem preços superiores ao limite fixado no </w:t>
      </w:r>
      <w:r>
        <w:rPr>
          <w:rFonts w:ascii="Arial" w:hAnsi="Arial" w:cs="Arial"/>
          <w:b/>
        </w:rPr>
        <w:t>Anexo XI - Folha de Dados (CGDL 10.4)</w:t>
      </w:r>
      <w:r>
        <w:rPr>
          <w:rFonts w:ascii="Arial" w:hAnsi="Arial" w:cs="Arial"/>
        </w:rPr>
        <w:t>.</w:t>
      </w:r>
    </w:p>
    <w:p w:rsidR="00030F29" w:rsidRDefault="00A25F6C">
      <w:pPr>
        <w:rPr>
          <w:rFonts w:ascii="Arial" w:hAnsi="Arial"/>
        </w:rPr>
      </w:pPr>
      <w:r>
        <w:rPr>
          <w:rFonts w:ascii="Arial" w:hAnsi="Arial" w:cs="Arial"/>
        </w:rPr>
        <w:t xml:space="preserve">10.5. O valor da instalação e mobilização é parte integrante da proposta, devendo nela estar discriminado e não podendo ser superior ao valor informado no </w:t>
      </w:r>
      <w:r>
        <w:rPr>
          <w:rFonts w:ascii="Arial" w:hAnsi="Arial" w:cs="Arial"/>
          <w:b/>
        </w:rPr>
        <w:t>Anexo XI - Folha de Dados (CGDL 10.5)</w:t>
      </w:r>
      <w:r>
        <w:rPr>
          <w:rFonts w:ascii="Arial" w:hAnsi="Arial" w:cs="Arial"/>
        </w:rPr>
        <w:t>.</w:t>
      </w:r>
    </w:p>
    <w:p w:rsidR="00030F29" w:rsidRDefault="00A25F6C">
      <w:pPr>
        <w:rPr>
          <w:rFonts w:ascii="Arial" w:hAnsi="Arial"/>
        </w:rPr>
      </w:pPr>
      <w:r>
        <w:rPr>
          <w:rFonts w:ascii="Arial" w:hAnsi="Arial" w:cs="Arial"/>
        </w:rPr>
        <w:t>10.6. Os erros aritméticos poderão ser corrigidos automaticamente pela Comissão de Dispensa de Licitação, desde que limitados a erros formais, sem alteração substancial da proposta, bem como as eventuais divergências entre o preço unitário e o total ofertados para os itens que compõem o objeto licitado, prevalecendo sempre o primeiro.</w:t>
      </w:r>
    </w:p>
    <w:p w:rsidR="00030F29" w:rsidRDefault="00A25F6C">
      <w:pPr>
        <w:rPr>
          <w:rFonts w:ascii="Arial" w:hAnsi="Arial"/>
        </w:rPr>
      </w:pPr>
      <w:r>
        <w:rPr>
          <w:rFonts w:ascii="Arial" w:hAnsi="Arial" w:cs="Arial"/>
        </w:rPr>
        <w:t xml:space="preserve">10.7. No orçamento de referência da Administração foram considerados os parâmetros informados no </w:t>
      </w:r>
      <w:r>
        <w:rPr>
          <w:rFonts w:ascii="Arial" w:hAnsi="Arial" w:cs="Arial"/>
          <w:b/>
        </w:rPr>
        <w:t>Anexo XI - Folha de Dados (CGDL 10.7)</w:t>
      </w:r>
      <w:r>
        <w:rPr>
          <w:rFonts w:ascii="Arial" w:hAnsi="Arial" w:cs="Arial"/>
        </w:rPr>
        <w:t>.</w:t>
      </w:r>
    </w:p>
    <w:p w:rsidR="00030F29" w:rsidRDefault="00A25F6C">
      <w:pPr>
        <w:rPr>
          <w:rFonts w:ascii="Arial" w:hAnsi="Arial"/>
        </w:rPr>
      </w:pPr>
      <w:r>
        <w:rPr>
          <w:rFonts w:ascii="Arial" w:hAnsi="Arial" w:cs="Arial"/>
        </w:rPr>
        <w:t>10.8. As empresas enquadradas no inc. CXX, do art. 9º do Decreto estadual nº 37.699, de 26 de agosto de 1997, deverão indicar na proposta que são beneficiárias de isenção e apresentá-la pelo valor líquido, ou seja, sem a carga tributária do ICMS, para os itens assim definidos no Edital.</w:t>
      </w:r>
    </w:p>
    <w:p w:rsidR="00030F29" w:rsidRDefault="00A25F6C">
      <w:pPr>
        <w:rPr>
          <w:rFonts w:ascii="Arial" w:hAnsi="Arial"/>
        </w:rPr>
      </w:pPr>
      <w:r>
        <w:rPr>
          <w:rFonts w:ascii="Arial" w:hAnsi="Arial" w:cs="Arial"/>
        </w:rPr>
        <w:t>10.9. O Imposto de Renda de Pessoa Jurídica - IRPJ e a Contribuição Social sobre o Lucro Líquido - CSLL não podem ser repassados à Administração e, por essa razão, não devem ser incluídos na proposta apresentada.</w:t>
      </w:r>
    </w:p>
    <w:p w:rsidR="00030F29" w:rsidRDefault="00A25F6C">
      <w:pPr>
        <w:rPr>
          <w:rFonts w:ascii="Arial" w:hAnsi="Arial"/>
        </w:rPr>
      </w:pPr>
      <w:r>
        <w:rPr>
          <w:rFonts w:ascii="Arial" w:hAnsi="Arial" w:cs="Arial"/>
        </w:rPr>
        <w:t xml:space="preserve">10.10. Não se admitirá proposta que apresente preços global ou unitários simbólicos, irrisórios ou de valor zero, incompatíveis com os preços dos insumos e salários de mercado, acrescidos dos respectivos encargos, ainda que este Edital não tenha </w:t>
      </w:r>
      <w:r>
        <w:rPr>
          <w:rFonts w:ascii="Arial" w:hAnsi="Arial" w:cs="Arial"/>
        </w:rPr>
        <w:lastRenderedPageBreak/>
        <w:t>estabelecido limites mínimos, exceto quando se referirem a materiais e instalações de propriedade do próprio participante, para os quais ele renuncie à parcela ou à totalidade da remuneração.</w:t>
      </w:r>
    </w:p>
    <w:p w:rsidR="00030F29" w:rsidRDefault="00A25F6C">
      <w:pPr>
        <w:rPr>
          <w:rFonts w:ascii="Arial" w:hAnsi="Arial"/>
        </w:rPr>
      </w:pPr>
      <w:r>
        <w:rPr>
          <w:rFonts w:ascii="Arial" w:hAnsi="Arial" w:cs="Arial"/>
        </w:rPr>
        <w:t>10.11.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rsidR="00030F29" w:rsidRDefault="00A25F6C">
      <w:pPr>
        <w:rPr>
          <w:rFonts w:ascii="Arial" w:hAnsi="Arial"/>
        </w:rPr>
      </w:pPr>
      <w:r>
        <w:rPr>
          <w:rFonts w:ascii="Arial" w:hAnsi="Arial" w:cs="Arial"/>
        </w:rPr>
        <w:t xml:space="preserve">10.12. Nas contratações cujo objeto envolva elaboração de projetos, deverão ser observadas as diretrizes constantes no </w:t>
      </w:r>
      <w:r>
        <w:rPr>
          <w:rFonts w:ascii="Arial" w:hAnsi="Arial" w:cs="Arial"/>
          <w:b/>
        </w:rPr>
        <w:t>Anexo XI - Folha de Dados (CGDL 10.12)</w:t>
      </w:r>
      <w:r>
        <w:rPr>
          <w:rFonts w:ascii="Arial" w:hAnsi="Arial" w:cs="Arial"/>
        </w:rPr>
        <w:t>.</w:t>
      </w:r>
    </w:p>
    <w:p w:rsidR="00030F29" w:rsidRDefault="00A25F6C">
      <w:pPr>
        <w:rPr>
          <w:rFonts w:ascii="Arial" w:hAnsi="Arial"/>
        </w:rPr>
      </w:pPr>
      <w:r>
        <w:rPr>
          <w:rFonts w:ascii="Arial" w:hAnsi="Arial" w:cs="Arial"/>
        </w:rPr>
        <w:t>10.13. As alíquotas de tributos cotadas pelo participante não podem ser superiores aos limites estabelecidos na legislação tributária.</w:t>
      </w:r>
    </w:p>
    <w:p w:rsidR="00030F29" w:rsidRDefault="00A25F6C">
      <w:pPr>
        <w:rPr>
          <w:rFonts w:ascii="Arial" w:hAnsi="Arial"/>
        </w:rPr>
      </w:pPr>
      <w:r>
        <w:rPr>
          <w:rFonts w:ascii="Arial" w:hAnsi="Arial" w:cs="Arial"/>
        </w:rPr>
        <w:t>10.14. Será utilizada a taxa de BDI do orçamento-base da dispensa de licitação nos casos de aditivos contratuais incluindo novos serviços, sempre que a taxa de BDI adotada pelo Contratado for injustificadamente elevada, com vistas a garantir o equilíbrio econômico-financeiro do contrato e a manutenção do percentual de desconto ofertado pelo Contratado, em atendimento ao art. 37, inciso XXI, da Constituição Federal.</w:t>
      </w:r>
    </w:p>
    <w:p w:rsidR="00030F29" w:rsidRDefault="00A25F6C">
      <w:pPr>
        <w:rPr>
          <w:rFonts w:ascii="Arial" w:hAnsi="Arial"/>
        </w:rPr>
      </w:pPr>
      <w:r>
        <w:rPr>
          <w:rFonts w:ascii="Arial" w:hAnsi="Arial" w:cs="Arial"/>
        </w:rPr>
        <w:t xml:space="preserve">10.15. A proposta deverá ser apresentada com as informações e/ou documentos complementares constantes no </w:t>
      </w:r>
      <w:r>
        <w:rPr>
          <w:rFonts w:ascii="Arial" w:hAnsi="Arial" w:cs="Arial"/>
          <w:b/>
        </w:rPr>
        <w:t>Anexo XI - Folha de Dados (CGDL 10.15)</w:t>
      </w:r>
      <w:r>
        <w:rPr>
          <w:rFonts w:ascii="Arial" w:hAnsi="Arial" w:cs="Arial"/>
        </w:rPr>
        <w:t>.</w:t>
      </w:r>
    </w:p>
    <w:p w:rsidR="00030F29" w:rsidRDefault="00A25F6C">
      <w:pPr>
        <w:rPr>
          <w:rFonts w:ascii="Arial" w:hAnsi="Arial"/>
        </w:rPr>
      </w:pPr>
      <w:r>
        <w:rPr>
          <w:rFonts w:ascii="Arial" w:hAnsi="Arial" w:cs="Arial"/>
        </w:rPr>
        <w:t>10.16. No momento do envio da proposta, o participante deverá prestar, por meio do sistema eletrônico, as seguintes declarações:</w:t>
      </w:r>
    </w:p>
    <w:p w:rsidR="00030F29" w:rsidRDefault="00A25F6C">
      <w:pPr>
        <w:rPr>
          <w:rFonts w:ascii="Arial" w:hAnsi="Arial"/>
        </w:rPr>
      </w:pPr>
      <w:r>
        <w:rPr>
          <w:rFonts w:ascii="Arial" w:hAnsi="Arial" w:cs="Arial"/>
        </w:rPr>
        <w:t>10.16.1. que tem conhecimento e atende a todas as exigências de habilitação e especificações técnicas previstas no Edital;</w:t>
      </w:r>
    </w:p>
    <w:p w:rsidR="00030F29" w:rsidRDefault="00A25F6C">
      <w:pPr>
        <w:rPr>
          <w:rFonts w:ascii="Arial" w:hAnsi="Arial"/>
        </w:rPr>
      </w:pPr>
      <w:r>
        <w:rPr>
          <w:rFonts w:ascii="Arial" w:hAnsi="Arial" w:cs="Arial"/>
        </w:rPr>
        <w:t>10.16.2. que assume o compromisso de guardar todos os documentos originais/autenticados, anexados eletronicamente, pelo prazo de 10 (dez) anos, e apresentá-los quando requeridos pela Administração Pública;</w:t>
      </w:r>
    </w:p>
    <w:p w:rsidR="00030F29" w:rsidRDefault="00A25F6C">
      <w:pPr>
        <w:rPr>
          <w:rFonts w:ascii="Arial" w:hAnsi="Arial"/>
        </w:rPr>
      </w:pPr>
      <w:r>
        <w:rPr>
          <w:rFonts w:ascii="Arial" w:hAnsi="Arial" w:cs="Arial"/>
        </w:rPr>
        <w:t>10.16.3. que os documentos anexados eletronicamente são fiéis aos originais e válidos para todos os efeitos legais, incorrendo nas sanções previstas na Lei Federal nº 14.133/2021, em caso de declaração falsa, sem prejuízo da responsabilização civil e criminal;</w:t>
      </w:r>
    </w:p>
    <w:p w:rsidR="00030F29" w:rsidRDefault="00A25F6C">
      <w:pPr>
        <w:rPr>
          <w:rFonts w:ascii="Arial" w:hAnsi="Arial"/>
        </w:rPr>
      </w:pPr>
      <w:r>
        <w:rPr>
          <w:rFonts w:ascii="Arial" w:hAnsi="Arial" w:cs="Arial"/>
        </w:rPr>
        <w:t xml:space="preserve">10.16.4. que não emprega menor de dezoito anos em trabalho noturno, perigoso ou insalubre e não emprega menor de dezesseis anos, salvo na condição de aprendiz, a </w:t>
      </w:r>
      <w:r>
        <w:rPr>
          <w:rFonts w:ascii="Arial" w:hAnsi="Arial" w:cs="Arial"/>
        </w:rPr>
        <w:lastRenderedPageBreak/>
        <w:t>partir de quatorze anos, conforme previsto no inciso VI do art. 68 da Lei Federal 14.133/2021 (inciso XXXIII do art. 7º da Constituição Federal);</w:t>
      </w:r>
    </w:p>
    <w:p w:rsidR="00030F29" w:rsidRDefault="00A25F6C">
      <w:pPr>
        <w:rPr>
          <w:rFonts w:ascii="Arial" w:hAnsi="Arial"/>
        </w:rPr>
      </w:pPr>
      <w:r>
        <w:rPr>
          <w:rFonts w:ascii="Arial" w:hAnsi="Arial" w:cs="Arial"/>
        </w:rPr>
        <w:t>10.16.5. que tem conhecimento das condutas passíveis de penalidades, elencadas no item 25 deste Edital, e previstas no art. 156 da Lei Federal 14.133/2021;</w:t>
      </w:r>
    </w:p>
    <w:p w:rsidR="00030F29" w:rsidRDefault="00A25F6C">
      <w:pPr>
        <w:rPr>
          <w:rFonts w:ascii="Arial" w:hAnsi="Arial"/>
        </w:rPr>
      </w:pPr>
      <w:r>
        <w:rPr>
          <w:rFonts w:ascii="Arial" w:hAnsi="Arial" w:cs="Arial"/>
        </w:rPr>
        <w:t>10.16.6. que até a presente data inexistem fatos impeditivos à sua participação, conforme itens 7 e 8 deste Edital, salvo disposição extraordinária prevista em lei específica;</w:t>
      </w:r>
    </w:p>
    <w:p w:rsidR="00030F29" w:rsidRDefault="00A25F6C">
      <w:pPr>
        <w:rPr>
          <w:rFonts w:ascii="Arial" w:hAnsi="Arial"/>
        </w:rPr>
      </w:pPr>
      <w:r>
        <w:rPr>
          <w:rFonts w:ascii="Arial" w:hAnsi="Arial" w:cs="Arial"/>
        </w:rPr>
        <w:t>10.16.7. que possui ou não enquadramento empresarial como ME/EPP; para fins de obtenção do tratamento diferenciado e favorecido nos termos da Lei Complementar Federal nº 123/2006, se for o caso;</w:t>
      </w:r>
    </w:p>
    <w:p w:rsidR="00030F29" w:rsidRDefault="00A25F6C">
      <w:pPr>
        <w:rPr>
          <w:rFonts w:ascii="Arial" w:hAnsi="Arial"/>
        </w:rPr>
      </w:pPr>
      <w:r>
        <w:rPr>
          <w:rFonts w:ascii="Arial" w:hAnsi="Arial" w:cs="Arial"/>
        </w:rPr>
        <w:t>10.16.8. que, em sendo ME/EPP, possui ou não possui contratos celebrados com a Administração Pública cujos valores somados extrapolem a receita bruta máxima admitida para fins de enquadramento como empresa de pequeno porte, no ano-calendário de realização desta dispensa de licitação;</w:t>
      </w:r>
    </w:p>
    <w:p w:rsidR="00030F29" w:rsidRDefault="00A25F6C">
      <w:pPr>
        <w:rPr>
          <w:rFonts w:ascii="Arial" w:hAnsi="Arial"/>
        </w:rPr>
      </w:pPr>
      <w:r>
        <w:rPr>
          <w:rFonts w:ascii="Arial" w:hAnsi="Arial" w:cs="Arial"/>
        </w:rPr>
        <w:t>10.16.9.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30F29" w:rsidRDefault="00A25F6C">
      <w:pPr>
        <w:rPr>
          <w:rFonts w:ascii="Arial" w:hAnsi="Arial"/>
        </w:rPr>
      </w:pPr>
      <w:r>
        <w:rPr>
          <w:rFonts w:ascii="Arial" w:hAnsi="Arial" w:cs="Arial"/>
        </w:rPr>
        <w:t>10.16.10. que cumpre as exigências de reserva de cargos para pessoa com deficiência e para reabilitado da Previdência Social, previstas em lei e em outras normas específicas.</w:t>
      </w:r>
    </w:p>
    <w:p w:rsidR="00030F29" w:rsidRDefault="00A25F6C">
      <w:pPr>
        <w:rPr>
          <w:rFonts w:ascii="Arial" w:hAnsi="Arial"/>
        </w:rPr>
      </w:pPr>
      <w:r>
        <w:rPr>
          <w:rFonts w:ascii="Arial" w:hAnsi="Arial" w:cs="Arial"/>
        </w:rPr>
        <w:t>10.17. As declarações mencionadas nos subitens anteriores são condicionantes para a participação na concorrência eletrônica.</w:t>
      </w:r>
    </w:p>
    <w:p w:rsidR="00030F29" w:rsidRDefault="00A25F6C">
      <w:pPr>
        <w:rPr>
          <w:rFonts w:ascii="Arial" w:hAnsi="Arial"/>
        </w:rPr>
      </w:pPr>
      <w:r>
        <w:rPr>
          <w:rFonts w:ascii="Arial" w:hAnsi="Arial" w:cs="Arial"/>
        </w:rPr>
        <w:t>10.18. Nos casos de declaração falsa, o participante estará sujeito à tipificação nos crimes previstos nos arts. 299, 337-F e 337-I do Decreto-Lei nº 2.848, de 7 de dezembro de 1940 (Código Penal), e no art. 5º da Lei federal nº 12.846/2013, sem prejuízo da aplicação das sanções administrativas previstas no presente Edital.</w:t>
      </w:r>
    </w:p>
    <w:p w:rsidR="00030F29" w:rsidRDefault="00A25F6C">
      <w:pPr>
        <w:rPr>
          <w:rFonts w:ascii="Arial" w:hAnsi="Arial"/>
        </w:rPr>
      </w:pPr>
      <w:r>
        <w:rPr>
          <w:rFonts w:ascii="Arial" w:hAnsi="Arial" w:cs="Arial"/>
        </w:rPr>
        <w:t>10.19. Até a data e hora marcadas como fim do recebimento de propostas, o participante poderá retirar ou substituir a proposta anteriormente apresentada.</w:t>
      </w:r>
    </w:p>
    <w:p w:rsidR="00030F29" w:rsidRDefault="00A25F6C">
      <w:pPr>
        <w:rPr>
          <w:rFonts w:ascii="Arial" w:hAnsi="Arial"/>
        </w:rPr>
      </w:pPr>
      <w:r>
        <w:rPr>
          <w:rFonts w:ascii="Arial" w:hAnsi="Arial" w:cs="Arial"/>
        </w:rPr>
        <w:t>10.20. Após a abertura da sessão, não cabe desistência da proposta, salvo por motivo resultante de fato superveniente e aceito pelo agente de contratação, sujeitando-se o participante às sanções previstas na Lei Federal nº 14.133/2021.</w:t>
      </w:r>
    </w:p>
    <w:p w:rsidR="00030F29" w:rsidRDefault="00A25F6C">
      <w:pPr>
        <w:rPr>
          <w:rFonts w:ascii="Arial" w:hAnsi="Arial"/>
        </w:rPr>
      </w:pPr>
      <w:r>
        <w:rPr>
          <w:rFonts w:ascii="Arial" w:hAnsi="Arial" w:cs="Arial"/>
        </w:rPr>
        <w:lastRenderedPageBreak/>
        <w:t>10.21. Serão desclassificadas as propostas que não atenderem às exigências do presente Edital, forem omissas ou apresentarem irregularidades.</w:t>
      </w:r>
    </w:p>
    <w:p w:rsidR="00030F29" w:rsidRDefault="00A25F6C">
      <w:pPr>
        <w:rPr>
          <w:rFonts w:ascii="Arial" w:hAnsi="Arial"/>
        </w:rPr>
      </w:pPr>
      <w:r>
        <w:rPr>
          <w:rFonts w:ascii="Arial" w:hAnsi="Arial" w:cs="Arial"/>
        </w:rPr>
        <w:t>10.22. O preço proposto será de exclusiva responsabilidade do participante, não lhe assistindo o direito de pleitear qualquer alteração sob a alegação de erro, omissão ou qualquer outro pretexto.</w:t>
      </w:r>
    </w:p>
    <w:p w:rsidR="00030F29" w:rsidRDefault="00A25F6C">
      <w:pPr>
        <w:rPr>
          <w:rFonts w:ascii="Arial" w:hAnsi="Arial"/>
        </w:rPr>
      </w:pPr>
      <w:r>
        <w:rPr>
          <w:rFonts w:ascii="Arial" w:hAnsi="Arial" w:cs="Arial"/>
        </w:rPr>
        <w:t xml:space="preserve">10.23. A omissão de qualquer despesa necessária ao perfeito cumprimento do objeto deste certame será interpretada como não existente ou já incluída no preço, não podendo o participante pleitear acréscimo após a abertura da sessão pública.  </w:t>
      </w:r>
    </w:p>
    <w:p w:rsidR="00030F29" w:rsidRDefault="00030F29">
      <w:pPr>
        <w:rPr>
          <w:rFonts w:ascii="Arial" w:hAnsi="Arial" w:cs="Arial"/>
        </w:rPr>
      </w:pPr>
    </w:p>
    <w:p w:rsidR="00030F29" w:rsidRDefault="00A25F6C">
      <w:pPr>
        <w:pStyle w:val="Heading5"/>
        <w:rPr>
          <w:rFonts w:ascii="Arial" w:hAnsi="Arial"/>
        </w:rPr>
      </w:pPr>
      <w:bookmarkStart w:id="16" w:name="_Toc132306354"/>
      <w:r>
        <w:rPr>
          <w:rFonts w:ascii="Arial" w:hAnsi="Arial" w:cs="Arial"/>
        </w:rPr>
        <w:t>11. DO FUNCIONAMENTO DA SESSÃO PÚBLICA ELETRÔNICA</w:t>
      </w:r>
      <w:bookmarkEnd w:id="16"/>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11.1. Os trabalhos serão conduzidos pelo agente de contratação, mediante a inserção e monitoramento de dados gerados ou transferidos no endereço eletrônico mencionado no </w:t>
      </w:r>
      <w:r>
        <w:rPr>
          <w:rFonts w:ascii="Arial" w:hAnsi="Arial" w:cs="Arial"/>
          <w:b/>
          <w:sz w:val="22"/>
          <w:szCs w:val="22"/>
        </w:rPr>
        <w:t>Anexo XI - Folha de Dados (CGDL 2.2)</w:t>
      </w:r>
      <w:r>
        <w:rPr>
          <w:rFonts w:ascii="Arial" w:hAnsi="Arial" w:cs="Arial"/>
          <w:sz w:val="22"/>
          <w:szCs w:val="22"/>
        </w:rPr>
        <w:t>.</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11.2. A participação no certame dar-se-á por meio da digitação da senha pessoal e intransferível do participante credenciado e subsequente encaminhamento da proposta, exclusivamente por meio do sistema eletrônico, observados data e horário estabelecidos neste Edital.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11.3. O encaminhamento da proposta pressupõe o pleno conhecimento e atendimento das exigências de habilitação previstas neste Edital.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11.4.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11.5. Se ocorrer a desconexão do agente de contratação durante a etapa de lances e o sistema eletrônico permanecer acessível aos participantes, os lances continuarão sendo recebidos, sem prejuízo dos atos realizados.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11.5.1.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 </w:t>
      </w:r>
    </w:p>
    <w:p w:rsidR="00030F29" w:rsidRDefault="00A25F6C">
      <w:pPr>
        <w:pStyle w:val="PargrafodaLista"/>
        <w:spacing w:line="360" w:lineRule="auto"/>
        <w:ind w:left="0"/>
        <w:rPr>
          <w:rFonts w:ascii="Arial" w:hAnsi="Arial"/>
          <w:sz w:val="22"/>
          <w:szCs w:val="22"/>
        </w:rPr>
      </w:pPr>
      <w:r>
        <w:rPr>
          <w:rFonts w:ascii="Arial" w:hAnsi="Arial" w:cs="Arial"/>
          <w:sz w:val="22"/>
          <w:szCs w:val="22"/>
        </w:rPr>
        <w:t>11.6. No caso de desconexão do participante, o mesmo deverá de imediato, sob sua inteira responsabilidade, providenciar sua conexão ao sistema.</w:t>
      </w:r>
    </w:p>
    <w:p w:rsidR="00030F29" w:rsidRDefault="00A25F6C">
      <w:pPr>
        <w:pStyle w:val="Heading5"/>
        <w:rPr>
          <w:rFonts w:ascii="Arial" w:hAnsi="Arial"/>
        </w:rPr>
      </w:pPr>
      <w:bookmarkStart w:id="17" w:name="_Toc132306355"/>
      <w:r>
        <w:rPr>
          <w:rFonts w:ascii="Arial" w:hAnsi="Arial" w:cs="Arial"/>
          <w:color w:val="000000" w:themeColor="text1"/>
        </w:rPr>
        <w:lastRenderedPageBreak/>
        <w:t>12. DA ABERTURA DA PROPOSTA E DA ETAPA COMPETITIVA</w:t>
      </w:r>
      <w:bookmarkEnd w:id="17"/>
    </w:p>
    <w:p w:rsidR="00030F29" w:rsidRDefault="00A25F6C">
      <w:pPr>
        <w:rPr>
          <w:rFonts w:ascii="Arial" w:hAnsi="Arial"/>
        </w:rPr>
      </w:pPr>
      <w:r>
        <w:rPr>
          <w:rFonts w:ascii="Arial" w:hAnsi="Arial" w:cs="Arial"/>
          <w:color w:val="000000" w:themeColor="text1"/>
        </w:rPr>
        <w:t xml:space="preserve">12.1. A abertura da sessão pública ocorrerá na data e na hora indicadas no </w:t>
      </w:r>
      <w:r>
        <w:rPr>
          <w:rFonts w:ascii="Arial" w:hAnsi="Arial" w:cs="Arial"/>
          <w:b/>
          <w:bCs/>
          <w:color w:val="000000" w:themeColor="text1"/>
        </w:rPr>
        <w:t>Anexo XI - Folha de Dados (CGDL 3.1)</w:t>
      </w:r>
      <w:r>
        <w:rPr>
          <w:rFonts w:ascii="Arial" w:hAnsi="Arial" w:cs="Arial"/>
          <w:color w:val="000000" w:themeColor="text1"/>
        </w:rPr>
        <w:t xml:space="preserve">. </w:t>
      </w:r>
    </w:p>
    <w:p w:rsidR="00030F29" w:rsidRDefault="00A25F6C">
      <w:pPr>
        <w:rPr>
          <w:rFonts w:ascii="Arial" w:hAnsi="Arial"/>
        </w:rPr>
      </w:pPr>
      <w:r>
        <w:rPr>
          <w:rFonts w:ascii="Arial" w:hAnsi="Arial" w:cs="Arial"/>
          <w:color w:val="000000" w:themeColor="text1"/>
        </w:rPr>
        <w:t xml:space="preserve">12.2. Durante a sessão pública, a comunicação entre o agente de contratação e os participantes ocorrerá exclusivamente pelo sistema eletrônico. </w:t>
      </w:r>
    </w:p>
    <w:p w:rsidR="00030F29" w:rsidRDefault="00A25F6C">
      <w:pPr>
        <w:rPr>
          <w:rFonts w:ascii="Arial" w:hAnsi="Arial"/>
        </w:rPr>
      </w:pPr>
      <w:r>
        <w:rPr>
          <w:rFonts w:ascii="Arial" w:hAnsi="Arial" w:cs="Arial"/>
          <w:color w:val="000000" w:themeColor="text1"/>
        </w:rPr>
        <w:t xml:space="preserve">12.2.1. Não será aceito nenhum outro tipo de contato, como meio telefônico ou </w:t>
      </w:r>
      <w:r>
        <w:rPr>
          <w:rFonts w:ascii="Arial" w:hAnsi="Arial" w:cs="Arial"/>
          <w:i/>
          <w:iCs/>
          <w:color w:val="000000" w:themeColor="text1"/>
        </w:rPr>
        <w:t>e-mail</w:t>
      </w:r>
      <w:r>
        <w:rPr>
          <w:rFonts w:ascii="Arial" w:hAnsi="Arial" w:cs="Arial"/>
          <w:color w:val="000000" w:themeColor="text1"/>
        </w:rPr>
        <w:t xml:space="preserve">.  </w:t>
      </w:r>
    </w:p>
    <w:p w:rsidR="00030F29" w:rsidRDefault="00A25F6C">
      <w:pPr>
        <w:rPr>
          <w:rFonts w:ascii="Arial" w:hAnsi="Arial"/>
        </w:rPr>
      </w:pPr>
      <w:r>
        <w:rPr>
          <w:rFonts w:ascii="Arial" w:hAnsi="Arial" w:cs="Arial"/>
          <w:color w:val="000000" w:themeColor="text1"/>
        </w:rPr>
        <w:t xml:space="preserve">12.3. O Critério de Julgamento será conforme </w:t>
      </w:r>
      <w:r>
        <w:rPr>
          <w:rFonts w:ascii="Arial" w:hAnsi="Arial" w:cs="Arial"/>
          <w:b/>
          <w:bCs/>
          <w:color w:val="000000" w:themeColor="text1"/>
        </w:rPr>
        <w:t>Anexo XI - Folhade Dados (CGDL 12.3)</w:t>
      </w:r>
      <w:r>
        <w:rPr>
          <w:rFonts w:ascii="Arial" w:hAnsi="Arial" w:cs="Arial"/>
          <w:color w:val="000000" w:themeColor="text1"/>
        </w:rPr>
        <w:t>.</w:t>
      </w:r>
    </w:p>
    <w:p w:rsidR="00030F29" w:rsidRDefault="00A25F6C">
      <w:pPr>
        <w:rPr>
          <w:rFonts w:ascii="Arial" w:hAnsi="Arial"/>
        </w:rPr>
      </w:pPr>
      <w:r>
        <w:rPr>
          <w:rFonts w:ascii="Arial" w:hAnsi="Arial" w:cs="Arial"/>
          <w:color w:val="000000" w:themeColor="text1"/>
        </w:rPr>
        <w:t xml:space="preserve">12.4. A partir da abertura das propostas, as empresas participantes terão conhecimento do menor valor ofertado. </w:t>
      </w:r>
    </w:p>
    <w:p w:rsidR="00030F29" w:rsidRDefault="00A25F6C">
      <w:pPr>
        <w:rPr>
          <w:rFonts w:ascii="Arial" w:hAnsi="Arial"/>
        </w:rPr>
      </w:pPr>
      <w:r>
        <w:rPr>
          <w:rFonts w:ascii="Arial" w:hAnsi="Arial" w:cs="Arial"/>
          <w:color w:val="000000" w:themeColor="text1"/>
        </w:rPr>
        <w:t xml:space="preserve">12.5. A partir do momento de início da etapa de lances, as empresas participantes poderão formular lances de menor valor, sendo informados sobre seu recebimento, com indicação de horário e valor. </w:t>
      </w:r>
    </w:p>
    <w:p w:rsidR="00030F29" w:rsidRDefault="00A25F6C">
      <w:pPr>
        <w:rPr>
          <w:rFonts w:ascii="Arial" w:hAnsi="Arial"/>
        </w:rPr>
      </w:pPr>
      <w:r>
        <w:rPr>
          <w:rFonts w:ascii="Arial" w:hAnsi="Arial" w:cs="Arial"/>
          <w:color w:val="000000" w:themeColor="text1"/>
        </w:rPr>
        <w:t xml:space="preserve">12.5.1. Só serão aceitos novos lances cujos valores forem inferiores em relação ao último lance registrado pela própria empresa, respeitando o decremento mínimo previsto no </w:t>
      </w:r>
      <w:r>
        <w:rPr>
          <w:rFonts w:ascii="Arial" w:hAnsi="Arial" w:cs="Arial"/>
          <w:b/>
          <w:bCs/>
          <w:color w:val="000000" w:themeColor="text1"/>
        </w:rPr>
        <w:t>Anexo XI - Folha de Dados (CGDL 12.5.1)</w:t>
      </w:r>
      <w:r>
        <w:rPr>
          <w:rFonts w:ascii="Arial" w:hAnsi="Arial" w:cs="Arial"/>
          <w:color w:val="000000" w:themeColor="text1"/>
        </w:rPr>
        <w:t>.</w:t>
      </w:r>
    </w:p>
    <w:p w:rsidR="00030F29" w:rsidRDefault="00A25F6C">
      <w:pPr>
        <w:rPr>
          <w:rFonts w:ascii="Arial" w:hAnsi="Arial"/>
        </w:rPr>
      </w:pPr>
      <w:r>
        <w:rPr>
          <w:rFonts w:ascii="Arial" w:hAnsi="Arial" w:cs="Arial"/>
          <w:color w:val="000000" w:themeColor="text1"/>
        </w:rPr>
        <w:t>12.5.2. Não serão aceitos dois ou mais lances iguais, prevalecendo aquele que for recebido e registrado primeiro.</w:t>
      </w:r>
    </w:p>
    <w:p w:rsidR="00030F29" w:rsidRDefault="00A25F6C">
      <w:pPr>
        <w:rPr>
          <w:rFonts w:ascii="Arial" w:hAnsi="Arial"/>
        </w:rPr>
      </w:pPr>
      <w:r>
        <w:rPr>
          <w:rFonts w:ascii="Arial" w:hAnsi="Arial" w:cs="Arial"/>
          <w:color w:val="000000" w:themeColor="text1"/>
        </w:rPr>
        <w:t xml:space="preserve">12.5.3. Será permitida a apresentação de lances intermediários. </w:t>
      </w:r>
    </w:p>
    <w:p w:rsidR="00030F29" w:rsidRDefault="00A25F6C">
      <w:pPr>
        <w:rPr>
          <w:rFonts w:ascii="Arial" w:hAnsi="Arial"/>
        </w:rPr>
      </w:pPr>
      <w:r>
        <w:rPr>
          <w:rFonts w:ascii="Arial" w:hAnsi="Arial" w:cs="Arial"/>
          <w:color w:val="000000" w:themeColor="text1"/>
        </w:rPr>
        <w:t>12.6. Não poderá haver desistência dos lances ofertados após a abertura da sessão, sujeitando-se os participantes desistentes às sanções previstas neste Edital, salvo se decorrente de caso fortuito ou força maior, com justificativa aceita pelo agente de contratação.</w:t>
      </w:r>
    </w:p>
    <w:p w:rsidR="00030F29" w:rsidRDefault="00A25F6C">
      <w:pPr>
        <w:rPr>
          <w:rFonts w:ascii="Arial" w:hAnsi="Arial"/>
        </w:rPr>
      </w:pPr>
      <w:r>
        <w:rPr>
          <w:rFonts w:ascii="Arial" w:hAnsi="Arial" w:cs="Arial"/>
          <w:color w:val="000000" w:themeColor="text1"/>
        </w:rPr>
        <w:t xml:space="preserve">12.7. Caso o participante não apresente lances, concorrerá com o valor de sua proposta. </w:t>
      </w:r>
    </w:p>
    <w:p w:rsidR="00030F29" w:rsidRDefault="00A25F6C">
      <w:pPr>
        <w:rPr>
          <w:rFonts w:ascii="Arial" w:hAnsi="Arial"/>
        </w:rPr>
      </w:pPr>
      <w:r>
        <w:rPr>
          <w:rFonts w:ascii="Arial" w:hAnsi="Arial" w:cs="Arial"/>
          <w:color w:val="000000" w:themeColor="text1"/>
        </w:rPr>
        <w:t>12.8. Durante a fase de lances, o agente de contratação poderá excluir, justificadamente, lance cujo valor seja manifestamente inexequível.</w:t>
      </w:r>
    </w:p>
    <w:p w:rsidR="00030F29" w:rsidRDefault="00A25F6C">
      <w:pPr>
        <w:rPr>
          <w:rFonts w:ascii="Arial" w:hAnsi="Arial"/>
        </w:rPr>
      </w:pPr>
      <w:r>
        <w:rPr>
          <w:rFonts w:ascii="Arial" w:hAnsi="Arial" w:cs="Arial"/>
          <w:color w:val="000000" w:themeColor="text1"/>
        </w:rPr>
        <w:t>12.9. A disputa ocorrerá pelo modo aberto.</w:t>
      </w:r>
    </w:p>
    <w:p w:rsidR="00030F29" w:rsidRDefault="00A25F6C">
      <w:pPr>
        <w:rPr>
          <w:rFonts w:ascii="Arial" w:hAnsi="Arial"/>
        </w:rPr>
      </w:pPr>
      <w:r>
        <w:rPr>
          <w:rFonts w:ascii="Arial" w:hAnsi="Arial" w:cs="Arial"/>
          <w:color w:val="000000" w:themeColor="text1"/>
        </w:rPr>
        <w:t>12.10. A etapa de envio de lances na sessão pública durará dez minutos e, após isso, será prorrogada automaticamente pelo sistema, quando houver lance ofertado nos últimos dois minutos do período de duração da sessão pública.</w:t>
      </w:r>
    </w:p>
    <w:p w:rsidR="00030F29" w:rsidRDefault="00A25F6C">
      <w:pPr>
        <w:rPr>
          <w:rFonts w:ascii="Arial" w:hAnsi="Arial"/>
        </w:rPr>
      </w:pPr>
      <w:r>
        <w:rPr>
          <w:rFonts w:ascii="Arial" w:hAnsi="Arial" w:cs="Arial"/>
          <w:color w:val="000000" w:themeColor="text1"/>
        </w:rPr>
        <w:lastRenderedPageBreak/>
        <w:t>12.10.1. A prorrogação automática da etapa de envio de lances será de dois minutos e ocorrerá sucessivamente sempre que houver lances enviados nesse período de prorrogação, inclusive quando se tratar de lances intermediários.</w:t>
      </w:r>
    </w:p>
    <w:p w:rsidR="00030F29" w:rsidRDefault="00A25F6C">
      <w:pPr>
        <w:rPr>
          <w:rFonts w:ascii="Arial" w:hAnsi="Arial"/>
        </w:rPr>
      </w:pPr>
      <w:r>
        <w:rPr>
          <w:rFonts w:ascii="Arial" w:hAnsi="Arial" w:cs="Arial"/>
          <w:color w:val="000000" w:themeColor="text1"/>
        </w:rPr>
        <w:t xml:space="preserve">12.10.2. Na hipótese de não haver novos lances, na forma estabelecida no </w:t>
      </w:r>
      <w:r>
        <w:rPr>
          <w:rFonts w:ascii="Arial" w:hAnsi="Arial" w:cs="Arial"/>
          <w:b/>
          <w:bCs/>
          <w:color w:val="000000" w:themeColor="text1"/>
        </w:rPr>
        <w:t>subitem 10.10</w:t>
      </w:r>
      <w:r>
        <w:rPr>
          <w:rFonts w:ascii="Arial" w:hAnsi="Arial" w:cs="Arial"/>
          <w:color w:val="000000" w:themeColor="text1"/>
        </w:rPr>
        <w:t xml:space="preserve"> deste Edital, a sessão pública será encerrada automaticamente.</w:t>
      </w:r>
    </w:p>
    <w:p w:rsidR="00030F29" w:rsidRDefault="00A25F6C">
      <w:pPr>
        <w:rPr>
          <w:rFonts w:ascii="Arial" w:hAnsi="Arial"/>
        </w:rPr>
      </w:pPr>
      <w:r>
        <w:rPr>
          <w:rFonts w:ascii="Arial" w:hAnsi="Arial" w:cs="Arial"/>
          <w:color w:val="000000" w:themeColor="text1"/>
        </w:rPr>
        <w:t xml:space="preserve">12.11. Após a definição da melhor proposta, se a diferença em relação à proposta classificada em segundo lugar for de pelo menos 5% (cinco por cento), o agente de contratação poderá admitir o reinício da disputa aberta, conforme </w:t>
      </w:r>
      <w:r>
        <w:rPr>
          <w:rFonts w:ascii="Arial" w:hAnsi="Arial" w:cs="Arial"/>
          <w:b/>
          <w:bCs/>
          <w:color w:val="000000" w:themeColor="text1"/>
        </w:rPr>
        <w:t>subitem 10.10</w:t>
      </w:r>
      <w:r>
        <w:rPr>
          <w:rFonts w:ascii="Arial" w:hAnsi="Arial" w:cs="Arial"/>
          <w:color w:val="000000" w:themeColor="text1"/>
        </w:rPr>
        <w:t>, para a definição das demais colocações.</w:t>
      </w:r>
    </w:p>
    <w:p w:rsidR="00030F29" w:rsidRDefault="00A25F6C">
      <w:pPr>
        <w:rPr>
          <w:rFonts w:ascii="Arial" w:hAnsi="Arial"/>
        </w:rPr>
      </w:pPr>
      <w:r>
        <w:rPr>
          <w:rFonts w:ascii="Arial" w:hAnsi="Arial" w:cs="Arial"/>
          <w:color w:val="000000" w:themeColor="text1"/>
        </w:rPr>
        <w:t xml:space="preserve">12.12. Definida a proposta vencedora, para fins de empate ficto, aplica-se o disposto no </w:t>
      </w:r>
      <w:r>
        <w:rPr>
          <w:rFonts w:ascii="Arial" w:hAnsi="Arial" w:cs="Arial"/>
          <w:b/>
          <w:bCs/>
          <w:color w:val="000000" w:themeColor="text1"/>
        </w:rPr>
        <w:t>item 5</w:t>
      </w:r>
      <w:r>
        <w:rPr>
          <w:rFonts w:ascii="Arial" w:hAnsi="Arial" w:cs="Arial"/>
          <w:color w:val="000000" w:themeColor="text1"/>
        </w:rPr>
        <w:t xml:space="preserve"> deste Edital, se for o caso.</w:t>
      </w:r>
    </w:p>
    <w:p w:rsidR="00030F29" w:rsidRDefault="00030F29">
      <w:pPr>
        <w:pStyle w:val="PargrafodaLista"/>
        <w:spacing w:line="360" w:lineRule="auto"/>
        <w:ind w:left="0"/>
        <w:rPr>
          <w:rFonts w:ascii="Arial" w:hAnsi="Arial" w:cs="Arial"/>
          <w:sz w:val="22"/>
          <w:szCs w:val="22"/>
        </w:rPr>
      </w:pPr>
    </w:p>
    <w:p w:rsidR="00030F29" w:rsidRDefault="00A25F6C">
      <w:pPr>
        <w:pStyle w:val="Heading5"/>
        <w:rPr>
          <w:rFonts w:ascii="Arial" w:hAnsi="Arial"/>
        </w:rPr>
      </w:pPr>
      <w:bookmarkStart w:id="18" w:name="_Toc132306356"/>
      <w:r>
        <w:rPr>
          <w:rFonts w:ascii="Arial" w:hAnsi="Arial" w:cs="Arial"/>
        </w:rPr>
        <w:t>13. DA NEGOCIAÇÃO</w:t>
      </w:r>
      <w:bookmarkEnd w:id="18"/>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13.1.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rsidR="00030F29" w:rsidRDefault="00A25F6C">
      <w:pPr>
        <w:pStyle w:val="PargrafodaLista"/>
        <w:spacing w:line="360" w:lineRule="auto"/>
        <w:ind w:left="0"/>
        <w:rPr>
          <w:rFonts w:ascii="Arial" w:hAnsi="Arial"/>
          <w:sz w:val="22"/>
          <w:szCs w:val="22"/>
        </w:rPr>
      </w:pPr>
      <w:r>
        <w:rPr>
          <w:rFonts w:ascii="Arial" w:hAnsi="Arial" w:cs="Arial"/>
          <w:sz w:val="22"/>
          <w:szCs w:val="22"/>
        </w:rPr>
        <w:t>13.2. A negociação será realizada por meio do sistema, podendo ser acompanhada pelos demais participantes.</w:t>
      </w:r>
    </w:p>
    <w:p w:rsidR="00030F29" w:rsidRDefault="00030F29">
      <w:pPr>
        <w:rPr>
          <w:rFonts w:ascii="Arial" w:hAnsi="Arial" w:cs="Arial"/>
        </w:rPr>
      </w:pPr>
    </w:p>
    <w:p w:rsidR="00030F29" w:rsidRDefault="00A25F6C">
      <w:pPr>
        <w:pStyle w:val="Heading5"/>
        <w:rPr>
          <w:rFonts w:ascii="Arial" w:hAnsi="Arial"/>
        </w:rPr>
      </w:pPr>
      <w:bookmarkStart w:id="19" w:name="_Toc132306357"/>
      <w:r>
        <w:rPr>
          <w:rFonts w:ascii="Arial" w:hAnsi="Arial" w:cs="Arial"/>
        </w:rPr>
        <w:t>14. DA ACEITABILIDADE E DO JULGAMENTO DAS PROPOSTAS</w:t>
      </w:r>
      <w:bookmarkEnd w:id="19"/>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14.1. O agente de contratação convocará o participante classificado em primeiro lugar, para, em prazo não inferior a 02 (duas) horas, encaminhar, pelo meio eletrônico mencionado no </w:t>
      </w:r>
      <w:r>
        <w:rPr>
          <w:rFonts w:ascii="Arial" w:hAnsi="Arial" w:cs="Arial"/>
          <w:b/>
          <w:bCs/>
          <w:sz w:val="22"/>
          <w:szCs w:val="22"/>
        </w:rPr>
        <w:t>Anexo XI - Folha de Dados (CGDL 2.2)</w:t>
      </w:r>
      <w:r>
        <w:rPr>
          <w:rFonts w:ascii="Arial" w:hAnsi="Arial" w:cs="Arial"/>
          <w:sz w:val="22"/>
          <w:szCs w:val="22"/>
        </w:rPr>
        <w:t>, os documentos da proposta descritos nos itens 10.2.1 a 10.2.8, reelaborados com valores adequados ao valor final da proposta vencedora, conforme § 5º do art. 56 da Lei federal nº 14.133/2021.</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14.1.1. Além dos documentos reelaborados referidos na cláusula 14.1, será exigida garantia adicional do participante vencedor cuja proposta seja inferior a 85% (oitenta e cinco por cento) do valor orçado pela Administração, em montante equivalente à </w:t>
      </w:r>
      <w:r>
        <w:rPr>
          <w:rFonts w:ascii="Arial" w:hAnsi="Arial" w:cs="Arial"/>
          <w:sz w:val="22"/>
          <w:szCs w:val="22"/>
        </w:rPr>
        <w:lastRenderedPageBreak/>
        <w:t>diferença entre este último e o valor da proposta, sem prejuízo das demais garantias exigidas neste Edital.</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14.2. A proposta de preços fará parte do contrato, como seu anexo. </w:t>
      </w:r>
    </w:p>
    <w:p w:rsidR="00030F29" w:rsidRDefault="00A25F6C">
      <w:pPr>
        <w:pStyle w:val="PargrafodaLista"/>
        <w:spacing w:line="360" w:lineRule="auto"/>
        <w:ind w:left="0"/>
        <w:rPr>
          <w:rFonts w:ascii="Arial" w:hAnsi="Arial"/>
          <w:sz w:val="22"/>
          <w:szCs w:val="22"/>
        </w:rPr>
      </w:pPr>
      <w:r>
        <w:rPr>
          <w:rFonts w:ascii="Arial" w:hAnsi="Arial" w:cs="Arial"/>
          <w:sz w:val="22"/>
          <w:szCs w:val="22"/>
        </w:rPr>
        <w:t>14.3. O agente de contratação verificará a proposta apresentada, e a desclassificará, motivadamente, se não estiver em conformidade com os requisitos estabelecidos neste Edital e no art. 59 da Lei Federal nº 14.133/2021.</w:t>
      </w:r>
    </w:p>
    <w:p w:rsidR="00030F29" w:rsidRDefault="00A25F6C">
      <w:pPr>
        <w:pStyle w:val="PargrafodaLista"/>
        <w:spacing w:line="360" w:lineRule="auto"/>
        <w:ind w:left="0"/>
        <w:rPr>
          <w:rFonts w:ascii="Arial" w:hAnsi="Arial"/>
          <w:sz w:val="22"/>
          <w:szCs w:val="22"/>
        </w:rPr>
      </w:pPr>
      <w:r>
        <w:rPr>
          <w:rFonts w:ascii="Arial" w:hAnsi="Arial" w:cs="Arial"/>
          <w:sz w:val="22"/>
          <w:szCs w:val="22"/>
        </w:rPr>
        <w:t>14.4. O participante que abandonar o certame, deixando de enviar a documentação solicitada, será desclassificado e estará sujeito às sanções previstas neste Edital, bem como à execução da garantia da proposta, se exigida.</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14.5. O agente de contratação poderá solicitar parecer de técnicos pertencentes ao quadro de pessoal do órgão ou entidade contratante ou de terceiros, para orientar sua decisão.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14.6. Não se considerará qualquer oferta de vantagem não prevista neste Edital, inclusive financiamentos subsidiados ou a fundo perdido.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14.7.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14.8. Na verificação da conformidade da melhor proposta apresentada com os requisitos deste Edital, será desclassificada aquela que se enquadrar nas hipóteses previstas nos incisos do art. 59 da Lei Federal nº 14.133/2021. </w:t>
      </w:r>
    </w:p>
    <w:p w:rsidR="00030F29" w:rsidRDefault="00A25F6C">
      <w:pPr>
        <w:pStyle w:val="PargrafodaLista"/>
        <w:spacing w:line="360" w:lineRule="auto"/>
        <w:ind w:left="0"/>
        <w:rPr>
          <w:rFonts w:ascii="Arial" w:hAnsi="Arial"/>
          <w:sz w:val="22"/>
          <w:szCs w:val="22"/>
        </w:rPr>
      </w:pPr>
      <w:r>
        <w:rPr>
          <w:rFonts w:ascii="Arial" w:hAnsi="Arial" w:cs="Arial"/>
          <w:sz w:val="22"/>
          <w:szCs w:val="22"/>
        </w:rPr>
        <w:t>14.8.1. Erros no preenchimento dos documentos exigidos para apresentação da proposta não constituem motivo para sua desclassificação, podendo ser ajustados pelo participante, no prazo indicado pelo agente de contratação, desde que não haja majoração do preço proposto.</w:t>
      </w:r>
    </w:p>
    <w:p w:rsidR="00030F29" w:rsidRDefault="00A25F6C">
      <w:pPr>
        <w:pStyle w:val="PargrafodaLista"/>
        <w:spacing w:line="360" w:lineRule="auto"/>
        <w:ind w:left="0"/>
        <w:rPr>
          <w:rFonts w:ascii="Arial" w:hAnsi="Arial"/>
          <w:sz w:val="22"/>
          <w:szCs w:val="22"/>
        </w:rPr>
      </w:pPr>
      <w:r>
        <w:rPr>
          <w:rFonts w:ascii="Arial" w:hAnsi="Arial" w:cs="Arial"/>
          <w:sz w:val="22"/>
          <w:szCs w:val="22"/>
        </w:rPr>
        <w:t>14.9. Em caso de divergência entre valores grafados em algarismos e por extenso, prevalecerá o valor por extenso.</w:t>
      </w:r>
    </w:p>
    <w:p w:rsidR="00030F29" w:rsidRDefault="00A25F6C">
      <w:pPr>
        <w:pStyle w:val="PargrafodaLista"/>
        <w:spacing w:line="360" w:lineRule="auto"/>
        <w:ind w:left="0"/>
        <w:rPr>
          <w:rFonts w:ascii="Arial" w:hAnsi="Arial"/>
          <w:sz w:val="22"/>
          <w:szCs w:val="22"/>
        </w:rPr>
      </w:pPr>
      <w:r>
        <w:rPr>
          <w:rFonts w:ascii="Arial" w:hAnsi="Arial" w:cs="Arial"/>
          <w:sz w:val="22"/>
          <w:szCs w:val="22"/>
        </w:rPr>
        <w:t>14.10. Havendo indicação de que a proposta apresentada seja inexequível, caberá ao agente de contratação realizar as diligências para aferir a demonstração da exequibilidade da proposta, ou exigir do participante a demonstração.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lastRenderedPageBreak/>
        <w:t xml:space="preserve">14.10.1. Será considerada inexequível a proposta que não tenha demonstrada sua viabilidade por meio de documentação que comprove que os custos envolvidos na contratação são coerentes com os de mercado.      </w:t>
      </w:r>
    </w:p>
    <w:p w:rsidR="00030F29" w:rsidRDefault="00A25F6C">
      <w:pPr>
        <w:pStyle w:val="PargrafodaLista"/>
        <w:spacing w:line="360" w:lineRule="auto"/>
        <w:ind w:left="0"/>
        <w:rPr>
          <w:rFonts w:ascii="Arial" w:hAnsi="Arial"/>
          <w:sz w:val="22"/>
          <w:szCs w:val="22"/>
        </w:rPr>
      </w:pPr>
      <w:r>
        <w:rPr>
          <w:rFonts w:ascii="Arial" w:hAnsi="Arial" w:cs="Arial"/>
          <w:sz w:val="22"/>
          <w:szCs w:val="22"/>
        </w:rPr>
        <w:t>14.11.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030F29" w:rsidRDefault="00030F29">
      <w:pPr>
        <w:rPr>
          <w:rFonts w:ascii="Arial" w:hAnsi="Arial" w:cs="Arial"/>
        </w:rPr>
      </w:pPr>
    </w:p>
    <w:p w:rsidR="00030F29" w:rsidRDefault="00A25F6C">
      <w:pPr>
        <w:pStyle w:val="Heading5"/>
        <w:rPr>
          <w:rFonts w:ascii="Arial" w:hAnsi="Arial"/>
        </w:rPr>
      </w:pPr>
      <w:r>
        <w:rPr>
          <w:rFonts w:ascii="Arial" w:hAnsi="Arial" w:cs="Arial"/>
        </w:rPr>
        <w:t>15. DA HABILITAÇÃO</w:t>
      </w:r>
    </w:p>
    <w:p w:rsidR="00030F29" w:rsidRDefault="00A25F6C">
      <w:pPr>
        <w:rPr>
          <w:rFonts w:ascii="Arial" w:hAnsi="Arial"/>
        </w:rPr>
      </w:pPr>
      <w:r>
        <w:rPr>
          <w:rFonts w:ascii="Arial" w:hAnsi="Arial" w:cs="Arial"/>
          <w:bCs/>
        </w:rPr>
        <w:t>15.1. Após o aceite definitivo da proposta vencedora, o participante será convocado a encaminhar eletronicamente, por meio do sistema em que foi realizada a disputa, em prazo a ser definido pelo agente de contratação, nunca inferior a 02 (duas) horas, os documentos de habilitação abaixo discriminados:</w:t>
      </w:r>
    </w:p>
    <w:p w:rsidR="00030F29" w:rsidRDefault="00A25F6C">
      <w:pPr>
        <w:rPr>
          <w:rFonts w:ascii="Arial" w:hAnsi="Arial"/>
        </w:rPr>
      </w:pPr>
      <w:r>
        <w:rPr>
          <w:rFonts w:ascii="Arial" w:hAnsi="Arial" w:cs="Arial"/>
          <w:b/>
        </w:rPr>
        <w:t>15.1.1. Documentos Relativos à Habilitação Jurídica:</w:t>
      </w:r>
    </w:p>
    <w:p w:rsidR="00030F29" w:rsidRDefault="00A25F6C">
      <w:pPr>
        <w:rPr>
          <w:rFonts w:ascii="Arial" w:hAnsi="Arial"/>
        </w:rPr>
      </w:pPr>
      <w:r>
        <w:rPr>
          <w:rFonts w:ascii="Arial" w:hAnsi="Arial" w:cs="Arial"/>
          <w:bCs/>
        </w:rPr>
        <w:t>15.1.1.1. registro comercial, no caso de empresa individual;</w:t>
      </w:r>
    </w:p>
    <w:p w:rsidR="00030F29" w:rsidRDefault="00A25F6C">
      <w:pPr>
        <w:rPr>
          <w:rFonts w:ascii="Arial" w:hAnsi="Arial"/>
        </w:rPr>
      </w:pPr>
      <w:r>
        <w:rPr>
          <w:rFonts w:ascii="Arial" w:hAnsi="Arial" w:cs="Arial"/>
          <w:bCs/>
        </w:rPr>
        <w:t xml:space="preserve">15.1.1.2. ato constitutivo, estatuto ou contrato social em vigor, devidamente registrado, em se tratando de sociedades comerciais, e, no caso de sociedades por ações, acompanhado de documentos de eleição de seus administradores; </w:t>
      </w:r>
    </w:p>
    <w:p w:rsidR="00030F29" w:rsidRDefault="00A25F6C">
      <w:pPr>
        <w:rPr>
          <w:rFonts w:ascii="Arial" w:hAnsi="Arial"/>
        </w:rPr>
      </w:pPr>
      <w:r>
        <w:rPr>
          <w:rFonts w:ascii="Arial" w:hAnsi="Arial" w:cs="Arial"/>
          <w:bCs/>
        </w:rPr>
        <w:t>15.1.1.3. inscrição do ato constitutivo, no caso de sociedades civis, acompanhada de prova de diretoria em exercício;</w:t>
      </w:r>
    </w:p>
    <w:p w:rsidR="00030F29" w:rsidRDefault="00A25F6C">
      <w:pPr>
        <w:rPr>
          <w:rFonts w:ascii="Arial" w:hAnsi="Arial"/>
        </w:rPr>
      </w:pPr>
      <w:r>
        <w:rPr>
          <w:rFonts w:ascii="Arial" w:hAnsi="Arial" w:cs="Arial"/>
          <w:bCs/>
        </w:rPr>
        <w:t>15.1.1.4. decreto de autorização, em se tratando de empresa ou sociedade estrangeira em funcionamento no País, e ato de registro ou autorização para funcionamento expedido pelo órgão competente, quando a atividade assim o exigir.</w:t>
      </w:r>
    </w:p>
    <w:p w:rsidR="00030F29" w:rsidRDefault="00A25F6C">
      <w:pPr>
        <w:rPr>
          <w:rFonts w:ascii="Arial" w:hAnsi="Arial"/>
        </w:rPr>
      </w:pPr>
      <w:r>
        <w:rPr>
          <w:rFonts w:ascii="Arial" w:hAnsi="Arial" w:cs="Arial"/>
          <w:bCs/>
        </w:rPr>
        <w:t xml:space="preserve">15.1.1.5. enquadramento como empresa de pequeno porte ou microempresa emitido pela Junta Comercial, Industrial e Serviços do Rio Grande do Sul ou Órgão equivalente de outro Estado da Federação, ou, ainda, pela forma prevista no art. 39A da Lei federal nº 8.934, de 18 de novembro de 1994. </w:t>
      </w:r>
    </w:p>
    <w:p w:rsidR="00030F29" w:rsidRDefault="00A25F6C">
      <w:pPr>
        <w:rPr>
          <w:rFonts w:ascii="Arial" w:hAnsi="Arial"/>
        </w:rPr>
      </w:pPr>
      <w:r>
        <w:rPr>
          <w:rFonts w:ascii="Arial" w:hAnsi="Arial" w:cs="Arial"/>
          <w:b/>
        </w:rPr>
        <w:t>15.1.2. Documentos Relativos à Regularidade Fiscal e Trabalhista:</w:t>
      </w:r>
    </w:p>
    <w:p w:rsidR="00030F29" w:rsidRDefault="00A25F6C">
      <w:pPr>
        <w:rPr>
          <w:rFonts w:ascii="Arial" w:hAnsi="Arial"/>
        </w:rPr>
      </w:pPr>
      <w:r>
        <w:rPr>
          <w:rFonts w:ascii="Arial" w:hAnsi="Arial" w:cs="Arial"/>
          <w:bCs/>
        </w:rPr>
        <w:t>15.1.2.1. prova de inscrição no Cadastro Nacional de Pessoas Jurídicas (CNPJ);</w:t>
      </w:r>
    </w:p>
    <w:p w:rsidR="00030F29" w:rsidRDefault="00A25F6C">
      <w:pPr>
        <w:rPr>
          <w:rFonts w:ascii="Arial" w:hAnsi="Arial"/>
        </w:rPr>
      </w:pPr>
      <w:r>
        <w:rPr>
          <w:rFonts w:ascii="Arial" w:hAnsi="Arial" w:cs="Arial"/>
          <w:bCs/>
        </w:rPr>
        <w:t>15.1.2.2. prova de inscrição no cadastro de contribuintes estadual ou municipal, se houver, relativo à sede do participante, pertinente ao seu ramo de atividade e compatível com o objeto contratual;</w:t>
      </w:r>
    </w:p>
    <w:p w:rsidR="00030F29" w:rsidRDefault="00A25F6C">
      <w:pPr>
        <w:rPr>
          <w:rFonts w:ascii="Arial" w:hAnsi="Arial"/>
        </w:rPr>
      </w:pPr>
      <w:r>
        <w:rPr>
          <w:rFonts w:ascii="Arial" w:hAnsi="Arial" w:cs="Arial"/>
          <w:bCs/>
        </w:rPr>
        <w:lastRenderedPageBreak/>
        <w:t>15.1.2.3. prova de regularidade para com a Fazenda Federal, Estadual e Municipal da sede do participante, e, independentemente da sua sede, para com a Fazenda do Estado do Rio Grande do Sul, na forma da lei;</w:t>
      </w:r>
    </w:p>
    <w:p w:rsidR="00030F29" w:rsidRDefault="00A25F6C">
      <w:pPr>
        <w:rPr>
          <w:rFonts w:ascii="Arial" w:hAnsi="Arial"/>
        </w:rPr>
      </w:pPr>
      <w:r>
        <w:rPr>
          <w:rFonts w:ascii="Arial" w:hAnsi="Arial" w:cs="Arial"/>
          <w:bCs/>
        </w:rPr>
        <w:t>15.1.2.4. prova de regularidade relativa à Seguridade Social e ao Fundo de Garantia do Tempo de Serviço (FGTS), demonstrando situação regular no cumprimento dos encargos sociais instituídos por lei;</w:t>
      </w:r>
    </w:p>
    <w:p w:rsidR="00030F29" w:rsidRDefault="00A25F6C">
      <w:pPr>
        <w:rPr>
          <w:rFonts w:ascii="Arial" w:hAnsi="Arial"/>
        </w:rPr>
      </w:pPr>
      <w:r>
        <w:rPr>
          <w:rFonts w:ascii="Arial" w:hAnsi="Arial" w:cs="Arial"/>
          <w:bCs/>
        </w:rPr>
        <w:t>15.1.2.5. prova de inexistência de débitos inadimplidos perante a Justiça do Trabalho, mediante a apresentação de Certidão Negativa de Débitos Trabalhistas (CNDT);</w:t>
      </w:r>
    </w:p>
    <w:p w:rsidR="00030F29" w:rsidRDefault="00A25F6C">
      <w:pPr>
        <w:rPr>
          <w:rFonts w:ascii="Arial" w:hAnsi="Arial"/>
        </w:rPr>
      </w:pPr>
      <w:r>
        <w:rPr>
          <w:rFonts w:ascii="Arial" w:hAnsi="Arial" w:cs="Arial"/>
          <w:b/>
        </w:rPr>
        <w:t>15.1.3. Documentos Relativos à Qualificação Técnica:</w:t>
      </w:r>
    </w:p>
    <w:p w:rsidR="00030F29" w:rsidRDefault="00A25F6C">
      <w:pPr>
        <w:rPr>
          <w:rFonts w:ascii="Arial" w:hAnsi="Arial"/>
        </w:rPr>
      </w:pPr>
      <w:r>
        <w:rPr>
          <w:rFonts w:ascii="Arial" w:hAnsi="Arial" w:cs="Arial"/>
        </w:rPr>
        <w:t xml:space="preserve">15.1.3.1. será exigida a certidão de registro da pessoa jurídica no Conselho profissional competente, conforme discriminado no </w:t>
      </w:r>
      <w:r>
        <w:rPr>
          <w:rFonts w:ascii="Arial" w:hAnsi="Arial" w:cs="Arial"/>
          <w:b/>
        </w:rPr>
        <w:t>Anexo XI - Folha de Dados (CGDL 15.1.3.1)</w:t>
      </w:r>
      <w:r>
        <w:rPr>
          <w:rFonts w:ascii="Arial" w:hAnsi="Arial" w:cs="Arial"/>
        </w:rPr>
        <w:t>;</w:t>
      </w:r>
    </w:p>
    <w:p w:rsidR="00030F29" w:rsidRDefault="00A25F6C">
      <w:pPr>
        <w:rPr>
          <w:rFonts w:ascii="Arial" w:hAnsi="Arial"/>
        </w:rPr>
      </w:pPr>
      <w:r>
        <w:rPr>
          <w:rFonts w:ascii="Arial" w:hAnsi="Arial" w:cs="Arial"/>
          <w:bCs/>
        </w:rPr>
        <w:t>15.1.3.1.1. O visto do CREA/RS, para empresas não domiciliadas no Estado, será exigido por ocasião da assinatura do contrato;</w:t>
      </w:r>
    </w:p>
    <w:p w:rsidR="00030F29" w:rsidRDefault="00A25F6C">
      <w:pPr>
        <w:rPr>
          <w:rFonts w:ascii="Arial" w:hAnsi="Arial"/>
        </w:rPr>
      </w:pPr>
      <w:r>
        <w:rPr>
          <w:rFonts w:ascii="Arial" w:hAnsi="Arial" w:cs="Arial"/>
          <w:bCs/>
        </w:rPr>
        <w:t xml:space="preserve">15.1.3.2. declaração formal do participante de que disporá, por ocasião da contratação, das instalações, aparelhamento e pessoal técnico considerados essenciais para a execução contratual, conforme discriminado no </w:t>
      </w:r>
      <w:r>
        <w:rPr>
          <w:rFonts w:ascii="Arial" w:hAnsi="Arial" w:cs="Arial"/>
          <w:b/>
        </w:rPr>
        <w:t>Anexo XI – Folha de Dados (CGDL 15.1.3.2)</w:t>
      </w:r>
      <w:r>
        <w:rPr>
          <w:rFonts w:ascii="Arial" w:hAnsi="Arial" w:cs="Arial"/>
          <w:bCs/>
        </w:rPr>
        <w:t xml:space="preserve">, dentro do prazo previsto no Cronograma Físico-Financeiro; e indicação do Responsável Técnico pela dispensa de licitação e execução da obra, consoante modelo constante no Anexo III – Declaração de Capacidade Técnico-Operacional e Indicação de Responsável Técnico; </w:t>
      </w:r>
    </w:p>
    <w:p w:rsidR="00030F29" w:rsidRDefault="00A25F6C">
      <w:pPr>
        <w:rPr>
          <w:rFonts w:ascii="Arial" w:hAnsi="Arial"/>
        </w:rPr>
      </w:pPr>
      <w:r>
        <w:rPr>
          <w:rFonts w:ascii="Arial" w:hAnsi="Arial" w:cs="Arial"/>
          <w:bCs/>
        </w:rPr>
        <w:t>15.1.3.3. comprovação da capacitação técnico-profissional, através de um ou mais atestados fornecidos por pessoa jurídica de direito público ou privado devidamente identificada e correspondente Certidão de Acervo Técnico – CAT registrados no CREA/CAU</w:t>
      </w:r>
      <w:r>
        <w:rPr>
          <w:rFonts w:ascii="Arial" w:hAnsi="Arial" w:cs="Arial"/>
        </w:rPr>
        <w:t>/CFT</w:t>
      </w:r>
      <w:r>
        <w:rPr>
          <w:rFonts w:ascii="Arial" w:hAnsi="Arial" w:cs="Arial"/>
          <w:bCs/>
        </w:rPr>
        <w:t xml:space="preserve">, nos termos da legislação aplicável, em nome do(s) responsável(is) técnico(s) e/ou membros da equipe técnica que participarão da obra, que demonstre a Anotação de Responsabilidade Técnica – ART, Registro de Responsabilidade Técnica – RRT ou Termo de Responsabilidade Técnica - TRT, relativo à execução dos serviços que compõem as parcelas de maior relevância técnica e valor significativo da contratação, conforme </w:t>
      </w:r>
      <w:r>
        <w:rPr>
          <w:rFonts w:ascii="Arial" w:hAnsi="Arial" w:cs="Arial"/>
          <w:b/>
        </w:rPr>
        <w:t>Anexo XI – Folha de Dados (CGDL 15.1.3.3)</w:t>
      </w:r>
      <w:r>
        <w:rPr>
          <w:rFonts w:ascii="Arial" w:hAnsi="Arial" w:cs="Arial"/>
          <w:bCs/>
        </w:rPr>
        <w:t>;</w:t>
      </w:r>
    </w:p>
    <w:p w:rsidR="00030F29" w:rsidRDefault="00A25F6C">
      <w:pPr>
        <w:rPr>
          <w:rFonts w:ascii="Arial" w:hAnsi="Arial"/>
        </w:rPr>
      </w:pPr>
      <w:r>
        <w:rPr>
          <w:rFonts w:ascii="Arial" w:hAnsi="Arial" w:cs="Arial"/>
          <w:bCs/>
        </w:rPr>
        <w:t xml:space="preserve">15.1.3.4. os responsáveis técnicos e/ou membros da equipe técnica elencados no item 15.1.3.3 deverão pertencer ao quadro permanente da empresa participante na data </w:t>
      </w:r>
      <w:r>
        <w:rPr>
          <w:rFonts w:ascii="Arial" w:hAnsi="Arial" w:cs="Arial"/>
          <w:bCs/>
        </w:rPr>
        <w:lastRenderedPageBreak/>
        <w:t>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participante, ou com declaração de compromisso de vinculação contratual futura, caso o participante se sagre vencedor desta dispensa de licitação;</w:t>
      </w:r>
    </w:p>
    <w:p w:rsidR="00030F29" w:rsidRDefault="00A25F6C">
      <w:pPr>
        <w:rPr>
          <w:rFonts w:ascii="Arial" w:hAnsi="Arial"/>
        </w:rPr>
      </w:pPr>
      <w:r>
        <w:rPr>
          <w:rFonts w:ascii="Arial" w:hAnsi="Arial" w:cs="Arial"/>
          <w:bCs/>
        </w:rPr>
        <w:t>15.1.3.4.1. no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rsidR="00030F29" w:rsidRDefault="00A25F6C">
      <w:pPr>
        <w:rPr>
          <w:rFonts w:ascii="Arial" w:hAnsi="Arial"/>
        </w:rPr>
      </w:pPr>
      <w:r>
        <w:rPr>
          <w:rFonts w:ascii="Arial" w:hAnsi="Arial" w:cs="Arial"/>
          <w:bCs/>
        </w:rPr>
        <w:t>15.1.3.5. comprovação de capacidade técnico-operacional do participante, através de um ou mais atestados fornecidos por pessoa jurídica de direito público ou privado devidamente identificada e correspondente Certidão de Acervo Técnico – CAT registrados no CREA/CAU</w:t>
      </w:r>
      <w:r>
        <w:rPr>
          <w:rFonts w:ascii="Arial" w:hAnsi="Arial" w:cs="Arial"/>
        </w:rPr>
        <w:t>/CFT</w:t>
      </w:r>
      <w:r>
        <w:rPr>
          <w:rFonts w:ascii="Arial" w:hAnsi="Arial" w:cs="Arial"/>
          <w:bCs/>
        </w:rPr>
        <w:t xml:space="preserve">, em nome do participante, relativo à execução de obra de engenharia, compatível em características, quantidades e prazos com o objeto da presente dispensa de licitação, envolvendo as parcelas de maior relevância e valor significativo do objeto da dispensa de licitação, assim consideradas as que tenham valor individual igual ou superior a 4% (quatro por cento) do valor total estimado da contratação, desde que previsto no </w:t>
      </w:r>
      <w:r>
        <w:rPr>
          <w:rFonts w:ascii="Arial" w:hAnsi="Arial" w:cs="Arial"/>
          <w:b/>
        </w:rPr>
        <w:t>Anexo XI – Folha de Dados (CGDL 15.1.3.5)</w:t>
      </w:r>
      <w:r>
        <w:rPr>
          <w:rFonts w:ascii="Arial" w:hAnsi="Arial" w:cs="Arial"/>
          <w:bCs/>
        </w:rPr>
        <w:t>;</w:t>
      </w:r>
    </w:p>
    <w:p w:rsidR="00030F29" w:rsidRDefault="00A25F6C">
      <w:pPr>
        <w:rPr>
          <w:rFonts w:ascii="Arial" w:hAnsi="Arial"/>
        </w:rPr>
      </w:pPr>
      <w:r>
        <w:rPr>
          <w:rFonts w:ascii="Arial" w:hAnsi="Arial" w:cs="Arial"/>
          <w:bCs/>
        </w:rPr>
        <w:t>15.1.3.6. declaração da participante de conhecimento e vistoria técnica, conforme modelo constante no ANEXO II – DECLARAÇÃO DE CONHECIMENTO E VISTORIA TÉCNICA.</w:t>
      </w:r>
    </w:p>
    <w:p w:rsidR="00030F29" w:rsidRDefault="00A25F6C">
      <w:pPr>
        <w:rPr>
          <w:rFonts w:ascii="Arial" w:hAnsi="Arial"/>
        </w:rPr>
      </w:pPr>
      <w:r>
        <w:rPr>
          <w:rFonts w:ascii="Arial" w:hAnsi="Arial" w:cs="Arial"/>
          <w:b/>
        </w:rPr>
        <w:t>15.1.4. Documentos Relativos à Qualificação Econômico-Financeira:</w:t>
      </w:r>
    </w:p>
    <w:p w:rsidR="00030F29" w:rsidRDefault="00A25F6C">
      <w:pPr>
        <w:rPr>
          <w:rFonts w:ascii="Arial" w:hAnsi="Arial"/>
        </w:rPr>
      </w:pPr>
      <w:r>
        <w:rPr>
          <w:rFonts w:ascii="Arial" w:hAnsi="Arial" w:cs="Arial"/>
          <w:bCs/>
        </w:rPr>
        <w:t>15.1.4.1. certidão negativa de falência, recuperação judicial ou extrajudicial, apresentação de plano especial (microempresas e empresas de pequeno porte), insolvência e concordatas deferidas antes da vigência da Lei federal nº 11.101/2005, expedida pelo distribuidor da sede da pessoa jurídica, com data de emissão não superior a 180 (cento e oitenta) dias anteriores à data prevista para o recebimento da documentação da habilitação e da proposta, exceto se houver decisão judicial específica dispensando a apresentação;</w:t>
      </w:r>
    </w:p>
    <w:p w:rsidR="00030F29" w:rsidRDefault="00A25F6C">
      <w:pPr>
        <w:rPr>
          <w:rFonts w:ascii="Arial" w:hAnsi="Arial"/>
        </w:rPr>
      </w:pPr>
      <w:r>
        <w:rPr>
          <w:rFonts w:ascii="Arial" w:hAnsi="Arial" w:cs="Arial"/>
          <w:bCs/>
        </w:rPr>
        <w:t xml:space="preserve">15.1.4.2. balanço patrimonial e demonstrações contábeis, inclusive notas explicativas, do último exercício social, já exigíveis e apresentados na forma da lei, que comprovem </w:t>
      </w:r>
      <w:r>
        <w:rPr>
          <w:rFonts w:ascii="Arial" w:hAnsi="Arial" w:cs="Arial"/>
          <w:bCs/>
        </w:rPr>
        <w:lastRenderedPageBreak/>
        <w:t>a boa situação financeira da empresa, vedada a sua substituição por balancetes ou balanços provisórios, podendo ser atualizados por índices oficiais quando encerrado há mais de 3 (três) meses da data de apresentação da proposta, acompanhado do Anexo II do Decreto nº 36.601, de 10 de abril de 1996 – Análise Contábil da Capacidade Financeira Relativa de Participante, de acordo com o modelo constante no Anexo IX deste Edital;</w:t>
      </w:r>
    </w:p>
    <w:p w:rsidR="00030F29" w:rsidRDefault="00A25F6C">
      <w:pPr>
        <w:rPr>
          <w:rFonts w:ascii="Arial" w:hAnsi="Arial"/>
        </w:rPr>
      </w:pPr>
      <w:r>
        <w:rPr>
          <w:rFonts w:ascii="Arial" w:hAnsi="Arial" w:cs="Arial"/>
          <w:bCs/>
        </w:rPr>
        <w:t>15.1.4.2.1. os documentos do item 12.1.4.2 poderão ser substituídos pelo Certificado de Capacidade Financeira de Participantes emitido pela Contadoria e Auditoria-Geral do Estado – CAGE, disponível no site www.sisacf.sefaz.rs.gov.br.</w:t>
      </w:r>
    </w:p>
    <w:p w:rsidR="00030F29" w:rsidRDefault="00A25F6C">
      <w:pPr>
        <w:rPr>
          <w:rFonts w:ascii="Arial" w:hAnsi="Arial"/>
        </w:rPr>
      </w:pPr>
      <w:r>
        <w:rPr>
          <w:rFonts w:ascii="Arial" w:hAnsi="Arial" w:cs="Arial"/>
          <w:bCs/>
        </w:rPr>
        <w:t>15.1.4.3. Relação dos Contratos a Executar pelo Participante e Demonstração da Capacidade Absoluta, conforme Anexo III do Decreto nº 36.601/1996, mediante preenchimento do modelo constante no Anexo X deste Edital;</w:t>
      </w:r>
    </w:p>
    <w:p w:rsidR="00030F29" w:rsidRDefault="00A25F6C">
      <w:pPr>
        <w:rPr>
          <w:rFonts w:ascii="Arial" w:hAnsi="Arial"/>
        </w:rPr>
      </w:pPr>
      <w:r>
        <w:rPr>
          <w:rFonts w:ascii="Arial" w:hAnsi="Arial" w:cs="Arial"/>
          <w:bCs/>
        </w:rPr>
        <w:t>15.1.4.4. é dispensada a exigência do item 12.1.4.2 para o Micro Empresário Individual – MEI, que está prescindido de elaboração do Balanço Patrimonial e demais Demonstrações Contábeis na forma do §2º do art. 1.179 do Código Civil (Lei nº 10.406, de 10 de janeiro de 2002);</w:t>
      </w:r>
    </w:p>
    <w:p w:rsidR="00030F29" w:rsidRDefault="00A25F6C">
      <w:pPr>
        <w:rPr>
          <w:rFonts w:ascii="Arial" w:hAnsi="Arial"/>
        </w:rPr>
      </w:pPr>
      <w:r>
        <w:rPr>
          <w:rFonts w:ascii="Arial" w:hAnsi="Arial" w:cs="Arial"/>
          <w:bCs/>
        </w:rPr>
        <w:t>15.1.4.5.. Caso haja falha formal no preenchimento da data-base, período-base ou memória de cálculos relativos ao Anexo III do Decreto estadual 36.601/1996, o agente de contratação poderá efetuar diligência para esclarecer o fato e deliberar pela habilitação ou inabilitação do participante.</w:t>
      </w:r>
    </w:p>
    <w:p w:rsidR="00030F29" w:rsidRDefault="00A25F6C">
      <w:pPr>
        <w:rPr>
          <w:rFonts w:ascii="Arial" w:hAnsi="Arial"/>
        </w:rPr>
      </w:pPr>
      <w:r>
        <w:rPr>
          <w:rFonts w:ascii="Arial" w:hAnsi="Arial" w:cs="Arial"/>
          <w:b/>
        </w:rPr>
        <w:t>15.1.5. Documentos Complementares para Habilitação:</w:t>
      </w:r>
    </w:p>
    <w:p w:rsidR="00030F29" w:rsidRDefault="00A25F6C">
      <w:pPr>
        <w:rPr>
          <w:rFonts w:ascii="Arial" w:hAnsi="Arial"/>
        </w:rPr>
      </w:pPr>
      <w:r>
        <w:rPr>
          <w:rFonts w:ascii="Arial" w:hAnsi="Arial" w:cs="Arial"/>
          <w:bCs/>
        </w:rPr>
        <w:t xml:space="preserve">15.1.5.1. Os documentos para habilitação serão complementados, conforme o caso, de acordo com o disposto no </w:t>
      </w:r>
      <w:r>
        <w:rPr>
          <w:rFonts w:ascii="Arial" w:hAnsi="Arial" w:cs="Arial"/>
          <w:b/>
        </w:rPr>
        <w:t>Anexo XI – Folha de Dados (CGDL 7.1.2, CGDL 15.1.3.5 e CGDL 15.1.5.1.)</w:t>
      </w:r>
      <w:r>
        <w:rPr>
          <w:rFonts w:ascii="Arial" w:hAnsi="Arial" w:cs="Arial"/>
          <w:bCs/>
        </w:rPr>
        <w:t>.</w:t>
      </w:r>
    </w:p>
    <w:p w:rsidR="00030F29" w:rsidRDefault="00A25F6C">
      <w:r>
        <w:rPr>
          <w:rFonts w:ascii="Arial" w:hAnsi="Arial" w:cs="Arial"/>
          <w:bCs/>
        </w:rPr>
        <w:t xml:space="preserve">15.2. </w:t>
      </w:r>
      <w:r>
        <w:rPr>
          <w:rStyle w:val="normaltextrun"/>
          <w:rFonts w:ascii="Arial" w:eastAsiaTheme="majorEastAsia" w:hAnsi="Arial" w:cs="Arial"/>
        </w:rPr>
        <w:t>Sob pena de inabilitação, os documentos encaminhados deverão estar em nome da participante, com indicação do número de inscrição no CNPJ/CPF.</w:t>
      </w:r>
    </w:p>
    <w:p w:rsidR="00030F29" w:rsidRDefault="00A25F6C">
      <w:pPr>
        <w:rPr>
          <w:rFonts w:ascii="Arial" w:hAnsi="Arial"/>
        </w:rPr>
      </w:pPr>
      <w:r>
        <w:rPr>
          <w:rFonts w:ascii="Arial" w:hAnsi="Arial" w:cs="Arial"/>
          <w:bCs/>
        </w:rPr>
        <w:t>15.3. Todos os documentos emitidos em língua estrangeira deverão ser entregues acompanhados da tradução para língua portuguesa.</w:t>
      </w:r>
    </w:p>
    <w:p w:rsidR="00030F29" w:rsidRDefault="00A25F6C">
      <w:r>
        <w:rPr>
          <w:rStyle w:val="normaltextrun"/>
          <w:rFonts w:ascii="Arial" w:eastAsiaTheme="majorEastAsia" w:hAnsi="Arial" w:cs="Arial"/>
          <w:shd w:val="clear" w:color="auto" w:fill="FFFFFF"/>
        </w:rPr>
        <w:t>13.4. Tratando-se de filial, os documentos de habilitação deverão estar em nome da filial, exceto aqueles que, pela própria natureza, são emitidos somente em nome da matriz. </w:t>
      </w:r>
      <w:r>
        <w:rPr>
          <w:rStyle w:val="eop"/>
          <w:rFonts w:ascii="Arial" w:hAnsi="Arial" w:cs="Arial"/>
          <w:shd w:val="clear" w:color="auto" w:fill="FFFFFF"/>
        </w:rPr>
        <w:t> </w:t>
      </w:r>
    </w:p>
    <w:p w:rsidR="00030F29" w:rsidRDefault="00A25F6C">
      <w:pPr>
        <w:rPr>
          <w:rFonts w:ascii="Arial" w:hAnsi="Arial"/>
        </w:rPr>
      </w:pPr>
      <w:r>
        <w:rPr>
          <w:rFonts w:ascii="Arial" w:hAnsi="Arial" w:cs="Arial"/>
          <w:bCs/>
        </w:rPr>
        <w:lastRenderedPageBreak/>
        <w:t>15.5. Os documentos referentes à habilitação do participante deverão estar válidos no dia de abertura da sessão pública.</w:t>
      </w:r>
    </w:p>
    <w:p w:rsidR="00030F29" w:rsidRDefault="00A25F6C">
      <w:pPr>
        <w:rPr>
          <w:rFonts w:ascii="Arial" w:hAnsi="Arial"/>
        </w:rPr>
      </w:pPr>
      <w:r>
        <w:rPr>
          <w:rFonts w:ascii="Arial" w:hAnsi="Arial" w:cs="Arial"/>
          <w:bCs/>
        </w:rPr>
        <w:t>15.5.1.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30F29" w:rsidRDefault="00A25F6C">
      <w:pPr>
        <w:rPr>
          <w:rFonts w:ascii="Arial" w:hAnsi="Arial"/>
        </w:rPr>
      </w:pPr>
      <w:r>
        <w:rPr>
          <w:rFonts w:ascii="Arial" w:hAnsi="Arial" w:cs="Arial"/>
          <w:bCs/>
        </w:rPr>
        <w:t>15.5.2. Convocado o participante, na forma do subitem 15.5.1, fica dispensada a comprovação de que o mesmo estava habilitado na data de abertura da sessão, considerando-se, para fins de habilitação, somente a data da sua última convocação.</w:t>
      </w:r>
    </w:p>
    <w:p w:rsidR="00030F29" w:rsidRDefault="00A25F6C">
      <w:pPr>
        <w:rPr>
          <w:ins w:id="20" w:author="Leonardo Scheffer Cardoso" w:date="2023-05-10T15:43:00Z"/>
          <w:rFonts w:ascii="Arial" w:hAnsi="Arial"/>
        </w:rPr>
      </w:pPr>
      <w:r>
        <w:rPr>
          <w:rFonts w:ascii="Arial" w:hAnsi="Arial" w:cs="Arial"/>
          <w:bCs/>
        </w:rPr>
        <w:t>15.6. As certidões exigidas que não tenham prazo de validade expresso em seu corpo ter-se-ão como válidas pelo período de 180 (cento e oitenta) dias, a contar da sua emissão.</w:t>
      </w:r>
    </w:p>
    <w:p w:rsidR="00030F29" w:rsidRDefault="00A25F6C">
      <w:r>
        <w:rPr>
          <w:rFonts w:ascii="Arial" w:hAnsi="Arial" w:cs="Arial"/>
          <w:bCs/>
        </w:rPr>
        <w:t xml:space="preserve">15.7. Caso seja apresentado o Certificado de Fornecedor do Estado, </w:t>
      </w:r>
      <w:r>
        <w:rPr>
          <w:rStyle w:val="normaltextrun"/>
          <w:rFonts w:ascii="Arial" w:eastAsiaTheme="majorEastAsia" w:hAnsi="Arial" w:cs="Arial"/>
        </w:rPr>
        <w:t xml:space="preserve">emitido pela Central de Licitações do Estado do Rio Grande do Sul – CELIC </w:t>
      </w:r>
      <w:r>
        <w:rPr>
          <w:rFonts w:ascii="Arial" w:hAnsi="Arial" w:cs="Arial"/>
          <w:bCs/>
        </w:rPr>
        <w:t xml:space="preserve">para a família informada no </w:t>
      </w:r>
      <w:r>
        <w:rPr>
          <w:rFonts w:ascii="Arial" w:hAnsi="Arial" w:cs="Arial"/>
          <w:b/>
          <w:bCs/>
        </w:rPr>
        <w:t>Anexo XI – Folha de Dados (CGDL 15.7)</w:t>
      </w:r>
      <w:r>
        <w:rPr>
          <w:rFonts w:ascii="Arial" w:hAnsi="Arial" w:cs="Arial"/>
          <w:bCs/>
        </w:rPr>
        <w:t>, e o respectivo Anexo substituem os documentos de habilitação que nele expressamente constarem, exceto quanto aos documentos do item 12.1.3. Documentos Relativos à Qualificação Técnica.</w:t>
      </w:r>
    </w:p>
    <w:p w:rsidR="00030F29" w:rsidRDefault="00A25F6C">
      <w:pPr>
        <w:rPr>
          <w:rFonts w:ascii="Arial" w:hAnsi="Arial"/>
        </w:rPr>
      </w:pPr>
      <w:r>
        <w:rPr>
          <w:rFonts w:ascii="Arial" w:hAnsi="Arial" w:cs="Arial"/>
          <w:bCs/>
        </w:rPr>
        <w:t>15.8. Todos os documentos em que se exija assinatura devem ser assinados digitalmente ou firmados e digitalizados antes de sua remessa via sistema.</w:t>
      </w:r>
    </w:p>
    <w:p w:rsidR="00030F29" w:rsidRDefault="00A25F6C">
      <w:pPr>
        <w:rPr>
          <w:rFonts w:ascii="Arial" w:hAnsi="Arial"/>
        </w:rPr>
      </w:pPr>
      <w:r>
        <w:rPr>
          <w:rFonts w:ascii="Arial" w:hAnsi="Arial" w:cs="Arial"/>
          <w:bCs/>
        </w:rPr>
        <w:t>15.9.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 Lei nº 2.848, de 7 de dezembro de 1940 (Código Penal), e no art. 5º da Lei federal 12.846/2013, sem prejuízo da aplicação das sanções administrativas previstas no presente Edital.</w:t>
      </w:r>
    </w:p>
    <w:p w:rsidR="00030F29" w:rsidRDefault="00A25F6C">
      <w:pPr>
        <w:rPr>
          <w:rFonts w:ascii="Arial" w:hAnsi="Arial"/>
        </w:rPr>
      </w:pPr>
      <w:r>
        <w:rPr>
          <w:rFonts w:ascii="Arial" w:hAnsi="Arial" w:cs="Arial"/>
          <w:bCs/>
        </w:rPr>
        <w:t xml:space="preserve">15.10. Quando da apreciação dos documentos para habilitação, o agente de contratação procederá ao que segue:  </w:t>
      </w:r>
    </w:p>
    <w:p w:rsidR="00030F29" w:rsidRDefault="00A25F6C">
      <w:pPr>
        <w:rPr>
          <w:rFonts w:ascii="Arial" w:hAnsi="Arial"/>
        </w:rPr>
      </w:pPr>
      <w:r>
        <w:rPr>
          <w:rFonts w:ascii="Arial" w:hAnsi="Arial" w:cs="Arial"/>
          <w:bCs/>
        </w:rPr>
        <w:lastRenderedPageBreak/>
        <w:t xml:space="preserve">15.10.1. se os documentos para habilitação não estiverem completos e corretos, ou contrariarem qualquer dispositivo deste Edital, considerando o disposto no subitem 27.4 deste Edital, o agente de contratação considerará o participante inabilitado;  </w:t>
      </w:r>
    </w:p>
    <w:p w:rsidR="00030F29" w:rsidRDefault="00A25F6C">
      <w:pPr>
        <w:rPr>
          <w:rFonts w:ascii="Arial" w:hAnsi="Arial"/>
        </w:rPr>
      </w:pPr>
      <w:r>
        <w:rPr>
          <w:rFonts w:ascii="Arial" w:hAnsi="Arial" w:cs="Arial"/>
          <w:bCs/>
        </w:rPr>
        <w:t xml:space="preserve">15.10.2. no caso de inabilitação do primeiro classificado, serão retomados os procedimentos descritos no item 13 deste Edital, respeitada a ordem de classificação do participante que tenha apresentado lance mais vantajoso, e assim sucessivamente, até que sejam atendidas as condições do Edital.   </w:t>
      </w:r>
    </w:p>
    <w:p w:rsidR="00030F29" w:rsidRDefault="00030F29">
      <w:pPr>
        <w:rPr>
          <w:rFonts w:ascii="Arial" w:hAnsi="Arial" w:cs="Arial"/>
          <w:b/>
        </w:rPr>
      </w:pPr>
    </w:p>
    <w:p w:rsidR="00030F29" w:rsidRDefault="00A25F6C">
      <w:pPr>
        <w:pStyle w:val="Heading5"/>
        <w:spacing w:before="120" w:after="120"/>
        <w:rPr>
          <w:rFonts w:ascii="Arial" w:hAnsi="Arial"/>
        </w:rPr>
      </w:pPr>
      <w:bookmarkStart w:id="21" w:name="_Toc132306359"/>
      <w:r>
        <w:rPr>
          <w:rFonts w:ascii="Arial" w:hAnsi="Arial" w:cs="Arial"/>
        </w:rPr>
        <w:t>16.</w:t>
      </w:r>
      <w:bookmarkEnd w:id="21"/>
      <w:r>
        <w:rPr>
          <w:rFonts w:ascii="Arial" w:hAnsi="Arial" w:cs="Arial"/>
        </w:rPr>
        <w:t xml:space="preserve">  DOS PEDIDOS DE ESCLARECIMENTOS E DOS RECURSOS</w:t>
      </w:r>
    </w:p>
    <w:p w:rsidR="00030F29" w:rsidRDefault="00A25F6C">
      <w:pPr>
        <w:spacing w:before="120" w:after="120"/>
        <w:rPr>
          <w:rFonts w:ascii="Arial" w:hAnsi="Arial"/>
        </w:rPr>
      </w:pPr>
      <w:r>
        <w:rPr>
          <w:rFonts w:ascii="Arial" w:hAnsi="Arial" w:cs="Arial"/>
          <w:color w:val="auto"/>
        </w:rPr>
        <w:t>16.1. Os pedidos de esclarecimentos deverão ser registrados em campo próprio do sistema eletrônico em até 1 (um) dia útil antes da data fixada para a abertura da dispensa de licitação.</w:t>
      </w:r>
    </w:p>
    <w:p w:rsidR="00030F29" w:rsidRDefault="00A25F6C">
      <w:pPr>
        <w:pStyle w:val="NormalWeb"/>
        <w:spacing w:beforeAutospacing="0" w:after="120" w:line="360" w:lineRule="auto"/>
        <w:rPr>
          <w:rFonts w:ascii="Arial" w:hAnsi="Arial"/>
          <w:sz w:val="22"/>
          <w:szCs w:val="22"/>
        </w:rPr>
      </w:pPr>
      <w:r>
        <w:rPr>
          <w:rFonts w:ascii="Arial" w:hAnsi="Arial" w:cs="Arial"/>
          <w:sz w:val="22"/>
          <w:szCs w:val="22"/>
        </w:rPr>
        <w:t>16.1.1. A resposta ao pedido de esclarecimento será divulgada no mesmo endereço eletrônico.</w:t>
      </w:r>
    </w:p>
    <w:p w:rsidR="00030F29" w:rsidRDefault="00A25F6C">
      <w:pPr>
        <w:spacing w:after="120"/>
        <w:rPr>
          <w:rFonts w:ascii="Arial" w:hAnsi="Arial"/>
        </w:rPr>
      </w:pPr>
      <w:r>
        <w:rPr>
          <w:rFonts w:ascii="Arial" w:hAnsi="Arial" w:cs="Arial"/>
          <w:color w:val="auto"/>
        </w:rPr>
        <w:t>16.2. Após as etapas de classificação e habilitação, os participantes receberão notificação pelo sistema, para, querendo, manifestar imediata e motivadamente a intenção de recorrer, obrigatoriamente via sistema eletrônico, com registro em ata da síntese das suas razões, sendo que o recurso terá efeito suspensivo.</w:t>
      </w:r>
    </w:p>
    <w:p w:rsidR="00030F29" w:rsidRDefault="00A25F6C">
      <w:pPr>
        <w:spacing w:before="120" w:after="120"/>
        <w:rPr>
          <w:rFonts w:ascii="Arial" w:hAnsi="Arial"/>
        </w:rPr>
      </w:pPr>
      <w:r>
        <w:rPr>
          <w:rFonts w:ascii="Arial" w:hAnsi="Arial" w:cs="Arial"/>
        </w:rPr>
        <w:t>16.2.1. A falta de manifestação acerca da intenção de recorrer, nos termos previstos neste Termo de Dispensa de Licitação, importará a decadência desse direito.</w:t>
      </w:r>
    </w:p>
    <w:p w:rsidR="00030F29" w:rsidRDefault="00A25F6C">
      <w:pPr>
        <w:spacing w:before="120" w:after="120"/>
        <w:rPr>
          <w:rFonts w:ascii="Arial" w:hAnsi="Arial"/>
        </w:rPr>
      </w:pPr>
      <w:r>
        <w:rPr>
          <w:rFonts w:ascii="Arial" w:hAnsi="Arial" w:cs="Arial"/>
        </w:rPr>
        <w:t xml:space="preserve">16.2.2. Será concedido o prazo de 3 (três) dias úteis, contado da aceitabilidade da intenção de recorrer, para o participante interessado apresentar suas razões fundamentadas, </w:t>
      </w:r>
      <w:r>
        <w:rPr>
          <w:rFonts w:ascii="Arial" w:hAnsi="Arial" w:cs="Arial"/>
          <w:color w:val="auto"/>
        </w:rPr>
        <w:t xml:space="preserve">, exclusivamente </w:t>
      </w:r>
      <w:r>
        <w:rPr>
          <w:rFonts w:ascii="Arial" w:hAnsi="Arial" w:cs="Arial"/>
        </w:rPr>
        <w:t xml:space="preserve">via sistema em que foi realizada a disputa – </w:t>
      </w:r>
      <w:r>
        <w:rPr>
          <w:rFonts w:ascii="Arial" w:hAnsi="Arial" w:cs="Arial"/>
          <w:b/>
          <w:bCs/>
        </w:rPr>
        <w:t>Anexo IV – FOLHA DE DADOS (CGDL 2.2)</w:t>
      </w:r>
      <w:r>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rsidR="00030F29" w:rsidRDefault="00A25F6C">
      <w:pPr>
        <w:spacing w:before="120" w:after="120"/>
        <w:rPr>
          <w:rFonts w:ascii="Arial" w:hAnsi="Arial"/>
        </w:rPr>
      </w:pPr>
      <w:r>
        <w:rPr>
          <w:rFonts w:ascii="Arial" w:hAnsi="Arial" w:cs="Arial"/>
        </w:rPr>
        <w:t xml:space="preserve">16.3. Caberá ao agente de contratação receber, examinar e decidir os recursos, no prazo de 3 (três) dias úteis, encaminhando à autoridade competente, devidamente informados, quando mantiver a sua decisão. </w:t>
      </w:r>
    </w:p>
    <w:p w:rsidR="00030F29" w:rsidRDefault="00A25F6C">
      <w:pPr>
        <w:spacing w:before="120" w:after="120"/>
        <w:rPr>
          <w:rFonts w:ascii="Arial" w:hAnsi="Arial"/>
        </w:rPr>
      </w:pPr>
      <w:r>
        <w:rPr>
          <w:rFonts w:ascii="Arial" w:hAnsi="Arial" w:cs="Arial"/>
        </w:rPr>
        <w:lastRenderedPageBreak/>
        <w:t xml:space="preserve">16.3.1. A autoridade competente deverá proferir a sua decisão no prazo de 10 (dez) dias úteis, contado do recebimento dos autos. </w:t>
      </w:r>
    </w:p>
    <w:p w:rsidR="00030F29" w:rsidRDefault="00A25F6C">
      <w:pPr>
        <w:spacing w:before="120" w:after="120"/>
        <w:rPr>
          <w:rFonts w:ascii="Arial" w:hAnsi="Arial"/>
        </w:rPr>
      </w:pPr>
      <w:r>
        <w:rPr>
          <w:rFonts w:ascii="Arial" w:hAnsi="Arial" w:cs="Arial"/>
        </w:rPr>
        <w:t>16.3.3. O recurso será conhecido pelo agente de contratação, se for tempestivo, se estiver fundamentado conforme as razões manifestadas no final da sessão pública, se estiver de acordo com as condições deste Termo de Dispensa de Licitação e se atender as demais condições para a sua admissibilidade.</w:t>
      </w:r>
    </w:p>
    <w:p w:rsidR="00030F29" w:rsidRDefault="00A25F6C">
      <w:pPr>
        <w:spacing w:before="120" w:after="120"/>
        <w:rPr>
          <w:rFonts w:ascii="Arial" w:hAnsi="Arial"/>
        </w:rPr>
      </w:pPr>
      <w:r>
        <w:rPr>
          <w:rFonts w:ascii="Arial" w:hAnsi="Arial" w:cs="Arial"/>
        </w:rPr>
        <w:t xml:space="preserve">16.3.4. O acolhimento de recurso implicará invalidação apenas dos atos insuscetíveis de aproveitamento. </w:t>
      </w:r>
    </w:p>
    <w:p w:rsidR="00030F29" w:rsidRDefault="00030F29">
      <w:pPr>
        <w:rPr>
          <w:rFonts w:ascii="Arial" w:hAnsi="Arial" w:cs="Arial"/>
        </w:rPr>
      </w:pPr>
    </w:p>
    <w:p w:rsidR="00030F29" w:rsidRDefault="00A25F6C">
      <w:pPr>
        <w:pStyle w:val="Heading5"/>
        <w:rPr>
          <w:rFonts w:ascii="Arial" w:hAnsi="Arial"/>
        </w:rPr>
      </w:pPr>
      <w:bookmarkStart w:id="22" w:name="_Toc132306360"/>
      <w:r>
        <w:rPr>
          <w:rFonts w:ascii="Arial" w:hAnsi="Arial" w:cs="Arial"/>
        </w:rPr>
        <w:t>17. DA ADJUDICAÇÃO E DA HOMOLOGAÇÃO</w:t>
      </w:r>
      <w:bookmarkEnd w:id="22"/>
    </w:p>
    <w:p w:rsidR="00030F29" w:rsidRDefault="00A25F6C">
      <w:pPr>
        <w:pStyle w:val="PargrafodaLista"/>
        <w:spacing w:line="360" w:lineRule="auto"/>
        <w:ind w:left="0"/>
        <w:rPr>
          <w:rFonts w:ascii="Arial" w:hAnsi="Arial"/>
          <w:sz w:val="22"/>
          <w:szCs w:val="22"/>
        </w:rPr>
      </w:pPr>
      <w:r>
        <w:rPr>
          <w:rFonts w:ascii="Arial" w:hAnsi="Arial" w:cs="Arial"/>
          <w:sz w:val="22"/>
          <w:szCs w:val="22"/>
        </w:rPr>
        <w:t>17.1. O objeto da dispensa de licitação será adjudicado ao participante declarado vencedor, por ato do agente de contratação, caso não haja interposição de recurso, ou pela autoridade competente, após a regular decisão dos recursos apresentados.</w:t>
      </w:r>
    </w:p>
    <w:p w:rsidR="00030F29" w:rsidRDefault="00A25F6C">
      <w:pPr>
        <w:pStyle w:val="PargrafodaLista"/>
        <w:spacing w:line="360" w:lineRule="auto"/>
        <w:ind w:left="0"/>
        <w:rPr>
          <w:rFonts w:ascii="Arial" w:hAnsi="Arial"/>
          <w:sz w:val="22"/>
          <w:szCs w:val="22"/>
        </w:rPr>
      </w:pPr>
      <w:r>
        <w:rPr>
          <w:rFonts w:ascii="Arial" w:hAnsi="Arial" w:cs="Arial"/>
          <w:sz w:val="22"/>
          <w:szCs w:val="22"/>
        </w:rPr>
        <w:t>17.2. Constatada a regularidade dos atos praticados, a autoridade competente homologará o procedimento licitatório.</w:t>
      </w:r>
    </w:p>
    <w:p w:rsidR="00030F29" w:rsidRDefault="00030F29">
      <w:pPr>
        <w:rPr>
          <w:rFonts w:ascii="Arial" w:hAnsi="Arial" w:cs="Arial"/>
        </w:rPr>
      </w:pPr>
    </w:p>
    <w:p w:rsidR="00030F29" w:rsidRDefault="00A25F6C">
      <w:pPr>
        <w:pStyle w:val="Heading5"/>
        <w:rPr>
          <w:rFonts w:ascii="Arial" w:hAnsi="Arial"/>
        </w:rPr>
      </w:pPr>
      <w:bookmarkStart w:id="23" w:name="_Toc132306361"/>
      <w:r>
        <w:rPr>
          <w:rFonts w:ascii="Arial" w:hAnsi="Arial" w:cs="Arial"/>
        </w:rPr>
        <w:t>18. DO TERMO DE CONTRATO</w:t>
      </w:r>
      <w:bookmarkEnd w:id="23"/>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18.1. O adjudicatário terá o prazo previsto no </w:t>
      </w:r>
      <w:r>
        <w:rPr>
          <w:rFonts w:ascii="Arial" w:hAnsi="Arial" w:cs="Arial"/>
          <w:b/>
          <w:bCs/>
          <w:sz w:val="22"/>
          <w:szCs w:val="22"/>
        </w:rPr>
        <w:t>Anexo XI – Folha de Dados (CGDL 18.1)</w:t>
      </w:r>
      <w:r>
        <w:rPr>
          <w:rFonts w:ascii="Arial" w:hAnsi="Arial" w:cs="Arial"/>
          <w:sz w:val="22"/>
          <w:szCs w:val="22"/>
        </w:rPr>
        <w:t>, após formalmente convocado, para assinar e devolver o contrato.</w:t>
      </w:r>
    </w:p>
    <w:p w:rsidR="00030F29" w:rsidRDefault="00A25F6C">
      <w:pPr>
        <w:pStyle w:val="PargrafodaLista"/>
        <w:spacing w:line="360" w:lineRule="auto"/>
        <w:ind w:left="0"/>
        <w:rPr>
          <w:rFonts w:ascii="Arial" w:hAnsi="Arial"/>
          <w:sz w:val="22"/>
          <w:szCs w:val="22"/>
        </w:rPr>
      </w:pPr>
      <w:r>
        <w:rPr>
          <w:rFonts w:ascii="Arial" w:hAnsi="Arial" w:cs="Arial"/>
          <w:sz w:val="22"/>
          <w:szCs w:val="22"/>
        </w:rPr>
        <w:t>18.2.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030F29" w:rsidRDefault="00A25F6C">
      <w:pPr>
        <w:pStyle w:val="PargrafodaLista"/>
        <w:spacing w:line="360" w:lineRule="auto"/>
        <w:ind w:left="0"/>
        <w:rPr>
          <w:rFonts w:ascii="Arial" w:hAnsi="Arial"/>
          <w:sz w:val="22"/>
          <w:szCs w:val="22"/>
        </w:rPr>
      </w:pPr>
      <w:r>
        <w:rPr>
          <w:rFonts w:ascii="Arial" w:hAnsi="Arial" w:cs="Arial"/>
          <w:sz w:val="22"/>
          <w:szCs w:val="22"/>
        </w:rPr>
        <w:t>18.3. O prazo previsto no subitem 18.1 poderá ser prorrogado uma vez, por igual período, por necessidade da Administração ou por solicitação justificada do adjudicatário realizada durante seu transcurso e aceita pela Administração.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18.4. O prazo de vigência do contrato e conclusão do objeto será o previsto no </w:t>
      </w:r>
      <w:r>
        <w:rPr>
          <w:rFonts w:ascii="Arial" w:hAnsi="Arial" w:cs="Arial"/>
          <w:b/>
          <w:bCs/>
          <w:sz w:val="22"/>
          <w:szCs w:val="22"/>
        </w:rPr>
        <w:t>Anexo XI – Folha de Dados (CGDL 18.4)</w:t>
      </w:r>
      <w:r>
        <w:rPr>
          <w:rFonts w:ascii="Arial" w:hAnsi="Arial" w:cs="Arial"/>
          <w:sz w:val="22"/>
          <w:szCs w:val="22"/>
        </w:rPr>
        <w:t>.</w:t>
      </w:r>
    </w:p>
    <w:p w:rsidR="00030F29" w:rsidRDefault="00A25F6C">
      <w:pPr>
        <w:pStyle w:val="PargrafodaLista"/>
        <w:spacing w:line="360" w:lineRule="auto"/>
        <w:ind w:left="0"/>
      </w:pPr>
      <w:r>
        <w:rPr>
          <w:rFonts w:ascii="Arial" w:hAnsi="Arial" w:cs="Arial"/>
          <w:sz w:val="22"/>
          <w:szCs w:val="22"/>
        </w:rPr>
        <w:t xml:space="preserve">18.5. Previamente à contratação, será realizada consulta ao </w:t>
      </w:r>
      <w:r>
        <w:rPr>
          <w:rStyle w:val="normaltextrun"/>
          <w:rFonts w:ascii="Arial" w:hAnsi="Arial" w:cs="Arial"/>
          <w:sz w:val="22"/>
          <w:szCs w:val="22"/>
          <w:shd w:val="clear" w:color="auto" w:fill="FFFFFF"/>
        </w:rPr>
        <w:t xml:space="preserve">Cadastro Nacional de Empresas Inidôneas e Suspensas - CEIS, ao Cadastro Nacional de Empresas Punidas </w:t>
      </w:r>
      <w:r>
        <w:rPr>
          <w:rStyle w:val="normaltextrun"/>
          <w:rFonts w:ascii="Arial" w:hAnsi="Arial" w:cs="Arial"/>
          <w:sz w:val="22"/>
          <w:szCs w:val="22"/>
          <w:shd w:val="clear" w:color="auto" w:fill="FFFFFF"/>
        </w:rPr>
        <w:lastRenderedPageBreak/>
        <w:t xml:space="preserve">– CNEP, ao Cadastro de Fornecedores Impedidos de Licitar e Contratar com a Administração Pública Estadual – CFIL/RS e ao Cadastro Informativo – </w:t>
      </w:r>
      <w:r>
        <w:rPr>
          <w:rStyle w:val="findhit"/>
          <w:rFonts w:ascii="Arial" w:eastAsiaTheme="majorEastAsia" w:hAnsi="Arial" w:cs="Arial"/>
          <w:sz w:val="22"/>
          <w:szCs w:val="22"/>
        </w:rPr>
        <w:t>CADIN</w:t>
      </w:r>
      <w:r>
        <w:rPr>
          <w:rStyle w:val="normaltextrun"/>
          <w:rFonts w:ascii="Arial" w:hAnsi="Arial" w:cs="Arial"/>
          <w:sz w:val="22"/>
          <w:szCs w:val="22"/>
          <w:shd w:val="clear" w:color="auto" w:fill="FFFFFF"/>
        </w:rPr>
        <w:t>/RS</w:t>
      </w:r>
      <w:r>
        <w:rPr>
          <w:rFonts w:ascii="Arial" w:hAnsi="Arial" w:cs="Arial"/>
          <w:sz w:val="22"/>
          <w:szCs w:val="22"/>
        </w:rPr>
        <w:t>, pelo Contratante, para identificar possível impedimento relativo ao participante vencedor, cujo comprovante será anexado ao processo.</w:t>
      </w:r>
    </w:p>
    <w:p w:rsidR="00030F29" w:rsidRDefault="00A25F6C">
      <w:pPr>
        <w:pStyle w:val="PargrafodaLista"/>
        <w:spacing w:line="360" w:lineRule="auto"/>
        <w:ind w:left="0"/>
        <w:rPr>
          <w:rFonts w:ascii="Arial" w:hAnsi="Arial"/>
          <w:sz w:val="22"/>
          <w:szCs w:val="22"/>
        </w:rPr>
      </w:pPr>
      <w:r>
        <w:rPr>
          <w:rFonts w:ascii="Arial" w:hAnsi="Arial" w:cs="Arial"/>
          <w:sz w:val="22"/>
          <w:szCs w:val="22"/>
        </w:rPr>
        <w:t>18.6. 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rsidR="00030F29" w:rsidRDefault="00A25F6C">
      <w:pPr>
        <w:pStyle w:val="PargrafodaLista"/>
        <w:spacing w:line="360" w:lineRule="auto"/>
        <w:ind w:left="0"/>
        <w:rPr>
          <w:rFonts w:ascii="Arial" w:hAnsi="Arial"/>
          <w:sz w:val="22"/>
          <w:szCs w:val="22"/>
        </w:rPr>
      </w:pPr>
      <w:r>
        <w:rPr>
          <w:rFonts w:ascii="Arial" w:hAnsi="Arial" w:cs="Arial"/>
          <w:sz w:val="22"/>
          <w:szCs w:val="22"/>
        </w:rPr>
        <w:t>18.7. Na hipótese de nenhum dos participantes aceitar a contratação nos termos do subitem 18.6, a Administração, observados o valor estimado, poderá convocar os participantes remanescentes para negociação, na ordem de classificação, com vistas à obtenção de preço melhor, mesmo que acima do preço do adjudicatário.</w:t>
      </w:r>
    </w:p>
    <w:p w:rsidR="00030F29" w:rsidRDefault="00A25F6C">
      <w:pPr>
        <w:pStyle w:val="PargrafodaLista"/>
        <w:spacing w:line="360" w:lineRule="auto"/>
        <w:ind w:left="0"/>
        <w:rPr>
          <w:rFonts w:ascii="Arial" w:hAnsi="Arial"/>
          <w:sz w:val="22"/>
          <w:szCs w:val="22"/>
        </w:rPr>
      </w:pPr>
      <w:r>
        <w:rPr>
          <w:rFonts w:ascii="Arial" w:hAnsi="Arial" w:cs="Arial"/>
          <w:sz w:val="22"/>
          <w:szCs w:val="22"/>
        </w:rPr>
        <w:t>18.8. Na hipótese de nenhum dos participantes aceitar a contratação nos termos do subitem 18.7, a Administração, observados o valor estimado, poderá adjudicar e celebrar o contrato nas condições ofertadas pelos participantes remanescentes, atendida a ordem classificatória.</w:t>
      </w:r>
    </w:p>
    <w:p w:rsidR="00030F29" w:rsidRDefault="00A25F6C">
      <w:pPr>
        <w:pStyle w:val="PargrafodaLista"/>
        <w:spacing w:line="360" w:lineRule="auto"/>
        <w:ind w:left="0"/>
        <w:rPr>
          <w:rFonts w:ascii="Arial" w:hAnsi="Arial"/>
          <w:sz w:val="22"/>
          <w:szCs w:val="22"/>
        </w:rPr>
      </w:pPr>
      <w:r>
        <w:rPr>
          <w:rFonts w:ascii="Arial" w:hAnsi="Arial" w:cs="Arial"/>
          <w:sz w:val="22"/>
          <w:szCs w:val="22"/>
        </w:rPr>
        <w:t>18.9. Na hipótese do subitem 18.8, o participante remanescente convocado fica obrigado a atender à convocação e a assinar o contrato no prazo fixado pela Administração, ressalvado o caso de vencimento da respectiva proposta, sujeitando-se às penalidades cabíveis no caso de recusa.</w:t>
      </w:r>
    </w:p>
    <w:p w:rsidR="00030F29" w:rsidRDefault="00A25F6C">
      <w:pPr>
        <w:pStyle w:val="PargrafodaLista"/>
        <w:spacing w:line="360" w:lineRule="auto"/>
        <w:ind w:left="0"/>
        <w:rPr>
          <w:rFonts w:ascii="Arial" w:hAnsi="Arial"/>
          <w:sz w:val="22"/>
          <w:szCs w:val="22"/>
        </w:rPr>
      </w:pPr>
      <w:r>
        <w:rPr>
          <w:rFonts w:ascii="Arial" w:hAnsi="Arial" w:cs="Arial"/>
          <w:sz w:val="22"/>
          <w:szCs w:val="22"/>
        </w:rPr>
        <w:t>18.10. Em qualquer hipótese de convocação de remanescente, proceder-se-á à análise dos requisitos de sua habilitação conforme item 15 deste Edital.</w:t>
      </w:r>
    </w:p>
    <w:p w:rsidR="00030F29" w:rsidRDefault="00030F29">
      <w:pPr>
        <w:rPr>
          <w:rFonts w:ascii="Arial" w:hAnsi="Arial" w:cs="Arial"/>
          <w:b/>
        </w:rPr>
      </w:pPr>
    </w:p>
    <w:p w:rsidR="00030F29" w:rsidRDefault="00A25F6C">
      <w:pPr>
        <w:pStyle w:val="Heading5"/>
        <w:rPr>
          <w:rFonts w:ascii="Arial" w:hAnsi="Arial"/>
        </w:rPr>
      </w:pPr>
      <w:bookmarkStart w:id="24" w:name="_Toc132306362"/>
      <w:r>
        <w:rPr>
          <w:rFonts w:ascii="Arial" w:hAnsi="Arial" w:cs="Arial"/>
        </w:rPr>
        <w:t>19. DA GESTÃO E FISCALIZAÇÃO DO CONTRATO</w:t>
      </w:r>
      <w:bookmarkEnd w:id="24"/>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19.1. A fiscalização da execução contratual ficará a cargo do órgão ou entidade informado no </w:t>
      </w:r>
      <w:r>
        <w:rPr>
          <w:rFonts w:ascii="Arial" w:hAnsi="Arial" w:cs="Arial"/>
          <w:b/>
          <w:sz w:val="22"/>
          <w:szCs w:val="22"/>
        </w:rPr>
        <w:t>Anexo XI – Folha de Dados (CGDL 19.1).</w:t>
      </w:r>
    </w:p>
    <w:p w:rsidR="00030F29" w:rsidRDefault="00030F29">
      <w:pPr>
        <w:rPr>
          <w:rFonts w:ascii="Arial" w:hAnsi="Arial" w:cs="Arial"/>
          <w:b/>
        </w:rPr>
      </w:pPr>
    </w:p>
    <w:p w:rsidR="00030F29" w:rsidRDefault="00A25F6C">
      <w:pPr>
        <w:pStyle w:val="Heading5"/>
        <w:rPr>
          <w:rFonts w:ascii="Arial" w:hAnsi="Arial"/>
        </w:rPr>
      </w:pPr>
      <w:bookmarkStart w:id="25" w:name="_Toc132306363"/>
      <w:r>
        <w:rPr>
          <w:rFonts w:ascii="Arial" w:hAnsi="Arial" w:cs="Arial"/>
        </w:rPr>
        <w:t>20. DOS PAGAMENTOS</w:t>
      </w:r>
      <w:bookmarkEnd w:id="25"/>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20.1. As condições para pagamento são as previstas na </w:t>
      </w:r>
      <w:r>
        <w:rPr>
          <w:rFonts w:ascii="Arial" w:hAnsi="Arial" w:cs="Arial"/>
          <w:smallCaps/>
          <w:sz w:val="22"/>
          <w:szCs w:val="22"/>
        </w:rPr>
        <w:t>CLÁUSULA QUINTA</w:t>
      </w:r>
      <w:r>
        <w:rPr>
          <w:rFonts w:ascii="Arial" w:hAnsi="Arial" w:cs="Arial"/>
          <w:sz w:val="22"/>
          <w:szCs w:val="22"/>
        </w:rPr>
        <w:t xml:space="preserve"> da Minuta De Contrato, que compõe o Anexo I do presente Edital.</w:t>
      </w:r>
    </w:p>
    <w:p w:rsidR="00030F29" w:rsidRDefault="00030F29">
      <w:pPr>
        <w:rPr>
          <w:rFonts w:ascii="Arial" w:hAnsi="Arial" w:cs="Arial"/>
        </w:rPr>
      </w:pPr>
    </w:p>
    <w:p w:rsidR="00030F29" w:rsidRDefault="00A25F6C">
      <w:pPr>
        <w:pStyle w:val="Heading5"/>
        <w:rPr>
          <w:rFonts w:ascii="Arial" w:hAnsi="Arial"/>
        </w:rPr>
      </w:pPr>
      <w:bookmarkStart w:id="26" w:name="_Toc132306364"/>
      <w:r>
        <w:rPr>
          <w:rFonts w:ascii="Arial" w:hAnsi="Arial" w:cs="Arial"/>
        </w:rPr>
        <w:t>21. DO REAJUSTAMENTO DE PREÇOS</w:t>
      </w:r>
      <w:bookmarkEnd w:id="26"/>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21.1. O contrato será reajustado conforme disposto na Cláusula Sétima do Termo de Contrato, que compõe o Anexo I do presente Edital, observando-se o índice previsto no </w:t>
      </w:r>
      <w:r>
        <w:rPr>
          <w:rFonts w:ascii="Arial" w:hAnsi="Arial" w:cs="Arial"/>
          <w:b/>
          <w:sz w:val="22"/>
          <w:szCs w:val="22"/>
        </w:rPr>
        <w:t>Anexo XI – Folha de Dados (CGDL 21.1)</w:t>
      </w:r>
      <w:r>
        <w:rPr>
          <w:rFonts w:ascii="Arial" w:hAnsi="Arial" w:cs="Arial"/>
          <w:sz w:val="22"/>
          <w:szCs w:val="22"/>
        </w:rPr>
        <w:t>.</w:t>
      </w:r>
    </w:p>
    <w:p w:rsidR="00030F29" w:rsidRDefault="00030F29">
      <w:pPr>
        <w:rPr>
          <w:rFonts w:ascii="Arial" w:hAnsi="Arial" w:cs="Arial"/>
          <w:b/>
        </w:rPr>
      </w:pPr>
    </w:p>
    <w:p w:rsidR="00030F29" w:rsidRDefault="00A25F6C">
      <w:pPr>
        <w:pStyle w:val="Heading5"/>
        <w:rPr>
          <w:rFonts w:ascii="Arial" w:hAnsi="Arial"/>
        </w:rPr>
      </w:pPr>
      <w:bookmarkStart w:id="27" w:name="_Toc132306365"/>
      <w:r>
        <w:rPr>
          <w:rFonts w:ascii="Arial" w:hAnsi="Arial" w:cs="Arial"/>
        </w:rPr>
        <w:t>22. DA FONTE DE RECURSOS</w:t>
      </w:r>
      <w:bookmarkEnd w:id="27"/>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22.1. As despesas decorrentes do contrato objeto desta dispensa de licitação correrão por conta de recurso orçamentário previsto no </w:t>
      </w:r>
      <w:r>
        <w:rPr>
          <w:rFonts w:ascii="Arial" w:hAnsi="Arial" w:cs="Arial"/>
          <w:b/>
          <w:sz w:val="22"/>
          <w:szCs w:val="22"/>
        </w:rPr>
        <w:t>Anexo XI – Folha de Dados (CGDL 22.1)</w:t>
      </w:r>
      <w:r>
        <w:rPr>
          <w:rFonts w:ascii="Arial" w:hAnsi="Arial" w:cs="Arial"/>
          <w:sz w:val="22"/>
          <w:szCs w:val="22"/>
        </w:rPr>
        <w:t>.</w:t>
      </w:r>
    </w:p>
    <w:p w:rsidR="00030F29" w:rsidRDefault="00030F29">
      <w:pPr>
        <w:rPr>
          <w:rFonts w:ascii="Arial" w:hAnsi="Arial" w:cs="Arial"/>
          <w:b/>
        </w:rPr>
      </w:pPr>
    </w:p>
    <w:p w:rsidR="00030F29" w:rsidRDefault="00A25F6C">
      <w:pPr>
        <w:pStyle w:val="Heading5"/>
        <w:rPr>
          <w:rFonts w:ascii="Arial" w:hAnsi="Arial"/>
        </w:rPr>
      </w:pPr>
      <w:bookmarkStart w:id="28" w:name="_Toc132306366"/>
      <w:r>
        <w:rPr>
          <w:rFonts w:ascii="Arial" w:hAnsi="Arial" w:cs="Arial"/>
        </w:rPr>
        <w:t>23. DAS OBRIGAÇÕES DO ADJUDICATÁRIO</w:t>
      </w:r>
      <w:bookmarkEnd w:id="28"/>
    </w:p>
    <w:p w:rsidR="00030F29" w:rsidRDefault="00A25F6C">
      <w:pPr>
        <w:pStyle w:val="PargrafodaLista"/>
        <w:spacing w:line="360" w:lineRule="auto"/>
        <w:ind w:left="0"/>
        <w:rPr>
          <w:rFonts w:ascii="Arial" w:hAnsi="Arial"/>
          <w:sz w:val="22"/>
          <w:szCs w:val="22"/>
        </w:rPr>
      </w:pPr>
      <w:r>
        <w:rPr>
          <w:rFonts w:ascii="Arial" w:hAnsi="Arial" w:cs="Arial"/>
          <w:sz w:val="22"/>
          <w:szCs w:val="22"/>
        </w:rPr>
        <w:t>23.1. O adjudicatário obriga-se a manter situação regular junto ao Cadastro Informativo – CADIN/RS, conforme disposto na Lei nº 10.697/1996.</w:t>
      </w:r>
    </w:p>
    <w:p w:rsidR="00030F29" w:rsidRDefault="00A25F6C">
      <w:pPr>
        <w:pStyle w:val="PargrafodaLista"/>
        <w:spacing w:line="360" w:lineRule="auto"/>
        <w:ind w:left="0"/>
        <w:rPr>
          <w:rFonts w:ascii="Arial" w:hAnsi="Arial"/>
          <w:sz w:val="22"/>
          <w:szCs w:val="22"/>
        </w:rPr>
      </w:pPr>
      <w:r>
        <w:rPr>
          <w:rFonts w:ascii="Arial" w:hAnsi="Arial" w:cs="Arial"/>
          <w:sz w:val="22"/>
          <w:szCs w:val="22"/>
        </w:rPr>
        <w:t>23.2. Se a Administração Pública relevar o descumprimento, no todo ou em parte, de quaisquer obrigações do adjudicatário, tal fato não poderá liberar, desonerar ou de qualquer modo afetar ou prejudicar essas mesmas obrigações, as quais permanecerão inalteradas como se nenhuma omissão ou tolerância houvesse ocorrido.</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23.3. O adjudicatário deverá atender às obrigações previstas na </w:t>
      </w:r>
      <w:r>
        <w:rPr>
          <w:rFonts w:ascii="Arial" w:hAnsi="Arial" w:cs="Arial"/>
          <w:smallCaps/>
          <w:sz w:val="22"/>
          <w:szCs w:val="22"/>
        </w:rPr>
        <w:t>CLÁUSULA DÉCIMA SEXTA</w:t>
      </w:r>
      <w:r>
        <w:rPr>
          <w:rFonts w:ascii="Arial" w:hAnsi="Arial" w:cs="Arial"/>
          <w:sz w:val="22"/>
          <w:szCs w:val="22"/>
        </w:rPr>
        <w:t xml:space="preserve"> da Minuta de Contrato e as demais obrigações específicas ao objeto contratual estabelecidas no </w:t>
      </w:r>
      <w:r>
        <w:rPr>
          <w:rFonts w:ascii="Arial" w:hAnsi="Arial" w:cs="Arial"/>
          <w:b/>
          <w:sz w:val="22"/>
          <w:szCs w:val="22"/>
        </w:rPr>
        <w:t>Anexo XI – Folha de Dados (CGDL 23.3)</w:t>
      </w:r>
      <w:r>
        <w:rPr>
          <w:rFonts w:ascii="Arial" w:hAnsi="Arial" w:cs="Arial"/>
          <w:sz w:val="22"/>
          <w:szCs w:val="22"/>
        </w:rPr>
        <w:t>.</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23.4. Deverão ser atendidas as disposições constantes </w:t>
      </w:r>
      <w:r>
        <w:rPr>
          <w:rFonts w:ascii="Arial" w:hAnsi="Arial" w:cs="Arial"/>
          <w:b/>
          <w:sz w:val="22"/>
          <w:szCs w:val="22"/>
        </w:rPr>
        <w:t>Anexo XI – Folha de Dados (CGDL 23.4)</w:t>
      </w:r>
      <w:r>
        <w:rPr>
          <w:rFonts w:ascii="Arial" w:hAnsi="Arial" w:cs="Arial"/>
          <w:sz w:val="22"/>
          <w:szCs w:val="22"/>
        </w:rPr>
        <w:t>, se for o caso.</w:t>
      </w:r>
    </w:p>
    <w:p w:rsidR="00030F29" w:rsidRDefault="00030F29">
      <w:pPr>
        <w:rPr>
          <w:rFonts w:ascii="Arial" w:hAnsi="Arial" w:cs="Arial"/>
          <w:b/>
        </w:rPr>
      </w:pPr>
    </w:p>
    <w:p w:rsidR="00030F29" w:rsidRDefault="00A25F6C">
      <w:pPr>
        <w:pStyle w:val="Heading5"/>
        <w:rPr>
          <w:rFonts w:ascii="Arial" w:hAnsi="Arial"/>
        </w:rPr>
      </w:pPr>
      <w:bookmarkStart w:id="29" w:name="_Toc132306367"/>
      <w:r>
        <w:rPr>
          <w:rFonts w:ascii="Arial" w:hAnsi="Arial" w:cs="Arial"/>
        </w:rPr>
        <w:t>24. DA GARANTIA DE EXECUÇÃO</w:t>
      </w:r>
      <w:bookmarkEnd w:id="29"/>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24.1. A garantia será realizada, conforme disposto na </w:t>
      </w:r>
      <w:r>
        <w:rPr>
          <w:rFonts w:ascii="Arial" w:hAnsi="Arial" w:cs="Arial"/>
          <w:smallCaps/>
          <w:sz w:val="22"/>
          <w:szCs w:val="22"/>
        </w:rPr>
        <w:t>CLÁUSULA DÉCIMA PRIMEIRA</w:t>
      </w:r>
      <w:r>
        <w:rPr>
          <w:rFonts w:ascii="Arial" w:hAnsi="Arial" w:cs="Arial"/>
          <w:sz w:val="22"/>
          <w:szCs w:val="22"/>
        </w:rPr>
        <w:t xml:space="preserve"> da Minuta de Contrato, que compõe o Anexo I do presente Edital. </w:t>
      </w:r>
    </w:p>
    <w:p w:rsidR="00030F29" w:rsidRDefault="00A25F6C">
      <w:pPr>
        <w:pStyle w:val="PargrafodaLista"/>
        <w:spacing w:line="360" w:lineRule="auto"/>
        <w:ind w:left="0"/>
        <w:rPr>
          <w:rFonts w:ascii="Arial" w:hAnsi="Arial"/>
          <w:sz w:val="22"/>
          <w:szCs w:val="22"/>
        </w:rPr>
      </w:pPr>
      <w:r>
        <w:rPr>
          <w:rFonts w:ascii="Arial" w:hAnsi="Arial" w:cs="Arial"/>
          <w:sz w:val="22"/>
          <w:szCs w:val="22"/>
        </w:rPr>
        <w:lastRenderedPageBreak/>
        <w:t xml:space="preserve">24.2. O percentual da garantia será o previsto no </w:t>
      </w:r>
      <w:r>
        <w:rPr>
          <w:rFonts w:ascii="Arial" w:hAnsi="Arial" w:cs="Arial"/>
          <w:b/>
          <w:sz w:val="22"/>
          <w:szCs w:val="22"/>
        </w:rPr>
        <w:t>Anexo XI – Folha de Dados (CGDL 24.2).</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24.2.1. Nos casos de contratos que importem na entrega de bens pela Administração, dos quais o Contratado ficará depositário, a garantia observará o disposto no </w:t>
      </w:r>
      <w:r>
        <w:rPr>
          <w:rFonts w:ascii="Arial" w:hAnsi="Arial" w:cs="Arial"/>
          <w:b/>
          <w:sz w:val="22"/>
          <w:szCs w:val="22"/>
        </w:rPr>
        <w:t>Anexo XI – Folha de Dados (CGDL 24.2.1).</w:t>
      </w:r>
    </w:p>
    <w:p w:rsidR="00030F29" w:rsidRDefault="00A25F6C">
      <w:pPr>
        <w:pStyle w:val="PargrafodaLista"/>
        <w:spacing w:line="360" w:lineRule="auto"/>
        <w:ind w:left="0"/>
        <w:rPr>
          <w:rFonts w:ascii="Arial" w:hAnsi="Arial"/>
          <w:sz w:val="22"/>
          <w:szCs w:val="22"/>
        </w:rPr>
      </w:pPr>
      <w:r>
        <w:rPr>
          <w:rFonts w:ascii="Arial" w:hAnsi="Arial" w:cs="Arial"/>
          <w:sz w:val="22"/>
          <w:szCs w:val="22"/>
        </w:rPr>
        <w:t>24.3. Caso não seja observado o prazo fixado para apresentação da garantia, aplicar-se-á o disposto no subitem 25.4.6 deste Edital.</w:t>
      </w:r>
    </w:p>
    <w:p w:rsidR="00030F29" w:rsidRDefault="00030F29">
      <w:pPr>
        <w:rPr>
          <w:rFonts w:ascii="Arial" w:hAnsi="Arial" w:cs="Arial"/>
          <w:b/>
        </w:rPr>
      </w:pPr>
    </w:p>
    <w:p w:rsidR="00030F29" w:rsidRDefault="00A25F6C">
      <w:pPr>
        <w:pStyle w:val="Heading5"/>
        <w:rPr>
          <w:rFonts w:ascii="Arial" w:hAnsi="Arial"/>
        </w:rPr>
      </w:pPr>
      <w:bookmarkStart w:id="30" w:name="_Toc132306368"/>
      <w:r>
        <w:rPr>
          <w:rFonts w:ascii="Arial" w:hAnsi="Arial" w:cs="Arial"/>
        </w:rPr>
        <w:t>25. DAS INFRAÇÕES E SANÇÕES ADMINISTRATIVAS</w:t>
      </w:r>
      <w:bookmarkEnd w:id="30"/>
    </w:p>
    <w:p w:rsidR="00030F29" w:rsidRDefault="00A25F6C">
      <w:pPr>
        <w:pStyle w:val="PargrafodaLista"/>
        <w:spacing w:line="360" w:lineRule="auto"/>
        <w:ind w:left="0"/>
        <w:rPr>
          <w:rFonts w:ascii="Arial" w:hAnsi="Arial"/>
          <w:sz w:val="22"/>
          <w:szCs w:val="22"/>
        </w:rPr>
      </w:pPr>
      <w:r>
        <w:rPr>
          <w:rFonts w:ascii="Arial" w:hAnsi="Arial" w:cs="Arial"/>
          <w:b/>
          <w:bCs/>
          <w:sz w:val="22"/>
          <w:szCs w:val="22"/>
        </w:rPr>
        <w:t>25.1. Das Infrações Administrativas</w:t>
      </w:r>
    </w:p>
    <w:p w:rsidR="00030F29" w:rsidRDefault="00A25F6C">
      <w:pPr>
        <w:pStyle w:val="PargrafodaLista"/>
        <w:spacing w:line="360" w:lineRule="auto"/>
        <w:ind w:left="0"/>
        <w:rPr>
          <w:rFonts w:ascii="Arial" w:hAnsi="Arial"/>
          <w:sz w:val="22"/>
          <w:szCs w:val="22"/>
        </w:rPr>
      </w:pPr>
      <w:r>
        <w:rPr>
          <w:rFonts w:ascii="Arial" w:hAnsi="Arial" w:cs="Arial"/>
          <w:sz w:val="22"/>
          <w:szCs w:val="22"/>
        </w:rPr>
        <w:t>25.1.1. Comete infração administrativa, nos termos da Lei Federal nº 14.133/2021, o participante ou o contratado que:</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25.1.1.1. der causa à inexecução parcial do contrato;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25.1.1.2. der causa à inexecução parcial do contrato que cause grave dano à Administração, ao funcionamento dos serviços públicos ou ao interesse coletivo;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25.1.1.3. der causa à inexecução total do contrato;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25.1.1.4. deixar de entregar a documentação exigida para o certame;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25.1.1.5. não mantiver a proposta, salvo em decorrência de fato superveniente devidamente justificado;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25.1.1.6. não celebre o contrato ou não entregue a documentação exigida para a contratação, quando convocado dentro do prazo de validade de sua proposta;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25.1.1.7. ensejar o retardamento da execução ou da entrega do objeto da dispensa de licitação, sem motivo justificado;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25.1.1.8. apresentar declaração ou documentação falsa exigida para o certame ou prestar declaração falsa durante a  dispensa de licitação ou a execução do contrato;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25.1.1.9. fraudar a dispensa de  licitação ou praticar ato fraudulento na execução do contrato;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25.1.1.10. comportar-se de modo inidôneo ou cometer fraude de qualquer natureza;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25.1.1.11. praticar atos ilícitos com vistas a frustrar os objetivos da dispensa de licitação;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25.1.1.12. praticar ato lesivo previsto no art. 5º da Lei nº 12.846, de 1º de agosto de 2013.   </w:t>
      </w:r>
    </w:p>
    <w:p w:rsidR="00030F29" w:rsidRDefault="00A25F6C">
      <w:pPr>
        <w:pStyle w:val="PargrafodaLista"/>
        <w:spacing w:line="360" w:lineRule="auto"/>
        <w:ind w:left="0"/>
        <w:rPr>
          <w:rFonts w:ascii="Arial" w:hAnsi="Arial"/>
          <w:sz w:val="22"/>
          <w:szCs w:val="22"/>
        </w:rPr>
      </w:pPr>
      <w:r>
        <w:rPr>
          <w:rFonts w:ascii="Arial" w:hAnsi="Arial" w:cs="Arial"/>
          <w:b/>
          <w:bCs/>
          <w:sz w:val="22"/>
          <w:szCs w:val="22"/>
        </w:rPr>
        <w:lastRenderedPageBreak/>
        <w:t xml:space="preserve">25.2. Do Processo Administrativo e das Sanções Administrativas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25.2.2. Serão aplicadas ao responsável pelas infrações administrativas, de acordo com a dosimetria estabelecida na norma indicada no </w:t>
      </w:r>
      <w:r>
        <w:rPr>
          <w:rFonts w:ascii="Arial" w:hAnsi="Arial" w:cs="Arial"/>
          <w:b/>
          <w:bCs/>
          <w:sz w:val="22"/>
          <w:szCs w:val="22"/>
        </w:rPr>
        <w:t>Anexo XI – Folha de Dados (CGDL 25.2.2)</w:t>
      </w:r>
      <w:r>
        <w:rPr>
          <w:rFonts w:ascii="Arial" w:hAnsi="Arial" w:cs="Arial"/>
          <w:sz w:val="22"/>
          <w:szCs w:val="22"/>
        </w:rPr>
        <w:t xml:space="preserve">, as seguintes sanções: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25.2.2.1. advertência, para a infração prevista no subitem 25.1.1.1, quando não se justificar a imposição de penalidade mais grave;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25.2.2.2. multa, nas modalidades: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25.2.2.2.1. compensatória, de até 10% sobre o valor da parcela inadimplida, para quaisquer das infrações previstas nos subitens 25.1.1.1. a 25.1.1.12;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25.2.2.2.2. moratória, pelo atraso injustificado na execução do contrato, de até 0,5% (meio por cento) por dia de atraso injustificado sobre o valor da parcela inadimplida, até o limite de 30 (trinta) dias;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25.2.2.3. impedimento de licitar e contratar, para as infrações previstas nos subitens 25.1.1.2. a 25.1.1.7, quando não se justificar a imposição de penalidade mais grave; </w:t>
      </w:r>
    </w:p>
    <w:p w:rsidR="00030F29" w:rsidRDefault="00A25F6C">
      <w:pPr>
        <w:pStyle w:val="PargrafodaLista"/>
        <w:spacing w:line="360" w:lineRule="auto"/>
        <w:ind w:left="0"/>
        <w:rPr>
          <w:rFonts w:ascii="Arial" w:hAnsi="Arial"/>
          <w:sz w:val="22"/>
          <w:szCs w:val="22"/>
        </w:rPr>
      </w:pPr>
      <w:r>
        <w:rPr>
          <w:rFonts w:ascii="Arial" w:hAnsi="Arial" w:cs="Arial"/>
          <w:sz w:val="22"/>
          <w:szCs w:val="22"/>
        </w:rPr>
        <w:t>25.2.2.4. declaração de inidoneidade para licitar e contratar, para as infrações previstas nos subitens 25.1.1.8. a 25.1.1.12.</w:t>
      </w:r>
    </w:p>
    <w:p w:rsidR="00030F29" w:rsidRDefault="00A25F6C">
      <w:pPr>
        <w:pStyle w:val="PargrafodaLista"/>
        <w:spacing w:line="360" w:lineRule="auto"/>
        <w:ind w:left="0"/>
        <w:rPr>
          <w:rFonts w:ascii="Arial" w:hAnsi="Arial"/>
          <w:sz w:val="22"/>
          <w:szCs w:val="22"/>
        </w:rPr>
      </w:pPr>
      <w:r>
        <w:rPr>
          <w:rFonts w:ascii="Arial" w:hAnsi="Arial" w:cs="Arial"/>
          <w:b/>
          <w:sz w:val="22"/>
          <w:szCs w:val="22"/>
        </w:rPr>
        <w:t xml:space="preserve">25.3. Da Aplicação das Sanções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25.3.1. As sanções aqui previstas são independentes entre si, podendo ser aplicadas isoladas ou, no caso das multas, cumulativamente, sem prejuízo de outras medidas cabíveis.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25.3.2. A aplicação de sanções não exime o Contratado da obrigação de reparar os danos, perdas ou prejuízos que venha a causar ao ente público.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25.3.2.1. O valor previsto a título de multa compensatória será tido como mínimo da indenização devida a título de perdas e danos, competindo ao Contratante provar o prejuízo excedente, nos termos do art. 416 do Código Civil – Lei nº 10.406/2002.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25.3.3. A multa de mora poderá ser convertida em multa compensatória, com a aplicação cumulada de outras sanções previstas neste Edital. </w:t>
      </w:r>
    </w:p>
    <w:p w:rsidR="00030F29" w:rsidRDefault="00A25F6C">
      <w:pPr>
        <w:pStyle w:val="PargrafodaLista"/>
        <w:spacing w:line="360" w:lineRule="auto"/>
        <w:ind w:left="0"/>
        <w:rPr>
          <w:rFonts w:ascii="Arial" w:hAnsi="Arial"/>
          <w:sz w:val="22"/>
          <w:szCs w:val="22"/>
        </w:rPr>
      </w:pPr>
      <w:r>
        <w:rPr>
          <w:rFonts w:ascii="Arial" w:hAnsi="Arial" w:cs="Arial"/>
          <w:sz w:val="22"/>
          <w:szCs w:val="22"/>
        </w:rPr>
        <w:lastRenderedPageBreak/>
        <w:t xml:space="preserve">25.3.4. As penalidades de multa decorrentes de fatos diversos serão consideradas independentes entre si.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25.3.5. O contrato, sem prejuízo das multas e demais cominações legais previstas no instrumento, poderá ser rescindido unilateralmente, por ato formal da Administração, nos casos enumerados nos incisos do caput do art. 137 da Lei federal nº 14.133/2021.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25.3.7. Serão reputados como inidôneos atos como os descritos nos arts.337-F, 337-I, 337-J, 337-K, 337-L e no art. 337-M, §§ 1º e 2º, do Capítulo II-B, do Título XI da Parte Especial do Decreto-Lei nº 2.848, de 7 de dezembro de 1940 (Código Penal). </w:t>
      </w:r>
    </w:p>
    <w:p w:rsidR="00030F29" w:rsidRDefault="00A25F6C">
      <w:pPr>
        <w:pStyle w:val="PargrafodaLista"/>
        <w:spacing w:line="360" w:lineRule="auto"/>
        <w:ind w:left="0"/>
        <w:rPr>
          <w:rFonts w:ascii="Arial" w:hAnsi="Arial"/>
          <w:sz w:val="22"/>
          <w:szCs w:val="22"/>
        </w:rPr>
      </w:pPr>
      <w:r>
        <w:rPr>
          <w:rFonts w:ascii="Arial" w:hAnsi="Arial" w:cs="Arial"/>
          <w:sz w:val="22"/>
          <w:szCs w:val="22"/>
        </w:rPr>
        <w:t>25.3.8. As sanções de suspensão e de declaração de inidoneidade levam à inclusão do participante no CFIL/RS.</w:t>
      </w:r>
    </w:p>
    <w:p w:rsidR="00030F29" w:rsidRDefault="00A25F6C">
      <w:pPr>
        <w:pStyle w:val="PargrafodaLista"/>
        <w:spacing w:line="360" w:lineRule="auto"/>
        <w:ind w:left="0"/>
        <w:rPr>
          <w:rFonts w:ascii="Arial" w:hAnsi="Arial"/>
          <w:sz w:val="22"/>
          <w:szCs w:val="22"/>
        </w:rPr>
      </w:pPr>
      <w:r>
        <w:rPr>
          <w:rFonts w:ascii="Arial" w:hAnsi="Arial" w:cs="Arial"/>
          <w:b/>
          <w:sz w:val="22"/>
          <w:szCs w:val="22"/>
        </w:rPr>
        <w:t>25.4. Da execução da garantia contratual</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25.4.1. O valor da multa poderá ser descontado da garantia contratual.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25.4.2. Se a multa for de valor superior ao da garantia prestada, além da perda desta, responderá o Contratado pela sua diferença, a qual será descontada dos pagamentos eventualmente devidos pelo Contratante.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25.4.3. Se os valores da garantia e das faturas forem insuficientes, fica o Contratado obrigado a recolher a diferença devida, no prazo de 15 (quinze) dias, contados da comunicação oficial.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25.4.4. Esgotados os meios administrativos para cobrança do valor devido pelo Contratado ao Contratante, o débito será encaminhado para inscrição em dívida ativa não tributária. </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25.4.5. Caso o valor da garantia seja utilizado, no todo ou em parte, para o pagamento da multa, essa deve ser complementada no prazo de até 10 (dez) dias, contado da solicitação do Contratante. </w:t>
      </w:r>
    </w:p>
    <w:p w:rsidR="00030F29" w:rsidRDefault="00A25F6C">
      <w:pPr>
        <w:pStyle w:val="PargrafodaLista"/>
        <w:spacing w:line="360" w:lineRule="auto"/>
        <w:ind w:left="0"/>
        <w:rPr>
          <w:rFonts w:ascii="Arial" w:hAnsi="Arial"/>
          <w:sz w:val="22"/>
          <w:szCs w:val="22"/>
        </w:rPr>
      </w:pPr>
      <w:r>
        <w:rPr>
          <w:rFonts w:ascii="Arial" w:hAnsi="Arial" w:cs="Arial"/>
          <w:sz w:val="22"/>
          <w:szCs w:val="22"/>
        </w:rPr>
        <w:t>25.4.6.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030F29" w:rsidRDefault="00030F29">
      <w:pPr>
        <w:rPr>
          <w:rFonts w:ascii="Arial" w:hAnsi="Arial" w:cs="Arial"/>
        </w:rPr>
      </w:pPr>
    </w:p>
    <w:p w:rsidR="00030F29" w:rsidRDefault="00A25F6C">
      <w:pPr>
        <w:pStyle w:val="Heading5"/>
        <w:rPr>
          <w:rFonts w:ascii="Arial" w:hAnsi="Arial"/>
        </w:rPr>
      </w:pPr>
      <w:bookmarkStart w:id="31" w:name="_Toc132306369"/>
      <w:r>
        <w:rPr>
          <w:rFonts w:ascii="Arial" w:hAnsi="Arial" w:cs="Arial"/>
        </w:rPr>
        <w:t>26. DO RECEBIMENTO DO OBJETO</w:t>
      </w:r>
      <w:bookmarkEnd w:id="31"/>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26.1. Os critérios de recebimento e aceitação do objeto estão previstos na </w:t>
      </w:r>
      <w:r>
        <w:rPr>
          <w:rFonts w:ascii="Arial" w:hAnsi="Arial" w:cs="Arial"/>
          <w:smallCaps/>
          <w:sz w:val="22"/>
          <w:szCs w:val="22"/>
        </w:rPr>
        <w:t>CLÁUSULA DÉCIMA QUARTA</w:t>
      </w:r>
      <w:r>
        <w:rPr>
          <w:rFonts w:ascii="Arial" w:hAnsi="Arial" w:cs="Arial"/>
          <w:sz w:val="22"/>
          <w:szCs w:val="22"/>
        </w:rPr>
        <w:t xml:space="preserve"> da Minuta de Contrato.</w:t>
      </w:r>
    </w:p>
    <w:p w:rsidR="00030F29" w:rsidRDefault="00030F29">
      <w:pPr>
        <w:rPr>
          <w:rFonts w:ascii="Arial" w:hAnsi="Arial" w:cs="Arial"/>
        </w:rPr>
      </w:pPr>
    </w:p>
    <w:p w:rsidR="00030F29" w:rsidRDefault="00A25F6C">
      <w:pPr>
        <w:pStyle w:val="Heading5"/>
        <w:rPr>
          <w:rFonts w:ascii="Arial" w:hAnsi="Arial"/>
        </w:rPr>
      </w:pPr>
      <w:bookmarkStart w:id="32" w:name="_Toc132306370"/>
      <w:r>
        <w:rPr>
          <w:rFonts w:ascii="Arial" w:hAnsi="Arial" w:cs="Arial"/>
        </w:rPr>
        <w:t>27. DAS DISPOSIÇÕES FINAIS</w:t>
      </w:r>
      <w:bookmarkEnd w:id="32"/>
    </w:p>
    <w:p w:rsidR="00030F29" w:rsidRDefault="00A25F6C">
      <w:pPr>
        <w:pStyle w:val="PargrafodaLista"/>
        <w:spacing w:line="360" w:lineRule="auto"/>
        <w:ind w:left="0"/>
        <w:rPr>
          <w:rFonts w:ascii="Arial" w:hAnsi="Arial"/>
          <w:sz w:val="22"/>
          <w:szCs w:val="22"/>
        </w:rPr>
      </w:pPr>
      <w:r>
        <w:rPr>
          <w:rFonts w:ascii="Arial" w:hAnsi="Arial" w:cs="Arial"/>
          <w:sz w:val="22"/>
          <w:szCs w:val="22"/>
        </w:rPr>
        <w:t>27.1. As atas serão geradas eletronicamente após o encerramento da sessão pública pelo agente de contratação.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27.1.2. Os demais atos licitatórios serão registrados nos autos do processo da dispensa de licitação.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27.2. O participante deverá examinar detidamente as disposições contidas neste Edital, pois a simples apresentação da proposta o vincula de modo incondicional ao competitório.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27.3. A falsidade de qualquer documento ou a inverdade das informações nele contidas implicará a imediata desclassificação do participante que o tiver apresentado, sem prejuízo das demais sanções cabíveis.</w:t>
      </w:r>
    </w:p>
    <w:p w:rsidR="00030F29" w:rsidRDefault="00A25F6C">
      <w:pPr>
        <w:pStyle w:val="PargrafodaLista"/>
        <w:spacing w:line="360" w:lineRule="auto"/>
        <w:ind w:left="0"/>
        <w:rPr>
          <w:rFonts w:ascii="Arial" w:hAnsi="Arial"/>
          <w:sz w:val="22"/>
          <w:szCs w:val="22"/>
        </w:rPr>
      </w:pPr>
      <w:r>
        <w:rPr>
          <w:rFonts w:ascii="Arial" w:hAnsi="Arial" w:cs="Arial"/>
          <w:sz w:val="22"/>
          <w:szCs w:val="22"/>
        </w:rPr>
        <w:t>27.4.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27.4.1. É facultado ao agente de contratação ou à autoridade superior convocar os participantes para quaisquer esclarecimentos necessários ao entendimento de suas propostas.</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27.5. As informações, atas e relatórios pertinentes à presente dispensa de licitação serão disponibilizados no </w:t>
      </w:r>
      <w:r>
        <w:rPr>
          <w:rFonts w:ascii="Arial" w:hAnsi="Arial" w:cs="Arial"/>
          <w:i/>
          <w:sz w:val="22"/>
          <w:szCs w:val="22"/>
        </w:rPr>
        <w:t>site</w:t>
      </w:r>
      <w:r>
        <w:rPr>
          <w:rFonts w:ascii="Arial" w:hAnsi="Arial" w:cs="Arial"/>
          <w:sz w:val="22"/>
          <w:szCs w:val="22"/>
        </w:rPr>
        <w:t xml:space="preserve"> referido no </w:t>
      </w:r>
      <w:r>
        <w:rPr>
          <w:rFonts w:ascii="Arial" w:hAnsi="Arial" w:cs="Arial"/>
          <w:b/>
          <w:sz w:val="22"/>
          <w:szCs w:val="22"/>
        </w:rPr>
        <w:t>Anexo XI – Folha de Dados (CGDL 2.1)</w:t>
      </w:r>
      <w:r>
        <w:rPr>
          <w:rFonts w:ascii="Arial" w:hAnsi="Arial" w:cs="Arial"/>
          <w:sz w:val="22"/>
          <w:szCs w:val="22"/>
        </w:rPr>
        <w:t>, sem prejuízo às informações prestadas ao Portal Nacional de Contratações Públicas.</w:t>
      </w:r>
    </w:p>
    <w:p w:rsidR="00030F29" w:rsidRDefault="00A25F6C">
      <w:pPr>
        <w:pStyle w:val="PargrafodaLista"/>
        <w:spacing w:line="360" w:lineRule="auto"/>
        <w:ind w:left="0"/>
        <w:rPr>
          <w:rFonts w:ascii="Arial" w:hAnsi="Arial"/>
          <w:sz w:val="22"/>
          <w:szCs w:val="22"/>
        </w:rPr>
      </w:pPr>
      <w:r>
        <w:rPr>
          <w:rFonts w:ascii="Arial" w:hAnsi="Arial" w:cs="Arial"/>
          <w:sz w:val="22"/>
          <w:szCs w:val="22"/>
        </w:rPr>
        <w:lastRenderedPageBreak/>
        <w:t>27.6. O Contratado deverá conceder livre acesso aos seus documentos e registros contábeis, referentes ao objeto da dispensa de licitação, para os servidores do órgão ou entidade contratante e dos órgãos de controle interno e externo.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27.7. A homologação do resultado desta dispensa de licitação não implicará direito à contratação.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27.8. O presente Edital, bem como a proposta vencedora, farão parte integrante do instrumento de contrato, como se nele estivessem transcritos.</w:t>
      </w:r>
    </w:p>
    <w:p w:rsidR="00030F29" w:rsidRDefault="00A25F6C">
      <w:pPr>
        <w:pStyle w:val="PargrafodaLista"/>
        <w:spacing w:line="360" w:lineRule="auto"/>
        <w:ind w:left="0"/>
        <w:rPr>
          <w:rFonts w:ascii="Arial" w:hAnsi="Arial"/>
          <w:sz w:val="22"/>
          <w:szCs w:val="22"/>
        </w:rPr>
      </w:pPr>
      <w:r>
        <w:rPr>
          <w:rFonts w:ascii="Arial" w:hAnsi="Arial" w:cs="Arial"/>
          <w:sz w:val="22"/>
          <w:szCs w:val="22"/>
        </w:rPr>
        <w:t>27.9. É facultado ao agente de contratação ou à autoridade superior convocar os participantes para quaisquer esclarecimentos necessários ao entendimento de suas propostas.</w:t>
      </w:r>
    </w:p>
    <w:p w:rsidR="00030F29" w:rsidRDefault="00A25F6C">
      <w:pPr>
        <w:pStyle w:val="PargrafodaLista"/>
        <w:spacing w:line="360" w:lineRule="auto"/>
        <w:ind w:left="0"/>
        <w:rPr>
          <w:rFonts w:ascii="Arial" w:hAnsi="Arial"/>
          <w:sz w:val="22"/>
          <w:szCs w:val="22"/>
        </w:rPr>
      </w:pPr>
      <w:r>
        <w:rPr>
          <w:rFonts w:ascii="Arial" w:hAnsi="Arial" w:cs="Arial"/>
          <w:sz w:val="22"/>
          <w:szCs w:val="22"/>
        </w:rPr>
        <w:t>27.10. Prevalecerão as disposições deste Edital em caso de divergência com as demais peças que compõem o processo.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27.11. Na contagem dos prazos estabelecidos neste Edital e seus Anexos, excluir-se-á o dia de início e incluir-se-á o do vencimento.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27.12. Os prazos previstos neste Edital e seus Anexos iniciam e expiram exclusivamente em dia de expediente no âmbito da repartição pública.</w:t>
      </w:r>
    </w:p>
    <w:p w:rsidR="00030F29" w:rsidRDefault="00A25F6C">
      <w:pPr>
        <w:pStyle w:val="PargrafodaLista"/>
        <w:spacing w:line="360" w:lineRule="auto"/>
        <w:ind w:left="0"/>
        <w:rPr>
          <w:rFonts w:ascii="Arial" w:hAnsi="Arial"/>
          <w:sz w:val="22"/>
          <w:szCs w:val="22"/>
        </w:rPr>
      </w:pPr>
      <w:r>
        <w:rPr>
          <w:rFonts w:ascii="Arial" w:hAnsi="Arial" w:cs="Arial"/>
          <w:sz w:val="22"/>
          <w:szCs w:val="22"/>
        </w:rPr>
        <w:t>27.13. Todas as referências de tempo citadas no aviso da dispensa de licitação, neste Edital, e durante a sessão pública, observarão obrigatoriamente o horário de Brasília/DF e serão registradas no sistema eletrônico e na documentação relativa ao certame.</w:t>
      </w:r>
    </w:p>
    <w:p w:rsidR="00030F29" w:rsidRDefault="00A25F6C">
      <w:pPr>
        <w:pStyle w:val="PargrafodaLista"/>
        <w:spacing w:line="360" w:lineRule="auto"/>
        <w:ind w:left="0"/>
        <w:rPr>
          <w:rFonts w:ascii="Arial" w:hAnsi="Arial"/>
          <w:sz w:val="22"/>
          <w:szCs w:val="22"/>
        </w:rPr>
      </w:pPr>
      <w:r>
        <w:rPr>
          <w:rFonts w:ascii="Arial" w:hAnsi="Arial" w:cs="Arial"/>
          <w:sz w:val="22"/>
          <w:szCs w:val="22"/>
        </w:rPr>
        <w:t xml:space="preserve">27.14. A Autoridade Superior do [Licitador conforme </w:t>
      </w:r>
      <w:r>
        <w:rPr>
          <w:rFonts w:ascii="Arial" w:hAnsi="Arial" w:cs="Arial"/>
          <w:b/>
          <w:sz w:val="22"/>
          <w:szCs w:val="22"/>
        </w:rPr>
        <w:t>Anexo XI – Folha de Dados (CGDL – Preâmbulo)</w:t>
      </w:r>
      <w:r>
        <w:rPr>
          <w:rFonts w:ascii="Arial" w:hAnsi="Arial" w:cs="Arial"/>
          <w:sz w:val="22"/>
          <w:szCs w:val="22"/>
        </w:rPr>
        <w:t>] poderá revogar esta Concorrência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27.14.1. A anulação da Concorrência induz à do contrato.</w:t>
      </w:r>
    </w:p>
    <w:p w:rsidR="00030F29" w:rsidRDefault="00A25F6C">
      <w:pPr>
        <w:pStyle w:val="PargrafodaLista"/>
        <w:spacing w:line="360" w:lineRule="auto"/>
        <w:ind w:left="0"/>
        <w:rPr>
          <w:rFonts w:ascii="Arial" w:hAnsi="Arial"/>
          <w:sz w:val="22"/>
          <w:szCs w:val="22"/>
        </w:rPr>
      </w:pPr>
      <w:r>
        <w:rPr>
          <w:rFonts w:ascii="Arial" w:hAnsi="Arial" w:cs="Arial"/>
          <w:sz w:val="22"/>
          <w:szCs w:val="22"/>
        </w:rPr>
        <w:t>27.14.2. Os participantes não terão direito à indenização em decorrência da anulação do procedimento licitatório, ressalvado o direito do Contratado de boa-fé de ser ressarcido pelos encargos que tiver suportado no cumprimento do contrato, devidamente comprovados.</w:t>
      </w:r>
    </w:p>
    <w:p w:rsidR="00030F29" w:rsidRDefault="00A25F6C">
      <w:pPr>
        <w:pStyle w:val="PargrafodaLista"/>
        <w:spacing w:line="360" w:lineRule="auto"/>
        <w:ind w:left="0"/>
        <w:rPr>
          <w:rFonts w:ascii="Arial" w:hAnsi="Arial"/>
          <w:sz w:val="22"/>
          <w:szCs w:val="22"/>
        </w:rPr>
      </w:pPr>
      <w:r>
        <w:rPr>
          <w:rFonts w:ascii="Arial" w:hAnsi="Arial" w:cs="Arial"/>
          <w:sz w:val="22"/>
          <w:szCs w:val="22"/>
        </w:rPr>
        <w:t>27.15. Fica eleito o foro da Comarca de Porto Alegre para dirimir quaisquer dúvidas ou questões relacionadas a este Edital ou aosseus anexos.</w:t>
      </w:r>
    </w:p>
    <w:p w:rsidR="00030F29" w:rsidRDefault="00A25F6C">
      <w:pPr>
        <w:pStyle w:val="PargrafodaLista"/>
        <w:numPr>
          <w:ilvl w:val="1"/>
          <w:numId w:val="2"/>
        </w:numPr>
        <w:spacing w:line="360" w:lineRule="auto"/>
        <w:rPr>
          <w:rFonts w:ascii="Arial" w:hAnsi="Arial"/>
          <w:sz w:val="22"/>
          <w:szCs w:val="22"/>
        </w:rPr>
      </w:pPr>
      <w:r>
        <w:rPr>
          <w:rFonts w:ascii="Arial" w:hAnsi="Arial" w:cs="Arial"/>
          <w:sz w:val="22"/>
          <w:szCs w:val="22"/>
        </w:rPr>
        <w:lastRenderedPageBreak/>
        <w:t>Integram este Edital, ainda, para todos os fins e efeitos, os seguintes anexos:</w:t>
      </w:r>
    </w:p>
    <w:p w:rsidR="00030F29" w:rsidRDefault="00A25F6C">
      <w:pPr>
        <w:rPr>
          <w:rFonts w:ascii="Arial" w:hAnsi="Arial"/>
        </w:rPr>
      </w:pPr>
      <w:r>
        <w:rPr>
          <w:rFonts w:ascii="Arial" w:hAnsi="Arial" w:cs="Arial"/>
        </w:rPr>
        <w:t>Anexo I – Minuta de Contrato;</w:t>
      </w:r>
    </w:p>
    <w:p w:rsidR="00030F29" w:rsidRDefault="00A25F6C">
      <w:pPr>
        <w:rPr>
          <w:rFonts w:ascii="Arial" w:hAnsi="Arial"/>
        </w:rPr>
      </w:pPr>
      <w:r>
        <w:rPr>
          <w:rFonts w:ascii="Arial" w:hAnsi="Arial" w:cs="Arial"/>
        </w:rPr>
        <w:t>Anexo II – Declaração de Conhecimento e Vistoria Técnica;</w:t>
      </w:r>
    </w:p>
    <w:p w:rsidR="00030F29" w:rsidRDefault="00A25F6C">
      <w:pPr>
        <w:rPr>
          <w:rFonts w:ascii="Arial" w:hAnsi="Arial"/>
        </w:rPr>
      </w:pPr>
      <w:r>
        <w:rPr>
          <w:rFonts w:ascii="Arial" w:hAnsi="Arial" w:cs="Arial"/>
        </w:rPr>
        <w:t>Anexo III – Declaração de Capacidade Técnico-Operacional e Indicação de Responsável Técnico;</w:t>
      </w:r>
    </w:p>
    <w:p w:rsidR="00030F29" w:rsidRDefault="00A25F6C">
      <w:pPr>
        <w:rPr>
          <w:rFonts w:ascii="Arial" w:hAnsi="Arial"/>
        </w:rPr>
      </w:pPr>
      <w:r>
        <w:rPr>
          <w:rFonts w:ascii="Arial" w:hAnsi="Arial" w:cs="Arial"/>
        </w:rPr>
        <w:t>Anexo IV – Carta de Apresentação da Proposta;</w:t>
      </w:r>
    </w:p>
    <w:p w:rsidR="00030F29" w:rsidRDefault="00A25F6C">
      <w:pPr>
        <w:rPr>
          <w:rFonts w:ascii="Arial" w:hAnsi="Arial"/>
        </w:rPr>
      </w:pPr>
      <w:r>
        <w:rPr>
          <w:rFonts w:ascii="Arial" w:hAnsi="Arial" w:cs="Arial"/>
        </w:rPr>
        <w:t>Anexo V – Modelo de Demonstrativo de Benefícios e Despesas Indiretas – BDI;</w:t>
      </w:r>
    </w:p>
    <w:p w:rsidR="00030F29" w:rsidRDefault="00A25F6C">
      <w:pPr>
        <w:rPr>
          <w:rFonts w:ascii="Arial" w:hAnsi="Arial"/>
        </w:rPr>
      </w:pPr>
      <w:r>
        <w:rPr>
          <w:rFonts w:ascii="Arial" w:hAnsi="Arial" w:cs="Arial"/>
        </w:rPr>
        <w:t>Anexo VI – Modelo de Demonstrativo dos Encargos Sociais;</w:t>
      </w:r>
    </w:p>
    <w:p w:rsidR="00030F29" w:rsidRDefault="00A25F6C">
      <w:pPr>
        <w:rPr>
          <w:rFonts w:ascii="Arial" w:hAnsi="Arial"/>
        </w:rPr>
      </w:pPr>
      <w:r>
        <w:rPr>
          <w:rFonts w:ascii="Arial" w:hAnsi="Arial" w:cs="Arial"/>
        </w:rPr>
        <w:t>Anexo VII – Cronograma Físico-Financeiro;</w:t>
      </w:r>
    </w:p>
    <w:p w:rsidR="00030F29" w:rsidRDefault="00A25F6C">
      <w:pPr>
        <w:rPr>
          <w:rFonts w:ascii="Arial" w:hAnsi="Arial"/>
        </w:rPr>
      </w:pPr>
      <w:r>
        <w:rPr>
          <w:rFonts w:ascii="Arial" w:hAnsi="Arial" w:cs="Arial"/>
        </w:rPr>
        <w:t>Anexo VIII – Carta de Fiança Bancária para garantia de execução contratual, QUANDO APLICÁVEL;</w:t>
      </w:r>
    </w:p>
    <w:p w:rsidR="00030F29" w:rsidRDefault="00A25F6C">
      <w:pPr>
        <w:rPr>
          <w:rFonts w:ascii="Arial" w:hAnsi="Arial"/>
        </w:rPr>
      </w:pPr>
      <w:r>
        <w:rPr>
          <w:rFonts w:ascii="Arial" w:hAnsi="Arial" w:cs="Arial"/>
        </w:rPr>
        <w:t>Anexo IX – Análise Contábil da Capacidade Financeira Relativa de Participante;</w:t>
      </w:r>
    </w:p>
    <w:p w:rsidR="00030F29" w:rsidRDefault="00A25F6C">
      <w:pPr>
        <w:rPr>
          <w:rFonts w:ascii="Arial" w:hAnsi="Arial"/>
        </w:rPr>
      </w:pPr>
      <w:r>
        <w:rPr>
          <w:rFonts w:ascii="Arial" w:hAnsi="Arial" w:cs="Arial"/>
        </w:rPr>
        <w:t>Anexo X – Análise Contábil da Capacidade Financeira Absoluta de Participante;</w:t>
      </w:r>
    </w:p>
    <w:p w:rsidR="00030F29" w:rsidRDefault="00A25F6C">
      <w:pPr>
        <w:rPr>
          <w:rFonts w:ascii="Arial" w:hAnsi="Arial"/>
        </w:rPr>
      </w:pPr>
      <w:r>
        <w:rPr>
          <w:rFonts w:ascii="Arial" w:hAnsi="Arial" w:cs="Arial"/>
        </w:rPr>
        <w:t>Anexo XI – Folha de Dados;</w:t>
      </w:r>
    </w:p>
    <w:p w:rsidR="00030F29" w:rsidRDefault="00A25F6C">
      <w:pPr>
        <w:rPr>
          <w:rFonts w:ascii="Arial" w:hAnsi="Arial"/>
        </w:rPr>
      </w:pPr>
      <w:r>
        <w:rPr>
          <w:rFonts w:ascii="Arial" w:hAnsi="Arial" w:cs="Arial"/>
        </w:rPr>
        <w:t>Anexo XII – Projeto Básico, memoriais, desenhos técnicos e demais peças; e</w:t>
      </w:r>
    </w:p>
    <w:p w:rsidR="00030F29" w:rsidRDefault="00A25F6C">
      <w:pPr>
        <w:rPr>
          <w:rFonts w:ascii="Arial" w:hAnsi="Arial"/>
        </w:rPr>
      </w:pPr>
      <w:r>
        <w:rPr>
          <w:rFonts w:ascii="Arial" w:hAnsi="Arial" w:cs="Arial"/>
        </w:rPr>
        <w:t>Anexo XIII – Planilha Orçamentária / Orçamento Base da Administração.</w:t>
      </w:r>
    </w:p>
    <w:p w:rsidR="00030F29" w:rsidRDefault="00030F29">
      <w:pPr>
        <w:rPr>
          <w:rFonts w:ascii="Arial" w:hAnsi="Arial" w:cs="Arial"/>
          <w:b/>
        </w:rPr>
      </w:pPr>
    </w:p>
    <w:p w:rsidR="00030F29" w:rsidRDefault="00A25F6C">
      <w:pPr>
        <w:rPr>
          <w:rFonts w:ascii="Arial" w:hAnsi="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color w:val="FF0000"/>
        </w:rPr>
        <w:t xml:space="preserve">Porto Alegre, </w:t>
      </w:r>
      <w:r w:rsidR="00A63D37">
        <w:rPr>
          <w:rFonts w:ascii="Arial" w:hAnsi="Arial" w:cs="Arial"/>
          <w:color w:val="FF0000"/>
        </w:rPr>
        <w:t>xx</w:t>
      </w:r>
      <w:r>
        <w:rPr>
          <w:rFonts w:ascii="Arial" w:hAnsi="Arial" w:cs="Arial"/>
          <w:color w:val="FF0000"/>
        </w:rPr>
        <w:t xml:space="preserve"> de </w:t>
      </w:r>
      <w:r w:rsidR="00A63D37">
        <w:rPr>
          <w:rFonts w:ascii="Arial" w:hAnsi="Arial" w:cs="Arial"/>
          <w:color w:val="FF0000"/>
        </w:rPr>
        <w:t xml:space="preserve"> </w:t>
      </w:r>
      <w:r>
        <w:rPr>
          <w:rFonts w:ascii="Arial" w:hAnsi="Arial" w:cs="Arial"/>
          <w:color w:val="FF0000"/>
        </w:rPr>
        <w:t xml:space="preserve"> de 2023.</w:t>
      </w:r>
    </w:p>
    <w:p w:rsidR="00030F29" w:rsidRDefault="00030F29">
      <w:pPr>
        <w:rPr>
          <w:rFonts w:ascii="Arial" w:hAnsi="Arial" w:cs="Arial"/>
          <w:color w:val="FF0000"/>
        </w:rPr>
      </w:pPr>
    </w:p>
    <w:p w:rsidR="00030F29" w:rsidRDefault="00A63D37">
      <w:pPr>
        <w:rPr>
          <w:rFonts w:ascii="Arial" w:hAnsi="Arial"/>
        </w:rPr>
      </w:pPr>
      <w:r>
        <w:rPr>
          <w:rFonts w:ascii="Arial" w:hAnsi="Arial" w:cs="Arial"/>
          <w:color w:val="FF0000"/>
        </w:rPr>
        <w:t>xxxxxxx</w:t>
      </w:r>
      <w:r w:rsidR="00BE2B78">
        <w:rPr>
          <w:rFonts w:ascii="Arial" w:hAnsi="Arial" w:cs="Arial"/>
          <w:color w:val="FF0000"/>
        </w:rPr>
        <w:t>,</w:t>
      </w:r>
      <w:r w:rsidR="00A25F6C">
        <w:rPr>
          <w:rFonts w:ascii="Arial" w:hAnsi="Arial" w:cs="Arial"/>
          <w:color w:val="FF0000"/>
        </w:rPr>
        <w:t xml:space="preserve"> </w:t>
      </w:r>
    </w:p>
    <w:p w:rsidR="00030F29" w:rsidRDefault="00A25F6C">
      <w:pPr>
        <w:rPr>
          <w:rFonts w:ascii="Arial" w:hAnsi="Arial"/>
        </w:rPr>
      </w:pPr>
      <w:r>
        <w:rPr>
          <w:rFonts w:ascii="Arial" w:hAnsi="Arial" w:cs="Arial"/>
          <w:color w:val="FF0000"/>
        </w:rPr>
        <w:t>Agente de contratação</w:t>
      </w:r>
    </w:p>
    <w:p w:rsidR="00030F29" w:rsidRDefault="00030F29">
      <w:pPr>
        <w:rPr>
          <w:rFonts w:ascii="Arial" w:hAnsi="Arial" w:cs="Arial"/>
          <w:b/>
        </w:rPr>
      </w:pPr>
    </w:p>
    <w:p w:rsidR="00030F29" w:rsidRDefault="00A25F6C" w:rsidP="00BE2B78">
      <w:pPr>
        <w:ind w:left="2836" w:hanging="1"/>
        <w:jc w:val="center"/>
        <w:rPr>
          <w:rFonts w:ascii="Arial" w:hAnsi="Arial"/>
        </w:rPr>
      </w:pPr>
      <w:r>
        <w:rPr>
          <w:rFonts w:ascii="Arial" w:hAnsi="Arial" w:cs="Arial"/>
          <w:b/>
        </w:rPr>
        <w:t>Del. Pol. ROBERTA MARIANA BERTOLDO DA SILVA,</w:t>
      </w:r>
    </w:p>
    <w:p w:rsidR="00030F29" w:rsidRDefault="00A25F6C" w:rsidP="00BE2B78">
      <w:pPr>
        <w:ind w:left="2836" w:firstLine="708"/>
        <w:jc w:val="center"/>
        <w:rPr>
          <w:rFonts w:ascii="Arial" w:hAnsi="Arial"/>
        </w:rPr>
      </w:pPr>
      <w:r>
        <w:rPr>
          <w:rFonts w:ascii="Arial" w:hAnsi="Arial" w:cs="Arial"/>
          <w:b/>
        </w:rPr>
        <w:t>Diretora da DMP/DAP.</w:t>
      </w:r>
      <w:r>
        <w:br w:type="page"/>
      </w:r>
    </w:p>
    <w:p w:rsidR="00030F29" w:rsidRDefault="00A25F6C">
      <w:pPr>
        <w:jc w:val="center"/>
        <w:rPr>
          <w:rFonts w:ascii="Arial" w:hAnsi="Arial"/>
        </w:rPr>
      </w:pPr>
      <w:r>
        <w:rPr>
          <w:rFonts w:ascii="Arial" w:hAnsi="Arial" w:cs="Arial"/>
          <w:b/>
        </w:rPr>
        <w:lastRenderedPageBreak/>
        <w:t>ANEXO I – TERMO DE CONTRATO</w:t>
      </w:r>
    </w:p>
    <w:p w:rsidR="00030F29" w:rsidRDefault="00A25F6C">
      <w:pPr>
        <w:jc w:val="center"/>
        <w:rPr>
          <w:rFonts w:ascii="Arial" w:hAnsi="Arial" w:cs="Arial"/>
          <w:color w:val="FF0000"/>
        </w:rPr>
      </w:pPr>
      <w:r>
        <w:rPr>
          <w:rFonts w:ascii="Arial" w:hAnsi="Arial" w:cs="Arial"/>
          <w:color w:val="FF0000"/>
        </w:rPr>
        <w:t>Vide documento anexo: “Minuta Contratual - DLE 902</w:t>
      </w:r>
      <w:r w:rsidR="00BE2B78">
        <w:rPr>
          <w:rFonts w:ascii="Arial" w:hAnsi="Arial" w:cs="Arial"/>
          <w:color w:val="FF0000"/>
        </w:rPr>
        <w:t>9</w:t>
      </w:r>
      <w:r>
        <w:rPr>
          <w:rFonts w:ascii="Arial" w:hAnsi="Arial" w:cs="Arial"/>
          <w:color w:val="FF0000"/>
        </w:rPr>
        <w:t>/2023”</w:t>
      </w:r>
    </w:p>
    <w:p w:rsidR="00BE2B78" w:rsidRDefault="00BE2B78">
      <w:pPr>
        <w:jc w:val="center"/>
        <w:rPr>
          <w:rFonts w:ascii="Arial" w:hAnsi="Arial"/>
        </w:rPr>
      </w:pPr>
      <w:r>
        <w:rPr>
          <w:rFonts w:ascii="Arial" w:hAnsi="Arial" w:cs="Arial"/>
          <w:color w:val="FF0000"/>
        </w:rPr>
        <w:t>MODELO AJ - PGE</w:t>
      </w: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rPr>
      </w:pPr>
    </w:p>
    <w:p w:rsidR="00030F29" w:rsidRDefault="00030F29">
      <w:pPr>
        <w:jc w:val="center"/>
        <w:rPr>
          <w:rFonts w:ascii="Arial" w:hAnsi="Arial" w:cs="Arial"/>
          <w:b/>
        </w:rPr>
      </w:pPr>
    </w:p>
    <w:p w:rsidR="00030F29" w:rsidRDefault="00030F29">
      <w:pPr>
        <w:rPr>
          <w:rFonts w:ascii="Arial" w:hAnsi="Arial" w:cs="Arial"/>
        </w:rPr>
      </w:pPr>
    </w:p>
    <w:p w:rsidR="00030F29" w:rsidRDefault="00030F29">
      <w:pPr>
        <w:rPr>
          <w:rFonts w:ascii="Arial" w:hAnsi="Arial" w:cs="Arial"/>
        </w:rPr>
      </w:pPr>
      <w:bookmarkStart w:id="33" w:name="_ANEXO_I_-"/>
      <w:bookmarkStart w:id="34" w:name="_ANEXO_II_-"/>
      <w:bookmarkStart w:id="35" w:name="ANEXO2"/>
      <w:bookmarkEnd w:id="33"/>
      <w:bookmarkEnd w:id="34"/>
      <w:bookmarkEnd w:id="35"/>
    </w:p>
    <w:p w:rsidR="00030F29" w:rsidRDefault="00030F29">
      <w:pPr>
        <w:rPr>
          <w:rFonts w:ascii="Arial" w:hAnsi="Arial" w:cs="Arial"/>
        </w:rPr>
      </w:pPr>
    </w:p>
    <w:p w:rsidR="00030F29" w:rsidRDefault="00030F29">
      <w:pPr>
        <w:rPr>
          <w:rFonts w:ascii="Arial" w:hAnsi="Arial" w:cs="Arial"/>
        </w:rPr>
      </w:pPr>
    </w:p>
    <w:p w:rsidR="00030F29" w:rsidRDefault="00030F29">
      <w:pPr>
        <w:pStyle w:val="Heading2"/>
        <w:ind w:left="0" w:right="-1"/>
        <w:jc w:val="both"/>
        <w:rPr>
          <w:rFonts w:ascii="Arial" w:hAnsi="Arial" w:cs="Arial"/>
          <w:b w:val="0"/>
          <w:bCs w:val="0"/>
          <w:caps w:val="0"/>
        </w:rPr>
      </w:pPr>
      <w:bookmarkStart w:id="36" w:name="_ANEXO_III_-"/>
      <w:bookmarkStart w:id="37" w:name="ANEXO3"/>
      <w:bookmarkEnd w:id="36"/>
      <w:bookmarkEnd w:id="37"/>
    </w:p>
    <w:p w:rsidR="00030F29" w:rsidRDefault="00030F29"/>
    <w:p w:rsidR="00030F29" w:rsidRDefault="00A25F6C">
      <w:pPr>
        <w:pStyle w:val="Heading2"/>
        <w:ind w:left="0" w:right="-1"/>
        <w:rPr>
          <w:rFonts w:ascii="Arial" w:hAnsi="Arial"/>
        </w:rPr>
      </w:pPr>
      <w:bookmarkStart w:id="38" w:name="_Toc132306396"/>
      <w:r>
        <w:rPr>
          <w:rFonts w:ascii="Arial" w:hAnsi="Arial" w:cs="Arial"/>
        </w:rPr>
        <w:lastRenderedPageBreak/>
        <w:t>ANEXO II - DECLARAÇÃO DE CONHECIMENTO E VISTORIA TÉCNICA</w:t>
      </w:r>
      <w:bookmarkEnd w:id="38"/>
    </w:p>
    <w:p w:rsidR="00030F29" w:rsidRDefault="00030F29">
      <w:pPr>
        <w:jc w:val="center"/>
        <w:rPr>
          <w:rFonts w:ascii="Arial" w:hAnsi="Arial" w:cs="Arial"/>
          <w:b/>
        </w:rPr>
      </w:pPr>
    </w:p>
    <w:p w:rsidR="00030F29" w:rsidRDefault="00A25F6C">
      <w:pPr>
        <w:rPr>
          <w:rFonts w:ascii="Arial" w:hAnsi="Arial"/>
        </w:rPr>
      </w:pPr>
      <w:r>
        <w:rPr>
          <w:rFonts w:ascii="Arial" w:hAnsi="Arial" w:cs="Arial"/>
        </w:rPr>
        <w:t>Declaro, para os devidos fins, que tenho conhecimento do local onde se realizarão as obras e/ou serviços, , com pleno conhecimento das condições e peculiaridades da contratação, 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pelo (a) [Órgão / Entidade Licitador] e, aceito, como sendo válida a situação em que se encontra o local para a realização do objeto desta dispensa de licitação e pelo cumprimento integral e pontual das obrigações assumidas.</w:t>
      </w:r>
    </w:p>
    <w:p w:rsidR="00030F29" w:rsidRDefault="00030F29">
      <w:pPr>
        <w:rPr>
          <w:rFonts w:ascii="Arial" w:hAnsi="Arial" w:cs="Arial"/>
        </w:rPr>
      </w:pPr>
    </w:p>
    <w:p w:rsidR="00030F29" w:rsidRDefault="00030F29">
      <w:pPr>
        <w:rPr>
          <w:rFonts w:ascii="Arial" w:hAnsi="Arial" w:cs="Arial"/>
        </w:rPr>
      </w:pPr>
    </w:p>
    <w:p w:rsidR="00030F29" w:rsidRDefault="00A25F6C">
      <w:pPr>
        <w:rPr>
          <w:rFonts w:ascii="Arial" w:hAnsi="Arial"/>
        </w:rPr>
      </w:pPr>
      <w:r>
        <w:rPr>
          <w:rFonts w:ascii="Arial" w:hAnsi="Arial" w:cs="Arial"/>
        </w:rPr>
        <w:t>OBRA:..............................................</w:t>
      </w:r>
    </w:p>
    <w:p w:rsidR="00030F29" w:rsidRDefault="00A25F6C">
      <w:pPr>
        <w:rPr>
          <w:rFonts w:ascii="Arial" w:hAnsi="Arial"/>
        </w:rPr>
      </w:pPr>
      <w:r>
        <w:rPr>
          <w:rFonts w:ascii="Arial" w:hAnsi="Arial" w:cs="Arial"/>
        </w:rPr>
        <w:t>MUNICIPIO DE ..............................</w:t>
      </w:r>
    </w:p>
    <w:p w:rsidR="00030F29" w:rsidRDefault="00A25F6C">
      <w:pPr>
        <w:rPr>
          <w:rFonts w:ascii="Arial" w:hAnsi="Arial"/>
        </w:rPr>
      </w:pPr>
      <w:r>
        <w:rPr>
          <w:rFonts w:ascii="Arial" w:hAnsi="Arial" w:cs="Arial"/>
        </w:rPr>
        <w:t xml:space="preserve">Nome da Empresa: </w:t>
      </w:r>
    </w:p>
    <w:p w:rsidR="00030F29" w:rsidRDefault="00A25F6C">
      <w:pPr>
        <w:rPr>
          <w:rFonts w:ascii="Arial" w:hAnsi="Arial"/>
        </w:rPr>
      </w:pPr>
      <w:r>
        <w:rPr>
          <w:rFonts w:ascii="Arial" w:hAnsi="Arial" w:cs="Arial"/>
        </w:rPr>
        <w:t>Processo nº</w:t>
      </w:r>
    </w:p>
    <w:p w:rsidR="00030F29" w:rsidRDefault="00A25F6C">
      <w:pPr>
        <w:rPr>
          <w:rFonts w:ascii="Arial" w:hAnsi="Arial"/>
        </w:rPr>
      </w:pPr>
      <w:r>
        <w:rPr>
          <w:rFonts w:ascii="Arial" w:hAnsi="Arial" w:cs="Arial"/>
        </w:rPr>
        <w:t>Edital nº</w:t>
      </w:r>
    </w:p>
    <w:p w:rsidR="00030F29" w:rsidRDefault="00A25F6C">
      <w:pPr>
        <w:rPr>
          <w:rFonts w:ascii="Arial" w:hAnsi="Arial"/>
        </w:rPr>
      </w:pPr>
      <w:r>
        <w:rPr>
          <w:rFonts w:ascii="Arial" w:hAnsi="Arial" w:cs="Arial"/>
        </w:rPr>
        <w:t>Município de ....................................../RS</w:t>
      </w:r>
      <w:r w:rsidR="00BE2B78">
        <w:rPr>
          <w:rFonts w:ascii="Arial" w:hAnsi="Arial" w:cs="Arial"/>
        </w:rPr>
        <w:t xml:space="preserve">          </w:t>
      </w:r>
      <w:r>
        <w:rPr>
          <w:rFonts w:ascii="Arial" w:hAnsi="Arial" w:cs="Arial"/>
        </w:rPr>
        <w:t>..... de ................. de 20.....</w:t>
      </w:r>
    </w:p>
    <w:p w:rsidR="00030F29" w:rsidRDefault="00030F29">
      <w:pPr>
        <w:rPr>
          <w:rFonts w:ascii="Arial" w:hAnsi="Arial" w:cs="Arial"/>
        </w:rPr>
      </w:pPr>
    </w:p>
    <w:p w:rsidR="00030F29" w:rsidRDefault="00A25F6C">
      <w:pPr>
        <w:rPr>
          <w:rFonts w:ascii="Arial" w:hAnsi="Arial"/>
        </w:rPr>
      </w:pPr>
      <w:r>
        <w:rPr>
          <w:rFonts w:ascii="Arial" w:hAnsi="Arial" w:cs="Arial"/>
          <w:b/>
        </w:rPr>
        <w:t xml:space="preserve">_________________________   </w:t>
      </w:r>
      <w:r>
        <w:rPr>
          <w:rFonts w:ascii="Arial" w:hAnsi="Arial" w:cs="Arial"/>
          <w:b/>
        </w:rPr>
        <w:tab/>
        <w:t xml:space="preserve">                   _____________________________</w:t>
      </w:r>
    </w:p>
    <w:p w:rsidR="00030F29" w:rsidRDefault="00A25F6C">
      <w:pPr>
        <w:rPr>
          <w:rFonts w:ascii="Arial" w:hAnsi="Arial"/>
        </w:rPr>
      </w:pPr>
      <w:r>
        <w:rPr>
          <w:rFonts w:ascii="Arial" w:hAnsi="Arial" w:cs="Arial"/>
          <w:b/>
        </w:rPr>
        <w:t xml:space="preserve">Representante da Empresa </w:t>
      </w:r>
      <w:r>
        <w:rPr>
          <w:rFonts w:ascii="Arial" w:hAnsi="Arial" w:cs="Arial"/>
          <w:b/>
        </w:rPr>
        <w:tab/>
      </w:r>
      <w:r>
        <w:rPr>
          <w:rFonts w:ascii="Arial" w:hAnsi="Arial" w:cs="Arial"/>
          <w:b/>
        </w:rPr>
        <w:tab/>
        <w:t xml:space="preserve">       Responsável Técnico da Empresa </w:t>
      </w:r>
    </w:p>
    <w:p w:rsidR="00030F29" w:rsidRDefault="00A25F6C">
      <w:pPr>
        <w:rPr>
          <w:rFonts w:ascii="Arial" w:hAnsi="Arial"/>
        </w:rPr>
      </w:pPr>
      <w:r>
        <w:rPr>
          <w:rFonts w:ascii="Arial" w:hAnsi="Arial" w:cs="Arial"/>
          <w:b/>
        </w:rPr>
        <w:t>(Assinatura do representante)</w:t>
      </w:r>
      <w:r>
        <w:rPr>
          <w:rFonts w:ascii="Arial" w:hAnsi="Arial" w:cs="Arial"/>
          <w:b/>
        </w:rPr>
        <w:tab/>
      </w:r>
      <w:r>
        <w:rPr>
          <w:rFonts w:ascii="Arial" w:hAnsi="Arial" w:cs="Arial"/>
          <w:b/>
        </w:rPr>
        <w:tab/>
        <w:t xml:space="preserve">                CREA N.º ou CAU Nº</w:t>
      </w:r>
    </w:p>
    <w:p w:rsidR="00030F29" w:rsidRDefault="00A25F6C">
      <w:pPr>
        <w:rPr>
          <w:rFonts w:ascii="Arial" w:hAnsi="Arial"/>
        </w:rPr>
      </w:pPr>
      <w:r>
        <w:rPr>
          <w:rFonts w:ascii="Arial" w:hAnsi="Arial" w:cs="Arial"/>
          <w:b/>
        </w:rPr>
        <w:tab/>
      </w:r>
      <w:r>
        <w:rPr>
          <w:rFonts w:ascii="Arial" w:hAnsi="Arial" w:cs="Arial"/>
          <w:b/>
        </w:rPr>
        <w:tab/>
      </w:r>
      <w:r>
        <w:rPr>
          <w:rFonts w:ascii="Arial" w:hAnsi="Arial" w:cs="Arial"/>
          <w:b/>
        </w:rPr>
        <w:tab/>
      </w:r>
      <w:r>
        <w:rPr>
          <w:rFonts w:ascii="Arial" w:hAnsi="Arial" w:cs="Arial"/>
          <w:b/>
        </w:rPr>
        <w:tab/>
        <w:t xml:space="preserve">                                         (Nome, assinatura)</w:t>
      </w:r>
    </w:p>
    <w:p w:rsidR="00030F29" w:rsidRDefault="00030F29">
      <w:pPr>
        <w:rPr>
          <w:rFonts w:ascii="Arial" w:hAnsi="Arial" w:cs="Arial"/>
        </w:rPr>
      </w:pPr>
    </w:p>
    <w:p w:rsidR="00030F29" w:rsidRDefault="00A25F6C">
      <w:pPr>
        <w:rPr>
          <w:rFonts w:ascii="Arial" w:hAnsi="Arial"/>
        </w:rPr>
      </w:pPr>
      <w:r>
        <w:rPr>
          <w:rFonts w:ascii="Arial" w:hAnsi="Arial" w:cs="Arial"/>
        </w:rPr>
        <w:tab/>
      </w:r>
      <w:r>
        <w:rPr>
          <w:rFonts w:ascii="Arial" w:hAnsi="Arial" w:cs="Arial"/>
        </w:rPr>
        <w:tab/>
      </w:r>
      <w:r>
        <w:rPr>
          <w:rFonts w:ascii="Arial" w:hAnsi="Arial" w:cs="Arial"/>
        </w:rPr>
        <w:tab/>
      </w:r>
      <w:r>
        <w:rPr>
          <w:rFonts w:ascii="Arial" w:hAnsi="Arial" w:cs="Arial"/>
        </w:rPr>
        <w:tab/>
      </w:r>
    </w:p>
    <w:p w:rsidR="00030F29" w:rsidRDefault="00030F29">
      <w:pPr>
        <w:rPr>
          <w:rFonts w:ascii="Arial" w:hAnsi="Arial" w:cs="Arial"/>
        </w:rPr>
      </w:pPr>
    </w:p>
    <w:p w:rsidR="00030F29" w:rsidRDefault="00030F29">
      <w:pPr>
        <w:pStyle w:val="Heading2"/>
        <w:ind w:left="0" w:right="-1"/>
        <w:rPr>
          <w:rFonts w:ascii="Arial" w:hAnsi="Arial"/>
        </w:rPr>
      </w:pPr>
    </w:p>
    <w:p w:rsidR="00030F29" w:rsidRDefault="00030F29">
      <w:pPr>
        <w:pStyle w:val="Heading2"/>
        <w:ind w:left="0" w:right="-1"/>
        <w:rPr>
          <w:rFonts w:ascii="Arial" w:hAnsi="Arial"/>
        </w:rPr>
      </w:pPr>
    </w:p>
    <w:p w:rsidR="00BE2B78" w:rsidRPr="00BE2B78" w:rsidRDefault="00BE2B78" w:rsidP="00BE2B78"/>
    <w:p w:rsidR="00030F29" w:rsidRDefault="00030F29">
      <w:pPr>
        <w:pStyle w:val="Heading2"/>
        <w:ind w:left="0" w:right="-1"/>
        <w:rPr>
          <w:rFonts w:ascii="Arial" w:hAnsi="Arial"/>
        </w:rPr>
      </w:pPr>
    </w:p>
    <w:p w:rsidR="00030F29" w:rsidRDefault="00A25F6C">
      <w:pPr>
        <w:pStyle w:val="Heading2"/>
        <w:ind w:left="0" w:right="-1"/>
        <w:rPr>
          <w:rFonts w:ascii="Arial" w:hAnsi="Arial"/>
        </w:rPr>
      </w:pPr>
      <w:bookmarkStart w:id="39" w:name="_Toc132306397"/>
      <w:r>
        <w:rPr>
          <w:rFonts w:ascii="Arial" w:hAnsi="Arial" w:cs="Arial"/>
        </w:rPr>
        <w:lastRenderedPageBreak/>
        <w:t>ANEXO III – DECLARAÇÃO DE CAPACIDADE TÉCNICO-OPERACIONAL E INDICAÇÃO DE RESPONSÁVEL TÉCNICO</w:t>
      </w:r>
      <w:bookmarkEnd w:id="39"/>
    </w:p>
    <w:p w:rsidR="00030F29" w:rsidRDefault="00030F29">
      <w:pPr>
        <w:jc w:val="center"/>
        <w:rPr>
          <w:rFonts w:ascii="Arial" w:hAnsi="Arial" w:cs="Arial"/>
          <w:b/>
        </w:rPr>
      </w:pPr>
    </w:p>
    <w:p w:rsidR="00030F29" w:rsidRDefault="00A25F6C">
      <w:pPr>
        <w:rPr>
          <w:rFonts w:ascii="Arial" w:hAnsi="Arial"/>
        </w:rPr>
      </w:pPr>
      <w:r>
        <w:rPr>
          <w:rFonts w:ascii="Arial" w:hAnsi="Arial" w:cs="Arial"/>
        </w:rPr>
        <w:t xml:space="preserve">Declaro, para os devidos fins, que possuo suporte técnico/administrativo, aparelhamento, instalações e condições adequadas, bem como pessoal qualificado e treinado, disponíveis para a execução dos serviços objeto desta dispensa de licitação, conforme itens discriminados no </w:t>
      </w:r>
      <w:r>
        <w:rPr>
          <w:rFonts w:ascii="Arial" w:hAnsi="Arial" w:cs="Arial"/>
          <w:b/>
        </w:rPr>
        <w:t>Anexo XI - Folha de Dados (CGDL 15.1.3.2)</w:t>
      </w:r>
      <w:r>
        <w:rPr>
          <w:rFonts w:ascii="Arial" w:hAnsi="Arial" w:cs="Arial"/>
        </w:rPr>
        <w:t>, dentro do prazo previsto no Cronograma Físico-Financeiro, e informo que o(s) Responsável(is) Técnico(s) para a dispensa de licitação e execução da obra é(são) o(s) profissional(is) abaixo assinado(s).</w:t>
      </w:r>
    </w:p>
    <w:p w:rsidR="00030F29" w:rsidRDefault="00030F29">
      <w:pPr>
        <w:rPr>
          <w:rFonts w:ascii="Arial" w:hAnsi="Arial" w:cs="Arial"/>
        </w:rPr>
      </w:pPr>
    </w:p>
    <w:p w:rsidR="00030F29" w:rsidRDefault="00030F29">
      <w:pPr>
        <w:rPr>
          <w:rFonts w:ascii="Arial" w:hAnsi="Arial" w:cs="Arial"/>
        </w:rPr>
      </w:pPr>
    </w:p>
    <w:p w:rsidR="00030F29" w:rsidRDefault="00A25F6C">
      <w:pPr>
        <w:rPr>
          <w:rFonts w:ascii="Arial" w:hAnsi="Arial"/>
        </w:rPr>
      </w:pPr>
      <w:r>
        <w:rPr>
          <w:rFonts w:ascii="Arial" w:hAnsi="Arial" w:cs="Arial"/>
        </w:rPr>
        <w:t>Obra:</w:t>
      </w:r>
    </w:p>
    <w:p w:rsidR="00030F29" w:rsidRDefault="00A25F6C">
      <w:pPr>
        <w:rPr>
          <w:rFonts w:ascii="Arial" w:hAnsi="Arial"/>
        </w:rPr>
      </w:pPr>
      <w:r>
        <w:rPr>
          <w:rFonts w:ascii="Arial" w:hAnsi="Arial" w:cs="Arial"/>
        </w:rPr>
        <w:t xml:space="preserve">Município de: </w:t>
      </w:r>
    </w:p>
    <w:p w:rsidR="00030F29" w:rsidRDefault="00A25F6C">
      <w:pPr>
        <w:rPr>
          <w:rFonts w:ascii="Arial" w:hAnsi="Arial"/>
        </w:rPr>
      </w:pPr>
      <w:r>
        <w:rPr>
          <w:rFonts w:ascii="Arial" w:hAnsi="Arial" w:cs="Arial"/>
        </w:rPr>
        <w:t>Nome da Empresa:</w:t>
      </w:r>
    </w:p>
    <w:p w:rsidR="00030F29" w:rsidRDefault="00A25F6C">
      <w:pPr>
        <w:rPr>
          <w:rFonts w:ascii="Arial" w:hAnsi="Arial"/>
        </w:rPr>
      </w:pPr>
      <w:r>
        <w:rPr>
          <w:rFonts w:ascii="Arial" w:hAnsi="Arial" w:cs="Arial"/>
        </w:rPr>
        <w:t>Processo nº</w:t>
      </w:r>
    </w:p>
    <w:p w:rsidR="00030F29" w:rsidRDefault="00A25F6C">
      <w:pPr>
        <w:rPr>
          <w:rFonts w:ascii="Arial" w:hAnsi="Arial"/>
        </w:rPr>
      </w:pPr>
      <w:r>
        <w:rPr>
          <w:rFonts w:ascii="Arial" w:hAnsi="Arial" w:cs="Arial"/>
        </w:rPr>
        <w:t>Edital nº</w:t>
      </w:r>
    </w:p>
    <w:p w:rsidR="00030F29" w:rsidRPr="00BE2B78" w:rsidRDefault="00A25F6C">
      <w:pPr>
        <w:rPr>
          <w:rFonts w:ascii="Arial" w:hAnsi="Arial" w:cs="Arial"/>
        </w:rPr>
      </w:pPr>
      <w:r>
        <w:rPr>
          <w:rFonts w:ascii="Arial" w:hAnsi="Arial" w:cs="Arial"/>
        </w:rPr>
        <w:t>Município de ....................................../RS</w:t>
      </w:r>
      <w:r w:rsidR="00BE2B78">
        <w:rPr>
          <w:rFonts w:ascii="Arial" w:hAnsi="Arial" w:cs="Arial"/>
        </w:rPr>
        <w:t xml:space="preserve">      </w:t>
      </w:r>
      <w:r>
        <w:rPr>
          <w:rFonts w:ascii="Arial" w:hAnsi="Arial" w:cs="Arial"/>
        </w:rPr>
        <w:t>..... de ................. de 20.....</w:t>
      </w:r>
    </w:p>
    <w:p w:rsidR="00030F29" w:rsidRDefault="00030F29">
      <w:pPr>
        <w:rPr>
          <w:rFonts w:ascii="Arial" w:hAnsi="Arial" w:cs="Arial"/>
        </w:rPr>
      </w:pPr>
    </w:p>
    <w:p w:rsidR="00030F29" w:rsidRDefault="00030F29">
      <w:pPr>
        <w:rPr>
          <w:rFonts w:ascii="Arial" w:hAnsi="Arial" w:cs="Arial"/>
        </w:rPr>
      </w:pPr>
    </w:p>
    <w:p w:rsidR="00030F29" w:rsidRDefault="00030F29">
      <w:pPr>
        <w:rPr>
          <w:rFonts w:ascii="Arial" w:hAnsi="Arial" w:cs="Arial"/>
        </w:rPr>
      </w:pPr>
    </w:p>
    <w:p w:rsidR="00030F29" w:rsidRDefault="00030F29">
      <w:pPr>
        <w:rPr>
          <w:rFonts w:ascii="Arial" w:hAnsi="Arial" w:cs="Arial"/>
        </w:rPr>
      </w:pPr>
    </w:p>
    <w:p w:rsidR="00030F29" w:rsidRDefault="00A25F6C">
      <w:pPr>
        <w:tabs>
          <w:tab w:val="left" w:pos="4536"/>
        </w:tabs>
        <w:rPr>
          <w:rFonts w:ascii="Arial" w:hAnsi="Arial"/>
        </w:rPr>
      </w:pPr>
      <w:r>
        <w:rPr>
          <w:rFonts w:ascii="Arial" w:hAnsi="Arial" w:cs="Arial"/>
          <w:b/>
        </w:rPr>
        <w:t>__________________________</w:t>
      </w:r>
      <w:r>
        <w:rPr>
          <w:rFonts w:ascii="Arial" w:hAnsi="Arial" w:cs="Arial"/>
          <w:b/>
        </w:rPr>
        <w:tab/>
        <w:t>________________________________</w:t>
      </w:r>
    </w:p>
    <w:p w:rsidR="00030F29" w:rsidRDefault="00A25F6C">
      <w:pPr>
        <w:tabs>
          <w:tab w:val="left" w:pos="4536"/>
        </w:tabs>
        <w:rPr>
          <w:rFonts w:ascii="Arial" w:hAnsi="Arial"/>
        </w:rPr>
      </w:pPr>
      <w:r>
        <w:rPr>
          <w:rFonts w:ascii="Arial" w:hAnsi="Arial" w:cs="Arial"/>
          <w:b/>
        </w:rPr>
        <w:t xml:space="preserve">Representante da Empresa                        Responsável(is) Técnico(s) da Empresa </w:t>
      </w:r>
    </w:p>
    <w:p w:rsidR="00030F29" w:rsidRDefault="00A25F6C">
      <w:pPr>
        <w:tabs>
          <w:tab w:val="left" w:pos="4536"/>
        </w:tabs>
        <w:rPr>
          <w:rFonts w:ascii="Arial" w:hAnsi="Arial"/>
        </w:rPr>
      </w:pPr>
      <w:r>
        <w:rPr>
          <w:rFonts w:ascii="Arial" w:hAnsi="Arial" w:cs="Arial"/>
          <w:b/>
        </w:rPr>
        <w:t>(Assinatura do representante)</w:t>
      </w:r>
      <w:r>
        <w:rPr>
          <w:rFonts w:ascii="Arial" w:hAnsi="Arial" w:cs="Arial"/>
          <w:b/>
        </w:rPr>
        <w:tab/>
        <w:t>CREA N.º ou CAU Nº ou CFT Nº</w:t>
      </w:r>
    </w:p>
    <w:p w:rsidR="00030F29" w:rsidRDefault="00A25F6C">
      <w:pPr>
        <w:tabs>
          <w:tab w:val="left" w:pos="4536"/>
        </w:tabs>
        <w:rPr>
          <w:rFonts w:ascii="Arial" w:hAnsi="Arial"/>
        </w:rPr>
      </w:pPr>
      <w:r>
        <w:rPr>
          <w:rFonts w:ascii="Arial" w:hAnsi="Arial" w:cs="Arial"/>
          <w:b/>
        </w:rPr>
        <w:tab/>
        <w:t xml:space="preserve">          (Nome, assinatura)</w:t>
      </w:r>
    </w:p>
    <w:p w:rsidR="00030F29" w:rsidRDefault="00030F29">
      <w:pPr>
        <w:rPr>
          <w:rFonts w:ascii="Arial" w:hAnsi="Arial" w:cs="Arial"/>
          <w:b/>
        </w:rPr>
      </w:pPr>
    </w:p>
    <w:p w:rsidR="00030F29" w:rsidRDefault="00A25F6C">
      <w:pPr>
        <w:jc w:val="center"/>
        <w:rPr>
          <w:rFonts w:ascii="Arial" w:hAnsi="Arial" w:cs="Arial"/>
        </w:rPr>
      </w:pPr>
      <w:r>
        <w:br w:type="page"/>
      </w:r>
    </w:p>
    <w:p w:rsidR="00030F29" w:rsidRDefault="00A25F6C">
      <w:pPr>
        <w:pStyle w:val="Heading2"/>
        <w:ind w:left="0" w:right="-1"/>
        <w:rPr>
          <w:rFonts w:ascii="Arial" w:hAnsi="Arial"/>
        </w:rPr>
      </w:pPr>
      <w:bookmarkStart w:id="40" w:name="_ANEXO_V_-"/>
      <w:bookmarkStart w:id="41" w:name="ANEXO4"/>
      <w:bookmarkStart w:id="42" w:name="_Toc132306398"/>
      <w:bookmarkEnd w:id="40"/>
      <w:r>
        <w:rPr>
          <w:rFonts w:ascii="Arial" w:hAnsi="Arial" w:cs="Arial"/>
        </w:rPr>
        <w:lastRenderedPageBreak/>
        <w:t>ANEXO IV - CARTA DE APRESENTAÇÃO DA PROPOST</w:t>
      </w:r>
      <w:bookmarkEnd w:id="41"/>
      <w:bookmarkEnd w:id="42"/>
      <w:r>
        <w:rPr>
          <w:rFonts w:ascii="Arial" w:hAnsi="Arial" w:cs="Arial"/>
        </w:rPr>
        <w:t>A</w:t>
      </w:r>
    </w:p>
    <w:p w:rsidR="00030F29" w:rsidRDefault="00030F29">
      <w:pPr>
        <w:rPr>
          <w:rFonts w:ascii="Arial" w:hAnsi="Arial" w:cs="Arial"/>
        </w:rPr>
      </w:pPr>
    </w:p>
    <w:p w:rsidR="00030F29" w:rsidRDefault="00030F29">
      <w:pPr>
        <w:rPr>
          <w:rFonts w:ascii="Arial" w:hAnsi="Arial" w:cs="Arial"/>
        </w:rPr>
      </w:pPr>
    </w:p>
    <w:p w:rsidR="00030F29" w:rsidRDefault="00030F29">
      <w:pPr>
        <w:rPr>
          <w:rFonts w:ascii="Arial" w:hAnsi="Arial" w:cs="Arial"/>
        </w:rPr>
      </w:pPr>
    </w:p>
    <w:p w:rsidR="00030F29" w:rsidRDefault="00A25F6C">
      <w:pPr>
        <w:jc w:val="right"/>
        <w:rPr>
          <w:rFonts w:ascii="Arial" w:hAnsi="Arial"/>
        </w:rPr>
      </w:pPr>
      <w:r>
        <w:rPr>
          <w:rFonts w:ascii="Arial" w:hAnsi="Arial" w:cs="Arial"/>
        </w:rPr>
        <w:t>_____________, ____ de _____________ de 20___.</w:t>
      </w:r>
    </w:p>
    <w:p w:rsidR="00030F29" w:rsidRDefault="00030F29">
      <w:pPr>
        <w:ind w:left="4254" w:firstLine="708"/>
        <w:rPr>
          <w:rFonts w:ascii="Arial" w:hAnsi="Arial" w:cs="Arial"/>
        </w:rPr>
      </w:pPr>
    </w:p>
    <w:p w:rsidR="00030F29" w:rsidRPr="00BE2B78" w:rsidRDefault="00A25F6C">
      <w:pPr>
        <w:widowControl w:val="0"/>
        <w:rPr>
          <w:rFonts w:ascii="Arial" w:hAnsi="Arial"/>
          <w:b/>
        </w:rPr>
      </w:pPr>
      <w:r w:rsidRPr="00BE2B78">
        <w:rPr>
          <w:rFonts w:ascii="Arial" w:hAnsi="Arial" w:cs="Arial"/>
          <w:b/>
        </w:rPr>
        <w:t xml:space="preserve">EDITAL Nº </w:t>
      </w:r>
      <w:r w:rsidR="00BE2B78" w:rsidRPr="00BE2B78">
        <w:rPr>
          <w:rFonts w:ascii="Arial" w:hAnsi="Arial" w:cs="Arial"/>
          <w:b/>
        </w:rPr>
        <w:t>9029/2023</w:t>
      </w:r>
    </w:p>
    <w:p w:rsidR="00030F29" w:rsidRDefault="00A25F6C">
      <w:pPr>
        <w:widowControl w:val="0"/>
        <w:rPr>
          <w:rFonts w:ascii="Arial" w:hAnsi="Arial"/>
        </w:rPr>
      </w:pPr>
      <w:r>
        <w:rPr>
          <w:rFonts w:ascii="Arial" w:hAnsi="Arial" w:cs="Arial"/>
        </w:rPr>
        <w:t xml:space="preserve">OBJETO (DESCRIÇÃO CONFORME EDITAL): </w:t>
      </w:r>
    </w:p>
    <w:p w:rsidR="00030F29" w:rsidRDefault="00A25F6C">
      <w:pPr>
        <w:rPr>
          <w:rFonts w:ascii="Arial" w:hAnsi="Arial"/>
        </w:rPr>
      </w:pPr>
      <w:r>
        <w:rPr>
          <w:rFonts w:ascii="Arial" w:hAnsi="Arial" w:cs="Arial"/>
        </w:rPr>
        <w:t>RAZÃO SOCIAL DO PROPONENTE:</w:t>
      </w:r>
    </w:p>
    <w:p w:rsidR="00030F29" w:rsidRDefault="00A25F6C">
      <w:pPr>
        <w:rPr>
          <w:rFonts w:ascii="Arial" w:hAnsi="Arial"/>
        </w:rPr>
      </w:pPr>
      <w:r>
        <w:rPr>
          <w:rFonts w:ascii="Arial" w:hAnsi="Arial" w:cs="Arial"/>
        </w:rPr>
        <w:t>CNPJ DO PROPONENTE:</w:t>
      </w:r>
    </w:p>
    <w:p w:rsidR="00030F29" w:rsidRDefault="00A25F6C">
      <w:pPr>
        <w:rPr>
          <w:rFonts w:ascii="Arial" w:hAnsi="Arial"/>
        </w:rPr>
      </w:pPr>
      <w:r>
        <w:rPr>
          <w:rFonts w:ascii="Arial" w:hAnsi="Arial" w:cs="Arial"/>
        </w:rPr>
        <w:t>INSCRIÇÃO ESTADUAL DO PROPONENTE Nº:</w:t>
      </w:r>
    </w:p>
    <w:p w:rsidR="00030F29" w:rsidRDefault="00A25F6C">
      <w:pPr>
        <w:rPr>
          <w:rFonts w:ascii="Arial" w:hAnsi="Arial"/>
        </w:rPr>
      </w:pPr>
      <w:r>
        <w:rPr>
          <w:rFonts w:ascii="Arial" w:hAnsi="Arial" w:cs="Arial"/>
        </w:rPr>
        <w:t>ENDEREÇO DO PROPONENTE:</w:t>
      </w:r>
    </w:p>
    <w:p w:rsidR="00030F29" w:rsidRDefault="00A25F6C">
      <w:pPr>
        <w:rPr>
          <w:rFonts w:ascii="Arial" w:hAnsi="Arial"/>
        </w:rPr>
      </w:pPr>
      <w:r>
        <w:rPr>
          <w:rFonts w:ascii="Arial" w:hAnsi="Arial" w:cs="Arial"/>
        </w:rPr>
        <w:t>TELEFONE/FAX/E-MAIL DO PROPONENTE:</w:t>
      </w:r>
    </w:p>
    <w:p w:rsidR="00030F29" w:rsidRDefault="00A25F6C">
      <w:pPr>
        <w:rPr>
          <w:rFonts w:ascii="Arial" w:hAnsi="Arial"/>
        </w:rPr>
      </w:pPr>
      <w:r>
        <w:rPr>
          <w:rFonts w:ascii="Arial" w:hAnsi="Arial" w:cs="Arial"/>
        </w:rPr>
        <w:t>NOME REPRESENTANTE LEGAL DO PROPONENTE:</w:t>
      </w:r>
    </w:p>
    <w:p w:rsidR="00030F29" w:rsidRDefault="00A25F6C">
      <w:pPr>
        <w:rPr>
          <w:rFonts w:ascii="Arial" w:hAnsi="Arial"/>
        </w:rPr>
      </w:pPr>
      <w:r>
        <w:rPr>
          <w:rFonts w:ascii="Arial" w:hAnsi="Arial" w:cs="Arial"/>
        </w:rPr>
        <w:t>CPF DO REPRESENTANTE LEGAL DO PROPONENTE:</w:t>
      </w:r>
    </w:p>
    <w:p w:rsidR="00030F29" w:rsidRDefault="00030F29">
      <w:pPr>
        <w:widowControl w:val="0"/>
        <w:rPr>
          <w:rFonts w:ascii="Arial" w:hAnsi="Arial" w:cs="Arial"/>
        </w:rPr>
      </w:pPr>
    </w:p>
    <w:p w:rsidR="00030F29" w:rsidRDefault="00A25F6C">
      <w:pPr>
        <w:rPr>
          <w:rFonts w:ascii="Arial" w:hAnsi="Arial"/>
        </w:rPr>
      </w:pPr>
      <w:r>
        <w:rPr>
          <w:rFonts w:ascii="Arial" w:hAnsi="Arial" w:cs="Arial"/>
        </w:rPr>
        <w:tab/>
        <w:t xml:space="preserve">O valor global da proposta é de R$............... (...............), sendo R$............(....) referente ao total de mão-de-obra e R$...............(...) e referente ao total dos materiais; assim como o detalhamento do BDI proposto, com porcentagem de .....% e ENCARGOS SOCIAIS com porcentagem de .....%. O </w:t>
      </w:r>
      <w:r>
        <w:rPr>
          <w:rFonts w:ascii="Arial" w:hAnsi="Arial" w:cs="Arial"/>
          <w:color w:val="auto"/>
        </w:rPr>
        <w:t>prazo de validade desta proposta é de ...... dias.</w:t>
      </w:r>
    </w:p>
    <w:p w:rsidR="00030F29" w:rsidRDefault="00030F29">
      <w:pPr>
        <w:rPr>
          <w:rFonts w:ascii="Arial" w:hAnsi="Arial" w:cs="Arial"/>
        </w:rPr>
      </w:pPr>
    </w:p>
    <w:p w:rsidR="00030F29" w:rsidRDefault="00A25F6C">
      <w:pPr>
        <w:rPr>
          <w:rFonts w:ascii="Arial" w:hAnsi="Arial"/>
        </w:rPr>
      </w:pPr>
      <w:r>
        <w:rPr>
          <w:rFonts w:ascii="Arial" w:hAnsi="Arial" w:cs="Arial"/>
        </w:rPr>
        <w:tab/>
        <w:t>Declaramos expressamente que o preço global proposto compreende todas as despesas concernentes à execução das obras e/ou serviços projetados e especificados, com o fornecimento dos materiais e mão-de-obra, encargos sociais, ferramental, equipamentos, benefícios e despesas indiretas, assistência técnica, licenças inerentes a especialidade, tributos e tudo o mais necessário à perfeita e cabal execução da obra e ou serviço, inclusive à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30F29" w:rsidRDefault="00030F29">
      <w:pPr>
        <w:rPr>
          <w:rFonts w:ascii="Arial" w:hAnsi="Arial" w:cs="Arial"/>
        </w:rPr>
      </w:pPr>
    </w:p>
    <w:p w:rsidR="00030F29" w:rsidRDefault="00A25F6C">
      <w:pPr>
        <w:tabs>
          <w:tab w:val="left" w:pos="4536"/>
        </w:tabs>
        <w:rPr>
          <w:rFonts w:ascii="Arial" w:hAnsi="Arial"/>
        </w:rPr>
      </w:pPr>
      <w:r>
        <w:rPr>
          <w:rFonts w:ascii="Arial" w:hAnsi="Arial" w:cs="Arial"/>
        </w:rPr>
        <w:lastRenderedPageBreak/>
        <w:t>_____________________________</w:t>
      </w:r>
      <w:r>
        <w:rPr>
          <w:rFonts w:ascii="Arial" w:hAnsi="Arial" w:cs="Arial"/>
        </w:rPr>
        <w:tab/>
        <w:t>_______________________________</w:t>
      </w:r>
    </w:p>
    <w:p w:rsidR="00030F29" w:rsidRDefault="00A25F6C">
      <w:pPr>
        <w:tabs>
          <w:tab w:val="left" w:pos="4536"/>
        </w:tabs>
        <w:rPr>
          <w:rFonts w:ascii="Arial" w:hAnsi="Arial"/>
        </w:rPr>
      </w:pPr>
      <w:r>
        <w:rPr>
          <w:rFonts w:ascii="Arial" w:hAnsi="Arial" w:cs="Arial"/>
          <w:b/>
        </w:rPr>
        <w:t>Representante Legal da Empresa</w:t>
      </w:r>
      <w:r>
        <w:rPr>
          <w:rFonts w:ascii="Arial" w:hAnsi="Arial" w:cs="Arial"/>
          <w:b/>
        </w:rPr>
        <w:tab/>
        <w:t>Responsável Técnico da Empresa</w:t>
      </w:r>
    </w:p>
    <w:p w:rsidR="00030F29" w:rsidRDefault="00A25F6C">
      <w:pPr>
        <w:tabs>
          <w:tab w:val="left" w:pos="4536"/>
        </w:tabs>
        <w:rPr>
          <w:rFonts w:ascii="Arial" w:hAnsi="Arial"/>
        </w:rPr>
      </w:pPr>
      <w:r>
        <w:rPr>
          <w:rFonts w:ascii="Arial" w:hAnsi="Arial" w:cs="Arial"/>
          <w:b/>
        </w:rPr>
        <w:t xml:space="preserve">CPF Nº </w:t>
      </w:r>
      <w:r>
        <w:rPr>
          <w:rFonts w:ascii="Arial" w:hAnsi="Arial" w:cs="Arial"/>
          <w:b/>
        </w:rPr>
        <w:tab/>
        <w:t xml:space="preserve">CREA N.º ou CAU Nº </w:t>
      </w:r>
    </w:p>
    <w:p w:rsidR="00030F29" w:rsidRDefault="00A25F6C">
      <w:pPr>
        <w:tabs>
          <w:tab w:val="left" w:pos="4536"/>
        </w:tabs>
        <w:rPr>
          <w:rFonts w:ascii="Arial" w:hAnsi="Arial"/>
        </w:rPr>
      </w:pPr>
      <w:r>
        <w:rPr>
          <w:rFonts w:ascii="Arial" w:hAnsi="Arial" w:cs="Arial"/>
          <w:b/>
        </w:rPr>
        <w:t>(Nome e Assinatura)</w:t>
      </w:r>
      <w:r>
        <w:rPr>
          <w:rFonts w:ascii="Arial" w:hAnsi="Arial" w:cs="Arial"/>
          <w:b/>
        </w:rPr>
        <w:tab/>
        <w:t>(Nome e assinatura)</w:t>
      </w:r>
    </w:p>
    <w:p w:rsidR="00030F29" w:rsidRDefault="00030F29">
      <w:pPr>
        <w:rPr>
          <w:rFonts w:ascii="Arial" w:hAnsi="Arial" w:cs="Arial"/>
        </w:rPr>
      </w:pPr>
    </w:p>
    <w:p w:rsidR="00030F29" w:rsidRDefault="00030F29">
      <w:pPr>
        <w:pStyle w:val="Heading2"/>
        <w:ind w:left="0" w:right="-1"/>
        <w:rPr>
          <w:rFonts w:ascii="Arial" w:hAnsi="Arial" w:cs="Arial"/>
        </w:rPr>
      </w:pPr>
      <w:bookmarkStart w:id="43" w:name="_ANEXO_VI_-"/>
      <w:bookmarkEnd w:id="43"/>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cs="Arial"/>
        </w:rPr>
      </w:pPr>
    </w:p>
    <w:p w:rsidR="00030F29" w:rsidRDefault="00030F29">
      <w:pPr>
        <w:pStyle w:val="Heading2"/>
        <w:ind w:left="0" w:right="-1"/>
        <w:rPr>
          <w:rFonts w:ascii="Arial" w:hAnsi="Arial"/>
        </w:rPr>
      </w:pPr>
    </w:p>
    <w:p w:rsidR="00030F29" w:rsidRDefault="00030F29">
      <w:pPr>
        <w:pStyle w:val="Heading2"/>
        <w:ind w:left="0" w:right="-1"/>
        <w:rPr>
          <w:rFonts w:ascii="Arial" w:hAnsi="Arial"/>
        </w:rPr>
      </w:pPr>
    </w:p>
    <w:p w:rsidR="00030F29" w:rsidRDefault="00030F29">
      <w:pPr>
        <w:pStyle w:val="Heading2"/>
        <w:ind w:left="0" w:right="-1"/>
        <w:rPr>
          <w:rFonts w:ascii="Arial" w:hAnsi="Arial"/>
        </w:rPr>
      </w:pPr>
    </w:p>
    <w:p w:rsidR="00030F29" w:rsidRDefault="00030F29">
      <w:pPr>
        <w:pStyle w:val="Heading2"/>
        <w:ind w:left="0" w:right="-1"/>
        <w:rPr>
          <w:rFonts w:ascii="Arial" w:hAnsi="Arial"/>
        </w:rPr>
      </w:pPr>
    </w:p>
    <w:p w:rsidR="00BE2B78" w:rsidRDefault="00BE2B78">
      <w:pPr>
        <w:pStyle w:val="Heading2"/>
        <w:ind w:left="0" w:right="-1"/>
        <w:rPr>
          <w:rFonts w:ascii="Arial" w:hAnsi="Arial" w:cs="Arial"/>
        </w:rPr>
      </w:pPr>
      <w:bookmarkStart w:id="44" w:name="ANEXO5"/>
      <w:bookmarkStart w:id="45" w:name="_Toc132306399"/>
    </w:p>
    <w:p w:rsidR="00BE2B78" w:rsidRDefault="00BE2B78">
      <w:pPr>
        <w:pStyle w:val="Heading2"/>
        <w:ind w:left="0" w:right="-1"/>
        <w:rPr>
          <w:rFonts w:ascii="Arial" w:hAnsi="Arial" w:cs="Arial"/>
        </w:rPr>
      </w:pPr>
    </w:p>
    <w:p w:rsidR="00030F29" w:rsidRDefault="00A25F6C">
      <w:pPr>
        <w:pStyle w:val="Heading2"/>
        <w:ind w:left="0" w:right="-1"/>
        <w:rPr>
          <w:rFonts w:ascii="Arial" w:hAnsi="Arial"/>
        </w:rPr>
      </w:pPr>
      <w:r>
        <w:rPr>
          <w:rFonts w:ascii="Arial" w:hAnsi="Arial" w:cs="Arial"/>
        </w:rPr>
        <w:lastRenderedPageBreak/>
        <w:t>ANEXO V – MODELO DE DEMONSTRATIVO DE BENEFÍCIOS E DESPESAS INDIRETAS - BDI</w:t>
      </w:r>
      <w:bookmarkEnd w:id="44"/>
      <w:bookmarkEnd w:id="45"/>
    </w:p>
    <w:p w:rsidR="00030F29" w:rsidRDefault="00A25F6C">
      <w:pPr>
        <w:rPr>
          <w:rFonts w:ascii="Arial" w:hAnsi="Arial"/>
        </w:rPr>
      </w:pPr>
      <w:r>
        <w:rPr>
          <w:rFonts w:ascii="Arial" w:hAnsi="Arial" w:cs="Arial"/>
        </w:rPr>
        <w:t xml:space="preserve">EDITAL Nº </w:t>
      </w:r>
    </w:p>
    <w:p w:rsidR="00030F29" w:rsidRDefault="00A25F6C">
      <w:pPr>
        <w:rPr>
          <w:rFonts w:ascii="Arial" w:hAnsi="Arial"/>
        </w:rPr>
      </w:pPr>
      <w:r>
        <w:rPr>
          <w:rFonts w:ascii="Arial" w:hAnsi="Arial" w:cs="Arial"/>
        </w:rPr>
        <w:t xml:space="preserve">OBJETO: </w:t>
      </w:r>
    </w:p>
    <w:p w:rsidR="00030F29" w:rsidRDefault="00A25F6C">
      <w:pPr>
        <w:rPr>
          <w:rFonts w:ascii="Arial" w:hAnsi="Arial"/>
        </w:rPr>
      </w:pPr>
      <w:r>
        <w:rPr>
          <w:rFonts w:ascii="Arial" w:hAnsi="Arial" w:cs="Arial"/>
        </w:rPr>
        <w:t>RAZÃO SOCIAL:</w:t>
      </w:r>
    </w:p>
    <w:p w:rsidR="00030F29" w:rsidRDefault="00A25F6C">
      <w:pPr>
        <w:rPr>
          <w:rFonts w:ascii="Arial" w:hAnsi="Arial"/>
        </w:rPr>
      </w:pPr>
      <w:r>
        <w:rPr>
          <w:rFonts w:ascii="Arial" w:hAnsi="Arial" w:cs="Arial"/>
        </w:rPr>
        <w:t>CNPJ:</w:t>
      </w:r>
    </w:p>
    <w:p w:rsidR="00030F29" w:rsidRDefault="00030F29">
      <w:pPr>
        <w:rPr>
          <w:rFonts w:ascii="Arial" w:hAnsi="Arial" w:cs="Arial"/>
        </w:rPr>
      </w:pPr>
    </w:p>
    <w:tbl>
      <w:tblPr>
        <w:tblW w:w="8641" w:type="dxa"/>
        <w:jc w:val="center"/>
        <w:tblLayout w:type="fixed"/>
        <w:tblLook w:val="0400"/>
      </w:tblPr>
      <w:tblGrid>
        <w:gridCol w:w="947"/>
        <w:gridCol w:w="6702"/>
        <w:gridCol w:w="992"/>
      </w:tblGrid>
      <w:tr w:rsidR="00030F29">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ITEM</w:t>
            </w:r>
          </w:p>
        </w:tc>
        <w:tc>
          <w:tcPr>
            <w:tcW w:w="67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DISCRIMINAÇÃO</w:t>
            </w:r>
          </w:p>
        </w:tc>
        <w:tc>
          <w:tcPr>
            <w:tcW w:w="99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TAXA</w:t>
            </w:r>
          </w:p>
        </w:tc>
      </w:tr>
      <w:tr w:rsidR="00030F29">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1</w:t>
            </w:r>
          </w:p>
        </w:tc>
        <w:tc>
          <w:tcPr>
            <w:tcW w:w="67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Administração Central (AC)</w:t>
            </w:r>
          </w:p>
        </w:tc>
        <w:tc>
          <w:tcPr>
            <w:tcW w:w="99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_%</w:t>
            </w:r>
          </w:p>
        </w:tc>
      </w:tr>
      <w:tr w:rsidR="00030F29">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2</w:t>
            </w:r>
          </w:p>
        </w:tc>
        <w:tc>
          <w:tcPr>
            <w:tcW w:w="67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Seguros (S)</w:t>
            </w:r>
          </w:p>
        </w:tc>
        <w:tc>
          <w:tcPr>
            <w:tcW w:w="99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_%</w:t>
            </w:r>
          </w:p>
        </w:tc>
      </w:tr>
      <w:tr w:rsidR="00030F29">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3</w:t>
            </w:r>
          </w:p>
        </w:tc>
        <w:tc>
          <w:tcPr>
            <w:tcW w:w="67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Riscos e Imprevistos(R)</w:t>
            </w:r>
          </w:p>
        </w:tc>
        <w:tc>
          <w:tcPr>
            <w:tcW w:w="99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_%</w:t>
            </w:r>
          </w:p>
        </w:tc>
      </w:tr>
      <w:tr w:rsidR="00030F29">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4</w:t>
            </w:r>
          </w:p>
        </w:tc>
        <w:tc>
          <w:tcPr>
            <w:tcW w:w="67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Garantias (G)</w:t>
            </w:r>
          </w:p>
        </w:tc>
        <w:tc>
          <w:tcPr>
            <w:tcW w:w="99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_%</w:t>
            </w:r>
          </w:p>
        </w:tc>
      </w:tr>
      <w:tr w:rsidR="00030F29">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5</w:t>
            </w:r>
          </w:p>
        </w:tc>
        <w:tc>
          <w:tcPr>
            <w:tcW w:w="67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PIS (I)</w:t>
            </w:r>
          </w:p>
        </w:tc>
        <w:tc>
          <w:tcPr>
            <w:tcW w:w="99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_%</w:t>
            </w:r>
          </w:p>
        </w:tc>
      </w:tr>
      <w:tr w:rsidR="00030F29">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6</w:t>
            </w:r>
          </w:p>
        </w:tc>
        <w:tc>
          <w:tcPr>
            <w:tcW w:w="67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ISS (I)*</w:t>
            </w:r>
          </w:p>
        </w:tc>
        <w:tc>
          <w:tcPr>
            <w:tcW w:w="99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_%</w:t>
            </w:r>
          </w:p>
        </w:tc>
      </w:tr>
      <w:tr w:rsidR="00030F29">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7</w:t>
            </w:r>
          </w:p>
        </w:tc>
        <w:tc>
          <w:tcPr>
            <w:tcW w:w="67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COFINS (I)</w:t>
            </w:r>
          </w:p>
        </w:tc>
        <w:tc>
          <w:tcPr>
            <w:tcW w:w="99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_%</w:t>
            </w:r>
          </w:p>
        </w:tc>
      </w:tr>
      <w:tr w:rsidR="00030F29">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8</w:t>
            </w:r>
          </w:p>
        </w:tc>
        <w:tc>
          <w:tcPr>
            <w:tcW w:w="67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Despesas Financeiras (DF)</w:t>
            </w:r>
          </w:p>
        </w:tc>
        <w:tc>
          <w:tcPr>
            <w:tcW w:w="99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_%</w:t>
            </w:r>
          </w:p>
        </w:tc>
      </w:tr>
      <w:tr w:rsidR="00030F29">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9</w:t>
            </w:r>
          </w:p>
        </w:tc>
        <w:tc>
          <w:tcPr>
            <w:tcW w:w="67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Bonificação (Lucro) (L)</w:t>
            </w:r>
          </w:p>
        </w:tc>
        <w:tc>
          <w:tcPr>
            <w:tcW w:w="99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_%</w:t>
            </w:r>
          </w:p>
        </w:tc>
      </w:tr>
    </w:tbl>
    <w:p w:rsidR="00030F29" w:rsidRDefault="00A25F6C">
      <w:pPr>
        <w:ind w:left="720" w:firstLine="720"/>
        <w:rPr>
          <w:rFonts w:ascii="Arial" w:hAnsi="Arial"/>
        </w:rPr>
      </w:pPr>
      <w:r>
        <w:rPr>
          <w:rFonts w:ascii="Arial" w:hAnsi="Arial" w:cs="Arial"/>
        </w:rPr>
        <w:t>* considerar a legislação do Município onde será realizada a obra</w:t>
      </w:r>
    </w:p>
    <w:p w:rsidR="00030F29" w:rsidRDefault="00030F29">
      <w:pPr>
        <w:rPr>
          <w:rFonts w:ascii="Arial" w:hAnsi="Arial" w:cs="Arial"/>
          <w:b/>
        </w:rPr>
      </w:pPr>
    </w:p>
    <w:p w:rsidR="00030F29" w:rsidRDefault="00A25F6C">
      <w:pPr>
        <w:ind w:left="720" w:firstLine="720"/>
        <w:rPr>
          <w:rFonts w:ascii="Arial" w:hAnsi="Arial"/>
        </w:rPr>
      </w:pPr>
      <w:r>
        <w:rPr>
          <w:rFonts w:ascii="Arial" w:hAnsi="Arial" w:cs="Arial"/>
          <w:b/>
        </w:rPr>
        <w:t xml:space="preserve">Cálculo do BDI = </w:t>
      </w:r>
      <w:r>
        <w:rPr>
          <w:rFonts w:ascii="Arial" w:hAnsi="Arial" w:cs="Arial"/>
          <w:b/>
          <w:u w:val="single"/>
        </w:rPr>
        <w:t>(1+(AC + S + R + G))(1+DF)(1+L)</w:t>
      </w:r>
      <w:r>
        <w:rPr>
          <w:rFonts w:ascii="Arial" w:hAnsi="Arial" w:cs="Arial"/>
          <w:b/>
        </w:rPr>
        <w:t xml:space="preserve"> - 1</w:t>
      </w:r>
    </w:p>
    <w:p w:rsidR="00030F29" w:rsidRDefault="00A25F6C">
      <w:pPr>
        <w:rPr>
          <w:rFonts w:ascii="Arial" w:hAnsi="Arial"/>
        </w:rPr>
      </w:pPr>
      <w:r>
        <w:rPr>
          <w:rFonts w:ascii="Arial" w:hAnsi="Arial" w:cs="Arial"/>
          <w:b/>
        </w:rPr>
        <w:tab/>
      </w:r>
      <w:r>
        <w:rPr>
          <w:rFonts w:ascii="Arial" w:hAnsi="Arial" w:cs="Arial"/>
          <w:b/>
        </w:rPr>
        <w:tab/>
        <w:t>(1 – I)</w:t>
      </w:r>
    </w:p>
    <w:p w:rsidR="00030F29" w:rsidRDefault="00A25F6C">
      <w:pPr>
        <w:tabs>
          <w:tab w:val="left" w:pos="993"/>
        </w:tabs>
        <w:rPr>
          <w:rFonts w:ascii="Arial" w:hAnsi="Arial"/>
        </w:rPr>
      </w:pPr>
      <w:r>
        <w:rPr>
          <w:rFonts w:ascii="Arial" w:hAnsi="Arial" w:cs="Arial"/>
        </w:rPr>
        <w:tab/>
        <w:t>sendo:</w:t>
      </w:r>
    </w:p>
    <w:tbl>
      <w:tblPr>
        <w:tblStyle w:val="Tabelacomgrade"/>
        <w:tblW w:w="8721" w:type="dxa"/>
        <w:tblInd w:w="216" w:type="dxa"/>
        <w:tblLayout w:type="fixed"/>
        <w:tblLook w:val="04A0"/>
      </w:tblPr>
      <w:tblGrid>
        <w:gridCol w:w="4726"/>
        <w:gridCol w:w="3995"/>
      </w:tblGrid>
      <w:tr w:rsidR="00030F29">
        <w:tc>
          <w:tcPr>
            <w:tcW w:w="4725" w:type="dxa"/>
            <w:tcBorders>
              <w:top w:val="nil"/>
              <w:left w:val="nil"/>
              <w:bottom w:val="nil"/>
              <w:right w:val="nil"/>
            </w:tcBorders>
          </w:tcPr>
          <w:p w:rsidR="00030F29" w:rsidRDefault="00A25F6C">
            <w:pPr>
              <w:widowControl w:val="0"/>
              <w:tabs>
                <w:tab w:val="left" w:pos="993"/>
              </w:tabs>
              <w:jc w:val="left"/>
              <w:rPr>
                <w:rFonts w:ascii="Arial" w:hAnsi="Arial"/>
              </w:rPr>
            </w:pPr>
            <w:r>
              <w:rPr>
                <w:rFonts w:ascii="Arial" w:hAnsi="Arial" w:cs="Arial"/>
              </w:rPr>
              <w:t>AC: taxa de rateio da Administração Central</w:t>
            </w:r>
          </w:p>
        </w:tc>
        <w:tc>
          <w:tcPr>
            <w:tcW w:w="3995" w:type="dxa"/>
            <w:tcBorders>
              <w:top w:val="nil"/>
              <w:left w:val="nil"/>
              <w:bottom w:val="nil"/>
              <w:right w:val="nil"/>
            </w:tcBorders>
          </w:tcPr>
          <w:p w:rsidR="00030F29" w:rsidRDefault="00A25F6C">
            <w:pPr>
              <w:widowControl w:val="0"/>
              <w:tabs>
                <w:tab w:val="left" w:pos="993"/>
              </w:tabs>
              <w:ind w:left="399"/>
              <w:jc w:val="left"/>
              <w:rPr>
                <w:rFonts w:ascii="Arial" w:hAnsi="Arial"/>
              </w:rPr>
            </w:pPr>
            <w:r>
              <w:rPr>
                <w:rFonts w:ascii="Arial" w:hAnsi="Arial" w:cs="Arial"/>
              </w:rPr>
              <w:t>S: taxa representativa de Seguros</w:t>
            </w:r>
          </w:p>
        </w:tc>
      </w:tr>
      <w:tr w:rsidR="00030F29">
        <w:tc>
          <w:tcPr>
            <w:tcW w:w="4725" w:type="dxa"/>
            <w:tcBorders>
              <w:top w:val="nil"/>
              <w:left w:val="nil"/>
              <w:bottom w:val="nil"/>
              <w:right w:val="nil"/>
            </w:tcBorders>
          </w:tcPr>
          <w:p w:rsidR="00030F29" w:rsidRDefault="00A25F6C">
            <w:pPr>
              <w:widowControl w:val="0"/>
              <w:jc w:val="left"/>
              <w:rPr>
                <w:rFonts w:ascii="Arial" w:hAnsi="Arial"/>
              </w:rPr>
            </w:pPr>
            <w:r>
              <w:rPr>
                <w:rFonts w:ascii="Arial" w:hAnsi="Arial" w:cs="Arial"/>
              </w:rPr>
              <w:t>R: taxa referente aos Riscos e Imprevistos</w:t>
            </w:r>
          </w:p>
        </w:tc>
        <w:tc>
          <w:tcPr>
            <w:tcW w:w="3995" w:type="dxa"/>
            <w:tcBorders>
              <w:top w:val="nil"/>
              <w:left w:val="nil"/>
              <w:bottom w:val="nil"/>
              <w:right w:val="nil"/>
            </w:tcBorders>
          </w:tcPr>
          <w:p w:rsidR="00030F29" w:rsidRDefault="00A25F6C">
            <w:pPr>
              <w:widowControl w:val="0"/>
              <w:tabs>
                <w:tab w:val="left" w:pos="993"/>
              </w:tabs>
              <w:ind w:left="399"/>
              <w:jc w:val="left"/>
              <w:rPr>
                <w:rFonts w:ascii="Arial" w:hAnsi="Arial"/>
              </w:rPr>
            </w:pPr>
            <w:r>
              <w:rPr>
                <w:rFonts w:ascii="Arial" w:hAnsi="Arial" w:cs="Arial"/>
              </w:rPr>
              <w:t>G: taxa representativa das Garantias</w:t>
            </w:r>
          </w:p>
        </w:tc>
      </w:tr>
      <w:tr w:rsidR="00030F29">
        <w:tc>
          <w:tcPr>
            <w:tcW w:w="4725" w:type="dxa"/>
            <w:tcBorders>
              <w:top w:val="nil"/>
              <w:left w:val="nil"/>
              <w:bottom w:val="nil"/>
              <w:right w:val="nil"/>
            </w:tcBorders>
          </w:tcPr>
          <w:p w:rsidR="00030F29" w:rsidRDefault="00A25F6C">
            <w:pPr>
              <w:widowControl w:val="0"/>
              <w:tabs>
                <w:tab w:val="left" w:pos="993"/>
              </w:tabs>
              <w:jc w:val="left"/>
              <w:rPr>
                <w:rFonts w:ascii="Arial" w:hAnsi="Arial"/>
              </w:rPr>
            </w:pPr>
            <w:r>
              <w:rPr>
                <w:rFonts w:ascii="Arial" w:hAnsi="Arial" w:cs="Arial"/>
              </w:rPr>
              <w:t>DF: taxa representativa das Despesas Financeiras</w:t>
            </w:r>
          </w:p>
        </w:tc>
        <w:tc>
          <w:tcPr>
            <w:tcW w:w="3995" w:type="dxa"/>
            <w:tcBorders>
              <w:top w:val="nil"/>
              <w:left w:val="nil"/>
              <w:bottom w:val="nil"/>
              <w:right w:val="nil"/>
            </w:tcBorders>
          </w:tcPr>
          <w:p w:rsidR="00030F29" w:rsidRDefault="00A25F6C">
            <w:pPr>
              <w:widowControl w:val="0"/>
              <w:tabs>
                <w:tab w:val="left" w:pos="993"/>
              </w:tabs>
              <w:ind w:left="399"/>
              <w:jc w:val="left"/>
              <w:rPr>
                <w:rFonts w:ascii="Arial" w:hAnsi="Arial"/>
              </w:rPr>
            </w:pPr>
            <w:r>
              <w:rPr>
                <w:rFonts w:ascii="Arial" w:hAnsi="Arial" w:cs="Arial"/>
              </w:rPr>
              <w:t>L: taxa referente à Bonificação</w:t>
            </w:r>
          </w:p>
        </w:tc>
      </w:tr>
      <w:tr w:rsidR="00030F29">
        <w:tc>
          <w:tcPr>
            <w:tcW w:w="4725" w:type="dxa"/>
            <w:tcBorders>
              <w:top w:val="nil"/>
              <w:left w:val="nil"/>
              <w:bottom w:val="nil"/>
              <w:right w:val="nil"/>
            </w:tcBorders>
          </w:tcPr>
          <w:p w:rsidR="00030F29" w:rsidRDefault="00A25F6C">
            <w:pPr>
              <w:widowControl w:val="0"/>
              <w:tabs>
                <w:tab w:val="left" w:pos="993"/>
              </w:tabs>
              <w:jc w:val="left"/>
              <w:rPr>
                <w:rFonts w:ascii="Arial" w:hAnsi="Arial"/>
              </w:rPr>
            </w:pPr>
            <w:r>
              <w:rPr>
                <w:rFonts w:ascii="Arial" w:hAnsi="Arial" w:cs="Arial"/>
              </w:rPr>
              <w:t>I: taxa referente à incidência de impostos</w:t>
            </w:r>
          </w:p>
        </w:tc>
        <w:tc>
          <w:tcPr>
            <w:tcW w:w="3995" w:type="dxa"/>
            <w:tcBorders>
              <w:top w:val="nil"/>
              <w:left w:val="nil"/>
              <w:bottom w:val="nil"/>
              <w:right w:val="nil"/>
            </w:tcBorders>
          </w:tcPr>
          <w:p w:rsidR="00030F29" w:rsidRDefault="00030F29">
            <w:pPr>
              <w:widowControl w:val="0"/>
              <w:tabs>
                <w:tab w:val="left" w:pos="993"/>
              </w:tabs>
              <w:ind w:left="399"/>
              <w:jc w:val="left"/>
              <w:rPr>
                <w:rFonts w:ascii="Arial" w:hAnsi="Arial" w:cs="Arial"/>
              </w:rPr>
            </w:pPr>
          </w:p>
        </w:tc>
      </w:tr>
    </w:tbl>
    <w:p w:rsidR="00030F29" w:rsidRDefault="00030F29">
      <w:pPr>
        <w:jc w:val="right"/>
        <w:rPr>
          <w:rFonts w:ascii="Arial" w:hAnsi="Arial" w:cs="Arial"/>
        </w:rPr>
      </w:pPr>
    </w:p>
    <w:p w:rsidR="00030F29" w:rsidRDefault="00030F29">
      <w:pPr>
        <w:jc w:val="center"/>
        <w:rPr>
          <w:rFonts w:ascii="Arial" w:hAnsi="Arial" w:cs="Arial"/>
          <w:b/>
        </w:rPr>
      </w:pPr>
    </w:p>
    <w:p w:rsidR="00030F29" w:rsidRDefault="00A25F6C">
      <w:pPr>
        <w:rPr>
          <w:rFonts w:ascii="Arial" w:hAnsi="Arial"/>
        </w:rPr>
      </w:pPr>
      <w:r>
        <w:rPr>
          <w:rFonts w:ascii="Arial" w:hAnsi="Arial" w:cs="Arial"/>
        </w:rPr>
        <w:t>______________________________</w:t>
      </w:r>
      <w:r>
        <w:rPr>
          <w:rFonts w:ascii="Arial" w:hAnsi="Arial" w:cs="Arial"/>
        </w:rPr>
        <w:tab/>
        <w:t>_______________________________</w:t>
      </w:r>
    </w:p>
    <w:p w:rsidR="00030F29" w:rsidRDefault="00A25F6C">
      <w:pPr>
        <w:rPr>
          <w:rFonts w:ascii="Arial" w:hAnsi="Arial"/>
        </w:rPr>
      </w:pPr>
      <w:r>
        <w:rPr>
          <w:rFonts w:ascii="Arial" w:hAnsi="Arial" w:cs="Arial"/>
          <w:b/>
        </w:rPr>
        <w:t xml:space="preserve">Representante Legal da Empresa </w:t>
      </w:r>
      <w:r>
        <w:rPr>
          <w:rFonts w:ascii="Arial" w:hAnsi="Arial" w:cs="Arial"/>
          <w:b/>
        </w:rPr>
        <w:tab/>
      </w:r>
      <w:r>
        <w:rPr>
          <w:rFonts w:ascii="Arial" w:hAnsi="Arial" w:cs="Arial"/>
          <w:b/>
        </w:rPr>
        <w:tab/>
        <w:t xml:space="preserve">Responsável Técnico da Empresa </w:t>
      </w:r>
    </w:p>
    <w:p w:rsidR="00030F29" w:rsidRDefault="00A25F6C">
      <w:pPr>
        <w:rPr>
          <w:rFonts w:ascii="Arial" w:hAnsi="Arial"/>
        </w:rPr>
      </w:pPr>
      <w:r>
        <w:rPr>
          <w:rFonts w:ascii="Arial" w:hAnsi="Arial" w:cs="Arial"/>
          <w:b/>
        </w:rPr>
        <w:t>(Assinatura do representante)</w:t>
      </w:r>
      <w:r>
        <w:rPr>
          <w:rFonts w:ascii="Arial" w:hAnsi="Arial" w:cs="Arial"/>
          <w:b/>
        </w:rPr>
        <w:tab/>
      </w:r>
      <w:r>
        <w:rPr>
          <w:rFonts w:ascii="Arial" w:hAnsi="Arial" w:cs="Arial"/>
          <w:b/>
        </w:rPr>
        <w:tab/>
        <w:t xml:space="preserve">CREA N.º ou CAU Nº </w:t>
      </w:r>
    </w:p>
    <w:p w:rsidR="00030F29" w:rsidRDefault="00A25F6C">
      <w:pPr>
        <w:rPr>
          <w:rFonts w:ascii="Arial" w:hAnsi="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(Nome, assinatura)</w:t>
      </w:r>
      <w:bookmarkStart w:id="46" w:name="_ANEXO_VII_-"/>
      <w:bookmarkStart w:id="47" w:name="ANEXO6"/>
      <w:bookmarkStart w:id="48" w:name="_Toc132306400"/>
      <w:bookmarkEnd w:id="46"/>
      <w:r>
        <w:br w:type="page"/>
      </w:r>
    </w:p>
    <w:p w:rsidR="00030F29" w:rsidRDefault="00A25F6C" w:rsidP="00D434CB">
      <w:pPr>
        <w:jc w:val="center"/>
        <w:rPr>
          <w:rFonts w:ascii="Arial" w:hAnsi="Arial"/>
        </w:rPr>
      </w:pPr>
      <w:r>
        <w:rPr>
          <w:rFonts w:ascii="Arial" w:hAnsi="Arial" w:cs="Arial"/>
          <w:b/>
        </w:rPr>
        <w:lastRenderedPageBreak/>
        <w:t>ANEXO VI – MODELO DE DEMONSTRATIVO DOS ENCARGOS SOCIAIS</w:t>
      </w:r>
      <w:bookmarkEnd w:id="47"/>
      <w:bookmarkEnd w:id="48"/>
    </w:p>
    <w:p w:rsidR="00030F29" w:rsidRDefault="00030F29">
      <w:pPr>
        <w:jc w:val="center"/>
        <w:rPr>
          <w:rFonts w:ascii="Arial" w:hAnsi="Arial" w:cs="Arial"/>
          <w:b/>
        </w:rPr>
      </w:pPr>
    </w:p>
    <w:p w:rsidR="00030F29" w:rsidRDefault="00A25F6C">
      <w:pPr>
        <w:rPr>
          <w:rFonts w:ascii="Arial" w:hAnsi="Arial"/>
        </w:rPr>
      </w:pPr>
      <w:r>
        <w:rPr>
          <w:rFonts w:ascii="Arial" w:hAnsi="Arial" w:cs="Arial"/>
          <w:u w:val="single"/>
        </w:rPr>
        <w:t>A – DEMONSTRATIVO DE ENCARGOS SOCIAIS – DESONERADO</w:t>
      </w:r>
    </w:p>
    <w:p w:rsidR="00030F29" w:rsidRDefault="00030F29">
      <w:pPr>
        <w:rPr>
          <w:rFonts w:ascii="Arial" w:hAnsi="Arial" w:cs="Arial"/>
          <w:u w:val="single"/>
        </w:rPr>
      </w:pPr>
    </w:p>
    <w:p w:rsidR="00030F29" w:rsidRDefault="00A25F6C">
      <w:pPr>
        <w:rPr>
          <w:rFonts w:ascii="Arial" w:hAnsi="Arial"/>
        </w:rPr>
      </w:pPr>
      <w:r>
        <w:rPr>
          <w:rFonts w:ascii="Arial" w:hAnsi="Arial" w:cs="Arial"/>
          <w:b/>
        </w:rPr>
        <w:t>[Identificação do Órgão ou Entidade responsável pela elaboração do orçamento e composição de encargos]</w:t>
      </w:r>
    </w:p>
    <w:p w:rsidR="00030F29" w:rsidRDefault="00A25F6C">
      <w:pPr>
        <w:rPr>
          <w:rFonts w:ascii="Arial" w:hAnsi="Arial"/>
        </w:rPr>
      </w:pPr>
      <w:r>
        <w:rPr>
          <w:rFonts w:ascii="Arial" w:hAnsi="Arial" w:cs="Arial"/>
        </w:rPr>
        <w:t>ENCARGOS SOCIAIS SOBRE PREÇOS DA MÃO-DE-OBRA [HORISTA ou MENSALISTA]</w:t>
      </w:r>
    </w:p>
    <w:tbl>
      <w:tblPr>
        <w:tblW w:w="10201" w:type="dxa"/>
        <w:tblInd w:w="226" w:type="dxa"/>
        <w:tblLayout w:type="fixed"/>
        <w:tblLook w:val="0400"/>
      </w:tblPr>
      <w:tblGrid>
        <w:gridCol w:w="4673"/>
        <w:gridCol w:w="567"/>
        <w:gridCol w:w="4961"/>
      </w:tblGrid>
      <w:tr w:rsidR="00030F29">
        <w:tc>
          <w:tcPr>
            <w:tcW w:w="4673"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Processo: [nº do expediente administrativo]</w:t>
            </w:r>
          </w:p>
        </w:tc>
        <w:tc>
          <w:tcPr>
            <w:tcW w:w="567" w:type="dxa"/>
            <w:tcBorders>
              <w:left w:val="single" w:sz="4" w:space="0" w:color="000000"/>
              <w:right w:val="single" w:sz="4" w:space="0" w:color="000000"/>
            </w:tcBorders>
          </w:tcPr>
          <w:p w:rsidR="00030F29" w:rsidRDefault="00030F29">
            <w:pPr>
              <w:widowControl w:val="0"/>
              <w:rPr>
                <w:rFonts w:ascii="Arial" w:hAnsi="Arial" w:cs="Arial"/>
              </w:rPr>
            </w:pPr>
          </w:p>
        </w:tc>
        <w:tc>
          <w:tcPr>
            <w:tcW w:w="496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Localidade: [local de execução obra/serviço]</w:t>
            </w:r>
          </w:p>
        </w:tc>
      </w:tr>
    </w:tbl>
    <w:p w:rsidR="00030F29" w:rsidRDefault="00A25F6C">
      <w:pPr>
        <w:rPr>
          <w:rFonts w:ascii="Arial" w:hAnsi="Arial"/>
        </w:rPr>
      </w:pPr>
      <w:r>
        <w:rPr>
          <w:rFonts w:ascii="Arial" w:hAnsi="Arial" w:cs="Arial"/>
        </w:rPr>
        <w:t>UF: RS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Data: __/__/____</w:t>
      </w:r>
    </w:p>
    <w:tbl>
      <w:tblPr>
        <w:tblW w:w="9952" w:type="dxa"/>
        <w:tblInd w:w="339" w:type="dxa"/>
        <w:tblLayout w:type="fixed"/>
        <w:tblLook w:val="0400"/>
      </w:tblPr>
      <w:tblGrid>
        <w:gridCol w:w="750"/>
        <w:gridCol w:w="5646"/>
        <w:gridCol w:w="1568"/>
        <w:gridCol w:w="1988"/>
      </w:tblGrid>
      <w:tr w:rsidR="00030F29">
        <w:tc>
          <w:tcPr>
            <w:tcW w:w="750" w:type="dxa"/>
            <w:tcBorders>
              <w:top w:val="single" w:sz="8" w:space="0" w:color="000000"/>
              <w:left w:val="single" w:sz="8" w:space="0" w:color="000000"/>
              <w:bottom w:val="single" w:sz="8" w:space="0" w:color="000000"/>
              <w:right w:val="single" w:sz="8" w:space="0" w:color="000000"/>
            </w:tcBorders>
          </w:tcPr>
          <w:p w:rsidR="00030F29" w:rsidRDefault="00A25F6C">
            <w:pPr>
              <w:widowControl w:val="0"/>
              <w:jc w:val="center"/>
              <w:rPr>
                <w:rFonts w:ascii="Arial" w:hAnsi="Arial"/>
              </w:rPr>
            </w:pPr>
            <w:r>
              <w:rPr>
                <w:rFonts w:ascii="Arial" w:hAnsi="Arial" w:cs="Arial"/>
                <w:b/>
              </w:rPr>
              <w:t>ITEM</w:t>
            </w:r>
          </w:p>
        </w:tc>
        <w:tc>
          <w:tcPr>
            <w:tcW w:w="5645" w:type="dxa"/>
            <w:tcBorders>
              <w:top w:val="single" w:sz="8" w:space="0" w:color="000000"/>
              <w:left w:val="single" w:sz="8" w:space="0" w:color="000000"/>
              <w:bottom w:val="single" w:sz="8" w:space="0" w:color="000000"/>
              <w:right w:val="single" w:sz="8" w:space="0" w:color="000000"/>
            </w:tcBorders>
          </w:tcPr>
          <w:p w:rsidR="00030F29" w:rsidRDefault="00A25F6C">
            <w:pPr>
              <w:widowControl w:val="0"/>
              <w:jc w:val="center"/>
              <w:rPr>
                <w:rFonts w:ascii="Arial" w:hAnsi="Arial"/>
              </w:rPr>
            </w:pPr>
            <w:r>
              <w:rPr>
                <w:rFonts w:ascii="Arial" w:hAnsi="Arial" w:cs="Arial"/>
                <w:b/>
              </w:rPr>
              <w:t>DESCRIÇÃO</w:t>
            </w:r>
          </w:p>
        </w:tc>
        <w:tc>
          <w:tcPr>
            <w:tcW w:w="3556" w:type="dxa"/>
            <w:gridSpan w:val="2"/>
            <w:tcBorders>
              <w:top w:val="single" w:sz="8" w:space="0" w:color="000000"/>
              <w:left w:val="single" w:sz="8" w:space="0" w:color="000000"/>
              <w:bottom w:val="single" w:sz="8" w:space="0" w:color="000000"/>
              <w:right w:val="single" w:sz="8" w:space="0" w:color="000000"/>
            </w:tcBorders>
          </w:tcPr>
          <w:p w:rsidR="00030F29" w:rsidRDefault="00A25F6C">
            <w:pPr>
              <w:widowControl w:val="0"/>
              <w:jc w:val="center"/>
              <w:rPr>
                <w:rFonts w:ascii="Arial" w:hAnsi="Arial"/>
              </w:rPr>
            </w:pPr>
            <w:r>
              <w:rPr>
                <w:rFonts w:ascii="Arial" w:hAnsi="Arial" w:cs="Arial"/>
                <w:b/>
              </w:rPr>
              <w:t>DESONERADO</w:t>
            </w:r>
          </w:p>
        </w:tc>
      </w:tr>
      <w:tr w:rsidR="00030F29">
        <w:trPr>
          <w:trHeight w:val="95"/>
        </w:trPr>
        <w:tc>
          <w:tcPr>
            <w:tcW w:w="9951" w:type="dxa"/>
            <w:gridSpan w:val="4"/>
            <w:tcBorders>
              <w:top w:val="single" w:sz="4" w:space="0" w:color="000000"/>
              <w:bottom w:val="single" w:sz="4" w:space="0" w:color="000000"/>
            </w:tcBorders>
          </w:tcPr>
          <w:p w:rsidR="00030F29" w:rsidRDefault="00030F29">
            <w:pPr>
              <w:widowControl w:val="0"/>
              <w:jc w:val="center"/>
              <w:rPr>
                <w:rFonts w:ascii="Arial" w:hAnsi="Arial" w:cs="Arial"/>
                <w:b/>
              </w:rPr>
            </w:pPr>
          </w:p>
        </w:tc>
      </w:tr>
      <w:tr w:rsidR="00030F29">
        <w:tc>
          <w:tcPr>
            <w:tcW w:w="6395" w:type="dxa"/>
            <w:gridSpan w:val="2"/>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b/>
              </w:rPr>
              <w:t>GRUPO A</w:t>
            </w:r>
          </w:p>
        </w:tc>
        <w:tc>
          <w:tcPr>
            <w:tcW w:w="1568"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b/>
              </w:rPr>
              <w:t>HORISTA</w:t>
            </w:r>
          </w:p>
        </w:tc>
        <w:tc>
          <w:tcPr>
            <w:tcW w:w="1988"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b/>
              </w:rPr>
              <w:t>MENSALISTA</w:t>
            </w:r>
          </w:p>
        </w:tc>
      </w:tr>
      <w:tr w:rsidR="00030F29">
        <w:tc>
          <w:tcPr>
            <w:tcW w:w="750" w:type="dxa"/>
            <w:tcBorders>
              <w:top w:val="single" w:sz="8"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A1</w:t>
            </w:r>
          </w:p>
        </w:tc>
        <w:tc>
          <w:tcPr>
            <w:tcW w:w="5645" w:type="dxa"/>
            <w:tcBorders>
              <w:top w:val="single" w:sz="8"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INSS</w:t>
            </w:r>
          </w:p>
        </w:tc>
        <w:tc>
          <w:tcPr>
            <w:tcW w:w="1568" w:type="dxa"/>
            <w:tcBorders>
              <w:top w:val="single" w:sz="8"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8"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A2</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SESI</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A3</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SENAI</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A4</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INCRA</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A5</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SEBRAE</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A6</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Salário-educação</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A7</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Seguro contra Acidentes de Trabalho</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8" w:space="0" w:color="000000"/>
              <w:right w:val="single" w:sz="4" w:space="0" w:color="000000"/>
            </w:tcBorders>
          </w:tcPr>
          <w:p w:rsidR="00030F29" w:rsidRDefault="00A25F6C">
            <w:pPr>
              <w:widowControl w:val="0"/>
              <w:jc w:val="center"/>
              <w:rPr>
                <w:rFonts w:ascii="Arial" w:hAnsi="Arial"/>
              </w:rPr>
            </w:pPr>
            <w:r>
              <w:rPr>
                <w:rFonts w:ascii="Arial" w:hAnsi="Arial" w:cs="Arial"/>
              </w:rPr>
              <w:t>A8</w:t>
            </w:r>
          </w:p>
        </w:tc>
        <w:tc>
          <w:tcPr>
            <w:tcW w:w="5645" w:type="dxa"/>
            <w:tcBorders>
              <w:top w:val="single" w:sz="4" w:space="0" w:color="000000"/>
              <w:left w:val="single" w:sz="4" w:space="0" w:color="000000"/>
              <w:bottom w:val="single" w:sz="8" w:space="0" w:color="000000"/>
              <w:right w:val="single" w:sz="4" w:space="0" w:color="000000"/>
            </w:tcBorders>
          </w:tcPr>
          <w:p w:rsidR="00030F29" w:rsidRDefault="00A25F6C">
            <w:pPr>
              <w:widowControl w:val="0"/>
              <w:rPr>
                <w:rFonts w:ascii="Arial" w:hAnsi="Arial"/>
              </w:rPr>
            </w:pPr>
            <w:r>
              <w:rPr>
                <w:rFonts w:ascii="Arial" w:hAnsi="Arial" w:cs="Arial"/>
              </w:rPr>
              <w:t>FGTS</w:t>
            </w:r>
          </w:p>
        </w:tc>
        <w:tc>
          <w:tcPr>
            <w:tcW w:w="1568" w:type="dxa"/>
            <w:tcBorders>
              <w:top w:val="single" w:sz="4" w:space="0" w:color="000000"/>
              <w:left w:val="single" w:sz="4" w:space="0" w:color="000000"/>
              <w:bottom w:val="single" w:sz="8"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8"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8" w:space="0" w:color="000000"/>
              <w:left w:val="single" w:sz="8" w:space="0" w:color="000000"/>
              <w:bottom w:val="single" w:sz="8" w:space="0" w:color="000000"/>
              <w:right w:val="single" w:sz="8" w:space="0" w:color="000000"/>
            </w:tcBorders>
          </w:tcPr>
          <w:p w:rsidR="00030F29" w:rsidRDefault="00A25F6C">
            <w:pPr>
              <w:widowControl w:val="0"/>
              <w:jc w:val="center"/>
              <w:rPr>
                <w:rFonts w:ascii="Arial" w:hAnsi="Arial"/>
              </w:rPr>
            </w:pPr>
            <w:r>
              <w:rPr>
                <w:rFonts w:ascii="Arial" w:hAnsi="Arial" w:cs="Arial"/>
                <w:b/>
              </w:rPr>
              <w:t>A</w:t>
            </w:r>
          </w:p>
        </w:tc>
        <w:tc>
          <w:tcPr>
            <w:tcW w:w="5645"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b/>
              </w:rPr>
              <w:t>Total de Encargos Sociais Básicos</w:t>
            </w:r>
          </w:p>
        </w:tc>
        <w:tc>
          <w:tcPr>
            <w:tcW w:w="156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c>
          <w:tcPr>
            <w:tcW w:w="198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r>
      <w:tr w:rsidR="00030F29">
        <w:trPr>
          <w:trHeight w:val="73"/>
        </w:trPr>
        <w:tc>
          <w:tcPr>
            <w:tcW w:w="9951" w:type="dxa"/>
            <w:gridSpan w:val="4"/>
            <w:tcBorders>
              <w:top w:val="single" w:sz="8" w:space="0" w:color="000000"/>
              <w:bottom w:val="single" w:sz="8" w:space="0" w:color="000000"/>
            </w:tcBorders>
          </w:tcPr>
          <w:p w:rsidR="00030F29" w:rsidRDefault="00030F29">
            <w:pPr>
              <w:widowControl w:val="0"/>
              <w:rPr>
                <w:rFonts w:ascii="Arial" w:hAnsi="Arial" w:cs="Arial"/>
              </w:rPr>
            </w:pPr>
          </w:p>
        </w:tc>
      </w:tr>
      <w:tr w:rsidR="00030F29">
        <w:tc>
          <w:tcPr>
            <w:tcW w:w="6395" w:type="dxa"/>
            <w:gridSpan w:val="2"/>
            <w:tcBorders>
              <w:top w:val="single" w:sz="8" w:space="0" w:color="000000"/>
              <w:left w:val="single" w:sz="8" w:space="0" w:color="000000"/>
              <w:bottom w:val="single" w:sz="4" w:space="0" w:color="000000"/>
            </w:tcBorders>
          </w:tcPr>
          <w:p w:rsidR="00030F29" w:rsidRDefault="00A25F6C">
            <w:pPr>
              <w:widowControl w:val="0"/>
              <w:rPr>
                <w:rFonts w:ascii="Arial" w:hAnsi="Arial"/>
              </w:rPr>
            </w:pPr>
            <w:r>
              <w:rPr>
                <w:rFonts w:ascii="Arial" w:hAnsi="Arial" w:cs="Arial"/>
                <w:b/>
              </w:rPr>
              <w:t>GRUPO B</w:t>
            </w:r>
          </w:p>
        </w:tc>
        <w:tc>
          <w:tcPr>
            <w:tcW w:w="1568" w:type="dxa"/>
            <w:tcBorders>
              <w:top w:val="single" w:sz="8" w:space="0" w:color="000000"/>
              <w:bottom w:val="single" w:sz="4" w:space="0" w:color="000000"/>
            </w:tcBorders>
          </w:tcPr>
          <w:p w:rsidR="00030F29" w:rsidRDefault="00030F29">
            <w:pPr>
              <w:widowControl w:val="0"/>
              <w:rPr>
                <w:rFonts w:ascii="Arial" w:hAnsi="Arial" w:cs="Arial"/>
                <w:b/>
              </w:rPr>
            </w:pPr>
          </w:p>
        </w:tc>
        <w:tc>
          <w:tcPr>
            <w:tcW w:w="1988" w:type="dxa"/>
            <w:tcBorders>
              <w:top w:val="single" w:sz="8" w:space="0" w:color="000000"/>
              <w:bottom w:val="single" w:sz="4" w:space="0" w:color="000000"/>
              <w:right w:val="single" w:sz="8" w:space="0" w:color="000000"/>
            </w:tcBorders>
          </w:tcPr>
          <w:p w:rsidR="00030F29" w:rsidRDefault="00030F29">
            <w:pPr>
              <w:widowControl w:val="0"/>
              <w:rPr>
                <w:rFonts w:ascii="Arial" w:hAnsi="Arial" w:cs="Arial"/>
                <w:b/>
              </w:rPr>
            </w:pPr>
          </w:p>
        </w:tc>
      </w:tr>
      <w:tr w:rsidR="00030F29">
        <w:tc>
          <w:tcPr>
            <w:tcW w:w="750" w:type="dxa"/>
            <w:tcBorders>
              <w:top w:val="single" w:sz="8"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B1</w:t>
            </w:r>
          </w:p>
        </w:tc>
        <w:tc>
          <w:tcPr>
            <w:tcW w:w="5645" w:type="dxa"/>
            <w:tcBorders>
              <w:top w:val="single" w:sz="8" w:space="0" w:color="000000"/>
              <w:left w:val="single" w:sz="4" w:space="0" w:color="000000"/>
              <w:bottom w:val="single" w:sz="4" w:space="0" w:color="000000"/>
              <w:right w:val="single" w:sz="6" w:space="0" w:color="000000"/>
            </w:tcBorders>
          </w:tcPr>
          <w:p w:rsidR="00030F29" w:rsidRDefault="00A25F6C">
            <w:pPr>
              <w:widowControl w:val="0"/>
              <w:rPr>
                <w:rFonts w:ascii="Arial" w:hAnsi="Arial"/>
              </w:rPr>
            </w:pPr>
            <w:r>
              <w:rPr>
                <w:rFonts w:ascii="Arial" w:hAnsi="Arial" w:cs="Arial"/>
              </w:rPr>
              <w:t>Descanso Semanal Remunerado</w:t>
            </w:r>
          </w:p>
        </w:tc>
        <w:tc>
          <w:tcPr>
            <w:tcW w:w="1568" w:type="dxa"/>
            <w:tcBorders>
              <w:top w:val="single" w:sz="8" w:space="0" w:color="000000"/>
              <w:left w:val="single" w:sz="6" w:space="0" w:color="000000"/>
              <w:bottom w:val="single" w:sz="4" w:space="0" w:color="000000"/>
              <w:right w:val="single" w:sz="6" w:space="0" w:color="000000"/>
            </w:tcBorders>
          </w:tcPr>
          <w:p w:rsidR="00030F29" w:rsidRDefault="00030F29">
            <w:pPr>
              <w:widowControl w:val="0"/>
              <w:jc w:val="right"/>
              <w:rPr>
                <w:rFonts w:ascii="Arial" w:hAnsi="Arial" w:cs="Arial"/>
              </w:rPr>
            </w:pPr>
          </w:p>
        </w:tc>
        <w:tc>
          <w:tcPr>
            <w:tcW w:w="1988" w:type="dxa"/>
            <w:tcBorders>
              <w:top w:val="single" w:sz="8" w:space="0" w:color="000000"/>
              <w:left w:val="single" w:sz="6"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Não incide</w:t>
            </w: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B2</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Feriados</w:t>
            </w:r>
          </w:p>
        </w:tc>
        <w:tc>
          <w:tcPr>
            <w:tcW w:w="1568" w:type="dxa"/>
            <w:tcBorders>
              <w:top w:val="single" w:sz="4" w:space="0" w:color="000000"/>
              <w:left w:val="single" w:sz="4" w:space="0" w:color="000000"/>
              <w:bottom w:val="single" w:sz="4" w:space="0" w:color="000000"/>
              <w:right w:val="single" w:sz="6"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6"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Não incide</w:t>
            </w: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B3</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Auxilio Enfermidade</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B4</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13º Salário</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B5</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Licença Paternidade</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B6</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Faltas Justificadas</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B7</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Dias de Chuva</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Não incide</w:t>
            </w: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lastRenderedPageBreak/>
              <w:t>B8</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Auxilio Acidente de Trabalho</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B9</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Férias Gozadas</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8" w:space="0" w:color="000000"/>
              <w:right w:val="single" w:sz="4" w:space="0" w:color="000000"/>
            </w:tcBorders>
          </w:tcPr>
          <w:p w:rsidR="00030F29" w:rsidRDefault="00A25F6C">
            <w:pPr>
              <w:widowControl w:val="0"/>
              <w:jc w:val="center"/>
              <w:rPr>
                <w:rFonts w:ascii="Arial" w:hAnsi="Arial"/>
              </w:rPr>
            </w:pPr>
            <w:r>
              <w:rPr>
                <w:rFonts w:ascii="Arial" w:hAnsi="Arial" w:cs="Arial"/>
              </w:rPr>
              <w:t>B10</w:t>
            </w:r>
          </w:p>
        </w:tc>
        <w:tc>
          <w:tcPr>
            <w:tcW w:w="5645" w:type="dxa"/>
            <w:tcBorders>
              <w:top w:val="single" w:sz="4" w:space="0" w:color="000000"/>
              <w:left w:val="single" w:sz="4" w:space="0" w:color="000000"/>
              <w:bottom w:val="single" w:sz="8" w:space="0" w:color="000000"/>
              <w:right w:val="single" w:sz="4" w:space="0" w:color="000000"/>
            </w:tcBorders>
          </w:tcPr>
          <w:p w:rsidR="00030F29" w:rsidRDefault="00A25F6C">
            <w:pPr>
              <w:widowControl w:val="0"/>
              <w:rPr>
                <w:rFonts w:ascii="Arial" w:hAnsi="Arial"/>
              </w:rPr>
            </w:pPr>
            <w:r>
              <w:rPr>
                <w:rFonts w:ascii="Arial" w:hAnsi="Arial" w:cs="Arial"/>
              </w:rPr>
              <w:t>Salário Maternidade</w:t>
            </w:r>
          </w:p>
        </w:tc>
        <w:tc>
          <w:tcPr>
            <w:tcW w:w="1568" w:type="dxa"/>
            <w:tcBorders>
              <w:top w:val="single" w:sz="4" w:space="0" w:color="000000"/>
              <w:left w:val="single" w:sz="4" w:space="0" w:color="000000"/>
              <w:bottom w:val="single" w:sz="8"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8"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8" w:space="0" w:color="000000"/>
              <w:left w:val="single" w:sz="8" w:space="0" w:color="000000"/>
              <w:bottom w:val="single" w:sz="8" w:space="0" w:color="000000"/>
              <w:right w:val="single" w:sz="8" w:space="0" w:color="000000"/>
            </w:tcBorders>
          </w:tcPr>
          <w:p w:rsidR="00030F29" w:rsidRDefault="00A25F6C">
            <w:pPr>
              <w:widowControl w:val="0"/>
              <w:jc w:val="center"/>
              <w:rPr>
                <w:rFonts w:ascii="Arial" w:hAnsi="Arial"/>
              </w:rPr>
            </w:pPr>
            <w:r>
              <w:rPr>
                <w:rFonts w:ascii="Arial" w:hAnsi="Arial" w:cs="Arial"/>
                <w:b/>
              </w:rPr>
              <w:t>B</w:t>
            </w:r>
          </w:p>
        </w:tc>
        <w:tc>
          <w:tcPr>
            <w:tcW w:w="5645"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b/>
              </w:rPr>
              <w:t>Total de Encargos Sociais que recebem incidência do grupo A</w:t>
            </w:r>
          </w:p>
        </w:tc>
        <w:tc>
          <w:tcPr>
            <w:tcW w:w="156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c>
          <w:tcPr>
            <w:tcW w:w="198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r>
      <w:tr w:rsidR="00030F29">
        <w:tc>
          <w:tcPr>
            <w:tcW w:w="9951" w:type="dxa"/>
            <w:gridSpan w:val="4"/>
            <w:tcBorders>
              <w:top w:val="single" w:sz="4" w:space="0" w:color="000000"/>
              <w:bottom w:val="single" w:sz="4" w:space="0" w:color="000000"/>
            </w:tcBorders>
          </w:tcPr>
          <w:p w:rsidR="00030F29" w:rsidRDefault="00030F29">
            <w:pPr>
              <w:widowControl w:val="0"/>
              <w:rPr>
                <w:rFonts w:ascii="Arial" w:hAnsi="Arial" w:cs="Arial"/>
              </w:rPr>
            </w:pPr>
          </w:p>
        </w:tc>
      </w:tr>
      <w:tr w:rsidR="00030F29">
        <w:tc>
          <w:tcPr>
            <w:tcW w:w="6395" w:type="dxa"/>
            <w:gridSpan w:val="2"/>
            <w:tcBorders>
              <w:top w:val="single" w:sz="8" w:space="0" w:color="000000"/>
              <w:left w:val="single" w:sz="8" w:space="0" w:color="000000"/>
              <w:bottom w:val="single" w:sz="4" w:space="0" w:color="000000"/>
            </w:tcBorders>
          </w:tcPr>
          <w:p w:rsidR="00030F29" w:rsidRDefault="00A25F6C">
            <w:pPr>
              <w:widowControl w:val="0"/>
              <w:rPr>
                <w:rFonts w:ascii="Arial" w:hAnsi="Arial"/>
              </w:rPr>
            </w:pPr>
            <w:r>
              <w:rPr>
                <w:rFonts w:ascii="Arial" w:hAnsi="Arial" w:cs="Arial"/>
                <w:b/>
              </w:rPr>
              <w:t>GRUPO C</w:t>
            </w:r>
          </w:p>
        </w:tc>
        <w:tc>
          <w:tcPr>
            <w:tcW w:w="1568" w:type="dxa"/>
            <w:tcBorders>
              <w:top w:val="single" w:sz="8" w:space="0" w:color="000000"/>
              <w:bottom w:val="single" w:sz="8" w:space="0" w:color="000000"/>
            </w:tcBorders>
          </w:tcPr>
          <w:p w:rsidR="00030F29" w:rsidRDefault="00030F29">
            <w:pPr>
              <w:widowControl w:val="0"/>
              <w:jc w:val="center"/>
              <w:rPr>
                <w:rFonts w:ascii="Arial" w:hAnsi="Arial" w:cs="Arial"/>
                <w:b/>
              </w:rPr>
            </w:pPr>
          </w:p>
        </w:tc>
        <w:tc>
          <w:tcPr>
            <w:tcW w:w="1988" w:type="dxa"/>
            <w:tcBorders>
              <w:top w:val="single" w:sz="8" w:space="0" w:color="000000"/>
              <w:bottom w:val="single" w:sz="8" w:space="0" w:color="000000"/>
              <w:right w:val="single" w:sz="8" w:space="0" w:color="000000"/>
            </w:tcBorders>
          </w:tcPr>
          <w:p w:rsidR="00030F29" w:rsidRDefault="00030F29">
            <w:pPr>
              <w:widowControl w:val="0"/>
              <w:jc w:val="center"/>
              <w:rPr>
                <w:rFonts w:ascii="Arial" w:hAnsi="Arial" w:cs="Arial"/>
                <w:b/>
              </w:rPr>
            </w:pPr>
          </w:p>
        </w:tc>
      </w:tr>
      <w:tr w:rsidR="00030F29">
        <w:tc>
          <w:tcPr>
            <w:tcW w:w="750" w:type="dxa"/>
            <w:tcBorders>
              <w:top w:val="single" w:sz="8" w:space="0" w:color="000000"/>
              <w:left w:val="single" w:sz="6"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C1</w:t>
            </w:r>
          </w:p>
        </w:tc>
        <w:tc>
          <w:tcPr>
            <w:tcW w:w="5645" w:type="dxa"/>
            <w:tcBorders>
              <w:top w:val="single" w:sz="8" w:space="0" w:color="000000"/>
              <w:left w:val="single" w:sz="4" w:space="0" w:color="000000"/>
              <w:bottom w:val="single" w:sz="4" w:space="0" w:color="000000"/>
              <w:right w:val="single" w:sz="6" w:space="0" w:color="000000"/>
            </w:tcBorders>
          </w:tcPr>
          <w:p w:rsidR="00030F29" w:rsidRDefault="00A25F6C">
            <w:pPr>
              <w:widowControl w:val="0"/>
              <w:rPr>
                <w:rFonts w:ascii="Arial" w:hAnsi="Arial"/>
              </w:rPr>
            </w:pPr>
            <w:r>
              <w:rPr>
                <w:rFonts w:ascii="Arial" w:hAnsi="Arial" w:cs="Arial"/>
              </w:rPr>
              <w:t>Aviso Prévio Indenizado</w:t>
            </w:r>
          </w:p>
        </w:tc>
        <w:tc>
          <w:tcPr>
            <w:tcW w:w="1568" w:type="dxa"/>
            <w:tcBorders>
              <w:top w:val="single" w:sz="8" w:space="0" w:color="000000"/>
              <w:left w:val="single" w:sz="6" w:space="0" w:color="000000"/>
              <w:bottom w:val="single" w:sz="4" w:space="0" w:color="000000"/>
              <w:right w:val="single" w:sz="6" w:space="0" w:color="000000"/>
            </w:tcBorders>
          </w:tcPr>
          <w:p w:rsidR="00030F29" w:rsidRDefault="00030F29">
            <w:pPr>
              <w:widowControl w:val="0"/>
              <w:jc w:val="right"/>
              <w:rPr>
                <w:rFonts w:ascii="Arial" w:hAnsi="Arial" w:cs="Arial"/>
              </w:rPr>
            </w:pPr>
          </w:p>
        </w:tc>
        <w:tc>
          <w:tcPr>
            <w:tcW w:w="1988" w:type="dxa"/>
            <w:tcBorders>
              <w:top w:val="single" w:sz="8" w:space="0" w:color="000000"/>
              <w:left w:val="single" w:sz="6"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C2</w:t>
            </w:r>
          </w:p>
        </w:tc>
        <w:tc>
          <w:tcPr>
            <w:tcW w:w="5645" w:type="dxa"/>
            <w:tcBorders>
              <w:top w:val="single" w:sz="4" w:space="0" w:color="000000"/>
              <w:left w:val="single" w:sz="4" w:space="0" w:color="000000"/>
              <w:bottom w:val="single" w:sz="4" w:space="0" w:color="000000"/>
              <w:right w:val="single" w:sz="6" w:space="0" w:color="000000"/>
            </w:tcBorders>
          </w:tcPr>
          <w:p w:rsidR="00030F29" w:rsidRDefault="00A25F6C">
            <w:pPr>
              <w:widowControl w:val="0"/>
              <w:rPr>
                <w:rFonts w:ascii="Arial" w:hAnsi="Arial"/>
              </w:rPr>
            </w:pPr>
            <w:r>
              <w:rPr>
                <w:rFonts w:ascii="Arial" w:hAnsi="Arial" w:cs="Arial"/>
              </w:rPr>
              <w:t>Aviso Prévio Trabalhado</w:t>
            </w:r>
          </w:p>
        </w:tc>
        <w:tc>
          <w:tcPr>
            <w:tcW w:w="1568" w:type="dxa"/>
            <w:tcBorders>
              <w:top w:val="single" w:sz="4" w:space="0" w:color="000000"/>
              <w:left w:val="single" w:sz="6" w:space="0" w:color="000000"/>
              <w:bottom w:val="single" w:sz="4" w:space="0" w:color="000000"/>
              <w:right w:val="single" w:sz="6"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6"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C3</w:t>
            </w:r>
          </w:p>
        </w:tc>
        <w:tc>
          <w:tcPr>
            <w:tcW w:w="5645" w:type="dxa"/>
            <w:tcBorders>
              <w:top w:val="single" w:sz="4" w:space="0" w:color="000000"/>
              <w:left w:val="single" w:sz="4" w:space="0" w:color="000000"/>
              <w:bottom w:val="single" w:sz="4" w:space="0" w:color="000000"/>
              <w:right w:val="single" w:sz="6" w:space="0" w:color="000000"/>
            </w:tcBorders>
          </w:tcPr>
          <w:p w:rsidR="00030F29" w:rsidRDefault="00A25F6C">
            <w:pPr>
              <w:widowControl w:val="0"/>
              <w:rPr>
                <w:rFonts w:ascii="Arial" w:hAnsi="Arial"/>
              </w:rPr>
            </w:pPr>
            <w:r>
              <w:rPr>
                <w:rFonts w:ascii="Arial" w:hAnsi="Arial" w:cs="Arial"/>
              </w:rPr>
              <w:t>Férias Indenizadas</w:t>
            </w:r>
          </w:p>
        </w:tc>
        <w:tc>
          <w:tcPr>
            <w:tcW w:w="1568" w:type="dxa"/>
            <w:tcBorders>
              <w:top w:val="single" w:sz="4" w:space="0" w:color="000000"/>
              <w:left w:val="single" w:sz="6" w:space="0" w:color="000000"/>
              <w:bottom w:val="single" w:sz="4" w:space="0" w:color="000000"/>
              <w:right w:val="single" w:sz="6"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6"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C4</w:t>
            </w:r>
          </w:p>
        </w:tc>
        <w:tc>
          <w:tcPr>
            <w:tcW w:w="5645" w:type="dxa"/>
            <w:tcBorders>
              <w:top w:val="single" w:sz="4" w:space="0" w:color="000000"/>
              <w:left w:val="single" w:sz="4" w:space="0" w:color="000000"/>
              <w:bottom w:val="single" w:sz="4" w:space="0" w:color="000000"/>
              <w:right w:val="single" w:sz="6" w:space="0" w:color="000000"/>
            </w:tcBorders>
          </w:tcPr>
          <w:p w:rsidR="00030F29" w:rsidRDefault="00A25F6C">
            <w:pPr>
              <w:widowControl w:val="0"/>
              <w:rPr>
                <w:rFonts w:ascii="Arial" w:hAnsi="Arial"/>
              </w:rPr>
            </w:pPr>
            <w:r>
              <w:rPr>
                <w:rFonts w:ascii="Arial" w:hAnsi="Arial" w:cs="Arial"/>
              </w:rPr>
              <w:t>Depósito Rescisão Sem Justa Causa</w:t>
            </w:r>
          </w:p>
        </w:tc>
        <w:tc>
          <w:tcPr>
            <w:tcW w:w="1568" w:type="dxa"/>
            <w:tcBorders>
              <w:top w:val="single" w:sz="4" w:space="0" w:color="000000"/>
              <w:left w:val="single" w:sz="6" w:space="0" w:color="000000"/>
              <w:bottom w:val="single" w:sz="4" w:space="0" w:color="000000"/>
              <w:right w:val="single" w:sz="6"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6"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8" w:space="0" w:color="000000"/>
              <w:right w:val="single" w:sz="4" w:space="0" w:color="000000"/>
            </w:tcBorders>
          </w:tcPr>
          <w:p w:rsidR="00030F29" w:rsidRDefault="00A25F6C">
            <w:pPr>
              <w:widowControl w:val="0"/>
              <w:jc w:val="center"/>
              <w:rPr>
                <w:rFonts w:ascii="Arial" w:hAnsi="Arial"/>
              </w:rPr>
            </w:pPr>
            <w:r>
              <w:rPr>
                <w:rFonts w:ascii="Arial" w:hAnsi="Arial" w:cs="Arial"/>
              </w:rPr>
              <w:t>C5</w:t>
            </w:r>
          </w:p>
        </w:tc>
        <w:tc>
          <w:tcPr>
            <w:tcW w:w="5645" w:type="dxa"/>
            <w:tcBorders>
              <w:top w:val="single" w:sz="4" w:space="0" w:color="000000"/>
              <w:left w:val="single" w:sz="4" w:space="0" w:color="000000"/>
              <w:bottom w:val="single" w:sz="8" w:space="0" w:color="000000"/>
              <w:right w:val="single" w:sz="6" w:space="0" w:color="000000"/>
            </w:tcBorders>
          </w:tcPr>
          <w:p w:rsidR="00030F29" w:rsidRDefault="00A25F6C">
            <w:pPr>
              <w:widowControl w:val="0"/>
              <w:rPr>
                <w:rFonts w:ascii="Arial" w:hAnsi="Arial"/>
              </w:rPr>
            </w:pPr>
            <w:r>
              <w:rPr>
                <w:rFonts w:ascii="Arial" w:hAnsi="Arial" w:cs="Arial"/>
              </w:rPr>
              <w:t>Indenização Adicional</w:t>
            </w:r>
          </w:p>
        </w:tc>
        <w:tc>
          <w:tcPr>
            <w:tcW w:w="1568" w:type="dxa"/>
            <w:tcBorders>
              <w:top w:val="single" w:sz="4" w:space="0" w:color="000000"/>
              <w:left w:val="single" w:sz="6" w:space="0" w:color="000000"/>
              <w:bottom w:val="single" w:sz="8" w:space="0" w:color="000000"/>
              <w:right w:val="single" w:sz="6"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6" w:space="0" w:color="000000"/>
              <w:bottom w:val="single" w:sz="8"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8" w:space="0" w:color="000000"/>
              <w:left w:val="single" w:sz="8" w:space="0" w:color="000000"/>
              <w:bottom w:val="single" w:sz="8" w:space="0" w:color="000000"/>
              <w:right w:val="single" w:sz="8" w:space="0" w:color="000000"/>
            </w:tcBorders>
          </w:tcPr>
          <w:p w:rsidR="00030F29" w:rsidRDefault="00A25F6C">
            <w:pPr>
              <w:widowControl w:val="0"/>
              <w:jc w:val="center"/>
              <w:rPr>
                <w:rFonts w:ascii="Arial" w:hAnsi="Arial"/>
              </w:rPr>
            </w:pPr>
            <w:r>
              <w:rPr>
                <w:rFonts w:ascii="Arial" w:hAnsi="Arial" w:cs="Arial"/>
                <w:b/>
              </w:rPr>
              <w:t>C</w:t>
            </w:r>
          </w:p>
        </w:tc>
        <w:tc>
          <w:tcPr>
            <w:tcW w:w="5645"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b/>
              </w:rPr>
              <w:t>Total de Encargos Sociais que não recebem incidência do grupo A</w:t>
            </w:r>
          </w:p>
        </w:tc>
        <w:tc>
          <w:tcPr>
            <w:tcW w:w="156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c>
          <w:tcPr>
            <w:tcW w:w="198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r>
      <w:tr w:rsidR="00030F29">
        <w:tc>
          <w:tcPr>
            <w:tcW w:w="9951" w:type="dxa"/>
            <w:gridSpan w:val="4"/>
            <w:tcBorders>
              <w:top w:val="single" w:sz="8" w:space="0" w:color="000000"/>
              <w:bottom w:val="single" w:sz="8" w:space="0" w:color="000000"/>
            </w:tcBorders>
          </w:tcPr>
          <w:p w:rsidR="00030F29" w:rsidRDefault="00030F29">
            <w:pPr>
              <w:widowControl w:val="0"/>
              <w:rPr>
                <w:rFonts w:ascii="Arial" w:hAnsi="Arial" w:cs="Arial"/>
              </w:rPr>
            </w:pPr>
          </w:p>
        </w:tc>
      </w:tr>
      <w:tr w:rsidR="00030F29">
        <w:tc>
          <w:tcPr>
            <w:tcW w:w="6395" w:type="dxa"/>
            <w:gridSpan w:val="2"/>
            <w:tcBorders>
              <w:top w:val="single" w:sz="4" w:space="0" w:color="000000"/>
              <w:left w:val="single" w:sz="8" w:space="0" w:color="000000"/>
              <w:bottom w:val="single" w:sz="4" w:space="0" w:color="000000"/>
            </w:tcBorders>
          </w:tcPr>
          <w:p w:rsidR="00030F29" w:rsidRDefault="00A25F6C">
            <w:pPr>
              <w:widowControl w:val="0"/>
              <w:rPr>
                <w:rFonts w:ascii="Arial" w:hAnsi="Arial"/>
              </w:rPr>
            </w:pPr>
            <w:r>
              <w:rPr>
                <w:rFonts w:ascii="Arial" w:hAnsi="Arial" w:cs="Arial"/>
                <w:b/>
              </w:rPr>
              <w:t>GRUPO D</w:t>
            </w:r>
          </w:p>
        </w:tc>
        <w:tc>
          <w:tcPr>
            <w:tcW w:w="1568" w:type="dxa"/>
            <w:tcBorders>
              <w:top w:val="single" w:sz="8" w:space="0" w:color="000000"/>
              <w:bottom w:val="single" w:sz="8" w:space="0" w:color="000000"/>
            </w:tcBorders>
          </w:tcPr>
          <w:p w:rsidR="00030F29" w:rsidRDefault="00030F29">
            <w:pPr>
              <w:widowControl w:val="0"/>
              <w:rPr>
                <w:rFonts w:ascii="Arial" w:hAnsi="Arial" w:cs="Arial"/>
              </w:rPr>
            </w:pPr>
          </w:p>
        </w:tc>
        <w:tc>
          <w:tcPr>
            <w:tcW w:w="1988" w:type="dxa"/>
            <w:tcBorders>
              <w:top w:val="single" w:sz="8" w:space="0" w:color="000000"/>
              <w:bottom w:val="single" w:sz="8" w:space="0" w:color="000000"/>
              <w:right w:val="single" w:sz="8" w:space="0" w:color="000000"/>
            </w:tcBorders>
          </w:tcPr>
          <w:p w:rsidR="00030F29" w:rsidRDefault="00030F29">
            <w:pPr>
              <w:widowControl w:val="0"/>
              <w:rPr>
                <w:rFonts w:ascii="Arial" w:hAnsi="Arial" w:cs="Arial"/>
              </w:rPr>
            </w:pPr>
          </w:p>
        </w:tc>
      </w:tr>
      <w:tr w:rsidR="00030F29">
        <w:tc>
          <w:tcPr>
            <w:tcW w:w="750" w:type="dxa"/>
            <w:tcBorders>
              <w:top w:val="single" w:sz="8"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D1</w:t>
            </w:r>
          </w:p>
        </w:tc>
        <w:tc>
          <w:tcPr>
            <w:tcW w:w="5645" w:type="dxa"/>
            <w:tcBorders>
              <w:top w:val="single" w:sz="8"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Reincidência de Grupo “A” sobre Grupo “B”</w:t>
            </w:r>
          </w:p>
        </w:tc>
        <w:tc>
          <w:tcPr>
            <w:tcW w:w="1568" w:type="dxa"/>
            <w:tcBorders>
              <w:top w:val="single" w:sz="8"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8"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8"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D2</w:t>
            </w:r>
          </w:p>
        </w:tc>
        <w:tc>
          <w:tcPr>
            <w:tcW w:w="5645" w:type="dxa"/>
            <w:tcBorders>
              <w:top w:val="single" w:sz="4" w:space="0" w:color="000000"/>
              <w:left w:val="single" w:sz="4" w:space="0" w:color="000000"/>
              <w:bottom w:val="single" w:sz="8" w:space="0" w:color="000000"/>
              <w:right w:val="single" w:sz="4" w:space="0" w:color="000000"/>
            </w:tcBorders>
          </w:tcPr>
          <w:p w:rsidR="00030F29" w:rsidRDefault="00A25F6C">
            <w:pPr>
              <w:widowControl w:val="0"/>
              <w:rPr>
                <w:rFonts w:ascii="Arial" w:hAnsi="Arial"/>
              </w:rPr>
            </w:pPr>
            <w:r>
              <w:rPr>
                <w:rFonts w:ascii="Arial" w:hAnsi="Arial" w:cs="Arial"/>
              </w:rPr>
              <w:t>Reincidência de Grupo “A” sobre Aviso Prévio e Reincidência do FGTS sobre Aviso Prévio indenizado.</w:t>
            </w:r>
          </w:p>
        </w:tc>
        <w:tc>
          <w:tcPr>
            <w:tcW w:w="1568" w:type="dxa"/>
            <w:tcBorders>
              <w:top w:val="single" w:sz="4" w:space="0" w:color="000000"/>
              <w:left w:val="single" w:sz="4" w:space="0" w:color="000000"/>
              <w:bottom w:val="single" w:sz="8"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8"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8" w:space="0" w:color="000000"/>
              <w:left w:val="single" w:sz="8" w:space="0" w:color="000000"/>
              <w:bottom w:val="single" w:sz="8" w:space="0" w:color="000000"/>
              <w:right w:val="single" w:sz="8" w:space="0" w:color="000000"/>
            </w:tcBorders>
          </w:tcPr>
          <w:p w:rsidR="00030F29" w:rsidRDefault="00A25F6C">
            <w:pPr>
              <w:widowControl w:val="0"/>
              <w:jc w:val="center"/>
              <w:rPr>
                <w:rFonts w:ascii="Arial" w:hAnsi="Arial"/>
              </w:rPr>
            </w:pPr>
            <w:r>
              <w:rPr>
                <w:rFonts w:ascii="Arial" w:hAnsi="Arial" w:cs="Arial"/>
                <w:b/>
              </w:rPr>
              <w:t>D</w:t>
            </w:r>
          </w:p>
        </w:tc>
        <w:tc>
          <w:tcPr>
            <w:tcW w:w="5645"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b/>
              </w:rPr>
              <w:t>Total das Taxas de incidências e Reincidências</w:t>
            </w:r>
          </w:p>
        </w:tc>
        <w:tc>
          <w:tcPr>
            <w:tcW w:w="156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c>
          <w:tcPr>
            <w:tcW w:w="198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r>
      <w:tr w:rsidR="00030F29">
        <w:tc>
          <w:tcPr>
            <w:tcW w:w="9951" w:type="dxa"/>
            <w:gridSpan w:val="4"/>
            <w:tcBorders>
              <w:top w:val="single" w:sz="4" w:space="0" w:color="000000"/>
              <w:bottom w:val="single" w:sz="8" w:space="0" w:color="000000"/>
            </w:tcBorders>
          </w:tcPr>
          <w:p w:rsidR="00030F29" w:rsidRDefault="00030F29">
            <w:pPr>
              <w:widowControl w:val="0"/>
              <w:rPr>
                <w:rFonts w:ascii="Arial" w:hAnsi="Arial" w:cs="Arial"/>
              </w:rPr>
            </w:pPr>
          </w:p>
        </w:tc>
      </w:tr>
      <w:tr w:rsidR="00030F29">
        <w:tc>
          <w:tcPr>
            <w:tcW w:w="6395" w:type="dxa"/>
            <w:gridSpan w:val="2"/>
            <w:tcBorders>
              <w:top w:val="single" w:sz="4" w:space="0" w:color="000000"/>
              <w:left w:val="single" w:sz="8" w:space="0" w:color="000000"/>
              <w:bottom w:val="single" w:sz="8" w:space="0" w:color="000000"/>
            </w:tcBorders>
          </w:tcPr>
          <w:p w:rsidR="00030F29" w:rsidRDefault="00A25F6C">
            <w:pPr>
              <w:widowControl w:val="0"/>
              <w:rPr>
                <w:rFonts w:ascii="Arial" w:hAnsi="Arial"/>
              </w:rPr>
            </w:pPr>
            <w:r>
              <w:rPr>
                <w:rFonts w:ascii="Arial" w:hAnsi="Arial" w:cs="Arial"/>
                <w:b/>
              </w:rPr>
              <w:t>GRUPO E</w:t>
            </w:r>
          </w:p>
        </w:tc>
        <w:tc>
          <w:tcPr>
            <w:tcW w:w="3556" w:type="dxa"/>
            <w:gridSpan w:val="2"/>
            <w:tcBorders>
              <w:top w:val="single" w:sz="8" w:space="0" w:color="000000"/>
              <w:bottom w:val="single" w:sz="8" w:space="0" w:color="000000"/>
              <w:right w:val="single" w:sz="8" w:space="0" w:color="000000"/>
            </w:tcBorders>
          </w:tcPr>
          <w:p w:rsidR="00030F29" w:rsidRDefault="00030F29">
            <w:pPr>
              <w:widowControl w:val="0"/>
              <w:rPr>
                <w:rFonts w:ascii="Arial" w:hAnsi="Arial" w:cs="Arial"/>
              </w:rPr>
            </w:pPr>
          </w:p>
        </w:tc>
      </w:tr>
      <w:tr w:rsidR="00030F29">
        <w:tc>
          <w:tcPr>
            <w:tcW w:w="750" w:type="dxa"/>
            <w:tcBorders>
              <w:top w:val="single" w:sz="8"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E1</w:t>
            </w:r>
          </w:p>
        </w:tc>
        <w:tc>
          <w:tcPr>
            <w:tcW w:w="5645" w:type="dxa"/>
            <w:tcBorders>
              <w:top w:val="single" w:sz="8"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Equipamentos de Segurança do Trabalho</w:t>
            </w:r>
          </w:p>
        </w:tc>
        <w:tc>
          <w:tcPr>
            <w:tcW w:w="1568" w:type="dxa"/>
            <w:tcBorders>
              <w:top w:val="single" w:sz="8"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8" w:space="0" w:color="000000"/>
              <w:left w:val="single" w:sz="4" w:space="0" w:color="000000"/>
              <w:bottom w:val="single" w:sz="4" w:space="0" w:color="000000"/>
              <w:right w:val="single" w:sz="6"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E2</w:t>
            </w:r>
          </w:p>
        </w:tc>
        <w:tc>
          <w:tcPr>
            <w:tcW w:w="564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Auxílio Educação</w:t>
            </w:r>
          </w:p>
        </w:tc>
        <w:tc>
          <w:tcPr>
            <w:tcW w:w="1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4" w:space="0" w:color="000000"/>
              <w:left w:val="single" w:sz="4" w:space="0" w:color="000000"/>
              <w:bottom w:val="single" w:sz="8" w:space="0" w:color="000000"/>
              <w:right w:val="single" w:sz="4" w:space="0" w:color="000000"/>
            </w:tcBorders>
          </w:tcPr>
          <w:p w:rsidR="00030F29" w:rsidRDefault="00A25F6C">
            <w:pPr>
              <w:widowControl w:val="0"/>
              <w:jc w:val="center"/>
              <w:rPr>
                <w:rFonts w:ascii="Arial" w:hAnsi="Arial"/>
              </w:rPr>
            </w:pPr>
            <w:r>
              <w:rPr>
                <w:rFonts w:ascii="Arial" w:hAnsi="Arial" w:cs="Arial"/>
              </w:rPr>
              <w:t>E3</w:t>
            </w:r>
          </w:p>
        </w:tc>
        <w:tc>
          <w:tcPr>
            <w:tcW w:w="5645" w:type="dxa"/>
            <w:tcBorders>
              <w:top w:val="single" w:sz="4" w:space="0" w:color="000000"/>
              <w:left w:val="single" w:sz="4" w:space="0" w:color="000000"/>
              <w:bottom w:val="single" w:sz="8" w:space="0" w:color="000000"/>
              <w:right w:val="single" w:sz="4" w:space="0" w:color="000000"/>
            </w:tcBorders>
          </w:tcPr>
          <w:p w:rsidR="00030F29" w:rsidRDefault="00A25F6C">
            <w:pPr>
              <w:widowControl w:val="0"/>
              <w:rPr>
                <w:rFonts w:ascii="Arial" w:hAnsi="Arial"/>
              </w:rPr>
            </w:pPr>
            <w:r>
              <w:rPr>
                <w:rFonts w:ascii="Arial" w:hAnsi="Arial" w:cs="Arial"/>
              </w:rPr>
              <w:t>Vale-transporte</w:t>
            </w:r>
          </w:p>
        </w:tc>
        <w:tc>
          <w:tcPr>
            <w:tcW w:w="1568" w:type="dxa"/>
            <w:tcBorders>
              <w:top w:val="single" w:sz="4" w:space="0" w:color="000000"/>
              <w:left w:val="single" w:sz="4" w:space="0" w:color="000000"/>
              <w:bottom w:val="single" w:sz="8" w:space="0" w:color="000000"/>
              <w:right w:val="single" w:sz="4" w:space="0" w:color="000000"/>
            </w:tcBorders>
          </w:tcPr>
          <w:p w:rsidR="00030F29" w:rsidRDefault="00030F29">
            <w:pPr>
              <w:widowControl w:val="0"/>
              <w:jc w:val="right"/>
              <w:rPr>
                <w:rFonts w:ascii="Arial" w:hAnsi="Arial" w:cs="Arial"/>
              </w:rPr>
            </w:pPr>
          </w:p>
        </w:tc>
        <w:tc>
          <w:tcPr>
            <w:tcW w:w="1988" w:type="dxa"/>
            <w:tcBorders>
              <w:top w:val="single" w:sz="4" w:space="0" w:color="000000"/>
              <w:left w:val="single" w:sz="4" w:space="0" w:color="000000"/>
              <w:bottom w:val="single" w:sz="8" w:space="0" w:color="000000"/>
              <w:right w:val="single" w:sz="4" w:space="0" w:color="000000"/>
            </w:tcBorders>
          </w:tcPr>
          <w:p w:rsidR="00030F29" w:rsidRDefault="00030F29">
            <w:pPr>
              <w:widowControl w:val="0"/>
              <w:jc w:val="right"/>
              <w:rPr>
                <w:rFonts w:ascii="Arial" w:hAnsi="Arial" w:cs="Arial"/>
              </w:rPr>
            </w:pPr>
          </w:p>
        </w:tc>
      </w:tr>
      <w:tr w:rsidR="00030F29">
        <w:tc>
          <w:tcPr>
            <w:tcW w:w="750" w:type="dxa"/>
            <w:tcBorders>
              <w:top w:val="single" w:sz="8" w:space="0" w:color="000000"/>
              <w:left w:val="single" w:sz="8" w:space="0" w:color="000000"/>
              <w:bottom w:val="single" w:sz="8" w:space="0" w:color="000000"/>
              <w:right w:val="single" w:sz="8" w:space="0" w:color="000000"/>
            </w:tcBorders>
          </w:tcPr>
          <w:p w:rsidR="00030F29" w:rsidRDefault="00A25F6C">
            <w:pPr>
              <w:widowControl w:val="0"/>
              <w:jc w:val="center"/>
              <w:rPr>
                <w:rFonts w:ascii="Arial" w:hAnsi="Arial"/>
              </w:rPr>
            </w:pPr>
            <w:r>
              <w:rPr>
                <w:rFonts w:ascii="Arial" w:hAnsi="Arial" w:cs="Arial"/>
                <w:b/>
              </w:rPr>
              <w:t>E</w:t>
            </w:r>
          </w:p>
        </w:tc>
        <w:tc>
          <w:tcPr>
            <w:tcW w:w="5645"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b/>
              </w:rPr>
              <w:t>Total dos Encargos Sociais Complementares</w:t>
            </w:r>
          </w:p>
        </w:tc>
        <w:tc>
          <w:tcPr>
            <w:tcW w:w="156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c>
          <w:tcPr>
            <w:tcW w:w="198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r>
      <w:tr w:rsidR="00030F29">
        <w:tc>
          <w:tcPr>
            <w:tcW w:w="9951" w:type="dxa"/>
            <w:gridSpan w:val="4"/>
            <w:tcBorders>
              <w:top w:val="single" w:sz="4" w:space="0" w:color="000000"/>
              <w:bottom w:val="single" w:sz="8" w:space="0" w:color="000000"/>
            </w:tcBorders>
          </w:tcPr>
          <w:p w:rsidR="00030F29" w:rsidRDefault="00030F29">
            <w:pPr>
              <w:widowControl w:val="0"/>
              <w:rPr>
                <w:rFonts w:ascii="Arial" w:hAnsi="Arial" w:cs="Arial"/>
              </w:rPr>
            </w:pPr>
          </w:p>
        </w:tc>
      </w:tr>
      <w:tr w:rsidR="00030F29">
        <w:tc>
          <w:tcPr>
            <w:tcW w:w="6395" w:type="dxa"/>
            <w:gridSpan w:val="2"/>
            <w:tcBorders>
              <w:top w:val="single" w:sz="4"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b/>
              </w:rPr>
              <w:t>TOTAL (A + B + C + D + E)</w:t>
            </w:r>
          </w:p>
        </w:tc>
        <w:tc>
          <w:tcPr>
            <w:tcW w:w="156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c>
          <w:tcPr>
            <w:tcW w:w="1988" w:type="dxa"/>
            <w:tcBorders>
              <w:top w:val="single" w:sz="8" w:space="0" w:color="000000"/>
              <w:left w:val="single" w:sz="8" w:space="0" w:color="000000"/>
              <w:bottom w:val="single" w:sz="8" w:space="0" w:color="000000"/>
              <w:right w:val="single" w:sz="8" w:space="0" w:color="000000"/>
            </w:tcBorders>
          </w:tcPr>
          <w:p w:rsidR="00030F29" w:rsidRDefault="00030F29">
            <w:pPr>
              <w:widowControl w:val="0"/>
              <w:jc w:val="right"/>
              <w:rPr>
                <w:rFonts w:ascii="Arial" w:hAnsi="Arial" w:cs="Arial"/>
                <w:b/>
              </w:rPr>
            </w:pPr>
          </w:p>
        </w:tc>
      </w:tr>
    </w:tbl>
    <w:p w:rsidR="00030F29" w:rsidRDefault="00A25F6C">
      <w:pPr>
        <w:rPr>
          <w:rFonts w:ascii="Arial" w:hAnsi="Arial" w:cs="Arial"/>
        </w:rPr>
      </w:pPr>
      <w:r>
        <w:br w:type="page"/>
      </w:r>
    </w:p>
    <w:p w:rsidR="00030F29" w:rsidRDefault="00030F29">
      <w:pPr>
        <w:rPr>
          <w:rFonts w:ascii="Arial" w:hAnsi="Arial"/>
        </w:rPr>
      </w:pPr>
      <w:bookmarkStart w:id="49" w:name="_ANEXO_VIII_-"/>
      <w:bookmarkStart w:id="50" w:name="_heading=h.1fob9te"/>
      <w:bookmarkStart w:id="51" w:name="_Toc132306401"/>
      <w:bookmarkStart w:id="52" w:name="ANEXO7"/>
      <w:bookmarkEnd w:id="49"/>
      <w:bookmarkEnd w:id="50"/>
    </w:p>
    <w:p w:rsidR="00030F29" w:rsidRDefault="00A25F6C">
      <w:pPr>
        <w:jc w:val="center"/>
        <w:rPr>
          <w:rFonts w:ascii="Arial" w:hAnsi="Arial"/>
        </w:rPr>
      </w:pPr>
      <w:r>
        <w:rPr>
          <w:rFonts w:ascii="Arial" w:hAnsi="Arial" w:cs="Arial"/>
          <w:b/>
        </w:rPr>
        <w:t>ANEXO VII – CRONOGRAMA FÍSICO-FINANCEIRO</w:t>
      </w:r>
      <w:bookmarkEnd w:id="51"/>
      <w:bookmarkEnd w:id="52"/>
    </w:p>
    <w:p w:rsidR="00030F29" w:rsidRDefault="00030F29">
      <w:pPr>
        <w:jc w:val="center"/>
        <w:rPr>
          <w:rFonts w:ascii="Arial" w:hAnsi="Arial" w:cs="Arial"/>
          <w:b/>
        </w:rPr>
      </w:pPr>
    </w:p>
    <w:tbl>
      <w:tblPr>
        <w:tblW w:w="8494" w:type="dxa"/>
        <w:tblInd w:w="226" w:type="dxa"/>
        <w:tblLayout w:type="fixed"/>
        <w:tblLook w:val="0400"/>
      </w:tblPr>
      <w:tblGrid>
        <w:gridCol w:w="689"/>
        <w:gridCol w:w="3198"/>
        <w:gridCol w:w="2476"/>
        <w:gridCol w:w="2131"/>
      </w:tblGrid>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030F29">
            <w:pPr>
              <w:widowControl w:val="0"/>
              <w:jc w:val="center"/>
              <w:rPr>
                <w:rFonts w:ascii="Arial" w:hAnsi="Arial" w:cs="Arial"/>
              </w:rPr>
            </w:pPr>
          </w:p>
        </w:tc>
        <w:tc>
          <w:tcPr>
            <w:tcW w:w="319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ETAPA</w:t>
            </w:r>
          </w:p>
        </w:tc>
        <w:tc>
          <w:tcPr>
            <w:tcW w:w="2476"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PARCELA - EM R$</w:t>
            </w:r>
          </w:p>
        </w:tc>
        <w:tc>
          <w:tcPr>
            <w:tcW w:w="2131"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PERCENTUAL</w:t>
            </w: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1</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2</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3</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4</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5</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6</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7</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8</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9</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10</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w:t>
            </w:r>
          </w:p>
        </w:tc>
        <w:tc>
          <w:tcPr>
            <w:tcW w:w="319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476"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3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bl>
    <w:p w:rsidR="00030F29" w:rsidRDefault="00030F29">
      <w:pPr>
        <w:rPr>
          <w:rFonts w:ascii="Arial" w:hAnsi="Arial" w:cs="Arial"/>
        </w:rPr>
      </w:pPr>
    </w:p>
    <w:p w:rsidR="00030F29" w:rsidRDefault="00A25F6C">
      <w:pPr>
        <w:rPr>
          <w:rFonts w:ascii="Arial" w:hAnsi="Arial" w:cs="Arial"/>
        </w:rPr>
      </w:pPr>
      <w:r>
        <w:br w:type="page"/>
      </w:r>
    </w:p>
    <w:p w:rsidR="00030F29" w:rsidRDefault="00A25F6C">
      <w:pPr>
        <w:pStyle w:val="Heading2"/>
        <w:ind w:firstLine="851"/>
        <w:rPr>
          <w:rFonts w:ascii="Arial" w:hAnsi="Arial"/>
        </w:rPr>
      </w:pPr>
      <w:bookmarkStart w:id="53" w:name="_ANEXO_IX_-"/>
      <w:bookmarkStart w:id="54" w:name="_Toc132306402"/>
      <w:bookmarkStart w:id="55" w:name="ANEXO8"/>
      <w:bookmarkEnd w:id="53"/>
      <w:r>
        <w:rPr>
          <w:rFonts w:ascii="Arial" w:hAnsi="Arial" w:cs="Arial"/>
        </w:rPr>
        <w:lastRenderedPageBreak/>
        <w:t>ANEXO VIII – CARTA DE FIANÇA BANCÁRIA PARA GARANTIA de execução contratual</w:t>
      </w:r>
      <w:bookmarkEnd w:id="54"/>
      <w:r>
        <w:rPr>
          <w:rFonts w:ascii="Arial" w:hAnsi="Arial" w:cs="Arial"/>
        </w:rPr>
        <w:t xml:space="preserve"> – </w:t>
      </w:r>
      <w:bookmarkEnd w:id="55"/>
      <w:r w:rsidR="00FA1D48">
        <w:rPr>
          <w:rFonts w:ascii="Arial" w:hAnsi="Arial" w:cs="Arial"/>
        </w:rPr>
        <w:t>NÃO APLICÁVEL</w:t>
      </w:r>
    </w:p>
    <w:p w:rsidR="00030F29" w:rsidRDefault="00030F29">
      <w:pPr>
        <w:rPr>
          <w:rFonts w:ascii="Arial" w:hAnsi="Arial" w:cs="Arial"/>
        </w:rPr>
      </w:pPr>
    </w:p>
    <w:p w:rsidR="00030F29" w:rsidRDefault="00A25F6C">
      <w:pPr>
        <w:rPr>
          <w:rFonts w:ascii="Arial" w:hAnsi="Arial"/>
        </w:rPr>
      </w:pPr>
      <w:r>
        <w:br w:type="page"/>
      </w:r>
    </w:p>
    <w:p w:rsidR="00030F29" w:rsidRDefault="00A25F6C" w:rsidP="00D434CB">
      <w:pPr>
        <w:pStyle w:val="Heading2"/>
        <w:ind w:firstLine="851"/>
        <w:rPr>
          <w:rFonts w:ascii="Arial" w:hAnsi="Arial"/>
        </w:rPr>
      </w:pPr>
      <w:bookmarkStart w:id="56" w:name="ANEXO9"/>
      <w:bookmarkStart w:id="57" w:name="_Toc132306403"/>
      <w:r>
        <w:rPr>
          <w:rFonts w:ascii="Arial" w:hAnsi="Arial" w:cs="Arial"/>
        </w:rPr>
        <w:lastRenderedPageBreak/>
        <w:t xml:space="preserve">ANEXO IX – ANÁLISE CONTÁBIL DA CAPACIDADE </w:t>
      </w:r>
      <w:r w:rsidR="00D434CB">
        <w:rPr>
          <w:rFonts w:ascii="Arial" w:hAnsi="Arial" w:cs="Arial"/>
        </w:rPr>
        <w:t xml:space="preserve">                       </w:t>
      </w:r>
      <w:r>
        <w:rPr>
          <w:rFonts w:ascii="Arial" w:hAnsi="Arial" w:cs="Arial"/>
        </w:rPr>
        <w:t>FINANCEIRA RELATIVA DE PARTICIPANTE</w:t>
      </w:r>
      <w:bookmarkEnd w:id="56"/>
      <w:bookmarkEnd w:id="57"/>
    </w:p>
    <w:p w:rsidR="00030F29" w:rsidRDefault="00030F29">
      <w:pPr>
        <w:jc w:val="center"/>
        <w:rPr>
          <w:rFonts w:ascii="Arial" w:hAnsi="Arial" w:cs="Arial"/>
          <w:b/>
        </w:rPr>
      </w:pPr>
    </w:p>
    <w:tbl>
      <w:tblPr>
        <w:tblW w:w="17010" w:type="dxa"/>
        <w:tblInd w:w="-422" w:type="dxa"/>
        <w:tblLayout w:type="fixed"/>
        <w:tblCellMar>
          <w:left w:w="70" w:type="dxa"/>
          <w:right w:w="70" w:type="dxa"/>
        </w:tblCellMar>
        <w:tblLook w:val="0400"/>
      </w:tblPr>
      <w:tblGrid>
        <w:gridCol w:w="330"/>
        <w:gridCol w:w="183"/>
        <w:gridCol w:w="259"/>
        <w:gridCol w:w="2203"/>
        <w:gridCol w:w="243"/>
        <w:gridCol w:w="646"/>
        <w:gridCol w:w="756"/>
        <w:gridCol w:w="53"/>
        <w:gridCol w:w="94"/>
        <w:gridCol w:w="138"/>
        <w:gridCol w:w="277"/>
        <w:gridCol w:w="372"/>
        <w:gridCol w:w="403"/>
        <w:gridCol w:w="558"/>
        <w:gridCol w:w="358"/>
        <w:gridCol w:w="8"/>
        <w:gridCol w:w="58"/>
        <w:gridCol w:w="876"/>
        <w:gridCol w:w="101"/>
        <w:gridCol w:w="82"/>
        <w:gridCol w:w="149"/>
        <w:gridCol w:w="255"/>
        <w:gridCol w:w="231"/>
        <w:gridCol w:w="29"/>
        <w:gridCol w:w="263"/>
        <w:gridCol w:w="34"/>
        <w:gridCol w:w="267"/>
        <w:gridCol w:w="221"/>
        <w:gridCol w:w="106"/>
        <w:gridCol w:w="160"/>
        <w:gridCol w:w="160"/>
        <w:gridCol w:w="160"/>
        <w:gridCol w:w="160"/>
        <w:gridCol w:w="160"/>
        <w:gridCol w:w="160"/>
        <w:gridCol w:w="160"/>
        <w:gridCol w:w="168"/>
        <w:gridCol w:w="6169"/>
      </w:tblGrid>
      <w:tr w:rsidR="00030F29">
        <w:trPr>
          <w:trHeight w:val="366"/>
        </w:trPr>
        <w:tc>
          <w:tcPr>
            <w:tcW w:w="518" w:type="dxa"/>
            <w:gridSpan w:val="2"/>
            <w:vMerge w:val="restart"/>
            <w:tcBorders>
              <w:top w:val="single" w:sz="4" w:space="0" w:color="000000"/>
              <w:left w:val="single" w:sz="4" w:space="0" w:color="000000"/>
              <w:bottom w:val="single" w:sz="4" w:space="0" w:color="000000"/>
            </w:tcBorders>
            <w:vAlign w:val="center"/>
          </w:tcPr>
          <w:p w:rsidR="00030F29" w:rsidRDefault="00A25F6C">
            <w:pPr>
              <w:widowControl w:val="0"/>
              <w:rPr>
                <w:rFonts w:ascii="Arial" w:hAnsi="Arial"/>
              </w:rPr>
            </w:pPr>
            <w:r>
              <w:rPr>
                <w:noProof/>
              </w:rPr>
              <w:drawing>
                <wp:inline distT="0" distB="0" distL="0" distR="0">
                  <wp:extent cx="295275" cy="371475"/>
                  <wp:effectExtent l="0" t="0" r="0" b="0"/>
                  <wp:docPr id="2" name="Imagem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65"/>
                          <pic:cNvPicPr>
                            <a:picLocks noChangeAspect="1" noChangeArrowheads="1"/>
                          </pic:cNvPicPr>
                        </pic:nvPicPr>
                        <pic:blipFill>
                          <a:blip r:embed="rId14"/>
                          <a:stretch>
                            <a:fillRect/>
                          </a:stretch>
                        </pic:blipFill>
                        <pic:spPr bwMode="auto">
                          <a:xfrm>
                            <a:off x="0" y="0"/>
                            <a:ext cx="295275" cy="371475"/>
                          </a:xfrm>
                          <a:prstGeom prst="rect">
                            <a:avLst/>
                          </a:prstGeom>
                        </pic:spPr>
                      </pic:pic>
                    </a:graphicData>
                  </a:graphic>
                </wp:inline>
              </w:drawing>
            </w:r>
          </w:p>
        </w:tc>
        <w:tc>
          <w:tcPr>
            <w:tcW w:w="4292" w:type="dxa"/>
            <w:gridSpan w:val="7"/>
            <w:vMerge w:val="restart"/>
            <w:tcBorders>
              <w:top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b/>
              </w:rPr>
              <w:t>GOVERNO DO ESTADO DO RIO GRANDE DO SUL</w:t>
            </w:r>
          </w:p>
          <w:p w:rsidR="00030F29" w:rsidRDefault="00A25F6C">
            <w:pPr>
              <w:widowControl w:val="0"/>
              <w:rPr>
                <w:rFonts w:ascii="Arial" w:hAnsi="Arial"/>
              </w:rPr>
            </w:pPr>
            <w:r>
              <w:rPr>
                <w:rFonts w:ascii="Arial" w:hAnsi="Arial" w:cs="Arial"/>
              </w:rPr>
              <w:t>ANEXO II AO DECRETO Nº 36.601, de 10-04-96.</w:t>
            </w:r>
          </w:p>
        </w:tc>
        <w:tc>
          <w:tcPr>
            <w:tcW w:w="418" w:type="dxa"/>
            <w:gridSpan w:val="2"/>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J</w:t>
            </w:r>
          </w:p>
        </w:tc>
        <w:tc>
          <w:tcPr>
            <w:tcW w:w="4426" w:type="dxa"/>
            <w:gridSpan w:val="1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b/>
              </w:rPr>
              <w:t>IDENTIFICAÇÃO DO PROCESSO</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8" w:type="dxa"/>
          </w:tcPr>
          <w:p w:rsidR="00030F29" w:rsidRDefault="00030F29">
            <w:pPr>
              <w:widowControl w:val="0"/>
              <w:rPr>
                <w:rFonts w:ascii="Arial" w:hAnsi="Arial"/>
              </w:rPr>
            </w:pPr>
          </w:p>
        </w:tc>
        <w:tc>
          <w:tcPr>
            <w:tcW w:w="6228" w:type="dxa"/>
          </w:tcPr>
          <w:p w:rsidR="00030F29" w:rsidRDefault="00030F29">
            <w:pPr>
              <w:widowControl w:val="0"/>
            </w:pPr>
          </w:p>
        </w:tc>
      </w:tr>
      <w:tr w:rsidR="00030F29">
        <w:trPr>
          <w:trHeight w:val="599"/>
        </w:trPr>
        <w:tc>
          <w:tcPr>
            <w:tcW w:w="518" w:type="dxa"/>
            <w:gridSpan w:val="2"/>
            <w:vMerge/>
            <w:tcBorders>
              <w:top w:val="single" w:sz="4" w:space="0" w:color="000000"/>
              <w:left w:val="single" w:sz="4" w:space="0" w:color="000000"/>
              <w:bottom w:val="single" w:sz="4" w:space="0" w:color="000000"/>
            </w:tcBorders>
            <w:vAlign w:val="center"/>
          </w:tcPr>
          <w:p w:rsidR="00030F29" w:rsidRDefault="00030F29">
            <w:pPr>
              <w:widowControl w:val="0"/>
              <w:jc w:val="left"/>
              <w:rPr>
                <w:rFonts w:ascii="Arial" w:hAnsi="Arial" w:cs="Arial"/>
              </w:rPr>
            </w:pPr>
          </w:p>
        </w:tc>
        <w:tc>
          <w:tcPr>
            <w:tcW w:w="4292" w:type="dxa"/>
            <w:gridSpan w:val="7"/>
            <w:vMerge/>
            <w:tcBorders>
              <w:top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4191" w:type="dxa"/>
            <w:gridSpan w:val="16"/>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NÚMERO</w:t>
            </w:r>
          </w:p>
          <w:p w:rsidR="00030F29" w:rsidRDefault="00030F29">
            <w:pPr>
              <w:widowControl w:val="0"/>
              <w:rPr>
                <w:rFonts w:ascii="Arial" w:hAnsi="Arial" w:cs="Arial"/>
              </w:rPr>
            </w:pPr>
          </w:p>
        </w:tc>
        <w:tc>
          <w:tcPr>
            <w:tcW w:w="653"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FOLHA</w:t>
            </w: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8" w:type="dxa"/>
          </w:tcPr>
          <w:p w:rsidR="00030F29" w:rsidRDefault="00030F29">
            <w:pPr>
              <w:widowControl w:val="0"/>
              <w:rPr>
                <w:rFonts w:ascii="Arial" w:hAnsi="Arial"/>
              </w:rPr>
            </w:pPr>
          </w:p>
        </w:tc>
        <w:tc>
          <w:tcPr>
            <w:tcW w:w="6228" w:type="dxa"/>
          </w:tcPr>
          <w:p w:rsidR="00030F29" w:rsidRDefault="00030F29">
            <w:pPr>
              <w:widowControl w:val="0"/>
            </w:pPr>
          </w:p>
        </w:tc>
      </w:tr>
      <w:tr w:rsidR="00030F29">
        <w:trPr>
          <w:trHeight w:val="181"/>
        </w:trPr>
        <w:tc>
          <w:tcPr>
            <w:tcW w:w="9654" w:type="dxa"/>
            <w:gridSpan w:val="30"/>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b/>
              </w:rPr>
              <w:t>ANÁLISE CONTÁBIL DA CAPACIDADE FINANCEIRA DE PARTICIPANTE – ACF</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8" w:type="dxa"/>
          </w:tcPr>
          <w:p w:rsidR="00030F29" w:rsidRDefault="00030F29">
            <w:pPr>
              <w:widowControl w:val="0"/>
              <w:rPr>
                <w:rFonts w:ascii="Arial" w:hAnsi="Arial"/>
              </w:rPr>
            </w:pPr>
          </w:p>
        </w:tc>
        <w:tc>
          <w:tcPr>
            <w:tcW w:w="6228" w:type="dxa"/>
          </w:tcPr>
          <w:p w:rsidR="00030F29" w:rsidRDefault="00030F29">
            <w:pPr>
              <w:widowControl w:val="0"/>
            </w:pPr>
          </w:p>
        </w:tc>
      </w:tr>
      <w:tr w:rsidR="00030F29">
        <w:trPr>
          <w:trHeight w:val="131"/>
        </w:trPr>
        <w:tc>
          <w:tcPr>
            <w:tcW w:w="9654" w:type="dxa"/>
            <w:gridSpan w:val="30"/>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8" w:type="dxa"/>
          </w:tcPr>
          <w:p w:rsidR="00030F29" w:rsidRDefault="00030F29">
            <w:pPr>
              <w:widowControl w:val="0"/>
              <w:rPr>
                <w:rFonts w:ascii="Arial" w:hAnsi="Arial"/>
              </w:rPr>
            </w:pPr>
          </w:p>
        </w:tc>
        <w:tc>
          <w:tcPr>
            <w:tcW w:w="6228" w:type="dxa"/>
          </w:tcPr>
          <w:p w:rsidR="00030F29" w:rsidRDefault="00030F29">
            <w:pPr>
              <w:widowControl w:val="0"/>
            </w:pPr>
          </w:p>
        </w:tc>
      </w:tr>
      <w:tr w:rsidR="00030F29">
        <w:trPr>
          <w:trHeight w:val="250"/>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b/>
              </w:rPr>
              <w:t>A</w:t>
            </w:r>
          </w:p>
        </w:tc>
        <w:tc>
          <w:tcPr>
            <w:tcW w:w="9321" w:type="dxa"/>
            <w:gridSpan w:val="2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IDENTIFICAÇÃO DO EDITAL OU CARTA-CONVITE</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8" w:type="dxa"/>
          </w:tcPr>
          <w:p w:rsidR="00030F29" w:rsidRDefault="00030F29">
            <w:pPr>
              <w:widowControl w:val="0"/>
              <w:rPr>
                <w:rFonts w:ascii="Arial" w:hAnsi="Arial"/>
              </w:rPr>
            </w:pPr>
          </w:p>
        </w:tc>
        <w:tc>
          <w:tcPr>
            <w:tcW w:w="6228" w:type="dxa"/>
          </w:tcPr>
          <w:p w:rsidR="00030F29" w:rsidRDefault="00030F29">
            <w:pPr>
              <w:widowControl w:val="0"/>
            </w:pPr>
          </w:p>
        </w:tc>
      </w:tr>
      <w:tr w:rsidR="00030F29">
        <w:trPr>
          <w:trHeight w:val="241"/>
        </w:trPr>
        <w:tc>
          <w:tcPr>
            <w:tcW w:w="779"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CÓDIGO</w:t>
            </w:r>
          </w:p>
          <w:p w:rsidR="00030F29" w:rsidRDefault="00030F29">
            <w:pPr>
              <w:widowControl w:val="0"/>
              <w:rPr>
                <w:rFonts w:ascii="Arial" w:hAnsi="Arial" w:cs="Arial"/>
              </w:rPr>
            </w:pPr>
          </w:p>
        </w:tc>
        <w:tc>
          <w:tcPr>
            <w:tcW w:w="6154" w:type="dxa"/>
            <w:gridSpan w:val="12"/>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NOME DO LICITADOR</w:t>
            </w:r>
          </w:p>
          <w:p w:rsidR="00030F29" w:rsidRDefault="00030F29">
            <w:pPr>
              <w:widowControl w:val="0"/>
              <w:rPr>
                <w:rFonts w:ascii="Arial" w:hAnsi="Arial" w:cs="Arial"/>
              </w:rPr>
            </w:pPr>
          </w:p>
        </w:tc>
        <w:tc>
          <w:tcPr>
            <w:tcW w:w="1051" w:type="dxa"/>
            <w:gridSpan w:val="4"/>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NÚMERO</w:t>
            </w:r>
          </w:p>
          <w:p w:rsidR="00030F29" w:rsidRDefault="00030F29">
            <w:pPr>
              <w:widowControl w:val="0"/>
              <w:rPr>
                <w:rFonts w:ascii="Arial" w:hAnsi="Arial" w:cs="Arial"/>
              </w:rPr>
            </w:pPr>
          </w:p>
        </w:tc>
        <w:tc>
          <w:tcPr>
            <w:tcW w:w="1051" w:type="dxa"/>
            <w:gridSpan w:val="7"/>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MODALID.</w:t>
            </w:r>
          </w:p>
          <w:p w:rsidR="00030F29" w:rsidRDefault="00030F29">
            <w:pPr>
              <w:widowControl w:val="0"/>
              <w:rPr>
                <w:rFonts w:ascii="Arial" w:hAnsi="Arial" w:cs="Arial"/>
              </w:rPr>
            </w:pPr>
          </w:p>
        </w:tc>
        <w:tc>
          <w:tcPr>
            <w:tcW w:w="619" w:type="dxa"/>
            <w:gridSpan w:val="4"/>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DATA</w:t>
            </w: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8" w:type="dxa"/>
          </w:tcPr>
          <w:p w:rsidR="00030F29" w:rsidRDefault="00030F29">
            <w:pPr>
              <w:widowControl w:val="0"/>
              <w:rPr>
                <w:rFonts w:ascii="Arial" w:hAnsi="Arial"/>
              </w:rPr>
            </w:pPr>
          </w:p>
        </w:tc>
        <w:tc>
          <w:tcPr>
            <w:tcW w:w="6228" w:type="dxa"/>
          </w:tcPr>
          <w:p w:rsidR="00030F29" w:rsidRDefault="00030F29">
            <w:pPr>
              <w:widowControl w:val="0"/>
            </w:pPr>
          </w:p>
        </w:tc>
      </w:tr>
      <w:tr w:rsidR="00030F29">
        <w:trPr>
          <w:trHeight w:val="216"/>
        </w:trPr>
        <w:tc>
          <w:tcPr>
            <w:tcW w:w="9654" w:type="dxa"/>
            <w:gridSpan w:val="30"/>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8" w:type="dxa"/>
          </w:tcPr>
          <w:p w:rsidR="00030F29" w:rsidRDefault="00030F29">
            <w:pPr>
              <w:widowControl w:val="0"/>
              <w:rPr>
                <w:rFonts w:ascii="Arial" w:hAnsi="Arial"/>
              </w:rPr>
            </w:pPr>
          </w:p>
        </w:tc>
        <w:tc>
          <w:tcPr>
            <w:tcW w:w="6228" w:type="dxa"/>
          </w:tcPr>
          <w:p w:rsidR="00030F29" w:rsidRDefault="00030F29">
            <w:pPr>
              <w:widowControl w:val="0"/>
            </w:pPr>
          </w:p>
        </w:tc>
      </w:tr>
      <w:tr w:rsidR="00030F29">
        <w:trPr>
          <w:trHeight w:val="260"/>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b/>
              </w:rPr>
              <w:t>B</w:t>
            </w:r>
          </w:p>
        </w:tc>
        <w:tc>
          <w:tcPr>
            <w:tcW w:w="9321" w:type="dxa"/>
            <w:gridSpan w:val="2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IDENTIFICAÇÃO DO PARTICIPANTE</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8" w:type="dxa"/>
          </w:tcPr>
          <w:p w:rsidR="00030F29" w:rsidRDefault="00030F29">
            <w:pPr>
              <w:widowControl w:val="0"/>
              <w:rPr>
                <w:rFonts w:ascii="Arial" w:hAnsi="Arial"/>
              </w:rPr>
            </w:pPr>
          </w:p>
        </w:tc>
        <w:tc>
          <w:tcPr>
            <w:tcW w:w="6228" w:type="dxa"/>
          </w:tcPr>
          <w:p w:rsidR="00030F29" w:rsidRDefault="00030F29">
            <w:pPr>
              <w:widowControl w:val="0"/>
            </w:pPr>
          </w:p>
        </w:tc>
      </w:tr>
      <w:tr w:rsidR="00030F29">
        <w:trPr>
          <w:trHeight w:val="42"/>
        </w:trPr>
        <w:tc>
          <w:tcPr>
            <w:tcW w:w="3248"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CGC/MF:</w:t>
            </w:r>
          </w:p>
          <w:p w:rsidR="00030F29" w:rsidRDefault="00030F29">
            <w:pPr>
              <w:widowControl w:val="0"/>
              <w:rPr>
                <w:rFonts w:ascii="Arial" w:hAnsi="Arial" w:cs="Arial"/>
              </w:rPr>
            </w:pPr>
          </w:p>
        </w:tc>
        <w:tc>
          <w:tcPr>
            <w:tcW w:w="3693" w:type="dxa"/>
            <w:gridSpan w:val="11"/>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ATIVIDADE PRINCIPAL</w:t>
            </w:r>
          </w:p>
          <w:p w:rsidR="00030F29" w:rsidRDefault="00030F29">
            <w:pPr>
              <w:widowControl w:val="0"/>
              <w:rPr>
                <w:rFonts w:ascii="Arial" w:hAnsi="Arial" w:cs="Arial"/>
              </w:rPr>
            </w:pPr>
          </w:p>
        </w:tc>
        <w:tc>
          <w:tcPr>
            <w:tcW w:w="1276"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CNAE</w:t>
            </w:r>
          </w:p>
          <w:p w:rsidR="00030F29" w:rsidRDefault="00030F29">
            <w:pPr>
              <w:widowControl w:val="0"/>
              <w:rPr>
                <w:rFonts w:ascii="Arial" w:hAnsi="Arial" w:cs="Arial"/>
              </w:rPr>
            </w:pPr>
          </w:p>
        </w:tc>
        <w:tc>
          <w:tcPr>
            <w:tcW w:w="1417" w:type="dxa"/>
            <w:gridSpan w:val="8"/>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SE</w:t>
            </w:r>
          </w:p>
          <w:p w:rsidR="00030F29" w:rsidRDefault="00030F29">
            <w:pPr>
              <w:widowControl w:val="0"/>
              <w:rPr>
                <w:rFonts w:ascii="Arial" w:hAnsi="Arial" w:cs="Arial"/>
              </w:rPr>
            </w:pPr>
          </w:p>
        </w:tc>
        <w:tc>
          <w:tcPr>
            <w:tcW w:w="20" w:type="dxa"/>
          </w:tcPr>
          <w:p w:rsidR="00030F29" w:rsidRDefault="00030F29">
            <w:pPr>
              <w:widowControl w:val="0"/>
            </w:pPr>
          </w:p>
        </w:tc>
        <w:tc>
          <w:tcPr>
            <w:tcW w:w="160" w:type="dxa"/>
          </w:tcPr>
          <w:p w:rsidR="00030F29" w:rsidRDefault="00030F29">
            <w:pPr>
              <w:widowControl w:val="0"/>
            </w:pPr>
          </w:p>
        </w:tc>
        <w:tc>
          <w:tcPr>
            <w:tcW w:w="160" w:type="dxa"/>
          </w:tcPr>
          <w:p w:rsidR="00030F29" w:rsidRDefault="00030F29">
            <w:pPr>
              <w:widowControl w:val="0"/>
            </w:pPr>
          </w:p>
        </w:tc>
        <w:tc>
          <w:tcPr>
            <w:tcW w:w="160" w:type="dxa"/>
          </w:tcPr>
          <w:p w:rsidR="00030F29" w:rsidRDefault="00030F29">
            <w:pPr>
              <w:widowControl w:val="0"/>
            </w:pPr>
          </w:p>
        </w:tc>
        <w:tc>
          <w:tcPr>
            <w:tcW w:w="160" w:type="dxa"/>
          </w:tcPr>
          <w:p w:rsidR="00030F29" w:rsidRDefault="00030F29">
            <w:pPr>
              <w:widowControl w:val="0"/>
            </w:pPr>
          </w:p>
        </w:tc>
        <w:tc>
          <w:tcPr>
            <w:tcW w:w="160" w:type="dxa"/>
          </w:tcPr>
          <w:p w:rsidR="00030F29" w:rsidRDefault="00030F29">
            <w:pPr>
              <w:widowControl w:val="0"/>
            </w:pPr>
          </w:p>
        </w:tc>
        <w:tc>
          <w:tcPr>
            <w:tcW w:w="160" w:type="dxa"/>
          </w:tcPr>
          <w:p w:rsidR="00030F29" w:rsidRDefault="00030F29">
            <w:pPr>
              <w:widowControl w:val="0"/>
            </w:pPr>
          </w:p>
        </w:tc>
        <w:tc>
          <w:tcPr>
            <w:tcW w:w="168" w:type="dxa"/>
          </w:tcPr>
          <w:p w:rsidR="00030F29" w:rsidRDefault="00030F29">
            <w:pPr>
              <w:widowControl w:val="0"/>
            </w:pPr>
          </w:p>
        </w:tc>
        <w:tc>
          <w:tcPr>
            <w:tcW w:w="6228" w:type="dxa"/>
          </w:tcPr>
          <w:p w:rsidR="00030F29" w:rsidRDefault="00030F29">
            <w:pPr>
              <w:widowControl w:val="0"/>
            </w:pPr>
          </w:p>
        </w:tc>
      </w:tr>
      <w:tr w:rsidR="00030F29">
        <w:trPr>
          <w:trHeight w:val="131"/>
        </w:trPr>
        <w:tc>
          <w:tcPr>
            <w:tcW w:w="4662" w:type="dxa"/>
            <w:gridSpan w:val="7"/>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FIRMA/RAZÃO SOCIAL:</w:t>
            </w:r>
          </w:p>
          <w:p w:rsidR="00030F29" w:rsidRDefault="00030F29">
            <w:pPr>
              <w:widowControl w:val="0"/>
              <w:rPr>
                <w:rFonts w:ascii="Arial" w:hAnsi="Arial" w:cs="Arial"/>
              </w:rPr>
            </w:pPr>
          </w:p>
        </w:tc>
        <w:tc>
          <w:tcPr>
            <w:tcW w:w="2279" w:type="dxa"/>
            <w:gridSpan w:val="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CNJ</w:t>
            </w:r>
          </w:p>
          <w:p w:rsidR="00030F29" w:rsidRDefault="00030F29">
            <w:pPr>
              <w:widowControl w:val="0"/>
              <w:rPr>
                <w:rFonts w:ascii="Arial" w:hAnsi="Arial" w:cs="Arial"/>
              </w:rPr>
            </w:pPr>
          </w:p>
        </w:tc>
        <w:tc>
          <w:tcPr>
            <w:tcW w:w="2713" w:type="dxa"/>
            <w:gridSpan w:val="14"/>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CGC/TE</w:t>
            </w: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64"/>
        </w:trPr>
        <w:tc>
          <w:tcPr>
            <w:tcW w:w="4949" w:type="dxa"/>
            <w:gridSpan w:val="10"/>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ENDEREÇO (rua, avenida, praça, etc.)</w:t>
            </w:r>
          </w:p>
          <w:p w:rsidR="00030F29" w:rsidRDefault="00030F29">
            <w:pPr>
              <w:widowControl w:val="0"/>
              <w:rPr>
                <w:rFonts w:ascii="Arial" w:hAnsi="Arial" w:cs="Arial"/>
              </w:rPr>
            </w:pPr>
          </w:p>
        </w:tc>
        <w:tc>
          <w:tcPr>
            <w:tcW w:w="1992" w:type="dxa"/>
            <w:gridSpan w:val="6"/>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NÚMERO</w:t>
            </w:r>
          </w:p>
          <w:p w:rsidR="00030F29" w:rsidRDefault="00030F29">
            <w:pPr>
              <w:widowControl w:val="0"/>
              <w:rPr>
                <w:rFonts w:ascii="Arial" w:hAnsi="Arial" w:cs="Arial"/>
              </w:rPr>
            </w:pPr>
          </w:p>
        </w:tc>
        <w:tc>
          <w:tcPr>
            <w:tcW w:w="1126" w:type="dxa"/>
            <w:gridSpan w:val="4"/>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CONJ.</w:t>
            </w:r>
          </w:p>
          <w:p w:rsidR="00030F29" w:rsidRDefault="00030F29">
            <w:pPr>
              <w:widowControl w:val="0"/>
              <w:rPr>
                <w:rFonts w:ascii="Arial" w:hAnsi="Arial" w:cs="Arial"/>
              </w:rPr>
            </w:pPr>
          </w:p>
        </w:tc>
        <w:tc>
          <w:tcPr>
            <w:tcW w:w="1567" w:type="dxa"/>
            <w:gridSpan w:val="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CEP</w:t>
            </w:r>
          </w:p>
          <w:p w:rsidR="00030F29" w:rsidRDefault="00030F29">
            <w:pPr>
              <w:widowControl w:val="0"/>
              <w:rPr>
                <w:rFonts w:ascii="Arial" w:hAnsi="Arial" w:cs="Arial"/>
              </w:rPr>
            </w:pPr>
          </w:p>
        </w:tc>
        <w:tc>
          <w:tcPr>
            <w:tcW w:w="7376" w:type="dxa"/>
            <w:gridSpan w:val="9"/>
          </w:tcPr>
          <w:p w:rsidR="00030F29" w:rsidRDefault="00030F29">
            <w:pPr>
              <w:widowControl w:val="0"/>
              <w:rPr>
                <w:rFonts w:ascii="Arial" w:hAnsi="Arial"/>
              </w:rPr>
            </w:pPr>
          </w:p>
        </w:tc>
      </w:tr>
      <w:tr w:rsidR="00030F29">
        <w:trPr>
          <w:trHeight w:val="106"/>
        </w:trPr>
        <w:tc>
          <w:tcPr>
            <w:tcW w:w="8707" w:type="dxa"/>
            <w:gridSpan w:val="23"/>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NOME DO REPRESENTANTE LEGAL</w:t>
            </w:r>
          </w:p>
          <w:p w:rsidR="00030F29" w:rsidRDefault="00030F29">
            <w:pPr>
              <w:widowControl w:val="0"/>
              <w:rPr>
                <w:rFonts w:ascii="Arial" w:hAnsi="Arial" w:cs="Arial"/>
              </w:rPr>
            </w:pPr>
          </w:p>
        </w:tc>
        <w:tc>
          <w:tcPr>
            <w:tcW w:w="947" w:type="dxa"/>
            <w:gridSpan w:val="7"/>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TELEFONE</w:t>
            </w: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306"/>
        </w:trPr>
        <w:tc>
          <w:tcPr>
            <w:tcW w:w="4715" w:type="dxa"/>
            <w:gridSpan w:val="8"/>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BALANÇO APRESENTADO</w:t>
            </w:r>
          </w:p>
          <w:p w:rsidR="00030F29" w:rsidRDefault="00A25F6C">
            <w:pPr>
              <w:widowControl w:val="0"/>
              <w:rPr>
                <w:rFonts w:ascii="Arial" w:hAnsi="Arial"/>
              </w:rPr>
            </w:pPr>
            <w:r>
              <w:rPr>
                <w:rFonts w:ascii="Arial" w:hAnsi="Arial" w:cs="Arial"/>
              </w:rPr>
              <w:t>PERÍODO:</w:t>
            </w:r>
          </w:p>
        </w:tc>
        <w:tc>
          <w:tcPr>
            <w:tcW w:w="2218" w:type="dxa"/>
            <w:gridSpan w:val="7"/>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DATA DO BALANÇO ANUAL</w:t>
            </w:r>
          </w:p>
        </w:tc>
        <w:tc>
          <w:tcPr>
            <w:tcW w:w="2102" w:type="dxa"/>
            <w:gridSpan w:val="11"/>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Nº LIVRO DIÁRIO</w:t>
            </w:r>
          </w:p>
        </w:tc>
        <w:tc>
          <w:tcPr>
            <w:tcW w:w="619" w:type="dxa"/>
            <w:gridSpan w:val="4"/>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Nº DO RJC</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27"/>
        </w:trPr>
        <w:tc>
          <w:tcPr>
            <w:tcW w:w="9654" w:type="dxa"/>
            <w:gridSpan w:val="30"/>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70"/>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b/>
              </w:rPr>
              <w:t>C</w:t>
            </w:r>
          </w:p>
        </w:tc>
        <w:tc>
          <w:tcPr>
            <w:tcW w:w="9321" w:type="dxa"/>
            <w:gridSpan w:val="2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IDENTIFICAÇÃO DO CONTADOR OU TÉCNICO EM CONTABILIDADE</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19"/>
        </w:trPr>
        <w:tc>
          <w:tcPr>
            <w:tcW w:w="5604" w:type="dxa"/>
            <w:gridSpan w:val="12"/>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NOME:</w:t>
            </w:r>
          </w:p>
          <w:p w:rsidR="00030F29" w:rsidRDefault="00030F29">
            <w:pPr>
              <w:widowControl w:val="0"/>
              <w:rPr>
                <w:rFonts w:ascii="Arial" w:hAnsi="Arial" w:cs="Arial"/>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CP</w:t>
            </w:r>
          </w:p>
          <w:p w:rsidR="00030F29" w:rsidRDefault="00030F29">
            <w:pPr>
              <w:widowControl w:val="0"/>
              <w:rPr>
                <w:rFonts w:ascii="Arial" w:hAnsi="Arial" w:cs="Arial"/>
              </w:rPr>
            </w:pPr>
          </w:p>
        </w:tc>
        <w:tc>
          <w:tcPr>
            <w:tcW w:w="3295" w:type="dxa"/>
            <w:gridSpan w:val="14"/>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Nº DO REGISTRO NO CRC</w:t>
            </w:r>
          </w:p>
          <w:p w:rsidR="00030F29" w:rsidRDefault="00030F29">
            <w:pPr>
              <w:widowControl w:val="0"/>
              <w:rPr>
                <w:rFonts w:ascii="Arial" w:hAnsi="Arial" w:cs="Arial"/>
              </w:rPr>
            </w:pPr>
          </w:p>
        </w:tc>
        <w:tc>
          <w:tcPr>
            <w:tcW w:w="35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TELEFO</w:t>
            </w:r>
            <w:r>
              <w:rPr>
                <w:rFonts w:ascii="Arial" w:hAnsi="Arial" w:cs="Arial"/>
              </w:rPr>
              <w:lastRenderedPageBreak/>
              <w:t>NE</w:t>
            </w: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64"/>
        </w:trPr>
        <w:tc>
          <w:tcPr>
            <w:tcW w:w="6999" w:type="dxa"/>
            <w:gridSpan w:val="17"/>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lastRenderedPageBreak/>
              <w:t>ENDEREÇO (rua, avenida, praça, etc.)</w:t>
            </w:r>
          </w:p>
          <w:p w:rsidR="00030F29" w:rsidRDefault="00030F29">
            <w:pPr>
              <w:widowControl w:val="0"/>
              <w:rPr>
                <w:rFonts w:ascii="Arial" w:hAnsi="Arial" w:cs="Arial"/>
              </w:rPr>
            </w:pPr>
          </w:p>
        </w:tc>
        <w:tc>
          <w:tcPr>
            <w:tcW w:w="2036" w:type="dxa"/>
            <w:gridSpan w:val="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NÚMERO</w:t>
            </w:r>
          </w:p>
          <w:p w:rsidR="00030F29" w:rsidRDefault="00030F29">
            <w:pPr>
              <w:widowControl w:val="0"/>
              <w:rPr>
                <w:rFonts w:ascii="Arial" w:hAnsi="Arial" w:cs="Arial"/>
              </w:rPr>
            </w:pPr>
          </w:p>
        </w:tc>
        <w:tc>
          <w:tcPr>
            <w:tcW w:w="939" w:type="dxa"/>
            <w:gridSpan w:val="6"/>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CONJ.</w:t>
            </w:r>
          </w:p>
          <w:p w:rsidR="00030F29" w:rsidRDefault="00030F29">
            <w:pPr>
              <w:widowControl w:val="0"/>
              <w:rPr>
                <w:rFonts w:ascii="Arial" w:hAnsi="Arial" w:cs="Arial"/>
              </w:rPr>
            </w:pPr>
          </w:p>
        </w:tc>
        <w:tc>
          <w:tcPr>
            <w:tcW w:w="48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CEP</w:t>
            </w: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68"/>
        </w:trPr>
        <w:tc>
          <w:tcPr>
            <w:tcW w:w="9654" w:type="dxa"/>
            <w:gridSpan w:val="30"/>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44"/>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b/>
              </w:rPr>
              <w:t>D</w:t>
            </w:r>
          </w:p>
        </w:tc>
        <w:tc>
          <w:tcPr>
            <w:tcW w:w="9321" w:type="dxa"/>
            <w:gridSpan w:val="2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IDENTIFICAÇÃO DA AUDITORIA</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72"/>
        </w:trPr>
        <w:tc>
          <w:tcPr>
            <w:tcW w:w="7984" w:type="dxa"/>
            <w:gridSpan w:val="1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NOME:</w:t>
            </w:r>
          </w:p>
          <w:p w:rsidR="00030F29" w:rsidRDefault="00030F29">
            <w:pPr>
              <w:widowControl w:val="0"/>
              <w:rPr>
                <w:rFonts w:ascii="Arial" w:hAnsi="Arial" w:cs="Arial"/>
              </w:rPr>
            </w:pPr>
          </w:p>
        </w:tc>
        <w:tc>
          <w:tcPr>
            <w:tcW w:w="1670" w:type="dxa"/>
            <w:gridSpan w:val="11"/>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Nº DO REGISTRO NO CRC</w:t>
            </w: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62"/>
        </w:trPr>
        <w:tc>
          <w:tcPr>
            <w:tcW w:w="9654" w:type="dxa"/>
            <w:gridSpan w:val="30"/>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98"/>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b/>
              </w:rPr>
              <w:t>E</w:t>
            </w:r>
          </w:p>
        </w:tc>
        <w:tc>
          <w:tcPr>
            <w:tcW w:w="4477" w:type="dxa"/>
            <w:gridSpan w:val="8"/>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BALANÇO PATRIMONIAL REESTRUTURADO</w:t>
            </w:r>
          </w:p>
        </w:tc>
        <w:tc>
          <w:tcPr>
            <w:tcW w:w="418" w:type="dxa"/>
            <w:gridSpan w:val="2"/>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b/>
              </w:rPr>
              <w:t>F</w:t>
            </w:r>
          </w:p>
        </w:tc>
        <w:tc>
          <w:tcPr>
            <w:tcW w:w="4426" w:type="dxa"/>
            <w:gridSpan w:val="1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DEMONSTRAÇÃO DA ANÁLISE FINANCEIRA DO PARTICIPANTE</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84"/>
        </w:trPr>
        <w:tc>
          <w:tcPr>
            <w:tcW w:w="3900" w:type="dxa"/>
            <w:gridSpan w:val="6"/>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CONTAS</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Em R$ Mil</w:t>
            </w:r>
          </w:p>
        </w:tc>
        <w:tc>
          <w:tcPr>
            <w:tcW w:w="2123" w:type="dxa"/>
            <w:gridSpan w:val="6"/>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ÍNDICE</w:t>
            </w:r>
          </w:p>
        </w:tc>
        <w:tc>
          <w:tcPr>
            <w:tcW w:w="949"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VALOR</w:t>
            </w:r>
          </w:p>
        </w:tc>
        <w:tc>
          <w:tcPr>
            <w:tcW w:w="854" w:type="dxa"/>
            <w:gridSpan w:val="6"/>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NOTA</w:t>
            </w:r>
          </w:p>
        </w:tc>
        <w:tc>
          <w:tcPr>
            <w:tcW w:w="791" w:type="dxa"/>
            <w:gridSpan w:val="4"/>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PESO</w:t>
            </w:r>
          </w:p>
        </w:tc>
        <w:tc>
          <w:tcPr>
            <w:tcW w:w="287"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NP</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19"/>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1</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ATIVO CIRCULANTE AJUSTADO (ACA)</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vMerge w:val="restart"/>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1</w:t>
            </w:r>
          </w:p>
        </w:tc>
        <w:tc>
          <w:tcPr>
            <w:tcW w:w="1705" w:type="dxa"/>
            <w:gridSpan w:val="4"/>
            <w:vMerge w:val="restart"/>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LIQUIDEZ</w:t>
            </w:r>
          </w:p>
          <w:p w:rsidR="00030F29" w:rsidRDefault="00A25F6C">
            <w:pPr>
              <w:widowControl w:val="0"/>
              <w:rPr>
                <w:rFonts w:ascii="Arial" w:hAnsi="Arial"/>
              </w:rPr>
            </w:pPr>
            <w:r>
              <w:rPr>
                <w:rFonts w:ascii="Arial" w:hAnsi="Arial" w:cs="Arial"/>
              </w:rPr>
              <w:t>CORRENTE</w:t>
            </w:r>
          </w:p>
        </w:tc>
        <w:tc>
          <w:tcPr>
            <w:tcW w:w="949" w:type="dxa"/>
            <w:gridSpan w:val="3"/>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854" w:type="dxa"/>
            <w:gridSpan w:val="6"/>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791" w:type="dxa"/>
            <w:gridSpan w:val="4"/>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287" w:type="dxa"/>
            <w:gridSpan w:val="3"/>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63"/>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2</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PASSIVO CIRCULANTE (PC)</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1705" w:type="dxa"/>
            <w:gridSpan w:val="4"/>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949" w:type="dxa"/>
            <w:gridSpan w:val="3"/>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854" w:type="dxa"/>
            <w:gridSpan w:val="6"/>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791" w:type="dxa"/>
            <w:gridSpan w:val="4"/>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287" w:type="dxa"/>
            <w:gridSpan w:val="3"/>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35"/>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3</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ACA + REALIZÁVEL A LONGO PRAZO</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vMerge w:val="restart"/>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2</w:t>
            </w:r>
          </w:p>
        </w:tc>
        <w:tc>
          <w:tcPr>
            <w:tcW w:w="1705" w:type="dxa"/>
            <w:gridSpan w:val="4"/>
            <w:vMerge w:val="restart"/>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LIQUIDEZ</w:t>
            </w:r>
          </w:p>
          <w:p w:rsidR="00030F29" w:rsidRDefault="00A25F6C">
            <w:pPr>
              <w:widowControl w:val="0"/>
              <w:rPr>
                <w:rFonts w:ascii="Arial" w:hAnsi="Arial"/>
              </w:rPr>
            </w:pPr>
            <w:r>
              <w:rPr>
                <w:rFonts w:ascii="Arial" w:hAnsi="Arial" w:cs="Arial"/>
              </w:rPr>
              <w:t>GERAL</w:t>
            </w:r>
          </w:p>
        </w:tc>
        <w:tc>
          <w:tcPr>
            <w:tcW w:w="949" w:type="dxa"/>
            <w:gridSpan w:val="3"/>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854" w:type="dxa"/>
            <w:gridSpan w:val="6"/>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791" w:type="dxa"/>
            <w:gridSpan w:val="4"/>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287" w:type="dxa"/>
            <w:gridSpan w:val="3"/>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91"/>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4</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PC + PASSIVO A LONGO PRAZO</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1705" w:type="dxa"/>
            <w:gridSpan w:val="4"/>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949" w:type="dxa"/>
            <w:gridSpan w:val="3"/>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854" w:type="dxa"/>
            <w:gridSpan w:val="6"/>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791" w:type="dxa"/>
            <w:gridSpan w:val="4"/>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287" w:type="dxa"/>
            <w:gridSpan w:val="3"/>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49"/>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5</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ATIVO PERMANENTE</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vMerge w:val="restart"/>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3</w:t>
            </w:r>
          </w:p>
        </w:tc>
        <w:tc>
          <w:tcPr>
            <w:tcW w:w="1705" w:type="dxa"/>
            <w:gridSpan w:val="4"/>
            <w:vMerge w:val="restart"/>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GRAU DE</w:t>
            </w:r>
          </w:p>
          <w:p w:rsidR="00030F29" w:rsidRDefault="00A25F6C">
            <w:pPr>
              <w:widowControl w:val="0"/>
              <w:rPr>
                <w:rFonts w:ascii="Arial" w:hAnsi="Arial"/>
              </w:rPr>
            </w:pPr>
            <w:r>
              <w:rPr>
                <w:rFonts w:ascii="Arial" w:hAnsi="Arial" w:cs="Arial"/>
              </w:rPr>
              <w:t>IMOBILIZAÇÃO</w:t>
            </w:r>
          </w:p>
        </w:tc>
        <w:tc>
          <w:tcPr>
            <w:tcW w:w="949" w:type="dxa"/>
            <w:gridSpan w:val="3"/>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854" w:type="dxa"/>
            <w:gridSpan w:val="6"/>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791" w:type="dxa"/>
            <w:gridSpan w:val="4"/>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287" w:type="dxa"/>
            <w:gridSpan w:val="3"/>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27"/>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6</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PATRIMÔNIO LÍQUIDO AJUSTADO</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1705" w:type="dxa"/>
            <w:gridSpan w:val="4"/>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949" w:type="dxa"/>
            <w:gridSpan w:val="3"/>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854" w:type="dxa"/>
            <w:gridSpan w:val="6"/>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791" w:type="dxa"/>
            <w:gridSpan w:val="4"/>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287" w:type="dxa"/>
            <w:gridSpan w:val="3"/>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63"/>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7</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PASSIVO CIRCULANTE</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vMerge w:val="restart"/>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4</w:t>
            </w:r>
          </w:p>
        </w:tc>
        <w:tc>
          <w:tcPr>
            <w:tcW w:w="1705" w:type="dxa"/>
            <w:gridSpan w:val="4"/>
            <w:vMerge w:val="restart"/>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ENDIVIDAMENTO</w:t>
            </w:r>
          </w:p>
          <w:p w:rsidR="00030F29" w:rsidRDefault="00A25F6C">
            <w:pPr>
              <w:widowControl w:val="0"/>
              <w:rPr>
                <w:rFonts w:ascii="Arial" w:hAnsi="Arial"/>
              </w:rPr>
            </w:pPr>
            <w:r>
              <w:rPr>
                <w:rFonts w:ascii="Arial" w:hAnsi="Arial" w:cs="Arial"/>
              </w:rPr>
              <w:t>DE CURTO PRAZO</w:t>
            </w:r>
          </w:p>
        </w:tc>
        <w:tc>
          <w:tcPr>
            <w:tcW w:w="949" w:type="dxa"/>
            <w:gridSpan w:val="3"/>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854" w:type="dxa"/>
            <w:gridSpan w:val="6"/>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791" w:type="dxa"/>
            <w:gridSpan w:val="4"/>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287" w:type="dxa"/>
            <w:gridSpan w:val="3"/>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35"/>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8</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PATRIMÔNIO LÍQUIDO AJUSTADO</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1705" w:type="dxa"/>
            <w:gridSpan w:val="4"/>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949" w:type="dxa"/>
            <w:gridSpan w:val="3"/>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854" w:type="dxa"/>
            <w:gridSpan w:val="6"/>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791" w:type="dxa"/>
            <w:gridSpan w:val="4"/>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287" w:type="dxa"/>
            <w:gridSpan w:val="3"/>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35"/>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9</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PC + PASSIVO A LONGO PRAZO</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vMerge w:val="restart"/>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5</w:t>
            </w:r>
          </w:p>
        </w:tc>
        <w:tc>
          <w:tcPr>
            <w:tcW w:w="1705" w:type="dxa"/>
            <w:gridSpan w:val="4"/>
            <w:vMerge w:val="restart"/>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ENDIVIDAMENTO</w:t>
            </w:r>
          </w:p>
          <w:p w:rsidR="00030F29" w:rsidRDefault="00A25F6C">
            <w:pPr>
              <w:widowControl w:val="0"/>
              <w:rPr>
                <w:rFonts w:ascii="Arial" w:hAnsi="Arial"/>
              </w:rPr>
            </w:pPr>
            <w:r>
              <w:rPr>
                <w:rFonts w:ascii="Arial" w:hAnsi="Arial" w:cs="Arial"/>
              </w:rPr>
              <w:lastRenderedPageBreak/>
              <w:t>GERAL</w:t>
            </w:r>
          </w:p>
        </w:tc>
        <w:tc>
          <w:tcPr>
            <w:tcW w:w="949" w:type="dxa"/>
            <w:gridSpan w:val="3"/>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854" w:type="dxa"/>
            <w:gridSpan w:val="6"/>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791" w:type="dxa"/>
            <w:gridSpan w:val="4"/>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287" w:type="dxa"/>
            <w:gridSpan w:val="3"/>
            <w:vMerge w:val="restart"/>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29"/>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lastRenderedPageBreak/>
              <w:t>10</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PATRIMÔNIO LÍQUIDO AJUSTADO</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1705" w:type="dxa"/>
            <w:gridSpan w:val="4"/>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949" w:type="dxa"/>
            <w:gridSpan w:val="3"/>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854" w:type="dxa"/>
            <w:gridSpan w:val="6"/>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791" w:type="dxa"/>
            <w:gridSpan w:val="4"/>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287" w:type="dxa"/>
            <w:gridSpan w:val="3"/>
            <w:vMerge/>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left"/>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72"/>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lastRenderedPageBreak/>
              <w:t>11</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DESPESA ANTECIPADA</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NFR</w:t>
            </w:r>
          </w:p>
        </w:tc>
        <w:tc>
          <w:tcPr>
            <w:tcW w:w="4299" w:type="dxa"/>
            <w:gridSpan w:val="17"/>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NOTA FINAL DA CAPACIDADE FINANCEIRA RELATIVA = å NP</w:t>
            </w:r>
          </w:p>
        </w:tc>
        <w:tc>
          <w:tcPr>
            <w:tcW w:w="287"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204"/>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12</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RESULTADOS DE EXERCÍCIOS FUTUROS</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844" w:type="dxa"/>
            <w:gridSpan w:val="21"/>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jc w:val="center"/>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49"/>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13</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CAPITAL SOCIAL INTEGRALIZADO</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b/>
              </w:rPr>
              <w:t>G</w:t>
            </w:r>
          </w:p>
        </w:tc>
        <w:tc>
          <w:tcPr>
            <w:tcW w:w="4426" w:type="dxa"/>
            <w:gridSpan w:val="1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RESULTADO DA ANÁLISE</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99"/>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14</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PATRIMÔNIO LÍQUIDO</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426" w:type="dxa"/>
            <w:gridSpan w:val="19"/>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63"/>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15</w:t>
            </w:r>
          </w:p>
        </w:tc>
        <w:tc>
          <w:tcPr>
            <w:tcW w:w="3567" w:type="dxa"/>
            <w:gridSpan w:val="5"/>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CONSISTÊNCIA (vide instruções no verso)</w:t>
            </w:r>
          </w:p>
        </w:tc>
        <w:tc>
          <w:tcPr>
            <w:tcW w:w="910" w:type="dxa"/>
            <w:gridSpan w:val="3"/>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18" w:type="dxa"/>
            <w:gridSpan w:val="2"/>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4426" w:type="dxa"/>
            <w:gridSpan w:val="19"/>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49"/>
        </w:trPr>
        <w:tc>
          <w:tcPr>
            <w:tcW w:w="9654" w:type="dxa"/>
            <w:gridSpan w:val="30"/>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99"/>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H</w:t>
            </w:r>
          </w:p>
        </w:tc>
        <w:tc>
          <w:tcPr>
            <w:tcW w:w="9321" w:type="dxa"/>
            <w:gridSpan w:val="2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IDENTIFICAÇÃO DO SERVIDOR PÚBLICO</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54"/>
        </w:trPr>
        <w:tc>
          <w:tcPr>
            <w:tcW w:w="8474" w:type="dxa"/>
            <w:gridSpan w:val="22"/>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NOME:</w:t>
            </w:r>
          </w:p>
          <w:p w:rsidR="00030F29" w:rsidRDefault="00030F29">
            <w:pPr>
              <w:widowControl w:val="0"/>
              <w:rPr>
                <w:rFonts w:ascii="Arial" w:hAnsi="Arial" w:cs="Arial"/>
              </w:rPr>
            </w:pPr>
          </w:p>
        </w:tc>
        <w:tc>
          <w:tcPr>
            <w:tcW w:w="1180" w:type="dxa"/>
            <w:gridSpan w:val="8"/>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MATRÍCULA</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99"/>
        </w:trPr>
        <w:tc>
          <w:tcPr>
            <w:tcW w:w="9654" w:type="dxa"/>
            <w:gridSpan w:val="30"/>
            <w:tcBorders>
              <w:top w:val="single" w:sz="4" w:space="0" w:color="000000"/>
              <w:left w:val="single" w:sz="4" w:space="0" w:color="000000"/>
              <w:bottom w:val="single" w:sz="4" w:space="0" w:color="000000"/>
              <w:right w:val="single" w:sz="4" w:space="0" w:color="000000"/>
            </w:tcBorders>
            <w:vAlign w:val="center"/>
          </w:tcPr>
          <w:p w:rsidR="00030F29" w:rsidRDefault="00030F29">
            <w:pPr>
              <w:widowControl w:val="0"/>
              <w:rPr>
                <w:rFonts w:ascii="Arial" w:hAnsi="Arial" w:cs="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35"/>
        </w:trPr>
        <w:tc>
          <w:tcPr>
            <w:tcW w:w="333" w:type="dxa"/>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b/>
              </w:rPr>
              <w:t>I</w:t>
            </w:r>
          </w:p>
        </w:tc>
        <w:tc>
          <w:tcPr>
            <w:tcW w:w="9321" w:type="dxa"/>
            <w:gridSpan w:val="29"/>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DECLARAÇÃO E ASSINATURAS</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99"/>
        </w:trPr>
        <w:tc>
          <w:tcPr>
            <w:tcW w:w="9654" w:type="dxa"/>
            <w:gridSpan w:val="30"/>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O representante legal da empresa participante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135"/>
        </w:trPr>
        <w:tc>
          <w:tcPr>
            <w:tcW w:w="3003" w:type="dxa"/>
            <w:gridSpan w:val="4"/>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PARTICIPANTE</w:t>
            </w:r>
          </w:p>
        </w:tc>
        <w:tc>
          <w:tcPr>
            <w:tcW w:w="3569" w:type="dxa"/>
            <w:gridSpan w:val="10"/>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CONTADOR OU TÉCNICO EM CONTABILIDADE</w:t>
            </w:r>
          </w:p>
        </w:tc>
        <w:tc>
          <w:tcPr>
            <w:tcW w:w="3082" w:type="dxa"/>
            <w:gridSpan w:val="16"/>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jc w:val="center"/>
              <w:rPr>
                <w:rFonts w:ascii="Arial" w:hAnsi="Arial"/>
              </w:rPr>
            </w:pPr>
            <w:r>
              <w:rPr>
                <w:rFonts w:ascii="Arial" w:hAnsi="Arial" w:cs="Arial"/>
              </w:rPr>
              <w:t>LICITADOR</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r w:rsidR="00030F29">
        <w:trPr>
          <w:trHeight w:val="843"/>
        </w:trPr>
        <w:tc>
          <w:tcPr>
            <w:tcW w:w="3003" w:type="dxa"/>
            <w:gridSpan w:val="4"/>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DATA:</w:t>
            </w:r>
          </w:p>
        </w:tc>
        <w:tc>
          <w:tcPr>
            <w:tcW w:w="3569" w:type="dxa"/>
            <w:gridSpan w:val="10"/>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DATA:</w:t>
            </w:r>
          </w:p>
        </w:tc>
        <w:tc>
          <w:tcPr>
            <w:tcW w:w="3082" w:type="dxa"/>
            <w:gridSpan w:val="16"/>
            <w:tcBorders>
              <w:top w:val="single" w:sz="4" w:space="0" w:color="000000"/>
              <w:left w:val="single" w:sz="4" w:space="0" w:color="000000"/>
              <w:bottom w:val="single" w:sz="4" w:space="0" w:color="000000"/>
              <w:right w:val="single" w:sz="4" w:space="0" w:color="000000"/>
            </w:tcBorders>
            <w:vAlign w:val="center"/>
          </w:tcPr>
          <w:p w:rsidR="00030F29" w:rsidRDefault="00A25F6C">
            <w:pPr>
              <w:widowControl w:val="0"/>
              <w:rPr>
                <w:rFonts w:ascii="Arial" w:hAnsi="Arial"/>
              </w:rPr>
            </w:pPr>
            <w:r>
              <w:rPr>
                <w:rFonts w:ascii="Arial" w:hAnsi="Arial" w:cs="Arial"/>
              </w:rPr>
              <w:t>DATA:</w:t>
            </w: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160" w:type="dxa"/>
          </w:tcPr>
          <w:p w:rsidR="00030F29" w:rsidRDefault="00030F29">
            <w:pPr>
              <w:widowControl w:val="0"/>
              <w:rPr>
                <w:rFonts w:ascii="Arial" w:hAnsi="Arial"/>
              </w:rPr>
            </w:pPr>
          </w:p>
        </w:tc>
        <w:tc>
          <w:tcPr>
            <w:tcW w:w="6396" w:type="dxa"/>
            <w:gridSpan w:val="2"/>
          </w:tcPr>
          <w:p w:rsidR="00030F29" w:rsidRDefault="00030F29">
            <w:pPr>
              <w:widowControl w:val="0"/>
              <w:rPr>
                <w:rFonts w:ascii="Arial" w:hAnsi="Arial"/>
              </w:rPr>
            </w:pPr>
          </w:p>
        </w:tc>
      </w:tr>
    </w:tbl>
    <w:p w:rsidR="00030F29" w:rsidRDefault="00A25F6C">
      <w:pPr>
        <w:pStyle w:val="Heading2"/>
        <w:ind w:firstLine="851"/>
        <w:rPr>
          <w:rFonts w:ascii="Arial" w:hAnsi="Arial"/>
        </w:rPr>
      </w:pPr>
      <w:r>
        <w:br w:type="page"/>
      </w:r>
      <w:bookmarkStart w:id="58" w:name="_Toc132306404"/>
      <w:bookmarkStart w:id="59" w:name="ANEXO10"/>
      <w:r>
        <w:rPr>
          <w:rFonts w:ascii="Arial" w:hAnsi="Arial" w:cs="Arial"/>
        </w:rPr>
        <w:lastRenderedPageBreak/>
        <w:t>ANEXO X - ANÁLISE CONTÁBIL DA CAPACIDADE FINANCEIRA ABSOLUTA DE PARTICIPANTE</w:t>
      </w:r>
      <w:bookmarkEnd w:id="58"/>
      <w:bookmarkEnd w:id="59"/>
    </w:p>
    <w:p w:rsidR="00030F29" w:rsidRDefault="00030F29">
      <w:pPr>
        <w:jc w:val="center"/>
        <w:rPr>
          <w:rFonts w:ascii="Arial" w:hAnsi="Arial" w:cs="Arial"/>
        </w:rPr>
      </w:pPr>
    </w:p>
    <w:p w:rsidR="00030F29" w:rsidRDefault="00030F29">
      <w:pPr>
        <w:rPr>
          <w:rFonts w:ascii="Arial" w:hAnsi="Arial" w:cs="Arial"/>
        </w:rPr>
      </w:pPr>
    </w:p>
    <w:tbl>
      <w:tblPr>
        <w:tblW w:w="10411" w:type="dxa"/>
        <w:tblInd w:w="-422" w:type="dxa"/>
        <w:tblLayout w:type="fixed"/>
        <w:tblCellMar>
          <w:left w:w="70" w:type="dxa"/>
          <w:right w:w="70" w:type="dxa"/>
        </w:tblCellMar>
        <w:tblLook w:val="0400"/>
      </w:tblPr>
      <w:tblGrid>
        <w:gridCol w:w="10411"/>
      </w:tblGrid>
      <w:tr w:rsidR="00030F29">
        <w:trPr>
          <w:trHeight w:val="3118"/>
        </w:trPr>
        <w:tc>
          <w:tcPr>
            <w:tcW w:w="1041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bl>
            <w:tblPr>
              <w:tblStyle w:val="Tabelacomgrade"/>
              <w:tblW w:w="9713" w:type="dxa"/>
              <w:tblInd w:w="261" w:type="dxa"/>
              <w:tblLayout w:type="fixed"/>
              <w:tblLook w:val="04A0"/>
            </w:tblPr>
            <w:tblGrid>
              <w:gridCol w:w="2533"/>
              <w:gridCol w:w="2814"/>
              <w:gridCol w:w="1263"/>
              <w:gridCol w:w="1976"/>
              <w:gridCol w:w="1127"/>
            </w:tblGrid>
            <w:tr w:rsidR="00030F29">
              <w:trPr>
                <w:trHeight w:val="1098"/>
              </w:trPr>
              <w:tc>
                <w:tcPr>
                  <w:tcW w:w="9713" w:type="dxa"/>
                  <w:gridSpan w:val="5"/>
                </w:tcPr>
                <w:p w:rsidR="00030F29" w:rsidRDefault="00A25F6C">
                  <w:pPr>
                    <w:widowControl w:val="0"/>
                    <w:ind w:firstLine="1163"/>
                    <w:rPr>
                      <w:rFonts w:ascii="Arial" w:hAnsi="Arial" w:cs="Arial"/>
                    </w:rPr>
                  </w:pPr>
                  <w:r>
                    <w:rPr>
                      <w:rFonts w:ascii="Arial" w:hAnsi="Arial" w:cs="Arial"/>
                      <w:noProof/>
                    </w:rPr>
                    <w:drawing>
                      <wp:anchor distT="0" distB="0" distL="0" distR="0" simplePos="0" relativeHeight="69" behindDoc="0" locked="0" layoutInCell="1" allowOverlap="1">
                        <wp:simplePos x="0" y="0"/>
                        <wp:positionH relativeFrom="column">
                          <wp:posOffset>-12065</wp:posOffset>
                        </wp:positionH>
                        <wp:positionV relativeFrom="paragraph">
                          <wp:posOffset>8890</wp:posOffset>
                        </wp:positionV>
                        <wp:extent cx="474980" cy="608330"/>
                        <wp:effectExtent l="0" t="0" r="0" b="0"/>
                        <wp:wrapNone/>
                        <wp:docPr id="3" name="Imagem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66"/>
                                <pic:cNvPicPr>
                                  <a:picLocks noChangeAspect="1" noChangeArrowheads="1"/>
                                </pic:cNvPicPr>
                              </pic:nvPicPr>
                              <pic:blipFill>
                                <a:blip r:embed="rId15"/>
                                <a:stretch>
                                  <a:fillRect/>
                                </a:stretch>
                              </pic:blipFill>
                              <pic:spPr bwMode="auto">
                                <a:xfrm>
                                  <a:off x="0" y="0"/>
                                  <a:ext cx="474980" cy="608330"/>
                                </a:xfrm>
                                <a:prstGeom prst="rect">
                                  <a:avLst/>
                                </a:prstGeom>
                              </pic:spPr>
                            </pic:pic>
                          </a:graphicData>
                        </a:graphic>
                      </wp:anchor>
                    </w:drawing>
                  </w:r>
                </w:p>
                <w:p w:rsidR="00030F29" w:rsidRDefault="00A25F6C">
                  <w:pPr>
                    <w:widowControl w:val="0"/>
                    <w:ind w:firstLine="1163"/>
                    <w:jc w:val="left"/>
                    <w:rPr>
                      <w:rFonts w:ascii="Arial" w:hAnsi="Arial"/>
                    </w:rPr>
                  </w:pPr>
                  <w:r>
                    <w:rPr>
                      <w:rFonts w:ascii="Arial" w:hAnsi="Arial" w:cs="Arial"/>
                    </w:rPr>
                    <w:t>GOVERNO DO ESTADO DO RIO GRANDE DO SUL</w:t>
                  </w:r>
                </w:p>
                <w:p w:rsidR="00030F29" w:rsidRDefault="00A25F6C">
                  <w:pPr>
                    <w:widowControl w:val="0"/>
                    <w:ind w:firstLine="1163"/>
                    <w:rPr>
                      <w:rFonts w:ascii="Arial" w:hAnsi="Arial"/>
                    </w:rPr>
                  </w:pPr>
                  <w:r>
                    <w:rPr>
                      <w:rFonts w:ascii="Arial" w:hAnsi="Arial" w:cs="Arial"/>
                    </w:rPr>
                    <w:t>ANEXO III AO DECRETO Nº 36.601, de 10-04-96.</w:t>
                  </w:r>
                </w:p>
                <w:p w:rsidR="00030F29" w:rsidRDefault="00030F29">
                  <w:pPr>
                    <w:widowControl w:val="0"/>
                    <w:rPr>
                      <w:rFonts w:ascii="Arial" w:hAnsi="Arial" w:cs="Arial"/>
                    </w:rPr>
                  </w:pPr>
                </w:p>
              </w:tc>
            </w:tr>
            <w:tr w:rsidR="00030F29">
              <w:tc>
                <w:tcPr>
                  <w:tcW w:w="9713" w:type="dxa"/>
                  <w:gridSpan w:val="5"/>
                </w:tcPr>
                <w:p w:rsidR="00030F29" w:rsidRDefault="00A25F6C">
                  <w:pPr>
                    <w:widowControl w:val="0"/>
                    <w:rPr>
                      <w:rFonts w:ascii="Arial" w:hAnsi="Arial"/>
                    </w:rPr>
                  </w:pPr>
                  <w:r>
                    <w:rPr>
                      <w:rFonts w:ascii="Arial" w:hAnsi="Arial" w:cs="Arial"/>
                      <w:b/>
                      <w:bCs/>
                    </w:rPr>
                    <w:t xml:space="preserve">A </w:t>
                  </w:r>
                  <w:r>
                    <w:rPr>
                      <w:rFonts w:ascii="Arial" w:hAnsi="Arial" w:cs="Arial"/>
                    </w:rPr>
                    <w:t>- DADOS GERAIS</w:t>
                  </w:r>
                </w:p>
              </w:tc>
            </w:tr>
            <w:tr w:rsidR="00030F29">
              <w:tc>
                <w:tcPr>
                  <w:tcW w:w="2533" w:type="dxa"/>
                </w:tcPr>
                <w:p w:rsidR="00030F29" w:rsidRDefault="00A25F6C">
                  <w:pPr>
                    <w:widowControl w:val="0"/>
                    <w:rPr>
                      <w:rFonts w:ascii="Arial" w:hAnsi="Arial"/>
                    </w:rPr>
                  </w:pPr>
                  <w:r>
                    <w:rPr>
                      <w:rFonts w:ascii="Arial" w:hAnsi="Arial" w:cs="Arial"/>
                    </w:rPr>
                    <w:t>Nº DO EDITAL</w:t>
                  </w:r>
                </w:p>
                <w:p w:rsidR="00030F29" w:rsidRDefault="00030F29">
                  <w:pPr>
                    <w:widowControl w:val="0"/>
                    <w:rPr>
                      <w:rFonts w:ascii="Arial" w:hAnsi="Arial" w:cs="Arial"/>
                    </w:rPr>
                  </w:pPr>
                </w:p>
              </w:tc>
              <w:tc>
                <w:tcPr>
                  <w:tcW w:w="2814" w:type="dxa"/>
                </w:tcPr>
                <w:p w:rsidR="00030F29" w:rsidRDefault="00A25F6C">
                  <w:pPr>
                    <w:widowControl w:val="0"/>
                    <w:rPr>
                      <w:rFonts w:ascii="Arial" w:hAnsi="Arial"/>
                    </w:rPr>
                  </w:pPr>
                  <w:r>
                    <w:rPr>
                      <w:rFonts w:ascii="Arial" w:hAnsi="Arial" w:cs="Arial"/>
                    </w:rPr>
                    <w:t>Nº DO PROCESSO</w:t>
                  </w:r>
                </w:p>
                <w:p w:rsidR="00030F29" w:rsidRDefault="00030F29">
                  <w:pPr>
                    <w:widowControl w:val="0"/>
                    <w:rPr>
                      <w:rFonts w:ascii="Arial" w:hAnsi="Arial" w:cs="Arial"/>
                    </w:rPr>
                  </w:pPr>
                </w:p>
              </w:tc>
              <w:tc>
                <w:tcPr>
                  <w:tcW w:w="1263" w:type="dxa"/>
                </w:tcPr>
                <w:p w:rsidR="00030F29" w:rsidRDefault="00A25F6C">
                  <w:pPr>
                    <w:widowControl w:val="0"/>
                    <w:rPr>
                      <w:rFonts w:ascii="Arial" w:hAnsi="Arial"/>
                    </w:rPr>
                  </w:pPr>
                  <w:r>
                    <w:rPr>
                      <w:rFonts w:ascii="Arial" w:hAnsi="Arial" w:cs="Arial"/>
                    </w:rPr>
                    <w:t>FOLHA</w:t>
                  </w:r>
                </w:p>
                <w:p w:rsidR="00030F29" w:rsidRDefault="00030F29">
                  <w:pPr>
                    <w:widowControl w:val="0"/>
                    <w:rPr>
                      <w:rFonts w:ascii="Arial" w:hAnsi="Arial" w:cs="Arial"/>
                    </w:rPr>
                  </w:pPr>
                </w:p>
              </w:tc>
              <w:tc>
                <w:tcPr>
                  <w:tcW w:w="1976" w:type="dxa"/>
                </w:tcPr>
                <w:p w:rsidR="00030F29" w:rsidRDefault="00A25F6C">
                  <w:pPr>
                    <w:widowControl w:val="0"/>
                    <w:rPr>
                      <w:rFonts w:ascii="Arial" w:hAnsi="Arial"/>
                    </w:rPr>
                  </w:pPr>
                  <w:r>
                    <w:rPr>
                      <w:rFonts w:ascii="Arial" w:hAnsi="Arial" w:cs="Arial"/>
                    </w:rPr>
                    <w:t>DATA-BASE</w:t>
                  </w:r>
                </w:p>
                <w:p w:rsidR="00030F29" w:rsidRDefault="00030F29">
                  <w:pPr>
                    <w:widowControl w:val="0"/>
                    <w:rPr>
                      <w:rFonts w:ascii="Arial" w:hAnsi="Arial" w:cs="Arial"/>
                    </w:rPr>
                  </w:pPr>
                </w:p>
              </w:tc>
              <w:tc>
                <w:tcPr>
                  <w:tcW w:w="1127" w:type="dxa"/>
                </w:tcPr>
                <w:p w:rsidR="00030F29" w:rsidRDefault="00A25F6C">
                  <w:pPr>
                    <w:widowControl w:val="0"/>
                    <w:rPr>
                      <w:rFonts w:ascii="Arial" w:hAnsi="Arial"/>
                    </w:rPr>
                  </w:pPr>
                  <w:r>
                    <w:rPr>
                      <w:rFonts w:ascii="Arial" w:hAnsi="Arial" w:cs="Arial"/>
                    </w:rPr>
                    <w:t>NFLR</w:t>
                  </w:r>
                </w:p>
                <w:p w:rsidR="00030F29" w:rsidRDefault="00030F29">
                  <w:pPr>
                    <w:widowControl w:val="0"/>
                    <w:rPr>
                      <w:rFonts w:ascii="Arial" w:hAnsi="Arial" w:cs="Arial"/>
                    </w:rPr>
                  </w:pPr>
                </w:p>
              </w:tc>
            </w:tr>
            <w:tr w:rsidR="00030F29">
              <w:tc>
                <w:tcPr>
                  <w:tcW w:w="9713" w:type="dxa"/>
                  <w:gridSpan w:val="5"/>
                </w:tcPr>
                <w:p w:rsidR="00030F29" w:rsidRDefault="00A25F6C">
                  <w:pPr>
                    <w:widowControl w:val="0"/>
                    <w:rPr>
                      <w:rFonts w:ascii="Arial" w:hAnsi="Arial"/>
                    </w:rPr>
                  </w:pPr>
                  <w:r>
                    <w:rPr>
                      <w:rFonts w:ascii="Arial" w:hAnsi="Arial" w:cs="Arial"/>
                    </w:rPr>
                    <w:t>FIRMA/RAZÃO SOCIAL DO PARTICIPANTE</w:t>
                  </w:r>
                </w:p>
                <w:p w:rsidR="00030F29" w:rsidRDefault="00030F29">
                  <w:pPr>
                    <w:widowControl w:val="0"/>
                    <w:rPr>
                      <w:rFonts w:ascii="Arial" w:hAnsi="Arial" w:cs="Arial"/>
                    </w:rPr>
                  </w:pPr>
                </w:p>
              </w:tc>
            </w:tr>
          </w:tbl>
          <w:p w:rsidR="00030F29" w:rsidRDefault="00030F29">
            <w:pPr>
              <w:widowControl w:val="0"/>
              <w:rPr>
                <w:rFonts w:ascii="Arial" w:hAnsi="Arial" w:cs="Arial"/>
              </w:rPr>
            </w:pPr>
          </w:p>
          <w:tbl>
            <w:tblPr>
              <w:tblW w:w="9714" w:type="dxa"/>
              <w:tblInd w:w="263" w:type="dxa"/>
              <w:tblLayout w:type="fixed"/>
              <w:tblCellMar>
                <w:left w:w="70" w:type="dxa"/>
                <w:right w:w="70" w:type="dxa"/>
              </w:tblCellMar>
              <w:tblLook w:val="0400"/>
            </w:tblPr>
            <w:tblGrid>
              <w:gridCol w:w="282"/>
              <w:gridCol w:w="2925"/>
              <w:gridCol w:w="709"/>
              <w:gridCol w:w="850"/>
              <w:gridCol w:w="1136"/>
              <w:gridCol w:w="2124"/>
              <w:gridCol w:w="1688"/>
            </w:tblGrid>
            <w:tr w:rsidR="00030F29">
              <w:trPr>
                <w:trHeight w:val="75"/>
              </w:trPr>
              <w:tc>
                <w:tcPr>
                  <w:tcW w:w="9713" w:type="dxa"/>
                  <w:gridSpan w:val="7"/>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RELAÇÃO DOS CONTRATOS A EXECUTAR PELO PARTICIPANTE – RCL</w:t>
                  </w:r>
                </w:p>
              </w:tc>
            </w:tr>
            <w:tr w:rsidR="00030F29">
              <w:trPr>
                <w:trHeight w:val="88"/>
              </w:trPr>
              <w:tc>
                <w:tcPr>
                  <w:tcW w:w="28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B</w:t>
                  </w:r>
                </w:p>
              </w:tc>
              <w:tc>
                <w:tcPr>
                  <w:tcW w:w="9432" w:type="dxa"/>
                  <w:gridSpan w:val="6"/>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DETALHAMENTO DOS CONTRATOS</w:t>
                  </w:r>
                </w:p>
              </w:tc>
            </w:tr>
            <w:tr w:rsidR="00030F29">
              <w:trPr>
                <w:trHeight w:val="146"/>
              </w:trPr>
              <w:tc>
                <w:tcPr>
                  <w:tcW w:w="4765" w:type="dxa"/>
                  <w:gridSpan w:val="4"/>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1 DESCRIÇÃO SUMARIZADA DO OBJETO</w:t>
                  </w:r>
                </w:p>
                <w:p w:rsidR="00030F29" w:rsidRDefault="00030F29">
                  <w:pPr>
                    <w:widowControl w:val="0"/>
                    <w:rPr>
                      <w:rFonts w:ascii="Arial" w:hAnsi="Arial" w:cs="Arial"/>
                    </w:rPr>
                  </w:pPr>
                </w:p>
              </w:tc>
              <w:tc>
                <w:tcPr>
                  <w:tcW w:w="3260"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2 Nº DO CONTRATO</w:t>
                  </w:r>
                </w:p>
              </w:tc>
              <w:tc>
                <w:tcPr>
                  <w:tcW w:w="1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3 FONE</w:t>
                  </w:r>
                </w:p>
              </w:tc>
            </w:tr>
            <w:tr w:rsidR="00030F29">
              <w:trPr>
                <w:trHeight w:val="79"/>
              </w:trPr>
              <w:tc>
                <w:tcPr>
                  <w:tcW w:w="3206" w:type="dxa"/>
                  <w:gridSpan w:val="2"/>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4 NOME DO CONTRATANTE</w:t>
                  </w:r>
                </w:p>
              </w:tc>
              <w:tc>
                <w:tcPr>
                  <w:tcW w:w="709" w:type="dxa"/>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5 PART.</w:t>
                  </w:r>
                </w:p>
              </w:tc>
              <w:tc>
                <w:tcPr>
                  <w:tcW w:w="1986"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6 PERÍODO DE EXECUÇÃO</w:t>
                  </w:r>
                </w:p>
              </w:tc>
              <w:tc>
                <w:tcPr>
                  <w:tcW w:w="3812"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7 SALDO DOS CONTRATOS A EXECUTAR (Em R$ mil)</w:t>
                  </w:r>
                </w:p>
              </w:tc>
            </w:tr>
            <w:tr w:rsidR="00030F29">
              <w:trPr>
                <w:trHeight w:val="95"/>
              </w:trPr>
              <w:tc>
                <w:tcPr>
                  <w:tcW w:w="3206" w:type="dxa"/>
                  <w:gridSpan w:val="2"/>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c>
                <w:tcPr>
                  <w:tcW w:w="709" w:type="dxa"/>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INÍCIO</w:t>
                  </w:r>
                </w:p>
              </w:tc>
              <w:tc>
                <w:tcPr>
                  <w:tcW w:w="1136"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FIM</w:t>
                  </w:r>
                </w:p>
              </w:tc>
              <w:tc>
                <w:tcPr>
                  <w:tcW w:w="212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ATÉ O FINAL DOS PRAZOS</w:t>
                  </w:r>
                </w:p>
              </w:tc>
              <w:tc>
                <w:tcPr>
                  <w:tcW w:w="1688"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NO PERÍODO-BASE</w:t>
                  </w:r>
                </w:p>
              </w:tc>
            </w:tr>
          </w:tbl>
          <w:p w:rsidR="00030F29" w:rsidRDefault="00030F29">
            <w:pPr>
              <w:widowControl w:val="0"/>
              <w:rPr>
                <w:rFonts w:ascii="Arial" w:hAnsi="Arial" w:cs="Arial"/>
              </w:rPr>
            </w:pPr>
          </w:p>
          <w:tbl>
            <w:tblPr>
              <w:tblW w:w="9727" w:type="dxa"/>
              <w:tblInd w:w="263" w:type="dxa"/>
              <w:tblLayout w:type="fixed"/>
              <w:tblCellMar>
                <w:left w:w="70" w:type="dxa"/>
                <w:right w:w="70" w:type="dxa"/>
              </w:tblCellMar>
              <w:tblLook w:val="0400"/>
            </w:tblPr>
            <w:tblGrid>
              <w:gridCol w:w="404"/>
              <w:gridCol w:w="2803"/>
              <w:gridCol w:w="711"/>
              <w:gridCol w:w="850"/>
              <w:gridCol w:w="1134"/>
              <w:gridCol w:w="2124"/>
              <w:gridCol w:w="1701"/>
            </w:tblGrid>
            <w:tr w:rsidR="00030F29">
              <w:trPr>
                <w:trHeight w:val="146"/>
              </w:trPr>
              <w:tc>
                <w:tcPr>
                  <w:tcW w:w="403" w:type="dxa"/>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1</w:t>
                  </w:r>
                </w:p>
              </w:tc>
              <w:tc>
                <w:tcPr>
                  <w:tcW w:w="4364" w:type="dxa"/>
                  <w:gridSpan w:val="3"/>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1</w:t>
                  </w:r>
                </w:p>
                <w:p w:rsidR="00030F29" w:rsidRDefault="00030F29">
                  <w:pPr>
                    <w:widowControl w:val="0"/>
                    <w:rPr>
                      <w:rFonts w:ascii="Arial" w:hAnsi="Arial" w:cs="Arial"/>
                    </w:rPr>
                  </w:pPr>
                </w:p>
              </w:tc>
              <w:tc>
                <w:tcPr>
                  <w:tcW w:w="3258"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2</w:t>
                  </w:r>
                </w:p>
              </w:tc>
              <w:tc>
                <w:tcPr>
                  <w:tcW w:w="170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3</w:t>
                  </w:r>
                </w:p>
              </w:tc>
            </w:tr>
            <w:tr w:rsidR="00030F29">
              <w:trPr>
                <w:trHeight w:val="308"/>
              </w:trPr>
              <w:tc>
                <w:tcPr>
                  <w:tcW w:w="403" w:type="dxa"/>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c>
                <w:tcPr>
                  <w:tcW w:w="2803"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4</w:t>
                  </w:r>
                </w:p>
              </w:tc>
              <w:tc>
                <w:tcPr>
                  <w:tcW w:w="71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5</w:t>
                  </w:r>
                </w:p>
              </w:tc>
              <w:tc>
                <w:tcPr>
                  <w:tcW w:w="8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6</w:t>
                  </w:r>
                </w:p>
              </w:tc>
              <w:tc>
                <w:tcPr>
                  <w:tcW w:w="1134"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2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7</w:t>
                  </w:r>
                </w:p>
              </w:tc>
              <w:tc>
                <w:tcPr>
                  <w:tcW w:w="170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bl>
          <w:p w:rsidR="00030F29" w:rsidRDefault="00030F29">
            <w:pPr>
              <w:widowControl w:val="0"/>
              <w:rPr>
                <w:rFonts w:ascii="Arial" w:hAnsi="Arial" w:cs="Arial"/>
              </w:rPr>
            </w:pPr>
          </w:p>
          <w:tbl>
            <w:tblPr>
              <w:tblW w:w="9727" w:type="dxa"/>
              <w:tblInd w:w="263" w:type="dxa"/>
              <w:tblLayout w:type="fixed"/>
              <w:tblCellMar>
                <w:left w:w="70" w:type="dxa"/>
                <w:right w:w="70" w:type="dxa"/>
              </w:tblCellMar>
              <w:tblLook w:val="0400"/>
            </w:tblPr>
            <w:tblGrid>
              <w:gridCol w:w="404"/>
              <w:gridCol w:w="2803"/>
              <w:gridCol w:w="711"/>
              <w:gridCol w:w="850"/>
              <w:gridCol w:w="1134"/>
              <w:gridCol w:w="2124"/>
              <w:gridCol w:w="1701"/>
            </w:tblGrid>
            <w:tr w:rsidR="00030F29">
              <w:trPr>
                <w:trHeight w:val="146"/>
              </w:trPr>
              <w:tc>
                <w:tcPr>
                  <w:tcW w:w="403" w:type="dxa"/>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2</w:t>
                  </w:r>
                </w:p>
              </w:tc>
              <w:tc>
                <w:tcPr>
                  <w:tcW w:w="4364" w:type="dxa"/>
                  <w:gridSpan w:val="3"/>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1</w:t>
                  </w:r>
                </w:p>
                <w:p w:rsidR="00030F29" w:rsidRDefault="00030F29">
                  <w:pPr>
                    <w:widowControl w:val="0"/>
                    <w:rPr>
                      <w:rFonts w:ascii="Arial" w:hAnsi="Arial" w:cs="Arial"/>
                    </w:rPr>
                  </w:pPr>
                </w:p>
              </w:tc>
              <w:tc>
                <w:tcPr>
                  <w:tcW w:w="3258"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2</w:t>
                  </w:r>
                </w:p>
              </w:tc>
              <w:tc>
                <w:tcPr>
                  <w:tcW w:w="170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3</w:t>
                  </w:r>
                </w:p>
              </w:tc>
            </w:tr>
            <w:tr w:rsidR="00030F29">
              <w:trPr>
                <w:trHeight w:val="308"/>
              </w:trPr>
              <w:tc>
                <w:tcPr>
                  <w:tcW w:w="403" w:type="dxa"/>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c>
                <w:tcPr>
                  <w:tcW w:w="2803"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4</w:t>
                  </w:r>
                </w:p>
              </w:tc>
              <w:tc>
                <w:tcPr>
                  <w:tcW w:w="71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5</w:t>
                  </w:r>
                </w:p>
              </w:tc>
              <w:tc>
                <w:tcPr>
                  <w:tcW w:w="8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6</w:t>
                  </w:r>
                </w:p>
              </w:tc>
              <w:tc>
                <w:tcPr>
                  <w:tcW w:w="1134"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2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7</w:t>
                  </w:r>
                </w:p>
              </w:tc>
              <w:tc>
                <w:tcPr>
                  <w:tcW w:w="170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bl>
          <w:p w:rsidR="00030F29" w:rsidRDefault="00030F29">
            <w:pPr>
              <w:widowControl w:val="0"/>
              <w:rPr>
                <w:rFonts w:ascii="Arial" w:hAnsi="Arial" w:cs="Arial"/>
              </w:rPr>
            </w:pPr>
          </w:p>
          <w:tbl>
            <w:tblPr>
              <w:tblW w:w="9727" w:type="dxa"/>
              <w:tblInd w:w="263" w:type="dxa"/>
              <w:tblLayout w:type="fixed"/>
              <w:tblCellMar>
                <w:left w:w="70" w:type="dxa"/>
                <w:right w:w="70" w:type="dxa"/>
              </w:tblCellMar>
              <w:tblLook w:val="0400"/>
            </w:tblPr>
            <w:tblGrid>
              <w:gridCol w:w="404"/>
              <w:gridCol w:w="2803"/>
              <w:gridCol w:w="711"/>
              <w:gridCol w:w="850"/>
              <w:gridCol w:w="1134"/>
              <w:gridCol w:w="2124"/>
              <w:gridCol w:w="1701"/>
            </w:tblGrid>
            <w:tr w:rsidR="00030F29">
              <w:trPr>
                <w:trHeight w:val="146"/>
              </w:trPr>
              <w:tc>
                <w:tcPr>
                  <w:tcW w:w="403" w:type="dxa"/>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lastRenderedPageBreak/>
                    <w:t>3</w:t>
                  </w:r>
                </w:p>
              </w:tc>
              <w:tc>
                <w:tcPr>
                  <w:tcW w:w="4364" w:type="dxa"/>
                  <w:gridSpan w:val="3"/>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1</w:t>
                  </w:r>
                </w:p>
                <w:p w:rsidR="00030F29" w:rsidRDefault="00030F29">
                  <w:pPr>
                    <w:widowControl w:val="0"/>
                    <w:rPr>
                      <w:rFonts w:ascii="Arial" w:hAnsi="Arial" w:cs="Arial"/>
                    </w:rPr>
                  </w:pPr>
                </w:p>
              </w:tc>
              <w:tc>
                <w:tcPr>
                  <w:tcW w:w="3258"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2</w:t>
                  </w:r>
                </w:p>
              </w:tc>
              <w:tc>
                <w:tcPr>
                  <w:tcW w:w="170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3</w:t>
                  </w:r>
                </w:p>
              </w:tc>
            </w:tr>
            <w:tr w:rsidR="00030F29">
              <w:trPr>
                <w:trHeight w:val="308"/>
              </w:trPr>
              <w:tc>
                <w:tcPr>
                  <w:tcW w:w="403" w:type="dxa"/>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c>
                <w:tcPr>
                  <w:tcW w:w="2803"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4</w:t>
                  </w:r>
                </w:p>
              </w:tc>
              <w:tc>
                <w:tcPr>
                  <w:tcW w:w="71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5</w:t>
                  </w:r>
                </w:p>
              </w:tc>
              <w:tc>
                <w:tcPr>
                  <w:tcW w:w="8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6</w:t>
                  </w:r>
                </w:p>
              </w:tc>
              <w:tc>
                <w:tcPr>
                  <w:tcW w:w="1134"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2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7</w:t>
                  </w:r>
                </w:p>
              </w:tc>
              <w:tc>
                <w:tcPr>
                  <w:tcW w:w="170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bl>
          <w:p w:rsidR="00030F29" w:rsidRDefault="00030F29">
            <w:pPr>
              <w:widowControl w:val="0"/>
              <w:rPr>
                <w:rFonts w:ascii="Arial" w:hAnsi="Arial" w:cs="Arial"/>
              </w:rPr>
            </w:pPr>
          </w:p>
          <w:tbl>
            <w:tblPr>
              <w:tblW w:w="9727" w:type="dxa"/>
              <w:tblInd w:w="263" w:type="dxa"/>
              <w:tblLayout w:type="fixed"/>
              <w:tblCellMar>
                <w:left w:w="70" w:type="dxa"/>
                <w:right w:w="70" w:type="dxa"/>
              </w:tblCellMar>
              <w:tblLook w:val="0400"/>
            </w:tblPr>
            <w:tblGrid>
              <w:gridCol w:w="404"/>
              <w:gridCol w:w="2803"/>
              <w:gridCol w:w="711"/>
              <w:gridCol w:w="850"/>
              <w:gridCol w:w="1134"/>
              <w:gridCol w:w="2124"/>
              <w:gridCol w:w="1701"/>
            </w:tblGrid>
            <w:tr w:rsidR="00030F29">
              <w:trPr>
                <w:trHeight w:val="146"/>
              </w:trPr>
              <w:tc>
                <w:tcPr>
                  <w:tcW w:w="403" w:type="dxa"/>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4</w:t>
                  </w:r>
                </w:p>
              </w:tc>
              <w:tc>
                <w:tcPr>
                  <w:tcW w:w="4364" w:type="dxa"/>
                  <w:gridSpan w:val="3"/>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1</w:t>
                  </w:r>
                </w:p>
                <w:p w:rsidR="00030F29" w:rsidRDefault="00030F29">
                  <w:pPr>
                    <w:widowControl w:val="0"/>
                    <w:rPr>
                      <w:rFonts w:ascii="Arial" w:hAnsi="Arial" w:cs="Arial"/>
                    </w:rPr>
                  </w:pPr>
                </w:p>
              </w:tc>
              <w:tc>
                <w:tcPr>
                  <w:tcW w:w="3258"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2</w:t>
                  </w:r>
                </w:p>
              </w:tc>
              <w:tc>
                <w:tcPr>
                  <w:tcW w:w="170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3</w:t>
                  </w:r>
                </w:p>
              </w:tc>
            </w:tr>
            <w:tr w:rsidR="00030F29">
              <w:trPr>
                <w:trHeight w:val="308"/>
              </w:trPr>
              <w:tc>
                <w:tcPr>
                  <w:tcW w:w="403" w:type="dxa"/>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c>
                <w:tcPr>
                  <w:tcW w:w="2803"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4</w:t>
                  </w:r>
                </w:p>
              </w:tc>
              <w:tc>
                <w:tcPr>
                  <w:tcW w:w="71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5</w:t>
                  </w:r>
                </w:p>
              </w:tc>
              <w:tc>
                <w:tcPr>
                  <w:tcW w:w="8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6</w:t>
                  </w:r>
                </w:p>
              </w:tc>
              <w:tc>
                <w:tcPr>
                  <w:tcW w:w="1134"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2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7</w:t>
                  </w:r>
                </w:p>
              </w:tc>
              <w:tc>
                <w:tcPr>
                  <w:tcW w:w="170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bl>
          <w:p w:rsidR="00030F29" w:rsidRDefault="00030F29">
            <w:pPr>
              <w:widowControl w:val="0"/>
              <w:rPr>
                <w:rFonts w:ascii="Arial" w:hAnsi="Arial" w:cs="Arial"/>
              </w:rPr>
            </w:pPr>
          </w:p>
          <w:tbl>
            <w:tblPr>
              <w:tblW w:w="9727" w:type="dxa"/>
              <w:tblInd w:w="263" w:type="dxa"/>
              <w:tblLayout w:type="fixed"/>
              <w:tblCellMar>
                <w:left w:w="70" w:type="dxa"/>
                <w:right w:w="70" w:type="dxa"/>
              </w:tblCellMar>
              <w:tblLook w:val="0400"/>
            </w:tblPr>
            <w:tblGrid>
              <w:gridCol w:w="404"/>
              <w:gridCol w:w="2803"/>
              <w:gridCol w:w="711"/>
              <w:gridCol w:w="850"/>
              <w:gridCol w:w="1134"/>
              <w:gridCol w:w="2124"/>
              <w:gridCol w:w="1701"/>
            </w:tblGrid>
            <w:tr w:rsidR="00030F29">
              <w:trPr>
                <w:trHeight w:val="146"/>
              </w:trPr>
              <w:tc>
                <w:tcPr>
                  <w:tcW w:w="403" w:type="dxa"/>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5</w:t>
                  </w:r>
                </w:p>
              </w:tc>
              <w:tc>
                <w:tcPr>
                  <w:tcW w:w="4364" w:type="dxa"/>
                  <w:gridSpan w:val="3"/>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1</w:t>
                  </w:r>
                </w:p>
                <w:p w:rsidR="00030F29" w:rsidRDefault="00030F29">
                  <w:pPr>
                    <w:widowControl w:val="0"/>
                    <w:rPr>
                      <w:rFonts w:ascii="Arial" w:hAnsi="Arial" w:cs="Arial"/>
                    </w:rPr>
                  </w:pPr>
                </w:p>
              </w:tc>
              <w:tc>
                <w:tcPr>
                  <w:tcW w:w="3258"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2</w:t>
                  </w:r>
                </w:p>
              </w:tc>
              <w:tc>
                <w:tcPr>
                  <w:tcW w:w="170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3</w:t>
                  </w:r>
                </w:p>
              </w:tc>
            </w:tr>
            <w:tr w:rsidR="00030F29">
              <w:trPr>
                <w:trHeight w:val="308"/>
              </w:trPr>
              <w:tc>
                <w:tcPr>
                  <w:tcW w:w="403" w:type="dxa"/>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c>
                <w:tcPr>
                  <w:tcW w:w="2803"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4</w:t>
                  </w:r>
                </w:p>
              </w:tc>
              <w:tc>
                <w:tcPr>
                  <w:tcW w:w="711"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5</w:t>
                  </w:r>
                </w:p>
              </w:tc>
              <w:tc>
                <w:tcPr>
                  <w:tcW w:w="850"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6</w:t>
                  </w:r>
                </w:p>
              </w:tc>
              <w:tc>
                <w:tcPr>
                  <w:tcW w:w="1134"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12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7</w:t>
                  </w:r>
                </w:p>
              </w:tc>
              <w:tc>
                <w:tcPr>
                  <w:tcW w:w="170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bl>
          <w:p w:rsidR="00030F29" w:rsidRDefault="00030F29">
            <w:pPr>
              <w:widowControl w:val="0"/>
              <w:rPr>
                <w:rFonts w:ascii="Arial" w:hAnsi="Arial" w:cs="Arial"/>
              </w:rPr>
            </w:pPr>
          </w:p>
          <w:tbl>
            <w:tblPr>
              <w:tblW w:w="9727" w:type="dxa"/>
              <w:tblInd w:w="263" w:type="dxa"/>
              <w:tblLayout w:type="fixed"/>
              <w:tblCellMar>
                <w:left w:w="70" w:type="dxa"/>
                <w:right w:w="70" w:type="dxa"/>
              </w:tblCellMar>
              <w:tblLook w:val="0400"/>
            </w:tblPr>
            <w:tblGrid>
              <w:gridCol w:w="402"/>
              <w:gridCol w:w="6774"/>
              <w:gridCol w:w="850"/>
              <w:gridCol w:w="1701"/>
            </w:tblGrid>
            <w:tr w:rsidR="00030F29">
              <w:trPr>
                <w:trHeight w:val="146"/>
              </w:trPr>
              <w:tc>
                <w:tcPr>
                  <w:tcW w:w="402"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C</w:t>
                  </w:r>
                </w:p>
              </w:tc>
              <w:tc>
                <w:tcPr>
                  <w:tcW w:w="6773"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p w:rsidR="00030F29" w:rsidRDefault="00A25F6C">
                  <w:pPr>
                    <w:widowControl w:val="0"/>
                    <w:rPr>
                      <w:rFonts w:ascii="Arial" w:hAnsi="Arial"/>
                    </w:rPr>
                  </w:pPr>
                  <w:r>
                    <w:rPr>
                      <w:rFonts w:ascii="Arial" w:hAnsi="Arial" w:cs="Arial"/>
                    </w:rPr>
                    <w:t>MCE = MONTANTE DOS SALDOS DOS CONTRATOS A EXECUTAR (acumular na folha seguinte ou transportar para a linha "2" do quadro "D")</w:t>
                  </w:r>
                </w:p>
              </w:tc>
              <w:tc>
                <w:tcPr>
                  <w:tcW w:w="850"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bl>
          <w:p w:rsidR="00030F29" w:rsidRDefault="00030F29">
            <w:pPr>
              <w:widowControl w:val="0"/>
              <w:rPr>
                <w:rFonts w:ascii="Arial" w:hAnsi="Arial" w:cs="Arial"/>
              </w:rPr>
            </w:pPr>
          </w:p>
        </w:tc>
      </w:tr>
    </w:tbl>
    <w:p w:rsidR="00030F29" w:rsidRDefault="00030F29">
      <w:pPr>
        <w:rPr>
          <w:rFonts w:ascii="Arial" w:hAnsi="Arial" w:cs="Arial"/>
          <w:b/>
        </w:rPr>
      </w:pPr>
    </w:p>
    <w:tbl>
      <w:tblPr>
        <w:tblW w:w="10455" w:type="dxa"/>
        <w:tblInd w:w="-422" w:type="dxa"/>
        <w:tblLayout w:type="fixed"/>
        <w:tblCellMar>
          <w:left w:w="70" w:type="dxa"/>
          <w:right w:w="70" w:type="dxa"/>
        </w:tblCellMar>
        <w:tblLook w:val="0400"/>
      </w:tblPr>
      <w:tblGrid>
        <w:gridCol w:w="10455"/>
      </w:tblGrid>
      <w:tr w:rsidR="00030F29">
        <w:trPr>
          <w:trHeight w:val="7929"/>
        </w:trPr>
        <w:tc>
          <w:tcPr>
            <w:tcW w:w="10455"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bl>
            <w:tblPr>
              <w:tblW w:w="9858" w:type="dxa"/>
              <w:tblInd w:w="545" w:type="dxa"/>
              <w:tblLayout w:type="fixed"/>
              <w:tblCellMar>
                <w:left w:w="70" w:type="dxa"/>
                <w:right w:w="70" w:type="dxa"/>
              </w:tblCellMar>
              <w:tblLook w:val="0400"/>
            </w:tblPr>
            <w:tblGrid>
              <w:gridCol w:w="314"/>
              <w:gridCol w:w="5569"/>
              <w:gridCol w:w="425"/>
              <w:gridCol w:w="133"/>
              <w:gridCol w:w="574"/>
              <w:gridCol w:w="284"/>
              <w:gridCol w:w="574"/>
              <w:gridCol w:w="855"/>
              <w:gridCol w:w="1130"/>
            </w:tblGrid>
            <w:tr w:rsidR="00030F29">
              <w:trPr>
                <w:trHeight w:val="181"/>
              </w:trPr>
              <w:tc>
                <w:tcPr>
                  <w:tcW w:w="31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D</w:t>
                  </w:r>
                </w:p>
              </w:tc>
              <w:tc>
                <w:tcPr>
                  <w:tcW w:w="7558" w:type="dxa"/>
                  <w:gridSpan w:val="6"/>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DEMONSTRAÇÃO DA CAPACIDADE FINANCEIRA ABSOLUTA</w:t>
                  </w:r>
                </w:p>
              </w:tc>
              <w:tc>
                <w:tcPr>
                  <w:tcW w:w="1985"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rPr>
                    <w:t>VALORES EM R$ MIL</w:t>
                  </w:r>
                </w:p>
              </w:tc>
            </w:tr>
            <w:tr w:rsidR="00030F29">
              <w:trPr>
                <w:trHeight w:val="215"/>
              </w:trPr>
              <w:tc>
                <w:tcPr>
                  <w:tcW w:w="31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1</w:t>
                  </w:r>
                </w:p>
              </w:tc>
              <w:tc>
                <w:tcPr>
                  <w:tcW w:w="556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p w:rsidR="00030F29" w:rsidRDefault="00A25F6C">
                  <w:pPr>
                    <w:widowControl w:val="0"/>
                    <w:rPr>
                      <w:rFonts w:ascii="Arial" w:hAnsi="Arial"/>
                    </w:rPr>
                  </w:pPr>
                  <w:r>
                    <w:rPr>
                      <w:rFonts w:ascii="Arial" w:hAnsi="Arial" w:cs="Arial"/>
                    </w:rPr>
                    <w:t>CFAT = CAPACIDADE FINANCEIRA ABSOLUTA TOTAL = (K * PL) * (n/12 )</w:t>
                  </w:r>
                </w:p>
              </w:tc>
              <w:tc>
                <w:tcPr>
                  <w:tcW w:w="42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K</w:t>
                  </w:r>
                </w:p>
              </w:tc>
              <w:tc>
                <w:tcPr>
                  <w:tcW w:w="707"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PL – R$</w:t>
                  </w:r>
                </w:p>
              </w:tc>
              <w:tc>
                <w:tcPr>
                  <w:tcW w:w="28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i/>
                    </w:rPr>
                    <w:t>n</w:t>
                  </w:r>
                </w:p>
              </w:tc>
              <w:tc>
                <w:tcPr>
                  <w:tcW w:w="574" w:type="dxa"/>
                  <w:tcBorders>
                    <w:top w:val="single" w:sz="4" w:space="0" w:color="000000"/>
                    <w:left w:val="single" w:sz="4" w:space="0" w:color="000000"/>
                    <w:bottom w:val="single" w:sz="4" w:space="0" w:color="000000"/>
                    <w:right w:val="single" w:sz="4" w:space="0" w:color="000000"/>
                  </w:tcBorders>
                </w:tcPr>
                <w:p w:rsidR="00030F29" w:rsidRDefault="00081C9D">
                  <w:pPr>
                    <w:widowControl w:val="0"/>
                    <w:rPr>
                      <w:rFonts w:ascii="Arial" w:hAnsi="Arial"/>
                    </w:rPr>
                  </w:pPr>
                  <w:sdt>
                    <w:sdtPr>
                      <w:tag w:val="goog_rdk_0"/>
                      <w:id w:val="-1708949346"/>
                    </w:sdtPr>
                    <w:sdtContent>
                      <w:r w:rsidR="00A25F6C">
                        <w:rPr>
                          <w:rFonts w:ascii="Arial" w:eastAsia="Cardo" w:hAnsi="Arial" w:cs="Arial"/>
                        </w:rPr>
                        <w:t>→</w:t>
                      </w:r>
                    </w:sdtContent>
                  </w:sdt>
                </w:p>
              </w:tc>
              <w:tc>
                <w:tcPr>
                  <w:tcW w:w="1985" w:type="dxa"/>
                  <w:gridSpan w:val="2"/>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rPr>
                <w:trHeight w:val="190"/>
              </w:trPr>
              <w:tc>
                <w:tcPr>
                  <w:tcW w:w="31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2</w:t>
                  </w:r>
                </w:p>
              </w:tc>
              <w:tc>
                <w:tcPr>
                  <w:tcW w:w="7558" w:type="dxa"/>
                  <w:gridSpan w:val="6"/>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MCE = MONTANTE DOS SALDOS DOS CONTRATOS A EXECUTAR NO PERÍODO-BASE (transportar do quadro "C" deste formulário)</w:t>
                  </w:r>
                </w:p>
              </w:tc>
              <w:tc>
                <w:tcPr>
                  <w:tcW w:w="1985" w:type="dxa"/>
                  <w:gridSpan w:val="2"/>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rPr>
                <w:trHeight w:val="305"/>
              </w:trPr>
              <w:tc>
                <w:tcPr>
                  <w:tcW w:w="31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3</w:t>
                  </w:r>
                </w:p>
              </w:tc>
              <w:tc>
                <w:tcPr>
                  <w:tcW w:w="7558" w:type="dxa"/>
                  <w:gridSpan w:val="6"/>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PO = PREÇO ORÇADO PELO LICITADOR PARA EXECUÇÃO DAS OBRAS E SERVIÇOS EM DISPENSA DE LICITAÇÃO (CONFORME CONSTAR NO EDITAL)</w:t>
                  </w:r>
                </w:p>
              </w:tc>
              <w:tc>
                <w:tcPr>
                  <w:tcW w:w="1985" w:type="dxa"/>
                  <w:gridSpan w:val="2"/>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rPr>
                <w:trHeight w:val="107"/>
              </w:trPr>
              <w:tc>
                <w:tcPr>
                  <w:tcW w:w="314" w:type="dxa"/>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4</w:t>
                  </w:r>
                </w:p>
              </w:tc>
              <w:tc>
                <w:tcPr>
                  <w:tcW w:w="6126" w:type="dxa"/>
                  <w:gridSpan w:val="3"/>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CÁLCULO DO ÍNDICE DA CAPACIDADE FINANCEIRA ABSOLUTA ICC =</w:t>
                  </w:r>
                  <w:r>
                    <w:rPr>
                      <w:rFonts w:ascii="Arial" w:hAnsi="Arial" w:cs="Arial"/>
                      <w:u w:val="single"/>
                    </w:rPr>
                    <w:t>D1</w:t>
                  </w:r>
                  <w:sdt>
                    <w:sdtPr>
                      <w:tag w:val="goog_rdk_1"/>
                      <w:id w:val="-1745943264"/>
                    </w:sdtPr>
                    <w:sdtContent>
                      <w:r>
                        <w:rPr>
                          <w:rFonts w:ascii="Arial" w:eastAsia="Cardo" w:hAnsi="Arial" w:cs="Arial"/>
                        </w:rPr>
                        <w:t>→</w:t>
                      </w:r>
                    </w:sdtContent>
                  </w:sdt>
                </w:p>
                <w:p w:rsidR="00030F29" w:rsidRDefault="00A25F6C">
                  <w:pPr>
                    <w:widowControl w:val="0"/>
                    <w:pBdr>
                      <w:bottom w:val="single" w:sz="12" w:space="1" w:color="000000"/>
                    </w:pBdr>
                    <w:rPr>
                      <w:rFonts w:ascii="Arial" w:hAnsi="Arial"/>
                    </w:rPr>
                  </w:pPr>
                  <w:r>
                    <w:rPr>
                      <w:rFonts w:ascii="Arial" w:hAnsi="Arial" w:cs="Arial"/>
                    </w:rPr>
                    <w:t>D2+D3</w:t>
                  </w:r>
                </w:p>
              </w:tc>
              <w:tc>
                <w:tcPr>
                  <w:tcW w:w="1432" w:type="dxa"/>
                  <w:gridSpan w:val="3"/>
                  <w:vMerge w:val="restart"/>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p w:rsidR="00030F29" w:rsidRDefault="00A25F6C">
                  <w:pPr>
                    <w:widowControl w:val="0"/>
                    <w:rPr>
                      <w:rFonts w:ascii="Arial" w:hAnsi="Arial"/>
                    </w:rPr>
                  </w:pPr>
                  <w:r>
                    <w:rPr>
                      <w:rFonts w:ascii="Arial" w:hAnsi="Arial" w:cs="Arial"/>
                    </w:rPr>
                    <w:t>________________</w:t>
                  </w:r>
                </w:p>
                <w:p w:rsidR="00030F29" w:rsidRDefault="00030F29">
                  <w:pPr>
                    <w:widowControl w:val="0"/>
                    <w:rPr>
                      <w:rFonts w:ascii="Arial" w:hAnsi="Arial" w:cs="Arial"/>
                    </w:rPr>
                  </w:pPr>
                </w:p>
              </w:tc>
              <w:tc>
                <w:tcPr>
                  <w:tcW w:w="855"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ICC</w:t>
                  </w:r>
                </w:p>
              </w:tc>
              <w:tc>
                <w:tcPr>
                  <w:tcW w:w="1130" w:type="dxa"/>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vide instruções no quadro "E"</w:t>
                  </w:r>
                </w:p>
              </w:tc>
            </w:tr>
            <w:tr w:rsidR="00030F29">
              <w:trPr>
                <w:trHeight w:val="53"/>
              </w:trPr>
              <w:tc>
                <w:tcPr>
                  <w:tcW w:w="314" w:type="dxa"/>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c>
                <w:tcPr>
                  <w:tcW w:w="6126" w:type="dxa"/>
                  <w:gridSpan w:val="3"/>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c>
                <w:tcPr>
                  <w:tcW w:w="1432" w:type="dxa"/>
                  <w:gridSpan w:val="3"/>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c>
                <w:tcPr>
                  <w:tcW w:w="855"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1130" w:type="dxa"/>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rPr>
                  </w:pPr>
                </w:p>
              </w:tc>
            </w:tr>
          </w:tbl>
          <w:p w:rsidR="00030F29" w:rsidRDefault="00030F29">
            <w:pPr>
              <w:widowControl w:val="0"/>
              <w:rPr>
                <w:rFonts w:ascii="Arial" w:hAnsi="Arial" w:cs="Arial"/>
              </w:rPr>
            </w:pPr>
          </w:p>
          <w:tbl>
            <w:tblPr>
              <w:tblW w:w="9918" w:type="dxa"/>
              <w:tblInd w:w="404" w:type="dxa"/>
              <w:tblLayout w:type="fixed"/>
              <w:tblCellMar>
                <w:left w:w="70" w:type="dxa"/>
                <w:right w:w="70" w:type="dxa"/>
              </w:tblCellMar>
              <w:tblLook w:val="0400"/>
            </w:tblPr>
            <w:tblGrid>
              <w:gridCol w:w="330"/>
              <w:gridCol w:w="4455"/>
              <w:gridCol w:w="5133"/>
            </w:tblGrid>
            <w:tr w:rsidR="00030F29">
              <w:trPr>
                <w:trHeight w:val="274"/>
              </w:trPr>
              <w:tc>
                <w:tcPr>
                  <w:tcW w:w="330"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E</w:t>
                  </w:r>
                </w:p>
              </w:tc>
              <w:tc>
                <w:tcPr>
                  <w:tcW w:w="9587"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INSTRUÇÕES DE PREENCHIMENTO</w:t>
                  </w:r>
                </w:p>
              </w:tc>
            </w:tr>
            <w:tr w:rsidR="00030F29">
              <w:trPr>
                <w:trHeight w:val="930"/>
              </w:trPr>
              <w:tc>
                <w:tcPr>
                  <w:tcW w:w="4785"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i/>
                    </w:rPr>
                    <w:t>Este formulário será preenchido pelo participante, exceto os campos referentes ao processo.</w:t>
                  </w:r>
                </w:p>
                <w:p w:rsidR="00030F29" w:rsidRDefault="00030F29">
                  <w:pPr>
                    <w:widowControl w:val="0"/>
                    <w:rPr>
                      <w:rFonts w:ascii="Arial" w:hAnsi="Arial" w:cs="Arial"/>
                      <w:i/>
                    </w:rPr>
                  </w:pPr>
                </w:p>
                <w:p w:rsidR="00030F29" w:rsidRDefault="00A25F6C">
                  <w:pPr>
                    <w:widowControl w:val="0"/>
                    <w:rPr>
                      <w:rFonts w:ascii="Arial" w:hAnsi="Arial"/>
                    </w:rPr>
                  </w:pPr>
                  <w:r>
                    <w:rPr>
                      <w:rFonts w:ascii="Arial" w:hAnsi="Arial" w:cs="Arial"/>
                      <w:b/>
                    </w:rPr>
                    <w:t xml:space="preserve">QUADRO A – DADOS GERAIS – </w:t>
                  </w:r>
                  <w:r>
                    <w:rPr>
                      <w:rFonts w:ascii="Arial" w:hAnsi="Arial" w:cs="Arial"/>
                    </w:rPr>
                    <w:t>Nº do Edital: informar o número do instrumento licitatório.</w:t>
                  </w:r>
                </w:p>
                <w:p w:rsidR="00030F29" w:rsidRDefault="00A25F6C">
                  <w:pPr>
                    <w:widowControl w:val="0"/>
                    <w:rPr>
                      <w:rFonts w:ascii="Arial" w:hAnsi="Arial"/>
                    </w:rPr>
                  </w:pPr>
                  <w:r>
                    <w:rPr>
                      <w:rFonts w:ascii="Arial" w:hAnsi="Arial" w:cs="Arial"/>
                      <w:i/>
                    </w:rPr>
                    <w:t>Nº do Processo</w:t>
                  </w:r>
                  <w:r>
                    <w:rPr>
                      <w:rFonts w:ascii="Arial" w:hAnsi="Arial" w:cs="Arial"/>
                    </w:rPr>
                    <w:t>: será preenchido pelo licitador com o número do processo que deu origem à dispensa de licitação.</w:t>
                  </w:r>
                </w:p>
                <w:p w:rsidR="00030F29" w:rsidRDefault="00A25F6C">
                  <w:pPr>
                    <w:widowControl w:val="0"/>
                    <w:rPr>
                      <w:rFonts w:ascii="Arial" w:hAnsi="Arial"/>
                    </w:rPr>
                  </w:pPr>
                  <w:r>
                    <w:rPr>
                      <w:rFonts w:ascii="Arial" w:hAnsi="Arial" w:cs="Arial"/>
                      <w:i/>
                    </w:rPr>
                    <w:t>Folha</w:t>
                  </w:r>
                  <w:r>
                    <w:rPr>
                      <w:rFonts w:ascii="Arial" w:hAnsi="Arial" w:cs="Arial"/>
                    </w:rPr>
                    <w:t>: número da folha na seqüência do processo.</w:t>
                  </w:r>
                </w:p>
                <w:p w:rsidR="00030F29" w:rsidRDefault="00A25F6C">
                  <w:pPr>
                    <w:widowControl w:val="0"/>
                    <w:rPr>
                      <w:rFonts w:ascii="Arial" w:hAnsi="Arial"/>
                    </w:rPr>
                  </w:pPr>
                  <w:r>
                    <w:rPr>
                      <w:rFonts w:ascii="Arial" w:hAnsi="Arial" w:cs="Arial"/>
                      <w:i/>
                    </w:rPr>
                    <w:t>Data-base</w:t>
                  </w:r>
                  <w:r>
                    <w:rPr>
                      <w:rFonts w:ascii="Arial" w:hAnsi="Arial" w:cs="Arial"/>
                    </w:rPr>
                    <w:t>: informar a data da publicação do edital.</w:t>
                  </w:r>
                </w:p>
                <w:p w:rsidR="00030F29" w:rsidRDefault="00A25F6C">
                  <w:pPr>
                    <w:widowControl w:val="0"/>
                    <w:rPr>
                      <w:rFonts w:ascii="Arial" w:hAnsi="Arial"/>
                    </w:rPr>
                  </w:pPr>
                  <w:r>
                    <w:rPr>
                      <w:rFonts w:ascii="Arial" w:hAnsi="Arial" w:cs="Arial"/>
                      <w:i/>
                    </w:rPr>
                    <w:t>NFLR</w:t>
                  </w:r>
                  <w:r>
                    <w:rPr>
                      <w:rFonts w:ascii="Arial" w:hAnsi="Arial" w:cs="Arial"/>
                    </w:rPr>
                    <w:t xml:space="preserve">: informar o número de seqüência da </w:t>
                  </w:r>
                  <w:r>
                    <w:rPr>
                      <w:rFonts w:ascii="Arial" w:hAnsi="Arial" w:cs="Arial"/>
                    </w:rPr>
                    <w:lastRenderedPageBreak/>
                    <w:t>relação dos Contratos.</w:t>
                  </w:r>
                </w:p>
                <w:p w:rsidR="00030F29" w:rsidRDefault="00A25F6C">
                  <w:pPr>
                    <w:widowControl w:val="0"/>
                    <w:rPr>
                      <w:rFonts w:ascii="Arial" w:hAnsi="Arial"/>
                    </w:rPr>
                  </w:pPr>
                  <w:r>
                    <w:rPr>
                      <w:rFonts w:ascii="Arial" w:hAnsi="Arial" w:cs="Arial"/>
                      <w:i/>
                    </w:rPr>
                    <w:t>Firma/Razão Social</w:t>
                  </w:r>
                  <w:r>
                    <w:rPr>
                      <w:rFonts w:ascii="Arial" w:hAnsi="Arial" w:cs="Arial"/>
                    </w:rPr>
                    <w:t>: informar o nome da empresa participante.</w:t>
                  </w:r>
                </w:p>
                <w:p w:rsidR="00030F29" w:rsidRDefault="00A25F6C">
                  <w:pPr>
                    <w:widowControl w:val="0"/>
                    <w:rPr>
                      <w:rFonts w:ascii="Arial" w:hAnsi="Arial"/>
                    </w:rPr>
                  </w:pPr>
                  <w:r>
                    <w:rPr>
                      <w:rFonts w:ascii="Arial" w:hAnsi="Arial" w:cs="Arial"/>
                      <w:b/>
                    </w:rPr>
                    <w:t xml:space="preserve">QUADRO B – DETALHAMENTO DOS CONTRATOS </w:t>
                  </w:r>
                  <w:r>
                    <w:rPr>
                      <w:rFonts w:ascii="Arial" w:hAnsi="Arial" w:cs="Arial"/>
                      <w:i/>
                    </w:rPr>
                    <w:t>– Descrição sumarizada do objeto:</w:t>
                  </w:r>
                </w:p>
                <w:p w:rsidR="00030F29" w:rsidRDefault="00A25F6C">
                  <w:pPr>
                    <w:widowControl w:val="0"/>
                    <w:rPr>
                      <w:rFonts w:ascii="Arial" w:hAnsi="Arial"/>
                    </w:rPr>
                  </w:pPr>
                  <w:r>
                    <w:rPr>
                      <w:rFonts w:ascii="Arial" w:hAnsi="Arial" w:cs="Arial"/>
                    </w:rPr>
                    <w:t>1) Informar, em ordem cronológica e resumidamente, os serviços a executar por contrato firmado com órgãos públicos e particulares.</w:t>
                  </w:r>
                </w:p>
                <w:p w:rsidR="00030F29" w:rsidRDefault="00A25F6C">
                  <w:pPr>
                    <w:widowControl w:val="0"/>
                    <w:rPr>
                      <w:rFonts w:ascii="Arial" w:hAnsi="Arial"/>
                    </w:rPr>
                  </w:pPr>
                  <w:r>
                    <w:rPr>
                      <w:rFonts w:ascii="Arial" w:hAnsi="Arial" w:cs="Arial"/>
                    </w:rPr>
                    <w:t>2) Os contratos cuja soma dos saldos a executar seja inferior a 5% (cinco por cento) do montante do quadro “C”, poderão ser agregados e, neste caso, preencher somente o campo 1 (um) com a expressão “Diversos” e o campo 7 (sete) com os valores acumulados.</w:t>
                  </w:r>
                </w:p>
                <w:p w:rsidR="00030F29" w:rsidRDefault="00A25F6C">
                  <w:pPr>
                    <w:widowControl w:val="0"/>
                    <w:rPr>
                      <w:rFonts w:ascii="Arial" w:hAnsi="Arial"/>
                    </w:rPr>
                  </w:pPr>
                  <w:r>
                    <w:rPr>
                      <w:rFonts w:ascii="Arial" w:hAnsi="Arial" w:cs="Arial"/>
                    </w:rPr>
                    <w:t>3) O participante deverá manter em seu poder a relação analítica de todos os seus contratos em andamento.</w:t>
                  </w:r>
                </w:p>
                <w:p w:rsidR="00030F29" w:rsidRDefault="00A25F6C">
                  <w:pPr>
                    <w:widowControl w:val="0"/>
                    <w:rPr>
                      <w:rFonts w:ascii="Arial" w:hAnsi="Arial"/>
                    </w:rPr>
                  </w:pPr>
                  <w:r>
                    <w:rPr>
                      <w:rFonts w:ascii="Arial" w:hAnsi="Arial" w:cs="Arial"/>
                      <w:i/>
                    </w:rPr>
                    <w:t xml:space="preserve">Nº do Contrato: </w:t>
                  </w:r>
                  <w:r>
                    <w:rPr>
                      <w:rFonts w:ascii="Arial" w:hAnsi="Arial" w:cs="Arial"/>
                    </w:rPr>
                    <w:t>informar o número do contrato.</w:t>
                  </w:r>
                </w:p>
                <w:p w:rsidR="00030F29" w:rsidRDefault="00A25F6C">
                  <w:pPr>
                    <w:widowControl w:val="0"/>
                    <w:rPr>
                      <w:rFonts w:ascii="Arial" w:hAnsi="Arial"/>
                    </w:rPr>
                  </w:pPr>
                  <w:r>
                    <w:rPr>
                      <w:rFonts w:ascii="Arial" w:hAnsi="Arial" w:cs="Arial"/>
                      <w:i/>
                    </w:rPr>
                    <w:t xml:space="preserve">Fone: </w:t>
                  </w:r>
                  <w:r>
                    <w:rPr>
                      <w:rFonts w:ascii="Arial" w:hAnsi="Arial" w:cs="Arial"/>
                    </w:rPr>
                    <w:t>informar o telefone do contratante.</w:t>
                  </w:r>
                </w:p>
                <w:p w:rsidR="00030F29" w:rsidRDefault="00A25F6C">
                  <w:pPr>
                    <w:widowControl w:val="0"/>
                    <w:rPr>
                      <w:rFonts w:ascii="Arial" w:hAnsi="Arial"/>
                    </w:rPr>
                  </w:pPr>
                  <w:r>
                    <w:rPr>
                      <w:rFonts w:ascii="Arial" w:hAnsi="Arial" w:cs="Arial"/>
                      <w:i/>
                    </w:rPr>
                    <w:t xml:space="preserve">Nome do Contratante: </w:t>
                  </w:r>
                  <w:r>
                    <w:rPr>
                      <w:rFonts w:ascii="Arial" w:hAnsi="Arial" w:cs="Arial"/>
                    </w:rPr>
                    <w:t>informar o nome completo do contratante.</w:t>
                  </w:r>
                </w:p>
                <w:p w:rsidR="00030F29" w:rsidRDefault="00A25F6C">
                  <w:pPr>
                    <w:widowControl w:val="0"/>
                    <w:rPr>
                      <w:rFonts w:ascii="Arial" w:hAnsi="Arial"/>
                    </w:rPr>
                  </w:pPr>
                  <w:r>
                    <w:rPr>
                      <w:rFonts w:ascii="Arial" w:hAnsi="Arial" w:cs="Arial"/>
                      <w:i/>
                    </w:rPr>
                    <w:t xml:space="preserve">Part.: </w:t>
                  </w:r>
                  <w:r>
                    <w:rPr>
                      <w:rFonts w:ascii="Arial" w:hAnsi="Arial" w:cs="Arial"/>
                    </w:rPr>
                    <w:t>informar o tipo de participação no contrato, conforme segue:</w:t>
                  </w:r>
                </w:p>
                <w:p w:rsidR="00030F29" w:rsidRDefault="00A25F6C">
                  <w:pPr>
                    <w:widowControl w:val="0"/>
                    <w:rPr>
                      <w:rFonts w:ascii="Arial" w:hAnsi="Arial"/>
                    </w:rPr>
                  </w:pPr>
                  <w:r>
                    <w:rPr>
                      <w:rFonts w:ascii="Arial" w:hAnsi="Arial" w:cs="Arial"/>
                    </w:rPr>
                    <w:t>1 – Exclusiva;</w:t>
                  </w:r>
                </w:p>
                <w:p w:rsidR="00030F29" w:rsidRDefault="00A25F6C">
                  <w:pPr>
                    <w:widowControl w:val="0"/>
                    <w:rPr>
                      <w:rFonts w:ascii="Arial" w:hAnsi="Arial"/>
                    </w:rPr>
                  </w:pPr>
                  <w:r>
                    <w:rPr>
                      <w:rFonts w:ascii="Arial" w:hAnsi="Arial" w:cs="Arial"/>
                    </w:rPr>
                    <w:t>2 – Subcontratação;</w:t>
                  </w:r>
                </w:p>
                <w:p w:rsidR="00030F29" w:rsidRDefault="00A25F6C">
                  <w:pPr>
                    <w:widowControl w:val="0"/>
                    <w:rPr>
                      <w:rFonts w:ascii="Arial" w:hAnsi="Arial"/>
                    </w:rPr>
                  </w:pPr>
                  <w:r>
                    <w:rPr>
                      <w:rFonts w:ascii="Arial" w:hAnsi="Arial" w:cs="Arial"/>
                    </w:rPr>
                    <w:t>3 – Consórcios.</w:t>
                  </w:r>
                </w:p>
              </w:tc>
              <w:tc>
                <w:tcPr>
                  <w:tcW w:w="5132"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i/>
                    </w:rPr>
                    <w:lastRenderedPageBreak/>
                    <w:t xml:space="preserve">Período de execução: </w:t>
                  </w:r>
                  <w:r>
                    <w:rPr>
                      <w:rFonts w:ascii="Arial" w:hAnsi="Arial" w:cs="Arial"/>
                    </w:rPr>
                    <w:t>informar a data de início e término dos serviços (mês e ano).</w:t>
                  </w:r>
                </w:p>
                <w:p w:rsidR="00030F29" w:rsidRDefault="00A25F6C">
                  <w:pPr>
                    <w:widowControl w:val="0"/>
                    <w:rPr>
                      <w:rFonts w:ascii="Arial" w:hAnsi="Arial"/>
                    </w:rPr>
                  </w:pPr>
                  <w:r>
                    <w:rPr>
                      <w:rFonts w:ascii="Arial" w:hAnsi="Arial" w:cs="Arial"/>
                      <w:i/>
                    </w:rPr>
                    <w:t xml:space="preserve">Saldo dos contratos a executar: </w:t>
                  </w:r>
                  <w:r>
                    <w:rPr>
                      <w:rFonts w:ascii="Arial" w:hAnsi="Arial" w:cs="Arial"/>
                    </w:rPr>
                    <w:t>para apurar o saldo dos contratos, na data-base, observar os seguintes critérios:</w:t>
                  </w:r>
                </w:p>
                <w:p w:rsidR="00030F29" w:rsidRDefault="00A25F6C">
                  <w:pPr>
                    <w:widowControl w:val="0"/>
                    <w:rPr>
                      <w:rFonts w:ascii="Arial" w:hAnsi="Arial"/>
                    </w:rPr>
                  </w:pPr>
                  <w:r>
                    <w:rPr>
                      <w:rFonts w:ascii="Arial" w:hAnsi="Arial" w:cs="Arial"/>
                    </w:rPr>
                    <w:t xml:space="preserve">1) </w:t>
                  </w:r>
                  <w:r>
                    <w:rPr>
                      <w:rFonts w:ascii="Arial" w:hAnsi="Arial" w:cs="Arial"/>
                      <w:i/>
                    </w:rPr>
                    <w:t xml:space="preserve">Até o final dos prazos: </w:t>
                  </w:r>
                  <w:r>
                    <w:rPr>
                      <w:rFonts w:ascii="Arial" w:hAnsi="Arial" w:cs="Arial"/>
                    </w:rPr>
                    <w:t>informar nesta coluna os saldos dos contratos a executar até o final dos seus respectivos prazos.</w:t>
                  </w:r>
                </w:p>
                <w:p w:rsidR="00030F29" w:rsidRDefault="00A25F6C">
                  <w:pPr>
                    <w:widowControl w:val="0"/>
                    <w:rPr>
                      <w:rFonts w:ascii="Arial" w:hAnsi="Arial"/>
                    </w:rPr>
                  </w:pPr>
                  <w:r>
                    <w:rPr>
                      <w:rFonts w:ascii="Arial" w:hAnsi="Arial" w:cs="Arial"/>
                    </w:rPr>
                    <w:t xml:space="preserve">2) </w:t>
                  </w:r>
                  <w:r>
                    <w:rPr>
                      <w:rFonts w:ascii="Arial" w:hAnsi="Arial" w:cs="Arial"/>
                      <w:i/>
                    </w:rPr>
                    <w:t xml:space="preserve">No período-base: </w:t>
                  </w:r>
                  <w:r>
                    <w:rPr>
                      <w:rFonts w:ascii="Arial" w:hAnsi="Arial" w:cs="Arial"/>
                    </w:rPr>
                    <w:t>informar nesta coluna o montante “pro rata” dos contratos a executar no período-base, que corresponde ao tempo previsto para execução dos serviços em dispensa de licitação.</w:t>
                  </w:r>
                </w:p>
                <w:p w:rsidR="00030F29" w:rsidRDefault="00A25F6C">
                  <w:pPr>
                    <w:widowControl w:val="0"/>
                    <w:rPr>
                      <w:rFonts w:ascii="Arial" w:hAnsi="Arial"/>
                    </w:rPr>
                  </w:pPr>
                  <w:r>
                    <w:rPr>
                      <w:rFonts w:ascii="Arial" w:hAnsi="Arial" w:cs="Arial"/>
                    </w:rPr>
                    <w:t xml:space="preserve">3) O valor originário dos contratos deve ser </w:t>
                  </w:r>
                  <w:r>
                    <w:rPr>
                      <w:rFonts w:ascii="Arial" w:hAnsi="Arial" w:cs="Arial"/>
                    </w:rPr>
                    <w:lastRenderedPageBreak/>
                    <w:t>atualizado monetariamente até o mês anterior à database da dispensa de licitação em andamento, pela variação dos índices de reajustamento previstos no contrato.</w:t>
                  </w:r>
                </w:p>
                <w:p w:rsidR="00030F29" w:rsidRDefault="00A25F6C">
                  <w:pPr>
                    <w:widowControl w:val="0"/>
                    <w:rPr>
                      <w:rFonts w:ascii="Arial" w:hAnsi="Arial"/>
                    </w:rPr>
                  </w:pPr>
                  <w:r>
                    <w:rPr>
                      <w:rFonts w:ascii="Arial" w:hAnsi="Arial" w:cs="Arial"/>
                    </w:rPr>
                    <w:t>4) Os saldos a executar dos contratos, que estiverem formalmente paralisados na data-base, não serão incluídos.</w:t>
                  </w:r>
                </w:p>
                <w:p w:rsidR="00030F29" w:rsidRDefault="00A25F6C">
                  <w:pPr>
                    <w:widowControl w:val="0"/>
                    <w:rPr>
                      <w:rFonts w:ascii="Arial" w:hAnsi="Arial"/>
                    </w:rPr>
                  </w:pPr>
                  <w:r>
                    <w:rPr>
                      <w:rFonts w:ascii="Arial" w:hAnsi="Arial" w:cs="Arial"/>
                      <w:b/>
                    </w:rPr>
                    <w:t xml:space="preserve">QUADRO C – MONTANTE DOS SALDOS DOS CONTRATOS A EXECUTAR – </w:t>
                  </w:r>
                  <w:r>
                    <w:rPr>
                      <w:rFonts w:ascii="Arial" w:hAnsi="Arial" w:cs="Arial"/>
                      <w:i/>
                    </w:rPr>
                    <w:t>MCE</w:t>
                  </w:r>
                  <w:r>
                    <w:rPr>
                      <w:rFonts w:ascii="Arial" w:hAnsi="Arial" w:cs="Arial"/>
                    </w:rPr>
                    <w:t>: informar a soma dos saldos dos contratos.</w:t>
                  </w:r>
                </w:p>
                <w:p w:rsidR="00030F29" w:rsidRDefault="00A25F6C">
                  <w:pPr>
                    <w:widowControl w:val="0"/>
                    <w:rPr>
                      <w:rFonts w:ascii="Arial" w:hAnsi="Arial"/>
                    </w:rPr>
                  </w:pPr>
                  <w:r>
                    <w:rPr>
                      <w:rFonts w:ascii="Arial" w:hAnsi="Arial" w:cs="Arial"/>
                      <w:b/>
                    </w:rPr>
                    <w:t xml:space="preserve">QUADRO D – DEMONSTRAÇÃO DA CAPACIDADE FINANCEIRA ABSOLUTA – </w:t>
                  </w:r>
                  <w:r>
                    <w:rPr>
                      <w:rFonts w:ascii="Arial" w:hAnsi="Arial" w:cs="Arial"/>
                    </w:rPr>
                    <w:t>observar o seguinte:</w:t>
                  </w:r>
                </w:p>
                <w:p w:rsidR="00030F29" w:rsidRDefault="00A25F6C">
                  <w:pPr>
                    <w:widowControl w:val="0"/>
                    <w:rPr>
                      <w:rFonts w:ascii="Arial" w:hAnsi="Arial"/>
                    </w:rPr>
                  </w:pPr>
                  <w:r>
                    <w:rPr>
                      <w:rFonts w:ascii="Arial" w:hAnsi="Arial" w:cs="Arial"/>
                    </w:rPr>
                    <w:t>1) Este quadro deverá ser preenchido somente na última folha da relação dos contratos.</w:t>
                  </w:r>
                </w:p>
                <w:p w:rsidR="00030F29" w:rsidRDefault="00A25F6C">
                  <w:pPr>
                    <w:widowControl w:val="0"/>
                    <w:rPr>
                      <w:rFonts w:ascii="Arial" w:hAnsi="Arial"/>
                    </w:rPr>
                  </w:pPr>
                  <w:r>
                    <w:rPr>
                      <w:rFonts w:ascii="Arial" w:hAnsi="Arial" w:cs="Arial"/>
                    </w:rPr>
                    <w:t>2) O significado dos termos da equação da Capacidade Financeira Absoluta Total está explicado na Tabela de Índices Contábeis.</w:t>
                  </w:r>
                </w:p>
                <w:p w:rsidR="00030F29" w:rsidRDefault="00A25F6C">
                  <w:pPr>
                    <w:widowControl w:val="0"/>
                    <w:rPr>
                      <w:rFonts w:ascii="Arial" w:hAnsi="Arial"/>
                    </w:rPr>
                  </w:pPr>
                  <w:r>
                    <w:rPr>
                      <w:rFonts w:ascii="Arial" w:hAnsi="Arial" w:cs="Arial"/>
                    </w:rPr>
                    <w:t>3) As contas contábeis que fazem parte da equação da CFAT, devem ser atualizadas pela variação do Índice Geral de Preços do Mercado – IGPM, ocorrida entre a data do Balanço apresentado e o mês anterior à data-base da dispensa de licitação em andamento.</w:t>
                  </w:r>
                </w:p>
                <w:p w:rsidR="00030F29" w:rsidRDefault="00A25F6C">
                  <w:pPr>
                    <w:widowControl w:val="0"/>
                    <w:rPr>
                      <w:rFonts w:ascii="Arial" w:hAnsi="Arial"/>
                    </w:rPr>
                  </w:pPr>
                  <w:r>
                    <w:rPr>
                      <w:rFonts w:ascii="Arial" w:hAnsi="Arial" w:cs="Arial"/>
                    </w:rPr>
                    <w:t xml:space="preserve">4) Na linha D4, está demonstrado o cálculo do </w:t>
                  </w:r>
                  <w:r>
                    <w:rPr>
                      <w:rFonts w:ascii="Arial" w:hAnsi="Arial" w:cs="Arial"/>
                      <w:b/>
                    </w:rPr>
                    <w:t xml:space="preserve">ICC </w:t>
                  </w:r>
                  <w:r>
                    <w:rPr>
                      <w:rFonts w:ascii="Arial" w:hAnsi="Arial" w:cs="Arial"/>
                    </w:rPr>
                    <w:t>que, se igual ou superior a 1 (um), o participante estará habilitado a participar do certame.</w:t>
                  </w:r>
                </w:p>
                <w:p w:rsidR="00030F29" w:rsidRDefault="00A25F6C">
                  <w:pPr>
                    <w:widowControl w:val="0"/>
                    <w:rPr>
                      <w:rFonts w:ascii="Arial" w:hAnsi="Arial"/>
                    </w:rPr>
                  </w:pPr>
                  <w:r>
                    <w:rPr>
                      <w:rFonts w:ascii="Arial" w:hAnsi="Arial" w:cs="Arial"/>
                    </w:rPr>
                    <w:t>5) O participante deverá anexar a memória de cálculo da atualização dos saldos das contas contábeis.</w:t>
                  </w:r>
                </w:p>
              </w:tc>
            </w:tr>
          </w:tbl>
          <w:p w:rsidR="00030F29" w:rsidRDefault="00030F29">
            <w:pPr>
              <w:widowControl w:val="0"/>
              <w:rPr>
                <w:rFonts w:ascii="Arial" w:hAnsi="Arial" w:cs="Arial"/>
              </w:rPr>
            </w:pPr>
          </w:p>
          <w:tbl>
            <w:tblPr>
              <w:tblW w:w="9918" w:type="dxa"/>
              <w:tblInd w:w="404" w:type="dxa"/>
              <w:tblLayout w:type="fixed"/>
              <w:tblCellMar>
                <w:left w:w="70" w:type="dxa"/>
                <w:right w:w="70" w:type="dxa"/>
              </w:tblCellMar>
              <w:tblLook w:val="0400"/>
            </w:tblPr>
            <w:tblGrid>
              <w:gridCol w:w="331"/>
              <w:gridCol w:w="4628"/>
              <w:gridCol w:w="2324"/>
              <w:gridCol w:w="2635"/>
            </w:tblGrid>
            <w:tr w:rsidR="00030F29">
              <w:trPr>
                <w:trHeight w:val="225"/>
              </w:trPr>
              <w:tc>
                <w:tcPr>
                  <w:tcW w:w="330"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b/>
                    </w:rPr>
                    <w:t>F</w:t>
                  </w:r>
                </w:p>
              </w:tc>
              <w:tc>
                <w:tcPr>
                  <w:tcW w:w="4628"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 xml:space="preserve">NOME DO REPRESENTANTE LEGAL DA </w:t>
                  </w:r>
                  <w:r>
                    <w:rPr>
                      <w:rFonts w:ascii="Arial" w:hAnsi="Arial" w:cs="Arial"/>
                    </w:rPr>
                    <w:lastRenderedPageBreak/>
                    <w:t>EMPRESA</w:t>
                  </w:r>
                </w:p>
              </w:tc>
              <w:tc>
                <w:tcPr>
                  <w:tcW w:w="2324"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lastRenderedPageBreak/>
                    <w:t>DATA</w:t>
                  </w:r>
                </w:p>
              </w:tc>
              <w:tc>
                <w:tcPr>
                  <w:tcW w:w="2635" w:type="dxa"/>
                  <w:tcBorders>
                    <w:top w:val="single" w:sz="4" w:space="0" w:color="000000"/>
                    <w:left w:val="single" w:sz="4" w:space="0" w:color="000000"/>
                    <w:bottom w:val="single" w:sz="4" w:space="0" w:color="000000"/>
                    <w:right w:val="single" w:sz="4" w:space="0" w:color="000000"/>
                  </w:tcBorders>
                </w:tcPr>
                <w:p w:rsidR="00030F29" w:rsidRDefault="00A25F6C">
                  <w:pPr>
                    <w:widowControl w:val="0"/>
                    <w:rPr>
                      <w:rFonts w:ascii="Arial" w:hAnsi="Arial"/>
                    </w:rPr>
                  </w:pPr>
                  <w:r>
                    <w:rPr>
                      <w:rFonts w:ascii="Arial" w:hAnsi="Arial" w:cs="Arial"/>
                    </w:rPr>
                    <w:t>ASSINATURA</w:t>
                  </w:r>
                </w:p>
              </w:tc>
            </w:tr>
            <w:tr w:rsidR="00030F29">
              <w:trPr>
                <w:trHeight w:val="930"/>
              </w:trPr>
              <w:tc>
                <w:tcPr>
                  <w:tcW w:w="4958" w:type="dxa"/>
                  <w:gridSpan w:val="2"/>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324"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2635"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bl>
          <w:p w:rsidR="00030F29" w:rsidRDefault="00030F29">
            <w:pPr>
              <w:widowControl w:val="0"/>
              <w:rPr>
                <w:rFonts w:ascii="Arial" w:hAnsi="Arial" w:cs="Arial"/>
              </w:rPr>
            </w:pPr>
          </w:p>
        </w:tc>
      </w:tr>
    </w:tbl>
    <w:p w:rsidR="00030F29" w:rsidRDefault="00A25F6C">
      <w:pPr>
        <w:rPr>
          <w:rFonts w:ascii="Arial" w:hAnsi="Arial" w:cs="Arial"/>
          <w:b/>
        </w:rPr>
      </w:pPr>
      <w:r>
        <w:lastRenderedPageBreak/>
        <w:br w:type="page"/>
      </w:r>
    </w:p>
    <w:p w:rsidR="00030F29" w:rsidRDefault="00A25F6C">
      <w:pPr>
        <w:pStyle w:val="Heading2"/>
        <w:ind w:firstLine="851"/>
        <w:rPr>
          <w:rFonts w:ascii="Arial" w:hAnsi="Arial"/>
        </w:rPr>
      </w:pPr>
      <w:bookmarkStart w:id="60" w:name="ANEXO15"/>
      <w:bookmarkStart w:id="61" w:name="ANEXO11"/>
      <w:bookmarkStart w:id="62" w:name="_Toc132306405"/>
      <w:bookmarkEnd w:id="60"/>
      <w:r>
        <w:rPr>
          <w:rFonts w:ascii="Arial" w:hAnsi="Arial" w:cs="Arial"/>
        </w:rPr>
        <w:lastRenderedPageBreak/>
        <w:t>ANEXO XI – FOLHA DE DADOS</w:t>
      </w:r>
      <w:bookmarkEnd w:id="61"/>
      <w:bookmarkEnd w:id="62"/>
    </w:p>
    <w:p w:rsidR="00030F29" w:rsidRDefault="00030F29">
      <w:pPr>
        <w:jc w:val="center"/>
        <w:rPr>
          <w:rFonts w:ascii="Arial" w:hAnsi="Arial" w:cs="Arial"/>
          <w:b/>
        </w:rPr>
      </w:pPr>
    </w:p>
    <w:tbl>
      <w:tblPr>
        <w:tblW w:w="9645" w:type="dxa"/>
        <w:tblInd w:w="-187" w:type="dxa"/>
        <w:tblLayout w:type="fixed"/>
        <w:tblCellMar>
          <w:left w:w="115" w:type="dxa"/>
          <w:right w:w="115" w:type="dxa"/>
        </w:tblCellMar>
        <w:tblLook w:val="0400"/>
      </w:tblPr>
      <w:tblGrid>
        <w:gridCol w:w="1559"/>
        <w:gridCol w:w="8086"/>
      </w:tblGrid>
      <w:tr w:rsidR="00030F29">
        <w:trPr>
          <w:cantSplit/>
        </w:trPr>
        <w:tc>
          <w:tcPr>
            <w:tcW w:w="1559" w:type="dxa"/>
            <w:tcBorders>
              <w:top w:val="single" w:sz="8" w:space="0" w:color="000000"/>
              <w:left w:val="single" w:sz="8" w:space="0" w:color="000000"/>
              <w:bottom w:val="single" w:sz="8" w:space="0" w:color="000000"/>
              <w:right w:val="single" w:sz="8" w:space="0" w:color="000000"/>
            </w:tcBorders>
          </w:tcPr>
          <w:p w:rsidR="00030F29" w:rsidRDefault="00A25F6C">
            <w:pPr>
              <w:widowControl w:val="0"/>
              <w:jc w:val="center"/>
              <w:rPr>
                <w:rFonts w:ascii="Arial" w:hAnsi="Arial"/>
              </w:rPr>
            </w:pPr>
            <w:r>
              <w:rPr>
                <w:rFonts w:ascii="Arial" w:hAnsi="Arial" w:cs="Arial"/>
                <w:b/>
              </w:rPr>
              <w:t>Cláusula das Condições Gerais de Dispensa de Licitação (CGDL)</w:t>
            </w:r>
          </w:p>
        </w:tc>
        <w:tc>
          <w:tcPr>
            <w:tcW w:w="8085" w:type="dxa"/>
            <w:tcBorders>
              <w:top w:val="single" w:sz="8" w:space="0" w:color="000000"/>
              <w:left w:val="single" w:sz="8" w:space="0" w:color="000000"/>
              <w:bottom w:val="single" w:sz="8" w:space="0" w:color="000000"/>
              <w:right w:val="single" w:sz="8" w:space="0" w:color="000000"/>
            </w:tcBorders>
            <w:vAlign w:val="center"/>
          </w:tcPr>
          <w:p w:rsidR="00030F29" w:rsidRDefault="00A25F6C">
            <w:pPr>
              <w:widowControl w:val="0"/>
              <w:jc w:val="center"/>
              <w:rPr>
                <w:rFonts w:ascii="Arial" w:hAnsi="Arial"/>
              </w:rPr>
            </w:pPr>
            <w:r>
              <w:rPr>
                <w:rFonts w:ascii="Arial" w:hAnsi="Arial" w:cs="Arial"/>
                <w:b/>
              </w:rPr>
              <w:t>Complemento ou Modificação</w:t>
            </w:r>
          </w:p>
        </w:tc>
      </w:tr>
      <w:tr w:rsidR="00030F29">
        <w:trPr>
          <w:trHeight w:val="1158"/>
        </w:trPr>
        <w:tc>
          <w:tcPr>
            <w:tcW w:w="1559" w:type="dxa"/>
            <w:tcBorders>
              <w:top w:val="single" w:sz="8" w:space="0" w:color="000000"/>
              <w:left w:val="single" w:sz="8" w:space="0" w:color="000000"/>
              <w:bottom w:val="single" w:sz="6" w:space="0" w:color="000000"/>
              <w:right w:val="single" w:sz="8" w:space="0" w:color="000000"/>
            </w:tcBorders>
          </w:tcPr>
          <w:p w:rsidR="00030F29" w:rsidRDefault="00A25F6C">
            <w:pPr>
              <w:widowControl w:val="0"/>
              <w:rPr>
                <w:rFonts w:ascii="Arial" w:hAnsi="Arial"/>
              </w:rPr>
            </w:pPr>
            <w:bookmarkStart w:id="63" w:name="PREAMBULO"/>
            <w:r>
              <w:rPr>
                <w:rFonts w:ascii="Arial" w:hAnsi="Arial" w:cs="Arial"/>
              </w:rPr>
              <w:t>Preâmbulo</w:t>
            </w:r>
            <w:bookmarkEnd w:id="63"/>
          </w:p>
        </w:tc>
        <w:tc>
          <w:tcPr>
            <w:tcW w:w="8085" w:type="dxa"/>
            <w:tcBorders>
              <w:top w:val="single" w:sz="8" w:space="0" w:color="000000"/>
              <w:left w:val="single" w:sz="8" w:space="0" w:color="000000"/>
              <w:bottom w:val="single" w:sz="6" w:space="0" w:color="000000"/>
              <w:right w:val="single" w:sz="8" w:space="0" w:color="000000"/>
            </w:tcBorders>
          </w:tcPr>
          <w:p w:rsidR="00030F29" w:rsidRDefault="00A25F6C">
            <w:pPr>
              <w:widowControl w:val="0"/>
              <w:rPr>
                <w:rFonts w:ascii="Arial" w:hAnsi="Arial"/>
              </w:rPr>
            </w:pPr>
            <w:r>
              <w:rPr>
                <w:rFonts w:ascii="Arial" w:hAnsi="Arial" w:cs="Arial"/>
              </w:rPr>
              <w:t>O Estado do Rio Grande do Sul por intermédio da Polícia Civil do Estado do Rio Grande do Sul.</w:t>
            </w:r>
          </w:p>
        </w:tc>
      </w:tr>
      <w:tr w:rsidR="00030F29">
        <w:tc>
          <w:tcPr>
            <w:tcW w:w="1559" w:type="dxa"/>
            <w:tcBorders>
              <w:top w:val="single" w:sz="8" w:space="0" w:color="000000"/>
              <w:left w:val="single" w:sz="8" w:space="0" w:color="000000"/>
              <w:right w:val="single" w:sz="8" w:space="0" w:color="000000"/>
            </w:tcBorders>
          </w:tcPr>
          <w:p w:rsidR="00030F29" w:rsidRDefault="00A25F6C">
            <w:pPr>
              <w:widowControl w:val="0"/>
              <w:rPr>
                <w:rFonts w:ascii="Arial" w:hAnsi="Arial"/>
              </w:rPr>
            </w:pPr>
            <w:bookmarkStart w:id="64" w:name="CGL1_1"/>
            <w:r>
              <w:rPr>
                <w:rFonts w:ascii="Arial" w:hAnsi="Arial" w:cs="Arial"/>
              </w:rPr>
              <w:t>CGDL 1.1</w:t>
            </w:r>
            <w:bookmarkEnd w:id="64"/>
          </w:p>
        </w:tc>
        <w:tc>
          <w:tcPr>
            <w:tcW w:w="8085" w:type="dxa"/>
            <w:tcBorders>
              <w:top w:val="single" w:sz="8" w:space="0" w:color="000000"/>
              <w:left w:val="single" w:sz="8" w:space="0" w:color="000000"/>
              <w:right w:val="single" w:sz="8" w:space="0" w:color="000000"/>
            </w:tcBorders>
          </w:tcPr>
          <w:p w:rsidR="00D75E0C" w:rsidRDefault="00D75E0C" w:rsidP="00D75E0C">
            <w:pPr>
              <w:widowControl w:val="0"/>
              <w:jc w:val="left"/>
              <w:rPr>
                <w:shd w:val="clear" w:color="auto" w:fill="EDEDF0"/>
              </w:rPr>
            </w:pPr>
            <w:r>
              <w:rPr>
                <w:shd w:val="clear" w:color="auto" w:fill="EDEDF0"/>
              </w:rPr>
              <w:t>contratação de empresa especializada para retirada do revestimento de pastilhas na</w:t>
            </w:r>
            <w:r>
              <w:rPr>
                <w:rFonts w:ascii="Arial" w:hAnsi="Arial" w:cs="Arial"/>
                <w:sz w:val="16"/>
                <w:szCs w:val="16"/>
              </w:rPr>
              <w:br/>
            </w:r>
            <w:r>
              <w:rPr>
                <w:shd w:val="clear" w:color="auto" w:fill="EDEDF0"/>
              </w:rPr>
              <w:t>fachada frontal e lateral da Quarta Delegacia de Polícia com colocação de novo</w:t>
            </w:r>
            <w:r>
              <w:rPr>
                <w:rFonts w:ascii="Arial" w:hAnsi="Arial" w:cs="Arial"/>
                <w:sz w:val="16"/>
                <w:szCs w:val="16"/>
              </w:rPr>
              <w:br/>
            </w:r>
            <w:r>
              <w:rPr>
                <w:shd w:val="clear" w:color="auto" w:fill="EDEDF0"/>
              </w:rPr>
              <w:t>revestimento e pintura nesta Delegacia de Polícia localizada na Avenida Benjamin</w:t>
            </w:r>
            <w:r>
              <w:rPr>
                <w:rFonts w:ascii="Arial" w:hAnsi="Arial" w:cs="Arial"/>
                <w:sz w:val="16"/>
                <w:szCs w:val="16"/>
              </w:rPr>
              <w:br/>
            </w:r>
            <w:r>
              <w:rPr>
                <w:shd w:val="clear" w:color="auto" w:fill="EDEDF0"/>
              </w:rPr>
              <w:t>Constant, 570, bairro São João, Porto Alegre-RS.</w:t>
            </w:r>
          </w:p>
          <w:p w:rsidR="00D75E0C" w:rsidRDefault="00D75E0C" w:rsidP="00D75E0C">
            <w:pPr>
              <w:widowControl w:val="0"/>
              <w:jc w:val="left"/>
              <w:rPr>
                <w:shd w:val="clear" w:color="auto" w:fill="EDEDF0"/>
              </w:rPr>
            </w:pPr>
          </w:p>
          <w:p w:rsidR="00030F29" w:rsidRDefault="00A25F6C">
            <w:pPr>
              <w:widowControl w:val="0"/>
              <w:rPr>
                <w:rFonts w:ascii="Arial" w:hAnsi="Arial"/>
              </w:rPr>
            </w:pPr>
            <w:r>
              <w:rPr>
                <w:rFonts w:ascii="Arial" w:hAnsi="Arial" w:cs="Arial"/>
                <w:b/>
                <w:color w:val="auto"/>
              </w:rPr>
              <w:t>Fundamentação Legal: inciso I, do art.</w:t>
            </w:r>
            <w:r w:rsidR="00BE2B78">
              <w:rPr>
                <w:rFonts w:ascii="Arial" w:hAnsi="Arial" w:cs="Arial"/>
                <w:b/>
                <w:color w:val="auto"/>
              </w:rPr>
              <w:t xml:space="preserve"> </w:t>
            </w:r>
            <w:r>
              <w:rPr>
                <w:rFonts w:ascii="Arial" w:hAnsi="Arial" w:cs="Arial"/>
                <w:b/>
                <w:color w:val="auto"/>
              </w:rPr>
              <w:t>75, da Lei 14.133/2021</w:t>
            </w:r>
          </w:p>
        </w:tc>
      </w:tr>
      <w:tr w:rsidR="00030F29">
        <w:tc>
          <w:tcPr>
            <w:tcW w:w="1559"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bookmarkStart w:id="65" w:name="CGL_2_1"/>
            <w:r>
              <w:rPr>
                <w:rFonts w:ascii="Arial" w:hAnsi="Arial" w:cs="Arial"/>
              </w:rPr>
              <w:t>CGDL 2.1</w:t>
            </w:r>
            <w:bookmarkEnd w:id="65"/>
          </w:p>
        </w:tc>
        <w:tc>
          <w:tcPr>
            <w:tcW w:w="8085"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rPr>
              <w:t>Site: www.compras.rs.gov.br ou www.celic.rs.gov.br,  incluindo o Portal Nacional de Contratações Públicas – PNCP]</w:t>
            </w:r>
          </w:p>
          <w:p w:rsidR="00030F29" w:rsidRDefault="00A25F6C">
            <w:pPr>
              <w:widowControl w:val="0"/>
              <w:tabs>
                <w:tab w:val="left" w:pos="4740"/>
              </w:tabs>
              <w:rPr>
                <w:rFonts w:ascii="Arial" w:hAnsi="Arial"/>
              </w:rPr>
            </w:pPr>
            <w:r>
              <w:rPr>
                <w:rFonts w:ascii="Arial" w:hAnsi="Arial" w:cs="Arial"/>
              </w:rPr>
              <w:t>Pedidos de esclarecimentos e informações: deverão ser encaminhados exclusivamente pelo Sistema Eletrônico: www.compras.rs.gov.br, na área de Informações do Edital</w:t>
            </w:r>
          </w:p>
          <w:p w:rsidR="00030F29" w:rsidRDefault="00A25F6C">
            <w:pPr>
              <w:widowControl w:val="0"/>
              <w:rPr>
                <w:rFonts w:ascii="Arial" w:hAnsi="Arial"/>
              </w:rPr>
            </w:pPr>
            <w:r>
              <w:rPr>
                <w:rFonts w:ascii="Arial" w:hAnsi="Arial" w:cs="Arial"/>
              </w:rPr>
              <w:t>Impugnações e recursos: mediante login no portal www.compras.rs.gov.br</w:t>
            </w:r>
          </w:p>
        </w:tc>
      </w:tr>
      <w:tr w:rsidR="00030F29">
        <w:tc>
          <w:tcPr>
            <w:tcW w:w="1559"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bookmarkStart w:id="66" w:name="CG1_2_1_1"/>
            <w:r>
              <w:rPr>
                <w:rFonts w:ascii="Arial" w:hAnsi="Arial" w:cs="Arial"/>
              </w:rPr>
              <w:t>CGDL 2.1.1</w:t>
            </w:r>
            <w:bookmarkEnd w:id="66"/>
          </w:p>
        </w:tc>
        <w:tc>
          <w:tcPr>
            <w:tcW w:w="8085"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color w:val="auto"/>
              </w:rPr>
              <w:t>Local de disponibilização da documentação técnica não disponível no site:</w:t>
            </w:r>
            <w:r>
              <w:rPr>
                <w:rFonts w:ascii="Arial" w:hAnsi="Arial" w:cs="Arial"/>
              </w:rPr>
              <w:t>www.compras.rs.gov.br</w:t>
            </w:r>
          </w:p>
        </w:tc>
      </w:tr>
      <w:tr w:rsidR="00030F29">
        <w:tc>
          <w:tcPr>
            <w:tcW w:w="1559"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bookmarkStart w:id="67" w:name="CGL_2_2"/>
            <w:r>
              <w:rPr>
                <w:rFonts w:ascii="Arial" w:hAnsi="Arial" w:cs="Arial"/>
              </w:rPr>
              <w:t>CGDL 2.2</w:t>
            </w:r>
            <w:bookmarkEnd w:id="67"/>
          </w:p>
        </w:tc>
        <w:tc>
          <w:tcPr>
            <w:tcW w:w="8085"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r>
              <w:rPr>
                <w:rFonts w:ascii="Arial" w:hAnsi="Arial" w:cs="Arial"/>
                <w:color w:val="auto"/>
              </w:rPr>
              <w:t>Endereço eletrônico para envio de proposta, dos documentos de habilitação e para o ambiente de disputa: www.compras.rs</w:t>
            </w:r>
            <w:r>
              <w:rPr>
                <w:rFonts w:ascii="Arial" w:hAnsi="Arial" w:cs="Arial"/>
              </w:rPr>
              <w:t>.gov.br</w:t>
            </w:r>
          </w:p>
        </w:tc>
      </w:tr>
      <w:tr w:rsidR="00030F29">
        <w:trPr>
          <w:trHeight w:val="779"/>
        </w:trPr>
        <w:tc>
          <w:tcPr>
            <w:tcW w:w="1559" w:type="dxa"/>
            <w:tcBorders>
              <w:top w:val="single" w:sz="8" w:space="0" w:color="000000"/>
              <w:left w:val="single" w:sz="8" w:space="0" w:color="000000"/>
              <w:bottom w:val="single" w:sz="6" w:space="0" w:color="000000"/>
              <w:right w:val="single" w:sz="8" w:space="0" w:color="000000"/>
            </w:tcBorders>
          </w:tcPr>
          <w:p w:rsidR="00030F29" w:rsidRDefault="00A25F6C">
            <w:pPr>
              <w:widowControl w:val="0"/>
              <w:rPr>
                <w:rFonts w:ascii="Arial" w:hAnsi="Arial"/>
              </w:rPr>
            </w:pPr>
            <w:bookmarkStart w:id="68" w:name="CGL_3_1"/>
            <w:r>
              <w:rPr>
                <w:rFonts w:ascii="Arial" w:hAnsi="Arial" w:cs="Arial"/>
              </w:rPr>
              <w:t>CGDL 3.1</w:t>
            </w:r>
            <w:bookmarkEnd w:id="68"/>
          </w:p>
        </w:tc>
        <w:tc>
          <w:tcPr>
            <w:tcW w:w="8085" w:type="dxa"/>
            <w:tcBorders>
              <w:top w:val="single" w:sz="8" w:space="0" w:color="000000"/>
              <w:left w:val="single" w:sz="8" w:space="0" w:color="000000"/>
              <w:bottom w:val="single" w:sz="6" w:space="0" w:color="000000"/>
              <w:right w:val="single" w:sz="8" w:space="0" w:color="000000"/>
            </w:tcBorders>
          </w:tcPr>
          <w:p w:rsidR="00030F29" w:rsidRPr="000373A8" w:rsidRDefault="00A25F6C">
            <w:pPr>
              <w:widowControl w:val="0"/>
              <w:rPr>
                <w:rFonts w:ascii="Arial" w:hAnsi="Arial"/>
                <w:color w:val="auto"/>
              </w:rPr>
            </w:pPr>
            <w:r w:rsidRPr="000373A8">
              <w:rPr>
                <w:rFonts w:ascii="Arial" w:hAnsi="Arial" w:cs="Arial"/>
                <w:color w:val="auto"/>
              </w:rPr>
              <w:t>Data e horário de abertura da sessão pública: xx/xx/2023, às xx horas.</w:t>
            </w:r>
          </w:p>
        </w:tc>
      </w:tr>
      <w:tr w:rsidR="00030F29">
        <w:tc>
          <w:tcPr>
            <w:tcW w:w="1559"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bookmarkStart w:id="69" w:name="CGL_4_1"/>
            <w:r>
              <w:rPr>
                <w:rFonts w:ascii="Arial" w:hAnsi="Arial" w:cs="Arial"/>
              </w:rPr>
              <w:t>CGDL 4.1</w:t>
            </w:r>
            <w:bookmarkEnd w:id="69"/>
          </w:p>
        </w:tc>
        <w:tc>
          <w:tcPr>
            <w:tcW w:w="8085" w:type="dxa"/>
            <w:tcBorders>
              <w:top w:val="single" w:sz="8" w:space="0" w:color="000000"/>
              <w:left w:val="single" w:sz="8" w:space="0" w:color="000000"/>
              <w:bottom w:val="single" w:sz="8" w:space="0" w:color="000000"/>
              <w:right w:val="single" w:sz="8" w:space="0" w:color="000000"/>
            </w:tcBorders>
          </w:tcPr>
          <w:p w:rsidR="000373A8" w:rsidRPr="000373A8" w:rsidRDefault="00A25F6C" w:rsidP="000373A8">
            <w:pPr>
              <w:widowControl w:val="0"/>
              <w:jc w:val="left"/>
              <w:rPr>
                <w:color w:val="auto"/>
                <w:shd w:val="clear" w:color="auto" w:fill="EDEDF0"/>
              </w:rPr>
            </w:pPr>
            <w:r w:rsidRPr="000373A8">
              <w:rPr>
                <w:rFonts w:ascii="Arial" w:hAnsi="Arial" w:cs="Arial"/>
                <w:color w:val="auto"/>
              </w:rPr>
              <w:t xml:space="preserve">LOCAL DE REALIZAÇÃO DOS SERVIÇOS: </w:t>
            </w:r>
            <w:r w:rsidR="000373A8" w:rsidRPr="000373A8">
              <w:rPr>
                <w:rFonts w:ascii="Arial" w:hAnsi="Arial" w:cs="Arial"/>
                <w:color w:val="auto"/>
              </w:rPr>
              <w:t xml:space="preserve">04 </w:t>
            </w:r>
            <w:r w:rsidR="000373A8" w:rsidRPr="000373A8">
              <w:rPr>
                <w:color w:val="auto"/>
                <w:shd w:val="clear" w:color="auto" w:fill="EDEDF0"/>
              </w:rPr>
              <w:t xml:space="preserve">Delegacia de Polícia localizada na </w:t>
            </w:r>
            <w:r w:rsidR="000373A8" w:rsidRPr="000373A8">
              <w:rPr>
                <w:color w:val="auto"/>
                <w:shd w:val="clear" w:color="auto" w:fill="EDEDF0"/>
              </w:rPr>
              <w:lastRenderedPageBreak/>
              <w:t>Avenida Benjamin</w:t>
            </w:r>
            <w:r w:rsidR="000373A8" w:rsidRPr="000373A8">
              <w:rPr>
                <w:rFonts w:ascii="Arial" w:hAnsi="Arial" w:cs="Arial"/>
                <w:color w:val="auto"/>
                <w:sz w:val="16"/>
                <w:szCs w:val="16"/>
              </w:rPr>
              <w:t xml:space="preserve"> </w:t>
            </w:r>
            <w:r w:rsidR="000373A8" w:rsidRPr="000373A8">
              <w:rPr>
                <w:color w:val="auto"/>
                <w:shd w:val="clear" w:color="auto" w:fill="EDEDF0"/>
              </w:rPr>
              <w:t>Constant, 570, bairro São João, Porto Alegre-RS.</w:t>
            </w:r>
          </w:p>
          <w:p w:rsidR="00030F29" w:rsidRDefault="00030F29" w:rsidP="000373A8">
            <w:pPr>
              <w:widowControl w:val="0"/>
              <w:rPr>
                <w:rFonts w:ascii="Arial" w:hAnsi="Arial"/>
              </w:rPr>
            </w:pPr>
          </w:p>
        </w:tc>
      </w:tr>
      <w:tr w:rsidR="00030F29">
        <w:tc>
          <w:tcPr>
            <w:tcW w:w="1559" w:type="dxa"/>
            <w:tcBorders>
              <w:top w:val="single" w:sz="8" w:space="0" w:color="000000"/>
              <w:left w:val="single" w:sz="8" w:space="0" w:color="000000"/>
              <w:bottom w:val="single" w:sz="8" w:space="0" w:color="000000"/>
              <w:right w:val="single" w:sz="8" w:space="0" w:color="000000"/>
            </w:tcBorders>
          </w:tcPr>
          <w:p w:rsidR="00030F29" w:rsidRDefault="00A25F6C">
            <w:pPr>
              <w:widowControl w:val="0"/>
              <w:rPr>
                <w:rFonts w:ascii="Arial" w:hAnsi="Arial"/>
              </w:rPr>
            </w:pPr>
            <w:bookmarkStart w:id="70" w:name="CGL_5_1"/>
            <w:r>
              <w:rPr>
                <w:rFonts w:ascii="Arial" w:hAnsi="Arial" w:cs="Arial"/>
              </w:rPr>
              <w:lastRenderedPageBreak/>
              <w:t>CGDL 5.1</w:t>
            </w:r>
            <w:bookmarkEnd w:id="70"/>
          </w:p>
        </w:tc>
        <w:tc>
          <w:tcPr>
            <w:tcW w:w="8085" w:type="dxa"/>
            <w:tcBorders>
              <w:top w:val="single" w:sz="8" w:space="0" w:color="000000"/>
              <w:left w:val="single" w:sz="8" w:space="0" w:color="000000"/>
              <w:bottom w:val="single" w:sz="8" w:space="0" w:color="000000"/>
              <w:right w:val="single" w:sz="8" w:space="0" w:color="000000"/>
            </w:tcBorders>
          </w:tcPr>
          <w:p w:rsidR="00030F29" w:rsidRPr="00456A20" w:rsidRDefault="00030F29" w:rsidP="00456A20">
            <w:pPr>
              <w:widowControl w:val="0"/>
              <w:rPr>
                <w:rFonts w:ascii="Arial" w:hAnsi="Arial"/>
                <w:color w:val="auto"/>
              </w:rPr>
            </w:pPr>
          </w:p>
        </w:tc>
      </w:tr>
      <w:tr w:rsidR="00030F29">
        <w:tc>
          <w:tcPr>
            <w:tcW w:w="1559" w:type="dxa"/>
            <w:tcBorders>
              <w:top w:val="single" w:sz="8"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71" w:name="CGL_6_1"/>
            <w:r>
              <w:rPr>
                <w:rFonts w:ascii="Arial" w:hAnsi="Arial" w:cs="Arial"/>
              </w:rPr>
              <w:t>CGDL 6.1</w:t>
            </w:r>
            <w:bookmarkEnd w:id="71"/>
          </w:p>
        </w:tc>
        <w:tc>
          <w:tcPr>
            <w:tcW w:w="8085" w:type="dxa"/>
            <w:tcBorders>
              <w:top w:val="single" w:sz="8"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Não será permitida a subcontratação.</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72" w:name="CGL_6_2"/>
            <w:r>
              <w:rPr>
                <w:rFonts w:ascii="Arial" w:hAnsi="Arial" w:cs="Arial"/>
              </w:rPr>
              <w:t>CGDL 6.2</w:t>
            </w:r>
            <w:bookmarkEnd w:id="72"/>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Não será exigida a subcontratação de Microempresas e Empresas de Pequeno Porte.</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73" w:name="CGL_7_1_1"/>
            <w:r>
              <w:rPr>
                <w:rFonts w:ascii="Arial" w:hAnsi="Arial" w:cs="Arial"/>
              </w:rPr>
              <w:t>CGDL 7.1.1</w:t>
            </w:r>
            <w:bookmarkEnd w:id="73"/>
          </w:p>
        </w:tc>
        <w:tc>
          <w:tcPr>
            <w:tcW w:w="8085" w:type="dxa"/>
            <w:tcBorders>
              <w:top w:val="single" w:sz="6" w:space="0" w:color="000000"/>
              <w:left w:val="single" w:sz="6" w:space="0" w:color="000000"/>
              <w:bottom w:val="single" w:sz="6" w:space="0" w:color="000000"/>
              <w:right w:val="single" w:sz="6" w:space="0" w:color="000000"/>
            </w:tcBorders>
          </w:tcPr>
          <w:p w:rsidR="00030F29" w:rsidRPr="000373A8" w:rsidRDefault="00A25F6C">
            <w:pPr>
              <w:widowControl w:val="0"/>
              <w:rPr>
                <w:rFonts w:ascii="Arial" w:hAnsi="Arial"/>
                <w:color w:val="auto"/>
              </w:rPr>
            </w:pPr>
            <w:r w:rsidRPr="000373A8">
              <w:rPr>
                <w:rFonts w:ascii="Arial" w:hAnsi="Arial" w:cs="Arial"/>
                <w:color w:val="auto"/>
              </w:rPr>
              <w:t>( ) Participação preferencial de microempresa e empresa de pequeno porte.</w:t>
            </w:r>
          </w:p>
          <w:p w:rsidR="00030F29" w:rsidRPr="000373A8" w:rsidRDefault="00A25F6C">
            <w:pPr>
              <w:widowControl w:val="0"/>
              <w:rPr>
                <w:rFonts w:ascii="Arial" w:hAnsi="Arial"/>
                <w:color w:val="auto"/>
              </w:rPr>
            </w:pPr>
            <w:r w:rsidRPr="000373A8">
              <w:rPr>
                <w:rFonts w:ascii="Arial" w:hAnsi="Arial" w:cs="Arial"/>
                <w:color w:val="auto"/>
              </w:rPr>
              <w:t>(X) Participação exclusiva de microempresa e empresa de pequeno porte.</w:t>
            </w:r>
          </w:p>
          <w:p w:rsidR="00030F29" w:rsidRPr="000373A8" w:rsidRDefault="00A25F6C">
            <w:pPr>
              <w:widowControl w:val="0"/>
              <w:rPr>
                <w:rFonts w:ascii="Arial" w:hAnsi="Arial"/>
                <w:color w:val="auto"/>
              </w:rPr>
            </w:pPr>
            <w:r w:rsidRPr="000373A8">
              <w:rPr>
                <w:rFonts w:ascii="Arial" w:hAnsi="Arial" w:cs="Arial"/>
                <w:color w:val="auto"/>
              </w:rPr>
              <w:t>( ) Participação preferencial ou exclusiva de microempresa e empresa de pequeno porte, conforme definido em cada lote do Termo de referência.</w:t>
            </w:r>
          </w:p>
          <w:p w:rsidR="00030F29" w:rsidRDefault="00A25F6C">
            <w:pPr>
              <w:widowControl w:val="0"/>
              <w:rPr>
                <w:rFonts w:ascii="Arial" w:hAnsi="Arial"/>
              </w:rPr>
            </w:pPr>
            <w:r w:rsidRPr="000373A8">
              <w:rPr>
                <w:rFonts w:ascii="Arial" w:hAnsi="Arial" w:cs="Arial"/>
                <w:color w:val="auto"/>
              </w:rPr>
              <w:t>( ) Sem tratamento preferencial conforme item 8.10 do Edital.</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74" w:name="CGL_7_1_2"/>
            <w:r>
              <w:rPr>
                <w:rFonts w:ascii="Arial" w:hAnsi="Arial" w:cs="Arial"/>
              </w:rPr>
              <w:t>CGDL 7.1.2</w:t>
            </w:r>
            <w:bookmarkEnd w:id="74"/>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tabs>
                <w:tab w:val="left" w:pos="8187"/>
              </w:tabs>
              <w:rPr>
                <w:rFonts w:ascii="Arial" w:hAnsi="Arial"/>
              </w:rPr>
            </w:pPr>
            <w:r>
              <w:rPr>
                <w:rFonts w:ascii="Arial" w:hAnsi="Arial" w:cs="Arial"/>
              </w:rPr>
              <w:t>Não será permitida participação de Consórcio.</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75" w:name="CGL_10_2_3"/>
            <w:r>
              <w:rPr>
                <w:rFonts w:ascii="Arial" w:hAnsi="Arial" w:cs="Arial"/>
              </w:rPr>
              <w:t>CGDL 10.2.3</w:t>
            </w:r>
            <w:bookmarkEnd w:id="75"/>
            <w:r>
              <w:rPr>
                <w:rFonts w:ascii="Arial" w:hAnsi="Arial" w:cs="Arial"/>
              </w:rPr>
              <w:t>.</w:t>
            </w:r>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O participante deverá apresentar cronograma físico-financeiro compatível com o cronograma de desembolso abaixo:</w:t>
            </w:r>
          </w:p>
          <w:tbl>
            <w:tblPr>
              <w:tblW w:w="5245" w:type="dxa"/>
              <w:tblInd w:w="1242" w:type="dxa"/>
              <w:tblLayout w:type="fixed"/>
              <w:tblCellMar>
                <w:left w:w="115" w:type="dxa"/>
                <w:right w:w="115" w:type="dxa"/>
              </w:tblCellMar>
              <w:tblLook w:val="0400"/>
            </w:tblPr>
            <w:tblGrid>
              <w:gridCol w:w="946"/>
              <w:gridCol w:w="1322"/>
              <w:gridCol w:w="1278"/>
              <w:gridCol w:w="1699"/>
            </w:tblGrid>
            <w:tr w:rsidR="00030F29">
              <w:tc>
                <w:tcPr>
                  <w:tcW w:w="945" w:type="dxa"/>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Etapa</w:t>
                  </w:r>
                </w:p>
              </w:tc>
              <w:tc>
                <w:tcPr>
                  <w:tcW w:w="1322" w:type="dxa"/>
                  <w:vMerge w:val="restart"/>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Período</w:t>
                  </w:r>
                </w:p>
                <w:p w:rsidR="00030F29" w:rsidRDefault="00A25F6C">
                  <w:pPr>
                    <w:widowControl w:val="0"/>
                    <w:jc w:val="center"/>
                    <w:rPr>
                      <w:rFonts w:ascii="Arial" w:hAnsi="Arial"/>
                    </w:rPr>
                  </w:pPr>
                  <w:r>
                    <w:rPr>
                      <w:rFonts w:ascii="Arial" w:hAnsi="Arial" w:cs="Arial"/>
                      <w:b/>
                    </w:rPr>
                    <w:t>(dias)</w:t>
                  </w:r>
                </w:p>
              </w:tc>
              <w:tc>
                <w:tcPr>
                  <w:tcW w:w="2977" w:type="dxa"/>
                  <w:gridSpan w:val="2"/>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Desembolsos</w:t>
                  </w:r>
                </w:p>
              </w:tc>
            </w:tr>
            <w:tr w:rsidR="00030F29">
              <w:tc>
                <w:tcPr>
                  <w:tcW w:w="945" w:type="dxa"/>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b/>
                    </w:rPr>
                  </w:pPr>
                </w:p>
              </w:tc>
              <w:tc>
                <w:tcPr>
                  <w:tcW w:w="1322" w:type="dxa"/>
                  <w:vMerge/>
                  <w:tcBorders>
                    <w:top w:val="single" w:sz="4" w:space="0" w:color="000000"/>
                    <w:left w:val="single" w:sz="4" w:space="0" w:color="000000"/>
                    <w:bottom w:val="single" w:sz="4" w:space="0" w:color="000000"/>
                    <w:right w:val="single" w:sz="4" w:space="0" w:color="000000"/>
                  </w:tcBorders>
                </w:tcPr>
                <w:p w:rsidR="00030F29" w:rsidRDefault="00030F29">
                  <w:pPr>
                    <w:widowControl w:val="0"/>
                    <w:jc w:val="left"/>
                    <w:rPr>
                      <w:rFonts w:ascii="Arial" w:hAnsi="Arial" w:cs="Arial"/>
                      <w:b/>
                    </w:rPr>
                  </w:pPr>
                </w:p>
              </w:tc>
              <w:tc>
                <w:tcPr>
                  <w:tcW w:w="1278"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Mínimo</w:t>
                  </w:r>
                </w:p>
              </w:tc>
              <w:tc>
                <w:tcPr>
                  <w:tcW w:w="1699" w:type="dxa"/>
                  <w:tcBorders>
                    <w:top w:val="single" w:sz="4" w:space="0" w:color="000000"/>
                    <w:left w:val="single" w:sz="4" w:space="0" w:color="000000"/>
                    <w:bottom w:val="single" w:sz="4" w:space="0" w:color="000000"/>
                    <w:right w:val="single" w:sz="4" w:space="0" w:color="000000"/>
                  </w:tcBorders>
                </w:tcPr>
                <w:p w:rsidR="00030F29" w:rsidRDefault="00A25F6C">
                  <w:pPr>
                    <w:widowControl w:val="0"/>
                    <w:jc w:val="center"/>
                    <w:rPr>
                      <w:rFonts w:ascii="Arial" w:hAnsi="Arial"/>
                    </w:rPr>
                  </w:pPr>
                  <w:r>
                    <w:rPr>
                      <w:rFonts w:ascii="Arial" w:hAnsi="Arial" w:cs="Arial"/>
                      <w:b/>
                    </w:rPr>
                    <w:t>Máximo</w:t>
                  </w:r>
                </w:p>
              </w:tc>
            </w:tr>
            <w:tr w:rsidR="00030F29">
              <w:tc>
                <w:tcPr>
                  <w:tcW w:w="945"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1322"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127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1699"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r w:rsidR="00030F29">
              <w:tc>
                <w:tcPr>
                  <w:tcW w:w="945"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1322"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1278"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c>
                <w:tcPr>
                  <w:tcW w:w="1699" w:type="dxa"/>
                  <w:tcBorders>
                    <w:top w:val="single" w:sz="4" w:space="0" w:color="000000"/>
                    <w:left w:val="single" w:sz="4" w:space="0" w:color="000000"/>
                    <w:bottom w:val="single" w:sz="4" w:space="0" w:color="000000"/>
                    <w:right w:val="single" w:sz="4" w:space="0" w:color="000000"/>
                  </w:tcBorders>
                </w:tcPr>
                <w:p w:rsidR="00030F29" w:rsidRDefault="00030F29">
                  <w:pPr>
                    <w:widowControl w:val="0"/>
                    <w:rPr>
                      <w:rFonts w:ascii="Arial" w:hAnsi="Arial" w:cs="Arial"/>
                    </w:rPr>
                  </w:pPr>
                </w:p>
              </w:tc>
            </w:tr>
          </w:tbl>
          <w:p w:rsidR="00030F29" w:rsidRDefault="00030F29">
            <w:pPr>
              <w:widowControl w:val="0"/>
              <w:rPr>
                <w:rFonts w:ascii="Arial" w:hAnsi="Arial" w:cs="Arial"/>
              </w:rPr>
            </w:pP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76" w:name="CGL_10_2_6"/>
            <w:r>
              <w:rPr>
                <w:rFonts w:ascii="Arial" w:hAnsi="Arial" w:cs="Arial"/>
              </w:rPr>
              <w:t>CGDL 10.2.6</w:t>
            </w:r>
            <w:bookmarkEnd w:id="76"/>
          </w:p>
        </w:tc>
        <w:tc>
          <w:tcPr>
            <w:tcW w:w="8085" w:type="dxa"/>
            <w:tcBorders>
              <w:top w:val="single" w:sz="6" w:space="0" w:color="000000"/>
              <w:left w:val="single" w:sz="6" w:space="0" w:color="000000"/>
              <w:bottom w:val="single" w:sz="6" w:space="0" w:color="000000"/>
              <w:right w:val="single" w:sz="6" w:space="0" w:color="000000"/>
            </w:tcBorders>
          </w:tcPr>
          <w:p w:rsidR="00030F29" w:rsidRPr="000373A8" w:rsidRDefault="00A25F6C">
            <w:pPr>
              <w:widowControl w:val="0"/>
              <w:rPr>
                <w:rFonts w:ascii="Arial" w:hAnsi="Arial"/>
                <w:color w:val="auto"/>
              </w:rPr>
            </w:pPr>
            <w:r w:rsidRPr="000373A8">
              <w:rPr>
                <w:rFonts w:ascii="Arial" w:hAnsi="Arial" w:cs="Arial"/>
                <w:color w:val="auto"/>
              </w:rPr>
              <w:t xml:space="preserve">Não será exigida garantia de </w:t>
            </w:r>
            <w:r w:rsidR="000373A8" w:rsidRPr="000373A8">
              <w:rPr>
                <w:rFonts w:ascii="Arial" w:hAnsi="Arial" w:cs="Arial"/>
                <w:color w:val="auto"/>
              </w:rPr>
              <w:t>contrato</w:t>
            </w:r>
          </w:p>
          <w:p w:rsidR="00030F29" w:rsidRDefault="00030F29">
            <w:pPr>
              <w:widowControl w:val="0"/>
              <w:rPr>
                <w:rFonts w:ascii="Arial" w:hAnsi="Arial" w:cs="Arial"/>
              </w:rPr>
            </w:pP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77" w:name="CGL_10_3"/>
            <w:r>
              <w:rPr>
                <w:rFonts w:ascii="Arial" w:hAnsi="Arial" w:cs="Arial"/>
              </w:rPr>
              <w:t>CGDL 10.3</w:t>
            </w:r>
            <w:bookmarkEnd w:id="77"/>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O prazo de validade da proposta será de 90 (noventa) dias.</w:t>
            </w:r>
          </w:p>
          <w:p w:rsidR="00030F29" w:rsidRDefault="00030F29">
            <w:pPr>
              <w:widowControl w:val="0"/>
              <w:rPr>
                <w:rFonts w:ascii="Arial" w:hAnsi="Arial" w:cs="Arial"/>
                <w:i/>
              </w:rPr>
            </w:pP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78" w:name="CGL_10_4"/>
            <w:r>
              <w:rPr>
                <w:rFonts w:ascii="Arial" w:hAnsi="Arial" w:cs="Arial"/>
              </w:rPr>
              <w:t>CGDL 10.4</w:t>
            </w:r>
            <w:bookmarkEnd w:id="78"/>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color w:val="auto"/>
              </w:rPr>
              <w:t>Não aplicável .</w:t>
            </w:r>
          </w:p>
          <w:p w:rsidR="00030F29" w:rsidRDefault="00030F29">
            <w:pPr>
              <w:widowControl w:val="0"/>
              <w:rPr>
                <w:rFonts w:ascii="Arial" w:hAnsi="Arial" w:cs="Arial"/>
                <w:color w:val="FF0000"/>
              </w:rPr>
            </w:pP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79" w:name="CGL_10_5"/>
            <w:r>
              <w:rPr>
                <w:rFonts w:ascii="Arial" w:hAnsi="Arial" w:cs="Arial"/>
              </w:rPr>
              <w:t>CGDL 10.5</w:t>
            </w:r>
            <w:bookmarkEnd w:id="79"/>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color w:val="auto"/>
              </w:rPr>
              <w:t>Não aplicável.</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80" w:name="CGL_10_7"/>
            <w:r>
              <w:rPr>
                <w:rFonts w:ascii="Arial" w:hAnsi="Arial" w:cs="Arial"/>
              </w:rPr>
              <w:t>CGDL 10.7</w:t>
            </w:r>
            <w:bookmarkEnd w:id="80"/>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color w:val="auto"/>
              </w:rPr>
              <w:t>No orçamento de referência da Administração foram considerados os seguintes parâmetros:</w:t>
            </w:r>
          </w:p>
          <w:p w:rsidR="00030F29" w:rsidRPr="00456A20" w:rsidRDefault="000373A8">
            <w:pPr>
              <w:widowControl w:val="0"/>
              <w:rPr>
                <w:rFonts w:ascii="Arial" w:hAnsi="Arial"/>
                <w:color w:val="auto"/>
              </w:rPr>
            </w:pPr>
            <w:r w:rsidRPr="00456A20">
              <w:rPr>
                <w:rFonts w:ascii="Arial" w:hAnsi="Arial" w:cs="Arial"/>
                <w:color w:val="auto"/>
              </w:rPr>
              <w:t>BDI: 25,05</w:t>
            </w:r>
            <w:r w:rsidR="00A25F6C" w:rsidRPr="00456A20">
              <w:rPr>
                <w:rFonts w:ascii="Arial" w:hAnsi="Arial" w:cs="Arial"/>
                <w:color w:val="auto"/>
              </w:rPr>
              <w:t>%</w:t>
            </w:r>
          </w:p>
          <w:p w:rsidR="00030F29" w:rsidRDefault="000373A8" w:rsidP="000373A8">
            <w:pPr>
              <w:widowControl w:val="0"/>
              <w:rPr>
                <w:rFonts w:ascii="Arial" w:hAnsi="Arial"/>
              </w:rPr>
            </w:pPr>
            <w:r w:rsidRPr="00456A20">
              <w:rPr>
                <w:rFonts w:ascii="Arial" w:hAnsi="Arial" w:cs="Arial"/>
                <w:color w:val="auto"/>
              </w:rPr>
              <w:t>Encargos Sociais: 108,29</w:t>
            </w:r>
            <w:r w:rsidR="00A25F6C" w:rsidRPr="00456A20">
              <w:rPr>
                <w:rFonts w:ascii="Arial" w:hAnsi="Arial" w:cs="Arial"/>
                <w:color w:val="auto"/>
              </w:rPr>
              <w:t>%</w:t>
            </w:r>
            <w:r w:rsidR="00A25F6C">
              <w:rPr>
                <w:rFonts w:ascii="Arial" w:hAnsi="Arial" w:cs="Arial"/>
                <w:color w:val="FF0000"/>
              </w:rPr>
              <w:t xml:space="preserve"> </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81" w:name="CGL_10_12"/>
            <w:r>
              <w:rPr>
                <w:rFonts w:ascii="Arial" w:hAnsi="Arial" w:cs="Arial"/>
              </w:rPr>
              <w:t>CGDL 10.12</w:t>
            </w:r>
            <w:bookmarkEnd w:id="81"/>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Não aplicável.</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82" w:name="CGL_10_15"/>
            <w:r>
              <w:rPr>
                <w:rFonts w:ascii="Arial" w:hAnsi="Arial" w:cs="Arial"/>
              </w:rPr>
              <w:t>CGDL 10.15</w:t>
            </w:r>
            <w:bookmarkEnd w:id="82"/>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 xml:space="preserve">As propostas de preços – inicial e final – deverão estar acompanhadas do </w:t>
            </w:r>
            <w:r>
              <w:rPr>
                <w:rFonts w:ascii="Arial" w:hAnsi="Arial" w:cs="Arial"/>
              </w:rPr>
              <w:lastRenderedPageBreak/>
              <w:t>Demonstrativo de Encargos Sociais, do demonstrativo de BDI, do Cronograma Financeiro e do Orçamento Básico ajustado ao valor.</w:t>
            </w:r>
          </w:p>
          <w:p w:rsidR="00030F29" w:rsidRDefault="00030F29">
            <w:pPr>
              <w:widowControl w:val="0"/>
              <w:rPr>
                <w:rFonts w:ascii="Arial" w:hAnsi="Arial" w:cs="Arial"/>
                <w:color w:val="00B050"/>
              </w:rPr>
            </w:pPr>
          </w:p>
        </w:tc>
      </w:tr>
      <w:tr w:rsidR="00030F29">
        <w:trPr>
          <w:trHeight w:val="300"/>
        </w:trPr>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83" w:name="CGL_12_3"/>
            <w:r>
              <w:rPr>
                <w:rFonts w:ascii="Arial" w:hAnsi="Arial" w:cs="Arial"/>
              </w:rPr>
              <w:lastRenderedPageBreak/>
              <w:t>CGDL 12.3</w:t>
            </w:r>
            <w:bookmarkEnd w:id="83"/>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tabs>
                <w:tab w:val="left" w:pos="8187"/>
              </w:tabs>
              <w:rPr>
                <w:rFonts w:ascii="Arial" w:hAnsi="Arial"/>
              </w:rPr>
            </w:pPr>
            <w:r>
              <w:rPr>
                <w:rFonts w:ascii="Arial" w:hAnsi="Arial" w:cs="Arial"/>
                <w:color w:val="auto"/>
              </w:rPr>
              <w:t>Critério de Julgamento: MENOR PREÇO</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84" w:name="CGL_12_5_1"/>
            <w:r>
              <w:rPr>
                <w:rFonts w:ascii="Arial" w:hAnsi="Arial" w:cs="Arial"/>
              </w:rPr>
              <w:t>CGDL 12.5.1</w:t>
            </w:r>
            <w:bookmarkEnd w:id="84"/>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color w:val="auto"/>
              </w:rPr>
              <w:t>0,01</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CGDL 15.1.3.1</w:t>
            </w:r>
          </w:p>
        </w:tc>
        <w:tc>
          <w:tcPr>
            <w:tcW w:w="8085" w:type="dxa"/>
            <w:tcBorders>
              <w:top w:val="single" w:sz="6" w:space="0" w:color="000000"/>
              <w:left w:val="single" w:sz="6" w:space="0" w:color="000000"/>
              <w:bottom w:val="single" w:sz="6" w:space="0" w:color="000000"/>
              <w:right w:val="single" w:sz="6" w:space="0" w:color="000000"/>
            </w:tcBorders>
          </w:tcPr>
          <w:p w:rsidR="00456A20" w:rsidRPr="00332D5E" w:rsidRDefault="00456A20" w:rsidP="00332D5E">
            <w:pPr>
              <w:widowControl w:val="0"/>
              <w:tabs>
                <w:tab w:val="left" w:pos="8187"/>
              </w:tabs>
              <w:rPr>
                <w:rFonts w:ascii="Arial" w:hAnsi="Arial" w:cs="Arial"/>
                <w:color w:val="auto"/>
              </w:rPr>
            </w:pPr>
            <w:r w:rsidRPr="00332D5E">
              <w:rPr>
                <w:rFonts w:ascii="Arial" w:hAnsi="Arial" w:cs="Arial"/>
                <w:color w:val="auto"/>
              </w:rPr>
              <w:t>Demais Exigências do Termo de Referência, além das que constam no Edital:</w:t>
            </w:r>
          </w:p>
          <w:p w:rsidR="00456A20" w:rsidRPr="00332D5E" w:rsidRDefault="00456A20" w:rsidP="00332D5E">
            <w:pPr>
              <w:widowControl w:val="0"/>
              <w:tabs>
                <w:tab w:val="left" w:pos="8187"/>
              </w:tabs>
              <w:rPr>
                <w:rFonts w:ascii="Arial" w:hAnsi="Arial" w:cs="Arial"/>
                <w:color w:val="auto"/>
              </w:rPr>
            </w:pPr>
          </w:p>
          <w:p w:rsidR="00456A20" w:rsidRPr="00332D5E" w:rsidRDefault="00456A20" w:rsidP="00332D5E">
            <w:pPr>
              <w:widowControl w:val="0"/>
              <w:tabs>
                <w:tab w:val="left" w:pos="8187"/>
              </w:tabs>
              <w:rPr>
                <w:rFonts w:ascii="Arial" w:hAnsi="Arial" w:cs="Arial"/>
                <w:color w:val="auto"/>
              </w:rPr>
            </w:pPr>
            <w:r w:rsidRPr="00332D5E">
              <w:rPr>
                <w:rFonts w:ascii="Arial" w:hAnsi="Arial" w:cs="Arial"/>
                <w:color w:val="auto"/>
              </w:rPr>
              <w:t>Os serviços devem obedecer todas as Normas Técnicas vigentes, NBR bem como a</w:t>
            </w:r>
            <w:r w:rsidRPr="00332D5E">
              <w:rPr>
                <w:rFonts w:ascii="Arial" w:hAnsi="Arial" w:cs="Arial"/>
                <w:color w:val="auto"/>
              </w:rPr>
              <w:br/>
              <w:t>normativas legais e ambientais tanto na esfera municipal e estadual quanto federal. Toda</w:t>
            </w:r>
            <w:r w:rsidRPr="00332D5E">
              <w:rPr>
                <w:rFonts w:ascii="Arial" w:hAnsi="Arial" w:cs="Arial"/>
                <w:color w:val="auto"/>
              </w:rPr>
              <w:br/>
              <w:t>a documentação, alvarás e licenças necessárias para a execução das obras serão</w:t>
            </w:r>
            <w:r w:rsidRPr="00332D5E">
              <w:rPr>
                <w:rFonts w:ascii="Arial" w:hAnsi="Arial" w:cs="Arial"/>
                <w:color w:val="auto"/>
              </w:rPr>
              <w:br/>
              <w:t>responsabilidades da empresa executora.</w:t>
            </w:r>
          </w:p>
          <w:p w:rsidR="00456A20" w:rsidRPr="00332D5E" w:rsidRDefault="00456A20" w:rsidP="00332D5E">
            <w:pPr>
              <w:widowControl w:val="0"/>
              <w:tabs>
                <w:tab w:val="left" w:pos="8187"/>
              </w:tabs>
              <w:rPr>
                <w:rFonts w:ascii="Arial" w:hAnsi="Arial" w:cs="Arial"/>
                <w:color w:val="auto"/>
              </w:rPr>
            </w:pPr>
          </w:p>
          <w:p w:rsidR="00456A20" w:rsidRPr="00332D5E" w:rsidRDefault="00456A20" w:rsidP="00332D5E">
            <w:pPr>
              <w:widowControl w:val="0"/>
              <w:tabs>
                <w:tab w:val="left" w:pos="8187"/>
              </w:tabs>
              <w:rPr>
                <w:rFonts w:ascii="Arial" w:hAnsi="Arial" w:cs="Arial"/>
                <w:color w:val="auto"/>
              </w:rPr>
            </w:pPr>
            <w:r w:rsidRPr="00332D5E">
              <w:rPr>
                <w:rFonts w:ascii="Arial" w:hAnsi="Arial" w:cs="Arial"/>
                <w:color w:val="auto"/>
              </w:rPr>
              <w:t>De acordo com o Art. 28 da Resolução 1025/2009 do CONFEA, a ART relativa</w:t>
            </w:r>
            <w:r w:rsidRPr="00332D5E">
              <w:rPr>
                <w:rFonts w:ascii="Arial" w:hAnsi="Arial" w:cs="Arial"/>
                <w:color w:val="auto"/>
              </w:rPr>
              <w:br/>
              <w:t>à execução de obra deve ser registrada antes do início da respectiva atividade técnica. O</w:t>
            </w:r>
            <w:r w:rsidRPr="00332D5E">
              <w:rPr>
                <w:rFonts w:ascii="Arial" w:hAnsi="Arial" w:cs="Arial"/>
                <w:color w:val="auto"/>
              </w:rPr>
              <w:br/>
              <w:t>documento deverá ser apresentado à contratante assim que registrado. O Executor será</w:t>
            </w:r>
            <w:r w:rsidRPr="00332D5E">
              <w:rPr>
                <w:rFonts w:ascii="Arial" w:hAnsi="Arial" w:cs="Arial"/>
                <w:color w:val="auto"/>
              </w:rPr>
              <w:br/>
              <w:t>responsável pelo reparo de qualquer imperfeição, na forma dos artigos arts. 118 a 120 da</w:t>
            </w:r>
            <w:r w:rsidRPr="00332D5E">
              <w:rPr>
                <w:rFonts w:ascii="Arial" w:hAnsi="Arial" w:cs="Arial"/>
                <w:color w:val="auto"/>
              </w:rPr>
              <w:br/>
              <w:t>Lei 14.133/2021. A responsabilidade do Executor pela qualidade da obra permanecerá</w:t>
            </w:r>
            <w:r w:rsidRPr="00332D5E">
              <w:rPr>
                <w:rFonts w:ascii="Arial" w:hAnsi="Arial" w:cs="Arial"/>
                <w:color w:val="auto"/>
              </w:rPr>
              <w:br/>
              <w:t>após o recebimento da mesma pela Contratante, visto que muitos dos problemas podem</w:t>
            </w:r>
            <w:r w:rsidRPr="00332D5E">
              <w:rPr>
                <w:rFonts w:ascii="Arial" w:hAnsi="Arial" w:cs="Arial"/>
                <w:color w:val="auto"/>
              </w:rPr>
              <w:br/>
              <w:t>ocorrem em função de vícios ocultos se manifestam somente durante a sua utilização,</w:t>
            </w:r>
            <w:r w:rsidRPr="00332D5E">
              <w:rPr>
                <w:rFonts w:ascii="Arial" w:hAnsi="Arial" w:cs="Arial"/>
                <w:color w:val="auto"/>
              </w:rPr>
              <w:br/>
              <w:t>sendo de difícil detecção, na forma do disposto no artigo 618 do Código Civil.</w:t>
            </w:r>
          </w:p>
          <w:p w:rsidR="00456A20" w:rsidRPr="00332D5E" w:rsidRDefault="00456A20" w:rsidP="00332D5E">
            <w:pPr>
              <w:widowControl w:val="0"/>
              <w:tabs>
                <w:tab w:val="left" w:pos="8187"/>
              </w:tabs>
              <w:rPr>
                <w:rFonts w:ascii="Arial" w:hAnsi="Arial" w:cs="Arial"/>
                <w:color w:val="auto"/>
              </w:rPr>
            </w:pPr>
          </w:p>
          <w:p w:rsidR="00456A20" w:rsidRPr="00332D5E" w:rsidRDefault="00456A20" w:rsidP="00332D5E">
            <w:pPr>
              <w:widowControl w:val="0"/>
              <w:tabs>
                <w:tab w:val="left" w:pos="8187"/>
              </w:tabs>
              <w:rPr>
                <w:rFonts w:ascii="Arial" w:hAnsi="Arial" w:cs="Arial"/>
                <w:color w:val="auto"/>
              </w:rPr>
            </w:pPr>
            <w:r w:rsidRPr="00332D5E">
              <w:rPr>
                <w:rFonts w:ascii="Arial" w:hAnsi="Arial" w:cs="Arial"/>
                <w:color w:val="auto"/>
              </w:rPr>
              <w:t>O Serviço a ser contratado deverá ser realizado por empresa de Engenharia e</w:t>
            </w:r>
            <w:r w:rsidRPr="00332D5E">
              <w:rPr>
                <w:rFonts w:ascii="Arial" w:hAnsi="Arial" w:cs="Arial"/>
                <w:color w:val="auto"/>
              </w:rPr>
              <w:br/>
              <w:t xml:space="preserve">necessariamente deverá ser emitida a respectiva Anotação de </w:t>
            </w:r>
            <w:r w:rsidRPr="00332D5E">
              <w:rPr>
                <w:rFonts w:ascii="Arial" w:hAnsi="Arial" w:cs="Arial"/>
                <w:color w:val="auto"/>
              </w:rPr>
              <w:lastRenderedPageBreak/>
              <w:t>Responsabilidade Técnica</w:t>
            </w:r>
            <w:r w:rsidRPr="00332D5E">
              <w:rPr>
                <w:rFonts w:ascii="Arial" w:hAnsi="Arial" w:cs="Arial"/>
                <w:color w:val="auto"/>
              </w:rPr>
              <w:br/>
              <w:t>por profissional legalmente habilitado para tanto antes do início das atividades”.</w:t>
            </w:r>
            <w:r w:rsidRPr="00332D5E">
              <w:rPr>
                <w:rFonts w:ascii="Arial" w:hAnsi="Arial" w:cs="Arial"/>
                <w:color w:val="auto"/>
              </w:rPr>
              <w:br/>
              <w:t>A empresa deverá apresentar NR 35 para trabalhos em altura. Todo o material</w:t>
            </w:r>
            <w:r w:rsidRPr="00332D5E">
              <w:rPr>
                <w:rFonts w:ascii="Arial" w:hAnsi="Arial" w:cs="Arial"/>
                <w:color w:val="auto"/>
              </w:rPr>
              <w:br/>
              <w:t>oriundo da retirada das pastilhas deverá ser descartado e a contratada deverá</w:t>
            </w:r>
            <w:r w:rsidRPr="00332D5E">
              <w:rPr>
                <w:rFonts w:ascii="Arial" w:hAnsi="Arial" w:cs="Arial"/>
                <w:color w:val="auto"/>
              </w:rPr>
              <w:br/>
              <w:t>providenciar o transporte para os locais de destinação final, ambos com licenciamento</w:t>
            </w:r>
            <w:r w:rsidRPr="00332D5E">
              <w:rPr>
                <w:rFonts w:ascii="Arial" w:hAnsi="Arial" w:cs="Arial"/>
                <w:color w:val="auto"/>
              </w:rPr>
              <w:br/>
              <w:t>ambiental conforme legislação aplicável</w:t>
            </w:r>
          </w:p>
          <w:p w:rsidR="00030F29" w:rsidRDefault="00030F29">
            <w:pPr>
              <w:widowControl w:val="0"/>
              <w:rPr>
                <w:rFonts w:ascii="Arial" w:hAnsi="Arial"/>
              </w:rPr>
            </w:pP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85" w:name="CGL_15_1_3_2"/>
            <w:bookmarkStart w:id="86" w:name="CGL_15_3_2"/>
            <w:r>
              <w:rPr>
                <w:rFonts w:ascii="Arial" w:hAnsi="Arial" w:cs="Arial"/>
              </w:rPr>
              <w:lastRenderedPageBreak/>
              <w:t>CGDL 15.1.3.2</w:t>
            </w:r>
            <w:bookmarkEnd w:id="85"/>
            <w:bookmarkEnd w:id="86"/>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Ver Anexo XIII.</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87" w:name="CGL_15_1_3_3"/>
            <w:bookmarkStart w:id="88" w:name="CGL_15_3_3"/>
            <w:r>
              <w:rPr>
                <w:rFonts w:ascii="Arial" w:hAnsi="Arial" w:cs="Arial"/>
              </w:rPr>
              <w:t>CGDL 15.1.3.3</w:t>
            </w:r>
            <w:bookmarkEnd w:id="87"/>
            <w:bookmarkEnd w:id="88"/>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b/>
              </w:rPr>
              <w:t>Atestado de Capacidade Técnica Profissional:</w:t>
            </w:r>
          </w:p>
          <w:p w:rsidR="00030F29" w:rsidRDefault="00A25F6C">
            <w:pPr>
              <w:widowControl w:val="0"/>
              <w:rPr>
                <w:rFonts w:ascii="Arial" w:hAnsi="Arial"/>
              </w:rPr>
            </w:pPr>
            <w:r>
              <w:rPr>
                <w:rFonts w:ascii="Arial" w:hAnsi="Arial" w:cs="Arial"/>
              </w:rPr>
              <w:t>1 – Comprovação da capacitação técnico-profissional, através de um ou mais atestados fornecidos por pessoa jurídica de direito público ou privado devidamente identifica – da e correspondente Certidão de Acervo Técnico – CAT registrados no CREA/CAU, nos termos da legislação aplicável, em nome do(s) responsável(is) técnico(s) e/ou membros da equipe técnica que participarão da obra, que demonstre a Anotação de Responsabilidade Técnica – ART ou o Registro de Responsabilidade Técnica – RRT, relativo à execução dos serviços que compõem as parcelas de maior relevância técnica e valor significativo da contratação;</w:t>
            </w:r>
          </w:p>
          <w:p w:rsidR="00030F29" w:rsidRDefault="00A25F6C">
            <w:pPr>
              <w:widowControl w:val="0"/>
              <w:rPr>
                <w:rFonts w:ascii="Arial" w:hAnsi="Arial"/>
              </w:rPr>
            </w:pPr>
            <w:r>
              <w:rPr>
                <w:rFonts w:ascii="Arial" w:hAnsi="Arial" w:cs="Arial"/>
              </w:rPr>
              <w:t>2 – Os responsáveis técnicos e/ou membros da equipe técnica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rsidR="00030F29" w:rsidRDefault="00A25F6C" w:rsidP="00332D5E">
            <w:pPr>
              <w:widowControl w:val="0"/>
              <w:rPr>
                <w:rFonts w:ascii="Arial" w:hAnsi="Arial"/>
              </w:rPr>
            </w:pPr>
            <w:r>
              <w:rPr>
                <w:rFonts w:ascii="Arial" w:hAnsi="Arial" w:cs="Arial"/>
              </w:rPr>
              <w:t>3 – No decorrer da execução da obra, os profissionais de que trata este su</w:t>
            </w:r>
            <w:r w:rsidR="00332D5E">
              <w:rPr>
                <w:rFonts w:ascii="Arial" w:hAnsi="Arial" w:cs="Arial"/>
              </w:rPr>
              <w:t xml:space="preserve">bitem poderão ser substituídos, </w:t>
            </w:r>
            <w:r>
              <w:rPr>
                <w:rFonts w:ascii="Arial" w:hAnsi="Arial" w:cs="Arial"/>
              </w:rPr>
              <w:t>por profissionais de experiência equivalente ou superior, desde que a substituição seja aprovada pela Administração.</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89" w:name="CGL_15_1_3_5"/>
            <w:bookmarkStart w:id="90" w:name="CGL_15_3_5"/>
            <w:r>
              <w:rPr>
                <w:rFonts w:ascii="Arial" w:hAnsi="Arial" w:cs="Arial"/>
              </w:rPr>
              <w:t xml:space="preserve">CGDL </w:t>
            </w:r>
            <w:r>
              <w:rPr>
                <w:rFonts w:ascii="Arial" w:hAnsi="Arial" w:cs="Arial"/>
              </w:rPr>
              <w:lastRenderedPageBreak/>
              <w:t>15.1.3.5</w:t>
            </w:r>
            <w:bookmarkEnd w:id="89"/>
            <w:bookmarkEnd w:id="90"/>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b/>
              </w:rPr>
              <w:lastRenderedPageBreak/>
              <w:t>Atestado de Capacidade Técnica operacional da empresa:</w:t>
            </w:r>
          </w:p>
          <w:p w:rsidR="00030F29" w:rsidRDefault="00A25F6C">
            <w:pPr>
              <w:widowControl w:val="0"/>
              <w:rPr>
                <w:rFonts w:ascii="Arial" w:hAnsi="Arial"/>
              </w:rPr>
            </w:pPr>
            <w:r>
              <w:rPr>
                <w:rFonts w:ascii="Arial" w:hAnsi="Arial" w:cs="Arial"/>
              </w:rPr>
              <w:lastRenderedPageBreak/>
              <w:t>1 – Comprovação de capacidade técnico-operacional da empresa, através de um ou mais atestados fornecidos por pessoa jurídica de direito público ou privado devidamente identificada e correspondente Certidão de Acervo Técnico – CAT, registrados no CREA ou CAU, em nome do participante, relativo à execução dos serviços, compatível em características, quantidades e prazos com o objeto;</w:t>
            </w:r>
          </w:p>
          <w:p w:rsidR="00030F29" w:rsidRDefault="00A25F6C">
            <w:pPr>
              <w:widowControl w:val="0"/>
              <w:rPr>
                <w:rFonts w:ascii="Arial" w:hAnsi="Arial"/>
              </w:rPr>
            </w:pPr>
            <w:r>
              <w:rPr>
                <w:rFonts w:ascii="Arial" w:hAnsi="Arial" w:cs="Arial"/>
              </w:rPr>
              <w:t>2 – Registro ou inscrição da empresa participante no Conselho Regional de Engenharia e Agronomia ou no Conselho Regional de Arquitetura e Urbanismo, em plena validade;</w:t>
            </w:r>
          </w:p>
          <w:p w:rsidR="00030F29" w:rsidRDefault="00A25F6C">
            <w:pPr>
              <w:widowControl w:val="0"/>
              <w:rPr>
                <w:rFonts w:ascii="Arial" w:hAnsi="Arial"/>
              </w:rPr>
            </w:pPr>
            <w:r>
              <w:rPr>
                <w:rFonts w:ascii="Arial" w:hAnsi="Arial" w:cs="Arial"/>
              </w:rPr>
              <w:t>3 – Comprovação de o participante possuir em seu quadro permanente, na data prevista para entrega da proposta, profissional Engenheiro Civil ou Arquiteto, com registro no Conselho Regional de Engenharia e Agronomia – CREA ou Conselho Regional de Arquitetura e Urbanismo – CAU, em plena validade;</w:t>
            </w:r>
          </w:p>
          <w:p w:rsidR="00030F29" w:rsidRDefault="00A25F6C">
            <w:pPr>
              <w:widowControl w:val="0"/>
              <w:rPr>
                <w:rFonts w:ascii="Arial" w:hAnsi="Arial"/>
              </w:rPr>
            </w:pPr>
            <w:r>
              <w:rPr>
                <w:rFonts w:ascii="Arial" w:hAnsi="Arial" w:cs="Arial"/>
              </w:rPr>
              <w:t>4 – O Engenheiro Civil ou Arquiteto, responsável técnico, deve ter a comprovação de capacidade técnica, através da apresentação de ART/RRT e sua CAT de serviços compatíveis em características e quantidade com o objeto deste Termo.</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91" w:name="CGL_15_1_5_1"/>
            <w:bookmarkStart w:id="92" w:name="CGL_15_15_1"/>
            <w:r>
              <w:rPr>
                <w:rFonts w:ascii="Arial" w:hAnsi="Arial" w:cs="Arial"/>
              </w:rPr>
              <w:lastRenderedPageBreak/>
              <w:t>CGDL 15.1.5.1</w:t>
            </w:r>
            <w:bookmarkEnd w:id="91"/>
            <w:bookmarkEnd w:id="92"/>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b/>
              </w:rPr>
              <w:t>Outros Documentos exigidos:</w:t>
            </w:r>
          </w:p>
          <w:p w:rsidR="00030F29" w:rsidRDefault="00A25F6C">
            <w:pPr>
              <w:widowControl w:val="0"/>
              <w:rPr>
                <w:rFonts w:ascii="Arial" w:hAnsi="Arial"/>
              </w:rPr>
            </w:pPr>
            <w:r>
              <w:rPr>
                <w:rFonts w:ascii="Arial" w:hAnsi="Arial" w:cs="Arial"/>
              </w:rPr>
              <w:t>Declaração formal do participante de que disporá, por ocasião da contratação, das instalações, aparelhamento e pessoal técnico considerados essenciais para a execução contratual e indicação do Responsável Técnico pela dispensa de licitação e execução da obra, consoante modelo constante no Anexo X;</w:t>
            </w:r>
          </w:p>
          <w:p w:rsidR="00030F29" w:rsidRDefault="00A25F6C">
            <w:pPr>
              <w:widowControl w:val="0"/>
              <w:rPr>
                <w:rFonts w:ascii="Arial" w:hAnsi="Arial"/>
              </w:rPr>
            </w:pPr>
            <w:r>
              <w:rPr>
                <w:rFonts w:ascii="Arial" w:hAnsi="Arial" w:cs="Arial"/>
                <w:b/>
              </w:rPr>
              <w:t>Demais exigências constantes no Termo de Referência.</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93" w:name="CGL_12_2"/>
            <w:r>
              <w:rPr>
                <w:rFonts w:ascii="Arial" w:hAnsi="Arial" w:cs="Arial"/>
              </w:rPr>
              <w:t xml:space="preserve">CGDL </w:t>
            </w:r>
            <w:bookmarkEnd w:id="93"/>
            <w:r>
              <w:rPr>
                <w:rFonts w:ascii="Arial" w:hAnsi="Arial" w:cs="Arial"/>
              </w:rPr>
              <w:t>15.7</w:t>
            </w:r>
          </w:p>
        </w:tc>
        <w:tc>
          <w:tcPr>
            <w:tcW w:w="8085" w:type="dxa"/>
            <w:tcBorders>
              <w:top w:val="single" w:sz="6" w:space="0" w:color="000000"/>
              <w:left w:val="single" w:sz="6" w:space="0" w:color="000000"/>
              <w:bottom w:val="single" w:sz="6" w:space="0" w:color="000000"/>
              <w:right w:val="single" w:sz="6" w:space="0" w:color="000000"/>
            </w:tcBorders>
          </w:tcPr>
          <w:p w:rsidR="00030F29" w:rsidRPr="00A65A0B" w:rsidRDefault="00A25F6C">
            <w:pPr>
              <w:widowControl w:val="0"/>
              <w:rPr>
                <w:rFonts w:ascii="Arial" w:hAnsi="Arial"/>
                <w:color w:val="auto"/>
              </w:rPr>
            </w:pPr>
            <w:r w:rsidRPr="00A65A0B">
              <w:rPr>
                <w:rFonts w:ascii="Arial" w:hAnsi="Arial" w:cs="Arial"/>
                <w:color w:val="auto"/>
              </w:rPr>
              <w:t xml:space="preserve">Famílias de fornecedores a serem aceitas na apresentação do Certificado de Fornecedor do Estado – CFE: 0007 – 0067 </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94" w:name="CGL_18_1"/>
            <w:r>
              <w:rPr>
                <w:rFonts w:ascii="Arial" w:hAnsi="Arial" w:cs="Arial"/>
              </w:rPr>
              <w:t>CGDL 18.1</w:t>
            </w:r>
            <w:bookmarkEnd w:id="94"/>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O prazo para assinatura do contrato é de 5 dias a contar da convocação formal do participante.</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95" w:name="CGL_18_4"/>
            <w:r>
              <w:rPr>
                <w:rFonts w:ascii="Arial" w:hAnsi="Arial" w:cs="Arial"/>
              </w:rPr>
              <w:t>CGDL 18.4</w:t>
            </w:r>
            <w:bookmarkEnd w:id="95"/>
          </w:p>
        </w:tc>
        <w:tc>
          <w:tcPr>
            <w:tcW w:w="8085" w:type="dxa"/>
            <w:tcBorders>
              <w:top w:val="single" w:sz="6" w:space="0" w:color="000000"/>
              <w:left w:val="single" w:sz="6" w:space="0" w:color="000000"/>
              <w:bottom w:val="single" w:sz="6" w:space="0" w:color="000000"/>
              <w:right w:val="single" w:sz="6" w:space="0" w:color="000000"/>
            </w:tcBorders>
          </w:tcPr>
          <w:p w:rsidR="00030F29" w:rsidRPr="00A65A0B" w:rsidRDefault="00A25F6C">
            <w:pPr>
              <w:widowControl w:val="0"/>
              <w:rPr>
                <w:rFonts w:ascii="Arial" w:hAnsi="Arial"/>
                <w:color w:val="auto"/>
              </w:rPr>
            </w:pPr>
            <w:r w:rsidRPr="00A65A0B">
              <w:rPr>
                <w:rFonts w:ascii="Arial" w:hAnsi="Arial" w:cs="Arial"/>
                <w:color w:val="auto"/>
              </w:rPr>
              <w:t>18.4.1. O praz</w:t>
            </w:r>
            <w:r w:rsidR="00A65A0B" w:rsidRPr="00A65A0B">
              <w:rPr>
                <w:rFonts w:ascii="Arial" w:hAnsi="Arial" w:cs="Arial"/>
                <w:color w:val="auto"/>
              </w:rPr>
              <w:t xml:space="preserve">o de conclusão do objeto é de 30 </w:t>
            </w:r>
            <w:r w:rsidRPr="00A65A0B">
              <w:rPr>
                <w:rFonts w:ascii="Arial" w:hAnsi="Arial" w:cs="Arial"/>
                <w:color w:val="auto"/>
              </w:rPr>
              <w:t>dias úteis a contar do recebimento da autorização de início dos serviços.</w:t>
            </w:r>
          </w:p>
          <w:p w:rsidR="00030F29" w:rsidRDefault="00A25F6C" w:rsidP="00A65A0B">
            <w:pPr>
              <w:widowControl w:val="0"/>
              <w:rPr>
                <w:rFonts w:ascii="Arial" w:hAnsi="Arial"/>
              </w:rPr>
            </w:pPr>
            <w:r w:rsidRPr="00A65A0B">
              <w:rPr>
                <w:rFonts w:ascii="Arial" w:hAnsi="Arial" w:cs="Arial"/>
                <w:color w:val="auto"/>
              </w:rPr>
              <w:t xml:space="preserve">18.4.2. O prazo de vigência do contrato é de </w:t>
            </w:r>
            <w:r w:rsidR="00A65A0B" w:rsidRPr="00A65A0B">
              <w:rPr>
                <w:rFonts w:ascii="Arial" w:hAnsi="Arial" w:cs="Arial"/>
                <w:color w:val="auto"/>
              </w:rPr>
              <w:t>30</w:t>
            </w:r>
            <w:r w:rsidRPr="00A65A0B">
              <w:rPr>
                <w:rFonts w:ascii="Arial" w:hAnsi="Arial" w:cs="Arial"/>
                <w:color w:val="auto"/>
              </w:rPr>
              <w:t xml:space="preserve"> dias </w:t>
            </w:r>
            <w:r w:rsidR="00A65A0B" w:rsidRPr="00A65A0B">
              <w:rPr>
                <w:rFonts w:ascii="Arial" w:hAnsi="Arial" w:cs="Arial"/>
                <w:color w:val="auto"/>
              </w:rPr>
              <w:t xml:space="preserve">úteis </w:t>
            </w:r>
            <w:r w:rsidRPr="00A65A0B">
              <w:rPr>
                <w:rFonts w:ascii="Arial" w:hAnsi="Arial" w:cs="Arial"/>
                <w:color w:val="auto"/>
              </w:rPr>
              <w:t>a contar do recebimento de autorização de início dos serviços.</w:t>
            </w:r>
            <w:r>
              <w:rPr>
                <w:rFonts w:ascii="Arial" w:hAnsi="Arial" w:cs="Arial"/>
                <w:color w:val="FF0000"/>
              </w:rPr>
              <w:t xml:space="preserve"> </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96" w:name="CGL_19_1"/>
            <w:r>
              <w:rPr>
                <w:rFonts w:ascii="Arial" w:hAnsi="Arial" w:cs="Arial"/>
              </w:rPr>
              <w:t>CGDL 19.1</w:t>
            </w:r>
            <w:bookmarkEnd w:id="96"/>
          </w:p>
        </w:tc>
        <w:tc>
          <w:tcPr>
            <w:tcW w:w="8085" w:type="dxa"/>
            <w:tcBorders>
              <w:top w:val="single" w:sz="6" w:space="0" w:color="000000"/>
              <w:left w:val="single" w:sz="6" w:space="0" w:color="000000"/>
              <w:bottom w:val="single" w:sz="6" w:space="0" w:color="000000"/>
              <w:right w:val="single" w:sz="6" w:space="0" w:color="000000"/>
            </w:tcBorders>
          </w:tcPr>
          <w:p w:rsidR="00030F29" w:rsidRPr="00A65A0B" w:rsidRDefault="00A25F6C">
            <w:pPr>
              <w:widowControl w:val="0"/>
              <w:rPr>
                <w:rFonts w:ascii="Arial" w:hAnsi="Arial"/>
                <w:color w:val="auto"/>
              </w:rPr>
            </w:pPr>
            <w:r w:rsidRPr="00A65A0B">
              <w:rPr>
                <w:rFonts w:ascii="Arial" w:hAnsi="Arial" w:cs="Arial"/>
                <w:color w:val="auto"/>
              </w:rPr>
              <w:t xml:space="preserve">A fiscalização da execução contratual ficará a cargo da Assessoria de </w:t>
            </w:r>
            <w:r w:rsidRPr="00A65A0B">
              <w:rPr>
                <w:rFonts w:ascii="Arial" w:hAnsi="Arial" w:cs="Arial"/>
                <w:color w:val="auto"/>
              </w:rPr>
              <w:lastRenderedPageBreak/>
              <w:t>Engenharia/DSG/DAP.</w:t>
            </w:r>
          </w:p>
          <w:p w:rsidR="00030F29" w:rsidRDefault="00030F29">
            <w:pPr>
              <w:widowControl w:val="0"/>
              <w:rPr>
                <w:rFonts w:ascii="Arial" w:hAnsi="Arial" w:cs="Arial"/>
                <w:i/>
              </w:rPr>
            </w:pP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97" w:name="CGL_21_1"/>
            <w:r>
              <w:rPr>
                <w:rFonts w:ascii="Arial" w:hAnsi="Arial" w:cs="Arial"/>
              </w:rPr>
              <w:lastRenderedPageBreak/>
              <w:t>CGDL 21.1</w:t>
            </w:r>
            <w:bookmarkEnd w:id="97"/>
          </w:p>
        </w:tc>
        <w:tc>
          <w:tcPr>
            <w:tcW w:w="8085" w:type="dxa"/>
            <w:tcBorders>
              <w:top w:val="single" w:sz="6" w:space="0" w:color="000000"/>
              <w:left w:val="single" w:sz="6" w:space="0" w:color="000000"/>
              <w:bottom w:val="single" w:sz="6" w:space="0" w:color="000000"/>
              <w:right w:val="single" w:sz="6" w:space="0" w:color="000000"/>
            </w:tcBorders>
          </w:tcPr>
          <w:p w:rsidR="00030F29" w:rsidRPr="00A65A0B" w:rsidRDefault="00A65A0B">
            <w:pPr>
              <w:widowControl w:val="0"/>
              <w:rPr>
                <w:rFonts w:ascii="Arial" w:hAnsi="Arial"/>
                <w:color w:val="auto"/>
              </w:rPr>
            </w:pPr>
            <w:r w:rsidRPr="00A65A0B">
              <w:rPr>
                <w:rFonts w:ascii="Arial" w:hAnsi="Arial" w:cs="Arial"/>
                <w:color w:val="auto"/>
              </w:rPr>
              <w:t>Cálculo de reajuste ver minuta contratual</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98" w:name="CGL_22_1"/>
            <w:r>
              <w:rPr>
                <w:rFonts w:ascii="Arial" w:hAnsi="Arial" w:cs="Arial"/>
              </w:rPr>
              <w:t>CGDL 22.1</w:t>
            </w:r>
            <w:bookmarkEnd w:id="98"/>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color w:val="FF0000"/>
              </w:rPr>
              <w:t>Unidade Orçamentária: 1260</w:t>
            </w:r>
          </w:p>
          <w:p w:rsidR="00030F29" w:rsidRDefault="00A25F6C">
            <w:pPr>
              <w:widowControl w:val="0"/>
              <w:rPr>
                <w:rFonts w:ascii="Arial" w:hAnsi="Arial"/>
              </w:rPr>
            </w:pPr>
            <w:r>
              <w:rPr>
                <w:rFonts w:ascii="Arial" w:hAnsi="Arial" w:cs="Arial"/>
                <w:color w:val="FF0000"/>
              </w:rPr>
              <w:t>Atividade/Projeto: 6029</w:t>
            </w:r>
          </w:p>
          <w:p w:rsidR="00030F29" w:rsidRDefault="00A25F6C">
            <w:pPr>
              <w:widowControl w:val="0"/>
              <w:rPr>
                <w:rFonts w:ascii="Arial" w:hAnsi="Arial"/>
              </w:rPr>
            </w:pPr>
            <w:r>
              <w:rPr>
                <w:rFonts w:ascii="Arial" w:hAnsi="Arial" w:cs="Arial"/>
                <w:color w:val="FF0000"/>
              </w:rPr>
              <w:t>Natureza da Despesa – NAD: 3.3.90.39</w:t>
            </w:r>
          </w:p>
          <w:p w:rsidR="00030F29" w:rsidRDefault="00A25F6C">
            <w:pPr>
              <w:widowControl w:val="0"/>
              <w:rPr>
                <w:rFonts w:ascii="Arial" w:hAnsi="Arial"/>
              </w:rPr>
            </w:pPr>
            <w:r>
              <w:rPr>
                <w:rFonts w:ascii="Arial" w:hAnsi="Arial" w:cs="Arial"/>
                <w:color w:val="FF0000"/>
              </w:rPr>
              <w:t xml:space="preserve">Recurso: </w:t>
            </w:r>
            <w:r w:rsidR="00A65A0B">
              <w:rPr>
                <w:rFonts w:ascii="Arial" w:hAnsi="Arial" w:cs="Arial"/>
                <w:color w:val="FF0000"/>
              </w:rPr>
              <w:t>8013/8008</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99" w:name="CGL_23_3"/>
            <w:r>
              <w:rPr>
                <w:rFonts w:ascii="Arial" w:hAnsi="Arial" w:cs="Arial"/>
              </w:rPr>
              <w:t>CGDL 23.3</w:t>
            </w:r>
            <w:bookmarkEnd w:id="99"/>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color w:val="FF0000"/>
              </w:rPr>
              <w:t>OUTRAS EXIGÊNCIAS NÃO PREVISTAS NA MINUTA DE CONTRATO, CONFORME TERMO DE REFERÊNCIA</w:t>
            </w:r>
          </w:p>
          <w:p w:rsidR="00030F29" w:rsidRDefault="00030F29">
            <w:pPr>
              <w:widowControl w:val="0"/>
              <w:rPr>
                <w:rFonts w:ascii="Arial" w:hAnsi="Arial" w:cs="Arial"/>
                <w:color w:val="FF0000"/>
              </w:rPr>
            </w:pPr>
          </w:p>
          <w:p w:rsidR="00030F29" w:rsidRPr="00332D5E" w:rsidRDefault="00A65A0B" w:rsidP="00A65A0B">
            <w:pPr>
              <w:widowControl w:val="0"/>
              <w:jc w:val="left"/>
              <w:rPr>
                <w:rFonts w:ascii="Arial" w:hAnsi="Arial" w:cs="Arial"/>
              </w:rPr>
            </w:pPr>
            <w:r w:rsidRPr="00332D5E">
              <w:rPr>
                <w:rFonts w:ascii="Arial" w:hAnsi="Arial" w:cs="Arial"/>
              </w:rPr>
              <w:t>- Executar os serviços conforme especificações deste Termo de Referência e de</w:t>
            </w:r>
            <w:r w:rsidR="00332D5E">
              <w:rPr>
                <w:rFonts w:ascii="Arial" w:hAnsi="Arial" w:cs="Arial"/>
              </w:rPr>
              <w:t xml:space="preserve"> </w:t>
            </w:r>
            <w:r w:rsidRPr="00332D5E">
              <w:rPr>
                <w:rFonts w:ascii="Arial" w:hAnsi="Arial" w:cs="Arial"/>
              </w:rPr>
              <w:t>sua proposta;</w:t>
            </w:r>
            <w:r w:rsidRPr="00332D5E">
              <w:rPr>
                <w:rFonts w:ascii="Arial" w:hAnsi="Arial" w:cs="Arial"/>
              </w:rPr>
              <w:br/>
              <w:t>- Apresentar os empregados devidamente uniformizados e identificados por meio</w:t>
            </w:r>
            <w:r w:rsidR="00332D5E">
              <w:rPr>
                <w:rFonts w:ascii="Arial" w:hAnsi="Arial" w:cs="Arial"/>
              </w:rPr>
              <w:t xml:space="preserve"> </w:t>
            </w:r>
            <w:r w:rsidRPr="00332D5E">
              <w:rPr>
                <w:rFonts w:ascii="Arial" w:hAnsi="Arial" w:cs="Arial"/>
              </w:rPr>
              <w:t>de crachá, além de provê-los com os Equipamentos de Proteção Individual - EPI,</w:t>
            </w:r>
            <w:r w:rsidR="00332D5E">
              <w:rPr>
                <w:rFonts w:ascii="Arial" w:hAnsi="Arial" w:cs="Arial"/>
              </w:rPr>
              <w:t xml:space="preserve"> </w:t>
            </w:r>
            <w:r w:rsidRPr="00332D5E">
              <w:rPr>
                <w:rFonts w:ascii="Arial" w:hAnsi="Arial" w:cs="Arial"/>
              </w:rPr>
              <w:t>quando for o caso;</w:t>
            </w:r>
            <w:r w:rsidRPr="00332D5E">
              <w:rPr>
                <w:rFonts w:ascii="Arial" w:hAnsi="Arial" w:cs="Arial"/>
              </w:rPr>
              <w:br/>
              <w:t>- Relatar à Contratante toda e qualquer irregularidade verificada no decorrer da</w:t>
            </w:r>
            <w:r w:rsidRPr="00332D5E">
              <w:rPr>
                <w:rFonts w:ascii="Arial" w:hAnsi="Arial" w:cs="Arial"/>
              </w:rPr>
              <w:br/>
              <w:t>prestação dos serviços;</w:t>
            </w:r>
            <w:r w:rsidRPr="00332D5E">
              <w:rPr>
                <w:rFonts w:ascii="Arial" w:hAnsi="Arial" w:cs="Arial"/>
              </w:rPr>
              <w:br/>
              <w:t>- A contratada deverá designar um responsável pela empresa, o qual será o</w:t>
            </w:r>
            <w:r w:rsidRPr="00332D5E">
              <w:rPr>
                <w:rFonts w:ascii="Arial" w:hAnsi="Arial" w:cs="Arial"/>
              </w:rPr>
              <w:br/>
              <w:t>responsável pelo contato com a contratante</w:t>
            </w:r>
          </w:p>
          <w:p w:rsidR="00A65A0B" w:rsidRPr="00332D5E" w:rsidRDefault="00A65A0B" w:rsidP="00A65A0B">
            <w:pPr>
              <w:widowControl w:val="0"/>
              <w:jc w:val="left"/>
              <w:rPr>
                <w:rFonts w:ascii="Arial" w:hAnsi="Arial" w:cs="Arial"/>
              </w:rPr>
            </w:pPr>
            <w:r w:rsidRPr="00332D5E">
              <w:rPr>
                <w:rFonts w:ascii="Arial" w:hAnsi="Arial" w:cs="Arial"/>
              </w:rPr>
              <w:t>- Está expressamente proibido qualquer tipo de subcontratação.</w:t>
            </w:r>
            <w:r w:rsidRPr="00332D5E">
              <w:rPr>
                <w:rFonts w:ascii="Arial" w:hAnsi="Arial" w:cs="Arial"/>
              </w:rPr>
              <w:br/>
              <w:t>- Emitir e apresentar a ART/RRT paga antes do início dos serviços.</w:t>
            </w:r>
            <w:r w:rsidRPr="00332D5E">
              <w:rPr>
                <w:rFonts w:ascii="Arial" w:hAnsi="Arial" w:cs="Arial"/>
              </w:rPr>
              <w:br/>
              <w:t>- Seguir todas as normas e legislações vigentes</w:t>
            </w:r>
          </w:p>
          <w:p w:rsidR="00A65A0B" w:rsidRDefault="00A65A0B">
            <w:pPr>
              <w:widowControl w:val="0"/>
              <w:rPr>
                <w:rFonts w:ascii="Arial" w:hAnsi="Arial"/>
              </w:rPr>
            </w:pP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100" w:name="CGL_23_4"/>
            <w:r>
              <w:rPr>
                <w:rFonts w:ascii="Arial" w:hAnsi="Arial" w:cs="Arial"/>
              </w:rPr>
              <w:t>CGDL 23.4</w:t>
            </w:r>
            <w:bookmarkEnd w:id="100"/>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Não Aplicável.</w:t>
            </w:r>
          </w:p>
          <w:p w:rsidR="00030F29" w:rsidRDefault="00030F29">
            <w:pPr>
              <w:widowControl w:val="0"/>
              <w:rPr>
                <w:rFonts w:ascii="Arial" w:hAnsi="Arial" w:cs="Arial"/>
              </w:rPr>
            </w:pP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101" w:name="CGL_24_2"/>
            <w:r>
              <w:rPr>
                <w:rFonts w:ascii="Arial" w:hAnsi="Arial" w:cs="Arial"/>
              </w:rPr>
              <w:t>CGDL 24.2</w:t>
            </w:r>
            <w:bookmarkEnd w:id="101"/>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Não Aplicável.</w:t>
            </w:r>
          </w:p>
          <w:p w:rsidR="00030F29" w:rsidRDefault="00030F29">
            <w:pPr>
              <w:widowControl w:val="0"/>
              <w:rPr>
                <w:rFonts w:ascii="Arial" w:hAnsi="Arial" w:cs="Arial"/>
              </w:rPr>
            </w:pPr>
          </w:p>
          <w:p w:rsidR="00030F29" w:rsidRDefault="00030F29">
            <w:pPr>
              <w:widowControl w:val="0"/>
              <w:rPr>
                <w:rFonts w:ascii="Arial" w:hAnsi="Arial" w:cs="Arial"/>
              </w:rPr>
            </w:pP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102" w:name="CGL_24_2_1"/>
            <w:r>
              <w:rPr>
                <w:rFonts w:ascii="Arial" w:hAnsi="Arial" w:cs="Arial"/>
              </w:rPr>
              <w:t>CGDL 24.2.1</w:t>
            </w:r>
            <w:bookmarkEnd w:id="102"/>
          </w:p>
        </w:tc>
        <w:tc>
          <w:tcPr>
            <w:tcW w:w="8085"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r>
              <w:rPr>
                <w:rFonts w:ascii="Arial" w:hAnsi="Arial" w:cs="Arial"/>
              </w:rPr>
              <w:t>Não aplicável.</w:t>
            </w:r>
          </w:p>
        </w:tc>
      </w:tr>
      <w:tr w:rsidR="00030F29">
        <w:tc>
          <w:tcPr>
            <w:tcW w:w="1559" w:type="dxa"/>
            <w:tcBorders>
              <w:top w:val="single" w:sz="6" w:space="0" w:color="000000"/>
              <w:left w:val="single" w:sz="6" w:space="0" w:color="000000"/>
              <w:bottom w:val="single" w:sz="6" w:space="0" w:color="000000"/>
              <w:right w:val="single" w:sz="6" w:space="0" w:color="000000"/>
            </w:tcBorders>
          </w:tcPr>
          <w:p w:rsidR="00030F29" w:rsidRDefault="00A25F6C">
            <w:pPr>
              <w:widowControl w:val="0"/>
              <w:rPr>
                <w:rFonts w:ascii="Arial" w:hAnsi="Arial"/>
              </w:rPr>
            </w:pPr>
            <w:bookmarkStart w:id="103" w:name="CGL_25_2_2"/>
            <w:r>
              <w:rPr>
                <w:rFonts w:ascii="Arial" w:hAnsi="Arial" w:cs="Arial"/>
              </w:rPr>
              <w:t>CGDL 25.2.2</w:t>
            </w:r>
            <w:bookmarkEnd w:id="103"/>
          </w:p>
        </w:tc>
        <w:tc>
          <w:tcPr>
            <w:tcW w:w="8085" w:type="dxa"/>
            <w:tcBorders>
              <w:top w:val="single" w:sz="6" w:space="0" w:color="000000"/>
              <w:left w:val="single" w:sz="6" w:space="0" w:color="000000"/>
              <w:bottom w:val="single" w:sz="6" w:space="0" w:color="000000"/>
              <w:right w:val="single" w:sz="6" w:space="0" w:color="000000"/>
            </w:tcBorders>
          </w:tcPr>
          <w:p w:rsidR="00030F29" w:rsidRDefault="00081C9D">
            <w:pPr>
              <w:widowControl w:val="0"/>
            </w:pPr>
            <w:hyperlink r:id="rId16" w:tgtFrame="_blank">
              <w:r w:rsidR="00A25F6C">
                <w:rPr>
                  <w:rFonts w:ascii="Arial" w:hAnsi="Arial" w:cs="Arial"/>
                </w:rPr>
                <w:t>Norma de Procedimento nº 06/2016-v-7, da CELIC/RS</w:t>
              </w:r>
            </w:hyperlink>
            <w:r w:rsidR="00A25F6C">
              <w:rPr>
                <w:rFonts w:ascii="Arial" w:hAnsi="Arial" w:cs="Arial"/>
              </w:rPr>
              <w:t>.</w:t>
            </w:r>
          </w:p>
          <w:p w:rsidR="00030F29" w:rsidRDefault="00030F29">
            <w:pPr>
              <w:widowControl w:val="0"/>
              <w:rPr>
                <w:rFonts w:ascii="Arial" w:hAnsi="Arial" w:cs="Arial"/>
              </w:rPr>
            </w:pPr>
          </w:p>
        </w:tc>
      </w:tr>
    </w:tbl>
    <w:p w:rsidR="00030F29" w:rsidRDefault="00A25F6C">
      <w:pPr>
        <w:pStyle w:val="Heading2"/>
        <w:ind w:firstLine="851"/>
        <w:rPr>
          <w:rFonts w:ascii="Arial" w:hAnsi="Arial" w:cs="Arial"/>
        </w:rPr>
      </w:pPr>
      <w:r>
        <w:br w:type="page"/>
      </w:r>
    </w:p>
    <w:p w:rsidR="00030F29" w:rsidRDefault="00030F29">
      <w:pPr>
        <w:rPr>
          <w:rFonts w:ascii="Arial" w:hAnsi="Arial" w:cs="Arial"/>
          <w:b/>
        </w:rPr>
      </w:pPr>
    </w:p>
    <w:p w:rsidR="00030F29" w:rsidRDefault="00A25F6C">
      <w:pPr>
        <w:pStyle w:val="Heading2"/>
        <w:ind w:left="0" w:right="-1"/>
        <w:rPr>
          <w:rFonts w:ascii="Arial" w:hAnsi="Arial"/>
        </w:rPr>
      </w:pPr>
      <w:bookmarkStart w:id="104" w:name="ANEXO16"/>
      <w:bookmarkStart w:id="105" w:name="ANEXO13"/>
      <w:bookmarkStart w:id="106" w:name="_Toc132306407"/>
      <w:bookmarkStart w:id="107" w:name="_Ref118819855"/>
      <w:bookmarkEnd w:id="104"/>
      <w:r>
        <w:rPr>
          <w:rFonts w:ascii="Arial" w:hAnsi="Arial" w:cs="Arial"/>
        </w:rPr>
        <w:t>ANEXO XII – PROJETO BÁSICO, MEMORIAIS, DESENHOS TÉCNICOS E DEMAIS PEÇAS</w:t>
      </w:r>
      <w:bookmarkEnd w:id="105"/>
      <w:bookmarkEnd w:id="106"/>
      <w:bookmarkEnd w:id="107"/>
    </w:p>
    <w:p w:rsidR="00030F29" w:rsidRDefault="00030F29">
      <w:pPr>
        <w:jc w:val="center"/>
        <w:rPr>
          <w:rFonts w:ascii="Arial" w:hAnsi="Arial" w:cs="Arial"/>
          <w:b/>
        </w:rPr>
      </w:pPr>
    </w:p>
    <w:p w:rsidR="00030F29" w:rsidRDefault="00A25F6C">
      <w:pPr>
        <w:rPr>
          <w:rFonts w:ascii="Arial" w:hAnsi="Arial"/>
        </w:rPr>
      </w:pPr>
      <w:r>
        <w:rPr>
          <w:rFonts w:ascii="Arial" w:hAnsi="Arial" w:cs="Arial"/>
        </w:rPr>
        <w:t xml:space="preserve">Conforme disposto na relação de documentação técnica no </w:t>
      </w:r>
      <w:r>
        <w:rPr>
          <w:rFonts w:ascii="Arial" w:hAnsi="Arial" w:cs="Arial"/>
          <w:b/>
        </w:rPr>
        <w:t>Anexo XI – Folha de Dados (CGDL 2.1)</w:t>
      </w:r>
      <w:r>
        <w:rPr>
          <w:rFonts w:ascii="Arial" w:hAnsi="Arial" w:cs="Arial"/>
        </w:rPr>
        <w:t>.</w:t>
      </w:r>
    </w:p>
    <w:p w:rsidR="00030F29" w:rsidRDefault="00A25F6C">
      <w:pPr>
        <w:rPr>
          <w:rFonts w:ascii="Arial" w:hAnsi="Arial" w:cs="Arial"/>
          <w:b/>
        </w:rPr>
      </w:pPr>
      <w:r>
        <w:br w:type="page"/>
      </w:r>
    </w:p>
    <w:p w:rsidR="00030F29" w:rsidRDefault="00A25F6C">
      <w:pPr>
        <w:pStyle w:val="Heading2"/>
        <w:ind w:firstLine="851"/>
        <w:rPr>
          <w:rFonts w:ascii="Arial" w:hAnsi="Arial"/>
        </w:rPr>
      </w:pPr>
      <w:bookmarkStart w:id="108" w:name="ANEXO17"/>
      <w:bookmarkStart w:id="109" w:name="ANEXO14"/>
      <w:bookmarkStart w:id="110" w:name="_Toc132306408"/>
      <w:bookmarkEnd w:id="108"/>
      <w:r>
        <w:rPr>
          <w:rFonts w:ascii="Arial" w:hAnsi="Arial" w:cs="Arial"/>
        </w:rPr>
        <w:lastRenderedPageBreak/>
        <w:t>ANEXO XIII – PLANILHA ORÇAMENTÁRIA / ORÇAMENTO BASE DA ADMINISTRAÇÃO</w:t>
      </w:r>
      <w:bookmarkEnd w:id="109"/>
      <w:bookmarkEnd w:id="110"/>
    </w:p>
    <w:p w:rsidR="00030F29" w:rsidRDefault="00030F29">
      <w:pPr>
        <w:jc w:val="center"/>
        <w:rPr>
          <w:rFonts w:ascii="Arial" w:hAnsi="Arial" w:cs="Arial"/>
          <w:b/>
        </w:rPr>
      </w:pPr>
    </w:p>
    <w:p w:rsidR="00030F29" w:rsidRDefault="00A25F6C">
      <w:r>
        <w:rPr>
          <w:rFonts w:ascii="Arial" w:hAnsi="Arial" w:cs="Arial"/>
        </w:rPr>
        <w:t xml:space="preserve">Conforme disposto na relação de documentação técnica no </w:t>
      </w:r>
      <w:r>
        <w:rPr>
          <w:rFonts w:ascii="Arial" w:hAnsi="Arial" w:cs="Arial"/>
          <w:b/>
        </w:rPr>
        <w:t xml:space="preserve">Anexo XI – Folha de Dados (CGDL 2.1 </w:t>
      </w:r>
      <w:r>
        <w:rPr>
          <w:rStyle w:val="Hyperlink"/>
          <w:rFonts w:ascii="Arial" w:hAnsi="Arial" w:cs="Arial"/>
          <w:b/>
          <w:color w:val="auto"/>
        </w:rPr>
        <w:t xml:space="preserve">e </w:t>
      </w:r>
      <w:r>
        <w:rPr>
          <w:rFonts w:ascii="Arial" w:hAnsi="Arial" w:cs="Arial"/>
          <w:b/>
        </w:rPr>
        <w:t>CGDL 2.1.1)</w:t>
      </w:r>
      <w:r>
        <w:rPr>
          <w:rFonts w:ascii="Arial" w:hAnsi="Arial" w:cs="Arial"/>
        </w:rPr>
        <w:t>.</w:t>
      </w:r>
    </w:p>
    <w:p w:rsidR="00030F29" w:rsidRDefault="00030F29">
      <w:pPr>
        <w:rPr>
          <w:rFonts w:ascii="Arial" w:hAnsi="Arial" w:cs="Arial"/>
        </w:rPr>
      </w:pPr>
    </w:p>
    <w:p w:rsidR="00030F29" w:rsidRDefault="00030F29">
      <w:pPr>
        <w:rPr>
          <w:rFonts w:ascii="Arial" w:hAnsi="Arial" w:cs="Arial"/>
        </w:rPr>
      </w:pPr>
    </w:p>
    <w:p w:rsidR="00030F29" w:rsidRDefault="00030F29">
      <w:pPr>
        <w:rPr>
          <w:rFonts w:ascii="Arial" w:hAnsi="Arial"/>
        </w:rPr>
      </w:pPr>
    </w:p>
    <w:sectPr w:rsidR="00030F29" w:rsidSect="00030F29">
      <w:headerReference w:type="even" r:id="rId17"/>
      <w:headerReference w:type="default" r:id="rId18"/>
      <w:footerReference w:type="even" r:id="rId19"/>
      <w:footerReference w:type="default" r:id="rId20"/>
      <w:headerReference w:type="first" r:id="rId21"/>
      <w:footerReference w:type="first" r:id="rId22"/>
      <w:pgSz w:w="11906" w:h="16838"/>
      <w:pgMar w:top="1417" w:right="1701" w:bottom="1417" w:left="1701" w:header="1020" w:footer="881" w:gutter="0"/>
      <w:cols w:space="720"/>
      <w:formProt w:val="0"/>
      <w:docGrid w:linePitch="299"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44EE" w:rsidRDefault="000844EE" w:rsidP="00030F29">
      <w:pPr>
        <w:spacing w:line="240" w:lineRule="auto"/>
      </w:pPr>
      <w:r>
        <w:separator/>
      </w:r>
    </w:p>
  </w:endnote>
  <w:endnote w:type="continuationSeparator" w:id="1">
    <w:p w:rsidR="000844EE" w:rsidRDefault="000844EE" w:rsidP="00030F2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Ecofont_Spranq_eco_Sans">
    <w:charset w:val="00"/>
    <w:family w:val="roman"/>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Sans Serif PS">
    <w:charset w:val="00"/>
    <w:family w:val="roman"/>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rdo">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A20" w:rsidRDefault="00456A20">
    <w:pPr>
      <w:tabs>
        <w:tab w:val="center" w:pos="4252"/>
        <w:tab w:val="right" w:pos="8504"/>
      </w:tabs>
      <w:jc w:val="center"/>
      <w:rPr>
        <w:rFonts w:ascii="Arial Black" w:eastAsia="Arial" w:hAnsi="Arial Black" w:cs="Arial"/>
        <w:sz w:val="16"/>
        <w:szCs w:val="16"/>
      </w:rPr>
    </w:pPr>
    <w:r>
      <w:rPr>
        <w:rFonts w:ascii="Arial Black" w:eastAsia="Arial" w:hAnsi="Arial Black" w:cs="Arial"/>
        <w:sz w:val="16"/>
        <w:szCs w:val="16"/>
      </w:rPr>
      <w:t>Palácio da Polícia – Av. João Pessoa, nº 2050, sala 342, Bairro Azenha, Porto Alegre – RS</w:t>
    </w:r>
  </w:p>
  <w:p w:rsidR="00456A20" w:rsidRDefault="00456A20">
    <w:pPr>
      <w:tabs>
        <w:tab w:val="center" w:pos="4252"/>
        <w:tab w:val="right" w:pos="8504"/>
      </w:tabs>
      <w:jc w:val="center"/>
      <w:rPr>
        <w:rFonts w:ascii="Arial Black" w:eastAsia="Arial" w:hAnsi="Arial Black" w:cs="Arial"/>
        <w:sz w:val="16"/>
        <w:szCs w:val="16"/>
      </w:rPr>
    </w:pPr>
    <w:r>
      <w:rPr>
        <w:rFonts w:ascii="Arial Black" w:eastAsia="Arial" w:hAnsi="Arial Black" w:cs="Arial"/>
        <w:sz w:val="16"/>
        <w:szCs w:val="16"/>
      </w:rPr>
      <w:t xml:space="preserve">📬CEP 90040-001 - 📞 (51)32882223/2246/2315 - 📩 e-mail: compras@pc.rs.gov.br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A20" w:rsidRDefault="00456A20">
    <w:pPr>
      <w:tabs>
        <w:tab w:val="center" w:pos="4252"/>
        <w:tab w:val="right" w:pos="8504"/>
      </w:tabs>
      <w:spacing w:line="240" w:lineRule="auto"/>
      <w:rPr>
        <w:rFonts w:eastAsia="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A20" w:rsidRDefault="00456A20">
    <w:pPr>
      <w:tabs>
        <w:tab w:val="center" w:pos="4252"/>
        <w:tab w:val="right" w:pos="8504"/>
      </w:tabs>
      <w:jc w:val="center"/>
      <w:rPr>
        <w:rFonts w:ascii="Arial Black" w:eastAsia="Arial" w:hAnsi="Arial Black" w:cs="Arial"/>
        <w:sz w:val="16"/>
        <w:szCs w:val="16"/>
      </w:rPr>
    </w:pPr>
    <w:r>
      <w:rPr>
        <w:rFonts w:ascii="Arial Black" w:eastAsia="Arial" w:hAnsi="Arial Black" w:cs="Arial"/>
        <w:sz w:val="16"/>
        <w:szCs w:val="16"/>
      </w:rPr>
      <w:t xml:space="preserve">Av. João Pessoa, 2050, 2ª andar, Bairro Azenha - Porto Alegre-RS CEP: 90.040-401  </w:t>
    </w:r>
  </w:p>
  <w:p w:rsidR="00456A20" w:rsidRDefault="00456A20">
    <w:pPr>
      <w:tabs>
        <w:tab w:val="center" w:pos="4252"/>
        <w:tab w:val="right" w:pos="8504"/>
      </w:tabs>
      <w:jc w:val="center"/>
      <w:rPr>
        <w:rFonts w:ascii="Arial Black" w:eastAsia="Times New Roman" w:hAnsi="Arial Black"/>
        <w:color w:val="595959"/>
        <w:sz w:val="16"/>
        <w:szCs w:val="16"/>
      </w:rPr>
    </w:pPr>
    <w:r>
      <w:rPr>
        <w:rFonts w:ascii="MS Gothic" w:eastAsia="MS Gothic" w:hAnsi="MS Gothic" w:cs="MS Gothic"/>
        <w:sz w:val="16"/>
        <w:szCs w:val="16"/>
      </w:rPr>
      <w:t>☎</w:t>
    </w:r>
    <w:r>
      <w:rPr>
        <w:rFonts w:ascii="Arial Black" w:eastAsia="Arial" w:hAnsi="Arial Black" w:cs="Arial"/>
        <w:sz w:val="16"/>
        <w:szCs w:val="16"/>
      </w:rPr>
      <w:t xml:space="preserve">Fone: (51) 3288-2315 / 2316 / 2246 / 2223 / 2317 –Email: </w:t>
    </w:r>
    <w:r>
      <w:rPr>
        <w:rFonts w:ascii="Arial Black" w:eastAsia="Times New Roman" w:hAnsi="Arial Black"/>
        <w:sz w:val="16"/>
        <w:szCs w:val="16"/>
      </w:rPr>
      <w:t>compras</w:t>
    </w:r>
    <w:r>
      <w:rPr>
        <w:rFonts w:ascii="Arial Black" w:eastAsia="Arial" w:hAnsi="Arial Black" w:cs="Arial"/>
        <w:sz w:val="16"/>
        <w:szCs w:val="16"/>
      </w:rPr>
      <w:t xml:space="preserve">@policiacivil.rs.gov.br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A20" w:rsidRDefault="00456A20">
    <w:pPr>
      <w:tabs>
        <w:tab w:val="center" w:pos="4252"/>
        <w:tab w:val="right" w:pos="8504"/>
      </w:tabs>
      <w:jc w:val="center"/>
      <w:rPr>
        <w:rFonts w:ascii="Arial Black" w:eastAsia="Arial" w:hAnsi="Arial Black" w:cs="Arial"/>
        <w:sz w:val="16"/>
        <w:szCs w:val="16"/>
      </w:rPr>
    </w:pPr>
    <w:r>
      <w:rPr>
        <w:rFonts w:ascii="Arial Black" w:eastAsia="Arial" w:hAnsi="Arial Black" w:cs="Arial"/>
        <w:sz w:val="16"/>
        <w:szCs w:val="16"/>
      </w:rPr>
      <w:t xml:space="preserve">Av. João Pessoa, 2050, 2ª andar, Bairro Azenha - Porto Alegre-RS CEP: 90.040-401  </w:t>
    </w:r>
  </w:p>
  <w:p w:rsidR="00456A20" w:rsidRDefault="00456A20">
    <w:pPr>
      <w:tabs>
        <w:tab w:val="center" w:pos="4252"/>
        <w:tab w:val="right" w:pos="8504"/>
      </w:tabs>
      <w:jc w:val="center"/>
      <w:rPr>
        <w:rFonts w:ascii="Arial Black" w:eastAsia="Times New Roman" w:hAnsi="Arial Black"/>
        <w:color w:val="595959"/>
        <w:sz w:val="16"/>
        <w:szCs w:val="16"/>
      </w:rPr>
    </w:pPr>
    <w:r>
      <w:rPr>
        <w:rFonts w:ascii="MS Gothic" w:eastAsia="MS Gothic" w:hAnsi="MS Gothic" w:cs="MS Gothic"/>
        <w:sz w:val="16"/>
        <w:szCs w:val="16"/>
      </w:rPr>
      <w:t>☎</w:t>
    </w:r>
    <w:r>
      <w:rPr>
        <w:rFonts w:ascii="Arial Black" w:eastAsia="Arial" w:hAnsi="Arial Black" w:cs="Arial"/>
        <w:sz w:val="16"/>
        <w:szCs w:val="16"/>
      </w:rPr>
      <w:t xml:space="preserve">Fone: (51) 3288-2315 / 2316 / 2246 / 2223 / 2317 –Email: </w:t>
    </w:r>
    <w:r>
      <w:rPr>
        <w:rFonts w:ascii="Arial Black" w:eastAsia="Times New Roman" w:hAnsi="Arial Black"/>
        <w:sz w:val="16"/>
        <w:szCs w:val="16"/>
      </w:rPr>
      <w:t>compras</w:t>
    </w:r>
    <w:r>
      <w:rPr>
        <w:rFonts w:ascii="Arial Black" w:eastAsia="Arial" w:hAnsi="Arial Black" w:cs="Arial"/>
        <w:sz w:val="16"/>
        <w:szCs w:val="16"/>
      </w:rPr>
      <w:t xml:space="preserve">@policiacivil.rs.gov.br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44EE" w:rsidRDefault="000844EE" w:rsidP="00030F29">
      <w:pPr>
        <w:spacing w:line="240" w:lineRule="auto"/>
      </w:pPr>
      <w:r>
        <w:separator/>
      </w:r>
    </w:p>
  </w:footnote>
  <w:footnote w:type="continuationSeparator" w:id="1">
    <w:p w:rsidR="000844EE" w:rsidRDefault="000844EE" w:rsidP="00030F2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A20" w:rsidRDefault="00456A20">
    <w:pPr>
      <w:pStyle w:val="LO-normal"/>
      <w:tabs>
        <w:tab w:val="center" w:pos="4252"/>
        <w:tab w:val="right" w:pos="8504"/>
      </w:tabs>
      <w:jc w:val="center"/>
    </w:pPr>
    <w:r>
      <w:rPr>
        <w:noProof/>
        <w:lang w:eastAsia="pt-BR" w:bidi="ar-SA"/>
      </w:rPr>
      <w:drawing>
        <wp:anchor distT="0" distB="0" distL="0" distR="0" simplePos="0" relativeHeight="68" behindDoc="1" locked="0" layoutInCell="0" allowOverlap="1">
          <wp:simplePos x="0" y="0"/>
          <wp:positionH relativeFrom="column">
            <wp:posOffset>2512060</wp:posOffset>
          </wp:positionH>
          <wp:positionV relativeFrom="paragraph">
            <wp:posOffset>-509270</wp:posOffset>
          </wp:positionV>
          <wp:extent cx="530225" cy="53022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530225" cy="530225"/>
                  </a:xfrm>
                  <a:prstGeom prst="rect">
                    <a:avLst/>
                  </a:prstGeom>
                </pic:spPr>
              </pic:pic>
            </a:graphicData>
          </a:graphic>
        </wp:anchor>
      </w:drawing>
    </w:r>
    <w:r>
      <w:rPr>
        <w:rFonts w:ascii="Arial" w:eastAsia="Arial" w:hAnsi="Arial" w:cs="Arial"/>
      </w:rPr>
      <w:tab/>
    </w:r>
  </w:p>
  <w:p w:rsidR="00456A20" w:rsidRDefault="00456A20">
    <w:pPr>
      <w:pStyle w:val="Heading5"/>
      <w:tabs>
        <w:tab w:val="left" w:pos="2160"/>
      </w:tabs>
      <w:spacing w:before="0" w:after="0" w:line="240" w:lineRule="auto"/>
      <w:jc w:val="center"/>
      <w:rPr>
        <w:rFonts w:ascii="Arial Black" w:hAnsi="Arial Black" w:cs="Arial Black"/>
        <w:b w:val="0"/>
        <w:bCs/>
        <w:sz w:val="18"/>
        <w:szCs w:val="18"/>
      </w:rPr>
    </w:pPr>
    <w:r>
      <w:rPr>
        <w:rFonts w:ascii="Arial Black" w:hAnsi="Arial Black" w:cs="Arial Black"/>
        <w:b w:val="0"/>
        <w:bCs/>
        <w:sz w:val="18"/>
        <w:szCs w:val="18"/>
      </w:rPr>
      <w:t>ESTADO DO RIO GRANDE DO SUL</w:t>
    </w:r>
  </w:p>
  <w:p w:rsidR="00456A20" w:rsidRDefault="00456A20">
    <w:pPr>
      <w:pStyle w:val="Heading5"/>
      <w:numPr>
        <w:ilvl w:val="4"/>
        <w:numId w:val="1"/>
      </w:numPr>
      <w:tabs>
        <w:tab w:val="left" w:pos="2160"/>
      </w:tabs>
      <w:spacing w:before="0" w:after="0" w:line="240" w:lineRule="auto"/>
      <w:jc w:val="center"/>
      <w:rPr>
        <w:rFonts w:ascii="Arial Black" w:hAnsi="Arial Black" w:cs="Arial Black"/>
        <w:bCs/>
        <w:sz w:val="18"/>
        <w:szCs w:val="18"/>
      </w:rPr>
    </w:pPr>
    <w:r>
      <w:rPr>
        <w:rFonts w:ascii="Arial Black" w:hAnsi="Arial Black" w:cs="Arial Black"/>
        <w:bCs/>
        <w:sz w:val="18"/>
        <w:szCs w:val="18"/>
      </w:rPr>
      <w:t>POLÍCIA CIVIL</w:t>
    </w:r>
  </w:p>
  <w:p w:rsidR="00456A20" w:rsidRDefault="00456A20">
    <w:pPr>
      <w:spacing w:line="240" w:lineRule="auto"/>
      <w:jc w:val="center"/>
      <w:rPr>
        <w:rFonts w:ascii="Arial Black" w:hAnsi="Arial Black" w:cs="Arial Black"/>
        <w:bCs/>
        <w:sz w:val="18"/>
        <w:szCs w:val="18"/>
      </w:rPr>
    </w:pPr>
    <w:r>
      <w:rPr>
        <w:rFonts w:ascii="Arial Black" w:hAnsi="Arial Black" w:cs="Arial Black"/>
        <w:bCs/>
        <w:sz w:val="18"/>
        <w:szCs w:val="18"/>
      </w:rPr>
      <w:t>DEPARTAMENTO DE ADMINISTRAÇÃO POLICIAL</w:t>
    </w:r>
  </w:p>
  <w:p w:rsidR="00456A20" w:rsidRDefault="00456A20">
    <w:pPr>
      <w:tabs>
        <w:tab w:val="center" w:pos="4252"/>
        <w:tab w:val="right" w:pos="8504"/>
      </w:tabs>
      <w:spacing w:line="240" w:lineRule="auto"/>
      <w:jc w:val="center"/>
      <w:rPr>
        <w:rFonts w:ascii="Arial Black" w:eastAsia="Times New Roman" w:hAnsi="Arial Black"/>
        <w:sz w:val="18"/>
        <w:szCs w:val="18"/>
      </w:rPr>
    </w:pPr>
    <w:r>
      <w:rPr>
        <w:rFonts w:ascii="Arial Black" w:eastAsia="Times New Roman" w:hAnsi="Arial Black"/>
        <w:sz w:val="18"/>
        <w:szCs w:val="18"/>
      </w:rPr>
      <w:t>DIVISÃO DE MATERIAL E PATRIMÔNIO – SERVIÇO DE COMPRAS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A20" w:rsidRDefault="00456A20">
    <w:pPr>
      <w:tabs>
        <w:tab w:val="center" w:pos="4252"/>
        <w:tab w:val="right" w:pos="8504"/>
      </w:tabs>
      <w:spacing w:line="240" w:lineRule="auto"/>
      <w:rPr>
        <w:rFonts w:eastAsia="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A20" w:rsidRDefault="00456A20">
    <w:pPr>
      <w:pStyle w:val="LO-normal"/>
      <w:tabs>
        <w:tab w:val="center" w:pos="4252"/>
        <w:tab w:val="right" w:pos="8504"/>
      </w:tabs>
      <w:jc w:val="center"/>
    </w:pPr>
    <w:r>
      <w:rPr>
        <w:noProof/>
        <w:lang w:eastAsia="pt-BR" w:bidi="ar-SA"/>
      </w:rPr>
      <w:drawing>
        <wp:inline distT="0" distB="0" distL="0" distR="0">
          <wp:extent cx="491490" cy="497840"/>
          <wp:effectExtent l="0" t="0" r="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p>
  <w:p w:rsidR="00456A20" w:rsidRDefault="00456A20">
    <w:pPr>
      <w:pStyle w:val="Heading5"/>
      <w:numPr>
        <w:ilvl w:val="4"/>
        <w:numId w:val="1"/>
      </w:numPr>
      <w:tabs>
        <w:tab w:val="left" w:pos="2160"/>
      </w:tabs>
      <w:spacing w:before="0" w:after="0" w:line="240" w:lineRule="auto"/>
      <w:jc w:val="center"/>
      <w:rPr>
        <w:rFonts w:ascii="Arial Black" w:hAnsi="Arial Black" w:cs="Arial Black"/>
        <w:b w:val="0"/>
        <w:bCs/>
        <w:sz w:val="18"/>
        <w:szCs w:val="18"/>
      </w:rPr>
    </w:pPr>
    <w:r>
      <w:rPr>
        <w:rFonts w:ascii="Arial Black" w:hAnsi="Arial Black" w:cs="Arial Black"/>
        <w:b w:val="0"/>
        <w:bCs/>
        <w:sz w:val="18"/>
        <w:szCs w:val="18"/>
      </w:rPr>
      <w:t>ESTADO DO RIO GRANDE DO SUL</w:t>
    </w:r>
  </w:p>
  <w:p w:rsidR="00456A20" w:rsidRDefault="00456A20">
    <w:pPr>
      <w:pStyle w:val="Heading5"/>
      <w:numPr>
        <w:ilvl w:val="4"/>
        <w:numId w:val="1"/>
      </w:numPr>
      <w:tabs>
        <w:tab w:val="left" w:pos="2160"/>
      </w:tabs>
      <w:spacing w:before="0" w:after="0" w:line="240" w:lineRule="auto"/>
      <w:jc w:val="center"/>
      <w:rPr>
        <w:rFonts w:ascii="Arial Black" w:hAnsi="Arial Black" w:cs="Arial Black"/>
        <w:bCs/>
        <w:sz w:val="18"/>
        <w:szCs w:val="18"/>
      </w:rPr>
    </w:pPr>
    <w:r>
      <w:rPr>
        <w:rFonts w:ascii="Arial Black" w:hAnsi="Arial Black" w:cs="Arial Black"/>
        <w:bCs/>
        <w:sz w:val="18"/>
        <w:szCs w:val="18"/>
      </w:rPr>
      <w:t>POLÍCIA CIVIL</w:t>
    </w:r>
  </w:p>
  <w:p w:rsidR="00456A20" w:rsidRDefault="00456A20">
    <w:pPr>
      <w:spacing w:line="240" w:lineRule="auto"/>
      <w:jc w:val="center"/>
      <w:rPr>
        <w:rFonts w:ascii="Arial Black" w:hAnsi="Arial Black" w:cs="Arial Black"/>
        <w:bCs/>
        <w:sz w:val="18"/>
        <w:szCs w:val="18"/>
      </w:rPr>
    </w:pPr>
    <w:r>
      <w:rPr>
        <w:rFonts w:ascii="Arial Black" w:hAnsi="Arial Black" w:cs="Arial Black"/>
        <w:bCs/>
        <w:sz w:val="18"/>
        <w:szCs w:val="18"/>
      </w:rPr>
      <w:t>DEPARTAMENTO DE ADMINISTRAÇÃO POLICIAL</w:t>
    </w:r>
  </w:p>
  <w:p w:rsidR="00456A20" w:rsidRDefault="00456A20">
    <w:pPr>
      <w:tabs>
        <w:tab w:val="center" w:pos="4252"/>
        <w:tab w:val="right" w:pos="8504"/>
      </w:tabs>
      <w:spacing w:line="240" w:lineRule="auto"/>
      <w:jc w:val="center"/>
      <w:rPr>
        <w:rFonts w:ascii="Arial Black" w:eastAsia="Times New Roman" w:hAnsi="Arial Black"/>
        <w:sz w:val="18"/>
        <w:szCs w:val="18"/>
      </w:rPr>
    </w:pPr>
    <w:r>
      <w:rPr>
        <w:rFonts w:ascii="Arial Black" w:eastAsia="Times New Roman" w:hAnsi="Arial Black"/>
        <w:sz w:val="18"/>
        <w:szCs w:val="18"/>
      </w:rPr>
      <w:t>DIVISÃO DE MATERIAL E PATRIMÔNIO – SERVIÇO DE COMPRAS</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A20" w:rsidRDefault="00456A20">
    <w:pPr>
      <w:pStyle w:val="LO-normal"/>
      <w:tabs>
        <w:tab w:val="center" w:pos="4252"/>
        <w:tab w:val="right" w:pos="8504"/>
      </w:tabs>
      <w:jc w:val="center"/>
    </w:pPr>
    <w:r>
      <w:rPr>
        <w:noProof/>
        <w:lang w:eastAsia="pt-BR" w:bidi="ar-SA"/>
      </w:rPr>
      <w:drawing>
        <wp:inline distT="0" distB="0" distL="0" distR="0">
          <wp:extent cx="491490" cy="497840"/>
          <wp:effectExtent l="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p>
  <w:p w:rsidR="00456A20" w:rsidRDefault="00456A20">
    <w:pPr>
      <w:pStyle w:val="Heading5"/>
      <w:numPr>
        <w:ilvl w:val="4"/>
        <w:numId w:val="1"/>
      </w:numPr>
      <w:tabs>
        <w:tab w:val="left" w:pos="2160"/>
      </w:tabs>
      <w:spacing w:before="0" w:after="0" w:line="240" w:lineRule="auto"/>
      <w:jc w:val="center"/>
      <w:rPr>
        <w:rFonts w:ascii="Arial Black" w:hAnsi="Arial Black" w:cs="Arial Black"/>
        <w:b w:val="0"/>
        <w:bCs/>
        <w:sz w:val="18"/>
        <w:szCs w:val="18"/>
      </w:rPr>
    </w:pPr>
    <w:r>
      <w:rPr>
        <w:rFonts w:ascii="Arial Black" w:hAnsi="Arial Black" w:cs="Arial Black"/>
        <w:b w:val="0"/>
        <w:bCs/>
        <w:sz w:val="18"/>
        <w:szCs w:val="18"/>
      </w:rPr>
      <w:t>ESTADO DO RIO GRANDE DO SUL</w:t>
    </w:r>
  </w:p>
  <w:p w:rsidR="00456A20" w:rsidRDefault="00456A20">
    <w:pPr>
      <w:pStyle w:val="Heading5"/>
      <w:numPr>
        <w:ilvl w:val="4"/>
        <w:numId w:val="1"/>
      </w:numPr>
      <w:tabs>
        <w:tab w:val="left" w:pos="2160"/>
      </w:tabs>
      <w:spacing w:before="0" w:after="0" w:line="240" w:lineRule="auto"/>
      <w:jc w:val="center"/>
      <w:rPr>
        <w:rFonts w:ascii="Arial Black" w:hAnsi="Arial Black" w:cs="Arial Black"/>
        <w:bCs/>
        <w:sz w:val="18"/>
        <w:szCs w:val="18"/>
      </w:rPr>
    </w:pPr>
    <w:r>
      <w:rPr>
        <w:rFonts w:ascii="Arial Black" w:hAnsi="Arial Black" w:cs="Arial Black"/>
        <w:bCs/>
        <w:sz w:val="18"/>
        <w:szCs w:val="18"/>
      </w:rPr>
      <w:t>POLÍCIA CIVIL</w:t>
    </w:r>
  </w:p>
  <w:p w:rsidR="00456A20" w:rsidRDefault="00456A20">
    <w:pPr>
      <w:spacing w:line="240" w:lineRule="auto"/>
      <w:jc w:val="center"/>
      <w:rPr>
        <w:rFonts w:ascii="Arial Black" w:hAnsi="Arial Black" w:cs="Arial Black"/>
        <w:bCs/>
        <w:sz w:val="18"/>
        <w:szCs w:val="18"/>
      </w:rPr>
    </w:pPr>
    <w:r>
      <w:rPr>
        <w:rFonts w:ascii="Arial Black" w:hAnsi="Arial Black" w:cs="Arial Black"/>
        <w:bCs/>
        <w:sz w:val="18"/>
        <w:szCs w:val="18"/>
      </w:rPr>
      <w:t>DEPARTAMENTO DE ADMINISTRAÇÃO POLICIAL</w:t>
    </w:r>
  </w:p>
  <w:p w:rsidR="00456A20" w:rsidRDefault="00456A20">
    <w:pPr>
      <w:tabs>
        <w:tab w:val="center" w:pos="4252"/>
        <w:tab w:val="right" w:pos="8504"/>
      </w:tabs>
      <w:spacing w:line="240" w:lineRule="auto"/>
      <w:jc w:val="center"/>
      <w:rPr>
        <w:rFonts w:ascii="Arial Black" w:eastAsia="Times New Roman" w:hAnsi="Arial Black"/>
        <w:sz w:val="18"/>
        <w:szCs w:val="18"/>
      </w:rPr>
    </w:pPr>
    <w:r>
      <w:rPr>
        <w:rFonts w:ascii="Arial Black" w:eastAsia="Times New Roman" w:hAnsi="Arial Black"/>
        <w:sz w:val="18"/>
        <w:szCs w:val="18"/>
      </w:rPr>
      <w:t>DIVISÃO DE MATERIAL E PATRIMÔNIO – SERVIÇO DE COMPRAS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B16FED"/>
    <w:multiLevelType w:val="multilevel"/>
    <w:tmpl w:val="38081408"/>
    <w:lvl w:ilvl="0">
      <w:start w:val="27"/>
      <w:numFmt w:val="decimal"/>
      <w:lvlText w:val="%1."/>
      <w:lvlJc w:val="left"/>
      <w:pPr>
        <w:tabs>
          <w:tab w:val="num" w:pos="0"/>
        </w:tabs>
        <w:ind w:left="600" w:hanging="600"/>
      </w:pPr>
    </w:lvl>
    <w:lvl w:ilvl="1">
      <w:start w:val="16"/>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nsid w:val="5AC46803"/>
    <w:multiLevelType w:val="multilevel"/>
    <w:tmpl w:val="252A140C"/>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2">
    <w:nsid w:val="61250D91"/>
    <w:multiLevelType w:val="hybridMultilevel"/>
    <w:tmpl w:val="39D85E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65EF60A0"/>
    <w:multiLevelType w:val="multilevel"/>
    <w:tmpl w:val="5E0C7C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autoHyphenation/>
  <w:hyphenationZone w:val="425"/>
  <w:characterSpacingControl w:val="doNotCompress"/>
  <w:footnotePr>
    <w:footnote w:id="0"/>
    <w:footnote w:id="1"/>
  </w:footnotePr>
  <w:endnotePr>
    <w:endnote w:id="0"/>
    <w:endnote w:id="1"/>
  </w:endnotePr>
  <w:compat/>
  <w:rsids>
    <w:rsidRoot w:val="00030F29"/>
    <w:rsid w:val="00030F29"/>
    <w:rsid w:val="000373A8"/>
    <w:rsid w:val="00081C9D"/>
    <w:rsid w:val="000844EE"/>
    <w:rsid w:val="00332D5E"/>
    <w:rsid w:val="00456A20"/>
    <w:rsid w:val="008720F0"/>
    <w:rsid w:val="00A25F6C"/>
    <w:rsid w:val="00A63D37"/>
    <w:rsid w:val="00A65A0B"/>
    <w:rsid w:val="00BE2B78"/>
    <w:rsid w:val="00D434CB"/>
    <w:rsid w:val="00D75E0C"/>
    <w:rsid w:val="00EA79AB"/>
    <w:rsid w:val="00EC51CA"/>
    <w:rsid w:val="00FA1D4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uiPriority="0" w:qFormat="1"/>
    <w:lsdException w:name="page number" w:uiPriority="0"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Indent 2"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annotation subject" w:qFormat="1"/>
    <w:lsdException w:name="Table Subtle 1" w:semiHidden="0" w:unhideWhenUsed="0"/>
    <w:lsdException w:name="Table Web 2" w:semiHidden="0" w:unhideWhenUsed="0"/>
    <w:lsdException w:name="Table Web 3" w:semiHidden="0" w:unhideWhenUsed="0"/>
    <w:lsdException w:name="Balloon Text"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913"/>
    <w:pPr>
      <w:spacing w:line="360" w:lineRule="auto"/>
      <w:jc w:val="both"/>
    </w:pPr>
    <w:rPr>
      <w:rFonts w:eastAsia="Calibri"/>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link w:val="Ttulo1Char"/>
    <w:uiPriority w:val="9"/>
    <w:qFormat/>
    <w:rsid w:val="000E0913"/>
    <w:pPr>
      <w:keepNext/>
      <w:keepLines/>
      <w:spacing w:before="240"/>
      <w:jc w:val="center"/>
      <w:outlineLvl w:val="0"/>
    </w:pPr>
    <w:rPr>
      <w:rFonts w:eastAsiaTheme="majorEastAsia"/>
      <w:b/>
      <w:bCs/>
    </w:rPr>
  </w:style>
  <w:style w:type="paragraph" w:customStyle="1" w:styleId="Heading2">
    <w:name w:val="Heading 2"/>
    <w:basedOn w:val="Normal"/>
    <w:next w:val="Normal"/>
    <w:link w:val="Ttulo2Char"/>
    <w:uiPriority w:val="9"/>
    <w:unhideWhenUsed/>
    <w:qFormat/>
    <w:rsid w:val="000E0913"/>
    <w:pPr>
      <w:widowControl w:val="0"/>
      <w:ind w:left="851" w:right="849"/>
      <w:jc w:val="center"/>
      <w:outlineLvl w:val="1"/>
    </w:pPr>
    <w:rPr>
      <w:b/>
      <w:bCs/>
      <w:caps/>
    </w:rPr>
  </w:style>
  <w:style w:type="paragraph" w:customStyle="1" w:styleId="Heading3">
    <w:name w:val="Heading 3"/>
    <w:basedOn w:val="Normal"/>
    <w:next w:val="Normal"/>
    <w:link w:val="Ttulo3Char"/>
    <w:uiPriority w:val="9"/>
    <w:qFormat/>
    <w:rsid w:val="00C479CD"/>
    <w:pPr>
      <w:keepNext/>
      <w:keepLines/>
      <w:spacing w:before="280" w:after="80"/>
      <w:outlineLvl w:val="2"/>
    </w:pPr>
    <w:rPr>
      <w:b/>
      <w:sz w:val="28"/>
      <w:szCs w:val="28"/>
    </w:rPr>
  </w:style>
  <w:style w:type="paragraph" w:customStyle="1" w:styleId="Heading4">
    <w:name w:val="Heading 4"/>
    <w:basedOn w:val="Normal"/>
    <w:next w:val="Normal"/>
    <w:link w:val="Ttulo4Char"/>
    <w:uiPriority w:val="9"/>
    <w:qFormat/>
    <w:rsid w:val="00C479CD"/>
    <w:pPr>
      <w:keepNext/>
      <w:keepLines/>
      <w:spacing w:before="240" w:after="40"/>
      <w:outlineLvl w:val="3"/>
    </w:pPr>
    <w:rPr>
      <w:b/>
      <w:sz w:val="24"/>
      <w:szCs w:val="24"/>
    </w:rPr>
  </w:style>
  <w:style w:type="paragraph" w:customStyle="1" w:styleId="Heading5">
    <w:name w:val="Heading 5"/>
    <w:basedOn w:val="LO-normal"/>
    <w:next w:val="LO-normal"/>
    <w:link w:val="Ttulo5Char"/>
    <w:qFormat/>
    <w:rsid w:val="002B0752"/>
    <w:pPr>
      <w:keepNext/>
      <w:spacing w:before="240" w:after="60"/>
      <w:outlineLvl w:val="4"/>
    </w:pPr>
    <w:rPr>
      <w:b/>
    </w:rPr>
  </w:style>
  <w:style w:type="paragraph" w:customStyle="1" w:styleId="Heading6">
    <w:name w:val="Heading 6"/>
    <w:basedOn w:val="Normal"/>
    <w:next w:val="Normal"/>
    <w:link w:val="Ttulo6Char"/>
    <w:uiPriority w:val="9"/>
    <w:qFormat/>
    <w:rsid w:val="00C479CD"/>
    <w:pPr>
      <w:keepNext/>
      <w:keepLines/>
      <w:spacing w:before="200" w:after="40"/>
      <w:outlineLvl w:val="5"/>
    </w:pPr>
    <w:rPr>
      <w:b/>
      <w:sz w:val="20"/>
      <w:szCs w:val="20"/>
    </w:rPr>
  </w:style>
  <w:style w:type="paragraph" w:customStyle="1" w:styleId="Heading7">
    <w:name w:val="Heading 7"/>
    <w:basedOn w:val="Normal"/>
    <w:next w:val="Normal"/>
    <w:link w:val="Ttulo7Char"/>
    <w:uiPriority w:val="99"/>
    <w:qFormat/>
    <w:rsid w:val="00625211"/>
    <w:pPr>
      <w:keepNext/>
      <w:tabs>
        <w:tab w:val="left" w:pos="284"/>
        <w:tab w:val="left" w:pos="426"/>
      </w:tabs>
      <w:spacing w:before="240" w:line="240" w:lineRule="auto"/>
      <w:ind w:left="1296" w:hanging="1296"/>
      <w:outlineLvl w:val="6"/>
    </w:pPr>
    <w:rPr>
      <w:rFonts w:eastAsia="Times New Roman"/>
      <w:b/>
      <w:sz w:val="20"/>
      <w:szCs w:val="20"/>
      <w:lang w:eastAsia="zh-CN"/>
    </w:rPr>
  </w:style>
  <w:style w:type="paragraph" w:customStyle="1" w:styleId="Heading8">
    <w:name w:val="Heading 8"/>
    <w:basedOn w:val="Normal"/>
    <w:next w:val="Normal"/>
    <w:link w:val="Ttulo8Char"/>
    <w:uiPriority w:val="99"/>
    <w:qFormat/>
    <w:rsid w:val="00625211"/>
    <w:pPr>
      <w:keepNext/>
      <w:tabs>
        <w:tab w:val="left" w:pos="284"/>
        <w:tab w:val="left" w:pos="426"/>
      </w:tabs>
      <w:spacing w:before="240" w:line="240" w:lineRule="auto"/>
      <w:ind w:left="1440" w:hanging="1440"/>
      <w:outlineLvl w:val="7"/>
    </w:pPr>
    <w:rPr>
      <w:rFonts w:eastAsia="Times New Roman"/>
      <w:b/>
      <w:i/>
      <w:sz w:val="20"/>
      <w:szCs w:val="20"/>
      <w:lang w:eastAsia="zh-CN"/>
    </w:rPr>
  </w:style>
  <w:style w:type="paragraph" w:customStyle="1" w:styleId="Heading9">
    <w:name w:val="Heading 9"/>
    <w:basedOn w:val="Normal"/>
    <w:next w:val="Normal"/>
    <w:link w:val="Ttulo9Char"/>
    <w:uiPriority w:val="99"/>
    <w:qFormat/>
    <w:rsid w:val="00625211"/>
    <w:pPr>
      <w:keepNext/>
      <w:spacing w:line="240" w:lineRule="auto"/>
      <w:ind w:left="1584" w:hanging="1584"/>
      <w:outlineLvl w:val="8"/>
    </w:pPr>
    <w:rPr>
      <w:rFonts w:ascii="Arial" w:eastAsia="Times New Roman" w:hAnsi="Arial" w:cs="Arial"/>
      <w:b/>
      <w:i/>
      <w:sz w:val="20"/>
      <w:szCs w:val="20"/>
      <w:lang w:eastAsia="zh-CN"/>
    </w:rPr>
  </w:style>
  <w:style w:type="character" w:customStyle="1" w:styleId="Ttulo1Char">
    <w:name w:val="Título 1 Char"/>
    <w:basedOn w:val="Fontepargpadro"/>
    <w:link w:val="Heading1"/>
    <w:qFormat/>
    <w:rsid w:val="000E0913"/>
    <w:rPr>
      <w:rFonts w:ascii="Times New Roman" w:eastAsiaTheme="majorEastAsia" w:hAnsi="Times New Roman" w:cs="Times New Roman"/>
      <w:b/>
      <w:bCs/>
      <w:color w:val="000000"/>
    </w:rPr>
  </w:style>
  <w:style w:type="character" w:customStyle="1" w:styleId="Ttulo2Char">
    <w:name w:val="Título 2 Char"/>
    <w:basedOn w:val="Fontepargpadro"/>
    <w:link w:val="Heading2"/>
    <w:uiPriority w:val="9"/>
    <w:qFormat/>
    <w:rsid w:val="000E0913"/>
    <w:rPr>
      <w:rFonts w:ascii="Times New Roman" w:hAnsi="Times New Roman" w:cs="Times New Roman"/>
      <w:b/>
      <w:bCs/>
      <w:caps/>
      <w:color w:val="000000"/>
    </w:rPr>
  </w:style>
  <w:style w:type="character" w:customStyle="1" w:styleId="Ttulo5Char">
    <w:name w:val="Título 5 Char"/>
    <w:basedOn w:val="Fontepargpadro"/>
    <w:link w:val="Heading5"/>
    <w:qFormat/>
    <w:rsid w:val="000E0913"/>
    <w:rPr>
      <w:rFonts w:ascii="Times New Roman" w:hAnsi="Times New Roman" w:cs="Times New Roman"/>
      <w:b/>
      <w:color w:val="000000"/>
    </w:rPr>
  </w:style>
  <w:style w:type="character" w:styleId="Hyperlink">
    <w:name w:val="Hyperlink"/>
    <w:basedOn w:val="Fontepargpadro"/>
    <w:uiPriority w:val="99"/>
    <w:unhideWhenUsed/>
    <w:rsid w:val="00E11D00"/>
    <w:rPr>
      <w:color w:val="0000FF" w:themeColor="hyperlink"/>
      <w:u w:val="single"/>
    </w:rPr>
  </w:style>
  <w:style w:type="character" w:customStyle="1" w:styleId="TextodebaloChar">
    <w:name w:val="Texto de balão Char"/>
    <w:basedOn w:val="Fontepargpadro"/>
    <w:link w:val="Textodebalo"/>
    <w:uiPriority w:val="99"/>
    <w:qFormat/>
    <w:rsid w:val="000E0913"/>
    <w:rPr>
      <w:rFonts w:ascii="Tahoma" w:hAnsi="Tahoma" w:cs="Tahoma"/>
      <w:color w:val="000000"/>
      <w:sz w:val="16"/>
      <w:szCs w:val="16"/>
    </w:rPr>
  </w:style>
  <w:style w:type="character" w:customStyle="1" w:styleId="CabealhoChar">
    <w:name w:val="Cabeçalho Char"/>
    <w:basedOn w:val="Fontepargpadro"/>
    <w:uiPriority w:val="99"/>
    <w:qFormat/>
    <w:rsid w:val="000E0913"/>
    <w:rPr>
      <w:rFonts w:ascii="Times New Roman" w:hAnsi="Times New Roman" w:cs="Times New Roman"/>
      <w:color w:val="000000"/>
    </w:rPr>
  </w:style>
  <w:style w:type="character" w:customStyle="1" w:styleId="RodapChar">
    <w:name w:val="Rodapé Char"/>
    <w:basedOn w:val="Fontepargpadro"/>
    <w:uiPriority w:val="99"/>
    <w:qFormat/>
    <w:rsid w:val="000E0913"/>
    <w:rPr>
      <w:rFonts w:ascii="Times New Roman" w:hAnsi="Times New Roman" w:cs="Times New Roman"/>
      <w:color w:val="000000"/>
    </w:rPr>
  </w:style>
  <w:style w:type="character" w:customStyle="1" w:styleId="Ttulo7Char">
    <w:name w:val="Título 7 Char"/>
    <w:basedOn w:val="Fontepargpadro"/>
    <w:link w:val="Heading7"/>
    <w:uiPriority w:val="99"/>
    <w:qFormat/>
    <w:rsid w:val="00625211"/>
    <w:rPr>
      <w:b/>
      <w:color w:val="000000"/>
      <w:sz w:val="20"/>
      <w:szCs w:val="20"/>
      <w:lang w:eastAsia="zh-CN"/>
    </w:rPr>
  </w:style>
  <w:style w:type="character" w:customStyle="1" w:styleId="Ttulo8Char">
    <w:name w:val="Título 8 Char"/>
    <w:basedOn w:val="Fontepargpadro"/>
    <w:link w:val="Heading8"/>
    <w:uiPriority w:val="99"/>
    <w:qFormat/>
    <w:rsid w:val="00625211"/>
    <w:rPr>
      <w:b/>
      <w:i/>
      <w:color w:val="000000"/>
      <w:sz w:val="20"/>
      <w:szCs w:val="20"/>
      <w:lang w:eastAsia="zh-CN"/>
    </w:rPr>
  </w:style>
  <w:style w:type="character" w:customStyle="1" w:styleId="Ttulo9Char">
    <w:name w:val="Título 9 Char"/>
    <w:basedOn w:val="Fontepargpadro"/>
    <w:link w:val="Heading9"/>
    <w:uiPriority w:val="99"/>
    <w:qFormat/>
    <w:rsid w:val="00625211"/>
    <w:rPr>
      <w:rFonts w:ascii="Arial" w:hAnsi="Arial" w:cs="Arial"/>
      <w:b/>
      <w:i/>
      <w:color w:val="000000"/>
      <w:sz w:val="20"/>
      <w:szCs w:val="20"/>
      <w:lang w:eastAsia="zh-CN"/>
    </w:rPr>
  </w:style>
  <w:style w:type="character" w:customStyle="1" w:styleId="Ttulo3Char">
    <w:name w:val="Título 3 Char"/>
    <w:basedOn w:val="Fontepargpadro"/>
    <w:link w:val="Heading3"/>
    <w:uiPriority w:val="9"/>
    <w:qFormat/>
    <w:rsid w:val="00625211"/>
    <w:rPr>
      <w:rFonts w:eastAsia="Calibri"/>
      <w:b/>
      <w:color w:val="000000"/>
      <w:sz w:val="28"/>
      <w:szCs w:val="28"/>
    </w:rPr>
  </w:style>
  <w:style w:type="character" w:customStyle="1" w:styleId="Ttulo4Char">
    <w:name w:val="Título 4 Char"/>
    <w:basedOn w:val="Fontepargpadro"/>
    <w:link w:val="Heading4"/>
    <w:uiPriority w:val="9"/>
    <w:qFormat/>
    <w:rsid w:val="00625211"/>
    <w:rPr>
      <w:rFonts w:eastAsia="Calibri"/>
      <w:b/>
      <w:color w:val="000000"/>
      <w:sz w:val="24"/>
      <w:szCs w:val="24"/>
    </w:rPr>
  </w:style>
  <w:style w:type="character" w:customStyle="1" w:styleId="Ttulo6Char">
    <w:name w:val="Título 6 Char"/>
    <w:basedOn w:val="Fontepargpadro"/>
    <w:link w:val="Heading6"/>
    <w:uiPriority w:val="9"/>
    <w:qFormat/>
    <w:rsid w:val="00625211"/>
    <w:rPr>
      <w:rFonts w:eastAsia="Calibri"/>
      <w:b/>
      <w:color w:val="000000"/>
      <w:sz w:val="20"/>
      <w:szCs w:val="20"/>
    </w:rPr>
  </w:style>
  <w:style w:type="character" w:customStyle="1" w:styleId="TtuloChar">
    <w:name w:val="Título Char"/>
    <w:basedOn w:val="Fontepargpadro"/>
    <w:link w:val="Ttulo"/>
    <w:uiPriority w:val="10"/>
    <w:qFormat/>
    <w:rsid w:val="00625211"/>
    <w:rPr>
      <w:rFonts w:ascii="Liberation Sans" w:eastAsia="Microsoft YaHei" w:hAnsi="Liberation Sans" w:cs="Arial"/>
      <w:color w:val="000000"/>
      <w:sz w:val="28"/>
      <w:szCs w:val="28"/>
    </w:rPr>
  </w:style>
  <w:style w:type="character" w:styleId="nfase">
    <w:name w:val="Emphasis"/>
    <w:basedOn w:val="Fontepargpadro"/>
    <w:uiPriority w:val="20"/>
    <w:qFormat/>
    <w:rsid w:val="00625211"/>
    <w:rPr>
      <w:i/>
      <w:iCs/>
    </w:rPr>
  </w:style>
  <w:style w:type="character" w:customStyle="1" w:styleId="MenoPendente1">
    <w:name w:val="Menção Pendente1"/>
    <w:basedOn w:val="Fontepargpadro"/>
    <w:uiPriority w:val="99"/>
    <w:semiHidden/>
    <w:unhideWhenUsed/>
    <w:qFormat/>
    <w:rsid w:val="00625211"/>
    <w:rPr>
      <w:color w:val="605E5C"/>
      <w:shd w:val="clear" w:color="auto" w:fill="E1DFDD"/>
    </w:rPr>
  </w:style>
  <w:style w:type="character" w:customStyle="1" w:styleId="SubttuloChar">
    <w:name w:val="Subtítulo Char"/>
    <w:basedOn w:val="Fontepargpadro"/>
    <w:link w:val="Subttulo"/>
    <w:uiPriority w:val="11"/>
    <w:qFormat/>
    <w:rsid w:val="00625211"/>
    <w:rPr>
      <w:rFonts w:ascii="Georgia" w:eastAsia="Georgia" w:hAnsi="Georgia" w:cs="Georgia"/>
      <w:i/>
      <w:color w:val="666666"/>
      <w:sz w:val="48"/>
      <w:szCs w:val="48"/>
    </w:rPr>
  </w:style>
  <w:style w:type="character" w:customStyle="1" w:styleId="WW8Num7z0">
    <w:name w:val="WW8Num7z0"/>
    <w:qFormat/>
    <w:rsid w:val="00625211"/>
    <w:rPr>
      <w:sz w:val="24"/>
    </w:rPr>
  </w:style>
  <w:style w:type="character" w:customStyle="1" w:styleId="WW8Num8z0">
    <w:name w:val="WW8Num8z0"/>
    <w:qFormat/>
    <w:rsid w:val="00625211"/>
    <w:rPr>
      <w:sz w:val="24"/>
    </w:rPr>
  </w:style>
  <w:style w:type="character" w:customStyle="1" w:styleId="Fontepargpadro2">
    <w:name w:val="Fonte parág. padrão2"/>
    <w:qFormat/>
    <w:rsid w:val="00625211"/>
  </w:style>
  <w:style w:type="character" w:customStyle="1" w:styleId="CharChar22">
    <w:name w:val="Char Char22"/>
    <w:qFormat/>
    <w:rsid w:val="00625211"/>
    <w:rPr>
      <w:rFonts w:ascii="Times New Roman" w:eastAsia="Times New Roman" w:hAnsi="Times New Roman" w:cs="Times New Roman"/>
      <w:b/>
      <w:bCs/>
      <w:sz w:val="24"/>
      <w:szCs w:val="24"/>
    </w:rPr>
  </w:style>
  <w:style w:type="character" w:customStyle="1" w:styleId="CharChar21">
    <w:name w:val="Char Char21"/>
    <w:qFormat/>
    <w:rsid w:val="00625211"/>
    <w:rPr>
      <w:rFonts w:ascii="Times New Roman" w:eastAsia="Times New Roman" w:hAnsi="Times New Roman" w:cs="Times New Roman"/>
      <w:b/>
      <w:bCs/>
      <w:sz w:val="24"/>
      <w:szCs w:val="24"/>
    </w:rPr>
  </w:style>
  <w:style w:type="character" w:customStyle="1" w:styleId="CharChar20">
    <w:name w:val="Char Char20"/>
    <w:qFormat/>
    <w:rsid w:val="00625211"/>
    <w:rPr>
      <w:rFonts w:ascii="Times New Roman" w:eastAsia="Times New Roman" w:hAnsi="Times New Roman" w:cs="Times New Roman"/>
      <w:b/>
      <w:bCs/>
      <w:sz w:val="24"/>
      <w:szCs w:val="24"/>
    </w:rPr>
  </w:style>
  <w:style w:type="character" w:customStyle="1" w:styleId="CharChar19">
    <w:name w:val="Char Char19"/>
    <w:qFormat/>
    <w:rsid w:val="00625211"/>
    <w:rPr>
      <w:rFonts w:ascii="Times New Roman" w:eastAsia="Times New Roman" w:hAnsi="Times New Roman" w:cs="Times New Roman"/>
      <w:b/>
      <w:bCs/>
      <w:sz w:val="24"/>
      <w:szCs w:val="24"/>
    </w:rPr>
  </w:style>
  <w:style w:type="character" w:customStyle="1" w:styleId="CharChar18">
    <w:name w:val="Char Char18"/>
    <w:qFormat/>
    <w:rsid w:val="00625211"/>
    <w:rPr>
      <w:rFonts w:ascii="Times New Roman" w:eastAsia="Times New Roman" w:hAnsi="Times New Roman" w:cs="Times New Roman"/>
      <w:b/>
      <w:color w:val="000000"/>
      <w:sz w:val="24"/>
      <w:szCs w:val="20"/>
    </w:rPr>
  </w:style>
  <w:style w:type="character" w:customStyle="1" w:styleId="CharChar17">
    <w:name w:val="Char Char17"/>
    <w:qFormat/>
    <w:rsid w:val="00625211"/>
    <w:rPr>
      <w:rFonts w:ascii="Times New Roman" w:eastAsia="Times New Roman" w:hAnsi="Times New Roman" w:cs="Times New Roman"/>
      <w:b/>
      <w:i/>
      <w:color w:val="000000"/>
      <w:szCs w:val="20"/>
    </w:rPr>
  </w:style>
  <w:style w:type="character" w:customStyle="1" w:styleId="CharChar16">
    <w:name w:val="Char Char16"/>
    <w:qFormat/>
    <w:rsid w:val="00625211"/>
    <w:rPr>
      <w:rFonts w:ascii="Times New Roman" w:eastAsia="Times New Roman" w:hAnsi="Times New Roman" w:cs="Times New Roman"/>
      <w:b/>
      <w:color w:val="000000"/>
      <w:sz w:val="20"/>
      <w:szCs w:val="20"/>
    </w:rPr>
  </w:style>
  <w:style w:type="character" w:customStyle="1" w:styleId="CharChar15">
    <w:name w:val="Char Char15"/>
    <w:qFormat/>
    <w:rsid w:val="00625211"/>
    <w:rPr>
      <w:rFonts w:ascii="Times New Roman" w:eastAsia="Times New Roman" w:hAnsi="Times New Roman" w:cs="Times New Roman"/>
      <w:b/>
      <w:i/>
      <w:color w:val="000000"/>
      <w:sz w:val="20"/>
      <w:szCs w:val="20"/>
    </w:rPr>
  </w:style>
  <w:style w:type="character" w:customStyle="1" w:styleId="CharChar14">
    <w:name w:val="Char Char14"/>
    <w:qFormat/>
    <w:rsid w:val="00625211"/>
    <w:rPr>
      <w:rFonts w:ascii="Arial" w:eastAsia="Times New Roman" w:hAnsi="Arial" w:cs="Times New Roman"/>
      <w:b/>
      <w:i/>
      <w:color w:val="000000"/>
      <w:sz w:val="20"/>
      <w:szCs w:val="20"/>
    </w:rPr>
  </w:style>
  <w:style w:type="character" w:customStyle="1" w:styleId="CharChar13">
    <w:name w:val="Char Char13"/>
    <w:qFormat/>
    <w:rsid w:val="00625211"/>
    <w:rPr>
      <w:rFonts w:ascii="Times New Roman" w:eastAsia="Times New Roman" w:hAnsi="Times New Roman" w:cs="Times New Roman"/>
      <w:sz w:val="24"/>
      <w:szCs w:val="24"/>
    </w:rPr>
  </w:style>
  <w:style w:type="character" w:customStyle="1" w:styleId="CharChar12">
    <w:name w:val="Char Char12"/>
    <w:qFormat/>
    <w:rsid w:val="00625211"/>
    <w:rPr>
      <w:rFonts w:ascii="Times New Roman" w:eastAsia="Times New Roman" w:hAnsi="Times New Roman" w:cs="Times New Roman"/>
      <w:sz w:val="24"/>
      <w:szCs w:val="24"/>
    </w:rPr>
  </w:style>
  <w:style w:type="character" w:styleId="Nmerodepgina">
    <w:name w:val="page number"/>
    <w:basedOn w:val="Fontepargpadro2"/>
    <w:qFormat/>
    <w:rsid w:val="00625211"/>
  </w:style>
  <w:style w:type="character" w:customStyle="1" w:styleId="CharChar11">
    <w:name w:val="Char Char11"/>
    <w:qFormat/>
    <w:rsid w:val="00625211"/>
    <w:rPr>
      <w:rFonts w:ascii="Times New Roman" w:eastAsia="Times New Roman" w:hAnsi="Times New Roman" w:cs="Times New Roman"/>
      <w:sz w:val="24"/>
      <w:szCs w:val="20"/>
    </w:rPr>
  </w:style>
  <w:style w:type="character" w:customStyle="1" w:styleId="CharChar10">
    <w:name w:val="Char Char10"/>
    <w:qFormat/>
    <w:rsid w:val="00625211"/>
    <w:rPr>
      <w:rFonts w:ascii="Times New Roman" w:eastAsia="Times New Roman" w:hAnsi="Times New Roman" w:cs="Times New Roman"/>
      <w:sz w:val="24"/>
      <w:szCs w:val="24"/>
    </w:rPr>
  </w:style>
  <w:style w:type="character" w:customStyle="1" w:styleId="CharChar9">
    <w:name w:val="Char Char9"/>
    <w:qFormat/>
    <w:rsid w:val="00625211"/>
    <w:rPr>
      <w:rFonts w:ascii="Times New Roman" w:eastAsia="Times New Roman" w:hAnsi="Times New Roman" w:cs="Times New Roman"/>
      <w:color w:val="FF0000"/>
      <w:sz w:val="24"/>
      <w:szCs w:val="24"/>
    </w:rPr>
  </w:style>
  <w:style w:type="character" w:customStyle="1" w:styleId="CharChar8">
    <w:name w:val="Char Char8"/>
    <w:qFormat/>
    <w:rsid w:val="00625211"/>
    <w:rPr>
      <w:rFonts w:ascii="Times New Roman" w:eastAsia="Times New Roman" w:hAnsi="Times New Roman" w:cs="Times New Roman"/>
      <w:sz w:val="24"/>
      <w:szCs w:val="24"/>
    </w:rPr>
  </w:style>
  <w:style w:type="character" w:customStyle="1" w:styleId="CharChar7">
    <w:name w:val="Char Char7"/>
    <w:qFormat/>
    <w:rsid w:val="00625211"/>
    <w:rPr>
      <w:rFonts w:ascii="Times New Roman" w:eastAsia="Times New Roman" w:hAnsi="Times New Roman" w:cs="Times New Roman"/>
      <w:color w:val="000000"/>
      <w:sz w:val="24"/>
      <w:szCs w:val="20"/>
    </w:rPr>
  </w:style>
  <w:style w:type="character" w:customStyle="1" w:styleId="CharChar6">
    <w:name w:val="Char Char6"/>
    <w:qFormat/>
    <w:rsid w:val="00625211"/>
    <w:rPr>
      <w:rFonts w:ascii="Tahoma" w:eastAsia="Times New Roman" w:hAnsi="Tahoma" w:cs="Tahoma"/>
      <w:i/>
      <w:color w:val="000000"/>
      <w:sz w:val="24"/>
      <w:szCs w:val="20"/>
      <w:shd w:val="clear" w:color="auto" w:fill="000080"/>
    </w:rPr>
  </w:style>
  <w:style w:type="character" w:customStyle="1" w:styleId="CharChar5">
    <w:name w:val="Char Char5"/>
    <w:qFormat/>
    <w:rsid w:val="00625211"/>
    <w:rPr>
      <w:rFonts w:ascii="Times New Roman" w:eastAsia="Times New Roman" w:hAnsi="Times New Roman" w:cs="Times New Roman"/>
      <w:sz w:val="24"/>
      <w:szCs w:val="24"/>
    </w:rPr>
  </w:style>
  <w:style w:type="character" w:customStyle="1" w:styleId="CharChar4">
    <w:name w:val="Char Char4"/>
    <w:qFormat/>
    <w:rsid w:val="00625211"/>
    <w:rPr>
      <w:rFonts w:ascii="Times New Roman" w:eastAsia="Times New Roman" w:hAnsi="Times New Roman" w:cs="Times New Roman"/>
      <w:sz w:val="20"/>
      <w:szCs w:val="20"/>
    </w:rPr>
  </w:style>
  <w:style w:type="character" w:styleId="HiperlinkVisitado">
    <w:name w:val="FollowedHyperlink"/>
    <w:rsid w:val="00625211"/>
    <w:rPr>
      <w:color w:val="800080"/>
      <w:u w:val="single"/>
    </w:rPr>
  </w:style>
  <w:style w:type="character" w:customStyle="1" w:styleId="CharChar3">
    <w:name w:val="Char Char3"/>
    <w:qFormat/>
    <w:rsid w:val="00625211"/>
    <w:rPr>
      <w:rFonts w:ascii="Times New Roman" w:eastAsia="Times New Roman" w:hAnsi="Times New Roman" w:cs="Times New Roman"/>
      <w:sz w:val="20"/>
      <w:szCs w:val="20"/>
    </w:rPr>
  </w:style>
  <w:style w:type="character" w:customStyle="1" w:styleId="CharChar2">
    <w:name w:val="Char Char2"/>
    <w:qFormat/>
    <w:rsid w:val="00625211"/>
    <w:rPr>
      <w:rFonts w:ascii="Arial" w:eastAsia="Times New Roman" w:hAnsi="Arial" w:cs="Arial"/>
      <w:sz w:val="24"/>
      <w:szCs w:val="20"/>
    </w:rPr>
  </w:style>
  <w:style w:type="character" w:customStyle="1" w:styleId="CharChar1">
    <w:name w:val="Char Char1"/>
    <w:qFormat/>
    <w:rsid w:val="00625211"/>
    <w:rPr>
      <w:rFonts w:ascii="Tahoma" w:eastAsia="Times New Roman" w:hAnsi="Tahoma" w:cs="Tahoma"/>
      <w:sz w:val="16"/>
      <w:szCs w:val="16"/>
    </w:rPr>
  </w:style>
  <w:style w:type="character" w:customStyle="1" w:styleId="style41">
    <w:name w:val="style41"/>
    <w:qFormat/>
    <w:rsid w:val="00625211"/>
    <w:rPr>
      <w:b/>
      <w:bCs/>
      <w:sz w:val="20"/>
      <w:szCs w:val="20"/>
    </w:rPr>
  </w:style>
  <w:style w:type="character" w:customStyle="1" w:styleId="Refdecomentrio1">
    <w:name w:val="Ref. de comentário1"/>
    <w:qFormat/>
    <w:rsid w:val="00625211"/>
    <w:rPr>
      <w:sz w:val="16"/>
      <w:szCs w:val="16"/>
    </w:rPr>
  </w:style>
  <w:style w:type="character" w:customStyle="1" w:styleId="CharChar">
    <w:name w:val="Char Char"/>
    <w:qFormat/>
    <w:rsid w:val="0062521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625211"/>
  </w:style>
  <w:style w:type="character" w:customStyle="1" w:styleId="CorpodetextoChar">
    <w:name w:val="Corpo de texto Char"/>
    <w:basedOn w:val="Fontepargpadro"/>
    <w:link w:val="Corpodetexto"/>
    <w:uiPriority w:val="99"/>
    <w:qFormat/>
    <w:rsid w:val="00625211"/>
    <w:rPr>
      <w:rFonts w:eastAsia="Calibri"/>
      <w:color w:val="000000"/>
    </w:rPr>
  </w:style>
  <w:style w:type="character" w:customStyle="1" w:styleId="CorpodetextoChar1">
    <w:name w:val="Corpo de texto Char1"/>
    <w:basedOn w:val="Fontepargpadro"/>
    <w:uiPriority w:val="99"/>
    <w:semiHidden/>
    <w:qFormat/>
    <w:rsid w:val="0062521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625211"/>
    <w:rPr>
      <w:sz w:val="24"/>
      <w:szCs w:val="20"/>
      <w:lang w:eastAsia="zh-CN"/>
    </w:rPr>
  </w:style>
  <w:style w:type="character" w:customStyle="1" w:styleId="RecuodecorpodetextoChar1">
    <w:name w:val="Recuo de corpo de texto Char1"/>
    <w:basedOn w:val="Fontepargpadro"/>
    <w:uiPriority w:val="99"/>
    <w:semiHidden/>
    <w:qFormat/>
    <w:rsid w:val="00625211"/>
    <w:rPr>
      <w:rFonts w:eastAsia="Calibri"/>
      <w:color w:val="000000"/>
    </w:rPr>
  </w:style>
  <w:style w:type="character" w:customStyle="1" w:styleId="TextodenotaderodapChar">
    <w:name w:val="Texto de nota de rodapé Char"/>
    <w:basedOn w:val="Fontepargpadro"/>
    <w:link w:val="FootnoteText"/>
    <w:uiPriority w:val="99"/>
    <w:qFormat/>
    <w:rsid w:val="00625211"/>
    <w:rPr>
      <w:szCs w:val="20"/>
      <w:lang w:eastAsia="zh-CN"/>
    </w:rPr>
  </w:style>
  <w:style w:type="character" w:customStyle="1" w:styleId="TextodenotaderodapChar1">
    <w:name w:val="Texto de nota de rodapé Char1"/>
    <w:basedOn w:val="Fontepargpadro"/>
    <w:uiPriority w:val="99"/>
    <w:semiHidden/>
    <w:qFormat/>
    <w:rsid w:val="00625211"/>
    <w:rPr>
      <w:rFonts w:eastAsia="Calibri"/>
      <w:color w:val="000000"/>
      <w:sz w:val="20"/>
      <w:szCs w:val="20"/>
    </w:rPr>
  </w:style>
  <w:style w:type="character" w:customStyle="1" w:styleId="TextodecomentrioChar">
    <w:name w:val="Texto de comentário Char"/>
    <w:basedOn w:val="Fontepargpadro"/>
    <w:link w:val="Textodecomentrio"/>
    <w:uiPriority w:val="99"/>
    <w:qFormat/>
    <w:rsid w:val="00625211"/>
    <w:rPr>
      <w:szCs w:val="20"/>
      <w:lang w:eastAsia="zh-CN"/>
    </w:rPr>
  </w:style>
  <w:style w:type="character" w:customStyle="1" w:styleId="TextodecomentrioChar1">
    <w:name w:val="Texto de comentário Char1"/>
    <w:basedOn w:val="Fontepargpadro"/>
    <w:link w:val="Textodecomentrio"/>
    <w:uiPriority w:val="99"/>
    <w:semiHidden/>
    <w:qFormat/>
    <w:rsid w:val="00625211"/>
    <w:rPr>
      <w:rFonts w:eastAsia="Calibri"/>
      <w:color w:val="000000"/>
      <w:sz w:val="20"/>
      <w:szCs w:val="20"/>
    </w:rPr>
  </w:style>
  <w:style w:type="character" w:customStyle="1" w:styleId="AssuntodocomentrioChar">
    <w:name w:val="Assunto do comentário Char"/>
    <w:basedOn w:val="TextodecomentrioChar"/>
    <w:link w:val="Assuntodocomentrio"/>
    <w:uiPriority w:val="99"/>
    <w:qFormat/>
    <w:rsid w:val="00625211"/>
    <w:rPr>
      <w:b/>
      <w:bCs/>
    </w:rPr>
  </w:style>
  <w:style w:type="character" w:customStyle="1" w:styleId="AssuntodocomentrioChar1">
    <w:name w:val="Assunto do comentário Char1"/>
    <w:basedOn w:val="TextodecomentrioChar1"/>
    <w:link w:val="Assuntodocomentrio"/>
    <w:uiPriority w:val="99"/>
    <w:semiHidden/>
    <w:qFormat/>
    <w:rsid w:val="00625211"/>
    <w:rPr>
      <w:b/>
      <w:bCs/>
    </w:rPr>
  </w:style>
  <w:style w:type="character" w:styleId="Forte">
    <w:name w:val="Strong"/>
    <w:uiPriority w:val="22"/>
    <w:qFormat/>
    <w:rsid w:val="00625211"/>
    <w:rPr>
      <w:b/>
      <w:bCs/>
    </w:rPr>
  </w:style>
  <w:style w:type="character" w:styleId="Refdecomentrio">
    <w:name w:val="annotation reference"/>
    <w:unhideWhenUsed/>
    <w:qFormat/>
    <w:rsid w:val="00625211"/>
    <w:rPr>
      <w:sz w:val="16"/>
      <w:szCs w:val="16"/>
    </w:rPr>
  </w:style>
  <w:style w:type="character" w:styleId="TextodoEspaoReservado">
    <w:name w:val="Placeholder Text"/>
    <w:uiPriority w:val="99"/>
    <w:semiHidden/>
    <w:qFormat/>
    <w:rsid w:val="00625211"/>
    <w:rPr>
      <w:color w:val="808080"/>
    </w:rPr>
  </w:style>
  <w:style w:type="character" w:customStyle="1" w:styleId="PadroChar">
    <w:name w:val="Padrão Char"/>
    <w:link w:val="Padro"/>
    <w:qFormat/>
    <w:rsid w:val="00625211"/>
    <w:rPr>
      <w:rFonts w:ascii="Calibri" w:eastAsia="Calibri" w:hAnsi="Calibri"/>
      <w:color w:val="00000A"/>
    </w:rPr>
  </w:style>
  <w:style w:type="character" w:customStyle="1" w:styleId="CabealhoChar1">
    <w:name w:val="Cabeçalho Char1"/>
    <w:basedOn w:val="Fontepargpadro"/>
    <w:uiPriority w:val="99"/>
    <w:semiHidden/>
    <w:qFormat/>
    <w:rsid w:val="0062521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625211"/>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625211"/>
    <w:rPr>
      <w:rFonts w:ascii="Tahoma" w:eastAsia="Times New Roman" w:hAnsi="Tahoma" w:cs="Tahoma"/>
      <w:sz w:val="16"/>
      <w:szCs w:val="16"/>
      <w:lang w:eastAsia="zh-CN"/>
    </w:rPr>
  </w:style>
  <w:style w:type="character" w:customStyle="1" w:styleId="font-familyverdana">
    <w:name w:val="font-family:verdana"/>
    <w:basedOn w:val="Fontepargpadro"/>
    <w:qFormat/>
    <w:rsid w:val="00625211"/>
  </w:style>
  <w:style w:type="character" w:customStyle="1" w:styleId="Corpodetexto2Char">
    <w:name w:val="Corpo de texto 2 Char"/>
    <w:basedOn w:val="Fontepargpadro"/>
    <w:link w:val="Corpodetexto2"/>
    <w:uiPriority w:val="99"/>
    <w:semiHidden/>
    <w:qFormat/>
    <w:rsid w:val="00625211"/>
    <w:rPr>
      <w:b/>
      <w:bCs/>
      <w:sz w:val="24"/>
      <w:szCs w:val="20"/>
    </w:rPr>
  </w:style>
  <w:style w:type="character" w:customStyle="1" w:styleId="Recuodecorpodetexto2Char">
    <w:name w:val="Recuo de corpo de texto 2 Char"/>
    <w:basedOn w:val="Fontepargpadro"/>
    <w:link w:val="Recuodecorpodetexto2"/>
    <w:uiPriority w:val="99"/>
    <w:semiHidden/>
    <w:qFormat/>
    <w:rsid w:val="00625211"/>
    <w:rPr>
      <w:sz w:val="24"/>
      <w:szCs w:val="20"/>
    </w:rPr>
  </w:style>
  <w:style w:type="character" w:customStyle="1" w:styleId="Recuodecorpodetexto3Char">
    <w:name w:val="Recuo de corpo de texto 3 Char"/>
    <w:basedOn w:val="Fontepargpadro"/>
    <w:link w:val="Recuodecorpodetexto3"/>
    <w:uiPriority w:val="99"/>
    <w:semiHidden/>
    <w:qFormat/>
    <w:rsid w:val="00625211"/>
    <w:rPr>
      <w:sz w:val="24"/>
      <w:szCs w:val="20"/>
    </w:rPr>
  </w:style>
  <w:style w:type="character" w:customStyle="1" w:styleId="MapadoDocumentoChar">
    <w:name w:val="Mapa do Documento Char"/>
    <w:basedOn w:val="Fontepargpadro"/>
    <w:link w:val="MapadoDocumento"/>
    <w:uiPriority w:val="99"/>
    <w:semiHidden/>
    <w:qFormat/>
    <w:rsid w:val="00625211"/>
    <w:rPr>
      <w:rFonts w:ascii="Tahoma" w:hAnsi="Tahoma"/>
      <w:sz w:val="20"/>
      <w:szCs w:val="20"/>
      <w:shd w:val="clear" w:color="auto" w:fill="000080"/>
    </w:rPr>
  </w:style>
  <w:style w:type="character" w:customStyle="1" w:styleId="CitaoChar">
    <w:name w:val="Citação Char"/>
    <w:basedOn w:val="Fontepargpadro"/>
    <w:link w:val="Citao"/>
    <w:uiPriority w:val="99"/>
    <w:qFormat/>
    <w:rsid w:val="00625211"/>
    <w:rPr>
      <w:rFonts w:ascii="Ecofont_Spranq_eco_Sans" w:eastAsia="Calibri" w:hAnsi="Ecofont_Spranq_eco_Sans" w:cs="Tahoma"/>
      <w:i/>
      <w:iCs/>
      <w:color w:val="000000"/>
      <w:sz w:val="20"/>
      <w:szCs w:val="24"/>
      <w:shd w:val="clear" w:color="auto" w:fill="FFFFCC"/>
      <w:lang w:eastAsia="en-US"/>
    </w:rPr>
  </w:style>
  <w:style w:type="character" w:customStyle="1" w:styleId="Nivel2Char">
    <w:name w:val="Nivel 2 Char"/>
    <w:basedOn w:val="Fontepargpadro"/>
    <w:link w:val="Nivel2"/>
    <w:uiPriority w:val="99"/>
    <w:qFormat/>
    <w:locked/>
    <w:rsid w:val="00625211"/>
    <w:rPr>
      <w:rFonts w:ascii="Ecofont_Spranq_eco_Sans" w:eastAsia="Arial Unicode MS" w:hAnsi="Ecofont_Spranq_eco_Sans"/>
      <w:sz w:val="20"/>
      <w:szCs w:val="20"/>
    </w:rPr>
  </w:style>
  <w:style w:type="character" w:customStyle="1" w:styleId="Nivel4Char">
    <w:name w:val="Nivel 4 Char"/>
    <w:basedOn w:val="Fontepargpadro"/>
    <w:link w:val="Nivel4"/>
    <w:qFormat/>
    <w:locked/>
    <w:rsid w:val="00625211"/>
    <w:rPr>
      <w:rFonts w:ascii="Ecofont_Spranq_eco_Sans" w:eastAsia="Arial Unicode MS" w:hAnsi="Ecofont_Spranq_eco_Sans" w:cs="Arial"/>
      <w:sz w:val="20"/>
      <w:szCs w:val="20"/>
    </w:rPr>
  </w:style>
  <w:style w:type="character" w:customStyle="1" w:styleId="Nivel5Char">
    <w:name w:val="Nivel 5 Char"/>
    <w:basedOn w:val="Nivel4Char"/>
    <w:link w:val="Nivel5"/>
    <w:qFormat/>
    <w:locked/>
    <w:rsid w:val="00625211"/>
  </w:style>
  <w:style w:type="character" w:customStyle="1" w:styleId="identificador">
    <w:name w:val="identificador"/>
    <w:basedOn w:val="Fontepargpadro"/>
    <w:qFormat/>
    <w:rsid w:val="00625211"/>
  </w:style>
  <w:style w:type="character" w:customStyle="1" w:styleId="reference">
    <w:name w:val="reference"/>
    <w:qFormat/>
    <w:rsid w:val="00625211"/>
    <w:rPr>
      <w:b w:val="0"/>
      <w:bCs w:val="0"/>
      <w:caps w:val="0"/>
      <w:smallCaps w:val="0"/>
      <w:color w:val="FF0000"/>
      <w:sz w:val="19"/>
      <w:szCs w:val="19"/>
    </w:rPr>
  </w:style>
  <w:style w:type="character" w:customStyle="1" w:styleId="identificador6">
    <w:name w:val="identificador6"/>
    <w:basedOn w:val="Fontepargpadro"/>
    <w:qFormat/>
    <w:rsid w:val="00625211"/>
  </w:style>
  <w:style w:type="character" w:customStyle="1" w:styleId="WW-CaracteresdeNotadeRodap121">
    <w:name w:val="WW-Caracteres de Nota de Rodapé121"/>
    <w:qFormat/>
    <w:rsid w:val="00625211"/>
    <w:rPr>
      <w:vertAlign w:val="superscript"/>
    </w:rPr>
  </w:style>
  <w:style w:type="character" w:customStyle="1" w:styleId="Manoel">
    <w:name w:val="Manoel"/>
    <w:qFormat/>
    <w:rsid w:val="00625211"/>
    <w:rPr>
      <w:rFonts w:ascii="Arial" w:hAnsi="Arial" w:cs="Arial"/>
      <w:color w:val="7030A0"/>
      <w:sz w:val="20"/>
    </w:rPr>
  </w:style>
  <w:style w:type="character" w:customStyle="1" w:styleId="WW8Num1z1">
    <w:name w:val="WW8Num1z1"/>
    <w:qFormat/>
    <w:rsid w:val="00625211"/>
    <w:rPr>
      <w:rFonts w:ascii="Courier New" w:hAnsi="Courier New" w:cs="Courier New"/>
    </w:rPr>
  </w:style>
  <w:style w:type="character" w:customStyle="1" w:styleId="nfase1">
    <w:name w:val="Ênfase1"/>
    <w:uiPriority w:val="20"/>
    <w:qFormat/>
    <w:rsid w:val="00625211"/>
    <w:rPr>
      <w:i/>
      <w:iCs/>
    </w:rPr>
  </w:style>
  <w:style w:type="character" w:customStyle="1" w:styleId="highlight">
    <w:name w:val="highlight"/>
    <w:qFormat/>
    <w:rsid w:val="00625211"/>
  </w:style>
  <w:style w:type="character" w:customStyle="1" w:styleId="Fontepargpadro7">
    <w:name w:val="Fonte parág. padrão7"/>
    <w:qFormat/>
    <w:rsid w:val="00625211"/>
  </w:style>
  <w:style w:type="character" w:customStyle="1" w:styleId="UnresolvedMention">
    <w:name w:val="Unresolved Mention"/>
    <w:basedOn w:val="Fontepargpadro"/>
    <w:uiPriority w:val="99"/>
    <w:semiHidden/>
    <w:unhideWhenUsed/>
    <w:qFormat/>
    <w:rsid w:val="00625211"/>
    <w:rPr>
      <w:color w:val="605E5C"/>
      <w:shd w:val="clear" w:color="auto" w:fill="E1DFDD"/>
    </w:rPr>
  </w:style>
  <w:style w:type="character" w:customStyle="1" w:styleId="normaltextrun">
    <w:name w:val="normaltextrun"/>
    <w:basedOn w:val="Fontepargpadro"/>
    <w:qFormat/>
    <w:rsid w:val="00625211"/>
  </w:style>
  <w:style w:type="character" w:customStyle="1" w:styleId="findhit">
    <w:name w:val="findhit"/>
    <w:basedOn w:val="Fontepargpadro"/>
    <w:qFormat/>
    <w:rsid w:val="00625211"/>
  </w:style>
  <w:style w:type="character" w:customStyle="1" w:styleId="eop">
    <w:name w:val="eop"/>
    <w:basedOn w:val="Fontepargpadro"/>
    <w:qFormat/>
    <w:rsid w:val="00625211"/>
  </w:style>
  <w:style w:type="character" w:customStyle="1" w:styleId="Mention">
    <w:name w:val="Mention"/>
    <w:basedOn w:val="Fontepargpadro"/>
    <w:uiPriority w:val="99"/>
    <w:unhideWhenUsed/>
    <w:qFormat/>
    <w:rsid w:val="00625211"/>
    <w:rPr>
      <w:color w:val="2B579A"/>
      <w:shd w:val="clear" w:color="auto" w:fill="E1DFDD"/>
    </w:rPr>
  </w:style>
  <w:style w:type="character" w:customStyle="1" w:styleId="LineNumber">
    <w:name w:val="Line Number"/>
    <w:rsid w:val="00CD07B6"/>
  </w:style>
  <w:style w:type="character" w:customStyle="1" w:styleId="CabealhoChar2">
    <w:name w:val="Cabeçalho Char2"/>
    <w:basedOn w:val="Fontepargpadro"/>
    <w:link w:val="Header"/>
    <w:uiPriority w:val="99"/>
    <w:semiHidden/>
    <w:qFormat/>
    <w:rsid w:val="00B1578A"/>
    <w:rPr>
      <w:rFonts w:eastAsia="Calibri"/>
      <w:color w:val="000000"/>
    </w:rPr>
  </w:style>
  <w:style w:type="character" w:customStyle="1" w:styleId="RodapChar2">
    <w:name w:val="Rodapé Char2"/>
    <w:basedOn w:val="Fontepargpadro"/>
    <w:link w:val="Footer"/>
    <w:uiPriority w:val="99"/>
    <w:semiHidden/>
    <w:qFormat/>
    <w:rsid w:val="00B1578A"/>
    <w:rPr>
      <w:rFonts w:eastAsia="Calibri"/>
      <w:color w:val="000000"/>
    </w:rPr>
  </w:style>
  <w:style w:type="paragraph" w:styleId="Ttulo">
    <w:name w:val="Title"/>
    <w:basedOn w:val="Normal"/>
    <w:next w:val="Corpodetexto"/>
    <w:link w:val="TtuloChar"/>
    <w:uiPriority w:val="10"/>
    <w:qFormat/>
    <w:rsid w:val="00C479CD"/>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qFormat/>
    <w:rsid w:val="00C479CD"/>
    <w:pPr>
      <w:spacing w:after="140" w:line="276" w:lineRule="auto"/>
    </w:pPr>
  </w:style>
  <w:style w:type="paragraph" w:styleId="Lista">
    <w:name w:val="List"/>
    <w:basedOn w:val="Corpodetexto"/>
    <w:uiPriority w:val="99"/>
    <w:qFormat/>
    <w:rsid w:val="00C479CD"/>
    <w:rPr>
      <w:rFonts w:cs="Arial"/>
    </w:rPr>
  </w:style>
  <w:style w:type="paragraph" w:customStyle="1" w:styleId="Caption">
    <w:name w:val="Caption"/>
    <w:basedOn w:val="Normal"/>
    <w:qFormat/>
    <w:rsid w:val="00CD07B6"/>
    <w:pPr>
      <w:suppressLineNumbers/>
      <w:spacing w:before="120" w:after="120"/>
    </w:pPr>
    <w:rPr>
      <w:rFonts w:cs="Lucida Sans"/>
      <w:i/>
      <w:iCs/>
      <w:sz w:val="24"/>
      <w:szCs w:val="24"/>
    </w:rPr>
  </w:style>
  <w:style w:type="paragraph" w:customStyle="1" w:styleId="ndice">
    <w:name w:val="Índice"/>
    <w:basedOn w:val="Normal"/>
    <w:uiPriority w:val="99"/>
    <w:qFormat/>
    <w:rsid w:val="00C479CD"/>
    <w:pPr>
      <w:suppressLineNumbers/>
    </w:pPr>
    <w:rPr>
      <w:rFonts w:cs="Arial"/>
    </w:rPr>
  </w:style>
  <w:style w:type="paragraph" w:styleId="Legenda">
    <w:name w:val="caption"/>
    <w:basedOn w:val="Normal"/>
    <w:uiPriority w:val="99"/>
    <w:qFormat/>
    <w:rsid w:val="00C479CD"/>
    <w:pPr>
      <w:suppressLineNumbers/>
      <w:spacing w:before="120" w:after="120"/>
    </w:pPr>
    <w:rPr>
      <w:rFonts w:cs="Arial"/>
      <w:i/>
      <w:iCs/>
      <w:sz w:val="24"/>
      <w:szCs w:val="24"/>
    </w:rPr>
  </w:style>
  <w:style w:type="paragraph" w:styleId="PargrafodaLista">
    <w:name w:val="List Paragraph"/>
    <w:basedOn w:val="Normal"/>
    <w:uiPriority w:val="1"/>
    <w:qFormat/>
    <w:rsid w:val="000E0913"/>
    <w:pPr>
      <w:spacing w:line="240" w:lineRule="auto"/>
      <w:ind w:left="708"/>
    </w:pPr>
    <w:rPr>
      <w:rFonts w:eastAsia="Times New Roman"/>
      <w:sz w:val="24"/>
      <w:szCs w:val="24"/>
      <w:lang w:eastAsia="zh-CN"/>
    </w:rPr>
  </w:style>
  <w:style w:type="paragraph" w:customStyle="1" w:styleId="texto">
    <w:name w:val="texto"/>
    <w:basedOn w:val="Normal"/>
    <w:uiPriority w:val="99"/>
    <w:qFormat/>
    <w:rsid w:val="000E0913"/>
    <w:pPr>
      <w:spacing w:line="240" w:lineRule="auto"/>
    </w:pPr>
    <w:rPr>
      <w:rFonts w:eastAsia="Times New Roman"/>
      <w:sz w:val="24"/>
      <w:szCs w:val="24"/>
    </w:rPr>
  </w:style>
  <w:style w:type="paragraph" w:styleId="Textodebalo">
    <w:name w:val="Balloon Text"/>
    <w:basedOn w:val="Normal"/>
    <w:link w:val="TextodebaloChar"/>
    <w:uiPriority w:val="99"/>
    <w:unhideWhenUsed/>
    <w:qFormat/>
    <w:rsid w:val="000E0913"/>
    <w:pPr>
      <w:spacing w:line="240" w:lineRule="auto"/>
    </w:pPr>
    <w:rPr>
      <w:rFonts w:ascii="Tahoma" w:hAnsi="Tahoma" w:cs="Tahoma"/>
      <w:sz w:val="16"/>
      <w:szCs w:val="16"/>
    </w:rPr>
  </w:style>
  <w:style w:type="paragraph" w:customStyle="1" w:styleId="CabealhoeRodap">
    <w:name w:val="Cabeçalho e Rodapé"/>
    <w:basedOn w:val="Normal"/>
    <w:uiPriority w:val="99"/>
    <w:qFormat/>
    <w:rsid w:val="00C479CD"/>
  </w:style>
  <w:style w:type="paragraph" w:customStyle="1" w:styleId="Header">
    <w:name w:val="Header"/>
    <w:basedOn w:val="Normal"/>
    <w:link w:val="CabealhoChar2"/>
    <w:uiPriority w:val="99"/>
    <w:semiHidden/>
    <w:unhideWhenUsed/>
    <w:qFormat/>
    <w:rsid w:val="00B1578A"/>
    <w:pPr>
      <w:tabs>
        <w:tab w:val="center" w:pos="4252"/>
        <w:tab w:val="right" w:pos="8504"/>
      </w:tabs>
      <w:spacing w:line="240" w:lineRule="auto"/>
    </w:pPr>
  </w:style>
  <w:style w:type="paragraph" w:customStyle="1" w:styleId="Footer">
    <w:name w:val="Footer"/>
    <w:basedOn w:val="Normal"/>
    <w:link w:val="RodapChar2"/>
    <w:uiPriority w:val="99"/>
    <w:semiHidden/>
    <w:unhideWhenUsed/>
    <w:qFormat/>
    <w:rsid w:val="00B1578A"/>
    <w:pPr>
      <w:tabs>
        <w:tab w:val="center" w:pos="4252"/>
        <w:tab w:val="right" w:pos="8504"/>
      </w:tabs>
      <w:spacing w:line="240" w:lineRule="auto"/>
    </w:pPr>
  </w:style>
  <w:style w:type="paragraph" w:styleId="Subttulo">
    <w:name w:val="Subtitle"/>
    <w:basedOn w:val="Normal"/>
    <w:next w:val="Normal"/>
    <w:link w:val="SubttuloChar"/>
    <w:uiPriority w:val="11"/>
    <w:qFormat/>
    <w:rsid w:val="00C479CD"/>
    <w:pPr>
      <w:keepNext/>
      <w:keepLines/>
      <w:spacing w:before="360" w:after="80"/>
    </w:pPr>
    <w:rPr>
      <w:rFonts w:ascii="Georgia" w:eastAsia="Georgia" w:hAnsi="Georgia" w:cs="Georgia"/>
      <w:i/>
      <w:color w:val="666666"/>
      <w:sz w:val="48"/>
      <w:szCs w:val="48"/>
    </w:rPr>
  </w:style>
  <w:style w:type="paragraph" w:customStyle="1" w:styleId="LO-normal">
    <w:name w:val="LO-normal"/>
    <w:qFormat/>
    <w:rsid w:val="002B0752"/>
    <w:pPr>
      <w:spacing w:line="360" w:lineRule="auto"/>
      <w:jc w:val="both"/>
    </w:pPr>
    <w:rPr>
      <w:rFonts w:eastAsia="NSimSun" w:cs="Mangal"/>
      <w:lang w:eastAsia="zh-CN" w:bidi="hi-IN"/>
    </w:rPr>
  </w:style>
  <w:style w:type="paragraph" w:styleId="NormalWeb">
    <w:name w:val="Normal (Web)"/>
    <w:basedOn w:val="Normal"/>
    <w:uiPriority w:val="99"/>
    <w:unhideWhenUsed/>
    <w:qFormat/>
    <w:rsid w:val="00987EC0"/>
    <w:pPr>
      <w:spacing w:beforeAutospacing="1" w:after="142" w:line="276" w:lineRule="auto"/>
    </w:pPr>
    <w:rPr>
      <w:rFonts w:eastAsia="Times New Roman"/>
      <w:sz w:val="24"/>
      <w:szCs w:val="24"/>
    </w:rPr>
  </w:style>
  <w:style w:type="paragraph" w:customStyle="1" w:styleId="western">
    <w:name w:val="western"/>
    <w:basedOn w:val="Normal"/>
    <w:uiPriority w:val="99"/>
    <w:qFormat/>
    <w:rsid w:val="00987EC0"/>
    <w:pPr>
      <w:spacing w:beforeAutospacing="1" w:after="142" w:line="276" w:lineRule="auto"/>
    </w:pPr>
    <w:rPr>
      <w:rFonts w:eastAsia="Times New Roman"/>
      <w:sz w:val="24"/>
      <w:szCs w:val="24"/>
    </w:rPr>
  </w:style>
  <w:style w:type="paragraph" w:customStyle="1" w:styleId="Corpodetextorecuado">
    <w:name w:val="Corpo de texto recuado"/>
    <w:basedOn w:val="Normal"/>
    <w:qFormat/>
    <w:rsid w:val="00625211"/>
    <w:pPr>
      <w:spacing w:line="100" w:lineRule="atLeast"/>
      <w:ind w:firstLine="4111"/>
    </w:pPr>
    <w:rPr>
      <w:rFonts w:ascii="Arial" w:eastAsia="Times New Roman" w:hAnsi="Arial" w:cs="Arial"/>
    </w:rPr>
  </w:style>
  <w:style w:type="paragraph" w:customStyle="1" w:styleId="Standard">
    <w:name w:val="Standard"/>
    <w:uiPriority w:val="99"/>
    <w:qFormat/>
    <w:rsid w:val="00625211"/>
    <w:pPr>
      <w:spacing w:line="360" w:lineRule="auto"/>
      <w:jc w:val="both"/>
    </w:pPr>
    <w:rPr>
      <w:color w:val="000000"/>
      <w:sz w:val="24"/>
      <w:lang w:eastAsia="zh-CN"/>
    </w:rPr>
  </w:style>
  <w:style w:type="paragraph" w:styleId="Recuodecorpodetexto">
    <w:name w:val="Body Text Indent"/>
    <w:basedOn w:val="Normal"/>
    <w:link w:val="RecuodecorpodetextoChar"/>
    <w:uiPriority w:val="99"/>
    <w:qFormat/>
    <w:rsid w:val="00625211"/>
    <w:pPr>
      <w:spacing w:line="240" w:lineRule="auto"/>
      <w:ind w:left="2552" w:hanging="567"/>
    </w:pPr>
    <w:rPr>
      <w:rFonts w:eastAsia="Times New Roman"/>
      <w:color w:val="auto"/>
      <w:sz w:val="24"/>
      <w:szCs w:val="20"/>
      <w:lang w:eastAsia="zh-CN"/>
    </w:rPr>
  </w:style>
  <w:style w:type="paragraph" w:customStyle="1" w:styleId="FootnoteText">
    <w:name w:val="Footnote Text"/>
    <w:basedOn w:val="Normal"/>
    <w:link w:val="TextodenotaderodapChar"/>
    <w:uiPriority w:val="99"/>
    <w:qFormat/>
    <w:rsid w:val="00625211"/>
    <w:pPr>
      <w:spacing w:line="240" w:lineRule="auto"/>
    </w:pPr>
    <w:rPr>
      <w:rFonts w:eastAsia="Times New Roman"/>
      <w:color w:val="auto"/>
      <w:szCs w:val="20"/>
      <w:lang w:eastAsia="zh-CN"/>
    </w:rPr>
  </w:style>
  <w:style w:type="paragraph" w:styleId="Textodecomentrio">
    <w:name w:val="annotation text"/>
    <w:basedOn w:val="Normal"/>
    <w:link w:val="TextodecomentrioChar1"/>
    <w:uiPriority w:val="99"/>
    <w:unhideWhenUsed/>
    <w:qFormat/>
    <w:rsid w:val="00625211"/>
    <w:pPr>
      <w:spacing w:line="240" w:lineRule="auto"/>
    </w:pPr>
    <w:rPr>
      <w:rFonts w:eastAsia="Times New Roman"/>
      <w:color w:val="auto"/>
      <w:szCs w:val="20"/>
      <w:lang w:eastAsia="zh-CN"/>
    </w:rPr>
  </w:style>
  <w:style w:type="paragraph" w:styleId="Assuntodocomentrio">
    <w:name w:val="annotation subject"/>
    <w:basedOn w:val="Textodecomentrio1"/>
    <w:next w:val="Textodecomentrio1"/>
    <w:link w:val="AssuntodocomentrioChar1"/>
    <w:uiPriority w:val="99"/>
    <w:qFormat/>
    <w:rsid w:val="00625211"/>
    <w:rPr>
      <w:b/>
      <w:bCs/>
      <w:color w:val="auto"/>
      <w:sz w:val="22"/>
    </w:rPr>
  </w:style>
  <w:style w:type="paragraph" w:customStyle="1" w:styleId="Textodecomentrio1">
    <w:name w:val="Texto de comentário1"/>
    <w:basedOn w:val="Normal"/>
    <w:qFormat/>
    <w:rsid w:val="00625211"/>
    <w:pPr>
      <w:spacing w:line="240" w:lineRule="auto"/>
    </w:pPr>
    <w:rPr>
      <w:rFonts w:eastAsia="Times New Roman"/>
      <w:sz w:val="20"/>
      <w:szCs w:val="20"/>
      <w:lang w:eastAsia="zh-CN"/>
    </w:rPr>
  </w:style>
  <w:style w:type="paragraph" w:customStyle="1" w:styleId="Padro">
    <w:name w:val="Padrão"/>
    <w:link w:val="PadroChar"/>
    <w:qFormat/>
    <w:rsid w:val="00625211"/>
    <w:pPr>
      <w:tabs>
        <w:tab w:val="left" w:pos="708"/>
      </w:tabs>
      <w:spacing w:line="360" w:lineRule="auto"/>
      <w:jc w:val="both"/>
    </w:pPr>
    <w:rPr>
      <w:rFonts w:ascii="Calibri" w:eastAsia="Calibri" w:hAnsi="Calibri"/>
      <w:color w:val="00000A"/>
    </w:rPr>
  </w:style>
  <w:style w:type="paragraph" w:customStyle="1" w:styleId="Ttulo1">
    <w:name w:val="Título1"/>
    <w:basedOn w:val="Normal"/>
    <w:next w:val="Corpodetexto"/>
    <w:qFormat/>
    <w:rsid w:val="00625211"/>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uiPriority w:val="99"/>
    <w:qFormat/>
    <w:rsid w:val="00625211"/>
    <w:pPr>
      <w:tabs>
        <w:tab w:val="left" w:pos="11482"/>
      </w:tabs>
      <w:spacing w:line="240" w:lineRule="auto"/>
      <w:ind w:left="2694" w:hanging="567"/>
    </w:pPr>
    <w:rPr>
      <w:rFonts w:eastAsia="Times New Roman"/>
      <w:sz w:val="24"/>
      <w:szCs w:val="24"/>
      <w:lang w:eastAsia="zh-CN"/>
    </w:rPr>
  </w:style>
  <w:style w:type="paragraph" w:customStyle="1" w:styleId="Recuodecorpodetexto31">
    <w:name w:val="Recuo de corpo de texto 31"/>
    <w:basedOn w:val="Normal"/>
    <w:uiPriority w:val="99"/>
    <w:qFormat/>
    <w:rsid w:val="00625211"/>
    <w:pPr>
      <w:widowControl w:val="0"/>
      <w:spacing w:line="240" w:lineRule="auto"/>
      <w:ind w:left="1134" w:hanging="567"/>
    </w:pPr>
    <w:rPr>
      <w:rFonts w:eastAsia="Times New Roman"/>
      <w:color w:val="FF0000"/>
      <w:sz w:val="24"/>
      <w:szCs w:val="24"/>
      <w:lang w:eastAsia="zh-CN"/>
    </w:rPr>
  </w:style>
  <w:style w:type="paragraph" w:customStyle="1" w:styleId="Textoembloco1">
    <w:name w:val="Texto em bloco1"/>
    <w:basedOn w:val="Normal"/>
    <w:uiPriority w:val="99"/>
    <w:qFormat/>
    <w:rsid w:val="00625211"/>
    <w:pPr>
      <w:tabs>
        <w:tab w:val="left" w:pos="1418"/>
      </w:tabs>
      <w:spacing w:line="240" w:lineRule="auto"/>
      <w:ind w:left="1418" w:right="-1" w:hanging="851"/>
    </w:pPr>
    <w:rPr>
      <w:rFonts w:eastAsia="Times New Roman"/>
      <w:sz w:val="24"/>
      <w:szCs w:val="24"/>
      <w:lang w:eastAsia="zh-CN"/>
    </w:rPr>
  </w:style>
  <w:style w:type="paragraph" w:customStyle="1" w:styleId="A010177">
    <w:name w:val="_A010177"/>
    <w:basedOn w:val="Normal"/>
    <w:uiPriority w:val="99"/>
    <w:qFormat/>
    <w:rsid w:val="00625211"/>
    <w:pPr>
      <w:spacing w:line="240" w:lineRule="auto"/>
    </w:pPr>
    <w:rPr>
      <w:rFonts w:eastAsia="Times New Roman"/>
      <w:sz w:val="24"/>
      <w:szCs w:val="20"/>
      <w:lang w:eastAsia="zh-CN"/>
    </w:rPr>
  </w:style>
  <w:style w:type="paragraph" w:customStyle="1" w:styleId="c3">
    <w:name w:val="c3"/>
    <w:basedOn w:val="Normal"/>
    <w:uiPriority w:val="99"/>
    <w:qFormat/>
    <w:rsid w:val="00625211"/>
    <w:pPr>
      <w:widowControl w:val="0"/>
      <w:spacing w:line="240" w:lineRule="atLeast"/>
      <w:jc w:val="center"/>
    </w:pPr>
    <w:rPr>
      <w:rFonts w:eastAsia="Times New Roman"/>
      <w:sz w:val="24"/>
      <w:szCs w:val="20"/>
      <w:lang w:val="de-DE" w:eastAsia="zh-CN"/>
    </w:rPr>
  </w:style>
  <w:style w:type="paragraph" w:customStyle="1" w:styleId="rosto">
    <w:name w:val="rosto"/>
    <w:basedOn w:val="Normal"/>
    <w:uiPriority w:val="99"/>
    <w:qFormat/>
    <w:rsid w:val="00625211"/>
    <w:pPr>
      <w:spacing w:line="240" w:lineRule="auto"/>
    </w:pPr>
    <w:rPr>
      <w:rFonts w:eastAsia="Times New Roman"/>
      <w:sz w:val="24"/>
      <w:szCs w:val="20"/>
      <w:lang w:eastAsia="zh-CN"/>
    </w:rPr>
  </w:style>
  <w:style w:type="paragraph" w:customStyle="1" w:styleId="Corpodetexto31">
    <w:name w:val="Corpo de texto 31"/>
    <w:basedOn w:val="Normal"/>
    <w:uiPriority w:val="99"/>
    <w:qFormat/>
    <w:rsid w:val="00625211"/>
    <w:pPr>
      <w:spacing w:line="240" w:lineRule="auto"/>
      <w:ind w:right="566"/>
    </w:pPr>
    <w:rPr>
      <w:rFonts w:eastAsia="Times New Roman"/>
      <w:sz w:val="24"/>
      <w:szCs w:val="20"/>
      <w:lang w:eastAsia="zh-CN"/>
    </w:rPr>
  </w:style>
  <w:style w:type="paragraph" w:customStyle="1" w:styleId="p10">
    <w:name w:val="p10"/>
    <w:basedOn w:val="Normal"/>
    <w:uiPriority w:val="99"/>
    <w:qFormat/>
    <w:rsid w:val="00625211"/>
    <w:pPr>
      <w:widowControl w:val="0"/>
      <w:spacing w:line="260" w:lineRule="atLeast"/>
    </w:pPr>
    <w:rPr>
      <w:rFonts w:eastAsia="Times New Roman"/>
      <w:sz w:val="24"/>
      <w:szCs w:val="20"/>
      <w:lang w:val="de-DE" w:eastAsia="zh-CN"/>
    </w:rPr>
  </w:style>
  <w:style w:type="paragraph" w:customStyle="1" w:styleId="p2">
    <w:name w:val="p2"/>
    <w:basedOn w:val="Normal"/>
    <w:uiPriority w:val="99"/>
    <w:qFormat/>
    <w:rsid w:val="00625211"/>
    <w:pPr>
      <w:widowControl w:val="0"/>
      <w:spacing w:line="260" w:lineRule="atLeast"/>
    </w:pPr>
    <w:rPr>
      <w:rFonts w:eastAsia="Times New Roman"/>
      <w:sz w:val="24"/>
      <w:szCs w:val="20"/>
      <w:lang w:val="de-DE" w:eastAsia="zh-CN"/>
    </w:rPr>
  </w:style>
  <w:style w:type="paragraph" w:customStyle="1" w:styleId="p3">
    <w:name w:val="p3"/>
    <w:basedOn w:val="Normal"/>
    <w:uiPriority w:val="99"/>
    <w:qFormat/>
    <w:rsid w:val="00625211"/>
    <w:pPr>
      <w:widowControl w:val="0"/>
      <w:spacing w:line="240" w:lineRule="atLeast"/>
    </w:pPr>
    <w:rPr>
      <w:rFonts w:eastAsia="Times New Roman"/>
      <w:sz w:val="24"/>
      <w:szCs w:val="20"/>
      <w:lang w:val="de-DE" w:eastAsia="zh-CN"/>
    </w:rPr>
  </w:style>
  <w:style w:type="paragraph" w:customStyle="1" w:styleId="p4">
    <w:name w:val="p4"/>
    <w:basedOn w:val="Normal"/>
    <w:uiPriority w:val="99"/>
    <w:qFormat/>
    <w:rsid w:val="00625211"/>
    <w:pPr>
      <w:widowControl w:val="0"/>
      <w:spacing w:line="260" w:lineRule="atLeast"/>
      <w:ind w:left="864" w:hanging="288"/>
    </w:pPr>
    <w:rPr>
      <w:rFonts w:eastAsia="Times New Roman"/>
      <w:sz w:val="24"/>
      <w:szCs w:val="20"/>
      <w:lang w:val="de-DE" w:eastAsia="zh-CN"/>
    </w:rPr>
  </w:style>
  <w:style w:type="paragraph" w:customStyle="1" w:styleId="p5">
    <w:name w:val="p5"/>
    <w:basedOn w:val="Normal"/>
    <w:uiPriority w:val="99"/>
    <w:qFormat/>
    <w:rsid w:val="00625211"/>
    <w:pPr>
      <w:widowControl w:val="0"/>
      <w:spacing w:line="240" w:lineRule="atLeast"/>
      <w:ind w:left="1120"/>
    </w:pPr>
    <w:rPr>
      <w:rFonts w:eastAsia="Times New Roman"/>
      <w:sz w:val="24"/>
      <w:szCs w:val="20"/>
      <w:lang w:val="de-DE" w:eastAsia="zh-CN"/>
    </w:rPr>
  </w:style>
  <w:style w:type="paragraph" w:customStyle="1" w:styleId="p14">
    <w:name w:val="p14"/>
    <w:basedOn w:val="Normal"/>
    <w:uiPriority w:val="99"/>
    <w:qFormat/>
    <w:rsid w:val="00625211"/>
    <w:pPr>
      <w:widowControl w:val="0"/>
      <w:tabs>
        <w:tab w:val="left" w:pos="580"/>
      </w:tabs>
      <w:spacing w:line="300" w:lineRule="atLeast"/>
      <w:ind w:left="864" w:hanging="288"/>
    </w:pPr>
    <w:rPr>
      <w:rFonts w:eastAsia="Times New Roman"/>
      <w:sz w:val="24"/>
      <w:szCs w:val="20"/>
      <w:lang w:val="de-DE" w:eastAsia="zh-CN"/>
    </w:rPr>
  </w:style>
  <w:style w:type="paragraph" w:customStyle="1" w:styleId="Estruturadodocumento">
    <w:name w:val="Estrutura do documento"/>
    <w:basedOn w:val="Normal"/>
    <w:uiPriority w:val="99"/>
    <w:qFormat/>
    <w:rsid w:val="00625211"/>
    <w:pPr>
      <w:shd w:val="clear" w:color="auto" w:fill="000080"/>
      <w:spacing w:line="240" w:lineRule="auto"/>
    </w:pPr>
    <w:rPr>
      <w:rFonts w:ascii="Tahoma" w:eastAsia="Times New Roman" w:hAnsi="Tahoma" w:cs="Tahoma"/>
      <w:i/>
      <w:sz w:val="24"/>
      <w:szCs w:val="20"/>
      <w:lang w:eastAsia="zh-CN"/>
    </w:rPr>
  </w:style>
  <w:style w:type="paragraph" w:customStyle="1" w:styleId="Corpodetexto21">
    <w:name w:val="Corpo de texto 21"/>
    <w:basedOn w:val="Normal"/>
    <w:uiPriority w:val="99"/>
    <w:qFormat/>
    <w:rsid w:val="00625211"/>
    <w:pPr>
      <w:spacing w:line="240" w:lineRule="auto"/>
      <w:ind w:right="340"/>
    </w:pPr>
    <w:rPr>
      <w:rFonts w:eastAsia="Times New Roman"/>
      <w:sz w:val="24"/>
      <w:szCs w:val="24"/>
      <w:lang w:eastAsia="zh-CN"/>
    </w:rPr>
  </w:style>
  <w:style w:type="paragraph" w:customStyle="1" w:styleId="indice">
    <w:name w:val="indice"/>
    <w:basedOn w:val="Normal"/>
    <w:qFormat/>
    <w:rsid w:val="00625211"/>
    <w:pPr>
      <w:widowControl w:val="0"/>
      <w:spacing w:before="80" w:line="276" w:lineRule="auto"/>
    </w:pPr>
    <w:rPr>
      <w:rFonts w:eastAsia="Times New Roman"/>
      <w:b/>
      <w:bCs/>
    </w:rPr>
  </w:style>
  <w:style w:type="paragraph" w:customStyle="1" w:styleId="TextosemFormatao1">
    <w:name w:val="Texto sem Formatação1"/>
    <w:basedOn w:val="Normal"/>
    <w:uiPriority w:val="99"/>
    <w:qFormat/>
    <w:rsid w:val="00625211"/>
    <w:pPr>
      <w:spacing w:line="240" w:lineRule="auto"/>
    </w:pPr>
    <w:rPr>
      <w:rFonts w:ascii="Arial" w:eastAsia="Times New Roman" w:hAnsi="Arial" w:cs="Arial"/>
      <w:sz w:val="24"/>
      <w:szCs w:val="20"/>
      <w:lang w:eastAsia="zh-CN"/>
    </w:rPr>
  </w:style>
  <w:style w:type="paragraph" w:customStyle="1" w:styleId="Fontepargpadro1">
    <w:name w:val="Fonte parág. padrão1"/>
    <w:next w:val="Normal"/>
    <w:uiPriority w:val="99"/>
    <w:qFormat/>
    <w:rsid w:val="00625211"/>
    <w:pPr>
      <w:jc w:val="both"/>
    </w:pPr>
    <w:rPr>
      <w:rFonts w:ascii="Sans Serif PS" w:hAnsi="Sans Serif PS" w:cs="Sans Serif PS"/>
      <w:sz w:val="24"/>
      <w:szCs w:val="20"/>
      <w:lang w:eastAsia="zh-CN"/>
    </w:rPr>
  </w:style>
  <w:style w:type="paragraph" w:customStyle="1" w:styleId="A122078">
    <w:name w:val="_A122078"/>
    <w:uiPriority w:val="99"/>
    <w:qFormat/>
    <w:rsid w:val="00625211"/>
    <w:pPr>
      <w:tabs>
        <w:tab w:val="left" w:pos="1152"/>
        <w:tab w:val="decimal" w:pos="1440"/>
      </w:tabs>
      <w:ind w:left="2880" w:hanging="1152"/>
      <w:jc w:val="both"/>
    </w:pPr>
    <w:rPr>
      <w:color w:val="000000"/>
      <w:sz w:val="24"/>
      <w:szCs w:val="20"/>
      <w:lang w:eastAsia="zh-CN"/>
    </w:rPr>
  </w:style>
  <w:style w:type="paragraph" w:customStyle="1" w:styleId="font5">
    <w:name w:val="font5"/>
    <w:basedOn w:val="Normal"/>
    <w:uiPriority w:val="99"/>
    <w:qFormat/>
    <w:rsid w:val="00625211"/>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625211"/>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625211"/>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625211"/>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625211"/>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625211"/>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625211"/>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625211"/>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625211"/>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625211"/>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625211"/>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625211"/>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625211"/>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625211"/>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625211"/>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625211"/>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625211"/>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625211"/>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625211"/>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625211"/>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625211"/>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625211"/>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625211"/>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625211"/>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625211"/>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625211"/>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625211"/>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625211"/>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625211"/>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625211"/>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625211"/>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625211"/>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625211"/>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625211"/>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625211"/>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625211"/>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625211"/>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625211"/>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625211"/>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625211"/>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625211"/>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625211"/>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625211"/>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625211"/>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625211"/>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625211"/>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625211"/>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625211"/>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625211"/>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625211"/>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625211"/>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625211"/>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625211"/>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625211"/>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625211"/>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625211"/>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625211"/>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625211"/>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625211"/>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625211"/>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625211"/>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625211"/>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625211"/>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625211"/>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625211"/>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625211"/>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625211"/>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625211"/>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625211"/>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625211"/>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625211"/>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625211"/>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625211"/>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625211"/>
    <w:pPr>
      <w:spacing w:before="100" w:after="100" w:line="240" w:lineRule="auto"/>
      <w:ind w:left="360" w:right="360"/>
    </w:pPr>
    <w:rPr>
      <w:rFonts w:eastAsia="Times New Roman"/>
      <w:sz w:val="24"/>
      <w:szCs w:val="20"/>
      <w:lang w:eastAsia="zh-CN"/>
    </w:rPr>
  </w:style>
  <w:style w:type="paragraph" w:customStyle="1" w:styleId="Marcadores3">
    <w:name w:val="Marcadores 3"/>
    <w:basedOn w:val="Normal"/>
    <w:uiPriority w:val="99"/>
    <w:qFormat/>
    <w:rsid w:val="00625211"/>
    <w:pPr>
      <w:spacing w:before="120" w:line="240" w:lineRule="auto"/>
      <w:ind w:right="6"/>
    </w:pPr>
    <w:rPr>
      <w:rFonts w:eastAsia="Times New Roman"/>
      <w:sz w:val="24"/>
      <w:szCs w:val="20"/>
      <w:lang w:eastAsia="zh-CN"/>
    </w:rPr>
  </w:style>
  <w:style w:type="paragraph" w:customStyle="1" w:styleId="Estilo1">
    <w:name w:val="Estilo1"/>
    <w:basedOn w:val="Normal"/>
    <w:uiPriority w:val="99"/>
    <w:qFormat/>
    <w:rsid w:val="00625211"/>
    <w:pPr>
      <w:tabs>
        <w:tab w:val="left" w:pos="2268"/>
      </w:tabs>
      <w:spacing w:line="240" w:lineRule="auto"/>
      <w:ind w:left="2410" w:hanging="992"/>
    </w:pPr>
    <w:rPr>
      <w:rFonts w:eastAsia="Times New Roman"/>
      <w:sz w:val="24"/>
      <w:szCs w:val="20"/>
      <w:lang w:eastAsia="zh-CN"/>
    </w:rPr>
  </w:style>
  <w:style w:type="paragraph" w:customStyle="1" w:styleId="c2">
    <w:name w:val="c2"/>
    <w:basedOn w:val="Normal"/>
    <w:uiPriority w:val="99"/>
    <w:qFormat/>
    <w:rsid w:val="00625211"/>
    <w:pPr>
      <w:widowControl w:val="0"/>
      <w:spacing w:line="240" w:lineRule="atLeast"/>
      <w:jc w:val="center"/>
    </w:pPr>
    <w:rPr>
      <w:rFonts w:eastAsia="Times New Roman"/>
      <w:sz w:val="24"/>
      <w:szCs w:val="20"/>
      <w:lang w:eastAsia="zh-CN"/>
    </w:rPr>
  </w:style>
  <w:style w:type="paragraph" w:customStyle="1" w:styleId="PargrafodaLista1">
    <w:name w:val="Parágrafo da Lista1"/>
    <w:basedOn w:val="Normal"/>
    <w:uiPriority w:val="99"/>
    <w:qFormat/>
    <w:rsid w:val="00625211"/>
    <w:pPr>
      <w:spacing w:line="240" w:lineRule="auto"/>
      <w:ind w:left="708"/>
    </w:pPr>
    <w:rPr>
      <w:rFonts w:eastAsia="Times New Roman"/>
      <w:sz w:val="24"/>
      <w:szCs w:val="24"/>
      <w:lang w:eastAsia="zh-CN"/>
    </w:rPr>
  </w:style>
  <w:style w:type="paragraph" w:customStyle="1" w:styleId="Normal1">
    <w:name w:val="Normal1"/>
    <w:uiPriority w:val="99"/>
    <w:qFormat/>
    <w:rsid w:val="00625211"/>
    <w:pPr>
      <w:jc w:val="both"/>
    </w:pPr>
    <w:rPr>
      <w:color w:val="000000"/>
      <w:sz w:val="24"/>
      <w:szCs w:val="24"/>
      <w:lang w:eastAsia="zh-CN"/>
    </w:rPr>
  </w:style>
  <w:style w:type="paragraph" w:customStyle="1" w:styleId="default">
    <w:name w:val="default"/>
    <w:basedOn w:val="Normal"/>
    <w:uiPriority w:val="99"/>
    <w:qFormat/>
    <w:rsid w:val="00625211"/>
    <w:pPr>
      <w:spacing w:line="240" w:lineRule="auto"/>
    </w:pPr>
    <w:rPr>
      <w:sz w:val="24"/>
      <w:szCs w:val="24"/>
      <w:lang w:eastAsia="zh-CN"/>
    </w:rPr>
  </w:style>
  <w:style w:type="paragraph" w:customStyle="1" w:styleId="Contedodatabela">
    <w:name w:val="Conteúdo da tabela"/>
    <w:basedOn w:val="Normal"/>
    <w:qFormat/>
    <w:rsid w:val="00625211"/>
    <w:pPr>
      <w:suppressLineNumbers/>
      <w:spacing w:line="240" w:lineRule="auto"/>
    </w:pPr>
    <w:rPr>
      <w:rFonts w:eastAsia="Times New Roman"/>
      <w:sz w:val="24"/>
      <w:szCs w:val="24"/>
      <w:lang w:eastAsia="zh-CN"/>
    </w:rPr>
  </w:style>
  <w:style w:type="paragraph" w:customStyle="1" w:styleId="Ttulodetabela">
    <w:name w:val="Título de tabela"/>
    <w:basedOn w:val="Contedodatabela"/>
    <w:uiPriority w:val="99"/>
    <w:qFormat/>
    <w:rsid w:val="00625211"/>
    <w:pPr>
      <w:jc w:val="center"/>
    </w:pPr>
    <w:rPr>
      <w:b/>
      <w:bCs/>
    </w:rPr>
  </w:style>
  <w:style w:type="paragraph" w:customStyle="1" w:styleId="Default0">
    <w:name w:val="Default"/>
    <w:uiPriority w:val="99"/>
    <w:qFormat/>
    <w:rsid w:val="00625211"/>
    <w:pPr>
      <w:jc w:val="both"/>
    </w:pPr>
    <w:rPr>
      <w:color w:val="000000"/>
      <w:sz w:val="24"/>
      <w:szCs w:val="24"/>
    </w:rPr>
  </w:style>
  <w:style w:type="paragraph" w:styleId="Reviso">
    <w:name w:val="Revision"/>
    <w:uiPriority w:val="99"/>
    <w:semiHidden/>
    <w:qFormat/>
    <w:rsid w:val="00625211"/>
    <w:pPr>
      <w:jc w:val="both"/>
    </w:pPr>
    <w:rPr>
      <w:sz w:val="24"/>
      <w:szCs w:val="24"/>
      <w:lang w:eastAsia="zh-CN"/>
    </w:rPr>
  </w:style>
  <w:style w:type="paragraph" w:customStyle="1" w:styleId="TtulodaTabela">
    <w:name w:val="Título da Tabela"/>
    <w:basedOn w:val="Normal"/>
    <w:uiPriority w:val="99"/>
    <w:qFormat/>
    <w:rsid w:val="00625211"/>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625211"/>
    <w:pPr>
      <w:widowControl w:val="0"/>
      <w:spacing w:line="240" w:lineRule="auto"/>
    </w:pPr>
    <w:rPr>
      <w:rFonts w:eastAsia="Times New Roman"/>
      <w:color w:val="00000A"/>
      <w:lang w:eastAsia="zh-CN" w:bidi="pt-BR"/>
    </w:rPr>
  </w:style>
  <w:style w:type="paragraph" w:customStyle="1" w:styleId="Nivel1">
    <w:name w:val="Nivel1"/>
    <w:basedOn w:val="Heading1"/>
    <w:next w:val="Normal"/>
    <w:uiPriority w:val="99"/>
    <w:qFormat/>
    <w:rsid w:val="00625211"/>
    <w:pPr>
      <w:tabs>
        <w:tab w:val="left" w:pos="720"/>
      </w:tabs>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625211"/>
    <w:pPr>
      <w:widowControl w:val="0"/>
      <w:jc w:val="both"/>
    </w:pPr>
    <w:rPr>
      <w:sz w:val="24"/>
      <w:szCs w:val="20"/>
      <w:lang w:val="en-US" w:eastAsia="zh-CN"/>
    </w:rPr>
  </w:style>
  <w:style w:type="paragraph" w:customStyle="1" w:styleId="Nivel01">
    <w:name w:val="Nivel 01"/>
    <w:basedOn w:val="Heading1"/>
    <w:next w:val="Normal"/>
    <w:uiPriority w:val="99"/>
    <w:qFormat/>
    <w:rsid w:val="00625211"/>
    <w:pPr>
      <w:tabs>
        <w:tab w:val="left" w:pos="567"/>
      </w:tabs>
      <w:spacing w:line="240" w:lineRule="auto"/>
      <w:jc w:val="both"/>
    </w:pPr>
    <w:rPr>
      <w:rFonts w:ascii="Ecofont_Spranq_eco_Sans" w:eastAsia="MS Gothic" w:hAnsi="Ecofont_Spranq_eco_Sans"/>
      <w:sz w:val="20"/>
      <w:szCs w:val="20"/>
    </w:rPr>
  </w:style>
  <w:style w:type="paragraph" w:styleId="Corpodetexto2">
    <w:name w:val="Body Text 2"/>
    <w:basedOn w:val="Normal"/>
    <w:link w:val="Corpodetexto2Char"/>
    <w:uiPriority w:val="99"/>
    <w:semiHidden/>
    <w:unhideWhenUsed/>
    <w:qFormat/>
    <w:rsid w:val="00625211"/>
    <w:pPr>
      <w:spacing w:line="240" w:lineRule="auto"/>
    </w:pPr>
    <w:rPr>
      <w:rFonts w:eastAsia="Times New Roman"/>
      <w:b/>
      <w:bCs/>
      <w:color w:val="auto"/>
      <w:sz w:val="24"/>
      <w:szCs w:val="20"/>
    </w:rPr>
  </w:style>
  <w:style w:type="paragraph" w:styleId="Recuodecorpodetexto2">
    <w:name w:val="Body Text Indent 2"/>
    <w:basedOn w:val="Normal"/>
    <w:link w:val="Recuodecorpodetexto2Char"/>
    <w:uiPriority w:val="99"/>
    <w:semiHidden/>
    <w:unhideWhenUsed/>
    <w:qFormat/>
    <w:rsid w:val="00625211"/>
    <w:pPr>
      <w:ind w:firstLine="1560"/>
    </w:pPr>
    <w:rPr>
      <w:rFonts w:eastAsia="Times New Roman"/>
      <w:color w:val="auto"/>
      <w:sz w:val="24"/>
      <w:szCs w:val="20"/>
    </w:rPr>
  </w:style>
  <w:style w:type="paragraph" w:styleId="Recuodecorpodetexto3">
    <w:name w:val="Body Text Indent 3"/>
    <w:basedOn w:val="Normal"/>
    <w:link w:val="Recuodecorpodetexto3Char"/>
    <w:uiPriority w:val="99"/>
    <w:semiHidden/>
    <w:unhideWhenUsed/>
    <w:qFormat/>
    <w:rsid w:val="00625211"/>
    <w:pPr>
      <w:ind w:firstLine="1560"/>
      <w:jc w:val="left"/>
    </w:pPr>
    <w:rPr>
      <w:rFonts w:eastAsia="Times New Roman"/>
      <w:color w:val="auto"/>
      <w:sz w:val="24"/>
      <w:szCs w:val="20"/>
    </w:rPr>
  </w:style>
  <w:style w:type="paragraph" w:styleId="MapadoDocumento">
    <w:name w:val="Document Map"/>
    <w:basedOn w:val="Normal"/>
    <w:link w:val="MapadoDocumentoChar"/>
    <w:uiPriority w:val="99"/>
    <w:semiHidden/>
    <w:unhideWhenUsed/>
    <w:qFormat/>
    <w:rsid w:val="00625211"/>
    <w:pPr>
      <w:shd w:val="clear" w:color="auto" w:fill="000080"/>
      <w:spacing w:line="240" w:lineRule="auto"/>
      <w:jc w:val="left"/>
    </w:pPr>
    <w:rPr>
      <w:rFonts w:ascii="Tahoma" w:eastAsia="Times New Roman" w:hAnsi="Tahoma"/>
      <w:color w:val="auto"/>
      <w:sz w:val="20"/>
      <w:szCs w:val="20"/>
    </w:rPr>
  </w:style>
  <w:style w:type="paragraph" w:styleId="Citao">
    <w:name w:val="Quote"/>
    <w:basedOn w:val="Normal"/>
    <w:next w:val="Normal"/>
    <w:link w:val="CitaoChar"/>
    <w:uiPriority w:val="99"/>
    <w:qFormat/>
    <w:rsid w:val="0062521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sz w:val="20"/>
      <w:szCs w:val="24"/>
      <w:lang w:eastAsia="en-US"/>
    </w:rPr>
  </w:style>
  <w:style w:type="paragraph" w:customStyle="1" w:styleId="inf">
    <w:name w:val="inf."/>
    <w:basedOn w:val="Normal"/>
    <w:uiPriority w:val="99"/>
    <w:qFormat/>
    <w:rsid w:val="00625211"/>
    <w:pPr>
      <w:spacing w:line="240" w:lineRule="auto"/>
    </w:pPr>
    <w:rPr>
      <w:rFonts w:ascii="Arial" w:eastAsia="Times New Roman" w:hAnsi="Arial"/>
      <w:color w:val="auto"/>
      <w:sz w:val="24"/>
      <w:szCs w:val="20"/>
    </w:rPr>
  </w:style>
  <w:style w:type="paragraph" w:customStyle="1" w:styleId="titulo">
    <w:name w:val="titulo"/>
    <w:basedOn w:val="Normal"/>
    <w:uiPriority w:val="99"/>
    <w:qFormat/>
    <w:rsid w:val="00625211"/>
    <w:pPr>
      <w:spacing w:line="240" w:lineRule="auto"/>
      <w:jc w:val="left"/>
    </w:pPr>
    <w:rPr>
      <w:rFonts w:eastAsia="Times New Roman"/>
      <w:color w:val="auto"/>
      <w:sz w:val="24"/>
      <w:szCs w:val="24"/>
    </w:rPr>
  </w:style>
  <w:style w:type="paragraph" w:customStyle="1" w:styleId="Corpodetexto211">
    <w:name w:val="Corpo de texto 211"/>
    <w:basedOn w:val="Normal"/>
    <w:uiPriority w:val="99"/>
    <w:qFormat/>
    <w:rsid w:val="00625211"/>
    <w:pPr>
      <w:tabs>
        <w:tab w:val="left" w:pos="709"/>
      </w:tabs>
      <w:spacing w:line="240" w:lineRule="auto"/>
    </w:pPr>
    <w:rPr>
      <w:rFonts w:eastAsia="Times New Roman"/>
      <w:color w:val="auto"/>
      <w:sz w:val="24"/>
      <w:szCs w:val="20"/>
      <w:lang w:eastAsia="ar-SA"/>
    </w:rPr>
  </w:style>
  <w:style w:type="paragraph" w:customStyle="1" w:styleId="Contrato">
    <w:name w:val="Contrato"/>
    <w:basedOn w:val="Normal"/>
    <w:uiPriority w:val="99"/>
    <w:qFormat/>
    <w:rsid w:val="00625211"/>
    <w:pPr>
      <w:tabs>
        <w:tab w:val="left" w:pos="720"/>
      </w:tabs>
      <w:spacing w:after="240" w:line="240" w:lineRule="auto"/>
      <w:ind w:left="720" w:hanging="720"/>
    </w:pPr>
    <w:rPr>
      <w:rFonts w:eastAsia="Times New Roman"/>
      <w:color w:val="auto"/>
      <w:sz w:val="24"/>
      <w:szCs w:val="20"/>
    </w:rPr>
  </w:style>
  <w:style w:type="paragraph" w:customStyle="1" w:styleId="Nivel2">
    <w:name w:val="Nivel 2"/>
    <w:link w:val="Nivel2Char"/>
    <w:uiPriority w:val="99"/>
    <w:qFormat/>
    <w:rsid w:val="00625211"/>
    <w:pPr>
      <w:tabs>
        <w:tab w:val="left" w:pos="1440"/>
      </w:tabs>
      <w:spacing w:before="120" w:after="120" w:line="360" w:lineRule="auto"/>
      <w:ind w:left="1440" w:hanging="720"/>
      <w:jc w:val="both"/>
    </w:pPr>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625211"/>
    <w:pPr>
      <w:ind w:left="502" w:hanging="360"/>
    </w:pPr>
    <w:rPr>
      <w:rFonts w:cs="Arial"/>
      <w:b/>
    </w:rPr>
  </w:style>
  <w:style w:type="paragraph" w:customStyle="1" w:styleId="Nivel3">
    <w:name w:val="Nivel 3"/>
    <w:basedOn w:val="Nivel2"/>
    <w:uiPriority w:val="99"/>
    <w:qFormat/>
    <w:rsid w:val="00625211"/>
    <w:pPr>
      <w:tabs>
        <w:tab w:val="clear" w:pos="1440"/>
      </w:tabs>
      <w:ind w:left="1224" w:hanging="504"/>
    </w:pPr>
    <w:rPr>
      <w:rFonts w:cs="Arial"/>
      <w:color w:val="000000"/>
    </w:rPr>
  </w:style>
  <w:style w:type="paragraph" w:customStyle="1" w:styleId="Nivel4">
    <w:name w:val="Nivel 4"/>
    <w:basedOn w:val="Nivel3"/>
    <w:link w:val="Nivel4Char"/>
    <w:qFormat/>
    <w:rsid w:val="00625211"/>
    <w:rPr>
      <w:color w:val="auto"/>
    </w:rPr>
  </w:style>
  <w:style w:type="paragraph" w:customStyle="1" w:styleId="Nivel5">
    <w:name w:val="Nivel 5"/>
    <w:basedOn w:val="Nivel4"/>
    <w:link w:val="Nivel5Char"/>
    <w:qFormat/>
    <w:rsid w:val="00625211"/>
    <w:pPr>
      <w:ind w:left="2496" w:hanging="1080"/>
    </w:pPr>
  </w:style>
  <w:style w:type="paragraph" w:customStyle="1" w:styleId="Ttulo2">
    <w:name w:val="Título2"/>
    <w:basedOn w:val="Normal"/>
    <w:next w:val="Corpodetexto"/>
    <w:uiPriority w:val="99"/>
    <w:qFormat/>
    <w:rsid w:val="00625211"/>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625211"/>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625211"/>
    <w:pPr>
      <w:spacing w:line="240" w:lineRule="auto"/>
      <w:ind w:firstLine="1985"/>
    </w:pPr>
    <w:rPr>
      <w:rFonts w:ascii="Arial" w:eastAsia="Times New Roman" w:hAnsi="Arial" w:cs="Arial"/>
      <w:color w:val="auto"/>
      <w:sz w:val="24"/>
      <w:szCs w:val="20"/>
      <w:lang w:eastAsia="zh-CN"/>
    </w:rPr>
  </w:style>
  <w:style w:type="paragraph" w:customStyle="1" w:styleId="Normal2">
    <w:name w:val="Normal 2"/>
    <w:basedOn w:val="Normal"/>
    <w:qFormat/>
    <w:rsid w:val="00625211"/>
    <w:pPr>
      <w:keepLines/>
      <w:tabs>
        <w:tab w:val="left" w:pos="0"/>
      </w:tabs>
      <w:spacing w:before="120" w:line="240" w:lineRule="auto"/>
    </w:pPr>
    <w:rPr>
      <w:rFonts w:ascii="Arial" w:eastAsia="Times New Roman" w:hAnsi="Arial" w:cs="Arial"/>
      <w:spacing w:val="10"/>
      <w:sz w:val="18"/>
      <w:szCs w:val="20"/>
      <w:lang w:eastAsia="zh-CN"/>
    </w:rPr>
  </w:style>
  <w:style w:type="paragraph" w:customStyle="1" w:styleId="proposta">
    <w:name w:val="proposta"/>
    <w:basedOn w:val="Normal"/>
    <w:qFormat/>
    <w:rsid w:val="00625211"/>
    <w:pPr>
      <w:tabs>
        <w:tab w:val="left" w:pos="0"/>
      </w:tabs>
      <w:spacing w:line="240" w:lineRule="auto"/>
    </w:pPr>
    <w:rPr>
      <w:rFonts w:ascii="Arial" w:eastAsia="Times New Roman" w:hAnsi="Arial" w:cs="Arial"/>
      <w:sz w:val="24"/>
      <w:szCs w:val="20"/>
      <w:lang w:val="pt-PT" w:eastAsia="zh-CN"/>
    </w:rPr>
  </w:style>
  <w:style w:type="paragraph" w:customStyle="1" w:styleId="Prefcio1">
    <w:name w:val="Prefácio1"/>
    <w:basedOn w:val="Normal"/>
    <w:qFormat/>
    <w:rsid w:val="00625211"/>
    <w:pPr>
      <w:keepLines/>
      <w:tabs>
        <w:tab w:val="left" w:pos="0"/>
      </w:tabs>
      <w:spacing w:before="340" w:line="240" w:lineRule="auto"/>
    </w:pPr>
    <w:rPr>
      <w:rFonts w:ascii="Arial" w:eastAsia="Times New Roman" w:hAnsi="Arial" w:cs="Arial"/>
      <w:b/>
      <w:caps/>
      <w:spacing w:val="10"/>
      <w:sz w:val="18"/>
      <w:szCs w:val="20"/>
      <w:lang w:eastAsia="zh-CN"/>
    </w:rPr>
  </w:style>
  <w:style w:type="paragraph" w:customStyle="1" w:styleId="IndexHeading">
    <w:name w:val="Index Heading"/>
    <w:basedOn w:val="Ttulo"/>
    <w:rsid w:val="00CD07B6"/>
  </w:style>
  <w:style w:type="paragraph" w:styleId="CabealhodoSumrio">
    <w:name w:val="TOC Heading"/>
    <w:basedOn w:val="Heading1"/>
    <w:next w:val="Normal"/>
    <w:uiPriority w:val="39"/>
    <w:unhideWhenUsed/>
    <w:qFormat/>
    <w:rsid w:val="00625211"/>
    <w:pPr>
      <w:spacing w:line="259" w:lineRule="auto"/>
      <w:jc w:val="left"/>
      <w:outlineLvl w:val="9"/>
    </w:pPr>
    <w:rPr>
      <w:rFonts w:asciiTheme="majorHAnsi" w:hAnsiTheme="majorHAnsi" w:cstheme="majorBidi"/>
      <w:b w:val="0"/>
      <w:bCs w:val="0"/>
      <w:color w:val="365F91" w:themeColor="accent1" w:themeShade="BF"/>
      <w:sz w:val="32"/>
      <w:szCs w:val="32"/>
    </w:rPr>
  </w:style>
  <w:style w:type="paragraph" w:customStyle="1" w:styleId="TOC2">
    <w:name w:val="TOC 2"/>
    <w:basedOn w:val="Normal"/>
    <w:next w:val="Normal"/>
    <w:autoRedefine/>
    <w:uiPriority w:val="39"/>
    <w:unhideWhenUsed/>
    <w:rsid w:val="00625211"/>
    <w:pPr>
      <w:spacing w:after="100"/>
      <w:ind w:left="220"/>
    </w:pPr>
    <w:rPr>
      <w:rFonts w:eastAsia="Times New Roman"/>
    </w:rPr>
  </w:style>
  <w:style w:type="paragraph" w:customStyle="1" w:styleId="paragraph">
    <w:name w:val="paragraph"/>
    <w:basedOn w:val="Normal"/>
    <w:qFormat/>
    <w:rsid w:val="00625211"/>
    <w:pPr>
      <w:spacing w:beforeAutospacing="1" w:afterAutospacing="1" w:line="240" w:lineRule="auto"/>
      <w:jc w:val="left"/>
    </w:pPr>
    <w:rPr>
      <w:rFonts w:eastAsia="Times New Roman"/>
      <w:color w:val="auto"/>
      <w:sz w:val="24"/>
      <w:szCs w:val="24"/>
    </w:rPr>
  </w:style>
  <w:style w:type="paragraph" w:customStyle="1" w:styleId="TOC5">
    <w:name w:val="TOC 5"/>
    <w:basedOn w:val="Normal"/>
    <w:next w:val="Normal"/>
    <w:autoRedefine/>
    <w:uiPriority w:val="39"/>
    <w:unhideWhenUsed/>
    <w:rsid w:val="00625211"/>
    <w:pPr>
      <w:spacing w:after="100"/>
      <w:ind w:left="880"/>
    </w:pPr>
    <w:rPr>
      <w:rFonts w:eastAsia="Times New Roman"/>
    </w:rPr>
  </w:style>
  <w:style w:type="numbering" w:customStyle="1" w:styleId="estiloeditais">
    <w:name w:val="estiloeditais"/>
    <w:uiPriority w:val="99"/>
    <w:qFormat/>
    <w:rsid w:val="00625211"/>
  </w:style>
  <w:style w:type="table" w:customStyle="1" w:styleId="TableNormal">
    <w:name w:val="Table Normal"/>
    <w:rsid w:val="00C479CD"/>
    <w:tblPr>
      <w:tblCellMar>
        <w:top w:w="0" w:type="dxa"/>
        <w:left w:w="0" w:type="dxa"/>
        <w:bottom w:w="0" w:type="dxa"/>
        <w:right w:w="0" w:type="dxa"/>
      </w:tblCellMar>
    </w:tblPr>
  </w:style>
  <w:style w:type="table" w:customStyle="1" w:styleId="NormalTable0">
    <w:name w:val="Normal Table0"/>
    <w:rsid w:val="00625211"/>
    <w:tblPr>
      <w:tblCellMar>
        <w:top w:w="0" w:type="dxa"/>
        <w:left w:w="0" w:type="dxa"/>
        <w:bottom w:w="0" w:type="dxa"/>
        <w:right w:w="0" w:type="dxa"/>
      </w:tblCellMar>
    </w:tblPr>
  </w:style>
  <w:style w:type="table" w:styleId="Tabelacomgrade">
    <w:name w:val="Table Grid"/>
    <w:basedOn w:val="Tabelanormal"/>
    <w:uiPriority w:val="39"/>
    <w:rsid w:val="006252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625211"/>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36"/>
    <w:basedOn w:val="Tabelanormal"/>
    <w:rsid w:val="00625211"/>
    <w:tblPr>
      <w:tblStyleRowBandSize w:val="1"/>
      <w:tblStyleColBandSize w:val="1"/>
      <w:tblInd w:w="0" w:type="dxa"/>
      <w:tblCellMar>
        <w:top w:w="0" w:type="dxa"/>
        <w:left w:w="115" w:type="dxa"/>
        <w:bottom w:w="0" w:type="dxa"/>
        <w:right w:w="115" w:type="dxa"/>
      </w:tblCellMar>
    </w:tblPr>
  </w:style>
  <w:style w:type="table" w:customStyle="1" w:styleId="35">
    <w:name w:val="35"/>
    <w:basedOn w:val="Tabelanormal"/>
    <w:rsid w:val="00625211"/>
    <w:tblPr>
      <w:tblStyleRowBandSize w:val="1"/>
      <w:tblStyleColBandSize w:val="1"/>
      <w:tblInd w:w="0" w:type="dxa"/>
      <w:tblCellMar>
        <w:top w:w="0" w:type="dxa"/>
        <w:left w:w="115" w:type="dxa"/>
        <w:bottom w:w="0" w:type="dxa"/>
        <w:right w:w="115" w:type="dxa"/>
      </w:tblCellMar>
    </w:tblPr>
  </w:style>
  <w:style w:type="table" w:customStyle="1" w:styleId="34">
    <w:name w:val="34"/>
    <w:basedOn w:val="Tabelanormal"/>
    <w:rsid w:val="00625211"/>
    <w:tblPr>
      <w:tblStyleRowBandSize w:val="1"/>
      <w:tblStyleColBandSize w:val="1"/>
      <w:tblInd w:w="0" w:type="dxa"/>
      <w:tblCellMar>
        <w:top w:w="0" w:type="dxa"/>
        <w:left w:w="115" w:type="dxa"/>
        <w:bottom w:w="0" w:type="dxa"/>
        <w:right w:w="115" w:type="dxa"/>
      </w:tblCellMar>
    </w:tblPr>
  </w:style>
  <w:style w:type="table" w:customStyle="1" w:styleId="33">
    <w:name w:val="33"/>
    <w:basedOn w:val="Tabelanormal"/>
    <w:rsid w:val="00625211"/>
    <w:tblPr>
      <w:tblStyleRowBandSize w:val="1"/>
      <w:tblStyleColBandSize w:val="1"/>
      <w:tblInd w:w="0" w:type="dxa"/>
      <w:tblCellMar>
        <w:top w:w="0" w:type="dxa"/>
        <w:left w:w="108" w:type="dxa"/>
        <w:bottom w:w="0" w:type="dxa"/>
        <w:right w:w="108" w:type="dxa"/>
      </w:tblCellMar>
    </w:tblPr>
  </w:style>
  <w:style w:type="table" w:customStyle="1" w:styleId="32">
    <w:name w:val="32"/>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31">
    <w:name w:val="31"/>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30">
    <w:name w:val="30"/>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29">
    <w:name w:val="29"/>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28">
    <w:name w:val="28"/>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27">
    <w:name w:val="27"/>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26">
    <w:name w:val="26"/>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25">
    <w:name w:val="25"/>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24">
    <w:name w:val="24"/>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23">
    <w:name w:val="23"/>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22">
    <w:name w:val="22"/>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21">
    <w:name w:val="21"/>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20">
    <w:name w:val="20"/>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19">
    <w:name w:val="19"/>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18">
    <w:name w:val="18"/>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17">
    <w:name w:val="17"/>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16">
    <w:name w:val="16"/>
    <w:basedOn w:val="Tabelanormal"/>
    <w:rsid w:val="00625211"/>
    <w:rPr>
      <w:sz w:val="20"/>
      <w:szCs w:val="20"/>
    </w:rPr>
    <w:tblPr>
      <w:tblStyleRowBandSize w:val="1"/>
      <w:tblStyleColBandSize w:val="1"/>
      <w:tblInd w:w="0" w:type="dxa"/>
      <w:tblCellMar>
        <w:top w:w="0" w:type="dxa"/>
        <w:left w:w="108" w:type="dxa"/>
        <w:bottom w:w="0" w:type="dxa"/>
        <w:right w:w="108" w:type="dxa"/>
      </w:tblCellMar>
    </w:tblPr>
  </w:style>
  <w:style w:type="table" w:customStyle="1" w:styleId="15">
    <w:name w:val="15"/>
    <w:basedOn w:val="Tabelanormal"/>
    <w:rsid w:val="00625211"/>
    <w:tblPr>
      <w:tblStyleRowBandSize w:val="1"/>
      <w:tblStyleColBandSize w:val="1"/>
      <w:tblInd w:w="0" w:type="dxa"/>
      <w:tblCellMar>
        <w:top w:w="0" w:type="dxa"/>
        <w:left w:w="115" w:type="dxa"/>
        <w:bottom w:w="0" w:type="dxa"/>
        <w:right w:w="115" w:type="dxa"/>
      </w:tblCellMar>
    </w:tblPr>
  </w:style>
  <w:style w:type="table" w:customStyle="1" w:styleId="14">
    <w:name w:val="14"/>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13">
    <w:name w:val="13"/>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12">
    <w:name w:val="12"/>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11">
    <w:name w:val="11"/>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10">
    <w:name w:val="10"/>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9">
    <w:name w:val="9"/>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8">
    <w:name w:val="8"/>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7">
    <w:name w:val="7"/>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6">
    <w:name w:val="6"/>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5">
    <w:name w:val="5"/>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4">
    <w:name w:val="4"/>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3">
    <w:name w:val="3"/>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2">
    <w:name w:val="2"/>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1">
    <w:name w:val="1"/>
    <w:basedOn w:val="Tabelanormal"/>
    <w:rsid w:val="00625211"/>
    <w:tblPr>
      <w:tblStyleRowBandSize w:val="1"/>
      <w:tblStyleColBandSize w:val="1"/>
      <w:tblInd w:w="0" w:type="dxa"/>
      <w:tblCellMar>
        <w:top w:w="0" w:type="dxa"/>
        <w:left w:w="70" w:type="dxa"/>
        <w:bottom w:w="0" w:type="dxa"/>
        <w:right w:w="70" w:type="dxa"/>
      </w:tblCellMar>
    </w:tblPr>
  </w:style>
  <w:style w:type="table" w:customStyle="1" w:styleId="NormalTable00">
    <w:name w:val="Normal Table00"/>
    <w:rsid w:val="00625211"/>
    <w:tblPr>
      <w:tblCellMar>
        <w:top w:w="0" w:type="dxa"/>
        <w:left w:w="0" w:type="dxa"/>
        <w:bottom w:w="0" w:type="dxa"/>
        <w:right w:w="0" w:type="dxa"/>
      </w:tblCellMar>
    </w:tblPr>
  </w:style>
  <w:style w:type="table" w:customStyle="1" w:styleId="TableNormal1">
    <w:name w:val="Table Normal1"/>
    <w:rsid w:val="00625211"/>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celic.rs.gov.br/uploads/1628026136NP_06_2016_Dosimetria_VERSAO_07.pdf"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_rels/header4.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CACDFE31CF2145AD79E920968DDC63" ma:contentTypeVersion="14" ma:contentTypeDescription="Create a new document." ma:contentTypeScope="" ma:versionID="dbc1f938288c62adef7533240ccdcdbe">
  <xsd:schema xmlns:xsd="http://www.w3.org/2001/XMLSchema" xmlns:xs="http://www.w3.org/2001/XMLSchema" xmlns:p="http://schemas.microsoft.com/office/2006/metadata/properties" xmlns:ns3="1d462bb7-d8a9-44af-ad97-2d42423217be" xmlns:ns4="bf4b2e6c-e341-4892-8cc5-471b8fe2a857" targetNamespace="http://schemas.microsoft.com/office/2006/metadata/properties" ma:root="true" ma:fieldsID="15ca27c77b987661f171975bbb810736" ns3:_="" ns4:_="">
    <xsd:import namespace="1d462bb7-d8a9-44af-ad97-2d42423217be"/>
    <xsd:import namespace="bf4b2e6c-e341-4892-8cc5-471b8fe2a85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462bb7-d8a9-44af-ad97-2d42423217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4b2e6c-e341-4892-8cc5-471b8fe2a85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f4b2e6c-e341-4892-8cc5-471b8fe2a8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go:gDocsCustomXmlDataStorage xmlns:go="http://customooxmlschemas.google.com/" xmlns:r="http://schemas.openxmlformats.org/officeDocument/2006/relationships">
  <go:docsCustomData roundtripDataSignature="AMtx7mj+YcFlGVMkxzvm9bpjY7mo0TKoyA==">AMUW2mXxQoJ+tkicwzA3XgeSWk+nGn7S71uiiIfGzKD6KLKrPzpB5tDqAhpJSW2TMRxBBekgaw2Ox0AsB2LEE5gYN737FLBsPyB2PvhVK98CocDCSw5f2aYIzJKEaBV/GtPyBuawRW6S</go:docsCustomData>
</go:gDocsCustomXmlDataStorage>
</file>

<file path=customXml/itemProps1.xml><?xml version="1.0" encoding="utf-8"?>
<ds:datastoreItem xmlns:ds="http://schemas.openxmlformats.org/officeDocument/2006/customXml" ds:itemID="{8E746612-31E1-4B13-922D-7B955A2A5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462bb7-d8a9-44af-ad97-2d42423217be"/>
    <ds:schemaRef ds:uri="bf4b2e6c-e341-4892-8cc5-471b8fe2a8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E29F70-78B8-49CE-990B-237AD1BCCD3B}">
  <ds:schemaRefs>
    <ds:schemaRef ds:uri="http://schemas.microsoft.com/office/2006/metadata/properties"/>
    <ds:schemaRef ds:uri="http://schemas.microsoft.com/office/infopath/2007/PartnerControls"/>
    <ds:schemaRef ds:uri="bf4b2e6c-e341-4892-8cc5-471b8fe2a857"/>
  </ds:schemaRefs>
</ds:datastoreItem>
</file>

<file path=customXml/itemProps3.xml><?xml version="1.0" encoding="utf-8"?>
<ds:datastoreItem xmlns:ds="http://schemas.openxmlformats.org/officeDocument/2006/customXml" ds:itemID="{23A06855-8B12-45CB-B97C-5F62E593C8F1}">
  <ds:schemaRefs>
    <ds:schemaRef ds:uri="http://schemas.microsoft.com/sharepoint/v3/contenttype/forms"/>
  </ds:schemaRefs>
</ds:datastoreItem>
</file>

<file path=customXml/itemProps4.xml><?xml version="1.0" encoding="utf-8"?>
<ds:datastoreItem xmlns:ds="http://schemas.openxmlformats.org/officeDocument/2006/customXml" ds:itemID="{322E6DB1-BC75-4F34-81C3-F6F621D54D37}">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58</Pages>
  <Words>13176</Words>
  <Characters>71154</Characters>
  <Application>Microsoft Office Word</Application>
  <DocSecurity>0</DocSecurity>
  <Lines>592</Lines>
  <Paragraphs>168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Carolina Fassbender</cp:lastModifiedBy>
  <cp:revision>2</cp:revision>
  <cp:lastPrinted>2023-08-11T18:48:00Z</cp:lastPrinted>
  <dcterms:created xsi:type="dcterms:W3CDTF">2023-12-29T14:13:00Z</dcterms:created>
  <dcterms:modified xsi:type="dcterms:W3CDTF">2023-12-29T14:13:00Z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0x010100EDCACDFE31CF2145AD79E920968DDC63</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