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509C4" w14:textId="033BDE06" w:rsidR="00662EF1" w:rsidRPr="002F63EF" w:rsidRDefault="005F26A5" w:rsidP="002F63EF">
      <w:pPr>
        <w:spacing w:before="113" w:after="113" w:line="360" w:lineRule="auto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2F63EF">
        <w:rPr>
          <w:rFonts w:ascii="Tahoma" w:hAnsi="Tahoma" w:cs="Tahoma"/>
          <w:b/>
          <w:color w:val="000000" w:themeColor="text1"/>
          <w:sz w:val="22"/>
          <w:szCs w:val="22"/>
        </w:rPr>
        <w:t>ATA DE REGISTRO DE PREÇOS N.º</w:t>
      </w:r>
      <w:r w:rsidR="00662EF1" w:rsidRPr="002F63EF">
        <w:rPr>
          <w:rFonts w:ascii="Tahoma" w:hAnsi="Tahoma" w:cs="Tahoma"/>
          <w:b/>
          <w:color w:val="000000" w:themeColor="text1"/>
          <w:sz w:val="22"/>
          <w:szCs w:val="22"/>
        </w:rPr>
        <w:t>: ______/_______</w:t>
      </w:r>
    </w:p>
    <w:p w14:paraId="2F845F79" w14:textId="051E2BAA" w:rsidR="00662EF1" w:rsidRPr="002F63EF" w:rsidRDefault="005F26A5" w:rsidP="002F63EF">
      <w:pPr>
        <w:spacing w:before="113" w:after="113" w:line="360" w:lineRule="auto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2F63EF">
        <w:rPr>
          <w:rFonts w:ascii="Tahoma" w:hAnsi="Tahoma" w:cs="Tahoma"/>
          <w:b/>
          <w:color w:val="000000" w:themeColor="text1"/>
          <w:sz w:val="22"/>
          <w:szCs w:val="22"/>
        </w:rPr>
        <w:t xml:space="preserve">PROCESSO N.º </w:t>
      </w:r>
      <w:r w:rsidR="00E43326" w:rsidRPr="002F63EF">
        <w:rPr>
          <w:rFonts w:ascii="Tahoma" w:hAnsi="Tahoma" w:cs="Tahoma"/>
          <w:b/>
          <w:color w:val="000000" w:themeColor="text1"/>
          <w:sz w:val="22"/>
          <w:szCs w:val="22"/>
          <w:highlight w:val="lightGray"/>
        </w:rPr>
        <w:t>XXXXXX</w:t>
      </w:r>
    </w:p>
    <w:p w14:paraId="044F7270" w14:textId="13885CB4" w:rsidR="00662EF1" w:rsidRPr="002F63EF" w:rsidRDefault="005F26A5" w:rsidP="002F63EF">
      <w:pPr>
        <w:spacing w:before="113" w:after="113" w:line="360" w:lineRule="auto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2F63EF">
        <w:rPr>
          <w:rFonts w:ascii="Tahoma" w:hAnsi="Tahoma" w:cs="Tahoma"/>
          <w:b/>
          <w:color w:val="000000" w:themeColor="text1"/>
          <w:sz w:val="22"/>
          <w:szCs w:val="22"/>
        </w:rPr>
        <w:t>LICITAÇÃO CAESB N</w:t>
      </w:r>
      <w:r w:rsidR="00054B7B" w:rsidRPr="002F63EF">
        <w:rPr>
          <w:rFonts w:ascii="Tahoma" w:hAnsi="Tahoma" w:cs="Tahoma"/>
          <w:b/>
          <w:color w:val="000000" w:themeColor="text1"/>
          <w:sz w:val="22"/>
          <w:szCs w:val="22"/>
        </w:rPr>
        <w:t>.º</w:t>
      </w:r>
      <w:r w:rsidR="00662EF1" w:rsidRPr="002F63EF">
        <w:rPr>
          <w:rFonts w:ascii="Tahoma" w:hAnsi="Tahoma" w:cs="Tahoma"/>
          <w:b/>
          <w:color w:val="000000" w:themeColor="text1"/>
          <w:sz w:val="22"/>
          <w:szCs w:val="22"/>
        </w:rPr>
        <w:t xml:space="preserve"> </w:t>
      </w:r>
      <w:r w:rsidR="00E3210E" w:rsidRPr="002F63EF">
        <w:rPr>
          <w:rFonts w:ascii="Tahoma" w:hAnsi="Tahoma" w:cs="Tahoma"/>
          <w:b/>
          <w:color w:val="000000" w:themeColor="text1"/>
          <w:sz w:val="22"/>
          <w:szCs w:val="22"/>
          <w:highlight w:val="lightGray"/>
        </w:rPr>
        <w:t>XXX</w:t>
      </w:r>
      <w:r w:rsidR="00662EF1" w:rsidRPr="002F63EF">
        <w:rPr>
          <w:rFonts w:ascii="Tahoma" w:hAnsi="Tahoma" w:cs="Tahoma"/>
          <w:b/>
          <w:color w:val="000000" w:themeColor="text1"/>
          <w:sz w:val="22"/>
          <w:szCs w:val="22"/>
          <w:highlight w:val="lightGray"/>
        </w:rPr>
        <w:t>/20</w:t>
      </w:r>
      <w:r w:rsidR="004925DA" w:rsidRPr="002F63EF">
        <w:rPr>
          <w:rFonts w:ascii="Tahoma" w:hAnsi="Tahoma" w:cs="Tahoma"/>
          <w:b/>
          <w:color w:val="000000" w:themeColor="text1"/>
          <w:sz w:val="22"/>
          <w:szCs w:val="22"/>
          <w:highlight w:val="lightGray"/>
        </w:rPr>
        <w:t>2X</w:t>
      </w:r>
      <w:r w:rsidR="00662EF1" w:rsidRPr="002F63EF">
        <w:rPr>
          <w:rFonts w:ascii="Tahoma" w:hAnsi="Tahoma" w:cs="Tahoma"/>
          <w:b/>
          <w:color w:val="000000" w:themeColor="text1"/>
          <w:sz w:val="22"/>
          <w:szCs w:val="22"/>
          <w:highlight w:val="lightGray"/>
        </w:rPr>
        <w:t>-</w:t>
      </w:r>
      <w:r w:rsidR="00662EF1" w:rsidRPr="002F63EF">
        <w:rPr>
          <w:rFonts w:ascii="Tahoma" w:hAnsi="Tahoma" w:cs="Tahoma"/>
          <w:b/>
          <w:color w:val="000000" w:themeColor="text1"/>
          <w:sz w:val="22"/>
          <w:szCs w:val="22"/>
        </w:rPr>
        <w:t>CAESB</w:t>
      </w:r>
    </w:p>
    <w:p w14:paraId="76E5DF1E" w14:textId="77777777" w:rsidR="00662EF1" w:rsidRPr="002F63EF" w:rsidRDefault="00662EF1" w:rsidP="002F63EF">
      <w:pPr>
        <w:spacing w:before="113" w:after="113" w:line="360" w:lineRule="auto"/>
        <w:rPr>
          <w:rFonts w:ascii="Tahoma" w:hAnsi="Tahoma" w:cs="Tahoma"/>
          <w:color w:val="000000" w:themeColor="text1"/>
          <w:sz w:val="22"/>
          <w:szCs w:val="22"/>
        </w:rPr>
      </w:pPr>
    </w:p>
    <w:p w14:paraId="03C29C58" w14:textId="77777777" w:rsidR="002F63EF" w:rsidRDefault="002F63EF" w:rsidP="002F63EF">
      <w:pPr>
        <w:spacing w:before="113" w:after="113" w:line="360" w:lineRule="auto"/>
        <w:rPr>
          <w:rFonts w:ascii="Tahoma" w:hAnsi="Tahoma" w:cs="Tahoma"/>
          <w:sz w:val="22"/>
          <w:szCs w:val="22"/>
        </w:rPr>
      </w:pPr>
    </w:p>
    <w:p w14:paraId="6BAD7715" w14:textId="0EA5A549" w:rsidR="00662EF1" w:rsidRPr="002F63EF" w:rsidRDefault="00662EF1" w:rsidP="002F63EF">
      <w:pPr>
        <w:spacing w:before="113" w:after="113" w:line="360" w:lineRule="auto"/>
        <w:rPr>
          <w:rFonts w:ascii="Tahoma" w:hAnsi="Tahoma" w:cs="Tahoma"/>
          <w:sz w:val="22"/>
          <w:szCs w:val="22"/>
        </w:rPr>
      </w:pPr>
      <w:r w:rsidRPr="002F63EF">
        <w:rPr>
          <w:rFonts w:ascii="Tahoma" w:hAnsi="Tahoma" w:cs="Tahoma"/>
          <w:sz w:val="22"/>
          <w:szCs w:val="22"/>
        </w:rPr>
        <w:t xml:space="preserve">A </w:t>
      </w:r>
      <w:r w:rsidRPr="002F63EF">
        <w:rPr>
          <w:rFonts w:ascii="Tahoma" w:hAnsi="Tahoma" w:cs="Tahoma"/>
          <w:b/>
          <w:bCs/>
          <w:sz w:val="22"/>
          <w:szCs w:val="22"/>
        </w:rPr>
        <w:t>COMPANHIA DE SANEAMENTO AMBIENTAL DO DISTRITO FEDERAL – CAESB</w:t>
      </w:r>
      <w:r w:rsidRPr="002F63EF">
        <w:rPr>
          <w:rFonts w:ascii="Tahoma" w:hAnsi="Tahoma" w:cs="Tahoma"/>
          <w:sz w:val="22"/>
          <w:szCs w:val="22"/>
        </w:rPr>
        <w:t>, sociedade de economia mista do Distrito Federal, inscrita no CNPJ sob o n</w:t>
      </w:r>
      <w:r w:rsidR="003C0156" w:rsidRPr="002F63EF">
        <w:rPr>
          <w:rFonts w:ascii="Tahoma" w:hAnsi="Tahoma" w:cs="Tahoma"/>
          <w:sz w:val="22"/>
          <w:szCs w:val="22"/>
        </w:rPr>
        <w:t>.</w:t>
      </w:r>
      <w:r w:rsidRPr="002F63EF">
        <w:rPr>
          <w:rFonts w:ascii="Tahoma" w:hAnsi="Tahoma" w:cs="Tahoma"/>
          <w:sz w:val="22"/>
          <w:szCs w:val="22"/>
        </w:rPr>
        <w:t>º 00.082.024/0001-37 e na CF/DF sob o n</w:t>
      </w:r>
      <w:r w:rsidR="003C0156" w:rsidRPr="002F63EF">
        <w:rPr>
          <w:rFonts w:ascii="Tahoma" w:hAnsi="Tahoma" w:cs="Tahoma"/>
          <w:sz w:val="22"/>
          <w:szCs w:val="22"/>
        </w:rPr>
        <w:t>.</w:t>
      </w:r>
      <w:r w:rsidRPr="002F63EF">
        <w:rPr>
          <w:rFonts w:ascii="Tahoma" w:hAnsi="Tahoma" w:cs="Tahoma"/>
          <w:sz w:val="22"/>
          <w:szCs w:val="22"/>
        </w:rPr>
        <w:t>º 07324667/001-67, com sede na Avenida Sibipiruna, Lotes 13, 15, 17, 19 e 21, CEP 71.928-720 - Águas Claras/DF, considerando o resultado da classificação das propostas apresentadas n</w:t>
      </w:r>
      <w:r w:rsidR="003C0156" w:rsidRPr="002F63EF">
        <w:rPr>
          <w:rFonts w:ascii="Tahoma" w:hAnsi="Tahoma" w:cs="Tahoma"/>
          <w:sz w:val="22"/>
          <w:szCs w:val="22"/>
        </w:rPr>
        <w:t>a</w:t>
      </w:r>
      <w:r w:rsidRPr="002F63EF">
        <w:rPr>
          <w:rFonts w:ascii="Tahoma" w:hAnsi="Tahoma" w:cs="Tahoma"/>
          <w:sz w:val="22"/>
          <w:szCs w:val="22"/>
        </w:rPr>
        <w:t xml:space="preserve"> </w:t>
      </w:r>
      <w:r w:rsidR="003C0156" w:rsidRPr="002F63EF">
        <w:rPr>
          <w:rFonts w:ascii="Tahoma" w:hAnsi="Tahoma" w:cs="Tahoma"/>
          <w:b/>
          <w:color w:val="000000" w:themeColor="text1"/>
          <w:sz w:val="22"/>
          <w:szCs w:val="22"/>
        </w:rPr>
        <w:t xml:space="preserve">Licitação Caesb </w:t>
      </w:r>
      <w:r w:rsidRPr="002F63EF">
        <w:rPr>
          <w:rFonts w:ascii="Tahoma" w:hAnsi="Tahoma" w:cs="Tahoma"/>
          <w:b/>
          <w:bCs/>
          <w:sz w:val="22"/>
          <w:szCs w:val="22"/>
        </w:rPr>
        <w:t>n</w:t>
      </w:r>
      <w:r w:rsidR="003C0156" w:rsidRPr="002F63EF">
        <w:rPr>
          <w:rFonts w:ascii="Tahoma" w:hAnsi="Tahoma" w:cs="Tahoma"/>
          <w:b/>
          <w:bCs/>
          <w:sz w:val="22"/>
          <w:szCs w:val="22"/>
        </w:rPr>
        <w:t>.</w:t>
      </w:r>
      <w:r w:rsidRPr="002F63EF">
        <w:rPr>
          <w:rFonts w:ascii="Tahoma" w:hAnsi="Tahoma" w:cs="Tahoma"/>
          <w:b/>
          <w:bCs/>
          <w:sz w:val="22"/>
          <w:szCs w:val="22"/>
        </w:rPr>
        <w:t xml:space="preserve">º </w:t>
      </w:r>
      <w:r w:rsidR="00E3210E" w:rsidRPr="002F63EF">
        <w:rPr>
          <w:rFonts w:ascii="Tahoma" w:hAnsi="Tahoma" w:cs="Tahoma"/>
          <w:b/>
          <w:bCs/>
          <w:sz w:val="22"/>
          <w:szCs w:val="22"/>
          <w:highlight w:val="lightGray"/>
        </w:rPr>
        <w:t>XXX</w:t>
      </w:r>
      <w:r w:rsidRPr="002F63EF">
        <w:rPr>
          <w:rFonts w:ascii="Tahoma" w:hAnsi="Tahoma" w:cs="Tahoma"/>
          <w:b/>
          <w:bCs/>
          <w:sz w:val="22"/>
          <w:szCs w:val="22"/>
          <w:highlight w:val="lightGray"/>
        </w:rPr>
        <w:t>/202</w:t>
      </w:r>
      <w:r w:rsidR="004925DA" w:rsidRPr="002F63EF">
        <w:rPr>
          <w:rFonts w:ascii="Tahoma" w:hAnsi="Tahoma" w:cs="Tahoma"/>
          <w:b/>
          <w:bCs/>
          <w:sz w:val="22"/>
          <w:szCs w:val="22"/>
          <w:highlight w:val="lightGray"/>
        </w:rPr>
        <w:t>X</w:t>
      </w:r>
      <w:r w:rsidRPr="002F63EF">
        <w:rPr>
          <w:rFonts w:ascii="Tahoma" w:hAnsi="Tahoma" w:cs="Tahoma"/>
          <w:sz w:val="22"/>
          <w:szCs w:val="22"/>
        </w:rPr>
        <w:t xml:space="preserve">, </w:t>
      </w:r>
      <w:r w:rsidR="006B225B" w:rsidRPr="002F63EF">
        <w:rPr>
          <w:rFonts w:ascii="Tahoma" w:hAnsi="Tahoma" w:cs="Tahoma"/>
          <w:sz w:val="22"/>
          <w:szCs w:val="22"/>
        </w:rPr>
        <w:t xml:space="preserve">tipo </w:t>
      </w:r>
      <w:proofErr w:type="spellStart"/>
      <w:r w:rsidR="006B225B" w:rsidRPr="002F63EF">
        <w:rPr>
          <w:rFonts w:ascii="Tahoma" w:hAnsi="Tahoma" w:cs="Tahoma"/>
          <w:sz w:val="22"/>
          <w:szCs w:val="22"/>
          <w:highlight w:val="lightGray"/>
        </w:rPr>
        <w:t>xxxx</w:t>
      </w:r>
      <w:proofErr w:type="spellEnd"/>
      <w:r w:rsidR="006B225B" w:rsidRPr="002F63EF">
        <w:rPr>
          <w:rFonts w:ascii="Tahoma" w:hAnsi="Tahoma" w:cs="Tahoma"/>
          <w:sz w:val="22"/>
          <w:szCs w:val="22"/>
        </w:rPr>
        <w:t xml:space="preserve">, </w:t>
      </w:r>
      <w:r w:rsidRPr="002F63EF">
        <w:rPr>
          <w:rFonts w:ascii="Tahoma" w:hAnsi="Tahoma" w:cs="Tahoma"/>
          <w:sz w:val="22"/>
          <w:szCs w:val="22"/>
        </w:rPr>
        <w:t xml:space="preserve">e a respectiva Homologação, conforme </w:t>
      </w:r>
      <w:r w:rsidRPr="002F63EF">
        <w:rPr>
          <w:rFonts w:ascii="Tahoma" w:hAnsi="Tahoma" w:cs="Tahoma"/>
          <w:sz w:val="22"/>
          <w:szCs w:val="22"/>
          <w:highlight w:val="lightGray"/>
        </w:rPr>
        <w:t>I</w:t>
      </w:r>
      <w:r w:rsidR="003C0156" w:rsidRPr="002F63EF">
        <w:rPr>
          <w:rFonts w:ascii="Tahoma" w:hAnsi="Tahoma" w:cs="Tahoma"/>
          <w:sz w:val="22"/>
          <w:szCs w:val="22"/>
          <w:highlight w:val="lightGray"/>
        </w:rPr>
        <w:t>D</w:t>
      </w:r>
      <w:r w:rsidRPr="002F63EF">
        <w:rPr>
          <w:rFonts w:ascii="Tahoma" w:hAnsi="Tahoma" w:cs="Tahoma"/>
          <w:sz w:val="22"/>
          <w:szCs w:val="22"/>
          <w:highlight w:val="lightGray"/>
        </w:rPr>
        <w:t xml:space="preserve">. </w:t>
      </w:r>
      <w:proofErr w:type="spellStart"/>
      <w:r w:rsidR="000838D8" w:rsidRPr="002F63EF">
        <w:rPr>
          <w:rFonts w:ascii="Tahoma" w:hAnsi="Tahoma" w:cs="Tahoma"/>
          <w:sz w:val="22"/>
          <w:szCs w:val="22"/>
          <w:highlight w:val="lightGray"/>
        </w:rPr>
        <w:t>xxxx</w:t>
      </w:r>
      <w:proofErr w:type="spellEnd"/>
      <w:r w:rsidRPr="002F63EF">
        <w:rPr>
          <w:rFonts w:ascii="Tahoma" w:hAnsi="Tahoma" w:cs="Tahoma"/>
          <w:sz w:val="22"/>
          <w:szCs w:val="22"/>
        </w:rPr>
        <w:t>, do Processo Administrativo n</w:t>
      </w:r>
      <w:r w:rsidR="003C0156" w:rsidRPr="002F63EF">
        <w:rPr>
          <w:rFonts w:ascii="Tahoma" w:hAnsi="Tahoma" w:cs="Tahoma"/>
          <w:sz w:val="22"/>
          <w:szCs w:val="22"/>
        </w:rPr>
        <w:t>.</w:t>
      </w:r>
      <w:r w:rsidRPr="002F63EF">
        <w:rPr>
          <w:rFonts w:ascii="Tahoma" w:hAnsi="Tahoma" w:cs="Tahoma"/>
          <w:sz w:val="22"/>
          <w:szCs w:val="22"/>
        </w:rPr>
        <w:t xml:space="preserve">º </w:t>
      </w:r>
      <w:r w:rsidR="00E43326" w:rsidRPr="002F63EF">
        <w:rPr>
          <w:rFonts w:ascii="Tahoma" w:hAnsi="Tahoma" w:cs="Tahoma"/>
          <w:b/>
          <w:color w:val="000000" w:themeColor="text1"/>
          <w:sz w:val="22"/>
          <w:szCs w:val="22"/>
          <w:highlight w:val="lightGray"/>
        </w:rPr>
        <w:t>XXXXXX</w:t>
      </w:r>
      <w:r w:rsidRPr="002F63EF">
        <w:rPr>
          <w:rFonts w:ascii="Tahoma" w:hAnsi="Tahoma" w:cs="Tahoma"/>
          <w:sz w:val="22"/>
          <w:szCs w:val="22"/>
        </w:rPr>
        <w:t xml:space="preserve">, </w:t>
      </w:r>
      <w:r w:rsidRPr="002F63EF">
        <w:rPr>
          <w:rFonts w:ascii="Tahoma" w:hAnsi="Tahoma" w:cs="Tahoma"/>
          <w:b/>
          <w:bCs/>
          <w:sz w:val="22"/>
          <w:szCs w:val="22"/>
        </w:rPr>
        <w:t>REGISTRA</w:t>
      </w:r>
      <w:r w:rsidRPr="002F63EF">
        <w:rPr>
          <w:rFonts w:ascii="Tahoma" w:hAnsi="Tahoma" w:cs="Tahoma"/>
          <w:sz w:val="22"/>
          <w:szCs w:val="22"/>
        </w:rPr>
        <w:t xml:space="preserve"> </w:t>
      </w:r>
      <w:r w:rsidR="00CA357D" w:rsidRPr="002F63EF">
        <w:rPr>
          <w:rFonts w:ascii="Tahoma" w:hAnsi="Tahoma" w:cs="Tahoma"/>
          <w:color w:val="000000" w:themeColor="text1"/>
          <w:sz w:val="22"/>
          <w:szCs w:val="22"/>
        </w:rPr>
        <w:t>os preços d</w:t>
      </w:r>
      <w:r w:rsidRPr="002F63EF">
        <w:rPr>
          <w:rFonts w:ascii="Tahoma" w:hAnsi="Tahoma" w:cs="Tahoma"/>
          <w:color w:val="000000" w:themeColor="text1"/>
          <w:sz w:val="22"/>
          <w:szCs w:val="22"/>
        </w:rPr>
        <w:t xml:space="preserve">a </w:t>
      </w:r>
      <w:r w:rsidRPr="002F63EF">
        <w:rPr>
          <w:rFonts w:ascii="Tahoma" w:hAnsi="Tahoma" w:cs="Tahoma"/>
          <w:sz w:val="22"/>
          <w:szCs w:val="22"/>
        </w:rPr>
        <w:t>empresa indicada e qualificada nesta ATA, de acordo com a classificação por ela alcançada e nas quantidades cotadas, atendendo as condições previstas no Edital, sujeitando-se as partes às normas constantes na Lei Federal n.º 13.303/2016</w:t>
      </w:r>
      <w:r w:rsidR="00413929" w:rsidRPr="002F63EF">
        <w:rPr>
          <w:rFonts w:ascii="Tahoma" w:hAnsi="Tahoma" w:cs="Tahoma"/>
          <w:sz w:val="22"/>
          <w:szCs w:val="22"/>
        </w:rPr>
        <w:t xml:space="preserve"> </w:t>
      </w:r>
      <w:r w:rsidR="007A6031" w:rsidRPr="002F63EF">
        <w:rPr>
          <w:rFonts w:ascii="Tahoma" w:hAnsi="Tahoma" w:cs="Tahoma"/>
          <w:sz w:val="22"/>
          <w:szCs w:val="22"/>
        </w:rPr>
        <w:t>e no</w:t>
      </w:r>
      <w:r w:rsidRPr="002F63EF">
        <w:rPr>
          <w:rFonts w:ascii="Tahoma" w:hAnsi="Tahoma" w:cs="Tahoma"/>
          <w:sz w:val="22"/>
          <w:szCs w:val="22"/>
        </w:rPr>
        <w:t xml:space="preserve"> Regulamento de Licitações e Contratações da CAESB - RILC, e em conformidade com as disposições a seguir:</w:t>
      </w:r>
    </w:p>
    <w:p w14:paraId="705D18EB" w14:textId="1FE214E6" w:rsidR="006B225B" w:rsidRPr="002F63EF" w:rsidRDefault="006B225B" w:rsidP="002F63EF">
      <w:pPr>
        <w:spacing w:before="113" w:after="113" w:line="360" w:lineRule="auto"/>
        <w:rPr>
          <w:rFonts w:ascii="Tahoma" w:hAnsi="Tahoma" w:cs="Tahoma"/>
          <w:sz w:val="22"/>
          <w:szCs w:val="22"/>
        </w:rPr>
      </w:pPr>
      <w:r w:rsidRPr="00D546D8">
        <w:rPr>
          <w:rFonts w:ascii="Tahoma" w:hAnsi="Tahoma" w:cs="Tahoma"/>
          <w:b/>
          <w:bCs/>
          <w:sz w:val="22"/>
          <w:szCs w:val="22"/>
        </w:rPr>
        <w:t>(</w:t>
      </w:r>
      <w:r w:rsidR="00D12AE1" w:rsidRPr="00D546D8">
        <w:rPr>
          <w:rFonts w:ascii="Tahoma" w:hAnsi="Tahoma" w:cs="Tahoma"/>
          <w:b/>
          <w:bCs/>
          <w:sz w:val="22"/>
          <w:szCs w:val="22"/>
        </w:rPr>
        <w:t>NOME DA EMPRESA</w:t>
      </w:r>
      <w:r w:rsidRPr="00D546D8">
        <w:rPr>
          <w:rFonts w:ascii="Tahoma" w:hAnsi="Tahoma" w:cs="Tahoma"/>
          <w:b/>
          <w:bCs/>
          <w:sz w:val="22"/>
          <w:szCs w:val="22"/>
        </w:rPr>
        <w:t>)</w:t>
      </w:r>
      <w:r w:rsidRPr="00D546D8">
        <w:rPr>
          <w:rFonts w:ascii="Tahoma" w:hAnsi="Tahoma" w:cs="Tahoma"/>
          <w:sz w:val="22"/>
          <w:szCs w:val="22"/>
        </w:rPr>
        <w:t xml:space="preserve">, </w:t>
      </w:r>
      <w:r w:rsidRPr="002F63EF">
        <w:rPr>
          <w:rFonts w:ascii="Tahoma" w:hAnsi="Tahoma" w:cs="Tahoma"/>
          <w:sz w:val="22"/>
          <w:szCs w:val="22"/>
        </w:rPr>
        <w:t>inscrita no Cadastro Nacional de Pessoa Jurídica – CNPJ n</w:t>
      </w:r>
      <w:r w:rsidR="003755C0" w:rsidRPr="002F63EF">
        <w:rPr>
          <w:rFonts w:ascii="Tahoma" w:hAnsi="Tahoma" w:cs="Tahoma"/>
          <w:sz w:val="22"/>
          <w:szCs w:val="22"/>
        </w:rPr>
        <w:t>.</w:t>
      </w:r>
      <w:r w:rsidRPr="002F63EF">
        <w:rPr>
          <w:rFonts w:ascii="Tahoma" w:hAnsi="Tahoma" w:cs="Tahoma"/>
          <w:sz w:val="22"/>
          <w:szCs w:val="22"/>
        </w:rPr>
        <w:t xml:space="preserve">º </w:t>
      </w:r>
      <w:proofErr w:type="spellStart"/>
      <w:r w:rsidRPr="005B4548">
        <w:rPr>
          <w:rFonts w:ascii="Tahoma" w:hAnsi="Tahoma" w:cs="Tahoma"/>
          <w:sz w:val="22"/>
          <w:szCs w:val="22"/>
          <w:highlight w:val="lightGray"/>
        </w:rPr>
        <w:t>xxxxxxxx</w:t>
      </w:r>
      <w:proofErr w:type="spellEnd"/>
      <w:r w:rsidRPr="002F63EF">
        <w:rPr>
          <w:rFonts w:ascii="Tahoma" w:hAnsi="Tahoma" w:cs="Tahoma"/>
          <w:sz w:val="22"/>
          <w:szCs w:val="22"/>
        </w:rPr>
        <w:t xml:space="preserve">, sediada na </w:t>
      </w:r>
      <w:proofErr w:type="spellStart"/>
      <w:r w:rsidRPr="005B4548">
        <w:rPr>
          <w:rFonts w:ascii="Tahoma" w:hAnsi="Tahoma" w:cs="Tahoma"/>
          <w:sz w:val="22"/>
          <w:szCs w:val="22"/>
          <w:highlight w:val="lightGray"/>
        </w:rPr>
        <w:t>xxxxxxxxxxxxxxxxx</w:t>
      </w:r>
      <w:proofErr w:type="spellEnd"/>
      <w:r w:rsidRPr="002F63EF">
        <w:rPr>
          <w:rFonts w:ascii="Tahoma" w:hAnsi="Tahoma" w:cs="Tahoma"/>
          <w:sz w:val="22"/>
          <w:szCs w:val="22"/>
        </w:rPr>
        <w:t xml:space="preserve">, neste ato representada </w:t>
      </w:r>
      <w:r w:rsidR="00216D06" w:rsidRPr="002F63EF">
        <w:rPr>
          <w:rFonts w:ascii="Tahoma" w:hAnsi="Tahoma" w:cs="Tahoma"/>
          <w:sz w:val="22"/>
          <w:szCs w:val="22"/>
        </w:rPr>
        <w:t>por</w:t>
      </w:r>
      <w:r w:rsidRPr="002F63EF">
        <w:rPr>
          <w:rFonts w:ascii="Tahoma" w:hAnsi="Tahoma" w:cs="Tahoma"/>
          <w:sz w:val="22"/>
          <w:szCs w:val="22"/>
        </w:rPr>
        <w:t xml:space="preserve"> </w:t>
      </w:r>
      <w:r w:rsidR="00112A11" w:rsidRPr="005B4548">
        <w:rPr>
          <w:rFonts w:ascii="Tahoma" w:hAnsi="Tahoma" w:cs="Tahoma"/>
          <w:b/>
          <w:bCs/>
          <w:sz w:val="22"/>
          <w:szCs w:val="22"/>
          <w:highlight w:val="lightGray"/>
        </w:rPr>
        <w:t>XXXXXXXXXXXXXX</w:t>
      </w:r>
      <w:r w:rsidRPr="002F63EF">
        <w:rPr>
          <w:rFonts w:ascii="Tahoma" w:hAnsi="Tahoma" w:cs="Tahoma"/>
          <w:sz w:val="22"/>
          <w:szCs w:val="22"/>
        </w:rPr>
        <w:t xml:space="preserve">, (nacionalidade), (estado civil), Portador(a) </w:t>
      </w:r>
      <w:r w:rsidR="003C0156" w:rsidRPr="002F63EF">
        <w:rPr>
          <w:rFonts w:ascii="Tahoma" w:hAnsi="Tahoma" w:cs="Tahoma"/>
          <w:sz w:val="22"/>
          <w:szCs w:val="22"/>
        </w:rPr>
        <w:t>do RG</w:t>
      </w:r>
      <w:r w:rsidRPr="002F63EF">
        <w:rPr>
          <w:rFonts w:ascii="Tahoma" w:hAnsi="Tahoma" w:cs="Tahoma"/>
          <w:sz w:val="22"/>
          <w:szCs w:val="22"/>
        </w:rPr>
        <w:t xml:space="preserve"> n</w:t>
      </w:r>
      <w:r w:rsidR="008C343D" w:rsidRPr="002F63EF">
        <w:rPr>
          <w:rFonts w:ascii="Tahoma" w:hAnsi="Tahoma" w:cs="Tahoma"/>
          <w:sz w:val="22"/>
          <w:szCs w:val="22"/>
        </w:rPr>
        <w:t>.</w:t>
      </w:r>
      <w:r w:rsidRPr="002F63EF">
        <w:rPr>
          <w:rFonts w:ascii="Tahoma" w:hAnsi="Tahoma" w:cs="Tahoma"/>
          <w:sz w:val="22"/>
          <w:szCs w:val="22"/>
        </w:rPr>
        <w:t xml:space="preserve">º </w:t>
      </w:r>
      <w:proofErr w:type="spellStart"/>
      <w:r w:rsidRPr="005B4548">
        <w:rPr>
          <w:rFonts w:ascii="Tahoma" w:hAnsi="Tahoma" w:cs="Tahoma"/>
          <w:sz w:val="22"/>
          <w:szCs w:val="22"/>
          <w:highlight w:val="lightGray"/>
        </w:rPr>
        <w:t>xxxxxxx</w:t>
      </w:r>
      <w:proofErr w:type="spellEnd"/>
      <w:r w:rsidRPr="002F63EF">
        <w:rPr>
          <w:rFonts w:ascii="Tahoma" w:hAnsi="Tahoma" w:cs="Tahoma"/>
          <w:sz w:val="22"/>
          <w:szCs w:val="22"/>
        </w:rPr>
        <w:t>, expedid</w:t>
      </w:r>
      <w:r w:rsidR="003C0156" w:rsidRPr="002F63EF">
        <w:rPr>
          <w:rFonts w:ascii="Tahoma" w:hAnsi="Tahoma" w:cs="Tahoma"/>
          <w:sz w:val="22"/>
          <w:szCs w:val="22"/>
        </w:rPr>
        <w:t>o</w:t>
      </w:r>
      <w:r w:rsidRPr="002F63EF">
        <w:rPr>
          <w:rFonts w:ascii="Tahoma" w:hAnsi="Tahoma" w:cs="Tahoma"/>
          <w:sz w:val="22"/>
          <w:szCs w:val="22"/>
        </w:rPr>
        <w:t xml:space="preserve"> pela </w:t>
      </w:r>
      <w:proofErr w:type="spellStart"/>
      <w:r w:rsidRPr="005B4548">
        <w:rPr>
          <w:rFonts w:ascii="Tahoma" w:hAnsi="Tahoma" w:cs="Tahoma"/>
          <w:sz w:val="22"/>
          <w:szCs w:val="22"/>
          <w:highlight w:val="lightGray"/>
        </w:rPr>
        <w:t>xxxxx</w:t>
      </w:r>
      <w:proofErr w:type="spellEnd"/>
      <w:r w:rsidRPr="002F63EF">
        <w:rPr>
          <w:rFonts w:ascii="Tahoma" w:hAnsi="Tahoma" w:cs="Tahoma"/>
          <w:sz w:val="22"/>
          <w:szCs w:val="22"/>
        </w:rPr>
        <w:t xml:space="preserve">, </w:t>
      </w:r>
      <w:r w:rsidR="003C0156" w:rsidRPr="002F63EF">
        <w:rPr>
          <w:rFonts w:ascii="Tahoma" w:hAnsi="Tahoma" w:cs="Tahoma"/>
          <w:sz w:val="22"/>
          <w:szCs w:val="22"/>
        </w:rPr>
        <w:t xml:space="preserve">e inscrito no </w:t>
      </w:r>
      <w:r w:rsidRPr="002F63EF">
        <w:rPr>
          <w:rFonts w:ascii="Tahoma" w:hAnsi="Tahoma" w:cs="Tahoma"/>
          <w:sz w:val="22"/>
          <w:szCs w:val="22"/>
        </w:rPr>
        <w:t>CPF n</w:t>
      </w:r>
      <w:r w:rsidR="003C0156" w:rsidRPr="002F63EF">
        <w:rPr>
          <w:rFonts w:ascii="Tahoma" w:hAnsi="Tahoma" w:cs="Tahoma"/>
          <w:sz w:val="22"/>
          <w:szCs w:val="22"/>
        </w:rPr>
        <w:t>.</w:t>
      </w:r>
      <w:r w:rsidRPr="002F63EF">
        <w:rPr>
          <w:rFonts w:ascii="Tahoma" w:hAnsi="Tahoma" w:cs="Tahoma"/>
          <w:sz w:val="22"/>
          <w:szCs w:val="22"/>
        </w:rPr>
        <w:t xml:space="preserve">º </w:t>
      </w:r>
      <w:proofErr w:type="spellStart"/>
      <w:r w:rsidRPr="005B4548">
        <w:rPr>
          <w:rFonts w:ascii="Tahoma" w:hAnsi="Tahoma" w:cs="Tahoma"/>
          <w:sz w:val="22"/>
          <w:szCs w:val="22"/>
          <w:highlight w:val="lightGray"/>
        </w:rPr>
        <w:t>xxx.xxx.xxx-xx</w:t>
      </w:r>
      <w:proofErr w:type="spellEnd"/>
      <w:r w:rsidRPr="002F63EF">
        <w:rPr>
          <w:rFonts w:ascii="Tahoma" w:hAnsi="Tahoma" w:cs="Tahoma"/>
          <w:sz w:val="22"/>
          <w:szCs w:val="22"/>
        </w:rPr>
        <w:t xml:space="preserve">, residente e domiciliado em </w:t>
      </w:r>
      <w:proofErr w:type="spellStart"/>
      <w:r w:rsidRPr="005B4548">
        <w:rPr>
          <w:rFonts w:ascii="Tahoma" w:hAnsi="Tahoma" w:cs="Tahoma"/>
          <w:sz w:val="22"/>
          <w:szCs w:val="22"/>
          <w:highlight w:val="lightGray"/>
        </w:rPr>
        <w:t>xxxxxxxx</w:t>
      </w:r>
      <w:proofErr w:type="spellEnd"/>
      <w:r w:rsidRPr="002F63EF">
        <w:rPr>
          <w:rFonts w:ascii="Tahoma" w:hAnsi="Tahoma" w:cs="Tahoma"/>
          <w:sz w:val="22"/>
          <w:szCs w:val="22"/>
        </w:rPr>
        <w:t>.</w:t>
      </w:r>
    </w:p>
    <w:p w14:paraId="1961F88F" w14:textId="251D1FEB" w:rsidR="004F1ADB" w:rsidRPr="002F63EF" w:rsidRDefault="008C0B3E" w:rsidP="002F63EF">
      <w:pPr>
        <w:spacing w:before="113" w:after="113" w:line="360" w:lineRule="auto"/>
        <w:ind w:right="-1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2F63EF">
        <w:rPr>
          <w:rFonts w:ascii="Tahoma" w:hAnsi="Tahoma" w:cs="Tahoma"/>
          <w:b/>
          <w:color w:val="000000" w:themeColor="text1"/>
          <w:sz w:val="22"/>
          <w:szCs w:val="22"/>
        </w:rPr>
        <w:t xml:space="preserve">CLÁUSULA I </w:t>
      </w:r>
      <w:r w:rsidR="007B18DE" w:rsidRPr="002F63EF">
        <w:rPr>
          <w:rFonts w:ascii="Tahoma" w:hAnsi="Tahoma" w:cs="Tahoma"/>
          <w:b/>
          <w:color w:val="000000" w:themeColor="text1"/>
          <w:sz w:val="22"/>
          <w:szCs w:val="22"/>
        </w:rPr>
        <w:t>–</w:t>
      </w:r>
      <w:r w:rsidR="004F1ADB" w:rsidRPr="002F63EF">
        <w:rPr>
          <w:rFonts w:ascii="Tahoma" w:hAnsi="Tahoma" w:cs="Tahoma"/>
          <w:b/>
          <w:color w:val="000000" w:themeColor="text1"/>
          <w:sz w:val="22"/>
          <w:szCs w:val="22"/>
        </w:rPr>
        <w:t xml:space="preserve"> </w:t>
      </w:r>
      <w:r w:rsidR="00007A57" w:rsidRPr="002F63EF">
        <w:rPr>
          <w:rFonts w:ascii="Tahoma" w:hAnsi="Tahoma" w:cs="Tahoma"/>
          <w:b/>
          <w:color w:val="000000" w:themeColor="text1"/>
          <w:sz w:val="22"/>
          <w:szCs w:val="22"/>
        </w:rPr>
        <w:t>DO OBJETO</w:t>
      </w:r>
    </w:p>
    <w:p w14:paraId="5E8955F9" w14:textId="3D107AD1" w:rsidR="004F1ADB" w:rsidRPr="002F63EF" w:rsidRDefault="004F1ADB" w:rsidP="002F63EF">
      <w:pPr>
        <w:spacing w:before="113" w:after="113" w:line="360" w:lineRule="auto"/>
        <w:ind w:right="-1"/>
        <w:rPr>
          <w:rFonts w:ascii="Tahoma" w:hAnsi="Tahoma" w:cs="Tahoma"/>
          <w:color w:val="000000" w:themeColor="text1"/>
          <w:sz w:val="22"/>
          <w:szCs w:val="22"/>
        </w:rPr>
      </w:pPr>
      <w:r w:rsidRPr="002F63EF">
        <w:rPr>
          <w:rFonts w:ascii="Tahoma" w:hAnsi="Tahoma" w:cs="Tahoma"/>
          <w:color w:val="000000" w:themeColor="text1"/>
          <w:sz w:val="22"/>
          <w:szCs w:val="22"/>
        </w:rPr>
        <w:t>1.1</w:t>
      </w:r>
      <w:r w:rsidR="00D12AE1">
        <w:rPr>
          <w:rFonts w:ascii="Tahoma" w:hAnsi="Tahoma" w:cs="Tahoma"/>
          <w:color w:val="000000" w:themeColor="text1"/>
          <w:sz w:val="22"/>
          <w:szCs w:val="22"/>
        </w:rPr>
        <w:t>.</w:t>
      </w:r>
      <w:r w:rsidRPr="002F63EF">
        <w:rPr>
          <w:rFonts w:ascii="Tahoma" w:hAnsi="Tahoma" w:cs="Tahoma"/>
          <w:color w:val="000000" w:themeColor="text1"/>
          <w:sz w:val="22"/>
          <w:szCs w:val="22"/>
        </w:rPr>
        <w:t xml:space="preserve"> A presente Ata tem por objeto o </w:t>
      </w:r>
      <w:r w:rsidRPr="002F63EF">
        <w:rPr>
          <w:rFonts w:ascii="Tahoma" w:hAnsi="Tahoma" w:cs="Tahoma"/>
          <w:b/>
          <w:color w:val="000000" w:themeColor="text1"/>
          <w:sz w:val="22"/>
          <w:szCs w:val="22"/>
        </w:rPr>
        <w:t xml:space="preserve">registro de preços para </w:t>
      </w:r>
      <w:r w:rsidR="00E43326" w:rsidRPr="002F63EF">
        <w:rPr>
          <w:rFonts w:ascii="Tahoma" w:hAnsi="Tahoma" w:cs="Tahoma"/>
          <w:b/>
          <w:color w:val="000000" w:themeColor="text1"/>
          <w:sz w:val="22"/>
          <w:szCs w:val="22"/>
          <w:highlight w:val="lightGray"/>
        </w:rPr>
        <w:t>XXXXXXXXXX</w:t>
      </w:r>
      <w:r w:rsidRPr="002F63EF">
        <w:rPr>
          <w:rFonts w:ascii="Tahoma" w:hAnsi="Tahoma" w:cs="Tahoma"/>
          <w:color w:val="000000" w:themeColor="text1"/>
          <w:sz w:val="22"/>
          <w:szCs w:val="22"/>
        </w:rPr>
        <w:t xml:space="preserve">, </w:t>
      </w:r>
      <w:r w:rsidR="00196B62" w:rsidRPr="002F63EF">
        <w:rPr>
          <w:rFonts w:ascii="Tahoma" w:hAnsi="Tahoma" w:cs="Tahoma"/>
          <w:sz w:val="22"/>
          <w:szCs w:val="22"/>
        </w:rPr>
        <w:t>conforme condições, especificações, exigências e quantidades estabelecidas no</w:t>
      </w:r>
      <w:r w:rsidR="00196B62" w:rsidRPr="002F63EF">
        <w:rPr>
          <w:rFonts w:ascii="Tahoma" w:hAnsi="Tahoma" w:cs="Tahoma"/>
          <w:color w:val="000000" w:themeColor="text1"/>
          <w:sz w:val="22"/>
          <w:szCs w:val="22"/>
        </w:rPr>
        <w:t xml:space="preserve"> E</w:t>
      </w:r>
      <w:r w:rsidRPr="002F63EF">
        <w:rPr>
          <w:rFonts w:ascii="Tahoma" w:hAnsi="Tahoma" w:cs="Tahoma"/>
          <w:color w:val="000000" w:themeColor="text1"/>
          <w:sz w:val="22"/>
          <w:szCs w:val="22"/>
        </w:rPr>
        <w:t xml:space="preserve">dital de </w:t>
      </w:r>
      <w:r w:rsidR="00007A57" w:rsidRPr="002F63EF">
        <w:rPr>
          <w:rFonts w:ascii="Tahoma" w:hAnsi="Tahoma" w:cs="Tahoma"/>
          <w:b/>
          <w:color w:val="000000" w:themeColor="text1"/>
          <w:sz w:val="22"/>
          <w:szCs w:val="22"/>
        </w:rPr>
        <w:t>Licitação da Caesb</w:t>
      </w:r>
      <w:r w:rsidRPr="002F63EF">
        <w:rPr>
          <w:rFonts w:ascii="Tahoma" w:hAnsi="Tahoma" w:cs="Tahoma"/>
          <w:b/>
          <w:color w:val="000000" w:themeColor="text1"/>
          <w:sz w:val="22"/>
          <w:szCs w:val="22"/>
        </w:rPr>
        <w:t xml:space="preserve"> n.º</w:t>
      </w:r>
      <w:r w:rsidR="00C16A30" w:rsidRPr="002F63EF">
        <w:rPr>
          <w:rFonts w:ascii="Tahoma" w:hAnsi="Tahoma" w:cs="Tahoma"/>
          <w:b/>
          <w:color w:val="000000" w:themeColor="text1"/>
          <w:sz w:val="22"/>
          <w:szCs w:val="22"/>
        </w:rPr>
        <w:t xml:space="preserve"> </w:t>
      </w:r>
      <w:r w:rsidR="00C16A30" w:rsidRPr="002F63EF">
        <w:rPr>
          <w:rFonts w:ascii="Tahoma" w:hAnsi="Tahoma" w:cs="Tahoma"/>
          <w:b/>
          <w:color w:val="000000" w:themeColor="text1"/>
          <w:sz w:val="22"/>
          <w:szCs w:val="22"/>
          <w:highlight w:val="lightGray"/>
        </w:rPr>
        <w:t>XXX</w:t>
      </w:r>
      <w:r w:rsidRPr="002F63EF">
        <w:rPr>
          <w:rFonts w:ascii="Tahoma" w:hAnsi="Tahoma" w:cs="Tahoma"/>
          <w:b/>
          <w:color w:val="000000" w:themeColor="text1"/>
          <w:sz w:val="22"/>
          <w:szCs w:val="22"/>
          <w:highlight w:val="lightGray"/>
        </w:rPr>
        <w:t>/202</w:t>
      </w:r>
      <w:r w:rsidR="004925DA" w:rsidRPr="002F63EF">
        <w:rPr>
          <w:rFonts w:ascii="Tahoma" w:hAnsi="Tahoma" w:cs="Tahoma"/>
          <w:b/>
          <w:color w:val="000000" w:themeColor="text1"/>
          <w:sz w:val="22"/>
          <w:szCs w:val="22"/>
          <w:highlight w:val="lightGray"/>
        </w:rPr>
        <w:t>X</w:t>
      </w:r>
      <w:r w:rsidRPr="002F63EF">
        <w:rPr>
          <w:rFonts w:ascii="Tahoma" w:hAnsi="Tahoma" w:cs="Tahoma"/>
          <w:b/>
          <w:color w:val="000000" w:themeColor="text1"/>
          <w:sz w:val="22"/>
          <w:szCs w:val="22"/>
        </w:rPr>
        <w:t>-CAESB</w:t>
      </w:r>
      <w:r w:rsidR="00455CDE" w:rsidRPr="002F63EF">
        <w:rPr>
          <w:rFonts w:ascii="Tahoma" w:hAnsi="Tahoma" w:cs="Tahoma"/>
          <w:b/>
          <w:color w:val="000000" w:themeColor="text1"/>
          <w:sz w:val="22"/>
          <w:szCs w:val="22"/>
        </w:rPr>
        <w:t xml:space="preserve"> </w:t>
      </w:r>
      <w:r w:rsidR="00455CDE" w:rsidRPr="002F63EF">
        <w:rPr>
          <w:rFonts w:ascii="Tahoma" w:hAnsi="Tahoma" w:cs="Tahoma"/>
          <w:bCs/>
          <w:color w:val="000000" w:themeColor="text1"/>
          <w:sz w:val="22"/>
          <w:szCs w:val="22"/>
        </w:rPr>
        <w:t>e seus anexos</w:t>
      </w:r>
      <w:r w:rsidRPr="002F63EF">
        <w:rPr>
          <w:rFonts w:ascii="Tahoma" w:hAnsi="Tahoma" w:cs="Tahoma"/>
          <w:color w:val="000000" w:themeColor="text1"/>
          <w:sz w:val="22"/>
          <w:szCs w:val="22"/>
        </w:rPr>
        <w:t>, que é parte integrante desta Ata, assim como a proposta vencedora, independentemente de transcrição.</w:t>
      </w:r>
    </w:p>
    <w:p w14:paraId="79F800D0" w14:textId="3C4485EF" w:rsidR="00851346" w:rsidRPr="002F63EF" w:rsidRDefault="00CA357D" w:rsidP="002F63EF">
      <w:pPr>
        <w:spacing w:before="113" w:after="113" w:line="360" w:lineRule="auto"/>
        <w:ind w:right="-1"/>
        <w:rPr>
          <w:rFonts w:ascii="Tahoma" w:hAnsi="Tahoma" w:cs="Tahoma"/>
          <w:sz w:val="22"/>
          <w:szCs w:val="22"/>
        </w:rPr>
      </w:pPr>
      <w:r w:rsidRPr="002F63EF">
        <w:rPr>
          <w:rFonts w:ascii="Tahoma" w:hAnsi="Tahoma" w:cs="Tahoma"/>
          <w:bCs/>
          <w:color w:val="000000" w:themeColor="text1"/>
          <w:sz w:val="22"/>
          <w:szCs w:val="22"/>
        </w:rPr>
        <w:t>1.2</w:t>
      </w:r>
      <w:r w:rsidR="00D12AE1">
        <w:rPr>
          <w:rFonts w:ascii="Tahoma" w:hAnsi="Tahoma" w:cs="Tahoma"/>
          <w:bCs/>
          <w:color w:val="000000" w:themeColor="text1"/>
          <w:sz w:val="22"/>
          <w:szCs w:val="22"/>
        </w:rPr>
        <w:t>.</w:t>
      </w:r>
      <w:r w:rsidRPr="002F63EF">
        <w:rPr>
          <w:rFonts w:ascii="Tahoma" w:hAnsi="Tahoma" w:cs="Tahoma"/>
          <w:bCs/>
          <w:color w:val="000000" w:themeColor="text1"/>
          <w:sz w:val="22"/>
          <w:szCs w:val="22"/>
        </w:rPr>
        <w:t xml:space="preserve"> Os preços registrados, bem como as quantidades mínimas e máximas de cada item, fornecedores e as demais condições ofertadas</w:t>
      </w:r>
      <w:r w:rsidR="00216D06" w:rsidRPr="002F63EF">
        <w:rPr>
          <w:rFonts w:ascii="Tahoma" w:hAnsi="Tahoma" w:cs="Tahoma"/>
          <w:bCs/>
          <w:color w:val="000000" w:themeColor="text1"/>
          <w:sz w:val="22"/>
          <w:szCs w:val="22"/>
        </w:rPr>
        <w:t xml:space="preserve">, </w:t>
      </w:r>
      <w:r w:rsidR="00DA33DB" w:rsidRPr="002F63EF">
        <w:rPr>
          <w:rFonts w:ascii="Tahoma" w:hAnsi="Tahoma" w:cs="Tahoma"/>
          <w:sz w:val="22"/>
          <w:szCs w:val="22"/>
        </w:rPr>
        <w:t>encontram-se consolidados no</w:t>
      </w:r>
      <w:r w:rsidR="00216D06" w:rsidRPr="002F63EF">
        <w:rPr>
          <w:rFonts w:ascii="Tahoma" w:hAnsi="Tahoma" w:cs="Tahoma"/>
          <w:bCs/>
          <w:color w:val="000000" w:themeColor="text1"/>
          <w:sz w:val="22"/>
          <w:szCs w:val="22"/>
        </w:rPr>
        <w:t xml:space="preserve"> Relatório </w:t>
      </w:r>
      <w:r w:rsidR="00851346" w:rsidRPr="002F63EF">
        <w:rPr>
          <w:rFonts w:ascii="Tahoma" w:hAnsi="Tahoma" w:cs="Tahoma"/>
          <w:bCs/>
          <w:color w:val="000000" w:themeColor="text1"/>
          <w:sz w:val="22"/>
          <w:szCs w:val="22"/>
        </w:rPr>
        <w:t>de</w:t>
      </w:r>
      <w:r w:rsidR="00F377C6" w:rsidRPr="002F63EF">
        <w:rPr>
          <w:rFonts w:ascii="Tahoma" w:hAnsi="Tahoma" w:cs="Tahoma"/>
          <w:bCs/>
          <w:color w:val="000000" w:themeColor="text1"/>
          <w:sz w:val="22"/>
          <w:szCs w:val="22"/>
        </w:rPr>
        <w:t xml:space="preserve"> </w:t>
      </w:r>
      <w:r w:rsidR="00216D06" w:rsidRPr="002F63EF">
        <w:rPr>
          <w:rFonts w:ascii="Tahoma" w:hAnsi="Tahoma" w:cs="Tahoma"/>
          <w:bCs/>
          <w:color w:val="000000" w:themeColor="text1"/>
          <w:sz w:val="22"/>
          <w:szCs w:val="22"/>
        </w:rPr>
        <w:t>I</w:t>
      </w:r>
      <w:r w:rsidR="00007A57" w:rsidRPr="002F63EF">
        <w:rPr>
          <w:rFonts w:ascii="Tahoma" w:hAnsi="Tahoma" w:cs="Tahoma"/>
          <w:bCs/>
          <w:color w:val="000000" w:themeColor="text1"/>
          <w:sz w:val="22"/>
          <w:szCs w:val="22"/>
        </w:rPr>
        <w:t xml:space="preserve">D. </w:t>
      </w:r>
      <w:r w:rsidR="00007A57" w:rsidRPr="002F63EF">
        <w:rPr>
          <w:rFonts w:ascii="Tahoma" w:hAnsi="Tahoma" w:cs="Tahoma"/>
          <w:bCs/>
          <w:color w:val="000000" w:themeColor="text1"/>
          <w:sz w:val="22"/>
          <w:szCs w:val="22"/>
          <w:highlight w:val="lightGray"/>
        </w:rPr>
        <w:t>XXXXX</w:t>
      </w:r>
      <w:r w:rsidR="006A18EB" w:rsidRPr="002F63EF">
        <w:rPr>
          <w:rFonts w:ascii="Tahoma" w:hAnsi="Tahoma" w:cs="Tahoma"/>
          <w:bCs/>
          <w:color w:val="000000" w:themeColor="text1"/>
          <w:sz w:val="22"/>
          <w:szCs w:val="22"/>
        </w:rPr>
        <w:t xml:space="preserve"> </w:t>
      </w:r>
      <w:r w:rsidR="006A18EB" w:rsidRPr="005B4548">
        <w:rPr>
          <w:rFonts w:ascii="Tahoma" w:hAnsi="Tahoma" w:cs="Tahoma"/>
          <w:bCs/>
          <w:color w:val="000000" w:themeColor="text1"/>
          <w:sz w:val="22"/>
          <w:szCs w:val="22"/>
        </w:rPr>
        <w:t>(</w:t>
      </w:r>
      <w:r w:rsidR="006A18EB" w:rsidRPr="005B4548">
        <w:rPr>
          <w:rFonts w:ascii="Tahoma" w:hAnsi="Tahoma" w:cs="Tahoma"/>
          <w:bCs/>
          <w:color w:val="EE0000"/>
          <w:sz w:val="22"/>
          <w:szCs w:val="22"/>
        </w:rPr>
        <w:t>indicar número de processo quando vier em GDOC apartado</w:t>
      </w:r>
      <w:r w:rsidR="006A18EB" w:rsidRPr="005B4548">
        <w:rPr>
          <w:rFonts w:ascii="Tahoma" w:hAnsi="Tahoma" w:cs="Tahoma"/>
          <w:bCs/>
          <w:sz w:val="22"/>
          <w:szCs w:val="22"/>
        </w:rPr>
        <w:t>)</w:t>
      </w:r>
      <w:r w:rsidR="00851346" w:rsidRPr="005B4548">
        <w:rPr>
          <w:rFonts w:ascii="Tahoma" w:hAnsi="Tahoma" w:cs="Tahoma"/>
          <w:sz w:val="22"/>
          <w:szCs w:val="22"/>
        </w:rPr>
        <w:t>,</w:t>
      </w:r>
      <w:r w:rsidR="00851346" w:rsidRPr="002F63EF">
        <w:rPr>
          <w:rFonts w:ascii="Tahoma" w:hAnsi="Tahoma" w:cs="Tahoma"/>
          <w:sz w:val="22"/>
          <w:szCs w:val="22"/>
        </w:rPr>
        <w:t xml:space="preserve"> podendo a área gerenciadora promover a aquisição em unidades ou demandar os serviços de acordo com suas necessidades.</w:t>
      </w:r>
    </w:p>
    <w:p w14:paraId="55B40AFF" w14:textId="705B8D44" w:rsidR="004F1ADB" w:rsidRPr="002F63EF" w:rsidRDefault="008C0B3E" w:rsidP="002F63EF">
      <w:pPr>
        <w:spacing w:before="113" w:after="113" w:line="360" w:lineRule="auto"/>
        <w:ind w:right="-1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2F63EF">
        <w:rPr>
          <w:rFonts w:ascii="Tahoma" w:hAnsi="Tahoma" w:cs="Tahoma"/>
          <w:b/>
          <w:color w:val="000000" w:themeColor="text1"/>
          <w:sz w:val="22"/>
          <w:szCs w:val="22"/>
        </w:rPr>
        <w:lastRenderedPageBreak/>
        <w:t xml:space="preserve">CLAUSULA II </w:t>
      </w:r>
      <w:r w:rsidR="007B18DE" w:rsidRPr="002F63EF">
        <w:rPr>
          <w:rFonts w:ascii="Tahoma" w:hAnsi="Tahoma" w:cs="Tahoma"/>
          <w:b/>
          <w:color w:val="000000" w:themeColor="text1"/>
          <w:sz w:val="22"/>
          <w:szCs w:val="22"/>
        </w:rPr>
        <w:t>–</w:t>
      </w:r>
      <w:r w:rsidR="004F1ADB" w:rsidRPr="002F63EF">
        <w:rPr>
          <w:rFonts w:ascii="Tahoma" w:hAnsi="Tahoma" w:cs="Tahoma"/>
          <w:b/>
          <w:color w:val="000000" w:themeColor="text1"/>
          <w:sz w:val="22"/>
          <w:szCs w:val="22"/>
        </w:rPr>
        <w:t xml:space="preserve"> </w:t>
      </w:r>
      <w:r w:rsidR="00F377C6" w:rsidRPr="002F63EF">
        <w:rPr>
          <w:rFonts w:ascii="Tahoma" w:hAnsi="Tahoma" w:cs="Tahoma"/>
          <w:b/>
          <w:color w:val="000000" w:themeColor="text1"/>
          <w:sz w:val="22"/>
          <w:szCs w:val="22"/>
        </w:rPr>
        <w:t xml:space="preserve">DO CADASTRO </w:t>
      </w:r>
      <w:r w:rsidR="00537911" w:rsidRPr="002F63EF">
        <w:rPr>
          <w:rFonts w:ascii="Tahoma" w:hAnsi="Tahoma" w:cs="Tahoma"/>
          <w:b/>
          <w:color w:val="000000" w:themeColor="text1"/>
          <w:sz w:val="22"/>
          <w:szCs w:val="22"/>
        </w:rPr>
        <w:t xml:space="preserve">DE </w:t>
      </w:r>
      <w:r w:rsidR="00F377C6" w:rsidRPr="002F63EF">
        <w:rPr>
          <w:rFonts w:ascii="Tahoma" w:hAnsi="Tahoma" w:cs="Tahoma"/>
          <w:b/>
          <w:color w:val="000000" w:themeColor="text1"/>
          <w:sz w:val="22"/>
          <w:szCs w:val="22"/>
        </w:rPr>
        <w:t>RESERVA</w:t>
      </w:r>
    </w:p>
    <w:p w14:paraId="73A7E182" w14:textId="2475206F" w:rsidR="00C036CC" w:rsidRPr="002F63EF" w:rsidRDefault="00C036CC" w:rsidP="002F63EF">
      <w:pPr>
        <w:spacing w:before="113" w:after="113" w:line="360" w:lineRule="auto"/>
        <w:ind w:right="-1"/>
        <w:rPr>
          <w:rFonts w:ascii="Tahoma" w:hAnsi="Tahoma" w:cs="Tahoma"/>
          <w:sz w:val="22"/>
          <w:szCs w:val="22"/>
        </w:rPr>
      </w:pPr>
      <w:r w:rsidRPr="002F63EF">
        <w:rPr>
          <w:rFonts w:ascii="Tahoma" w:hAnsi="Tahoma" w:cs="Tahoma"/>
          <w:sz w:val="22"/>
          <w:szCs w:val="22"/>
        </w:rPr>
        <w:t>2.1</w:t>
      </w:r>
      <w:r w:rsidR="00077B3D">
        <w:rPr>
          <w:rFonts w:ascii="Tahoma" w:hAnsi="Tahoma" w:cs="Tahoma"/>
          <w:sz w:val="22"/>
          <w:szCs w:val="22"/>
        </w:rPr>
        <w:t>.</w:t>
      </w:r>
      <w:r w:rsidRPr="002F63EF">
        <w:rPr>
          <w:rFonts w:ascii="Tahoma" w:hAnsi="Tahoma" w:cs="Tahoma"/>
          <w:sz w:val="22"/>
          <w:szCs w:val="22"/>
        </w:rPr>
        <w:t xml:space="preserve"> </w:t>
      </w:r>
      <w:r w:rsidR="000E2521" w:rsidRPr="002F63EF">
        <w:rPr>
          <w:rFonts w:ascii="Tahoma" w:hAnsi="Tahoma" w:cs="Tahoma"/>
          <w:sz w:val="22"/>
          <w:szCs w:val="22"/>
        </w:rPr>
        <w:t>O</w:t>
      </w:r>
      <w:r w:rsidRPr="002F63EF">
        <w:rPr>
          <w:rFonts w:ascii="Tahoma" w:hAnsi="Tahoma" w:cs="Tahoma"/>
          <w:sz w:val="22"/>
          <w:szCs w:val="22"/>
        </w:rPr>
        <w:t xml:space="preserve"> cadastro </w:t>
      </w:r>
      <w:r w:rsidR="00077B3D">
        <w:rPr>
          <w:rFonts w:ascii="Tahoma" w:hAnsi="Tahoma" w:cs="Tahoma"/>
          <w:sz w:val="22"/>
          <w:szCs w:val="22"/>
        </w:rPr>
        <w:t xml:space="preserve">de </w:t>
      </w:r>
      <w:r w:rsidRPr="002F63EF">
        <w:rPr>
          <w:rFonts w:ascii="Tahoma" w:hAnsi="Tahoma" w:cs="Tahoma"/>
          <w:sz w:val="22"/>
          <w:szCs w:val="22"/>
        </w:rPr>
        <w:t xml:space="preserve">reserva, </w:t>
      </w:r>
      <w:r w:rsidR="009F3C21" w:rsidRPr="002F63EF">
        <w:rPr>
          <w:rFonts w:ascii="Tahoma" w:hAnsi="Tahoma" w:cs="Tahoma"/>
          <w:sz w:val="22"/>
          <w:szCs w:val="22"/>
        </w:rPr>
        <w:t xml:space="preserve">será composto pelos </w:t>
      </w:r>
      <w:r w:rsidRPr="002F63EF">
        <w:rPr>
          <w:rFonts w:ascii="Tahoma" w:hAnsi="Tahoma" w:cs="Tahoma"/>
          <w:sz w:val="22"/>
          <w:szCs w:val="22"/>
        </w:rPr>
        <w:t>licitantes que aceitaram cotar os bens ou serviços com preços iguais ao</w:t>
      </w:r>
      <w:r w:rsidR="009F3C21" w:rsidRPr="002F63EF">
        <w:rPr>
          <w:rFonts w:ascii="Tahoma" w:hAnsi="Tahoma" w:cs="Tahoma"/>
          <w:sz w:val="22"/>
          <w:szCs w:val="22"/>
        </w:rPr>
        <w:t>s</w:t>
      </w:r>
      <w:r w:rsidRPr="002F63EF">
        <w:rPr>
          <w:rFonts w:ascii="Tahoma" w:hAnsi="Tahoma" w:cs="Tahoma"/>
          <w:sz w:val="22"/>
          <w:szCs w:val="22"/>
        </w:rPr>
        <w:t xml:space="preserve"> do licitante vencedor, </w:t>
      </w:r>
      <w:r w:rsidR="009F3C21" w:rsidRPr="002F63EF">
        <w:rPr>
          <w:rFonts w:ascii="Tahoma" w:hAnsi="Tahoma" w:cs="Tahoma"/>
          <w:sz w:val="22"/>
          <w:szCs w:val="22"/>
        </w:rPr>
        <w:t xml:space="preserve">respeitada a </w:t>
      </w:r>
      <w:r w:rsidRPr="002F63EF">
        <w:rPr>
          <w:rFonts w:ascii="Tahoma" w:hAnsi="Tahoma" w:cs="Tahoma"/>
          <w:sz w:val="22"/>
          <w:szCs w:val="22"/>
        </w:rPr>
        <w:t>ordem de classificação no certame</w:t>
      </w:r>
      <w:r w:rsidR="0056716C" w:rsidRPr="002F63EF">
        <w:rPr>
          <w:rFonts w:ascii="Tahoma" w:hAnsi="Tahoma" w:cs="Tahoma"/>
          <w:sz w:val="22"/>
          <w:szCs w:val="22"/>
        </w:rPr>
        <w:t>.</w:t>
      </w:r>
    </w:p>
    <w:p w14:paraId="222514C0" w14:textId="3A1D432F" w:rsidR="00455CDE" w:rsidRPr="002F63EF" w:rsidRDefault="00455CDE" w:rsidP="002F63EF">
      <w:pPr>
        <w:spacing w:before="113" w:after="113" w:line="360" w:lineRule="auto"/>
        <w:rPr>
          <w:rFonts w:ascii="Tahoma" w:hAnsi="Tahoma" w:cs="Tahoma"/>
          <w:sz w:val="22"/>
          <w:szCs w:val="22"/>
        </w:rPr>
      </w:pPr>
      <w:r w:rsidRPr="002F63EF">
        <w:rPr>
          <w:rFonts w:ascii="Tahoma" w:hAnsi="Tahoma" w:cs="Tahoma"/>
          <w:sz w:val="22"/>
          <w:szCs w:val="22"/>
        </w:rPr>
        <w:t>2.2</w:t>
      </w:r>
      <w:r w:rsidR="00077B3D">
        <w:rPr>
          <w:rFonts w:ascii="Tahoma" w:hAnsi="Tahoma" w:cs="Tahoma"/>
          <w:sz w:val="22"/>
          <w:szCs w:val="22"/>
        </w:rPr>
        <w:t>.</w:t>
      </w:r>
      <w:r w:rsidRPr="002F63EF">
        <w:rPr>
          <w:rFonts w:ascii="Tahoma" w:hAnsi="Tahoma" w:cs="Tahoma"/>
          <w:sz w:val="22"/>
          <w:szCs w:val="22"/>
        </w:rPr>
        <w:t xml:space="preserve"> Os fornecedores constantes do cadastro </w:t>
      </w:r>
      <w:r w:rsidR="00537911" w:rsidRPr="002F63EF">
        <w:rPr>
          <w:rFonts w:ascii="Tahoma" w:hAnsi="Tahoma" w:cs="Tahoma"/>
          <w:sz w:val="22"/>
          <w:szCs w:val="22"/>
        </w:rPr>
        <w:t xml:space="preserve">de </w:t>
      </w:r>
      <w:r w:rsidRPr="002F63EF">
        <w:rPr>
          <w:rFonts w:ascii="Tahoma" w:hAnsi="Tahoma" w:cs="Tahoma"/>
          <w:sz w:val="22"/>
          <w:szCs w:val="22"/>
        </w:rPr>
        <w:t>reserva somente serão convocados em caso de impossibilidade de contratação do primeiro colocado.</w:t>
      </w:r>
    </w:p>
    <w:p w14:paraId="0B3F56BB" w14:textId="0FA72211" w:rsidR="00455CDE" w:rsidRPr="002F63EF" w:rsidRDefault="00455CDE" w:rsidP="002F63EF">
      <w:pPr>
        <w:spacing w:before="113" w:after="113" w:line="360" w:lineRule="auto"/>
        <w:rPr>
          <w:rFonts w:ascii="Tahoma" w:hAnsi="Tahoma" w:cs="Tahoma"/>
          <w:sz w:val="22"/>
          <w:szCs w:val="22"/>
        </w:rPr>
      </w:pPr>
      <w:r w:rsidRPr="002F63EF">
        <w:rPr>
          <w:rFonts w:ascii="Tahoma" w:hAnsi="Tahoma" w:cs="Tahoma"/>
          <w:sz w:val="22"/>
          <w:szCs w:val="22"/>
        </w:rPr>
        <w:t>2.3</w:t>
      </w:r>
      <w:r w:rsidR="00077B3D">
        <w:rPr>
          <w:rFonts w:ascii="Tahoma" w:hAnsi="Tahoma" w:cs="Tahoma"/>
          <w:sz w:val="22"/>
          <w:szCs w:val="22"/>
        </w:rPr>
        <w:t>.</w:t>
      </w:r>
      <w:r w:rsidRPr="002F63EF">
        <w:rPr>
          <w:rFonts w:ascii="Tahoma" w:hAnsi="Tahoma" w:cs="Tahoma"/>
          <w:sz w:val="22"/>
          <w:szCs w:val="22"/>
        </w:rPr>
        <w:t xml:space="preserve"> A habilitação dos licitantes do cadastro </w:t>
      </w:r>
      <w:r w:rsidR="00537911" w:rsidRPr="002F63EF">
        <w:rPr>
          <w:rFonts w:ascii="Tahoma" w:hAnsi="Tahoma" w:cs="Tahoma"/>
          <w:sz w:val="22"/>
          <w:szCs w:val="22"/>
        </w:rPr>
        <w:t xml:space="preserve">de </w:t>
      </w:r>
      <w:r w:rsidRPr="002F63EF">
        <w:rPr>
          <w:rFonts w:ascii="Tahoma" w:hAnsi="Tahoma" w:cs="Tahoma"/>
          <w:sz w:val="22"/>
          <w:szCs w:val="22"/>
        </w:rPr>
        <w:t>reserva ocorrerá por ocasião de sua convocação.</w:t>
      </w:r>
    </w:p>
    <w:p w14:paraId="3D22DFFC" w14:textId="19D29E4D" w:rsidR="004F1ADB" w:rsidRPr="002F63EF" w:rsidRDefault="004F1ADB" w:rsidP="002F63EF">
      <w:pPr>
        <w:spacing w:before="113" w:after="113" w:line="360" w:lineRule="auto"/>
        <w:ind w:right="-1"/>
        <w:rPr>
          <w:rFonts w:ascii="Tahoma" w:hAnsi="Tahoma" w:cs="Tahoma"/>
          <w:color w:val="000000" w:themeColor="text1"/>
          <w:sz w:val="22"/>
          <w:szCs w:val="22"/>
        </w:rPr>
      </w:pPr>
      <w:r w:rsidRPr="002F63EF">
        <w:rPr>
          <w:rFonts w:ascii="Tahoma" w:hAnsi="Tahoma" w:cs="Tahoma"/>
          <w:color w:val="000000" w:themeColor="text1"/>
          <w:sz w:val="22"/>
          <w:szCs w:val="22"/>
        </w:rPr>
        <w:t>2.</w:t>
      </w:r>
      <w:r w:rsidR="001062B6" w:rsidRPr="002F63EF">
        <w:rPr>
          <w:rFonts w:ascii="Tahoma" w:hAnsi="Tahoma" w:cs="Tahoma"/>
          <w:color w:val="000000" w:themeColor="text1"/>
          <w:sz w:val="22"/>
          <w:szCs w:val="22"/>
        </w:rPr>
        <w:t>4</w:t>
      </w:r>
      <w:r w:rsidR="00077B3D">
        <w:rPr>
          <w:rFonts w:ascii="Tahoma" w:hAnsi="Tahoma" w:cs="Tahoma"/>
          <w:color w:val="000000" w:themeColor="text1"/>
          <w:sz w:val="22"/>
          <w:szCs w:val="22"/>
        </w:rPr>
        <w:t>.</w:t>
      </w:r>
      <w:r w:rsidRPr="002F63EF">
        <w:rPr>
          <w:rFonts w:ascii="Tahoma" w:hAnsi="Tahoma" w:cs="Tahoma"/>
          <w:color w:val="000000" w:themeColor="text1"/>
          <w:sz w:val="22"/>
          <w:szCs w:val="22"/>
        </w:rPr>
        <w:t xml:space="preserve"> As empresas que integrarem o cadastro de reserva somente terão sua proposta e documentação de habilitação analisadas, para fins de aceitação e habilitação, quando houver necessidade de contratação de empresa remanescente, nas hipóteses mencionadas.</w:t>
      </w:r>
    </w:p>
    <w:p w14:paraId="2B2048BE" w14:textId="67C9705D" w:rsidR="00965982" w:rsidRPr="002F63EF" w:rsidRDefault="00DD7401" w:rsidP="002F63EF">
      <w:pPr>
        <w:spacing w:before="113" w:after="113" w:line="360" w:lineRule="auto"/>
        <w:ind w:right="-1"/>
        <w:rPr>
          <w:rFonts w:ascii="Tahoma" w:hAnsi="Tahoma" w:cs="Tahoma"/>
          <w:b/>
          <w:bCs/>
          <w:color w:val="000000" w:themeColor="text1"/>
          <w:sz w:val="22"/>
          <w:szCs w:val="22"/>
        </w:rPr>
      </w:pPr>
      <w:r w:rsidRPr="002F63EF">
        <w:rPr>
          <w:rFonts w:ascii="Tahoma" w:hAnsi="Tahoma" w:cs="Tahoma"/>
          <w:b/>
          <w:bCs/>
          <w:color w:val="000000" w:themeColor="text1"/>
          <w:sz w:val="22"/>
          <w:szCs w:val="22"/>
        </w:rPr>
        <w:t>CLÁUSULA III – DO CANCELAMENTO D</w:t>
      </w:r>
      <w:r w:rsidR="006B563E" w:rsidRPr="002F63EF">
        <w:rPr>
          <w:rFonts w:ascii="Tahoma" w:hAnsi="Tahoma" w:cs="Tahoma"/>
          <w:b/>
          <w:bCs/>
          <w:color w:val="000000" w:themeColor="text1"/>
          <w:sz w:val="22"/>
          <w:szCs w:val="22"/>
        </w:rPr>
        <w:t>A ATA OU DO PREÇO REGISTRADO</w:t>
      </w:r>
      <w:r w:rsidRPr="002F63EF">
        <w:rPr>
          <w:rFonts w:ascii="Tahoma" w:hAnsi="Tahoma" w:cs="Tahoma"/>
          <w:b/>
          <w:bCs/>
          <w:color w:val="000000" w:themeColor="text1"/>
          <w:sz w:val="22"/>
          <w:szCs w:val="22"/>
        </w:rPr>
        <w:t xml:space="preserve"> </w:t>
      </w:r>
    </w:p>
    <w:p w14:paraId="40D75C6C" w14:textId="32C18D07" w:rsidR="0097783A" w:rsidRPr="002F63EF" w:rsidRDefault="0097783A" w:rsidP="002F63EF">
      <w:pPr>
        <w:spacing w:before="113" w:after="113" w:line="360" w:lineRule="auto"/>
        <w:ind w:right="-1"/>
        <w:rPr>
          <w:rFonts w:ascii="Tahoma" w:hAnsi="Tahoma" w:cs="Tahoma"/>
          <w:color w:val="000000" w:themeColor="text1"/>
          <w:sz w:val="22"/>
          <w:szCs w:val="22"/>
        </w:rPr>
      </w:pPr>
      <w:r w:rsidRPr="002F63EF">
        <w:rPr>
          <w:rFonts w:ascii="Tahoma" w:hAnsi="Tahoma" w:cs="Tahoma"/>
          <w:color w:val="000000" w:themeColor="text1"/>
          <w:sz w:val="22"/>
          <w:szCs w:val="22"/>
        </w:rPr>
        <w:t xml:space="preserve">3.1. O registro </w:t>
      </w:r>
      <w:r w:rsidR="004F3EFF" w:rsidRPr="002F63EF">
        <w:rPr>
          <w:rFonts w:ascii="Tahoma" w:hAnsi="Tahoma" w:cs="Tahoma"/>
          <w:color w:val="000000" w:themeColor="text1"/>
          <w:sz w:val="22"/>
          <w:szCs w:val="22"/>
        </w:rPr>
        <w:t xml:space="preserve">de preço </w:t>
      </w:r>
      <w:r w:rsidRPr="002F63EF">
        <w:rPr>
          <w:rFonts w:ascii="Tahoma" w:hAnsi="Tahoma" w:cs="Tahoma"/>
          <w:color w:val="000000" w:themeColor="text1"/>
          <w:sz w:val="22"/>
          <w:szCs w:val="22"/>
        </w:rPr>
        <w:t>do fornecedor será cancelado quando:</w:t>
      </w:r>
    </w:p>
    <w:p w14:paraId="21016018" w14:textId="13490890" w:rsidR="0097783A" w:rsidRPr="002F63EF" w:rsidRDefault="0097783A" w:rsidP="005B4548">
      <w:pPr>
        <w:spacing w:before="113" w:after="113" w:line="360" w:lineRule="auto"/>
        <w:ind w:left="851" w:right="-1"/>
        <w:rPr>
          <w:rFonts w:ascii="Tahoma" w:hAnsi="Tahoma" w:cs="Tahoma"/>
          <w:color w:val="000000" w:themeColor="text1"/>
          <w:sz w:val="22"/>
          <w:szCs w:val="22"/>
        </w:rPr>
      </w:pPr>
      <w:bookmarkStart w:id="0" w:name="capVIII_art20_incI"/>
      <w:bookmarkEnd w:id="0"/>
      <w:r w:rsidRPr="002F63EF">
        <w:rPr>
          <w:rFonts w:ascii="Tahoma" w:hAnsi="Tahoma" w:cs="Tahoma"/>
          <w:color w:val="000000" w:themeColor="text1"/>
          <w:sz w:val="22"/>
          <w:szCs w:val="22"/>
        </w:rPr>
        <w:t>I</w:t>
      </w:r>
      <w:r w:rsidR="004F3EFF" w:rsidRPr="002F63EF">
        <w:rPr>
          <w:rFonts w:ascii="Tahoma" w:hAnsi="Tahoma" w:cs="Tahoma"/>
          <w:color w:val="000000" w:themeColor="text1"/>
          <w:sz w:val="22"/>
          <w:szCs w:val="22"/>
        </w:rPr>
        <w:t>I</w:t>
      </w:r>
      <w:r w:rsidRPr="002F63EF">
        <w:rPr>
          <w:rFonts w:ascii="Tahoma" w:hAnsi="Tahoma" w:cs="Tahoma"/>
          <w:color w:val="000000" w:themeColor="text1"/>
          <w:sz w:val="22"/>
          <w:szCs w:val="22"/>
        </w:rPr>
        <w:t xml:space="preserve"> - </w:t>
      </w:r>
      <w:r w:rsidR="00090D67" w:rsidRPr="002F63EF">
        <w:rPr>
          <w:rFonts w:ascii="Tahoma" w:hAnsi="Tahoma" w:cs="Tahoma"/>
          <w:color w:val="000000" w:themeColor="text1"/>
          <w:sz w:val="22"/>
          <w:szCs w:val="22"/>
        </w:rPr>
        <w:t>Descumprir</w:t>
      </w:r>
      <w:r w:rsidRPr="002F63EF">
        <w:rPr>
          <w:rFonts w:ascii="Tahoma" w:hAnsi="Tahoma" w:cs="Tahoma"/>
          <w:color w:val="000000" w:themeColor="text1"/>
          <w:sz w:val="22"/>
          <w:szCs w:val="22"/>
        </w:rPr>
        <w:t xml:space="preserve"> as condições da ata de registro de preços</w:t>
      </w:r>
      <w:r w:rsidR="004F3EFF" w:rsidRPr="002F63EF">
        <w:rPr>
          <w:rFonts w:ascii="Tahoma" w:hAnsi="Tahoma" w:cs="Tahoma"/>
          <w:color w:val="000000" w:themeColor="text1"/>
          <w:sz w:val="22"/>
          <w:szCs w:val="22"/>
        </w:rPr>
        <w:t>, sem justificativa aceitável</w:t>
      </w:r>
      <w:r w:rsidRPr="002F63EF">
        <w:rPr>
          <w:rFonts w:ascii="Tahoma" w:hAnsi="Tahoma" w:cs="Tahoma"/>
          <w:color w:val="000000" w:themeColor="text1"/>
          <w:sz w:val="22"/>
          <w:szCs w:val="22"/>
        </w:rPr>
        <w:t>;</w:t>
      </w:r>
    </w:p>
    <w:p w14:paraId="4CD04FC9" w14:textId="1351569A" w:rsidR="0097783A" w:rsidRPr="002F63EF" w:rsidRDefault="0097783A" w:rsidP="005B4548">
      <w:pPr>
        <w:spacing w:before="113" w:after="113" w:line="360" w:lineRule="auto"/>
        <w:ind w:left="851" w:right="-1"/>
        <w:rPr>
          <w:rFonts w:ascii="Tahoma" w:hAnsi="Tahoma" w:cs="Tahoma"/>
          <w:color w:val="000000" w:themeColor="text1"/>
          <w:sz w:val="22"/>
          <w:szCs w:val="22"/>
        </w:rPr>
      </w:pPr>
      <w:bookmarkStart w:id="1" w:name="capVIII_art20_incII"/>
      <w:bookmarkEnd w:id="1"/>
      <w:r w:rsidRPr="002F63EF">
        <w:rPr>
          <w:rFonts w:ascii="Tahoma" w:hAnsi="Tahoma" w:cs="Tahoma"/>
          <w:color w:val="000000" w:themeColor="text1"/>
          <w:sz w:val="22"/>
          <w:szCs w:val="22"/>
        </w:rPr>
        <w:t>II</w:t>
      </w:r>
      <w:r w:rsidR="004F3EFF" w:rsidRPr="002F63EF">
        <w:rPr>
          <w:rFonts w:ascii="Tahoma" w:hAnsi="Tahoma" w:cs="Tahoma"/>
          <w:color w:val="000000" w:themeColor="text1"/>
          <w:sz w:val="22"/>
          <w:szCs w:val="22"/>
        </w:rPr>
        <w:t>I</w:t>
      </w:r>
      <w:r w:rsidRPr="002F63EF">
        <w:rPr>
          <w:rFonts w:ascii="Tahoma" w:hAnsi="Tahoma" w:cs="Tahoma"/>
          <w:color w:val="000000" w:themeColor="text1"/>
          <w:sz w:val="22"/>
          <w:szCs w:val="22"/>
        </w:rPr>
        <w:t xml:space="preserve"> - </w:t>
      </w:r>
      <w:r w:rsidR="00090D67">
        <w:rPr>
          <w:rFonts w:ascii="Tahoma" w:hAnsi="Tahoma" w:cs="Tahoma"/>
          <w:sz w:val="22"/>
          <w:szCs w:val="22"/>
        </w:rPr>
        <w:t>N</w:t>
      </w:r>
      <w:r w:rsidR="004D6B74" w:rsidRPr="002F63EF">
        <w:rPr>
          <w:rFonts w:ascii="Tahoma" w:hAnsi="Tahoma" w:cs="Tahoma"/>
          <w:sz w:val="22"/>
          <w:szCs w:val="22"/>
        </w:rPr>
        <w:t xml:space="preserve">ão assinar o termo de contrato ou não retirar o instrumento equivalente no prazo </w:t>
      </w:r>
      <w:r w:rsidR="00A07263" w:rsidRPr="002F63EF">
        <w:rPr>
          <w:rFonts w:ascii="Tahoma" w:hAnsi="Tahoma" w:cs="Tahoma"/>
          <w:sz w:val="22"/>
          <w:szCs w:val="22"/>
        </w:rPr>
        <w:t xml:space="preserve">de </w:t>
      </w:r>
      <w:r w:rsidR="0087116B" w:rsidRPr="005B4548">
        <w:rPr>
          <w:rFonts w:ascii="Tahoma" w:hAnsi="Tahoma" w:cs="Tahoma"/>
          <w:color w:val="EE0000"/>
          <w:sz w:val="22"/>
          <w:szCs w:val="22"/>
        </w:rPr>
        <w:t>XX</w:t>
      </w:r>
      <w:r w:rsidR="00A07263" w:rsidRPr="005B4548">
        <w:rPr>
          <w:rFonts w:ascii="Tahoma" w:hAnsi="Tahoma" w:cs="Tahoma"/>
          <w:color w:val="EE0000"/>
          <w:sz w:val="22"/>
          <w:szCs w:val="22"/>
        </w:rPr>
        <w:t xml:space="preserve"> (</w:t>
      </w:r>
      <w:r w:rsidR="0087116B" w:rsidRPr="005B4548">
        <w:rPr>
          <w:rFonts w:ascii="Tahoma" w:hAnsi="Tahoma" w:cs="Tahoma"/>
          <w:color w:val="EE0000"/>
          <w:sz w:val="22"/>
          <w:szCs w:val="22"/>
        </w:rPr>
        <w:t>XX</w:t>
      </w:r>
      <w:r w:rsidR="00A07263" w:rsidRPr="005B4548">
        <w:rPr>
          <w:rFonts w:ascii="Tahoma" w:hAnsi="Tahoma" w:cs="Tahoma"/>
          <w:color w:val="EE0000"/>
          <w:sz w:val="22"/>
          <w:szCs w:val="22"/>
        </w:rPr>
        <w:t>) dias úteis</w:t>
      </w:r>
      <w:r w:rsidR="006E7E5C" w:rsidRPr="005B4548">
        <w:rPr>
          <w:rFonts w:ascii="Tahoma" w:hAnsi="Tahoma" w:cs="Tahoma"/>
          <w:color w:val="EE0000"/>
          <w:sz w:val="22"/>
          <w:szCs w:val="22"/>
        </w:rPr>
        <w:t xml:space="preserve"> ou consecutivos</w:t>
      </w:r>
      <w:r w:rsidR="004D6B74" w:rsidRPr="002F63EF">
        <w:rPr>
          <w:rFonts w:ascii="Tahoma" w:hAnsi="Tahoma" w:cs="Tahoma"/>
          <w:sz w:val="22"/>
          <w:szCs w:val="22"/>
        </w:rPr>
        <w:t>, sem justificativa aceitável</w:t>
      </w:r>
      <w:r w:rsidRPr="002F63EF">
        <w:rPr>
          <w:rFonts w:ascii="Tahoma" w:hAnsi="Tahoma" w:cs="Tahoma"/>
          <w:color w:val="000000" w:themeColor="text1"/>
          <w:sz w:val="22"/>
          <w:szCs w:val="22"/>
        </w:rPr>
        <w:t>;</w:t>
      </w:r>
    </w:p>
    <w:p w14:paraId="6E91AE67" w14:textId="2A5C76C0" w:rsidR="0097783A" w:rsidRPr="002F63EF" w:rsidRDefault="0097783A" w:rsidP="005B4548">
      <w:pPr>
        <w:spacing w:before="113" w:after="113" w:line="360" w:lineRule="auto"/>
        <w:ind w:left="851" w:right="-1"/>
        <w:rPr>
          <w:rFonts w:ascii="Tahoma" w:hAnsi="Tahoma" w:cs="Tahoma"/>
          <w:color w:val="000000" w:themeColor="text1"/>
          <w:sz w:val="22"/>
          <w:szCs w:val="22"/>
        </w:rPr>
      </w:pPr>
      <w:bookmarkStart w:id="2" w:name="capVIII_art20_incIII"/>
      <w:bookmarkEnd w:id="2"/>
      <w:r w:rsidRPr="002F63EF">
        <w:rPr>
          <w:rFonts w:ascii="Tahoma" w:hAnsi="Tahoma" w:cs="Tahoma"/>
          <w:color w:val="000000" w:themeColor="text1"/>
          <w:sz w:val="22"/>
          <w:szCs w:val="22"/>
        </w:rPr>
        <w:t>I</w:t>
      </w:r>
      <w:r w:rsidR="004F3EFF" w:rsidRPr="002F63EF">
        <w:rPr>
          <w:rFonts w:ascii="Tahoma" w:hAnsi="Tahoma" w:cs="Tahoma"/>
          <w:color w:val="000000" w:themeColor="text1"/>
          <w:sz w:val="22"/>
          <w:szCs w:val="22"/>
        </w:rPr>
        <w:t>V</w:t>
      </w:r>
      <w:r w:rsidRPr="002F63EF">
        <w:rPr>
          <w:rFonts w:ascii="Tahoma" w:hAnsi="Tahoma" w:cs="Tahoma"/>
          <w:color w:val="000000" w:themeColor="text1"/>
          <w:sz w:val="22"/>
          <w:szCs w:val="22"/>
        </w:rPr>
        <w:t xml:space="preserve"> - </w:t>
      </w:r>
      <w:r w:rsidR="00090D67" w:rsidRPr="002F63EF">
        <w:rPr>
          <w:rFonts w:ascii="Tahoma" w:hAnsi="Tahoma" w:cs="Tahoma"/>
          <w:color w:val="000000" w:themeColor="text1"/>
          <w:sz w:val="22"/>
          <w:szCs w:val="22"/>
        </w:rPr>
        <w:t>Não</w:t>
      </w:r>
      <w:r w:rsidRPr="002F63EF">
        <w:rPr>
          <w:rFonts w:ascii="Tahoma" w:hAnsi="Tahoma" w:cs="Tahoma"/>
          <w:color w:val="000000" w:themeColor="text1"/>
          <w:sz w:val="22"/>
          <w:szCs w:val="22"/>
        </w:rPr>
        <w:t xml:space="preserve"> aceitar reduzir o seu preço registrado, na hipótese deste se tornar superior àqueles praticados no mercado; ou</w:t>
      </w:r>
    </w:p>
    <w:p w14:paraId="65D7C636" w14:textId="334B814B" w:rsidR="005C1A84" w:rsidRPr="002F63EF" w:rsidRDefault="0097783A" w:rsidP="005B4548">
      <w:pPr>
        <w:spacing w:before="113" w:after="113" w:line="360" w:lineRule="auto"/>
        <w:ind w:left="851" w:right="-1"/>
        <w:rPr>
          <w:rFonts w:ascii="Tahoma" w:hAnsi="Tahoma" w:cs="Tahoma"/>
          <w:color w:val="000000" w:themeColor="text1"/>
          <w:sz w:val="22"/>
          <w:szCs w:val="22"/>
        </w:rPr>
      </w:pPr>
      <w:bookmarkStart w:id="3" w:name="capVIII_art20_incIV"/>
      <w:bookmarkEnd w:id="3"/>
      <w:r w:rsidRPr="002F63EF">
        <w:rPr>
          <w:rFonts w:ascii="Tahoma" w:hAnsi="Tahoma" w:cs="Tahoma"/>
          <w:color w:val="000000" w:themeColor="text1"/>
          <w:sz w:val="22"/>
          <w:szCs w:val="22"/>
        </w:rPr>
        <w:t xml:space="preserve">V - </w:t>
      </w:r>
      <w:r w:rsidR="00090D67" w:rsidRPr="002F63EF">
        <w:rPr>
          <w:rFonts w:ascii="Tahoma" w:hAnsi="Tahoma" w:cs="Tahoma"/>
          <w:color w:val="000000" w:themeColor="text1"/>
          <w:sz w:val="22"/>
          <w:szCs w:val="22"/>
        </w:rPr>
        <w:t>Sofrer</w:t>
      </w:r>
      <w:r w:rsidRPr="002F63EF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5C1A84" w:rsidRPr="002F63EF">
        <w:rPr>
          <w:rFonts w:ascii="Tahoma" w:hAnsi="Tahoma" w:cs="Tahoma"/>
          <w:color w:val="000000" w:themeColor="text1"/>
          <w:sz w:val="22"/>
          <w:szCs w:val="22"/>
        </w:rPr>
        <w:t>a aplicação de sanção que configure hipótese de vedação da sua participação em licitações e contratações com a Caesb;</w:t>
      </w:r>
    </w:p>
    <w:p w14:paraId="777381B4" w14:textId="460B2C57" w:rsidR="004F3EFF" w:rsidRPr="002F63EF" w:rsidRDefault="004F3EFF" w:rsidP="005B4548">
      <w:pPr>
        <w:spacing w:before="113" w:after="113" w:line="360" w:lineRule="auto"/>
        <w:ind w:left="851" w:right="-1"/>
        <w:rPr>
          <w:rFonts w:ascii="Tahoma" w:hAnsi="Tahoma" w:cs="Tahoma"/>
          <w:color w:val="000000" w:themeColor="text1"/>
          <w:sz w:val="22"/>
          <w:szCs w:val="22"/>
        </w:rPr>
      </w:pPr>
      <w:r w:rsidRPr="002F63EF">
        <w:rPr>
          <w:rFonts w:ascii="Tahoma" w:hAnsi="Tahoma" w:cs="Tahoma"/>
          <w:color w:val="000000" w:themeColor="text1"/>
          <w:sz w:val="22"/>
          <w:szCs w:val="22"/>
        </w:rPr>
        <w:t xml:space="preserve">VI - </w:t>
      </w:r>
      <w:r w:rsidR="00090D67" w:rsidRPr="002F63EF">
        <w:rPr>
          <w:rFonts w:ascii="Tahoma" w:hAnsi="Tahoma" w:cs="Tahoma"/>
          <w:color w:val="000000" w:themeColor="text1"/>
          <w:sz w:val="22"/>
          <w:szCs w:val="22"/>
        </w:rPr>
        <w:t>For</w:t>
      </w:r>
      <w:r w:rsidR="005C1A84" w:rsidRPr="002F63EF">
        <w:rPr>
          <w:rFonts w:ascii="Tahoma" w:hAnsi="Tahoma" w:cs="Tahoma"/>
          <w:color w:val="000000" w:themeColor="text1"/>
          <w:sz w:val="22"/>
          <w:szCs w:val="22"/>
        </w:rPr>
        <w:t xml:space="preserve"> agente econômico contra o qual haja forte suspeita de envolvimento em caso de corrupção, hipótese na qual o cancelamento deverá ser precedido de manifestação fundamentada da Assessoria de Governança, Risco e Conformidade da Caesb</w:t>
      </w:r>
      <w:r w:rsidRPr="002F63EF">
        <w:rPr>
          <w:rFonts w:ascii="Tahoma" w:hAnsi="Tahoma" w:cs="Tahoma"/>
          <w:color w:val="000000" w:themeColor="text1"/>
          <w:sz w:val="22"/>
          <w:szCs w:val="22"/>
        </w:rPr>
        <w:t>.</w:t>
      </w:r>
    </w:p>
    <w:p w14:paraId="5C93F8E4" w14:textId="25D14975" w:rsidR="0097783A" w:rsidRPr="002F63EF" w:rsidRDefault="004925DA" w:rsidP="005B4548">
      <w:pPr>
        <w:spacing w:before="113" w:after="113" w:line="360" w:lineRule="auto"/>
        <w:ind w:left="851"/>
        <w:rPr>
          <w:rFonts w:ascii="Tahoma" w:hAnsi="Tahoma" w:cs="Tahoma"/>
          <w:color w:val="000000" w:themeColor="text1"/>
          <w:sz w:val="22"/>
          <w:szCs w:val="22"/>
        </w:rPr>
      </w:pPr>
      <w:bookmarkStart w:id="4" w:name="capVIII_art20_par"/>
      <w:bookmarkEnd w:id="4"/>
      <w:r w:rsidRPr="002F63EF">
        <w:rPr>
          <w:rFonts w:ascii="Tahoma" w:hAnsi="Tahoma" w:cs="Tahoma"/>
          <w:color w:val="000000" w:themeColor="text1"/>
          <w:sz w:val="22"/>
          <w:szCs w:val="22"/>
        </w:rPr>
        <w:t>3.1.1</w:t>
      </w:r>
      <w:r w:rsidR="006F560D">
        <w:rPr>
          <w:rFonts w:ascii="Tahoma" w:hAnsi="Tahoma" w:cs="Tahoma"/>
          <w:color w:val="000000" w:themeColor="text1"/>
          <w:sz w:val="22"/>
          <w:szCs w:val="22"/>
        </w:rPr>
        <w:t>.</w:t>
      </w:r>
      <w:r w:rsidRPr="002F63EF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384039" w:rsidRPr="002F63EF">
        <w:rPr>
          <w:rFonts w:ascii="Tahoma" w:hAnsi="Tahoma" w:cs="Tahoma"/>
          <w:sz w:val="22"/>
          <w:szCs w:val="22"/>
        </w:rPr>
        <w:t>É assegurado ao fornecedor o direito de recurso, no prazo de 5 (cinco) dias úteis, contados da publicação da decisão de cancelamento.</w:t>
      </w:r>
    </w:p>
    <w:p w14:paraId="2438DDF6" w14:textId="68FBE086" w:rsidR="00384039" w:rsidRPr="002F63EF" w:rsidRDefault="00384039" w:rsidP="005B4548">
      <w:pPr>
        <w:spacing w:before="113" w:after="113" w:line="360" w:lineRule="auto"/>
        <w:ind w:left="851" w:right="-1"/>
        <w:rPr>
          <w:rFonts w:ascii="Tahoma" w:hAnsi="Tahoma" w:cs="Tahoma"/>
          <w:color w:val="000000" w:themeColor="text1"/>
          <w:sz w:val="22"/>
          <w:szCs w:val="22"/>
        </w:rPr>
      </w:pPr>
      <w:r w:rsidRPr="002F63EF">
        <w:rPr>
          <w:rFonts w:ascii="Tahoma" w:hAnsi="Tahoma" w:cs="Tahoma"/>
          <w:color w:val="000000" w:themeColor="text1"/>
          <w:sz w:val="22"/>
          <w:szCs w:val="22"/>
        </w:rPr>
        <w:t>3.1.2</w:t>
      </w:r>
      <w:r w:rsidR="006F560D">
        <w:rPr>
          <w:rFonts w:ascii="Tahoma" w:hAnsi="Tahoma" w:cs="Tahoma"/>
          <w:color w:val="000000" w:themeColor="text1"/>
          <w:sz w:val="22"/>
          <w:szCs w:val="22"/>
        </w:rPr>
        <w:t>.</w:t>
      </w:r>
      <w:r w:rsidRPr="002F63EF">
        <w:rPr>
          <w:rFonts w:ascii="Tahoma" w:hAnsi="Tahoma" w:cs="Tahoma"/>
          <w:color w:val="000000" w:themeColor="text1"/>
          <w:sz w:val="22"/>
          <w:szCs w:val="22"/>
        </w:rPr>
        <w:t xml:space="preserve"> O cancelamento de registro</w:t>
      </w:r>
      <w:r w:rsidR="00B149BC" w:rsidRPr="002F63EF">
        <w:rPr>
          <w:rFonts w:ascii="Tahoma" w:hAnsi="Tahoma" w:cs="Tahoma"/>
          <w:color w:val="000000" w:themeColor="text1"/>
          <w:sz w:val="22"/>
          <w:szCs w:val="22"/>
        </w:rPr>
        <w:t>s</w:t>
      </w:r>
      <w:r w:rsidRPr="002F63EF">
        <w:rPr>
          <w:rFonts w:ascii="Tahoma" w:hAnsi="Tahoma" w:cs="Tahoma"/>
          <w:color w:val="000000" w:themeColor="text1"/>
          <w:sz w:val="22"/>
          <w:szCs w:val="22"/>
        </w:rPr>
        <w:t xml:space="preserve"> será formalizado por despacho do órgão gerenciador, assegurado o contraditório e a ampla defesa.</w:t>
      </w:r>
    </w:p>
    <w:p w14:paraId="33C01DCB" w14:textId="21E15869" w:rsidR="0097783A" w:rsidRPr="002F63EF" w:rsidRDefault="004925DA" w:rsidP="002F63EF">
      <w:pPr>
        <w:spacing w:before="113" w:after="113" w:line="360" w:lineRule="auto"/>
        <w:ind w:right="-1"/>
        <w:rPr>
          <w:rFonts w:ascii="Tahoma" w:hAnsi="Tahoma" w:cs="Tahoma"/>
          <w:color w:val="000000" w:themeColor="text1"/>
          <w:sz w:val="22"/>
          <w:szCs w:val="22"/>
        </w:rPr>
      </w:pPr>
      <w:bookmarkStart w:id="5" w:name="capVIII_art21"/>
      <w:bookmarkEnd w:id="5"/>
      <w:r w:rsidRPr="002F63EF">
        <w:rPr>
          <w:rFonts w:ascii="Tahoma" w:hAnsi="Tahoma" w:cs="Tahoma"/>
          <w:color w:val="000000" w:themeColor="text1"/>
          <w:sz w:val="22"/>
          <w:szCs w:val="22"/>
        </w:rPr>
        <w:t>3.2</w:t>
      </w:r>
      <w:r w:rsidR="006F560D">
        <w:rPr>
          <w:rFonts w:ascii="Tahoma" w:hAnsi="Tahoma" w:cs="Tahoma"/>
          <w:color w:val="000000" w:themeColor="text1"/>
          <w:sz w:val="22"/>
          <w:szCs w:val="22"/>
        </w:rPr>
        <w:t>.</w:t>
      </w:r>
      <w:r w:rsidR="0097783A" w:rsidRPr="002F63EF">
        <w:rPr>
          <w:rFonts w:ascii="Tahoma" w:hAnsi="Tahoma" w:cs="Tahoma"/>
          <w:color w:val="000000" w:themeColor="text1"/>
          <w:sz w:val="22"/>
          <w:szCs w:val="22"/>
        </w:rPr>
        <w:t xml:space="preserve"> O cancelamento do registro de preços poderá ocorrer por fato superveniente, decorrente de caso fortuito ou força maior, que prejudique o cumprimento da ata, devidamente comprovados </w:t>
      </w:r>
      <w:r w:rsidR="0097783A" w:rsidRPr="002F63EF">
        <w:rPr>
          <w:rFonts w:ascii="Tahoma" w:hAnsi="Tahoma" w:cs="Tahoma"/>
          <w:color w:val="000000" w:themeColor="text1"/>
          <w:sz w:val="22"/>
          <w:szCs w:val="22"/>
        </w:rPr>
        <w:lastRenderedPageBreak/>
        <w:t>e justificados:</w:t>
      </w:r>
      <w:r w:rsidR="001C1C31" w:rsidRPr="002F63EF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</w:p>
    <w:p w14:paraId="6C43BBDA" w14:textId="5FFCCD1E" w:rsidR="0097783A" w:rsidRPr="002F63EF" w:rsidRDefault="0097783A" w:rsidP="005B4548">
      <w:pPr>
        <w:spacing w:before="113" w:after="113" w:line="360" w:lineRule="auto"/>
        <w:ind w:left="851" w:right="-1"/>
        <w:rPr>
          <w:rFonts w:ascii="Tahoma" w:hAnsi="Tahoma" w:cs="Tahoma"/>
          <w:color w:val="000000" w:themeColor="text1"/>
          <w:sz w:val="22"/>
          <w:szCs w:val="22"/>
        </w:rPr>
      </w:pPr>
      <w:bookmarkStart w:id="6" w:name="capVIII_art21_incI"/>
      <w:bookmarkEnd w:id="6"/>
      <w:r w:rsidRPr="002F63EF">
        <w:rPr>
          <w:rFonts w:ascii="Tahoma" w:hAnsi="Tahoma" w:cs="Tahoma"/>
          <w:color w:val="000000" w:themeColor="text1"/>
          <w:sz w:val="22"/>
          <w:szCs w:val="22"/>
        </w:rPr>
        <w:t xml:space="preserve">I - </w:t>
      </w:r>
      <w:r w:rsidR="00090D67" w:rsidRPr="002F63EF">
        <w:rPr>
          <w:rFonts w:ascii="Tahoma" w:hAnsi="Tahoma" w:cs="Tahoma"/>
          <w:color w:val="000000" w:themeColor="text1"/>
          <w:sz w:val="22"/>
          <w:szCs w:val="22"/>
        </w:rPr>
        <w:t>Por</w:t>
      </w:r>
      <w:r w:rsidRPr="002F63EF">
        <w:rPr>
          <w:rFonts w:ascii="Tahoma" w:hAnsi="Tahoma" w:cs="Tahoma"/>
          <w:color w:val="000000" w:themeColor="text1"/>
          <w:sz w:val="22"/>
          <w:szCs w:val="22"/>
        </w:rPr>
        <w:t xml:space="preserve"> razão de interesse público; ou</w:t>
      </w:r>
    </w:p>
    <w:p w14:paraId="7D8A827E" w14:textId="76EED63E" w:rsidR="0097783A" w:rsidRPr="002F63EF" w:rsidRDefault="0097783A" w:rsidP="005B4548">
      <w:pPr>
        <w:spacing w:before="113" w:after="113" w:line="360" w:lineRule="auto"/>
        <w:ind w:left="851" w:right="-1"/>
        <w:rPr>
          <w:rFonts w:ascii="Tahoma" w:hAnsi="Tahoma" w:cs="Tahoma"/>
          <w:color w:val="000000" w:themeColor="text1"/>
          <w:sz w:val="22"/>
          <w:szCs w:val="22"/>
        </w:rPr>
      </w:pPr>
      <w:bookmarkStart w:id="7" w:name="capVIII_art21_incII"/>
      <w:bookmarkEnd w:id="7"/>
      <w:r w:rsidRPr="002F63EF">
        <w:rPr>
          <w:rFonts w:ascii="Tahoma" w:hAnsi="Tahoma" w:cs="Tahoma"/>
          <w:color w:val="000000" w:themeColor="text1"/>
          <w:sz w:val="22"/>
          <w:szCs w:val="22"/>
        </w:rPr>
        <w:t xml:space="preserve">II - </w:t>
      </w:r>
      <w:r w:rsidR="00090D67" w:rsidRPr="002F63EF">
        <w:rPr>
          <w:rFonts w:ascii="Tahoma" w:hAnsi="Tahoma" w:cs="Tahoma"/>
          <w:color w:val="000000" w:themeColor="text1"/>
          <w:sz w:val="22"/>
          <w:szCs w:val="22"/>
        </w:rPr>
        <w:t>A</w:t>
      </w:r>
      <w:r w:rsidRPr="002F63EF">
        <w:rPr>
          <w:rFonts w:ascii="Tahoma" w:hAnsi="Tahoma" w:cs="Tahoma"/>
          <w:color w:val="000000" w:themeColor="text1"/>
          <w:sz w:val="22"/>
          <w:szCs w:val="22"/>
        </w:rPr>
        <w:t xml:space="preserve"> pedido do fornecedor</w:t>
      </w:r>
    </w:p>
    <w:p w14:paraId="590B3240" w14:textId="5ECBABD5" w:rsidR="004F1ADB" w:rsidRPr="002F63EF" w:rsidRDefault="000839DD" w:rsidP="002F63EF">
      <w:pPr>
        <w:spacing w:before="113" w:after="113" w:line="360" w:lineRule="auto"/>
        <w:ind w:right="-1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2F63EF">
        <w:rPr>
          <w:rFonts w:ascii="Tahoma" w:hAnsi="Tahoma" w:cs="Tahoma"/>
          <w:b/>
          <w:color w:val="000000" w:themeColor="text1"/>
          <w:sz w:val="22"/>
          <w:szCs w:val="22"/>
        </w:rPr>
        <w:t>CLÁUSULA IV – DA VALIDADE DO REGISTRO DE PREÇOS</w:t>
      </w:r>
    </w:p>
    <w:p w14:paraId="1D93B252" w14:textId="53315499" w:rsidR="004F1ADB" w:rsidRPr="002F63EF" w:rsidRDefault="0097783A" w:rsidP="002F63EF">
      <w:pPr>
        <w:spacing w:before="113" w:after="113" w:line="360" w:lineRule="auto"/>
        <w:ind w:right="-1"/>
        <w:rPr>
          <w:rFonts w:ascii="Tahoma" w:hAnsi="Tahoma" w:cs="Tahoma"/>
          <w:sz w:val="22"/>
          <w:szCs w:val="22"/>
        </w:rPr>
      </w:pPr>
      <w:r w:rsidRPr="002F63EF">
        <w:rPr>
          <w:rFonts w:ascii="Tahoma" w:hAnsi="Tahoma" w:cs="Tahoma"/>
          <w:color w:val="000000" w:themeColor="text1"/>
          <w:sz w:val="22"/>
          <w:szCs w:val="22"/>
        </w:rPr>
        <w:t>4.1.</w:t>
      </w:r>
      <w:r w:rsidR="004F1ADB" w:rsidRPr="002F63EF">
        <w:rPr>
          <w:rFonts w:ascii="Tahoma" w:hAnsi="Tahoma" w:cs="Tahoma"/>
          <w:color w:val="000000" w:themeColor="text1"/>
          <w:sz w:val="22"/>
          <w:szCs w:val="22"/>
        </w:rPr>
        <w:t xml:space="preserve"> O Registro de Preços formalizado na presente Ata terá validade de </w:t>
      </w:r>
      <w:r w:rsidR="004F1ADB" w:rsidRPr="002F63EF">
        <w:rPr>
          <w:rFonts w:ascii="Tahoma" w:hAnsi="Tahoma" w:cs="Tahoma"/>
          <w:b/>
          <w:color w:val="000000" w:themeColor="text1"/>
          <w:sz w:val="22"/>
          <w:szCs w:val="22"/>
        </w:rPr>
        <w:t>365 (trezentos e sessenta e cinco) dias consecutivos</w:t>
      </w:r>
      <w:r w:rsidR="004F1ADB" w:rsidRPr="002F63EF">
        <w:rPr>
          <w:rFonts w:ascii="Tahoma" w:hAnsi="Tahoma" w:cs="Tahoma"/>
          <w:sz w:val="22"/>
          <w:szCs w:val="22"/>
        </w:rPr>
        <w:t xml:space="preserve">, contados a partir </w:t>
      </w:r>
      <w:r w:rsidR="00847B17" w:rsidRPr="002F63EF">
        <w:rPr>
          <w:rFonts w:ascii="Tahoma" w:hAnsi="Tahoma" w:cs="Tahoma"/>
          <w:sz w:val="22"/>
          <w:szCs w:val="22"/>
        </w:rPr>
        <w:t>da data de sua assinatura, sendo obrigatória a sua publicação,</w:t>
      </w:r>
      <w:r w:rsidR="00C036CC" w:rsidRPr="002F63EF">
        <w:rPr>
          <w:rFonts w:ascii="Tahoma" w:hAnsi="Tahoma" w:cs="Tahoma"/>
          <w:sz w:val="22"/>
          <w:szCs w:val="22"/>
        </w:rPr>
        <w:t xml:space="preserve"> incluídas eventuais prorrogações</w:t>
      </w:r>
      <w:r w:rsidR="00EC788F" w:rsidRPr="002F63EF">
        <w:rPr>
          <w:rFonts w:ascii="Tahoma" w:hAnsi="Tahoma" w:cs="Tahoma"/>
          <w:sz w:val="22"/>
          <w:szCs w:val="22"/>
        </w:rPr>
        <w:t xml:space="preserve">. </w:t>
      </w:r>
    </w:p>
    <w:p w14:paraId="0AFF8996" w14:textId="2F7DF28C" w:rsidR="001C1C31" w:rsidRPr="002F63EF" w:rsidRDefault="00EC788F" w:rsidP="002F63EF">
      <w:pPr>
        <w:spacing w:before="113" w:after="113" w:line="360" w:lineRule="auto"/>
        <w:rPr>
          <w:rFonts w:ascii="Tahoma" w:hAnsi="Tahoma" w:cs="Tahoma"/>
          <w:sz w:val="22"/>
          <w:szCs w:val="22"/>
        </w:rPr>
      </w:pPr>
      <w:r w:rsidRPr="002F63EF">
        <w:rPr>
          <w:rFonts w:ascii="Tahoma" w:hAnsi="Tahoma" w:cs="Tahoma"/>
          <w:sz w:val="22"/>
          <w:szCs w:val="22"/>
        </w:rPr>
        <w:t>4.2</w:t>
      </w:r>
      <w:r w:rsidR="00EE023B">
        <w:rPr>
          <w:rFonts w:ascii="Tahoma" w:hAnsi="Tahoma" w:cs="Tahoma"/>
          <w:sz w:val="22"/>
          <w:szCs w:val="22"/>
        </w:rPr>
        <w:t>.</w:t>
      </w:r>
      <w:r w:rsidRPr="002F63EF">
        <w:rPr>
          <w:rFonts w:ascii="Tahoma" w:hAnsi="Tahoma" w:cs="Tahoma"/>
          <w:sz w:val="22"/>
          <w:szCs w:val="22"/>
        </w:rPr>
        <w:t xml:space="preserve"> </w:t>
      </w:r>
      <w:r w:rsidR="001C1C31" w:rsidRPr="002F63EF">
        <w:rPr>
          <w:rFonts w:ascii="Tahoma" w:hAnsi="Tahoma" w:cs="Tahoma"/>
          <w:sz w:val="22"/>
          <w:szCs w:val="22"/>
        </w:rPr>
        <w:t>O prazo de vigência poderá ser prorrogado uma única vez, por igual período, desde que comprovado que as condições e os preços permanecem vantajosos para a Caesb.</w:t>
      </w:r>
    </w:p>
    <w:p w14:paraId="79F01917" w14:textId="0DCEAFF1" w:rsidR="001C1C31" w:rsidRPr="002F63EF" w:rsidRDefault="00EC788F" w:rsidP="002F63EF">
      <w:pPr>
        <w:spacing w:before="113" w:after="113" w:line="360" w:lineRule="auto"/>
        <w:ind w:right="-1"/>
        <w:rPr>
          <w:rFonts w:ascii="Tahoma" w:hAnsi="Tahoma" w:cs="Tahoma"/>
          <w:color w:val="2F5496" w:themeColor="accent1" w:themeShade="BF"/>
          <w:sz w:val="22"/>
          <w:szCs w:val="22"/>
        </w:rPr>
      </w:pPr>
      <w:r w:rsidRPr="002F63EF">
        <w:rPr>
          <w:rFonts w:ascii="Tahoma" w:hAnsi="Tahoma" w:cs="Tahoma"/>
          <w:sz w:val="22"/>
          <w:szCs w:val="22"/>
        </w:rPr>
        <w:t>4.3</w:t>
      </w:r>
      <w:r w:rsidR="00EE023B">
        <w:rPr>
          <w:rFonts w:ascii="Tahoma" w:hAnsi="Tahoma" w:cs="Tahoma"/>
          <w:sz w:val="22"/>
          <w:szCs w:val="22"/>
        </w:rPr>
        <w:t>.</w:t>
      </w:r>
      <w:r w:rsidRPr="002F63EF">
        <w:rPr>
          <w:rFonts w:ascii="Tahoma" w:hAnsi="Tahoma" w:cs="Tahoma"/>
          <w:sz w:val="22"/>
          <w:szCs w:val="22"/>
        </w:rPr>
        <w:t xml:space="preserve"> </w:t>
      </w:r>
      <w:r w:rsidR="001C1C31" w:rsidRPr="002F63EF">
        <w:rPr>
          <w:rFonts w:ascii="Tahoma" w:hAnsi="Tahoma" w:cs="Tahoma"/>
          <w:sz w:val="22"/>
          <w:szCs w:val="22"/>
        </w:rPr>
        <w:t>A prorrogação não implicará na recomposição dos quantitativos registrados originalmente, ficando vigente apenas o saldo remanescente não consumido.</w:t>
      </w:r>
    </w:p>
    <w:p w14:paraId="462CAAF0" w14:textId="40A4D975" w:rsidR="004F1ADB" w:rsidRPr="002F63EF" w:rsidRDefault="000839DD" w:rsidP="002F63EF">
      <w:pPr>
        <w:spacing w:before="113" w:after="113" w:line="360" w:lineRule="auto"/>
        <w:ind w:right="-1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2F63EF">
        <w:rPr>
          <w:rFonts w:ascii="Tahoma" w:hAnsi="Tahoma" w:cs="Tahoma"/>
          <w:b/>
          <w:color w:val="000000" w:themeColor="text1"/>
          <w:sz w:val="22"/>
          <w:szCs w:val="22"/>
        </w:rPr>
        <w:t>CLÁUSULA V – DA ADMINISTRAÇÃO DA PRESENTE ATA DE REGISTRO DE PREÇOS</w:t>
      </w:r>
      <w:r w:rsidR="006D687A" w:rsidRPr="002F63EF">
        <w:rPr>
          <w:rFonts w:ascii="Tahoma" w:hAnsi="Tahoma" w:cs="Tahoma"/>
          <w:b/>
          <w:color w:val="000000" w:themeColor="text1"/>
          <w:sz w:val="22"/>
          <w:szCs w:val="22"/>
        </w:rPr>
        <w:t xml:space="preserve"> </w:t>
      </w:r>
    </w:p>
    <w:p w14:paraId="118779BB" w14:textId="77777777" w:rsidR="00E43326" w:rsidRPr="002F63EF" w:rsidRDefault="00E43326" w:rsidP="002F63EF">
      <w:pPr>
        <w:pStyle w:val="PargrafodaLista"/>
        <w:numPr>
          <w:ilvl w:val="0"/>
          <w:numId w:val="37"/>
        </w:numPr>
        <w:tabs>
          <w:tab w:val="left" w:pos="3888"/>
        </w:tabs>
        <w:spacing w:before="113" w:after="113" w:line="360" w:lineRule="auto"/>
        <w:ind w:right="-1"/>
        <w:contextualSpacing w:val="0"/>
        <w:rPr>
          <w:rFonts w:ascii="Tahoma" w:hAnsi="Tahoma" w:cs="Tahoma"/>
          <w:snapToGrid w:val="0"/>
          <w:vanish/>
          <w:color w:val="000000" w:themeColor="text1"/>
          <w:sz w:val="22"/>
          <w:szCs w:val="22"/>
          <w:lang w:eastAsia="pt-BR"/>
        </w:rPr>
      </w:pPr>
    </w:p>
    <w:p w14:paraId="14E26EDE" w14:textId="77777777" w:rsidR="00E43326" w:rsidRPr="002F63EF" w:rsidRDefault="00E43326" w:rsidP="002F63EF">
      <w:pPr>
        <w:pStyle w:val="PargrafodaLista"/>
        <w:numPr>
          <w:ilvl w:val="0"/>
          <w:numId w:val="37"/>
        </w:numPr>
        <w:tabs>
          <w:tab w:val="left" w:pos="3888"/>
        </w:tabs>
        <w:spacing w:before="113" w:after="113" w:line="360" w:lineRule="auto"/>
        <w:ind w:right="-1"/>
        <w:contextualSpacing w:val="0"/>
        <w:rPr>
          <w:rFonts w:ascii="Tahoma" w:hAnsi="Tahoma" w:cs="Tahoma"/>
          <w:snapToGrid w:val="0"/>
          <w:vanish/>
          <w:color w:val="000000" w:themeColor="text1"/>
          <w:sz w:val="22"/>
          <w:szCs w:val="22"/>
          <w:lang w:eastAsia="pt-BR"/>
        </w:rPr>
      </w:pPr>
    </w:p>
    <w:p w14:paraId="73F16C7F" w14:textId="77777777" w:rsidR="00E43326" w:rsidRPr="002F63EF" w:rsidRDefault="00E43326" w:rsidP="002F63EF">
      <w:pPr>
        <w:pStyle w:val="PargrafodaLista"/>
        <w:numPr>
          <w:ilvl w:val="0"/>
          <w:numId w:val="37"/>
        </w:numPr>
        <w:tabs>
          <w:tab w:val="left" w:pos="3888"/>
        </w:tabs>
        <w:spacing w:before="113" w:after="113" w:line="360" w:lineRule="auto"/>
        <w:ind w:right="-1"/>
        <w:contextualSpacing w:val="0"/>
        <w:rPr>
          <w:rFonts w:ascii="Tahoma" w:hAnsi="Tahoma" w:cs="Tahoma"/>
          <w:snapToGrid w:val="0"/>
          <w:vanish/>
          <w:color w:val="000000" w:themeColor="text1"/>
          <w:sz w:val="22"/>
          <w:szCs w:val="22"/>
          <w:lang w:eastAsia="pt-BR"/>
        </w:rPr>
      </w:pPr>
    </w:p>
    <w:p w14:paraId="0ED7DF22" w14:textId="77777777" w:rsidR="00E43326" w:rsidRPr="002F63EF" w:rsidRDefault="00E43326" w:rsidP="002F63EF">
      <w:pPr>
        <w:pStyle w:val="PargrafodaLista"/>
        <w:numPr>
          <w:ilvl w:val="0"/>
          <w:numId w:val="37"/>
        </w:numPr>
        <w:tabs>
          <w:tab w:val="left" w:pos="3888"/>
        </w:tabs>
        <w:spacing w:before="113" w:after="113" w:line="360" w:lineRule="auto"/>
        <w:ind w:right="-1"/>
        <w:contextualSpacing w:val="0"/>
        <w:rPr>
          <w:rFonts w:ascii="Tahoma" w:hAnsi="Tahoma" w:cs="Tahoma"/>
          <w:snapToGrid w:val="0"/>
          <w:vanish/>
          <w:color w:val="000000" w:themeColor="text1"/>
          <w:sz w:val="22"/>
          <w:szCs w:val="22"/>
          <w:lang w:eastAsia="pt-BR"/>
        </w:rPr>
      </w:pPr>
    </w:p>
    <w:p w14:paraId="3AA6870A" w14:textId="6DA2697F" w:rsidR="004F1ADB" w:rsidRPr="002F63EF" w:rsidRDefault="000A78A7" w:rsidP="002F63EF">
      <w:pPr>
        <w:pStyle w:val="A212406"/>
        <w:tabs>
          <w:tab w:val="left" w:pos="567"/>
        </w:tabs>
        <w:spacing w:before="113" w:after="113" w:line="360" w:lineRule="auto"/>
        <w:ind w:left="0" w:right="-1" w:firstLine="0"/>
        <w:rPr>
          <w:rFonts w:ascii="Tahoma" w:hAnsi="Tahoma" w:cs="Tahoma"/>
          <w:color w:val="000000" w:themeColor="text1"/>
          <w:sz w:val="22"/>
          <w:szCs w:val="22"/>
        </w:rPr>
      </w:pPr>
      <w:r w:rsidRPr="002F63EF">
        <w:rPr>
          <w:rFonts w:ascii="Tahoma" w:hAnsi="Tahoma" w:cs="Tahoma"/>
          <w:color w:val="000000" w:themeColor="text1"/>
          <w:sz w:val="22"/>
          <w:szCs w:val="22"/>
        </w:rPr>
        <w:t>5.1</w:t>
      </w:r>
      <w:r w:rsidR="00A768AA" w:rsidRPr="002F63EF">
        <w:rPr>
          <w:rFonts w:ascii="Tahoma" w:hAnsi="Tahoma" w:cs="Tahoma"/>
          <w:color w:val="000000" w:themeColor="text1"/>
          <w:sz w:val="22"/>
          <w:szCs w:val="22"/>
        </w:rPr>
        <w:t>.</w:t>
      </w:r>
      <w:r w:rsidRPr="002F63EF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4F1ADB" w:rsidRPr="002F63EF">
        <w:rPr>
          <w:rFonts w:ascii="Tahoma" w:hAnsi="Tahoma" w:cs="Tahoma"/>
          <w:color w:val="000000" w:themeColor="text1"/>
          <w:sz w:val="22"/>
          <w:szCs w:val="22"/>
        </w:rPr>
        <w:t xml:space="preserve">A CAESB exercerá a fiscalização através da </w:t>
      </w:r>
      <w:r w:rsidR="00301A82" w:rsidRPr="005B4548">
        <w:rPr>
          <w:rFonts w:ascii="Tahoma" w:hAnsi="Tahoma" w:cs="Tahoma"/>
          <w:b/>
          <w:bCs/>
          <w:color w:val="C00000"/>
          <w:sz w:val="22"/>
          <w:szCs w:val="22"/>
        </w:rPr>
        <w:t>Diretoria</w:t>
      </w:r>
      <w:r w:rsidR="001062B6" w:rsidRPr="005B4548">
        <w:rPr>
          <w:rFonts w:ascii="Tahoma" w:hAnsi="Tahoma" w:cs="Tahoma"/>
          <w:b/>
          <w:bCs/>
          <w:color w:val="C00000"/>
          <w:sz w:val="22"/>
          <w:szCs w:val="22"/>
        </w:rPr>
        <w:t xml:space="preserve"> de XXXXX</w:t>
      </w:r>
      <w:r w:rsidR="00301A82" w:rsidRPr="005B4548">
        <w:rPr>
          <w:rFonts w:ascii="Tahoma" w:hAnsi="Tahoma" w:cs="Tahoma"/>
          <w:b/>
          <w:bCs/>
          <w:color w:val="C00000"/>
          <w:sz w:val="22"/>
          <w:szCs w:val="22"/>
        </w:rPr>
        <w:t>/Presidência</w:t>
      </w:r>
      <w:r w:rsidR="00301A82" w:rsidRPr="005B4548">
        <w:rPr>
          <w:rFonts w:ascii="Tahoma" w:hAnsi="Tahoma" w:cs="Tahoma"/>
          <w:color w:val="C00000"/>
          <w:sz w:val="22"/>
          <w:szCs w:val="22"/>
        </w:rPr>
        <w:t xml:space="preserve"> </w:t>
      </w:r>
      <w:r w:rsidR="004F1ADB" w:rsidRPr="002F63EF">
        <w:rPr>
          <w:rFonts w:ascii="Tahoma" w:hAnsi="Tahoma" w:cs="Tahoma"/>
          <w:color w:val="000000" w:themeColor="text1"/>
          <w:sz w:val="22"/>
          <w:szCs w:val="22"/>
        </w:rPr>
        <w:t xml:space="preserve">e para esse fim designa o </w:t>
      </w:r>
      <w:r w:rsidR="004F1ADB" w:rsidRPr="002F63EF">
        <w:rPr>
          <w:rFonts w:ascii="Tahoma" w:hAnsi="Tahoma" w:cs="Tahoma"/>
          <w:bCs/>
          <w:color w:val="000000" w:themeColor="text1"/>
          <w:sz w:val="22"/>
          <w:szCs w:val="22"/>
        </w:rPr>
        <w:t xml:space="preserve">empregado </w:t>
      </w:r>
      <w:r w:rsidR="00E43326" w:rsidRPr="002F63EF">
        <w:rPr>
          <w:rFonts w:ascii="Tahoma" w:hAnsi="Tahoma" w:cs="Tahoma"/>
          <w:b/>
          <w:color w:val="000000" w:themeColor="text1"/>
          <w:sz w:val="22"/>
          <w:szCs w:val="22"/>
        </w:rPr>
        <w:t>XXXXXX</w:t>
      </w:r>
      <w:r w:rsidR="004F1ADB" w:rsidRPr="002F63EF">
        <w:rPr>
          <w:rFonts w:ascii="Tahoma" w:hAnsi="Tahoma" w:cs="Tahoma"/>
          <w:color w:val="000000" w:themeColor="text1"/>
          <w:sz w:val="22"/>
          <w:szCs w:val="22"/>
        </w:rPr>
        <w:t xml:space="preserve">, devidamente credenciado, com poderes para: </w:t>
      </w:r>
    </w:p>
    <w:p w14:paraId="219759E9" w14:textId="2129230D" w:rsidR="004F1ADB" w:rsidRPr="002F63EF" w:rsidRDefault="000A78A7" w:rsidP="005B4548">
      <w:pPr>
        <w:pStyle w:val="A212406"/>
        <w:tabs>
          <w:tab w:val="left" w:pos="1418"/>
        </w:tabs>
        <w:spacing w:before="113" w:after="113" w:line="360" w:lineRule="auto"/>
        <w:ind w:left="851" w:right="-1" w:firstLine="0"/>
        <w:rPr>
          <w:rFonts w:ascii="Tahoma" w:hAnsi="Tahoma" w:cs="Tahoma"/>
          <w:color w:val="000000" w:themeColor="text1"/>
          <w:sz w:val="22"/>
          <w:szCs w:val="22"/>
        </w:rPr>
      </w:pPr>
      <w:r w:rsidRPr="002F63EF">
        <w:rPr>
          <w:rFonts w:ascii="Tahoma" w:hAnsi="Tahoma" w:cs="Tahoma"/>
          <w:color w:val="000000" w:themeColor="text1"/>
          <w:sz w:val="22"/>
          <w:szCs w:val="22"/>
        </w:rPr>
        <w:t>5.1.1</w:t>
      </w:r>
      <w:r w:rsidR="00A768AA" w:rsidRPr="002F63EF">
        <w:rPr>
          <w:rFonts w:ascii="Tahoma" w:hAnsi="Tahoma" w:cs="Tahoma"/>
          <w:color w:val="000000" w:themeColor="text1"/>
          <w:sz w:val="22"/>
          <w:szCs w:val="22"/>
        </w:rPr>
        <w:t>.</w:t>
      </w:r>
      <w:r w:rsidRPr="002F63EF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090D67">
        <w:rPr>
          <w:rFonts w:ascii="Tahoma" w:hAnsi="Tahoma" w:cs="Tahoma"/>
          <w:color w:val="000000" w:themeColor="text1"/>
          <w:sz w:val="22"/>
          <w:szCs w:val="22"/>
        </w:rPr>
        <w:t>C</w:t>
      </w:r>
      <w:r w:rsidR="004F1ADB" w:rsidRPr="002F63EF">
        <w:rPr>
          <w:rFonts w:ascii="Tahoma" w:hAnsi="Tahoma" w:cs="Tahoma"/>
          <w:color w:val="000000" w:themeColor="text1"/>
          <w:sz w:val="22"/>
          <w:szCs w:val="22"/>
        </w:rPr>
        <w:t xml:space="preserve">ontrolar contínua e permanentemente o desenvolvimento dos trabalhos; </w:t>
      </w:r>
    </w:p>
    <w:p w14:paraId="4660F9DD" w14:textId="2233D36F" w:rsidR="004F1ADB" w:rsidRPr="002F63EF" w:rsidRDefault="000A78A7" w:rsidP="005B4548">
      <w:pPr>
        <w:pStyle w:val="A212406"/>
        <w:spacing w:before="113" w:after="113" w:line="360" w:lineRule="auto"/>
        <w:ind w:left="851" w:right="-1" w:firstLine="0"/>
        <w:rPr>
          <w:rFonts w:ascii="Tahoma" w:hAnsi="Tahoma" w:cs="Tahoma"/>
          <w:color w:val="000000" w:themeColor="text1"/>
          <w:sz w:val="22"/>
          <w:szCs w:val="22"/>
        </w:rPr>
      </w:pPr>
      <w:r w:rsidRPr="002F63EF">
        <w:rPr>
          <w:rFonts w:ascii="Tahoma" w:hAnsi="Tahoma" w:cs="Tahoma"/>
          <w:color w:val="000000" w:themeColor="text1"/>
          <w:sz w:val="22"/>
          <w:szCs w:val="22"/>
        </w:rPr>
        <w:t>5.1.2</w:t>
      </w:r>
      <w:r w:rsidR="00A768AA" w:rsidRPr="002F63EF">
        <w:rPr>
          <w:rFonts w:ascii="Tahoma" w:hAnsi="Tahoma" w:cs="Tahoma"/>
          <w:color w:val="000000" w:themeColor="text1"/>
          <w:sz w:val="22"/>
          <w:szCs w:val="22"/>
        </w:rPr>
        <w:t>.</w:t>
      </w:r>
      <w:r w:rsidRPr="002F63EF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090D67">
        <w:rPr>
          <w:rFonts w:ascii="Tahoma" w:hAnsi="Tahoma" w:cs="Tahoma"/>
          <w:color w:val="000000" w:themeColor="text1"/>
          <w:sz w:val="22"/>
          <w:szCs w:val="22"/>
        </w:rPr>
        <w:t>S</w:t>
      </w:r>
      <w:r w:rsidR="004F1ADB" w:rsidRPr="002F63EF">
        <w:rPr>
          <w:rFonts w:ascii="Tahoma" w:hAnsi="Tahoma" w:cs="Tahoma"/>
          <w:color w:val="000000" w:themeColor="text1"/>
          <w:sz w:val="22"/>
          <w:szCs w:val="22"/>
        </w:rPr>
        <w:t xml:space="preserve">ustar a execução do objeto deste contrato se estiver em desacordo com as especificações e condições estabelecidas; </w:t>
      </w:r>
    </w:p>
    <w:p w14:paraId="115E724C" w14:textId="5B22680C" w:rsidR="004F1ADB" w:rsidRPr="002F63EF" w:rsidRDefault="000A78A7" w:rsidP="005B4548">
      <w:pPr>
        <w:pStyle w:val="A212406"/>
        <w:spacing w:before="113" w:after="113" w:line="360" w:lineRule="auto"/>
        <w:ind w:left="851" w:right="-1" w:firstLine="0"/>
        <w:rPr>
          <w:rFonts w:ascii="Tahoma" w:hAnsi="Tahoma" w:cs="Tahoma"/>
          <w:color w:val="000000" w:themeColor="text1"/>
          <w:sz w:val="22"/>
          <w:szCs w:val="22"/>
        </w:rPr>
      </w:pPr>
      <w:r w:rsidRPr="002F63EF">
        <w:rPr>
          <w:rFonts w:ascii="Tahoma" w:hAnsi="Tahoma" w:cs="Tahoma"/>
          <w:color w:val="000000" w:themeColor="text1"/>
          <w:sz w:val="22"/>
          <w:szCs w:val="22"/>
        </w:rPr>
        <w:t>5.1.3</w:t>
      </w:r>
      <w:r w:rsidR="00A768AA" w:rsidRPr="002F63EF">
        <w:rPr>
          <w:rFonts w:ascii="Tahoma" w:hAnsi="Tahoma" w:cs="Tahoma"/>
          <w:color w:val="000000" w:themeColor="text1"/>
          <w:sz w:val="22"/>
          <w:szCs w:val="22"/>
        </w:rPr>
        <w:t>.</w:t>
      </w:r>
      <w:r w:rsidRPr="002F63EF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090D67">
        <w:rPr>
          <w:rFonts w:ascii="Tahoma" w:hAnsi="Tahoma" w:cs="Tahoma"/>
          <w:color w:val="000000" w:themeColor="text1"/>
          <w:sz w:val="22"/>
          <w:szCs w:val="22"/>
        </w:rPr>
        <w:t>D</w:t>
      </w:r>
      <w:r w:rsidR="004F1ADB" w:rsidRPr="002F63EF">
        <w:rPr>
          <w:rFonts w:ascii="Tahoma" w:hAnsi="Tahoma" w:cs="Tahoma"/>
          <w:color w:val="000000" w:themeColor="text1"/>
          <w:sz w:val="22"/>
          <w:szCs w:val="22"/>
        </w:rPr>
        <w:t xml:space="preserve">ecidir todas as questões surgidas, inclusive quanto aos seus aspectos técnicos e aplicação de sanções administrativas; </w:t>
      </w:r>
    </w:p>
    <w:p w14:paraId="6F538D5F" w14:textId="2A7179B5" w:rsidR="004F1ADB" w:rsidRPr="002F63EF" w:rsidRDefault="000A78A7" w:rsidP="005B4548">
      <w:pPr>
        <w:pStyle w:val="A212406"/>
        <w:spacing w:before="113" w:after="113" w:line="360" w:lineRule="auto"/>
        <w:ind w:left="851" w:right="-1" w:firstLine="0"/>
        <w:rPr>
          <w:rFonts w:ascii="Tahoma" w:hAnsi="Tahoma" w:cs="Tahoma"/>
          <w:color w:val="000000" w:themeColor="text1"/>
          <w:sz w:val="22"/>
          <w:szCs w:val="22"/>
        </w:rPr>
      </w:pPr>
      <w:r w:rsidRPr="002F63EF">
        <w:rPr>
          <w:rFonts w:ascii="Tahoma" w:hAnsi="Tahoma" w:cs="Tahoma"/>
          <w:color w:val="000000" w:themeColor="text1"/>
          <w:sz w:val="22"/>
          <w:szCs w:val="22"/>
        </w:rPr>
        <w:t>5.1.4</w:t>
      </w:r>
      <w:r w:rsidR="00A768AA" w:rsidRPr="002F63EF">
        <w:rPr>
          <w:rFonts w:ascii="Tahoma" w:hAnsi="Tahoma" w:cs="Tahoma"/>
          <w:color w:val="000000" w:themeColor="text1"/>
          <w:sz w:val="22"/>
          <w:szCs w:val="22"/>
        </w:rPr>
        <w:t>.</w:t>
      </w:r>
      <w:r w:rsidRPr="002F63EF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090D67">
        <w:rPr>
          <w:rFonts w:ascii="Tahoma" w:hAnsi="Tahoma" w:cs="Tahoma"/>
          <w:color w:val="000000" w:themeColor="text1"/>
          <w:sz w:val="22"/>
          <w:szCs w:val="22"/>
        </w:rPr>
        <w:t>A</w:t>
      </w:r>
      <w:r w:rsidR="004F1ADB" w:rsidRPr="002F63EF">
        <w:rPr>
          <w:rFonts w:ascii="Tahoma" w:hAnsi="Tahoma" w:cs="Tahoma"/>
          <w:color w:val="000000" w:themeColor="text1"/>
          <w:sz w:val="22"/>
          <w:szCs w:val="22"/>
        </w:rPr>
        <w:t xml:space="preserve">ceitar, na hipótese de força maior ou caso fortuito, as alterações na sequência dos trabalhos e no cumprimento dos prazos estabelecidos; </w:t>
      </w:r>
    </w:p>
    <w:p w14:paraId="73636574" w14:textId="45E70797" w:rsidR="004F1ADB" w:rsidRPr="002F63EF" w:rsidRDefault="000A78A7" w:rsidP="005B4548">
      <w:pPr>
        <w:pStyle w:val="A212406"/>
        <w:spacing w:before="113" w:after="113" w:line="360" w:lineRule="auto"/>
        <w:ind w:left="851" w:right="-1" w:firstLine="0"/>
        <w:rPr>
          <w:rFonts w:ascii="Tahoma" w:hAnsi="Tahoma" w:cs="Tahoma"/>
          <w:color w:val="000000" w:themeColor="text1"/>
          <w:sz w:val="22"/>
          <w:szCs w:val="22"/>
        </w:rPr>
      </w:pPr>
      <w:r w:rsidRPr="002F63EF">
        <w:rPr>
          <w:rFonts w:ascii="Tahoma" w:hAnsi="Tahoma" w:cs="Tahoma"/>
          <w:color w:val="000000" w:themeColor="text1"/>
          <w:sz w:val="22"/>
          <w:szCs w:val="22"/>
        </w:rPr>
        <w:t>5.1.5</w:t>
      </w:r>
      <w:r w:rsidR="00A768AA" w:rsidRPr="002F63EF">
        <w:rPr>
          <w:rFonts w:ascii="Tahoma" w:hAnsi="Tahoma" w:cs="Tahoma"/>
          <w:color w:val="000000" w:themeColor="text1"/>
          <w:sz w:val="22"/>
          <w:szCs w:val="22"/>
        </w:rPr>
        <w:t>.</w:t>
      </w:r>
      <w:r w:rsidRPr="002F63EF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090D67">
        <w:rPr>
          <w:rFonts w:ascii="Tahoma" w:hAnsi="Tahoma" w:cs="Tahoma"/>
          <w:color w:val="000000" w:themeColor="text1"/>
          <w:sz w:val="22"/>
          <w:szCs w:val="22"/>
        </w:rPr>
        <w:t>S</w:t>
      </w:r>
      <w:r w:rsidR="004F1ADB" w:rsidRPr="002F63EF">
        <w:rPr>
          <w:rFonts w:ascii="Tahoma" w:hAnsi="Tahoma" w:cs="Tahoma"/>
          <w:color w:val="000000" w:themeColor="text1"/>
          <w:sz w:val="22"/>
          <w:szCs w:val="22"/>
        </w:rPr>
        <w:t>uspender, a qualquer tempo e a seu exclusivo critério, o cumprimento do objeto deste contrato, liberando para pagamento somente o que for aceito pela fiscalização;</w:t>
      </w:r>
    </w:p>
    <w:p w14:paraId="4737FB5E" w14:textId="699ECDD7" w:rsidR="004F1ADB" w:rsidRPr="002F63EF" w:rsidRDefault="000A78A7" w:rsidP="005B4548">
      <w:pPr>
        <w:pStyle w:val="A212406"/>
        <w:spacing w:before="113" w:after="113" w:line="360" w:lineRule="auto"/>
        <w:ind w:left="851" w:right="-1" w:firstLine="0"/>
        <w:rPr>
          <w:rFonts w:ascii="Tahoma" w:hAnsi="Tahoma" w:cs="Tahoma"/>
          <w:color w:val="000000" w:themeColor="text1"/>
          <w:sz w:val="22"/>
          <w:szCs w:val="22"/>
        </w:rPr>
      </w:pPr>
      <w:r w:rsidRPr="002F63EF">
        <w:rPr>
          <w:rFonts w:ascii="Tahoma" w:hAnsi="Tahoma" w:cs="Tahoma"/>
          <w:color w:val="000000" w:themeColor="text1"/>
          <w:sz w:val="22"/>
          <w:szCs w:val="22"/>
        </w:rPr>
        <w:t>5.1.6</w:t>
      </w:r>
      <w:r w:rsidR="00A768AA" w:rsidRPr="002F63EF">
        <w:rPr>
          <w:rFonts w:ascii="Tahoma" w:hAnsi="Tahoma" w:cs="Tahoma"/>
          <w:color w:val="000000" w:themeColor="text1"/>
          <w:sz w:val="22"/>
          <w:szCs w:val="22"/>
        </w:rPr>
        <w:t>.</w:t>
      </w:r>
      <w:r w:rsidRPr="002F63EF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090D67">
        <w:rPr>
          <w:rFonts w:ascii="Tahoma" w:hAnsi="Tahoma" w:cs="Tahoma"/>
          <w:color w:val="000000" w:themeColor="text1"/>
          <w:sz w:val="22"/>
          <w:szCs w:val="22"/>
        </w:rPr>
        <w:t>F</w:t>
      </w:r>
      <w:r w:rsidR="004F1ADB" w:rsidRPr="002F63EF">
        <w:rPr>
          <w:rFonts w:ascii="Tahoma" w:hAnsi="Tahoma" w:cs="Tahoma"/>
          <w:color w:val="000000" w:themeColor="text1"/>
          <w:sz w:val="22"/>
          <w:szCs w:val="22"/>
        </w:rPr>
        <w:t>iscalizar a implantação do Programa de Integridade e informar ao ordenador de despesas sobre o não cumprimento da exigência ou o cumprimento da exigência fora do prazo definido na Lei n</w:t>
      </w:r>
      <w:r w:rsidR="006D687A" w:rsidRPr="002F63EF">
        <w:rPr>
          <w:rFonts w:ascii="Tahoma" w:hAnsi="Tahoma" w:cs="Tahoma"/>
          <w:color w:val="000000" w:themeColor="text1"/>
          <w:sz w:val="22"/>
          <w:szCs w:val="22"/>
        </w:rPr>
        <w:t>.</w:t>
      </w:r>
      <w:r w:rsidR="004F1ADB" w:rsidRPr="002F63EF">
        <w:rPr>
          <w:rFonts w:ascii="Tahoma" w:hAnsi="Tahoma" w:cs="Tahoma"/>
          <w:color w:val="000000" w:themeColor="text1"/>
          <w:sz w:val="22"/>
          <w:szCs w:val="22"/>
        </w:rPr>
        <w:t>º 6.112/2018, se for o caso de sua aplicabilidade.</w:t>
      </w:r>
    </w:p>
    <w:p w14:paraId="7389894A" w14:textId="4B85123C" w:rsidR="00D6306E" w:rsidRPr="002F63EF" w:rsidRDefault="00EE0B59" w:rsidP="002F63EF">
      <w:pPr>
        <w:spacing w:before="113" w:after="113" w:line="360" w:lineRule="auto"/>
        <w:rPr>
          <w:rFonts w:ascii="Tahoma" w:hAnsi="Tahoma" w:cs="Tahoma"/>
          <w:b/>
          <w:sz w:val="22"/>
          <w:szCs w:val="22"/>
        </w:rPr>
      </w:pPr>
      <w:r w:rsidRPr="002F63EF">
        <w:rPr>
          <w:rFonts w:ascii="Tahoma" w:hAnsi="Tahoma" w:cs="Tahoma"/>
          <w:b/>
          <w:color w:val="000000" w:themeColor="text1"/>
          <w:sz w:val="22"/>
          <w:szCs w:val="22"/>
        </w:rPr>
        <w:lastRenderedPageBreak/>
        <w:t>CLÁUSULA VI – DA</w:t>
      </w:r>
      <w:r w:rsidRPr="002F63EF">
        <w:rPr>
          <w:rFonts w:ascii="Tahoma" w:hAnsi="Tahoma" w:cs="Tahoma"/>
          <w:b/>
          <w:sz w:val="22"/>
          <w:szCs w:val="22"/>
        </w:rPr>
        <w:t xml:space="preserve"> ADESÃO A ATAS DE REGISTRO DE PREÇOS DE OUTRAS ENTIDADES </w:t>
      </w:r>
    </w:p>
    <w:p w14:paraId="5427DD90" w14:textId="25C58618" w:rsidR="00D6306E" w:rsidRPr="002F63EF" w:rsidRDefault="00EE0B59" w:rsidP="002F63EF">
      <w:pPr>
        <w:spacing w:before="113" w:after="113" w:line="360" w:lineRule="auto"/>
        <w:ind w:right="-1"/>
        <w:rPr>
          <w:rFonts w:ascii="Tahoma" w:hAnsi="Tahoma" w:cs="Tahoma"/>
          <w:sz w:val="22"/>
          <w:szCs w:val="22"/>
        </w:rPr>
      </w:pPr>
      <w:r w:rsidRPr="002F63EF">
        <w:rPr>
          <w:rFonts w:ascii="Tahoma" w:hAnsi="Tahoma" w:cs="Tahoma"/>
          <w:sz w:val="22"/>
          <w:szCs w:val="22"/>
        </w:rPr>
        <w:t>6</w:t>
      </w:r>
      <w:r w:rsidR="00D6306E" w:rsidRPr="002F63EF">
        <w:rPr>
          <w:rFonts w:ascii="Tahoma" w:hAnsi="Tahoma" w:cs="Tahoma"/>
          <w:sz w:val="22"/>
          <w:szCs w:val="22"/>
        </w:rPr>
        <w:t>.1</w:t>
      </w:r>
      <w:r w:rsidR="00EE023B">
        <w:rPr>
          <w:rFonts w:ascii="Tahoma" w:hAnsi="Tahoma" w:cs="Tahoma"/>
          <w:sz w:val="22"/>
          <w:szCs w:val="22"/>
        </w:rPr>
        <w:t>.</w:t>
      </w:r>
      <w:r w:rsidR="00D6306E" w:rsidRPr="002F63EF">
        <w:rPr>
          <w:rFonts w:ascii="Tahoma" w:hAnsi="Tahoma" w:cs="Tahoma"/>
          <w:sz w:val="22"/>
          <w:szCs w:val="22"/>
        </w:rPr>
        <w:t xml:space="preserve"> Para adesão a </w:t>
      </w:r>
      <w:r w:rsidR="00090D67">
        <w:rPr>
          <w:rFonts w:ascii="Tahoma" w:hAnsi="Tahoma" w:cs="Tahoma"/>
          <w:sz w:val="22"/>
          <w:szCs w:val="22"/>
        </w:rPr>
        <w:t>A</w:t>
      </w:r>
      <w:r w:rsidR="00D6306E" w:rsidRPr="002F63EF">
        <w:rPr>
          <w:rFonts w:ascii="Tahoma" w:hAnsi="Tahoma" w:cs="Tahoma"/>
          <w:sz w:val="22"/>
          <w:szCs w:val="22"/>
        </w:rPr>
        <w:t xml:space="preserve">tas de </w:t>
      </w:r>
      <w:r w:rsidR="00090D67">
        <w:rPr>
          <w:rFonts w:ascii="Tahoma" w:hAnsi="Tahoma" w:cs="Tahoma"/>
          <w:sz w:val="22"/>
          <w:szCs w:val="22"/>
        </w:rPr>
        <w:t>R</w:t>
      </w:r>
      <w:r w:rsidR="00D6306E" w:rsidRPr="002F63EF">
        <w:rPr>
          <w:rFonts w:ascii="Tahoma" w:hAnsi="Tahoma" w:cs="Tahoma"/>
          <w:sz w:val="22"/>
          <w:szCs w:val="22"/>
        </w:rPr>
        <w:t xml:space="preserve">egistro de </w:t>
      </w:r>
      <w:r w:rsidR="00090D67">
        <w:rPr>
          <w:rFonts w:ascii="Tahoma" w:hAnsi="Tahoma" w:cs="Tahoma"/>
          <w:sz w:val="22"/>
          <w:szCs w:val="22"/>
        </w:rPr>
        <w:t>P</w:t>
      </w:r>
      <w:r w:rsidR="00D6306E" w:rsidRPr="002F63EF">
        <w:rPr>
          <w:rFonts w:ascii="Tahoma" w:hAnsi="Tahoma" w:cs="Tahoma"/>
          <w:sz w:val="22"/>
          <w:szCs w:val="22"/>
        </w:rPr>
        <w:t>reços gerenciadas por outras empresas públicas ou sociedades de economia mista, formalizadas sob o regime da Lei n</w:t>
      </w:r>
      <w:r w:rsidR="001062B6" w:rsidRPr="002F63EF">
        <w:rPr>
          <w:rFonts w:ascii="Tahoma" w:hAnsi="Tahoma" w:cs="Tahoma"/>
          <w:sz w:val="22"/>
          <w:szCs w:val="22"/>
        </w:rPr>
        <w:t>.</w:t>
      </w:r>
      <w:r w:rsidR="00D6306E" w:rsidRPr="002F63EF">
        <w:rPr>
          <w:rFonts w:ascii="Tahoma" w:hAnsi="Tahoma" w:cs="Tahoma"/>
          <w:sz w:val="22"/>
          <w:szCs w:val="22"/>
        </w:rPr>
        <w:t xml:space="preserve">º 13.303/2016, a unidade interessada deverá comprovar a conveniência e a vantajosidade da adesão, mediante: </w:t>
      </w:r>
    </w:p>
    <w:p w14:paraId="76333249" w14:textId="77777777" w:rsidR="00D6306E" w:rsidRPr="002F63EF" w:rsidRDefault="00D6306E" w:rsidP="005B4548">
      <w:pPr>
        <w:spacing w:before="113" w:after="113" w:line="360" w:lineRule="auto"/>
        <w:ind w:left="851" w:right="-1"/>
        <w:rPr>
          <w:rFonts w:ascii="Tahoma" w:hAnsi="Tahoma" w:cs="Tahoma"/>
          <w:sz w:val="22"/>
          <w:szCs w:val="22"/>
        </w:rPr>
      </w:pPr>
      <w:r w:rsidRPr="002F63EF">
        <w:rPr>
          <w:rFonts w:ascii="Tahoma" w:hAnsi="Tahoma" w:cs="Tahoma"/>
          <w:sz w:val="22"/>
          <w:szCs w:val="22"/>
        </w:rPr>
        <w:t xml:space="preserve">a) Demonstração de que os preços registrados são compatíveis com os praticados no mercado; </w:t>
      </w:r>
    </w:p>
    <w:p w14:paraId="6982B259" w14:textId="77777777" w:rsidR="00D6306E" w:rsidRPr="002F63EF" w:rsidRDefault="00D6306E" w:rsidP="005B4548">
      <w:pPr>
        <w:spacing w:before="113" w:after="113" w:line="360" w:lineRule="auto"/>
        <w:ind w:left="851" w:right="-1"/>
        <w:rPr>
          <w:rFonts w:ascii="Tahoma" w:hAnsi="Tahoma" w:cs="Tahoma"/>
          <w:sz w:val="22"/>
          <w:szCs w:val="22"/>
        </w:rPr>
      </w:pPr>
      <w:r w:rsidRPr="002F63EF">
        <w:rPr>
          <w:rFonts w:ascii="Tahoma" w:hAnsi="Tahoma" w:cs="Tahoma"/>
          <w:sz w:val="22"/>
          <w:szCs w:val="22"/>
        </w:rPr>
        <w:t xml:space="preserve">b) Atendimento aos requisitos estabelecidos nesta cláusula. </w:t>
      </w:r>
    </w:p>
    <w:p w14:paraId="730DD41E" w14:textId="3DC26A41" w:rsidR="00D6306E" w:rsidRPr="002F63EF" w:rsidRDefault="00EE0B59" w:rsidP="002F63EF">
      <w:pPr>
        <w:spacing w:before="113" w:after="113" w:line="360" w:lineRule="auto"/>
        <w:ind w:right="-1"/>
        <w:rPr>
          <w:rFonts w:ascii="Tahoma" w:hAnsi="Tahoma" w:cs="Tahoma"/>
          <w:sz w:val="22"/>
          <w:szCs w:val="22"/>
        </w:rPr>
      </w:pPr>
      <w:r w:rsidRPr="002F63EF">
        <w:rPr>
          <w:rFonts w:ascii="Tahoma" w:hAnsi="Tahoma" w:cs="Tahoma"/>
          <w:sz w:val="22"/>
          <w:szCs w:val="22"/>
        </w:rPr>
        <w:t>6.2</w:t>
      </w:r>
      <w:r w:rsidR="00EE023B">
        <w:rPr>
          <w:rFonts w:ascii="Tahoma" w:hAnsi="Tahoma" w:cs="Tahoma"/>
          <w:sz w:val="22"/>
          <w:szCs w:val="22"/>
        </w:rPr>
        <w:t>.</w:t>
      </w:r>
      <w:r w:rsidR="00D6306E" w:rsidRPr="002F63EF">
        <w:rPr>
          <w:rFonts w:ascii="Tahoma" w:hAnsi="Tahoma" w:cs="Tahoma"/>
          <w:sz w:val="22"/>
          <w:szCs w:val="22"/>
        </w:rPr>
        <w:t xml:space="preserve"> A adesão será condicionada à: </w:t>
      </w:r>
    </w:p>
    <w:p w14:paraId="40B96D5D" w14:textId="5337ABB8" w:rsidR="00D6306E" w:rsidRPr="002F63EF" w:rsidRDefault="00D6306E" w:rsidP="005B4548">
      <w:pPr>
        <w:spacing w:before="113" w:after="113" w:line="360" w:lineRule="auto"/>
        <w:ind w:left="851" w:right="-1"/>
        <w:rPr>
          <w:rFonts w:ascii="Tahoma" w:hAnsi="Tahoma" w:cs="Tahoma"/>
          <w:sz w:val="22"/>
          <w:szCs w:val="22"/>
        </w:rPr>
      </w:pPr>
      <w:r w:rsidRPr="002F63EF">
        <w:rPr>
          <w:rFonts w:ascii="Tahoma" w:hAnsi="Tahoma" w:cs="Tahoma"/>
          <w:sz w:val="22"/>
          <w:szCs w:val="22"/>
        </w:rPr>
        <w:t xml:space="preserve">I – Realização de ampla pesquisa de mercado para assegurar que os preços registrados na </w:t>
      </w:r>
      <w:r w:rsidR="00090D67">
        <w:rPr>
          <w:rFonts w:ascii="Tahoma" w:hAnsi="Tahoma" w:cs="Tahoma"/>
          <w:sz w:val="22"/>
          <w:szCs w:val="22"/>
        </w:rPr>
        <w:t>A</w:t>
      </w:r>
      <w:r w:rsidRPr="002F63EF">
        <w:rPr>
          <w:rFonts w:ascii="Tahoma" w:hAnsi="Tahoma" w:cs="Tahoma"/>
          <w:sz w:val="22"/>
          <w:szCs w:val="22"/>
        </w:rPr>
        <w:t xml:space="preserve">ta em questão são adequados; </w:t>
      </w:r>
    </w:p>
    <w:p w14:paraId="757B002D" w14:textId="0161C141" w:rsidR="00D6306E" w:rsidRPr="002F63EF" w:rsidRDefault="00D6306E" w:rsidP="005B4548">
      <w:pPr>
        <w:spacing w:before="113" w:after="113" w:line="360" w:lineRule="auto"/>
        <w:ind w:left="851" w:right="-1"/>
        <w:rPr>
          <w:rFonts w:ascii="Tahoma" w:hAnsi="Tahoma" w:cs="Tahoma"/>
          <w:sz w:val="22"/>
          <w:szCs w:val="22"/>
        </w:rPr>
      </w:pPr>
      <w:r w:rsidRPr="002F63EF">
        <w:rPr>
          <w:rFonts w:ascii="Tahoma" w:hAnsi="Tahoma" w:cs="Tahoma"/>
          <w:sz w:val="22"/>
          <w:szCs w:val="22"/>
        </w:rPr>
        <w:t xml:space="preserve">II – Autorização prévia do órgão ou entidade gerenciadora da </w:t>
      </w:r>
      <w:r w:rsidR="00090D67">
        <w:rPr>
          <w:rFonts w:ascii="Tahoma" w:hAnsi="Tahoma" w:cs="Tahoma"/>
          <w:sz w:val="22"/>
          <w:szCs w:val="22"/>
        </w:rPr>
        <w:t>A</w:t>
      </w:r>
      <w:r w:rsidRPr="002F63EF">
        <w:rPr>
          <w:rFonts w:ascii="Tahoma" w:hAnsi="Tahoma" w:cs="Tahoma"/>
          <w:sz w:val="22"/>
          <w:szCs w:val="22"/>
        </w:rPr>
        <w:t xml:space="preserve">ta para adesão, acompanhada, no mínimo, das seguintes informações: </w:t>
      </w:r>
    </w:p>
    <w:p w14:paraId="6B853F6F" w14:textId="4425C412" w:rsidR="00D6306E" w:rsidRPr="002F63EF" w:rsidRDefault="00D6306E" w:rsidP="005B4548">
      <w:pPr>
        <w:spacing w:before="113" w:after="113" w:line="360" w:lineRule="auto"/>
        <w:ind w:left="1418" w:right="-1"/>
        <w:rPr>
          <w:rFonts w:ascii="Tahoma" w:hAnsi="Tahoma" w:cs="Tahoma"/>
          <w:sz w:val="22"/>
          <w:szCs w:val="22"/>
        </w:rPr>
      </w:pPr>
      <w:r w:rsidRPr="002F63EF">
        <w:rPr>
          <w:rFonts w:ascii="Tahoma" w:hAnsi="Tahoma" w:cs="Tahoma"/>
          <w:sz w:val="22"/>
          <w:szCs w:val="22"/>
        </w:rPr>
        <w:t>a)</w:t>
      </w:r>
      <w:r w:rsidR="005B4548">
        <w:rPr>
          <w:rFonts w:ascii="Tahoma" w:hAnsi="Tahoma" w:cs="Tahoma"/>
          <w:sz w:val="22"/>
          <w:szCs w:val="22"/>
        </w:rPr>
        <w:t xml:space="preserve"> </w:t>
      </w:r>
      <w:r w:rsidRPr="002F63EF">
        <w:rPr>
          <w:rFonts w:ascii="Tahoma" w:hAnsi="Tahoma" w:cs="Tahoma"/>
          <w:sz w:val="22"/>
          <w:szCs w:val="22"/>
        </w:rPr>
        <w:t xml:space="preserve">Especificações do item ou termo de referência/projeto básico adequado ao registro de preços; </w:t>
      </w:r>
    </w:p>
    <w:p w14:paraId="246EDC1C" w14:textId="77777777" w:rsidR="00D6306E" w:rsidRPr="002F63EF" w:rsidRDefault="00D6306E" w:rsidP="005B4548">
      <w:pPr>
        <w:spacing w:before="113" w:after="113" w:line="360" w:lineRule="auto"/>
        <w:ind w:left="1418" w:right="-1"/>
        <w:rPr>
          <w:rFonts w:ascii="Tahoma" w:hAnsi="Tahoma" w:cs="Tahoma"/>
          <w:sz w:val="22"/>
          <w:szCs w:val="22"/>
        </w:rPr>
      </w:pPr>
      <w:r w:rsidRPr="002F63EF">
        <w:rPr>
          <w:rFonts w:ascii="Tahoma" w:hAnsi="Tahoma" w:cs="Tahoma"/>
          <w:sz w:val="22"/>
          <w:szCs w:val="22"/>
        </w:rPr>
        <w:t xml:space="preserve">b) Estimativa de consumo; </w:t>
      </w:r>
    </w:p>
    <w:p w14:paraId="0B168F76" w14:textId="77777777" w:rsidR="00D6306E" w:rsidRPr="002F63EF" w:rsidRDefault="00D6306E" w:rsidP="005B4548">
      <w:pPr>
        <w:spacing w:before="113" w:after="113" w:line="360" w:lineRule="auto"/>
        <w:ind w:left="1418" w:right="-1"/>
        <w:rPr>
          <w:rFonts w:ascii="Tahoma" w:hAnsi="Tahoma" w:cs="Tahoma"/>
          <w:sz w:val="22"/>
          <w:szCs w:val="22"/>
        </w:rPr>
      </w:pPr>
      <w:r w:rsidRPr="002F63EF">
        <w:rPr>
          <w:rFonts w:ascii="Tahoma" w:hAnsi="Tahoma" w:cs="Tahoma"/>
          <w:sz w:val="22"/>
          <w:szCs w:val="22"/>
        </w:rPr>
        <w:t xml:space="preserve">c) Local de entrega; </w:t>
      </w:r>
    </w:p>
    <w:p w14:paraId="1B589960" w14:textId="01A92E26" w:rsidR="00FE5C87" w:rsidRDefault="00D6306E" w:rsidP="005B4548">
      <w:pPr>
        <w:spacing w:before="113" w:after="113" w:line="360" w:lineRule="auto"/>
        <w:ind w:left="851" w:right="-1"/>
        <w:rPr>
          <w:rFonts w:ascii="Tahoma" w:hAnsi="Tahoma" w:cs="Tahoma"/>
          <w:sz w:val="22"/>
          <w:szCs w:val="22"/>
        </w:rPr>
      </w:pPr>
      <w:r w:rsidRPr="002F63EF">
        <w:rPr>
          <w:rFonts w:ascii="Tahoma" w:hAnsi="Tahoma" w:cs="Tahoma"/>
          <w:sz w:val="22"/>
          <w:szCs w:val="22"/>
        </w:rPr>
        <w:t xml:space="preserve">III – Manifestação expressa de interesse do fornecedor ou prestador registrado na </w:t>
      </w:r>
      <w:r w:rsidR="00FE5C87">
        <w:rPr>
          <w:rFonts w:ascii="Tahoma" w:hAnsi="Tahoma" w:cs="Tahoma"/>
          <w:sz w:val="22"/>
          <w:szCs w:val="22"/>
        </w:rPr>
        <w:t>A</w:t>
      </w:r>
      <w:r w:rsidRPr="002F63EF">
        <w:rPr>
          <w:rFonts w:ascii="Tahoma" w:hAnsi="Tahoma" w:cs="Tahoma"/>
          <w:sz w:val="22"/>
          <w:szCs w:val="22"/>
        </w:rPr>
        <w:t xml:space="preserve">ta; </w:t>
      </w:r>
    </w:p>
    <w:p w14:paraId="05889C2E" w14:textId="413EA54F" w:rsidR="00D6306E" w:rsidRPr="002F63EF" w:rsidRDefault="00D6306E" w:rsidP="005B4548">
      <w:pPr>
        <w:spacing w:before="113" w:after="113" w:line="360" w:lineRule="auto"/>
        <w:ind w:left="851" w:right="-1"/>
        <w:rPr>
          <w:rFonts w:ascii="Tahoma" w:hAnsi="Tahoma" w:cs="Tahoma"/>
          <w:sz w:val="22"/>
          <w:szCs w:val="22"/>
        </w:rPr>
      </w:pPr>
      <w:r w:rsidRPr="002F63EF">
        <w:rPr>
          <w:rFonts w:ascii="Tahoma" w:hAnsi="Tahoma" w:cs="Tahoma"/>
          <w:sz w:val="22"/>
          <w:szCs w:val="22"/>
        </w:rPr>
        <w:t xml:space="preserve">IV – Confirmação formal de que os atos relativos à inclusão no registro de preços foram aprovados pela autoridade competente; </w:t>
      </w:r>
    </w:p>
    <w:p w14:paraId="6EFD5074" w14:textId="77777777" w:rsidR="00D6306E" w:rsidRPr="002F63EF" w:rsidRDefault="00D6306E" w:rsidP="005B4548">
      <w:pPr>
        <w:spacing w:before="113" w:after="113" w:line="360" w:lineRule="auto"/>
        <w:ind w:left="851" w:right="-1"/>
        <w:rPr>
          <w:rFonts w:ascii="Tahoma" w:hAnsi="Tahoma" w:cs="Tahoma"/>
          <w:sz w:val="22"/>
          <w:szCs w:val="22"/>
        </w:rPr>
      </w:pPr>
      <w:r w:rsidRPr="002F63EF">
        <w:rPr>
          <w:rFonts w:ascii="Tahoma" w:hAnsi="Tahoma" w:cs="Tahoma"/>
          <w:sz w:val="22"/>
          <w:szCs w:val="22"/>
        </w:rPr>
        <w:t xml:space="preserve">V – Demonstração de que a contratação atende aos interesses da Caesb, especialmente em relação à especificação do objeto e valores praticados. </w:t>
      </w:r>
    </w:p>
    <w:p w14:paraId="07F585AD" w14:textId="66731195" w:rsidR="00D6306E" w:rsidRPr="002F63EF" w:rsidRDefault="001062B6" w:rsidP="002F63EF">
      <w:pPr>
        <w:spacing w:before="113" w:after="113" w:line="360" w:lineRule="auto"/>
        <w:ind w:right="-1"/>
        <w:rPr>
          <w:rFonts w:ascii="Tahoma" w:hAnsi="Tahoma" w:cs="Tahoma"/>
          <w:sz w:val="22"/>
          <w:szCs w:val="22"/>
        </w:rPr>
      </w:pPr>
      <w:r w:rsidRPr="002F63EF">
        <w:rPr>
          <w:rFonts w:ascii="Tahoma" w:hAnsi="Tahoma" w:cs="Tahoma"/>
          <w:sz w:val="22"/>
          <w:szCs w:val="22"/>
        </w:rPr>
        <w:t>6.</w:t>
      </w:r>
      <w:r w:rsidR="00D6306E" w:rsidRPr="002F63EF">
        <w:rPr>
          <w:rFonts w:ascii="Tahoma" w:hAnsi="Tahoma" w:cs="Tahoma"/>
          <w:sz w:val="22"/>
          <w:szCs w:val="22"/>
        </w:rPr>
        <w:t>3</w:t>
      </w:r>
      <w:r w:rsidR="00EE023B">
        <w:rPr>
          <w:rFonts w:ascii="Tahoma" w:hAnsi="Tahoma" w:cs="Tahoma"/>
          <w:sz w:val="22"/>
          <w:szCs w:val="22"/>
        </w:rPr>
        <w:t>.</w:t>
      </w:r>
      <w:r w:rsidR="00D6306E" w:rsidRPr="002F63EF">
        <w:rPr>
          <w:rFonts w:ascii="Tahoma" w:hAnsi="Tahoma" w:cs="Tahoma"/>
          <w:sz w:val="22"/>
          <w:szCs w:val="22"/>
        </w:rPr>
        <w:t xml:space="preserve"> A Caesb zelará pelo cumprimento das obrigações assumidas pelo fornecedor ou prestador, aplicando eventuais penalidades em caso de descumprimento, observados o contraditório e a ampla defesa. </w:t>
      </w:r>
    </w:p>
    <w:p w14:paraId="6FAD07C8" w14:textId="06DBFE4D" w:rsidR="00D6306E" w:rsidRPr="002F63EF" w:rsidRDefault="001062B6" w:rsidP="002F63EF">
      <w:pPr>
        <w:spacing w:before="113" w:after="113" w:line="360" w:lineRule="auto"/>
        <w:ind w:right="-1"/>
        <w:rPr>
          <w:rFonts w:ascii="Tahoma" w:hAnsi="Tahoma" w:cs="Tahoma"/>
          <w:sz w:val="22"/>
          <w:szCs w:val="22"/>
        </w:rPr>
      </w:pPr>
      <w:r w:rsidRPr="002F63EF">
        <w:rPr>
          <w:rFonts w:ascii="Tahoma" w:hAnsi="Tahoma" w:cs="Tahoma"/>
          <w:sz w:val="22"/>
          <w:szCs w:val="22"/>
        </w:rPr>
        <w:t>6.4</w:t>
      </w:r>
      <w:r w:rsidR="00EE023B">
        <w:rPr>
          <w:rFonts w:ascii="Tahoma" w:hAnsi="Tahoma" w:cs="Tahoma"/>
          <w:sz w:val="22"/>
          <w:szCs w:val="22"/>
        </w:rPr>
        <w:t>.</w:t>
      </w:r>
      <w:r w:rsidRPr="002F63EF">
        <w:rPr>
          <w:rFonts w:ascii="Tahoma" w:hAnsi="Tahoma" w:cs="Tahoma"/>
          <w:sz w:val="22"/>
          <w:szCs w:val="22"/>
        </w:rPr>
        <w:t xml:space="preserve"> </w:t>
      </w:r>
      <w:r w:rsidR="00D6306E" w:rsidRPr="002F63EF">
        <w:rPr>
          <w:rFonts w:ascii="Tahoma" w:hAnsi="Tahoma" w:cs="Tahoma"/>
          <w:sz w:val="22"/>
          <w:szCs w:val="22"/>
        </w:rPr>
        <w:t xml:space="preserve">Será formalizado processo administrativo para apuração e decisão sobre a aplicação de penalidades decorrentes do descumprimento do pactuado na adesão à </w:t>
      </w:r>
      <w:r w:rsidR="00090D67">
        <w:rPr>
          <w:rFonts w:ascii="Tahoma" w:hAnsi="Tahoma" w:cs="Tahoma"/>
          <w:sz w:val="22"/>
          <w:szCs w:val="22"/>
        </w:rPr>
        <w:t>A</w:t>
      </w:r>
      <w:r w:rsidR="00D6306E" w:rsidRPr="002F63EF">
        <w:rPr>
          <w:rFonts w:ascii="Tahoma" w:hAnsi="Tahoma" w:cs="Tahoma"/>
          <w:sz w:val="22"/>
          <w:szCs w:val="22"/>
        </w:rPr>
        <w:t xml:space="preserve">ta ou nas obrigações contratuais, com comunicação ao órgão ou entidade gerenciadora da </w:t>
      </w:r>
      <w:r w:rsidR="00FE5C87">
        <w:rPr>
          <w:rFonts w:ascii="Tahoma" w:hAnsi="Tahoma" w:cs="Tahoma"/>
          <w:sz w:val="22"/>
          <w:szCs w:val="22"/>
        </w:rPr>
        <w:t>A</w:t>
      </w:r>
      <w:r w:rsidR="00D6306E" w:rsidRPr="002F63EF">
        <w:rPr>
          <w:rFonts w:ascii="Tahoma" w:hAnsi="Tahoma" w:cs="Tahoma"/>
          <w:sz w:val="22"/>
          <w:szCs w:val="22"/>
        </w:rPr>
        <w:t xml:space="preserve">ta. </w:t>
      </w:r>
    </w:p>
    <w:p w14:paraId="7F073308" w14:textId="46A8BE6F" w:rsidR="00D6306E" w:rsidRPr="002F63EF" w:rsidRDefault="001062B6" w:rsidP="002F63EF">
      <w:pPr>
        <w:spacing w:before="113" w:after="113" w:line="360" w:lineRule="auto"/>
        <w:ind w:right="-1"/>
        <w:rPr>
          <w:rFonts w:ascii="Tahoma" w:hAnsi="Tahoma" w:cs="Tahoma"/>
          <w:sz w:val="22"/>
          <w:szCs w:val="22"/>
        </w:rPr>
      </w:pPr>
      <w:r w:rsidRPr="002F63EF">
        <w:rPr>
          <w:rFonts w:ascii="Tahoma" w:hAnsi="Tahoma" w:cs="Tahoma"/>
          <w:sz w:val="22"/>
          <w:szCs w:val="22"/>
        </w:rPr>
        <w:lastRenderedPageBreak/>
        <w:t>6.5</w:t>
      </w:r>
      <w:r w:rsidR="00EE023B">
        <w:rPr>
          <w:rFonts w:ascii="Tahoma" w:hAnsi="Tahoma" w:cs="Tahoma"/>
          <w:sz w:val="22"/>
          <w:szCs w:val="22"/>
        </w:rPr>
        <w:t>.</w:t>
      </w:r>
      <w:r w:rsidRPr="002F63EF">
        <w:rPr>
          <w:rFonts w:ascii="Tahoma" w:hAnsi="Tahoma" w:cs="Tahoma"/>
          <w:sz w:val="22"/>
          <w:szCs w:val="22"/>
        </w:rPr>
        <w:t xml:space="preserve"> </w:t>
      </w:r>
      <w:r w:rsidR="00D6306E" w:rsidRPr="002F63EF">
        <w:rPr>
          <w:rFonts w:ascii="Tahoma" w:hAnsi="Tahoma" w:cs="Tahoma"/>
          <w:sz w:val="22"/>
          <w:szCs w:val="22"/>
        </w:rPr>
        <w:t xml:space="preserve">A Caesb prestará as informações solicitadas pelo órgão ou entidade gerenciadora sobre a contratação e execução da demanda. </w:t>
      </w:r>
    </w:p>
    <w:p w14:paraId="12EB5256" w14:textId="529E7593" w:rsidR="00D6306E" w:rsidRPr="002F63EF" w:rsidRDefault="001062B6" w:rsidP="002F63EF">
      <w:pPr>
        <w:spacing w:before="113" w:after="113" w:line="360" w:lineRule="auto"/>
        <w:ind w:right="-1"/>
        <w:rPr>
          <w:rFonts w:ascii="Tahoma" w:hAnsi="Tahoma" w:cs="Tahoma"/>
          <w:sz w:val="22"/>
          <w:szCs w:val="22"/>
        </w:rPr>
      </w:pPr>
      <w:r w:rsidRPr="002F63EF">
        <w:rPr>
          <w:rFonts w:ascii="Tahoma" w:hAnsi="Tahoma" w:cs="Tahoma"/>
          <w:sz w:val="22"/>
          <w:szCs w:val="22"/>
        </w:rPr>
        <w:t>6.6</w:t>
      </w:r>
      <w:r w:rsidR="00EE023B">
        <w:rPr>
          <w:rFonts w:ascii="Tahoma" w:hAnsi="Tahoma" w:cs="Tahoma"/>
          <w:sz w:val="22"/>
          <w:szCs w:val="22"/>
        </w:rPr>
        <w:t>.</w:t>
      </w:r>
      <w:r w:rsidR="00D6306E" w:rsidRPr="002F63EF">
        <w:rPr>
          <w:rFonts w:ascii="Tahoma" w:hAnsi="Tahoma" w:cs="Tahoma"/>
          <w:sz w:val="22"/>
          <w:szCs w:val="22"/>
        </w:rPr>
        <w:t xml:space="preserve"> Mediante prévia inclusão no edital da licitação, as empresas públicas, sociedades de economia mista e suas subsidiárias poderão realizar contratações por adesão a </w:t>
      </w:r>
      <w:r w:rsidR="00FE5C87">
        <w:rPr>
          <w:rFonts w:ascii="Tahoma" w:hAnsi="Tahoma" w:cs="Tahoma"/>
          <w:sz w:val="22"/>
          <w:szCs w:val="22"/>
        </w:rPr>
        <w:t>A</w:t>
      </w:r>
      <w:r w:rsidR="00D6306E" w:rsidRPr="002F63EF">
        <w:rPr>
          <w:rFonts w:ascii="Tahoma" w:hAnsi="Tahoma" w:cs="Tahoma"/>
          <w:sz w:val="22"/>
          <w:szCs w:val="22"/>
        </w:rPr>
        <w:t xml:space="preserve">tas da Caesb durante seu período de vigência. </w:t>
      </w:r>
    </w:p>
    <w:p w14:paraId="025EB788" w14:textId="24116CA9" w:rsidR="00D6306E" w:rsidRPr="002F63EF" w:rsidRDefault="001062B6" w:rsidP="002F63EF">
      <w:pPr>
        <w:spacing w:before="113" w:after="113" w:line="360" w:lineRule="auto"/>
        <w:ind w:right="-1"/>
        <w:rPr>
          <w:rFonts w:ascii="Tahoma" w:hAnsi="Tahoma" w:cs="Tahoma"/>
          <w:sz w:val="22"/>
          <w:szCs w:val="22"/>
        </w:rPr>
      </w:pPr>
      <w:r w:rsidRPr="002F63EF">
        <w:rPr>
          <w:rFonts w:ascii="Tahoma" w:hAnsi="Tahoma" w:cs="Tahoma"/>
          <w:sz w:val="22"/>
          <w:szCs w:val="22"/>
        </w:rPr>
        <w:t>6.7</w:t>
      </w:r>
      <w:r w:rsidR="00EE023B">
        <w:rPr>
          <w:rFonts w:ascii="Tahoma" w:hAnsi="Tahoma" w:cs="Tahoma"/>
          <w:sz w:val="22"/>
          <w:szCs w:val="22"/>
        </w:rPr>
        <w:t>.</w:t>
      </w:r>
      <w:r w:rsidR="00D6306E" w:rsidRPr="002F63EF">
        <w:rPr>
          <w:rFonts w:ascii="Tahoma" w:hAnsi="Tahoma" w:cs="Tahoma"/>
          <w:sz w:val="22"/>
          <w:szCs w:val="22"/>
        </w:rPr>
        <w:t xml:space="preserve"> A adesão estará condicionada à prévia anuência da Caesb. </w:t>
      </w:r>
    </w:p>
    <w:p w14:paraId="305ED164" w14:textId="4B824438" w:rsidR="00D6306E" w:rsidRPr="002F63EF" w:rsidRDefault="001062B6" w:rsidP="002F63EF">
      <w:pPr>
        <w:spacing w:before="113" w:after="113" w:line="360" w:lineRule="auto"/>
        <w:ind w:right="-1"/>
        <w:rPr>
          <w:rFonts w:ascii="Tahoma" w:hAnsi="Tahoma" w:cs="Tahoma"/>
          <w:sz w:val="22"/>
          <w:szCs w:val="22"/>
        </w:rPr>
      </w:pPr>
      <w:r w:rsidRPr="002F63EF">
        <w:rPr>
          <w:rFonts w:ascii="Tahoma" w:hAnsi="Tahoma" w:cs="Tahoma"/>
          <w:sz w:val="22"/>
          <w:szCs w:val="22"/>
        </w:rPr>
        <w:t>6.8</w:t>
      </w:r>
      <w:r w:rsidR="00EE023B">
        <w:rPr>
          <w:rFonts w:ascii="Tahoma" w:hAnsi="Tahoma" w:cs="Tahoma"/>
          <w:sz w:val="22"/>
          <w:szCs w:val="22"/>
        </w:rPr>
        <w:t>.</w:t>
      </w:r>
      <w:r w:rsidRPr="002F63EF">
        <w:rPr>
          <w:rFonts w:ascii="Tahoma" w:hAnsi="Tahoma" w:cs="Tahoma"/>
          <w:sz w:val="22"/>
          <w:szCs w:val="22"/>
        </w:rPr>
        <w:t xml:space="preserve"> </w:t>
      </w:r>
      <w:r w:rsidR="00D6306E" w:rsidRPr="002F63EF">
        <w:rPr>
          <w:rFonts w:ascii="Tahoma" w:hAnsi="Tahoma" w:cs="Tahoma"/>
          <w:sz w:val="22"/>
          <w:szCs w:val="22"/>
        </w:rPr>
        <w:t xml:space="preserve">O fornecedor ou prestador registrado decidirá pela aceitação ou recusa da contratação por adesão, conforme as condições da </w:t>
      </w:r>
      <w:r w:rsidR="00FE5C87">
        <w:rPr>
          <w:rFonts w:ascii="Tahoma" w:hAnsi="Tahoma" w:cs="Tahoma"/>
          <w:sz w:val="22"/>
          <w:szCs w:val="22"/>
        </w:rPr>
        <w:t>A</w:t>
      </w:r>
      <w:r w:rsidR="00D6306E" w:rsidRPr="002F63EF">
        <w:rPr>
          <w:rFonts w:ascii="Tahoma" w:hAnsi="Tahoma" w:cs="Tahoma"/>
          <w:sz w:val="22"/>
          <w:szCs w:val="22"/>
        </w:rPr>
        <w:t xml:space="preserve">ta, do edital e do regulamento interno da Caesb, sem prejuízo das obrigações assumidas. </w:t>
      </w:r>
    </w:p>
    <w:p w14:paraId="7E20506C" w14:textId="5F7FF45B" w:rsidR="00D6306E" w:rsidRPr="002F63EF" w:rsidRDefault="001062B6" w:rsidP="002F63EF">
      <w:pPr>
        <w:spacing w:before="113" w:after="113" w:line="360" w:lineRule="auto"/>
        <w:ind w:right="-1"/>
        <w:rPr>
          <w:rFonts w:ascii="Tahoma" w:hAnsi="Tahoma" w:cs="Tahoma"/>
          <w:sz w:val="22"/>
          <w:szCs w:val="22"/>
        </w:rPr>
      </w:pPr>
      <w:r w:rsidRPr="002F63EF">
        <w:rPr>
          <w:rFonts w:ascii="Tahoma" w:hAnsi="Tahoma" w:cs="Tahoma"/>
          <w:sz w:val="22"/>
          <w:szCs w:val="22"/>
        </w:rPr>
        <w:t>6.9</w:t>
      </w:r>
      <w:r w:rsidR="00EE023B">
        <w:rPr>
          <w:rFonts w:ascii="Tahoma" w:hAnsi="Tahoma" w:cs="Tahoma"/>
          <w:sz w:val="22"/>
          <w:szCs w:val="22"/>
        </w:rPr>
        <w:t>.</w:t>
      </w:r>
      <w:r w:rsidRPr="002F63EF">
        <w:rPr>
          <w:rFonts w:ascii="Tahoma" w:hAnsi="Tahoma" w:cs="Tahoma"/>
          <w:sz w:val="22"/>
          <w:szCs w:val="22"/>
        </w:rPr>
        <w:t xml:space="preserve"> </w:t>
      </w:r>
      <w:r w:rsidR="00D6306E" w:rsidRPr="002F63EF">
        <w:rPr>
          <w:rFonts w:ascii="Tahoma" w:hAnsi="Tahoma" w:cs="Tahoma"/>
          <w:sz w:val="22"/>
          <w:szCs w:val="22"/>
        </w:rPr>
        <w:t xml:space="preserve">Cada empresa pública, sociedade de economia mista ou subsidiária aderente poderá contratar até o limite de 50% (cinquenta por cento) do quantitativo por item inicialmente registrado em </w:t>
      </w:r>
      <w:r w:rsidR="00FE5C87">
        <w:rPr>
          <w:rFonts w:ascii="Tahoma" w:hAnsi="Tahoma" w:cs="Tahoma"/>
          <w:sz w:val="22"/>
          <w:szCs w:val="22"/>
        </w:rPr>
        <w:t>A</w:t>
      </w:r>
      <w:r w:rsidR="00D6306E" w:rsidRPr="002F63EF">
        <w:rPr>
          <w:rFonts w:ascii="Tahoma" w:hAnsi="Tahoma" w:cs="Tahoma"/>
          <w:sz w:val="22"/>
          <w:szCs w:val="22"/>
        </w:rPr>
        <w:t xml:space="preserve">ta. </w:t>
      </w:r>
    </w:p>
    <w:p w14:paraId="599F7A33" w14:textId="4ACE22FF" w:rsidR="00D6306E" w:rsidRPr="002F63EF" w:rsidRDefault="001062B6" w:rsidP="002F63EF">
      <w:pPr>
        <w:spacing w:before="113" w:after="113" w:line="360" w:lineRule="auto"/>
        <w:ind w:right="-1"/>
        <w:rPr>
          <w:rFonts w:ascii="Tahoma" w:hAnsi="Tahoma" w:cs="Tahoma"/>
          <w:sz w:val="22"/>
          <w:szCs w:val="22"/>
        </w:rPr>
      </w:pPr>
      <w:r w:rsidRPr="002F63EF">
        <w:rPr>
          <w:rFonts w:ascii="Tahoma" w:hAnsi="Tahoma" w:cs="Tahoma"/>
          <w:sz w:val="22"/>
          <w:szCs w:val="22"/>
        </w:rPr>
        <w:t>6.10</w:t>
      </w:r>
      <w:r w:rsidR="00EE023B">
        <w:rPr>
          <w:rFonts w:ascii="Tahoma" w:hAnsi="Tahoma" w:cs="Tahoma"/>
          <w:sz w:val="22"/>
          <w:szCs w:val="22"/>
        </w:rPr>
        <w:t>.</w:t>
      </w:r>
      <w:r w:rsidRPr="002F63EF">
        <w:rPr>
          <w:rFonts w:ascii="Tahoma" w:hAnsi="Tahoma" w:cs="Tahoma"/>
          <w:sz w:val="22"/>
          <w:szCs w:val="22"/>
        </w:rPr>
        <w:t xml:space="preserve"> </w:t>
      </w:r>
      <w:r w:rsidR="00D6306E" w:rsidRPr="002F63EF">
        <w:rPr>
          <w:rFonts w:ascii="Tahoma" w:hAnsi="Tahoma" w:cs="Tahoma"/>
          <w:sz w:val="22"/>
          <w:szCs w:val="22"/>
        </w:rPr>
        <w:t xml:space="preserve">O total das contratações por adesão não poderá exceder o dobro do quantitativo por item inicialmente registrado, independentemente do número de adesões efetuadas. </w:t>
      </w:r>
    </w:p>
    <w:p w14:paraId="1D361B93" w14:textId="6121659B" w:rsidR="00D6306E" w:rsidRPr="002F63EF" w:rsidRDefault="001062B6" w:rsidP="002F63EF">
      <w:pPr>
        <w:spacing w:before="113" w:after="113" w:line="360" w:lineRule="auto"/>
        <w:ind w:right="-1"/>
        <w:rPr>
          <w:rFonts w:ascii="Tahoma" w:hAnsi="Tahoma" w:cs="Tahoma"/>
          <w:sz w:val="22"/>
          <w:szCs w:val="22"/>
        </w:rPr>
      </w:pPr>
      <w:r w:rsidRPr="002F63EF">
        <w:rPr>
          <w:rFonts w:ascii="Tahoma" w:hAnsi="Tahoma" w:cs="Tahoma"/>
          <w:sz w:val="22"/>
          <w:szCs w:val="22"/>
        </w:rPr>
        <w:t>6.11</w:t>
      </w:r>
      <w:r w:rsidR="00EE023B">
        <w:rPr>
          <w:rFonts w:ascii="Tahoma" w:hAnsi="Tahoma" w:cs="Tahoma"/>
          <w:sz w:val="22"/>
          <w:szCs w:val="22"/>
        </w:rPr>
        <w:t>.</w:t>
      </w:r>
      <w:r w:rsidRPr="002F63EF">
        <w:rPr>
          <w:rFonts w:ascii="Tahoma" w:hAnsi="Tahoma" w:cs="Tahoma"/>
          <w:sz w:val="22"/>
          <w:szCs w:val="22"/>
        </w:rPr>
        <w:t xml:space="preserve"> </w:t>
      </w:r>
      <w:r w:rsidR="00D6306E" w:rsidRPr="002F63EF">
        <w:rPr>
          <w:rFonts w:ascii="Tahoma" w:hAnsi="Tahoma" w:cs="Tahoma"/>
          <w:sz w:val="22"/>
          <w:szCs w:val="22"/>
        </w:rPr>
        <w:t xml:space="preserve">Após autorização da Caesb, a contratação deverá ser concretizada no prazo máximo de 30 (trinta) dias corridos, durante o período de vigência da </w:t>
      </w:r>
      <w:r w:rsidR="00FE5C87">
        <w:rPr>
          <w:rFonts w:ascii="Tahoma" w:hAnsi="Tahoma" w:cs="Tahoma"/>
          <w:sz w:val="22"/>
          <w:szCs w:val="22"/>
        </w:rPr>
        <w:t>A</w:t>
      </w:r>
      <w:r w:rsidR="00D6306E" w:rsidRPr="002F63EF">
        <w:rPr>
          <w:rFonts w:ascii="Tahoma" w:hAnsi="Tahoma" w:cs="Tahoma"/>
          <w:sz w:val="22"/>
          <w:szCs w:val="22"/>
        </w:rPr>
        <w:t xml:space="preserve">ta. </w:t>
      </w:r>
    </w:p>
    <w:p w14:paraId="0E982320" w14:textId="5943C466" w:rsidR="00D6306E" w:rsidRPr="002F63EF" w:rsidRDefault="001062B6" w:rsidP="002F63EF">
      <w:pPr>
        <w:spacing w:before="113" w:after="113" w:line="360" w:lineRule="auto"/>
        <w:ind w:right="-1"/>
        <w:rPr>
          <w:rFonts w:ascii="Tahoma" w:hAnsi="Tahoma" w:cs="Tahoma"/>
          <w:sz w:val="22"/>
          <w:szCs w:val="22"/>
        </w:rPr>
      </w:pPr>
      <w:r w:rsidRPr="002F63EF">
        <w:rPr>
          <w:rFonts w:ascii="Tahoma" w:hAnsi="Tahoma" w:cs="Tahoma"/>
          <w:sz w:val="22"/>
          <w:szCs w:val="22"/>
        </w:rPr>
        <w:t>6.12</w:t>
      </w:r>
      <w:r w:rsidR="00EE023B">
        <w:rPr>
          <w:rFonts w:ascii="Tahoma" w:hAnsi="Tahoma" w:cs="Tahoma"/>
          <w:sz w:val="22"/>
          <w:szCs w:val="22"/>
        </w:rPr>
        <w:t>.</w:t>
      </w:r>
      <w:r w:rsidRPr="002F63EF">
        <w:rPr>
          <w:rFonts w:ascii="Tahoma" w:hAnsi="Tahoma" w:cs="Tahoma"/>
          <w:sz w:val="22"/>
          <w:szCs w:val="22"/>
        </w:rPr>
        <w:t xml:space="preserve"> </w:t>
      </w:r>
      <w:r w:rsidR="00D6306E" w:rsidRPr="002F63EF">
        <w:rPr>
          <w:rFonts w:ascii="Tahoma" w:hAnsi="Tahoma" w:cs="Tahoma"/>
          <w:sz w:val="22"/>
          <w:szCs w:val="22"/>
        </w:rPr>
        <w:t>A empresa aderente será responsável pelo acompanhamento e fiscalização dos seus contratos, bem como pela aplicação, mediante contraditório e ampla defesa, de eventuais penalidades, comunicando-as à Caesb.</w:t>
      </w:r>
    </w:p>
    <w:p w14:paraId="66239BBD" w14:textId="23F22BEB" w:rsidR="004F1ADB" w:rsidRPr="002F63EF" w:rsidRDefault="000839DD" w:rsidP="002F63EF">
      <w:pPr>
        <w:spacing w:before="113" w:after="113" w:line="360" w:lineRule="auto"/>
        <w:ind w:right="-1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2F63EF">
        <w:rPr>
          <w:rFonts w:ascii="Tahoma" w:hAnsi="Tahoma" w:cs="Tahoma"/>
          <w:b/>
          <w:color w:val="000000" w:themeColor="text1"/>
          <w:sz w:val="22"/>
          <w:szCs w:val="22"/>
        </w:rPr>
        <w:t>CLÁUSULA VII – DO PREÇO, ESPECIFICAÇÃO E CONSUMO</w:t>
      </w:r>
    </w:p>
    <w:p w14:paraId="7F1A92A6" w14:textId="5F6A392A" w:rsidR="004F1ADB" w:rsidRPr="002F63EF" w:rsidRDefault="00A768AA" w:rsidP="002F63EF">
      <w:pPr>
        <w:spacing w:before="113" w:after="113" w:line="360" w:lineRule="auto"/>
        <w:ind w:right="-1"/>
        <w:rPr>
          <w:rFonts w:ascii="Tahoma" w:hAnsi="Tahoma" w:cs="Tahoma"/>
          <w:color w:val="000000" w:themeColor="text1"/>
          <w:sz w:val="22"/>
          <w:szCs w:val="22"/>
        </w:rPr>
      </w:pPr>
      <w:r w:rsidRPr="002F63EF">
        <w:rPr>
          <w:rFonts w:ascii="Tahoma" w:hAnsi="Tahoma" w:cs="Tahoma"/>
          <w:color w:val="000000" w:themeColor="text1"/>
          <w:sz w:val="22"/>
          <w:szCs w:val="22"/>
        </w:rPr>
        <w:t xml:space="preserve">7.1. </w:t>
      </w:r>
      <w:r w:rsidR="004F1ADB" w:rsidRPr="002F63EF">
        <w:rPr>
          <w:rFonts w:ascii="Tahoma" w:hAnsi="Tahoma" w:cs="Tahoma"/>
          <w:color w:val="000000" w:themeColor="text1"/>
          <w:sz w:val="22"/>
          <w:szCs w:val="22"/>
        </w:rPr>
        <w:t xml:space="preserve">As partes estimam o valor desta Ata </w:t>
      </w:r>
      <w:r w:rsidR="004F1ADB" w:rsidRPr="002F63EF">
        <w:rPr>
          <w:rFonts w:ascii="Tahoma" w:hAnsi="Tahoma" w:cs="Tahoma"/>
          <w:bCs/>
          <w:color w:val="000000" w:themeColor="text1"/>
          <w:sz w:val="22"/>
          <w:szCs w:val="22"/>
        </w:rPr>
        <w:t xml:space="preserve">em </w:t>
      </w:r>
      <w:r w:rsidR="004F1ADB" w:rsidRPr="002F63EF">
        <w:rPr>
          <w:rFonts w:ascii="Tahoma" w:hAnsi="Tahoma" w:cs="Tahoma"/>
          <w:b/>
          <w:color w:val="000000" w:themeColor="text1"/>
          <w:sz w:val="22"/>
          <w:szCs w:val="22"/>
          <w:highlight w:val="lightGray"/>
        </w:rPr>
        <w:t xml:space="preserve">R$ </w:t>
      </w:r>
      <w:r w:rsidR="00E3210E" w:rsidRPr="002F63EF">
        <w:rPr>
          <w:rFonts w:ascii="Tahoma" w:hAnsi="Tahoma" w:cs="Tahoma"/>
          <w:b/>
          <w:color w:val="000000" w:themeColor="text1"/>
          <w:sz w:val="22"/>
          <w:szCs w:val="22"/>
          <w:highlight w:val="lightGray"/>
        </w:rPr>
        <w:t>XXX</w:t>
      </w:r>
      <w:r w:rsidR="004F1ADB" w:rsidRPr="002F63EF">
        <w:rPr>
          <w:rFonts w:ascii="Tahoma" w:hAnsi="Tahoma" w:cs="Tahoma"/>
          <w:b/>
          <w:color w:val="000000" w:themeColor="text1"/>
          <w:sz w:val="22"/>
          <w:szCs w:val="22"/>
          <w:highlight w:val="lightGray"/>
        </w:rPr>
        <w:t xml:space="preserve"> (</w:t>
      </w:r>
      <w:r w:rsidR="00E3210E" w:rsidRPr="002F63EF">
        <w:rPr>
          <w:rFonts w:ascii="Tahoma" w:hAnsi="Tahoma" w:cs="Tahoma"/>
          <w:b/>
          <w:color w:val="000000" w:themeColor="text1"/>
          <w:sz w:val="22"/>
          <w:szCs w:val="22"/>
          <w:highlight w:val="lightGray"/>
        </w:rPr>
        <w:t>XXXXX</w:t>
      </w:r>
      <w:r w:rsidR="004F1ADB" w:rsidRPr="002F63EF">
        <w:rPr>
          <w:rFonts w:ascii="Tahoma" w:hAnsi="Tahoma" w:cs="Tahoma"/>
          <w:b/>
          <w:color w:val="000000" w:themeColor="text1"/>
          <w:sz w:val="22"/>
          <w:szCs w:val="22"/>
          <w:highlight w:val="lightGray"/>
        </w:rPr>
        <w:t>) para o(s) item(</w:t>
      </w:r>
      <w:proofErr w:type="spellStart"/>
      <w:r w:rsidR="004F1ADB" w:rsidRPr="002F63EF">
        <w:rPr>
          <w:rFonts w:ascii="Tahoma" w:hAnsi="Tahoma" w:cs="Tahoma"/>
          <w:b/>
          <w:color w:val="000000" w:themeColor="text1"/>
          <w:sz w:val="22"/>
          <w:szCs w:val="22"/>
          <w:highlight w:val="lightGray"/>
        </w:rPr>
        <w:t>ns</w:t>
      </w:r>
      <w:proofErr w:type="spellEnd"/>
      <w:r w:rsidR="004F1ADB" w:rsidRPr="002F63EF">
        <w:rPr>
          <w:rFonts w:ascii="Tahoma" w:hAnsi="Tahoma" w:cs="Tahoma"/>
          <w:b/>
          <w:color w:val="000000" w:themeColor="text1"/>
          <w:sz w:val="22"/>
          <w:szCs w:val="22"/>
          <w:highlight w:val="lightGray"/>
        </w:rPr>
        <w:t xml:space="preserve">) </w:t>
      </w:r>
      <w:r w:rsidR="00E3210E" w:rsidRPr="002F63EF">
        <w:rPr>
          <w:rFonts w:ascii="Tahoma" w:hAnsi="Tahoma" w:cs="Tahoma"/>
          <w:b/>
          <w:color w:val="000000" w:themeColor="text1"/>
          <w:sz w:val="22"/>
          <w:szCs w:val="22"/>
          <w:highlight w:val="lightGray"/>
        </w:rPr>
        <w:t>XXXX</w:t>
      </w:r>
      <w:r w:rsidR="004F1ADB" w:rsidRPr="002F63EF">
        <w:rPr>
          <w:rFonts w:ascii="Tahoma" w:hAnsi="Tahoma" w:cs="Tahoma"/>
          <w:b/>
          <w:color w:val="000000" w:themeColor="text1"/>
          <w:sz w:val="22"/>
          <w:szCs w:val="22"/>
        </w:rPr>
        <w:t xml:space="preserve"> </w:t>
      </w:r>
      <w:r w:rsidR="004F1ADB" w:rsidRPr="002F63EF">
        <w:rPr>
          <w:rFonts w:ascii="Tahoma" w:hAnsi="Tahoma" w:cs="Tahoma"/>
          <w:color w:val="000000" w:themeColor="text1"/>
          <w:sz w:val="22"/>
          <w:szCs w:val="22"/>
        </w:rPr>
        <w:t>do objeto descrito no edital. O preço ofertado, especificação e contratação média (mensal, semestral, anual), empresa e representante legal, encontram-se enunciados na presente Ata.</w:t>
      </w:r>
    </w:p>
    <w:p w14:paraId="47CD53A0" w14:textId="6A7D8F18" w:rsidR="004F1ADB" w:rsidRPr="002F63EF" w:rsidRDefault="000839DD" w:rsidP="002F63EF">
      <w:pPr>
        <w:spacing w:before="113" w:after="113" w:line="360" w:lineRule="auto"/>
        <w:ind w:right="-1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2F63EF">
        <w:rPr>
          <w:rFonts w:ascii="Tahoma" w:hAnsi="Tahoma" w:cs="Tahoma"/>
          <w:b/>
          <w:color w:val="000000" w:themeColor="text1"/>
          <w:sz w:val="22"/>
          <w:szCs w:val="22"/>
        </w:rPr>
        <w:t>CLÁUSULA VIII</w:t>
      </w:r>
      <w:r w:rsidRPr="002F63EF">
        <w:rPr>
          <w:rFonts w:ascii="Tahoma" w:hAnsi="Tahoma" w:cs="Tahoma"/>
          <w:b/>
          <w:color w:val="4472C4" w:themeColor="accent1"/>
          <w:sz w:val="22"/>
          <w:szCs w:val="22"/>
        </w:rPr>
        <w:t xml:space="preserve"> </w:t>
      </w:r>
      <w:r w:rsidRPr="002F63EF">
        <w:rPr>
          <w:rFonts w:ascii="Tahoma" w:hAnsi="Tahoma" w:cs="Tahoma"/>
          <w:b/>
          <w:color w:val="000000" w:themeColor="text1"/>
          <w:sz w:val="22"/>
          <w:szCs w:val="22"/>
        </w:rPr>
        <w:t>– DO LOCAL E PRAZO DE ENTREGA</w:t>
      </w:r>
    </w:p>
    <w:p w14:paraId="2B0E0142" w14:textId="0FA0FD7E" w:rsidR="004F1ADB" w:rsidRPr="002F63EF" w:rsidRDefault="00A768AA" w:rsidP="002F63EF">
      <w:pPr>
        <w:spacing w:before="113" w:after="113" w:line="360" w:lineRule="auto"/>
        <w:ind w:right="-1"/>
        <w:rPr>
          <w:rFonts w:ascii="Tahoma" w:hAnsi="Tahoma" w:cs="Tahoma"/>
          <w:sz w:val="22"/>
          <w:szCs w:val="22"/>
        </w:rPr>
      </w:pPr>
      <w:r w:rsidRPr="002F63EF">
        <w:rPr>
          <w:rFonts w:ascii="Tahoma" w:hAnsi="Tahoma" w:cs="Tahoma"/>
          <w:color w:val="000000" w:themeColor="text1"/>
          <w:sz w:val="22"/>
          <w:szCs w:val="22"/>
        </w:rPr>
        <w:t xml:space="preserve">8.1. </w:t>
      </w:r>
      <w:r w:rsidR="004F1ADB" w:rsidRPr="002F63EF">
        <w:rPr>
          <w:rFonts w:ascii="Tahoma" w:hAnsi="Tahoma" w:cs="Tahoma"/>
          <w:sz w:val="22"/>
          <w:szCs w:val="22"/>
        </w:rPr>
        <w:t xml:space="preserve">O local de entrega </w:t>
      </w:r>
      <w:r w:rsidR="00C92F41" w:rsidRPr="002F63EF">
        <w:rPr>
          <w:rFonts w:ascii="Tahoma" w:hAnsi="Tahoma" w:cs="Tahoma"/>
          <w:sz w:val="22"/>
          <w:szCs w:val="22"/>
        </w:rPr>
        <w:t xml:space="preserve">do objeto da Ata </w:t>
      </w:r>
      <w:r w:rsidR="004F1ADB" w:rsidRPr="002F63EF">
        <w:rPr>
          <w:rFonts w:ascii="Tahoma" w:hAnsi="Tahoma" w:cs="Tahoma"/>
          <w:sz w:val="22"/>
          <w:szCs w:val="22"/>
        </w:rPr>
        <w:t xml:space="preserve">será no </w:t>
      </w:r>
      <w:r w:rsidR="003A0CF7" w:rsidRPr="002F63EF">
        <w:rPr>
          <w:rFonts w:ascii="Tahoma" w:hAnsi="Tahoma" w:cs="Tahoma"/>
          <w:sz w:val="22"/>
          <w:szCs w:val="22"/>
          <w:highlight w:val="lightGray"/>
        </w:rPr>
        <w:t>XXXXXXXXXXXXX</w:t>
      </w:r>
      <w:r w:rsidR="004F1ADB" w:rsidRPr="002F63EF">
        <w:rPr>
          <w:rFonts w:ascii="Tahoma" w:hAnsi="Tahoma" w:cs="Tahoma"/>
          <w:sz w:val="22"/>
          <w:szCs w:val="22"/>
        </w:rPr>
        <w:t xml:space="preserve">, de acordo com o previsto no edital, em até </w:t>
      </w:r>
      <w:r w:rsidR="003A0CF7" w:rsidRPr="002F63EF">
        <w:rPr>
          <w:rFonts w:ascii="Tahoma" w:hAnsi="Tahoma" w:cs="Tahoma"/>
          <w:b/>
          <w:bCs/>
          <w:sz w:val="22"/>
          <w:szCs w:val="22"/>
          <w:highlight w:val="lightGray"/>
        </w:rPr>
        <w:t>XXXXXXX</w:t>
      </w:r>
      <w:r w:rsidR="004F1ADB" w:rsidRPr="002F63EF">
        <w:rPr>
          <w:rFonts w:ascii="Tahoma" w:hAnsi="Tahoma" w:cs="Tahoma"/>
          <w:b/>
          <w:sz w:val="22"/>
          <w:szCs w:val="22"/>
        </w:rPr>
        <w:t xml:space="preserve"> dias </w:t>
      </w:r>
      <w:r w:rsidR="00CC0D77" w:rsidRPr="002F63EF">
        <w:rPr>
          <w:rFonts w:ascii="Tahoma" w:hAnsi="Tahoma" w:cs="Tahoma"/>
          <w:b/>
          <w:sz w:val="22"/>
          <w:szCs w:val="22"/>
        </w:rPr>
        <w:t>consecutivos</w:t>
      </w:r>
      <w:r w:rsidR="004F1ADB" w:rsidRPr="002F63EF">
        <w:rPr>
          <w:rFonts w:ascii="Tahoma" w:hAnsi="Tahoma" w:cs="Tahoma"/>
          <w:sz w:val="22"/>
          <w:szCs w:val="22"/>
        </w:rPr>
        <w:t xml:space="preserve">, contados a partir do primeiro dia útil posterior </w:t>
      </w:r>
      <w:r w:rsidR="00CC0D77" w:rsidRPr="002F63EF">
        <w:rPr>
          <w:rFonts w:ascii="Tahoma" w:hAnsi="Tahoma" w:cs="Tahoma"/>
          <w:sz w:val="22"/>
          <w:szCs w:val="22"/>
        </w:rPr>
        <w:t>ao recebimento</w:t>
      </w:r>
      <w:r w:rsidR="00C92F41" w:rsidRPr="002F63EF">
        <w:rPr>
          <w:rFonts w:ascii="Tahoma" w:hAnsi="Tahoma" w:cs="Tahoma"/>
          <w:sz w:val="22"/>
          <w:szCs w:val="22"/>
        </w:rPr>
        <w:t>/assinatura do instrumento que formaliza a contratação</w:t>
      </w:r>
      <w:r w:rsidR="00B45F2D" w:rsidRPr="002F63EF">
        <w:rPr>
          <w:rFonts w:ascii="Tahoma" w:hAnsi="Tahoma" w:cs="Tahoma"/>
          <w:sz w:val="22"/>
          <w:szCs w:val="22"/>
        </w:rPr>
        <w:t>.</w:t>
      </w:r>
    </w:p>
    <w:p w14:paraId="53531C8A" w14:textId="3CDCDFC0" w:rsidR="004F1ADB" w:rsidRPr="002F63EF" w:rsidRDefault="000839DD" w:rsidP="002F63EF">
      <w:pPr>
        <w:spacing w:before="113" w:after="113" w:line="360" w:lineRule="auto"/>
        <w:ind w:right="-1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2F63EF">
        <w:rPr>
          <w:rFonts w:ascii="Tahoma" w:hAnsi="Tahoma" w:cs="Tahoma"/>
          <w:b/>
          <w:color w:val="000000" w:themeColor="text1"/>
          <w:sz w:val="22"/>
          <w:szCs w:val="22"/>
        </w:rPr>
        <w:t>CLÁUSULA IX</w:t>
      </w:r>
      <w:r w:rsidRPr="002F63EF">
        <w:rPr>
          <w:rFonts w:ascii="Tahoma" w:hAnsi="Tahoma" w:cs="Tahoma"/>
          <w:b/>
          <w:color w:val="4472C4" w:themeColor="accent1"/>
          <w:sz w:val="22"/>
          <w:szCs w:val="22"/>
        </w:rPr>
        <w:t xml:space="preserve"> </w:t>
      </w:r>
      <w:r w:rsidRPr="002F63EF">
        <w:rPr>
          <w:rFonts w:ascii="Tahoma" w:hAnsi="Tahoma" w:cs="Tahoma"/>
          <w:b/>
          <w:color w:val="000000" w:themeColor="text1"/>
          <w:sz w:val="22"/>
          <w:szCs w:val="22"/>
        </w:rPr>
        <w:t>– DO PAGAMENTO E ATUALIZAÇÃO MONETÁRIA</w:t>
      </w:r>
    </w:p>
    <w:p w14:paraId="367AB2A0" w14:textId="474DF73D" w:rsidR="004F1ADB" w:rsidRPr="002F63EF" w:rsidRDefault="00A768AA" w:rsidP="002F63EF">
      <w:pPr>
        <w:spacing w:before="113" w:after="113" w:line="360" w:lineRule="auto"/>
        <w:ind w:right="-1"/>
        <w:rPr>
          <w:rFonts w:ascii="Tahoma" w:hAnsi="Tahoma" w:cs="Tahoma"/>
          <w:color w:val="000000" w:themeColor="text1"/>
          <w:sz w:val="22"/>
          <w:szCs w:val="22"/>
        </w:rPr>
      </w:pPr>
      <w:r w:rsidRPr="002F63EF">
        <w:rPr>
          <w:rFonts w:ascii="Tahoma" w:hAnsi="Tahoma" w:cs="Tahoma"/>
          <w:color w:val="000000" w:themeColor="text1"/>
          <w:sz w:val="22"/>
          <w:szCs w:val="22"/>
        </w:rPr>
        <w:lastRenderedPageBreak/>
        <w:t xml:space="preserve">9.1. </w:t>
      </w:r>
      <w:r w:rsidR="004F1ADB" w:rsidRPr="002F63EF">
        <w:rPr>
          <w:rFonts w:ascii="Tahoma" w:hAnsi="Tahoma" w:cs="Tahoma"/>
          <w:color w:val="000000" w:themeColor="text1"/>
          <w:sz w:val="22"/>
          <w:szCs w:val="22"/>
        </w:rPr>
        <w:t>O pagamento e atualização monetária será na forma prevista no edital da licitação que deu origem a esta Ata.</w:t>
      </w:r>
    </w:p>
    <w:p w14:paraId="1C236B76" w14:textId="545D05D0" w:rsidR="004F1ADB" w:rsidRPr="002F63EF" w:rsidRDefault="000839DD" w:rsidP="002F63EF">
      <w:pPr>
        <w:spacing w:before="113" w:after="113" w:line="360" w:lineRule="auto"/>
        <w:ind w:right="-1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2F63EF">
        <w:rPr>
          <w:rFonts w:ascii="Tahoma" w:hAnsi="Tahoma" w:cs="Tahoma"/>
          <w:b/>
          <w:color w:val="000000" w:themeColor="text1"/>
          <w:sz w:val="22"/>
          <w:szCs w:val="22"/>
        </w:rPr>
        <w:t>CLÁUSULA X</w:t>
      </w:r>
      <w:r w:rsidRPr="002F63EF">
        <w:rPr>
          <w:rFonts w:ascii="Tahoma" w:hAnsi="Tahoma" w:cs="Tahoma"/>
          <w:b/>
          <w:color w:val="4472C4" w:themeColor="accent1"/>
          <w:sz w:val="22"/>
          <w:szCs w:val="22"/>
        </w:rPr>
        <w:t xml:space="preserve"> </w:t>
      </w:r>
      <w:r w:rsidRPr="002F63EF">
        <w:rPr>
          <w:rFonts w:ascii="Tahoma" w:hAnsi="Tahoma" w:cs="Tahoma"/>
          <w:b/>
          <w:color w:val="000000" w:themeColor="text1"/>
          <w:sz w:val="22"/>
          <w:szCs w:val="22"/>
        </w:rPr>
        <w:t>– DO</w:t>
      </w:r>
      <w:r w:rsidRPr="002F63EF">
        <w:rPr>
          <w:rFonts w:ascii="Tahoma" w:hAnsi="Tahoma" w:cs="Tahoma"/>
          <w:b/>
          <w:sz w:val="22"/>
          <w:szCs w:val="22"/>
        </w:rPr>
        <w:t xml:space="preserve"> CONTRATO/DA NOTA DE EMPENHO</w:t>
      </w:r>
    </w:p>
    <w:p w14:paraId="15DE3E59" w14:textId="52347927" w:rsidR="004F1ADB" w:rsidRPr="002F63EF" w:rsidRDefault="006A1E54" w:rsidP="002F63EF">
      <w:pPr>
        <w:spacing w:before="113" w:after="113" w:line="360" w:lineRule="auto"/>
        <w:ind w:right="-1"/>
        <w:rPr>
          <w:rFonts w:ascii="Tahoma" w:hAnsi="Tahoma" w:cs="Tahoma"/>
          <w:color w:val="000000" w:themeColor="text1"/>
          <w:sz w:val="22"/>
          <w:szCs w:val="22"/>
        </w:rPr>
      </w:pPr>
      <w:r w:rsidRPr="002F63EF">
        <w:rPr>
          <w:rFonts w:ascii="Tahoma" w:hAnsi="Tahoma" w:cs="Tahoma"/>
          <w:color w:val="000000" w:themeColor="text1"/>
          <w:sz w:val="22"/>
          <w:szCs w:val="22"/>
        </w:rPr>
        <w:t xml:space="preserve">10.1. </w:t>
      </w:r>
      <w:r w:rsidR="004F1ADB" w:rsidRPr="002F63EF">
        <w:rPr>
          <w:rFonts w:ascii="Tahoma" w:hAnsi="Tahoma" w:cs="Tahoma"/>
          <w:color w:val="000000" w:themeColor="text1"/>
          <w:sz w:val="22"/>
          <w:szCs w:val="22"/>
        </w:rPr>
        <w:t xml:space="preserve">Durante o prazo de validade do registro, a empresa será convidada </w:t>
      </w:r>
      <w:r w:rsidR="00C16A30" w:rsidRPr="002F63EF">
        <w:rPr>
          <w:rFonts w:ascii="Tahoma" w:hAnsi="Tahoma" w:cs="Tahoma"/>
          <w:color w:val="000000" w:themeColor="text1"/>
          <w:sz w:val="22"/>
          <w:szCs w:val="22"/>
        </w:rPr>
        <w:t xml:space="preserve">assinar </w:t>
      </w:r>
      <w:r w:rsidR="00C16A30" w:rsidRPr="002F63EF">
        <w:rPr>
          <w:rFonts w:ascii="Tahoma" w:hAnsi="Tahoma" w:cs="Tahoma"/>
          <w:color w:val="FF0000"/>
          <w:sz w:val="22"/>
          <w:szCs w:val="22"/>
        </w:rPr>
        <w:t xml:space="preserve">o contrato de </w:t>
      </w:r>
      <w:r w:rsidR="00F500E4" w:rsidRPr="002F63EF">
        <w:rPr>
          <w:rFonts w:ascii="Tahoma" w:hAnsi="Tahoma" w:cs="Tahoma"/>
          <w:color w:val="FF0000"/>
          <w:sz w:val="22"/>
          <w:szCs w:val="22"/>
        </w:rPr>
        <w:t>aquisição</w:t>
      </w:r>
      <w:r w:rsidR="003A0CF7" w:rsidRPr="002F63EF">
        <w:rPr>
          <w:rFonts w:ascii="Tahoma" w:hAnsi="Tahoma" w:cs="Tahoma"/>
          <w:color w:val="FF0000"/>
          <w:sz w:val="22"/>
          <w:szCs w:val="22"/>
        </w:rPr>
        <w:t xml:space="preserve"> OU receber a Nota de Empenho</w:t>
      </w:r>
      <w:r w:rsidR="004F1ADB" w:rsidRPr="002F63EF">
        <w:rPr>
          <w:rFonts w:ascii="Tahoma" w:hAnsi="Tahoma" w:cs="Tahoma"/>
          <w:color w:val="000000" w:themeColor="text1"/>
          <w:sz w:val="22"/>
          <w:szCs w:val="22"/>
        </w:rPr>
        <w:t>, observadas as condições fixadas neste instrumento, no edital</w:t>
      </w:r>
      <w:r w:rsidR="00C16A30" w:rsidRPr="002F63EF">
        <w:rPr>
          <w:rFonts w:ascii="Tahoma" w:hAnsi="Tahoma" w:cs="Tahoma"/>
          <w:color w:val="000000" w:themeColor="text1"/>
          <w:sz w:val="22"/>
          <w:szCs w:val="22"/>
        </w:rPr>
        <w:t>, termo de referência</w:t>
      </w:r>
      <w:r w:rsidR="004F1ADB" w:rsidRPr="002F63EF">
        <w:rPr>
          <w:rFonts w:ascii="Tahoma" w:hAnsi="Tahoma" w:cs="Tahoma"/>
          <w:color w:val="000000" w:themeColor="text1"/>
          <w:sz w:val="22"/>
          <w:szCs w:val="22"/>
        </w:rPr>
        <w:t xml:space="preserve"> e as determinações contidas na legislação pertinente.</w:t>
      </w:r>
    </w:p>
    <w:p w14:paraId="0A0AA3D1" w14:textId="6B14276C" w:rsidR="004F1ADB" w:rsidRPr="002F63EF" w:rsidRDefault="006A1E54" w:rsidP="002F63EF">
      <w:pPr>
        <w:spacing w:before="113" w:after="113" w:line="360" w:lineRule="auto"/>
        <w:ind w:right="-1"/>
        <w:rPr>
          <w:rFonts w:ascii="Tahoma" w:hAnsi="Tahoma" w:cs="Tahoma"/>
          <w:sz w:val="22"/>
          <w:szCs w:val="22"/>
        </w:rPr>
      </w:pPr>
      <w:r w:rsidRPr="002F63EF">
        <w:rPr>
          <w:rFonts w:ascii="Tahoma" w:hAnsi="Tahoma" w:cs="Tahoma"/>
          <w:color w:val="000000" w:themeColor="text1"/>
          <w:sz w:val="22"/>
          <w:szCs w:val="22"/>
        </w:rPr>
        <w:t xml:space="preserve">10.2. </w:t>
      </w:r>
      <w:r w:rsidR="004F1ADB" w:rsidRPr="002F63EF">
        <w:rPr>
          <w:rFonts w:ascii="Tahoma" w:hAnsi="Tahoma" w:cs="Tahoma"/>
          <w:color w:val="000000" w:themeColor="text1"/>
          <w:sz w:val="22"/>
          <w:szCs w:val="22"/>
        </w:rPr>
        <w:t xml:space="preserve">Caso a </w:t>
      </w:r>
      <w:r w:rsidR="004F1ADB" w:rsidRPr="002F63EF">
        <w:rPr>
          <w:rFonts w:ascii="Tahoma" w:hAnsi="Tahoma" w:cs="Tahoma"/>
          <w:sz w:val="22"/>
          <w:szCs w:val="22"/>
        </w:rPr>
        <w:t>empresa se recuse a</w:t>
      </w:r>
      <w:r w:rsidR="00CC0D77" w:rsidRPr="002F63EF">
        <w:rPr>
          <w:rFonts w:ascii="Tahoma" w:hAnsi="Tahoma" w:cs="Tahoma"/>
          <w:sz w:val="22"/>
          <w:szCs w:val="22"/>
        </w:rPr>
        <w:t xml:space="preserve"> </w:t>
      </w:r>
      <w:r w:rsidR="00CC0D77" w:rsidRPr="002F63EF">
        <w:rPr>
          <w:rFonts w:ascii="Tahoma" w:hAnsi="Tahoma" w:cs="Tahoma"/>
          <w:color w:val="FF0000"/>
          <w:sz w:val="22"/>
          <w:szCs w:val="22"/>
        </w:rPr>
        <w:t>assinar o contrato</w:t>
      </w:r>
      <w:r w:rsidR="003A0CF7" w:rsidRPr="002F63EF">
        <w:rPr>
          <w:rFonts w:ascii="Tahoma" w:hAnsi="Tahoma" w:cs="Tahoma"/>
          <w:color w:val="FF0000"/>
          <w:sz w:val="22"/>
          <w:szCs w:val="22"/>
        </w:rPr>
        <w:t xml:space="preserve"> ou receber a Nota de Empenho</w:t>
      </w:r>
      <w:r w:rsidR="00CC0D77" w:rsidRPr="002F63EF">
        <w:rPr>
          <w:rFonts w:ascii="Tahoma" w:hAnsi="Tahoma" w:cs="Tahoma"/>
          <w:sz w:val="22"/>
          <w:szCs w:val="22"/>
        </w:rPr>
        <w:t>,</w:t>
      </w:r>
      <w:r w:rsidR="004F1ADB" w:rsidRPr="002F63EF">
        <w:rPr>
          <w:rFonts w:ascii="Tahoma" w:hAnsi="Tahoma" w:cs="Tahoma"/>
          <w:sz w:val="22"/>
          <w:szCs w:val="22"/>
        </w:rPr>
        <w:t xml:space="preserve"> será aplicada a</w:t>
      </w:r>
      <w:r w:rsidR="00C92F41" w:rsidRPr="002F63EF">
        <w:rPr>
          <w:rFonts w:ascii="Tahoma" w:hAnsi="Tahoma" w:cs="Tahoma"/>
          <w:sz w:val="22"/>
          <w:szCs w:val="22"/>
        </w:rPr>
        <w:t>s</w:t>
      </w:r>
      <w:r w:rsidR="004F1ADB" w:rsidRPr="002F63EF">
        <w:rPr>
          <w:rFonts w:ascii="Tahoma" w:hAnsi="Tahoma" w:cs="Tahoma"/>
          <w:sz w:val="22"/>
          <w:szCs w:val="22"/>
        </w:rPr>
        <w:t xml:space="preserve"> penalidade</w:t>
      </w:r>
      <w:r w:rsidR="00C92F41" w:rsidRPr="002F63EF">
        <w:rPr>
          <w:rFonts w:ascii="Tahoma" w:hAnsi="Tahoma" w:cs="Tahoma"/>
          <w:sz w:val="22"/>
          <w:szCs w:val="22"/>
        </w:rPr>
        <w:t>s</w:t>
      </w:r>
      <w:r w:rsidR="004F1ADB" w:rsidRPr="002F63EF">
        <w:rPr>
          <w:rFonts w:ascii="Tahoma" w:hAnsi="Tahoma" w:cs="Tahoma"/>
          <w:sz w:val="22"/>
          <w:szCs w:val="22"/>
        </w:rPr>
        <w:t xml:space="preserve"> prevista</w:t>
      </w:r>
      <w:r w:rsidR="00C92F41" w:rsidRPr="002F63EF">
        <w:rPr>
          <w:rFonts w:ascii="Tahoma" w:hAnsi="Tahoma" w:cs="Tahoma"/>
          <w:sz w:val="22"/>
          <w:szCs w:val="22"/>
        </w:rPr>
        <w:t>s</w:t>
      </w:r>
      <w:r w:rsidR="004F1ADB" w:rsidRPr="002F63EF">
        <w:rPr>
          <w:rFonts w:ascii="Tahoma" w:hAnsi="Tahoma" w:cs="Tahoma"/>
          <w:sz w:val="22"/>
          <w:szCs w:val="22"/>
        </w:rPr>
        <w:t xml:space="preserve"> na Lei n</w:t>
      </w:r>
      <w:r w:rsidR="00ED1B05" w:rsidRPr="002F63EF">
        <w:rPr>
          <w:rFonts w:ascii="Tahoma" w:hAnsi="Tahoma" w:cs="Tahoma"/>
          <w:sz w:val="22"/>
          <w:szCs w:val="22"/>
        </w:rPr>
        <w:t>.</w:t>
      </w:r>
      <w:r w:rsidR="004F1ADB" w:rsidRPr="002F63EF">
        <w:rPr>
          <w:rFonts w:ascii="Tahoma" w:hAnsi="Tahoma" w:cs="Tahoma"/>
          <w:sz w:val="22"/>
          <w:szCs w:val="22"/>
        </w:rPr>
        <w:t>º 13.303/2016 e Regulamento de Licitações e Contratações da CAESB</w:t>
      </w:r>
      <w:r w:rsidR="00FE5C87" w:rsidRPr="002F63EF">
        <w:rPr>
          <w:rFonts w:ascii="Tahoma" w:hAnsi="Tahoma" w:cs="Tahoma"/>
          <w:color w:val="000000" w:themeColor="text1"/>
          <w:sz w:val="22"/>
          <w:szCs w:val="22"/>
        </w:rPr>
        <w:t>-</w:t>
      </w:r>
      <w:r w:rsidR="00FE5C87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FE5C87" w:rsidRPr="002F63EF">
        <w:rPr>
          <w:rFonts w:ascii="Tahoma" w:hAnsi="Tahoma" w:cs="Tahoma"/>
          <w:color w:val="000000" w:themeColor="text1"/>
          <w:sz w:val="22"/>
          <w:szCs w:val="22"/>
        </w:rPr>
        <w:t>RILC</w:t>
      </w:r>
      <w:r w:rsidR="004F1ADB" w:rsidRPr="002F63EF">
        <w:rPr>
          <w:rFonts w:ascii="Tahoma" w:hAnsi="Tahoma" w:cs="Tahoma"/>
          <w:sz w:val="22"/>
          <w:szCs w:val="22"/>
        </w:rPr>
        <w:t>.</w:t>
      </w:r>
    </w:p>
    <w:p w14:paraId="553B4757" w14:textId="11EC0434" w:rsidR="004F1ADB" w:rsidRPr="002F63EF" w:rsidRDefault="006A1E54" w:rsidP="002F63EF">
      <w:pPr>
        <w:spacing w:before="113" w:after="113" w:line="360" w:lineRule="auto"/>
        <w:ind w:right="-1"/>
        <w:rPr>
          <w:rFonts w:ascii="Tahoma" w:hAnsi="Tahoma" w:cs="Tahoma"/>
          <w:color w:val="000000" w:themeColor="text1"/>
          <w:sz w:val="22"/>
          <w:szCs w:val="22"/>
        </w:rPr>
      </w:pPr>
      <w:r w:rsidRPr="002F63EF">
        <w:rPr>
          <w:rFonts w:ascii="Tahoma" w:hAnsi="Tahoma" w:cs="Tahoma"/>
          <w:color w:val="000000" w:themeColor="text1"/>
          <w:sz w:val="22"/>
          <w:szCs w:val="22"/>
        </w:rPr>
        <w:t xml:space="preserve">10.3. </w:t>
      </w:r>
      <w:r w:rsidR="004F1ADB" w:rsidRPr="002F63EF">
        <w:rPr>
          <w:rFonts w:ascii="Tahoma" w:hAnsi="Tahoma" w:cs="Tahoma"/>
          <w:color w:val="000000" w:themeColor="text1"/>
          <w:sz w:val="22"/>
          <w:szCs w:val="22"/>
        </w:rPr>
        <w:t xml:space="preserve">Aplica-se </w:t>
      </w:r>
      <w:r w:rsidR="004F1ADB" w:rsidRPr="002F63EF">
        <w:rPr>
          <w:rFonts w:ascii="Tahoma" w:hAnsi="Tahoma" w:cs="Tahoma"/>
          <w:sz w:val="22"/>
          <w:szCs w:val="22"/>
        </w:rPr>
        <w:t>aos contratos de fornecimento decorrentes de Registro de Preços o disposto no Título II, Capítulo II, da Lei n</w:t>
      </w:r>
      <w:r w:rsidR="00ED1B05" w:rsidRPr="002F63EF">
        <w:rPr>
          <w:rFonts w:ascii="Tahoma" w:hAnsi="Tahoma" w:cs="Tahoma"/>
          <w:sz w:val="22"/>
          <w:szCs w:val="22"/>
        </w:rPr>
        <w:t>.</w:t>
      </w:r>
      <w:r w:rsidR="004F1ADB" w:rsidRPr="002F63EF">
        <w:rPr>
          <w:rFonts w:ascii="Tahoma" w:hAnsi="Tahoma" w:cs="Tahoma"/>
          <w:sz w:val="22"/>
          <w:szCs w:val="22"/>
        </w:rPr>
        <w:t xml:space="preserve">º 13.303/2016 e </w:t>
      </w:r>
      <w:r w:rsidR="00ED1B05" w:rsidRPr="002F63EF">
        <w:rPr>
          <w:rFonts w:ascii="Tahoma" w:hAnsi="Tahoma" w:cs="Tahoma"/>
          <w:sz w:val="22"/>
          <w:szCs w:val="22"/>
        </w:rPr>
        <w:t>Título</w:t>
      </w:r>
      <w:r w:rsidR="00ED1B05" w:rsidRPr="002F63EF">
        <w:rPr>
          <w:rFonts w:ascii="Tahoma" w:hAnsi="Tahoma" w:cs="Tahoma"/>
          <w:color w:val="000000" w:themeColor="text1"/>
          <w:sz w:val="22"/>
          <w:szCs w:val="22"/>
        </w:rPr>
        <w:t xml:space="preserve"> VI </w:t>
      </w:r>
      <w:r w:rsidR="004F1ADB" w:rsidRPr="002F63EF">
        <w:rPr>
          <w:rFonts w:ascii="Tahoma" w:hAnsi="Tahoma" w:cs="Tahoma"/>
          <w:color w:val="000000" w:themeColor="text1"/>
          <w:sz w:val="22"/>
          <w:szCs w:val="22"/>
        </w:rPr>
        <w:t>do Regulamento de Licitações e Contratações da C</w:t>
      </w:r>
      <w:r w:rsidR="00ED1B05" w:rsidRPr="002F63EF">
        <w:rPr>
          <w:rFonts w:ascii="Tahoma" w:hAnsi="Tahoma" w:cs="Tahoma"/>
          <w:color w:val="000000" w:themeColor="text1"/>
          <w:sz w:val="22"/>
          <w:szCs w:val="22"/>
        </w:rPr>
        <w:t>aesb</w:t>
      </w:r>
      <w:r w:rsidR="00FE5C87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4F1ADB" w:rsidRPr="002F63EF">
        <w:rPr>
          <w:rFonts w:ascii="Tahoma" w:hAnsi="Tahoma" w:cs="Tahoma"/>
          <w:color w:val="000000" w:themeColor="text1"/>
          <w:sz w:val="22"/>
          <w:szCs w:val="22"/>
        </w:rPr>
        <w:t>-</w:t>
      </w:r>
      <w:r w:rsidR="00FE5C87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4F1ADB" w:rsidRPr="002F63EF">
        <w:rPr>
          <w:rFonts w:ascii="Tahoma" w:hAnsi="Tahoma" w:cs="Tahoma"/>
          <w:color w:val="000000" w:themeColor="text1"/>
          <w:sz w:val="22"/>
          <w:szCs w:val="22"/>
        </w:rPr>
        <w:t>RILC, com suas respectivas alterações posteriores, no que couber.</w:t>
      </w:r>
    </w:p>
    <w:p w14:paraId="5E2CBA35" w14:textId="7BFCBE3D" w:rsidR="004F1ADB" w:rsidRPr="002F63EF" w:rsidRDefault="000839DD" w:rsidP="002F63EF">
      <w:pPr>
        <w:spacing w:before="113" w:after="113" w:line="360" w:lineRule="auto"/>
        <w:ind w:right="-1"/>
        <w:rPr>
          <w:rFonts w:ascii="Tahoma" w:hAnsi="Tahoma" w:cs="Tahoma"/>
          <w:b/>
          <w:sz w:val="22"/>
          <w:szCs w:val="22"/>
        </w:rPr>
      </w:pPr>
      <w:r w:rsidRPr="002F63EF">
        <w:rPr>
          <w:rFonts w:ascii="Tahoma" w:hAnsi="Tahoma" w:cs="Tahoma"/>
          <w:b/>
          <w:color w:val="000000" w:themeColor="text1"/>
          <w:sz w:val="22"/>
          <w:szCs w:val="22"/>
        </w:rPr>
        <w:t xml:space="preserve">CLÁUSULA XI – </w:t>
      </w:r>
      <w:r w:rsidRPr="002F63EF">
        <w:rPr>
          <w:rFonts w:ascii="Tahoma" w:hAnsi="Tahoma" w:cs="Tahoma"/>
          <w:b/>
          <w:sz w:val="22"/>
          <w:szCs w:val="22"/>
        </w:rPr>
        <w:t>DAS CONDIÇÕES DE FORNECIMENTO OU PRESTAÇÃO DOS SERVIÇOS</w:t>
      </w:r>
    </w:p>
    <w:p w14:paraId="74F068C7" w14:textId="69C49E8B" w:rsidR="004F1ADB" w:rsidRPr="002F63EF" w:rsidRDefault="003316BC" w:rsidP="002F63EF">
      <w:pPr>
        <w:spacing w:before="113" w:after="113" w:line="360" w:lineRule="auto"/>
        <w:ind w:right="-1"/>
        <w:rPr>
          <w:rFonts w:ascii="Tahoma" w:hAnsi="Tahoma" w:cs="Tahoma"/>
          <w:sz w:val="22"/>
          <w:szCs w:val="22"/>
        </w:rPr>
      </w:pPr>
      <w:r w:rsidRPr="002F63EF">
        <w:rPr>
          <w:rFonts w:ascii="Tahoma" w:hAnsi="Tahoma" w:cs="Tahoma"/>
          <w:color w:val="000000" w:themeColor="text1"/>
          <w:sz w:val="22"/>
          <w:szCs w:val="22"/>
        </w:rPr>
        <w:t>11.1.</w:t>
      </w:r>
      <w:r w:rsidR="004F1ADB" w:rsidRPr="002F63EF">
        <w:rPr>
          <w:rFonts w:ascii="Tahoma" w:hAnsi="Tahoma" w:cs="Tahoma"/>
          <w:color w:val="000000" w:themeColor="text1"/>
          <w:sz w:val="22"/>
          <w:szCs w:val="22"/>
        </w:rPr>
        <w:t xml:space="preserve"> A </w:t>
      </w:r>
      <w:r w:rsidR="004F1ADB" w:rsidRPr="002F63EF">
        <w:rPr>
          <w:rFonts w:ascii="Tahoma" w:hAnsi="Tahoma" w:cs="Tahoma"/>
          <w:sz w:val="22"/>
          <w:szCs w:val="22"/>
        </w:rPr>
        <w:t xml:space="preserve">presente Ata implica </w:t>
      </w:r>
      <w:r w:rsidR="004F1ADB" w:rsidRPr="002F63EF">
        <w:rPr>
          <w:rFonts w:ascii="Tahoma" w:hAnsi="Tahoma" w:cs="Tahoma"/>
          <w:color w:val="FF0000"/>
          <w:sz w:val="22"/>
          <w:szCs w:val="22"/>
        </w:rPr>
        <w:t>em compromisso de fornecimento</w:t>
      </w:r>
      <w:r w:rsidR="008B09E0" w:rsidRPr="002F63EF">
        <w:rPr>
          <w:rFonts w:ascii="Tahoma" w:hAnsi="Tahoma" w:cs="Tahoma"/>
          <w:color w:val="FF0000"/>
          <w:sz w:val="22"/>
          <w:szCs w:val="22"/>
        </w:rPr>
        <w:t xml:space="preserve"> </w:t>
      </w:r>
      <w:r w:rsidR="008B09E0" w:rsidRPr="002F63EF">
        <w:rPr>
          <w:rFonts w:ascii="Tahoma" w:hAnsi="Tahoma" w:cs="Tahoma"/>
          <w:b/>
          <w:bCs/>
          <w:color w:val="FF0000"/>
          <w:sz w:val="22"/>
          <w:szCs w:val="22"/>
        </w:rPr>
        <w:t>ou</w:t>
      </w:r>
      <w:r w:rsidR="008B09E0" w:rsidRPr="002F63EF">
        <w:rPr>
          <w:rFonts w:ascii="Tahoma" w:hAnsi="Tahoma" w:cs="Tahoma"/>
          <w:color w:val="FF0000"/>
          <w:sz w:val="22"/>
          <w:szCs w:val="22"/>
        </w:rPr>
        <w:t xml:space="preserve"> prestação dos serviços</w:t>
      </w:r>
      <w:r w:rsidR="004F1ADB" w:rsidRPr="002F63EF">
        <w:rPr>
          <w:rFonts w:ascii="Tahoma" w:hAnsi="Tahoma" w:cs="Tahoma"/>
          <w:sz w:val="22"/>
          <w:szCs w:val="22"/>
        </w:rPr>
        <w:t xml:space="preserve">, após cumprir os requisitos de publicidade, ficando os FORNECEDORES obrigados a atender a todos os pedidos efetuados pela CAESB, durante sua vigência, dentro dos quantitativos fixados, conforme especificado na Cláusula </w:t>
      </w:r>
      <w:r w:rsidR="004F1ADB" w:rsidRPr="002F63EF">
        <w:rPr>
          <w:rFonts w:ascii="Tahoma" w:hAnsi="Tahoma" w:cs="Tahoma"/>
          <w:color w:val="000000" w:themeColor="text1"/>
          <w:sz w:val="22"/>
          <w:szCs w:val="22"/>
        </w:rPr>
        <w:t>VI</w:t>
      </w:r>
      <w:r w:rsidRPr="002F63EF">
        <w:rPr>
          <w:rFonts w:ascii="Tahoma" w:hAnsi="Tahoma" w:cs="Tahoma"/>
          <w:color w:val="000000" w:themeColor="text1"/>
          <w:sz w:val="22"/>
          <w:szCs w:val="22"/>
        </w:rPr>
        <w:t>I</w:t>
      </w:r>
      <w:r w:rsidR="004F1ADB" w:rsidRPr="002F63EF">
        <w:rPr>
          <w:rFonts w:ascii="Tahoma" w:hAnsi="Tahoma" w:cs="Tahoma"/>
          <w:color w:val="000000" w:themeColor="text1"/>
          <w:sz w:val="22"/>
          <w:szCs w:val="22"/>
        </w:rPr>
        <w:t xml:space="preserve"> – </w:t>
      </w:r>
      <w:r w:rsidR="004F1ADB" w:rsidRPr="002F63EF">
        <w:rPr>
          <w:rFonts w:ascii="Tahoma" w:hAnsi="Tahoma" w:cs="Tahoma"/>
          <w:sz w:val="22"/>
          <w:szCs w:val="22"/>
        </w:rPr>
        <w:t>Do preço, especificação e consumo.</w:t>
      </w:r>
    </w:p>
    <w:p w14:paraId="45F09F37" w14:textId="6205EB0A" w:rsidR="004F1ADB" w:rsidRPr="002F63EF" w:rsidRDefault="003316BC" w:rsidP="002F63EF">
      <w:pPr>
        <w:spacing w:before="113" w:after="113" w:line="360" w:lineRule="auto"/>
        <w:ind w:right="-1"/>
        <w:rPr>
          <w:rFonts w:ascii="Tahoma" w:hAnsi="Tahoma" w:cs="Tahoma"/>
          <w:sz w:val="22"/>
          <w:szCs w:val="22"/>
        </w:rPr>
      </w:pPr>
      <w:r w:rsidRPr="002F63EF">
        <w:rPr>
          <w:rFonts w:ascii="Tahoma" w:hAnsi="Tahoma" w:cs="Tahoma"/>
          <w:color w:val="000000" w:themeColor="text1"/>
          <w:sz w:val="22"/>
          <w:szCs w:val="22"/>
        </w:rPr>
        <w:t xml:space="preserve">11.2. </w:t>
      </w:r>
      <w:r w:rsidR="004F1ADB" w:rsidRPr="002F63EF">
        <w:rPr>
          <w:rFonts w:ascii="Tahoma" w:hAnsi="Tahoma" w:cs="Tahoma"/>
          <w:sz w:val="22"/>
          <w:szCs w:val="22"/>
        </w:rPr>
        <w:t xml:space="preserve">Cada </w:t>
      </w:r>
      <w:r w:rsidR="004F1ADB" w:rsidRPr="002F63EF">
        <w:rPr>
          <w:rFonts w:ascii="Tahoma" w:hAnsi="Tahoma" w:cs="Tahoma"/>
          <w:color w:val="FF0000"/>
          <w:sz w:val="22"/>
          <w:szCs w:val="22"/>
        </w:rPr>
        <w:t xml:space="preserve">compra </w:t>
      </w:r>
      <w:r w:rsidR="008B09E0" w:rsidRPr="002F63EF">
        <w:rPr>
          <w:rFonts w:ascii="Tahoma" w:hAnsi="Tahoma" w:cs="Tahoma"/>
          <w:color w:val="FF0000"/>
          <w:sz w:val="22"/>
          <w:szCs w:val="22"/>
        </w:rPr>
        <w:t xml:space="preserve">OU demanda de serviço </w:t>
      </w:r>
      <w:r w:rsidR="004F1ADB" w:rsidRPr="002F63EF">
        <w:rPr>
          <w:rFonts w:ascii="Tahoma" w:hAnsi="Tahoma" w:cs="Tahoma"/>
          <w:sz w:val="22"/>
          <w:szCs w:val="22"/>
        </w:rPr>
        <w:t>deverá ser efetuada mediante autorização do gestor do Registro de Preços.</w:t>
      </w:r>
    </w:p>
    <w:p w14:paraId="3B18E3D0" w14:textId="484606E1" w:rsidR="004F1ADB" w:rsidRPr="002F63EF" w:rsidRDefault="003316BC" w:rsidP="002F63EF">
      <w:pPr>
        <w:spacing w:before="113" w:after="113" w:line="360" w:lineRule="auto"/>
        <w:ind w:right="-1"/>
        <w:rPr>
          <w:rFonts w:ascii="Tahoma" w:hAnsi="Tahoma" w:cs="Tahoma"/>
          <w:color w:val="000000" w:themeColor="text1"/>
          <w:sz w:val="22"/>
          <w:szCs w:val="22"/>
        </w:rPr>
      </w:pPr>
      <w:r w:rsidRPr="002F63EF">
        <w:rPr>
          <w:rFonts w:ascii="Tahoma" w:hAnsi="Tahoma" w:cs="Tahoma"/>
          <w:color w:val="000000" w:themeColor="text1"/>
          <w:sz w:val="22"/>
          <w:szCs w:val="22"/>
        </w:rPr>
        <w:t xml:space="preserve">11.3. </w:t>
      </w:r>
      <w:r w:rsidR="004F1ADB" w:rsidRPr="002F63EF">
        <w:rPr>
          <w:rFonts w:ascii="Tahoma" w:hAnsi="Tahoma" w:cs="Tahoma"/>
          <w:color w:val="000000" w:themeColor="text1"/>
          <w:sz w:val="22"/>
          <w:szCs w:val="22"/>
        </w:rPr>
        <w:t>A empresa se obriga a manter, durante o prazo de vigência do Registro de Preços, todas as condições de habilitação exigidas no edital da licitação que deu origem a esta Ata</w:t>
      </w:r>
      <w:r w:rsidR="001062B6" w:rsidRPr="002F63EF">
        <w:rPr>
          <w:rFonts w:ascii="Tahoma" w:hAnsi="Tahoma" w:cs="Tahoma"/>
          <w:color w:val="000000" w:themeColor="text1"/>
          <w:sz w:val="22"/>
          <w:szCs w:val="22"/>
        </w:rPr>
        <w:t>.</w:t>
      </w:r>
    </w:p>
    <w:p w14:paraId="44E86C71" w14:textId="3BD75E69" w:rsidR="004F1ADB" w:rsidRPr="002F63EF" w:rsidRDefault="003316BC" w:rsidP="002F63EF">
      <w:pPr>
        <w:spacing w:before="113" w:after="113" w:line="360" w:lineRule="auto"/>
        <w:ind w:right="-1"/>
        <w:rPr>
          <w:rFonts w:ascii="Tahoma" w:hAnsi="Tahoma" w:cs="Tahoma"/>
          <w:color w:val="000000" w:themeColor="text1"/>
          <w:sz w:val="22"/>
          <w:szCs w:val="22"/>
        </w:rPr>
      </w:pPr>
      <w:r w:rsidRPr="002F63EF">
        <w:rPr>
          <w:rFonts w:ascii="Tahoma" w:hAnsi="Tahoma" w:cs="Tahoma"/>
          <w:color w:val="000000" w:themeColor="text1"/>
          <w:sz w:val="22"/>
          <w:szCs w:val="22"/>
        </w:rPr>
        <w:t xml:space="preserve">11.4. </w:t>
      </w:r>
      <w:r w:rsidR="004F1ADB" w:rsidRPr="002F63EF">
        <w:rPr>
          <w:rFonts w:ascii="Tahoma" w:hAnsi="Tahoma" w:cs="Tahoma"/>
          <w:color w:val="000000" w:themeColor="text1"/>
          <w:sz w:val="22"/>
          <w:szCs w:val="22"/>
        </w:rPr>
        <w:t>Serão de responsabilidade do(s) concorrente(s) que tiver(em) seu(s) preço(s) registrado(s) o ônus resultante de quaisquer ações, demandas, custos e despesas decorrentes de danos, ocorridos por culpa de qualquer de seus empregados e/ou prepostos, obrigando-se por quaisquer responsabilidades decorrentes de ações judiciais que lhe venham a ser atribuídos por força da lei, relacionados com o cumprimento do presente edital e com as obrigações assumidas na Ata de Registro de Preços.</w:t>
      </w:r>
    </w:p>
    <w:p w14:paraId="27792A09" w14:textId="2E82499C" w:rsidR="004F1ADB" w:rsidRPr="002F63EF" w:rsidRDefault="000839DD" w:rsidP="002F63EF">
      <w:pPr>
        <w:spacing w:before="113" w:after="113" w:line="360" w:lineRule="auto"/>
        <w:ind w:right="-1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2F63EF">
        <w:rPr>
          <w:rFonts w:ascii="Tahoma" w:hAnsi="Tahoma" w:cs="Tahoma"/>
          <w:b/>
          <w:color w:val="000000" w:themeColor="text1"/>
          <w:sz w:val="22"/>
          <w:szCs w:val="22"/>
        </w:rPr>
        <w:t>CLÁUSULA XII – DAS PENALIDADES</w:t>
      </w:r>
    </w:p>
    <w:p w14:paraId="6E4E666C" w14:textId="5F15864F" w:rsidR="004F1ADB" w:rsidRPr="002F63EF" w:rsidRDefault="003316BC" w:rsidP="002F63EF">
      <w:pPr>
        <w:spacing w:before="113" w:after="113" w:line="360" w:lineRule="auto"/>
        <w:ind w:right="-1"/>
        <w:rPr>
          <w:rFonts w:ascii="Tahoma" w:hAnsi="Tahoma" w:cs="Tahoma"/>
          <w:color w:val="000000" w:themeColor="text1"/>
          <w:sz w:val="22"/>
          <w:szCs w:val="22"/>
        </w:rPr>
      </w:pPr>
      <w:r w:rsidRPr="002F63EF">
        <w:rPr>
          <w:rFonts w:ascii="Tahoma" w:hAnsi="Tahoma" w:cs="Tahoma"/>
          <w:color w:val="000000" w:themeColor="text1"/>
          <w:sz w:val="22"/>
          <w:szCs w:val="22"/>
        </w:rPr>
        <w:t>12.1.</w:t>
      </w:r>
      <w:r w:rsidR="004F1ADB" w:rsidRPr="002F63EF">
        <w:rPr>
          <w:rFonts w:ascii="Tahoma" w:hAnsi="Tahoma" w:cs="Tahoma"/>
          <w:color w:val="000000" w:themeColor="text1"/>
          <w:sz w:val="22"/>
          <w:szCs w:val="22"/>
        </w:rPr>
        <w:t xml:space="preserve"> Pelo descumprimento de quaisquer Cláusulas ou condições do </w:t>
      </w:r>
      <w:r w:rsidR="0038665A" w:rsidRPr="002F63EF">
        <w:rPr>
          <w:rFonts w:ascii="Tahoma" w:hAnsi="Tahoma" w:cs="Tahoma"/>
          <w:color w:val="000000" w:themeColor="text1"/>
          <w:sz w:val="22"/>
          <w:szCs w:val="22"/>
        </w:rPr>
        <w:t>certame</w:t>
      </w:r>
      <w:r w:rsidR="004F1ADB" w:rsidRPr="002F63EF">
        <w:rPr>
          <w:rFonts w:ascii="Tahoma" w:hAnsi="Tahoma" w:cs="Tahoma"/>
          <w:color w:val="000000" w:themeColor="text1"/>
          <w:sz w:val="22"/>
          <w:szCs w:val="22"/>
        </w:rPr>
        <w:t xml:space="preserve">, serão aplicadas as </w:t>
      </w:r>
      <w:r w:rsidR="004F1ADB" w:rsidRPr="002F63EF">
        <w:rPr>
          <w:rFonts w:ascii="Tahoma" w:hAnsi="Tahoma" w:cs="Tahoma"/>
          <w:color w:val="000000" w:themeColor="text1"/>
          <w:sz w:val="22"/>
          <w:szCs w:val="22"/>
        </w:rPr>
        <w:lastRenderedPageBreak/>
        <w:t xml:space="preserve">penalidades estabelecidas no Regulamento de Licitações e </w:t>
      </w:r>
      <w:r w:rsidR="00661C62" w:rsidRPr="002F63EF">
        <w:rPr>
          <w:rFonts w:ascii="Tahoma" w:hAnsi="Tahoma" w:cs="Tahoma"/>
          <w:color w:val="000000" w:themeColor="text1"/>
          <w:sz w:val="22"/>
          <w:szCs w:val="22"/>
        </w:rPr>
        <w:t>Contratações</w:t>
      </w:r>
      <w:r w:rsidR="004F1ADB" w:rsidRPr="002F63EF">
        <w:rPr>
          <w:rFonts w:ascii="Tahoma" w:hAnsi="Tahoma" w:cs="Tahoma"/>
          <w:color w:val="000000" w:themeColor="text1"/>
          <w:sz w:val="22"/>
          <w:szCs w:val="22"/>
        </w:rPr>
        <w:t xml:space="preserve"> da CAESB </w:t>
      </w:r>
      <w:r w:rsidR="00FE5C87" w:rsidRPr="002F63EF">
        <w:rPr>
          <w:rFonts w:ascii="Tahoma" w:hAnsi="Tahoma" w:cs="Tahoma"/>
          <w:sz w:val="22"/>
          <w:szCs w:val="22"/>
        </w:rPr>
        <w:t>-</w:t>
      </w:r>
      <w:r w:rsidR="00FE5C87">
        <w:rPr>
          <w:rFonts w:ascii="Tahoma" w:hAnsi="Tahoma" w:cs="Tahoma"/>
          <w:sz w:val="22"/>
          <w:szCs w:val="22"/>
        </w:rPr>
        <w:t xml:space="preserve"> </w:t>
      </w:r>
      <w:r w:rsidR="00FE5C87" w:rsidRPr="002F63EF">
        <w:rPr>
          <w:rFonts w:ascii="Tahoma" w:hAnsi="Tahoma" w:cs="Tahoma"/>
          <w:sz w:val="22"/>
          <w:szCs w:val="22"/>
        </w:rPr>
        <w:t xml:space="preserve">RILC </w:t>
      </w:r>
      <w:r w:rsidR="004F1ADB" w:rsidRPr="002F63EF">
        <w:rPr>
          <w:rFonts w:ascii="Tahoma" w:hAnsi="Tahoma" w:cs="Tahoma"/>
          <w:color w:val="000000" w:themeColor="text1"/>
          <w:sz w:val="22"/>
          <w:szCs w:val="22"/>
        </w:rPr>
        <w:t xml:space="preserve">e o que foi estabelecido no edital </w:t>
      </w:r>
      <w:r w:rsidR="001667B0" w:rsidRPr="002F63EF">
        <w:rPr>
          <w:rFonts w:ascii="Tahoma" w:hAnsi="Tahoma" w:cs="Tahoma"/>
          <w:color w:val="000000" w:themeColor="text1"/>
          <w:sz w:val="22"/>
          <w:szCs w:val="22"/>
        </w:rPr>
        <w:t>de Licitação</w:t>
      </w:r>
      <w:r w:rsidR="004F1ADB" w:rsidRPr="002F63EF">
        <w:rPr>
          <w:rFonts w:ascii="Tahoma" w:hAnsi="Tahoma" w:cs="Tahoma"/>
          <w:color w:val="000000" w:themeColor="text1"/>
          <w:sz w:val="22"/>
          <w:szCs w:val="22"/>
        </w:rPr>
        <w:t>.</w:t>
      </w:r>
    </w:p>
    <w:p w14:paraId="50BC1E31" w14:textId="36AA8F02" w:rsidR="004F1ADB" w:rsidRPr="002F63EF" w:rsidRDefault="000839DD" w:rsidP="002F63EF">
      <w:pPr>
        <w:spacing w:before="113" w:after="113" w:line="360" w:lineRule="auto"/>
        <w:ind w:right="-1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2F63EF">
        <w:rPr>
          <w:rFonts w:ascii="Tahoma" w:hAnsi="Tahoma" w:cs="Tahoma"/>
          <w:b/>
          <w:color w:val="000000" w:themeColor="text1"/>
          <w:sz w:val="22"/>
          <w:szCs w:val="22"/>
        </w:rPr>
        <w:t>CLÁUSULA XIII – DO REAJUSTAMENTO DE PREÇOS</w:t>
      </w:r>
    </w:p>
    <w:p w14:paraId="5BDF1970" w14:textId="502D403D" w:rsidR="004F1ADB" w:rsidRPr="002F63EF" w:rsidRDefault="00C725A9" w:rsidP="002F63EF">
      <w:pPr>
        <w:spacing w:before="113" w:after="113" w:line="360" w:lineRule="auto"/>
        <w:ind w:right="-1"/>
        <w:rPr>
          <w:rFonts w:ascii="Tahoma" w:hAnsi="Tahoma" w:cs="Tahoma"/>
          <w:color w:val="000000" w:themeColor="text1"/>
          <w:sz w:val="22"/>
          <w:szCs w:val="22"/>
        </w:rPr>
      </w:pPr>
      <w:r w:rsidRPr="002F63EF">
        <w:rPr>
          <w:rFonts w:ascii="Tahoma" w:hAnsi="Tahoma" w:cs="Tahoma"/>
          <w:color w:val="000000" w:themeColor="text1"/>
          <w:sz w:val="22"/>
          <w:szCs w:val="22"/>
        </w:rPr>
        <w:t xml:space="preserve">13.1. </w:t>
      </w:r>
      <w:r w:rsidR="004F1ADB" w:rsidRPr="002F63EF">
        <w:rPr>
          <w:rFonts w:ascii="Tahoma" w:hAnsi="Tahoma" w:cs="Tahoma"/>
          <w:color w:val="000000" w:themeColor="text1"/>
          <w:sz w:val="22"/>
          <w:szCs w:val="22"/>
        </w:rPr>
        <w:t xml:space="preserve">Os preços </w:t>
      </w:r>
      <w:r w:rsidR="004F1ADB" w:rsidRPr="002F63EF">
        <w:rPr>
          <w:rFonts w:ascii="Tahoma" w:hAnsi="Tahoma" w:cs="Tahoma"/>
          <w:sz w:val="22"/>
          <w:szCs w:val="22"/>
        </w:rPr>
        <w:t xml:space="preserve">registrados manter-se-ão inalterados pelo período de vigência do Registro, admitida revisão quando houver desequilíbrio de equação </w:t>
      </w:r>
      <w:r w:rsidR="0038665A" w:rsidRPr="002F63EF">
        <w:rPr>
          <w:rFonts w:ascii="Tahoma" w:hAnsi="Tahoma" w:cs="Tahoma"/>
          <w:sz w:val="22"/>
          <w:szCs w:val="22"/>
        </w:rPr>
        <w:t xml:space="preserve">econômico-financeira </w:t>
      </w:r>
      <w:r w:rsidR="004F1ADB" w:rsidRPr="002F63EF">
        <w:rPr>
          <w:rFonts w:ascii="Tahoma" w:hAnsi="Tahoma" w:cs="Tahoma"/>
          <w:sz w:val="22"/>
          <w:szCs w:val="22"/>
        </w:rPr>
        <w:t>inicial à Ata</w:t>
      </w:r>
      <w:r w:rsidR="001062B6" w:rsidRPr="002F63EF">
        <w:rPr>
          <w:rFonts w:ascii="Tahoma" w:hAnsi="Tahoma" w:cs="Tahoma"/>
          <w:sz w:val="22"/>
          <w:szCs w:val="22"/>
        </w:rPr>
        <w:t>.</w:t>
      </w:r>
    </w:p>
    <w:p w14:paraId="5EF5B13F" w14:textId="33BB1323" w:rsidR="001667B0" w:rsidRPr="002F63EF" w:rsidRDefault="001062B6" w:rsidP="002F63EF">
      <w:pPr>
        <w:spacing w:before="113" w:after="113" w:line="360" w:lineRule="auto"/>
        <w:ind w:right="-1"/>
        <w:rPr>
          <w:rFonts w:ascii="Tahoma" w:hAnsi="Tahoma" w:cs="Tahoma"/>
          <w:b/>
          <w:bCs/>
          <w:color w:val="000000" w:themeColor="text1"/>
          <w:sz w:val="22"/>
          <w:szCs w:val="22"/>
        </w:rPr>
      </w:pPr>
      <w:r w:rsidRPr="002F63EF">
        <w:rPr>
          <w:rFonts w:ascii="Tahoma" w:hAnsi="Tahoma" w:cs="Tahoma"/>
          <w:b/>
          <w:bCs/>
          <w:color w:val="000000" w:themeColor="text1"/>
          <w:sz w:val="22"/>
          <w:szCs w:val="22"/>
        </w:rPr>
        <w:t>CLÁUSULA XIV</w:t>
      </w:r>
      <w:r w:rsidRPr="002F63EF">
        <w:rPr>
          <w:rFonts w:ascii="Tahoma" w:hAnsi="Tahoma" w:cs="Tahoma"/>
          <w:b/>
          <w:color w:val="000000" w:themeColor="text1"/>
          <w:sz w:val="22"/>
          <w:szCs w:val="22"/>
        </w:rPr>
        <w:t xml:space="preserve"> – </w:t>
      </w:r>
      <w:r w:rsidR="001667B0" w:rsidRPr="002F63EF">
        <w:rPr>
          <w:rFonts w:ascii="Tahoma" w:hAnsi="Tahoma" w:cs="Tahoma"/>
          <w:b/>
          <w:bCs/>
          <w:color w:val="000000" w:themeColor="text1"/>
          <w:sz w:val="22"/>
          <w:szCs w:val="22"/>
        </w:rPr>
        <w:t xml:space="preserve">DA REVISÃO DOS PREÇOS REGISTRADOS </w:t>
      </w:r>
    </w:p>
    <w:p w14:paraId="0718B11A" w14:textId="130CFF35" w:rsidR="00E02045" w:rsidRPr="002F63EF" w:rsidRDefault="001062B6" w:rsidP="002F63EF">
      <w:pPr>
        <w:spacing w:before="113" w:after="113" w:line="360" w:lineRule="auto"/>
        <w:ind w:right="-1"/>
        <w:rPr>
          <w:rFonts w:ascii="Tahoma" w:hAnsi="Tahoma" w:cs="Tahoma"/>
          <w:sz w:val="22"/>
          <w:szCs w:val="22"/>
        </w:rPr>
      </w:pPr>
      <w:r w:rsidRPr="002F63EF">
        <w:rPr>
          <w:rFonts w:ascii="Tahoma" w:hAnsi="Tahoma" w:cs="Tahoma"/>
          <w:sz w:val="22"/>
          <w:szCs w:val="22"/>
        </w:rPr>
        <w:t>14.1</w:t>
      </w:r>
      <w:r w:rsidR="00EF2A04">
        <w:rPr>
          <w:rFonts w:ascii="Tahoma" w:hAnsi="Tahoma" w:cs="Tahoma"/>
          <w:sz w:val="22"/>
          <w:szCs w:val="22"/>
        </w:rPr>
        <w:t>.</w:t>
      </w:r>
      <w:r w:rsidRPr="002F63EF">
        <w:rPr>
          <w:rFonts w:ascii="Tahoma" w:hAnsi="Tahoma" w:cs="Tahoma"/>
          <w:sz w:val="22"/>
          <w:szCs w:val="22"/>
        </w:rPr>
        <w:t xml:space="preserve"> </w:t>
      </w:r>
      <w:r w:rsidR="00E02045" w:rsidRPr="002F63EF">
        <w:rPr>
          <w:rFonts w:ascii="Tahoma" w:hAnsi="Tahoma" w:cs="Tahoma"/>
          <w:sz w:val="22"/>
          <w:szCs w:val="22"/>
        </w:rPr>
        <w:t>A revisão dos preços registrados na presente ata obedecerá integralmente ao disposto no Regulamento de Licitações e Contratações da Caesb</w:t>
      </w:r>
      <w:r w:rsidR="00FE5C87">
        <w:rPr>
          <w:rFonts w:ascii="Tahoma" w:hAnsi="Tahoma" w:cs="Tahoma"/>
          <w:sz w:val="22"/>
          <w:szCs w:val="22"/>
        </w:rPr>
        <w:t xml:space="preserve"> </w:t>
      </w:r>
      <w:r w:rsidR="00E02045" w:rsidRPr="002F63EF">
        <w:rPr>
          <w:rFonts w:ascii="Tahoma" w:hAnsi="Tahoma" w:cs="Tahoma"/>
          <w:sz w:val="22"/>
          <w:szCs w:val="22"/>
        </w:rPr>
        <w:t>-</w:t>
      </w:r>
      <w:r w:rsidR="00FE5C87">
        <w:rPr>
          <w:rFonts w:ascii="Tahoma" w:hAnsi="Tahoma" w:cs="Tahoma"/>
          <w:sz w:val="22"/>
          <w:szCs w:val="22"/>
        </w:rPr>
        <w:t xml:space="preserve"> </w:t>
      </w:r>
      <w:r w:rsidR="00E02045" w:rsidRPr="002F63EF">
        <w:rPr>
          <w:rFonts w:ascii="Tahoma" w:hAnsi="Tahoma" w:cs="Tahoma"/>
          <w:sz w:val="22"/>
          <w:szCs w:val="22"/>
        </w:rPr>
        <w:t>RILC e no edital da licitação</w:t>
      </w:r>
      <w:r w:rsidR="00FE5C87">
        <w:rPr>
          <w:rFonts w:ascii="Tahoma" w:hAnsi="Tahoma" w:cs="Tahoma"/>
          <w:sz w:val="22"/>
          <w:szCs w:val="22"/>
        </w:rPr>
        <w:t xml:space="preserve"> </w:t>
      </w:r>
      <w:r w:rsidR="00E02045" w:rsidRPr="002F63EF">
        <w:rPr>
          <w:rFonts w:ascii="Tahoma" w:hAnsi="Tahoma" w:cs="Tahoma"/>
          <w:sz w:val="22"/>
          <w:szCs w:val="22"/>
        </w:rPr>
        <w:t>correspondente, observando-se as condições e critérios nele estabelecidos.</w:t>
      </w:r>
    </w:p>
    <w:p w14:paraId="5A4D38D1" w14:textId="1C6DB10C" w:rsidR="004F1ADB" w:rsidRPr="002F63EF" w:rsidRDefault="000839DD" w:rsidP="002F63EF">
      <w:pPr>
        <w:spacing w:before="113" w:after="113" w:line="360" w:lineRule="auto"/>
        <w:ind w:right="-1"/>
        <w:rPr>
          <w:rFonts w:ascii="Tahoma" w:hAnsi="Tahoma" w:cs="Tahoma"/>
          <w:b/>
          <w:color w:val="000000" w:themeColor="text1"/>
          <w:sz w:val="22"/>
          <w:szCs w:val="22"/>
        </w:rPr>
      </w:pPr>
      <w:bookmarkStart w:id="8" w:name="_Hlk137635411"/>
      <w:r w:rsidRPr="002F63EF">
        <w:rPr>
          <w:rFonts w:ascii="Tahoma" w:hAnsi="Tahoma" w:cs="Tahoma"/>
          <w:b/>
          <w:color w:val="000000" w:themeColor="text1"/>
          <w:sz w:val="22"/>
          <w:szCs w:val="22"/>
        </w:rPr>
        <w:t>CLÁUSULA XV – DAS ALTERAÇÕES</w:t>
      </w:r>
    </w:p>
    <w:p w14:paraId="5F898F61" w14:textId="785FECC3" w:rsidR="004F1ADB" w:rsidRPr="002F63EF" w:rsidRDefault="00AC2371" w:rsidP="002F63EF">
      <w:pPr>
        <w:spacing w:before="113" w:after="113" w:line="360" w:lineRule="auto"/>
        <w:ind w:right="-1"/>
        <w:rPr>
          <w:rFonts w:ascii="Tahoma" w:hAnsi="Tahoma" w:cs="Tahoma"/>
          <w:color w:val="000000" w:themeColor="text1"/>
          <w:sz w:val="22"/>
          <w:szCs w:val="22"/>
        </w:rPr>
      </w:pPr>
      <w:r w:rsidRPr="002F63EF">
        <w:rPr>
          <w:rFonts w:ascii="Tahoma" w:hAnsi="Tahoma" w:cs="Tahoma"/>
          <w:color w:val="000000" w:themeColor="text1"/>
          <w:sz w:val="22"/>
          <w:szCs w:val="22"/>
        </w:rPr>
        <w:t>15.1.</w:t>
      </w:r>
      <w:r w:rsidR="004F1ADB" w:rsidRPr="002F63EF">
        <w:rPr>
          <w:rFonts w:ascii="Tahoma" w:hAnsi="Tahoma" w:cs="Tahoma"/>
          <w:color w:val="000000" w:themeColor="text1"/>
          <w:sz w:val="22"/>
          <w:szCs w:val="22"/>
        </w:rPr>
        <w:t xml:space="preserve"> Todas as alterações que se fizerem necessárias serão registradas por intermédio de lavratura de Termo Aditivo à presente Ata de Registro de Preços.</w:t>
      </w:r>
    </w:p>
    <w:p w14:paraId="7B845480" w14:textId="406FD8E3" w:rsidR="009032BD" w:rsidRPr="002F63EF" w:rsidRDefault="009032BD" w:rsidP="002F63EF">
      <w:pPr>
        <w:spacing w:before="113" w:after="113" w:line="360" w:lineRule="auto"/>
        <w:ind w:right="-1"/>
        <w:rPr>
          <w:rFonts w:ascii="Tahoma" w:hAnsi="Tahoma" w:cs="Tahoma"/>
          <w:color w:val="000000" w:themeColor="text1"/>
          <w:sz w:val="22"/>
          <w:szCs w:val="22"/>
        </w:rPr>
      </w:pPr>
      <w:r w:rsidRPr="002F63EF">
        <w:rPr>
          <w:rFonts w:ascii="Tahoma" w:hAnsi="Tahoma" w:cs="Tahoma"/>
          <w:color w:val="000000" w:themeColor="text1"/>
          <w:sz w:val="22"/>
          <w:szCs w:val="22"/>
        </w:rPr>
        <w:t>15.2. Fica expressamente vedada a realização de acréscimos nos quantitativos fixados na ata de registro de preços. Os acréscimos serão admitidos somente nos contratos dela decorrentes, observados, em qualquer hipótese, os limites estabelecidos pela Lei n</w:t>
      </w:r>
      <w:r w:rsidR="009847C4">
        <w:rPr>
          <w:rFonts w:ascii="Tahoma" w:hAnsi="Tahoma" w:cs="Tahoma"/>
          <w:color w:val="000000" w:themeColor="text1"/>
          <w:sz w:val="22"/>
          <w:szCs w:val="22"/>
        </w:rPr>
        <w:t>.</w:t>
      </w:r>
      <w:r w:rsidRPr="002F63EF">
        <w:rPr>
          <w:rFonts w:ascii="Tahoma" w:hAnsi="Tahoma" w:cs="Tahoma"/>
          <w:color w:val="000000" w:themeColor="text1"/>
          <w:sz w:val="22"/>
          <w:szCs w:val="22"/>
        </w:rPr>
        <w:t>º 13.303/2016 e as condições previstas no Regulamento de Licitações e Contrat</w:t>
      </w:r>
      <w:r w:rsidR="009847C4">
        <w:rPr>
          <w:rFonts w:ascii="Tahoma" w:hAnsi="Tahoma" w:cs="Tahoma"/>
          <w:color w:val="000000" w:themeColor="text1"/>
          <w:sz w:val="22"/>
          <w:szCs w:val="22"/>
        </w:rPr>
        <w:t>ações</w:t>
      </w:r>
      <w:r w:rsidRPr="002F63EF">
        <w:rPr>
          <w:rFonts w:ascii="Tahoma" w:hAnsi="Tahoma" w:cs="Tahoma"/>
          <w:color w:val="000000" w:themeColor="text1"/>
          <w:sz w:val="22"/>
          <w:szCs w:val="22"/>
        </w:rPr>
        <w:t xml:space="preserve"> da CAESB</w:t>
      </w:r>
      <w:r w:rsidR="009847C4">
        <w:rPr>
          <w:rFonts w:ascii="Tahoma" w:hAnsi="Tahoma" w:cs="Tahoma"/>
          <w:color w:val="000000" w:themeColor="text1"/>
          <w:sz w:val="22"/>
          <w:szCs w:val="22"/>
        </w:rPr>
        <w:t xml:space="preserve"> - RILC</w:t>
      </w:r>
      <w:r w:rsidRPr="002F63EF">
        <w:rPr>
          <w:rFonts w:ascii="Tahoma" w:hAnsi="Tahoma" w:cs="Tahoma"/>
          <w:color w:val="000000" w:themeColor="text1"/>
          <w:sz w:val="22"/>
          <w:szCs w:val="22"/>
        </w:rPr>
        <w:t>.</w:t>
      </w:r>
    </w:p>
    <w:p w14:paraId="68E39F35" w14:textId="0093E91E" w:rsidR="00A07E26" w:rsidRPr="002F63EF" w:rsidRDefault="000839DD" w:rsidP="002F63EF">
      <w:pPr>
        <w:spacing w:before="113" w:after="113" w:line="360" w:lineRule="auto"/>
        <w:ind w:right="-1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2F63EF">
        <w:rPr>
          <w:rFonts w:ascii="Tahoma" w:hAnsi="Tahoma" w:cs="Tahoma"/>
          <w:b/>
          <w:color w:val="000000" w:themeColor="text1"/>
          <w:sz w:val="22"/>
          <w:szCs w:val="22"/>
        </w:rPr>
        <w:t>CLÁUSULA XVI – DO FORO</w:t>
      </w:r>
    </w:p>
    <w:p w14:paraId="52C0216F" w14:textId="56E70BF0" w:rsidR="00A07E26" w:rsidRPr="002F63EF" w:rsidRDefault="00AC2371" w:rsidP="002F63EF">
      <w:pPr>
        <w:spacing w:before="113" w:after="113" w:line="360" w:lineRule="auto"/>
        <w:ind w:right="-1"/>
        <w:rPr>
          <w:rFonts w:ascii="Tahoma" w:hAnsi="Tahoma" w:cs="Tahoma"/>
          <w:sz w:val="22"/>
          <w:szCs w:val="22"/>
        </w:rPr>
      </w:pPr>
      <w:r w:rsidRPr="002F63EF">
        <w:rPr>
          <w:rFonts w:ascii="Tahoma" w:hAnsi="Tahoma" w:cs="Tahoma"/>
          <w:color w:val="000000" w:themeColor="text1"/>
          <w:sz w:val="22"/>
          <w:szCs w:val="22"/>
        </w:rPr>
        <w:t xml:space="preserve">16.1. </w:t>
      </w:r>
      <w:r w:rsidR="00A07E26" w:rsidRPr="002F63EF">
        <w:rPr>
          <w:rFonts w:ascii="Tahoma" w:hAnsi="Tahoma" w:cs="Tahoma"/>
          <w:color w:val="000000" w:themeColor="text1"/>
          <w:sz w:val="22"/>
          <w:szCs w:val="22"/>
        </w:rPr>
        <w:t xml:space="preserve">É </w:t>
      </w:r>
      <w:r w:rsidR="00A07E26" w:rsidRPr="002F63EF">
        <w:rPr>
          <w:rFonts w:ascii="Tahoma" w:hAnsi="Tahoma" w:cs="Tahoma"/>
          <w:sz w:val="22"/>
          <w:szCs w:val="22"/>
        </w:rPr>
        <w:t>competente o Foro de Brasília – DF para julgamento de quaisquer questões decorrentes da utilização da presente Ata de Registro de Preços, renunciando as partes desde já, a qualquer outro foro por mais privilegiado que o seja.</w:t>
      </w:r>
    </w:p>
    <w:bookmarkEnd w:id="8"/>
    <w:p w14:paraId="55C77CCB" w14:textId="29AC5BE5" w:rsidR="004F1ADB" w:rsidRPr="002F63EF" w:rsidRDefault="000839DD" w:rsidP="002F63EF">
      <w:pPr>
        <w:spacing w:before="113" w:after="113" w:line="360" w:lineRule="auto"/>
        <w:ind w:right="-1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2F63EF">
        <w:rPr>
          <w:rFonts w:ascii="Tahoma" w:hAnsi="Tahoma" w:cs="Tahoma"/>
          <w:b/>
          <w:color w:val="000000" w:themeColor="text1"/>
          <w:sz w:val="22"/>
          <w:szCs w:val="22"/>
        </w:rPr>
        <w:t>CLÁUSULA XVII – DAS DISPOSIÇÕES FINAIS</w:t>
      </w:r>
    </w:p>
    <w:p w14:paraId="610B65BD" w14:textId="66BEE5F3" w:rsidR="004F1ADB" w:rsidRPr="002F63EF" w:rsidRDefault="00AC2371" w:rsidP="002F63EF">
      <w:pPr>
        <w:spacing w:before="113" w:after="113" w:line="360" w:lineRule="auto"/>
        <w:ind w:right="-1"/>
        <w:rPr>
          <w:rFonts w:ascii="Tahoma" w:hAnsi="Tahoma" w:cs="Tahoma"/>
          <w:color w:val="000000" w:themeColor="text1"/>
          <w:sz w:val="22"/>
          <w:szCs w:val="22"/>
        </w:rPr>
      </w:pPr>
      <w:r w:rsidRPr="002F63EF">
        <w:rPr>
          <w:rFonts w:ascii="Tahoma" w:hAnsi="Tahoma" w:cs="Tahoma"/>
          <w:color w:val="000000" w:themeColor="text1"/>
          <w:sz w:val="22"/>
          <w:szCs w:val="22"/>
        </w:rPr>
        <w:t>17.1.</w:t>
      </w:r>
      <w:r w:rsidR="004F1ADB" w:rsidRPr="002F63EF">
        <w:rPr>
          <w:rFonts w:ascii="Tahoma" w:hAnsi="Tahoma" w:cs="Tahoma"/>
          <w:color w:val="000000" w:themeColor="text1"/>
          <w:sz w:val="22"/>
          <w:szCs w:val="22"/>
        </w:rPr>
        <w:t xml:space="preserve"> Integram esta Ata, o edital de </w:t>
      </w:r>
      <w:r w:rsidR="009F3C21" w:rsidRPr="002F63EF">
        <w:rPr>
          <w:rFonts w:ascii="Tahoma" w:hAnsi="Tahoma" w:cs="Tahoma"/>
          <w:b/>
          <w:color w:val="000000" w:themeColor="text1"/>
          <w:sz w:val="22"/>
          <w:szCs w:val="22"/>
        </w:rPr>
        <w:t>Licitação Caesb</w:t>
      </w:r>
      <w:r w:rsidR="004F1ADB" w:rsidRPr="002F63EF">
        <w:rPr>
          <w:rFonts w:ascii="Tahoma" w:hAnsi="Tahoma" w:cs="Tahoma"/>
          <w:b/>
          <w:color w:val="000000" w:themeColor="text1"/>
          <w:sz w:val="22"/>
          <w:szCs w:val="22"/>
        </w:rPr>
        <w:t xml:space="preserve"> n.º </w:t>
      </w:r>
      <w:r w:rsidR="009F3C21" w:rsidRPr="002F63EF">
        <w:rPr>
          <w:rFonts w:ascii="Tahoma" w:hAnsi="Tahoma" w:cs="Tahoma"/>
          <w:b/>
          <w:color w:val="000000" w:themeColor="text1"/>
          <w:sz w:val="22"/>
          <w:szCs w:val="22"/>
          <w:highlight w:val="lightGray"/>
        </w:rPr>
        <w:t>XXX</w:t>
      </w:r>
      <w:r w:rsidR="007B18DE" w:rsidRPr="002F63EF">
        <w:rPr>
          <w:rFonts w:ascii="Tahoma" w:hAnsi="Tahoma" w:cs="Tahoma"/>
          <w:b/>
          <w:color w:val="000000" w:themeColor="text1"/>
          <w:sz w:val="22"/>
          <w:szCs w:val="22"/>
          <w:highlight w:val="lightGray"/>
        </w:rPr>
        <w:t>/202X</w:t>
      </w:r>
      <w:r w:rsidR="004F1ADB" w:rsidRPr="002F63EF">
        <w:rPr>
          <w:rFonts w:ascii="Tahoma" w:hAnsi="Tahoma" w:cs="Tahoma"/>
          <w:color w:val="000000" w:themeColor="text1"/>
          <w:sz w:val="22"/>
          <w:szCs w:val="22"/>
        </w:rPr>
        <w:t xml:space="preserve"> e seus Anexos, as propostas com preços, especificações, quantidades</w:t>
      </w:r>
      <w:r w:rsidR="00A07E26" w:rsidRPr="002F63EF">
        <w:rPr>
          <w:rFonts w:ascii="Tahoma" w:hAnsi="Tahoma" w:cs="Tahoma"/>
          <w:color w:val="000000" w:themeColor="text1"/>
          <w:sz w:val="22"/>
          <w:szCs w:val="22"/>
        </w:rPr>
        <w:t xml:space="preserve">. </w:t>
      </w:r>
    </w:p>
    <w:p w14:paraId="0D4AF661" w14:textId="4BF02B6F" w:rsidR="004F1ADB" w:rsidRPr="002F63EF" w:rsidRDefault="00AC2371" w:rsidP="002F63EF">
      <w:pPr>
        <w:spacing w:before="113" w:after="113" w:line="360" w:lineRule="auto"/>
        <w:ind w:right="-1"/>
        <w:rPr>
          <w:rFonts w:ascii="Tahoma" w:hAnsi="Tahoma" w:cs="Tahoma"/>
          <w:color w:val="000000" w:themeColor="text1"/>
          <w:sz w:val="22"/>
          <w:szCs w:val="22"/>
        </w:rPr>
      </w:pPr>
      <w:r w:rsidRPr="002F63EF">
        <w:rPr>
          <w:rFonts w:ascii="Tahoma" w:hAnsi="Tahoma" w:cs="Tahoma"/>
          <w:color w:val="000000" w:themeColor="text1"/>
          <w:sz w:val="22"/>
          <w:szCs w:val="22"/>
        </w:rPr>
        <w:t xml:space="preserve">17.2. </w:t>
      </w:r>
      <w:r w:rsidR="004F1ADB" w:rsidRPr="002F63EF">
        <w:rPr>
          <w:rFonts w:ascii="Tahoma" w:hAnsi="Tahoma" w:cs="Tahoma"/>
          <w:color w:val="000000" w:themeColor="text1"/>
          <w:sz w:val="22"/>
          <w:szCs w:val="22"/>
        </w:rPr>
        <w:t>Os casos omissos serão resolvidos de acordo com a Lei n</w:t>
      </w:r>
      <w:r w:rsidR="009F3C21" w:rsidRPr="002F63EF">
        <w:rPr>
          <w:rFonts w:ascii="Tahoma" w:hAnsi="Tahoma" w:cs="Tahoma"/>
          <w:color w:val="000000" w:themeColor="text1"/>
          <w:sz w:val="22"/>
          <w:szCs w:val="22"/>
        </w:rPr>
        <w:t>.</w:t>
      </w:r>
      <w:r w:rsidR="004F1ADB" w:rsidRPr="002F63EF">
        <w:rPr>
          <w:rFonts w:ascii="Tahoma" w:hAnsi="Tahoma" w:cs="Tahoma"/>
          <w:color w:val="000000" w:themeColor="text1"/>
          <w:sz w:val="22"/>
          <w:szCs w:val="22"/>
        </w:rPr>
        <w:t>º 13.303/2016, com as demais normas aplicáveis e com o Regulamento de Licitações e Contratações da CAESB. Subsidiariamente, aplicar-se-ão os princípios gerais de Direito.</w:t>
      </w:r>
    </w:p>
    <w:p w14:paraId="449638F4" w14:textId="3BE3414B" w:rsidR="00662EF1" w:rsidRPr="002F63EF" w:rsidRDefault="00AC2371" w:rsidP="002F63EF">
      <w:pPr>
        <w:spacing w:before="113" w:after="113" w:line="360" w:lineRule="auto"/>
        <w:rPr>
          <w:rFonts w:ascii="Tahoma" w:hAnsi="Tahoma" w:cs="Tahoma"/>
          <w:sz w:val="22"/>
          <w:szCs w:val="22"/>
        </w:rPr>
      </w:pPr>
      <w:r w:rsidRPr="002F63EF">
        <w:rPr>
          <w:rFonts w:ascii="Tahoma" w:hAnsi="Tahoma" w:cs="Tahoma"/>
          <w:color w:val="000000" w:themeColor="text1"/>
          <w:sz w:val="22"/>
          <w:szCs w:val="22"/>
        </w:rPr>
        <w:t xml:space="preserve">17.3. </w:t>
      </w:r>
      <w:r w:rsidR="004F1ADB" w:rsidRPr="002F63EF">
        <w:rPr>
          <w:rFonts w:ascii="Tahoma" w:hAnsi="Tahoma" w:cs="Tahoma"/>
          <w:color w:val="000000" w:themeColor="text1"/>
          <w:sz w:val="22"/>
          <w:szCs w:val="22"/>
        </w:rPr>
        <w:t xml:space="preserve">A </w:t>
      </w:r>
      <w:r w:rsidR="00A07E26" w:rsidRPr="002F63EF">
        <w:rPr>
          <w:rFonts w:ascii="Tahoma" w:hAnsi="Tahoma" w:cs="Tahoma"/>
          <w:color w:val="000000" w:themeColor="text1"/>
          <w:sz w:val="22"/>
          <w:szCs w:val="22"/>
        </w:rPr>
        <w:t>contratada</w:t>
      </w:r>
      <w:r w:rsidR="004F1ADB" w:rsidRPr="002F63EF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4F1ADB" w:rsidRPr="002F63EF">
        <w:rPr>
          <w:rFonts w:ascii="Tahoma" w:hAnsi="Tahoma" w:cs="Tahoma"/>
          <w:sz w:val="22"/>
          <w:szCs w:val="22"/>
        </w:rPr>
        <w:t>se obriga a implementar o Programa de Integridade, em atendimento a Lei Distrital n.º 6.112/2018, se for o caso de sua aplicabilidade</w:t>
      </w:r>
      <w:r w:rsidR="00662EF1" w:rsidRPr="002F63EF">
        <w:rPr>
          <w:rFonts w:ascii="Tahoma" w:hAnsi="Tahoma" w:cs="Tahoma"/>
          <w:sz w:val="22"/>
          <w:szCs w:val="22"/>
        </w:rPr>
        <w:t>.</w:t>
      </w:r>
    </w:p>
    <w:p w14:paraId="5213C4E0" w14:textId="1ADE6C57" w:rsidR="00662EF1" w:rsidRPr="002F63EF" w:rsidRDefault="00662EF1" w:rsidP="002F63EF">
      <w:pPr>
        <w:spacing w:before="113" w:after="113" w:line="360" w:lineRule="auto"/>
        <w:ind w:firstLine="567"/>
        <w:rPr>
          <w:rFonts w:ascii="Tahoma" w:hAnsi="Tahoma" w:cs="Tahoma"/>
          <w:color w:val="000000" w:themeColor="text1"/>
          <w:sz w:val="22"/>
          <w:szCs w:val="22"/>
        </w:rPr>
      </w:pPr>
      <w:r w:rsidRPr="002F63EF">
        <w:rPr>
          <w:rFonts w:ascii="Tahoma" w:hAnsi="Tahoma" w:cs="Tahoma"/>
          <w:color w:val="000000" w:themeColor="text1"/>
          <w:sz w:val="22"/>
          <w:szCs w:val="22"/>
        </w:rPr>
        <w:lastRenderedPageBreak/>
        <w:t>E por estarem assim justos e compromissados, foi lavrado este instrumento que, após lido, conferido e achado conforme vai assinada a presente Ata, pelas partes.</w:t>
      </w:r>
    </w:p>
    <w:p w14:paraId="596B267D" w14:textId="3040DD5C" w:rsidR="00662EF1" w:rsidRPr="002F63EF" w:rsidRDefault="00662EF1" w:rsidP="002F63EF">
      <w:pPr>
        <w:spacing w:before="113" w:after="113" w:line="360" w:lineRule="auto"/>
        <w:ind w:left="-284"/>
        <w:rPr>
          <w:rFonts w:ascii="Tahoma" w:hAnsi="Tahoma" w:cs="Tahoma"/>
          <w:color w:val="000000" w:themeColor="text1"/>
          <w:sz w:val="22"/>
          <w:szCs w:val="22"/>
        </w:rPr>
      </w:pPr>
    </w:p>
    <w:p w14:paraId="53DBB1E2" w14:textId="77777777" w:rsidR="00662EF1" w:rsidRPr="002F63EF" w:rsidRDefault="00662EF1" w:rsidP="002F63EF">
      <w:pPr>
        <w:pStyle w:val="Recuodecorpodetexto3"/>
        <w:spacing w:before="113" w:after="113" w:line="360" w:lineRule="auto"/>
        <w:ind w:left="-284" w:firstLine="0"/>
        <w:rPr>
          <w:rFonts w:ascii="Tahoma" w:hAnsi="Tahoma" w:cs="Tahoma"/>
          <w:color w:val="000000" w:themeColor="text1"/>
        </w:rPr>
      </w:pPr>
      <w:r w:rsidRPr="002F63EF">
        <w:rPr>
          <w:rFonts w:ascii="Tahoma" w:hAnsi="Tahoma" w:cs="Tahoma"/>
          <w:color w:val="000000" w:themeColor="text1"/>
        </w:rPr>
        <w:t>______________________________________________________________________</w:t>
      </w:r>
    </w:p>
    <w:p w14:paraId="2E43FB5A" w14:textId="77777777" w:rsidR="00662EF1" w:rsidRPr="002F63EF" w:rsidRDefault="00662EF1" w:rsidP="002F63EF">
      <w:pPr>
        <w:pStyle w:val="Recuodecorpodetexto3"/>
        <w:tabs>
          <w:tab w:val="left" w:leader="underscore" w:pos="5670"/>
        </w:tabs>
        <w:spacing w:line="360" w:lineRule="auto"/>
        <w:ind w:left="-284" w:firstLine="0"/>
        <w:rPr>
          <w:rFonts w:ascii="Tahoma" w:hAnsi="Tahoma" w:cs="Tahoma"/>
          <w:b/>
          <w:color w:val="000000" w:themeColor="text1"/>
        </w:rPr>
      </w:pPr>
      <w:r w:rsidRPr="002F63EF">
        <w:rPr>
          <w:rFonts w:ascii="Tahoma" w:hAnsi="Tahoma" w:cs="Tahoma"/>
          <w:b/>
          <w:color w:val="000000" w:themeColor="text1"/>
        </w:rPr>
        <w:t>COMPANHIA DE SANEAMENTO AMBIENTAL DO DISTRITO FEDERAL</w:t>
      </w:r>
    </w:p>
    <w:p w14:paraId="010E73C8" w14:textId="0377C769" w:rsidR="00662EF1" w:rsidRPr="002F63EF" w:rsidRDefault="00662EF1" w:rsidP="002F63EF">
      <w:pPr>
        <w:pStyle w:val="Recuodecorpodetexto3"/>
        <w:tabs>
          <w:tab w:val="left" w:leader="underscore" w:pos="5670"/>
        </w:tabs>
        <w:spacing w:line="360" w:lineRule="auto"/>
        <w:ind w:left="-284" w:firstLine="0"/>
        <w:rPr>
          <w:rFonts w:ascii="Tahoma" w:hAnsi="Tahoma" w:cs="Tahoma"/>
          <w:color w:val="000000" w:themeColor="text1"/>
        </w:rPr>
      </w:pPr>
      <w:r w:rsidRPr="002F63EF">
        <w:rPr>
          <w:rFonts w:ascii="Tahoma" w:hAnsi="Tahoma" w:cs="Tahoma"/>
          <w:color w:val="000000" w:themeColor="text1"/>
        </w:rPr>
        <w:t>CNPJ: 00.082.024/0001-37</w:t>
      </w:r>
    </w:p>
    <w:p w14:paraId="227C6918" w14:textId="77777777" w:rsidR="00662EF1" w:rsidRPr="002F63EF" w:rsidRDefault="00662EF1" w:rsidP="002F63EF">
      <w:pPr>
        <w:pStyle w:val="Recuodecorpodetexto3"/>
        <w:tabs>
          <w:tab w:val="left" w:leader="underscore" w:pos="5670"/>
        </w:tabs>
        <w:spacing w:line="360" w:lineRule="auto"/>
        <w:ind w:left="-284" w:firstLine="0"/>
        <w:rPr>
          <w:rFonts w:ascii="Tahoma" w:hAnsi="Tahoma" w:cs="Tahoma"/>
          <w:color w:val="000000" w:themeColor="text1"/>
        </w:rPr>
      </w:pPr>
      <w:r w:rsidRPr="002F63EF">
        <w:rPr>
          <w:rFonts w:ascii="Tahoma" w:hAnsi="Tahoma" w:cs="Tahoma"/>
          <w:color w:val="000000" w:themeColor="text1"/>
        </w:rPr>
        <w:t>ENDEREÇO: Av. Sibipiruna, lotes 13/21 – Águas Claras- Brasília/DF</w:t>
      </w:r>
    </w:p>
    <w:p w14:paraId="19D8825B" w14:textId="77777777" w:rsidR="00662EF1" w:rsidRPr="002F63EF" w:rsidRDefault="00662EF1" w:rsidP="002F63EF">
      <w:pPr>
        <w:pStyle w:val="Recuodecorpodetexto3"/>
        <w:spacing w:before="113" w:after="113" w:line="360" w:lineRule="auto"/>
        <w:ind w:left="-284" w:firstLine="0"/>
        <w:rPr>
          <w:rFonts w:ascii="Tahoma" w:hAnsi="Tahoma" w:cs="Tahoma"/>
          <w:color w:val="000000" w:themeColor="text1"/>
        </w:rPr>
      </w:pPr>
    </w:p>
    <w:p w14:paraId="220DAAB9" w14:textId="694B3EE5" w:rsidR="00662EF1" w:rsidRPr="002F63EF" w:rsidRDefault="00662EF1" w:rsidP="002F63EF">
      <w:pPr>
        <w:pStyle w:val="Recuodecorpodetexto3"/>
        <w:spacing w:before="113" w:after="113" w:line="360" w:lineRule="auto"/>
        <w:ind w:left="-284" w:firstLine="0"/>
        <w:rPr>
          <w:rFonts w:ascii="Tahoma" w:hAnsi="Tahoma" w:cs="Tahoma"/>
          <w:color w:val="000000" w:themeColor="text1"/>
        </w:rPr>
      </w:pPr>
    </w:p>
    <w:p w14:paraId="015B4C3F" w14:textId="77777777" w:rsidR="00662EF1" w:rsidRPr="002F63EF" w:rsidRDefault="00662EF1" w:rsidP="002F63EF">
      <w:pPr>
        <w:pStyle w:val="Recuodecorpodetexto3"/>
        <w:spacing w:before="113" w:after="113" w:line="360" w:lineRule="auto"/>
        <w:ind w:left="-284" w:firstLine="0"/>
        <w:rPr>
          <w:rFonts w:ascii="Tahoma" w:hAnsi="Tahoma" w:cs="Tahoma"/>
          <w:color w:val="000000" w:themeColor="text1"/>
        </w:rPr>
      </w:pPr>
      <w:r w:rsidRPr="002F63EF">
        <w:rPr>
          <w:rFonts w:ascii="Tahoma" w:hAnsi="Tahoma" w:cs="Tahoma"/>
          <w:color w:val="000000" w:themeColor="text1"/>
        </w:rPr>
        <w:t>______________________________________________________________________</w:t>
      </w:r>
    </w:p>
    <w:p w14:paraId="2688BE3B" w14:textId="77777777" w:rsidR="00662EF1" w:rsidRPr="002F63EF" w:rsidRDefault="00662EF1" w:rsidP="002F63EF">
      <w:pPr>
        <w:pStyle w:val="Recuodecorpodetexto3"/>
        <w:tabs>
          <w:tab w:val="left" w:leader="underscore" w:pos="5670"/>
        </w:tabs>
        <w:spacing w:before="113" w:after="113" w:line="360" w:lineRule="auto"/>
        <w:ind w:left="-284" w:firstLine="0"/>
        <w:rPr>
          <w:rFonts w:ascii="Tahoma" w:hAnsi="Tahoma" w:cs="Tahoma"/>
          <w:b/>
          <w:color w:val="000000" w:themeColor="text1"/>
        </w:rPr>
      </w:pPr>
      <w:r w:rsidRPr="002F63EF">
        <w:rPr>
          <w:rFonts w:ascii="Tahoma" w:hAnsi="Tahoma" w:cs="Tahoma"/>
          <w:b/>
          <w:color w:val="000000" w:themeColor="text1"/>
        </w:rPr>
        <w:t>COMPANHIA DE SANEAMENTO AMBIENTAL DO DISTRITO FEDERAL</w:t>
      </w:r>
    </w:p>
    <w:p w14:paraId="66F69524" w14:textId="77777777" w:rsidR="00662EF1" w:rsidRDefault="00662EF1" w:rsidP="002F63EF">
      <w:pPr>
        <w:pStyle w:val="Recuodecorpodetexto3"/>
        <w:spacing w:before="113" w:after="113" w:line="360" w:lineRule="auto"/>
        <w:ind w:left="-284" w:firstLine="0"/>
        <w:rPr>
          <w:rFonts w:ascii="Tahoma" w:hAnsi="Tahoma" w:cs="Tahoma"/>
          <w:color w:val="000000" w:themeColor="text1"/>
        </w:rPr>
      </w:pPr>
    </w:p>
    <w:p w14:paraId="38B57D2E" w14:textId="77777777" w:rsidR="001C76F5" w:rsidRDefault="001C76F5" w:rsidP="002F63EF">
      <w:pPr>
        <w:pStyle w:val="Recuodecorpodetexto3"/>
        <w:spacing w:before="113" w:after="113" w:line="360" w:lineRule="auto"/>
        <w:ind w:left="-284" w:firstLine="0"/>
        <w:rPr>
          <w:rFonts w:ascii="Tahoma" w:hAnsi="Tahoma" w:cs="Tahoma"/>
          <w:color w:val="000000" w:themeColor="text1"/>
        </w:rPr>
      </w:pPr>
    </w:p>
    <w:p w14:paraId="2513ABDD" w14:textId="77777777" w:rsidR="001C76F5" w:rsidRPr="002F63EF" w:rsidRDefault="001C76F5" w:rsidP="002F63EF">
      <w:pPr>
        <w:pStyle w:val="Recuodecorpodetexto3"/>
        <w:spacing w:before="113" w:after="113" w:line="360" w:lineRule="auto"/>
        <w:ind w:left="-284" w:firstLine="0"/>
        <w:rPr>
          <w:rFonts w:ascii="Tahoma" w:hAnsi="Tahoma" w:cs="Tahoma"/>
          <w:color w:val="000000" w:themeColor="text1"/>
        </w:rPr>
      </w:pPr>
    </w:p>
    <w:p w14:paraId="3982F3C9" w14:textId="77777777" w:rsidR="00662EF1" w:rsidRPr="002F63EF" w:rsidRDefault="00662EF1" w:rsidP="002F63EF">
      <w:pPr>
        <w:pStyle w:val="Recuodecorpodetexto3"/>
        <w:spacing w:before="113" w:after="113" w:line="360" w:lineRule="auto"/>
        <w:ind w:left="-284" w:firstLine="0"/>
        <w:rPr>
          <w:rFonts w:ascii="Tahoma" w:hAnsi="Tahoma" w:cs="Tahoma"/>
          <w:color w:val="000000" w:themeColor="text1"/>
        </w:rPr>
      </w:pPr>
      <w:r w:rsidRPr="002F63EF">
        <w:rPr>
          <w:rFonts w:ascii="Tahoma" w:hAnsi="Tahoma" w:cs="Tahoma"/>
          <w:color w:val="000000" w:themeColor="text1"/>
        </w:rPr>
        <w:t>______________________________________________________________________</w:t>
      </w:r>
    </w:p>
    <w:p w14:paraId="431189EB" w14:textId="77777777" w:rsidR="00216D06" w:rsidRPr="002F63EF" w:rsidRDefault="004F1ADB" w:rsidP="002F63EF">
      <w:pPr>
        <w:spacing w:line="360" w:lineRule="auto"/>
        <w:ind w:left="-284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2F63EF">
        <w:rPr>
          <w:rFonts w:ascii="Tahoma" w:hAnsi="Tahoma" w:cs="Tahoma"/>
          <w:b/>
          <w:color w:val="000000" w:themeColor="text1"/>
          <w:sz w:val="22"/>
          <w:szCs w:val="22"/>
        </w:rPr>
        <w:t>EMPRESA:</w:t>
      </w:r>
    </w:p>
    <w:p w14:paraId="7BBDA15F" w14:textId="77777777" w:rsidR="00216D06" w:rsidRPr="002F63EF" w:rsidRDefault="00216D06" w:rsidP="002F63EF">
      <w:pPr>
        <w:spacing w:line="360" w:lineRule="auto"/>
        <w:ind w:left="-284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2F63EF">
        <w:rPr>
          <w:rFonts w:ascii="Tahoma" w:hAnsi="Tahoma" w:cs="Tahoma"/>
          <w:b/>
          <w:color w:val="000000" w:themeColor="text1"/>
          <w:sz w:val="22"/>
          <w:szCs w:val="22"/>
        </w:rPr>
        <w:t>CNPJ:</w:t>
      </w:r>
    </w:p>
    <w:p w14:paraId="72F51055" w14:textId="68CB9D4E" w:rsidR="004F1ADB" w:rsidRPr="002F63EF" w:rsidRDefault="00216D06" w:rsidP="002F63EF">
      <w:pPr>
        <w:spacing w:line="360" w:lineRule="auto"/>
        <w:ind w:left="-284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2F63EF">
        <w:rPr>
          <w:rFonts w:ascii="Tahoma" w:hAnsi="Tahoma" w:cs="Tahoma"/>
          <w:b/>
          <w:color w:val="000000" w:themeColor="text1"/>
          <w:sz w:val="22"/>
          <w:szCs w:val="22"/>
        </w:rPr>
        <w:t>REPRESENTANTE LEGAL:</w:t>
      </w:r>
      <w:r w:rsidR="004F1ADB" w:rsidRPr="002F63EF">
        <w:rPr>
          <w:rFonts w:ascii="Tahoma" w:hAnsi="Tahoma" w:cs="Tahoma"/>
          <w:b/>
          <w:color w:val="000000" w:themeColor="text1"/>
          <w:sz w:val="22"/>
          <w:szCs w:val="22"/>
        </w:rPr>
        <w:t xml:space="preserve"> </w:t>
      </w:r>
    </w:p>
    <w:p w14:paraId="751C8197" w14:textId="77777777" w:rsidR="00216D06" w:rsidRPr="002F63EF" w:rsidRDefault="00216D06" w:rsidP="002F63EF">
      <w:pPr>
        <w:spacing w:before="113" w:after="113" w:line="360" w:lineRule="auto"/>
        <w:ind w:left="-284" w:right="-1"/>
        <w:rPr>
          <w:rFonts w:ascii="Tahoma" w:hAnsi="Tahoma" w:cs="Tahoma"/>
          <w:b/>
          <w:color w:val="000000" w:themeColor="text1"/>
          <w:sz w:val="22"/>
          <w:szCs w:val="22"/>
        </w:rPr>
      </w:pPr>
    </w:p>
    <w:p w14:paraId="1E0421A6" w14:textId="77777777" w:rsidR="00216D06" w:rsidRPr="002F63EF" w:rsidRDefault="00216D06" w:rsidP="002F63EF">
      <w:pPr>
        <w:pStyle w:val="A2001063"/>
        <w:spacing w:before="113" w:after="113" w:line="360" w:lineRule="auto"/>
        <w:ind w:right="-1" w:firstLine="0"/>
        <w:rPr>
          <w:rFonts w:ascii="Tahoma" w:hAnsi="Tahoma" w:cs="Tahoma"/>
          <w:b/>
          <w:color w:val="000000" w:themeColor="text1"/>
          <w:sz w:val="22"/>
          <w:szCs w:val="22"/>
        </w:rPr>
      </w:pPr>
    </w:p>
    <w:p w14:paraId="4C294D31" w14:textId="77777777" w:rsidR="00216D06" w:rsidRPr="002F63EF" w:rsidRDefault="00216D06" w:rsidP="002F63EF">
      <w:pPr>
        <w:pStyle w:val="A2001063"/>
        <w:spacing w:before="113" w:after="113" w:line="360" w:lineRule="auto"/>
        <w:ind w:left="-284" w:right="-1" w:firstLine="0"/>
        <w:rPr>
          <w:rFonts w:ascii="Tahoma" w:hAnsi="Tahoma" w:cs="Tahoma"/>
          <w:b/>
          <w:color w:val="000000" w:themeColor="text1"/>
          <w:sz w:val="22"/>
          <w:szCs w:val="22"/>
        </w:rPr>
      </w:pPr>
    </w:p>
    <w:p w14:paraId="2F869874" w14:textId="77777777" w:rsidR="00B7364C" w:rsidRDefault="00B7364C" w:rsidP="002F63EF">
      <w:pPr>
        <w:pStyle w:val="A2001063"/>
        <w:spacing w:before="113" w:after="113" w:line="360" w:lineRule="auto"/>
        <w:ind w:left="-284" w:right="-1" w:firstLine="0"/>
        <w:rPr>
          <w:rFonts w:ascii="Tahoma" w:hAnsi="Tahoma" w:cs="Tahoma"/>
          <w:b/>
          <w:color w:val="000000" w:themeColor="text1"/>
          <w:sz w:val="12"/>
          <w:szCs w:val="12"/>
        </w:rPr>
      </w:pPr>
    </w:p>
    <w:p w14:paraId="07204984" w14:textId="77777777" w:rsidR="00B7364C" w:rsidRDefault="00B7364C" w:rsidP="002F63EF">
      <w:pPr>
        <w:pStyle w:val="A2001063"/>
        <w:spacing w:before="113" w:after="113" w:line="360" w:lineRule="auto"/>
        <w:ind w:left="-284" w:right="-1" w:firstLine="0"/>
        <w:rPr>
          <w:rFonts w:ascii="Tahoma" w:hAnsi="Tahoma" w:cs="Tahoma"/>
          <w:b/>
          <w:color w:val="000000" w:themeColor="text1"/>
          <w:sz w:val="12"/>
          <w:szCs w:val="12"/>
        </w:rPr>
      </w:pPr>
    </w:p>
    <w:p w14:paraId="088295FA" w14:textId="77777777" w:rsidR="00B7364C" w:rsidRDefault="00B7364C" w:rsidP="002F63EF">
      <w:pPr>
        <w:pStyle w:val="A2001063"/>
        <w:spacing w:before="113" w:after="113" w:line="360" w:lineRule="auto"/>
        <w:ind w:left="-284" w:right="-1" w:firstLine="0"/>
        <w:rPr>
          <w:rFonts w:ascii="Tahoma" w:hAnsi="Tahoma" w:cs="Tahoma"/>
          <w:b/>
          <w:color w:val="000000" w:themeColor="text1"/>
          <w:sz w:val="12"/>
          <w:szCs w:val="12"/>
        </w:rPr>
      </w:pPr>
    </w:p>
    <w:p w14:paraId="2F23FF25" w14:textId="77777777" w:rsidR="00B7364C" w:rsidRDefault="00B7364C" w:rsidP="002F63EF">
      <w:pPr>
        <w:pStyle w:val="A2001063"/>
        <w:spacing w:before="113" w:after="113" w:line="360" w:lineRule="auto"/>
        <w:ind w:left="-284" w:right="-1" w:firstLine="0"/>
        <w:rPr>
          <w:rFonts w:ascii="Tahoma" w:hAnsi="Tahoma" w:cs="Tahoma"/>
          <w:b/>
          <w:color w:val="000000" w:themeColor="text1"/>
          <w:sz w:val="12"/>
          <w:szCs w:val="12"/>
        </w:rPr>
      </w:pPr>
    </w:p>
    <w:p w14:paraId="73174C96" w14:textId="14C04501" w:rsidR="00CF7105" w:rsidRPr="002F63EF" w:rsidRDefault="006A18EB" w:rsidP="002F63EF">
      <w:pPr>
        <w:pStyle w:val="A2001063"/>
        <w:spacing w:before="113" w:after="113" w:line="360" w:lineRule="auto"/>
        <w:ind w:left="-284" w:right="-1" w:firstLine="0"/>
        <w:rPr>
          <w:rFonts w:ascii="Tahoma" w:hAnsi="Tahoma" w:cs="Tahoma"/>
          <w:color w:val="000000" w:themeColor="text1"/>
          <w:sz w:val="12"/>
          <w:szCs w:val="12"/>
        </w:rPr>
      </w:pPr>
      <w:r w:rsidRPr="002F63EF">
        <w:rPr>
          <w:rFonts w:ascii="Tahoma" w:hAnsi="Tahoma" w:cs="Tahoma"/>
          <w:b/>
          <w:color w:val="000000" w:themeColor="text1"/>
          <w:sz w:val="12"/>
          <w:szCs w:val="12"/>
        </w:rPr>
        <w:t>H</w:t>
      </w:r>
      <w:r w:rsidR="00CF7105" w:rsidRPr="002F63EF">
        <w:rPr>
          <w:rFonts w:ascii="Tahoma" w:hAnsi="Tahoma" w:cs="Tahoma"/>
          <w:b/>
          <w:color w:val="000000" w:themeColor="text1"/>
          <w:sz w:val="12"/>
          <w:szCs w:val="12"/>
        </w:rPr>
        <w:t>avendo irregularidade neste instrumento, entre em contato com a Ouvidoria de Combate à Corrupção no telefone 0800-6449060. (Decreto n.º 34.031/12 - GDF)</w:t>
      </w:r>
    </w:p>
    <w:sectPr w:rsidR="00CF7105" w:rsidRPr="002F63EF" w:rsidSect="00C30365">
      <w:headerReference w:type="default" r:id="rId11"/>
      <w:footerReference w:type="default" r:id="rId12"/>
      <w:pgSz w:w="11907" w:h="16840" w:code="9"/>
      <w:pgMar w:top="1418" w:right="850" w:bottom="1418" w:left="1701" w:header="720" w:footer="301" w:gutter="0"/>
      <w:pgNumType w:start="64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7B7E9" w14:textId="77777777" w:rsidR="004339BB" w:rsidRDefault="004339BB" w:rsidP="007C6F3C">
      <w:r>
        <w:separator/>
      </w:r>
    </w:p>
  </w:endnote>
  <w:endnote w:type="continuationSeparator" w:id="0">
    <w:p w14:paraId="219ABCCA" w14:textId="77777777" w:rsidR="004339BB" w:rsidRDefault="004339BB" w:rsidP="007C6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Roman 10cpi">
    <w:altName w:val="Courier New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-Condensed-Thin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E1BA9" w14:textId="77777777" w:rsidR="00F66DE4" w:rsidRPr="00C4641B" w:rsidRDefault="00DC0D6B" w:rsidP="00F66DE4">
    <w:pPr>
      <w:pStyle w:val="Rodap"/>
      <w:tabs>
        <w:tab w:val="clear" w:pos="8640"/>
        <w:tab w:val="right" w:pos="8505"/>
      </w:tabs>
      <w:jc w:val="right"/>
      <w:rPr>
        <w:rFonts w:ascii="Arial Narrow" w:hAnsi="Arial Narrow"/>
        <w:b/>
        <w:color w:val="000080"/>
        <w:sz w:val="16"/>
        <w:szCs w:val="16"/>
      </w:rPr>
    </w:pPr>
    <w:r w:rsidRPr="00C4641B">
      <w:rPr>
        <w:rFonts w:ascii="Arial Narrow" w:hAnsi="Arial Narrow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A7AAF25" wp14:editId="4F9E2264">
              <wp:simplePos x="0" y="0"/>
              <wp:positionH relativeFrom="column">
                <wp:posOffset>65405</wp:posOffset>
              </wp:positionH>
              <wp:positionV relativeFrom="paragraph">
                <wp:posOffset>103505</wp:posOffset>
              </wp:positionV>
              <wp:extent cx="2091690" cy="2286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9169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B734BE" w14:textId="77777777" w:rsidR="00F66DE4" w:rsidRPr="00977803" w:rsidRDefault="00F66DE4" w:rsidP="00F66DE4">
                          <w:pPr>
                            <w:rPr>
                              <w:b/>
                              <w:i/>
                              <w:color w:val="000080"/>
                              <w:sz w:val="14"/>
                              <w:szCs w:val="14"/>
                            </w:rPr>
                          </w:pPr>
                          <w:r w:rsidRPr="00977803">
                            <w:rPr>
                              <w:b/>
                              <w:i/>
                              <w:color w:val="000080"/>
                              <w:sz w:val="14"/>
                              <w:szCs w:val="14"/>
                            </w:rPr>
                            <w:t>“Brasília – Patrimônio Cultural da Humanidade”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7AAF2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5.15pt;margin-top:8.15pt;width:164.7pt;height:1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" filled="f" stroked="f">
              <v:textbox>
                <w:txbxContent>
                  <w:p w14:paraId="16B734BE" w14:textId="77777777" w:rsidR="00F66DE4" w:rsidRPr="00977803" w:rsidRDefault="00F66DE4" w:rsidP="00F66DE4">
                    <w:pPr>
                      <w:rPr>
                        <w:b/>
                        <w:i/>
                        <w:color w:val="000080"/>
                        <w:sz w:val="14"/>
                        <w:szCs w:val="14"/>
                      </w:rPr>
                    </w:pPr>
                    <w:r w:rsidRPr="00977803">
                      <w:rPr>
                        <w:b/>
                        <w:i/>
                        <w:color w:val="000080"/>
                        <w:sz w:val="14"/>
                        <w:szCs w:val="14"/>
                      </w:rPr>
                      <w:t>“Brasília – Patrimônio Cultural da Humanidade”</w:t>
                    </w:r>
                  </w:p>
                </w:txbxContent>
              </v:textbox>
            </v:shape>
          </w:pict>
        </mc:Fallback>
      </mc:AlternateContent>
    </w:r>
    <w:r w:rsidRPr="00C4641B">
      <w:rPr>
        <w:rFonts w:ascii="Arial Narrow" w:hAnsi="Arial Narrow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09A2B3A" wp14:editId="3578FBD4">
              <wp:simplePos x="0" y="0"/>
              <wp:positionH relativeFrom="column">
                <wp:posOffset>965835</wp:posOffset>
              </wp:positionH>
              <wp:positionV relativeFrom="paragraph">
                <wp:posOffset>10095230</wp:posOffset>
              </wp:positionV>
              <wp:extent cx="2514600" cy="228600"/>
              <wp:effectExtent l="0" t="0" r="0" b="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146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E47B29" w14:textId="77777777" w:rsidR="00F66DE4" w:rsidRPr="00977803" w:rsidRDefault="00F66DE4" w:rsidP="00F66DE4">
                          <w:pPr>
                            <w:rPr>
                              <w:b/>
                              <w:i/>
                              <w:color w:val="000080"/>
                              <w:sz w:val="14"/>
                              <w:szCs w:val="14"/>
                            </w:rPr>
                          </w:pPr>
                          <w:r w:rsidRPr="00977803">
                            <w:rPr>
                              <w:b/>
                              <w:i/>
                              <w:color w:val="000080"/>
                              <w:sz w:val="14"/>
                              <w:szCs w:val="14"/>
                            </w:rPr>
                            <w:t>“Brasília – Patrimônio Cultural da Humanidade”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09A2B3A" id="_x0000_s1027" type="#_x0000_t202" style="position:absolute;left:0;text-align:left;margin-left:76.05pt;margin-top:794.9pt;width:198pt;height:1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" filled="f" stroked="f">
              <v:textbox>
                <w:txbxContent>
                  <w:p w14:paraId="77E47B29" w14:textId="77777777" w:rsidR="00F66DE4" w:rsidRPr="00977803" w:rsidRDefault="00F66DE4" w:rsidP="00F66DE4">
                    <w:pPr>
                      <w:rPr>
                        <w:b/>
                        <w:i/>
                        <w:color w:val="000080"/>
                        <w:sz w:val="14"/>
                        <w:szCs w:val="14"/>
                      </w:rPr>
                    </w:pPr>
                    <w:r w:rsidRPr="00977803">
                      <w:rPr>
                        <w:b/>
                        <w:i/>
                        <w:color w:val="000080"/>
                        <w:sz w:val="14"/>
                        <w:szCs w:val="14"/>
                      </w:rPr>
                      <w:t>“Brasília – Patrimônio Cultural da Humanidade”</w:t>
                    </w:r>
                  </w:p>
                </w:txbxContent>
              </v:textbox>
            </v:shape>
          </w:pict>
        </mc:Fallback>
      </mc:AlternateContent>
    </w:r>
    <w:r w:rsidRPr="00C4641B">
      <w:rPr>
        <w:rFonts w:ascii="Arial Narrow" w:hAnsi="Arial Narrow"/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7D61D0D9" wp14:editId="2C962286">
              <wp:simplePos x="0" y="0"/>
              <wp:positionH relativeFrom="column">
                <wp:posOffset>-717550</wp:posOffset>
              </wp:positionH>
              <wp:positionV relativeFrom="paragraph">
                <wp:posOffset>-82550</wp:posOffset>
              </wp:positionV>
              <wp:extent cx="7370445" cy="596900"/>
              <wp:effectExtent l="0" t="0" r="0" b="0"/>
              <wp:wrapNone/>
              <wp:docPr id="2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370445" cy="596900"/>
                      </a:xfrm>
                      <a:prstGeom prst="rect">
                        <a:avLst/>
                      </a:prstGeom>
                      <a:solidFill>
                        <a:srgbClr val="99CCFF">
                          <a:alpha val="5000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33CC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FC934CA" id="Rectangle 1" o:spid="_x0000_s1026" style="position:absolute;margin-left:-56.5pt;margin-top:-6.5pt;width:580.35pt;height:47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" o:allowincell="f" fillcolor="#9cf" stroked="f" strokecolor="#03c">
              <v:fill opacity="32896f"/>
            </v:rect>
          </w:pict>
        </mc:Fallback>
      </mc:AlternateContent>
    </w:r>
    <w:r w:rsidR="00F66DE4" w:rsidRPr="00C4641B">
      <w:rPr>
        <w:rFonts w:ascii="Arial Narrow" w:hAnsi="Arial Narrow"/>
        <w:b/>
        <w:color w:val="000080"/>
        <w:sz w:val="16"/>
        <w:szCs w:val="16"/>
      </w:rPr>
      <w:t>COMPANHIA DE SANEAMENTO AMBIENTAL DO DISTRITO FEDERAL</w:t>
    </w:r>
  </w:p>
  <w:p w14:paraId="7608042C" w14:textId="77777777" w:rsidR="00F66DE4" w:rsidRPr="00C4641B" w:rsidRDefault="00F66DE4" w:rsidP="00F66DE4">
    <w:pPr>
      <w:pStyle w:val="Rodap"/>
      <w:tabs>
        <w:tab w:val="clear" w:pos="8640"/>
        <w:tab w:val="right" w:pos="8505"/>
      </w:tabs>
      <w:jc w:val="right"/>
      <w:rPr>
        <w:rFonts w:ascii="Arial Narrow" w:hAnsi="Arial Narrow"/>
        <w:color w:val="000080"/>
        <w:sz w:val="14"/>
        <w:szCs w:val="14"/>
      </w:rPr>
    </w:pPr>
    <w:r w:rsidRPr="00C4641B">
      <w:rPr>
        <w:rFonts w:ascii="Arial Narrow" w:hAnsi="Arial Narrow"/>
        <w:color w:val="000080"/>
        <w:sz w:val="14"/>
        <w:szCs w:val="14"/>
      </w:rPr>
      <w:t xml:space="preserve">Av. Sibipiruna – Lotes </w:t>
    </w:r>
    <w:smartTag w:uri="urn:schemas-microsoft-com:office:smarttags" w:element="metricconverter">
      <w:smartTagPr>
        <w:attr w:name="ProductID" w:val="13 a"/>
      </w:smartTagPr>
      <w:r w:rsidRPr="00C4641B">
        <w:rPr>
          <w:rFonts w:ascii="Arial Narrow" w:hAnsi="Arial Narrow"/>
          <w:color w:val="000080"/>
          <w:sz w:val="14"/>
          <w:szCs w:val="14"/>
        </w:rPr>
        <w:t>13 a</w:t>
      </w:r>
    </w:smartTag>
    <w:r w:rsidRPr="00C4641B">
      <w:rPr>
        <w:rFonts w:ascii="Arial Narrow" w:hAnsi="Arial Narrow"/>
        <w:color w:val="000080"/>
        <w:sz w:val="14"/>
        <w:szCs w:val="14"/>
      </w:rPr>
      <w:t xml:space="preserve"> 21 – Centro de Gestão Águas Emendadas</w:t>
    </w:r>
  </w:p>
  <w:p w14:paraId="2C950DC3" w14:textId="77777777" w:rsidR="00F66DE4" w:rsidRPr="00C4641B" w:rsidRDefault="00F66DE4" w:rsidP="00F66DE4">
    <w:pPr>
      <w:pStyle w:val="Rodap"/>
      <w:tabs>
        <w:tab w:val="clear" w:pos="8640"/>
        <w:tab w:val="right" w:pos="8505"/>
      </w:tabs>
      <w:jc w:val="right"/>
      <w:rPr>
        <w:rFonts w:ascii="Arial Narrow" w:hAnsi="Arial Narrow"/>
        <w:color w:val="000080"/>
        <w:sz w:val="14"/>
        <w:szCs w:val="14"/>
      </w:rPr>
    </w:pPr>
    <w:r w:rsidRPr="00C4641B">
      <w:rPr>
        <w:rFonts w:ascii="Arial Narrow" w:hAnsi="Arial Narrow"/>
        <w:color w:val="000080"/>
        <w:sz w:val="14"/>
        <w:szCs w:val="14"/>
      </w:rPr>
      <w:t>CEP 71.928-720 – Águas Claras DF</w:t>
    </w:r>
  </w:p>
  <w:p w14:paraId="6D3DBC64" w14:textId="77777777" w:rsidR="00F66DE4" w:rsidRPr="00C4641B" w:rsidRDefault="00F66DE4" w:rsidP="00F66DE4">
    <w:pPr>
      <w:pStyle w:val="Rodap"/>
      <w:tabs>
        <w:tab w:val="clear" w:pos="8640"/>
        <w:tab w:val="right" w:pos="8505"/>
      </w:tabs>
      <w:jc w:val="right"/>
      <w:rPr>
        <w:rFonts w:ascii="Arial Narrow" w:hAnsi="Arial Narrow"/>
        <w:color w:val="000080"/>
        <w:sz w:val="14"/>
        <w:szCs w:val="14"/>
      </w:rPr>
    </w:pPr>
    <w:r w:rsidRPr="00C4641B">
      <w:rPr>
        <w:rFonts w:ascii="Arial Narrow" w:hAnsi="Arial Narrow"/>
        <w:color w:val="000080"/>
        <w:sz w:val="14"/>
        <w:szCs w:val="14"/>
      </w:rPr>
      <w:t>TEL. (061) 3213-7117 - FAX 3213-7116</w:t>
    </w:r>
  </w:p>
  <w:p w14:paraId="74713E43" w14:textId="77777777" w:rsidR="00F66DE4" w:rsidRPr="008C64B5" w:rsidRDefault="00F66DE4" w:rsidP="00F66DE4">
    <w:pPr>
      <w:pStyle w:val="Rodap"/>
      <w:tabs>
        <w:tab w:val="clear" w:pos="8640"/>
        <w:tab w:val="right" w:pos="8505"/>
      </w:tabs>
      <w:jc w:val="right"/>
      <w:rPr>
        <w:rFonts w:ascii="Helvetica-Condensed-Thin" w:hAnsi="Helvetica-Condensed-Thin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00492" w14:textId="77777777" w:rsidR="004339BB" w:rsidRDefault="004339BB" w:rsidP="007C6F3C"/>
  </w:footnote>
  <w:footnote w:type="continuationSeparator" w:id="0">
    <w:p w14:paraId="37AF8C07" w14:textId="77777777" w:rsidR="004339BB" w:rsidRPr="00386471" w:rsidRDefault="004339BB" w:rsidP="00386471">
      <w:pPr>
        <w:pStyle w:val="Rodap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B2B88" w14:textId="77777777" w:rsidR="00AA622E" w:rsidRPr="005744D7" w:rsidRDefault="00DC0D6B" w:rsidP="007A763B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BC95150" wp14:editId="754158A7">
              <wp:simplePos x="0" y="0"/>
              <wp:positionH relativeFrom="column">
                <wp:posOffset>-1128395</wp:posOffset>
              </wp:positionH>
              <wp:positionV relativeFrom="paragraph">
                <wp:posOffset>-539115</wp:posOffset>
              </wp:positionV>
              <wp:extent cx="255905" cy="5387975"/>
              <wp:effectExtent l="0" t="0" r="0" b="0"/>
              <wp:wrapNone/>
              <wp:docPr id="5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5905" cy="5387975"/>
                      </a:xfrm>
                      <a:prstGeom prst="rect">
                        <a:avLst/>
                      </a:prstGeom>
                      <a:solidFill>
                        <a:srgbClr val="0000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C3530D1" id="Rectangle 6" o:spid="_x0000_s1026" style="position:absolute;margin-left:-88.85pt;margin-top:-42.45pt;width:20.15pt;height:424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" o:allowincell="f" fillcolor="blue" stroked="f"/>
          </w:pict>
        </mc:Fallback>
      </mc:AlternateContent>
    </w:r>
    <w:r>
      <w:rPr>
        <w:noProof/>
      </w:rPr>
      <w:drawing>
        <wp:anchor distT="0" distB="0" distL="114300" distR="114300" simplePos="0" relativeHeight="251655680" behindDoc="0" locked="0" layoutInCell="0" allowOverlap="1" wp14:anchorId="66F302C4" wp14:editId="13BDFC09">
          <wp:simplePos x="0" y="0"/>
          <wp:positionH relativeFrom="column">
            <wp:posOffset>4661535</wp:posOffset>
          </wp:positionH>
          <wp:positionV relativeFrom="paragraph">
            <wp:posOffset>-97790</wp:posOffset>
          </wp:positionV>
          <wp:extent cx="1371600" cy="472440"/>
          <wp:effectExtent l="0" t="0" r="0" b="0"/>
          <wp:wrapTopAndBottom/>
          <wp:docPr id="4" name="Imagem 2" descr="SimbCaesbNovoHorizont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SimbCaesbNovoHorizont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472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E90C1E6C"/>
    <w:lvl w:ilvl="0">
      <w:start w:val="1"/>
      <w:numFmt w:val="bullet"/>
      <w:pStyle w:val="Commarcador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3988650A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4915DA6"/>
    <w:multiLevelType w:val="multilevel"/>
    <w:tmpl w:val="CC22F23C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5530289"/>
    <w:multiLevelType w:val="hybridMultilevel"/>
    <w:tmpl w:val="C7D6DDBE"/>
    <w:lvl w:ilvl="0" w:tplc="FFFFFFFF">
      <w:start w:val="1"/>
      <w:numFmt w:val="lowerLetter"/>
      <w:lvlText w:val="%1)"/>
      <w:lvlJc w:val="left"/>
      <w:pPr>
        <w:ind w:left="1081" w:hanging="360"/>
      </w:pPr>
      <w:rPr>
        <w:rFonts w:hint="default"/>
        <w:b w:val="0"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801" w:hanging="360"/>
      </w:pPr>
    </w:lvl>
    <w:lvl w:ilvl="2" w:tplc="FFFFFFFF" w:tentative="1">
      <w:start w:val="1"/>
      <w:numFmt w:val="lowerRoman"/>
      <w:lvlText w:val="%3."/>
      <w:lvlJc w:val="right"/>
      <w:pPr>
        <w:ind w:left="2521" w:hanging="180"/>
      </w:pPr>
    </w:lvl>
    <w:lvl w:ilvl="3" w:tplc="FFFFFFFF" w:tentative="1">
      <w:start w:val="1"/>
      <w:numFmt w:val="decimal"/>
      <w:lvlText w:val="%4."/>
      <w:lvlJc w:val="left"/>
      <w:pPr>
        <w:ind w:left="3241" w:hanging="360"/>
      </w:pPr>
    </w:lvl>
    <w:lvl w:ilvl="4" w:tplc="FFFFFFFF" w:tentative="1">
      <w:start w:val="1"/>
      <w:numFmt w:val="lowerLetter"/>
      <w:lvlText w:val="%5."/>
      <w:lvlJc w:val="left"/>
      <w:pPr>
        <w:ind w:left="3961" w:hanging="360"/>
      </w:pPr>
    </w:lvl>
    <w:lvl w:ilvl="5" w:tplc="FFFFFFFF" w:tentative="1">
      <w:start w:val="1"/>
      <w:numFmt w:val="lowerRoman"/>
      <w:lvlText w:val="%6."/>
      <w:lvlJc w:val="right"/>
      <w:pPr>
        <w:ind w:left="4681" w:hanging="180"/>
      </w:pPr>
    </w:lvl>
    <w:lvl w:ilvl="6" w:tplc="FFFFFFFF" w:tentative="1">
      <w:start w:val="1"/>
      <w:numFmt w:val="decimal"/>
      <w:lvlText w:val="%7."/>
      <w:lvlJc w:val="left"/>
      <w:pPr>
        <w:ind w:left="5401" w:hanging="360"/>
      </w:pPr>
    </w:lvl>
    <w:lvl w:ilvl="7" w:tplc="FFFFFFFF" w:tentative="1">
      <w:start w:val="1"/>
      <w:numFmt w:val="lowerLetter"/>
      <w:lvlText w:val="%8."/>
      <w:lvlJc w:val="left"/>
      <w:pPr>
        <w:ind w:left="6121" w:hanging="360"/>
      </w:pPr>
    </w:lvl>
    <w:lvl w:ilvl="8" w:tplc="FFFFFFFF" w:tentative="1">
      <w:start w:val="1"/>
      <w:numFmt w:val="lowerRoman"/>
      <w:lvlText w:val="%9."/>
      <w:lvlJc w:val="right"/>
      <w:pPr>
        <w:ind w:left="6841" w:hanging="180"/>
      </w:pPr>
    </w:lvl>
  </w:abstractNum>
  <w:abstractNum w:abstractNumId="4" w15:restartNumberingAfterBreak="0">
    <w:nsid w:val="05FE09D2"/>
    <w:multiLevelType w:val="multilevel"/>
    <w:tmpl w:val="CEE25CDA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6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60" w:hanging="1800"/>
      </w:pPr>
      <w:rPr>
        <w:rFonts w:hint="default"/>
      </w:rPr>
    </w:lvl>
  </w:abstractNum>
  <w:abstractNum w:abstractNumId="5" w15:restartNumberingAfterBreak="0">
    <w:nsid w:val="06466CFF"/>
    <w:multiLevelType w:val="hybridMultilevel"/>
    <w:tmpl w:val="CE4238B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4D6695"/>
    <w:multiLevelType w:val="hybridMultilevel"/>
    <w:tmpl w:val="5510BF68"/>
    <w:lvl w:ilvl="0" w:tplc="65004A0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0A4B1348"/>
    <w:multiLevelType w:val="multilevel"/>
    <w:tmpl w:val="0416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8" w15:restartNumberingAfterBreak="0">
    <w:nsid w:val="0A976BAC"/>
    <w:multiLevelType w:val="hybridMultilevel"/>
    <w:tmpl w:val="38B03E7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977E7A"/>
    <w:multiLevelType w:val="multilevel"/>
    <w:tmpl w:val="0416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0" w15:restartNumberingAfterBreak="0">
    <w:nsid w:val="0CA37285"/>
    <w:multiLevelType w:val="singleLevel"/>
    <w:tmpl w:val="E0360A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</w:abstractNum>
  <w:abstractNum w:abstractNumId="11" w15:restartNumberingAfterBreak="0">
    <w:nsid w:val="0D8D7A20"/>
    <w:multiLevelType w:val="hybridMultilevel"/>
    <w:tmpl w:val="A3AC674A"/>
    <w:lvl w:ilvl="0" w:tplc="0C7AFC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EC52AF4"/>
    <w:multiLevelType w:val="hybridMultilevel"/>
    <w:tmpl w:val="3EC09A5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1D1030"/>
    <w:multiLevelType w:val="hybridMultilevel"/>
    <w:tmpl w:val="63ECC174"/>
    <w:lvl w:ilvl="0" w:tplc="FFFFFFFF">
      <w:start w:val="1"/>
      <w:numFmt w:val="lowerLetter"/>
      <w:lvlText w:val="%1)"/>
      <w:lvlJc w:val="left"/>
      <w:pPr>
        <w:ind w:left="1081" w:hanging="360"/>
      </w:pPr>
      <w:rPr>
        <w:rFonts w:hint="default"/>
        <w:b w:val="0"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801" w:hanging="360"/>
      </w:pPr>
    </w:lvl>
    <w:lvl w:ilvl="2" w:tplc="FFFFFFFF" w:tentative="1">
      <w:start w:val="1"/>
      <w:numFmt w:val="lowerRoman"/>
      <w:lvlText w:val="%3."/>
      <w:lvlJc w:val="right"/>
      <w:pPr>
        <w:ind w:left="2521" w:hanging="180"/>
      </w:pPr>
    </w:lvl>
    <w:lvl w:ilvl="3" w:tplc="FFFFFFFF" w:tentative="1">
      <w:start w:val="1"/>
      <w:numFmt w:val="decimal"/>
      <w:lvlText w:val="%4."/>
      <w:lvlJc w:val="left"/>
      <w:pPr>
        <w:ind w:left="3241" w:hanging="360"/>
      </w:pPr>
    </w:lvl>
    <w:lvl w:ilvl="4" w:tplc="FFFFFFFF" w:tentative="1">
      <w:start w:val="1"/>
      <w:numFmt w:val="lowerLetter"/>
      <w:lvlText w:val="%5."/>
      <w:lvlJc w:val="left"/>
      <w:pPr>
        <w:ind w:left="3961" w:hanging="360"/>
      </w:pPr>
    </w:lvl>
    <w:lvl w:ilvl="5" w:tplc="FFFFFFFF" w:tentative="1">
      <w:start w:val="1"/>
      <w:numFmt w:val="lowerRoman"/>
      <w:lvlText w:val="%6."/>
      <w:lvlJc w:val="right"/>
      <w:pPr>
        <w:ind w:left="4681" w:hanging="180"/>
      </w:pPr>
    </w:lvl>
    <w:lvl w:ilvl="6" w:tplc="FFFFFFFF" w:tentative="1">
      <w:start w:val="1"/>
      <w:numFmt w:val="decimal"/>
      <w:lvlText w:val="%7."/>
      <w:lvlJc w:val="left"/>
      <w:pPr>
        <w:ind w:left="5401" w:hanging="360"/>
      </w:pPr>
    </w:lvl>
    <w:lvl w:ilvl="7" w:tplc="FFFFFFFF" w:tentative="1">
      <w:start w:val="1"/>
      <w:numFmt w:val="lowerLetter"/>
      <w:lvlText w:val="%8."/>
      <w:lvlJc w:val="left"/>
      <w:pPr>
        <w:ind w:left="6121" w:hanging="360"/>
      </w:pPr>
    </w:lvl>
    <w:lvl w:ilvl="8" w:tplc="FFFFFFFF" w:tentative="1">
      <w:start w:val="1"/>
      <w:numFmt w:val="lowerRoman"/>
      <w:lvlText w:val="%9."/>
      <w:lvlJc w:val="right"/>
      <w:pPr>
        <w:ind w:left="6841" w:hanging="180"/>
      </w:pPr>
    </w:lvl>
  </w:abstractNum>
  <w:abstractNum w:abstractNumId="14" w15:restartNumberingAfterBreak="0">
    <w:nsid w:val="25352B57"/>
    <w:multiLevelType w:val="hybridMultilevel"/>
    <w:tmpl w:val="E364FADE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2AC50DE1"/>
    <w:multiLevelType w:val="hybridMultilevel"/>
    <w:tmpl w:val="55089370"/>
    <w:lvl w:ilvl="0" w:tplc="FFFFFFFF">
      <w:start w:val="1"/>
      <w:numFmt w:val="lowerLetter"/>
      <w:lvlText w:val="%1)"/>
      <w:lvlJc w:val="left"/>
      <w:pPr>
        <w:ind w:left="1081" w:hanging="360"/>
      </w:pPr>
      <w:rPr>
        <w:rFonts w:hint="default"/>
        <w:b w:val="0"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801" w:hanging="360"/>
      </w:pPr>
    </w:lvl>
    <w:lvl w:ilvl="2" w:tplc="FFFFFFFF" w:tentative="1">
      <w:start w:val="1"/>
      <w:numFmt w:val="lowerRoman"/>
      <w:lvlText w:val="%3."/>
      <w:lvlJc w:val="right"/>
      <w:pPr>
        <w:ind w:left="2521" w:hanging="180"/>
      </w:pPr>
    </w:lvl>
    <w:lvl w:ilvl="3" w:tplc="FFFFFFFF" w:tentative="1">
      <w:start w:val="1"/>
      <w:numFmt w:val="decimal"/>
      <w:lvlText w:val="%4."/>
      <w:lvlJc w:val="left"/>
      <w:pPr>
        <w:ind w:left="3241" w:hanging="360"/>
      </w:pPr>
    </w:lvl>
    <w:lvl w:ilvl="4" w:tplc="FFFFFFFF" w:tentative="1">
      <w:start w:val="1"/>
      <w:numFmt w:val="lowerLetter"/>
      <w:lvlText w:val="%5."/>
      <w:lvlJc w:val="left"/>
      <w:pPr>
        <w:ind w:left="3961" w:hanging="360"/>
      </w:pPr>
    </w:lvl>
    <w:lvl w:ilvl="5" w:tplc="FFFFFFFF" w:tentative="1">
      <w:start w:val="1"/>
      <w:numFmt w:val="lowerRoman"/>
      <w:lvlText w:val="%6."/>
      <w:lvlJc w:val="right"/>
      <w:pPr>
        <w:ind w:left="4681" w:hanging="180"/>
      </w:pPr>
    </w:lvl>
    <w:lvl w:ilvl="6" w:tplc="FFFFFFFF" w:tentative="1">
      <w:start w:val="1"/>
      <w:numFmt w:val="decimal"/>
      <w:lvlText w:val="%7."/>
      <w:lvlJc w:val="left"/>
      <w:pPr>
        <w:ind w:left="5401" w:hanging="360"/>
      </w:pPr>
    </w:lvl>
    <w:lvl w:ilvl="7" w:tplc="FFFFFFFF" w:tentative="1">
      <w:start w:val="1"/>
      <w:numFmt w:val="lowerLetter"/>
      <w:lvlText w:val="%8."/>
      <w:lvlJc w:val="left"/>
      <w:pPr>
        <w:ind w:left="6121" w:hanging="360"/>
      </w:pPr>
    </w:lvl>
    <w:lvl w:ilvl="8" w:tplc="FFFFFFFF" w:tentative="1">
      <w:start w:val="1"/>
      <w:numFmt w:val="lowerRoman"/>
      <w:lvlText w:val="%9."/>
      <w:lvlJc w:val="right"/>
      <w:pPr>
        <w:ind w:left="6841" w:hanging="180"/>
      </w:pPr>
    </w:lvl>
  </w:abstractNum>
  <w:abstractNum w:abstractNumId="16" w15:restartNumberingAfterBreak="0">
    <w:nsid w:val="2E023521"/>
    <w:multiLevelType w:val="hybridMultilevel"/>
    <w:tmpl w:val="C50CF86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DD15D7"/>
    <w:multiLevelType w:val="multilevel"/>
    <w:tmpl w:val="40E6158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lowerLetter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8" w15:restartNumberingAfterBreak="0">
    <w:nsid w:val="32B514ED"/>
    <w:multiLevelType w:val="hybridMultilevel"/>
    <w:tmpl w:val="F6582D3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BA39B0"/>
    <w:multiLevelType w:val="multilevel"/>
    <w:tmpl w:val="9956231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377F549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86400CE"/>
    <w:multiLevelType w:val="hybridMultilevel"/>
    <w:tmpl w:val="3110B154"/>
    <w:lvl w:ilvl="0" w:tplc="E548BFF8">
      <w:start w:val="1"/>
      <w:numFmt w:val="lowerLetter"/>
      <w:lvlText w:val="%1)"/>
      <w:lvlJc w:val="left"/>
      <w:pPr>
        <w:ind w:left="1081" w:hanging="360"/>
      </w:pPr>
      <w:rPr>
        <w:rFonts w:hint="default"/>
        <w:b w:val="0"/>
        <w:i w:val="0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801" w:hanging="360"/>
      </w:pPr>
    </w:lvl>
    <w:lvl w:ilvl="2" w:tplc="0416001B" w:tentative="1">
      <w:start w:val="1"/>
      <w:numFmt w:val="lowerRoman"/>
      <w:lvlText w:val="%3."/>
      <w:lvlJc w:val="right"/>
      <w:pPr>
        <w:ind w:left="2521" w:hanging="180"/>
      </w:pPr>
    </w:lvl>
    <w:lvl w:ilvl="3" w:tplc="0416000F" w:tentative="1">
      <w:start w:val="1"/>
      <w:numFmt w:val="decimal"/>
      <w:lvlText w:val="%4."/>
      <w:lvlJc w:val="left"/>
      <w:pPr>
        <w:ind w:left="3241" w:hanging="360"/>
      </w:pPr>
    </w:lvl>
    <w:lvl w:ilvl="4" w:tplc="04160019" w:tentative="1">
      <w:start w:val="1"/>
      <w:numFmt w:val="lowerLetter"/>
      <w:lvlText w:val="%5."/>
      <w:lvlJc w:val="left"/>
      <w:pPr>
        <w:ind w:left="3961" w:hanging="360"/>
      </w:pPr>
    </w:lvl>
    <w:lvl w:ilvl="5" w:tplc="0416001B" w:tentative="1">
      <w:start w:val="1"/>
      <w:numFmt w:val="lowerRoman"/>
      <w:lvlText w:val="%6."/>
      <w:lvlJc w:val="right"/>
      <w:pPr>
        <w:ind w:left="4681" w:hanging="180"/>
      </w:pPr>
    </w:lvl>
    <w:lvl w:ilvl="6" w:tplc="0416000F" w:tentative="1">
      <w:start w:val="1"/>
      <w:numFmt w:val="decimal"/>
      <w:lvlText w:val="%7."/>
      <w:lvlJc w:val="left"/>
      <w:pPr>
        <w:ind w:left="5401" w:hanging="360"/>
      </w:pPr>
    </w:lvl>
    <w:lvl w:ilvl="7" w:tplc="04160019" w:tentative="1">
      <w:start w:val="1"/>
      <w:numFmt w:val="lowerLetter"/>
      <w:lvlText w:val="%8."/>
      <w:lvlJc w:val="left"/>
      <w:pPr>
        <w:ind w:left="6121" w:hanging="360"/>
      </w:pPr>
    </w:lvl>
    <w:lvl w:ilvl="8" w:tplc="0416001B" w:tentative="1">
      <w:start w:val="1"/>
      <w:numFmt w:val="lowerRoman"/>
      <w:lvlText w:val="%9."/>
      <w:lvlJc w:val="right"/>
      <w:pPr>
        <w:ind w:left="6841" w:hanging="180"/>
      </w:pPr>
    </w:lvl>
  </w:abstractNum>
  <w:abstractNum w:abstractNumId="22" w15:restartNumberingAfterBreak="0">
    <w:nsid w:val="4FA93FB4"/>
    <w:multiLevelType w:val="hybridMultilevel"/>
    <w:tmpl w:val="20E09B86"/>
    <w:lvl w:ilvl="0" w:tplc="19FACC28">
      <w:start w:val="1"/>
      <w:numFmt w:val="lowerLetter"/>
      <w:lvlText w:val="%1."/>
      <w:lvlJc w:val="left"/>
      <w:pPr>
        <w:ind w:left="171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33" w:hanging="360"/>
      </w:pPr>
    </w:lvl>
    <w:lvl w:ilvl="2" w:tplc="0416001B" w:tentative="1">
      <w:start w:val="1"/>
      <w:numFmt w:val="lowerRoman"/>
      <w:lvlText w:val="%3."/>
      <w:lvlJc w:val="right"/>
      <w:pPr>
        <w:ind w:left="3153" w:hanging="180"/>
      </w:pPr>
    </w:lvl>
    <w:lvl w:ilvl="3" w:tplc="0416000F" w:tentative="1">
      <w:start w:val="1"/>
      <w:numFmt w:val="decimal"/>
      <w:lvlText w:val="%4."/>
      <w:lvlJc w:val="left"/>
      <w:pPr>
        <w:ind w:left="3873" w:hanging="360"/>
      </w:pPr>
    </w:lvl>
    <w:lvl w:ilvl="4" w:tplc="04160019" w:tentative="1">
      <w:start w:val="1"/>
      <w:numFmt w:val="lowerLetter"/>
      <w:lvlText w:val="%5."/>
      <w:lvlJc w:val="left"/>
      <w:pPr>
        <w:ind w:left="4593" w:hanging="360"/>
      </w:pPr>
    </w:lvl>
    <w:lvl w:ilvl="5" w:tplc="0416001B" w:tentative="1">
      <w:start w:val="1"/>
      <w:numFmt w:val="lowerRoman"/>
      <w:lvlText w:val="%6."/>
      <w:lvlJc w:val="right"/>
      <w:pPr>
        <w:ind w:left="5313" w:hanging="180"/>
      </w:pPr>
    </w:lvl>
    <w:lvl w:ilvl="6" w:tplc="0416000F" w:tentative="1">
      <w:start w:val="1"/>
      <w:numFmt w:val="decimal"/>
      <w:lvlText w:val="%7."/>
      <w:lvlJc w:val="left"/>
      <w:pPr>
        <w:ind w:left="6033" w:hanging="360"/>
      </w:pPr>
    </w:lvl>
    <w:lvl w:ilvl="7" w:tplc="04160019" w:tentative="1">
      <w:start w:val="1"/>
      <w:numFmt w:val="lowerLetter"/>
      <w:lvlText w:val="%8."/>
      <w:lvlJc w:val="left"/>
      <w:pPr>
        <w:ind w:left="6753" w:hanging="360"/>
      </w:pPr>
    </w:lvl>
    <w:lvl w:ilvl="8" w:tplc="0416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3" w15:restartNumberingAfterBreak="0">
    <w:nsid w:val="582A7B97"/>
    <w:multiLevelType w:val="hybridMultilevel"/>
    <w:tmpl w:val="3A1CB750"/>
    <w:lvl w:ilvl="0" w:tplc="C7D832C6">
      <w:start w:val="2"/>
      <w:numFmt w:val="bullet"/>
      <w:lvlText w:val="-"/>
      <w:lvlJc w:val="left"/>
      <w:pPr>
        <w:ind w:left="1854" w:hanging="360"/>
      </w:pPr>
      <w:rPr>
        <w:rFonts w:ascii="Times New Roman" w:hAnsi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4" w15:restartNumberingAfterBreak="0">
    <w:nsid w:val="59D33002"/>
    <w:multiLevelType w:val="hybridMultilevel"/>
    <w:tmpl w:val="D6C4CC7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7F71B0"/>
    <w:multiLevelType w:val="hybridMultilevel"/>
    <w:tmpl w:val="6EB47B4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977026"/>
    <w:multiLevelType w:val="hybridMultilevel"/>
    <w:tmpl w:val="2820D700"/>
    <w:lvl w:ilvl="0" w:tplc="43A4457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DC77801"/>
    <w:multiLevelType w:val="multilevel"/>
    <w:tmpl w:val="34B20E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strike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strike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5E7D2597"/>
    <w:multiLevelType w:val="hybridMultilevel"/>
    <w:tmpl w:val="638EA12A"/>
    <w:lvl w:ilvl="0" w:tplc="AECE88A4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796" w:hanging="360"/>
      </w:pPr>
    </w:lvl>
    <w:lvl w:ilvl="2" w:tplc="0416001B" w:tentative="1">
      <w:start w:val="1"/>
      <w:numFmt w:val="lowerRoman"/>
      <w:lvlText w:val="%3."/>
      <w:lvlJc w:val="right"/>
      <w:pPr>
        <w:ind w:left="1516" w:hanging="180"/>
      </w:pPr>
    </w:lvl>
    <w:lvl w:ilvl="3" w:tplc="0416000F" w:tentative="1">
      <w:start w:val="1"/>
      <w:numFmt w:val="decimal"/>
      <w:lvlText w:val="%4."/>
      <w:lvlJc w:val="left"/>
      <w:pPr>
        <w:ind w:left="2236" w:hanging="360"/>
      </w:pPr>
    </w:lvl>
    <w:lvl w:ilvl="4" w:tplc="04160019" w:tentative="1">
      <w:start w:val="1"/>
      <w:numFmt w:val="lowerLetter"/>
      <w:lvlText w:val="%5."/>
      <w:lvlJc w:val="left"/>
      <w:pPr>
        <w:ind w:left="2956" w:hanging="360"/>
      </w:pPr>
    </w:lvl>
    <w:lvl w:ilvl="5" w:tplc="0416001B" w:tentative="1">
      <w:start w:val="1"/>
      <w:numFmt w:val="lowerRoman"/>
      <w:lvlText w:val="%6."/>
      <w:lvlJc w:val="right"/>
      <w:pPr>
        <w:ind w:left="3676" w:hanging="180"/>
      </w:pPr>
    </w:lvl>
    <w:lvl w:ilvl="6" w:tplc="0416000F" w:tentative="1">
      <w:start w:val="1"/>
      <w:numFmt w:val="decimal"/>
      <w:lvlText w:val="%7."/>
      <w:lvlJc w:val="left"/>
      <w:pPr>
        <w:ind w:left="4396" w:hanging="360"/>
      </w:pPr>
    </w:lvl>
    <w:lvl w:ilvl="7" w:tplc="04160019" w:tentative="1">
      <w:start w:val="1"/>
      <w:numFmt w:val="lowerLetter"/>
      <w:lvlText w:val="%8."/>
      <w:lvlJc w:val="left"/>
      <w:pPr>
        <w:ind w:left="5116" w:hanging="360"/>
      </w:pPr>
    </w:lvl>
    <w:lvl w:ilvl="8" w:tplc="0416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9" w15:restartNumberingAfterBreak="0">
    <w:nsid w:val="5ECC0AA9"/>
    <w:multiLevelType w:val="hybridMultilevel"/>
    <w:tmpl w:val="4E0A5F22"/>
    <w:lvl w:ilvl="0" w:tplc="28163D0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3EE40DD4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53B823BA">
      <w:start w:val="1"/>
      <w:numFmt w:val="lowerLetter"/>
      <w:lvlText w:val="%5."/>
      <w:lvlJc w:val="left"/>
      <w:pPr>
        <w:ind w:left="3600" w:hanging="360"/>
      </w:pPr>
      <w:rPr>
        <w:b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34236D"/>
    <w:multiLevelType w:val="hybridMultilevel"/>
    <w:tmpl w:val="7B70EC40"/>
    <w:lvl w:ilvl="0" w:tplc="03A082A6">
      <w:start w:val="1"/>
      <w:numFmt w:val="decimal"/>
      <w:lvlText w:val="%1)"/>
      <w:lvlJc w:val="left"/>
      <w:pPr>
        <w:ind w:left="22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923" w:hanging="360"/>
      </w:pPr>
    </w:lvl>
    <w:lvl w:ilvl="2" w:tplc="0416001B" w:tentative="1">
      <w:start w:val="1"/>
      <w:numFmt w:val="lowerRoman"/>
      <w:lvlText w:val="%3."/>
      <w:lvlJc w:val="right"/>
      <w:pPr>
        <w:ind w:left="3643" w:hanging="180"/>
      </w:pPr>
    </w:lvl>
    <w:lvl w:ilvl="3" w:tplc="0416000F" w:tentative="1">
      <w:start w:val="1"/>
      <w:numFmt w:val="decimal"/>
      <w:lvlText w:val="%4."/>
      <w:lvlJc w:val="left"/>
      <w:pPr>
        <w:ind w:left="4363" w:hanging="360"/>
      </w:pPr>
    </w:lvl>
    <w:lvl w:ilvl="4" w:tplc="04160019" w:tentative="1">
      <w:start w:val="1"/>
      <w:numFmt w:val="lowerLetter"/>
      <w:lvlText w:val="%5."/>
      <w:lvlJc w:val="left"/>
      <w:pPr>
        <w:ind w:left="5083" w:hanging="360"/>
      </w:pPr>
    </w:lvl>
    <w:lvl w:ilvl="5" w:tplc="0416001B" w:tentative="1">
      <w:start w:val="1"/>
      <w:numFmt w:val="lowerRoman"/>
      <w:lvlText w:val="%6."/>
      <w:lvlJc w:val="right"/>
      <w:pPr>
        <w:ind w:left="5803" w:hanging="180"/>
      </w:pPr>
    </w:lvl>
    <w:lvl w:ilvl="6" w:tplc="0416000F" w:tentative="1">
      <w:start w:val="1"/>
      <w:numFmt w:val="decimal"/>
      <w:lvlText w:val="%7."/>
      <w:lvlJc w:val="left"/>
      <w:pPr>
        <w:ind w:left="6523" w:hanging="360"/>
      </w:pPr>
    </w:lvl>
    <w:lvl w:ilvl="7" w:tplc="04160019" w:tentative="1">
      <w:start w:val="1"/>
      <w:numFmt w:val="lowerLetter"/>
      <w:lvlText w:val="%8."/>
      <w:lvlJc w:val="left"/>
      <w:pPr>
        <w:ind w:left="7243" w:hanging="360"/>
      </w:pPr>
    </w:lvl>
    <w:lvl w:ilvl="8" w:tplc="0416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31" w15:restartNumberingAfterBreak="0">
    <w:nsid w:val="661B6FBE"/>
    <w:multiLevelType w:val="hybridMultilevel"/>
    <w:tmpl w:val="47C6D8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ECA1EE">
      <w:start w:val="5"/>
      <w:numFmt w:val="bullet"/>
      <w:lvlText w:val=""/>
      <w:lvlJc w:val="left"/>
      <w:pPr>
        <w:ind w:left="1440" w:hanging="360"/>
      </w:pPr>
      <w:rPr>
        <w:rFonts w:ascii="Wingdings" w:eastAsia="Times New Roman" w:hAnsi="Wingdings" w:cs="Arial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836FCD"/>
    <w:multiLevelType w:val="hybridMultilevel"/>
    <w:tmpl w:val="10D404F8"/>
    <w:lvl w:ilvl="0" w:tplc="F99A0B00">
      <w:start w:val="8"/>
      <w:numFmt w:val="bullet"/>
      <w:lvlText w:val=""/>
      <w:lvlJc w:val="left"/>
      <w:pPr>
        <w:ind w:left="1770" w:hanging="360"/>
      </w:pPr>
      <w:rPr>
        <w:rFonts w:ascii="Symbol" w:hAnsi="Symbol" w:cs="Times New Roman" w:hint="default"/>
        <w:sz w:val="18"/>
      </w:rPr>
    </w:lvl>
    <w:lvl w:ilvl="1" w:tplc="04160019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3" w15:restartNumberingAfterBreak="0">
    <w:nsid w:val="66866242"/>
    <w:multiLevelType w:val="hybridMultilevel"/>
    <w:tmpl w:val="57640A8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BF3437"/>
    <w:multiLevelType w:val="hybridMultilevel"/>
    <w:tmpl w:val="B5F4FD48"/>
    <w:lvl w:ilvl="0" w:tplc="41E08A38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A284F10"/>
    <w:multiLevelType w:val="hybridMultilevel"/>
    <w:tmpl w:val="0CA0A0B4"/>
    <w:lvl w:ilvl="0" w:tplc="41B2BB6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6CB644B5"/>
    <w:multiLevelType w:val="singleLevel"/>
    <w:tmpl w:val="E0360A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</w:abstractNum>
  <w:abstractNum w:abstractNumId="37" w15:restartNumberingAfterBreak="0">
    <w:nsid w:val="6D6D2F7B"/>
    <w:multiLevelType w:val="multilevel"/>
    <w:tmpl w:val="5E24061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7114618F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1F62822"/>
    <w:multiLevelType w:val="multilevel"/>
    <w:tmpl w:val="943AE460"/>
    <w:lvl w:ilvl="0">
      <w:start w:val="5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40" w15:restartNumberingAfterBreak="0">
    <w:nsid w:val="73530CB3"/>
    <w:multiLevelType w:val="singleLevel"/>
    <w:tmpl w:val="002622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</w:abstractNum>
  <w:abstractNum w:abstractNumId="41" w15:restartNumberingAfterBreak="0">
    <w:nsid w:val="75307D42"/>
    <w:multiLevelType w:val="hybridMultilevel"/>
    <w:tmpl w:val="98BA845C"/>
    <w:lvl w:ilvl="0" w:tplc="04160017">
      <w:start w:val="1"/>
      <w:numFmt w:val="lowerLetter"/>
      <w:lvlText w:val="%1)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72259B"/>
    <w:multiLevelType w:val="multilevel"/>
    <w:tmpl w:val="D166E6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163467217">
    <w:abstractNumId w:val="31"/>
  </w:num>
  <w:num w:numId="2" w16cid:durableId="2013290177">
    <w:abstractNumId w:val="42"/>
  </w:num>
  <w:num w:numId="3" w16cid:durableId="1009453049">
    <w:abstractNumId w:val="16"/>
  </w:num>
  <w:num w:numId="4" w16cid:durableId="1166165381">
    <w:abstractNumId w:val="35"/>
  </w:num>
  <w:num w:numId="5" w16cid:durableId="1214539902">
    <w:abstractNumId w:val="18"/>
  </w:num>
  <w:num w:numId="6" w16cid:durableId="102194982">
    <w:abstractNumId w:val="36"/>
  </w:num>
  <w:num w:numId="7" w16cid:durableId="1784618351">
    <w:abstractNumId w:val="10"/>
  </w:num>
  <w:num w:numId="8" w16cid:durableId="1404912761">
    <w:abstractNumId w:val="15"/>
  </w:num>
  <w:num w:numId="9" w16cid:durableId="1003315748">
    <w:abstractNumId w:val="21"/>
  </w:num>
  <w:num w:numId="10" w16cid:durableId="1922987415">
    <w:abstractNumId w:val="32"/>
  </w:num>
  <w:num w:numId="11" w16cid:durableId="425074888">
    <w:abstractNumId w:val="0"/>
  </w:num>
  <w:num w:numId="12" w16cid:durableId="200440386">
    <w:abstractNumId w:val="22"/>
  </w:num>
  <w:num w:numId="13" w16cid:durableId="228466646">
    <w:abstractNumId w:val="1"/>
  </w:num>
  <w:num w:numId="14" w16cid:durableId="2083865180">
    <w:abstractNumId w:val="40"/>
  </w:num>
  <w:num w:numId="15" w16cid:durableId="490370970">
    <w:abstractNumId w:val="13"/>
  </w:num>
  <w:num w:numId="16" w16cid:durableId="1242639799">
    <w:abstractNumId w:val="3"/>
  </w:num>
  <w:num w:numId="17" w16cid:durableId="1636909655">
    <w:abstractNumId w:val="2"/>
  </w:num>
  <w:num w:numId="18" w16cid:durableId="1254826772">
    <w:abstractNumId w:val="4"/>
  </w:num>
  <w:num w:numId="19" w16cid:durableId="1170563983">
    <w:abstractNumId w:val="17"/>
  </w:num>
  <w:num w:numId="20" w16cid:durableId="678853857">
    <w:abstractNumId w:val="33"/>
  </w:num>
  <w:num w:numId="21" w16cid:durableId="1457523354">
    <w:abstractNumId w:val="25"/>
  </w:num>
  <w:num w:numId="22" w16cid:durableId="1474761085">
    <w:abstractNumId w:val="24"/>
  </w:num>
  <w:num w:numId="23" w16cid:durableId="1785881195">
    <w:abstractNumId w:val="14"/>
  </w:num>
  <w:num w:numId="24" w16cid:durableId="1195194365">
    <w:abstractNumId w:val="23"/>
  </w:num>
  <w:num w:numId="25" w16cid:durableId="709692943">
    <w:abstractNumId w:val="30"/>
  </w:num>
  <w:num w:numId="26" w16cid:durableId="1372192893">
    <w:abstractNumId w:val="34"/>
  </w:num>
  <w:num w:numId="27" w16cid:durableId="230581877">
    <w:abstractNumId w:val="29"/>
  </w:num>
  <w:num w:numId="28" w16cid:durableId="1776486500">
    <w:abstractNumId w:val="12"/>
  </w:num>
  <w:num w:numId="29" w16cid:durableId="572466863">
    <w:abstractNumId w:val="5"/>
  </w:num>
  <w:num w:numId="30" w16cid:durableId="1002245226">
    <w:abstractNumId w:val="26"/>
  </w:num>
  <w:num w:numId="31" w16cid:durableId="159781737">
    <w:abstractNumId w:val="6"/>
  </w:num>
  <w:num w:numId="32" w16cid:durableId="534387522">
    <w:abstractNumId w:val="8"/>
  </w:num>
  <w:num w:numId="33" w16cid:durableId="1877234405">
    <w:abstractNumId w:val="20"/>
  </w:num>
  <w:num w:numId="34" w16cid:durableId="639729302">
    <w:abstractNumId w:val="19"/>
  </w:num>
  <w:num w:numId="35" w16cid:durableId="16490649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21486625">
    <w:abstractNumId w:val="38"/>
  </w:num>
  <w:num w:numId="37" w16cid:durableId="175272031">
    <w:abstractNumId w:val="7"/>
  </w:num>
  <w:num w:numId="38" w16cid:durableId="744230687">
    <w:abstractNumId w:val="9"/>
  </w:num>
  <w:num w:numId="39" w16cid:durableId="632171209">
    <w:abstractNumId w:val="28"/>
  </w:num>
  <w:num w:numId="40" w16cid:durableId="963775946">
    <w:abstractNumId w:val="37"/>
  </w:num>
  <w:num w:numId="41" w16cid:durableId="2003313329">
    <w:abstractNumId w:val="39"/>
  </w:num>
  <w:num w:numId="42" w16cid:durableId="792863580">
    <w:abstractNumId w:val="27"/>
  </w:num>
  <w:num w:numId="43" w16cid:durableId="79156044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pt-BR" w:vendorID="64" w:dllVersion="6" w:nlCheck="1" w:checkStyle="0"/>
  <w:activeWritingStyle w:appName="MSWord" w:lang="en-US" w:vendorID="64" w:dllVersion="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proofState w:spelling="clean" w:grammar="clean"/>
  <w:documentProtection w:edit="readOnly" w:formatting="1" w:enforcement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846"/>
    <w:rsid w:val="00000CE1"/>
    <w:rsid w:val="00001BC5"/>
    <w:rsid w:val="0000466F"/>
    <w:rsid w:val="00004AAB"/>
    <w:rsid w:val="000050EE"/>
    <w:rsid w:val="00005D0C"/>
    <w:rsid w:val="00006676"/>
    <w:rsid w:val="0000759E"/>
    <w:rsid w:val="00007A57"/>
    <w:rsid w:val="00010466"/>
    <w:rsid w:val="000106BC"/>
    <w:rsid w:val="000106D0"/>
    <w:rsid w:val="00011947"/>
    <w:rsid w:val="00011BE1"/>
    <w:rsid w:val="00012FFF"/>
    <w:rsid w:val="00013383"/>
    <w:rsid w:val="0001361D"/>
    <w:rsid w:val="00013DEF"/>
    <w:rsid w:val="000142FD"/>
    <w:rsid w:val="00014FEA"/>
    <w:rsid w:val="000153E4"/>
    <w:rsid w:val="00015C6A"/>
    <w:rsid w:val="0002011F"/>
    <w:rsid w:val="000213DA"/>
    <w:rsid w:val="00021B2D"/>
    <w:rsid w:val="00021B47"/>
    <w:rsid w:val="000240F3"/>
    <w:rsid w:val="00025255"/>
    <w:rsid w:val="0002617A"/>
    <w:rsid w:val="000262AC"/>
    <w:rsid w:val="00026C15"/>
    <w:rsid w:val="00030326"/>
    <w:rsid w:val="00030901"/>
    <w:rsid w:val="00031147"/>
    <w:rsid w:val="00031D60"/>
    <w:rsid w:val="00031EEA"/>
    <w:rsid w:val="00034F49"/>
    <w:rsid w:val="000356E1"/>
    <w:rsid w:val="00035BD8"/>
    <w:rsid w:val="00036832"/>
    <w:rsid w:val="00037B1C"/>
    <w:rsid w:val="00037F7B"/>
    <w:rsid w:val="0004032E"/>
    <w:rsid w:val="000403DD"/>
    <w:rsid w:val="0004060A"/>
    <w:rsid w:val="00040C02"/>
    <w:rsid w:val="000410BF"/>
    <w:rsid w:val="00041783"/>
    <w:rsid w:val="00041AA5"/>
    <w:rsid w:val="00041E59"/>
    <w:rsid w:val="00042552"/>
    <w:rsid w:val="00042643"/>
    <w:rsid w:val="00042682"/>
    <w:rsid w:val="00043C0F"/>
    <w:rsid w:val="000441C3"/>
    <w:rsid w:val="00044937"/>
    <w:rsid w:val="00045059"/>
    <w:rsid w:val="0004571C"/>
    <w:rsid w:val="000474E9"/>
    <w:rsid w:val="0005042A"/>
    <w:rsid w:val="00050B25"/>
    <w:rsid w:val="000514F0"/>
    <w:rsid w:val="00051653"/>
    <w:rsid w:val="00052B10"/>
    <w:rsid w:val="00052BE5"/>
    <w:rsid w:val="00053810"/>
    <w:rsid w:val="00053BA4"/>
    <w:rsid w:val="000545B1"/>
    <w:rsid w:val="00054B7B"/>
    <w:rsid w:val="000551CD"/>
    <w:rsid w:val="00055276"/>
    <w:rsid w:val="00055C4F"/>
    <w:rsid w:val="00056296"/>
    <w:rsid w:val="0005694C"/>
    <w:rsid w:val="000572AB"/>
    <w:rsid w:val="0005760E"/>
    <w:rsid w:val="00060518"/>
    <w:rsid w:val="00060A91"/>
    <w:rsid w:val="00060DFE"/>
    <w:rsid w:val="00060E35"/>
    <w:rsid w:val="00061203"/>
    <w:rsid w:val="000628D9"/>
    <w:rsid w:val="0006311B"/>
    <w:rsid w:val="00063C2E"/>
    <w:rsid w:val="00063CE2"/>
    <w:rsid w:val="00064BA4"/>
    <w:rsid w:val="00065255"/>
    <w:rsid w:val="0006571A"/>
    <w:rsid w:val="00065865"/>
    <w:rsid w:val="00065FAE"/>
    <w:rsid w:val="00070233"/>
    <w:rsid w:val="00070ACC"/>
    <w:rsid w:val="00071BF6"/>
    <w:rsid w:val="00072170"/>
    <w:rsid w:val="00073144"/>
    <w:rsid w:val="000733AC"/>
    <w:rsid w:val="00073503"/>
    <w:rsid w:val="00074083"/>
    <w:rsid w:val="00076951"/>
    <w:rsid w:val="00077B3D"/>
    <w:rsid w:val="00083657"/>
    <w:rsid w:val="000838D8"/>
    <w:rsid w:val="000839DD"/>
    <w:rsid w:val="000842E2"/>
    <w:rsid w:val="00087B3B"/>
    <w:rsid w:val="00090D67"/>
    <w:rsid w:val="00090DB6"/>
    <w:rsid w:val="00091A08"/>
    <w:rsid w:val="00091F61"/>
    <w:rsid w:val="000930D5"/>
    <w:rsid w:val="0009340F"/>
    <w:rsid w:val="00093B65"/>
    <w:rsid w:val="000956CA"/>
    <w:rsid w:val="0009627A"/>
    <w:rsid w:val="000966BA"/>
    <w:rsid w:val="00097B7D"/>
    <w:rsid w:val="000A0232"/>
    <w:rsid w:val="000A0413"/>
    <w:rsid w:val="000A2B5F"/>
    <w:rsid w:val="000A34E5"/>
    <w:rsid w:val="000A3923"/>
    <w:rsid w:val="000A3AC6"/>
    <w:rsid w:val="000A4DC0"/>
    <w:rsid w:val="000A4F59"/>
    <w:rsid w:val="000A5761"/>
    <w:rsid w:val="000A74EC"/>
    <w:rsid w:val="000A78A7"/>
    <w:rsid w:val="000A7F62"/>
    <w:rsid w:val="000B0158"/>
    <w:rsid w:val="000B0FAD"/>
    <w:rsid w:val="000B109E"/>
    <w:rsid w:val="000B10C2"/>
    <w:rsid w:val="000B124C"/>
    <w:rsid w:val="000B16C6"/>
    <w:rsid w:val="000B28AD"/>
    <w:rsid w:val="000B33C2"/>
    <w:rsid w:val="000B5CFE"/>
    <w:rsid w:val="000B71C7"/>
    <w:rsid w:val="000C0550"/>
    <w:rsid w:val="000C1422"/>
    <w:rsid w:val="000C1B66"/>
    <w:rsid w:val="000C3719"/>
    <w:rsid w:val="000C6218"/>
    <w:rsid w:val="000C712B"/>
    <w:rsid w:val="000D07C1"/>
    <w:rsid w:val="000D0FC8"/>
    <w:rsid w:val="000D158A"/>
    <w:rsid w:val="000D2B3C"/>
    <w:rsid w:val="000D45C8"/>
    <w:rsid w:val="000D4D9E"/>
    <w:rsid w:val="000D5888"/>
    <w:rsid w:val="000D5EB0"/>
    <w:rsid w:val="000D684B"/>
    <w:rsid w:val="000D6C2E"/>
    <w:rsid w:val="000D707C"/>
    <w:rsid w:val="000D7611"/>
    <w:rsid w:val="000E0031"/>
    <w:rsid w:val="000E0354"/>
    <w:rsid w:val="000E0737"/>
    <w:rsid w:val="000E08F7"/>
    <w:rsid w:val="000E0F44"/>
    <w:rsid w:val="000E161C"/>
    <w:rsid w:val="000E19B6"/>
    <w:rsid w:val="000E2521"/>
    <w:rsid w:val="000E2B38"/>
    <w:rsid w:val="000E3259"/>
    <w:rsid w:val="000E397D"/>
    <w:rsid w:val="000E3A7E"/>
    <w:rsid w:val="000E4455"/>
    <w:rsid w:val="000E4C8A"/>
    <w:rsid w:val="000E6028"/>
    <w:rsid w:val="000E651C"/>
    <w:rsid w:val="000E654E"/>
    <w:rsid w:val="000E66F3"/>
    <w:rsid w:val="000E766F"/>
    <w:rsid w:val="000F07E4"/>
    <w:rsid w:val="000F09FA"/>
    <w:rsid w:val="000F1073"/>
    <w:rsid w:val="000F1845"/>
    <w:rsid w:val="000F1FE6"/>
    <w:rsid w:val="000F22F3"/>
    <w:rsid w:val="000F2535"/>
    <w:rsid w:val="000F2A12"/>
    <w:rsid w:val="000F3D82"/>
    <w:rsid w:val="000F3DF1"/>
    <w:rsid w:val="000F4534"/>
    <w:rsid w:val="000F52EE"/>
    <w:rsid w:val="000F75E8"/>
    <w:rsid w:val="000F794C"/>
    <w:rsid w:val="001008E4"/>
    <w:rsid w:val="00100B00"/>
    <w:rsid w:val="00102CF3"/>
    <w:rsid w:val="00103276"/>
    <w:rsid w:val="001041F0"/>
    <w:rsid w:val="00104F71"/>
    <w:rsid w:val="00105312"/>
    <w:rsid w:val="00105786"/>
    <w:rsid w:val="001062B6"/>
    <w:rsid w:val="00106AEA"/>
    <w:rsid w:val="00106B35"/>
    <w:rsid w:val="00106BE6"/>
    <w:rsid w:val="0011015D"/>
    <w:rsid w:val="0011196B"/>
    <w:rsid w:val="00112A11"/>
    <w:rsid w:val="00113281"/>
    <w:rsid w:val="00113B0B"/>
    <w:rsid w:val="00113BBD"/>
    <w:rsid w:val="00113EA4"/>
    <w:rsid w:val="0011439D"/>
    <w:rsid w:val="001156D4"/>
    <w:rsid w:val="00115C56"/>
    <w:rsid w:val="00116C88"/>
    <w:rsid w:val="001171AC"/>
    <w:rsid w:val="0012027C"/>
    <w:rsid w:val="0012035C"/>
    <w:rsid w:val="00120673"/>
    <w:rsid w:val="00120E71"/>
    <w:rsid w:val="001212D1"/>
    <w:rsid w:val="001215D0"/>
    <w:rsid w:val="00121664"/>
    <w:rsid w:val="00122029"/>
    <w:rsid w:val="00122850"/>
    <w:rsid w:val="00122E7F"/>
    <w:rsid w:val="00122EEA"/>
    <w:rsid w:val="00123537"/>
    <w:rsid w:val="00123BE1"/>
    <w:rsid w:val="00123F00"/>
    <w:rsid w:val="00124618"/>
    <w:rsid w:val="001246D5"/>
    <w:rsid w:val="0012484C"/>
    <w:rsid w:val="00124969"/>
    <w:rsid w:val="00124ACF"/>
    <w:rsid w:val="00126A5F"/>
    <w:rsid w:val="00126AC0"/>
    <w:rsid w:val="00126EA3"/>
    <w:rsid w:val="0013026E"/>
    <w:rsid w:val="00130A28"/>
    <w:rsid w:val="00132569"/>
    <w:rsid w:val="0013404E"/>
    <w:rsid w:val="001360A4"/>
    <w:rsid w:val="00137E50"/>
    <w:rsid w:val="00140003"/>
    <w:rsid w:val="00140004"/>
    <w:rsid w:val="0014007B"/>
    <w:rsid w:val="00140215"/>
    <w:rsid w:val="0014096F"/>
    <w:rsid w:val="00141102"/>
    <w:rsid w:val="00141C67"/>
    <w:rsid w:val="00141C87"/>
    <w:rsid w:val="001422E7"/>
    <w:rsid w:val="00143058"/>
    <w:rsid w:val="0014345C"/>
    <w:rsid w:val="001435E0"/>
    <w:rsid w:val="00143B41"/>
    <w:rsid w:val="001446FC"/>
    <w:rsid w:val="00145474"/>
    <w:rsid w:val="00145973"/>
    <w:rsid w:val="00145EAE"/>
    <w:rsid w:val="00146296"/>
    <w:rsid w:val="001467BE"/>
    <w:rsid w:val="0014682D"/>
    <w:rsid w:val="001478DB"/>
    <w:rsid w:val="00147AE9"/>
    <w:rsid w:val="00147B5F"/>
    <w:rsid w:val="00151332"/>
    <w:rsid w:val="001517C4"/>
    <w:rsid w:val="00151E07"/>
    <w:rsid w:val="00153288"/>
    <w:rsid w:val="00153B6C"/>
    <w:rsid w:val="00153E76"/>
    <w:rsid w:val="0015458D"/>
    <w:rsid w:val="001563E9"/>
    <w:rsid w:val="00157582"/>
    <w:rsid w:val="001601A5"/>
    <w:rsid w:val="00160512"/>
    <w:rsid w:val="001633FD"/>
    <w:rsid w:val="0016475B"/>
    <w:rsid w:val="00164CCE"/>
    <w:rsid w:val="001651EC"/>
    <w:rsid w:val="00165D4E"/>
    <w:rsid w:val="001661FE"/>
    <w:rsid w:val="00166243"/>
    <w:rsid w:val="001667B0"/>
    <w:rsid w:val="0017029D"/>
    <w:rsid w:val="00171B0E"/>
    <w:rsid w:val="00171BF7"/>
    <w:rsid w:val="001725B6"/>
    <w:rsid w:val="001731CC"/>
    <w:rsid w:val="0017325A"/>
    <w:rsid w:val="0017345B"/>
    <w:rsid w:val="001740FD"/>
    <w:rsid w:val="00174A47"/>
    <w:rsid w:val="00175785"/>
    <w:rsid w:val="00177E35"/>
    <w:rsid w:val="00177F0E"/>
    <w:rsid w:val="001800F3"/>
    <w:rsid w:val="00180BE5"/>
    <w:rsid w:val="0018207B"/>
    <w:rsid w:val="001821DA"/>
    <w:rsid w:val="001844EE"/>
    <w:rsid w:val="00184935"/>
    <w:rsid w:val="00184C8E"/>
    <w:rsid w:val="00185807"/>
    <w:rsid w:val="00187382"/>
    <w:rsid w:val="00187DAA"/>
    <w:rsid w:val="0019033D"/>
    <w:rsid w:val="00190C4B"/>
    <w:rsid w:val="0019141A"/>
    <w:rsid w:val="0019299B"/>
    <w:rsid w:val="00194AC5"/>
    <w:rsid w:val="00195544"/>
    <w:rsid w:val="00195692"/>
    <w:rsid w:val="001964A7"/>
    <w:rsid w:val="00196B62"/>
    <w:rsid w:val="00196D34"/>
    <w:rsid w:val="00196EFC"/>
    <w:rsid w:val="001A03C0"/>
    <w:rsid w:val="001A0BDC"/>
    <w:rsid w:val="001A12F6"/>
    <w:rsid w:val="001A1C63"/>
    <w:rsid w:val="001A3673"/>
    <w:rsid w:val="001A3B5B"/>
    <w:rsid w:val="001A6679"/>
    <w:rsid w:val="001A69A1"/>
    <w:rsid w:val="001B15CE"/>
    <w:rsid w:val="001B219F"/>
    <w:rsid w:val="001B2346"/>
    <w:rsid w:val="001B3569"/>
    <w:rsid w:val="001B50F0"/>
    <w:rsid w:val="001B6A0A"/>
    <w:rsid w:val="001B73E3"/>
    <w:rsid w:val="001B740D"/>
    <w:rsid w:val="001C01BF"/>
    <w:rsid w:val="001C04C3"/>
    <w:rsid w:val="001C0C32"/>
    <w:rsid w:val="001C0CD7"/>
    <w:rsid w:val="001C1531"/>
    <w:rsid w:val="001C177D"/>
    <w:rsid w:val="001C1C31"/>
    <w:rsid w:val="001C24FF"/>
    <w:rsid w:val="001C31D3"/>
    <w:rsid w:val="001C35BD"/>
    <w:rsid w:val="001C376C"/>
    <w:rsid w:val="001C3948"/>
    <w:rsid w:val="001C57B7"/>
    <w:rsid w:val="001C5CA7"/>
    <w:rsid w:val="001C5E3C"/>
    <w:rsid w:val="001C6A73"/>
    <w:rsid w:val="001C6FE1"/>
    <w:rsid w:val="001C76F5"/>
    <w:rsid w:val="001D0F6D"/>
    <w:rsid w:val="001D1389"/>
    <w:rsid w:val="001D18CA"/>
    <w:rsid w:val="001D2912"/>
    <w:rsid w:val="001D2D38"/>
    <w:rsid w:val="001D4E61"/>
    <w:rsid w:val="001D53C2"/>
    <w:rsid w:val="001E14D9"/>
    <w:rsid w:val="001E1BE5"/>
    <w:rsid w:val="001E2EFE"/>
    <w:rsid w:val="001E3386"/>
    <w:rsid w:val="001E3669"/>
    <w:rsid w:val="001E6657"/>
    <w:rsid w:val="001E7CAB"/>
    <w:rsid w:val="001F13B7"/>
    <w:rsid w:val="001F2733"/>
    <w:rsid w:val="001F2C43"/>
    <w:rsid w:val="001F42E1"/>
    <w:rsid w:val="001F4E76"/>
    <w:rsid w:val="001F552D"/>
    <w:rsid w:val="001F57DF"/>
    <w:rsid w:val="001F5B71"/>
    <w:rsid w:val="001F5D24"/>
    <w:rsid w:val="001F5FE4"/>
    <w:rsid w:val="001F6F4A"/>
    <w:rsid w:val="00200539"/>
    <w:rsid w:val="00200A3E"/>
    <w:rsid w:val="00202496"/>
    <w:rsid w:val="00203814"/>
    <w:rsid w:val="00203DCE"/>
    <w:rsid w:val="00204809"/>
    <w:rsid w:val="0020497F"/>
    <w:rsid w:val="002075A6"/>
    <w:rsid w:val="00207DF6"/>
    <w:rsid w:val="00211479"/>
    <w:rsid w:val="00211B60"/>
    <w:rsid w:val="00212540"/>
    <w:rsid w:val="0021392D"/>
    <w:rsid w:val="00213A1F"/>
    <w:rsid w:val="00213B7F"/>
    <w:rsid w:val="00214694"/>
    <w:rsid w:val="00214CD1"/>
    <w:rsid w:val="00214D96"/>
    <w:rsid w:val="002168AB"/>
    <w:rsid w:val="00216BAD"/>
    <w:rsid w:val="00216D06"/>
    <w:rsid w:val="00217684"/>
    <w:rsid w:val="0022079E"/>
    <w:rsid w:val="00221610"/>
    <w:rsid w:val="00227AA4"/>
    <w:rsid w:val="00233112"/>
    <w:rsid w:val="00233E8A"/>
    <w:rsid w:val="002347F5"/>
    <w:rsid w:val="00237965"/>
    <w:rsid w:val="002417BC"/>
    <w:rsid w:val="00241B28"/>
    <w:rsid w:val="002430FB"/>
    <w:rsid w:val="0024349F"/>
    <w:rsid w:val="00243FE8"/>
    <w:rsid w:val="00244A11"/>
    <w:rsid w:val="0024510A"/>
    <w:rsid w:val="00245C6F"/>
    <w:rsid w:val="002465BB"/>
    <w:rsid w:val="00246942"/>
    <w:rsid w:val="002470C6"/>
    <w:rsid w:val="002473D7"/>
    <w:rsid w:val="00250E36"/>
    <w:rsid w:val="00251AEF"/>
    <w:rsid w:val="0025268B"/>
    <w:rsid w:val="0025425E"/>
    <w:rsid w:val="002544BF"/>
    <w:rsid w:val="00254EBF"/>
    <w:rsid w:val="00254F9C"/>
    <w:rsid w:val="00255428"/>
    <w:rsid w:val="00255E53"/>
    <w:rsid w:val="002569FB"/>
    <w:rsid w:val="0025783E"/>
    <w:rsid w:val="00257B2B"/>
    <w:rsid w:val="002604C2"/>
    <w:rsid w:val="00260E4B"/>
    <w:rsid w:val="00261539"/>
    <w:rsid w:val="00261933"/>
    <w:rsid w:val="00262453"/>
    <w:rsid w:val="00262516"/>
    <w:rsid w:val="00262892"/>
    <w:rsid w:val="00262EB0"/>
    <w:rsid w:val="002634CC"/>
    <w:rsid w:val="00263933"/>
    <w:rsid w:val="00263C7D"/>
    <w:rsid w:val="00264048"/>
    <w:rsid w:val="00266299"/>
    <w:rsid w:val="0026731D"/>
    <w:rsid w:val="002702B6"/>
    <w:rsid w:val="00271477"/>
    <w:rsid w:val="002723AC"/>
    <w:rsid w:val="00272765"/>
    <w:rsid w:val="002727AF"/>
    <w:rsid w:val="00274C4C"/>
    <w:rsid w:val="002750FB"/>
    <w:rsid w:val="00275B95"/>
    <w:rsid w:val="00275D48"/>
    <w:rsid w:val="00275F43"/>
    <w:rsid w:val="00275F69"/>
    <w:rsid w:val="00276079"/>
    <w:rsid w:val="00276DDA"/>
    <w:rsid w:val="00276ED5"/>
    <w:rsid w:val="00277196"/>
    <w:rsid w:val="002773BB"/>
    <w:rsid w:val="00277543"/>
    <w:rsid w:val="00277AD8"/>
    <w:rsid w:val="00277B9F"/>
    <w:rsid w:val="00277ED2"/>
    <w:rsid w:val="00280995"/>
    <w:rsid w:val="002817BF"/>
    <w:rsid w:val="002818AC"/>
    <w:rsid w:val="00282F78"/>
    <w:rsid w:val="002835A9"/>
    <w:rsid w:val="00283C0B"/>
    <w:rsid w:val="002842CF"/>
    <w:rsid w:val="00286447"/>
    <w:rsid w:val="002867ED"/>
    <w:rsid w:val="00286FEC"/>
    <w:rsid w:val="00287345"/>
    <w:rsid w:val="00287C78"/>
    <w:rsid w:val="00291D3A"/>
    <w:rsid w:val="00292E9E"/>
    <w:rsid w:val="002930C2"/>
    <w:rsid w:val="002947A3"/>
    <w:rsid w:val="00295B12"/>
    <w:rsid w:val="002A09F9"/>
    <w:rsid w:val="002A0B26"/>
    <w:rsid w:val="002A1A8B"/>
    <w:rsid w:val="002A5318"/>
    <w:rsid w:val="002A5CEC"/>
    <w:rsid w:val="002A7697"/>
    <w:rsid w:val="002B09E3"/>
    <w:rsid w:val="002B0FA9"/>
    <w:rsid w:val="002B11F4"/>
    <w:rsid w:val="002B1CC9"/>
    <w:rsid w:val="002B2063"/>
    <w:rsid w:val="002B30C6"/>
    <w:rsid w:val="002B3570"/>
    <w:rsid w:val="002B39EE"/>
    <w:rsid w:val="002B5566"/>
    <w:rsid w:val="002B5A81"/>
    <w:rsid w:val="002B6601"/>
    <w:rsid w:val="002B6E8A"/>
    <w:rsid w:val="002B702C"/>
    <w:rsid w:val="002B7E2C"/>
    <w:rsid w:val="002C2E4D"/>
    <w:rsid w:val="002C31ED"/>
    <w:rsid w:val="002C360D"/>
    <w:rsid w:val="002C3B57"/>
    <w:rsid w:val="002C434F"/>
    <w:rsid w:val="002C46A2"/>
    <w:rsid w:val="002C4E97"/>
    <w:rsid w:val="002C6367"/>
    <w:rsid w:val="002C643B"/>
    <w:rsid w:val="002C6C6E"/>
    <w:rsid w:val="002C77B9"/>
    <w:rsid w:val="002C789C"/>
    <w:rsid w:val="002C7E7B"/>
    <w:rsid w:val="002D14ED"/>
    <w:rsid w:val="002D2487"/>
    <w:rsid w:val="002D2E89"/>
    <w:rsid w:val="002D2F90"/>
    <w:rsid w:val="002D33D0"/>
    <w:rsid w:val="002D54F3"/>
    <w:rsid w:val="002D7536"/>
    <w:rsid w:val="002D7B82"/>
    <w:rsid w:val="002E09E8"/>
    <w:rsid w:val="002E1724"/>
    <w:rsid w:val="002E1EF0"/>
    <w:rsid w:val="002E2868"/>
    <w:rsid w:val="002E2F29"/>
    <w:rsid w:val="002E38E2"/>
    <w:rsid w:val="002E4A00"/>
    <w:rsid w:val="002E656C"/>
    <w:rsid w:val="002E6C4D"/>
    <w:rsid w:val="002E6CEB"/>
    <w:rsid w:val="002E6D90"/>
    <w:rsid w:val="002E79F2"/>
    <w:rsid w:val="002E79FE"/>
    <w:rsid w:val="002F0658"/>
    <w:rsid w:val="002F0DB4"/>
    <w:rsid w:val="002F1193"/>
    <w:rsid w:val="002F17ED"/>
    <w:rsid w:val="002F192D"/>
    <w:rsid w:val="002F2CC2"/>
    <w:rsid w:val="002F2F20"/>
    <w:rsid w:val="002F3B39"/>
    <w:rsid w:val="002F3EE2"/>
    <w:rsid w:val="002F47ED"/>
    <w:rsid w:val="002F52E9"/>
    <w:rsid w:val="002F54CD"/>
    <w:rsid w:val="002F63EF"/>
    <w:rsid w:val="002F643D"/>
    <w:rsid w:val="002F66CA"/>
    <w:rsid w:val="002F7090"/>
    <w:rsid w:val="002F74E2"/>
    <w:rsid w:val="00300952"/>
    <w:rsid w:val="0030188B"/>
    <w:rsid w:val="00301A82"/>
    <w:rsid w:val="0030595C"/>
    <w:rsid w:val="00306F29"/>
    <w:rsid w:val="0031021A"/>
    <w:rsid w:val="003103FC"/>
    <w:rsid w:val="00310471"/>
    <w:rsid w:val="00310CA7"/>
    <w:rsid w:val="00311FF3"/>
    <w:rsid w:val="00312B54"/>
    <w:rsid w:val="00315805"/>
    <w:rsid w:val="00324D63"/>
    <w:rsid w:val="00325713"/>
    <w:rsid w:val="00325EAE"/>
    <w:rsid w:val="00327E04"/>
    <w:rsid w:val="0033000A"/>
    <w:rsid w:val="003302A2"/>
    <w:rsid w:val="003316BC"/>
    <w:rsid w:val="003318E5"/>
    <w:rsid w:val="0033478A"/>
    <w:rsid w:val="00334CD0"/>
    <w:rsid w:val="003355D3"/>
    <w:rsid w:val="003361C6"/>
    <w:rsid w:val="00336222"/>
    <w:rsid w:val="003378C3"/>
    <w:rsid w:val="0034047D"/>
    <w:rsid w:val="00340A28"/>
    <w:rsid w:val="00340ABA"/>
    <w:rsid w:val="00341AF7"/>
    <w:rsid w:val="003427D1"/>
    <w:rsid w:val="00343808"/>
    <w:rsid w:val="00344725"/>
    <w:rsid w:val="00344ED1"/>
    <w:rsid w:val="003450EB"/>
    <w:rsid w:val="00345468"/>
    <w:rsid w:val="003457D9"/>
    <w:rsid w:val="0034657F"/>
    <w:rsid w:val="0035110E"/>
    <w:rsid w:val="00351578"/>
    <w:rsid w:val="00351840"/>
    <w:rsid w:val="00352BC3"/>
    <w:rsid w:val="00352BC7"/>
    <w:rsid w:val="00352EED"/>
    <w:rsid w:val="00353053"/>
    <w:rsid w:val="00353322"/>
    <w:rsid w:val="00354DF8"/>
    <w:rsid w:val="0035576F"/>
    <w:rsid w:val="00356493"/>
    <w:rsid w:val="003572F9"/>
    <w:rsid w:val="00357A62"/>
    <w:rsid w:val="003605F8"/>
    <w:rsid w:val="00360C19"/>
    <w:rsid w:val="00360DD7"/>
    <w:rsid w:val="0036101C"/>
    <w:rsid w:val="003615C7"/>
    <w:rsid w:val="00362057"/>
    <w:rsid w:val="00363141"/>
    <w:rsid w:val="003635F0"/>
    <w:rsid w:val="00363861"/>
    <w:rsid w:val="00364E3C"/>
    <w:rsid w:val="00365C20"/>
    <w:rsid w:val="00365E88"/>
    <w:rsid w:val="00366073"/>
    <w:rsid w:val="00366933"/>
    <w:rsid w:val="00367F1F"/>
    <w:rsid w:val="00371206"/>
    <w:rsid w:val="003714A1"/>
    <w:rsid w:val="003715DD"/>
    <w:rsid w:val="00371945"/>
    <w:rsid w:val="00371C11"/>
    <w:rsid w:val="00372BB4"/>
    <w:rsid w:val="003731AD"/>
    <w:rsid w:val="00374277"/>
    <w:rsid w:val="003742F2"/>
    <w:rsid w:val="00374964"/>
    <w:rsid w:val="0037522B"/>
    <w:rsid w:val="003755C0"/>
    <w:rsid w:val="00375A29"/>
    <w:rsid w:val="003768A8"/>
    <w:rsid w:val="003769BE"/>
    <w:rsid w:val="0037767E"/>
    <w:rsid w:val="00377861"/>
    <w:rsid w:val="00377EDF"/>
    <w:rsid w:val="00380173"/>
    <w:rsid w:val="00380704"/>
    <w:rsid w:val="00381008"/>
    <w:rsid w:val="0038104A"/>
    <w:rsid w:val="00381C5C"/>
    <w:rsid w:val="0038206A"/>
    <w:rsid w:val="00382637"/>
    <w:rsid w:val="003831CF"/>
    <w:rsid w:val="00383784"/>
    <w:rsid w:val="00384039"/>
    <w:rsid w:val="003858A7"/>
    <w:rsid w:val="00385CEE"/>
    <w:rsid w:val="00385DEA"/>
    <w:rsid w:val="00385F93"/>
    <w:rsid w:val="00386471"/>
    <w:rsid w:val="0038665A"/>
    <w:rsid w:val="00386D02"/>
    <w:rsid w:val="003870D5"/>
    <w:rsid w:val="00387BAE"/>
    <w:rsid w:val="00390B0A"/>
    <w:rsid w:val="003911B6"/>
    <w:rsid w:val="00391B37"/>
    <w:rsid w:val="00392BF9"/>
    <w:rsid w:val="00393239"/>
    <w:rsid w:val="003934F9"/>
    <w:rsid w:val="00394011"/>
    <w:rsid w:val="0039405C"/>
    <w:rsid w:val="00395531"/>
    <w:rsid w:val="00397FF3"/>
    <w:rsid w:val="003A0CF7"/>
    <w:rsid w:val="003A1329"/>
    <w:rsid w:val="003A13D6"/>
    <w:rsid w:val="003A23F3"/>
    <w:rsid w:val="003A2A56"/>
    <w:rsid w:val="003A372E"/>
    <w:rsid w:val="003A42EF"/>
    <w:rsid w:val="003A441D"/>
    <w:rsid w:val="003A474B"/>
    <w:rsid w:val="003A4897"/>
    <w:rsid w:val="003A52BC"/>
    <w:rsid w:val="003A5F54"/>
    <w:rsid w:val="003A71F8"/>
    <w:rsid w:val="003A7A0B"/>
    <w:rsid w:val="003B0A87"/>
    <w:rsid w:val="003B1F92"/>
    <w:rsid w:val="003B2307"/>
    <w:rsid w:val="003B2BCC"/>
    <w:rsid w:val="003B2D6E"/>
    <w:rsid w:val="003B2DA4"/>
    <w:rsid w:val="003B2DE6"/>
    <w:rsid w:val="003B3F7E"/>
    <w:rsid w:val="003B6372"/>
    <w:rsid w:val="003B6C43"/>
    <w:rsid w:val="003B6CCE"/>
    <w:rsid w:val="003B7925"/>
    <w:rsid w:val="003B7974"/>
    <w:rsid w:val="003B7E7F"/>
    <w:rsid w:val="003C0156"/>
    <w:rsid w:val="003C0A39"/>
    <w:rsid w:val="003C134F"/>
    <w:rsid w:val="003C1E1D"/>
    <w:rsid w:val="003C1E77"/>
    <w:rsid w:val="003C3F3B"/>
    <w:rsid w:val="003C4DDB"/>
    <w:rsid w:val="003C538C"/>
    <w:rsid w:val="003C54D6"/>
    <w:rsid w:val="003C62CB"/>
    <w:rsid w:val="003C64C6"/>
    <w:rsid w:val="003C6911"/>
    <w:rsid w:val="003D1463"/>
    <w:rsid w:val="003D14BD"/>
    <w:rsid w:val="003D15F2"/>
    <w:rsid w:val="003D1903"/>
    <w:rsid w:val="003D1CC6"/>
    <w:rsid w:val="003D1D9B"/>
    <w:rsid w:val="003D2BD4"/>
    <w:rsid w:val="003D2EBC"/>
    <w:rsid w:val="003D3A0D"/>
    <w:rsid w:val="003D42D7"/>
    <w:rsid w:val="003D46DC"/>
    <w:rsid w:val="003D4FC4"/>
    <w:rsid w:val="003E0588"/>
    <w:rsid w:val="003E06D1"/>
    <w:rsid w:val="003E08FF"/>
    <w:rsid w:val="003E0C8D"/>
    <w:rsid w:val="003E34C4"/>
    <w:rsid w:val="003E4CB0"/>
    <w:rsid w:val="003E5546"/>
    <w:rsid w:val="003E6641"/>
    <w:rsid w:val="003E6B1C"/>
    <w:rsid w:val="003E781B"/>
    <w:rsid w:val="003F0357"/>
    <w:rsid w:val="003F09AF"/>
    <w:rsid w:val="003F1C21"/>
    <w:rsid w:val="003F3808"/>
    <w:rsid w:val="003F3852"/>
    <w:rsid w:val="003F4037"/>
    <w:rsid w:val="003F43CA"/>
    <w:rsid w:val="003F4F80"/>
    <w:rsid w:val="003F4FC8"/>
    <w:rsid w:val="003F5466"/>
    <w:rsid w:val="003F74CF"/>
    <w:rsid w:val="004006A2"/>
    <w:rsid w:val="00400D83"/>
    <w:rsid w:val="00400E81"/>
    <w:rsid w:val="00401211"/>
    <w:rsid w:val="004013A6"/>
    <w:rsid w:val="00401469"/>
    <w:rsid w:val="00401ADF"/>
    <w:rsid w:val="00401F07"/>
    <w:rsid w:val="00402170"/>
    <w:rsid w:val="004027A8"/>
    <w:rsid w:val="0040281F"/>
    <w:rsid w:val="0040293F"/>
    <w:rsid w:val="00402996"/>
    <w:rsid w:val="00402AA5"/>
    <w:rsid w:val="00403257"/>
    <w:rsid w:val="004032AE"/>
    <w:rsid w:val="004049F4"/>
    <w:rsid w:val="0040610D"/>
    <w:rsid w:val="00407DDB"/>
    <w:rsid w:val="00410160"/>
    <w:rsid w:val="004102D9"/>
    <w:rsid w:val="0041135A"/>
    <w:rsid w:val="0041137D"/>
    <w:rsid w:val="0041172D"/>
    <w:rsid w:val="00412C11"/>
    <w:rsid w:val="00413929"/>
    <w:rsid w:val="0041468A"/>
    <w:rsid w:val="00414902"/>
    <w:rsid w:val="00414A59"/>
    <w:rsid w:val="00414B04"/>
    <w:rsid w:val="00414C81"/>
    <w:rsid w:val="00414CDF"/>
    <w:rsid w:val="004152E3"/>
    <w:rsid w:val="00415806"/>
    <w:rsid w:val="004160CC"/>
    <w:rsid w:val="004164E9"/>
    <w:rsid w:val="00417560"/>
    <w:rsid w:val="00420030"/>
    <w:rsid w:val="004201AC"/>
    <w:rsid w:val="004213EE"/>
    <w:rsid w:val="0042256B"/>
    <w:rsid w:val="00423A7A"/>
    <w:rsid w:val="004243B9"/>
    <w:rsid w:val="0042571A"/>
    <w:rsid w:val="0042640A"/>
    <w:rsid w:val="00426536"/>
    <w:rsid w:val="004267D9"/>
    <w:rsid w:val="00430CD5"/>
    <w:rsid w:val="00430CDF"/>
    <w:rsid w:val="00430EF5"/>
    <w:rsid w:val="004310F1"/>
    <w:rsid w:val="004315D8"/>
    <w:rsid w:val="004326A6"/>
    <w:rsid w:val="00432DCE"/>
    <w:rsid w:val="004339BB"/>
    <w:rsid w:val="00434879"/>
    <w:rsid w:val="004350EC"/>
    <w:rsid w:val="00435BAD"/>
    <w:rsid w:val="004360EC"/>
    <w:rsid w:val="00437D1B"/>
    <w:rsid w:val="00437FDB"/>
    <w:rsid w:val="0044047B"/>
    <w:rsid w:val="00440764"/>
    <w:rsid w:val="004408F1"/>
    <w:rsid w:val="00442EC4"/>
    <w:rsid w:val="00443101"/>
    <w:rsid w:val="0044463B"/>
    <w:rsid w:val="00444983"/>
    <w:rsid w:val="00444B15"/>
    <w:rsid w:val="0044735C"/>
    <w:rsid w:val="00450938"/>
    <w:rsid w:val="00450F59"/>
    <w:rsid w:val="00452311"/>
    <w:rsid w:val="00452439"/>
    <w:rsid w:val="00453858"/>
    <w:rsid w:val="00454817"/>
    <w:rsid w:val="00454F79"/>
    <w:rsid w:val="00454FD0"/>
    <w:rsid w:val="0045586E"/>
    <w:rsid w:val="00455A6D"/>
    <w:rsid w:val="00455CDE"/>
    <w:rsid w:val="0046107D"/>
    <w:rsid w:val="0046153B"/>
    <w:rsid w:val="00461A2C"/>
    <w:rsid w:val="00461A35"/>
    <w:rsid w:val="00461B66"/>
    <w:rsid w:val="00462424"/>
    <w:rsid w:val="00462CCA"/>
    <w:rsid w:val="00462E7F"/>
    <w:rsid w:val="0046598F"/>
    <w:rsid w:val="004659B1"/>
    <w:rsid w:val="00467DEA"/>
    <w:rsid w:val="00471308"/>
    <w:rsid w:val="0047137B"/>
    <w:rsid w:val="00471597"/>
    <w:rsid w:val="00472B8B"/>
    <w:rsid w:val="004730CC"/>
    <w:rsid w:val="004740B7"/>
    <w:rsid w:val="00475DBC"/>
    <w:rsid w:val="00476965"/>
    <w:rsid w:val="00480020"/>
    <w:rsid w:val="00481744"/>
    <w:rsid w:val="004829AA"/>
    <w:rsid w:val="004830E4"/>
    <w:rsid w:val="00484AD1"/>
    <w:rsid w:val="0048720E"/>
    <w:rsid w:val="004910F7"/>
    <w:rsid w:val="00491D00"/>
    <w:rsid w:val="004925DA"/>
    <w:rsid w:val="004929B9"/>
    <w:rsid w:val="00492A21"/>
    <w:rsid w:val="004931D6"/>
    <w:rsid w:val="004932C6"/>
    <w:rsid w:val="00494828"/>
    <w:rsid w:val="004949BB"/>
    <w:rsid w:val="00494BB9"/>
    <w:rsid w:val="004962B2"/>
    <w:rsid w:val="00496881"/>
    <w:rsid w:val="0049725E"/>
    <w:rsid w:val="004973BB"/>
    <w:rsid w:val="004A0C06"/>
    <w:rsid w:val="004A114C"/>
    <w:rsid w:val="004A118D"/>
    <w:rsid w:val="004A2243"/>
    <w:rsid w:val="004A23E1"/>
    <w:rsid w:val="004A39D4"/>
    <w:rsid w:val="004A4087"/>
    <w:rsid w:val="004A51BF"/>
    <w:rsid w:val="004A5409"/>
    <w:rsid w:val="004A60FB"/>
    <w:rsid w:val="004A7A2B"/>
    <w:rsid w:val="004A7AC0"/>
    <w:rsid w:val="004A7B7F"/>
    <w:rsid w:val="004B0C84"/>
    <w:rsid w:val="004B0FE7"/>
    <w:rsid w:val="004B1AEF"/>
    <w:rsid w:val="004B4C43"/>
    <w:rsid w:val="004B50A7"/>
    <w:rsid w:val="004B5723"/>
    <w:rsid w:val="004B6249"/>
    <w:rsid w:val="004B781B"/>
    <w:rsid w:val="004C1C63"/>
    <w:rsid w:val="004C2C3E"/>
    <w:rsid w:val="004C2F54"/>
    <w:rsid w:val="004C4AE3"/>
    <w:rsid w:val="004C4ED4"/>
    <w:rsid w:val="004C5BEB"/>
    <w:rsid w:val="004D0E0F"/>
    <w:rsid w:val="004D1002"/>
    <w:rsid w:val="004D20E4"/>
    <w:rsid w:val="004D25B3"/>
    <w:rsid w:val="004D2812"/>
    <w:rsid w:val="004D2A1D"/>
    <w:rsid w:val="004D2B0A"/>
    <w:rsid w:val="004D3E6F"/>
    <w:rsid w:val="004D4BBB"/>
    <w:rsid w:val="004D509E"/>
    <w:rsid w:val="004D5597"/>
    <w:rsid w:val="004D6B74"/>
    <w:rsid w:val="004E1501"/>
    <w:rsid w:val="004E169E"/>
    <w:rsid w:val="004E24F3"/>
    <w:rsid w:val="004E2743"/>
    <w:rsid w:val="004E3159"/>
    <w:rsid w:val="004E40B3"/>
    <w:rsid w:val="004E42C0"/>
    <w:rsid w:val="004E431A"/>
    <w:rsid w:val="004E4411"/>
    <w:rsid w:val="004E5EE5"/>
    <w:rsid w:val="004E6978"/>
    <w:rsid w:val="004E77D5"/>
    <w:rsid w:val="004E7BCE"/>
    <w:rsid w:val="004F0F4B"/>
    <w:rsid w:val="004F1ADB"/>
    <w:rsid w:val="004F2444"/>
    <w:rsid w:val="004F2627"/>
    <w:rsid w:val="004F3CBD"/>
    <w:rsid w:val="004F3EFF"/>
    <w:rsid w:val="004F4E9A"/>
    <w:rsid w:val="004F70F8"/>
    <w:rsid w:val="004F7B8C"/>
    <w:rsid w:val="00500391"/>
    <w:rsid w:val="005007C2"/>
    <w:rsid w:val="005017B7"/>
    <w:rsid w:val="00501FBC"/>
    <w:rsid w:val="00503169"/>
    <w:rsid w:val="0050340B"/>
    <w:rsid w:val="005037D3"/>
    <w:rsid w:val="00504BB2"/>
    <w:rsid w:val="005051C2"/>
    <w:rsid w:val="00505E1E"/>
    <w:rsid w:val="005061BA"/>
    <w:rsid w:val="005061C3"/>
    <w:rsid w:val="00506E0D"/>
    <w:rsid w:val="00507280"/>
    <w:rsid w:val="0051038A"/>
    <w:rsid w:val="00510D73"/>
    <w:rsid w:val="005111CB"/>
    <w:rsid w:val="005113A1"/>
    <w:rsid w:val="0051160B"/>
    <w:rsid w:val="00511BE8"/>
    <w:rsid w:val="005128CB"/>
    <w:rsid w:val="00513EF9"/>
    <w:rsid w:val="00515F91"/>
    <w:rsid w:val="005168B7"/>
    <w:rsid w:val="00516BED"/>
    <w:rsid w:val="00517555"/>
    <w:rsid w:val="00517B3B"/>
    <w:rsid w:val="00517E84"/>
    <w:rsid w:val="00517FD0"/>
    <w:rsid w:val="0052025A"/>
    <w:rsid w:val="00521B30"/>
    <w:rsid w:val="005220D5"/>
    <w:rsid w:val="005222AB"/>
    <w:rsid w:val="0052255D"/>
    <w:rsid w:val="00522B29"/>
    <w:rsid w:val="00523A15"/>
    <w:rsid w:val="00524A0E"/>
    <w:rsid w:val="00525F86"/>
    <w:rsid w:val="005265B2"/>
    <w:rsid w:val="00526929"/>
    <w:rsid w:val="00527C5E"/>
    <w:rsid w:val="00530BBC"/>
    <w:rsid w:val="00531DDB"/>
    <w:rsid w:val="00532527"/>
    <w:rsid w:val="005326DF"/>
    <w:rsid w:val="0053281F"/>
    <w:rsid w:val="005329A6"/>
    <w:rsid w:val="00533066"/>
    <w:rsid w:val="00533806"/>
    <w:rsid w:val="005339B1"/>
    <w:rsid w:val="00534A79"/>
    <w:rsid w:val="00534E8B"/>
    <w:rsid w:val="00535CDD"/>
    <w:rsid w:val="00536AFD"/>
    <w:rsid w:val="00536F11"/>
    <w:rsid w:val="00537911"/>
    <w:rsid w:val="0053796A"/>
    <w:rsid w:val="00537C58"/>
    <w:rsid w:val="00540AA6"/>
    <w:rsid w:val="00542213"/>
    <w:rsid w:val="00542739"/>
    <w:rsid w:val="0054285A"/>
    <w:rsid w:val="00543C2D"/>
    <w:rsid w:val="0054434F"/>
    <w:rsid w:val="005447F4"/>
    <w:rsid w:val="00545105"/>
    <w:rsid w:val="005457D6"/>
    <w:rsid w:val="00545CC0"/>
    <w:rsid w:val="0054630C"/>
    <w:rsid w:val="00547211"/>
    <w:rsid w:val="00550E9A"/>
    <w:rsid w:val="0055257E"/>
    <w:rsid w:val="005543A8"/>
    <w:rsid w:val="005553BC"/>
    <w:rsid w:val="0055581C"/>
    <w:rsid w:val="00556204"/>
    <w:rsid w:val="0055623F"/>
    <w:rsid w:val="00557A19"/>
    <w:rsid w:val="00557D61"/>
    <w:rsid w:val="00557EE5"/>
    <w:rsid w:val="00560B99"/>
    <w:rsid w:val="00561140"/>
    <w:rsid w:val="005617D6"/>
    <w:rsid w:val="00561F69"/>
    <w:rsid w:val="005624A4"/>
    <w:rsid w:val="00562C45"/>
    <w:rsid w:val="0056326B"/>
    <w:rsid w:val="00564960"/>
    <w:rsid w:val="005649E2"/>
    <w:rsid w:val="00565934"/>
    <w:rsid w:val="00565CDE"/>
    <w:rsid w:val="00566459"/>
    <w:rsid w:val="0056716C"/>
    <w:rsid w:val="00567B8B"/>
    <w:rsid w:val="00567E0E"/>
    <w:rsid w:val="00570DB6"/>
    <w:rsid w:val="00571C1F"/>
    <w:rsid w:val="00571FAA"/>
    <w:rsid w:val="0057243C"/>
    <w:rsid w:val="005730A5"/>
    <w:rsid w:val="005744D7"/>
    <w:rsid w:val="00574A44"/>
    <w:rsid w:val="005750EE"/>
    <w:rsid w:val="00576482"/>
    <w:rsid w:val="00576947"/>
    <w:rsid w:val="00576EB0"/>
    <w:rsid w:val="0057722F"/>
    <w:rsid w:val="00577A8D"/>
    <w:rsid w:val="00581717"/>
    <w:rsid w:val="00581EEE"/>
    <w:rsid w:val="005822A0"/>
    <w:rsid w:val="005830A9"/>
    <w:rsid w:val="0058316B"/>
    <w:rsid w:val="00583226"/>
    <w:rsid w:val="0058349F"/>
    <w:rsid w:val="00583A5B"/>
    <w:rsid w:val="00583BA0"/>
    <w:rsid w:val="00584E06"/>
    <w:rsid w:val="00584E7E"/>
    <w:rsid w:val="0058570E"/>
    <w:rsid w:val="00586048"/>
    <w:rsid w:val="005862A3"/>
    <w:rsid w:val="005910E6"/>
    <w:rsid w:val="005911F2"/>
    <w:rsid w:val="00591B96"/>
    <w:rsid w:val="00593053"/>
    <w:rsid w:val="00593EF6"/>
    <w:rsid w:val="00597E1A"/>
    <w:rsid w:val="005A0BBF"/>
    <w:rsid w:val="005A1461"/>
    <w:rsid w:val="005A2DFF"/>
    <w:rsid w:val="005A354F"/>
    <w:rsid w:val="005A4B28"/>
    <w:rsid w:val="005A5885"/>
    <w:rsid w:val="005A644A"/>
    <w:rsid w:val="005A7A61"/>
    <w:rsid w:val="005A7BF8"/>
    <w:rsid w:val="005B0A55"/>
    <w:rsid w:val="005B0C02"/>
    <w:rsid w:val="005B0E96"/>
    <w:rsid w:val="005B270F"/>
    <w:rsid w:val="005B2B53"/>
    <w:rsid w:val="005B300D"/>
    <w:rsid w:val="005B3165"/>
    <w:rsid w:val="005B4548"/>
    <w:rsid w:val="005B4B5C"/>
    <w:rsid w:val="005B51B3"/>
    <w:rsid w:val="005B642D"/>
    <w:rsid w:val="005B6CEB"/>
    <w:rsid w:val="005B7E64"/>
    <w:rsid w:val="005C0B48"/>
    <w:rsid w:val="005C0FD6"/>
    <w:rsid w:val="005C10BE"/>
    <w:rsid w:val="005C1124"/>
    <w:rsid w:val="005C1879"/>
    <w:rsid w:val="005C1A84"/>
    <w:rsid w:val="005C2A12"/>
    <w:rsid w:val="005C335F"/>
    <w:rsid w:val="005C3EBD"/>
    <w:rsid w:val="005C4200"/>
    <w:rsid w:val="005C497B"/>
    <w:rsid w:val="005C5B5A"/>
    <w:rsid w:val="005D0014"/>
    <w:rsid w:val="005D006A"/>
    <w:rsid w:val="005D08B9"/>
    <w:rsid w:val="005D0A55"/>
    <w:rsid w:val="005D0C64"/>
    <w:rsid w:val="005D106D"/>
    <w:rsid w:val="005D1222"/>
    <w:rsid w:val="005D13A7"/>
    <w:rsid w:val="005D18B2"/>
    <w:rsid w:val="005D22A5"/>
    <w:rsid w:val="005D264B"/>
    <w:rsid w:val="005D29E1"/>
    <w:rsid w:val="005D30B2"/>
    <w:rsid w:val="005D352F"/>
    <w:rsid w:val="005D4787"/>
    <w:rsid w:val="005D4855"/>
    <w:rsid w:val="005D498C"/>
    <w:rsid w:val="005D50D0"/>
    <w:rsid w:val="005D769A"/>
    <w:rsid w:val="005D7AD8"/>
    <w:rsid w:val="005D7BB2"/>
    <w:rsid w:val="005E0C92"/>
    <w:rsid w:val="005E263E"/>
    <w:rsid w:val="005E31E9"/>
    <w:rsid w:val="005E3A2E"/>
    <w:rsid w:val="005E448E"/>
    <w:rsid w:val="005E5B0C"/>
    <w:rsid w:val="005E662B"/>
    <w:rsid w:val="005F0492"/>
    <w:rsid w:val="005F06B8"/>
    <w:rsid w:val="005F136A"/>
    <w:rsid w:val="005F1CA7"/>
    <w:rsid w:val="005F26A5"/>
    <w:rsid w:val="005F3274"/>
    <w:rsid w:val="005F44F2"/>
    <w:rsid w:val="005F5040"/>
    <w:rsid w:val="005F6CAF"/>
    <w:rsid w:val="005F735E"/>
    <w:rsid w:val="005F797D"/>
    <w:rsid w:val="006008B1"/>
    <w:rsid w:val="0060187C"/>
    <w:rsid w:val="00602142"/>
    <w:rsid w:val="0060278C"/>
    <w:rsid w:val="00602CE8"/>
    <w:rsid w:val="00603BC8"/>
    <w:rsid w:val="00603E90"/>
    <w:rsid w:val="00603EF6"/>
    <w:rsid w:val="00604149"/>
    <w:rsid w:val="0060488A"/>
    <w:rsid w:val="00605A2E"/>
    <w:rsid w:val="00606FE7"/>
    <w:rsid w:val="0060719F"/>
    <w:rsid w:val="00607A39"/>
    <w:rsid w:val="00607FD7"/>
    <w:rsid w:val="00610018"/>
    <w:rsid w:val="006108E0"/>
    <w:rsid w:val="00610BD3"/>
    <w:rsid w:val="00611292"/>
    <w:rsid w:val="00611852"/>
    <w:rsid w:val="0061226A"/>
    <w:rsid w:val="006128B5"/>
    <w:rsid w:val="006131B1"/>
    <w:rsid w:val="00614197"/>
    <w:rsid w:val="00614E63"/>
    <w:rsid w:val="00616EF7"/>
    <w:rsid w:val="006175CF"/>
    <w:rsid w:val="00621004"/>
    <w:rsid w:val="00621D32"/>
    <w:rsid w:val="00621D35"/>
    <w:rsid w:val="0062284C"/>
    <w:rsid w:val="00622DFE"/>
    <w:rsid w:val="00622F75"/>
    <w:rsid w:val="00623CE8"/>
    <w:rsid w:val="00624826"/>
    <w:rsid w:val="00624C4F"/>
    <w:rsid w:val="00625F3E"/>
    <w:rsid w:val="00625FB8"/>
    <w:rsid w:val="00627BB3"/>
    <w:rsid w:val="00627C12"/>
    <w:rsid w:val="00630945"/>
    <w:rsid w:val="006323B4"/>
    <w:rsid w:val="006324DC"/>
    <w:rsid w:val="0063501C"/>
    <w:rsid w:val="006366AD"/>
    <w:rsid w:val="00636891"/>
    <w:rsid w:val="006409A6"/>
    <w:rsid w:val="006417A1"/>
    <w:rsid w:val="006420CE"/>
    <w:rsid w:val="00642CBD"/>
    <w:rsid w:val="006458E6"/>
    <w:rsid w:val="00647A9C"/>
    <w:rsid w:val="006504FA"/>
    <w:rsid w:val="00653BB6"/>
    <w:rsid w:val="006558C2"/>
    <w:rsid w:val="00655BE1"/>
    <w:rsid w:val="006560AD"/>
    <w:rsid w:val="006561F3"/>
    <w:rsid w:val="0065621E"/>
    <w:rsid w:val="00656773"/>
    <w:rsid w:val="0065737E"/>
    <w:rsid w:val="00657663"/>
    <w:rsid w:val="006578A5"/>
    <w:rsid w:val="00660866"/>
    <w:rsid w:val="00661730"/>
    <w:rsid w:val="00661C62"/>
    <w:rsid w:val="00661FD0"/>
    <w:rsid w:val="0066210A"/>
    <w:rsid w:val="00662453"/>
    <w:rsid w:val="00662622"/>
    <w:rsid w:val="00662EF1"/>
    <w:rsid w:val="0066343F"/>
    <w:rsid w:val="00663EC3"/>
    <w:rsid w:val="00663EDA"/>
    <w:rsid w:val="00666B8B"/>
    <w:rsid w:val="00667DFC"/>
    <w:rsid w:val="00667F09"/>
    <w:rsid w:val="006704B5"/>
    <w:rsid w:val="00670718"/>
    <w:rsid w:val="00670ED9"/>
    <w:rsid w:val="00671BD0"/>
    <w:rsid w:val="00671CFB"/>
    <w:rsid w:val="00672F74"/>
    <w:rsid w:val="00673094"/>
    <w:rsid w:val="00673569"/>
    <w:rsid w:val="00673F46"/>
    <w:rsid w:val="0067408A"/>
    <w:rsid w:val="006751EC"/>
    <w:rsid w:val="0067576F"/>
    <w:rsid w:val="00675FEC"/>
    <w:rsid w:val="0067632E"/>
    <w:rsid w:val="006770BF"/>
    <w:rsid w:val="00677A27"/>
    <w:rsid w:val="00680137"/>
    <w:rsid w:val="006818C3"/>
    <w:rsid w:val="00683950"/>
    <w:rsid w:val="006849AA"/>
    <w:rsid w:val="00684D7C"/>
    <w:rsid w:val="00684EC2"/>
    <w:rsid w:val="006860DD"/>
    <w:rsid w:val="0068619D"/>
    <w:rsid w:val="0068737B"/>
    <w:rsid w:val="00690EA6"/>
    <w:rsid w:val="00690F94"/>
    <w:rsid w:val="00691650"/>
    <w:rsid w:val="0069209D"/>
    <w:rsid w:val="00692269"/>
    <w:rsid w:val="00696FAC"/>
    <w:rsid w:val="006974DA"/>
    <w:rsid w:val="006A03AC"/>
    <w:rsid w:val="006A08F5"/>
    <w:rsid w:val="006A0F79"/>
    <w:rsid w:val="006A1534"/>
    <w:rsid w:val="006A1799"/>
    <w:rsid w:val="006A18EB"/>
    <w:rsid w:val="006A1D1F"/>
    <w:rsid w:val="006A1D21"/>
    <w:rsid w:val="006A1DBE"/>
    <w:rsid w:val="006A1E54"/>
    <w:rsid w:val="006A3019"/>
    <w:rsid w:val="006A3664"/>
    <w:rsid w:val="006A36F4"/>
    <w:rsid w:val="006A3BDE"/>
    <w:rsid w:val="006A4524"/>
    <w:rsid w:val="006A4BCB"/>
    <w:rsid w:val="006A4E80"/>
    <w:rsid w:val="006A6A56"/>
    <w:rsid w:val="006A6B25"/>
    <w:rsid w:val="006A6DF7"/>
    <w:rsid w:val="006B0E0F"/>
    <w:rsid w:val="006B1B43"/>
    <w:rsid w:val="006B225B"/>
    <w:rsid w:val="006B4A93"/>
    <w:rsid w:val="006B563E"/>
    <w:rsid w:val="006B6C8B"/>
    <w:rsid w:val="006B7C89"/>
    <w:rsid w:val="006C085C"/>
    <w:rsid w:val="006C0B90"/>
    <w:rsid w:val="006C252F"/>
    <w:rsid w:val="006C2B80"/>
    <w:rsid w:val="006C2B99"/>
    <w:rsid w:val="006C2C4E"/>
    <w:rsid w:val="006C2EA7"/>
    <w:rsid w:val="006C31D3"/>
    <w:rsid w:val="006C363F"/>
    <w:rsid w:val="006C48D2"/>
    <w:rsid w:val="006C501F"/>
    <w:rsid w:val="006D0A56"/>
    <w:rsid w:val="006D1461"/>
    <w:rsid w:val="006D19DC"/>
    <w:rsid w:val="006D1BE0"/>
    <w:rsid w:val="006D2058"/>
    <w:rsid w:val="006D21AF"/>
    <w:rsid w:val="006D224E"/>
    <w:rsid w:val="006D237D"/>
    <w:rsid w:val="006D42CD"/>
    <w:rsid w:val="006D47FD"/>
    <w:rsid w:val="006D4906"/>
    <w:rsid w:val="006D6005"/>
    <w:rsid w:val="006D687A"/>
    <w:rsid w:val="006D6B88"/>
    <w:rsid w:val="006D73FE"/>
    <w:rsid w:val="006D7756"/>
    <w:rsid w:val="006D78FF"/>
    <w:rsid w:val="006E09FA"/>
    <w:rsid w:val="006E0C7D"/>
    <w:rsid w:val="006E0CAA"/>
    <w:rsid w:val="006E1EFE"/>
    <w:rsid w:val="006E32B8"/>
    <w:rsid w:val="006E4E21"/>
    <w:rsid w:val="006E7E5C"/>
    <w:rsid w:val="006F027E"/>
    <w:rsid w:val="006F2B61"/>
    <w:rsid w:val="006F345E"/>
    <w:rsid w:val="006F4FFB"/>
    <w:rsid w:val="006F5279"/>
    <w:rsid w:val="006F555E"/>
    <w:rsid w:val="006F560D"/>
    <w:rsid w:val="006F56BB"/>
    <w:rsid w:val="006F64B5"/>
    <w:rsid w:val="006F6FD7"/>
    <w:rsid w:val="006F7EAE"/>
    <w:rsid w:val="00701C7F"/>
    <w:rsid w:val="00701D8A"/>
    <w:rsid w:val="00702414"/>
    <w:rsid w:val="0070276F"/>
    <w:rsid w:val="00702E91"/>
    <w:rsid w:val="00702FC7"/>
    <w:rsid w:val="00703029"/>
    <w:rsid w:val="00703939"/>
    <w:rsid w:val="0070432A"/>
    <w:rsid w:val="007076B0"/>
    <w:rsid w:val="0070782F"/>
    <w:rsid w:val="00707AA6"/>
    <w:rsid w:val="00707B16"/>
    <w:rsid w:val="00707EFA"/>
    <w:rsid w:val="007104F0"/>
    <w:rsid w:val="007117A7"/>
    <w:rsid w:val="0071191F"/>
    <w:rsid w:val="0071237B"/>
    <w:rsid w:val="00713FB3"/>
    <w:rsid w:val="007141FA"/>
    <w:rsid w:val="0071540C"/>
    <w:rsid w:val="00715590"/>
    <w:rsid w:val="0071571B"/>
    <w:rsid w:val="00716E86"/>
    <w:rsid w:val="00717937"/>
    <w:rsid w:val="00717DC4"/>
    <w:rsid w:val="007200D8"/>
    <w:rsid w:val="00721626"/>
    <w:rsid w:val="00723E45"/>
    <w:rsid w:val="0072425F"/>
    <w:rsid w:val="00724A49"/>
    <w:rsid w:val="00724E58"/>
    <w:rsid w:val="00725B68"/>
    <w:rsid w:val="00726771"/>
    <w:rsid w:val="007269C9"/>
    <w:rsid w:val="00726A52"/>
    <w:rsid w:val="0072722A"/>
    <w:rsid w:val="00727A49"/>
    <w:rsid w:val="00731044"/>
    <w:rsid w:val="0073144E"/>
    <w:rsid w:val="00731710"/>
    <w:rsid w:val="007323FD"/>
    <w:rsid w:val="00732740"/>
    <w:rsid w:val="00733D8A"/>
    <w:rsid w:val="007341D5"/>
    <w:rsid w:val="00734FA7"/>
    <w:rsid w:val="00735177"/>
    <w:rsid w:val="00740CF3"/>
    <w:rsid w:val="007412DB"/>
    <w:rsid w:val="007418CF"/>
    <w:rsid w:val="00747320"/>
    <w:rsid w:val="0075074A"/>
    <w:rsid w:val="00750772"/>
    <w:rsid w:val="00752CC5"/>
    <w:rsid w:val="00753174"/>
    <w:rsid w:val="00754110"/>
    <w:rsid w:val="007550C3"/>
    <w:rsid w:val="00755CE4"/>
    <w:rsid w:val="007565E5"/>
    <w:rsid w:val="007567F1"/>
    <w:rsid w:val="00757244"/>
    <w:rsid w:val="00757CCA"/>
    <w:rsid w:val="0076023E"/>
    <w:rsid w:val="00760BAC"/>
    <w:rsid w:val="00760EB2"/>
    <w:rsid w:val="007610C1"/>
    <w:rsid w:val="00761BB6"/>
    <w:rsid w:val="00761F2C"/>
    <w:rsid w:val="007621D4"/>
    <w:rsid w:val="00762BC0"/>
    <w:rsid w:val="00763DAC"/>
    <w:rsid w:val="00765D8A"/>
    <w:rsid w:val="00766816"/>
    <w:rsid w:val="00770255"/>
    <w:rsid w:val="007707C3"/>
    <w:rsid w:val="00770BB5"/>
    <w:rsid w:val="00771C53"/>
    <w:rsid w:val="0077221C"/>
    <w:rsid w:val="00772B3F"/>
    <w:rsid w:val="007744D1"/>
    <w:rsid w:val="00774532"/>
    <w:rsid w:val="007746BB"/>
    <w:rsid w:val="0077487A"/>
    <w:rsid w:val="007767FF"/>
    <w:rsid w:val="007773C7"/>
    <w:rsid w:val="007802EF"/>
    <w:rsid w:val="00780CDA"/>
    <w:rsid w:val="00781FDE"/>
    <w:rsid w:val="00782043"/>
    <w:rsid w:val="007824C7"/>
    <w:rsid w:val="007825E0"/>
    <w:rsid w:val="0078260F"/>
    <w:rsid w:val="007835D7"/>
    <w:rsid w:val="00783676"/>
    <w:rsid w:val="0078464B"/>
    <w:rsid w:val="00785F26"/>
    <w:rsid w:val="0078673B"/>
    <w:rsid w:val="007912E4"/>
    <w:rsid w:val="0079190E"/>
    <w:rsid w:val="007924A4"/>
    <w:rsid w:val="00792F80"/>
    <w:rsid w:val="00793540"/>
    <w:rsid w:val="007937C2"/>
    <w:rsid w:val="0079423D"/>
    <w:rsid w:val="007942F5"/>
    <w:rsid w:val="00794C76"/>
    <w:rsid w:val="0079555F"/>
    <w:rsid w:val="00795748"/>
    <w:rsid w:val="0079672F"/>
    <w:rsid w:val="00796C6D"/>
    <w:rsid w:val="00796CFD"/>
    <w:rsid w:val="00797FAD"/>
    <w:rsid w:val="007A0127"/>
    <w:rsid w:val="007A06E7"/>
    <w:rsid w:val="007A300A"/>
    <w:rsid w:val="007A33CD"/>
    <w:rsid w:val="007A365D"/>
    <w:rsid w:val="007A36F8"/>
    <w:rsid w:val="007A52D6"/>
    <w:rsid w:val="007A5420"/>
    <w:rsid w:val="007A5626"/>
    <w:rsid w:val="007A6031"/>
    <w:rsid w:val="007A6845"/>
    <w:rsid w:val="007A69B9"/>
    <w:rsid w:val="007A763B"/>
    <w:rsid w:val="007A7F2C"/>
    <w:rsid w:val="007B026F"/>
    <w:rsid w:val="007B1372"/>
    <w:rsid w:val="007B18DE"/>
    <w:rsid w:val="007B1EF5"/>
    <w:rsid w:val="007B2723"/>
    <w:rsid w:val="007B2865"/>
    <w:rsid w:val="007B2F83"/>
    <w:rsid w:val="007B38C7"/>
    <w:rsid w:val="007B3D02"/>
    <w:rsid w:val="007B3F8E"/>
    <w:rsid w:val="007B3F9C"/>
    <w:rsid w:val="007B4C14"/>
    <w:rsid w:val="007B5616"/>
    <w:rsid w:val="007B6969"/>
    <w:rsid w:val="007B6B02"/>
    <w:rsid w:val="007C0394"/>
    <w:rsid w:val="007C0D82"/>
    <w:rsid w:val="007C0DFE"/>
    <w:rsid w:val="007C0FB0"/>
    <w:rsid w:val="007C2293"/>
    <w:rsid w:val="007C4935"/>
    <w:rsid w:val="007C4AF6"/>
    <w:rsid w:val="007C4F29"/>
    <w:rsid w:val="007C56AC"/>
    <w:rsid w:val="007C597D"/>
    <w:rsid w:val="007C65B6"/>
    <w:rsid w:val="007C6695"/>
    <w:rsid w:val="007C6B86"/>
    <w:rsid w:val="007C6F3C"/>
    <w:rsid w:val="007C7793"/>
    <w:rsid w:val="007C7A85"/>
    <w:rsid w:val="007D0769"/>
    <w:rsid w:val="007D127D"/>
    <w:rsid w:val="007D1E8E"/>
    <w:rsid w:val="007D1F17"/>
    <w:rsid w:val="007D2448"/>
    <w:rsid w:val="007D2855"/>
    <w:rsid w:val="007D486B"/>
    <w:rsid w:val="007D4B8D"/>
    <w:rsid w:val="007D4E9B"/>
    <w:rsid w:val="007D541C"/>
    <w:rsid w:val="007D54A0"/>
    <w:rsid w:val="007D5965"/>
    <w:rsid w:val="007D5F6A"/>
    <w:rsid w:val="007D717A"/>
    <w:rsid w:val="007E05C7"/>
    <w:rsid w:val="007E0B52"/>
    <w:rsid w:val="007E1A3E"/>
    <w:rsid w:val="007E1E49"/>
    <w:rsid w:val="007E2511"/>
    <w:rsid w:val="007E2B92"/>
    <w:rsid w:val="007E4227"/>
    <w:rsid w:val="007E4390"/>
    <w:rsid w:val="007E46D1"/>
    <w:rsid w:val="007E6BB5"/>
    <w:rsid w:val="007E71BF"/>
    <w:rsid w:val="007E7C18"/>
    <w:rsid w:val="007F0793"/>
    <w:rsid w:val="007F2C08"/>
    <w:rsid w:val="007F4AB6"/>
    <w:rsid w:val="007F5C52"/>
    <w:rsid w:val="007F6324"/>
    <w:rsid w:val="007F677A"/>
    <w:rsid w:val="007F75EE"/>
    <w:rsid w:val="008022ED"/>
    <w:rsid w:val="00802ABF"/>
    <w:rsid w:val="00802C99"/>
    <w:rsid w:val="00802E71"/>
    <w:rsid w:val="00802FB5"/>
    <w:rsid w:val="00804871"/>
    <w:rsid w:val="008051A2"/>
    <w:rsid w:val="008052F0"/>
    <w:rsid w:val="0080556B"/>
    <w:rsid w:val="0080559A"/>
    <w:rsid w:val="00806138"/>
    <w:rsid w:val="00807F53"/>
    <w:rsid w:val="008100C8"/>
    <w:rsid w:val="008104F6"/>
    <w:rsid w:val="0081065D"/>
    <w:rsid w:val="008108D8"/>
    <w:rsid w:val="00810B0A"/>
    <w:rsid w:val="0081113C"/>
    <w:rsid w:val="00811C00"/>
    <w:rsid w:val="00811DDA"/>
    <w:rsid w:val="00812D7C"/>
    <w:rsid w:val="00813057"/>
    <w:rsid w:val="00816A7C"/>
    <w:rsid w:val="00816D92"/>
    <w:rsid w:val="00816D98"/>
    <w:rsid w:val="00817639"/>
    <w:rsid w:val="0081777E"/>
    <w:rsid w:val="0082081A"/>
    <w:rsid w:val="00821A57"/>
    <w:rsid w:val="00821C50"/>
    <w:rsid w:val="0082233C"/>
    <w:rsid w:val="00822558"/>
    <w:rsid w:val="008227B9"/>
    <w:rsid w:val="00822A44"/>
    <w:rsid w:val="00823264"/>
    <w:rsid w:val="00823602"/>
    <w:rsid w:val="00825137"/>
    <w:rsid w:val="00825785"/>
    <w:rsid w:val="00825BCE"/>
    <w:rsid w:val="00826C3E"/>
    <w:rsid w:val="00826D49"/>
    <w:rsid w:val="00827642"/>
    <w:rsid w:val="00827EBC"/>
    <w:rsid w:val="00827FBC"/>
    <w:rsid w:val="00831A32"/>
    <w:rsid w:val="00831B5D"/>
    <w:rsid w:val="00831D3B"/>
    <w:rsid w:val="00831E77"/>
    <w:rsid w:val="0083201F"/>
    <w:rsid w:val="008322C7"/>
    <w:rsid w:val="00832830"/>
    <w:rsid w:val="00833E99"/>
    <w:rsid w:val="008349B6"/>
    <w:rsid w:val="00835233"/>
    <w:rsid w:val="00836D1A"/>
    <w:rsid w:val="00836F2D"/>
    <w:rsid w:val="0083778D"/>
    <w:rsid w:val="00837939"/>
    <w:rsid w:val="00837B7D"/>
    <w:rsid w:val="00837ECC"/>
    <w:rsid w:val="00841FA0"/>
    <w:rsid w:val="008421C3"/>
    <w:rsid w:val="00842B68"/>
    <w:rsid w:val="00843565"/>
    <w:rsid w:val="00844CF4"/>
    <w:rsid w:val="00845028"/>
    <w:rsid w:val="008451D0"/>
    <w:rsid w:val="0084544F"/>
    <w:rsid w:val="008456BE"/>
    <w:rsid w:val="008456D7"/>
    <w:rsid w:val="008457C0"/>
    <w:rsid w:val="00845FFC"/>
    <w:rsid w:val="008470B2"/>
    <w:rsid w:val="00847B17"/>
    <w:rsid w:val="00847C0F"/>
    <w:rsid w:val="00851346"/>
    <w:rsid w:val="00851C84"/>
    <w:rsid w:val="00854425"/>
    <w:rsid w:val="0085501B"/>
    <w:rsid w:val="00855101"/>
    <w:rsid w:val="00855511"/>
    <w:rsid w:val="00855A3B"/>
    <w:rsid w:val="00855A6B"/>
    <w:rsid w:val="00855C65"/>
    <w:rsid w:val="008561F3"/>
    <w:rsid w:val="0086002F"/>
    <w:rsid w:val="008602A6"/>
    <w:rsid w:val="00860F50"/>
    <w:rsid w:val="00861C3D"/>
    <w:rsid w:val="00862943"/>
    <w:rsid w:val="008639DB"/>
    <w:rsid w:val="00863B61"/>
    <w:rsid w:val="00864F17"/>
    <w:rsid w:val="00866271"/>
    <w:rsid w:val="00866AAC"/>
    <w:rsid w:val="008672F8"/>
    <w:rsid w:val="00867A60"/>
    <w:rsid w:val="00867AB5"/>
    <w:rsid w:val="00870CCD"/>
    <w:rsid w:val="00870EF6"/>
    <w:rsid w:val="0087116B"/>
    <w:rsid w:val="008714A7"/>
    <w:rsid w:val="00871A0B"/>
    <w:rsid w:val="0087223A"/>
    <w:rsid w:val="00872510"/>
    <w:rsid w:val="00873977"/>
    <w:rsid w:val="00874BB7"/>
    <w:rsid w:val="008758C2"/>
    <w:rsid w:val="00875B26"/>
    <w:rsid w:val="0087605B"/>
    <w:rsid w:val="00876CE3"/>
    <w:rsid w:val="008770D5"/>
    <w:rsid w:val="008774AB"/>
    <w:rsid w:val="008777DF"/>
    <w:rsid w:val="00881184"/>
    <w:rsid w:val="0088142C"/>
    <w:rsid w:val="00881B97"/>
    <w:rsid w:val="0088371E"/>
    <w:rsid w:val="008839EA"/>
    <w:rsid w:val="00883EE2"/>
    <w:rsid w:val="00883FDC"/>
    <w:rsid w:val="008841DE"/>
    <w:rsid w:val="00884D75"/>
    <w:rsid w:val="00884E49"/>
    <w:rsid w:val="00887F97"/>
    <w:rsid w:val="0089106D"/>
    <w:rsid w:val="008914A5"/>
    <w:rsid w:val="008925F8"/>
    <w:rsid w:val="008926E2"/>
    <w:rsid w:val="00892E53"/>
    <w:rsid w:val="0089302E"/>
    <w:rsid w:val="008947D1"/>
    <w:rsid w:val="00895D7C"/>
    <w:rsid w:val="008A25BC"/>
    <w:rsid w:val="008A2D79"/>
    <w:rsid w:val="008A30DF"/>
    <w:rsid w:val="008A3F0E"/>
    <w:rsid w:val="008A44CC"/>
    <w:rsid w:val="008A4DDE"/>
    <w:rsid w:val="008A593C"/>
    <w:rsid w:val="008A5AB7"/>
    <w:rsid w:val="008B09E0"/>
    <w:rsid w:val="008B0DB1"/>
    <w:rsid w:val="008B112D"/>
    <w:rsid w:val="008B11E2"/>
    <w:rsid w:val="008B1698"/>
    <w:rsid w:val="008B24B0"/>
    <w:rsid w:val="008B475E"/>
    <w:rsid w:val="008B596C"/>
    <w:rsid w:val="008B5BF2"/>
    <w:rsid w:val="008B5F7C"/>
    <w:rsid w:val="008B6629"/>
    <w:rsid w:val="008B68A8"/>
    <w:rsid w:val="008B6DBD"/>
    <w:rsid w:val="008B73F1"/>
    <w:rsid w:val="008B7487"/>
    <w:rsid w:val="008B7C16"/>
    <w:rsid w:val="008C0B3E"/>
    <w:rsid w:val="008C1F1B"/>
    <w:rsid w:val="008C2457"/>
    <w:rsid w:val="008C2A6F"/>
    <w:rsid w:val="008C343D"/>
    <w:rsid w:val="008C5820"/>
    <w:rsid w:val="008C5C2E"/>
    <w:rsid w:val="008C64B5"/>
    <w:rsid w:val="008C64D8"/>
    <w:rsid w:val="008C6523"/>
    <w:rsid w:val="008C6703"/>
    <w:rsid w:val="008C7CAC"/>
    <w:rsid w:val="008D04A1"/>
    <w:rsid w:val="008D09BD"/>
    <w:rsid w:val="008D1090"/>
    <w:rsid w:val="008D1BEA"/>
    <w:rsid w:val="008D257F"/>
    <w:rsid w:val="008D373B"/>
    <w:rsid w:val="008D429B"/>
    <w:rsid w:val="008D4C18"/>
    <w:rsid w:val="008D69D5"/>
    <w:rsid w:val="008D6CE8"/>
    <w:rsid w:val="008D74A0"/>
    <w:rsid w:val="008E00E3"/>
    <w:rsid w:val="008E3197"/>
    <w:rsid w:val="008E3806"/>
    <w:rsid w:val="008E545C"/>
    <w:rsid w:val="008E58B3"/>
    <w:rsid w:val="008E7101"/>
    <w:rsid w:val="008E7D0B"/>
    <w:rsid w:val="008F1981"/>
    <w:rsid w:val="008F370D"/>
    <w:rsid w:val="008F42A4"/>
    <w:rsid w:val="008F477D"/>
    <w:rsid w:val="008F5145"/>
    <w:rsid w:val="008F6612"/>
    <w:rsid w:val="008F68DD"/>
    <w:rsid w:val="008F7FDD"/>
    <w:rsid w:val="00900982"/>
    <w:rsid w:val="0090191D"/>
    <w:rsid w:val="00902FCF"/>
    <w:rsid w:val="009032BD"/>
    <w:rsid w:val="00904726"/>
    <w:rsid w:val="00904915"/>
    <w:rsid w:val="00905F4E"/>
    <w:rsid w:val="0090669D"/>
    <w:rsid w:val="009077FD"/>
    <w:rsid w:val="009079EE"/>
    <w:rsid w:val="00910391"/>
    <w:rsid w:val="0091070C"/>
    <w:rsid w:val="00912720"/>
    <w:rsid w:val="00912C03"/>
    <w:rsid w:val="00912F5D"/>
    <w:rsid w:val="00914182"/>
    <w:rsid w:val="00914566"/>
    <w:rsid w:val="009150E1"/>
    <w:rsid w:val="0091589E"/>
    <w:rsid w:val="00915DB4"/>
    <w:rsid w:val="00915E81"/>
    <w:rsid w:val="00916CF8"/>
    <w:rsid w:val="00916E93"/>
    <w:rsid w:val="0091720E"/>
    <w:rsid w:val="00920537"/>
    <w:rsid w:val="00920C13"/>
    <w:rsid w:val="00921526"/>
    <w:rsid w:val="009223C6"/>
    <w:rsid w:val="0092353B"/>
    <w:rsid w:val="00924762"/>
    <w:rsid w:val="0092611E"/>
    <w:rsid w:val="00926D21"/>
    <w:rsid w:val="00927085"/>
    <w:rsid w:val="00927A46"/>
    <w:rsid w:val="0093037F"/>
    <w:rsid w:val="00931B01"/>
    <w:rsid w:val="0093220F"/>
    <w:rsid w:val="009336B8"/>
    <w:rsid w:val="009342BB"/>
    <w:rsid w:val="009358EB"/>
    <w:rsid w:val="0094028E"/>
    <w:rsid w:val="0094037A"/>
    <w:rsid w:val="00940408"/>
    <w:rsid w:val="009409A2"/>
    <w:rsid w:val="00940F9C"/>
    <w:rsid w:val="00941148"/>
    <w:rsid w:val="00941D69"/>
    <w:rsid w:val="00942289"/>
    <w:rsid w:val="009425C7"/>
    <w:rsid w:val="00942F13"/>
    <w:rsid w:val="009430CC"/>
    <w:rsid w:val="009448B7"/>
    <w:rsid w:val="00944962"/>
    <w:rsid w:val="00944F20"/>
    <w:rsid w:val="0094660E"/>
    <w:rsid w:val="00946DB7"/>
    <w:rsid w:val="00947251"/>
    <w:rsid w:val="00947E6E"/>
    <w:rsid w:val="00950F20"/>
    <w:rsid w:val="009527F7"/>
    <w:rsid w:val="009541E6"/>
    <w:rsid w:val="0095470B"/>
    <w:rsid w:val="009554AC"/>
    <w:rsid w:val="00955D4F"/>
    <w:rsid w:val="00955F6D"/>
    <w:rsid w:val="00956B04"/>
    <w:rsid w:val="00956B7B"/>
    <w:rsid w:val="0095799D"/>
    <w:rsid w:val="00960686"/>
    <w:rsid w:val="009606ED"/>
    <w:rsid w:val="00964008"/>
    <w:rsid w:val="00965982"/>
    <w:rsid w:val="0096655E"/>
    <w:rsid w:val="00966747"/>
    <w:rsid w:val="009669AE"/>
    <w:rsid w:val="009671DD"/>
    <w:rsid w:val="00967E35"/>
    <w:rsid w:val="0097145A"/>
    <w:rsid w:val="00971DF6"/>
    <w:rsid w:val="00972A9B"/>
    <w:rsid w:val="00972F6D"/>
    <w:rsid w:val="00973D22"/>
    <w:rsid w:val="009765F3"/>
    <w:rsid w:val="00976752"/>
    <w:rsid w:val="0097743A"/>
    <w:rsid w:val="0097783A"/>
    <w:rsid w:val="00977E2C"/>
    <w:rsid w:val="0098037C"/>
    <w:rsid w:val="009804A7"/>
    <w:rsid w:val="0098051B"/>
    <w:rsid w:val="00980E43"/>
    <w:rsid w:val="009811E5"/>
    <w:rsid w:val="0098152B"/>
    <w:rsid w:val="009815E5"/>
    <w:rsid w:val="009818C8"/>
    <w:rsid w:val="009818DD"/>
    <w:rsid w:val="009833C6"/>
    <w:rsid w:val="009845AB"/>
    <w:rsid w:val="0098469A"/>
    <w:rsid w:val="009847C4"/>
    <w:rsid w:val="009859F8"/>
    <w:rsid w:val="00986873"/>
    <w:rsid w:val="00986F45"/>
    <w:rsid w:val="00990F0D"/>
    <w:rsid w:val="00992FB8"/>
    <w:rsid w:val="00993166"/>
    <w:rsid w:val="00993C67"/>
    <w:rsid w:val="009943E2"/>
    <w:rsid w:val="00994B34"/>
    <w:rsid w:val="00994E64"/>
    <w:rsid w:val="00997054"/>
    <w:rsid w:val="00997C85"/>
    <w:rsid w:val="009A0092"/>
    <w:rsid w:val="009A0646"/>
    <w:rsid w:val="009A287E"/>
    <w:rsid w:val="009A3885"/>
    <w:rsid w:val="009A4006"/>
    <w:rsid w:val="009A458E"/>
    <w:rsid w:val="009A477C"/>
    <w:rsid w:val="009A4EA8"/>
    <w:rsid w:val="009A4EC9"/>
    <w:rsid w:val="009A51C5"/>
    <w:rsid w:val="009A55DC"/>
    <w:rsid w:val="009A62A0"/>
    <w:rsid w:val="009A67D8"/>
    <w:rsid w:val="009A6B5B"/>
    <w:rsid w:val="009B1CE6"/>
    <w:rsid w:val="009B2382"/>
    <w:rsid w:val="009B3BF6"/>
    <w:rsid w:val="009B4C42"/>
    <w:rsid w:val="009B572C"/>
    <w:rsid w:val="009B57F8"/>
    <w:rsid w:val="009C08EE"/>
    <w:rsid w:val="009C1E98"/>
    <w:rsid w:val="009C231E"/>
    <w:rsid w:val="009C28EA"/>
    <w:rsid w:val="009C2E54"/>
    <w:rsid w:val="009C3B1D"/>
    <w:rsid w:val="009C58FD"/>
    <w:rsid w:val="009C5A14"/>
    <w:rsid w:val="009C5B95"/>
    <w:rsid w:val="009C5DBB"/>
    <w:rsid w:val="009C618D"/>
    <w:rsid w:val="009C6FF5"/>
    <w:rsid w:val="009C73F4"/>
    <w:rsid w:val="009D217B"/>
    <w:rsid w:val="009D254E"/>
    <w:rsid w:val="009D35D4"/>
    <w:rsid w:val="009D3B3F"/>
    <w:rsid w:val="009D41AD"/>
    <w:rsid w:val="009D4474"/>
    <w:rsid w:val="009D52E5"/>
    <w:rsid w:val="009D5A1E"/>
    <w:rsid w:val="009D6924"/>
    <w:rsid w:val="009D6F6F"/>
    <w:rsid w:val="009D729C"/>
    <w:rsid w:val="009E3FBD"/>
    <w:rsid w:val="009E4637"/>
    <w:rsid w:val="009E4802"/>
    <w:rsid w:val="009E4EB3"/>
    <w:rsid w:val="009E5039"/>
    <w:rsid w:val="009E6B91"/>
    <w:rsid w:val="009F15BD"/>
    <w:rsid w:val="009F170D"/>
    <w:rsid w:val="009F2050"/>
    <w:rsid w:val="009F3114"/>
    <w:rsid w:val="009F354B"/>
    <w:rsid w:val="009F3A82"/>
    <w:rsid w:val="009F3C21"/>
    <w:rsid w:val="009F4521"/>
    <w:rsid w:val="009F5BFA"/>
    <w:rsid w:val="009F60F8"/>
    <w:rsid w:val="00A00352"/>
    <w:rsid w:val="00A00BC0"/>
    <w:rsid w:val="00A014E6"/>
    <w:rsid w:val="00A0186F"/>
    <w:rsid w:val="00A029EC"/>
    <w:rsid w:val="00A02D92"/>
    <w:rsid w:val="00A03C04"/>
    <w:rsid w:val="00A04431"/>
    <w:rsid w:val="00A05CA1"/>
    <w:rsid w:val="00A05CB5"/>
    <w:rsid w:val="00A05F9B"/>
    <w:rsid w:val="00A06CB9"/>
    <w:rsid w:val="00A07263"/>
    <w:rsid w:val="00A07E26"/>
    <w:rsid w:val="00A10182"/>
    <w:rsid w:val="00A10BFE"/>
    <w:rsid w:val="00A10CE3"/>
    <w:rsid w:val="00A1333A"/>
    <w:rsid w:val="00A13CEB"/>
    <w:rsid w:val="00A1462B"/>
    <w:rsid w:val="00A15675"/>
    <w:rsid w:val="00A16784"/>
    <w:rsid w:val="00A17ADA"/>
    <w:rsid w:val="00A17CAD"/>
    <w:rsid w:val="00A17CFF"/>
    <w:rsid w:val="00A17E11"/>
    <w:rsid w:val="00A201F1"/>
    <w:rsid w:val="00A2048F"/>
    <w:rsid w:val="00A204BD"/>
    <w:rsid w:val="00A20D66"/>
    <w:rsid w:val="00A20D68"/>
    <w:rsid w:val="00A2245B"/>
    <w:rsid w:val="00A24614"/>
    <w:rsid w:val="00A24E9A"/>
    <w:rsid w:val="00A2641F"/>
    <w:rsid w:val="00A26FC0"/>
    <w:rsid w:val="00A3102E"/>
    <w:rsid w:val="00A318CA"/>
    <w:rsid w:val="00A327DF"/>
    <w:rsid w:val="00A32A72"/>
    <w:rsid w:val="00A33435"/>
    <w:rsid w:val="00A33B09"/>
    <w:rsid w:val="00A33BD8"/>
    <w:rsid w:val="00A342EF"/>
    <w:rsid w:val="00A3432C"/>
    <w:rsid w:val="00A346F3"/>
    <w:rsid w:val="00A3537C"/>
    <w:rsid w:val="00A3555E"/>
    <w:rsid w:val="00A35BD0"/>
    <w:rsid w:val="00A36B05"/>
    <w:rsid w:val="00A37717"/>
    <w:rsid w:val="00A400D9"/>
    <w:rsid w:val="00A40B38"/>
    <w:rsid w:val="00A41D66"/>
    <w:rsid w:val="00A4203A"/>
    <w:rsid w:val="00A42997"/>
    <w:rsid w:val="00A42FFC"/>
    <w:rsid w:val="00A4305D"/>
    <w:rsid w:val="00A44D82"/>
    <w:rsid w:val="00A45C02"/>
    <w:rsid w:val="00A45D96"/>
    <w:rsid w:val="00A45FB2"/>
    <w:rsid w:val="00A46261"/>
    <w:rsid w:val="00A46DA2"/>
    <w:rsid w:val="00A46F0C"/>
    <w:rsid w:val="00A471C5"/>
    <w:rsid w:val="00A47406"/>
    <w:rsid w:val="00A477B1"/>
    <w:rsid w:val="00A47F2F"/>
    <w:rsid w:val="00A5062C"/>
    <w:rsid w:val="00A513F8"/>
    <w:rsid w:val="00A5155F"/>
    <w:rsid w:val="00A52138"/>
    <w:rsid w:val="00A54DA3"/>
    <w:rsid w:val="00A5507C"/>
    <w:rsid w:val="00A55B9F"/>
    <w:rsid w:val="00A55BAE"/>
    <w:rsid w:val="00A570AE"/>
    <w:rsid w:val="00A570C5"/>
    <w:rsid w:val="00A57C9A"/>
    <w:rsid w:val="00A60CFF"/>
    <w:rsid w:val="00A61F3A"/>
    <w:rsid w:val="00A623C0"/>
    <w:rsid w:val="00A63F3B"/>
    <w:rsid w:val="00A65411"/>
    <w:rsid w:val="00A66B9E"/>
    <w:rsid w:val="00A66D9F"/>
    <w:rsid w:val="00A67A5C"/>
    <w:rsid w:val="00A70D50"/>
    <w:rsid w:val="00A70E07"/>
    <w:rsid w:val="00A7124D"/>
    <w:rsid w:val="00A71E81"/>
    <w:rsid w:val="00A724BA"/>
    <w:rsid w:val="00A72639"/>
    <w:rsid w:val="00A72B64"/>
    <w:rsid w:val="00A73D15"/>
    <w:rsid w:val="00A740B5"/>
    <w:rsid w:val="00A74996"/>
    <w:rsid w:val="00A768AA"/>
    <w:rsid w:val="00A77CED"/>
    <w:rsid w:val="00A8136A"/>
    <w:rsid w:val="00A81A71"/>
    <w:rsid w:val="00A81EA3"/>
    <w:rsid w:val="00A821E1"/>
    <w:rsid w:val="00A833B6"/>
    <w:rsid w:val="00A8354A"/>
    <w:rsid w:val="00A83AE7"/>
    <w:rsid w:val="00A83D78"/>
    <w:rsid w:val="00A843A8"/>
    <w:rsid w:val="00A849F9"/>
    <w:rsid w:val="00A84B12"/>
    <w:rsid w:val="00A84CEC"/>
    <w:rsid w:val="00A84DDF"/>
    <w:rsid w:val="00A867BC"/>
    <w:rsid w:val="00A86A8E"/>
    <w:rsid w:val="00A9048D"/>
    <w:rsid w:val="00A90C9C"/>
    <w:rsid w:val="00A917FC"/>
    <w:rsid w:val="00A91C2F"/>
    <w:rsid w:val="00A91FBD"/>
    <w:rsid w:val="00A921F8"/>
    <w:rsid w:val="00A93E66"/>
    <w:rsid w:val="00A94501"/>
    <w:rsid w:val="00A946F0"/>
    <w:rsid w:val="00A96321"/>
    <w:rsid w:val="00A96505"/>
    <w:rsid w:val="00A967FF"/>
    <w:rsid w:val="00A96CD7"/>
    <w:rsid w:val="00A96D46"/>
    <w:rsid w:val="00A96F3A"/>
    <w:rsid w:val="00A97B78"/>
    <w:rsid w:val="00AA08A5"/>
    <w:rsid w:val="00AA1627"/>
    <w:rsid w:val="00AA19FE"/>
    <w:rsid w:val="00AA1A9C"/>
    <w:rsid w:val="00AA2F60"/>
    <w:rsid w:val="00AA33AC"/>
    <w:rsid w:val="00AA3D7E"/>
    <w:rsid w:val="00AA57F5"/>
    <w:rsid w:val="00AA622E"/>
    <w:rsid w:val="00AA6597"/>
    <w:rsid w:val="00AA7563"/>
    <w:rsid w:val="00AA7F61"/>
    <w:rsid w:val="00AB23C4"/>
    <w:rsid w:val="00AB2A14"/>
    <w:rsid w:val="00AB35D2"/>
    <w:rsid w:val="00AB5A4C"/>
    <w:rsid w:val="00AB63F7"/>
    <w:rsid w:val="00AB723E"/>
    <w:rsid w:val="00AC0124"/>
    <w:rsid w:val="00AC045E"/>
    <w:rsid w:val="00AC0487"/>
    <w:rsid w:val="00AC19BD"/>
    <w:rsid w:val="00AC2371"/>
    <w:rsid w:val="00AC28CB"/>
    <w:rsid w:val="00AC3870"/>
    <w:rsid w:val="00AC3A1B"/>
    <w:rsid w:val="00AC3AE6"/>
    <w:rsid w:val="00AC421E"/>
    <w:rsid w:val="00AC4997"/>
    <w:rsid w:val="00AC5656"/>
    <w:rsid w:val="00AC660D"/>
    <w:rsid w:val="00AC7052"/>
    <w:rsid w:val="00AC7646"/>
    <w:rsid w:val="00AC78D1"/>
    <w:rsid w:val="00AD1895"/>
    <w:rsid w:val="00AD398F"/>
    <w:rsid w:val="00AD41D2"/>
    <w:rsid w:val="00AD472F"/>
    <w:rsid w:val="00AD4DEC"/>
    <w:rsid w:val="00AD51D3"/>
    <w:rsid w:val="00AD53B7"/>
    <w:rsid w:val="00AD5EC9"/>
    <w:rsid w:val="00AD633A"/>
    <w:rsid w:val="00AD6DAE"/>
    <w:rsid w:val="00AD7846"/>
    <w:rsid w:val="00AD7B5D"/>
    <w:rsid w:val="00AD7CC2"/>
    <w:rsid w:val="00AE0716"/>
    <w:rsid w:val="00AE0BF0"/>
    <w:rsid w:val="00AE0ED8"/>
    <w:rsid w:val="00AE0FFC"/>
    <w:rsid w:val="00AE10A6"/>
    <w:rsid w:val="00AE19E7"/>
    <w:rsid w:val="00AE22D4"/>
    <w:rsid w:val="00AE357F"/>
    <w:rsid w:val="00AE3DD0"/>
    <w:rsid w:val="00AE68B2"/>
    <w:rsid w:val="00AE76F2"/>
    <w:rsid w:val="00AF071C"/>
    <w:rsid w:val="00AF2554"/>
    <w:rsid w:val="00AF294C"/>
    <w:rsid w:val="00AF37F3"/>
    <w:rsid w:val="00AF4730"/>
    <w:rsid w:val="00AF5676"/>
    <w:rsid w:val="00AF5ABA"/>
    <w:rsid w:val="00AF5D9E"/>
    <w:rsid w:val="00AF645C"/>
    <w:rsid w:val="00B00DB4"/>
    <w:rsid w:val="00B00DE8"/>
    <w:rsid w:val="00B03030"/>
    <w:rsid w:val="00B044C5"/>
    <w:rsid w:val="00B04783"/>
    <w:rsid w:val="00B04E33"/>
    <w:rsid w:val="00B05654"/>
    <w:rsid w:val="00B05AEE"/>
    <w:rsid w:val="00B13757"/>
    <w:rsid w:val="00B13C82"/>
    <w:rsid w:val="00B13E94"/>
    <w:rsid w:val="00B149BC"/>
    <w:rsid w:val="00B14BFD"/>
    <w:rsid w:val="00B15923"/>
    <w:rsid w:val="00B160A9"/>
    <w:rsid w:val="00B1620D"/>
    <w:rsid w:val="00B164A3"/>
    <w:rsid w:val="00B167AC"/>
    <w:rsid w:val="00B177D8"/>
    <w:rsid w:val="00B17829"/>
    <w:rsid w:val="00B20064"/>
    <w:rsid w:val="00B20E85"/>
    <w:rsid w:val="00B21768"/>
    <w:rsid w:val="00B22082"/>
    <w:rsid w:val="00B240EC"/>
    <w:rsid w:val="00B24E7A"/>
    <w:rsid w:val="00B25593"/>
    <w:rsid w:val="00B25D63"/>
    <w:rsid w:val="00B26111"/>
    <w:rsid w:val="00B26E22"/>
    <w:rsid w:val="00B30041"/>
    <w:rsid w:val="00B310A0"/>
    <w:rsid w:val="00B31222"/>
    <w:rsid w:val="00B31AFA"/>
    <w:rsid w:val="00B31B9B"/>
    <w:rsid w:val="00B3230E"/>
    <w:rsid w:val="00B331BD"/>
    <w:rsid w:val="00B3487E"/>
    <w:rsid w:val="00B376DE"/>
    <w:rsid w:val="00B37C7B"/>
    <w:rsid w:val="00B41EFF"/>
    <w:rsid w:val="00B41F78"/>
    <w:rsid w:val="00B42520"/>
    <w:rsid w:val="00B42A8D"/>
    <w:rsid w:val="00B43179"/>
    <w:rsid w:val="00B44EB1"/>
    <w:rsid w:val="00B45E2C"/>
    <w:rsid w:val="00B45F2D"/>
    <w:rsid w:val="00B469AB"/>
    <w:rsid w:val="00B47BFD"/>
    <w:rsid w:val="00B50127"/>
    <w:rsid w:val="00B51B07"/>
    <w:rsid w:val="00B51CAC"/>
    <w:rsid w:val="00B526CD"/>
    <w:rsid w:val="00B52910"/>
    <w:rsid w:val="00B54AE6"/>
    <w:rsid w:val="00B56EEC"/>
    <w:rsid w:val="00B60686"/>
    <w:rsid w:val="00B62CBF"/>
    <w:rsid w:val="00B62DF7"/>
    <w:rsid w:val="00B6357A"/>
    <w:rsid w:val="00B6569E"/>
    <w:rsid w:val="00B65764"/>
    <w:rsid w:val="00B65FA1"/>
    <w:rsid w:val="00B670CE"/>
    <w:rsid w:val="00B67B7B"/>
    <w:rsid w:val="00B67FED"/>
    <w:rsid w:val="00B704C2"/>
    <w:rsid w:val="00B718D6"/>
    <w:rsid w:val="00B725A8"/>
    <w:rsid w:val="00B72666"/>
    <w:rsid w:val="00B7364C"/>
    <w:rsid w:val="00B74732"/>
    <w:rsid w:val="00B748B1"/>
    <w:rsid w:val="00B75162"/>
    <w:rsid w:val="00B7569D"/>
    <w:rsid w:val="00B75DD4"/>
    <w:rsid w:val="00B76D55"/>
    <w:rsid w:val="00B804F4"/>
    <w:rsid w:val="00B81645"/>
    <w:rsid w:val="00B8173F"/>
    <w:rsid w:val="00B82686"/>
    <w:rsid w:val="00B826CB"/>
    <w:rsid w:val="00B82A09"/>
    <w:rsid w:val="00B82E87"/>
    <w:rsid w:val="00B83708"/>
    <w:rsid w:val="00B83BA8"/>
    <w:rsid w:val="00B84E71"/>
    <w:rsid w:val="00B86778"/>
    <w:rsid w:val="00B87339"/>
    <w:rsid w:val="00B874CA"/>
    <w:rsid w:val="00B87FA7"/>
    <w:rsid w:val="00B87FFD"/>
    <w:rsid w:val="00B92425"/>
    <w:rsid w:val="00B925EF"/>
    <w:rsid w:val="00B92FA9"/>
    <w:rsid w:val="00B93A56"/>
    <w:rsid w:val="00B94DC6"/>
    <w:rsid w:val="00B95831"/>
    <w:rsid w:val="00B95BBC"/>
    <w:rsid w:val="00B978DA"/>
    <w:rsid w:val="00BA0927"/>
    <w:rsid w:val="00BA1308"/>
    <w:rsid w:val="00BA17FD"/>
    <w:rsid w:val="00BA2797"/>
    <w:rsid w:val="00BA3925"/>
    <w:rsid w:val="00BA5232"/>
    <w:rsid w:val="00BA572D"/>
    <w:rsid w:val="00BA5875"/>
    <w:rsid w:val="00BA6D48"/>
    <w:rsid w:val="00BA704A"/>
    <w:rsid w:val="00BA7230"/>
    <w:rsid w:val="00BA7A4B"/>
    <w:rsid w:val="00BB04E7"/>
    <w:rsid w:val="00BB0899"/>
    <w:rsid w:val="00BB1543"/>
    <w:rsid w:val="00BB1604"/>
    <w:rsid w:val="00BB4A91"/>
    <w:rsid w:val="00BB4C78"/>
    <w:rsid w:val="00BB53FB"/>
    <w:rsid w:val="00BB5B48"/>
    <w:rsid w:val="00BB6586"/>
    <w:rsid w:val="00BB6E33"/>
    <w:rsid w:val="00BB77AF"/>
    <w:rsid w:val="00BC03D9"/>
    <w:rsid w:val="00BC0B87"/>
    <w:rsid w:val="00BC2C47"/>
    <w:rsid w:val="00BC4422"/>
    <w:rsid w:val="00BC4489"/>
    <w:rsid w:val="00BC6A56"/>
    <w:rsid w:val="00BD0012"/>
    <w:rsid w:val="00BD021B"/>
    <w:rsid w:val="00BD023F"/>
    <w:rsid w:val="00BD1782"/>
    <w:rsid w:val="00BD1A56"/>
    <w:rsid w:val="00BD2352"/>
    <w:rsid w:val="00BD3EDD"/>
    <w:rsid w:val="00BD3EFC"/>
    <w:rsid w:val="00BD42FE"/>
    <w:rsid w:val="00BD576A"/>
    <w:rsid w:val="00BD5BD6"/>
    <w:rsid w:val="00BD5EC4"/>
    <w:rsid w:val="00BD6682"/>
    <w:rsid w:val="00BD6F23"/>
    <w:rsid w:val="00BE06B8"/>
    <w:rsid w:val="00BE17B0"/>
    <w:rsid w:val="00BE3651"/>
    <w:rsid w:val="00BE4387"/>
    <w:rsid w:val="00BE53C1"/>
    <w:rsid w:val="00BE5C0B"/>
    <w:rsid w:val="00BE5C43"/>
    <w:rsid w:val="00BE5F4D"/>
    <w:rsid w:val="00BE6D34"/>
    <w:rsid w:val="00BE7308"/>
    <w:rsid w:val="00BF0097"/>
    <w:rsid w:val="00BF0A19"/>
    <w:rsid w:val="00BF0B26"/>
    <w:rsid w:val="00BF0D0F"/>
    <w:rsid w:val="00BF31A8"/>
    <w:rsid w:val="00BF361A"/>
    <w:rsid w:val="00BF5599"/>
    <w:rsid w:val="00BF64EE"/>
    <w:rsid w:val="00BF6F84"/>
    <w:rsid w:val="00BF7AA2"/>
    <w:rsid w:val="00C00EE9"/>
    <w:rsid w:val="00C01378"/>
    <w:rsid w:val="00C018D0"/>
    <w:rsid w:val="00C0194E"/>
    <w:rsid w:val="00C03331"/>
    <w:rsid w:val="00C036CC"/>
    <w:rsid w:val="00C06C8F"/>
    <w:rsid w:val="00C074A2"/>
    <w:rsid w:val="00C07F05"/>
    <w:rsid w:val="00C108FB"/>
    <w:rsid w:val="00C1202E"/>
    <w:rsid w:val="00C1270F"/>
    <w:rsid w:val="00C13219"/>
    <w:rsid w:val="00C13DAB"/>
    <w:rsid w:val="00C14397"/>
    <w:rsid w:val="00C1478F"/>
    <w:rsid w:val="00C1533A"/>
    <w:rsid w:val="00C163F7"/>
    <w:rsid w:val="00C16A30"/>
    <w:rsid w:val="00C16D64"/>
    <w:rsid w:val="00C178A8"/>
    <w:rsid w:val="00C17C7C"/>
    <w:rsid w:val="00C2052E"/>
    <w:rsid w:val="00C21190"/>
    <w:rsid w:val="00C216EE"/>
    <w:rsid w:val="00C22252"/>
    <w:rsid w:val="00C22615"/>
    <w:rsid w:val="00C226A2"/>
    <w:rsid w:val="00C22D6A"/>
    <w:rsid w:val="00C22E36"/>
    <w:rsid w:val="00C230FB"/>
    <w:rsid w:val="00C232B4"/>
    <w:rsid w:val="00C247EA"/>
    <w:rsid w:val="00C24BA3"/>
    <w:rsid w:val="00C24F58"/>
    <w:rsid w:val="00C2518F"/>
    <w:rsid w:val="00C25329"/>
    <w:rsid w:val="00C26F77"/>
    <w:rsid w:val="00C272D9"/>
    <w:rsid w:val="00C27533"/>
    <w:rsid w:val="00C2767F"/>
    <w:rsid w:val="00C30365"/>
    <w:rsid w:val="00C324F0"/>
    <w:rsid w:val="00C327AD"/>
    <w:rsid w:val="00C33134"/>
    <w:rsid w:val="00C33D4C"/>
    <w:rsid w:val="00C33D85"/>
    <w:rsid w:val="00C347E9"/>
    <w:rsid w:val="00C34D02"/>
    <w:rsid w:val="00C34FF7"/>
    <w:rsid w:val="00C35179"/>
    <w:rsid w:val="00C35B0D"/>
    <w:rsid w:val="00C3735F"/>
    <w:rsid w:val="00C378A6"/>
    <w:rsid w:val="00C40966"/>
    <w:rsid w:val="00C41D63"/>
    <w:rsid w:val="00C42062"/>
    <w:rsid w:val="00C422E0"/>
    <w:rsid w:val="00C438E7"/>
    <w:rsid w:val="00C43CC9"/>
    <w:rsid w:val="00C44DB3"/>
    <w:rsid w:val="00C4641B"/>
    <w:rsid w:val="00C46B12"/>
    <w:rsid w:val="00C4761A"/>
    <w:rsid w:val="00C4787C"/>
    <w:rsid w:val="00C47CDE"/>
    <w:rsid w:val="00C5084C"/>
    <w:rsid w:val="00C51471"/>
    <w:rsid w:val="00C5174E"/>
    <w:rsid w:val="00C51A0F"/>
    <w:rsid w:val="00C51D84"/>
    <w:rsid w:val="00C521F7"/>
    <w:rsid w:val="00C52DB3"/>
    <w:rsid w:val="00C56866"/>
    <w:rsid w:val="00C57676"/>
    <w:rsid w:val="00C57A1E"/>
    <w:rsid w:val="00C57C5B"/>
    <w:rsid w:val="00C6280C"/>
    <w:rsid w:val="00C6345E"/>
    <w:rsid w:val="00C65AE8"/>
    <w:rsid w:val="00C65F5D"/>
    <w:rsid w:val="00C664DE"/>
    <w:rsid w:val="00C70C7E"/>
    <w:rsid w:val="00C714F3"/>
    <w:rsid w:val="00C725A9"/>
    <w:rsid w:val="00C736B6"/>
    <w:rsid w:val="00C73FA1"/>
    <w:rsid w:val="00C74FD6"/>
    <w:rsid w:val="00C75058"/>
    <w:rsid w:val="00C751B0"/>
    <w:rsid w:val="00C753F6"/>
    <w:rsid w:val="00C75B0C"/>
    <w:rsid w:val="00C771C1"/>
    <w:rsid w:val="00C771EE"/>
    <w:rsid w:val="00C773D6"/>
    <w:rsid w:val="00C8154C"/>
    <w:rsid w:val="00C83F97"/>
    <w:rsid w:val="00C846D7"/>
    <w:rsid w:val="00C84CA3"/>
    <w:rsid w:val="00C84F6F"/>
    <w:rsid w:val="00C8694E"/>
    <w:rsid w:val="00C9036A"/>
    <w:rsid w:val="00C909D0"/>
    <w:rsid w:val="00C90ED3"/>
    <w:rsid w:val="00C91044"/>
    <w:rsid w:val="00C92693"/>
    <w:rsid w:val="00C9271D"/>
    <w:rsid w:val="00C927B0"/>
    <w:rsid w:val="00C92F41"/>
    <w:rsid w:val="00C93427"/>
    <w:rsid w:val="00C9416A"/>
    <w:rsid w:val="00C94897"/>
    <w:rsid w:val="00C94AD6"/>
    <w:rsid w:val="00C97183"/>
    <w:rsid w:val="00C97662"/>
    <w:rsid w:val="00C97D1E"/>
    <w:rsid w:val="00CA02DF"/>
    <w:rsid w:val="00CA13F5"/>
    <w:rsid w:val="00CA1EDA"/>
    <w:rsid w:val="00CA3487"/>
    <w:rsid w:val="00CA357D"/>
    <w:rsid w:val="00CA35A7"/>
    <w:rsid w:val="00CA3A0E"/>
    <w:rsid w:val="00CA3BEC"/>
    <w:rsid w:val="00CA6047"/>
    <w:rsid w:val="00CA6209"/>
    <w:rsid w:val="00CA6A71"/>
    <w:rsid w:val="00CA6B27"/>
    <w:rsid w:val="00CB122B"/>
    <w:rsid w:val="00CB1B3D"/>
    <w:rsid w:val="00CB2184"/>
    <w:rsid w:val="00CB4132"/>
    <w:rsid w:val="00CB43D9"/>
    <w:rsid w:val="00CB47B1"/>
    <w:rsid w:val="00CB5133"/>
    <w:rsid w:val="00CB63C4"/>
    <w:rsid w:val="00CB6D4C"/>
    <w:rsid w:val="00CB6FF1"/>
    <w:rsid w:val="00CB72B5"/>
    <w:rsid w:val="00CB7709"/>
    <w:rsid w:val="00CB7AA9"/>
    <w:rsid w:val="00CB7BA1"/>
    <w:rsid w:val="00CB7F57"/>
    <w:rsid w:val="00CC0A4D"/>
    <w:rsid w:val="00CC0D77"/>
    <w:rsid w:val="00CC1E95"/>
    <w:rsid w:val="00CC32D8"/>
    <w:rsid w:val="00CC4F84"/>
    <w:rsid w:val="00CC5155"/>
    <w:rsid w:val="00CC5EF4"/>
    <w:rsid w:val="00CC68CA"/>
    <w:rsid w:val="00CC6CE3"/>
    <w:rsid w:val="00CC78B6"/>
    <w:rsid w:val="00CC7C42"/>
    <w:rsid w:val="00CD0284"/>
    <w:rsid w:val="00CD223E"/>
    <w:rsid w:val="00CD2F6B"/>
    <w:rsid w:val="00CD3AEC"/>
    <w:rsid w:val="00CD3D4B"/>
    <w:rsid w:val="00CD6A84"/>
    <w:rsid w:val="00CD6BBF"/>
    <w:rsid w:val="00CD6F55"/>
    <w:rsid w:val="00CD72C7"/>
    <w:rsid w:val="00CD7675"/>
    <w:rsid w:val="00CD7957"/>
    <w:rsid w:val="00CE057D"/>
    <w:rsid w:val="00CE11F8"/>
    <w:rsid w:val="00CE1A60"/>
    <w:rsid w:val="00CE1C7D"/>
    <w:rsid w:val="00CE2E06"/>
    <w:rsid w:val="00CE3097"/>
    <w:rsid w:val="00CE3112"/>
    <w:rsid w:val="00CE39F2"/>
    <w:rsid w:val="00CE4F85"/>
    <w:rsid w:val="00CE523D"/>
    <w:rsid w:val="00CE5A49"/>
    <w:rsid w:val="00CE64C8"/>
    <w:rsid w:val="00CE6A1E"/>
    <w:rsid w:val="00CE6DB5"/>
    <w:rsid w:val="00CF0CC6"/>
    <w:rsid w:val="00CF10DA"/>
    <w:rsid w:val="00CF3EB4"/>
    <w:rsid w:val="00CF5BB4"/>
    <w:rsid w:val="00CF6608"/>
    <w:rsid w:val="00CF6F1E"/>
    <w:rsid w:val="00CF7105"/>
    <w:rsid w:val="00D0005A"/>
    <w:rsid w:val="00D01A18"/>
    <w:rsid w:val="00D03B4A"/>
    <w:rsid w:val="00D040F6"/>
    <w:rsid w:val="00D04293"/>
    <w:rsid w:val="00D047B6"/>
    <w:rsid w:val="00D04888"/>
    <w:rsid w:val="00D04ABA"/>
    <w:rsid w:val="00D04DCC"/>
    <w:rsid w:val="00D0576D"/>
    <w:rsid w:val="00D07592"/>
    <w:rsid w:val="00D0776D"/>
    <w:rsid w:val="00D10831"/>
    <w:rsid w:val="00D109B6"/>
    <w:rsid w:val="00D127AC"/>
    <w:rsid w:val="00D12AE1"/>
    <w:rsid w:val="00D13024"/>
    <w:rsid w:val="00D1343A"/>
    <w:rsid w:val="00D14026"/>
    <w:rsid w:val="00D1445F"/>
    <w:rsid w:val="00D14994"/>
    <w:rsid w:val="00D1628E"/>
    <w:rsid w:val="00D16623"/>
    <w:rsid w:val="00D17FF4"/>
    <w:rsid w:val="00D20CCF"/>
    <w:rsid w:val="00D20FDA"/>
    <w:rsid w:val="00D21034"/>
    <w:rsid w:val="00D21129"/>
    <w:rsid w:val="00D22B1D"/>
    <w:rsid w:val="00D22DA5"/>
    <w:rsid w:val="00D237DD"/>
    <w:rsid w:val="00D23E8E"/>
    <w:rsid w:val="00D254BB"/>
    <w:rsid w:val="00D2557C"/>
    <w:rsid w:val="00D25F64"/>
    <w:rsid w:val="00D26329"/>
    <w:rsid w:val="00D26E7F"/>
    <w:rsid w:val="00D27A3B"/>
    <w:rsid w:val="00D3031F"/>
    <w:rsid w:val="00D30940"/>
    <w:rsid w:val="00D31AC2"/>
    <w:rsid w:val="00D31DBE"/>
    <w:rsid w:val="00D32121"/>
    <w:rsid w:val="00D32C55"/>
    <w:rsid w:val="00D32DD1"/>
    <w:rsid w:val="00D336B6"/>
    <w:rsid w:val="00D3522E"/>
    <w:rsid w:val="00D36456"/>
    <w:rsid w:val="00D36558"/>
    <w:rsid w:val="00D37893"/>
    <w:rsid w:val="00D37909"/>
    <w:rsid w:val="00D40E91"/>
    <w:rsid w:val="00D4193F"/>
    <w:rsid w:val="00D41C14"/>
    <w:rsid w:val="00D41CF4"/>
    <w:rsid w:val="00D4236E"/>
    <w:rsid w:val="00D425E7"/>
    <w:rsid w:val="00D42930"/>
    <w:rsid w:val="00D44D70"/>
    <w:rsid w:val="00D46A8B"/>
    <w:rsid w:val="00D47685"/>
    <w:rsid w:val="00D52F16"/>
    <w:rsid w:val="00D546D8"/>
    <w:rsid w:val="00D549CA"/>
    <w:rsid w:val="00D54EFE"/>
    <w:rsid w:val="00D5789A"/>
    <w:rsid w:val="00D57A75"/>
    <w:rsid w:val="00D620BF"/>
    <w:rsid w:val="00D62317"/>
    <w:rsid w:val="00D62F28"/>
    <w:rsid w:val="00D6306E"/>
    <w:rsid w:val="00D63714"/>
    <w:rsid w:val="00D64609"/>
    <w:rsid w:val="00D65FB7"/>
    <w:rsid w:val="00D6626F"/>
    <w:rsid w:val="00D662C8"/>
    <w:rsid w:val="00D66BF2"/>
    <w:rsid w:val="00D67689"/>
    <w:rsid w:val="00D70439"/>
    <w:rsid w:val="00D72A31"/>
    <w:rsid w:val="00D72D3A"/>
    <w:rsid w:val="00D73919"/>
    <w:rsid w:val="00D73F73"/>
    <w:rsid w:val="00D75ACB"/>
    <w:rsid w:val="00D76798"/>
    <w:rsid w:val="00D767F1"/>
    <w:rsid w:val="00D76D84"/>
    <w:rsid w:val="00D77E77"/>
    <w:rsid w:val="00D80221"/>
    <w:rsid w:val="00D81C29"/>
    <w:rsid w:val="00D82698"/>
    <w:rsid w:val="00D82AA2"/>
    <w:rsid w:val="00D83070"/>
    <w:rsid w:val="00D846E2"/>
    <w:rsid w:val="00D84984"/>
    <w:rsid w:val="00D84BB7"/>
    <w:rsid w:val="00D863BE"/>
    <w:rsid w:val="00D866D4"/>
    <w:rsid w:val="00D902D5"/>
    <w:rsid w:val="00D905C6"/>
    <w:rsid w:val="00D9063E"/>
    <w:rsid w:val="00D91774"/>
    <w:rsid w:val="00D92254"/>
    <w:rsid w:val="00D92935"/>
    <w:rsid w:val="00D9652E"/>
    <w:rsid w:val="00D96FA9"/>
    <w:rsid w:val="00D97CBC"/>
    <w:rsid w:val="00D97D6C"/>
    <w:rsid w:val="00D97F94"/>
    <w:rsid w:val="00DA1203"/>
    <w:rsid w:val="00DA1F83"/>
    <w:rsid w:val="00DA232E"/>
    <w:rsid w:val="00DA2C5B"/>
    <w:rsid w:val="00DA33DB"/>
    <w:rsid w:val="00DA3564"/>
    <w:rsid w:val="00DA36A2"/>
    <w:rsid w:val="00DA4192"/>
    <w:rsid w:val="00DA5843"/>
    <w:rsid w:val="00DA58A9"/>
    <w:rsid w:val="00DA763F"/>
    <w:rsid w:val="00DB1C73"/>
    <w:rsid w:val="00DB2351"/>
    <w:rsid w:val="00DB2A59"/>
    <w:rsid w:val="00DB4D51"/>
    <w:rsid w:val="00DB515B"/>
    <w:rsid w:val="00DB644E"/>
    <w:rsid w:val="00DC0505"/>
    <w:rsid w:val="00DC05AA"/>
    <w:rsid w:val="00DC065C"/>
    <w:rsid w:val="00DC07BE"/>
    <w:rsid w:val="00DC090D"/>
    <w:rsid w:val="00DC0D48"/>
    <w:rsid w:val="00DC0D6B"/>
    <w:rsid w:val="00DC269D"/>
    <w:rsid w:val="00DC3DC5"/>
    <w:rsid w:val="00DC7757"/>
    <w:rsid w:val="00DC7785"/>
    <w:rsid w:val="00DD045E"/>
    <w:rsid w:val="00DD1934"/>
    <w:rsid w:val="00DD3046"/>
    <w:rsid w:val="00DD3B4D"/>
    <w:rsid w:val="00DD3EC5"/>
    <w:rsid w:val="00DD5C21"/>
    <w:rsid w:val="00DD627F"/>
    <w:rsid w:val="00DD6E87"/>
    <w:rsid w:val="00DD7401"/>
    <w:rsid w:val="00DD76F2"/>
    <w:rsid w:val="00DE0363"/>
    <w:rsid w:val="00DE075A"/>
    <w:rsid w:val="00DE2117"/>
    <w:rsid w:val="00DE2E9F"/>
    <w:rsid w:val="00DE30CC"/>
    <w:rsid w:val="00DE3FEF"/>
    <w:rsid w:val="00DE46E9"/>
    <w:rsid w:val="00DE55D9"/>
    <w:rsid w:val="00DE6FF6"/>
    <w:rsid w:val="00DE7C14"/>
    <w:rsid w:val="00DF0045"/>
    <w:rsid w:val="00DF0188"/>
    <w:rsid w:val="00DF06D6"/>
    <w:rsid w:val="00DF11D9"/>
    <w:rsid w:val="00DF2E26"/>
    <w:rsid w:val="00DF3480"/>
    <w:rsid w:val="00DF3DC0"/>
    <w:rsid w:val="00DF4CA4"/>
    <w:rsid w:val="00DF6FD1"/>
    <w:rsid w:val="00E00AB8"/>
    <w:rsid w:val="00E01763"/>
    <w:rsid w:val="00E019B7"/>
    <w:rsid w:val="00E01C20"/>
    <w:rsid w:val="00E02045"/>
    <w:rsid w:val="00E064EE"/>
    <w:rsid w:val="00E06E08"/>
    <w:rsid w:val="00E07061"/>
    <w:rsid w:val="00E07A59"/>
    <w:rsid w:val="00E07D7F"/>
    <w:rsid w:val="00E11249"/>
    <w:rsid w:val="00E11464"/>
    <w:rsid w:val="00E1147F"/>
    <w:rsid w:val="00E129A5"/>
    <w:rsid w:val="00E12A8D"/>
    <w:rsid w:val="00E13BEF"/>
    <w:rsid w:val="00E14135"/>
    <w:rsid w:val="00E14579"/>
    <w:rsid w:val="00E15310"/>
    <w:rsid w:val="00E15674"/>
    <w:rsid w:val="00E179BC"/>
    <w:rsid w:val="00E218A4"/>
    <w:rsid w:val="00E22B8A"/>
    <w:rsid w:val="00E22C08"/>
    <w:rsid w:val="00E230C1"/>
    <w:rsid w:val="00E2330E"/>
    <w:rsid w:val="00E237B8"/>
    <w:rsid w:val="00E2572F"/>
    <w:rsid w:val="00E25B1F"/>
    <w:rsid w:val="00E2740F"/>
    <w:rsid w:val="00E30131"/>
    <w:rsid w:val="00E312CD"/>
    <w:rsid w:val="00E31E27"/>
    <w:rsid w:val="00E32072"/>
    <w:rsid w:val="00E3210E"/>
    <w:rsid w:val="00E325C7"/>
    <w:rsid w:val="00E328D1"/>
    <w:rsid w:val="00E32A42"/>
    <w:rsid w:val="00E3309F"/>
    <w:rsid w:val="00E3318C"/>
    <w:rsid w:val="00E33BB2"/>
    <w:rsid w:val="00E33F48"/>
    <w:rsid w:val="00E34692"/>
    <w:rsid w:val="00E346C1"/>
    <w:rsid w:val="00E355CA"/>
    <w:rsid w:val="00E35D49"/>
    <w:rsid w:val="00E36A3F"/>
    <w:rsid w:val="00E37090"/>
    <w:rsid w:val="00E4117D"/>
    <w:rsid w:val="00E412D7"/>
    <w:rsid w:val="00E412EE"/>
    <w:rsid w:val="00E41917"/>
    <w:rsid w:val="00E41A55"/>
    <w:rsid w:val="00E42165"/>
    <w:rsid w:val="00E43326"/>
    <w:rsid w:val="00E43A25"/>
    <w:rsid w:val="00E44595"/>
    <w:rsid w:val="00E45040"/>
    <w:rsid w:val="00E454E6"/>
    <w:rsid w:val="00E45BFC"/>
    <w:rsid w:val="00E4788E"/>
    <w:rsid w:val="00E47E34"/>
    <w:rsid w:val="00E50CE6"/>
    <w:rsid w:val="00E51604"/>
    <w:rsid w:val="00E51924"/>
    <w:rsid w:val="00E53DC7"/>
    <w:rsid w:val="00E550F4"/>
    <w:rsid w:val="00E55A73"/>
    <w:rsid w:val="00E563D9"/>
    <w:rsid w:val="00E564D6"/>
    <w:rsid w:val="00E5655A"/>
    <w:rsid w:val="00E57398"/>
    <w:rsid w:val="00E573B9"/>
    <w:rsid w:val="00E60DAF"/>
    <w:rsid w:val="00E61DF7"/>
    <w:rsid w:val="00E62030"/>
    <w:rsid w:val="00E63193"/>
    <w:rsid w:val="00E63D4E"/>
    <w:rsid w:val="00E6416C"/>
    <w:rsid w:val="00E641A0"/>
    <w:rsid w:val="00E64A54"/>
    <w:rsid w:val="00E66667"/>
    <w:rsid w:val="00E67354"/>
    <w:rsid w:val="00E7129D"/>
    <w:rsid w:val="00E71665"/>
    <w:rsid w:val="00E71CD2"/>
    <w:rsid w:val="00E71FEB"/>
    <w:rsid w:val="00E72582"/>
    <w:rsid w:val="00E73DA7"/>
    <w:rsid w:val="00E741BC"/>
    <w:rsid w:val="00E74783"/>
    <w:rsid w:val="00E759A6"/>
    <w:rsid w:val="00E75B9B"/>
    <w:rsid w:val="00E75F7A"/>
    <w:rsid w:val="00E76039"/>
    <w:rsid w:val="00E761D1"/>
    <w:rsid w:val="00E76440"/>
    <w:rsid w:val="00E7656C"/>
    <w:rsid w:val="00E80E75"/>
    <w:rsid w:val="00E819F4"/>
    <w:rsid w:val="00E81F56"/>
    <w:rsid w:val="00E82E8D"/>
    <w:rsid w:val="00E834F0"/>
    <w:rsid w:val="00E874BA"/>
    <w:rsid w:val="00E87CC4"/>
    <w:rsid w:val="00E87EFC"/>
    <w:rsid w:val="00E901A8"/>
    <w:rsid w:val="00E905ED"/>
    <w:rsid w:val="00E911C2"/>
    <w:rsid w:val="00E937F3"/>
    <w:rsid w:val="00E937F8"/>
    <w:rsid w:val="00E93A4C"/>
    <w:rsid w:val="00E93F57"/>
    <w:rsid w:val="00E94904"/>
    <w:rsid w:val="00E97475"/>
    <w:rsid w:val="00E97A5D"/>
    <w:rsid w:val="00E97D4A"/>
    <w:rsid w:val="00EA08B0"/>
    <w:rsid w:val="00EA1704"/>
    <w:rsid w:val="00EA2DF1"/>
    <w:rsid w:val="00EA3681"/>
    <w:rsid w:val="00EA3F1D"/>
    <w:rsid w:val="00EA4864"/>
    <w:rsid w:val="00EA6562"/>
    <w:rsid w:val="00EA68AB"/>
    <w:rsid w:val="00EA6BE2"/>
    <w:rsid w:val="00EA711C"/>
    <w:rsid w:val="00EB0647"/>
    <w:rsid w:val="00EB14E2"/>
    <w:rsid w:val="00EB1C4A"/>
    <w:rsid w:val="00EB21F7"/>
    <w:rsid w:val="00EB2379"/>
    <w:rsid w:val="00EB32E0"/>
    <w:rsid w:val="00EB3408"/>
    <w:rsid w:val="00EB41E0"/>
    <w:rsid w:val="00EB45AC"/>
    <w:rsid w:val="00EB4709"/>
    <w:rsid w:val="00EB4F84"/>
    <w:rsid w:val="00EB56B0"/>
    <w:rsid w:val="00EB637D"/>
    <w:rsid w:val="00EB7FA1"/>
    <w:rsid w:val="00EC0D1A"/>
    <w:rsid w:val="00EC1327"/>
    <w:rsid w:val="00EC3148"/>
    <w:rsid w:val="00EC320B"/>
    <w:rsid w:val="00EC34D7"/>
    <w:rsid w:val="00EC4376"/>
    <w:rsid w:val="00EC4C9B"/>
    <w:rsid w:val="00EC4E43"/>
    <w:rsid w:val="00EC4F1B"/>
    <w:rsid w:val="00EC536B"/>
    <w:rsid w:val="00EC5493"/>
    <w:rsid w:val="00EC5535"/>
    <w:rsid w:val="00EC55EA"/>
    <w:rsid w:val="00EC68D6"/>
    <w:rsid w:val="00EC7308"/>
    <w:rsid w:val="00EC7671"/>
    <w:rsid w:val="00EC767D"/>
    <w:rsid w:val="00EC788F"/>
    <w:rsid w:val="00ED01DE"/>
    <w:rsid w:val="00ED0640"/>
    <w:rsid w:val="00ED0AF2"/>
    <w:rsid w:val="00ED1341"/>
    <w:rsid w:val="00ED15D8"/>
    <w:rsid w:val="00ED1B05"/>
    <w:rsid w:val="00ED20D2"/>
    <w:rsid w:val="00ED24CF"/>
    <w:rsid w:val="00ED2E87"/>
    <w:rsid w:val="00ED2EB3"/>
    <w:rsid w:val="00ED3571"/>
    <w:rsid w:val="00ED3BCE"/>
    <w:rsid w:val="00ED3D00"/>
    <w:rsid w:val="00ED6A3E"/>
    <w:rsid w:val="00ED71D4"/>
    <w:rsid w:val="00EE023B"/>
    <w:rsid w:val="00EE0B59"/>
    <w:rsid w:val="00EE118B"/>
    <w:rsid w:val="00EE18A5"/>
    <w:rsid w:val="00EE1D15"/>
    <w:rsid w:val="00EE2480"/>
    <w:rsid w:val="00EE2900"/>
    <w:rsid w:val="00EE3D6F"/>
    <w:rsid w:val="00EE5946"/>
    <w:rsid w:val="00EE65D5"/>
    <w:rsid w:val="00EE66F9"/>
    <w:rsid w:val="00EE691C"/>
    <w:rsid w:val="00EE7F0F"/>
    <w:rsid w:val="00EF00BB"/>
    <w:rsid w:val="00EF0B06"/>
    <w:rsid w:val="00EF2A04"/>
    <w:rsid w:val="00EF3842"/>
    <w:rsid w:val="00EF3980"/>
    <w:rsid w:val="00EF449D"/>
    <w:rsid w:val="00EF4763"/>
    <w:rsid w:val="00EF555F"/>
    <w:rsid w:val="00EF58D9"/>
    <w:rsid w:val="00EF5C15"/>
    <w:rsid w:val="00EF6711"/>
    <w:rsid w:val="00EF77B7"/>
    <w:rsid w:val="00F006A7"/>
    <w:rsid w:val="00F006BA"/>
    <w:rsid w:val="00F0212B"/>
    <w:rsid w:val="00F039EF"/>
    <w:rsid w:val="00F04280"/>
    <w:rsid w:val="00F05C5C"/>
    <w:rsid w:val="00F05F75"/>
    <w:rsid w:val="00F06048"/>
    <w:rsid w:val="00F07F54"/>
    <w:rsid w:val="00F102D8"/>
    <w:rsid w:val="00F10DBA"/>
    <w:rsid w:val="00F111C8"/>
    <w:rsid w:val="00F118B4"/>
    <w:rsid w:val="00F11937"/>
    <w:rsid w:val="00F1209E"/>
    <w:rsid w:val="00F12C71"/>
    <w:rsid w:val="00F1481E"/>
    <w:rsid w:val="00F14C9B"/>
    <w:rsid w:val="00F153EB"/>
    <w:rsid w:val="00F15409"/>
    <w:rsid w:val="00F17655"/>
    <w:rsid w:val="00F20BF4"/>
    <w:rsid w:val="00F21534"/>
    <w:rsid w:val="00F2281A"/>
    <w:rsid w:val="00F228E4"/>
    <w:rsid w:val="00F24352"/>
    <w:rsid w:val="00F24887"/>
    <w:rsid w:val="00F260FF"/>
    <w:rsid w:val="00F261D8"/>
    <w:rsid w:val="00F26A2E"/>
    <w:rsid w:val="00F2710B"/>
    <w:rsid w:val="00F2789F"/>
    <w:rsid w:val="00F3064A"/>
    <w:rsid w:val="00F309ED"/>
    <w:rsid w:val="00F3101A"/>
    <w:rsid w:val="00F320C0"/>
    <w:rsid w:val="00F33B8C"/>
    <w:rsid w:val="00F3588B"/>
    <w:rsid w:val="00F36265"/>
    <w:rsid w:val="00F364E0"/>
    <w:rsid w:val="00F36AC8"/>
    <w:rsid w:val="00F370EA"/>
    <w:rsid w:val="00F3731E"/>
    <w:rsid w:val="00F377C6"/>
    <w:rsid w:val="00F37E2E"/>
    <w:rsid w:val="00F40144"/>
    <w:rsid w:val="00F40A2F"/>
    <w:rsid w:val="00F412F2"/>
    <w:rsid w:val="00F417C8"/>
    <w:rsid w:val="00F41EA9"/>
    <w:rsid w:val="00F422EE"/>
    <w:rsid w:val="00F422FD"/>
    <w:rsid w:val="00F425BC"/>
    <w:rsid w:val="00F434CA"/>
    <w:rsid w:val="00F448C3"/>
    <w:rsid w:val="00F44E58"/>
    <w:rsid w:val="00F44F4A"/>
    <w:rsid w:val="00F4520C"/>
    <w:rsid w:val="00F4534E"/>
    <w:rsid w:val="00F45661"/>
    <w:rsid w:val="00F45C5D"/>
    <w:rsid w:val="00F46015"/>
    <w:rsid w:val="00F4670A"/>
    <w:rsid w:val="00F47183"/>
    <w:rsid w:val="00F500E4"/>
    <w:rsid w:val="00F50574"/>
    <w:rsid w:val="00F509E2"/>
    <w:rsid w:val="00F50ECA"/>
    <w:rsid w:val="00F514E1"/>
    <w:rsid w:val="00F51EAE"/>
    <w:rsid w:val="00F533B3"/>
    <w:rsid w:val="00F53409"/>
    <w:rsid w:val="00F5403D"/>
    <w:rsid w:val="00F550AA"/>
    <w:rsid w:val="00F55B67"/>
    <w:rsid w:val="00F55D74"/>
    <w:rsid w:val="00F5708C"/>
    <w:rsid w:val="00F5719E"/>
    <w:rsid w:val="00F5779C"/>
    <w:rsid w:val="00F60179"/>
    <w:rsid w:val="00F60C7A"/>
    <w:rsid w:val="00F60E8B"/>
    <w:rsid w:val="00F61637"/>
    <w:rsid w:val="00F6264C"/>
    <w:rsid w:val="00F62E9A"/>
    <w:rsid w:val="00F63459"/>
    <w:rsid w:val="00F64675"/>
    <w:rsid w:val="00F6514E"/>
    <w:rsid w:val="00F66D43"/>
    <w:rsid w:val="00F66DE4"/>
    <w:rsid w:val="00F70829"/>
    <w:rsid w:val="00F70D5F"/>
    <w:rsid w:val="00F718FD"/>
    <w:rsid w:val="00F71F98"/>
    <w:rsid w:val="00F73CA8"/>
    <w:rsid w:val="00F75ECD"/>
    <w:rsid w:val="00F805F1"/>
    <w:rsid w:val="00F807A5"/>
    <w:rsid w:val="00F82ABB"/>
    <w:rsid w:val="00F849C3"/>
    <w:rsid w:val="00F85092"/>
    <w:rsid w:val="00F8532B"/>
    <w:rsid w:val="00F85A62"/>
    <w:rsid w:val="00F86C40"/>
    <w:rsid w:val="00F87EB3"/>
    <w:rsid w:val="00F87FAF"/>
    <w:rsid w:val="00F91222"/>
    <w:rsid w:val="00F91575"/>
    <w:rsid w:val="00F91C0A"/>
    <w:rsid w:val="00F91DBD"/>
    <w:rsid w:val="00F9208D"/>
    <w:rsid w:val="00F92C82"/>
    <w:rsid w:val="00F9313A"/>
    <w:rsid w:val="00F9341F"/>
    <w:rsid w:val="00F93548"/>
    <w:rsid w:val="00F942B3"/>
    <w:rsid w:val="00F9432C"/>
    <w:rsid w:val="00F94C09"/>
    <w:rsid w:val="00F95C24"/>
    <w:rsid w:val="00F95E44"/>
    <w:rsid w:val="00F96CB9"/>
    <w:rsid w:val="00F9720A"/>
    <w:rsid w:val="00F97916"/>
    <w:rsid w:val="00F97C46"/>
    <w:rsid w:val="00FA2F66"/>
    <w:rsid w:val="00FA330F"/>
    <w:rsid w:val="00FA5664"/>
    <w:rsid w:val="00FA567D"/>
    <w:rsid w:val="00FA5B01"/>
    <w:rsid w:val="00FA5D77"/>
    <w:rsid w:val="00FA6550"/>
    <w:rsid w:val="00FA6D3F"/>
    <w:rsid w:val="00FB0591"/>
    <w:rsid w:val="00FB3A3C"/>
    <w:rsid w:val="00FB430F"/>
    <w:rsid w:val="00FB51F8"/>
    <w:rsid w:val="00FB56E1"/>
    <w:rsid w:val="00FB59D0"/>
    <w:rsid w:val="00FB5CFA"/>
    <w:rsid w:val="00FB6CBE"/>
    <w:rsid w:val="00FC0613"/>
    <w:rsid w:val="00FC0C20"/>
    <w:rsid w:val="00FC19B8"/>
    <w:rsid w:val="00FC2165"/>
    <w:rsid w:val="00FC2E68"/>
    <w:rsid w:val="00FC2EB8"/>
    <w:rsid w:val="00FC4E7F"/>
    <w:rsid w:val="00FC55B6"/>
    <w:rsid w:val="00FC59BD"/>
    <w:rsid w:val="00FC645B"/>
    <w:rsid w:val="00FC6481"/>
    <w:rsid w:val="00FC65B4"/>
    <w:rsid w:val="00FC69A7"/>
    <w:rsid w:val="00FC76DA"/>
    <w:rsid w:val="00FD0206"/>
    <w:rsid w:val="00FD040D"/>
    <w:rsid w:val="00FD0BEC"/>
    <w:rsid w:val="00FD1040"/>
    <w:rsid w:val="00FD2E42"/>
    <w:rsid w:val="00FD3026"/>
    <w:rsid w:val="00FD3403"/>
    <w:rsid w:val="00FD50B6"/>
    <w:rsid w:val="00FD5D2E"/>
    <w:rsid w:val="00FD61C8"/>
    <w:rsid w:val="00FD6E9D"/>
    <w:rsid w:val="00FD7236"/>
    <w:rsid w:val="00FD7FFC"/>
    <w:rsid w:val="00FE038B"/>
    <w:rsid w:val="00FE0638"/>
    <w:rsid w:val="00FE0DD9"/>
    <w:rsid w:val="00FE16DD"/>
    <w:rsid w:val="00FE31D8"/>
    <w:rsid w:val="00FE34AA"/>
    <w:rsid w:val="00FE5072"/>
    <w:rsid w:val="00FE5127"/>
    <w:rsid w:val="00FE5A89"/>
    <w:rsid w:val="00FE5C87"/>
    <w:rsid w:val="00FE7886"/>
    <w:rsid w:val="00FF14DC"/>
    <w:rsid w:val="00FF1C78"/>
    <w:rsid w:val="00FF1E10"/>
    <w:rsid w:val="00FF2722"/>
    <w:rsid w:val="00FF2929"/>
    <w:rsid w:val="00FF33E2"/>
    <w:rsid w:val="00FF3F28"/>
    <w:rsid w:val="00FF4AB2"/>
    <w:rsid w:val="00FF54E3"/>
    <w:rsid w:val="00FF56F3"/>
    <w:rsid w:val="00FF660F"/>
    <w:rsid w:val="00FF7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3C77D82F"/>
  <w15:chartTrackingRefBased/>
  <w15:docId w15:val="{B2F58BFC-D64C-4482-8919-CD8110D94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36B6"/>
    <w:pPr>
      <w:widowControl w:val="0"/>
      <w:autoSpaceDE w:val="0"/>
      <w:autoSpaceDN w:val="0"/>
      <w:adjustRightInd w:val="0"/>
      <w:jc w:val="both"/>
    </w:pPr>
    <w:rPr>
      <w:rFonts w:cs="Arial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pPr>
      <w:outlineLvl w:val="0"/>
    </w:pPr>
  </w:style>
  <w:style w:type="paragraph" w:styleId="Ttulo2">
    <w:name w:val="heading 2"/>
    <w:basedOn w:val="Normal"/>
    <w:next w:val="Normal"/>
    <w:qFormat/>
    <w:pPr>
      <w:outlineLvl w:val="1"/>
    </w:pPr>
  </w:style>
  <w:style w:type="paragraph" w:styleId="Ttulo3">
    <w:name w:val="heading 3"/>
    <w:basedOn w:val="Normal"/>
    <w:next w:val="Normal"/>
    <w:qFormat/>
    <w:pPr>
      <w:outlineLvl w:val="2"/>
    </w:pPr>
  </w:style>
  <w:style w:type="paragraph" w:styleId="Ttulo4">
    <w:name w:val="heading 4"/>
    <w:basedOn w:val="Normal"/>
    <w:next w:val="Normal"/>
    <w:qFormat/>
    <w:pPr>
      <w:outlineLvl w:val="3"/>
    </w:pPr>
  </w:style>
  <w:style w:type="paragraph" w:styleId="Ttulo5">
    <w:name w:val="heading 5"/>
    <w:basedOn w:val="Normal"/>
    <w:next w:val="Normal"/>
    <w:qFormat/>
    <w:pPr>
      <w:outlineLvl w:val="4"/>
    </w:pPr>
  </w:style>
  <w:style w:type="paragraph" w:styleId="Ttulo6">
    <w:name w:val="heading 6"/>
    <w:basedOn w:val="Normal"/>
    <w:next w:val="Normal"/>
    <w:qFormat/>
    <w:pPr>
      <w:outlineLvl w:val="5"/>
    </w:pPr>
  </w:style>
  <w:style w:type="paragraph" w:styleId="Ttulo7">
    <w:name w:val="heading 7"/>
    <w:basedOn w:val="Normal"/>
    <w:next w:val="Normal"/>
    <w:qFormat/>
    <w:pPr>
      <w:outlineLvl w:val="6"/>
    </w:pPr>
  </w:style>
  <w:style w:type="paragraph" w:styleId="Ttulo8">
    <w:name w:val="heading 8"/>
    <w:basedOn w:val="Normal"/>
    <w:next w:val="Normal"/>
    <w:qFormat/>
    <w:pPr>
      <w:outlineLvl w:val="7"/>
    </w:pPr>
  </w:style>
  <w:style w:type="paragraph" w:styleId="Ttulo9">
    <w:name w:val="heading 9"/>
    <w:basedOn w:val="Normal"/>
    <w:next w:val="Normal"/>
    <w:qFormat/>
    <w:pPr>
      <w:outlineLvl w:val="8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">
    <w:name w:val="Body Text Indent"/>
    <w:basedOn w:val="Normal"/>
    <w:semiHidden/>
    <w:pPr>
      <w:ind w:firstLine="1440"/>
    </w:pPr>
    <w:rPr>
      <w:color w:val="000000"/>
      <w:sz w:val="22"/>
    </w:rPr>
  </w:style>
  <w:style w:type="paragraph" w:styleId="Recuodecorpodetexto2">
    <w:name w:val="Body Text Indent 2"/>
    <w:basedOn w:val="Normal"/>
    <w:semiHidden/>
    <w:pPr>
      <w:ind w:firstLine="1418"/>
    </w:pPr>
    <w:rPr>
      <w:sz w:val="22"/>
      <w:szCs w:val="22"/>
    </w:rPr>
  </w:style>
  <w:style w:type="paragraph" w:styleId="Recuodecorpodetexto3">
    <w:name w:val="Body Text Indent 3"/>
    <w:basedOn w:val="Normal"/>
    <w:link w:val="Recuodecorpodetexto3Char"/>
    <w:semiHidden/>
    <w:pPr>
      <w:ind w:firstLine="1701"/>
    </w:pPr>
    <w:rPr>
      <w:sz w:val="22"/>
      <w:szCs w:val="22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Subttulo2">
    <w:name w:val="Subtítulo 2"/>
    <w:basedOn w:val="Normal"/>
    <w:next w:val="Normal"/>
    <w:link w:val="Subttulo2Char"/>
    <w:autoRedefine/>
    <w:rsid w:val="0035576F"/>
    <w:pPr>
      <w:widowControl/>
      <w:tabs>
        <w:tab w:val="right" w:leader="hyphen" w:pos="9356"/>
      </w:tabs>
      <w:autoSpaceDE/>
      <w:autoSpaceDN/>
      <w:adjustRightInd/>
    </w:pPr>
    <w:rPr>
      <w:rFonts w:ascii="Times New Roman Bold" w:hAnsi="Times New Roman Bold" w:cs="Times New Roman"/>
      <w:b/>
      <w:bCs/>
      <w:szCs w:val="20"/>
      <w:lang w:eastAsia="en-US"/>
    </w:rPr>
  </w:style>
  <w:style w:type="paragraph" w:styleId="Subttulo">
    <w:name w:val="Subtitle"/>
    <w:basedOn w:val="Normal"/>
    <w:link w:val="SubttuloChar"/>
    <w:autoRedefine/>
    <w:uiPriority w:val="11"/>
    <w:qFormat/>
    <w:rsid w:val="00AD7846"/>
    <w:pPr>
      <w:autoSpaceDE/>
      <w:autoSpaceDN/>
      <w:adjustRightInd/>
      <w:jc w:val="center"/>
    </w:pPr>
    <w:rPr>
      <w:rFonts w:ascii="Times New Roman Bold" w:hAnsi="Times New Roman Bold" w:cs="Times New Roman"/>
      <w:b/>
      <w:szCs w:val="20"/>
      <w:lang w:eastAsia="en-US"/>
    </w:rPr>
  </w:style>
  <w:style w:type="character" w:customStyle="1" w:styleId="SubttuloChar">
    <w:name w:val="Subtítulo Char"/>
    <w:link w:val="Subttulo"/>
    <w:uiPriority w:val="11"/>
    <w:rsid w:val="00AD7846"/>
    <w:rPr>
      <w:rFonts w:ascii="Times New Roman Bold" w:hAnsi="Times New Roman Bold"/>
      <w:b/>
      <w:sz w:val="24"/>
      <w:lang w:val="pt-BR"/>
    </w:rPr>
  </w:style>
  <w:style w:type="character" w:customStyle="1" w:styleId="Subttulo2Char">
    <w:name w:val="Subtítulo 2 Char"/>
    <w:link w:val="Subttulo2"/>
    <w:uiPriority w:val="99"/>
    <w:locked/>
    <w:rsid w:val="0035576F"/>
    <w:rPr>
      <w:rFonts w:ascii="Times New Roman Bold" w:hAnsi="Times New Roman Bold"/>
      <w:b/>
      <w:bCs/>
      <w:sz w:val="24"/>
      <w:lang w:eastAsia="en-US"/>
    </w:rPr>
  </w:style>
  <w:style w:type="paragraph" w:styleId="Cabealho">
    <w:name w:val="header"/>
    <w:basedOn w:val="Normal"/>
    <w:link w:val="CabealhoChar"/>
    <w:autoRedefine/>
    <w:uiPriority w:val="99"/>
    <w:rsid w:val="00AD7846"/>
    <w:pPr>
      <w:pBdr>
        <w:bottom w:val="single" w:sz="4" w:space="1" w:color="auto"/>
      </w:pBdr>
      <w:tabs>
        <w:tab w:val="center" w:pos="4320"/>
        <w:tab w:val="right" w:pos="8640"/>
      </w:tabs>
      <w:autoSpaceDE/>
      <w:autoSpaceDN/>
      <w:adjustRightInd/>
    </w:pPr>
    <w:rPr>
      <w:rFonts w:cs="Times New Roman"/>
      <w:szCs w:val="20"/>
      <w:lang w:eastAsia="en-US"/>
    </w:rPr>
  </w:style>
  <w:style w:type="character" w:customStyle="1" w:styleId="CabealhoChar">
    <w:name w:val="Cabeçalho Char"/>
    <w:link w:val="Cabealho"/>
    <w:uiPriority w:val="99"/>
    <w:rsid w:val="00AD7846"/>
    <w:rPr>
      <w:sz w:val="24"/>
      <w:lang w:val="pt-BR"/>
    </w:rPr>
  </w:style>
  <w:style w:type="paragraph" w:customStyle="1" w:styleId="Outline">
    <w:name w:val="Outline"/>
    <w:basedOn w:val="Normal"/>
    <w:rsid w:val="00AD7846"/>
    <w:pPr>
      <w:tabs>
        <w:tab w:val="left" w:pos="1800"/>
        <w:tab w:val="right" w:leader="hyphen" w:pos="9356"/>
      </w:tabs>
      <w:autoSpaceDE/>
      <w:autoSpaceDN/>
      <w:adjustRightInd/>
      <w:spacing w:before="240"/>
    </w:pPr>
    <w:rPr>
      <w:rFonts w:cs="Times New Roman"/>
      <w:iCs/>
      <w:kern w:val="28"/>
      <w:szCs w:val="20"/>
      <w:lang w:val="en-US" w:eastAsia="en-US"/>
    </w:rPr>
  </w:style>
  <w:style w:type="paragraph" w:styleId="Ttulo">
    <w:name w:val="Title"/>
    <w:basedOn w:val="Normal"/>
    <w:link w:val="TtuloChar"/>
    <w:qFormat/>
    <w:rsid w:val="00B54AE6"/>
    <w:pPr>
      <w:autoSpaceDE/>
      <w:autoSpaceDN/>
      <w:adjustRightInd/>
      <w:spacing w:after="120"/>
      <w:jc w:val="center"/>
    </w:pPr>
    <w:rPr>
      <w:rFonts w:ascii="Times New Roman Bold" w:hAnsi="Times New Roman Bold" w:cs="Times New Roman"/>
      <w:b/>
      <w:sz w:val="28"/>
    </w:rPr>
  </w:style>
  <w:style w:type="character" w:customStyle="1" w:styleId="TtuloChar">
    <w:name w:val="Título Char"/>
    <w:link w:val="Ttulo"/>
    <w:rsid w:val="00B54AE6"/>
    <w:rPr>
      <w:rFonts w:ascii="Times New Roman Bold" w:hAnsi="Times New Roman Bold"/>
      <w:b/>
      <w:sz w:val="28"/>
      <w:szCs w:val="24"/>
      <w:lang w:val="pt-BR" w:eastAsia="pt-BR"/>
    </w:rPr>
  </w:style>
  <w:style w:type="paragraph" w:styleId="Lista">
    <w:name w:val="List"/>
    <w:basedOn w:val="Normal"/>
    <w:autoRedefine/>
    <w:rsid w:val="0037767E"/>
    <w:pPr>
      <w:widowControl/>
    </w:pPr>
    <w:rPr>
      <w:rFonts w:ascii="Arial" w:hAnsi="Arial"/>
      <w:bCs/>
      <w:snapToGrid w:val="0"/>
      <w:kern w:val="24"/>
    </w:rPr>
  </w:style>
  <w:style w:type="paragraph" w:styleId="Lista2">
    <w:name w:val="List 2"/>
    <w:basedOn w:val="Normal"/>
    <w:autoRedefine/>
    <w:rsid w:val="008421C3"/>
    <w:pPr>
      <w:spacing w:after="120"/>
      <w:ind w:left="851"/>
    </w:pPr>
  </w:style>
  <w:style w:type="table" w:styleId="Tabelacomgrade">
    <w:name w:val="Table Grid"/>
    <w:basedOn w:val="Tabelanormal"/>
    <w:rsid w:val="00B54AE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entrio4">
    <w:name w:val="Comentário 4"/>
    <w:uiPriority w:val="1"/>
    <w:qFormat/>
    <w:rsid w:val="00306F29"/>
    <w:rPr>
      <w:b w:val="0"/>
      <w:bCs w:val="0"/>
      <w:dstrike w:val="0"/>
      <w:color w:val="FF0000"/>
      <w:sz w:val="28"/>
      <w:vertAlign w:val="baseline"/>
    </w:rPr>
  </w:style>
  <w:style w:type="character" w:styleId="Forte">
    <w:name w:val="Strong"/>
    <w:qFormat/>
    <w:rsid w:val="00306F29"/>
    <w:rPr>
      <w:b/>
      <w:bCs/>
    </w:rPr>
  </w:style>
  <w:style w:type="character" w:customStyle="1" w:styleId="Comentrio5">
    <w:name w:val="Comentário 5"/>
    <w:uiPriority w:val="1"/>
    <w:qFormat/>
    <w:rsid w:val="00306F29"/>
    <w:rPr>
      <w:b w:val="0"/>
      <w:bCs/>
      <w:dstrike/>
      <w:color w:val="FF0000"/>
      <w:sz w:val="28"/>
      <w:u w:val="none"/>
      <w:vertAlign w:val="baseline"/>
    </w:rPr>
  </w:style>
  <w:style w:type="paragraph" w:styleId="Textodenotaderodap">
    <w:name w:val="footnote text"/>
    <w:basedOn w:val="Normal"/>
    <w:link w:val="TextodenotaderodapChar"/>
    <w:semiHidden/>
    <w:rsid w:val="00BD021B"/>
    <w:pPr>
      <w:autoSpaceDE/>
      <w:autoSpaceDN/>
      <w:adjustRightInd/>
    </w:pPr>
    <w:rPr>
      <w:rFonts w:cs="Times New Roman"/>
      <w:sz w:val="20"/>
      <w:szCs w:val="20"/>
    </w:rPr>
  </w:style>
  <w:style w:type="character" w:customStyle="1" w:styleId="TextodenotaderodapChar">
    <w:name w:val="Texto de nota de rodapé Char"/>
    <w:link w:val="Textodenotaderodap"/>
    <w:semiHidden/>
    <w:rsid w:val="00BD021B"/>
    <w:rPr>
      <w:lang w:val="pt-BR" w:eastAsia="pt-BR"/>
    </w:rPr>
  </w:style>
  <w:style w:type="paragraph" w:customStyle="1" w:styleId="aparagraphs">
    <w:name w:val="(a) paragraphs"/>
    <w:next w:val="Normal"/>
    <w:rsid w:val="00BD021B"/>
    <w:pPr>
      <w:spacing w:before="120" w:after="120"/>
      <w:jc w:val="both"/>
    </w:pPr>
    <w:rPr>
      <w:snapToGrid w:val="0"/>
      <w:sz w:val="24"/>
      <w:lang w:val="es-ES_tradnl" w:eastAsia="en-US"/>
    </w:rPr>
  </w:style>
  <w:style w:type="character" w:styleId="Refdenotaderodap">
    <w:name w:val="footnote reference"/>
    <w:rsid w:val="007C6F3C"/>
    <w:rPr>
      <w:vertAlign w:val="superscript"/>
    </w:rPr>
  </w:style>
  <w:style w:type="paragraph" w:styleId="Rodap">
    <w:name w:val="footer"/>
    <w:basedOn w:val="Normal"/>
    <w:link w:val="RodapChar"/>
    <w:uiPriority w:val="99"/>
    <w:rsid w:val="007C6F3C"/>
    <w:pPr>
      <w:tabs>
        <w:tab w:val="left" w:pos="0"/>
        <w:tab w:val="center" w:pos="4320"/>
        <w:tab w:val="right" w:pos="8640"/>
      </w:tabs>
      <w:suppressAutoHyphens/>
      <w:autoSpaceDE/>
      <w:autoSpaceDN/>
      <w:adjustRightInd/>
    </w:pPr>
    <w:rPr>
      <w:rFonts w:cs="Times New Roman"/>
      <w:i/>
      <w:spacing w:val="-3"/>
      <w:szCs w:val="20"/>
    </w:rPr>
  </w:style>
  <w:style w:type="character" w:customStyle="1" w:styleId="RodapChar">
    <w:name w:val="Rodapé Char"/>
    <w:link w:val="Rodap"/>
    <w:uiPriority w:val="99"/>
    <w:rsid w:val="007C6F3C"/>
    <w:rPr>
      <w:i/>
      <w:spacing w:val="-3"/>
      <w:sz w:val="24"/>
      <w:lang w:val="pt-BR" w:eastAsia="pt-BR"/>
    </w:rPr>
  </w:style>
  <w:style w:type="paragraph" w:customStyle="1" w:styleId="T">
    <w:name w:val="T"/>
    <w:basedOn w:val="Normal"/>
    <w:rsid w:val="00021B2D"/>
    <w:pPr>
      <w:widowControl/>
      <w:autoSpaceDE/>
      <w:autoSpaceDN/>
      <w:adjustRightInd/>
      <w:jc w:val="left"/>
    </w:pPr>
    <w:rPr>
      <w:rFonts w:ascii="Roman 10cpi" w:hAnsi="Roman 10cpi" w:cs="Times New Roman"/>
      <w:snapToGrid w:val="0"/>
      <w:color w:val="000000"/>
      <w:sz w:val="20"/>
      <w:szCs w:val="20"/>
    </w:rPr>
  </w:style>
  <w:style w:type="paragraph" w:customStyle="1" w:styleId="tesp">
    <w:name w:val="tesp"/>
    <w:basedOn w:val="Normal"/>
    <w:rsid w:val="00F45C5D"/>
    <w:pPr>
      <w:widowControl/>
      <w:autoSpaceDE/>
      <w:autoSpaceDN/>
      <w:adjustRightInd/>
      <w:ind w:firstLine="2268"/>
      <w:jc w:val="left"/>
    </w:pPr>
    <w:rPr>
      <w:rFonts w:ascii="Roman 10cpi" w:hAnsi="Roman 10cpi" w:cs="Times New Roman"/>
      <w:snapToGrid w:val="0"/>
      <w:color w:val="000000"/>
      <w:sz w:val="20"/>
      <w:szCs w:val="20"/>
    </w:rPr>
  </w:style>
  <w:style w:type="table" w:styleId="TabeladeGradeClara">
    <w:name w:val="Grid Table Light"/>
    <w:basedOn w:val="Tabelanormal"/>
    <w:uiPriority w:val="40"/>
    <w:rsid w:val="000E2B38"/>
    <w:rPr>
      <w:rFonts w:ascii="Calibri" w:hAnsi="Calibri"/>
      <w:sz w:val="22"/>
      <w:szCs w:val="22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hali">
    <w:name w:val="hali"/>
    <w:basedOn w:val="Normal"/>
    <w:rsid w:val="00ED2EB3"/>
    <w:pPr>
      <w:widowControl/>
      <w:autoSpaceDE/>
      <w:autoSpaceDN/>
      <w:adjustRightInd/>
      <w:ind w:left="2694" w:hanging="283"/>
      <w:jc w:val="left"/>
    </w:pPr>
    <w:rPr>
      <w:rFonts w:ascii="Roman 10cpi" w:hAnsi="Roman 10cpi" w:cs="Times New Roman"/>
      <w:snapToGrid w:val="0"/>
      <w:color w:val="000000"/>
      <w:sz w:val="20"/>
      <w:szCs w:val="20"/>
    </w:rPr>
  </w:style>
  <w:style w:type="paragraph" w:customStyle="1" w:styleId="Ttulo3iii">
    <w:name w:val="Título 3.iii"/>
    <w:basedOn w:val="Normal"/>
    <w:next w:val="Normal"/>
    <w:rsid w:val="00ED2EB3"/>
    <w:pPr>
      <w:widowControl/>
      <w:autoSpaceDE/>
      <w:autoSpaceDN/>
      <w:adjustRightInd/>
      <w:ind w:left="1134" w:hanging="1134"/>
      <w:jc w:val="left"/>
    </w:pPr>
    <w:rPr>
      <w:rFonts w:ascii="Roman 10cpi" w:hAnsi="Roman 10cpi" w:cs="Times New Roman"/>
      <w:snapToGrid w:val="0"/>
      <w:color w:val="000000"/>
      <w:sz w:val="20"/>
      <w:szCs w:val="20"/>
    </w:rPr>
  </w:style>
  <w:style w:type="paragraph" w:customStyle="1" w:styleId="StyleNormalWebJustifiedBeforeAutoAfterAuto">
    <w:name w:val="Style Normal (Web) + Justified Before:  Auto After:  Auto"/>
    <w:basedOn w:val="NormalWeb"/>
    <w:rsid w:val="00E019B7"/>
    <w:pPr>
      <w:widowControl/>
      <w:autoSpaceDE/>
      <w:autoSpaceDN/>
      <w:adjustRightInd/>
    </w:pPr>
    <w:rPr>
      <w:szCs w:val="20"/>
    </w:rPr>
  </w:style>
  <w:style w:type="paragraph" w:styleId="NormalWeb">
    <w:name w:val="Normal (Web)"/>
    <w:basedOn w:val="Normal"/>
    <w:uiPriority w:val="99"/>
    <w:unhideWhenUsed/>
    <w:rsid w:val="00E019B7"/>
    <w:rPr>
      <w:rFonts w:cs="Times New Roman"/>
    </w:rPr>
  </w:style>
  <w:style w:type="paragraph" w:styleId="PargrafodaLista">
    <w:name w:val="List Paragraph"/>
    <w:basedOn w:val="Normal"/>
    <w:link w:val="PargrafodaListaChar"/>
    <w:uiPriority w:val="34"/>
    <w:qFormat/>
    <w:rsid w:val="00412C11"/>
    <w:pPr>
      <w:autoSpaceDE/>
      <w:autoSpaceDN/>
      <w:adjustRightInd/>
      <w:ind w:left="720"/>
      <w:contextualSpacing/>
    </w:pPr>
    <w:rPr>
      <w:rFonts w:cs="Times New Roman"/>
      <w:lang w:eastAsia="en-US"/>
    </w:rPr>
  </w:style>
  <w:style w:type="character" w:customStyle="1" w:styleId="PargrafodaListaChar">
    <w:name w:val="Parágrafo da Lista Char"/>
    <w:link w:val="PargrafodaLista"/>
    <w:uiPriority w:val="34"/>
    <w:rsid w:val="00412C11"/>
    <w:rPr>
      <w:sz w:val="24"/>
      <w:szCs w:val="24"/>
      <w:lang w:eastAsia="en-US"/>
    </w:rPr>
  </w:style>
  <w:style w:type="paragraph" w:customStyle="1" w:styleId="Ttulo4li">
    <w:name w:val="Título 4.li"/>
    <w:basedOn w:val="Normal"/>
    <w:next w:val="Normal"/>
    <w:rsid w:val="00E874BA"/>
    <w:pPr>
      <w:widowControl/>
      <w:autoSpaceDE/>
      <w:autoSpaceDN/>
      <w:adjustRightInd/>
      <w:ind w:left="1559" w:hanging="425"/>
      <w:jc w:val="left"/>
    </w:pPr>
    <w:rPr>
      <w:rFonts w:ascii="Roman 10cpi" w:hAnsi="Roman 10cpi" w:cs="Times New Roman"/>
      <w:snapToGrid w:val="0"/>
      <w:color w:val="000000"/>
      <w:sz w:val="20"/>
      <w:szCs w:val="20"/>
    </w:rPr>
  </w:style>
  <w:style w:type="paragraph" w:customStyle="1" w:styleId="Ttulo3ii">
    <w:name w:val="Título 3.ii"/>
    <w:basedOn w:val="T"/>
    <w:next w:val="T"/>
    <w:rsid w:val="00E874BA"/>
    <w:pPr>
      <w:ind w:left="1134" w:hanging="1134"/>
    </w:pPr>
  </w:style>
  <w:style w:type="paragraph" w:customStyle="1" w:styleId="HI">
    <w:name w:val="HI"/>
    <w:basedOn w:val="Normal"/>
    <w:rsid w:val="00E874BA"/>
    <w:pPr>
      <w:widowControl/>
      <w:autoSpaceDE/>
      <w:autoSpaceDN/>
      <w:adjustRightInd/>
      <w:ind w:left="1418" w:hanging="284"/>
      <w:jc w:val="left"/>
    </w:pPr>
    <w:rPr>
      <w:rFonts w:ascii="Roman 10cpi" w:hAnsi="Roman 10cpi" w:cs="Times New Roman"/>
      <w:snapToGrid w:val="0"/>
      <w:color w:val="000000"/>
      <w:sz w:val="20"/>
      <w:szCs w:val="20"/>
    </w:rPr>
  </w:style>
  <w:style w:type="paragraph" w:customStyle="1" w:styleId="Ttulo2i">
    <w:name w:val="Título 2.i"/>
    <w:basedOn w:val="T"/>
    <w:next w:val="T"/>
    <w:rsid w:val="00E874BA"/>
    <w:pPr>
      <w:ind w:left="1134" w:hanging="1134"/>
    </w:pPr>
  </w:style>
  <w:style w:type="paragraph" w:customStyle="1" w:styleId="ALI">
    <w:name w:val="ALI"/>
    <w:basedOn w:val="Normal"/>
    <w:rsid w:val="00DF0188"/>
    <w:pPr>
      <w:widowControl/>
      <w:autoSpaceDE/>
      <w:autoSpaceDN/>
      <w:adjustRightInd/>
      <w:ind w:left="2410" w:hanging="851"/>
      <w:jc w:val="left"/>
    </w:pPr>
    <w:rPr>
      <w:rFonts w:ascii="Roman 10cpi" w:hAnsi="Roman 10cpi" w:cs="Times New Roman"/>
      <w:snapToGrid w:val="0"/>
      <w:color w:val="000000"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75FE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675FEC"/>
    <w:rPr>
      <w:rFonts w:ascii="Segoe UI" w:hAnsi="Segoe UI" w:cs="Segoe UI"/>
      <w:sz w:val="18"/>
      <w:szCs w:val="18"/>
    </w:rPr>
  </w:style>
  <w:style w:type="character" w:customStyle="1" w:styleId="SubttuloChar1">
    <w:name w:val="Subtítulo Char1"/>
    <w:uiPriority w:val="11"/>
    <w:rsid w:val="009C1E98"/>
    <w:rPr>
      <w:b/>
      <w:i/>
      <w:color w:val="000000"/>
      <w:sz w:val="16"/>
      <w:lang w:eastAsia="en-US"/>
    </w:rPr>
  </w:style>
  <w:style w:type="paragraph" w:customStyle="1" w:styleId="Default">
    <w:name w:val="Default"/>
    <w:rsid w:val="0018738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omentrio7">
    <w:name w:val="Comentário 7"/>
    <w:rsid w:val="00BF5599"/>
    <w:rPr>
      <w:i/>
      <w:caps w:val="0"/>
      <w:smallCaps w:val="0"/>
      <w:strike w:val="0"/>
      <w:dstrike w:val="0"/>
      <w:vanish w:val="0"/>
      <w:color w:val="000000"/>
      <w:sz w:val="24"/>
      <w:u w:color="FFFF00"/>
      <w:vertAlign w:val="baseline"/>
    </w:rPr>
  </w:style>
  <w:style w:type="character" w:customStyle="1" w:styleId="Ttulo1Char">
    <w:name w:val="Título 1 Char"/>
    <w:link w:val="Ttulo1"/>
    <w:rsid w:val="00F62E9A"/>
    <w:rPr>
      <w:rFonts w:cs="Arial"/>
      <w:sz w:val="24"/>
      <w:szCs w:val="24"/>
    </w:rPr>
  </w:style>
  <w:style w:type="paragraph" w:customStyle="1" w:styleId="Ttulo1cap">
    <w:name w:val="Título 1.cap"/>
    <w:basedOn w:val="Normal"/>
    <w:next w:val="T"/>
    <w:rsid w:val="00D37893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FFFF00" w:fill="auto"/>
      <w:autoSpaceDE/>
      <w:autoSpaceDN/>
      <w:adjustRightInd/>
      <w:jc w:val="center"/>
    </w:pPr>
    <w:rPr>
      <w:rFonts w:ascii="Roman 10cpi" w:hAnsi="Roman 10cpi" w:cs="Times New Roman"/>
      <w:b/>
      <w:snapToGrid w:val="0"/>
      <w:color w:val="000000"/>
      <w:sz w:val="20"/>
      <w:szCs w:val="20"/>
    </w:rPr>
  </w:style>
  <w:style w:type="paragraph" w:customStyle="1" w:styleId="TI">
    <w:name w:val="TI"/>
    <w:basedOn w:val="Normal"/>
    <w:rsid w:val="008E7D0B"/>
    <w:pPr>
      <w:widowControl/>
      <w:autoSpaceDE/>
      <w:autoSpaceDN/>
      <w:adjustRightInd/>
      <w:ind w:left="1134"/>
      <w:jc w:val="left"/>
    </w:pPr>
    <w:rPr>
      <w:rFonts w:ascii="Roman 10cpi" w:hAnsi="Roman 10cpi" w:cs="Times New Roman"/>
      <w:snapToGrid w:val="0"/>
      <w:color w:val="000000"/>
      <w:sz w:val="20"/>
      <w:szCs w:val="20"/>
    </w:rPr>
  </w:style>
  <w:style w:type="paragraph" w:customStyle="1" w:styleId="TLI">
    <w:name w:val="TLI"/>
    <w:basedOn w:val="Normal"/>
    <w:rsid w:val="008E7D0B"/>
    <w:pPr>
      <w:widowControl/>
      <w:autoSpaceDE/>
      <w:autoSpaceDN/>
      <w:adjustRightInd/>
      <w:ind w:left="1560"/>
      <w:jc w:val="left"/>
    </w:pPr>
    <w:rPr>
      <w:rFonts w:ascii="Roman 10cpi" w:hAnsi="Roman 10cpi" w:cs="Times New Roman"/>
      <w:snapToGrid w:val="0"/>
      <w:color w:val="000000"/>
      <w:sz w:val="20"/>
      <w:szCs w:val="20"/>
    </w:rPr>
  </w:style>
  <w:style w:type="paragraph" w:customStyle="1" w:styleId="LLI">
    <w:name w:val="LLI"/>
    <w:basedOn w:val="Normal"/>
    <w:rsid w:val="008E7D0B"/>
    <w:pPr>
      <w:widowControl/>
      <w:autoSpaceDE/>
      <w:autoSpaceDN/>
      <w:adjustRightInd/>
      <w:ind w:left="1985" w:hanging="425"/>
      <w:jc w:val="left"/>
    </w:pPr>
    <w:rPr>
      <w:rFonts w:ascii="Roman 10cpi" w:hAnsi="Roman 10cpi" w:cs="Times New Roman"/>
      <w:snapToGrid w:val="0"/>
      <w:color w:val="000000"/>
      <w:sz w:val="20"/>
      <w:szCs w:val="20"/>
    </w:rPr>
  </w:style>
  <w:style w:type="paragraph" w:customStyle="1" w:styleId="Chapter">
    <w:name w:val="Chapter"/>
    <w:basedOn w:val="Normal"/>
    <w:next w:val="Normal"/>
    <w:rsid w:val="009C5B95"/>
    <w:pPr>
      <w:keepNext/>
      <w:widowControl/>
      <w:tabs>
        <w:tab w:val="left" w:pos="1440"/>
      </w:tabs>
      <w:autoSpaceDE/>
      <w:autoSpaceDN/>
      <w:adjustRightInd/>
      <w:spacing w:before="240" w:after="240"/>
      <w:ind w:left="432" w:hanging="432"/>
      <w:jc w:val="center"/>
    </w:pPr>
    <w:rPr>
      <w:rFonts w:cs="Times New Roman"/>
      <w:b/>
      <w:smallCaps/>
      <w:szCs w:val="20"/>
    </w:rPr>
  </w:style>
  <w:style w:type="paragraph" w:customStyle="1" w:styleId="texto">
    <w:name w:val="texto"/>
    <w:rsid w:val="009C5B95"/>
    <w:pPr>
      <w:suppressAutoHyphens/>
      <w:spacing w:before="120" w:after="120"/>
      <w:ind w:left="720" w:firstLine="1"/>
      <w:jc w:val="both"/>
    </w:pPr>
    <w:rPr>
      <w:rFonts w:ascii="Arial" w:hAnsi="Arial"/>
      <w:sz w:val="24"/>
    </w:rPr>
  </w:style>
  <w:style w:type="paragraph" w:customStyle="1" w:styleId="recuo">
    <w:name w:val="recuo"/>
    <w:basedOn w:val="Recuodecorpodetexto"/>
    <w:autoRedefine/>
    <w:rsid w:val="006F56BB"/>
    <w:pPr>
      <w:widowControl/>
      <w:suppressAutoHyphens/>
      <w:autoSpaceDE/>
      <w:autoSpaceDN/>
      <w:adjustRightInd/>
      <w:spacing w:before="120" w:after="120"/>
      <w:ind w:left="1788" w:hanging="360"/>
    </w:pPr>
    <w:rPr>
      <w:rFonts w:eastAsia="Calibri" w:cs="Times New Roman"/>
      <w:color w:val="FFFFFF"/>
      <w:sz w:val="26"/>
      <w:lang w:val="x-none" w:eastAsia="en-US"/>
    </w:rPr>
  </w:style>
  <w:style w:type="paragraph" w:customStyle="1" w:styleId="SubSubPar">
    <w:name w:val="SubSubPar"/>
    <w:basedOn w:val="Normal"/>
    <w:link w:val="SubSubParChar"/>
    <w:rsid w:val="0065621E"/>
    <w:pPr>
      <w:widowControl/>
      <w:tabs>
        <w:tab w:val="left" w:pos="0"/>
        <w:tab w:val="num" w:pos="1152"/>
        <w:tab w:val="num" w:pos="1296"/>
      </w:tabs>
      <w:autoSpaceDE/>
      <w:autoSpaceDN/>
      <w:adjustRightInd/>
      <w:spacing w:before="120" w:after="120"/>
      <w:ind w:left="1296" w:hanging="288"/>
      <w:jc w:val="left"/>
      <w:outlineLvl w:val="2"/>
    </w:pPr>
    <w:rPr>
      <w:rFonts w:cs="Times New Roman"/>
      <w:szCs w:val="16"/>
    </w:rPr>
  </w:style>
  <w:style w:type="character" w:customStyle="1" w:styleId="SubSubParChar">
    <w:name w:val="SubSubPar Char"/>
    <w:link w:val="SubSubPar"/>
    <w:rsid w:val="0065621E"/>
    <w:rPr>
      <w:sz w:val="24"/>
      <w:szCs w:val="16"/>
    </w:rPr>
  </w:style>
  <w:style w:type="paragraph" w:styleId="Listadecontinuao2">
    <w:name w:val="List Continue 2"/>
    <w:basedOn w:val="Normal"/>
    <w:uiPriority w:val="99"/>
    <w:semiHidden/>
    <w:unhideWhenUsed/>
    <w:rsid w:val="0060488A"/>
    <w:pPr>
      <w:spacing w:after="120"/>
      <w:ind w:left="566"/>
      <w:contextualSpacing/>
    </w:pPr>
  </w:style>
  <w:style w:type="paragraph" w:styleId="Commarcadores3">
    <w:name w:val="List Bullet 3"/>
    <w:basedOn w:val="Normal"/>
    <w:autoRedefine/>
    <w:rsid w:val="0060488A"/>
    <w:pPr>
      <w:widowControl/>
      <w:numPr>
        <w:numId w:val="11"/>
      </w:numPr>
      <w:autoSpaceDE/>
      <w:autoSpaceDN/>
      <w:adjustRightInd/>
      <w:jc w:val="left"/>
    </w:pPr>
    <w:rPr>
      <w:rFonts w:cs="Times New Roman"/>
      <w:sz w:val="20"/>
      <w:szCs w:val="20"/>
    </w:rPr>
  </w:style>
  <w:style w:type="paragraph" w:styleId="Commarcadores2">
    <w:name w:val="List Bullet 2"/>
    <w:basedOn w:val="Normal"/>
    <w:rsid w:val="0060488A"/>
    <w:pPr>
      <w:numPr>
        <w:numId w:val="13"/>
      </w:numPr>
      <w:autoSpaceDE/>
      <w:autoSpaceDN/>
      <w:adjustRightInd/>
      <w:contextualSpacing/>
    </w:pPr>
    <w:rPr>
      <w:rFonts w:cs="Times New Roman"/>
      <w:szCs w:val="20"/>
    </w:rPr>
  </w:style>
  <w:style w:type="paragraph" w:customStyle="1" w:styleId="A010106">
    <w:name w:val="_A010106"/>
    <w:basedOn w:val="Normal"/>
    <w:rsid w:val="00725B68"/>
    <w:pPr>
      <w:autoSpaceDE/>
      <w:autoSpaceDN/>
      <w:adjustRightInd/>
    </w:pPr>
    <w:rPr>
      <w:rFonts w:cs="Times New Roman"/>
      <w:snapToGrid w:val="0"/>
      <w:szCs w:val="20"/>
    </w:rPr>
  </w:style>
  <w:style w:type="paragraph" w:customStyle="1" w:styleId="A2001063">
    <w:name w:val="_A2001063"/>
    <w:basedOn w:val="Normal"/>
    <w:rsid w:val="00725B68"/>
    <w:pPr>
      <w:autoSpaceDE/>
      <w:autoSpaceDN/>
      <w:adjustRightInd/>
      <w:ind w:firstLine="2736"/>
    </w:pPr>
    <w:rPr>
      <w:rFonts w:cs="Times New Roman"/>
      <w:snapToGrid w:val="0"/>
      <w:szCs w:val="20"/>
    </w:rPr>
  </w:style>
  <w:style w:type="paragraph" w:customStyle="1" w:styleId="A202806">
    <w:name w:val="_A202806"/>
    <w:basedOn w:val="Normal"/>
    <w:rsid w:val="00725B68"/>
    <w:pPr>
      <w:tabs>
        <w:tab w:val="left" w:pos="4032"/>
        <w:tab w:val="left" w:pos="6767"/>
      </w:tabs>
      <w:autoSpaceDE/>
      <w:autoSpaceDN/>
      <w:adjustRightInd/>
      <w:ind w:left="3888" w:firstLine="2736"/>
    </w:pPr>
    <w:rPr>
      <w:rFonts w:cs="Times New Roman"/>
      <w:snapToGrid w:val="0"/>
      <w:szCs w:val="20"/>
    </w:rPr>
  </w:style>
  <w:style w:type="paragraph" w:customStyle="1" w:styleId="trec">
    <w:name w:val="trec"/>
    <w:basedOn w:val="Normal"/>
    <w:rsid w:val="00505E1E"/>
    <w:pPr>
      <w:widowControl/>
      <w:autoSpaceDE/>
      <w:autoSpaceDN/>
      <w:adjustRightInd/>
      <w:ind w:left="2268"/>
      <w:jc w:val="left"/>
    </w:pPr>
    <w:rPr>
      <w:rFonts w:ascii="Roman 10cpi" w:hAnsi="Roman 10cpi" w:cs="Times New Roman"/>
      <w:snapToGrid w:val="0"/>
      <w:color w:val="000000"/>
      <w:sz w:val="20"/>
      <w:szCs w:val="20"/>
    </w:rPr>
  </w:style>
  <w:style w:type="paragraph" w:customStyle="1" w:styleId="cent">
    <w:name w:val="cent"/>
    <w:basedOn w:val="Normal"/>
    <w:rsid w:val="00B03030"/>
    <w:pPr>
      <w:widowControl/>
      <w:autoSpaceDE/>
      <w:autoSpaceDN/>
      <w:adjustRightInd/>
      <w:jc w:val="center"/>
    </w:pPr>
    <w:rPr>
      <w:rFonts w:ascii="Roman 10cpi" w:hAnsi="Roman 10cpi" w:cs="Times New Roman"/>
      <w:snapToGrid w:val="0"/>
      <w:color w:val="000000"/>
      <w:sz w:val="20"/>
      <w:szCs w:val="20"/>
    </w:rPr>
  </w:style>
  <w:style w:type="paragraph" w:customStyle="1" w:styleId="LI">
    <w:name w:val="LI"/>
    <w:basedOn w:val="Normal"/>
    <w:rsid w:val="008B475E"/>
    <w:pPr>
      <w:widowControl/>
      <w:autoSpaceDE/>
      <w:autoSpaceDN/>
      <w:adjustRightInd/>
      <w:ind w:left="1474" w:hanging="426"/>
      <w:jc w:val="left"/>
    </w:pPr>
    <w:rPr>
      <w:rFonts w:ascii="Roman 10cpi" w:hAnsi="Roman 10cpi" w:cs="Times New Roman"/>
      <w:snapToGrid w:val="0"/>
      <w:color w:val="000000"/>
      <w:sz w:val="20"/>
      <w:szCs w:val="20"/>
    </w:rPr>
  </w:style>
  <w:style w:type="paragraph" w:customStyle="1" w:styleId="I">
    <w:name w:val="I"/>
    <w:basedOn w:val="Normal"/>
    <w:rsid w:val="008B475E"/>
    <w:pPr>
      <w:autoSpaceDE/>
      <w:autoSpaceDN/>
      <w:adjustRightInd/>
      <w:ind w:left="851" w:hanging="851"/>
      <w:jc w:val="left"/>
    </w:pPr>
    <w:rPr>
      <w:rFonts w:ascii="Roman 10cpi" w:hAnsi="Roman 10cpi" w:cs="Times New Roman"/>
      <w:snapToGrid w:val="0"/>
      <w:color w:val="000000"/>
      <w:sz w:val="20"/>
      <w:szCs w:val="20"/>
    </w:rPr>
  </w:style>
  <w:style w:type="paragraph" w:customStyle="1" w:styleId="2">
    <w:name w:val="2"/>
    <w:basedOn w:val="Normal"/>
    <w:rsid w:val="004013A6"/>
    <w:pPr>
      <w:widowControl/>
      <w:autoSpaceDE/>
      <w:autoSpaceDN/>
      <w:adjustRightInd/>
      <w:ind w:firstLine="1702"/>
      <w:jc w:val="left"/>
    </w:pPr>
    <w:rPr>
      <w:rFonts w:ascii="Roman 10cpi" w:hAnsi="Roman 10cpi" w:cs="Times New Roman"/>
      <w:snapToGrid w:val="0"/>
      <w:color w:val="000000"/>
      <w:sz w:val="20"/>
      <w:szCs w:val="20"/>
    </w:rPr>
  </w:style>
  <w:style w:type="paragraph" w:customStyle="1" w:styleId="artigo">
    <w:name w:val="artigo"/>
    <w:basedOn w:val="Normal"/>
    <w:rsid w:val="00531DDB"/>
    <w:pPr>
      <w:widowControl/>
      <w:autoSpaceDE/>
      <w:autoSpaceDN/>
      <w:adjustRightInd/>
      <w:spacing w:before="100" w:beforeAutospacing="1" w:after="100" w:afterAutospacing="1"/>
      <w:jc w:val="left"/>
    </w:pPr>
    <w:rPr>
      <w:rFonts w:cs="Times New Roman"/>
    </w:rPr>
  </w:style>
  <w:style w:type="paragraph" w:customStyle="1" w:styleId="CABEALHOESQ">
    <w:name w:val="CABEÇALHOESQ"/>
    <w:basedOn w:val="Normal"/>
    <w:rsid w:val="0019033D"/>
    <w:pPr>
      <w:widowControl/>
      <w:tabs>
        <w:tab w:val="right" w:pos="14601"/>
      </w:tabs>
      <w:autoSpaceDE/>
      <w:autoSpaceDN/>
      <w:adjustRightInd/>
      <w:ind w:right="360"/>
    </w:pPr>
    <w:rPr>
      <w:rFonts w:cs="Times New Roman"/>
      <w:sz w:val="16"/>
      <w:szCs w:val="20"/>
    </w:rPr>
  </w:style>
  <w:style w:type="paragraph" w:customStyle="1" w:styleId="A2001061">
    <w:name w:val="_A2001061"/>
    <w:basedOn w:val="Normal"/>
    <w:rsid w:val="00C5084C"/>
    <w:pPr>
      <w:tabs>
        <w:tab w:val="left" w:pos="3888"/>
        <w:tab w:val="left" w:pos="6767"/>
      </w:tabs>
      <w:autoSpaceDE/>
      <w:autoSpaceDN/>
      <w:adjustRightInd/>
      <w:ind w:firstLine="2736"/>
    </w:pPr>
    <w:rPr>
      <w:rFonts w:cs="Times New Roman"/>
      <w:snapToGrid w:val="0"/>
      <w:szCs w:val="20"/>
    </w:rPr>
  </w:style>
  <w:style w:type="paragraph" w:customStyle="1" w:styleId="A200106">
    <w:name w:val="_A200106"/>
    <w:basedOn w:val="Normal"/>
    <w:rsid w:val="009342BB"/>
    <w:pPr>
      <w:tabs>
        <w:tab w:val="left" w:pos="4032"/>
      </w:tabs>
      <w:autoSpaceDE/>
      <w:autoSpaceDN/>
      <w:adjustRightInd/>
      <w:ind w:firstLine="2736"/>
    </w:pPr>
    <w:rPr>
      <w:rFonts w:cs="Times New Roman"/>
      <w:snapToGrid w:val="0"/>
      <w:szCs w:val="20"/>
    </w:rPr>
  </w:style>
  <w:style w:type="paragraph" w:customStyle="1" w:styleId="A212406">
    <w:name w:val="_A212406"/>
    <w:basedOn w:val="Normal"/>
    <w:rsid w:val="000A34E5"/>
    <w:pPr>
      <w:tabs>
        <w:tab w:val="left" w:pos="3888"/>
      </w:tabs>
      <w:autoSpaceDE/>
      <w:autoSpaceDN/>
      <w:adjustRightInd/>
      <w:ind w:left="3312" w:firstLine="2880"/>
    </w:pPr>
    <w:rPr>
      <w:rFonts w:cs="Times New Roman"/>
      <w:snapToGrid w:val="0"/>
      <w:szCs w:val="20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283C0B"/>
    <w:pPr>
      <w:spacing w:after="120" w:line="480" w:lineRule="auto"/>
    </w:pPr>
  </w:style>
  <w:style w:type="character" w:customStyle="1" w:styleId="Corpodetexto2Char">
    <w:name w:val="Corpo de texto 2 Char"/>
    <w:link w:val="Corpodetexto2"/>
    <w:uiPriority w:val="99"/>
    <w:semiHidden/>
    <w:rsid w:val="00283C0B"/>
    <w:rPr>
      <w:rFonts w:cs="Arial"/>
      <w:sz w:val="24"/>
      <w:szCs w:val="24"/>
    </w:rPr>
  </w:style>
  <w:style w:type="paragraph" w:customStyle="1" w:styleId="A010160">
    <w:name w:val="_A010160"/>
    <w:basedOn w:val="Normal"/>
    <w:rsid w:val="00CB7AA9"/>
    <w:pPr>
      <w:autoSpaceDE/>
      <w:autoSpaceDN/>
      <w:adjustRightInd/>
    </w:pPr>
    <w:rPr>
      <w:rFonts w:cs="Times New Roman"/>
      <w:snapToGrid w:val="0"/>
      <w:szCs w:val="20"/>
    </w:rPr>
  </w:style>
  <w:style w:type="paragraph" w:customStyle="1" w:styleId="A202406">
    <w:name w:val="_A202406"/>
    <w:basedOn w:val="Normal"/>
    <w:rsid w:val="00286447"/>
    <w:pPr>
      <w:tabs>
        <w:tab w:val="left" w:pos="3888"/>
      </w:tabs>
      <w:autoSpaceDE/>
      <w:autoSpaceDN/>
      <w:adjustRightInd/>
      <w:snapToGrid w:val="0"/>
      <w:ind w:left="3312" w:firstLine="2736"/>
    </w:pPr>
    <w:rPr>
      <w:rFonts w:cs="Times New Roman"/>
      <w:szCs w:val="20"/>
    </w:rPr>
  </w:style>
  <w:style w:type="paragraph" w:customStyle="1" w:styleId="A204006">
    <w:name w:val="_A204006"/>
    <w:basedOn w:val="Normal"/>
    <w:rsid w:val="008639DB"/>
    <w:pPr>
      <w:autoSpaceDE/>
      <w:autoSpaceDN/>
      <w:adjustRightInd/>
      <w:ind w:left="5616" w:firstLine="2736"/>
    </w:pPr>
    <w:rPr>
      <w:rFonts w:cs="Times New Roman"/>
      <w:snapToGrid w:val="0"/>
      <w:szCs w:val="20"/>
    </w:rPr>
  </w:style>
  <w:style w:type="paragraph" w:customStyle="1" w:styleId="A0101601">
    <w:name w:val="_A0101601"/>
    <w:basedOn w:val="Normal"/>
    <w:rsid w:val="00383784"/>
    <w:pPr>
      <w:tabs>
        <w:tab w:val="left" w:pos="144"/>
      </w:tabs>
      <w:autoSpaceDE/>
      <w:autoSpaceDN/>
      <w:adjustRightInd/>
    </w:pPr>
    <w:rPr>
      <w:rFonts w:cs="Times New Roman"/>
      <w:snapToGrid w:val="0"/>
      <w:szCs w:val="20"/>
    </w:rPr>
  </w:style>
  <w:style w:type="paragraph" w:customStyle="1" w:styleId="A200160">
    <w:name w:val="_A200160"/>
    <w:basedOn w:val="Normal"/>
    <w:rsid w:val="00383784"/>
    <w:pPr>
      <w:autoSpaceDE/>
      <w:autoSpaceDN/>
      <w:adjustRightInd/>
      <w:ind w:firstLine="2736"/>
    </w:pPr>
    <w:rPr>
      <w:rFonts w:cs="Times New Roman"/>
      <w:snapToGrid w:val="0"/>
      <w:szCs w:val="20"/>
    </w:rPr>
  </w:style>
  <w:style w:type="paragraph" w:customStyle="1" w:styleId="A010260">
    <w:name w:val="_A010260"/>
    <w:basedOn w:val="Normal"/>
    <w:rsid w:val="00383784"/>
    <w:pPr>
      <w:autoSpaceDE/>
      <w:autoSpaceDN/>
      <w:adjustRightInd/>
      <w:ind w:left="144"/>
    </w:pPr>
    <w:rPr>
      <w:rFonts w:cs="Times New Roman"/>
      <w:snapToGrid w:val="0"/>
      <w:szCs w:val="20"/>
    </w:rPr>
  </w:style>
  <w:style w:type="paragraph" w:customStyle="1" w:styleId="A170160">
    <w:name w:val="_A170160"/>
    <w:basedOn w:val="Normal"/>
    <w:rsid w:val="00383784"/>
    <w:pPr>
      <w:autoSpaceDE/>
      <w:autoSpaceDN/>
      <w:adjustRightInd/>
      <w:ind w:firstLine="2304"/>
    </w:pPr>
    <w:rPr>
      <w:rFonts w:cs="Times New Roman"/>
      <w:snapToGrid w:val="0"/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semiHidden/>
    <w:rsid w:val="003457D9"/>
    <w:rPr>
      <w:rFonts w:cs="Arial"/>
      <w:sz w:val="22"/>
      <w:szCs w:val="22"/>
    </w:rPr>
  </w:style>
  <w:style w:type="character" w:styleId="Refdecomentrio">
    <w:name w:val="annotation reference"/>
    <w:basedOn w:val="Fontepargpadro"/>
    <w:uiPriority w:val="99"/>
    <w:semiHidden/>
    <w:unhideWhenUsed/>
    <w:rsid w:val="00C4641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C4641B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C4641B"/>
    <w:rPr>
      <w:rFonts w:cs="Arial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4641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4641B"/>
    <w:rPr>
      <w:rFonts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9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76A842DF674A348B3842E065C174B6A" ma:contentTypeVersion="17" ma:contentTypeDescription="Crie um novo documento." ma:contentTypeScope="" ma:versionID="cb191d083bfaf6ccfec04b171059af9e">
  <xsd:schema xmlns:xsd="http://www.w3.org/2001/XMLSchema" xmlns:xs="http://www.w3.org/2001/XMLSchema" xmlns:p="http://schemas.microsoft.com/office/2006/metadata/properties" xmlns:ns2="0c04bbc4-16ba-4e50-9ce3-2b790042278f" xmlns:ns3="ba3b7472-9c3f-4664-8594-862255193ec1" targetNamespace="http://schemas.microsoft.com/office/2006/metadata/properties" ma:root="true" ma:fieldsID="369141b76a5a14ff9cd7ca17b0320cb6" ns2:_="" ns3:_="">
    <xsd:import namespace="0c04bbc4-16ba-4e50-9ce3-2b790042278f"/>
    <xsd:import namespace="ba3b7472-9c3f-4664-8594-862255193e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_x0031_60" minOccurs="0"/>
                <xsd:element ref="ns2:MediaServiceSearchProperties" minOccurs="0"/>
                <xsd:element ref="ns2:PhillipeCabralBert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04bbc4-16ba-4e50-9ce3-2b79004227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Marcações de imagem" ma:readOnly="false" ma:fieldId="{5cf76f15-5ced-4ddc-b409-7134ff3c332f}" ma:taxonomyMulti="true" ma:sspId="77a20cc9-9567-4c97-984c-22d14920e6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x0031_60" ma:index="22" nillable="true" ma:displayName="160" ma:format="DateOnly" ma:internalName="_x0031_60">
      <xsd:simpleType>
        <xsd:restriction base="dms:DateTim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hillipeCabralBertin" ma:index="24" nillable="true" ma:displayName="Phillipe Cabral Bertin" ma:format="Dropdown" ma:internalName="PhillipeCabralBerti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b7472-9c3f-4664-8594-862255193ec1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bc94681-fc65-4989-8d79-b1b3b138152a}" ma:internalName="TaxCatchAll" ma:showField="CatchAllData" ma:web="ba3b7472-9c3f-4664-8594-862255193ec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c04bbc4-16ba-4e50-9ce3-2b790042278f">
      <Terms xmlns="http://schemas.microsoft.com/office/infopath/2007/PartnerControls"/>
    </lcf76f155ced4ddcb4097134ff3c332f>
    <TaxCatchAll xmlns="ba3b7472-9c3f-4664-8594-862255193ec1" xsi:nil="true"/>
    <_x0031_60 xmlns="0c04bbc4-16ba-4e50-9ce3-2b790042278f" xsi:nil="true"/>
    <PhillipeCabralBertin xmlns="0c04bbc4-16ba-4e50-9ce3-2b790042278f" xsi:nil="true"/>
  </documentManagement>
</p:properties>
</file>

<file path=customXml/itemProps1.xml><?xml version="1.0" encoding="utf-8"?>
<ds:datastoreItem xmlns:ds="http://schemas.openxmlformats.org/officeDocument/2006/customXml" ds:itemID="{C84E6FC9-7EC9-401A-90AE-97F535C123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04bbc4-16ba-4e50-9ce3-2b790042278f"/>
    <ds:schemaRef ds:uri="ba3b7472-9c3f-4664-8594-862255193e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8ADBB0-4D8B-40AB-8EC6-38392EEB49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929B99-38A9-45EB-9905-86AD6D2AE1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FDD6D87-89CA-43ED-8920-4AE1391DA739}">
  <ds:schemaRefs>
    <ds:schemaRef ds:uri="http://schemas.microsoft.com/office/2006/metadata/properties"/>
    <ds:schemaRef ds:uri="http://schemas.microsoft.com/office/infopath/2007/PartnerControls"/>
    <ds:schemaRef ds:uri="0c04bbc4-16ba-4e50-9ce3-2b790042278f"/>
    <ds:schemaRef ds:uri="ba3b7472-9c3f-4664-8594-862255193ec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2284</Words>
  <Characters>12336</Characters>
  <Application>Microsoft Office Word</Application>
  <DocSecurity>0</DocSecurity>
  <Lines>102</Lines>
  <Paragraphs>29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Ata de Registro de Preços</vt:lpstr>
      <vt:lpstr> Pregão Eletronico COMPRASNET</vt:lpstr>
    </vt:vector>
  </TitlesOfParts>
  <Company>MP</Company>
  <LinksUpToDate>false</LinksUpToDate>
  <CharactersWithSpaces>14591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Ata de Registro de Preços</dc:title>
  <dc:subject/>
  <dc:creator>Iago Medeiros Tourinho</dc:creator>
  <cp:keywords/>
  <dc:description/>
  <cp:lastModifiedBy>Tatyane Marques Coêlho</cp:lastModifiedBy>
  <cp:revision>3</cp:revision>
  <cp:lastPrinted>2020-10-15T22:23:00Z</cp:lastPrinted>
  <dcterms:created xsi:type="dcterms:W3CDTF">2025-09-23T23:34:00Z</dcterms:created>
  <dcterms:modified xsi:type="dcterms:W3CDTF">2025-09-23T23:38:00Z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0x010100F76A842DF674A348B3842E065C174B6A</vt:lpwstr>
  </property>
  <property fmtid="{D5CDD505-2E9C-101B-9397-08002B2CF9AE}" pid="3" name="MediaServiceImageTags">
    <vt:lpwstr/>
  </property>
</Properties>
</file>