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adeLista2"/>
        <w:tblpPr w:leftFromText="141" w:rightFromText="141" w:vertAnchor="text" w:horzAnchor="margin" w:tblpY="711"/>
        <w:tblW w:w="0" w:type="auto"/>
        <w:tblLayout w:type="fixed"/>
        <w:tblLook w:val="04A0" w:firstRow="1" w:lastRow="0" w:firstColumn="1" w:lastColumn="0" w:noHBand="0" w:noVBand="1"/>
      </w:tblPr>
      <w:tblGrid>
        <w:gridCol w:w="2264"/>
        <w:gridCol w:w="1847"/>
        <w:gridCol w:w="2680"/>
        <w:gridCol w:w="2280"/>
      </w:tblGrid>
      <w:tr w:rsidR="007B10AA" w:rsidRPr="00597C47" w14:paraId="59B64D8D" w14:textId="77777777" w:rsidTr="00832F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gridSpan w:val="4"/>
          </w:tcPr>
          <w:p w14:paraId="0DB451E4" w14:textId="77777777" w:rsidR="007B10AA" w:rsidRPr="00F170B6" w:rsidRDefault="007B10AA" w:rsidP="00832F95">
            <w:pPr>
              <w:pStyle w:val="paragraph"/>
              <w:spacing w:before="120" w:beforeAutospacing="0" w:after="120" w:afterAutospacing="0" w:line="276" w:lineRule="auto"/>
              <w:jc w:val="center"/>
              <w:textAlignment w:val="baseline"/>
              <w:rPr>
                <w:rStyle w:val="normaltextrun"/>
                <w:sz w:val="20"/>
                <w:szCs w:val="20"/>
                <w:u w:val="single"/>
              </w:rPr>
            </w:pPr>
            <w:r w:rsidRPr="00F170B6">
              <w:rPr>
                <w:rStyle w:val="normaltextrun"/>
                <w:sz w:val="20"/>
                <w:szCs w:val="20"/>
                <w:u w:val="single"/>
              </w:rPr>
              <w:t>Resumo do Certame Licitatório</w:t>
            </w:r>
          </w:p>
        </w:tc>
      </w:tr>
      <w:tr w:rsidR="007B10AA" w:rsidRPr="00597C47" w14:paraId="43728B26" w14:textId="77777777" w:rsidTr="00832F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1" w:type="dxa"/>
            <w:gridSpan w:val="3"/>
          </w:tcPr>
          <w:p w14:paraId="41C9FD21" w14:textId="77777777" w:rsidR="007B10AA" w:rsidRPr="00F170B6" w:rsidRDefault="007B10AA" w:rsidP="00832F95">
            <w:pPr>
              <w:pStyle w:val="paragraph"/>
              <w:spacing w:before="0" w:beforeAutospacing="0" w:after="0" w:afterAutospacing="0" w:line="276" w:lineRule="auto"/>
              <w:textAlignment w:val="baseline"/>
              <w:rPr>
                <w:rStyle w:val="normaltextrun"/>
                <w:b w:val="0"/>
                <w:bCs w:val="0"/>
                <w:sz w:val="20"/>
                <w:szCs w:val="20"/>
              </w:rPr>
            </w:pPr>
            <w:r w:rsidRPr="00F170B6">
              <w:rPr>
                <w:rStyle w:val="normaltextrun"/>
                <w:b w:val="0"/>
                <w:bCs w:val="0"/>
                <w:sz w:val="20"/>
                <w:szCs w:val="20"/>
              </w:rPr>
              <w:t>Órgão Gerenciador:</w:t>
            </w:r>
          </w:p>
          <w:p w14:paraId="7D00ABD5" w14:textId="46DAA714" w:rsidR="007B10AA" w:rsidRPr="00F170B6" w:rsidRDefault="004427A8" w:rsidP="00832F95">
            <w:pPr>
              <w:pStyle w:val="paragraph"/>
              <w:spacing w:before="0" w:beforeAutospacing="0" w:after="0" w:afterAutospacing="0" w:line="276" w:lineRule="auto"/>
              <w:jc w:val="both"/>
              <w:textAlignment w:val="baseline"/>
              <w:rPr>
                <w:rStyle w:val="eop"/>
                <w:sz w:val="20"/>
                <w:szCs w:val="20"/>
              </w:rPr>
            </w:pPr>
            <w:r w:rsidRPr="00F170B6">
              <w:rPr>
                <w:rStyle w:val="normaltextrun"/>
                <w:sz w:val="20"/>
                <w:szCs w:val="20"/>
              </w:rPr>
              <w:t>CÂMARA MUNICIPAL DE ITIQUIRA – MT</w:t>
            </w:r>
          </w:p>
        </w:tc>
        <w:tc>
          <w:tcPr>
            <w:tcW w:w="2280" w:type="dxa"/>
          </w:tcPr>
          <w:p w14:paraId="1DCD0A36" w14:textId="77777777" w:rsidR="007B10AA" w:rsidRPr="00F170B6" w:rsidRDefault="007B10AA" w:rsidP="00832F95">
            <w:pPr>
              <w:pStyle w:val="paragraph"/>
              <w:spacing w:before="0" w:beforeAutospacing="0" w:after="0" w:afterAutospacing="0" w:line="276" w:lineRule="auto"/>
              <w:ind w:left="-96"/>
              <w:jc w:val="both"/>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sz w:val="20"/>
                <w:szCs w:val="20"/>
              </w:rPr>
              <w:t>CNPJ:</w:t>
            </w:r>
          </w:p>
          <w:p w14:paraId="5E0D6899" w14:textId="77777777" w:rsidR="007B10AA" w:rsidRPr="00F170B6" w:rsidRDefault="007B10AA" w:rsidP="00832F95">
            <w:pPr>
              <w:pStyle w:val="paragraph"/>
              <w:spacing w:before="0" w:beforeAutospacing="0" w:after="0" w:afterAutospacing="0" w:line="276" w:lineRule="auto"/>
              <w:ind w:left="-96"/>
              <w:textAlignment w:val="baseline"/>
              <w:cnfStyle w:val="000000100000" w:firstRow="0" w:lastRow="0" w:firstColumn="0" w:lastColumn="0" w:oddVBand="0" w:evenVBand="0" w:oddHBand="1" w:evenHBand="0" w:firstRowFirstColumn="0" w:firstRowLastColumn="0" w:lastRowFirstColumn="0" w:lastRowLastColumn="0"/>
              <w:rPr>
                <w:rStyle w:val="normaltextrun"/>
                <w:b/>
                <w:bCs/>
                <w:sz w:val="20"/>
                <w:szCs w:val="20"/>
              </w:rPr>
            </w:pPr>
            <w:r w:rsidRPr="00F170B6">
              <w:rPr>
                <w:rStyle w:val="normaltextrun"/>
                <w:b/>
                <w:bCs/>
                <w:sz w:val="20"/>
                <w:szCs w:val="20"/>
              </w:rPr>
              <w:t>00.176.362/0001-38</w:t>
            </w:r>
          </w:p>
        </w:tc>
      </w:tr>
      <w:tr w:rsidR="007B10AA" w:rsidRPr="00597C47" w14:paraId="618990F0" w14:textId="77777777" w:rsidTr="00832F95">
        <w:trPr>
          <w:trHeight w:val="397"/>
        </w:trPr>
        <w:tc>
          <w:tcPr>
            <w:cnfStyle w:val="001000000000" w:firstRow="0" w:lastRow="0" w:firstColumn="1" w:lastColumn="0" w:oddVBand="0" w:evenVBand="0" w:oddHBand="0" w:evenHBand="0" w:firstRowFirstColumn="0" w:firstRowLastColumn="0" w:lastRowFirstColumn="0" w:lastRowLastColumn="0"/>
            <w:tcW w:w="2264" w:type="dxa"/>
          </w:tcPr>
          <w:p w14:paraId="1C511B48" w14:textId="77777777" w:rsidR="007B10AA" w:rsidRPr="00F170B6" w:rsidRDefault="007B10AA" w:rsidP="00832F95">
            <w:pPr>
              <w:pStyle w:val="paragraph"/>
              <w:spacing w:before="0" w:beforeAutospacing="0" w:after="0" w:afterAutospacing="0" w:line="276" w:lineRule="auto"/>
              <w:jc w:val="both"/>
              <w:textAlignment w:val="baseline"/>
              <w:rPr>
                <w:rStyle w:val="normaltextrun"/>
                <w:b w:val="0"/>
                <w:bCs w:val="0"/>
                <w:sz w:val="20"/>
                <w:szCs w:val="20"/>
              </w:rPr>
            </w:pPr>
            <w:r w:rsidRPr="00F170B6">
              <w:rPr>
                <w:rStyle w:val="normaltextrun"/>
                <w:b w:val="0"/>
                <w:bCs w:val="0"/>
                <w:sz w:val="20"/>
                <w:szCs w:val="20"/>
              </w:rPr>
              <w:t>Modalidade:</w:t>
            </w:r>
          </w:p>
          <w:p w14:paraId="6E9050E6" w14:textId="77777777" w:rsidR="007B10AA" w:rsidRPr="00F170B6" w:rsidRDefault="007B10AA" w:rsidP="00832F95">
            <w:pPr>
              <w:pStyle w:val="paragraph"/>
              <w:spacing w:before="0" w:beforeAutospacing="0" w:after="0" w:afterAutospacing="0" w:line="276" w:lineRule="auto"/>
              <w:textAlignment w:val="baseline"/>
              <w:rPr>
                <w:rStyle w:val="normaltextrun"/>
                <w:sz w:val="20"/>
                <w:szCs w:val="20"/>
              </w:rPr>
            </w:pPr>
            <w:r w:rsidRPr="00F170B6">
              <w:rPr>
                <w:rStyle w:val="normaltextrun"/>
                <w:sz w:val="20"/>
                <w:szCs w:val="20"/>
              </w:rPr>
              <w:t>Pregão</w:t>
            </w:r>
          </w:p>
        </w:tc>
        <w:tc>
          <w:tcPr>
            <w:tcW w:w="1847" w:type="dxa"/>
          </w:tcPr>
          <w:p w14:paraId="317C8D27" w14:textId="77777777" w:rsidR="007B10AA" w:rsidRPr="00F170B6" w:rsidRDefault="007B10AA" w:rsidP="00832F9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sz w:val="20"/>
                <w:szCs w:val="20"/>
              </w:rPr>
            </w:pPr>
            <w:r w:rsidRPr="00F170B6">
              <w:rPr>
                <w:rStyle w:val="normaltextrun"/>
                <w:sz w:val="20"/>
                <w:szCs w:val="20"/>
              </w:rPr>
              <w:t>Forma:</w:t>
            </w:r>
          </w:p>
          <w:p w14:paraId="123FE5EA" w14:textId="77777777" w:rsidR="007B10AA" w:rsidRPr="00F170B6" w:rsidRDefault="007B10AA" w:rsidP="00832F95">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sz w:val="20"/>
                <w:szCs w:val="20"/>
              </w:rPr>
            </w:pPr>
            <w:r w:rsidRPr="00F170B6">
              <w:rPr>
                <w:rStyle w:val="normaltextrun"/>
                <w:b/>
                <w:bCs/>
                <w:sz w:val="20"/>
                <w:szCs w:val="20"/>
              </w:rPr>
              <w:t>Eletrônica</w:t>
            </w:r>
          </w:p>
        </w:tc>
        <w:tc>
          <w:tcPr>
            <w:tcW w:w="2680" w:type="dxa"/>
          </w:tcPr>
          <w:p w14:paraId="38640631" w14:textId="77777777" w:rsidR="007B10AA" w:rsidRPr="00F170B6" w:rsidRDefault="007B10AA" w:rsidP="00832F9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eop"/>
                <w:sz w:val="20"/>
                <w:szCs w:val="20"/>
              </w:rPr>
            </w:pPr>
            <w:r w:rsidRPr="00F170B6">
              <w:rPr>
                <w:rStyle w:val="eop"/>
                <w:sz w:val="20"/>
                <w:szCs w:val="20"/>
              </w:rPr>
              <w:t>Modo de Disputa:</w:t>
            </w:r>
          </w:p>
          <w:p w14:paraId="704E6AE0" w14:textId="77777777" w:rsidR="007B10AA" w:rsidRPr="00F170B6" w:rsidRDefault="007B10AA" w:rsidP="00832F95">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eop"/>
                <w:sz w:val="20"/>
                <w:szCs w:val="20"/>
              </w:rPr>
            </w:pPr>
            <w:r w:rsidRPr="00F170B6">
              <w:rPr>
                <w:rStyle w:val="eop"/>
                <w:b/>
                <w:bCs/>
                <w:sz w:val="20"/>
                <w:szCs w:val="20"/>
              </w:rPr>
              <w:t xml:space="preserve">Aberto </w:t>
            </w:r>
          </w:p>
        </w:tc>
        <w:tc>
          <w:tcPr>
            <w:tcW w:w="2280" w:type="dxa"/>
          </w:tcPr>
          <w:p w14:paraId="0B6714DB" w14:textId="77777777" w:rsidR="007B10AA" w:rsidRPr="00F170B6" w:rsidRDefault="007B10AA" w:rsidP="00832F9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sz w:val="20"/>
                <w:szCs w:val="20"/>
              </w:rPr>
            </w:pPr>
            <w:r w:rsidRPr="00F170B6">
              <w:rPr>
                <w:rStyle w:val="normaltextrun"/>
                <w:sz w:val="20"/>
                <w:szCs w:val="20"/>
              </w:rPr>
              <w:t>Critério de Julgamento:</w:t>
            </w:r>
          </w:p>
          <w:p w14:paraId="0C97C43E" w14:textId="77777777" w:rsidR="007B10AA" w:rsidRPr="00F170B6" w:rsidRDefault="007B10AA" w:rsidP="00832F95">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b/>
                <w:bCs/>
                <w:sz w:val="20"/>
                <w:szCs w:val="20"/>
              </w:rPr>
            </w:pPr>
            <w:r w:rsidRPr="00F170B6">
              <w:rPr>
                <w:rStyle w:val="normaltextrun"/>
                <w:b/>
                <w:bCs/>
                <w:sz w:val="20"/>
                <w:szCs w:val="20"/>
              </w:rPr>
              <w:t>Menor Preço Por Lote</w:t>
            </w:r>
          </w:p>
          <w:p w14:paraId="35503838" w14:textId="77777777" w:rsidR="007B10AA" w:rsidRPr="00F170B6" w:rsidRDefault="007B10AA" w:rsidP="00832F95">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b/>
                <w:bCs/>
                <w:sz w:val="20"/>
                <w:szCs w:val="20"/>
              </w:rPr>
            </w:pPr>
          </w:p>
        </w:tc>
      </w:tr>
      <w:tr w:rsidR="007B10AA" w:rsidRPr="00597C47" w14:paraId="62A04D0A" w14:textId="77777777" w:rsidTr="00832F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14:paraId="758A23CC" w14:textId="77777777" w:rsidR="007B10AA" w:rsidRPr="00832F95" w:rsidRDefault="007B10AA" w:rsidP="00832F95">
            <w:pPr>
              <w:pStyle w:val="paragraph"/>
              <w:spacing w:before="0" w:beforeAutospacing="0" w:after="0" w:afterAutospacing="0" w:line="276" w:lineRule="auto"/>
              <w:jc w:val="both"/>
              <w:textAlignment w:val="baseline"/>
              <w:rPr>
                <w:rStyle w:val="normaltextrun"/>
                <w:b w:val="0"/>
                <w:bCs w:val="0"/>
                <w:color w:val="000000" w:themeColor="text1"/>
                <w:sz w:val="20"/>
                <w:szCs w:val="20"/>
              </w:rPr>
            </w:pPr>
            <w:r w:rsidRPr="00832F95">
              <w:rPr>
                <w:rStyle w:val="normaltextrun"/>
                <w:b w:val="0"/>
                <w:bCs w:val="0"/>
                <w:color w:val="000000" w:themeColor="text1"/>
                <w:sz w:val="20"/>
                <w:szCs w:val="20"/>
              </w:rPr>
              <w:t>Data:</w:t>
            </w:r>
          </w:p>
          <w:p w14:paraId="4F8C366E" w14:textId="1B468AA0" w:rsidR="007B10AA" w:rsidRPr="00832F95" w:rsidRDefault="004A6E7A" w:rsidP="00832F95">
            <w:pPr>
              <w:pStyle w:val="paragraph"/>
              <w:spacing w:before="0" w:beforeAutospacing="0" w:after="0" w:afterAutospacing="0" w:line="276" w:lineRule="auto"/>
              <w:textAlignment w:val="baseline"/>
              <w:rPr>
                <w:rStyle w:val="normaltextrun"/>
                <w:color w:val="000000" w:themeColor="text1"/>
                <w:sz w:val="20"/>
                <w:szCs w:val="20"/>
              </w:rPr>
            </w:pPr>
            <w:r>
              <w:rPr>
                <w:rStyle w:val="normaltextrun"/>
                <w:color w:val="000000" w:themeColor="text1"/>
                <w:sz w:val="20"/>
                <w:szCs w:val="20"/>
              </w:rPr>
              <w:t>13/11</w:t>
            </w:r>
            <w:r w:rsidR="007B10AA" w:rsidRPr="00832F95">
              <w:rPr>
                <w:rStyle w:val="normaltextrun"/>
                <w:color w:val="000000" w:themeColor="text1"/>
                <w:sz w:val="20"/>
                <w:szCs w:val="20"/>
              </w:rPr>
              <w:t>/2025</w:t>
            </w:r>
          </w:p>
        </w:tc>
        <w:tc>
          <w:tcPr>
            <w:tcW w:w="1847" w:type="dxa"/>
          </w:tcPr>
          <w:p w14:paraId="5110F466" w14:textId="77777777" w:rsidR="007B10AA" w:rsidRPr="00832F95" w:rsidRDefault="007B10AA" w:rsidP="00832F95">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color w:val="000000" w:themeColor="text1"/>
                <w:sz w:val="20"/>
                <w:szCs w:val="20"/>
              </w:rPr>
            </w:pPr>
            <w:r w:rsidRPr="00832F95">
              <w:rPr>
                <w:rStyle w:val="normaltextrun"/>
                <w:color w:val="000000" w:themeColor="text1"/>
                <w:sz w:val="20"/>
                <w:szCs w:val="20"/>
              </w:rPr>
              <w:t>Horário:</w:t>
            </w:r>
          </w:p>
          <w:p w14:paraId="127CD01D" w14:textId="49ADF2F7" w:rsidR="007B10AA" w:rsidRPr="00832F95" w:rsidRDefault="004A6E7A" w:rsidP="00832F95">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b/>
                <w:bCs/>
                <w:color w:val="000000" w:themeColor="text1"/>
                <w:sz w:val="20"/>
                <w:szCs w:val="20"/>
              </w:rPr>
            </w:pPr>
            <w:r>
              <w:rPr>
                <w:rStyle w:val="normaltextrun"/>
                <w:b/>
                <w:bCs/>
                <w:color w:val="000000" w:themeColor="text1"/>
                <w:sz w:val="20"/>
                <w:szCs w:val="20"/>
              </w:rPr>
              <w:t>09:00</w:t>
            </w:r>
          </w:p>
          <w:p w14:paraId="5948A0F4" w14:textId="77777777" w:rsidR="007B10AA" w:rsidRPr="00832F95" w:rsidRDefault="007B10AA" w:rsidP="00832F95">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b/>
                <w:bCs/>
                <w:color w:val="000000" w:themeColor="text1"/>
                <w:sz w:val="20"/>
                <w:szCs w:val="20"/>
              </w:rPr>
            </w:pPr>
            <w:r w:rsidRPr="00832F95">
              <w:rPr>
                <w:rStyle w:val="normaltextrun"/>
                <w:b/>
                <w:bCs/>
                <w:color w:val="000000" w:themeColor="text1"/>
                <w:sz w:val="20"/>
                <w:szCs w:val="20"/>
              </w:rPr>
              <w:t>(Horário de Brasília/DF)</w:t>
            </w:r>
          </w:p>
        </w:tc>
        <w:tc>
          <w:tcPr>
            <w:tcW w:w="4960" w:type="dxa"/>
            <w:gridSpan w:val="2"/>
          </w:tcPr>
          <w:p w14:paraId="5253A83A" w14:textId="77777777" w:rsidR="007B10AA" w:rsidRPr="00F170B6" w:rsidRDefault="007B10AA" w:rsidP="00832F95">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sz w:val="20"/>
                <w:szCs w:val="20"/>
              </w:rPr>
              <w:t>Plataforma:</w:t>
            </w:r>
          </w:p>
          <w:p w14:paraId="6E698F03" w14:textId="77777777" w:rsidR="007B10AA" w:rsidRPr="00F170B6" w:rsidRDefault="004A6E7A" w:rsidP="00832F95">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b/>
                <w:bCs/>
                <w:sz w:val="20"/>
                <w:szCs w:val="20"/>
              </w:rPr>
            </w:pPr>
            <w:hyperlink r:id="rId11" w:history="1">
              <w:r w:rsidR="007B10AA" w:rsidRPr="00F170B6">
                <w:rPr>
                  <w:rStyle w:val="Hyperlink"/>
                  <w:color w:val="auto"/>
                  <w:sz w:val="20"/>
                  <w:szCs w:val="20"/>
                </w:rPr>
                <w:t>https://bllcompras.com</w:t>
              </w:r>
            </w:hyperlink>
            <w:r w:rsidR="007B10AA" w:rsidRPr="00F170B6">
              <w:rPr>
                <w:b/>
                <w:bCs/>
                <w:sz w:val="20"/>
                <w:szCs w:val="20"/>
              </w:rPr>
              <w:t xml:space="preserve"> </w:t>
            </w:r>
          </w:p>
        </w:tc>
      </w:tr>
      <w:tr w:rsidR="00832F95" w:rsidRPr="00597C47" w14:paraId="140C8769" w14:textId="77777777" w:rsidTr="00832F95">
        <w:tc>
          <w:tcPr>
            <w:cnfStyle w:val="001000000000" w:firstRow="0" w:lastRow="0" w:firstColumn="1" w:lastColumn="0" w:oddVBand="0" w:evenVBand="0" w:oddHBand="0" w:evenHBand="0" w:firstRowFirstColumn="0" w:firstRowLastColumn="0" w:lastRowFirstColumn="0" w:lastRowLastColumn="0"/>
            <w:tcW w:w="4111" w:type="dxa"/>
            <w:gridSpan w:val="2"/>
          </w:tcPr>
          <w:p w14:paraId="3AB868A7" w14:textId="77777777" w:rsidR="00832F95" w:rsidRPr="00F170B6" w:rsidRDefault="00832F95" w:rsidP="00832F95">
            <w:pPr>
              <w:pStyle w:val="paragraph"/>
              <w:spacing w:before="0" w:beforeAutospacing="0" w:after="0" w:afterAutospacing="0" w:line="276" w:lineRule="auto"/>
              <w:jc w:val="center"/>
              <w:textAlignment w:val="baseline"/>
              <w:rPr>
                <w:rStyle w:val="normaltextrun"/>
                <w:sz w:val="20"/>
                <w:szCs w:val="20"/>
              </w:rPr>
            </w:pPr>
            <w:r w:rsidRPr="00F170B6">
              <w:rPr>
                <w:rStyle w:val="normaltextrun"/>
                <w:sz w:val="20"/>
                <w:szCs w:val="20"/>
              </w:rPr>
              <w:t>Participação:</w:t>
            </w:r>
          </w:p>
          <w:p w14:paraId="4F939759" w14:textId="7A9C8F68" w:rsidR="00832F95" w:rsidRPr="00832F95" w:rsidRDefault="00F669BF" w:rsidP="00832F95">
            <w:pPr>
              <w:pStyle w:val="paragraph"/>
              <w:spacing w:before="0" w:beforeAutospacing="0" w:after="0" w:afterAutospacing="0" w:line="276" w:lineRule="auto"/>
              <w:jc w:val="center"/>
              <w:textAlignment w:val="baseline"/>
              <w:rPr>
                <w:rStyle w:val="normaltextrun"/>
                <w:sz w:val="20"/>
                <w:szCs w:val="20"/>
                <w:u w:val="single"/>
              </w:rPr>
            </w:pPr>
            <w:r w:rsidRPr="004A6E7A">
              <w:rPr>
                <w:rStyle w:val="normaltextrun"/>
                <w:sz w:val="20"/>
                <w:szCs w:val="20"/>
                <w:u w:val="single"/>
              </w:rPr>
              <w:t>Exclusiva para</w:t>
            </w:r>
            <w:r w:rsidR="00832F95" w:rsidRPr="004A6E7A">
              <w:rPr>
                <w:rStyle w:val="normaltextrun"/>
                <w:sz w:val="20"/>
                <w:szCs w:val="20"/>
                <w:u w:val="single"/>
              </w:rPr>
              <w:t xml:space="preserve"> ME/EPP</w:t>
            </w:r>
          </w:p>
        </w:tc>
        <w:tc>
          <w:tcPr>
            <w:tcW w:w="4960" w:type="dxa"/>
            <w:gridSpan w:val="2"/>
          </w:tcPr>
          <w:p w14:paraId="722D1BFB" w14:textId="77777777" w:rsidR="00832F95" w:rsidRPr="00F170B6" w:rsidRDefault="00832F95" w:rsidP="00832F95">
            <w:pPr>
              <w:pStyle w:val="paragraph"/>
              <w:spacing w:before="0" w:beforeAutospacing="0" w:after="0" w:afterAutospacing="0" w:line="276" w:lineRule="auto"/>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b/>
                <w:bCs/>
                <w:sz w:val="20"/>
                <w:szCs w:val="20"/>
              </w:rPr>
            </w:pPr>
            <w:r w:rsidRPr="00F170B6">
              <w:rPr>
                <w:rStyle w:val="normaltextrun"/>
                <w:b/>
                <w:bCs/>
                <w:sz w:val="20"/>
                <w:szCs w:val="20"/>
              </w:rPr>
              <w:t>Decreto Federal nº 7.174/2010</w:t>
            </w:r>
          </w:p>
          <w:p w14:paraId="479757B5" w14:textId="77777777" w:rsidR="00832F95" w:rsidRPr="00F170B6" w:rsidRDefault="00832F95" w:rsidP="00832F95">
            <w:pPr>
              <w:pStyle w:val="paragraph"/>
              <w:spacing w:before="0" w:beforeAutospacing="0" w:after="0" w:afterAutospacing="0" w:line="276" w:lineRule="auto"/>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b/>
                <w:bCs/>
                <w:sz w:val="20"/>
                <w:szCs w:val="20"/>
              </w:rPr>
            </w:pPr>
            <w:r w:rsidRPr="00F170B6">
              <w:rPr>
                <w:rStyle w:val="normaltextrun"/>
                <w:b/>
                <w:bCs/>
                <w:sz w:val="20"/>
                <w:szCs w:val="20"/>
              </w:rPr>
              <w:t>Não</w:t>
            </w:r>
          </w:p>
        </w:tc>
      </w:tr>
      <w:tr w:rsidR="007B10AA" w:rsidRPr="00597C47" w14:paraId="642EF91C" w14:textId="77777777" w:rsidTr="00832F95">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264" w:type="dxa"/>
          </w:tcPr>
          <w:p w14:paraId="3FB373A7" w14:textId="77777777" w:rsidR="007B10AA" w:rsidRPr="00F170B6" w:rsidRDefault="007B10AA" w:rsidP="00832F95">
            <w:pPr>
              <w:pStyle w:val="paragraph"/>
              <w:spacing w:before="0" w:beforeAutospacing="0" w:after="0" w:afterAutospacing="0" w:line="276" w:lineRule="auto"/>
              <w:jc w:val="both"/>
              <w:textAlignment w:val="baseline"/>
              <w:rPr>
                <w:rStyle w:val="normaltextrun"/>
                <w:b w:val="0"/>
                <w:bCs w:val="0"/>
                <w:sz w:val="20"/>
                <w:szCs w:val="20"/>
              </w:rPr>
            </w:pPr>
            <w:r w:rsidRPr="00F170B6">
              <w:rPr>
                <w:rStyle w:val="normaltextrun"/>
                <w:b w:val="0"/>
                <w:bCs w:val="0"/>
                <w:sz w:val="20"/>
                <w:szCs w:val="20"/>
              </w:rPr>
              <w:t>Registro de Preços:</w:t>
            </w:r>
          </w:p>
          <w:p w14:paraId="6268A376" w14:textId="77777777" w:rsidR="007B10AA" w:rsidRPr="00F170B6" w:rsidRDefault="007B10AA" w:rsidP="00832F95">
            <w:pPr>
              <w:pStyle w:val="paragraph"/>
              <w:spacing w:before="0" w:beforeAutospacing="0" w:after="0" w:afterAutospacing="0" w:line="276" w:lineRule="auto"/>
              <w:jc w:val="center"/>
              <w:textAlignment w:val="baseline"/>
              <w:rPr>
                <w:rStyle w:val="normaltextrun"/>
                <w:sz w:val="20"/>
                <w:szCs w:val="20"/>
              </w:rPr>
            </w:pPr>
            <w:r w:rsidRPr="00F170B6">
              <w:rPr>
                <w:rStyle w:val="normaltextrun"/>
                <w:sz w:val="20"/>
                <w:szCs w:val="20"/>
              </w:rPr>
              <w:t>Sim</w:t>
            </w:r>
          </w:p>
        </w:tc>
        <w:tc>
          <w:tcPr>
            <w:tcW w:w="1847" w:type="dxa"/>
          </w:tcPr>
          <w:p w14:paraId="6353BEE1" w14:textId="77777777" w:rsidR="007B10AA" w:rsidRPr="00F170B6" w:rsidRDefault="007B10AA" w:rsidP="00832F95">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sz w:val="20"/>
                <w:szCs w:val="20"/>
              </w:rPr>
              <w:t>Órgão participante:</w:t>
            </w:r>
          </w:p>
          <w:p w14:paraId="1ECEB5DA" w14:textId="77777777" w:rsidR="007B10AA" w:rsidRPr="00F170B6" w:rsidRDefault="007B10AA" w:rsidP="00832F95">
            <w:pPr>
              <w:pStyle w:val="paragraph"/>
              <w:spacing w:before="0" w:beforeAutospacing="0" w:after="0" w:afterAutospacing="0" w:line="276" w:lineRule="auto"/>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b/>
                <w:bCs/>
                <w:sz w:val="20"/>
                <w:szCs w:val="20"/>
              </w:rPr>
            </w:pPr>
            <w:r w:rsidRPr="00F170B6">
              <w:rPr>
                <w:rStyle w:val="normaltextrun"/>
                <w:b/>
                <w:bCs/>
                <w:sz w:val="20"/>
                <w:szCs w:val="20"/>
              </w:rPr>
              <w:t>Não</w:t>
            </w:r>
          </w:p>
        </w:tc>
        <w:tc>
          <w:tcPr>
            <w:tcW w:w="2680" w:type="dxa"/>
          </w:tcPr>
          <w:p w14:paraId="7B232630" w14:textId="77777777" w:rsidR="007B10AA" w:rsidRPr="00F170B6" w:rsidRDefault="007B10AA" w:rsidP="00832F95">
            <w:pPr>
              <w:pStyle w:val="paragraph"/>
              <w:spacing w:before="0" w:beforeAutospacing="0" w:after="0" w:afterAutospacing="0" w:line="276" w:lineRule="auto"/>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sz w:val="20"/>
                <w:szCs w:val="20"/>
              </w:rPr>
              <w:t>Amostra:</w:t>
            </w:r>
          </w:p>
          <w:p w14:paraId="0E7CEFE9" w14:textId="77777777" w:rsidR="007B10AA" w:rsidRPr="00F170B6" w:rsidRDefault="007B10AA" w:rsidP="00832F95">
            <w:pPr>
              <w:pStyle w:val="paragraph"/>
              <w:spacing w:before="0" w:beforeAutospacing="0" w:after="0" w:afterAutospacing="0" w:line="276" w:lineRule="auto"/>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b/>
                <w:bCs/>
                <w:sz w:val="20"/>
                <w:szCs w:val="20"/>
              </w:rPr>
            </w:pPr>
            <w:r w:rsidRPr="00F170B6">
              <w:rPr>
                <w:rStyle w:val="normaltextrun"/>
                <w:b/>
                <w:bCs/>
                <w:sz w:val="20"/>
                <w:szCs w:val="20"/>
              </w:rPr>
              <w:t>Não</w:t>
            </w:r>
          </w:p>
        </w:tc>
        <w:tc>
          <w:tcPr>
            <w:tcW w:w="2280" w:type="dxa"/>
          </w:tcPr>
          <w:p w14:paraId="6A0C637B" w14:textId="77777777" w:rsidR="007B10AA" w:rsidRPr="00F170B6" w:rsidRDefault="007B10AA" w:rsidP="00832F95">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sz w:val="20"/>
                <w:szCs w:val="20"/>
              </w:rPr>
              <w:t>Instrumento Contratual:</w:t>
            </w:r>
          </w:p>
          <w:p w14:paraId="78515B78" w14:textId="77777777" w:rsidR="007B10AA" w:rsidRPr="00F170B6" w:rsidRDefault="007B10AA" w:rsidP="00832F95">
            <w:pPr>
              <w:pStyle w:val="paragraph"/>
              <w:spacing w:before="0" w:beforeAutospacing="0" w:after="0" w:afterAutospacing="0" w:line="276" w:lineRule="auto"/>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b/>
                <w:bCs/>
                <w:sz w:val="20"/>
                <w:szCs w:val="20"/>
              </w:rPr>
              <w:t xml:space="preserve">Contrato </w:t>
            </w:r>
          </w:p>
        </w:tc>
      </w:tr>
      <w:tr w:rsidR="007B10AA" w:rsidRPr="00597C47" w14:paraId="1B09E4B9" w14:textId="77777777" w:rsidTr="00832F95">
        <w:tc>
          <w:tcPr>
            <w:cnfStyle w:val="001000000000" w:firstRow="0" w:lastRow="0" w:firstColumn="1" w:lastColumn="0" w:oddVBand="0" w:evenVBand="0" w:oddHBand="0" w:evenHBand="0" w:firstRowFirstColumn="0" w:firstRowLastColumn="0" w:lastRowFirstColumn="0" w:lastRowLastColumn="0"/>
            <w:tcW w:w="9071" w:type="dxa"/>
            <w:gridSpan w:val="4"/>
          </w:tcPr>
          <w:p w14:paraId="7917A460" w14:textId="10A90821" w:rsidR="007B10AA" w:rsidRPr="00443D70" w:rsidRDefault="007B10AA" w:rsidP="00832F95">
            <w:pPr>
              <w:pStyle w:val="paragraph"/>
              <w:spacing w:before="0" w:beforeAutospacing="0" w:after="0" w:afterAutospacing="0" w:line="276" w:lineRule="auto"/>
              <w:jc w:val="both"/>
              <w:textAlignment w:val="baseline"/>
              <w:rPr>
                <w:rStyle w:val="normaltextrun"/>
                <w:b w:val="0"/>
                <w:bCs w:val="0"/>
                <w:sz w:val="20"/>
                <w:szCs w:val="20"/>
              </w:rPr>
            </w:pPr>
            <w:r w:rsidRPr="00443D70">
              <w:rPr>
                <w:rStyle w:val="normaltextrun"/>
                <w:sz w:val="20"/>
                <w:szCs w:val="20"/>
              </w:rPr>
              <w:t>OBJETO</w:t>
            </w:r>
            <w:r w:rsidRPr="00443D70">
              <w:rPr>
                <w:rStyle w:val="normaltextrun"/>
                <w:b w:val="0"/>
                <w:bCs w:val="0"/>
                <w:sz w:val="20"/>
                <w:szCs w:val="20"/>
              </w:rPr>
              <w:t xml:space="preserve">: </w:t>
            </w:r>
            <w:r w:rsidR="00BC1290" w:rsidRPr="00443D70">
              <w:t xml:space="preserve"> </w:t>
            </w:r>
            <w:r w:rsidR="00BC1290" w:rsidRPr="00443D70">
              <w:rPr>
                <w:sz w:val="20"/>
                <w:szCs w:val="20"/>
              </w:rPr>
              <w:t>REGISTRO DE PREÇO PARA FUTURA E EVENTUAL AQUISIÇÃO DE MATERIAIS DE CONSUMO E MATERIAIS PERMANENTES, PARA ATENDER A DEMANDA DA CÂMARA MUNICIPAL DE ITIQUIRA-MT</w:t>
            </w:r>
            <w:r w:rsidRPr="00443D70">
              <w:rPr>
                <w:sz w:val="20"/>
                <w:szCs w:val="20"/>
              </w:rPr>
              <w:t>, CONFORME DETALHADO NESTE EDITAL.</w:t>
            </w:r>
          </w:p>
        </w:tc>
      </w:tr>
      <w:tr w:rsidR="007B10AA" w:rsidRPr="00597C47" w14:paraId="1E9FB81C" w14:textId="77777777" w:rsidTr="00832F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gridSpan w:val="4"/>
          </w:tcPr>
          <w:p w14:paraId="1BF9CE46" w14:textId="47E5DF9C" w:rsidR="00C83D6E" w:rsidRPr="00443D70" w:rsidRDefault="00C83D6E" w:rsidP="00832F95">
            <w:pPr>
              <w:pStyle w:val="paragraph"/>
              <w:spacing w:before="0" w:beforeAutospacing="0" w:after="0" w:afterAutospacing="0"/>
              <w:jc w:val="both"/>
              <w:textAlignment w:val="baseline"/>
              <w:rPr>
                <w:rStyle w:val="normaltextrun"/>
                <w:sz w:val="20"/>
                <w:szCs w:val="20"/>
              </w:rPr>
            </w:pPr>
            <w:r w:rsidRPr="00443D70">
              <w:rPr>
                <w:rStyle w:val="normaltextrun"/>
                <w:sz w:val="20"/>
                <w:szCs w:val="20"/>
              </w:rPr>
              <w:t>LOTE 1</w:t>
            </w:r>
            <w:r w:rsidR="008230EB">
              <w:rPr>
                <w:rStyle w:val="normaltextrun"/>
                <w:sz w:val="20"/>
                <w:szCs w:val="20"/>
              </w:rPr>
              <w:t xml:space="preserve">: </w:t>
            </w:r>
            <w:r w:rsidRPr="00443D70">
              <w:rPr>
                <w:rStyle w:val="normaltextrun"/>
                <w:sz w:val="20"/>
                <w:szCs w:val="20"/>
              </w:rPr>
              <w:t>R$ 35.7</w:t>
            </w:r>
            <w:r w:rsidR="004427A8" w:rsidRPr="00443D70">
              <w:rPr>
                <w:rStyle w:val="normaltextrun"/>
                <w:sz w:val="20"/>
                <w:szCs w:val="20"/>
              </w:rPr>
              <w:t>51</w:t>
            </w:r>
            <w:r w:rsidRPr="00443D70">
              <w:rPr>
                <w:rStyle w:val="normaltextrun"/>
                <w:sz w:val="20"/>
                <w:szCs w:val="20"/>
              </w:rPr>
              <w:t>,48</w:t>
            </w:r>
            <w:r w:rsidRPr="00443D70">
              <w:rPr>
                <w:rStyle w:val="normaltextrun"/>
                <w:b w:val="0"/>
                <w:bCs w:val="0"/>
                <w:sz w:val="20"/>
                <w:szCs w:val="20"/>
              </w:rPr>
              <w:t xml:space="preserve"> (trinta e cinco mil, setecentos e </w:t>
            </w:r>
            <w:r w:rsidR="004427A8" w:rsidRPr="00443D70">
              <w:rPr>
                <w:rStyle w:val="normaltextrun"/>
                <w:b w:val="0"/>
                <w:bCs w:val="0"/>
                <w:sz w:val="20"/>
                <w:szCs w:val="20"/>
              </w:rPr>
              <w:t>cinquenta e um</w:t>
            </w:r>
            <w:r w:rsidRPr="00443D70">
              <w:rPr>
                <w:rStyle w:val="normaltextrun"/>
                <w:b w:val="0"/>
                <w:bCs w:val="0"/>
                <w:sz w:val="20"/>
                <w:szCs w:val="20"/>
              </w:rPr>
              <w:t xml:space="preserve"> reais e quarenta e oito centavos)</w:t>
            </w:r>
            <w:r w:rsidR="00691F66" w:rsidRPr="00443D70">
              <w:rPr>
                <w:rStyle w:val="normaltextrun"/>
                <w:b w:val="0"/>
                <w:bCs w:val="0"/>
                <w:sz w:val="20"/>
                <w:szCs w:val="20"/>
              </w:rPr>
              <w:t xml:space="preserve"> </w:t>
            </w:r>
            <w:r w:rsidR="00691F66" w:rsidRPr="00443D70">
              <w:rPr>
                <w:rStyle w:val="normaltextrun"/>
                <w:sz w:val="20"/>
                <w:szCs w:val="20"/>
              </w:rPr>
              <w:t>(</w:t>
            </w:r>
            <w:r w:rsidR="008C1132" w:rsidRPr="004A6E7A">
              <w:rPr>
                <w:rStyle w:val="normaltextrun"/>
                <w:sz w:val="20"/>
                <w:szCs w:val="20"/>
                <w:u w:val="single"/>
              </w:rPr>
              <w:t>Exclusivo para ME/EPP</w:t>
            </w:r>
            <w:r w:rsidR="00691F66" w:rsidRPr="00443D70">
              <w:rPr>
                <w:rStyle w:val="normaltextrun"/>
                <w:sz w:val="20"/>
                <w:szCs w:val="20"/>
              </w:rPr>
              <w:t>)</w:t>
            </w:r>
          </w:p>
          <w:p w14:paraId="00209A03" w14:textId="6A292C69" w:rsidR="00C83D6E" w:rsidRPr="00443D70" w:rsidRDefault="00C83D6E" w:rsidP="00832F95">
            <w:pPr>
              <w:pStyle w:val="paragraph"/>
              <w:spacing w:before="0" w:beforeAutospacing="0" w:after="0" w:afterAutospacing="0"/>
              <w:jc w:val="both"/>
              <w:textAlignment w:val="baseline"/>
              <w:rPr>
                <w:rStyle w:val="normaltextrun"/>
                <w:sz w:val="20"/>
                <w:szCs w:val="20"/>
              </w:rPr>
            </w:pPr>
            <w:r w:rsidRPr="00443D70">
              <w:rPr>
                <w:rStyle w:val="normaltextrun"/>
                <w:sz w:val="20"/>
                <w:szCs w:val="20"/>
              </w:rPr>
              <w:t>LOTE 2</w:t>
            </w:r>
            <w:r w:rsidRPr="00443D70">
              <w:rPr>
                <w:rStyle w:val="normaltextrun"/>
                <w:b w:val="0"/>
                <w:bCs w:val="0"/>
                <w:sz w:val="20"/>
                <w:szCs w:val="20"/>
              </w:rPr>
              <w:tab/>
            </w:r>
            <w:r w:rsidR="008230EB">
              <w:rPr>
                <w:rStyle w:val="normaltextrun"/>
                <w:b w:val="0"/>
                <w:bCs w:val="0"/>
                <w:sz w:val="20"/>
                <w:szCs w:val="20"/>
              </w:rPr>
              <w:t>:</w:t>
            </w:r>
            <w:r w:rsidR="00832F95" w:rsidRPr="00443D70">
              <w:rPr>
                <w:rStyle w:val="normaltextrun"/>
                <w:b w:val="0"/>
                <w:bCs w:val="0"/>
                <w:sz w:val="20"/>
                <w:szCs w:val="20"/>
              </w:rPr>
              <w:t xml:space="preserve"> </w:t>
            </w:r>
            <w:r w:rsidRPr="00443D70">
              <w:rPr>
                <w:rStyle w:val="normaltextrun"/>
                <w:sz w:val="20"/>
                <w:szCs w:val="20"/>
              </w:rPr>
              <w:t>R$ 1.572,40</w:t>
            </w:r>
            <w:r w:rsidRPr="00443D70">
              <w:rPr>
                <w:rStyle w:val="normaltextrun"/>
                <w:b w:val="0"/>
                <w:bCs w:val="0"/>
                <w:sz w:val="20"/>
                <w:szCs w:val="20"/>
              </w:rPr>
              <w:t xml:space="preserve"> (mil, quinhentos e setenta e dois reais e quarenta centavos)</w:t>
            </w:r>
            <w:r w:rsidR="00691F66" w:rsidRPr="00443D70">
              <w:rPr>
                <w:rStyle w:val="normaltextrun"/>
                <w:b w:val="0"/>
                <w:bCs w:val="0"/>
                <w:sz w:val="20"/>
                <w:szCs w:val="20"/>
              </w:rPr>
              <w:t xml:space="preserve"> </w:t>
            </w:r>
            <w:r w:rsidR="008C1132" w:rsidRPr="00443D70">
              <w:rPr>
                <w:rStyle w:val="normaltextrun"/>
                <w:sz w:val="20"/>
                <w:szCs w:val="20"/>
              </w:rPr>
              <w:t>(</w:t>
            </w:r>
            <w:r w:rsidR="008C1132" w:rsidRPr="004A6E7A">
              <w:rPr>
                <w:rStyle w:val="normaltextrun"/>
                <w:sz w:val="20"/>
                <w:szCs w:val="20"/>
                <w:u w:val="single"/>
              </w:rPr>
              <w:t>Exclusivo para ME/EPP</w:t>
            </w:r>
            <w:r w:rsidR="008C1132" w:rsidRPr="00443D70">
              <w:rPr>
                <w:rStyle w:val="normaltextrun"/>
                <w:sz w:val="20"/>
                <w:szCs w:val="20"/>
              </w:rPr>
              <w:t>)</w:t>
            </w:r>
          </w:p>
          <w:p w14:paraId="7DC103BB" w14:textId="26F1D93B" w:rsidR="00C83D6E" w:rsidRPr="00443D70" w:rsidRDefault="00443D70" w:rsidP="00832F95">
            <w:pPr>
              <w:pStyle w:val="paragraph"/>
              <w:spacing w:before="0" w:beforeAutospacing="0" w:after="0" w:afterAutospacing="0"/>
              <w:jc w:val="both"/>
              <w:textAlignment w:val="baseline"/>
              <w:rPr>
                <w:rStyle w:val="normaltextrun"/>
                <w:sz w:val="20"/>
                <w:szCs w:val="20"/>
              </w:rPr>
            </w:pPr>
            <w:r w:rsidRPr="00443D70">
              <w:rPr>
                <w:rStyle w:val="normaltextrun"/>
                <w:sz w:val="20"/>
                <w:szCs w:val="20"/>
              </w:rPr>
              <w:t>LOTE 3</w:t>
            </w:r>
            <w:r w:rsidR="008230EB">
              <w:rPr>
                <w:rStyle w:val="normaltextrun"/>
                <w:sz w:val="20"/>
                <w:szCs w:val="20"/>
              </w:rPr>
              <w:t>:</w:t>
            </w:r>
            <w:r w:rsidRPr="00443D70">
              <w:rPr>
                <w:rStyle w:val="normaltextrun"/>
                <w:sz w:val="20"/>
                <w:szCs w:val="20"/>
              </w:rPr>
              <w:t xml:space="preserve"> R$ 1.267,80 (</w:t>
            </w:r>
            <w:r w:rsidRPr="00443D70">
              <w:rPr>
                <w:rStyle w:val="normaltextrun"/>
                <w:b w:val="0"/>
                <w:bCs w:val="0"/>
                <w:sz w:val="20"/>
                <w:szCs w:val="20"/>
              </w:rPr>
              <w:t>um mil, duzentos e sessenta e sete reais e oitenta centavos</w:t>
            </w:r>
            <w:r w:rsidRPr="00443D70">
              <w:rPr>
                <w:rStyle w:val="normaltextrun"/>
                <w:sz w:val="20"/>
                <w:szCs w:val="20"/>
              </w:rPr>
              <w:t>).</w:t>
            </w:r>
            <w:r w:rsidR="00691F66" w:rsidRPr="00443D70">
              <w:rPr>
                <w:rStyle w:val="normaltextrun"/>
                <w:b w:val="0"/>
                <w:bCs w:val="0"/>
                <w:sz w:val="20"/>
                <w:szCs w:val="20"/>
              </w:rPr>
              <w:t xml:space="preserve"> </w:t>
            </w:r>
            <w:r w:rsidR="008C1132" w:rsidRPr="00443D70">
              <w:rPr>
                <w:rStyle w:val="normaltextrun"/>
                <w:sz w:val="20"/>
                <w:szCs w:val="20"/>
              </w:rPr>
              <w:t>(</w:t>
            </w:r>
            <w:r w:rsidR="008C1132" w:rsidRPr="004A6E7A">
              <w:rPr>
                <w:rStyle w:val="normaltextrun"/>
                <w:sz w:val="20"/>
                <w:szCs w:val="20"/>
                <w:u w:val="single"/>
              </w:rPr>
              <w:t>Exclusivo para ME/EPP</w:t>
            </w:r>
            <w:r w:rsidR="008C1132" w:rsidRPr="00443D70">
              <w:rPr>
                <w:rStyle w:val="normaltextrun"/>
                <w:sz w:val="20"/>
                <w:szCs w:val="20"/>
              </w:rPr>
              <w:t>)</w:t>
            </w:r>
          </w:p>
          <w:p w14:paraId="70B9284D" w14:textId="4B06713E" w:rsidR="00C83D6E" w:rsidRPr="00443D70" w:rsidRDefault="00C83D6E" w:rsidP="00832F95">
            <w:pPr>
              <w:pStyle w:val="paragraph"/>
              <w:spacing w:before="0" w:beforeAutospacing="0" w:after="0" w:afterAutospacing="0"/>
              <w:jc w:val="both"/>
              <w:textAlignment w:val="baseline"/>
              <w:rPr>
                <w:rStyle w:val="normaltextrun"/>
                <w:sz w:val="20"/>
                <w:szCs w:val="20"/>
              </w:rPr>
            </w:pPr>
            <w:r w:rsidRPr="00443D70">
              <w:rPr>
                <w:rStyle w:val="normaltextrun"/>
                <w:sz w:val="20"/>
                <w:szCs w:val="20"/>
              </w:rPr>
              <w:t>LOTE 4</w:t>
            </w:r>
            <w:r w:rsidRPr="00443D70">
              <w:rPr>
                <w:rStyle w:val="normaltextrun"/>
                <w:b w:val="0"/>
                <w:bCs w:val="0"/>
                <w:sz w:val="20"/>
                <w:szCs w:val="20"/>
              </w:rPr>
              <w:tab/>
            </w:r>
            <w:r w:rsidR="008230EB">
              <w:rPr>
                <w:rStyle w:val="normaltextrun"/>
                <w:b w:val="0"/>
                <w:bCs w:val="0"/>
                <w:sz w:val="20"/>
                <w:szCs w:val="20"/>
              </w:rPr>
              <w:t>:</w:t>
            </w:r>
            <w:r w:rsidR="00832F95" w:rsidRPr="00443D70">
              <w:rPr>
                <w:rStyle w:val="normaltextrun"/>
                <w:b w:val="0"/>
                <w:bCs w:val="0"/>
                <w:sz w:val="20"/>
                <w:szCs w:val="20"/>
              </w:rPr>
              <w:t xml:space="preserve"> </w:t>
            </w:r>
            <w:r w:rsidRPr="00443D70">
              <w:rPr>
                <w:rStyle w:val="normaltextrun"/>
                <w:sz w:val="20"/>
                <w:szCs w:val="20"/>
              </w:rPr>
              <w:t>R$ 31</w:t>
            </w:r>
            <w:r w:rsidR="004427A8" w:rsidRPr="00443D70">
              <w:rPr>
                <w:rStyle w:val="normaltextrun"/>
                <w:sz w:val="20"/>
                <w:szCs w:val="20"/>
              </w:rPr>
              <w:t>0</w:t>
            </w:r>
            <w:r w:rsidRPr="00443D70">
              <w:rPr>
                <w:rStyle w:val="normaltextrun"/>
                <w:sz w:val="20"/>
                <w:szCs w:val="20"/>
              </w:rPr>
              <w:t>.</w:t>
            </w:r>
            <w:r w:rsidR="004427A8" w:rsidRPr="00443D70">
              <w:rPr>
                <w:rStyle w:val="normaltextrun"/>
                <w:sz w:val="20"/>
                <w:szCs w:val="20"/>
              </w:rPr>
              <w:t>796</w:t>
            </w:r>
            <w:r w:rsidRPr="00443D70">
              <w:rPr>
                <w:rStyle w:val="normaltextrun"/>
                <w:sz w:val="20"/>
                <w:szCs w:val="20"/>
              </w:rPr>
              <w:t>,</w:t>
            </w:r>
            <w:r w:rsidR="004427A8" w:rsidRPr="00443D70">
              <w:rPr>
                <w:rStyle w:val="normaltextrun"/>
                <w:sz w:val="20"/>
                <w:szCs w:val="20"/>
              </w:rPr>
              <w:t>9</w:t>
            </w:r>
            <w:r w:rsidRPr="00443D70">
              <w:rPr>
                <w:rStyle w:val="normaltextrun"/>
                <w:sz w:val="20"/>
                <w:szCs w:val="20"/>
              </w:rPr>
              <w:t>2</w:t>
            </w:r>
            <w:r w:rsidRPr="00443D70">
              <w:rPr>
                <w:rStyle w:val="normaltextrun"/>
                <w:b w:val="0"/>
                <w:bCs w:val="0"/>
                <w:sz w:val="20"/>
                <w:szCs w:val="20"/>
              </w:rPr>
              <w:t xml:space="preserve"> (trezentos e </w:t>
            </w:r>
            <w:r w:rsidR="004427A8" w:rsidRPr="00443D70">
              <w:rPr>
                <w:rStyle w:val="normaltextrun"/>
                <w:b w:val="0"/>
                <w:bCs w:val="0"/>
                <w:sz w:val="20"/>
                <w:szCs w:val="20"/>
              </w:rPr>
              <w:t>dez</w:t>
            </w:r>
            <w:r w:rsidRPr="00443D70">
              <w:rPr>
                <w:rStyle w:val="normaltextrun"/>
                <w:b w:val="0"/>
                <w:bCs w:val="0"/>
                <w:sz w:val="20"/>
                <w:szCs w:val="20"/>
              </w:rPr>
              <w:t xml:space="preserve"> mil, </w:t>
            </w:r>
            <w:r w:rsidR="004427A8" w:rsidRPr="00443D70">
              <w:rPr>
                <w:rStyle w:val="normaltextrun"/>
                <w:b w:val="0"/>
                <w:bCs w:val="0"/>
                <w:sz w:val="20"/>
                <w:szCs w:val="20"/>
              </w:rPr>
              <w:t>sete</w:t>
            </w:r>
            <w:r w:rsidRPr="00443D70">
              <w:rPr>
                <w:rStyle w:val="normaltextrun"/>
                <w:b w:val="0"/>
                <w:bCs w:val="0"/>
                <w:sz w:val="20"/>
                <w:szCs w:val="20"/>
              </w:rPr>
              <w:t xml:space="preserve">centos e </w:t>
            </w:r>
            <w:r w:rsidR="004427A8" w:rsidRPr="00443D70">
              <w:rPr>
                <w:rStyle w:val="normaltextrun"/>
                <w:b w:val="0"/>
                <w:bCs w:val="0"/>
                <w:sz w:val="20"/>
                <w:szCs w:val="20"/>
              </w:rPr>
              <w:t>noventa</w:t>
            </w:r>
            <w:r w:rsidRPr="00443D70">
              <w:rPr>
                <w:rStyle w:val="normaltextrun"/>
                <w:b w:val="0"/>
                <w:bCs w:val="0"/>
                <w:sz w:val="20"/>
                <w:szCs w:val="20"/>
              </w:rPr>
              <w:t xml:space="preserve"> e </w:t>
            </w:r>
            <w:r w:rsidR="004427A8" w:rsidRPr="00443D70">
              <w:rPr>
                <w:rStyle w:val="normaltextrun"/>
                <w:b w:val="0"/>
                <w:bCs w:val="0"/>
                <w:sz w:val="20"/>
                <w:szCs w:val="20"/>
              </w:rPr>
              <w:t>seis</w:t>
            </w:r>
            <w:r w:rsidRPr="00443D70">
              <w:rPr>
                <w:rStyle w:val="normaltextrun"/>
                <w:b w:val="0"/>
                <w:bCs w:val="0"/>
                <w:sz w:val="20"/>
                <w:szCs w:val="20"/>
              </w:rPr>
              <w:t xml:space="preserve"> reais e </w:t>
            </w:r>
            <w:r w:rsidR="004427A8" w:rsidRPr="00443D70">
              <w:rPr>
                <w:rStyle w:val="normaltextrun"/>
                <w:b w:val="0"/>
                <w:bCs w:val="0"/>
                <w:sz w:val="20"/>
                <w:szCs w:val="20"/>
              </w:rPr>
              <w:t>noventa</w:t>
            </w:r>
            <w:r w:rsidRPr="00443D70">
              <w:rPr>
                <w:rStyle w:val="normaltextrun"/>
                <w:b w:val="0"/>
                <w:bCs w:val="0"/>
                <w:sz w:val="20"/>
                <w:szCs w:val="20"/>
              </w:rPr>
              <w:t xml:space="preserve"> e dois centavos)</w:t>
            </w:r>
            <w:r w:rsidR="00691F66" w:rsidRPr="00443D70">
              <w:rPr>
                <w:rStyle w:val="normaltextrun"/>
                <w:b w:val="0"/>
                <w:bCs w:val="0"/>
                <w:sz w:val="20"/>
                <w:szCs w:val="20"/>
              </w:rPr>
              <w:t xml:space="preserve"> </w:t>
            </w:r>
          </w:p>
          <w:p w14:paraId="0A4BF482" w14:textId="51332A78" w:rsidR="00C83D6E" w:rsidRPr="00443D70" w:rsidRDefault="00C83D6E" w:rsidP="00832F95">
            <w:pPr>
              <w:pStyle w:val="paragraph"/>
              <w:spacing w:before="0" w:beforeAutospacing="0" w:after="0" w:afterAutospacing="0"/>
              <w:jc w:val="both"/>
              <w:textAlignment w:val="baseline"/>
              <w:rPr>
                <w:rStyle w:val="normaltextrun"/>
                <w:b w:val="0"/>
                <w:bCs w:val="0"/>
                <w:sz w:val="20"/>
                <w:szCs w:val="20"/>
              </w:rPr>
            </w:pPr>
            <w:r w:rsidRPr="00443D70">
              <w:rPr>
                <w:rStyle w:val="normaltextrun"/>
                <w:sz w:val="20"/>
                <w:szCs w:val="20"/>
              </w:rPr>
              <w:t>LOTE 5</w:t>
            </w:r>
            <w:r w:rsidRPr="00443D70">
              <w:rPr>
                <w:rStyle w:val="normaltextrun"/>
                <w:sz w:val="20"/>
                <w:szCs w:val="20"/>
              </w:rPr>
              <w:tab/>
            </w:r>
            <w:r w:rsidR="008230EB">
              <w:rPr>
                <w:rStyle w:val="normaltextrun"/>
                <w:sz w:val="20"/>
                <w:szCs w:val="20"/>
              </w:rPr>
              <w:t>:</w:t>
            </w:r>
            <w:r w:rsidR="00832F95" w:rsidRPr="00443D70">
              <w:rPr>
                <w:rStyle w:val="normaltextrun"/>
                <w:sz w:val="20"/>
                <w:szCs w:val="20"/>
              </w:rPr>
              <w:t xml:space="preserve"> </w:t>
            </w:r>
            <w:r w:rsidRPr="00443D70">
              <w:rPr>
                <w:rStyle w:val="normaltextrun"/>
                <w:sz w:val="20"/>
                <w:szCs w:val="20"/>
              </w:rPr>
              <w:t>R$ 1</w:t>
            </w:r>
            <w:r w:rsidR="004427A8" w:rsidRPr="00443D70">
              <w:rPr>
                <w:rStyle w:val="normaltextrun"/>
                <w:sz w:val="20"/>
                <w:szCs w:val="20"/>
              </w:rPr>
              <w:t>51</w:t>
            </w:r>
            <w:r w:rsidRPr="00443D70">
              <w:rPr>
                <w:rStyle w:val="normaltextrun"/>
                <w:sz w:val="20"/>
                <w:szCs w:val="20"/>
              </w:rPr>
              <w:t>.</w:t>
            </w:r>
            <w:r w:rsidR="004427A8" w:rsidRPr="00443D70">
              <w:rPr>
                <w:rStyle w:val="normaltextrun"/>
                <w:sz w:val="20"/>
                <w:szCs w:val="20"/>
              </w:rPr>
              <w:t>153</w:t>
            </w:r>
            <w:r w:rsidRPr="00443D70">
              <w:rPr>
                <w:rStyle w:val="normaltextrun"/>
                <w:sz w:val="20"/>
                <w:szCs w:val="20"/>
              </w:rPr>
              <w:t>,</w:t>
            </w:r>
            <w:r w:rsidR="004427A8" w:rsidRPr="00443D70">
              <w:rPr>
                <w:rStyle w:val="normaltextrun"/>
                <w:sz w:val="20"/>
                <w:szCs w:val="20"/>
              </w:rPr>
              <w:t>4</w:t>
            </w:r>
            <w:r w:rsidRPr="00443D70">
              <w:rPr>
                <w:rStyle w:val="normaltextrun"/>
                <w:sz w:val="20"/>
                <w:szCs w:val="20"/>
              </w:rPr>
              <w:t>0</w:t>
            </w:r>
            <w:r w:rsidRPr="00443D70">
              <w:rPr>
                <w:rStyle w:val="normaltextrun"/>
                <w:b w:val="0"/>
                <w:bCs w:val="0"/>
                <w:sz w:val="20"/>
                <w:szCs w:val="20"/>
              </w:rPr>
              <w:t xml:space="preserve"> (cento e </w:t>
            </w:r>
            <w:r w:rsidR="004427A8" w:rsidRPr="00443D70">
              <w:rPr>
                <w:rStyle w:val="normaltextrun"/>
                <w:b w:val="0"/>
                <w:bCs w:val="0"/>
                <w:sz w:val="20"/>
                <w:szCs w:val="20"/>
              </w:rPr>
              <w:t>cinquenta</w:t>
            </w:r>
            <w:r w:rsidRPr="00443D70">
              <w:rPr>
                <w:rStyle w:val="normaltextrun"/>
                <w:b w:val="0"/>
                <w:bCs w:val="0"/>
                <w:sz w:val="20"/>
                <w:szCs w:val="20"/>
              </w:rPr>
              <w:t xml:space="preserve"> e </w:t>
            </w:r>
            <w:r w:rsidR="004427A8" w:rsidRPr="00443D70">
              <w:rPr>
                <w:rStyle w:val="normaltextrun"/>
                <w:b w:val="0"/>
                <w:bCs w:val="0"/>
                <w:sz w:val="20"/>
                <w:szCs w:val="20"/>
              </w:rPr>
              <w:t>um</w:t>
            </w:r>
            <w:r w:rsidRPr="00443D70">
              <w:rPr>
                <w:rStyle w:val="normaltextrun"/>
                <w:b w:val="0"/>
                <w:bCs w:val="0"/>
                <w:sz w:val="20"/>
                <w:szCs w:val="20"/>
              </w:rPr>
              <w:t xml:space="preserve"> mil, </w:t>
            </w:r>
            <w:r w:rsidR="004427A8" w:rsidRPr="00443D70">
              <w:rPr>
                <w:rStyle w:val="normaltextrun"/>
                <w:b w:val="0"/>
                <w:bCs w:val="0"/>
                <w:sz w:val="20"/>
                <w:szCs w:val="20"/>
              </w:rPr>
              <w:t>cento</w:t>
            </w:r>
            <w:r w:rsidRPr="00443D70">
              <w:rPr>
                <w:rStyle w:val="normaltextrun"/>
                <w:b w:val="0"/>
                <w:bCs w:val="0"/>
                <w:sz w:val="20"/>
                <w:szCs w:val="20"/>
              </w:rPr>
              <w:t xml:space="preserve"> e </w:t>
            </w:r>
            <w:r w:rsidR="004427A8" w:rsidRPr="00443D70">
              <w:rPr>
                <w:rStyle w:val="normaltextrun"/>
                <w:b w:val="0"/>
                <w:bCs w:val="0"/>
                <w:sz w:val="20"/>
                <w:szCs w:val="20"/>
              </w:rPr>
              <w:t>cinquenta</w:t>
            </w:r>
            <w:r w:rsidRPr="00443D70">
              <w:rPr>
                <w:rStyle w:val="normaltextrun"/>
                <w:b w:val="0"/>
                <w:bCs w:val="0"/>
                <w:sz w:val="20"/>
                <w:szCs w:val="20"/>
              </w:rPr>
              <w:t xml:space="preserve"> e </w:t>
            </w:r>
            <w:r w:rsidR="004427A8" w:rsidRPr="00443D70">
              <w:rPr>
                <w:rStyle w:val="normaltextrun"/>
                <w:b w:val="0"/>
                <w:bCs w:val="0"/>
                <w:sz w:val="20"/>
                <w:szCs w:val="20"/>
              </w:rPr>
              <w:t>três</w:t>
            </w:r>
            <w:r w:rsidRPr="00443D70">
              <w:rPr>
                <w:rStyle w:val="normaltextrun"/>
                <w:b w:val="0"/>
                <w:bCs w:val="0"/>
                <w:sz w:val="20"/>
                <w:szCs w:val="20"/>
              </w:rPr>
              <w:t xml:space="preserve"> reais e </w:t>
            </w:r>
            <w:r w:rsidR="004427A8" w:rsidRPr="00443D70">
              <w:rPr>
                <w:rStyle w:val="normaltextrun"/>
                <w:b w:val="0"/>
                <w:bCs w:val="0"/>
                <w:sz w:val="20"/>
                <w:szCs w:val="20"/>
              </w:rPr>
              <w:t>quarenta</w:t>
            </w:r>
            <w:r w:rsidRPr="00443D70">
              <w:rPr>
                <w:rStyle w:val="normaltextrun"/>
                <w:b w:val="0"/>
                <w:bCs w:val="0"/>
                <w:sz w:val="20"/>
                <w:szCs w:val="20"/>
              </w:rPr>
              <w:t xml:space="preserve"> centavos)</w:t>
            </w:r>
            <w:r w:rsidR="00443D70" w:rsidRPr="00443D70">
              <w:rPr>
                <w:rStyle w:val="normaltextrun"/>
                <w:b w:val="0"/>
                <w:bCs w:val="0"/>
                <w:sz w:val="20"/>
                <w:szCs w:val="20"/>
              </w:rPr>
              <w:t xml:space="preserve">. </w:t>
            </w:r>
          </w:p>
          <w:p w14:paraId="70D5B5F0" w14:textId="32C4D0A9" w:rsidR="004427A8" w:rsidRDefault="00C83D6E" w:rsidP="00832F95">
            <w:pPr>
              <w:pStyle w:val="paragraph"/>
              <w:spacing w:before="0" w:beforeAutospacing="0" w:after="0" w:afterAutospacing="0"/>
              <w:jc w:val="both"/>
              <w:textAlignment w:val="baseline"/>
              <w:rPr>
                <w:rStyle w:val="normaltextrun"/>
                <w:b w:val="0"/>
                <w:bCs w:val="0"/>
                <w:sz w:val="20"/>
                <w:szCs w:val="20"/>
              </w:rPr>
            </w:pPr>
            <w:r w:rsidRPr="00443D70">
              <w:rPr>
                <w:rStyle w:val="normaltextrun"/>
                <w:sz w:val="20"/>
                <w:szCs w:val="20"/>
              </w:rPr>
              <w:t>LOTE 6</w:t>
            </w:r>
            <w:r w:rsidR="008230EB">
              <w:rPr>
                <w:rStyle w:val="normaltextrun"/>
                <w:sz w:val="20"/>
                <w:szCs w:val="20"/>
              </w:rPr>
              <w:t xml:space="preserve">: </w:t>
            </w:r>
            <w:r w:rsidRPr="00443D70">
              <w:rPr>
                <w:rStyle w:val="normaltextrun"/>
                <w:sz w:val="20"/>
                <w:szCs w:val="20"/>
              </w:rPr>
              <w:t>R$ 90.</w:t>
            </w:r>
            <w:r w:rsidR="004427A8" w:rsidRPr="00443D70">
              <w:rPr>
                <w:rStyle w:val="normaltextrun"/>
                <w:sz w:val="20"/>
                <w:szCs w:val="20"/>
              </w:rPr>
              <w:t>90</w:t>
            </w:r>
            <w:r w:rsidRPr="00443D70">
              <w:rPr>
                <w:rStyle w:val="normaltextrun"/>
                <w:sz w:val="20"/>
                <w:szCs w:val="20"/>
              </w:rPr>
              <w:t>0,00</w:t>
            </w:r>
            <w:r w:rsidRPr="00443D70">
              <w:rPr>
                <w:rStyle w:val="normaltextrun"/>
                <w:b w:val="0"/>
                <w:bCs w:val="0"/>
                <w:sz w:val="20"/>
                <w:szCs w:val="20"/>
              </w:rPr>
              <w:t xml:space="preserve"> (noventa mil, nove</w:t>
            </w:r>
            <w:r w:rsidR="004427A8" w:rsidRPr="00443D70">
              <w:rPr>
                <w:rStyle w:val="normaltextrun"/>
                <w:b w:val="0"/>
                <w:bCs w:val="0"/>
                <w:sz w:val="20"/>
                <w:szCs w:val="20"/>
              </w:rPr>
              <w:t>centos</w:t>
            </w:r>
            <w:r w:rsidRPr="00443D70">
              <w:rPr>
                <w:rStyle w:val="normaltextrun"/>
                <w:b w:val="0"/>
                <w:bCs w:val="0"/>
                <w:sz w:val="20"/>
                <w:szCs w:val="20"/>
              </w:rPr>
              <w:t xml:space="preserve"> reais)</w:t>
            </w:r>
            <w:r w:rsidR="00691F66" w:rsidRPr="00443D70">
              <w:rPr>
                <w:rStyle w:val="normaltextrun"/>
                <w:b w:val="0"/>
                <w:bCs w:val="0"/>
                <w:sz w:val="20"/>
                <w:szCs w:val="20"/>
              </w:rPr>
              <w:t xml:space="preserve"> </w:t>
            </w:r>
          </w:p>
          <w:p w14:paraId="19145357" w14:textId="77777777" w:rsidR="002C2287" w:rsidRPr="00443D70" w:rsidRDefault="002C2287" w:rsidP="00832F95">
            <w:pPr>
              <w:pStyle w:val="paragraph"/>
              <w:spacing w:before="0" w:beforeAutospacing="0" w:after="0" w:afterAutospacing="0"/>
              <w:jc w:val="both"/>
              <w:textAlignment w:val="baseline"/>
              <w:rPr>
                <w:rStyle w:val="normaltextrun"/>
                <w:sz w:val="20"/>
                <w:szCs w:val="20"/>
              </w:rPr>
            </w:pPr>
          </w:p>
          <w:p w14:paraId="65984BC5" w14:textId="3BCDEF9F" w:rsidR="00443D70" w:rsidRPr="00443D70" w:rsidRDefault="00C83D6E" w:rsidP="00832F95">
            <w:pPr>
              <w:pStyle w:val="paragraph"/>
              <w:spacing w:before="0" w:beforeAutospacing="0" w:after="0" w:afterAutospacing="0"/>
              <w:jc w:val="both"/>
              <w:textAlignment w:val="baseline"/>
              <w:rPr>
                <w:rStyle w:val="normaltextrun"/>
                <w:b w:val="0"/>
                <w:bCs w:val="0"/>
                <w:sz w:val="20"/>
                <w:szCs w:val="20"/>
              </w:rPr>
            </w:pPr>
            <w:r w:rsidRPr="00443D70">
              <w:rPr>
                <w:rStyle w:val="normaltextrun"/>
                <w:sz w:val="20"/>
                <w:szCs w:val="20"/>
              </w:rPr>
              <w:t>VALOR GLOBAL TOTAL:  R</w:t>
            </w:r>
            <w:r w:rsidR="00443D70" w:rsidRPr="00443D70">
              <w:rPr>
                <w:rStyle w:val="normaltextrun"/>
                <w:sz w:val="20"/>
                <w:szCs w:val="20"/>
              </w:rPr>
              <w:t>$ 591.442,00</w:t>
            </w:r>
            <w:r w:rsidR="00443D70" w:rsidRPr="00443D70">
              <w:rPr>
                <w:rStyle w:val="normaltextrun"/>
                <w:b w:val="0"/>
                <w:bCs w:val="0"/>
                <w:sz w:val="20"/>
                <w:szCs w:val="20"/>
              </w:rPr>
              <w:t xml:space="preserve"> (quinhentos e noventa e um mil, quatrocentos e quarenta e dois reais).</w:t>
            </w:r>
          </w:p>
        </w:tc>
      </w:tr>
      <w:tr w:rsidR="007B10AA" w:rsidRPr="00597C47" w14:paraId="697AA837" w14:textId="77777777" w:rsidTr="00832F95">
        <w:trPr>
          <w:trHeight w:val="726"/>
        </w:trPr>
        <w:tc>
          <w:tcPr>
            <w:cnfStyle w:val="001000000000" w:firstRow="0" w:lastRow="0" w:firstColumn="1" w:lastColumn="0" w:oddVBand="0" w:evenVBand="0" w:oddHBand="0" w:evenHBand="0" w:firstRowFirstColumn="0" w:firstRowLastColumn="0" w:lastRowFirstColumn="0" w:lastRowLastColumn="0"/>
            <w:tcW w:w="4111" w:type="dxa"/>
            <w:gridSpan w:val="2"/>
          </w:tcPr>
          <w:p w14:paraId="7066C117" w14:textId="77777777" w:rsidR="007B10AA" w:rsidRPr="00F170B6" w:rsidRDefault="007B10AA" w:rsidP="00832F95">
            <w:pPr>
              <w:pStyle w:val="paragraph"/>
              <w:spacing w:before="0" w:beforeAutospacing="0" w:after="0" w:afterAutospacing="0" w:line="276" w:lineRule="auto"/>
              <w:jc w:val="both"/>
              <w:textAlignment w:val="baseline"/>
              <w:rPr>
                <w:rStyle w:val="normaltextrun"/>
                <w:sz w:val="20"/>
                <w:szCs w:val="20"/>
              </w:rPr>
            </w:pPr>
          </w:p>
          <w:p w14:paraId="310A9507" w14:textId="77777777" w:rsidR="007B10AA" w:rsidRPr="00F170B6" w:rsidRDefault="007B10AA" w:rsidP="00832F95">
            <w:pPr>
              <w:pStyle w:val="paragraph"/>
              <w:spacing w:before="0" w:beforeAutospacing="0" w:after="0" w:afterAutospacing="0" w:line="276" w:lineRule="auto"/>
              <w:jc w:val="both"/>
              <w:textAlignment w:val="baseline"/>
              <w:rPr>
                <w:rStyle w:val="normaltextrun"/>
                <w:b w:val="0"/>
                <w:bCs w:val="0"/>
                <w:sz w:val="20"/>
                <w:szCs w:val="20"/>
              </w:rPr>
            </w:pPr>
            <w:r w:rsidRPr="00F170B6">
              <w:rPr>
                <w:rStyle w:val="normaltextrun"/>
                <w:b w:val="0"/>
                <w:bCs w:val="0"/>
                <w:sz w:val="20"/>
                <w:szCs w:val="20"/>
              </w:rPr>
              <w:t xml:space="preserve">Pregoeira: </w:t>
            </w:r>
            <w:r w:rsidRPr="00F170B6">
              <w:rPr>
                <w:rStyle w:val="normaltextrun"/>
                <w:sz w:val="20"/>
                <w:szCs w:val="20"/>
              </w:rPr>
              <w:t>Caroline de Oliveira Amaral</w:t>
            </w:r>
          </w:p>
        </w:tc>
        <w:tc>
          <w:tcPr>
            <w:tcW w:w="4960" w:type="dxa"/>
            <w:gridSpan w:val="2"/>
          </w:tcPr>
          <w:p w14:paraId="7E04092D" w14:textId="77777777" w:rsidR="007B10AA" w:rsidRPr="00F170B6" w:rsidRDefault="007B10AA" w:rsidP="00832F9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sz w:val="20"/>
                <w:szCs w:val="20"/>
              </w:rPr>
            </w:pPr>
          </w:p>
          <w:p w14:paraId="7BE1092B" w14:textId="77777777" w:rsidR="007B10AA" w:rsidRPr="00F170B6" w:rsidRDefault="007B10AA" w:rsidP="00832F9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sz w:val="20"/>
                <w:szCs w:val="20"/>
              </w:rPr>
            </w:pPr>
            <w:r w:rsidRPr="00F170B6">
              <w:rPr>
                <w:rStyle w:val="normaltextrun"/>
                <w:sz w:val="20"/>
                <w:szCs w:val="20"/>
              </w:rPr>
              <w:t>Ato de Designação:</w:t>
            </w:r>
          </w:p>
          <w:p w14:paraId="6EF93532" w14:textId="7DDC4AA9" w:rsidR="007B10AA" w:rsidRPr="00F170B6" w:rsidRDefault="007B10AA" w:rsidP="00832F9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b/>
                <w:bCs/>
                <w:sz w:val="20"/>
                <w:szCs w:val="20"/>
              </w:rPr>
            </w:pPr>
            <w:r w:rsidRPr="00F170B6">
              <w:rPr>
                <w:rStyle w:val="normaltextrun"/>
                <w:b/>
                <w:bCs/>
                <w:color w:val="000000" w:themeColor="text1"/>
                <w:sz w:val="20"/>
                <w:szCs w:val="20"/>
              </w:rPr>
              <w:t>Portaria nº021, de 20 de fevereiro de 2024</w:t>
            </w:r>
          </w:p>
        </w:tc>
      </w:tr>
      <w:tr w:rsidR="007B10AA" w:rsidRPr="00597C47" w14:paraId="2E808297" w14:textId="77777777" w:rsidTr="00832F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gridSpan w:val="2"/>
          </w:tcPr>
          <w:p w14:paraId="219429DD" w14:textId="77777777" w:rsidR="007B10AA" w:rsidRPr="00F170B6" w:rsidRDefault="007B10AA" w:rsidP="00832F95">
            <w:pPr>
              <w:pStyle w:val="paragraph"/>
              <w:spacing w:before="0" w:beforeAutospacing="0" w:after="0" w:afterAutospacing="0" w:line="276" w:lineRule="auto"/>
              <w:jc w:val="both"/>
              <w:textAlignment w:val="baseline"/>
              <w:rPr>
                <w:rStyle w:val="normaltextrun"/>
                <w:b w:val="0"/>
                <w:bCs w:val="0"/>
                <w:sz w:val="20"/>
                <w:szCs w:val="20"/>
              </w:rPr>
            </w:pPr>
            <w:r w:rsidRPr="00F170B6">
              <w:rPr>
                <w:rStyle w:val="normaltextrun"/>
                <w:b w:val="0"/>
                <w:bCs w:val="0"/>
                <w:sz w:val="20"/>
                <w:szCs w:val="20"/>
              </w:rPr>
              <w:t>Lei de Regência:</w:t>
            </w:r>
          </w:p>
          <w:p w14:paraId="64EFB64C" w14:textId="77777777" w:rsidR="007B10AA" w:rsidRDefault="007B10AA" w:rsidP="00832F95">
            <w:pPr>
              <w:pStyle w:val="paragraph"/>
              <w:spacing w:before="0" w:beforeAutospacing="0" w:after="0" w:afterAutospacing="0" w:line="276" w:lineRule="auto"/>
              <w:jc w:val="both"/>
              <w:textAlignment w:val="baseline"/>
              <w:rPr>
                <w:rStyle w:val="normaltextrun"/>
                <w:b w:val="0"/>
                <w:bCs w:val="0"/>
                <w:sz w:val="20"/>
                <w:szCs w:val="20"/>
              </w:rPr>
            </w:pPr>
            <w:r w:rsidRPr="00F170B6">
              <w:rPr>
                <w:rStyle w:val="normaltextrun"/>
                <w:sz w:val="20"/>
                <w:szCs w:val="20"/>
              </w:rPr>
              <w:t>Lei Federal nº 14.133, de 2021</w:t>
            </w:r>
          </w:p>
          <w:p w14:paraId="4C16BBA1" w14:textId="6D0CAC25" w:rsidR="003A233E" w:rsidRPr="00F170B6" w:rsidRDefault="003A233E" w:rsidP="00832F95">
            <w:pPr>
              <w:pStyle w:val="paragraph"/>
              <w:spacing w:before="0" w:beforeAutospacing="0" w:after="0" w:afterAutospacing="0" w:line="276" w:lineRule="auto"/>
              <w:jc w:val="both"/>
              <w:textAlignment w:val="baseline"/>
              <w:rPr>
                <w:rStyle w:val="normaltextrun"/>
                <w:sz w:val="20"/>
                <w:szCs w:val="20"/>
              </w:rPr>
            </w:pPr>
            <w:r>
              <w:rPr>
                <w:rStyle w:val="normaltextrun"/>
                <w:sz w:val="20"/>
                <w:szCs w:val="20"/>
              </w:rPr>
              <w:t>Resolução Legislativa Municipal nº 02 de 2023</w:t>
            </w:r>
          </w:p>
        </w:tc>
        <w:tc>
          <w:tcPr>
            <w:tcW w:w="4960" w:type="dxa"/>
            <w:gridSpan w:val="2"/>
          </w:tcPr>
          <w:p w14:paraId="1F29001C" w14:textId="77777777" w:rsidR="007B10AA" w:rsidRPr="00F170B6" w:rsidRDefault="007B10AA" w:rsidP="00832F95">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sz w:val="20"/>
                <w:szCs w:val="20"/>
              </w:rPr>
              <w:t>Lei Complementar:</w:t>
            </w:r>
          </w:p>
          <w:p w14:paraId="02F5E5E0" w14:textId="77777777" w:rsidR="007B10AA" w:rsidRPr="00F170B6" w:rsidRDefault="007B10AA" w:rsidP="00832F95">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F170B6">
              <w:rPr>
                <w:rStyle w:val="normaltextrun"/>
                <w:b/>
                <w:bCs/>
                <w:sz w:val="20"/>
                <w:szCs w:val="20"/>
              </w:rPr>
              <w:t>Lei Complementar Federal nº 123, de 2006</w:t>
            </w:r>
          </w:p>
        </w:tc>
      </w:tr>
    </w:tbl>
    <w:p w14:paraId="5164C4E5" w14:textId="34018151" w:rsidR="00103E09" w:rsidRPr="00691F66" w:rsidRDefault="00103E09" w:rsidP="009A5981">
      <w:pPr>
        <w:pStyle w:val="paragraph"/>
        <w:spacing w:before="720" w:beforeAutospacing="0" w:after="0" w:afterAutospacing="0" w:line="276" w:lineRule="auto"/>
        <w:jc w:val="center"/>
        <w:textAlignment w:val="baseline"/>
        <w:rPr>
          <w:rStyle w:val="normaltextrun"/>
          <w:b/>
          <w:bCs/>
        </w:rPr>
      </w:pPr>
      <w:r w:rsidRPr="00691F66">
        <w:rPr>
          <w:rStyle w:val="normaltextrun"/>
          <w:b/>
          <w:bCs/>
        </w:rPr>
        <w:t>EDITAL D</w:t>
      </w:r>
      <w:r w:rsidR="00C4684F" w:rsidRPr="00691F66">
        <w:rPr>
          <w:rStyle w:val="normaltextrun"/>
          <w:b/>
          <w:bCs/>
        </w:rPr>
        <w:t>O</w:t>
      </w:r>
      <w:r w:rsidRPr="00691F66">
        <w:rPr>
          <w:rStyle w:val="normaltextrun"/>
          <w:b/>
          <w:bCs/>
        </w:rPr>
        <w:t xml:space="preserve"> PREGÃO</w:t>
      </w:r>
      <w:r w:rsidR="00065653" w:rsidRPr="00691F66">
        <w:rPr>
          <w:rStyle w:val="normaltextrun"/>
          <w:b/>
          <w:bCs/>
        </w:rPr>
        <w:t xml:space="preserve"> ELETRÔNICO</w:t>
      </w:r>
      <w:r w:rsidRPr="00691F66">
        <w:rPr>
          <w:rStyle w:val="normaltextrun"/>
          <w:b/>
          <w:bCs/>
        </w:rPr>
        <w:t xml:space="preserve"> Nº </w:t>
      </w:r>
      <w:r w:rsidR="0040402E" w:rsidRPr="00691F66">
        <w:rPr>
          <w:rStyle w:val="normaltextrun"/>
          <w:b/>
          <w:bCs/>
        </w:rPr>
        <w:t>00</w:t>
      </w:r>
      <w:r w:rsidR="00A753D8" w:rsidRPr="00691F66">
        <w:rPr>
          <w:rStyle w:val="normaltextrun"/>
          <w:b/>
          <w:bCs/>
        </w:rPr>
        <w:t>2</w:t>
      </w:r>
      <w:r w:rsidR="00A07324" w:rsidRPr="00691F66">
        <w:rPr>
          <w:rStyle w:val="normaltextrun"/>
          <w:b/>
          <w:bCs/>
        </w:rPr>
        <w:t>/</w:t>
      </w:r>
      <w:r w:rsidRPr="00691F66">
        <w:rPr>
          <w:rStyle w:val="normaltextrun"/>
          <w:b/>
          <w:bCs/>
        </w:rPr>
        <w:t>202</w:t>
      </w:r>
      <w:r w:rsidR="00FE4695" w:rsidRPr="00691F66">
        <w:rPr>
          <w:rStyle w:val="normaltextrun"/>
          <w:b/>
          <w:bCs/>
        </w:rPr>
        <w:t>5</w:t>
      </w:r>
    </w:p>
    <w:p w14:paraId="5A396A9B" w14:textId="04EBB7FC" w:rsidR="00F04F67" w:rsidRPr="00691F66" w:rsidRDefault="003466D3" w:rsidP="0005468D">
      <w:pPr>
        <w:pStyle w:val="paragraph"/>
        <w:spacing w:before="0" w:beforeAutospacing="0" w:after="720" w:afterAutospacing="0" w:line="276" w:lineRule="auto"/>
        <w:jc w:val="center"/>
        <w:textAlignment w:val="baseline"/>
        <w:rPr>
          <w:rStyle w:val="normaltextrun"/>
          <w:b/>
          <w:bCs/>
          <w:color w:val="FF0000"/>
        </w:rPr>
      </w:pPr>
      <w:r w:rsidRPr="00691F66">
        <w:rPr>
          <w:rStyle w:val="normaltextrun"/>
          <w:b/>
          <w:bCs/>
        </w:rPr>
        <w:t xml:space="preserve">PROCESSO ADMINISTRATIVO Nº </w:t>
      </w:r>
      <w:r w:rsidR="00A753D8" w:rsidRPr="00691F66">
        <w:rPr>
          <w:rStyle w:val="normaltextrun"/>
          <w:b/>
          <w:bCs/>
        </w:rPr>
        <w:t>31</w:t>
      </w:r>
      <w:r w:rsidRPr="00691F66">
        <w:rPr>
          <w:rStyle w:val="normaltextrun"/>
          <w:b/>
          <w:bCs/>
        </w:rPr>
        <w:t>/202</w:t>
      </w:r>
      <w:r w:rsidR="00FE4695" w:rsidRPr="00691F66">
        <w:rPr>
          <w:rStyle w:val="normaltextrun"/>
          <w:b/>
          <w:bCs/>
        </w:rPr>
        <w:t>5</w:t>
      </w:r>
    </w:p>
    <w:p w14:paraId="36AC8001" w14:textId="12B7721E" w:rsidR="00FA0DB8" w:rsidRPr="00597C47" w:rsidRDefault="00FA0DB8" w:rsidP="00B848F5">
      <w:pPr>
        <w:pStyle w:val="paragraph"/>
        <w:spacing w:before="0" w:beforeAutospacing="0" w:after="0" w:afterAutospacing="0" w:line="276" w:lineRule="auto"/>
        <w:ind w:firstLine="567"/>
        <w:jc w:val="both"/>
        <w:textAlignment w:val="baseline"/>
        <w:rPr>
          <w:rStyle w:val="normaltextrun"/>
        </w:rPr>
      </w:pPr>
    </w:p>
    <w:p w14:paraId="069DC658" w14:textId="2A694012" w:rsidR="00AB75C6" w:rsidRPr="00597C47" w:rsidRDefault="00B261F5" w:rsidP="00EC76ED">
      <w:pPr>
        <w:pStyle w:val="paragraph"/>
        <w:spacing w:before="0" w:beforeAutospacing="0" w:after="0" w:afterAutospacing="0" w:line="276" w:lineRule="auto"/>
        <w:ind w:firstLine="708"/>
        <w:jc w:val="both"/>
        <w:textAlignment w:val="baseline"/>
        <w:rPr>
          <w:rStyle w:val="normaltextrun"/>
        </w:rPr>
      </w:pPr>
      <w:r w:rsidRPr="00597C47">
        <w:rPr>
          <w:rStyle w:val="normaltextrun"/>
        </w:rPr>
        <w:t>O Município de Itiquira, Mato Grosso, p</w:t>
      </w:r>
      <w:r w:rsidR="00A87D5A" w:rsidRPr="00597C47">
        <w:rPr>
          <w:rStyle w:val="normaltextrun"/>
        </w:rPr>
        <w:t>or intermédio d</w:t>
      </w:r>
      <w:r w:rsidR="00CD2D29" w:rsidRPr="00597C47">
        <w:rPr>
          <w:rStyle w:val="normaltextrun"/>
        </w:rPr>
        <w:t>a</w:t>
      </w:r>
      <w:r w:rsidR="00A87D5A" w:rsidRPr="00597C47">
        <w:rPr>
          <w:rStyle w:val="normaltextrun"/>
        </w:rPr>
        <w:t xml:space="preserve"> </w:t>
      </w:r>
      <w:r w:rsidRPr="00597C47">
        <w:t>Câmara</w:t>
      </w:r>
      <w:r w:rsidR="00CD2D29" w:rsidRPr="00597C47">
        <w:t xml:space="preserve"> Municipal de </w:t>
      </w:r>
      <w:r w:rsidR="007B6B10" w:rsidRPr="00597C47">
        <w:t>Itiquira</w:t>
      </w:r>
      <w:r w:rsidR="00CD2D29" w:rsidRPr="00597C47">
        <w:t xml:space="preserve"> - MT</w:t>
      </w:r>
      <w:r w:rsidR="00A87D5A" w:rsidRPr="00597C47">
        <w:rPr>
          <w:rStyle w:val="normaltextrun"/>
        </w:rPr>
        <w:t xml:space="preserve">, </w:t>
      </w:r>
      <w:r w:rsidR="00664D9A" w:rsidRPr="00597C47">
        <w:rPr>
          <w:rStyle w:val="normaltextrun"/>
        </w:rPr>
        <w:t xml:space="preserve">torna público que realizará licitação na </w:t>
      </w:r>
      <w:r w:rsidR="00664D9A" w:rsidRPr="003A233E">
        <w:rPr>
          <w:rStyle w:val="normaltextrun"/>
        </w:rPr>
        <w:t>modalidade</w:t>
      </w:r>
      <w:r w:rsidR="00664D9A" w:rsidRPr="003A233E">
        <w:rPr>
          <w:rStyle w:val="normaltextrun"/>
          <w:b/>
          <w:bCs/>
        </w:rPr>
        <w:t xml:space="preserve"> pregão</w:t>
      </w:r>
      <w:r w:rsidR="00664D9A" w:rsidRPr="00597C47">
        <w:rPr>
          <w:rStyle w:val="normaltextrun"/>
        </w:rPr>
        <w:t xml:space="preserve">, na forma </w:t>
      </w:r>
      <w:r w:rsidR="00664D9A" w:rsidRPr="003A233E">
        <w:rPr>
          <w:rStyle w:val="normaltextrun"/>
          <w:b/>
          <w:bCs/>
        </w:rPr>
        <w:t>eletrônica</w:t>
      </w:r>
      <w:r w:rsidR="00664D9A" w:rsidRPr="00597C47">
        <w:rPr>
          <w:rStyle w:val="normaltextrun"/>
        </w:rPr>
        <w:t xml:space="preserve">, </w:t>
      </w:r>
      <w:r w:rsidR="00612949" w:rsidRPr="00597C47">
        <w:rPr>
          <w:rStyle w:val="normaltextrun"/>
        </w:rPr>
        <w:t xml:space="preserve">em modo de disputa </w:t>
      </w:r>
      <w:r w:rsidR="00612949" w:rsidRPr="003A233E">
        <w:rPr>
          <w:rStyle w:val="normaltextrun"/>
          <w:b/>
          <w:bCs/>
        </w:rPr>
        <w:t>abe</w:t>
      </w:r>
      <w:r w:rsidR="006A4119" w:rsidRPr="003A233E">
        <w:rPr>
          <w:rStyle w:val="normaltextrun"/>
          <w:b/>
          <w:bCs/>
        </w:rPr>
        <w:t>r</w:t>
      </w:r>
      <w:r w:rsidR="00612949" w:rsidRPr="003A233E">
        <w:rPr>
          <w:rStyle w:val="normaltextrun"/>
          <w:b/>
          <w:bCs/>
        </w:rPr>
        <w:t>to</w:t>
      </w:r>
      <w:r w:rsidR="00612949" w:rsidRPr="00597C47">
        <w:rPr>
          <w:rStyle w:val="normaltextrun"/>
        </w:rPr>
        <w:t>,</w:t>
      </w:r>
      <w:r w:rsidR="00313288" w:rsidRPr="00597C47">
        <w:rPr>
          <w:rStyle w:val="normaltextrun"/>
        </w:rPr>
        <w:t xml:space="preserve"> licitação</w:t>
      </w:r>
      <w:r w:rsidR="00612949" w:rsidRPr="00597C47">
        <w:rPr>
          <w:rStyle w:val="normaltextrun"/>
        </w:rPr>
        <w:t xml:space="preserve"> </w:t>
      </w:r>
      <w:r w:rsidR="00664D9A" w:rsidRPr="00597C47">
        <w:rPr>
          <w:rStyle w:val="normaltextrun"/>
        </w:rPr>
        <w:t>para</w:t>
      </w:r>
      <w:r w:rsidR="00524271" w:rsidRPr="00597C47">
        <w:rPr>
          <w:rStyle w:val="normaltextrun"/>
        </w:rPr>
        <w:t xml:space="preserve"> contratação de empresa para o fornecimento de materiais permanentes e materiais de consumo, para atender demanda</w:t>
      </w:r>
      <w:r w:rsidR="004F3B58" w:rsidRPr="00597C47">
        <w:rPr>
          <w:rStyle w:val="normaltextrun"/>
        </w:rPr>
        <w:t xml:space="preserve"> da Câmara Municipal de </w:t>
      </w:r>
      <w:proofErr w:type="spellStart"/>
      <w:r w:rsidR="004F3B58" w:rsidRPr="00597C47">
        <w:rPr>
          <w:rStyle w:val="normaltextrun"/>
        </w:rPr>
        <w:t>Itiquira</w:t>
      </w:r>
      <w:proofErr w:type="spellEnd"/>
      <w:r w:rsidR="004F3B58" w:rsidRPr="00597C47">
        <w:rPr>
          <w:rStyle w:val="normaltextrun"/>
        </w:rPr>
        <w:t xml:space="preserve"> </w:t>
      </w:r>
      <w:r w:rsidR="002D74AF">
        <w:rPr>
          <w:rStyle w:val="normaltextrun"/>
        </w:rPr>
        <w:t>–</w:t>
      </w:r>
      <w:r w:rsidR="004F3B58" w:rsidRPr="00597C47">
        <w:rPr>
          <w:rStyle w:val="normaltextrun"/>
        </w:rPr>
        <w:t xml:space="preserve"> MT</w:t>
      </w:r>
      <w:r w:rsidR="002D74AF">
        <w:rPr>
          <w:rStyle w:val="normaltextrun"/>
        </w:rPr>
        <w:t xml:space="preserve">, </w:t>
      </w:r>
      <w:r w:rsidR="00EC76ED">
        <w:t>com</w:t>
      </w:r>
      <w:r w:rsidR="00BD1796">
        <w:t xml:space="preserve"> alguns</w:t>
      </w:r>
      <w:r w:rsidR="00EC76ED">
        <w:t xml:space="preserve"> </w:t>
      </w:r>
      <w:r w:rsidR="00EC76ED" w:rsidRPr="004A6E7A">
        <w:rPr>
          <w:rStyle w:val="Forte"/>
        </w:rPr>
        <w:t>lotes destinados exclusivamente à participação de Microempresas (ME) e Empresas de Pequeno Porte (EPP)</w:t>
      </w:r>
      <w:r w:rsidR="00B44575" w:rsidRPr="004A6E7A">
        <w:rPr>
          <w:rStyle w:val="normaltextrun"/>
        </w:rPr>
        <w:t>,</w:t>
      </w:r>
      <w:r w:rsidR="00B44575" w:rsidRPr="00597C47">
        <w:rPr>
          <w:rStyle w:val="normaltextrun"/>
        </w:rPr>
        <w:t xml:space="preserve"> </w:t>
      </w:r>
      <w:r w:rsidR="00664D9A" w:rsidRPr="00597C47">
        <w:rPr>
          <w:rStyle w:val="normaltextrun"/>
        </w:rPr>
        <w:t>conforme especificações, condições, quantidades</w:t>
      </w:r>
      <w:r w:rsidR="00AC757D" w:rsidRPr="00597C47">
        <w:rPr>
          <w:rStyle w:val="normaltextrun"/>
        </w:rPr>
        <w:t xml:space="preserve"> </w:t>
      </w:r>
      <w:r w:rsidR="00664D9A" w:rsidRPr="00597C47">
        <w:rPr>
          <w:rStyle w:val="normaltextrun"/>
        </w:rPr>
        <w:t>e prazos</w:t>
      </w:r>
      <w:r w:rsidR="00313288" w:rsidRPr="00597C47">
        <w:rPr>
          <w:rStyle w:val="normaltextrun"/>
        </w:rPr>
        <w:t xml:space="preserve"> </w:t>
      </w:r>
      <w:r w:rsidR="00664D9A" w:rsidRPr="00597C47">
        <w:rPr>
          <w:rStyle w:val="normaltextrun"/>
        </w:rPr>
        <w:t xml:space="preserve">constantes do </w:t>
      </w:r>
      <w:r w:rsidR="00664D9A" w:rsidRPr="00597C47">
        <w:t>Termo de Referência</w:t>
      </w:r>
      <w:r w:rsidR="00313288" w:rsidRPr="00597C47">
        <w:t xml:space="preserve"> deste </w:t>
      </w:r>
      <w:r w:rsidR="00061F39" w:rsidRPr="00597C47">
        <w:t>e</w:t>
      </w:r>
      <w:r w:rsidR="00313288" w:rsidRPr="00597C47">
        <w:t>dital</w:t>
      </w:r>
      <w:r w:rsidR="00061F39" w:rsidRPr="00597C47">
        <w:t>.</w:t>
      </w:r>
    </w:p>
    <w:p w14:paraId="43A5C3F4" w14:textId="77777777" w:rsidR="00AA7030" w:rsidRPr="00597C47" w:rsidRDefault="00AA7030" w:rsidP="00B44575">
      <w:pPr>
        <w:ind w:right="140"/>
        <w:jc w:val="both"/>
        <w:rPr>
          <w:rFonts w:ascii="Times New Roman" w:hAnsi="Times New Roman" w:cs="Times New Roman"/>
          <w:b/>
          <w:bCs/>
          <w:sz w:val="24"/>
          <w:szCs w:val="24"/>
        </w:rPr>
        <w:sectPr w:rsidR="00AA7030" w:rsidRPr="00597C47" w:rsidSect="00CE7C94">
          <w:headerReference w:type="default" r:id="rId12"/>
          <w:footerReference w:type="default" r:id="rId13"/>
          <w:headerReference w:type="first" r:id="rId14"/>
          <w:footerReference w:type="first" r:id="rId15"/>
          <w:pgSz w:w="11906" w:h="16838"/>
          <w:pgMar w:top="1701" w:right="1134" w:bottom="1134" w:left="1701" w:header="709" w:footer="709" w:gutter="0"/>
          <w:cols w:space="708"/>
          <w:titlePg/>
          <w:docGrid w:linePitch="360"/>
        </w:sectPr>
      </w:pPr>
    </w:p>
    <w:p w14:paraId="70949614" w14:textId="18E6A83D" w:rsidR="00E43478" w:rsidRPr="00730B7F" w:rsidRDefault="008A13B8" w:rsidP="00D90678">
      <w:pPr>
        <w:pStyle w:val="paragraph"/>
        <w:numPr>
          <w:ilvl w:val="0"/>
          <w:numId w:val="24"/>
        </w:numPr>
        <w:pBdr>
          <w:bottom w:val="single" w:sz="8" w:space="1" w:color="auto"/>
        </w:pBdr>
        <w:shd w:val="clear" w:color="auto" w:fill="BFBFBF" w:themeFill="background1" w:themeFillShade="BF"/>
        <w:spacing w:before="360" w:beforeAutospacing="0" w:after="120" w:afterAutospacing="0" w:line="276" w:lineRule="auto"/>
        <w:ind w:left="0" w:firstLine="0"/>
        <w:jc w:val="both"/>
        <w:textAlignment w:val="baseline"/>
        <w:rPr>
          <w:rStyle w:val="normaltextrun"/>
          <w:b/>
          <w:bCs/>
        </w:rPr>
      </w:pPr>
      <w:bookmarkStart w:id="0" w:name="_Hlk205310906"/>
      <w:r w:rsidRPr="00730B7F">
        <w:rPr>
          <w:rStyle w:val="normaltextrun"/>
          <w:b/>
          <w:bCs/>
        </w:rPr>
        <w:lastRenderedPageBreak/>
        <w:t>SUMÁRIO</w:t>
      </w:r>
    </w:p>
    <w:sdt>
      <w:sdtPr>
        <w:rPr>
          <w:rFonts w:ascii="Times New Roman" w:eastAsiaTheme="minorHAnsi" w:hAnsi="Times New Roman" w:cs="Times New Roman"/>
          <w:color w:val="auto"/>
          <w:sz w:val="24"/>
          <w:szCs w:val="24"/>
          <w:lang w:eastAsia="en-US"/>
        </w:rPr>
        <w:id w:val="-1628542201"/>
        <w:docPartObj>
          <w:docPartGallery w:val="Table of Contents"/>
          <w:docPartUnique/>
        </w:docPartObj>
      </w:sdtPr>
      <w:sdtEndPr>
        <w:rPr>
          <w:b/>
          <w:bCs/>
        </w:rPr>
      </w:sdtEndPr>
      <w:sdtContent>
        <w:p w14:paraId="3FF7DA36" w14:textId="0FD8CDF6" w:rsidR="008A13B8" w:rsidRPr="00730B7F" w:rsidRDefault="008A13B8" w:rsidP="00526D2F">
          <w:pPr>
            <w:pStyle w:val="CabealhodoSumrio"/>
            <w:spacing w:before="0" w:line="276" w:lineRule="auto"/>
            <w:rPr>
              <w:rFonts w:ascii="Times New Roman" w:hAnsi="Times New Roman" w:cs="Times New Roman"/>
              <w:color w:val="FF0000"/>
              <w:sz w:val="24"/>
              <w:szCs w:val="24"/>
            </w:rPr>
          </w:pPr>
        </w:p>
        <w:p w14:paraId="0562ED2D" w14:textId="75497842" w:rsidR="00233D24" w:rsidRPr="00233D24" w:rsidRDefault="008A13B8">
          <w:pPr>
            <w:pStyle w:val="Sumrio1"/>
            <w:tabs>
              <w:tab w:val="left" w:pos="440"/>
              <w:tab w:val="right" w:leader="dot" w:pos="9061"/>
            </w:tabs>
            <w:rPr>
              <w:rFonts w:ascii="Times New Roman" w:eastAsiaTheme="minorEastAsia" w:hAnsi="Times New Roman" w:cs="Times New Roman"/>
              <w:noProof/>
              <w:sz w:val="24"/>
              <w:szCs w:val="24"/>
              <w:lang w:eastAsia="pt-BR"/>
            </w:rPr>
          </w:pPr>
          <w:r w:rsidRPr="00233D24">
            <w:rPr>
              <w:rFonts w:ascii="Times New Roman" w:hAnsi="Times New Roman" w:cs="Times New Roman"/>
              <w:sz w:val="24"/>
              <w:szCs w:val="24"/>
            </w:rPr>
            <w:fldChar w:fldCharType="begin"/>
          </w:r>
          <w:r w:rsidRPr="00233D24">
            <w:rPr>
              <w:rFonts w:ascii="Times New Roman" w:hAnsi="Times New Roman" w:cs="Times New Roman"/>
              <w:sz w:val="24"/>
              <w:szCs w:val="24"/>
            </w:rPr>
            <w:instrText xml:space="preserve"> TOC \o "1-3" \h \z \u </w:instrText>
          </w:r>
          <w:r w:rsidRPr="00233D24">
            <w:rPr>
              <w:rFonts w:ascii="Times New Roman" w:hAnsi="Times New Roman" w:cs="Times New Roman"/>
              <w:sz w:val="24"/>
              <w:szCs w:val="24"/>
            </w:rPr>
            <w:fldChar w:fldCharType="separate"/>
          </w:r>
          <w:hyperlink w:anchor="_Toc208394713" w:history="1">
            <w:r w:rsidR="00233D24" w:rsidRPr="00233D24">
              <w:rPr>
                <w:rStyle w:val="Hyperlink"/>
                <w:rFonts w:ascii="Times New Roman" w:hAnsi="Times New Roman"/>
                <w:noProof/>
                <w:sz w:val="24"/>
                <w:szCs w:val="24"/>
              </w:rPr>
              <w:t>2.</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PUBLICIDADE</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_Toc208394713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w:t>
            </w:r>
            <w:r w:rsidR="00233D24" w:rsidRPr="00233D24">
              <w:rPr>
                <w:rFonts w:ascii="Times New Roman" w:hAnsi="Times New Roman" w:cs="Times New Roman"/>
                <w:noProof/>
                <w:webHidden/>
                <w:sz w:val="24"/>
                <w:szCs w:val="24"/>
              </w:rPr>
              <w:fldChar w:fldCharType="end"/>
            </w:r>
          </w:hyperlink>
        </w:p>
        <w:p w14:paraId="3F317B9D" w14:textId="2D05792C"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14" w:history="1">
            <w:r w:rsidR="00233D24" w:rsidRPr="00233D24">
              <w:rPr>
                <w:rStyle w:val="Hyperlink"/>
                <w:rFonts w:ascii="Times New Roman" w:hAnsi="Times New Roman"/>
                <w:noProof/>
                <w:sz w:val="24"/>
                <w:szCs w:val="24"/>
              </w:rPr>
              <w:t>3.</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PLATAFORMA ELETRÔNICA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_Toc208394714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w:t>
            </w:r>
            <w:r w:rsidR="00233D24" w:rsidRPr="00233D24">
              <w:rPr>
                <w:rFonts w:ascii="Times New Roman" w:hAnsi="Times New Roman" w:cs="Times New Roman"/>
                <w:noProof/>
                <w:webHidden/>
                <w:sz w:val="24"/>
                <w:szCs w:val="24"/>
              </w:rPr>
              <w:fldChar w:fldCharType="end"/>
            </w:r>
          </w:hyperlink>
        </w:p>
        <w:p w14:paraId="68600C93" w14:textId="7D7B6BA4"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15" w:history="1">
            <w:r w:rsidR="00233D24" w:rsidRPr="00233D24">
              <w:rPr>
                <w:rStyle w:val="Hyperlink"/>
                <w:rFonts w:ascii="Times New Roman" w:hAnsi="Times New Roman"/>
                <w:noProof/>
                <w:sz w:val="24"/>
                <w:szCs w:val="24"/>
              </w:rPr>
              <w:t>4.</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DATA E HORÁRIO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_Toc208394715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w:t>
            </w:r>
            <w:r w:rsidR="00233D24" w:rsidRPr="00233D24">
              <w:rPr>
                <w:rFonts w:ascii="Times New Roman" w:hAnsi="Times New Roman" w:cs="Times New Roman"/>
                <w:noProof/>
                <w:webHidden/>
                <w:sz w:val="24"/>
                <w:szCs w:val="24"/>
              </w:rPr>
              <w:fldChar w:fldCharType="end"/>
            </w:r>
          </w:hyperlink>
        </w:p>
        <w:p w14:paraId="47CF5BBD" w14:textId="04D6D0FD"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16" w:history="1">
            <w:r w:rsidR="00233D24" w:rsidRPr="00233D24">
              <w:rPr>
                <w:rStyle w:val="Hyperlink"/>
                <w:rFonts w:ascii="Times New Roman" w:hAnsi="Times New Roman"/>
                <w:noProof/>
                <w:sz w:val="24"/>
                <w:szCs w:val="24"/>
              </w:rPr>
              <w:t>5.</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AGENTE DE CONTRATAÇÃO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_Toc208394716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w:t>
            </w:r>
            <w:r w:rsidR="00233D24" w:rsidRPr="00233D24">
              <w:rPr>
                <w:rFonts w:ascii="Times New Roman" w:hAnsi="Times New Roman" w:cs="Times New Roman"/>
                <w:noProof/>
                <w:webHidden/>
                <w:sz w:val="24"/>
                <w:szCs w:val="24"/>
              </w:rPr>
              <w:fldChar w:fldCharType="end"/>
            </w:r>
          </w:hyperlink>
        </w:p>
        <w:p w14:paraId="78FF308E" w14:textId="169E19C2"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17" w:history="1">
            <w:r w:rsidR="00233D24" w:rsidRPr="00233D24">
              <w:rPr>
                <w:rStyle w:val="Hyperlink"/>
                <w:rFonts w:ascii="Times New Roman" w:hAnsi="Times New Roman"/>
                <w:noProof/>
                <w:sz w:val="24"/>
                <w:szCs w:val="24"/>
              </w:rPr>
              <w:t>6.</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OBJETO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_Toc208394717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w:t>
            </w:r>
            <w:r w:rsidR="00233D24" w:rsidRPr="00233D24">
              <w:rPr>
                <w:rFonts w:ascii="Times New Roman" w:hAnsi="Times New Roman" w:cs="Times New Roman"/>
                <w:noProof/>
                <w:webHidden/>
                <w:sz w:val="24"/>
                <w:szCs w:val="24"/>
              </w:rPr>
              <w:fldChar w:fldCharType="end"/>
            </w:r>
          </w:hyperlink>
        </w:p>
        <w:p w14:paraId="70F6C20D" w14:textId="514BF09E"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18" w:history="1">
            <w:r w:rsidR="00233D24" w:rsidRPr="00233D24">
              <w:rPr>
                <w:rStyle w:val="Hyperlink"/>
                <w:rFonts w:ascii="Times New Roman" w:hAnsi="Times New Roman"/>
                <w:noProof/>
                <w:sz w:val="24"/>
                <w:szCs w:val="24"/>
              </w:rPr>
              <w:t>7.</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CONDIÇÕES PARA PARTICIPAÇÃO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_Toc208394718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12</w:t>
            </w:r>
            <w:r w:rsidR="00233D24" w:rsidRPr="00233D24">
              <w:rPr>
                <w:rFonts w:ascii="Times New Roman" w:hAnsi="Times New Roman" w:cs="Times New Roman"/>
                <w:noProof/>
                <w:webHidden/>
                <w:sz w:val="24"/>
                <w:szCs w:val="24"/>
              </w:rPr>
              <w:fldChar w:fldCharType="end"/>
            </w:r>
          </w:hyperlink>
        </w:p>
        <w:p w14:paraId="457F6056" w14:textId="5A289A54"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19" w:history="1">
            <w:r w:rsidR="00233D24" w:rsidRPr="00233D24">
              <w:rPr>
                <w:rStyle w:val="Hyperlink"/>
                <w:rFonts w:ascii="Times New Roman" w:hAnsi="Times New Roman"/>
                <w:noProof/>
                <w:sz w:val="24"/>
                <w:szCs w:val="24"/>
              </w:rPr>
              <w:t>8.</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CONSÓRCIO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_Toc208394719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15</w:t>
            </w:r>
            <w:r w:rsidR="00233D24" w:rsidRPr="00233D24">
              <w:rPr>
                <w:rFonts w:ascii="Times New Roman" w:hAnsi="Times New Roman" w:cs="Times New Roman"/>
                <w:noProof/>
                <w:webHidden/>
                <w:sz w:val="24"/>
                <w:szCs w:val="24"/>
              </w:rPr>
              <w:fldChar w:fldCharType="end"/>
            </w:r>
          </w:hyperlink>
        </w:p>
        <w:p w14:paraId="429FA792" w14:textId="653FFB12" w:rsidR="00233D24" w:rsidRPr="00233D24" w:rsidRDefault="004A6E7A">
          <w:pPr>
            <w:pStyle w:val="Sumrio1"/>
            <w:tabs>
              <w:tab w:val="left" w:pos="440"/>
              <w:tab w:val="right" w:leader="dot" w:pos="9061"/>
            </w:tabs>
            <w:rPr>
              <w:rFonts w:ascii="Times New Roman" w:eastAsiaTheme="minorEastAsia" w:hAnsi="Times New Roman" w:cs="Times New Roman"/>
              <w:noProof/>
              <w:sz w:val="24"/>
              <w:szCs w:val="24"/>
              <w:lang w:eastAsia="pt-BR"/>
            </w:rPr>
          </w:pPr>
          <w:hyperlink w:anchor="_Toc208394720" w:history="1">
            <w:r w:rsidR="00233D24" w:rsidRPr="00233D24">
              <w:rPr>
                <w:rStyle w:val="Hyperlink"/>
                <w:rFonts w:ascii="Times New Roman" w:hAnsi="Times New Roman"/>
                <w:noProof/>
                <w:sz w:val="24"/>
                <w:szCs w:val="24"/>
              </w:rPr>
              <w:t>9.</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IMPUGNAÇÃO E ESCLARECIMENTOS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_Toc208394720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15</w:t>
            </w:r>
            <w:r w:rsidR="00233D24" w:rsidRPr="00233D24">
              <w:rPr>
                <w:rFonts w:ascii="Times New Roman" w:hAnsi="Times New Roman" w:cs="Times New Roman"/>
                <w:noProof/>
                <w:webHidden/>
                <w:sz w:val="24"/>
                <w:szCs w:val="24"/>
              </w:rPr>
              <w:fldChar w:fldCharType="end"/>
            </w:r>
          </w:hyperlink>
        </w:p>
        <w:p w14:paraId="01EC6E33" w14:textId="42DFDE33"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1" w:history="1">
            <w:r w:rsidR="00233D24" w:rsidRPr="00233D24">
              <w:rPr>
                <w:rStyle w:val="Hyperlink"/>
                <w:rFonts w:ascii="Times New Roman" w:hAnsi="Times New Roman"/>
                <w:noProof/>
                <w:sz w:val="24"/>
                <w:szCs w:val="24"/>
              </w:rPr>
              <w:t>10.</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CREDENCIAMENTO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_Toc208394721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16</w:t>
            </w:r>
            <w:r w:rsidR="00233D24" w:rsidRPr="00233D24">
              <w:rPr>
                <w:rFonts w:ascii="Times New Roman" w:hAnsi="Times New Roman" w:cs="Times New Roman"/>
                <w:noProof/>
                <w:webHidden/>
                <w:sz w:val="24"/>
                <w:szCs w:val="24"/>
              </w:rPr>
              <w:fldChar w:fldCharType="end"/>
            </w:r>
          </w:hyperlink>
        </w:p>
        <w:p w14:paraId="664C4C0E" w14:textId="65149107"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2" w:history="1">
            <w:r w:rsidR="00233D24" w:rsidRPr="00233D24">
              <w:rPr>
                <w:rStyle w:val="Hyperlink"/>
                <w:rFonts w:ascii="Times New Roman" w:hAnsi="Times New Roman"/>
                <w:noProof/>
                <w:sz w:val="24"/>
                <w:szCs w:val="24"/>
              </w:rPr>
              <w:t>11.</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CADASTRAMENTO DA PROPOSTA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_Toc208394722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18</w:t>
            </w:r>
            <w:r w:rsidR="00233D24" w:rsidRPr="00233D24">
              <w:rPr>
                <w:rFonts w:ascii="Times New Roman" w:hAnsi="Times New Roman" w:cs="Times New Roman"/>
                <w:noProof/>
                <w:webHidden/>
                <w:sz w:val="24"/>
                <w:szCs w:val="24"/>
              </w:rPr>
              <w:fldChar w:fldCharType="end"/>
            </w:r>
          </w:hyperlink>
        </w:p>
        <w:p w14:paraId="180E9167" w14:textId="3DFA002F"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3" w:history="1">
            <w:r w:rsidR="00233D24" w:rsidRPr="00233D24">
              <w:rPr>
                <w:rStyle w:val="Hyperlink"/>
                <w:rFonts w:ascii="Times New Roman" w:hAnsi="Times New Roman"/>
                <w:noProof/>
                <w:sz w:val="24"/>
                <w:szCs w:val="24"/>
              </w:rPr>
              <w:t>12.</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CADASTRAMENTO DOS DOCUMENTOS DE HABILITAÇÃO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_Toc208394723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20</w:t>
            </w:r>
            <w:r w:rsidR="00233D24" w:rsidRPr="00233D24">
              <w:rPr>
                <w:rFonts w:ascii="Times New Roman" w:hAnsi="Times New Roman" w:cs="Times New Roman"/>
                <w:noProof/>
                <w:webHidden/>
                <w:sz w:val="24"/>
                <w:szCs w:val="24"/>
              </w:rPr>
              <w:fldChar w:fldCharType="end"/>
            </w:r>
          </w:hyperlink>
        </w:p>
        <w:p w14:paraId="01ECDE82" w14:textId="1EBFCB60"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4" w:history="1">
            <w:r w:rsidR="00233D24" w:rsidRPr="00233D24">
              <w:rPr>
                <w:rStyle w:val="Hyperlink"/>
                <w:rFonts w:ascii="Times New Roman" w:hAnsi="Times New Roman"/>
                <w:noProof/>
                <w:sz w:val="24"/>
                <w:szCs w:val="24"/>
              </w:rPr>
              <w:t>13.</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ABERTURA DA SESSÃO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_Toc208394724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20</w:t>
            </w:r>
            <w:r w:rsidR="00233D24" w:rsidRPr="00233D24">
              <w:rPr>
                <w:rFonts w:ascii="Times New Roman" w:hAnsi="Times New Roman" w:cs="Times New Roman"/>
                <w:noProof/>
                <w:webHidden/>
                <w:sz w:val="24"/>
                <w:szCs w:val="24"/>
              </w:rPr>
              <w:fldChar w:fldCharType="end"/>
            </w:r>
          </w:hyperlink>
        </w:p>
        <w:p w14:paraId="7720DCA4" w14:textId="2CAD63B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5" w:history="1">
            <w:r w:rsidR="00233D24" w:rsidRPr="00233D24">
              <w:rPr>
                <w:rStyle w:val="Hyperlink"/>
                <w:rFonts w:ascii="Times New Roman" w:hAnsi="Times New Roman"/>
                <w:noProof/>
                <w:sz w:val="24"/>
                <w:szCs w:val="24"/>
              </w:rPr>
              <w:t>14.</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FORMULAÇÃO DE LANCES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_Toc208394725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20</w:t>
            </w:r>
            <w:r w:rsidR="00233D24" w:rsidRPr="00233D24">
              <w:rPr>
                <w:rFonts w:ascii="Times New Roman" w:hAnsi="Times New Roman" w:cs="Times New Roman"/>
                <w:noProof/>
                <w:webHidden/>
                <w:sz w:val="24"/>
                <w:szCs w:val="24"/>
              </w:rPr>
              <w:fldChar w:fldCharType="end"/>
            </w:r>
          </w:hyperlink>
        </w:p>
        <w:p w14:paraId="42BD815B" w14:textId="796EE89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6" w:history="1">
            <w:r w:rsidR="00233D24" w:rsidRPr="00233D24">
              <w:rPr>
                <w:rStyle w:val="Hyperlink"/>
                <w:rFonts w:ascii="Times New Roman" w:hAnsi="Times New Roman"/>
                <w:noProof/>
                <w:sz w:val="24"/>
                <w:szCs w:val="24"/>
              </w:rPr>
              <w:t>15.</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DESCONEXÃO DA PREGOEIRA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_Toc208394726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23</w:t>
            </w:r>
            <w:r w:rsidR="00233D24" w:rsidRPr="00233D24">
              <w:rPr>
                <w:rFonts w:ascii="Times New Roman" w:hAnsi="Times New Roman" w:cs="Times New Roman"/>
                <w:noProof/>
                <w:webHidden/>
                <w:sz w:val="24"/>
                <w:szCs w:val="24"/>
              </w:rPr>
              <w:fldChar w:fldCharType="end"/>
            </w:r>
          </w:hyperlink>
        </w:p>
        <w:p w14:paraId="7B1861B0" w14:textId="25A416F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7" w:history="1">
            <w:r w:rsidR="00233D24" w:rsidRPr="00233D24">
              <w:rPr>
                <w:rStyle w:val="Hyperlink"/>
                <w:rFonts w:ascii="Times New Roman" w:hAnsi="Times New Roman"/>
                <w:noProof/>
                <w:sz w:val="24"/>
                <w:szCs w:val="24"/>
              </w:rPr>
              <w:t>16.</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BENEFÍCIOS ÀS MICROEMPRESAS E EMPRESAS DE PEQUENO PORTE</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_Toc208394727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24</w:t>
            </w:r>
            <w:r w:rsidR="00233D24" w:rsidRPr="00233D24">
              <w:rPr>
                <w:rFonts w:ascii="Times New Roman" w:hAnsi="Times New Roman" w:cs="Times New Roman"/>
                <w:noProof/>
                <w:webHidden/>
                <w:sz w:val="24"/>
                <w:szCs w:val="24"/>
              </w:rPr>
              <w:fldChar w:fldCharType="end"/>
            </w:r>
          </w:hyperlink>
        </w:p>
        <w:p w14:paraId="716890C6" w14:textId="14BEA8C3"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8" w:history="1">
            <w:r w:rsidR="00233D24" w:rsidRPr="00233D24">
              <w:rPr>
                <w:rStyle w:val="Hyperlink"/>
                <w:rFonts w:ascii="Times New Roman" w:hAnsi="Times New Roman"/>
                <w:noProof/>
                <w:sz w:val="24"/>
                <w:szCs w:val="24"/>
              </w:rPr>
              <w:t>17.</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EMPATE FICTO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_Toc208394728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25</w:t>
            </w:r>
            <w:r w:rsidR="00233D24" w:rsidRPr="00233D24">
              <w:rPr>
                <w:rFonts w:ascii="Times New Roman" w:hAnsi="Times New Roman" w:cs="Times New Roman"/>
                <w:noProof/>
                <w:webHidden/>
                <w:sz w:val="24"/>
                <w:szCs w:val="24"/>
              </w:rPr>
              <w:fldChar w:fldCharType="end"/>
            </w:r>
          </w:hyperlink>
        </w:p>
        <w:p w14:paraId="5386F53D" w14:textId="173DABC8"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29" w:history="1">
            <w:r w:rsidR="00233D24" w:rsidRPr="00233D24">
              <w:rPr>
                <w:rStyle w:val="Hyperlink"/>
                <w:rFonts w:ascii="Times New Roman" w:hAnsi="Times New Roman"/>
                <w:noProof/>
                <w:sz w:val="24"/>
                <w:szCs w:val="24"/>
              </w:rPr>
              <w:t>18.</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EMPATE REAL</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_Toc208394729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26</w:t>
            </w:r>
            <w:r w:rsidR="00233D24" w:rsidRPr="00233D24">
              <w:rPr>
                <w:rFonts w:ascii="Times New Roman" w:hAnsi="Times New Roman" w:cs="Times New Roman"/>
                <w:noProof/>
                <w:webHidden/>
                <w:sz w:val="24"/>
                <w:szCs w:val="24"/>
              </w:rPr>
              <w:fldChar w:fldCharType="end"/>
            </w:r>
          </w:hyperlink>
        </w:p>
        <w:p w14:paraId="7B7B01FE" w14:textId="2A576DF0"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0" w:history="1">
            <w:r w:rsidR="00233D24" w:rsidRPr="00233D24">
              <w:rPr>
                <w:rStyle w:val="Hyperlink"/>
                <w:rFonts w:ascii="Times New Roman" w:hAnsi="Times New Roman"/>
                <w:noProof/>
                <w:sz w:val="24"/>
                <w:szCs w:val="24"/>
              </w:rPr>
              <w:t>19.</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CONFORMIDADE DA PROPOSTA CLASSIFICADA EM PRIMEIRO LUGAR</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_Toc208394730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27</w:t>
            </w:r>
            <w:r w:rsidR="00233D24" w:rsidRPr="00233D24">
              <w:rPr>
                <w:rFonts w:ascii="Times New Roman" w:hAnsi="Times New Roman" w:cs="Times New Roman"/>
                <w:noProof/>
                <w:webHidden/>
                <w:sz w:val="24"/>
                <w:szCs w:val="24"/>
              </w:rPr>
              <w:fldChar w:fldCharType="end"/>
            </w:r>
          </w:hyperlink>
        </w:p>
        <w:p w14:paraId="39086F80" w14:textId="5854DB8F"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1" w:history="1">
            <w:r w:rsidR="00233D24" w:rsidRPr="00233D24">
              <w:rPr>
                <w:rStyle w:val="Hyperlink"/>
                <w:rFonts w:ascii="Times New Roman" w:hAnsi="Times New Roman"/>
                <w:noProof/>
                <w:sz w:val="24"/>
                <w:szCs w:val="24"/>
              </w:rPr>
              <w:t>20.</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NEGOCIAÇÃO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_Toc208394731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27</w:t>
            </w:r>
            <w:r w:rsidR="00233D24" w:rsidRPr="00233D24">
              <w:rPr>
                <w:rFonts w:ascii="Times New Roman" w:hAnsi="Times New Roman" w:cs="Times New Roman"/>
                <w:noProof/>
                <w:webHidden/>
                <w:sz w:val="24"/>
                <w:szCs w:val="24"/>
              </w:rPr>
              <w:fldChar w:fldCharType="end"/>
            </w:r>
          </w:hyperlink>
        </w:p>
        <w:p w14:paraId="13AA4FA7" w14:textId="732FCCC6"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2" w:history="1">
            <w:r w:rsidR="00233D24" w:rsidRPr="00233D24">
              <w:rPr>
                <w:rStyle w:val="Hyperlink"/>
                <w:rFonts w:ascii="Times New Roman" w:hAnsi="Times New Roman"/>
                <w:noProof/>
                <w:sz w:val="24"/>
                <w:szCs w:val="24"/>
              </w:rPr>
              <w:t>21.</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DESCLASSIFICAÇÃO DE PROPOSTA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_Toc208394732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28</w:t>
            </w:r>
            <w:r w:rsidR="00233D24" w:rsidRPr="00233D24">
              <w:rPr>
                <w:rFonts w:ascii="Times New Roman" w:hAnsi="Times New Roman" w:cs="Times New Roman"/>
                <w:noProof/>
                <w:webHidden/>
                <w:sz w:val="24"/>
                <w:szCs w:val="24"/>
              </w:rPr>
              <w:fldChar w:fldCharType="end"/>
            </w:r>
          </w:hyperlink>
        </w:p>
        <w:p w14:paraId="07BE7E75" w14:textId="3DE44A99"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3" w:history="1">
            <w:r w:rsidR="00233D24" w:rsidRPr="00233D24">
              <w:rPr>
                <w:rStyle w:val="Hyperlink"/>
                <w:rFonts w:ascii="Times New Roman" w:hAnsi="Times New Roman"/>
                <w:noProof/>
                <w:sz w:val="24"/>
                <w:szCs w:val="24"/>
              </w:rPr>
              <w:t>22.</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APRESENTAÇÃO DE AMOSTRAS E/OU LAUDO TÉCNICO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_Toc208394733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28</w:t>
            </w:r>
            <w:r w:rsidR="00233D24" w:rsidRPr="00233D24">
              <w:rPr>
                <w:rFonts w:ascii="Times New Roman" w:hAnsi="Times New Roman" w:cs="Times New Roman"/>
                <w:noProof/>
                <w:webHidden/>
                <w:sz w:val="24"/>
                <w:szCs w:val="24"/>
              </w:rPr>
              <w:fldChar w:fldCharType="end"/>
            </w:r>
          </w:hyperlink>
        </w:p>
        <w:p w14:paraId="3205F83D" w14:textId="1F2D49E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4" w:history="1">
            <w:r w:rsidR="00233D24" w:rsidRPr="00233D24">
              <w:rPr>
                <w:rStyle w:val="Hyperlink"/>
                <w:rFonts w:ascii="Times New Roman" w:hAnsi="Times New Roman"/>
                <w:noProof/>
                <w:sz w:val="24"/>
                <w:szCs w:val="24"/>
              </w:rPr>
              <w:t>23.</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PROPOSTA CLASSIFICADA EM PRIMEIRO LUGAR</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_Toc208394734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28</w:t>
            </w:r>
            <w:r w:rsidR="00233D24" w:rsidRPr="00233D24">
              <w:rPr>
                <w:rFonts w:ascii="Times New Roman" w:hAnsi="Times New Roman" w:cs="Times New Roman"/>
                <w:noProof/>
                <w:webHidden/>
                <w:sz w:val="24"/>
                <w:szCs w:val="24"/>
              </w:rPr>
              <w:fldChar w:fldCharType="end"/>
            </w:r>
          </w:hyperlink>
        </w:p>
        <w:p w14:paraId="2A111CAB" w14:textId="7A9C144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5" w:history="1">
            <w:r w:rsidR="00233D24" w:rsidRPr="00233D24">
              <w:rPr>
                <w:rStyle w:val="Hyperlink"/>
                <w:rFonts w:ascii="Times New Roman" w:hAnsi="Times New Roman"/>
                <w:noProof/>
                <w:sz w:val="24"/>
                <w:szCs w:val="24"/>
              </w:rPr>
              <w:t>24.</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ACEITABILIDADE DA PROPOSTA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_Toc208394735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30</w:t>
            </w:r>
            <w:r w:rsidR="00233D24" w:rsidRPr="00233D24">
              <w:rPr>
                <w:rFonts w:ascii="Times New Roman" w:hAnsi="Times New Roman" w:cs="Times New Roman"/>
                <w:noProof/>
                <w:webHidden/>
                <w:sz w:val="24"/>
                <w:szCs w:val="24"/>
              </w:rPr>
              <w:fldChar w:fldCharType="end"/>
            </w:r>
          </w:hyperlink>
        </w:p>
        <w:p w14:paraId="6D85A429" w14:textId="73AC542A"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6" w:history="1">
            <w:r w:rsidR="00233D24" w:rsidRPr="00233D24">
              <w:rPr>
                <w:rStyle w:val="Hyperlink"/>
                <w:rFonts w:ascii="Times New Roman" w:hAnsi="Times New Roman"/>
                <w:noProof/>
                <w:sz w:val="24"/>
                <w:szCs w:val="24"/>
              </w:rPr>
              <w:t>25.</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HABILITAÇÃO DA LICITANTE CLASSIFICADA EM PRIMEIRO LUGAR</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_Toc208394736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31</w:t>
            </w:r>
            <w:r w:rsidR="00233D24" w:rsidRPr="00233D24">
              <w:rPr>
                <w:rFonts w:ascii="Times New Roman" w:hAnsi="Times New Roman" w:cs="Times New Roman"/>
                <w:noProof/>
                <w:webHidden/>
                <w:sz w:val="24"/>
                <w:szCs w:val="24"/>
              </w:rPr>
              <w:fldChar w:fldCharType="end"/>
            </w:r>
          </w:hyperlink>
        </w:p>
        <w:p w14:paraId="3AF7A325" w14:textId="05332373"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7" w:history="1">
            <w:r w:rsidR="00233D24" w:rsidRPr="00233D24">
              <w:rPr>
                <w:rStyle w:val="Hyperlink"/>
                <w:rFonts w:ascii="Times New Roman" w:hAnsi="Times New Roman"/>
                <w:noProof/>
                <w:sz w:val="24"/>
                <w:szCs w:val="24"/>
              </w:rPr>
              <w:t>26.</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HABILITAÇÃO JURÍDICA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_Toc208394737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34</w:t>
            </w:r>
            <w:r w:rsidR="00233D24" w:rsidRPr="00233D24">
              <w:rPr>
                <w:rFonts w:ascii="Times New Roman" w:hAnsi="Times New Roman" w:cs="Times New Roman"/>
                <w:noProof/>
                <w:webHidden/>
                <w:sz w:val="24"/>
                <w:szCs w:val="24"/>
              </w:rPr>
              <w:fldChar w:fldCharType="end"/>
            </w:r>
          </w:hyperlink>
        </w:p>
        <w:p w14:paraId="493A8BCC" w14:textId="5A95EFF7"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8" w:history="1">
            <w:r w:rsidR="00233D24" w:rsidRPr="00233D24">
              <w:rPr>
                <w:rStyle w:val="Hyperlink"/>
                <w:rFonts w:ascii="Times New Roman" w:hAnsi="Times New Roman"/>
                <w:noProof/>
                <w:sz w:val="24"/>
                <w:szCs w:val="24"/>
              </w:rPr>
              <w:t>27.</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HABILITAÇÃO FISCAL, SOCIAL E TRABALHISTA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_Toc208394738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35</w:t>
            </w:r>
            <w:r w:rsidR="00233D24" w:rsidRPr="00233D24">
              <w:rPr>
                <w:rFonts w:ascii="Times New Roman" w:hAnsi="Times New Roman" w:cs="Times New Roman"/>
                <w:noProof/>
                <w:webHidden/>
                <w:sz w:val="24"/>
                <w:szCs w:val="24"/>
              </w:rPr>
              <w:fldChar w:fldCharType="end"/>
            </w:r>
          </w:hyperlink>
        </w:p>
        <w:p w14:paraId="6611E447" w14:textId="04C987C2"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39" w:history="1">
            <w:r w:rsidR="00233D24" w:rsidRPr="00233D24">
              <w:rPr>
                <w:rStyle w:val="Hyperlink"/>
                <w:rFonts w:ascii="Times New Roman" w:hAnsi="Times New Roman"/>
                <w:noProof/>
                <w:sz w:val="24"/>
                <w:szCs w:val="24"/>
              </w:rPr>
              <w:t>28.</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OUTROS DOCUMENTOS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_Toc208394739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36</w:t>
            </w:r>
            <w:r w:rsidR="00233D24" w:rsidRPr="00233D24">
              <w:rPr>
                <w:rFonts w:ascii="Times New Roman" w:hAnsi="Times New Roman" w:cs="Times New Roman"/>
                <w:noProof/>
                <w:webHidden/>
                <w:sz w:val="24"/>
                <w:szCs w:val="24"/>
              </w:rPr>
              <w:fldChar w:fldCharType="end"/>
            </w:r>
          </w:hyperlink>
        </w:p>
        <w:p w14:paraId="576F6975" w14:textId="7187868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0" w:history="1">
            <w:r w:rsidR="00233D24" w:rsidRPr="00233D24">
              <w:rPr>
                <w:rStyle w:val="Hyperlink"/>
                <w:rFonts w:ascii="Times New Roman" w:hAnsi="Times New Roman"/>
                <w:noProof/>
                <w:sz w:val="24"/>
                <w:szCs w:val="24"/>
              </w:rPr>
              <w:t>29.</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ENCAMINHAMENTO DA PROPOSTA VENCEDORA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_Toc208394740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38</w:t>
            </w:r>
            <w:r w:rsidR="00233D24" w:rsidRPr="00233D24">
              <w:rPr>
                <w:rFonts w:ascii="Times New Roman" w:hAnsi="Times New Roman" w:cs="Times New Roman"/>
                <w:noProof/>
                <w:webHidden/>
                <w:sz w:val="24"/>
                <w:szCs w:val="24"/>
              </w:rPr>
              <w:fldChar w:fldCharType="end"/>
            </w:r>
          </w:hyperlink>
        </w:p>
        <w:p w14:paraId="682D9C65" w14:textId="22B972D2"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1" w:history="1">
            <w:r w:rsidR="00233D24" w:rsidRPr="00233D24">
              <w:rPr>
                <w:rStyle w:val="Hyperlink"/>
                <w:rFonts w:ascii="Times New Roman" w:hAnsi="Times New Roman"/>
                <w:noProof/>
                <w:sz w:val="24"/>
                <w:szCs w:val="24"/>
              </w:rPr>
              <w:t>30.</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RECURSO(S) ADMINISTRATIVO(S)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_Toc208394741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38</w:t>
            </w:r>
            <w:r w:rsidR="00233D24" w:rsidRPr="00233D24">
              <w:rPr>
                <w:rFonts w:ascii="Times New Roman" w:hAnsi="Times New Roman" w:cs="Times New Roman"/>
                <w:noProof/>
                <w:webHidden/>
                <w:sz w:val="24"/>
                <w:szCs w:val="24"/>
              </w:rPr>
              <w:fldChar w:fldCharType="end"/>
            </w:r>
          </w:hyperlink>
        </w:p>
        <w:p w14:paraId="38D5C84D" w14:textId="44FA3F41"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2" w:history="1">
            <w:r w:rsidR="00233D24" w:rsidRPr="00233D24">
              <w:rPr>
                <w:rStyle w:val="Hyperlink"/>
                <w:rFonts w:ascii="Times New Roman" w:hAnsi="Times New Roman"/>
                <w:noProof/>
                <w:sz w:val="24"/>
                <w:szCs w:val="24"/>
              </w:rPr>
              <w:t>31.</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REABERTURA DA SESSÃO PÚBLICA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_Toc208394742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40</w:t>
            </w:r>
            <w:r w:rsidR="00233D24" w:rsidRPr="00233D24">
              <w:rPr>
                <w:rFonts w:ascii="Times New Roman" w:hAnsi="Times New Roman" w:cs="Times New Roman"/>
                <w:noProof/>
                <w:webHidden/>
                <w:sz w:val="24"/>
                <w:szCs w:val="24"/>
              </w:rPr>
              <w:fldChar w:fldCharType="end"/>
            </w:r>
          </w:hyperlink>
        </w:p>
        <w:p w14:paraId="7C72043E" w14:textId="33F865A1"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3" w:history="1">
            <w:r w:rsidR="00233D24" w:rsidRPr="00233D24">
              <w:rPr>
                <w:rStyle w:val="Hyperlink"/>
                <w:rFonts w:ascii="Times New Roman" w:hAnsi="Times New Roman"/>
                <w:noProof/>
                <w:sz w:val="24"/>
                <w:szCs w:val="24"/>
              </w:rPr>
              <w:t>32.</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ENCERRAMENTO DA LICITAÇÃO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_Toc208394743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41</w:t>
            </w:r>
            <w:r w:rsidR="00233D24" w:rsidRPr="00233D24">
              <w:rPr>
                <w:rFonts w:ascii="Times New Roman" w:hAnsi="Times New Roman" w:cs="Times New Roman"/>
                <w:noProof/>
                <w:webHidden/>
                <w:sz w:val="24"/>
                <w:szCs w:val="24"/>
              </w:rPr>
              <w:fldChar w:fldCharType="end"/>
            </w:r>
          </w:hyperlink>
        </w:p>
        <w:p w14:paraId="3D19A94C" w14:textId="7CDE2DF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4" w:history="1">
            <w:r w:rsidR="00233D24" w:rsidRPr="00233D24">
              <w:rPr>
                <w:rStyle w:val="Hyperlink"/>
                <w:rFonts w:ascii="Times New Roman" w:hAnsi="Times New Roman"/>
                <w:noProof/>
                <w:sz w:val="24"/>
                <w:szCs w:val="24"/>
              </w:rPr>
              <w:t>33.</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REGISTRO DE PREÇOS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_Toc208394744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42</w:t>
            </w:r>
            <w:r w:rsidR="00233D24" w:rsidRPr="00233D24">
              <w:rPr>
                <w:rFonts w:ascii="Times New Roman" w:hAnsi="Times New Roman" w:cs="Times New Roman"/>
                <w:noProof/>
                <w:webHidden/>
                <w:sz w:val="24"/>
                <w:szCs w:val="24"/>
              </w:rPr>
              <w:fldChar w:fldCharType="end"/>
            </w:r>
          </w:hyperlink>
        </w:p>
        <w:p w14:paraId="1C809C4F" w14:textId="25B3377D"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5" w:history="1">
            <w:r w:rsidR="00233D24" w:rsidRPr="00233D24">
              <w:rPr>
                <w:rStyle w:val="Hyperlink"/>
                <w:rFonts w:ascii="Times New Roman" w:hAnsi="Times New Roman"/>
                <w:noProof/>
                <w:sz w:val="24"/>
                <w:szCs w:val="24"/>
              </w:rPr>
              <w:t>34.</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FORMAÇÃO DO CADASTRO DE RESERVA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_Toc208394745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44</w:t>
            </w:r>
            <w:r w:rsidR="00233D24" w:rsidRPr="00233D24">
              <w:rPr>
                <w:rFonts w:ascii="Times New Roman" w:hAnsi="Times New Roman" w:cs="Times New Roman"/>
                <w:noProof/>
                <w:webHidden/>
                <w:sz w:val="24"/>
                <w:szCs w:val="24"/>
              </w:rPr>
              <w:fldChar w:fldCharType="end"/>
            </w:r>
          </w:hyperlink>
        </w:p>
        <w:p w14:paraId="0CF9320F" w14:textId="144A239A"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6" w:history="1">
            <w:r w:rsidR="00233D24" w:rsidRPr="00233D24">
              <w:rPr>
                <w:rStyle w:val="Hyperlink"/>
                <w:rFonts w:ascii="Times New Roman" w:hAnsi="Times New Roman"/>
                <w:noProof/>
                <w:sz w:val="24"/>
                <w:szCs w:val="24"/>
              </w:rPr>
              <w:t>35.</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CONTRATAÇÃO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_Toc208394746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45</w:t>
            </w:r>
            <w:r w:rsidR="00233D24" w:rsidRPr="00233D24">
              <w:rPr>
                <w:rFonts w:ascii="Times New Roman" w:hAnsi="Times New Roman" w:cs="Times New Roman"/>
                <w:noProof/>
                <w:webHidden/>
                <w:sz w:val="24"/>
                <w:szCs w:val="24"/>
              </w:rPr>
              <w:fldChar w:fldCharType="end"/>
            </w:r>
          </w:hyperlink>
        </w:p>
        <w:p w14:paraId="4F021522" w14:textId="1036A9F1"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7" w:history="1">
            <w:r w:rsidR="00233D24" w:rsidRPr="00233D24">
              <w:rPr>
                <w:rStyle w:val="Hyperlink"/>
                <w:rFonts w:ascii="Times New Roman" w:hAnsi="Times New Roman"/>
                <w:noProof/>
                <w:sz w:val="24"/>
                <w:szCs w:val="24"/>
              </w:rPr>
              <w:t>36.</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FISCALIZAÇÃO E GESTÃO CONTRATUAL</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_Toc208394747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46</w:t>
            </w:r>
            <w:r w:rsidR="00233D24" w:rsidRPr="00233D24">
              <w:rPr>
                <w:rFonts w:ascii="Times New Roman" w:hAnsi="Times New Roman" w:cs="Times New Roman"/>
                <w:noProof/>
                <w:webHidden/>
                <w:sz w:val="24"/>
                <w:szCs w:val="24"/>
              </w:rPr>
              <w:fldChar w:fldCharType="end"/>
            </w:r>
          </w:hyperlink>
        </w:p>
        <w:p w14:paraId="1DF18F39" w14:textId="671800DE"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8" w:history="1">
            <w:r w:rsidR="00233D24" w:rsidRPr="00233D24">
              <w:rPr>
                <w:rStyle w:val="Hyperlink"/>
                <w:rFonts w:ascii="Times New Roman" w:hAnsi="Times New Roman"/>
                <w:noProof/>
                <w:sz w:val="24"/>
                <w:szCs w:val="24"/>
              </w:rPr>
              <w:t>37.</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OBRIGAÇÕES DA CONTRATADA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_Toc208394748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57103753" w14:textId="02177A71"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49" w:history="1">
            <w:r w:rsidR="00233D24" w:rsidRPr="00233D24">
              <w:rPr>
                <w:rStyle w:val="Hyperlink"/>
                <w:rFonts w:ascii="Times New Roman" w:hAnsi="Times New Roman"/>
                <w:noProof/>
                <w:sz w:val="24"/>
                <w:szCs w:val="24"/>
              </w:rPr>
              <w:t>38.</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ENTREGA E CRITÉRIOS DE ACEITAÇÃO E RECUSA</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_Toc208394749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24275F25" w14:textId="5A15B4D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0" w:history="1">
            <w:r w:rsidR="00233D24" w:rsidRPr="00233D24">
              <w:rPr>
                <w:rStyle w:val="Hyperlink"/>
                <w:rFonts w:ascii="Times New Roman" w:hAnsi="Times New Roman"/>
                <w:noProof/>
                <w:sz w:val="24"/>
                <w:szCs w:val="24"/>
              </w:rPr>
              <w:t>39.</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LIQUIDAÇÃO E PAGAMENTO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_Toc208394750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1579C8D0" w14:textId="4F28EC0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1" w:history="1">
            <w:r w:rsidR="00233D24" w:rsidRPr="00233D24">
              <w:rPr>
                <w:rStyle w:val="Hyperlink"/>
                <w:rFonts w:ascii="Times New Roman" w:hAnsi="Times New Roman"/>
                <w:noProof/>
                <w:sz w:val="24"/>
                <w:szCs w:val="24"/>
              </w:rPr>
              <w:t>40.</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REAJUSTE (art. 92, § 3º da Lei Federal nº 14.133, de 2021)</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_Toc208394751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7C199A24" w14:textId="0B0F4B3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2" w:history="1">
            <w:r w:rsidR="00233D24" w:rsidRPr="00233D24">
              <w:rPr>
                <w:rStyle w:val="Hyperlink"/>
                <w:rFonts w:ascii="Times New Roman" w:hAnsi="Times New Roman"/>
                <w:noProof/>
                <w:sz w:val="24"/>
                <w:szCs w:val="24"/>
              </w:rPr>
              <w:t>41.</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SANÇÕES ADMINISTRATIVAS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_Toc208394752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7D3B5B53" w14:textId="15696417"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3" w:history="1">
            <w:r w:rsidR="00233D24" w:rsidRPr="00233D24">
              <w:rPr>
                <w:rStyle w:val="Hyperlink"/>
                <w:rFonts w:ascii="Times New Roman" w:hAnsi="Times New Roman"/>
                <w:noProof/>
                <w:sz w:val="24"/>
                <w:szCs w:val="24"/>
              </w:rPr>
              <w:t>42.</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PROTEÇÃO DOS DADOS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_Toc208394753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692B6FEB" w14:textId="143202FB"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4" w:history="1">
            <w:r w:rsidR="00233D24" w:rsidRPr="00233D24">
              <w:rPr>
                <w:rStyle w:val="Hyperlink"/>
                <w:rFonts w:ascii="Times New Roman" w:hAnsi="Times New Roman"/>
                <w:noProof/>
                <w:sz w:val="24"/>
                <w:szCs w:val="24"/>
              </w:rPr>
              <w:t>43.</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CRÉDITOS ORÇAMENTÁRIOS </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_Toc208394754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47</w:t>
            </w:r>
            <w:r w:rsidR="00233D24" w:rsidRPr="00233D24">
              <w:rPr>
                <w:rFonts w:ascii="Times New Roman" w:hAnsi="Times New Roman" w:cs="Times New Roman"/>
                <w:noProof/>
                <w:webHidden/>
                <w:sz w:val="24"/>
                <w:szCs w:val="24"/>
              </w:rPr>
              <w:fldChar w:fldCharType="end"/>
            </w:r>
          </w:hyperlink>
        </w:p>
        <w:p w14:paraId="42717272" w14:textId="38640E91"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5" w:history="1">
            <w:r w:rsidR="00233D24" w:rsidRPr="00233D24">
              <w:rPr>
                <w:rStyle w:val="Hyperlink"/>
                <w:rFonts w:ascii="Times New Roman" w:hAnsi="Times New Roman"/>
                <w:noProof/>
                <w:sz w:val="24"/>
                <w:szCs w:val="24"/>
              </w:rPr>
              <w:t>44.</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DISPOSIÇÕES FINAIS</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_Toc208394755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48</w:t>
            </w:r>
            <w:r w:rsidR="00233D24" w:rsidRPr="00233D24">
              <w:rPr>
                <w:rFonts w:ascii="Times New Roman" w:hAnsi="Times New Roman" w:cs="Times New Roman"/>
                <w:noProof/>
                <w:webHidden/>
                <w:sz w:val="24"/>
                <w:szCs w:val="24"/>
              </w:rPr>
              <w:fldChar w:fldCharType="end"/>
            </w:r>
          </w:hyperlink>
        </w:p>
        <w:p w14:paraId="154064B8" w14:textId="30CF4D24" w:rsidR="00233D24" w:rsidRPr="00233D24" w:rsidRDefault="004A6E7A">
          <w:pPr>
            <w:pStyle w:val="Sumrio1"/>
            <w:tabs>
              <w:tab w:val="left" w:pos="660"/>
              <w:tab w:val="right" w:leader="dot" w:pos="9061"/>
            </w:tabs>
            <w:rPr>
              <w:rFonts w:ascii="Times New Roman" w:eastAsiaTheme="minorEastAsia" w:hAnsi="Times New Roman" w:cs="Times New Roman"/>
              <w:noProof/>
              <w:sz w:val="24"/>
              <w:szCs w:val="24"/>
              <w:lang w:eastAsia="pt-BR"/>
            </w:rPr>
          </w:pPr>
          <w:hyperlink w:anchor="_Toc208394756" w:history="1">
            <w:r w:rsidR="00233D24" w:rsidRPr="00233D24">
              <w:rPr>
                <w:rStyle w:val="Hyperlink"/>
                <w:rFonts w:ascii="Times New Roman" w:hAnsi="Times New Roman"/>
                <w:noProof/>
                <w:sz w:val="24"/>
                <w:szCs w:val="24"/>
              </w:rPr>
              <w:t>45.</w:t>
            </w:r>
            <w:r w:rsidR="00233D24" w:rsidRPr="00233D24">
              <w:rPr>
                <w:rFonts w:ascii="Times New Roman" w:eastAsiaTheme="minorEastAsia" w:hAnsi="Times New Roman" w:cs="Times New Roman"/>
                <w:noProof/>
                <w:sz w:val="24"/>
                <w:szCs w:val="24"/>
                <w:lang w:eastAsia="pt-BR"/>
              </w:rPr>
              <w:tab/>
            </w:r>
            <w:r w:rsidR="00233D24" w:rsidRPr="00233D24">
              <w:rPr>
                <w:rStyle w:val="Hyperlink"/>
                <w:rFonts w:ascii="Times New Roman" w:hAnsi="Times New Roman"/>
                <w:noProof/>
                <w:sz w:val="24"/>
                <w:szCs w:val="24"/>
              </w:rPr>
              <w:t>FORO</w:t>
            </w:r>
            <w:r w:rsidR="00233D24" w:rsidRPr="00233D24">
              <w:rPr>
                <w:rFonts w:ascii="Times New Roman" w:hAnsi="Times New Roman" w:cs="Times New Roman"/>
                <w:noProof/>
                <w:webHidden/>
                <w:sz w:val="24"/>
                <w:szCs w:val="24"/>
              </w:rPr>
              <w:tab/>
            </w:r>
            <w:r w:rsidR="00233D24" w:rsidRPr="00233D24">
              <w:rPr>
                <w:rFonts w:ascii="Times New Roman" w:hAnsi="Times New Roman" w:cs="Times New Roman"/>
                <w:noProof/>
                <w:webHidden/>
                <w:sz w:val="24"/>
                <w:szCs w:val="24"/>
              </w:rPr>
              <w:fldChar w:fldCharType="begin"/>
            </w:r>
            <w:r w:rsidR="00233D24" w:rsidRPr="00233D24">
              <w:rPr>
                <w:rFonts w:ascii="Times New Roman" w:hAnsi="Times New Roman" w:cs="Times New Roman"/>
                <w:noProof/>
                <w:webHidden/>
                <w:sz w:val="24"/>
                <w:szCs w:val="24"/>
              </w:rPr>
              <w:instrText xml:space="preserve"> PAGEREF _Toc208394756 \h </w:instrText>
            </w:r>
            <w:r w:rsidR="00233D24" w:rsidRPr="00233D24">
              <w:rPr>
                <w:rFonts w:ascii="Times New Roman" w:hAnsi="Times New Roman" w:cs="Times New Roman"/>
                <w:noProof/>
                <w:webHidden/>
                <w:sz w:val="24"/>
                <w:szCs w:val="24"/>
              </w:rPr>
            </w:r>
            <w:r w:rsidR="00233D24" w:rsidRPr="00233D24">
              <w:rPr>
                <w:rFonts w:ascii="Times New Roman" w:hAnsi="Times New Roman" w:cs="Times New Roman"/>
                <w:noProof/>
                <w:webHidden/>
                <w:sz w:val="24"/>
                <w:szCs w:val="24"/>
              </w:rPr>
              <w:fldChar w:fldCharType="separate"/>
            </w:r>
            <w:r w:rsidR="00CA2BE1">
              <w:rPr>
                <w:rFonts w:ascii="Times New Roman" w:hAnsi="Times New Roman" w:cs="Times New Roman"/>
                <w:noProof/>
                <w:webHidden/>
                <w:sz w:val="24"/>
                <w:szCs w:val="24"/>
              </w:rPr>
              <w:t>49</w:t>
            </w:r>
            <w:r w:rsidR="00233D24" w:rsidRPr="00233D24">
              <w:rPr>
                <w:rFonts w:ascii="Times New Roman" w:hAnsi="Times New Roman" w:cs="Times New Roman"/>
                <w:noProof/>
                <w:webHidden/>
                <w:sz w:val="24"/>
                <w:szCs w:val="24"/>
              </w:rPr>
              <w:fldChar w:fldCharType="end"/>
            </w:r>
          </w:hyperlink>
        </w:p>
        <w:p w14:paraId="495848CE" w14:textId="6264B07F" w:rsidR="006A19D5" w:rsidRPr="00597C47" w:rsidRDefault="008A13B8" w:rsidP="005D582C">
          <w:pPr>
            <w:pStyle w:val="Sumrio1"/>
            <w:tabs>
              <w:tab w:val="left" w:pos="660"/>
              <w:tab w:val="right" w:leader="dot" w:pos="9061"/>
            </w:tabs>
            <w:rPr>
              <w:rFonts w:ascii="Times New Roman" w:hAnsi="Times New Roman" w:cs="Times New Roman"/>
              <w:sz w:val="24"/>
              <w:szCs w:val="24"/>
            </w:rPr>
          </w:pPr>
          <w:r w:rsidRPr="00233D24">
            <w:rPr>
              <w:rFonts w:ascii="Times New Roman" w:hAnsi="Times New Roman" w:cs="Times New Roman"/>
              <w:b/>
              <w:bCs/>
              <w:sz w:val="24"/>
              <w:szCs w:val="24"/>
            </w:rPr>
            <w:fldChar w:fldCharType="end"/>
          </w:r>
        </w:p>
      </w:sdtContent>
    </w:sdt>
    <w:p w14:paraId="48304C68" w14:textId="07A8FEEA" w:rsidR="00BB40D0" w:rsidRPr="00597C47" w:rsidRDefault="00BB40D0" w:rsidP="00110D89">
      <w:pPr>
        <w:pStyle w:val="Ttulo1"/>
        <w:ind w:left="0" w:firstLine="0"/>
        <w:rPr>
          <w:rStyle w:val="normaltextrun"/>
          <w:b w:val="0"/>
          <w:bCs w:val="0"/>
        </w:rPr>
      </w:pPr>
      <w:bookmarkStart w:id="1" w:name="_Toc159937007"/>
      <w:bookmarkStart w:id="2" w:name="_Toc208394713"/>
      <w:bookmarkEnd w:id="0"/>
      <w:r w:rsidRPr="00597C47">
        <w:rPr>
          <w:rStyle w:val="normaltextrun"/>
        </w:rPr>
        <w:t>PUBLICIDADE</w:t>
      </w:r>
      <w:bookmarkEnd w:id="1"/>
      <w:bookmarkEnd w:id="2"/>
    </w:p>
    <w:p w14:paraId="355CB70F" w14:textId="33F31D39" w:rsidR="00BB40D0" w:rsidRPr="00597C47" w:rsidRDefault="00BB40D0" w:rsidP="00AA19E0">
      <w:pPr>
        <w:pStyle w:val="paragraph"/>
        <w:numPr>
          <w:ilvl w:val="1"/>
          <w:numId w:val="2"/>
        </w:numPr>
        <w:tabs>
          <w:tab w:val="left" w:pos="1134"/>
        </w:tabs>
        <w:spacing w:before="120" w:beforeAutospacing="0" w:after="120" w:afterAutospacing="0" w:line="276" w:lineRule="auto"/>
        <w:ind w:left="0" w:firstLine="567"/>
        <w:jc w:val="both"/>
        <w:textAlignment w:val="baseline"/>
        <w:rPr>
          <w:b/>
          <w:bCs/>
          <w:color w:val="000000" w:themeColor="text1"/>
        </w:rPr>
      </w:pPr>
      <w:r w:rsidRPr="00597C47">
        <w:rPr>
          <w:b/>
          <w:bCs/>
        </w:rPr>
        <w:t xml:space="preserve">O presente Edital será publicado, em forma de AVISO, </w:t>
      </w:r>
      <w:r w:rsidR="00E00232" w:rsidRPr="00597C47">
        <w:rPr>
          <w:b/>
          <w:bCs/>
        </w:rPr>
        <w:t>no átrio d</w:t>
      </w:r>
      <w:r w:rsidR="005D582C" w:rsidRPr="00597C47">
        <w:rPr>
          <w:b/>
          <w:bCs/>
        </w:rPr>
        <w:t>a Câmara</w:t>
      </w:r>
      <w:r w:rsidR="00E00232" w:rsidRPr="00597C47">
        <w:rPr>
          <w:b/>
          <w:bCs/>
        </w:rPr>
        <w:t xml:space="preserve"> Municipal</w:t>
      </w:r>
      <w:r w:rsidR="005D582C" w:rsidRPr="00597C47">
        <w:rPr>
          <w:b/>
          <w:bCs/>
        </w:rPr>
        <w:t xml:space="preserve"> de Itiquira</w:t>
      </w:r>
      <w:r w:rsidR="00CF67D6" w:rsidRPr="00597C47">
        <w:rPr>
          <w:b/>
          <w:bCs/>
        </w:rPr>
        <w:t>,</w:t>
      </w:r>
      <w:r w:rsidR="00E00232" w:rsidRPr="00597C47">
        <w:rPr>
          <w:b/>
          <w:bCs/>
        </w:rPr>
        <w:t xml:space="preserve"> </w:t>
      </w:r>
      <w:r w:rsidRPr="00597C47">
        <w:rPr>
          <w:b/>
          <w:bCs/>
        </w:rPr>
        <w:t>no</w:t>
      </w:r>
      <w:r w:rsidR="002007CD" w:rsidRPr="00597C47">
        <w:rPr>
          <w:b/>
          <w:bCs/>
        </w:rPr>
        <w:t xml:space="preserve"> Jornal Oficial Eletrônico dos Municípios</w:t>
      </w:r>
      <w:r w:rsidRPr="00597C47">
        <w:rPr>
          <w:b/>
          <w:bCs/>
        </w:rPr>
        <w:t xml:space="preserve"> </w:t>
      </w:r>
      <w:r w:rsidR="002007CD" w:rsidRPr="00597C47">
        <w:rPr>
          <w:b/>
          <w:bCs/>
        </w:rPr>
        <w:t>de Mato Grosso</w:t>
      </w:r>
      <w:r w:rsidR="00AA19E0" w:rsidRPr="00597C47">
        <w:rPr>
          <w:b/>
          <w:bCs/>
        </w:rPr>
        <w:t>,  conforme Lei Municipal 558/2006</w:t>
      </w:r>
      <w:r w:rsidR="00215B63" w:rsidRPr="00597C47">
        <w:rPr>
          <w:b/>
          <w:bCs/>
        </w:rPr>
        <w:t xml:space="preserve"> e na integra no </w:t>
      </w:r>
      <w:r w:rsidR="00AA19E0" w:rsidRPr="00597C47">
        <w:rPr>
          <w:b/>
          <w:bCs/>
        </w:rPr>
        <w:t xml:space="preserve">site oficial do Poder Legislativo </w:t>
      </w:r>
      <w:hyperlink r:id="rId16" w:history="1">
        <w:r w:rsidR="00AA19E0" w:rsidRPr="00597C47">
          <w:rPr>
            <w:rStyle w:val="Hyperlink"/>
            <w:b/>
            <w:bCs/>
            <w:color w:val="auto"/>
            <w:u w:val="none"/>
          </w:rPr>
          <w:t>https://www.itiquira.mt.leg.br</w:t>
        </w:r>
      </w:hyperlink>
      <w:r w:rsidR="00AA19E0" w:rsidRPr="00597C47">
        <w:rPr>
          <w:b/>
          <w:bCs/>
        </w:rPr>
        <w:t xml:space="preserve"> e no Portal Nacional de Contratações Públicas.</w:t>
      </w:r>
      <w:r w:rsidR="002D3E88" w:rsidRPr="00597C47">
        <w:rPr>
          <w:b/>
          <w:bCs/>
        </w:rPr>
        <w:t xml:space="preserve"> </w:t>
      </w:r>
      <w:r w:rsidR="005B6681" w:rsidRPr="00597C47">
        <w:rPr>
          <w:b/>
          <w:bCs/>
        </w:rPr>
        <w:t xml:space="preserve"> (</w:t>
      </w:r>
      <w:hyperlink r:id="rId17" w:anchor="art54" w:history="1">
        <w:r w:rsidR="005B6681" w:rsidRPr="00597C47">
          <w:rPr>
            <w:rStyle w:val="Hyperlink"/>
            <w:b/>
            <w:bCs/>
            <w:color w:val="auto"/>
            <w:u w:val="none"/>
          </w:rPr>
          <w:t>art. 54</w:t>
        </w:r>
        <w:r w:rsidR="0014012A" w:rsidRPr="00597C47">
          <w:rPr>
            <w:rStyle w:val="Hyperlink"/>
            <w:b/>
            <w:bCs/>
            <w:color w:val="auto"/>
            <w:u w:val="none"/>
          </w:rPr>
          <w:t xml:space="preserve">, § 1º, da Lei </w:t>
        </w:r>
        <w:r w:rsidR="00545646" w:rsidRPr="00597C47">
          <w:rPr>
            <w:rStyle w:val="Hyperlink"/>
            <w:b/>
            <w:bCs/>
            <w:color w:val="auto"/>
            <w:u w:val="none"/>
          </w:rPr>
          <w:t xml:space="preserve">Federal </w:t>
        </w:r>
        <w:r w:rsidR="0014012A" w:rsidRPr="00597C47">
          <w:rPr>
            <w:rStyle w:val="Hyperlink"/>
            <w:b/>
            <w:bCs/>
            <w:color w:val="auto"/>
            <w:u w:val="none"/>
          </w:rPr>
          <w:t>nº 14.133, de 2021</w:t>
        </w:r>
      </w:hyperlink>
      <w:r w:rsidR="0014012A" w:rsidRPr="00597C47">
        <w:rPr>
          <w:b/>
          <w:bCs/>
        </w:rPr>
        <w:t>)</w:t>
      </w:r>
      <w:r w:rsidRPr="00597C47">
        <w:rPr>
          <w:b/>
          <w:bCs/>
        </w:rPr>
        <w:t>.</w:t>
      </w:r>
    </w:p>
    <w:p w14:paraId="40E77F9C" w14:textId="6AA47CF6" w:rsidR="00BB40D0" w:rsidRPr="00597C47" w:rsidRDefault="00BB40D0"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color w:val="000000" w:themeColor="text1"/>
        </w:rPr>
        <w:t xml:space="preserve">A íntegra do presente </w:t>
      </w:r>
      <w:r w:rsidR="001050EA" w:rsidRPr="00597C47">
        <w:rPr>
          <w:color w:val="000000" w:themeColor="text1"/>
        </w:rPr>
        <w:t>e</w:t>
      </w:r>
      <w:r w:rsidRPr="00597C47">
        <w:rPr>
          <w:color w:val="000000" w:themeColor="text1"/>
        </w:rPr>
        <w:t xml:space="preserve">dital e seus </w:t>
      </w:r>
      <w:r w:rsidR="001050EA" w:rsidRPr="00597C47">
        <w:rPr>
          <w:color w:val="000000" w:themeColor="text1"/>
        </w:rPr>
        <w:t>a</w:t>
      </w:r>
      <w:r w:rsidRPr="00597C47">
        <w:rPr>
          <w:color w:val="000000" w:themeColor="text1"/>
        </w:rPr>
        <w:t xml:space="preserve">nexos, bem como </w:t>
      </w:r>
      <w:r w:rsidRPr="00597C47">
        <w:t>todos os documentos, os esclarecimentos, impugnações, atos decisórios do procedimento licitatório durante a FASE EXTERNA serão divulgados n</w:t>
      </w:r>
      <w:r w:rsidR="00931C3C" w:rsidRPr="00597C47">
        <w:t xml:space="preserve">o </w:t>
      </w:r>
      <w:r w:rsidR="00145F9F" w:rsidRPr="00597C47">
        <w:t>Plataforma</w:t>
      </w:r>
      <w:r w:rsidR="002347E5" w:rsidRPr="00597C47">
        <w:t xml:space="preserve"> </w:t>
      </w:r>
      <w:r w:rsidR="00145F9F" w:rsidRPr="00597C47">
        <w:t>BLL Compras</w:t>
      </w:r>
      <w:r w:rsidR="002347E5" w:rsidRPr="00597C47">
        <w:t xml:space="preserve">, disponível no endereço eletrônico: </w:t>
      </w:r>
      <w:hyperlink r:id="rId18" w:history="1">
        <w:r w:rsidR="00535B3A" w:rsidRPr="00597C47">
          <w:rPr>
            <w:rStyle w:val="Hyperlink"/>
            <w:b/>
            <w:bCs/>
            <w:color w:val="auto"/>
            <w:u w:val="none"/>
          </w:rPr>
          <w:t>https://bllcompras.com</w:t>
        </w:r>
      </w:hyperlink>
      <w:r w:rsidR="00AA19E0" w:rsidRPr="00597C47">
        <w:rPr>
          <w:b/>
          <w:bCs/>
        </w:rPr>
        <w:t>.</w:t>
      </w:r>
    </w:p>
    <w:p w14:paraId="7853CDA9" w14:textId="570FAD84" w:rsidR="008C5114" w:rsidRPr="00597C47" w:rsidRDefault="008C5114" w:rsidP="00110D89">
      <w:pPr>
        <w:pStyle w:val="Ttulo1"/>
        <w:spacing w:line="276" w:lineRule="auto"/>
        <w:ind w:left="0" w:hanging="77"/>
        <w:rPr>
          <w:rStyle w:val="normaltextrun"/>
        </w:rPr>
      </w:pPr>
      <w:bookmarkStart w:id="3" w:name="_Toc159937008"/>
      <w:bookmarkStart w:id="4" w:name="_Toc208394714"/>
      <w:r w:rsidRPr="00597C47">
        <w:rPr>
          <w:rStyle w:val="normaltextrun"/>
        </w:rPr>
        <w:lastRenderedPageBreak/>
        <w:t>PLATAFORMA ELETRÔNICA</w:t>
      </w:r>
      <w:bookmarkEnd w:id="3"/>
      <w:bookmarkEnd w:id="4"/>
    </w:p>
    <w:p w14:paraId="33112839" w14:textId="397A372E" w:rsidR="00ED2B2B" w:rsidRPr="00597C47" w:rsidRDefault="008C5114"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 </w:t>
      </w:r>
      <w:r w:rsidRPr="00597C47">
        <w:rPr>
          <w:rStyle w:val="normaltextrun"/>
        </w:rPr>
        <w:t>PREGÃO</w:t>
      </w:r>
      <w:r w:rsidR="00EF258E" w:rsidRPr="00597C47">
        <w:rPr>
          <w:rStyle w:val="normaltextrun"/>
        </w:rPr>
        <w:t>, em sua forma eletrônica</w:t>
      </w:r>
      <w:r w:rsidR="00EF258E" w:rsidRPr="00597C47">
        <w:t>,</w:t>
      </w:r>
      <w:r w:rsidRPr="00597C47">
        <w:t xml:space="preserve"> será realizado em sessão pública, via INTERNET</w:t>
      </w:r>
      <w:r w:rsidR="00DD2673" w:rsidRPr="00597C47">
        <w:t xml:space="preserve"> (rede mundial de computadores)</w:t>
      </w:r>
      <w:r w:rsidRPr="00597C47">
        <w:t>, mediante condições de segurança</w:t>
      </w:r>
      <w:r w:rsidR="00442927" w:rsidRPr="00597C47">
        <w:t xml:space="preserve">, </w:t>
      </w:r>
      <w:r w:rsidRPr="00597C47">
        <w:t>criptografia e autenticação em todas as suas fases</w:t>
      </w:r>
      <w:r w:rsidR="00867FF8" w:rsidRPr="00597C47">
        <w:t xml:space="preserve"> n</w:t>
      </w:r>
      <w:r w:rsidR="00E656E1" w:rsidRPr="00597C47">
        <w:t>o</w:t>
      </w:r>
      <w:r w:rsidR="00867FF8" w:rsidRPr="00597C47">
        <w:t xml:space="preserve"> </w:t>
      </w:r>
      <w:r w:rsidR="00145F9F" w:rsidRPr="00597C47">
        <w:t>Plataforma BLL Compras</w:t>
      </w:r>
      <w:r w:rsidR="002347E5" w:rsidRPr="00597C47">
        <w:t xml:space="preserve">, disponível no endereço eletrônico: </w:t>
      </w:r>
      <w:hyperlink r:id="rId19" w:history="1">
        <w:r w:rsidR="00535B3A" w:rsidRPr="00597C47">
          <w:rPr>
            <w:rStyle w:val="Hyperlink"/>
            <w:color w:val="auto"/>
            <w:u w:val="none"/>
          </w:rPr>
          <w:t>https://bllcompras.com</w:t>
        </w:r>
      </w:hyperlink>
      <w:r w:rsidR="00FB4B78" w:rsidRPr="00597C47">
        <w:t>.</w:t>
      </w:r>
      <w:r w:rsidR="005C75D5" w:rsidRPr="00597C47">
        <w:t xml:space="preserve"> </w:t>
      </w:r>
    </w:p>
    <w:p w14:paraId="24DE7CA2" w14:textId="001FDFFD" w:rsidR="00450B25" w:rsidRPr="00597C47" w:rsidRDefault="00450B25" w:rsidP="00C63CB0">
      <w:pPr>
        <w:pStyle w:val="Ttulo1"/>
        <w:ind w:left="0" w:firstLine="0"/>
        <w:rPr>
          <w:rStyle w:val="normaltextrun"/>
          <w:b w:val="0"/>
          <w:bCs w:val="0"/>
        </w:rPr>
      </w:pPr>
      <w:bookmarkStart w:id="5" w:name="_DATA_E_HORÁRIO"/>
      <w:bookmarkStart w:id="6" w:name="_Toc159937009"/>
      <w:bookmarkStart w:id="7" w:name="_Toc208394715"/>
      <w:bookmarkEnd w:id="5"/>
      <w:r w:rsidRPr="00597C47">
        <w:rPr>
          <w:rStyle w:val="normaltextrun"/>
        </w:rPr>
        <w:t>DATA E HORÁRIO</w:t>
      </w:r>
      <w:bookmarkEnd w:id="6"/>
      <w:bookmarkEnd w:id="7"/>
    </w:p>
    <w:p w14:paraId="688F7C74" w14:textId="2900CBF4" w:rsidR="00121FFF" w:rsidRPr="00597C47" w:rsidRDefault="00466904" w:rsidP="00146C6B">
      <w:pPr>
        <w:pStyle w:val="paragraph"/>
        <w:numPr>
          <w:ilvl w:val="1"/>
          <w:numId w:val="2"/>
        </w:numPr>
        <w:tabs>
          <w:tab w:val="left" w:pos="1134"/>
        </w:tabs>
        <w:spacing w:before="0" w:beforeAutospacing="0" w:after="0" w:afterAutospacing="0" w:line="276" w:lineRule="auto"/>
        <w:ind w:left="0" w:firstLine="567"/>
        <w:jc w:val="both"/>
        <w:textAlignment w:val="baseline"/>
      </w:pPr>
      <w:r w:rsidRPr="00597C47">
        <w:t xml:space="preserve">A(s) proposta(s) de preços </w:t>
      </w:r>
      <w:r w:rsidR="000D2C9D" w:rsidRPr="00597C47">
        <w:t>e os documentos de habil</w:t>
      </w:r>
      <w:r w:rsidR="00607B47" w:rsidRPr="00597C47">
        <w:t xml:space="preserve">itação </w:t>
      </w:r>
      <w:r w:rsidRPr="00597C47">
        <w:t>deverão ser cadastrad</w:t>
      </w:r>
      <w:r w:rsidR="00607B47" w:rsidRPr="00597C47">
        <w:t>os</w:t>
      </w:r>
      <w:r w:rsidR="005127B3" w:rsidRPr="00597C47">
        <w:t xml:space="preserve"> n</w:t>
      </w:r>
      <w:r w:rsidR="00DF3F9F" w:rsidRPr="00597C47">
        <w:t>a Plataforma BLL Compras (</w:t>
      </w:r>
      <w:hyperlink r:id="rId20" w:history="1">
        <w:r w:rsidR="00535B3A" w:rsidRPr="00597C47">
          <w:rPr>
            <w:rStyle w:val="Hyperlink"/>
            <w:color w:val="auto"/>
          </w:rPr>
          <w:t>https://bllcompras.com</w:t>
        </w:r>
      </w:hyperlink>
      <w:r w:rsidR="00DF3F9F" w:rsidRPr="00597C47">
        <w:t>)</w:t>
      </w:r>
      <w:r w:rsidR="00121FFF" w:rsidRPr="00597C47">
        <w:t>, conforme segue:</w:t>
      </w:r>
    </w:p>
    <w:tbl>
      <w:tblPr>
        <w:tblStyle w:val="Tabelacomgrade"/>
        <w:tblW w:w="0" w:type="auto"/>
        <w:tblLook w:val="04A0" w:firstRow="1" w:lastRow="0" w:firstColumn="1" w:lastColumn="0" w:noHBand="0" w:noVBand="1"/>
      </w:tblPr>
      <w:tblGrid>
        <w:gridCol w:w="3787"/>
        <w:gridCol w:w="5194"/>
      </w:tblGrid>
      <w:tr w:rsidR="00121FFF" w:rsidRPr="00597C47" w14:paraId="2604E0E2" w14:textId="77777777" w:rsidTr="001E5F05">
        <w:tc>
          <w:tcPr>
            <w:tcW w:w="3787" w:type="dxa"/>
          </w:tcPr>
          <w:p w14:paraId="110B99BC" w14:textId="77777777" w:rsidR="00121FFF" w:rsidRPr="00597C47" w:rsidRDefault="00121FFF" w:rsidP="00526D2F">
            <w:pPr>
              <w:autoSpaceDE w:val="0"/>
              <w:autoSpaceDN w:val="0"/>
              <w:adjustRightInd w:val="0"/>
              <w:jc w:val="both"/>
              <w:rPr>
                <w:rFonts w:ascii="Times New Roman" w:eastAsia="Calibri" w:hAnsi="Times New Roman" w:cs="Times New Roman"/>
                <w:sz w:val="24"/>
                <w:szCs w:val="24"/>
              </w:rPr>
            </w:pPr>
            <w:r w:rsidRPr="00597C47">
              <w:rPr>
                <w:rFonts w:ascii="Times New Roman" w:eastAsia="Calibri" w:hAnsi="Times New Roman" w:cs="Times New Roman"/>
                <w:b/>
                <w:bCs/>
                <w:sz w:val="24"/>
                <w:szCs w:val="24"/>
              </w:rPr>
              <w:t>Recebimento das propostas:</w:t>
            </w:r>
          </w:p>
        </w:tc>
        <w:tc>
          <w:tcPr>
            <w:tcW w:w="5194" w:type="dxa"/>
          </w:tcPr>
          <w:p w14:paraId="051587BC" w14:textId="10D82C5D" w:rsidR="00121FFF" w:rsidRPr="00832F95" w:rsidRDefault="00121FFF" w:rsidP="00526D2F">
            <w:pPr>
              <w:autoSpaceDE w:val="0"/>
              <w:autoSpaceDN w:val="0"/>
              <w:adjustRightInd w:val="0"/>
              <w:jc w:val="both"/>
              <w:rPr>
                <w:rFonts w:ascii="Times New Roman" w:eastAsia="Calibri" w:hAnsi="Times New Roman" w:cs="Times New Roman"/>
                <w:color w:val="000000" w:themeColor="text1"/>
                <w:sz w:val="24"/>
                <w:szCs w:val="24"/>
              </w:rPr>
            </w:pPr>
            <w:r w:rsidRPr="00832F95">
              <w:rPr>
                <w:rFonts w:ascii="Times New Roman" w:eastAsia="Calibri" w:hAnsi="Times New Roman" w:cs="Times New Roman"/>
                <w:b/>
                <w:bCs/>
                <w:color w:val="000000" w:themeColor="text1"/>
                <w:sz w:val="24"/>
                <w:szCs w:val="24"/>
              </w:rPr>
              <w:t xml:space="preserve">A partir do dia </w:t>
            </w:r>
            <w:r w:rsidR="004A6E7A">
              <w:rPr>
                <w:rFonts w:ascii="Times New Roman" w:eastAsia="Calibri" w:hAnsi="Times New Roman" w:cs="Times New Roman"/>
                <w:b/>
                <w:bCs/>
                <w:color w:val="000000" w:themeColor="text1"/>
                <w:sz w:val="24"/>
                <w:szCs w:val="24"/>
              </w:rPr>
              <w:t>31</w:t>
            </w:r>
            <w:r w:rsidR="000A5602" w:rsidRPr="00832F95">
              <w:rPr>
                <w:rFonts w:ascii="Times New Roman" w:eastAsia="Calibri" w:hAnsi="Times New Roman" w:cs="Times New Roman"/>
                <w:b/>
                <w:bCs/>
                <w:color w:val="000000" w:themeColor="text1"/>
                <w:sz w:val="24"/>
                <w:szCs w:val="24"/>
              </w:rPr>
              <w:t xml:space="preserve"> </w:t>
            </w:r>
            <w:r w:rsidRPr="00832F95">
              <w:rPr>
                <w:rFonts w:ascii="Times New Roman" w:eastAsia="Calibri" w:hAnsi="Times New Roman" w:cs="Times New Roman"/>
                <w:b/>
                <w:bCs/>
                <w:color w:val="000000" w:themeColor="text1"/>
                <w:sz w:val="24"/>
                <w:szCs w:val="24"/>
              </w:rPr>
              <w:t xml:space="preserve">de </w:t>
            </w:r>
            <w:r w:rsidR="00CA2BE1">
              <w:rPr>
                <w:rFonts w:ascii="Times New Roman" w:eastAsia="Calibri" w:hAnsi="Times New Roman" w:cs="Times New Roman"/>
                <w:b/>
                <w:bCs/>
                <w:color w:val="000000" w:themeColor="text1"/>
                <w:sz w:val="24"/>
                <w:szCs w:val="24"/>
              </w:rPr>
              <w:t>outubro</w:t>
            </w:r>
            <w:r w:rsidRPr="00832F95">
              <w:rPr>
                <w:rFonts w:ascii="Times New Roman" w:eastAsia="Calibri" w:hAnsi="Times New Roman" w:cs="Times New Roman"/>
                <w:b/>
                <w:bCs/>
                <w:color w:val="000000" w:themeColor="text1"/>
                <w:sz w:val="24"/>
                <w:szCs w:val="24"/>
              </w:rPr>
              <w:t xml:space="preserve"> de 202</w:t>
            </w:r>
            <w:r w:rsidR="00C27AA9" w:rsidRPr="00832F95">
              <w:rPr>
                <w:rFonts w:ascii="Times New Roman" w:eastAsia="Calibri" w:hAnsi="Times New Roman" w:cs="Times New Roman"/>
                <w:b/>
                <w:bCs/>
                <w:color w:val="000000" w:themeColor="text1"/>
                <w:sz w:val="24"/>
                <w:szCs w:val="24"/>
              </w:rPr>
              <w:t>5</w:t>
            </w:r>
            <w:r w:rsidRPr="00832F95">
              <w:rPr>
                <w:rFonts w:ascii="Times New Roman" w:eastAsia="Calibri" w:hAnsi="Times New Roman" w:cs="Times New Roman"/>
                <w:b/>
                <w:bCs/>
                <w:color w:val="000000" w:themeColor="text1"/>
                <w:sz w:val="24"/>
                <w:szCs w:val="24"/>
              </w:rPr>
              <w:t xml:space="preserve">, às </w:t>
            </w:r>
            <w:r w:rsidR="00CA2BE1">
              <w:rPr>
                <w:rFonts w:ascii="Times New Roman" w:eastAsia="Calibri" w:hAnsi="Times New Roman" w:cs="Times New Roman"/>
                <w:b/>
                <w:bCs/>
                <w:color w:val="000000" w:themeColor="text1"/>
                <w:sz w:val="24"/>
                <w:szCs w:val="24"/>
              </w:rPr>
              <w:t>14</w:t>
            </w:r>
            <w:r w:rsidRPr="00832F95">
              <w:rPr>
                <w:rFonts w:ascii="Times New Roman" w:eastAsia="Calibri" w:hAnsi="Times New Roman" w:cs="Times New Roman"/>
                <w:b/>
                <w:bCs/>
                <w:color w:val="000000" w:themeColor="text1"/>
                <w:sz w:val="24"/>
                <w:szCs w:val="24"/>
              </w:rPr>
              <w:t>h00</w:t>
            </w:r>
            <w:r w:rsidR="001E5F05" w:rsidRPr="00832F95">
              <w:rPr>
                <w:rFonts w:ascii="Times New Roman" w:eastAsia="Calibri" w:hAnsi="Times New Roman" w:cs="Times New Roman"/>
                <w:b/>
                <w:bCs/>
                <w:color w:val="000000" w:themeColor="text1"/>
                <w:sz w:val="24"/>
                <w:szCs w:val="24"/>
              </w:rPr>
              <w:t>min</w:t>
            </w:r>
            <w:r w:rsidRPr="00832F95">
              <w:rPr>
                <w:rFonts w:ascii="Times New Roman" w:eastAsia="Calibri" w:hAnsi="Times New Roman" w:cs="Times New Roman"/>
                <w:b/>
                <w:bCs/>
                <w:color w:val="000000" w:themeColor="text1"/>
                <w:sz w:val="24"/>
                <w:szCs w:val="24"/>
              </w:rPr>
              <w:t xml:space="preserve">. </w:t>
            </w:r>
            <w:r w:rsidRPr="00832F95">
              <w:rPr>
                <w:rFonts w:ascii="Times New Roman" w:eastAsia="Calibri" w:hAnsi="Times New Roman" w:cs="Times New Roman"/>
                <w:color w:val="000000" w:themeColor="text1"/>
                <w:sz w:val="24"/>
                <w:szCs w:val="24"/>
              </w:rPr>
              <w:t>(Horário de Brasília - DF).</w:t>
            </w:r>
          </w:p>
        </w:tc>
      </w:tr>
      <w:tr w:rsidR="00121FFF" w:rsidRPr="00597C47" w14:paraId="018926B5" w14:textId="77777777" w:rsidTr="001E5F05">
        <w:tc>
          <w:tcPr>
            <w:tcW w:w="3787" w:type="dxa"/>
          </w:tcPr>
          <w:p w14:paraId="243410AD" w14:textId="77777777" w:rsidR="00121FFF" w:rsidRPr="00597C47" w:rsidRDefault="00121FFF" w:rsidP="00526D2F">
            <w:pPr>
              <w:autoSpaceDE w:val="0"/>
              <w:autoSpaceDN w:val="0"/>
              <w:adjustRightInd w:val="0"/>
              <w:jc w:val="both"/>
              <w:rPr>
                <w:rFonts w:ascii="Times New Roman" w:eastAsia="Calibri" w:hAnsi="Times New Roman" w:cs="Times New Roman"/>
                <w:sz w:val="24"/>
                <w:szCs w:val="24"/>
              </w:rPr>
            </w:pPr>
            <w:r w:rsidRPr="00597C47">
              <w:rPr>
                <w:rFonts w:ascii="Times New Roman" w:eastAsia="Calibri" w:hAnsi="Times New Roman" w:cs="Times New Roman"/>
                <w:b/>
                <w:bCs/>
                <w:sz w:val="24"/>
                <w:szCs w:val="24"/>
              </w:rPr>
              <w:t>Encerramento do recebimento das propostas:</w:t>
            </w:r>
          </w:p>
        </w:tc>
        <w:tc>
          <w:tcPr>
            <w:tcW w:w="5194" w:type="dxa"/>
          </w:tcPr>
          <w:p w14:paraId="7C7076C4" w14:textId="1F007A4E" w:rsidR="00121FFF" w:rsidRPr="00832F95" w:rsidRDefault="00121FFF" w:rsidP="00526D2F">
            <w:pPr>
              <w:autoSpaceDE w:val="0"/>
              <w:autoSpaceDN w:val="0"/>
              <w:adjustRightInd w:val="0"/>
              <w:jc w:val="both"/>
              <w:rPr>
                <w:rFonts w:ascii="Times New Roman" w:eastAsia="Calibri" w:hAnsi="Times New Roman" w:cs="Times New Roman"/>
                <w:color w:val="000000" w:themeColor="text1"/>
                <w:sz w:val="24"/>
                <w:szCs w:val="24"/>
              </w:rPr>
            </w:pPr>
            <w:r w:rsidRPr="00832F95">
              <w:rPr>
                <w:rFonts w:ascii="Times New Roman" w:eastAsia="Calibri" w:hAnsi="Times New Roman" w:cs="Times New Roman"/>
                <w:b/>
                <w:bCs/>
                <w:color w:val="000000" w:themeColor="text1"/>
                <w:sz w:val="24"/>
                <w:szCs w:val="24"/>
              </w:rPr>
              <w:t xml:space="preserve">Dia </w:t>
            </w:r>
            <w:r w:rsidR="00CA2BE1">
              <w:rPr>
                <w:rFonts w:ascii="Times New Roman" w:eastAsia="Calibri" w:hAnsi="Times New Roman" w:cs="Times New Roman"/>
                <w:b/>
                <w:bCs/>
                <w:color w:val="000000" w:themeColor="text1"/>
                <w:sz w:val="24"/>
                <w:szCs w:val="24"/>
              </w:rPr>
              <w:t>12</w:t>
            </w:r>
            <w:r w:rsidRPr="00832F95">
              <w:rPr>
                <w:rFonts w:ascii="Times New Roman" w:eastAsia="Calibri" w:hAnsi="Times New Roman" w:cs="Times New Roman"/>
                <w:b/>
                <w:bCs/>
                <w:color w:val="000000" w:themeColor="text1"/>
                <w:sz w:val="24"/>
                <w:szCs w:val="24"/>
              </w:rPr>
              <w:t xml:space="preserve"> de</w:t>
            </w:r>
            <w:r w:rsidR="00CA2BE1">
              <w:rPr>
                <w:rFonts w:ascii="Times New Roman" w:eastAsia="Calibri" w:hAnsi="Times New Roman" w:cs="Times New Roman"/>
                <w:b/>
                <w:bCs/>
                <w:color w:val="000000" w:themeColor="text1"/>
                <w:sz w:val="24"/>
                <w:szCs w:val="24"/>
              </w:rPr>
              <w:t xml:space="preserve"> novembro </w:t>
            </w:r>
            <w:r w:rsidRPr="00832F95">
              <w:rPr>
                <w:rFonts w:ascii="Times New Roman" w:eastAsia="Calibri" w:hAnsi="Times New Roman" w:cs="Times New Roman"/>
                <w:b/>
                <w:bCs/>
                <w:color w:val="000000" w:themeColor="text1"/>
                <w:sz w:val="24"/>
                <w:szCs w:val="24"/>
              </w:rPr>
              <w:t>de 202</w:t>
            </w:r>
            <w:r w:rsidR="00DF7B9A" w:rsidRPr="00832F95">
              <w:rPr>
                <w:rFonts w:ascii="Times New Roman" w:eastAsia="Calibri" w:hAnsi="Times New Roman" w:cs="Times New Roman"/>
                <w:b/>
                <w:bCs/>
                <w:color w:val="000000" w:themeColor="text1"/>
                <w:sz w:val="24"/>
                <w:szCs w:val="24"/>
              </w:rPr>
              <w:t>5</w:t>
            </w:r>
            <w:r w:rsidRPr="00832F95">
              <w:rPr>
                <w:rFonts w:ascii="Times New Roman" w:eastAsia="Calibri" w:hAnsi="Times New Roman" w:cs="Times New Roman"/>
                <w:b/>
                <w:bCs/>
                <w:color w:val="000000" w:themeColor="text1"/>
                <w:sz w:val="24"/>
                <w:szCs w:val="24"/>
              </w:rPr>
              <w:t xml:space="preserve">, </w:t>
            </w:r>
            <w:r w:rsidR="00CA2BE1" w:rsidRPr="00832F95">
              <w:rPr>
                <w:rFonts w:ascii="Times New Roman" w:eastAsia="Calibri" w:hAnsi="Times New Roman" w:cs="Times New Roman"/>
                <w:b/>
                <w:bCs/>
                <w:color w:val="000000" w:themeColor="text1"/>
                <w:sz w:val="24"/>
                <w:szCs w:val="24"/>
              </w:rPr>
              <w:t>às 14</w:t>
            </w:r>
            <w:r w:rsidRPr="00832F95">
              <w:rPr>
                <w:rFonts w:ascii="Times New Roman" w:eastAsia="Calibri" w:hAnsi="Times New Roman" w:cs="Times New Roman"/>
                <w:b/>
                <w:bCs/>
                <w:color w:val="000000" w:themeColor="text1"/>
                <w:sz w:val="24"/>
                <w:szCs w:val="24"/>
              </w:rPr>
              <w:t xml:space="preserve">h00min. </w:t>
            </w:r>
            <w:r w:rsidRPr="00832F95">
              <w:rPr>
                <w:rFonts w:ascii="Times New Roman" w:eastAsia="Calibri" w:hAnsi="Times New Roman" w:cs="Times New Roman"/>
                <w:color w:val="000000" w:themeColor="text1"/>
                <w:sz w:val="24"/>
                <w:szCs w:val="24"/>
              </w:rPr>
              <w:t>(Horário de Brasília - DF).</w:t>
            </w:r>
          </w:p>
        </w:tc>
      </w:tr>
      <w:tr w:rsidR="00121FFF" w:rsidRPr="00597C47" w14:paraId="2AF736E6" w14:textId="77777777" w:rsidTr="001E5F05">
        <w:tc>
          <w:tcPr>
            <w:tcW w:w="3787" w:type="dxa"/>
          </w:tcPr>
          <w:p w14:paraId="636E6DF0" w14:textId="77777777" w:rsidR="00121FFF" w:rsidRPr="00597C47" w:rsidRDefault="00121FFF" w:rsidP="00526D2F">
            <w:pPr>
              <w:autoSpaceDE w:val="0"/>
              <w:autoSpaceDN w:val="0"/>
              <w:adjustRightInd w:val="0"/>
              <w:jc w:val="both"/>
              <w:rPr>
                <w:rFonts w:ascii="Times New Roman" w:eastAsia="Calibri" w:hAnsi="Times New Roman" w:cs="Times New Roman"/>
                <w:sz w:val="24"/>
                <w:szCs w:val="24"/>
              </w:rPr>
            </w:pPr>
            <w:r w:rsidRPr="00597C47">
              <w:rPr>
                <w:rFonts w:ascii="Times New Roman" w:eastAsia="Calibri" w:hAnsi="Times New Roman" w:cs="Times New Roman"/>
                <w:b/>
                <w:bCs/>
                <w:sz w:val="24"/>
                <w:szCs w:val="24"/>
              </w:rPr>
              <w:t>Início da sessão de disputa de preços:</w:t>
            </w:r>
          </w:p>
        </w:tc>
        <w:tc>
          <w:tcPr>
            <w:tcW w:w="5194" w:type="dxa"/>
          </w:tcPr>
          <w:p w14:paraId="1E7C8B42" w14:textId="263849F5" w:rsidR="00121FFF" w:rsidRPr="00832F95" w:rsidRDefault="00121FFF" w:rsidP="00526D2F">
            <w:pPr>
              <w:autoSpaceDE w:val="0"/>
              <w:autoSpaceDN w:val="0"/>
              <w:adjustRightInd w:val="0"/>
              <w:jc w:val="both"/>
              <w:rPr>
                <w:rFonts w:ascii="Times New Roman" w:eastAsia="Calibri" w:hAnsi="Times New Roman" w:cs="Times New Roman"/>
                <w:color w:val="000000" w:themeColor="text1"/>
                <w:sz w:val="24"/>
                <w:szCs w:val="24"/>
              </w:rPr>
            </w:pPr>
            <w:r w:rsidRPr="00832F95">
              <w:rPr>
                <w:rFonts w:ascii="Times New Roman" w:eastAsia="Calibri" w:hAnsi="Times New Roman" w:cs="Times New Roman"/>
                <w:b/>
                <w:bCs/>
                <w:color w:val="000000" w:themeColor="text1"/>
                <w:sz w:val="24"/>
                <w:szCs w:val="24"/>
              </w:rPr>
              <w:t xml:space="preserve">Dia </w:t>
            </w:r>
            <w:r w:rsidR="00CA2BE1">
              <w:rPr>
                <w:rFonts w:ascii="Times New Roman" w:eastAsia="Calibri" w:hAnsi="Times New Roman" w:cs="Times New Roman"/>
                <w:b/>
                <w:bCs/>
                <w:color w:val="000000" w:themeColor="text1"/>
                <w:sz w:val="24"/>
                <w:szCs w:val="24"/>
              </w:rPr>
              <w:t>13</w:t>
            </w:r>
            <w:r w:rsidRPr="00832F95">
              <w:rPr>
                <w:rFonts w:ascii="Times New Roman" w:eastAsia="Calibri" w:hAnsi="Times New Roman" w:cs="Times New Roman"/>
                <w:b/>
                <w:bCs/>
                <w:color w:val="000000" w:themeColor="text1"/>
                <w:sz w:val="24"/>
                <w:szCs w:val="24"/>
              </w:rPr>
              <w:t xml:space="preserve"> de </w:t>
            </w:r>
            <w:r w:rsidR="00CA2BE1">
              <w:rPr>
                <w:rFonts w:ascii="Times New Roman" w:eastAsia="Calibri" w:hAnsi="Times New Roman" w:cs="Times New Roman"/>
                <w:b/>
                <w:bCs/>
                <w:color w:val="000000" w:themeColor="text1"/>
                <w:sz w:val="24"/>
                <w:szCs w:val="24"/>
              </w:rPr>
              <w:t xml:space="preserve">novembro </w:t>
            </w:r>
            <w:r w:rsidRPr="00832F95">
              <w:rPr>
                <w:rFonts w:ascii="Times New Roman" w:eastAsia="Calibri" w:hAnsi="Times New Roman" w:cs="Times New Roman"/>
                <w:b/>
                <w:bCs/>
                <w:color w:val="000000" w:themeColor="text1"/>
                <w:sz w:val="24"/>
                <w:szCs w:val="24"/>
              </w:rPr>
              <w:t>de 202</w:t>
            </w:r>
            <w:r w:rsidR="00C27AA9" w:rsidRPr="00832F95">
              <w:rPr>
                <w:rFonts w:ascii="Times New Roman" w:eastAsia="Calibri" w:hAnsi="Times New Roman" w:cs="Times New Roman"/>
                <w:b/>
                <w:bCs/>
                <w:color w:val="000000" w:themeColor="text1"/>
                <w:sz w:val="24"/>
                <w:szCs w:val="24"/>
              </w:rPr>
              <w:t>5</w:t>
            </w:r>
            <w:r w:rsidRPr="00832F95">
              <w:rPr>
                <w:rFonts w:ascii="Times New Roman" w:eastAsia="Calibri" w:hAnsi="Times New Roman" w:cs="Times New Roman"/>
                <w:b/>
                <w:bCs/>
                <w:color w:val="000000" w:themeColor="text1"/>
                <w:sz w:val="24"/>
                <w:szCs w:val="24"/>
              </w:rPr>
              <w:t xml:space="preserve">, às </w:t>
            </w:r>
            <w:r w:rsidR="00CA2BE1">
              <w:rPr>
                <w:rFonts w:ascii="Times New Roman" w:eastAsia="Calibri" w:hAnsi="Times New Roman" w:cs="Times New Roman"/>
                <w:b/>
                <w:bCs/>
                <w:color w:val="000000" w:themeColor="text1"/>
                <w:sz w:val="24"/>
                <w:szCs w:val="24"/>
              </w:rPr>
              <w:t>09</w:t>
            </w:r>
            <w:r w:rsidRPr="00832F95">
              <w:rPr>
                <w:rFonts w:ascii="Times New Roman" w:eastAsia="Calibri" w:hAnsi="Times New Roman" w:cs="Times New Roman"/>
                <w:b/>
                <w:bCs/>
                <w:color w:val="000000" w:themeColor="text1"/>
                <w:sz w:val="24"/>
                <w:szCs w:val="24"/>
              </w:rPr>
              <w:t>h00</w:t>
            </w:r>
            <w:r w:rsidR="001E5F05" w:rsidRPr="00832F95">
              <w:rPr>
                <w:rFonts w:ascii="Times New Roman" w:eastAsia="Calibri" w:hAnsi="Times New Roman" w:cs="Times New Roman"/>
                <w:b/>
                <w:bCs/>
                <w:color w:val="000000" w:themeColor="text1"/>
                <w:sz w:val="24"/>
                <w:szCs w:val="24"/>
              </w:rPr>
              <w:t>min</w:t>
            </w:r>
            <w:r w:rsidRPr="00832F95">
              <w:rPr>
                <w:rFonts w:ascii="Times New Roman" w:eastAsia="Calibri" w:hAnsi="Times New Roman" w:cs="Times New Roman"/>
                <w:b/>
                <w:bCs/>
                <w:color w:val="000000" w:themeColor="text1"/>
                <w:sz w:val="24"/>
                <w:szCs w:val="24"/>
              </w:rPr>
              <w:t xml:space="preserve">. </w:t>
            </w:r>
            <w:r w:rsidRPr="00832F95">
              <w:rPr>
                <w:rFonts w:ascii="Times New Roman" w:eastAsia="Calibri" w:hAnsi="Times New Roman" w:cs="Times New Roman"/>
                <w:color w:val="000000" w:themeColor="text1"/>
                <w:sz w:val="24"/>
                <w:szCs w:val="24"/>
              </w:rPr>
              <w:t>(Horário de Brasília - DF).</w:t>
            </w:r>
          </w:p>
        </w:tc>
      </w:tr>
    </w:tbl>
    <w:p w14:paraId="0CFAED90" w14:textId="5E59FE32" w:rsidR="00121FFF" w:rsidRPr="00597C47" w:rsidRDefault="00BD76A1" w:rsidP="00146C6B">
      <w:pPr>
        <w:pStyle w:val="paragraph"/>
        <w:numPr>
          <w:ilvl w:val="1"/>
          <w:numId w:val="2"/>
        </w:numPr>
        <w:tabs>
          <w:tab w:val="left" w:pos="1134"/>
        </w:tabs>
        <w:spacing w:before="0" w:beforeAutospacing="0" w:after="0" w:afterAutospacing="0" w:line="276" w:lineRule="auto"/>
        <w:ind w:left="0" w:firstLine="567"/>
        <w:jc w:val="both"/>
        <w:textAlignment w:val="baseline"/>
      </w:pPr>
      <w:r w:rsidRPr="00597C47">
        <w:t xml:space="preserve">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w:t>
      </w:r>
      <w:r w:rsidR="00121FFF" w:rsidRPr="00597C47">
        <w:t xml:space="preserve">da </w:t>
      </w:r>
      <w:r w:rsidR="00E0476C" w:rsidRPr="00597C47">
        <w:t>Pregoeir</w:t>
      </w:r>
      <w:r w:rsidRPr="00597C47">
        <w:t>a em contrário.</w:t>
      </w:r>
    </w:p>
    <w:p w14:paraId="03BE7D92" w14:textId="35B54E17" w:rsidR="00382D89" w:rsidRPr="00597C47" w:rsidRDefault="0037614D" w:rsidP="00110D89">
      <w:pPr>
        <w:pStyle w:val="Ttulo1"/>
        <w:spacing w:line="276" w:lineRule="auto"/>
        <w:ind w:left="0" w:firstLine="65"/>
        <w:rPr>
          <w:rStyle w:val="normaltextrun"/>
          <w:b w:val="0"/>
          <w:bCs w:val="0"/>
        </w:rPr>
      </w:pPr>
      <w:bookmarkStart w:id="8" w:name="_Toc159937010"/>
      <w:bookmarkStart w:id="9" w:name="_Toc208394716"/>
      <w:r w:rsidRPr="00597C47">
        <w:rPr>
          <w:rStyle w:val="normaltextrun"/>
        </w:rPr>
        <w:t>AGENTE DE CONTRA</w:t>
      </w:r>
      <w:r w:rsidR="003E53A0" w:rsidRPr="00597C47">
        <w:rPr>
          <w:rStyle w:val="normaltextrun"/>
        </w:rPr>
        <w:t>TA</w:t>
      </w:r>
      <w:r w:rsidRPr="00597C47">
        <w:rPr>
          <w:rStyle w:val="normaltextrun"/>
        </w:rPr>
        <w:t>ÇÃO</w:t>
      </w:r>
      <w:bookmarkEnd w:id="8"/>
      <w:bookmarkEnd w:id="9"/>
    </w:p>
    <w:p w14:paraId="131BFC4B" w14:textId="7D986457" w:rsidR="001B2374" w:rsidRPr="00597C47" w:rsidRDefault="008C5114"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Os trabalhos </w:t>
      </w:r>
      <w:r w:rsidR="00D1792B" w:rsidRPr="00597C47">
        <w:t xml:space="preserve">do certame licitatório </w:t>
      </w:r>
      <w:r w:rsidRPr="00597C47">
        <w:t>serão conduzidos</w:t>
      </w:r>
      <w:r w:rsidR="002D6146" w:rsidRPr="00597C47">
        <w:t xml:space="preserve"> pela </w:t>
      </w:r>
      <w:r w:rsidR="00A33FF3" w:rsidRPr="00597C47">
        <w:t>Agente de Contratação/Pregoeira</w:t>
      </w:r>
      <w:r w:rsidR="00292552" w:rsidRPr="00597C47">
        <w:t>,</w:t>
      </w:r>
      <w:r w:rsidR="002D6146" w:rsidRPr="00597C47">
        <w:t xml:space="preserve"> </w:t>
      </w:r>
      <w:r w:rsidR="00282650" w:rsidRPr="00B27932">
        <w:rPr>
          <w:rStyle w:val="normaltextrun"/>
          <w:b/>
          <w:bCs/>
        </w:rPr>
        <w:t>Caroline</w:t>
      </w:r>
      <w:r w:rsidR="001A0B66" w:rsidRPr="00B27932">
        <w:rPr>
          <w:rStyle w:val="normaltextrun"/>
          <w:b/>
          <w:bCs/>
        </w:rPr>
        <w:t xml:space="preserve"> de </w:t>
      </w:r>
      <w:r w:rsidR="00282650" w:rsidRPr="00B27932">
        <w:rPr>
          <w:rStyle w:val="normaltextrun"/>
          <w:b/>
          <w:bCs/>
        </w:rPr>
        <w:t>Oliveira Amaral</w:t>
      </w:r>
      <w:r w:rsidR="002D6146" w:rsidRPr="00597C47">
        <w:t xml:space="preserve">, </w:t>
      </w:r>
      <w:r w:rsidR="00C55AFB" w:rsidRPr="00597C47">
        <w:t xml:space="preserve">podendo a </w:t>
      </w:r>
      <w:r w:rsidR="00AB75C6" w:rsidRPr="00597C47">
        <w:t>mesmo ser</w:t>
      </w:r>
      <w:r w:rsidR="00A33FF3" w:rsidRPr="00597C47">
        <w:t xml:space="preserve"> </w:t>
      </w:r>
      <w:r w:rsidR="00DF7B9A" w:rsidRPr="00597C47">
        <w:t>auxiliada pela Equipe</w:t>
      </w:r>
      <w:r w:rsidR="00A33FF3" w:rsidRPr="00597C47">
        <w:t xml:space="preserve"> de </w:t>
      </w:r>
      <w:r w:rsidR="00DF7B9A" w:rsidRPr="00597C47">
        <w:t>Apoio, de</w:t>
      </w:r>
      <w:r w:rsidR="00C55AFB" w:rsidRPr="00597C47">
        <w:t xml:space="preserve"> acordo com </w:t>
      </w:r>
      <w:r w:rsidR="008C660D">
        <w:t>o Anexo I do</w:t>
      </w:r>
      <w:r w:rsidR="00DF7B9A" w:rsidRPr="00597C47">
        <w:t xml:space="preserve"> </w:t>
      </w:r>
      <w:r w:rsidR="00DF7B9A" w:rsidRPr="008C660D">
        <w:t>Art.</w:t>
      </w:r>
      <w:r w:rsidR="00A33FF3" w:rsidRPr="008C660D">
        <w:t xml:space="preserve"> 8º, § 1º da </w:t>
      </w:r>
      <w:r w:rsidR="00282650" w:rsidRPr="008C660D">
        <w:t xml:space="preserve">Resolução 002/2023, de 13 de fevereiro de </w:t>
      </w:r>
      <w:r w:rsidR="002D6146" w:rsidRPr="008C660D">
        <w:t>202</w:t>
      </w:r>
      <w:r w:rsidR="00282650" w:rsidRPr="008C660D">
        <w:t>3</w:t>
      </w:r>
      <w:r w:rsidR="002D6146" w:rsidRPr="008C660D">
        <w:t>.</w:t>
      </w:r>
    </w:p>
    <w:p w14:paraId="3D6E3185" w14:textId="6349C66D" w:rsidR="00664D9A" w:rsidRPr="00597C47" w:rsidRDefault="00664D9A" w:rsidP="00110D89">
      <w:pPr>
        <w:pStyle w:val="Ttulo1"/>
        <w:spacing w:line="276" w:lineRule="auto"/>
        <w:ind w:left="0" w:firstLine="0"/>
        <w:rPr>
          <w:rStyle w:val="normaltextrun"/>
          <w:b w:val="0"/>
          <w:bCs w:val="0"/>
        </w:rPr>
      </w:pPr>
      <w:bookmarkStart w:id="10" w:name="_Toc159937011"/>
      <w:bookmarkStart w:id="11" w:name="_Toc208394717"/>
      <w:r w:rsidRPr="00597C47">
        <w:rPr>
          <w:rStyle w:val="normaltextrun"/>
        </w:rPr>
        <w:t>OBJETO</w:t>
      </w:r>
      <w:bookmarkEnd w:id="10"/>
      <w:bookmarkEnd w:id="11"/>
    </w:p>
    <w:p w14:paraId="634AFCE5" w14:textId="65CC3787" w:rsidR="00D42EBD" w:rsidRPr="00597C47" w:rsidRDefault="00664D9A" w:rsidP="007C1B08">
      <w:pPr>
        <w:pStyle w:val="paragraph"/>
        <w:numPr>
          <w:ilvl w:val="1"/>
          <w:numId w:val="2"/>
        </w:numPr>
        <w:tabs>
          <w:tab w:val="left" w:pos="1134"/>
        </w:tabs>
        <w:spacing w:before="120" w:beforeAutospacing="0" w:after="120" w:afterAutospacing="0" w:line="276" w:lineRule="auto"/>
        <w:ind w:left="0" w:right="140" w:firstLine="567"/>
        <w:jc w:val="both"/>
        <w:textAlignment w:val="baseline"/>
        <w:rPr>
          <w:b/>
          <w:bCs/>
        </w:rPr>
      </w:pPr>
      <w:r w:rsidRPr="00597C47">
        <w:rPr>
          <w:rStyle w:val="normaltextrun"/>
        </w:rPr>
        <w:t xml:space="preserve">A presente licitação, </w:t>
      </w:r>
      <w:r w:rsidR="00F55E60" w:rsidRPr="00597C47">
        <w:rPr>
          <w:rStyle w:val="normaltextrun"/>
        </w:rPr>
        <w:t xml:space="preserve">menor preço </w:t>
      </w:r>
      <w:r w:rsidR="00526D2F" w:rsidRPr="00832F95">
        <w:rPr>
          <w:rStyle w:val="normaltextrun"/>
          <w:b/>
          <w:bCs/>
          <w:u w:val="single"/>
        </w:rPr>
        <w:t xml:space="preserve">POR </w:t>
      </w:r>
      <w:r w:rsidR="00E73F24" w:rsidRPr="00832F95">
        <w:rPr>
          <w:rStyle w:val="normaltextrun"/>
          <w:b/>
          <w:bCs/>
          <w:u w:val="single"/>
        </w:rPr>
        <w:t>LOTE</w:t>
      </w:r>
      <w:r w:rsidRPr="00597C47">
        <w:rPr>
          <w:rStyle w:val="normaltextrun"/>
        </w:rPr>
        <w:t xml:space="preserve">, tem por objeto </w:t>
      </w:r>
      <w:r w:rsidR="00C652B9" w:rsidRPr="00597C47">
        <w:rPr>
          <w:rStyle w:val="normaltextrun"/>
        </w:rPr>
        <w:t xml:space="preserve">o </w:t>
      </w:r>
      <w:r w:rsidR="00BC1290" w:rsidRPr="00BC1290">
        <w:rPr>
          <w:rStyle w:val="normaltextrun"/>
          <w:b/>
          <w:bCs/>
        </w:rPr>
        <w:t>REGISTRO DE PREÇO PARA FUTURA E EVENTUAL AQUISIÇÃO DE MATERIAIS DE CONSUMO E MATERIAIS PERMANENTES, PARA ATENDER A DEMANDA DA CÂMARA MUNICIPAL DE ITIQUIRA-MT</w:t>
      </w:r>
      <w:r w:rsidR="00BC1290">
        <w:rPr>
          <w:rStyle w:val="normaltextrun"/>
          <w:b/>
          <w:bCs/>
        </w:rPr>
        <w:t xml:space="preserve">, </w:t>
      </w:r>
      <w:r w:rsidRPr="00597C47">
        <w:rPr>
          <w:rStyle w:val="normaltextrun"/>
        </w:rPr>
        <w:t xml:space="preserve">conforme especificações, condições, quantidades e prazos constantes </w:t>
      </w:r>
      <w:r w:rsidR="003B5E0D" w:rsidRPr="00597C47">
        <w:rPr>
          <w:rStyle w:val="normaltextrun"/>
        </w:rPr>
        <w:t xml:space="preserve">neste edital e seus anexos, conforme </w:t>
      </w:r>
      <w:r w:rsidR="00701909" w:rsidRPr="00597C47">
        <w:rPr>
          <w:rStyle w:val="normaltextrun"/>
        </w:rPr>
        <w:t>abaixo citados:</w:t>
      </w:r>
      <w:r w:rsidR="00AA19E0" w:rsidRPr="00597C47">
        <w:rPr>
          <w:rStyle w:val="normaltextrun"/>
        </w:rPr>
        <w:t xml:space="preserve"> </w:t>
      </w:r>
    </w:p>
    <w:p w14:paraId="6293C846" w14:textId="77777777" w:rsidR="000B79EB" w:rsidRPr="00597C47" w:rsidRDefault="000B79EB" w:rsidP="00DF7B9A">
      <w:pPr>
        <w:ind w:right="140"/>
        <w:jc w:val="both"/>
        <w:rPr>
          <w:rFonts w:ascii="Times New Roman" w:hAnsi="Times New Roman" w:cs="Times New Roman"/>
          <w:sz w:val="24"/>
          <w:szCs w:val="24"/>
        </w:rPr>
      </w:pPr>
    </w:p>
    <w:p w14:paraId="68FE757B" w14:textId="09FFAADE" w:rsidR="00DF7B9A" w:rsidRDefault="00DF7B9A" w:rsidP="00C31335">
      <w:pPr>
        <w:ind w:right="140"/>
        <w:jc w:val="both"/>
        <w:rPr>
          <w:rFonts w:ascii="Times New Roman" w:hAnsi="Times New Roman" w:cs="Times New Roman"/>
          <w:sz w:val="24"/>
          <w:szCs w:val="24"/>
        </w:rPr>
      </w:pPr>
    </w:p>
    <w:p w14:paraId="7C6C5343" w14:textId="77777777" w:rsidR="00BC1290" w:rsidRPr="00BC1290" w:rsidRDefault="00BC1290" w:rsidP="00BC1290">
      <w:pPr>
        <w:spacing w:after="0" w:line="240" w:lineRule="auto"/>
        <w:rPr>
          <w:rFonts w:ascii="Times New Roman" w:eastAsia="Times New Roman" w:hAnsi="Times New Roman" w:cs="Times New Roman"/>
          <w:b/>
          <w:bCs/>
          <w:color w:val="FF0000"/>
          <w:sz w:val="24"/>
          <w:szCs w:val="24"/>
          <w:lang w:eastAsia="pt-BR"/>
        </w:rPr>
      </w:pPr>
    </w:p>
    <w:tbl>
      <w:tblPr>
        <w:tblStyle w:val="Tabelacomgrade1"/>
        <w:tblW w:w="4977" w:type="pct"/>
        <w:tblLayout w:type="fixed"/>
        <w:tblLook w:val="04A0" w:firstRow="1" w:lastRow="0" w:firstColumn="1" w:lastColumn="0" w:noHBand="0" w:noVBand="1"/>
      </w:tblPr>
      <w:tblGrid>
        <w:gridCol w:w="897"/>
        <w:gridCol w:w="1181"/>
        <w:gridCol w:w="5213"/>
        <w:gridCol w:w="961"/>
        <w:gridCol w:w="767"/>
      </w:tblGrid>
      <w:tr w:rsidR="00BC1290" w:rsidRPr="00BC1290" w14:paraId="4BAFFFD2" w14:textId="77777777" w:rsidTr="00BC1290">
        <w:tc>
          <w:tcPr>
            <w:tcW w:w="5000" w:type="pct"/>
            <w:gridSpan w:val="5"/>
            <w:tcBorders>
              <w:top w:val="single" w:sz="4" w:space="0" w:color="auto"/>
              <w:left w:val="single" w:sz="4" w:space="0" w:color="auto"/>
              <w:bottom w:val="single" w:sz="4" w:space="0" w:color="auto"/>
              <w:right w:val="single" w:sz="4" w:space="0" w:color="auto"/>
            </w:tcBorders>
            <w:shd w:val="clear" w:color="auto" w:fill="D0CECE"/>
            <w:vAlign w:val="center"/>
          </w:tcPr>
          <w:p w14:paraId="62C3386F" w14:textId="2FC5FD86" w:rsidR="00BC1290" w:rsidRPr="00BC1290" w:rsidRDefault="00BC1290" w:rsidP="00BC1290">
            <w:pPr>
              <w:jc w:val="center"/>
              <w:rPr>
                <w:rFonts w:ascii="Times New Roman" w:eastAsia="Times New Roman" w:hAnsi="Times New Roman" w:cs="Times New Roman"/>
                <w:b/>
                <w:bCs/>
                <w:color w:val="000000"/>
                <w:sz w:val="20"/>
                <w:szCs w:val="20"/>
                <w:u w:val="single"/>
                <w:lang w:eastAsia="pt-BR"/>
              </w:rPr>
            </w:pPr>
            <w:r w:rsidRPr="00BC1290">
              <w:rPr>
                <w:rFonts w:ascii="Times New Roman" w:eastAsia="Times New Roman" w:hAnsi="Times New Roman" w:cs="Times New Roman"/>
                <w:b/>
                <w:bCs/>
                <w:color w:val="000000"/>
                <w:sz w:val="20"/>
                <w:szCs w:val="20"/>
                <w:u w:val="single"/>
                <w:lang w:eastAsia="pt-BR"/>
              </w:rPr>
              <w:t>LOTE 1</w:t>
            </w:r>
            <w:r w:rsidR="004F3B4A">
              <w:rPr>
                <w:rFonts w:ascii="Times New Roman" w:eastAsia="Times New Roman" w:hAnsi="Times New Roman" w:cs="Times New Roman"/>
                <w:b/>
                <w:bCs/>
                <w:color w:val="000000"/>
                <w:sz w:val="20"/>
                <w:szCs w:val="20"/>
                <w:u w:val="single"/>
                <w:lang w:eastAsia="pt-BR"/>
              </w:rPr>
              <w:t xml:space="preserve"> – </w:t>
            </w:r>
            <w:r w:rsidR="005E47E4" w:rsidRPr="005E47E4">
              <w:rPr>
                <w:rFonts w:ascii="Times New Roman" w:eastAsia="Times New Roman" w:hAnsi="Times New Roman" w:cs="Times New Roman"/>
                <w:b/>
                <w:bCs/>
                <w:color w:val="000000"/>
                <w:sz w:val="20"/>
                <w:szCs w:val="20"/>
                <w:highlight w:val="yellow"/>
                <w:u w:val="single"/>
                <w:lang w:eastAsia="pt-BR"/>
              </w:rPr>
              <w:t>EXCLUSIVO PARA ME/EPP</w:t>
            </w:r>
          </w:p>
          <w:p w14:paraId="7658E758"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u w:val="single"/>
                <w:lang w:eastAsia="pt-BR"/>
              </w:rPr>
              <w:t>MATERIAL DE ESCRITÓRIO E EXPEDIENTE</w:t>
            </w:r>
          </w:p>
        </w:tc>
      </w:tr>
      <w:tr w:rsidR="00BC1290" w:rsidRPr="00BC1290" w14:paraId="682BFD0D"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9F60803"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ITEM</w:t>
            </w:r>
          </w:p>
        </w:tc>
        <w:tc>
          <w:tcPr>
            <w:tcW w:w="655" w:type="pct"/>
            <w:tcBorders>
              <w:top w:val="single" w:sz="4" w:space="0" w:color="auto"/>
              <w:left w:val="single" w:sz="4" w:space="0" w:color="auto"/>
              <w:bottom w:val="single" w:sz="4" w:space="0" w:color="auto"/>
              <w:right w:val="single" w:sz="4" w:space="0" w:color="auto"/>
            </w:tcBorders>
            <w:vAlign w:val="center"/>
          </w:tcPr>
          <w:p w14:paraId="2E9E2412"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CÓDIGO TCE MT</w:t>
            </w:r>
          </w:p>
        </w:tc>
        <w:tc>
          <w:tcPr>
            <w:tcW w:w="2890" w:type="pct"/>
            <w:tcBorders>
              <w:top w:val="single" w:sz="4" w:space="0" w:color="auto"/>
              <w:left w:val="single" w:sz="4" w:space="0" w:color="auto"/>
              <w:bottom w:val="single" w:sz="4" w:space="0" w:color="auto"/>
              <w:right w:val="single" w:sz="4" w:space="0" w:color="auto"/>
            </w:tcBorders>
            <w:vAlign w:val="center"/>
          </w:tcPr>
          <w:p w14:paraId="03DA9D3C"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DESCRIÇÃO DO ITEM</w:t>
            </w:r>
          </w:p>
        </w:tc>
        <w:tc>
          <w:tcPr>
            <w:tcW w:w="533" w:type="pct"/>
            <w:tcBorders>
              <w:top w:val="single" w:sz="4" w:space="0" w:color="auto"/>
              <w:left w:val="single" w:sz="4" w:space="0" w:color="auto"/>
              <w:bottom w:val="single" w:sz="4" w:space="0" w:color="auto"/>
              <w:right w:val="single" w:sz="4" w:space="0" w:color="auto"/>
            </w:tcBorders>
            <w:vAlign w:val="center"/>
          </w:tcPr>
          <w:p w14:paraId="74CEC057"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tcPr>
          <w:p w14:paraId="3AB5B6A0"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QTD</w:t>
            </w:r>
          </w:p>
        </w:tc>
      </w:tr>
      <w:tr w:rsidR="00BC1290" w:rsidRPr="00BC1290" w14:paraId="4154C06E"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7A97CF4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c>
          <w:tcPr>
            <w:tcW w:w="655" w:type="pct"/>
            <w:tcBorders>
              <w:top w:val="single" w:sz="4" w:space="0" w:color="auto"/>
              <w:left w:val="single" w:sz="4" w:space="0" w:color="auto"/>
              <w:bottom w:val="single" w:sz="4" w:space="0" w:color="auto"/>
              <w:right w:val="single" w:sz="4" w:space="0" w:color="auto"/>
            </w:tcBorders>
            <w:vAlign w:val="center"/>
          </w:tcPr>
          <w:p w14:paraId="2CF71AA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324083-5</w:t>
            </w:r>
          </w:p>
        </w:tc>
        <w:tc>
          <w:tcPr>
            <w:tcW w:w="2890" w:type="pct"/>
            <w:tcBorders>
              <w:top w:val="single" w:sz="4" w:space="0" w:color="auto"/>
              <w:left w:val="single" w:sz="4" w:space="0" w:color="auto"/>
              <w:bottom w:val="single" w:sz="4" w:space="0" w:color="auto"/>
              <w:right w:val="single" w:sz="4" w:space="0" w:color="auto"/>
            </w:tcBorders>
            <w:vAlign w:val="center"/>
            <w:hideMark/>
          </w:tcPr>
          <w:p w14:paraId="1EC54B83" w14:textId="769B7C9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Apontador de lápis - de alumínio, simples, sem depósito. </w:t>
            </w:r>
            <w:r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r w:rsidRPr="00BC1290">
              <w:rPr>
                <w:rFonts w:ascii="Times New Roman" w:eastAsia="Calibri" w:hAnsi="Times New Roman" w:cs="Times New Roman"/>
                <w:b/>
                <w:bCs/>
                <w:i/>
                <w:iCs/>
                <w:color w:val="000000"/>
                <w:sz w:val="20"/>
                <w:szCs w:val="20"/>
              </w:rPr>
              <w:t xml:space="preserve"> </w:t>
            </w:r>
          </w:p>
        </w:tc>
        <w:tc>
          <w:tcPr>
            <w:tcW w:w="533" w:type="pct"/>
            <w:tcBorders>
              <w:top w:val="single" w:sz="4" w:space="0" w:color="auto"/>
              <w:left w:val="single" w:sz="4" w:space="0" w:color="auto"/>
              <w:bottom w:val="single" w:sz="4" w:space="0" w:color="auto"/>
              <w:right w:val="single" w:sz="4" w:space="0" w:color="auto"/>
            </w:tcBorders>
            <w:vAlign w:val="center"/>
            <w:hideMark/>
          </w:tcPr>
          <w:p w14:paraId="11EE9CD6"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0A0372B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1BA8AB81"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6B670FA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c>
          <w:tcPr>
            <w:tcW w:w="655" w:type="pct"/>
            <w:tcBorders>
              <w:top w:val="single" w:sz="4" w:space="0" w:color="auto"/>
              <w:left w:val="single" w:sz="4" w:space="0" w:color="auto"/>
              <w:bottom w:val="single" w:sz="4" w:space="0" w:color="auto"/>
              <w:right w:val="single" w:sz="4" w:space="0" w:color="auto"/>
            </w:tcBorders>
            <w:vAlign w:val="center"/>
          </w:tcPr>
          <w:p w14:paraId="6BD075BF" w14:textId="77777777" w:rsidR="00BC1290" w:rsidRPr="00BC1290" w:rsidRDefault="00BC1290" w:rsidP="00BC1290">
            <w:pPr>
              <w:tabs>
                <w:tab w:val="center" w:pos="282"/>
                <w:tab w:val="center" w:pos="1288"/>
                <w:tab w:val="center" w:pos="2353"/>
              </w:tabs>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00034501</w:t>
            </w:r>
          </w:p>
        </w:tc>
        <w:tc>
          <w:tcPr>
            <w:tcW w:w="2890" w:type="pct"/>
            <w:tcBorders>
              <w:top w:val="single" w:sz="4" w:space="0" w:color="auto"/>
              <w:left w:val="single" w:sz="4" w:space="0" w:color="auto"/>
              <w:bottom w:val="single" w:sz="4" w:space="0" w:color="auto"/>
              <w:right w:val="single" w:sz="4" w:space="0" w:color="auto"/>
            </w:tcBorders>
            <w:vAlign w:val="center"/>
          </w:tcPr>
          <w:p w14:paraId="374218CC" w14:textId="2E7FD41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Bloco para recado autoadesivo - de aviso autocolante, tipo post-it, medindo aproximadamente 38x50mm, em papel reciclado, colorido. (bloco com 100 </w:t>
            </w:r>
            <w:proofErr w:type="spellStart"/>
            <w:r w:rsidRPr="00BC1290">
              <w:rPr>
                <w:rFonts w:ascii="Times New Roman" w:eastAsia="Calibri" w:hAnsi="Times New Roman" w:cs="Times New Roman"/>
                <w:color w:val="000000"/>
                <w:sz w:val="20"/>
                <w:szCs w:val="20"/>
              </w:rPr>
              <w:t>fls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tcPr>
          <w:p w14:paraId="7DBE200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tcPr>
          <w:p w14:paraId="01E079A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100</w:t>
            </w:r>
          </w:p>
        </w:tc>
      </w:tr>
      <w:tr w:rsidR="00BC1290" w:rsidRPr="00BC1290" w14:paraId="539C815A"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0C83C8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w:t>
            </w:r>
          </w:p>
        </w:tc>
        <w:tc>
          <w:tcPr>
            <w:tcW w:w="655" w:type="pct"/>
            <w:tcBorders>
              <w:top w:val="single" w:sz="4" w:space="0" w:color="auto"/>
              <w:left w:val="single" w:sz="4" w:space="0" w:color="auto"/>
              <w:bottom w:val="single" w:sz="4" w:space="0" w:color="auto"/>
              <w:right w:val="single" w:sz="4" w:space="0" w:color="auto"/>
            </w:tcBorders>
            <w:vAlign w:val="center"/>
          </w:tcPr>
          <w:p w14:paraId="0CC798A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333681-6</w:t>
            </w:r>
          </w:p>
        </w:tc>
        <w:tc>
          <w:tcPr>
            <w:tcW w:w="2890" w:type="pct"/>
            <w:tcBorders>
              <w:top w:val="single" w:sz="4" w:space="0" w:color="auto"/>
              <w:left w:val="single" w:sz="4" w:space="0" w:color="auto"/>
              <w:bottom w:val="single" w:sz="4" w:space="0" w:color="auto"/>
              <w:right w:val="single" w:sz="4" w:space="0" w:color="auto"/>
            </w:tcBorders>
            <w:vAlign w:val="center"/>
            <w:hideMark/>
          </w:tcPr>
          <w:p w14:paraId="60393289" w14:textId="409F592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Bloco para recado autoadesivo – em papel offset, medindo 76,00 x 76,00 mm, na cor amarela neon (pacote 4 blocos 100 fls.)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0D549E1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hideMark/>
          </w:tcPr>
          <w:p w14:paraId="0242B16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100</w:t>
            </w:r>
          </w:p>
        </w:tc>
      </w:tr>
      <w:tr w:rsidR="00BC1290" w:rsidRPr="00BC1290" w14:paraId="07C22FE3"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61B37B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w:t>
            </w:r>
          </w:p>
        </w:tc>
        <w:tc>
          <w:tcPr>
            <w:tcW w:w="655" w:type="pct"/>
            <w:tcBorders>
              <w:top w:val="single" w:sz="4" w:space="0" w:color="auto"/>
              <w:left w:val="single" w:sz="4" w:space="0" w:color="auto"/>
              <w:bottom w:val="single" w:sz="4" w:space="0" w:color="auto"/>
              <w:right w:val="single" w:sz="4" w:space="0" w:color="auto"/>
            </w:tcBorders>
            <w:vAlign w:val="center"/>
          </w:tcPr>
          <w:p w14:paraId="4D35F03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162217-0</w:t>
            </w:r>
          </w:p>
        </w:tc>
        <w:tc>
          <w:tcPr>
            <w:tcW w:w="2890" w:type="pct"/>
            <w:tcBorders>
              <w:top w:val="single" w:sz="4" w:space="0" w:color="auto"/>
              <w:left w:val="single" w:sz="4" w:space="0" w:color="auto"/>
              <w:bottom w:val="single" w:sz="4" w:space="0" w:color="auto"/>
              <w:right w:val="single" w:sz="4" w:space="0" w:color="auto"/>
            </w:tcBorders>
            <w:vAlign w:val="center"/>
            <w:hideMark/>
          </w:tcPr>
          <w:p w14:paraId="294CCA9E" w14:textId="2EB3BF90"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Borracha - de látex, lápis e grafite, retangular, 40g, branca.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0205CD1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3398CB7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223A197A" w14:textId="77777777" w:rsidTr="00BC1290">
        <w:trPr>
          <w:trHeight w:val="396"/>
        </w:trPr>
        <w:tc>
          <w:tcPr>
            <w:tcW w:w="497" w:type="pct"/>
            <w:tcBorders>
              <w:top w:val="single" w:sz="4" w:space="0" w:color="auto"/>
              <w:left w:val="single" w:sz="4" w:space="0" w:color="auto"/>
              <w:bottom w:val="single" w:sz="4" w:space="0" w:color="auto"/>
              <w:right w:val="single" w:sz="4" w:space="0" w:color="auto"/>
            </w:tcBorders>
            <w:vAlign w:val="center"/>
          </w:tcPr>
          <w:p w14:paraId="3FB3BC8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w:t>
            </w:r>
          </w:p>
        </w:tc>
        <w:tc>
          <w:tcPr>
            <w:tcW w:w="655" w:type="pct"/>
            <w:tcBorders>
              <w:top w:val="single" w:sz="4" w:space="0" w:color="auto"/>
              <w:left w:val="single" w:sz="4" w:space="0" w:color="auto"/>
              <w:bottom w:val="single" w:sz="4" w:space="0" w:color="auto"/>
              <w:right w:val="single" w:sz="4" w:space="0" w:color="auto"/>
            </w:tcBorders>
            <w:vAlign w:val="center"/>
          </w:tcPr>
          <w:p w14:paraId="6D556A0D" w14:textId="35D0B06E" w:rsidR="00BC1290" w:rsidRPr="00233D24" w:rsidRDefault="00233D24" w:rsidP="00233D24">
            <w:pPr>
              <w:jc w:val="center"/>
              <w:rPr>
                <w:rFonts w:ascii="Times New Roman" w:eastAsia="Times New Roman" w:hAnsi="Times New Roman" w:cs="Times New Roman"/>
                <w:color w:val="000000"/>
                <w:sz w:val="20"/>
                <w:szCs w:val="20"/>
                <w:lang w:eastAsia="pt-BR"/>
              </w:rPr>
            </w:pPr>
            <w:r w:rsidRPr="00233D24">
              <w:rPr>
                <w:rFonts w:ascii="Times New Roman" w:eastAsia="Times New Roman" w:hAnsi="Times New Roman" w:cs="Times New Roman"/>
                <w:color w:val="000000"/>
                <w:sz w:val="20"/>
                <w:szCs w:val="20"/>
                <w:lang w:eastAsia="pt-BR"/>
              </w:rPr>
              <w:t>00077349</w:t>
            </w:r>
          </w:p>
        </w:tc>
        <w:tc>
          <w:tcPr>
            <w:tcW w:w="2890" w:type="pct"/>
            <w:tcBorders>
              <w:top w:val="single" w:sz="4" w:space="0" w:color="auto"/>
              <w:left w:val="single" w:sz="4" w:space="0" w:color="auto"/>
              <w:bottom w:val="single" w:sz="4" w:space="0" w:color="auto"/>
              <w:right w:val="single" w:sz="4" w:space="0" w:color="auto"/>
            </w:tcBorders>
            <w:vAlign w:val="center"/>
            <w:hideMark/>
          </w:tcPr>
          <w:p w14:paraId="00D26618" w14:textId="381C523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Caderno pedagógico - caderno pedagógico grande com pautas ampliadas e negritadas, espiral, 96 folhas, capa dura, tamanho 200mm x 280mm.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22A3537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6EC54D7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w:t>
            </w:r>
          </w:p>
        </w:tc>
      </w:tr>
      <w:tr w:rsidR="00BC1290" w:rsidRPr="00BC1290" w14:paraId="0B6AEA07" w14:textId="77777777" w:rsidTr="00BC1290">
        <w:trPr>
          <w:trHeight w:val="396"/>
        </w:trPr>
        <w:tc>
          <w:tcPr>
            <w:tcW w:w="497" w:type="pct"/>
            <w:tcBorders>
              <w:top w:val="single" w:sz="4" w:space="0" w:color="auto"/>
              <w:left w:val="single" w:sz="4" w:space="0" w:color="auto"/>
              <w:bottom w:val="single" w:sz="4" w:space="0" w:color="auto"/>
              <w:right w:val="single" w:sz="4" w:space="0" w:color="auto"/>
            </w:tcBorders>
            <w:vAlign w:val="center"/>
          </w:tcPr>
          <w:p w14:paraId="29F0189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6</w:t>
            </w:r>
          </w:p>
        </w:tc>
        <w:tc>
          <w:tcPr>
            <w:tcW w:w="655" w:type="pct"/>
            <w:tcBorders>
              <w:top w:val="single" w:sz="4" w:space="0" w:color="auto"/>
              <w:left w:val="single" w:sz="4" w:space="0" w:color="auto"/>
              <w:bottom w:val="single" w:sz="4" w:space="0" w:color="auto"/>
              <w:right w:val="single" w:sz="4" w:space="0" w:color="auto"/>
            </w:tcBorders>
            <w:vAlign w:val="center"/>
          </w:tcPr>
          <w:p w14:paraId="7AEC2654" w14:textId="1814B639" w:rsidR="00BC1290" w:rsidRPr="00233D24" w:rsidRDefault="00233D24" w:rsidP="00233D24">
            <w:pPr>
              <w:jc w:val="center"/>
              <w:rPr>
                <w:rFonts w:ascii="Times New Roman" w:eastAsia="Times New Roman" w:hAnsi="Times New Roman" w:cs="Times New Roman"/>
                <w:color w:val="000000"/>
                <w:sz w:val="20"/>
                <w:szCs w:val="20"/>
                <w:lang w:eastAsia="pt-BR"/>
              </w:rPr>
            </w:pPr>
            <w:r w:rsidRPr="00233D24">
              <w:rPr>
                <w:rFonts w:ascii="Times New Roman" w:eastAsia="Times New Roman" w:hAnsi="Times New Roman" w:cs="Times New Roman"/>
                <w:color w:val="000000"/>
                <w:sz w:val="20"/>
                <w:szCs w:val="20"/>
                <w:lang w:eastAsia="pt-BR"/>
              </w:rPr>
              <w:t>00038600</w:t>
            </w:r>
          </w:p>
        </w:tc>
        <w:tc>
          <w:tcPr>
            <w:tcW w:w="2890" w:type="pct"/>
            <w:tcBorders>
              <w:top w:val="single" w:sz="4" w:space="0" w:color="auto"/>
              <w:left w:val="single" w:sz="4" w:space="0" w:color="auto"/>
              <w:bottom w:val="single" w:sz="4" w:space="0" w:color="auto"/>
              <w:right w:val="single" w:sz="4" w:space="0" w:color="auto"/>
            </w:tcBorders>
            <w:vAlign w:val="center"/>
          </w:tcPr>
          <w:p w14:paraId="50875DAD" w14:textId="5EA30072"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Caixa de arquivo morto - em papelão, medidas aproximadas de 360x250x135mm, com quadro de identificação contendo: mês, referência, local, conservar até departamento.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tcPr>
          <w:p w14:paraId="742184B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tcPr>
          <w:p w14:paraId="44EE777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900</w:t>
            </w:r>
          </w:p>
        </w:tc>
      </w:tr>
      <w:tr w:rsidR="00BC1290" w:rsidRPr="00BC1290" w14:paraId="279793C8"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FA0CC7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7</w:t>
            </w:r>
          </w:p>
        </w:tc>
        <w:tc>
          <w:tcPr>
            <w:tcW w:w="655" w:type="pct"/>
            <w:tcBorders>
              <w:top w:val="single" w:sz="4" w:space="0" w:color="auto"/>
              <w:left w:val="single" w:sz="4" w:space="0" w:color="auto"/>
              <w:bottom w:val="single" w:sz="4" w:space="0" w:color="auto"/>
              <w:right w:val="single" w:sz="4" w:space="0" w:color="auto"/>
            </w:tcBorders>
            <w:vAlign w:val="center"/>
          </w:tcPr>
          <w:p w14:paraId="76CF998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325685-5</w:t>
            </w:r>
          </w:p>
        </w:tc>
        <w:tc>
          <w:tcPr>
            <w:tcW w:w="2890" w:type="pct"/>
            <w:tcBorders>
              <w:top w:val="single" w:sz="4" w:space="0" w:color="auto"/>
              <w:left w:val="single" w:sz="4" w:space="0" w:color="auto"/>
              <w:bottom w:val="single" w:sz="4" w:space="0" w:color="auto"/>
              <w:right w:val="single" w:sz="4" w:space="0" w:color="auto"/>
            </w:tcBorders>
            <w:vAlign w:val="center"/>
            <w:hideMark/>
          </w:tcPr>
          <w:p w14:paraId="1541129B" w14:textId="4229B38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Caneta – esferográfica, corpo em resina termoplástica, ponta em aço inox, com espessura de 1,00 milímetro, tinta azul, tampa ventilada, validade mínima de 5 anos (caixa com 50 </w:t>
            </w:r>
            <w:proofErr w:type="spellStart"/>
            <w:r w:rsidRPr="00BC1290">
              <w:rPr>
                <w:rFonts w:ascii="Times New Roman" w:eastAsia="Calibri" w:hAnsi="Times New Roman" w:cs="Times New Roman"/>
                <w:color w:val="000000"/>
                <w:sz w:val="20"/>
                <w:szCs w:val="20"/>
              </w:rPr>
              <w:t>unds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 a marca Bic.</w:t>
            </w:r>
          </w:p>
        </w:tc>
        <w:tc>
          <w:tcPr>
            <w:tcW w:w="533" w:type="pct"/>
            <w:tcBorders>
              <w:top w:val="single" w:sz="4" w:space="0" w:color="auto"/>
              <w:left w:val="single" w:sz="4" w:space="0" w:color="auto"/>
              <w:bottom w:val="single" w:sz="4" w:space="0" w:color="auto"/>
              <w:right w:val="single" w:sz="4" w:space="0" w:color="auto"/>
            </w:tcBorders>
            <w:vAlign w:val="center"/>
            <w:hideMark/>
          </w:tcPr>
          <w:p w14:paraId="7C7379E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CX</w:t>
            </w:r>
          </w:p>
        </w:tc>
        <w:tc>
          <w:tcPr>
            <w:tcW w:w="425" w:type="pct"/>
            <w:tcBorders>
              <w:top w:val="single" w:sz="4" w:space="0" w:color="auto"/>
              <w:left w:val="single" w:sz="4" w:space="0" w:color="auto"/>
              <w:bottom w:val="single" w:sz="4" w:space="0" w:color="auto"/>
              <w:right w:val="single" w:sz="4" w:space="0" w:color="auto"/>
            </w:tcBorders>
            <w:vAlign w:val="center"/>
            <w:hideMark/>
          </w:tcPr>
          <w:p w14:paraId="7517A81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03</w:t>
            </w:r>
          </w:p>
        </w:tc>
      </w:tr>
      <w:tr w:rsidR="00BC1290" w:rsidRPr="00BC1290" w14:paraId="7933A1AF"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7D0D200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8</w:t>
            </w:r>
          </w:p>
        </w:tc>
        <w:tc>
          <w:tcPr>
            <w:tcW w:w="655" w:type="pct"/>
            <w:tcBorders>
              <w:top w:val="single" w:sz="4" w:space="0" w:color="auto"/>
              <w:left w:val="single" w:sz="4" w:space="0" w:color="auto"/>
              <w:bottom w:val="single" w:sz="4" w:space="0" w:color="auto"/>
              <w:right w:val="single" w:sz="4" w:space="0" w:color="auto"/>
            </w:tcBorders>
            <w:vAlign w:val="center"/>
          </w:tcPr>
          <w:p w14:paraId="7B923AC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300538-0</w:t>
            </w:r>
          </w:p>
        </w:tc>
        <w:tc>
          <w:tcPr>
            <w:tcW w:w="2890" w:type="pct"/>
            <w:tcBorders>
              <w:top w:val="single" w:sz="4" w:space="0" w:color="auto"/>
              <w:left w:val="single" w:sz="4" w:space="0" w:color="auto"/>
              <w:bottom w:val="single" w:sz="4" w:space="0" w:color="auto"/>
              <w:right w:val="single" w:sz="4" w:space="0" w:color="auto"/>
            </w:tcBorders>
            <w:vAlign w:val="center"/>
            <w:hideMark/>
          </w:tcPr>
          <w:p w14:paraId="33E5D1EA" w14:textId="198E4FB1"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Caneta marca texto - em plástico rígido opaco, ponta de poliéster 3 a 5mm, na cor amarela fluorescente (caixa com 12 </w:t>
            </w:r>
            <w:proofErr w:type="spellStart"/>
            <w:r w:rsidRPr="00BC1290">
              <w:rPr>
                <w:rFonts w:ascii="Times New Roman" w:eastAsia="Calibri" w:hAnsi="Times New Roman" w:cs="Times New Roman"/>
                <w:color w:val="000000"/>
                <w:sz w:val="20"/>
                <w:szCs w:val="20"/>
              </w:rPr>
              <w:t>unds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12B2CDF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CX</w:t>
            </w:r>
          </w:p>
        </w:tc>
        <w:tc>
          <w:tcPr>
            <w:tcW w:w="425" w:type="pct"/>
            <w:tcBorders>
              <w:top w:val="single" w:sz="4" w:space="0" w:color="auto"/>
              <w:left w:val="single" w:sz="4" w:space="0" w:color="auto"/>
              <w:bottom w:val="single" w:sz="4" w:space="0" w:color="auto"/>
              <w:right w:val="single" w:sz="4" w:space="0" w:color="auto"/>
            </w:tcBorders>
            <w:vAlign w:val="center"/>
            <w:hideMark/>
          </w:tcPr>
          <w:p w14:paraId="7094029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05</w:t>
            </w:r>
          </w:p>
        </w:tc>
      </w:tr>
      <w:tr w:rsidR="00BC1290" w:rsidRPr="00BC1290" w14:paraId="273818BB"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4CCEA02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9</w:t>
            </w:r>
          </w:p>
        </w:tc>
        <w:tc>
          <w:tcPr>
            <w:tcW w:w="655" w:type="pct"/>
            <w:tcBorders>
              <w:top w:val="single" w:sz="4" w:space="0" w:color="auto"/>
              <w:left w:val="single" w:sz="4" w:space="0" w:color="auto"/>
              <w:bottom w:val="single" w:sz="4" w:space="0" w:color="auto"/>
              <w:right w:val="single" w:sz="4" w:space="0" w:color="auto"/>
            </w:tcBorders>
            <w:vAlign w:val="center"/>
          </w:tcPr>
          <w:p w14:paraId="2DE2A91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334106-2</w:t>
            </w:r>
          </w:p>
        </w:tc>
        <w:tc>
          <w:tcPr>
            <w:tcW w:w="2890" w:type="pct"/>
            <w:tcBorders>
              <w:top w:val="single" w:sz="4" w:space="0" w:color="auto"/>
              <w:left w:val="single" w:sz="4" w:space="0" w:color="auto"/>
              <w:bottom w:val="single" w:sz="4" w:space="0" w:color="auto"/>
              <w:right w:val="single" w:sz="4" w:space="0" w:color="auto"/>
            </w:tcBorders>
            <w:vAlign w:val="center"/>
          </w:tcPr>
          <w:p w14:paraId="6B7DEF02" w14:textId="174CE555"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Capa para encadernação - de plástico, carta, transparente. (pacote com 100 </w:t>
            </w:r>
            <w:proofErr w:type="spellStart"/>
            <w:r w:rsidRPr="00BC1290">
              <w:rPr>
                <w:rFonts w:ascii="Times New Roman" w:eastAsia="Calibri" w:hAnsi="Times New Roman" w:cs="Times New Roman"/>
                <w:color w:val="000000"/>
                <w:sz w:val="20"/>
                <w:szCs w:val="20"/>
              </w:rPr>
              <w:t>unds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tcPr>
          <w:p w14:paraId="5947122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tcPr>
          <w:p w14:paraId="168FD70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4ABF2B3A"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2E198FD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c>
          <w:tcPr>
            <w:tcW w:w="655" w:type="pct"/>
            <w:tcBorders>
              <w:top w:val="single" w:sz="4" w:space="0" w:color="auto"/>
              <w:left w:val="single" w:sz="4" w:space="0" w:color="auto"/>
              <w:bottom w:val="single" w:sz="4" w:space="0" w:color="auto"/>
              <w:right w:val="single" w:sz="4" w:space="0" w:color="auto"/>
            </w:tcBorders>
            <w:vAlign w:val="center"/>
          </w:tcPr>
          <w:p w14:paraId="25AFA65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258744-0</w:t>
            </w:r>
          </w:p>
        </w:tc>
        <w:tc>
          <w:tcPr>
            <w:tcW w:w="2890" w:type="pct"/>
            <w:tcBorders>
              <w:top w:val="single" w:sz="4" w:space="0" w:color="auto"/>
              <w:left w:val="single" w:sz="4" w:space="0" w:color="auto"/>
              <w:bottom w:val="single" w:sz="4" w:space="0" w:color="auto"/>
              <w:right w:val="single" w:sz="4" w:space="0" w:color="auto"/>
            </w:tcBorders>
            <w:vAlign w:val="center"/>
          </w:tcPr>
          <w:p w14:paraId="5E8C0CEC" w14:textId="5B0D33B4"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Cartão - formato a4, medindo (210 x </w:t>
            </w:r>
            <w:proofErr w:type="gramStart"/>
            <w:r w:rsidRPr="00BC1290">
              <w:rPr>
                <w:rFonts w:ascii="Times New Roman" w:eastAsia="Calibri" w:hAnsi="Times New Roman" w:cs="Times New Roman"/>
                <w:color w:val="000000"/>
                <w:sz w:val="20"/>
                <w:szCs w:val="20"/>
              </w:rPr>
              <w:t>297)</w:t>
            </w:r>
            <w:proofErr w:type="spellStart"/>
            <w:r w:rsidRPr="00BC1290">
              <w:rPr>
                <w:rFonts w:ascii="Times New Roman" w:eastAsia="Calibri" w:hAnsi="Times New Roman" w:cs="Times New Roman"/>
                <w:color w:val="000000"/>
                <w:sz w:val="20"/>
                <w:szCs w:val="20"/>
              </w:rPr>
              <w:t>mm</w:t>
            </w:r>
            <w:proofErr w:type="gramEnd"/>
            <w:r w:rsidRPr="00BC1290">
              <w:rPr>
                <w:rFonts w:ascii="Times New Roman" w:eastAsia="Calibri" w:hAnsi="Times New Roman" w:cs="Times New Roman"/>
                <w:color w:val="000000"/>
                <w:sz w:val="20"/>
                <w:szCs w:val="20"/>
              </w:rPr>
              <w:t>,papel</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couche</w:t>
            </w:r>
            <w:proofErr w:type="spellEnd"/>
            <w:r w:rsidRPr="00BC1290">
              <w:rPr>
                <w:rFonts w:ascii="Times New Roman" w:eastAsia="Calibri" w:hAnsi="Times New Roman" w:cs="Times New Roman"/>
                <w:color w:val="000000"/>
                <w:sz w:val="20"/>
                <w:szCs w:val="20"/>
              </w:rPr>
              <w:t xml:space="preserve"> fosco, pesando 230 g/m²,impressao 4/0 cores. (pacote com 50 </w:t>
            </w:r>
            <w:proofErr w:type="spellStart"/>
            <w:r w:rsidRPr="00BC1290">
              <w:rPr>
                <w:rFonts w:ascii="Times New Roman" w:eastAsia="Calibri" w:hAnsi="Times New Roman" w:cs="Times New Roman"/>
                <w:color w:val="000000"/>
                <w:sz w:val="20"/>
                <w:szCs w:val="20"/>
              </w:rPr>
              <w:t>fls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tcPr>
          <w:p w14:paraId="3DD8ACF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tcPr>
          <w:p w14:paraId="3C70B43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6DE2E969"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22EA2A3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11</w:t>
            </w:r>
          </w:p>
        </w:tc>
        <w:tc>
          <w:tcPr>
            <w:tcW w:w="655" w:type="pct"/>
            <w:tcBorders>
              <w:top w:val="single" w:sz="4" w:space="0" w:color="auto"/>
              <w:left w:val="single" w:sz="4" w:space="0" w:color="auto"/>
              <w:bottom w:val="single" w:sz="4" w:space="0" w:color="auto"/>
              <w:right w:val="single" w:sz="4" w:space="0" w:color="auto"/>
            </w:tcBorders>
            <w:vAlign w:val="center"/>
          </w:tcPr>
          <w:p w14:paraId="0C6220C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329184-7</w:t>
            </w:r>
          </w:p>
        </w:tc>
        <w:tc>
          <w:tcPr>
            <w:tcW w:w="2890" w:type="pct"/>
            <w:tcBorders>
              <w:top w:val="single" w:sz="4" w:space="0" w:color="auto"/>
              <w:left w:val="single" w:sz="4" w:space="0" w:color="auto"/>
              <w:bottom w:val="single" w:sz="4" w:space="0" w:color="auto"/>
              <w:right w:val="single" w:sz="4" w:space="0" w:color="auto"/>
            </w:tcBorders>
            <w:vAlign w:val="center"/>
            <w:hideMark/>
          </w:tcPr>
          <w:p w14:paraId="2B912161" w14:textId="28F6DAD9"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Clipe - aço, paralelo, galvanizado, 3/0, (pacote pesando 500 g.).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79BA55F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hideMark/>
          </w:tcPr>
          <w:p w14:paraId="7C80A26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0164BCBB"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521509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12</w:t>
            </w:r>
          </w:p>
        </w:tc>
        <w:tc>
          <w:tcPr>
            <w:tcW w:w="655" w:type="pct"/>
            <w:tcBorders>
              <w:top w:val="single" w:sz="4" w:space="0" w:color="auto"/>
              <w:left w:val="single" w:sz="4" w:space="0" w:color="auto"/>
              <w:bottom w:val="single" w:sz="4" w:space="0" w:color="auto"/>
              <w:right w:val="single" w:sz="4" w:space="0" w:color="auto"/>
            </w:tcBorders>
            <w:vAlign w:val="center"/>
          </w:tcPr>
          <w:p w14:paraId="5A1C820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323604-8</w:t>
            </w:r>
          </w:p>
        </w:tc>
        <w:tc>
          <w:tcPr>
            <w:tcW w:w="2890" w:type="pct"/>
            <w:tcBorders>
              <w:top w:val="single" w:sz="4" w:space="0" w:color="auto"/>
              <w:left w:val="single" w:sz="4" w:space="0" w:color="auto"/>
              <w:bottom w:val="single" w:sz="4" w:space="0" w:color="auto"/>
              <w:right w:val="single" w:sz="4" w:space="0" w:color="auto"/>
            </w:tcBorders>
            <w:vAlign w:val="center"/>
            <w:hideMark/>
          </w:tcPr>
          <w:p w14:paraId="12B5E91E" w14:textId="411F058F"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Clipe - em aço inox, paralelo, acabamento galvanizado, 4/0. (pacote pesando 500 g.).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67BCE6C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hideMark/>
          </w:tcPr>
          <w:p w14:paraId="54EF74E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05</w:t>
            </w:r>
          </w:p>
        </w:tc>
      </w:tr>
      <w:tr w:rsidR="00BC1290" w:rsidRPr="00BC1290" w14:paraId="1FC70455"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0A8FA4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13</w:t>
            </w:r>
          </w:p>
        </w:tc>
        <w:tc>
          <w:tcPr>
            <w:tcW w:w="655" w:type="pct"/>
            <w:tcBorders>
              <w:top w:val="single" w:sz="4" w:space="0" w:color="auto"/>
              <w:left w:val="single" w:sz="4" w:space="0" w:color="auto"/>
              <w:bottom w:val="single" w:sz="4" w:space="0" w:color="auto"/>
              <w:right w:val="single" w:sz="4" w:space="0" w:color="auto"/>
            </w:tcBorders>
            <w:vAlign w:val="center"/>
          </w:tcPr>
          <w:p w14:paraId="3D95121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322612-3</w:t>
            </w:r>
          </w:p>
        </w:tc>
        <w:tc>
          <w:tcPr>
            <w:tcW w:w="2890" w:type="pct"/>
            <w:tcBorders>
              <w:top w:val="single" w:sz="4" w:space="0" w:color="auto"/>
              <w:left w:val="single" w:sz="4" w:space="0" w:color="auto"/>
              <w:bottom w:val="single" w:sz="4" w:space="0" w:color="auto"/>
              <w:right w:val="single" w:sz="4" w:space="0" w:color="auto"/>
            </w:tcBorders>
            <w:vAlign w:val="center"/>
            <w:hideMark/>
          </w:tcPr>
          <w:p w14:paraId="1AE3BB1C" w14:textId="27E4995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Cola - liquida, atóxica, na cor branca, secagem normal (1kg).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2D8DEC8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38B8ACB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06</w:t>
            </w:r>
          </w:p>
        </w:tc>
      </w:tr>
      <w:tr w:rsidR="00BC1290" w:rsidRPr="00BC1290" w14:paraId="2321EA68"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0FE038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14</w:t>
            </w:r>
          </w:p>
        </w:tc>
        <w:tc>
          <w:tcPr>
            <w:tcW w:w="655" w:type="pct"/>
            <w:tcBorders>
              <w:top w:val="single" w:sz="4" w:space="0" w:color="auto"/>
              <w:left w:val="single" w:sz="4" w:space="0" w:color="auto"/>
              <w:bottom w:val="single" w:sz="4" w:space="0" w:color="auto"/>
              <w:right w:val="single" w:sz="4" w:space="0" w:color="auto"/>
            </w:tcBorders>
            <w:vAlign w:val="center"/>
          </w:tcPr>
          <w:p w14:paraId="1BDA12E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98005-6</w:t>
            </w:r>
          </w:p>
        </w:tc>
        <w:tc>
          <w:tcPr>
            <w:tcW w:w="2890" w:type="pct"/>
            <w:tcBorders>
              <w:top w:val="single" w:sz="4" w:space="0" w:color="auto"/>
              <w:left w:val="single" w:sz="4" w:space="0" w:color="auto"/>
              <w:bottom w:val="single" w:sz="4" w:space="0" w:color="auto"/>
              <w:right w:val="single" w:sz="4" w:space="0" w:color="auto"/>
            </w:tcBorders>
            <w:vAlign w:val="center"/>
            <w:hideMark/>
          </w:tcPr>
          <w:p w14:paraId="181519D7" w14:textId="44F0E3C4"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Estilete - cabo em plástico rígido, em lâmina de aço carbono, medindo 18 Mm.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7C8D1DB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4CBA537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05</w:t>
            </w:r>
          </w:p>
        </w:tc>
      </w:tr>
      <w:tr w:rsidR="00BC1290" w:rsidRPr="00BC1290" w14:paraId="7A43A995"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672A654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15</w:t>
            </w:r>
          </w:p>
        </w:tc>
        <w:tc>
          <w:tcPr>
            <w:tcW w:w="655" w:type="pct"/>
            <w:tcBorders>
              <w:top w:val="single" w:sz="4" w:space="0" w:color="auto"/>
              <w:left w:val="single" w:sz="4" w:space="0" w:color="auto"/>
              <w:bottom w:val="single" w:sz="4" w:space="0" w:color="auto"/>
              <w:right w:val="single" w:sz="4" w:space="0" w:color="auto"/>
            </w:tcBorders>
            <w:vAlign w:val="center"/>
          </w:tcPr>
          <w:p w14:paraId="607B67C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324280-3</w:t>
            </w:r>
          </w:p>
        </w:tc>
        <w:tc>
          <w:tcPr>
            <w:tcW w:w="2890" w:type="pct"/>
            <w:tcBorders>
              <w:top w:val="single" w:sz="4" w:space="0" w:color="auto"/>
              <w:left w:val="single" w:sz="4" w:space="0" w:color="auto"/>
              <w:bottom w:val="single" w:sz="4" w:space="0" w:color="auto"/>
              <w:right w:val="single" w:sz="4" w:space="0" w:color="auto"/>
            </w:tcBorders>
            <w:vAlign w:val="center"/>
            <w:hideMark/>
          </w:tcPr>
          <w:p w14:paraId="7948E5C0" w14:textId="741F642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Extrator de grampos - em aço cromado, tipo espátula.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7CA2FA3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13673AB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3B178ECC"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0CDC10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16</w:t>
            </w:r>
          </w:p>
        </w:tc>
        <w:tc>
          <w:tcPr>
            <w:tcW w:w="655" w:type="pct"/>
            <w:tcBorders>
              <w:top w:val="single" w:sz="4" w:space="0" w:color="auto"/>
              <w:left w:val="single" w:sz="4" w:space="0" w:color="auto"/>
              <w:bottom w:val="single" w:sz="4" w:space="0" w:color="auto"/>
              <w:right w:val="single" w:sz="4" w:space="0" w:color="auto"/>
            </w:tcBorders>
            <w:vAlign w:val="center"/>
          </w:tcPr>
          <w:p w14:paraId="4073D66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170826-0</w:t>
            </w:r>
          </w:p>
        </w:tc>
        <w:tc>
          <w:tcPr>
            <w:tcW w:w="2890" w:type="pct"/>
            <w:tcBorders>
              <w:top w:val="single" w:sz="4" w:space="0" w:color="auto"/>
              <w:left w:val="single" w:sz="4" w:space="0" w:color="auto"/>
              <w:bottom w:val="single" w:sz="4" w:space="0" w:color="auto"/>
              <w:right w:val="single" w:sz="4" w:space="0" w:color="auto"/>
            </w:tcBorders>
            <w:vAlign w:val="center"/>
            <w:hideMark/>
          </w:tcPr>
          <w:p w14:paraId="36F42C18" w14:textId="1B43ED11"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Fita adesiva PVC 45mm x 40 transparentes.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504C5AE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1C49178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150</w:t>
            </w:r>
          </w:p>
        </w:tc>
      </w:tr>
      <w:tr w:rsidR="00BC1290" w:rsidRPr="00BC1290" w14:paraId="3D08C554"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1CE074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17</w:t>
            </w:r>
          </w:p>
        </w:tc>
        <w:tc>
          <w:tcPr>
            <w:tcW w:w="655" w:type="pct"/>
            <w:tcBorders>
              <w:top w:val="single" w:sz="4" w:space="0" w:color="auto"/>
              <w:left w:val="single" w:sz="4" w:space="0" w:color="auto"/>
              <w:bottom w:val="single" w:sz="4" w:space="0" w:color="auto"/>
              <w:right w:val="single" w:sz="4" w:space="0" w:color="auto"/>
            </w:tcBorders>
            <w:vAlign w:val="center"/>
          </w:tcPr>
          <w:p w14:paraId="27F9AFC5" w14:textId="77777777" w:rsidR="00BC1290" w:rsidRPr="00BC1290" w:rsidRDefault="00BC1290" w:rsidP="00BC1290">
            <w:pPr>
              <w:shd w:val="clear" w:color="auto" w:fill="FFFFFF"/>
              <w:jc w:val="center"/>
              <w:outlineLvl w:val="4"/>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359025-9</w:t>
            </w:r>
          </w:p>
        </w:tc>
        <w:tc>
          <w:tcPr>
            <w:tcW w:w="2890" w:type="pct"/>
            <w:tcBorders>
              <w:top w:val="single" w:sz="4" w:space="0" w:color="auto"/>
              <w:left w:val="single" w:sz="4" w:space="0" w:color="auto"/>
              <w:bottom w:val="single" w:sz="4" w:space="0" w:color="auto"/>
              <w:right w:val="single" w:sz="4" w:space="0" w:color="auto"/>
            </w:tcBorders>
            <w:vAlign w:val="center"/>
            <w:hideMark/>
          </w:tcPr>
          <w:p w14:paraId="30D8D9E8" w14:textId="2756DB82"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Grampeador - de mesa, em metal, grampo 26/6, capacidade para 50 folhas, base com 10,00cm.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0A2C5BB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62C8664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6AB041FF"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486F3F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18</w:t>
            </w:r>
          </w:p>
        </w:tc>
        <w:tc>
          <w:tcPr>
            <w:tcW w:w="655" w:type="pct"/>
            <w:tcBorders>
              <w:top w:val="single" w:sz="4" w:space="0" w:color="auto"/>
              <w:left w:val="single" w:sz="4" w:space="0" w:color="auto"/>
              <w:bottom w:val="single" w:sz="4" w:space="0" w:color="auto"/>
              <w:right w:val="single" w:sz="4" w:space="0" w:color="auto"/>
            </w:tcBorders>
            <w:vAlign w:val="center"/>
          </w:tcPr>
          <w:p w14:paraId="184948E2" w14:textId="77777777" w:rsidR="00BC1290" w:rsidRPr="00BC1290" w:rsidRDefault="00BC1290" w:rsidP="00BC1290">
            <w:pPr>
              <w:shd w:val="clear" w:color="auto" w:fill="FFFFFF"/>
              <w:jc w:val="center"/>
              <w:outlineLvl w:val="4"/>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169638-6</w:t>
            </w:r>
          </w:p>
        </w:tc>
        <w:tc>
          <w:tcPr>
            <w:tcW w:w="2890" w:type="pct"/>
            <w:tcBorders>
              <w:top w:val="single" w:sz="4" w:space="0" w:color="auto"/>
              <w:left w:val="single" w:sz="4" w:space="0" w:color="auto"/>
              <w:bottom w:val="single" w:sz="4" w:space="0" w:color="auto"/>
              <w:right w:val="single" w:sz="4" w:space="0" w:color="auto"/>
            </w:tcBorders>
            <w:vAlign w:val="center"/>
            <w:hideMark/>
          </w:tcPr>
          <w:p w14:paraId="4E7DC1E5" w14:textId="092A510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Grampo fixa papel - tipo trilho, de plástico (medidas: 195 x 7 x 58 mm, pacote com 50 </w:t>
            </w:r>
            <w:proofErr w:type="spellStart"/>
            <w:r w:rsidRPr="00BC1290">
              <w:rPr>
                <w:rFonts w:ascii="Times New Roman" w:eastAsia="Calibri" w:hAnsi="Times New Roman" w:cs="Times New Roman"/>
                <w:color w:val="000000"/>
                <w:sz w:val="20"/>
                <w:szCs w:val="20"/>
              </w:rPr>
              <w:t>unds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4984461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hideMark/>
          </w:tcPr>
          <w:p w14:paraId="72816FF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07082783"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06E0BE9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lastRenderedPageBreak/>
              <w:t>19</w:t>
            </w:r>
          </w:p>
        </w:tc>
        <w:tc>
          <w:tcPr>
            <w:tcW w:w="655" w:type="pct"/>
            <w:tcBorders>
              <w:top w:val="single" w:sz="4" w:space="0" w:color="auto"/>
              <w:left w:val="single" w:sz="4" w:space="0" w:color="auto"/>
              <w:bottom w:val="single" w:sz="4" w:space="0" w:color="auto"/>
              <w:right w:val="single" w:sz="4" w:space="0" w:color="auto"/>
            </w:tcBorders>
            <w:vAlign w:val="center"/>
          </w:tcPr>
          <w:p w14:paraId="76FB5581" w14:textId="77777777" w:rsidR="00BC1290" w:rsidRPr="00BC1290" w:rsidRDefault="00BC1290" w:rsidP="00BC1290">
            <w:pPr>
              <w:shd w:val="clear" w:color="auto" w:fill="FFFFFF"/>
              <w:jc w:val="center"/>
              <w:outlineLvl w:val="4"/>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351667-9</w:t>
            </w:r>
          </w:p>
        </w:tc>
        <w:tc>
          <w:tcPr>
            <w:tcW w:w="2890" w:type="pct"/>
            <w:tcBorders>
              <w:top w:val="single" w:sz="4" w:space="0" w:color="auto"/>
              <w:left w:val="single" w:sz="4" w:space="0" w:color="auto"/>
              <w:bottom w:val="single" w:sz="4" w:space="0" w:color="auto"/>
              <w:right w:val="single" w:sz="4" w:space="0" w:color="auto"/>
            </w:tcBorders>
            <w:vAlign w:val="center"/>
            <w:hideMark/>
          </w:tcPr>
          <w:p w14:paraId="230C22BC" w14:textId="00AA2A7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Grampo fixa papel - tipo trilho, em polipropileno, medindo 300mm, na cor branca (medidas: 300x9x112 mm, pacote com 50 </w:t>
            </w:r>
            <w:proofErr w:type="spellStart"/>
            <w:r w:rsidRPr="00BC1290">
              <w:rPr>
                <w:rFonts w:ascii="Times New Roman" w:eastAsia="Calibri" w:hAnsi="Times New Roman" w:cs="Times New Roman"/>
                <w:color w:val="000000"/>
                <w:sz w:val="20"/>
                <w:szCs w:val="20"/>
              </w:rPr>
              <w:t>unds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239D5D4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hideMark/>
          </w:tcPr>
          <w:p w14:paraId="6710B54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2882A61F"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5EE08C9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c>
          <w:tcPr>
            <w:tcW w:w="655" w:type="pct"/>
            <w:tcBorders>
              <w:top w:val="single" w:sz="4" w:space="0" w:color="auto"/>
              <w:left w:val="single" w:sz="4" w:space="0" w:color="auto"/>
              <w:bottom w:val="single" w:sz="4" w:space="0" w:color="auto"/>
              <w:right w:val="single" w:sz="4" w:space="0" w:color="auto"/>
            </w:tcBorders>
            <w:vAlign w:val="center"/>
          </w:tcPr>
          <w:p w14:paraId="677DE840" w14:textId="77777777" w:rsidR="00BC1290" w:rsidRPr="00BC1290" w:rsidRDefault="00BC1290" w:rsidP="00BC1290">
            <w:pPr>
              <w:shd w:val="clear" w:color="auto" w:fill="FFFFFF"/>
              <w:jc w:val="center"/>
              <w:outlineLvl w:val="4"/>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324382-6</w:t>
            </w:r>
          </w:p>
        </w:tc>
        <w:tc>
          <w:tcPr>
            <w:tcW w:w="2890" w:type="pct"/>
            <w:tcBorders>
              <w:top w:val="single" w:sz="4" w:space="0" w:color="auto"/>
              <w:left w:val="single" w:sz="4" w:space="0" w:color="auto"/>
              <w:bottom w:val="single" w:sz="4" w:space="0" w:color="auto"/>
              <w:right w:val="single" w:sz="4" w:space="0" w:color="auto"/>
            </w:tcBorders>
            <w:vAlign w:val="center"/>
            <w:hideMark/>
          </w:tcPr>
          <w:p w14:paraId="6443BAF6" w14:textId="54D1C38A"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Grampo para grampeador - em aço cobreado,26/6. (caixa com 5.000 </w:t>
            </w:r>
            <w:proofErr w:type="spellStart"/>
            <w:r w:rsidRPr="00BC1290">
              <w:rPr>
                <w:rFonts w:ascii="Times New Roman" w:eastAsia="Calibri" w:hAnsi="Times New Roman" w:cs="Times New Roman"/>
                <w:color w:val="000000"/>
                <w:sz w:val="20"/>
                <w:szCs w:val="20"/>
              </w:rPr>
              <w:t>unds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156855C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CX</w:t>
            </w:r>
          </w:p>
        </w:tc>
        <w:tc>
          <w:tcPr>
            <w:tcW w:w="425" w:type="pct"/>
            <w:tcBorders>
              <w:top w:val="single" w:sz="4" w:space="0" w:color="auto"/>
              <w:left w:val="single" w:sz="4" w:space="0" w:color="auto"/>
              <w:bottom w:val="single" w:sz="4" w:space="0" w:color="auto"/>
              <w:right w:val="single" w:sz="4" w:space="0" w:color="auto"/>
            </w:tcBorders>
            <w:vAlign w:val="center"/>
            <w:hideMark/>
          </w:tcPr>
          <w:p w14:paraId="5EB0323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3DCC34AA"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72BB3B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21</w:t>
            </w:r>
          </w:p>
        </w:tc>
        <w:tc>
          <w:tcPr>
            <w:tcW w:w="655" w:type="pct"/>
            <w:tcBorders>
              <w:top w:val="single" w:sz="4" w:space="0" w:color="auto"/>
              <w:left w:val="single" w:sz="4" w:space="0" w:color="auto"/>
              <w:bottom w:val="single" w:sz="4" w:space="0" w:color="auto"/>
              <w:right w:val="single" w:sz="4" w:space="0" w:color="auto"/>
            </w:tcBorders>
            <w:vAlign w:val="center"/>
          </w:tcPr>
          <w:p w14:paraId="2299BBF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27247-7</w:t>
            </w:r>
          </w:p>
        </w:tc>
        <w:tc>
          <w:tcPr>
            <w:tcW w:w="2890" w:type="pct"/>
            <w:tcBorders>
              <w:top w:val="single" w:sz="4" w:space="0" w:color="auto"/>
              <w:left w:val="single" w:sz="4" w:space="0" w:color="auto"/>
              <w:bottom w:val="single" w:sz="4" w:space="0" w:color="auto"/>
              <w:right w:val="single" w:sz="4" w:space="0" w:color="auto"/>
            </w:tcBorders>
            <w:vAlign w:val="center"/>
            <w:hideMark/>
          </w:tcPr>
          <w:p w14:paraId="7ECC8F59" w14:textId="2A2936D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Máquina de calcular - a bateria, tipo eletrônica, com visor contendo 12 dígitos.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08A4586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23DF04E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45F3047A"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5E0D255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22</w:t>
            </w:r>
          </w:p>
        </w:tc>
        <w:tc>
          <w:tcPr>
            <w:tcW w:w="655" w:type="pct"/>
            <w:tcBorders>
              <w:top w:val="single" w:sz="4" w:space="0" w:color="auto"/>
              <w:left w:val="single" w:sz="4" w:space="0" w:color="auto"/>
              <w:bottom w:val="single" w:sz="4" w:space="0" w:color="auto"/>
              <w:right w:val="single" w:sz="4" w:space="0" w:color="auto"/>
            </w:tcBorders>
            <w:vAlign w:val="center"/>
          </w:tcPr>
          <w:p w14:paraId="395D59C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293125-7</w:t>
            </w:r>
          </w:p>
        </w:tc>
        <w:tc>
          <w:tcPr>
            <w:tcW w:w="2890" w:type="pct"/>
            <w:tcBorders>
              <w:top w:val="single" w:sz="4" w:space="0" w:color="auto"/>
              <w:left w:val="single" w:sz="4" w:space="0" w:color="auto"/>
              <w:bottom w:val="single" w:sz="4" w:space="0" w:color="auto"/>
              <w:right w:val="single" w:sz="4" w:space="0" w:color="auto"/>
            </w:tcBorders>
            <w:vAlign w:val="center"/>
          </w:tcPr>
          <w:p w14:paraId="4D4B3BAE" w14:textId="73BFEBF9"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Máquina de calcular - a bateria, de bolso, com visor </w:t>
            </w:r>
            <w:proofErr w:type="spellStart"/>
            <w:r w:rsidRPr="00BC1290">
              <w:rPr>
                <w:rFonts w:ascii="Times New Roman" w:eastAsia="Calibri" w:hAnsi="Times New Roman" w:cs="Times New Roman"/>
                <w:color w:val="000000"/>
                <w:sz w:val="20"/>
                <w:szCs w:val="20"/>
              </w:rPr>
              <w:t>lcd</w:t>
            </w:r>
            <w:proofErr w:type="spellEnd"/>
            <w:r w:rsidRPr="00BC1290">
              <w:rPr>
                <w:rFonts w:ascii="Times New Roman" w:eastAsia="Calibri" w:hAnsi="Times New Roman" w:cs="Times New Roman"/>
                <w:color w:val="000000"/>
                <w:sz w:val="20"/>
                <w:szCs w:val="20"/>
              </w:rPr>
              <w:t>, 10 dígitos.</w:t>
            </w:r>
            <w:r w:rsidRPr="00BC1290">
              <w:rPr>
                <w:rFonts w:ascii="Times New Roman" w:eastAsia="Calibri" w:hAnsi="Times New Roman" w:cs="Times New Roman"/>
                <w:i/>
                <w:iCs/>
                <w:color w:val="000000"/>
                <w:sz w:val="20"/>
                <w:szCs w:val="20"/>
              </w:rPr>
              <w:t xml:space="preserve"> </w:t>
            </w:r>
            <w:r w:rsidRPr="00BC1290">
              <w:rPr>
                <w:rFonts w:ascii="Times New Roman" w:eastAsia="Calibri" w:hAnsi="Times New Roman" w:cs="Times New Roman"/>
                <w:b/>
                <w:bCs/>
                <w:i/>
                <w:iCs/>
                <w:color w:val="000000"/>
                <w:sz w:val="20"/>
                <w:szCs w:val="20"/>
              </w:rPr>
              <w:t xml:space="preserve">Ou superior ao modelo </w:t>
            </w:r>
            <w:r w:rsidR="00832F95">
              <w:rPr>
                <w:rFonts w:ascii="Times New Roman" w:eastAsia="Calibri" w:hAnsi="Times New Roman" w:cs="Times New Roman"/>
                <w:b/>
                <w:bCs/>
                <w:i/>
                <w:iCs/>
                <w:color w:val="000000"/>
                <w:sz w:val="20"/>
                <w:szCs w:val="20"/>
              </w:rPr>
              <w:t xml:space="preserve">marca </w:t>
            </w:r>
            <w:proofErr w:type="spellStart"/>
            <w:r w:rsidRPr="00BC1290">
              <w:rPr>
                <w:rFonts w:ascii="Times New Roman" w:eastAsia="Calibri" w:hAnsi="Times New Roman" w:cs="Times New Roman"/>
                <w:b/>
                <w:bCs/>
                <w:i/>
                <w:iCs/>
                <w:color w:val="000000"/>
                <w:sz w:val="20"/>
                <w:szCs w:val="20"/>
              </w:rPr>
              <w:t>hp</w:t>
            </w:r>
            <w:proofErr w:type="spellEnd"/>
            <w:r w:rsidRPr="00BC1290">
              <w:rPr>
                <w:rFonts w:ascii="Times New Roman" w:eastAsia="Calibri" w:hAnsi="Times New Roman" w:cs="Times New Roman"/>
                <w:b/>
                <w:bCs/>
                <w:i/>
                <w:iCs/>
                <w:color w:val="000000"/>
                <w:sz w:val="20"/>
                <w:szCs w:val="20"/>
              </w:rPr>
              <w:t xml:space="preserve"> 12-c</w:t>
            </w:r>
          </w:p>
        </w:tc>
        <w:tc>
          <w:tcPr>
            <w:tcW w:w="533" w:type="pct"/>
            <w:tcBorders>
              <w:top w:val="single" w:sz="4" w:space="0" w:color="auto"/>
              <w:left w:val="single" w:sz="4" w:space="0" w:color="auto"/>
              <w:bottom w:val="single" w:sz="4" w:space="0" w:color="auto"/>
              <w:right w:val="single" w:sz="4" w:space="0" w:color="auto"/>
            </w:tcBorders>
            <w:vAlign w:val="center"/>
          </w:tcPr>
          <w:p w14:paraId="5A3D681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tcPr>
          <w:p w14:paraId="00CFFB9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505EDD82"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6FFA08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23</w:t>
            </w:r>
          </w:p>
        </w:tc>
        <w:tc>
          <w:tcPr>
            <w:tcW w:w="655" w:type="pct"/>
            <w:tcBorders>
              <w:top w:val="single" w:sz="4" w:space="0" w:color="auto"/>
              <w:left w:val="single" w:sz="4" w:space="0" w:color="auto"/>
              <w:bottom w:val="single" w:sz="4" w:space="0" w:color="auto"/>
              <w:right w:val="single" w:sz="4" w:space="0" w:color="auto"/>
            </w:tcBorders>
            <w:vAlign w:val="center"/>
          </w:tcPr>
          <w:p w14:paraId="67BD2E2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0006787</w:t>
            </w:r>
          </w:p>
        </w:tc>
        <w:tc>
          <w:tcPr>
            <w:tcW w:w="2890" w:type="pct"/>
            <w:tcBorders>
              <w:top w:val="single" w:sz="4" w:space="0" w:color="auto"/>
              <w:left w:val="single" w:sz="4" w:space="0" w:color="auto"/>
              <w:bottom w:val="single" w:sz="4" w:space="0" w:color="auto"/>
              <w:right w:val="single" w:sz="4" w:space="0" w:color="auto"/>
            </w:tcBorders>
            <w:vAlign w:val="center"/>
            <w:hideMark/>
          </w:tcPr>
          <w:p w14:paraId="5FA19930" w14:textId="2C838D32"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Organizador de mesa, confeccionado em acrílico fumê, dotado de um porta lápis/canetas, um porta-clips e um porta lembretes, fixados sobre uma base retangular única de no mínimo 22cm x 8cm.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557EB7A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79586D1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5536CCE8"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6264945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24</w:t>
            </w:r>
          </w:p>
        </w:tc>
        <w:tc>
          <w:tcPr>
            <w:tcW w:w="655" w:type="pct"/>
            <w:tcBorders>
              <w:top w:val="single" w:sz="4" w:space="0" w:color="auto"/>
              <w:left w:val="single" w:sz="4" w:space="0" w:color="auto"/>
              <w:bottom w:val="single" w:sz="4" w:space="0" w:color="auto"/>
              <w:right w:val="single" w:sz="4" w:space="0" w:color="auto"/>
            </w:tcBorders>
            <w:vAlign w:val="center"/>
          </w:tcPr>
          <w:p w14:paraId="479B14A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00084837</w:t>
            </w:r>
          </w:p>
        </w:tc>
        <w:tc>
          <w:tcPr>
            <w:tcW w:w="2890" w:type="pct"/>
            <w:tcBorders>
              <w:top w:val="single" w:sz="4" w:space="0" w:color="auto"/>
              <w:left w:val="single" w:sz="4" w:space="0" w:color="auto"/>
              <w:bottom w:val="single" w:sz="4" w:space="0" w:color="auto"/>
              <w:right w:val="single" w:sz="4" w:space="0" w:color="auto"/>
            </w:tcBorders>
            <w:vAlign w:val="center"/>
            <w:hideMark/>
          </w:tcPr>
          <w:p w14:paraId="23746F70" w14:textId="4D1BDAF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Papel para revelação - papel fotográfico </w:t>
            </w:r>
            <w:proofErr w:type="spellStart"/>
            <w:r w:rsidRPr="00BC1290">
              <w:rPr>
                <w:rFonts w:ascii="Times New Roman" w:eastAsia="Calibri" w:hAnsi="Times New Roman" w:cs="Times New Roman"/>
                <w:color w:val="000000"/>
                <w:sz w:val="20"/>
                <w:szCs w:val="20"/>
              </w:rPr>
              <w:t>glossy</w:t>
            </w:r>
            <w:proofErr w:type="spellEnd"/>
            <w:r w:rsidRPr="00BC1290">
              <w:rPr>
                <w:rFonts w:ascii="Times New Roman" w:eastAsia="Calibri" w:hAnsi="Times New Roman" w:cs="Times New Roman"/>
                <w:color w:val="000000"/>
                <w:sz w:val="20"/>
                <w:szCs w:val="20"/>
              </w:rPr>
              <w:t xml:space="preserve">, tamanho a4 com gramatura 230g, secagem rápida, a prova da água. (pacote com 50 </w:t>
            </w:r>
            <w:proofErr w:type="spellStart"/>
            <w:r w:rsidRPr="00BC1290">
              <w:rPr>
                <w:rFonts w:ascii="Times New Roman" w:eastAsia="Calibri" w:hAnsi="Times New Roman" w:cs="Times New Roman"/>
                <w:color w:val="000000"/>
                <w:sz w:val="20"/>
                <w:szCs w:val="20"/>
              </w:rPr>
              <w:t>fls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44E3DF9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PCT</w:t>
            </w:r>
          </w:p>
        </w:tc>
        <w:tc>
          <w:tcPr>
            <w:tcW w:w="425" w:type="pct"/>
            <w:tcBorders>
              <w:top w:val="single" w:sz="4" w:space="0" w:color="auto"/>
              <w:left w:val="single" w:sz="4" w:space="0" w:color="auto"/>
              <w:bottom w:val="single" w:sz="4" w:space="0" w:color="auto"/>
              <w:right w:val="single" w:sz="4" w:space="0" w:color="auto"/>
            </w:tcBorders>
            <w:vAlign w:val="center"/>
            <w:hideMark/>
          </w:tcPr>
          <w:p w14:paraId="7504D39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6B2E138F"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325FB3D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25</w:t>
            </w:r>
          </w:p>
        </w:tc>
        <w:tc>
          <w:tcPr>
            <w:tcW w:w="655" w:type="pct"/>
            <w:tcBorders>
              <w:top w:val="single" w:sz="4" w:space="0" w:color="auto"/>
              <w:left w:val="single" w:sz="4" w:space="0" w:color="auto"/>
              <w:bottom w:val="single" w:sz="4" w:space="0" w:color="auto"/>
              <w:right w:val="single" w:sz="4" w:space="0" w:color="auto"/>
            </w:tcBorders>
            <w:vAlign w:val="center"/>
          </w:tcPr>
          <w:p w14:paraId="1C8293C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151970-0</w:t>
            </w:r>
          </w:p>
        </w:tc>
        <w:tc>
          <w:tcPr>
            <w:tcW w:w="2890" w:type="pct"/>
            <w:tcBorders>
              <w:top w:val="single" w:sz="4" w:space="0" w:color="auto"/>
              <w:left w:val="single" w:sz="4" w:space="0" w:color="auto"/>
              <w:bottom w:val="single" w:sz="4" w:space="0" w:color="auto"/>
              <w:right w:val="single" w:sz="4" w:space="0" w:color="auto"/>
            </w:tcBorders>
            <w:vAlign w:val="center"/>
            <w:hideMark/>
          </w:tcPr>
          <w:p w14:paraId="586CD366" w14:textId="3983ABF1"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Pasta de processo - em papelão, pesando 380 </w:t>
            </w:r>
            <w:proofErr w:type="spellStart"/>
            <w:r w:rsidRPr="00BC1290">
              <w:rPr>
                <w:rFonts w:ascii="Times New Roman" w:eastAsia="Calibri" w:hAnsi="Times New Roman" w:cs="Times New Roman"/>
                <w:color w:val="000000"/>
                <w:sz w:val="20"/>
                <w:szCs w:val="20"/>
              </w:rPr>
              <w:t>gr</w:t>
            </w:r>
            <w:proofErr w:type="spellEnd"/>
            <w:r w:rsidRPr="00BC1290">
              <w:rPr>
                <w:rFonts w:ascii="Times New Roman" w:eastAsia="Calibri" w:hAnsi="Times New Roman" w:cs="Times New Roman"/>
                <w:color w:val="000000"/>
                <w:sz w:val="20"/>
                <w:szCs w:val="20"/>
              </w:rPr>
              <w:t xml:space="preserve">, tamanho oficio, na cor preta, pasta az lombo estreito.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61F6C52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52F7100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250</w:t>
            </w:r>
          </w:p>
        </w:tc>
      </w:tr>
      <w:tr w:rsidR="00BC1290" w:rsidRPr="00BC1290" w14:paraId="37FA3F8D"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61B1584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26</w:t>
            </w:r>
          </w:p>
        </w:tc>
        <w:tc>
          <w:tcPr>
            <w:tcW w:w="655" w:type="pct"/>
            <w:tcBorders>
              <w:top w:val="single" w:sz="4" w:space="0" w:color="auto"/>
              <w:left w:val="single" w:sz="4" w:space="0" w:color="auto"/>
              <w:bottom w:val="single" w:sz="4" w:space="0" w:color="auto"/>
              <w:right w:val="single" w:sz="4" w:space="0" w:color="auto"/>
            </w:tcBorders>
            <w:vAlign w:val="center"/>
          </w:tcPr>
          <w:p w14:paraId="6B95457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151969-7</w:t>
            </w:r>
          </w:p>
        </w:tc>
        <w:tc>
          <w:tcPr>
            <w:tcW w:w="2890" w:type="pct"/>
            <w:tcBorders>
              <w:top w:val="single" w:sz="4" w:space="0" w:color="auto"/>
              <w:left w:val="single" w:sz="4" w:space="0" w:color="auto"/>
              <w:bottom w:val="single" w:sz="4" w:space="0" w:color="auto"/>
              <w:right w:val="single" w:sz="4" w:space="0" w:color="auto"/>
            </w:tcBorders>
            <w:vAlign w:val="center"/>
            <w:hideMark/>
          </w:tcPr>
          <w:p w14:paraId="589772C6" w14:textId="7040B32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Pasta de processo - em papelão, pesando 380 gramas, tamanho oficio, na cor preta, pasta az lombo largo com visor em plástico.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451AEFC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356D2A3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200</w:t>
            </w:r>
          </w:p>
        </w:tc>
      </w:tr>
      <w:tr w:rsidR="00BC1290" w:rsidRPr="00BC1290" w14:paraId="54C6C751"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1664D27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27</w:t>
            </w:r>
          </w:p>
        </w:tc>
        <w:tc>
          <w:tcPr>
            <w:tcW w:w="655" w:type="pct"/>
            <w:tcBorders>
              <w:top w:val="single" w:sz="4" w:space="0" w:color="auto"/>
              <w:left w:val="single" w:sz="4" w:space="0" w:color="auto"/>
              <w:bottom w:val="single" w:sz="4" w:space="0" w:color="auto"/>
              <w:right w:val="single" w:sz="4" w:space="0" w:color="auto"/>
            </w:tcBorders>
            <w:vAlign w:val="center"/>
          </w:tcPr>
          <w:p w14:paraId="34EA518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244627-8</w:t>
            </w:r>
          </w:p>
        </w:tc>
        <w:tc>
          <w:tcPr>
            <w:tcW w:w="2890" w:type="pct"/>
            <w:tcBorders>
              <w:top w:val="single" w:sz="4" w:space="0" w:color="auto"/>
              <w:left w:val="single" w:sz="4" w:space="0" w:color="auto"/>
              <w:bottom w:val="single" w:sz="4" w:space="0" w:color="auto"/>
              <w:right w:val="single" w:sz="4" w:space="0" w:color="auto"/>
            </w:tcBorders>
            <w:vAlign w:val="center"/>
            <w:hideMark/>
          </w:tcPr>
          <w:p w14:paraId="1C469A63" w14:textId="09A660C0"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Perfurador para papel - em estrutura metálica com 2 furos, alta resistência, medindo: (17x11,5x11) cm, com capacidade de perfuração para 40 folhas, papel sulfite(75g/m²), com vazador grande, com marginador permitindo perfeita centralização dos furos, na cor preta.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5B9D827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44A3A39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77A23690" w14:textId="77777777" w:rsidTr="00BC1290">
        <w:trPr>
          <w:trHeight w:val="396"/>
        </w:trPr>
        <w:tc>
          <w:tcPr>
            <w:tcW w:w="497" w:type="pct"/>
            <w:tcBorders>
              <w:top w:val="single" w:sz="4" w:space="0" w:color="auto"/>
              <w:left w:val="single" w:sz="4" w:space="0" w:color="auto"/>
              <w:bottom w:val="single" w:sz="4" w:space="0" w:color="auto"/>
              <w:right w:val="single" w:sz="4" w:space="0" w:color="auto"/>
            </w:tcBorders>
            <w:vAlign w:val="center"/>
          </w:tcPr>
          <w:p w14:paraId="68D95FD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28</w:t>
            </w:r>
          </w:p>
        </w:tc>
        <w:tc>
          <w:tcPr>
            <w:tcW w:w="655" w:type="pct"/>
            <w:tcBorders>
              <w:top w:val="single" w:sz="4" w:space="0" w:color="auto"/>
              <w:left w:val="single" w:sz="4" w:space="0" w:color="auto"/>
              <w:bottom w:val="single" w:sz="4" w:space="0" w:color="auto"/>
              <w:right w:val="single" w:sz="4" w:space="0" w:color="auto"/>
            </w:tcBorders>
            <w:vAlign w:val="center"/>
          </w:tcPr>
          <w:p w14:paraId="763FA1A2" w14:textId="77777777" w:rsidR="00BC1290" w:rsidRPr="00233D24" w:rsidRDefault="00BC1290" w:rsidP="00233D24">
            <w:pPr>
              <w:jc w:val="center"/>
              <w:rPr>
                <w:rFonts w:ascii="Times New Roman" w:eastAsia="Times New Roman" w:hAnsi="Times New Roman" w:cs="Times New Roman"/>
                <w:color w:val="000000"/>
                <w:sz w:val="20"/>
                <w:szCs w:val="20"/>
                <w:lang w:eastAsia="pt-BR"/>
              </w:rPr>
            </w:pPr>
            <w:r w:rsidRPr="00233D24">
              <w:rPr>
                <w:rFonts w:ascii="Times New Roman" w:eastAsia="Times New Roman" w:hAnsi="Times New Roman" w:cs="Times New Roman"/>
                <w:color w:val="000000"/>
                <w:sz w:val="20"/>
                <w:szCs w:val="20"/>
                <w:lang w:eastAsia="pt-BR"/>
              </w:rPr>
              <w:t>236474-3</w:t>
            </w:r>
          </w:p>
        </w:tc>
        <w:tc>
          <w:tcPr>
            <w:tcW w:w="2890" w:type="pct"/>
            <w:tcBorders>
              <w:top w:val="single" w:sz="4" w:space="0" w:color="auto"/>
              <w:left w:val="single" w:sz="4" w:space="0" w:color="auto"/>
              <w:bottom w:val="single" w:sz="4" w:space="0" w:color="auto"/>
              <w:right w:val="single" w:sz="4" w:space="0" w:color="auto"/>
            </w:tcBorders>
            <w:vAlign w:val="center"/>
            <w:hideMark/>
          </w:tcPr>
          <w:p w14:paraId="0228C9D4" w14:textId="323070AA"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Pincel atômico - cores variadas, com ponta de feltro, do tipo marcador permanente recarregável.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71D374C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5834AB7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05</w:t>
            </w:r>
          </w:p>
        </w:tc>
      </w:tr>
      <w:tr w:rsidR="00BC1290" w:rsidRPr="00BC1290" w14:paraId="639C1B3A"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25141FB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29</w:t>
            </w:r>
          </w:p>
        </w:tc>
        <w:tc>
          <w:tcPr>
            <w:tcW w:w="655" w:type="pct"/>
            <w:tcBorders>
              <w:top w:val="single" w:sz="4" w:space="0" w:color="auto"/>
              <w:left w:val="single" w:sz="4" w:space="0" w:color="auto"/>
              <w:bottom w:val="single" w:sz="4" w:space="0" w:color="auto"/>
              <w:right w:val="single" w:sz="4" w:space="0" w:color="auto"/>
            </w:tcBorders>
            <w:vAlign w:val="center"/>
          </w:tcPr>
          <w:p w14:paraId="1011441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193583-6</w:t>
            </w:r>
          </w:p>
        </w:tc>
        <w:tc>
          <w:tcPr>
            <w:tcW w:w="2890" w:type="pct"/>
            <w:tcBorders>
              <w:top w:val="single" w:sz="4" w:space="0" w:color="auto"/>
              <w:left w:val="single" w:sz="4" w:space="0" w:color="auto"/>
              <w:bottom w:val="single" w:sz="4" w:space="0" w:color="auto"/>
              <w:right w:val="single" w:sz="4" w:space="0" w:color="auto"/>
            </w:tcBorders>
            <w:vAlign w:val="center"/>
            <w:hideMark/>
          </w:tcPr>
          <w:p w14:paraId="016DD7F6" w14:textId="6624166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Régua - de plástico, transparente, com escala milimétrica, medindo 30 cm.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6E02B54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78F17ED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156A0C7D" w14:textId="77777777" w:rsidTr="00BC1290">
        <w:tc>
          <w:tcPr>
            <w:tcW w:w="497" w:type="pct"/>
            <w:tcBorders>
              <w:top w:val="single" w:sz="4" w:space="0" w:color="auto"/>
              <w:left w:val="single" w:sz="4" w:space="0" w:color="auto"/>
              <w:bottom w:val="single" w:sz="4" w:space="0" w:color="auto"/>
              <w:right w:val="single" w:sz="4" w:space="0" w:color="auto"/>
            </w:tcBorders>
            <w:vAlign w:val="center"/>
          </w:tcPr>
          <w:p w14:paraId="76CD7C8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30</w:t>
            </w:r>
          </w:p>
        </w:tc>
        <w:tc>
          <w:tcPr>
            <w:tcW w:w="655" w:type="pct"/>
            <w:tcBorders>
              <w:top w:val="single" w:sz="4" w:space="0" w:color="auto"/>
              <w:left w:val="single" w:sz="4" w:space="0" w:color="auto"/>
              <w:bottom w:val="single" w:sz="4" w:space="0" w:color="auto"/>
              <w:right w:val="single" w:sz="4" w:space="0" w:color="auto"/>
            </w:tcBorders>
            <w:vAlign w:val="center"/>
          </w:tcPr>
          <w:p w14:paraId="442F159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277458-5</w:t>
            </w:r>
          </w:p>
        </w:tc>
        <w:tc>
          <w:tcPr>
            <w:tcW w:w="2890" w:type="pct"/>
            <w:tcBorders>
              <w:top w:val="single" w:sz="4" w:space="0" w:color="auto"/>
              <w:left w:val="single" w:sz="4" w:space="0" w:color="auto"/>
              <w:bottom w:val="single" w:sz="4" w:space="0" w:color="auto"/>
              <w:right w:val="single" w:sz="4" w:space="0" w:color="auto"/>
            </w:tcBorders>
            <w:vAlign w:val="center"/>
            <w:hideMark/>
          </w:tcPr>
          <w:p w14:paraId="5D5B434D" w14:textId="409663A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Tesoura escolar - de em aço inoxidável, medindo 21cm, cabo de plástico, na cor preta, para uso diverso, com formato 02 dedos, lâmina de aço, com ponta, garantia contra defeito de fabricação por garantia por tempo indeterminado.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tcBorders>
              <w:top w:val="single" w:sz="4" w:space="0" w:color="auto"/>
              <w:left w:val="single" w:sz="4" w:space="0" w:color="auto"/>
              <w:bottom w:val="single" w:sz="4" w:space="0" w:color="auto"/>
              <w:right w:val="single" w:sz="4" w:space="0" w:color="auto"/>
            </w:tcBorders>
            <w:vAlign w:val="center"/>
            <w:hideMark/>
          </w:tcPr>
          <w:p w14:paraId="1131C2D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tcBorders>
              <w:top w:val="single" w:sz="4" w:space="0" w:color="auto"/>
              <w:left w:val="single" w:sz="4" w:space="0" w:color="auto"/>
              <w:bottom w:val="single" w:sz="4" w:space="0" w:color="auto"/>
              <w:right w:val="single" w:sz="4" w:space="0" w:color="auto"/>
            </w:tcBorders>
            <w:vAlign w:val="center"/>
            <w:hideMark/>
          </w:tcPr>
          <w:p w14:paraId="3D0C216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w:t>
            </w:r>
          </w:p>
        </w:tc>
      </w:tr>
      <w:tr w:rsidR="00BC1290" w:rsidRPr="00BC1290" w14:paraId="0514CD9C" w14:textId="77777777" w:rsidTr="00BC1290">
        <w:trPr>
          <w:trHeight w:val="510"/>
        </w:trPr>
        <w:tc>
          <w:tcPr>
            <w:tcW w:w="497" w:type="pct"/>
            <w:noWrap/>
            <w:vAlign w:val="center"/>
          </w:tcPr>
          <w:p w14:paraId="206DE75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31</w:t>
            </w:r>
          </w:p>
        </w:tc>
        <w:tc>
          <w:tcPr>
            <w:tcW w:w="655" w:type="pct"/>
            <w:vAlign w:val="center"/>
          </w:tcPr>
          <w:p w14:paraId="335186F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328331-3</w:t>
            </w:r>
          </w:p>
        </w:tc>
        <w:tc>
          <w:tcPr>
            <w:tcW w:w="2890" w:type="pct"/>
            <w:noWrap/>
            <w:vAlign w:val="center"/>
          </w:tcPr>
          <w:p w14:paraId="59B49E8E" w14:textId="171968BC"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Umedecedor de dedos - suporte de plástico, tipo creme, a base de gel, contendo 12g.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33" w:type="pct"/>
            <w:vAlign w:val="center"/>
          </w:tcPr>
          <w:p w14:paraId="0133971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425" w:type="pct"/>
            <w:vAlign w:val="center"/>
          </w:tcPr>
          <w:p w14:paraId="3337F73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bl>
    <w:p w14:paraId="0A208E9D" w14:textId="77777777" w:rsidR="00BC1290" w:rsidRPr="00BC1290" w:rsidRDefault="00BC1290" w:rsidP="00BC1290">
      <w:pPr>
        <w:spacing w:after="0" w:line="240" w:lineRule="auto"/>
        <w:rPr>
          <w:rFonts w:ascii="Times New Roman" w:eastAsia="Times New Roman" w:hAnsi="Times New Roman" w:cs="Times New Roman"/>
          <w:color w:val="000000"/>
          <w:sz w:val="20"/>
          <w:szCs w:val="20"/>
          <w:lang w:eastAsia="pt-BR"/>
        </w:rPr>
      </w:pPr>
    </w:p>
    <w:tbl>
      <w:tblPr>
        <w:tblStyle w:val="Tabelacomgrade1"/>
        <w:tblW w:w="8995" w:type="dxa"/>
        <w:tblLook w:val="04A0" w:firstRow="1" w:lastRow="0" w:firstColumn="1" w:lastColumn="0" w:noHBand="0" w:noVBand="1"/>
      </w:tblPr>
      <w:tblGrid>
        <w:gridCol w:w="846"/>
        <w:gridCol w:w="1309"/>
        <w:gridCol w:w="5040"/>
        <w:gridCol w:w="1080"/>
        <w:gridCol w:w="720"/>
      </w:tblGrid>
      <w:tr w:rsidR="00BC1290" w:rsidRPr="00BC1290" w14:paraId="15B7C94D" w14:textId="77777777" w:rsidTr="00BC1290">
        <w:trPr>
          <w:trHeight w:val="510"/>
        </w:trPr>
        <w:tc>
          <w:tcPr>
            <w:tcW w:w="8995" w:type="dxa"/>
            <w:gridSpan w:val="5"/>
            <w:shd w:val="clear" w:color="auto" w:fill="D0CECE"/>
            <w:noWrap/>
            <w:vAlign w:val="center"/>
          </w:tcPr>
          <w:p w14:paraId="1E0BC9F5" w14:textId="3E5A9018" w:rsidR="00BC1290" w:rsidRPr="00BC1290" w:rsidRDefault="00BC1290" w:rsidP="00BC1290">
            <w:pPr>
              <w:autoSpaceDE w:val="0"/>
              <w:autoSpaceDN w:val="0"/>
              <w:adjustRightInd w:val="0"/>
              <w:jc w:val="center"/>
              <w:rPr>
                <w:rFonts w:ascii="Times New Roman" w:eastAsia="Calibri" w:hAnsi="Times New Roman" w:cs="Times New Roman"/>
                <w:b/>
                <w:bCs/>
                <w:color w:val="000000"/>
                <w:sz w:val="20"/>
                <w:szCs w:val="20"/>
                <w:u w:val="single"/>
              </w:rPr>
            </w:pPr>
            <w:r w:rsidRPr="00BC1290">
              <w:rPr>
                <w:rFonts w:ascii="Times New Roman" w:eastAsia="Calibri" w:hAnsi="Times New Roman" w:cs="Times New Roman"/>
                <w:b/>
                <w:bCs/>
                <w:color w:val="000000"/>
                <w:sz w:val="20"/>
                <w:szCs w:val="20"/>
                <w:u w:val="single"/>
              </w:rPr>
              <w:t>LOTE 2</w:t>
            </w:r>
            <w:r w:rsidR="004F3B4A">
              <w:rPr>
                <w:rFonts w:ascii="Times New Roman" w:eastAsia="Calibri" w:hAnsi="Times New Roman" w:cs="Times New Roman"/>
                <w:b/>
                <w:bCs/>
                <w:color w:val="000000"/>
                <w:sz w:val="20"/>
                <w:szCs w:val="20"/>
                <w:u w:val="single"/>
              </w:rPr>
              <w:t xml:space="preserve"> – </w:t>
            </w:r>
            <w:r w:rsidR="005E47E4" w:rsidRPr="005E47E4">
              <w:rPr>
                <w:rFonts w:ascii="Times New Roman" w:eastAsia="Times New Roman" w:hAnsi="Times New Roman" w:cs="Times New Roman"/>
                <w:b/>
                <w:bCs/>
                <w:color w:val="000000"/>
                <w:sz w:val="20"/>
                <w:szCs w:val="20"/>
                <w:highlight w:val="yellow"/>
                <w:u w:val="single"/>
                <w:lang w:eastAsia="pt-BR"/>
              </w:rPr>
              <w:t>EXCLUSIVO PARA ME/EPP</w:t>
            </w:r>
          </w:p>
          <w:p w14:paraId="454F7E94"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Calibri" w:hAnsi="Times New Roman" w:cs="Times New Roman"/>
                <w:b/>
                <w:bCs/>
                <w:color w:val="000000"/>
                <w:sz w:val="20"/>
                <w:szCs w:val="20"/>
                <w:u w:val="single"/>
              </w:rPr>
              <w:t>MATERIAL ELÉTRICO E ELETRÔNICO</w:t>
            </w:r>
          </w:p>
        </w:tc>
      </w:tr>
      <w:tr w:rsidR="00BC1290" w:rsidRPr="00BC1290" w14:paraId="2DFEC20D" w14:textId="77777777" w:rsidTr="00BC1290">
        <w:trPr>
          <w:trHeight w:val="510"/>
        </w:trPr>
        <w:tc>
          <w:tcPr>
            <w:tcW w:w="846" w:type="dxa"/>
            <w:noWrap/>
            <w:vAlign w:val="center"/>
          </w:tcPr>
          <w:p w14:paraId="46B23C61"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ITEM</w:t>
            </w:r>
          </w:p>
        </w:tc>
        <w:tc>
          <w:tcPr>
            <w:tcW w:w="1309" w:type="dxa"/>
            <w:vAlign w:val="center"/>
          </w:tcPr>
          <w:p w14:paraId="3EC331ED"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CÓDIGO TCE MT</w:t>
            </w:r>
          </w:p>
        </w:tc>
        <w:tc>
          <w:tcPr>
            <w:tcW w:w="5040" w:type="dxa"/>
            <w:noWrap/>
            <w:vAlign w:val="center"/>
          </w:tcPr>
          <w:p w14:paraId="615F1F05"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DESCRIÇÃO DO ITEM</w:t>
            </w:r>
          </w:p>
        </w:tc>
        <w:tc>
          <w:tcPr>
            <w:tcW w:w="1080" w:type="dxa"/>
            <w:noWrap/>
            <w:vAlign w:val="center"/>
          </w:tcPr>
          <w:p w14:paraId="1935FF6D"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UND</w:t>
            </w:r>
          </w:p>
        </w:tc>
        <w:tc>
          <w:tcPr>
            <w:tcW w:w="720" w:type="dxa"/>
            <w:noWrap/>
            <w:vAlign w:val="center"/>
          </w:tcPr>
          <w:p w14:paraId="4794AEB2"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QTD</w:t>
            </w:r>
          </w:p>
        </w:tc>
      </w:tr>
      <w:tr w:rsidR="00BC1290" w:rsidRPr="00BC1290" w14:paraId="71E0CC45" w14:textId="77777777" w:rsidTr="00BC1290">
        <w:trPr>
          <w:trHeight w:val="300"/>
        </w:trPr>
        <w:tc>
          <w:tcPr>
            <w:tcW w:w="846" w:type="dxa"/>
            <w:noWrap/>
            <w:vAlign w:val="center"/>
          </w:tcPr>
          <w:p w14:paraId="216728F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c>
          <w:tcPr>
            <w:tcW w:w="1309" w:type="dxa"/>
            <w:vAlign w:val="center"/>
          </w:tcPr>
          <w:p w14:paraId="0D9B671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00085351</w:t>
            </w:r>
          </w:p>
        </w:tc>
        <w:tc>
          <w:tcPr>
            <w:tcW w:w="5040" w:type="dxa"/>
            <w:noWrap/>
            <w:vAlign w:val="center"/>
          </w:tcPr>
          <w:p w14:paraId="1DCDE120" w14:textId="6DBD7698"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Adaptador p/ tomada - adaptador para tomada pino multiplicador tripolar 250 volts-20 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080" w:type="dxa"/>
            <w:vAlign w:val="center"/>
          </w:tcPr>
          <w:p w14:paraId="7E425C5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52DC8B8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194DE03C" w14:textId="77777777" w:rsidTr="00BC1290">
        <w:trPr>
          <w:trHeight w:val="300"/>
        </w:trPr>
        <w:tc>
          <w:tcPr>
            <w:tcW w:w="846" w:type="dxa"/>
            <w:noWrap/>
            <w:vAlign w:val="center"/>
          </w:tcPr>
          <w:p w14:paraId="58096F4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c>
          <w:tcPr>
            <w:tcW w:w="1309" w:type="dxa"/>
            <w:vAlign w:val="center"/>
          </w:tcPr>
          <w:p w14:paraId="7CFF96B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00070943</w:t>
            </w:r>
          </w:p>
        </w:tc>
        <w:tc>
          <w:tcPr>
            <w:tcW w:w="5040" w:type="dxa"/>
            <w:noWrap/>
            <w:vAlign w:val="center"/>
          </w:tcPr>
          <w:p w14:paraId="7446D295" w14:textId="5BEC6AB3"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Extensão - extensão elétrica tripolar com cabo flexível de 5m, com no mínimo 3 tomadas </w:t>
            </w:r>
            <w:proofErr w:type="spellStart"/>
            <w:r w:rsidRPr="00BC1290">
              <w:rPr>
                <w:rFonts w:ascii="Times New Roman" w:eastAsia="Calibri" w:hAnsi="Times New Roman" w:cs="Times New Roman"/>
                <w:color w:val="000000"/>
                <w:sz w:val="20"/>
                <w:szCs w:val="20"/>
              </w:rPr>
              <w:t>slim</w:t>
            </w:r>
            <w:proofErr w:type="spellEnd"/>
            <w:r w:rsidRPr="00BC1290">
              <w:rPr>
                <w:rFonts w:ascii="Times New Roman" w:eastAsia="Calibri" w:hAnsi="Times New Roman" w:cs="Times New Roman"/>
                <w:color w:val="000000"/>
                <w:sz w:val="20"/>
                <w:szCs w:val="20"/>
              </w:rPr>
              <w:t xml:space="preserve"> tripolar, bivolt.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080" w:type="dxa"/>
            <w:vAlign w:val="center"/>
          </w:tcPr>
          <w:p w14:paraId="5C099D2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77DDF6B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r>
      <w:tr w:rsidR="00BC1290" w:rsidRPr="00BC1290" w14:paraId="1A49E5DB" w14:textId="77777777" w:rsidTr="00BC1290">
        <w:trPr>
          <w:trHeight w:val="300"/>
        </w:trPr>
        <w:tc>
          <w:tcPr>
            <w:tcW w:w="846" w:type="dxa"/>
            <w:noWrap/>
            <w:vAlign w:val="center"/>
          </w:tcPr>
          <w:p w14:paraId="5BA0220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w:t>
            </w:r>
          </w:p>
        </w:tc>
        <w:tc>
          <w:tcPr>
            <w:tcW w:w="1309" w:type="dxa"/>
            <w:vAlign w:val="center"/>
          </w:tcPr>
          <w:p w14:paraId="29475F2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297859-8</w:t>
            </w:r>
          </w:p>
        </w:tc>
        <w:tc>
          <w:tcPr>
            <w:tcW w:w="5040" w:type="dxa"/>
            <w:noWrap/>
            <w:vAlign w:val="center"/>
          </w:tcPr>
          <w:p w14:paraId="32197258" w14:textId="5698DFB9"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Fita isolante - </w:t>
            </w:r>
            <w:proofErr w:type="spellStart"/>
            <w:r w:rsidRPr="00BC1290">
              <w:rPr>
                <w:rFonts w:ascii="Times New Roman" w:eastAsia="Calibri" w:hAnsi="Times New Roman" w:cs="Times New Roman"/>
                <w:color w:val="000000"/>
                <w:sz w:val="20"/>
                <w:szCs w:val="20"/>
              </w:rPr>
              <w:t>auto-aglomerante</w:t>
            </w:r>
            <w:proofErr w:type="spellEnd"/>
            <w:r w:rsidRPr="00BC1290">
              <w:rPr>
                <w:rFonts w:ascii="Times New Roman" w:eastAsia="Calibri" w:hAnsi="Times New Roman" w:cs="Times New Roman"/>
                <w:color w:val="000000"/>
                <w:sz w:val="20"/>
                <w:szCs w:val="20"/>
              </w:rPr>
              <w:t xml:space="preserve"> de alta fusão a base de borracha ¨</w:t>
            </w:r>
            <w:proofErr w:type="spellStart"/>
            <w:r w:rsidRPr="00BC1290">
              <w:rPr>
                <w:rFonts w:ascii="Times New Roman" w:eastAsia="Calibri" w:hAnsi="Times New Roman" w:cs="Times New Roman"/>
                <w:color w:val="000000"/>
                <w:sz w:val="20"/>
                <w:szCs w:val="20"/>
              </w:rPr>
              <w:t>epr</w:t>
            </w:r>
            <w:proofErr w:type="spellEnd"/>
            <w:r w:rsidRPr="00BC1290">
              <w:rPr>
                <w:rFonts w:ascii="Times New Roman" w:eastAsia="Calibri" w:hAnsi="Times New Roman" w:cs="Times New Roman"/>
                <w:color w:val="000000"/>
                <w:sz w:val="20"/>
                <w:szCs w:val="20"/>
              </w:rPr>
              <w:t xml:space="preserve">¨ para isolação de cabos elétricos para tensões de 600 a 6.000 volts, resistente a ação de substancias </w:t>
            </w:r>
            <w:r w:rsidRPr="00BC1290">
              <w:rPr>
                <w:rFonts w:ascii="Times New Roman" w:eastAsia="Calibri" w:hAnsi="Times New Roman" w:cs="Times New Roman"/>
                <w:color w:val="000000"/>
                <w:sz w:val="20"/>
                <w:szCs w:val="20"/>
              </w:rPr>
              <w:lastRenderedPageBreak/>
              <w:t xml:space="preserve">químicas, de acordo com norma nbr-10669, largura de 19mm espessura 0,76mm, rolo com 10 </w:t>
            </w:r>
            <w:proofErr w:type="spellStart"/>
            <w:r w:rsidRPr="00BC1290">
              <w:rPr>
                <w:rFonts w:ascii="Times New Roman" w:eastAsia="Calibri" w:hAnsi="Times New Roman" w:cs="Times New Roman"/>
                <w:color w:val="000000"/>
                <w:sz w:val="20"/>
                <w:szCs w:val="20"/>
              </w:rPr>
              <w:t>mt</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080" w:type="dxa"/>
            <w:vAlign w:val="center"/>
          </w:tcPr>
          <w:p w14:paraId="15446F6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lastRenderedPageBreak/>
              <w:t>UND</w:t>
            </w:r>
          </w:p>
        </w:tc>
        <w:tc>
          <w:tcPr>
            <w:tcW w:w="720" w:type="dxa"/>
            <w:vAlign w:val="center"/>
          </w:tcPr>
          <w:p w14:paraId="7D72057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6</w:t>
            </w:r>
          </w:p>
        </w:tc>
      </w:tr>
      <w:tr w:rsidR="00BC1290" w:rsidRPr="00BC1290" w14:paraId="5728D159" w14:textId="77777777" w:rsidTr="00BC1290">
        <w:trPr>
          <w:trHeight w:val="300"/>
        </w:trPr>
        <w:tc>
          <w:tcPr>
            <w:tcW w:w="846" w:type="dxa"/>
            <w:noWrap/>
            <w:vAlign w:val="center"/>
          </w:tcPr>
          <w:p w14:paraId="2003BAD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w:t>
            </w:r>
          </w:p>
        </w:tc>
        <w:tc>
          <w:tcPr>
            <w:tcW w:w="1309" w:type="dxa"/>
            <w:vAlign w:val="center"/>
          </w:tcPr>
          <w:p w14:paraId="4A2340A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173396-6</w:t>
            </w:r>
          </w:p>
        </w:tc>
        <w:tc>
          <w:tcPr>
            <w:tcW w:w="5040" w:type="dxa"/>
            <w:noWrap/>
            <w:vAlign w:val="center"/>
          </w:tcPr>
          <w:p w14:paraId="457497F1" w14:textId="031C0AB5"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Fita isolante </w:t>
            </w:r>
            <w:proofErr w:type="spellStart"/>
            <w:r w:rsidRPr="00BC1290">
              <w:rPr>
                <w:rFonts w:ascii="Times New Roman" w:eastAsia="Calibri" w:hAnsi="Times New Roman" w:cs="Times New Roman"/>
                <w:color w:val="000000"/>
                <w:sz w:val="20"/>
                <w:szCs w:val="20"/>
              </w:rPr>
              <w:t>anti</w:t>
            </w:r>
            <w:proofErr w:type="spellEnd"/>
            <w:r w:rsidRPr="00BC1290">
              <w:rPr>
                <w:rFonts w:ascii="Times New Roman" w:eastAsia="Calibri" w:hAnsi="Times New Roman" w:cs="Times New Roman"/>
                <w:color w:val="000000"/>
                <w:sz w:val="20"/>
                <w:szCs w:val="20"/>
              </w:rPr>
              <w:t xml:space="preserve"> chamas 19mm x 20m, cor preta, tipo de material borracha.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080" w:type="dxa"/>
            <w:vAlign w:val="center"/>
          </w:tcPr>
          <w:p w14:paraId="24F5DEC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076F62A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r>
    </w:tbl>
    <w:p w14:paraId="53F42902" w14:textId="77777777" w:rsidR="00BC1290" w:rsidRPr="00BC1290" w:rsidRDefault="00BC1290" w:rsidP="00BC1290">
      <w:pPr>
        <w:autoSpaceDE w:val="0"/>
        <w:autoSpaceDN w:val="0"/>
        <w:adjustRightInd w:val="0"/>
        <w:spacing w:after="0" w:line="240" w:lineRule="auto"/>
        <w:rPr>
          <w:rFonts w:ascii="Times New Roman" w:eastAsia="Calibri" w:hAnsi="Times New Roman" w:cs="Times New Roman"/>
          <w:color w:val="000000"/>
          <w:sz w:val="20"/>
          <w:szCs w:val="20"/>
        </w:rPr>
      </w:pPr>
    </w:p>
    <w:tbl>
      <w:tblPr>
        <w:tblStyle w:val="Tabelacomgrade1"/>
        <w:tblW w:w="8995" w:type="dxa"/>
        <w:tblLook w:val="04A0" w:firstRow="1" w:lastRow="0" w:firstColumn="1" w:lastColumn="0" w:noHBand="0" w:noVBand="1"/>
      </w:tblPr>
      <w:tblGrid>
        <w:gridCol w:w="846"/>
        <w:gridCol w:w="1122"/>
        <w:gridCol w:w="4867"/>
        <w:gridCol w:w="1440"/>
        <w:gridCol w:w="720"/>
      </w:tblGrid>
      <w:tr w:rsidR="00BC1290" w:rsidRPr="00BC1290" w14:paraId="5519AD7F" w14:textId="77777777" w:rsidTr="00BC1290">
        <w:trPr>
          <w:trHeight w:val="300"/>
        </w:trPr>
        <w:tc>
          <w:tcPr>
            <w:tcW w:w="8995" w:type="dxa"/>
            <w:gridSpan w:val="5"/>
            <w:shd w:val="clear" w:color="auto" w:fill="D0CECE"/>
            <w:noWrap/>
            <w:vAlign w:val="center"/>
          </w:tcPr>
          <w:p w14:paraId="58D61E39" w14:textId="3EC4522A" w:rsidR="00BC1290" w:rsidRPr="00BC1290" w:rsidRDefault="00BC1290" w:rsidP="00BC1290">
            <w:pPr>
              <w:autoSpaceDE w:val="0"/>
              <w:autoSpaceDN w:val="0"/>
              <w:adjustRightInd w:val="0"/>
              <w:jc w:val="center"/>
              <w:rPr>
                <w:rFonts w:ascii="Times New Roman" w:eastAsia="Calibri" w:hAnsi="Times New Roman" w:cs="Times New Roman"/>
                <w:b/>
                <w:bCs/>
                <w:color w:val="000000"/>
                <w:sz w:val="20"/>
                <w:szCs w:val="20"/>
                <w:u w:val="single"/>
              </w:rPr>
            </w:pPr>
            <w:r w:rsidRPr="00BC1290">
              <w:rPr>
                <w:rFonts w:ascii="Times New Roman" w:eastAsia="Calibri" w:hAnsi="Times New Roman" w:cs="Times New Roman"/>
                <w:b/>
                <w:bCs/>
                <w:color w:val="000000"/>
                <w:sz w:val="20"/>
                <w:szCs w:val="20"/>
                <w:u w:val="single"/>
              </w:rPr>
              <w:t>LOTE 3</w:t>
            </w:r>
            <w:r w:rsidR="004F3B4A">
              <w:rPr>
                <w:rFonts w:ascii="Times New Roman" w:eastAsia="Calibri" w:hAnsi="Times New Roman" w:cs="Times New Roman"/>
                <w:b/>
                <w:bCs/>
                <w:color w:val="000000"/>
                <w:sz w:val="20"/>
                <w:szCs w:val="20"/>
                <w:u w:val="single"/>
              </w:rPr>
              <w:t xml:space="preserve"> – </w:t>
            </w:r>
            <w:r w:rsidR="005E47E4" w:rsidRPr="005E47E4">
              <w:rPr>
                <w:rFonts w:ascii="Times New Roman" w:eastAsia="Times New Roman" w:hAnsi="Times New Roman" w:cs="Times New Roman"/>
                <w:b/>
                <w:bCs/>
                <w:color w:val="000000"/>
                <w:sz w:val="20"/>
                <w:szCs w:val="20"/>
                <w:highlight w:val="yellow"/>
                <w:u w:val="single"/>
                <w:lang w:eastAsia="pt-BR"/>
              </w:rPr>
              <w:t>EXCLUSIVO PARA ME/EPP</w:t>
            </w:r>
          </w:p>
          <w:p w14:paraId="29524B26"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Calibri" w:hAnsi="Times New Roman" w:cs="Times New Roman"/>
                <w:b/>
                <w:bCs/>
                <w:color w:val="000000"/>
                <w:sz w:val="20"/>
                <w:szCs w:val="20"/>
                <w:u w:val="single"/>
              </w:rPr>
              <w:t>FERRAMENTAS</w:t>
            </w:r>
          </w:p>
        </w:tc>
      </w:tr>
      <w:tr w:rsidR="00BC1290" w:rsidRPr="00BC1290" w14:paraId="2D2EE647" w14:textId="77777777" w:rsidTr="00BC1290">
        <w:trPr>
          <w:trHeight w:val="300"/>
        </w:trPr>
        <w:tc>
          <w:tcPr>
            <w:tcW w:w="846" w:type="dxa"/>
            <w:noWrap/>
            <w:vAlign w:val="center"/>
          </w:tcPr>
          <w:p w14:paraId="5521BFE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ITEM</w:t>
            </w:r>
          </w:p>
        </w:tc>
        <w:tc>
          <w:tcPr>
            <w:tcW w:w="1122" w:type="dxa"/>
            <w:vAlign w:val="center"/>
          </w:tcPr>
          <w:p w14:paraId="0ACC91F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CÓDIGO TCE MT</w:t>
            </w:r>
          </w:p>
        </w:tc>
        <w:tc>
          <w:tcPr>
            <w:tcW w:w="4867" w:type="dxa"/>
            <w:noWrap/>
            <w:vAlign w:val="center"/>
          </w:tcPr>
          <w:p w14:paraId="650839F2" w14:textId="77777777" w:rsidR="00BC1290" w:rsidRPr="00BC1290" w:rsidRDefault="00BC1290" w:rsidP="00BC1290">
            <w:pPr>
              <w:autoSpaceDE w:val="0"/>
              <w:autoSpaceDN w:val="0"/>
              <w:adjustRightInd w:val="0"/>
              <w:jc w:val="center"/>
              <w:rPr>
                <w:rFonts w:ascii="Times New Roman" w:eastAsia="Calibri" w:hAnsi="Times New Roman" w:cs="Times New Roman"/>
                <w:color w:val="000000"/>
                <w:sz w:val="20"/>
                <w:szCs w:val="20"/>
              </w:rPr>
            </w:pPr>
            <w:r w:rsidRPr="00BC1290">
              <w:rPr>
                <w:rFonts w:ascii="Times New Roman" w:eastAsia="Calibri" w:hAnsi="Times New Roman" w:cs="Times New Roman"/>
                <w:b/>
                <w:bCs/>
                <w:color w:val="000000"/>
                <w:sz w:val="20"/>
                <w:szCs w:val="20"/>
              </w:rPr>
              <w:t>DESCRIÇÃO DO ITEM</w:t>
            </w:r>
          </w:p>
        </w:tc>
        <w:tc>
          <w:tcPr>
            <w:tcW w:w="1440" w:type="dxa"/>
            <w:vAlign w:val="center"/>
          </w:tcPr>
          <w:p w14:paraId="07A3DFD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UND</w:t>
            </w:r>
          </w:p>
        </w:tc>
        <w:tc>
          <w:tcPr>
            <w:tcW w:w="720" w:type="dxa"/>
            <w:vAlign w:val="center"/>
          </w:tcPr>
          <w:p w14:paraId="34D0112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QTD</w:t>
            </w:r>
          </w:p>
        </w:tc>
      </w:tr>
      <w:tr w:rsidR="00BC1290" w:rsidRPr="00BC1290" w14:paraId="481D9EA5" w14:textId="77777777" w:rsidTr="00BC1290">
        <w:trPr>
          <w:trHeight w:val="300"/>
        </w:trPr>
        <w:tc>
          <w:tcPr>
            <w:tcW w:w="846" w:type="dxa"/>
            <w:noWrap/>
            <w:vAlign w:val="center"/>
          </w:tcPr>
          <w:p w14:paraId="7B44F4D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c>
          <w:tcPr>
            <w:tcW w:w="1122" w:type="dxa"/>
            <w:vAlign w:val="center"/>
          </w:tcPr>
          <w:p w14:paraId="1F723ED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282086-2</w:t>
            </w:r>
          </w:p>
        </w:tc>
        <w:tc>
          <w:tcPr>
            <w:tcW w:w="4867" w:type="dxa"/>
            <w:noWrap/>
            <w:vAlign w:val="center"/>
            <w:hideMark/>
          </w:tcPr>
          <w:p w14:paraId="7CE18A74" w14:textId="3225733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Alicate de Bico Fino meia cana 6 polegadas, com dimensão aproximada do produto 16,9C x 15,4L centímetros, material liga de aço, cabo emborrachado.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hideMark/>
          </w:tcPr>
          <w:p w14:paraId="738987D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hideMark/>
          </w:tcPr>
          <w:p w14:paraId="7E2E0FB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582546DD" w14:textId="77777777" w:rsidTr="00BC1290">
        <w:trPr>
          <w:trHeight w:val="300"/>
        </w:trPr>
        <w:tc>
          <w:tcPr>
            <w:tcW w:w="846" w:type="dxa"/>
            <w:noWrap/>
            <w:vAlign w:val="center"/>
          </w:tcPr>
          <w:p w14:paraId="335BFE9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c>
          <w:tcPr>
            <w:tcW w:w="1122" w:type="dxa"/>
            <w:vAlign w:val="center"/>
          </w:tcPr>
          <w:p w14:paraId="6B42370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198519-1</w:t>
            </w:r>
          </w:p>
        </w:tc>
        <w:tc>
          <w:tcPr>
            <w:tcW w:w="4867" w:type="dxa"/>
            <w:noWrap/>
            <w:vAlign w:val="center"/>
            <w:hideMark/>
          </w:tcPr>
          <w:p w14:paraId="4509698F" w14:textId="46DA8858" w:rsidR="00BC1290" w:rsidRPr="00BC1290" w:rsidRDefault="00BC1290" w:rsidP="00BC1290">
            <w:pPr>
              <w:jc w:val="both"/>
              <w:rPr>
                <w:rFonts w:ascii="Times New Roman" w:eastAsia="Times New Roman" w:hAnsi="Times New Roman" w:cs="Times New Roman"/>
                <w:color w:val="000000"/>
                <w:sz w:val="20"/>
                <w:szCs w:val="20"/>
                <w:lang w:eastAsia="pt-BR"/>
              </w:rPr>
            </w:pPr>
            <w:r w:rsidRPr="00BC1290">
              <w:rPr>
                <w:rFonts w:ascii="Times New Roman" w:eastAsia="Calibri" w:hAnsi="Times New Roman" w:cs="Times New Roman"/>
                <w:color w:val="000000"/>
                <w:sz w:val="20"/>
                <w:szCs w:val="20"/>
              </w:rPr>
              <w:t xml:space="preserve">Alicate de Corte diagonal com 20cm de comprimento ou superior, material liga de aço, cabo emborrachado.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hideMark/>
          </w:tcPr>
          <w:p w14:paraId="15236A7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hideMark/>
          </w:tcPr>
          <w:p w14:paraId="0AB8371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7216CBBA" w14:textId="77777777" w:rsidTr="00BC1290">
        <w:trPr>
          <w:trHeight w:val="300"/>
        </w:trPr>
        <w:tc>
          <w:tcPr>
            <w:tcW w:w="846" w:type="dxa"/>
            <w:noWrap/>
            <w:vAlign w:val="center"/>
          </w:tcPr>
          <w:p w14:paraId="291C754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w:t>
            </w:r>
          </w:p>
        </w:tc>
        <w:tc>
          <w:tcPr>
            <w:tcW w:w="1122" w:type="dxa"/>
            <w:vAlign w:val="center"/>
          </w:tcPr>
          <w:p w14:paraId="43CB512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00014051</w:t>
            </w:r>
          </w:p>
        </w:tc>
        <w:tc>
          <w:tcPr>
            <w:tcW w:w="4867" w:type="dxa"/>
            <w:noWrap/>
            <w:vAlign w:val="center"/>
            <w:hideMark/>
          </w:tcPr>
          <w:p w14:paraId="69F5E9E9" w14:textId="4F67C5B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Alicate de crimpar rj45 cat7/6/5 vazado link.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hideMark/>
          </w:tcPr>
          <w:p w14:paraId="1A1B833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hideMark/>
          </w:tcPr>
          <w:p w14:paraId="2C847F5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r>
      <w:tr w:rsidR="00BC1290" w:rsidRPr="00BC1290" w14:paraId="4FFF676F" w14:textId="77777777" w:rsidTr="00BC1290">
        <w:trPr>
          <w:trHeight w:val="300"/>
        </w:trPr>
        <w:tc>
          <w:tcPr>
            <w:tcW w:w="846" w:type="dxa"/>
            <w:noWrap/>
            <w:vAlign w:val="center"/>
          </w:tcPr>
          <w:p w14:paraId="6F92A09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w:t>
            </w:r>
          </w:p>
        </w:tc>
        <w:tc>
          <w:tcPr>
            <w:tcW w:w="1122" w:type="dxa"/>
            <w:vAlign w:val="center"/>
          </w:tcPr>
          <w:p w14:paraId="6726E09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178869-8</w:t>
            </w:r>
          </w:p>
        </w:tc>
        <w:tc>
          <w:tcPr>
            <w:tcW w:w="4867" w:type="dxa"/>
            <w:noWrap/>
            <w:vAlign w:val="center"/>
            <w:hideMark/>
          </w:tcPr>
          <w:p w14:paraId="598231A8" w14:textId="42DE1013"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Alicate Universal isolado, 8 polegadas, cabo de borracha, dimensões aproximadas do produto: 20,3C x 6,4L centímetros.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p w14:paraId="72B7D418" w14:textId="77777777" w:rsidR="00BC1290" w:rsidRPr="00BC1290" w:rsidRDefault="00BC1290" w:rsidP="00BC1290">
            <w:pPr>
              <w:jc w:val="both"/>
              <w:rPr>
                <w:rFonts w:ascii="Times New Roman" w:eastAsia="Times New Roman" w:hAnsi="Times New Roman" w:cs="Times New Roman"/>
                <w:color w:val="000000"/>
                <w:sz w:val="20"/>
                <w:szCs w:val="20"/>
                <w:lang w:eastAsia="pt-BR"/>
              </w:rPr>
            </w:pPr>
          </w:p>
        </w:tc>
        <w:tc>
          <w:tcPr>
            <w:tcW w:w="1440" w:type="dxa"/>
            <w:vAlign w:val="center"/>
            <w:hideMark/>
          </w:tcPr>
          <w:p w14:paraId="1150834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hideMark/>
          </w:tcPr>
          <w:p w14:paraId="58C9C7B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372542EA" w14:textId="77777777" w:rsidTr="00BC1290">
        <w:trPr>
          <w:trHeight w:val="300"/>
        </w:trPr>
        <w:tc>
          <w:tcPr>
            <w:tcW w:w="846" w:type="dxa"/>
            <w:noWrap/>
            <w:vAlign w:val="center"/>
          </w:tcPr>
          <w:p w14:paraId="142FF0C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w:t>
            </w:r>
          </w:p>
        </w:tc>
        <w:tc>
          <w:tcPr>
            <w:tcW w:w="1122" w:type="dxa"/>
            <w:vAlign w:val="center"/>
          </w:tcPr>
          <w:p w14:paraId="0E33F76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85558-8</w:t>
            </w:r>
          </w:p>
        </w:tc>
        <w:tc>
          <w:tcPr>
            <w:tcW w:w="4867" w:type="dxa"/>
            <w:noWrap/>
            <w:vAlign w:val="center"/>
          </w:tcPr>
          <w:p w14:paraId="7AA600DA" w14:textId="2A4EDE9F"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Caixa de Ferramentas com tampa organizadora com no mínimo 19 polegadas, material plástica com as dimensões de no mínimo 49,2C X 24,8L X 26A, capacidade de carga de no mínimo 25 </w:t>
            </w:r>
            <w:proofErr w:type="spellStart"/>
            <w:r w:rsidRPr="00BC1290">
              <w:rPr>
                <w:rFonts w:ascii="Times New Roman" w:eastAsia="Calibri" w:hAnsi="Times New Roman" w:cs="Times New Roman"/>
                <w:color w:val="000000"/>
                <w:sz w:val="20"/>
                <w:szCs w:val="20"/>
              </w:rPr>
              <w:t>kgs</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4D7BA96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1C1D9D3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60196308" w14:textId="77777777" w:rsidTr="00BC1290">
        <w:trPr>
          <w:trHeight w:val="300"/>
        </w:trPr>
        <w:tc>
          <w:tcPr>
            <w:tcW w:w="846" w:type="dxa"/>
            <w:noWrap/>
            <w:vAlign w:val="center"/>
          </w:tcPr>
          <w:p w14:paraId="2B84CF1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6</w:t>
            </w:r>
          </w:p>
        </w:tc>
        <w:tc>
          <w:tcPr>
            <w:tcW w:w="1122" w:type="dxa"/>
            <w:vAlign w:val="center"/>
          </w:tcPr>
          <w:p w14:paraId="210A900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198994-4</w:t>
            </w:r>
          </w:p>
        </w:tc>
        <w:tc>
          <w:tcPr>
            <w:tcW w:w="4867" w:type="dxa"/>
            <w:noWrap/>
            <w:vAlign w:val="center"/>
          </w:tcPr>
          <w:p w14:paraId="2D437BF6" w14:textId="640A8E19"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de fenda - de aço carbono, ponta chata, acabamento niquelado, medindo (1/4 x 6¨), cabo injetado em polipropileno.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r w:rsidRPr="00BC1290">
              <w:rPr>
                <w:rFonts w:ascii="Times New Roman" w:eastAsia="Calibri" w:hAnsi="Times New Roman" w:cs="Times New Roman"/>
                <w:b/>
                <w:bCs/>
                <w:i/>
                <w:iCs/>
                <w:color w:val="000000"/>
                <w:sz w:val="20"/>
                <w:szCs w:val="20"/>
              </w:rPr>
              <w:t>.</w:t>
            </w:r>
          </w:p>
        </w:tc>
        <w:tc>
          <w:tcPr>
            <w:tcW w:w="1440" w:type="dxa"/>
            <w:vAlign w:val="center"/>
          </w:tcPr>
          <w:p w14:paraId="10F7610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7D5279D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3A41D3C8" w14:textId="77777777" w:rsidTr="00BC1290">
        <w:trPr>
          <w:trHeight w:val="300"/>
        </w:trPr>
        <w:tc>
          <w:tcPr>
            <w:tcW w:w="846" w:type="dxa"/>
            <w:noWrap/>
            <w:vAlign w:val="center"/>
          </w:tcPr>
          <w:p w14:paraId="48F904A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7</w:t>
            </w:r>
          </w:p>
        </w:tc>
        <w:tc>
          <w:tcPr>
            <w:tcW w:w="1122" w:type="dxa"/>
            <w:vAlign w:val="center"/>
          </w:tcPr>
          <w:p w14:paraId="1434068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113046-3</w:t>
            </w:r>
          </w:p>
        </w:tc>
        <w:tc>
          <w:tcPr>
            <w:tcW w:w="4867" w:type="dxa"/>
            <w:noWrap/>
            <w:vAlign w:val="center"/>
          </w:tcPr>
          <w:p w14:paraId="2AEA7787" w14:textId="31F20DDF"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Philips - em aço carbono, com cabo de polietileno, medindo 1/4¨ x 6¨.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7FF848C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730C4F0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492F6DD3" w14:textId="77777777" w:rsidTr="00BC1290">
        <w:trPr>
          <w:trHeight w:val="300"/>
        </w:trPr>
        <w:tc>
          <w:tcPr>
            <w:tcW w:w="846" w:type="dxa"/>
            <w:noWrap/>
            <w:vAlign w:val="center"/>
          </w:tcPr>
          <w:p w14:paraId="0A6677B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8</w:t>
            </w:r>
          </w:p>
        </w:tc>
        <w:tc>
          <w:tcPr>
            <w:tcW w:w="1122" w:type="dxa"/>
            <w:vAlign w:val="center"/>
          </w:tcPr>
          <w:p w14:paraId="180AD1E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199001-2</w:t>
            </w:r>
          </w:p>
        </w:tc>
        <w:tc>
          <w:tcPr>
            <w:tcW w:w="4867" w:type="dxa"/>
            <w:noWrap/>
            <w:vAlign w:val="center"/>
          </w:tcPr>
          <w:p w14:paraId="7223C736" w14:textId="0F8A468A"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para fixar e soltar parafusos com fenda cruzada, modelo Phillips, ponta imantada, cabo de polipropileno, material da chave em aço cromo vanádio, 1/8 x 3 mm.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619E4E3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112B678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r>
      <w:tr w:rsidR="00BC1290" w:rsidRPr="00BC1290" w14:paraId="133F4018" w14:textId="77777777" w:rsidTr="00BC1290">
        <w:trPr>
          <w:trHeight w:val="300"/>
        </w:trPr>
        <w:tc>
          <w:tcPr>
            <w:tcW w:w="846" w:type="dxa"/>
            <w:noWrap/>
            <w:vAlign w:val="center"/>
          </w:tcPr>
          <w:p w14:paraId="3B9511F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9</w:t>
            </w:r>
          </w:p>
        </w:tc>
        <w:tc>
          <w:tcPr>
            <w:tcW w:w="1122" w:type="dxa"/>
            <w:vAlign w:val="center"/>
          </w:tcPr>
          <w:p w14:paraId="60DE1FA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219167-9</w:t>
            </w:r>
          </w:p>
        </w:tc>
        <w:tc>
          <w:tcPr>
            <w:tcW w:w="4867" w:type="dxa"/>
            <w:noWrap/>
            <w:vAlign w:val="center"/>
          </w:tcPr>
          <w:p w14:paraId="4471CA26" w14:textId="712B93F3"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para fixar e soltar parafusos com fenda, modelo fenda, ponta imantada, cabo de polipropileno, haste de metal ou similar 1/8 x 3mm.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5C64E44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259654C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5AE746C3" w14:textId="77777777" w:rsidTr="00BC1290">
        <w:trPr>
          <w:trHeight w:val="535"/>
        </w:trPr>
        <w:tc>
          <w:tcPr>
            <w:tcW w:w="846" w:type="dxa"/>
            <w:noWrap/>
            <w:vAlign w:val="center"/>
          </w:tcPr>
          <w:p w14:paraId="7C8A9E7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c>
          <w:tcPr>
            <w:tcW w:w="1122" w:type="dxa"/>
            <w:vAlign w:val="center"/>
          </w:tcPr>
          <w:p w14:paraId="6CEE8C4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147494-4</w:t>
            </w:r>
          </w:p>
        </w:tc>
        <w:tc>
          <w:tcPr>
            <w:tcW w:w="4867" w:type="dxa"/>
            <w:noWrap/>
            <w:vAlign w:val="center"/>
          </w:tcPr>
          <w:p w14:paraId="1688779B" w14:textId="3D4D2875"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de fenda - com haste em aço cromo </w:t>
            </w:r>
            <w:proofErr w:type="spellStart"/>
            <w:r w:rsidRPr="00BC1290">
              <w:rPr>
                <w:rFonts w:ascii="Times New Roman" w:eastAsia="Calibri" w:hAnsi="Times New Roman" w:cs="Times New Roman"/>
                <w:color w:val="000000"/>
                <w:sz w:val="20"/>
                <w:szCs w:val="20"/>
              </w:rPr>
              <w:t>vanadium</w:t>
            </w:r>
            <w:proofErr w:type="spellEnd"/>
            <w:r w:rsidRPr="00BC1290">
              <w:rPr>
                <w:rFonts w:ascii="Times New Roman" w:eastAsia="Calibri" w:hAnsi="Times New Roman" w:cs="Times New Roman"/>
                <w:color w:val="000000"/>
                <w:sz w:val="20"/>
                <w:szCs w:val="20"/>
              </w:rPr>
              <w:t xml:space="preserve">, medindo 1/8¨ x 6¨, cabo em polipropileno.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0C6139D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08F5DB3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6C78FCF1" w14:textId="77777777" w:rsidTr="00BC1290">
        <w:trPr>
          <w:trHeight w:val="300"/>
        </w:trPr>
        <w:tc>
          <w:tcPr>
            <w:tcW w:w="846" w:type="dxa"/>
            <w:noWrap/>
            <w:vAlign w:val="center"/>
          </w:tcPr>
          <w:p w14:paraId="75927DC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11</w:t>
            </w:r>
          </w:p>
        </w:tc>
        <w:tc>
          <w:tcPr>
            <w:tcW w:w="1122" w:type="dxa"/>
            <w:vAlign w:val="center"/>
          </w:tcPr>
          <w:p w14:paraId="0FEF49E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84774-7</w:t>
            </w:r>
          </w:p>
        </w:tc>
        <w:tc>
          <w:tcPr>
            <w:tcW w:w="4867" w:type="dxa"/>
            <w:noWrap/>
            <w:vAlign w:val="center"/>
          </w:tcPr>
          <w:p w14:paraId="69F3E9D4" w14:textId="74157EE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Philips - de aço carbono, cabo de polietileno, medindo &lt; 1/8¨ x 6¨ &gt;.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4D5E56F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373AF94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0A2D472D" w14:textId="77777777" w:rsidTr="00BC1290">
        <w:trPr>
          <w:trHeight w:val="300"/>
        </w:trPr>
        <w:tc>
          <w:tcPr>
            <w:tcW w:w="846" w:type="dxa"/>
            <w:noWrap/>
            <w:vAlign w:val="center"/>
          </w:tcPr>
          <w:p w14:paraId="788C8A9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12</w:t>
            </w:r>
          </w:p>
        </w:tc>
        <w:tc>
          <w:tcPr>
            <w:tcW w:w="1122" w:type="dxa"/>
            <w:vAlign w:val="center"/>
          </w:tcPr>
          <w:p w14:paraId="42AD58A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153577-3</w:t>
            </w:r>
          </w:p>
        </w:tc>
        <w:tc>
          <w:tcPr>
            <w:tcW w:w="4867" w:type="dxa"/>
            <w:noWrap/>
            <w:vAlign w:val="center"/>
          </w:tcPr>
          <w:p w14:paraId="0F2F1FD8" w14:textId="4AC60BE3"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Chave teste de voltagem – modelo digital – corrente 12v a 220v </w:t>
            </w:r>
            <w:proofErr w:type="spellStart"/>
            <w:r w:rsidRPr="00BC1290">
              <w:rPr>
                <w:rFonts w:ascii="Times New Roman" w:eastAsia="Calibri" w:hAnsi="Times New Roman" w:cs="Times New Roman"/>
                <w:color w:val="000000"/>
                <w:sz w:val="20"/>
                <w:szCs w:val="20"/>
              </w:rPr>
              <w:t>bilvolt</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1DE549C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004C4CD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0897F0EA" w14:textId="77777777" w:rsidTr="00BC1290">
        <w:trPr>
          <w:trHeight w:val="300"/>
        </w:trPr>
        <w:tc>
          <w:tcPr>
            <w:tcW w:w="846" w:type="dxa"/>
            <w:noWrap/>
            <w:vAlign w:val="center"/>
          </w:tcPr>
          <w:p w14:paraId="0610461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13</w:t>
            </w:r>
          </w:p>
        </w:tc>
        <w:tc>
          <w:tcPr>
            <w:tcW w:w="1122" w:type="dxa"/>
            <w:vAlign w:val="center"/>
          </w:tcPr>
          <w:p w14:paraId="395EBAA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00062547</w:t>
            </w:r>
          </w:p>
        </w:tc>
        <w:tc>
          <w:tcPr>
            <w:tcW w:w="4867" w:type="dxa"/>
            <w:noWrap/>
            <w:vAlign w:val="center"/>
          </w:tcPr>
          <w:p w14:paraId="022BEB2C" w14:textId="2CD4252C"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Lanterna Tática Militar Led Recarregável USB com zoom longo alcance, tipo fonte: </w:t>
            </w:r>
            <w:proofErr w:type="spellStart"/>
            <w:r w:rsidRPr="00BC1290">
              <w:rPr>
                <w:rFonts w:ascii="Times New Roman" w:eastAsia="Calibri" w:hAnsi="Times New Roman" w:cs="Times New Roman"/>
                <w:color w:val="000000"/>
                <w:sz w:val="20"/>
                <w:szCs w:val="20"/>
              </w:rPr>
              <w:t>diondo</w:t>
            </w:r>
            <w:proofErr w:type="spellEnd"/>
            <w:r w:rsidRPr="00BC1290">
              <w:rPr>
                <w:rFonts w:ascii="Times New Roman" w:eastAsia="Calibri" w:hAnsi="Times New Roman" w:cs="Times New Roman"/>
                <w:color w:val="000000"/>
                <w:sz w:val="20"/>
                <w:szCs w:val="20"/>
              </w:rPr>
              <w:t xml:space="preserve"> emissor de luz led, material: plástico/metal. </w:t>
            </w:r>
            <w:r w:rsidR="00832F95" w:rsidRPr="00832F95">
              <w:rPr>
                <w:rFonts w:ascii="Times New Roman" w:eastAsia="Calibri" w:hAnsi="Times New Roman" w:cs="Times New Roman"/>
                <w:b/>
                <w:bCs/>
                <w:i/>
                <w:iCs/>
                <w:color w:val="000000"/>
                <w:sz w:val="20"/>
                <w:szCs w:val="20"/>
              </w:rPr>
              <w:t>Ou superior.</w:t>
            </w:r>
          </w:p>
        </w:tc>
        <w:tc>
          <w:tcPr>
            <w:tcW w:w="1440" w:type="dxa"/>
            <w:vAlign w:val="center"/>
          </w:tcPr>
          <w:p w14:paraId="69E9BAA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46AA269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w:t>
            </w:r>
          </w:p>
        </w:tc>
      </w:tr>
      <w:tr w:rsidR="00BC1290" w:rsidRPr="00BC1290" w14:paraId="671CDC62" w14:textId="77777777" w:rsidTr="00BC1290">
        <w:trPr>
          <w:trHeight w:val="300"/>
        </w:trPr>
        <w:tc>
          <w:tcPr>
            <w:tcW w:w="846" w:type="dxa"/>
            <w:noWrap/>
            <w:vAlign w:val="center"/>
          </w:tcPr>
          <w:p w14:paraId="4801E40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14</w:t>
            </w:r>
          </w:p>
        </w:tc>
        <w:tc>
          <w:tcPr>
            <w:tcW w:w="1122" w:type="dxa"/>
            <w:vAlign w:val="center"/>
          </w:tcPr>
          <w:p w14:paraId="0B94A72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64766-7</w:t>
            </w:r>
          </w:p>
        </w:tc>
        <w:tc>
          <w:tcPr>
            <w:tcW w:w="4867" w:type="dxa"/>
            <w:noWrap/>
            <w:vAlign w:val="center"/>
          </w:tcPr>
          <w:p w14:paraId="60DE0E49" w14:textId="33329D35" w:rsidR="00BC1290" w:rsidRPr="00BC1290" w:rsidRDefault="00BC1290" w:rsidP="00832F95">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Multímetro Digital, modelo corrente teste.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1440" w:type="dxa"/>
            <w:vAlign w:val="center"/>
          </w:tcPr>
          <w:p w14:paraId="41D6F56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vAlign w:val="center"/>
          </w:tcPr>
          <w:p w14:paraId="6E91B6C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bl>
    <w:p w14:paraId="593F8686" w14:textId="4C50CA76" w:rsidR="00BC1290" w:rsidRDefault="00BC1290" w:rsidP="00BC1290">
      <w:pPr>
        <w:spacing w:after="0" w:line="240" w:lineRule="auto"/>
        <w:jc w:val="center"/>
        <w:rPr>
          <w:rFonts w:ascii="Times New Roman" w:eastAsia="Times New Roman" w:hAnsi="Times New Roman" w:cs="Times New Roman"/>
          <w:color w:val="000000"/>
          <w:sz w:val="20"/>
          <w:szCs w:val="20"/>
          <w:lang w:eastAsia="pt-BR"/>
        </w:rPr>
      </w:pPr>
    </w:p>
    <w:p w14:paraId="5273FB60" w14:textId="467F869D" w:rsidR="00BC1290" w:rsidRDefault="00BC1290" w:rsidP="00BC1290">
      <w:pPr>
        <w:spacing w:after="0" w:line="240" w:lineRule="auto"/>
        <w:jc w:val="center"/>
        <w:rPr>
          <w:rFonts w:ascii="Times New Roman" w:eastAsia="Times New Roman" w:hAnsi="Times New Roman" w:cs="Times New Roman"/>
          <w:color w:val="000000"/>
          <w:sz w:val="20"/>
          <w:szCs w:val="20"/>
          <w:lang w:eastAsia="pt-BR"/>
        </w:rPr>
      </w:pPr>
    </w:p>
    <w:p w14:paraId="255C0EBA" w14:textId="77777777" w:rsidR="00BC1290" w:rsidRPr="00BC1290" w:rsidRDefault="00BC1290" w:rsidP="00BC1290">
      <w:pPr>
        <w:spacing w:after="0" w:line="240" w:lineRule="auto"/>
        <w:jc w:val="center"/>
        <w:rPr>
          <w:rFonts w:ascii="Times New Roman" w:eastAsia="Times New Roman" w:hAnsi="Times New Roman" w:cs="Times New Roman"/>
          <w:color w:val="000000"/>
          <w:sz w:val="20"/>
          <w:szCs w:val="20"/>
          <w:lang w:eastAsia="pt-BR"/>
        </w:rPr>
      </w:pPr>
    </w:p>
    <w:tbl>
      <w:tblPr>
        <w:tblStyle w:val="Tabelacomgrade1"/>
        <w:tblW w:w="8926" w:type="dxa"/>
        <w:tblLook w:val="04A0" w:firstRow="1" w:lastRow="0" w:firstColumn="1" w:lastColumn="0" w:noHBand="0" w:noVBand="1"/>
      </w:tblPr>
      <w:tblGrid>
        <w:gridCol w:w="846"/>
        <w:gridCol w:w="1131"/>
        <w:gridCol w:w="5248"/>
        <w:gridCol w:w="850"/>
        <w:gridCol w:w="851"/>
      </w:tblGrid>
      <w:tr w:rsidR="00BC1290" w:rsidRPr="00BC1290" w14:paraId="30453D1D" w14:textId="77777777" w:rsidTr="00BC1290">
        <w:trPr>
          <w:trHeight w:val="300"/>
        </w:trPr>
        <w:tc>
          <w:tcPr>
            <w:tcW w:w="8926" w:type="dxa"/>
            <w:gridSpan w:val="5"/>
            <w:shd w:val="clear" w:color="auto" w:fill="D0CECE"/>
            <w:noWrap/>
            <w:vAlign w:val="center"/>
          </w:tcPr>
          <w:p w14:paraId="7518A43C" w14:textId="2DBE1E74" w:rsidR="00BC1290" w:rsidRPr="00BC1290" w:rsidRDefault="00BC1290" w:rsidP="00BC1290">
            <w:pPr>
              <w:jc w:val="center"/>
              <w:rPr>
                <w:rFonts w:ascii="Times New Roman" w:eastAsia="Times New Roman" w:hAnsi="Times New Roman" w:cs="Times New Roman"/>
                <w:b/>
                <w:bCs/>
                <w:color w:val="000000"/>
                <w:sz w:val="20"/>
                <w:szCs w:val="20"/>
                <w:u w:val="single"/>
                <w:lang w:eastAsia="pt-BR"/>
              </w:rPr>
            </w:pPr>
            <w:r w:rsidRPr="00BC1290">
              <w:rPr>
                <w:rFonts w:ascii="Times New Roman" w:eastAsia="Times New Roman" w:hAnsi="Times New Roman" w:cs="Times New Roman"/>
                <w:b/>
                <w:bCs/>
                <w:color w:val="000000"/>
                <w:sz w:val="20"/>
                <w:szCs w:val="20"/>
                <w:u w:val="single"/>
                <w:lang w:eastAsia="pt-BR"/>
              </w:rPr>
              <w:lastRenderedPageBreak/>
              <w:t>LOTE 4</w:t>
            </w:r>
            <w:r w:rsidR="004F3B4A">
              <w:rPr>
                <w:rFonts w:ascii="Times New Roman" w:eastAsia="Times New Roman" w:hAnsi="Times New Roman" w:cs="Times New Roman"/>
                <w:b/>
                <w:bCs/>
                <w:color w:val="000000"/>
                <w:sz w:val="20"/>
                <w:szCs w:val="20"/>
                <w:u w:val="single"/>
                <w:lang w:eastAsia="pt-BR"/>
              </w:rPr>
              <w:t xml:space="preserve"> </w:t>
            </w:r>
          </w:p>
          <w:p w14:paraId="4D617EAB"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u w:val="single"/>
                <w:lang w:eastAsia="pt-BR"/>
              </w:rPr>
              <w:t>MATERIAL DE PROCESSAMENTO DE DADOS</w:t>
            </w:r>
          </w:p>
        </w:tc>
      </w:tr>
      <w:tr w:rsidR="00BC1290" w:rsidRPr="00BC1290" w14:paraId="2793F1AE" w14:textId="77777777" w:rsidTr="00BC1290">
        <w:trPr>
          <w:trHeight w:val="300"/>
        </w:trPr>
        <w:tc>
          <w:tcPr>
            <w:tcW w:w="846" w:type="dxa"/>
            <w:noWrap/>
            <w:vAlign w:val="center"/>
          </w:tcPr>
          <w:p w14:paraId="6B4656F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ITEM</w:t>
            </w:r>
          </w:p>
        </w:tc>
        <w:tc>
          <w:tcPr>
            <w:tcW w:w="1131" w:type="dxa"/>
            <w:vAlign w:val="center"/>
          </w:tcPr>
          <w:p w14:paraId="0482AB2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CÓDIGO TCE MT</w:t>
            </w:r>
          </w:p>
        </w:tc>
        <w:tc>
          <w:tcPr>
            <w:tcW w:w="5248" w:type="dxa"/>
            <w:noWrap/>
            <w:vAlign w:val="center"/>
          </w:tcPr>
          <w:p w14:paraId="23EDC3C7" w14:textId="77777777" w:rsidR="00BC1290" w:rsidRPr="00BC1290" w:rsidRDefault="00BC1290" w:rsidP="00BC1290">
            <w:pPr>
              <w:autoSpaceDE w:val="0"/>
              <w:autoSpaceDN w:val="0"/>
              <w:adjustRightInd w:val="0"/>
              <w:jc w:val="center"/>
              <w:rPr>
                <w:rFonts w:ascii="Times New Roman" w:eastAsia="Calibri" w:hAnsi="Times New Roman" w:cs="Times New Roman"/>
                <w:color w:val="000000"/>
                <w:sz w:val="20"/>
                <w:szCs w:val="20"/>
              </w:rPr>
            </w:pPr>
            <w:r w:rsidRPr="00BC1290">
              <w:rPr>
                <w:rFonts w:ascii="Times New Roman" w:eastAsia="Calibri" w:hAnsi="Times New Roman" w:cs="Times New Roman"/>
                <w:b/>
                <w:bCs/>
                <w:color w:val="000000"/>
                <w:sz w:val="20"/>
                <w:szCs w:val="20"/>
              </w:rPr>
              <w:t>DESCRIÇÃO DO ITEM</w:t>
            </w:r>
          </w:p>
        </w:tc>
        <w:tc>
          <w:tcPr>
            <w:tcW w:w="850" w:type="dxa"/>
            <w:vAlign w:val="center"/>
          </w:tcPr>
          <w:p w14:paraId="737C686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UND</w:t>
            </w:r>
          </w:p>
        </w:tc>
        <w:tc>
          <w:tcPr>
            <w:tcW w:w="851" w:type="dxa"/>
            <w:vAlign w:val="center"/>
          </w:tcPr>
          <w:p w14:paraId="06BD4F3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color w:val="000000"/>
                <w:sz w:val="20"/>
                <w:szCs w:val="20"/>
                <w:lang w:eastAsia="pt-BR"/>
              </w:rPr>
              <w:t>QTD</w:t>
            </w:r>
          </w:p>
        </w:tc>
      </w:tr>
      <w:tr w:rsidR="00BC1290" w:rsidRPr="00BC1290" w14:paraId="5DE8EAD9" w14:textId="77777777" w:rsidTr="00BC1290">
        <w:trPr>
          <w:trHeight w:val="300"/>
        </w:trPr>
        <w:tc>
          <w:tcPr>
            <w:tcW w:w="846" w:type="dxa"/>
            <w:noWrap/>
            <w:vAlign w:val="center"/>
          </w:tcPr>
          <w:p w14:paraId="71AB62B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c>
          <w:tcPr>
            <w:tcW w:w="1131" w:type="dxa"/>
            <w:vAlign w:val="center"/>
          </w:tcPr>
          <w:p w14:paraId="56F81E9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000891699</w:t>
            </w:r>
          </w:p>
        </w:tc>
        <w:tc>
          <w:tcPr>
            <w:tcW w:w="5248" w:type="dxa"/>
            <w:noWrap/>
            <w:vAlign w:val="center"/>
            <w:hideMark/>
          </w:tcPr>
          <w:p w14:paraId="07BB562A" w14:textId="3AFEF30C"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Cabo adaptador </w:t>
            </w:r>
            <w:proofErr w:type="spellStart"/>
            <w:r w:rsidRPr="00BC1290">
              <w:rPr>
                <w:rFonts w:ascii="Times New Roman" w:eastAsia="Calibri" w:hAnsi="Times New Roman" w:cs="Times New Roman"/>
                <w:color w:val="000000"/>
                <w:sz w:val="20"/>
                <w:szCs w:val="20"/>
              </w:rPr>
              <w:t>sata</w:t>
            </w:r>
            <w:proofErr w:type="spellEnd"/>
            <w:r w:rsidRPr="00BC1290">
              <w:rPr>
                <w:rFonts w:ascii="Times New Roman" w:eastAsia="Calibri" w:hAnsi="Times New Roman" w:cs="Times New Roman"/>
                <w:color w:val="000000"/>
                <w:sz w:val="20"/>
                <w:szCs w:val="20"/>
              </w:rPr>
              <w:t xml:space="preserve"> usb 3.0 </w:t>
            </w:r>
            <w:proofErr w:type="spellStart"/>
            <w:r w:rsidRPr="00BC1290">
              <w:rPr>
                <w:rFonts w:ascii="Times New Roman" w:eastAsia="Calibri" w:hAnsi="Times New Roman" w:cs="Times New Roman"/>
                <w:color w:val="000000"/>
                <w:sz w:val="20"/>
                <w:szCs w:val="20"/>
              </w:rPr>
              <w:t>ssd</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hd</w:t>
            </w:r>
            <w:proofErr w:type="spellEnd"/>
            <w:r w:rsidRPr="00BC1290">
              <w:rPr>
                <w:rFonts w:ascii="Times New Roman" w:eastAsia="Calibri" w:hAnsi="Times New Roman" w:cs="Times New Roman"/>
                <w:color w:val="000000"/>
                <w:sz w:val="20"/>
                <w:szCs w:val="20"/>
              </w:rPr>
              <w:t xml:space="preserve"> externo notebook para ler </w:t>
            </w:r>
            <w:proofErr w:type="spellStart"/>
            <w:r w:rsidRPr="00BC1290">
              <w:rPr>
                <w:rFonts w:ascii="Times New Roman" w:eastAsia="Calibri" w:hAnsi="Times New Roman" w:cs="Times New Roman"/>
                <w:color w:val="000000"/>
                <w:sz w:val="20"/>
                <w:szCs w:val="20"/>
              </w:rPr>
              <w:t>ssd</w:t>
            </w:r>
            <w:proofErr w:type="spellEnd"/>
            <w:r w:rsidRPr="00BC1290">
              <w:rPr>
                <w:rFonts w:ascii="Times New Roman" w:eastAsia="Calibri" w:hAnsi="Times New Roman" w:cs="Times New Roman"/>
                <w:color w:val="000000"/>
                <w:sz w:val="20"/>
                <w:szCs w:val="20"/>
              </w:rPr>
              <w:t>/</w:t>
            </w:r>
            <w:proofErr w:type="spellStart"/>
            <w:r w:rsidRPr="00BC1290">
              <w:rPr>
                <w:rFonts w:ascii="Times New Roman" w:eastAsia="Calibri" w:hAnsi="Times New Roman" w:cs="Times New Roman"/>
                <w:color w:val="000000"/>
                <w:sz w:val="20"/>
                <w:szCs w:val="20"/>
              </w:rPr>
              <w:t>hd</w:t>
            </w:r>
            <w:proofErr w:type="spellEnd"/>
            <w:r w:rsidRPr="00BC1290">
              <w:rPr>
                <w:rFonts w:ascii="Times New Roman" w:eastAsia="Calibri" w:hAnsi="Times New Roman" w:cs="Times New Roman"/>
                <w:color w:val="000000"/>
                <w:sz w:val="20"/>
                <w:szCs w:val="20"/>
              </w:rPr>
              <w:t xml:space="preserve"> disco rígido de 2,5" ultra rápido (5gbps).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p w14:paraId="38E536AA" w14:textId="77777777" w:rsidR="00BC1290" w:rsidRPr="00BC1290" w:rsidRDefault="00BC1290" w:rsidP="00BC1290">
            <w:pPr>
              <w:jc w:val="both"/>
              <w:rPr>
                <w:rFonts w:ascii="Times New Roman" w:eastAsia="Times New Roman" w:hAnsi="Times New Roman" w:cs="Times New Roman"/>
                <w:color w:val="000000"/>
                <w:sz w:val="20"/>
                <w:szCs w:val="20"/>
                <w:lang w:eastAsia="pt-BR"/>
              </w:rPr>
            </w:pPr>
          </w:p>
        </w:tc>
        <w:tc>
          <w:tcPr>
            <w:tcW w:w="850" w:type="dxa"/>
            <w:vAlign w:val="center"/>
            <w:hideMark/>
          </w:tcPr>
          <w:p w14:paraId="4C6EF47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hideMark/>
          </w:tcPr>
          <w:p w14:paraId="57A4875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w:t>
            </w:r>
          </w:p>
        </w:tc>
      </w:tr>
      <w:tr w:rsidR="00BC1290" w:rsidRPr="00BC1290" w14:paraId="57B63E30" w14:textId="77777777" w:rsidTr="00BC1290">
        <w:trPr>
          <w:trHeight w:val="300"/>
        </w:trPr>
        <w:tc>
          <w:tcPr>
            <w:tcW w:w="846" w:type="dxa"/>
            <w:noWrap/>
            <w:vAlign w:val="center"/>
          </w:tcPr>
          <w:p w14:paraId="4B86634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w:t>
            </w:r>
          </w:p>
        </w:tc>
        <w:tc>
          <w:tcPr>
            <w:tcW w:w="1131" w:type="dxa"/>
            <w:vAlign w:val="center"/>
          </w:tcPr>
          <w:p w14:paraId="7D9C13A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148355-2</w:t>
            </w:r>
          </w:p>
        </w:tc>
        <w:tc>
          <w:tcPr>
            <w:tcW w:w="5248" w:type="dxa"/>
            <w:noWrap/>
            <w:vAlign w:val="center"/>
            <w:hideMark/>
          </w:tcPr>
          <w:p w14:paraId="67A9EA18" w14:textId="593186AA"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Caixa de som para multimidia - para computador, com </w:t>
            </w:r>
            <w:proofErr w:type="spellStart"/>
            <w:r w:rsidRPr="00BC1290">
              <w:rPr>
                <w:rFonts w:ascii="Times New Roman" w:eastAsia="Calibri" w:hAnsi="Times New Roman" w:cs="Times New Roman"/>
                <w:color w:val="000000"/>
                <w:sz w:val="20"/>
                <w:szCs w:val="20"/>
              </w:rPr>
              <w:t>subwoofer</w:t>
            </w:r>
            <w:proofErr w:type="spellEnd"/>
            <w:r w:rsidRPr="00BC1290">
              <w:rPr>
                <w:rFonts w:ascii="Times New Roman" w:eastAsia="Calibri" w:hAnsi="Times New Roman" w:cs="Times New Roman"/>
                <w:color w:val="000000"/>
                <w:sz w:val="20"/>
                <w:szCs w:val="20"/>
              </w:rPr>
              <w:t xml:space="preserve"> e 300w de potência.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p w14:paraId="7C86760E" w14:textId="77777777" w:rsidR="00BC1290" w:rsidRPr="00BC1290" w:rsidRDefault="00BC1290" w:rsidP="00BC1290">
            <w:pPr>
              <w:jc w:val="both"/>
              <w:rPr>
                <w:rFonts w:ascii="Times New Roman" w:eastAsia="Times New Roman" w:hAnsi="Times New Roman" w:cs="Times New Roman"/>
                <w:color w:val="000000"/>
                <w:sz w:val="20"/>
                <w:szCs w:val="20"/>
                <w:lang w:eastAsia="pt-BR"/>
              </w:rPr>
            </w:pPr>
          </w:p>
        </w:tc>
        <w:tc>
          <w:tcPr>
            <w:tcW w:w="850" w:type="dxa"/>
            <w:vAlign w:val="center"/>
            <w:hideMark/>
          </w:tcPr>
          <w:p w14:paraId="4D6BE10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hideMark/>
          </w:tcPr>
          <w:p w14:paraId="3EA4EA1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3F119635" w14:textId="77777777" w:rsidTr="00BC1290">
        <w:trPr>
          <w:trHeight w:val="510"/>
        </w:trPr>
        <w:tc>
          <w:tcPr>
            <w:tcW w:w="846" w:type="dxa"/>
            <w:noWrap/>
            <w:vAlign w:val="center"/>
          </w:tcPr>
          <w:p w14:paraId="057CA79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w:t>
            </w:r>
          </w:p>
        </w:tc>
        <w:tc>
          <w:tcPr>
            <w:tcW w:w="1131" w:type="dxa"/>
            <w:vAlign w:val="center"/>
          </w:tcPr>
          <w:p w14:paraId="1A36BBE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000891695</w:t>
            </w:r>
          </w:p>
        </w:tc>
        <w:tc>
          <w:tcPr>
            <w:tcW w:w="5248" w:type="dxa"/>
            <w:noWrap/>
            <w:vAlign w:val="center"/>
            <w:hideMark/>
          </w:tcPr>
          <w:p w14:paraId="40D44C0A" w14:textId="62653AA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Conector rj45 cat6, material do corpo do produto: termoplástico não </w:t>
            </w:r>
            <w:proofErr w:type="spellStart"/>
            <w:r w:rsidRPr="00BC1290">
              <w:rPr>
                <w:rFonts w:ascii="Times New Roman" w:eastAsia="Calibri" w:hAnsi="Times New Roman" w:cs="Times New Roman"/>
                <w:color w:val="000000"/>
                <w:sz w:val="20"/>
                <w:szCs w:val="20"/>
              </w:rPr>
              <w:t>propagante</w:t>
            </w:r>
            <w:proofErr w:type="spellEnd"/>
            <w:r w:rsidRPr="00BC1290">
              <w:rPr>
                <w:rFonts w:ascii="Times New Roman" w:eastAsia="Calibri" w:hAnsi="Times New Roman" w:cs="Times New Roman"/>
                <w:color w:val="000000"/>
                <w:sz w:val="20"/>
                <w:szCs w:val="20"/>
              </w:rPr>
              <w:t xml:space="preserve"> a chama </w:t>
            </w:r>
            <w:proofErr w:type="spellStart"/>
            <w:r w:rsidRPr="00BC1290">
              <w:rPr>
                <w:rFonts w:ascii="Times New Roman" w:eastAsia="Calibri" w:hAnsi="Times New Roman" w:cs="Times New Roman"/>
                <w:color w:val="000000"/>
                <w:sz w:val="20"/>
                <w:szCs w:val="20"/>
              </w:rPr>
              <w:t>ul</w:t>
            </w:r>
            <w:proofErr w:type="spellEnd"/>
            <w:r w:rsidRPr="00BC1290">
              <w:rPr>
                <w:rFonts w:ascii="Times New Roman" w:eastAsia="Calibri" w:hAnsi="Times New Roman" w:cs="Times New Roman"/>
                <w:color w:val="000000"/>
                <w:sz w:val="20"/>
                <w:szCs w:val="20"/>
              </w:rPr>
              <w:t xml:space="preserve"> 94v-0, tipo de conector: rj-45 macho, quantidade de vias: 8, diâmetro do condutor: 26 a 22 </w:t>
            </w:r>
            <w:proofErr w:type="spellStart"/>
            <w:r w:rsidRPr="00BC1290">
              <w:rPr>
                <w:rFonts w:ascii="Times New Roman" w:eastAsia="Calibri" w:hAnsi="Times New Roman" w:cs="Times New Roman"/>
                <w:color w:val="000000"/>
                <w:sz w:val="20"/>
                <w:szCs w:val="20"/>
              </w:rPr>
              <w:t>awg</w:t>
            </w:r>
            <w:proofErr w:type="spellEnd"/>
            <w:r w:rsidRPr="00BC1290">
              <w:rPr>
                <w:rFonts w:ascii="Times New Roman" w:eastAsia="Calibri" w:hAnsi="Times New Roman" w:cs="Times New Roman"/>
                <w:color w:val="000000"/>
                <w:sz w:val="20"/>
                <w:szCs w:val="20"/>
              </w:rPr>
              <w:t xml:space="preserve"> e tipo de cabo: u/</w:t>
            </w:r>
            <w:proofErr w:type="spellStart"/>
            <w:r w:rsidRPr="00BC1290">
              <w:rPr>
                <w:rFonts w:ascii="Times New Roman" w:eastAsia="Calibri" w:hAnsi="Times New Roman" w:cs="Times New Roman"/>
                <w:color w:val="000000"/>
                <w:sz w:val="20"/>
                <w:szCs w:val="20"/>
              </w:rPr>
              <w:t>utp</w:t>
            </w:r>
            <w:proofErr w:type="spellEnd"/>
            <w:r w:rsidRPr="00BC1290">
              <w:rPr>
                <w:rFonts w:ascii="Times New Roman" w:eastAsia="Calibri" w:hAnsi="Times New Roman" w:cs="Times New Roman"/>
                <w:color w:val="000000"/>
                <w:sz w:val="20"/>
                <w:szCs w:val="20"/>
              </w:rPr>
              <w:t xml:space="preserve"> cat.6.</w:t>
            </w:r>
            <w:r w:rsidRPr="00BC1290">
              <w:rPr>
                <w:rFonts w:ascii="Times New Roman" w:eastAsia="Calibri" w:hAnsi="Times New Roman" w:cs="Times New Roman"/>
                <w:b/>
                <w:bCs/>
                <w:i/>
                <w:iCs/>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p w14:paraId="2B75E66A" w14:textId="77777777" w:rsidR="00BC1290" w:rsidRPr="00BC1290" w:rsidRDefault="00BC1290" w:rsidP="00BC1290">
            <w:pPr>
              <w:jc w:val="both"/>
              <w:rPr>
                <w:rFonts w:ascii="Times New Roman" w:eastAsia="Times New Roman" w:hAnsi="Times New Roman" w:cs="Times New Roman"/>
                <w:color w:val="000000"/>
                <w:sz w:val="20"/>
                <w:szCs w:val="20"/>
                <w:lang w:eastAsia="pt-BR"/>
              </w:rPr>
            </w:pPr>
          </w:p>
        </w:tc>
        <w:tc>
          <w:tcPr>
            <w:tcW w:w="850" w:type="dxa"/>
            <w:vAlign w:val="center"/>
            <w:hideMark/>
          </w:tcPr>
          <w:p w14:paraId="65152E9F"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hideMark/>
          </w:tcPr>
          <w:p w14:paraId="78AA79D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100</w:t>
            </w:r>
          </w:p>
        </w:tc>
      </w:tr>
      <w:tr w:rsidR="00BC1290" w:rsidRPr="00BC1290" w14:paraId="17833580" w14:textId="77777777" w:rsidTr="00BC1290">
        <w:trPr>
          <w:trHeight w:val="510"/>
        </w:trPr>
        <w:tc>
          <w:tcPr>
            <w:tcW w:w="846" w:type="dxa"/>
            <w:noWrap/>
            <w:vAlign w:val="center"/>
          </w:tcPr>
          <w:p w14:paraId="20BC4C6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w:t>
            </w:r>
          </w:p>
        </w:tc>
        <w:tc>
          <w:tcPr>
            <w:tcW w:w="1131" w:type="dxa"/>
            <w:vAlign w:val="center"/>
          </w:tcPr>
          <w:p w14:paraId="72CB69B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00018537</w:t>
            </w:r>
          </w:p>
        </w:tc>
        <w:tc>
          <w:tcPr>
            <w:tcW w:w="5248" w:type="dxa"/>
            <w:noWrap/>
            <w:vAlign w:val="center"/>
          </w:tcPr>
          <w:p w14:paraId="00A2DBE9" w14:textId="5CA1990A"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Disco rígido - hard disk 6tb </w:t>
            </w:r>
            <w:proofErr w:type="spellStart"/>
            <w:r w:rsidRPr="00BC1290">
              <w:rPr>
                <w:rFonts w:ascii="Times New Roman" w:eastAsia="Calibri" w:hAnsi="Times New Roman" w:cs="Times New Roman"/>
                <w:color w:val="000000"/>
                <w:sz w:val="20"/>
                <w:szCs w:val="20"/>
              </w:rPr>
              <w:t>sata</w:t>
            </w:r>
            <w:proofErr w:type="spellEnd"/>
            <w:r w:rsidRPr="00BC1290">
              <w:rPr>
                <w:rFonts w:ascii="Times New Roman" w:eastAsia="Calibri" w:hAnsi="Times New Roman" w:cs="Times New Roman"/>
                <w:color w:val="000000"/>
                <w:sz w:val="20"/>
                <w:szCs w:val="20"/>
              </w:rPr>
              <w:t xml:space="preserve">, 7200 rpm, interface </w:t>
            </w:r>
            <w:proofErr w:type="spellStart"/>
            <w:r w:rsidRPr="00BC1290">
              <w:rPr>
                <w:rFonts w:ascii="Times New Roman" w:eastAsia="Calibri" w:hAnsi="Times New Roman" w:cs="Times New Roman"/>
                <w:color w:val="000000"/>
                <w:sz w:val="20"/>
                <w:szCs w:val="20"/>
              </w:rPr>
              <w:t>sata</w:t>
            </w:r>
            <w:proofErr w:type="spellEnd"/>
            <w:r w:rsidRPr="00BC1290">
              <w:rPr>
                <w:rFonts w:ascii="Times New Roman" w:eastAsia="Calibri" w:hAnsi="Times New Roman" w:cs="Times New Roman"/>
                <w:color w:val="000000"/>
                <w:sz w:val="20"/>
                <w:szCs w:val="20"/>
              </w:rPr>
              <w:t xml:space="preserve"> 6gb/s, cache 128mb, para arranjos </w:t>
            </w:r>
            <w:proofErr w:type="spellStart"/>
            <w:r w:rsidRPr="00BC1290">
              <w:rPr>
                <w:rFonts w:ascii="Times New Roman" w:eastAsia="Calibri" w:hAnsi="Times New Roman" w:cs="Times New Roman"/>
                <w:color w:val="000000"/>
                <w:sz w:val="20"/>
                <w:szCs w:val="20"/>
              </w:rPr>
              <w:t>multi-drives</w:t>
            </w:r>
            <w:proofErr w:type="spellEnd"/>
            <w:r w:rsidRPr="00BC1290">
              <w:rPr>
                <w:rFonts w:ascii="Times New Roman" w:eastAsia="Calibri" w:hAnsi="Times New Roman" w:cs="Times New Roman"/>
                <w:color w:val="000000"/>
                <w:sz w:val="20"/>
                <w:szCs w:val="20"/>
              </w:rPr>
              <w:t xml:space="preserve"> até 8 discos. </w:t>
            </w:r>
            <w:proofErr w:type="spellStart"/>
            <w:r w:rsidRPr="00BC1290">
              <w:rPr>
                <w:rFonts w:ascii="Times New Roman" w:eastAsia="Calibri" w:hAnsi="Times New Roman" w:cs="Times New Roman"/>
                <w:color w:val="000000"/>
                <w:sz w:val="20"/>
                <w:szCs w:val="20"/>
              </w:rPr>
              <w:t>hd</w:t>
            </w:r>
            <w:proofErr w:type="spellEnd"/>
            <w:r w:rsidRPr="00BC1290">
              <w:rPr>
                <w:rFonts w:ascii="Times New Roman" w:eastAsia="Calibri" w:hAnsi="Times New Roman" w:cs="Times New Roman"/>
                <w:color w:val="000000"/>
                <w:sz w:val="20"/>
                <w:szCs w:val="20"/>
              </w:rPr>
              <w:t xml:space="preserve"> para servidores nas, das e </w:t>
            </w:r>
            <w:proofErr w:type="spellStart"/>
            <w:r w:rsidRPr="00BC1290">
              <w:rPr>
                <w:rFonts w:ascii="Times New Roman" w:eastAsia="Calibri" w:hAnsi="Times New Roman" w:cs="Times New Roman"/>
                <w:color w:val="000000"/>
                <w:sz w:val="20"/>
                <w:szCs w:val="20"/>
              </w:rPr>
              <w:t>san-ip</w:t>
            </w:r>
            <w:proofErr w:type="spellEnd"/>
            <w:r w:rsidRPr="00BC1290">
              <w:rPr>
                <w:rFonts w:ascii="Times New Roman" w:eastAsia="Calibri" w:hAnsi="Times New Roman" w:cs="Times New Roman"/>
                <w:color w:val="000000"/>
                <w:sz w:val="20"/>
                <w:szCs w:val="20"/>
              </w:rPr>
              <w:t xml:space="preserve">, equipado com sensores para controle de vibração rotacional e calor, </w:t>
            </w:r>
            <w:proofErr w:type="spellStart"/>
            <w:r w:rsidRPr="00BC1290">
              <w:rPr>
                <w:rFonts w:ascii="Times New Roman" w:eastAsia="Calibri" w:hAnsi="Times New Roman" w:cs="Times New Roman"/>
                <w:color w:val="000000"/>
                <w:sz w:val="20"/>
                <w:szCs w:val="20"/>
              </w:rPr>
              <w:t>mtbf</w:t>
            </w:r>
            <w:proofErr w:type="spellEnd"/>
            <w:r w:rsidRPr="00BC1290">
              <w:rPr>
                <w:rFonts w:ascii="Times New Roman" w:eastAsia="Calibri" w:hAnsi="Times New Roman" w:cs="Times New Roman"/>
                <w:color w:val="000000"/>
                <w:sz w:val="20"/>
                <w:szCs w:val="20"/>
              </w:rPr>
              <w:t xml:space="preserve"> até 1.000.000 de horas e baixo consumo de energia, descrição: número de baias suportadas 1 a 8, tecnologia multiusuário de 180tb/ano, sensores de vibração rotativa (</w:t>
            </w:r>
            <w:proofErr w:type="spellStart"/>
            <w:r w:rsidRPr="00BC1290">
              <w:rPr>
                <w:rFonts w:ascii="Times New Roman" w:eastAsia="Calibri" w:hAnsi="Times New Roman" w:cs="Times New Roman"/>
                <w:color w:val="000000"/>
                <w:sz w:val="20"/>
                <w:szCs w:val="20"/>
              </w:rPr>
              <w:t>rv</w:t>
            </w:r>
            <w:proofErr w:type="spellEnd"/>
            <w:r w:rsidRPr="00BC1290">
              <w:rPr>
                <w:rFonts w:ascii="Times New Roman" w:eastAsia="Calibri" w:hAnsi="Times New Roman" w:cs="Times New Roman"/>
                <w:color w:val="000000"/>
                <w:sz w:val="20"/>
                <w:szCs w:val="20"/>
              </w:rPr>
              <w:t xml:space="preserve">), dual-plane balance, controle de recuperação de erros, taxa máxima de transferência de dados sustentada 195mb/s, confiabilidade/integridade dos dados: ciclos de </w:t>
            </w:r>
            <w:proofErr w:type="spellStart"/>
            <w:r w:rsidRPr="00BC1290">
              <w:rPr>
                <w:rFonts w:ascii="Times New Roman" w:eastAsia="Calibri" w:hAnsi="Times New Roman" w:cs="Times New Roman"/>
                <w:color w:val="000000"/>
                <w:sz w:val="20"/>
                <w:szCs w:val="20"/>
              </w:rPr>
              <w:t>load</w:t>
            </w:r>
            <w:proofErr w:type="spellEnd"/>
            <w:r w:rsidRPr="00BC1290">
              <w:rPr>
                <w:rFonts w:ascii="Times New Roman" w:eastAsia="Calibri" w:hAnsi="Times New Roman" w:cs="Times New Roman"/>
                <w:color w:val="000000"/>
                <w:sz w:val="20"/>
                <w:szCs w:val="20"/>
              </w:rPr>
              <w:t>/</w:t>
            </w:r>
            <w:proofErr w:type="spellStart"/>
            <w:r w:rsidRPr="00BC1290">
              <w:rPr>
                <w:rFonts w:ascii="Times New Roman" w:eastAsia="Calibri" w:hAnsi="Times New Roman" w:cs="Times New Roman"/>
                <w:color w:val="000000"/>
                <w:sz w:val="20"/>
                <w:szCs w:val="20"/>
              </w:rPr>
              <w:t>unload</w:t>
            </w:r>
            <w:proofErr w:type="spellEnd"/>
            <w:r w:rsidRPr="00BC1290">
              <w:rPr>
                <w:rFonts w:ascii="Times New Roman" w:eastAsia="Calibri" w:hAnsi="Times New Roman" w:cs="Times New Roman"/>
                <w:color w:val="000000"/>
                <w:sz w:val="20"/>
                <w:szCs w:val="20"/>
              </w:rPr>
              <w:t xml:space="preserve"> 600.000, máximo de erros de leitura não recuperáveis por bits lidos 1 por 10e15, horas de funcionamento de até (por ano) 8760, limite de taxa de carga de trabalho (</w:t>
            </w:r>
            <w:proofErr w:type="spellStart"/>
            <w:r w:rsidRPr="00BC1290">
              <w:rPr>
                <w:rFonts w:ascii="Times New Roman" w:eastAsia="Calibri" w:hAnsi="Times New Roman" w:cs="Times New Roman"/>
                <w:color w:val="000000"/>
                <w:sz w:val="20"/>
                <w:szCs w:val="20"/>
              </w:rPr>
              <w:t>wrl</w:t>
            </w:r>
            <w:proofErr w:type="spellEnd"/>
            <w:r w:rsidRPr="00BC1290">
              <w:rPr>
                <w:rFonts w:ascii="Times New Roman" w:eastAsia="Calibri" w:hAnsi="Times New Roman" w:cs="Times New Roman"/>
                <w:color w:val="000000"/>
                <w:sz w:val="20"/>
                <w:szCs w:val="20"/>
              </w:rPr>
              <w:t>) 180tb/ano, tempo médio entre falhas (</w:t>
            </w:r>
            <w:proofErr w:type="spellStart"/>
            <w:r w:rsidRPr="00BC1290">
              <w:rPr>
                <w:rFonts w:ascii="Times New Roman" w:eastAsia="Calibri" w:hAnsi="Times New Roman" w:cs="Times New Roman"/>
                <w:color w:val="000000"/>
                <w:sz w:val="20"/>
                <w:szCs w:val="20"/>
              </w:rPr>
              <w:t>mtbf</w:t>
            </w:r>
            <w:proofErr w:type="spellEnd"/>
            <w:r w:rsidRPr="00BC1290">
              <w:rPr>
                <w:rFonts w:ascii="Times New Roman" w:eastAsia="Calibri" w:hAnsi="Times New Roman" w:cs="Times New Roman"/>
                <w:color w:val="000000"/>
                <w:sz w:val="20"/>
                <w:szCs w:val="20"/>
              </w:rPr>
              <w:t xml:space="preserve">) (horas) 1m, corrente de inicialização, típica (12v, a) 2.0, potência operacional media 9.0w, media ociosa 7.2w, modo standby/modo de espera, típico 0.6w/0.6w.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02DB321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2E1C876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w:t>
            </w:r>
          </w:p>
        </w:tc>
      </w:tr>
      <w:tr w:rsidR="00BC1290" w:rsidRPr="00BC1290" w14:paraId="5AFD871F" w14:textId="77777777" w:rsidTr="00BC1290">
        <w:trPr>
          <w:trHeight w:val="510"/>
        </w:trPr>
        <w:tc>
          <w:tcPr>
            <w:tcW w:w="846" w:type="dxa"/>
            <w:noWrap/>
            <w:vAlign w:val="center"/>
          </w:tcPr>
          <w:p w14:paraId="1FA827B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w:t>
            </w:r>
          </w:p>
        </w:tc>
        <w:tc>
          <w:tcPr>
            <w:tcW w:w="1131" w:type="dxa"/>
            <w:vAlign w:val="center"/>
          </w:tcPr>
          <w:p w14:paraId="11092A4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000891696</w:t>
            </w:r>
          </w:p>
        </w:tc>
        <w:tc>
          <w:tcPr>
            <w:tcW w:w="5248" w:type="dxa"/>
            <w:noWrap/>
            <w:vAlign w:val="center"/>
          </w:tcPr>
          <w:p w14:paraId="27A7D939" w14:textId="4B81B35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proofErr w:type="spellStart"/>
            <w:r w:rsidRPr="00BC1290">
              <w:rPr>
                <w:rFonts w:ascii="Times New Roman" w:eastAsia="Calibri" w:hAnsi="Times New Roman" w:cs="Times New Roman"/>
                <w:color w:val="000000"/>
                <w:sz w:val="20"/>
                <w:szCs w:val="20"/>
              </w:rPr>
              <w:t>Docking</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station</w:t>
            </w:r>
            <w:proofErr w:type="spellEnd"/>
            <w:r w:rsidRPr="00BC1290">
              <w:rPr>
                <w:rFonts w:ascii="Times New Roman" w:eastAsia="Calibri" w:hAnsi="Times New Roman" w:cs="Times New Roman"/>
                <w:color w:val="000000"/>
                <w:sz w:val="20"/>
                <w:szCs w:val="20"/>
              </w:rPr>
              <w:t xml:space="preserve"> leitor externo m2 </w:t>
            </w:r>
            <w:proofErr w:type="spellStart"/>
            <w:r w:rsidRPr="00BC1290">
              <w:rPr>
                <w:rFonts w:ascii="Times New Roman" w:eastAsia="Calibri" w:hAnsi="Times New Roman" w:cs="Times New Roman"/>
                <w:color w:val="000000"/>
                <w:sz w:val="20"/>
                <w:szCs w:val="20"/>
              </w:rPr>
              <w:t>nvme</w:t>
            </w:r>
            <w:proofErr w:type="spellEnd"/>
            <w:r w:rsidRPr="00BC1290">
              <w:rPr>
                <w:rFonts w:ascii="Times New Roman" w:eastAsia="Calibri" w:hAnsi="Times New Roman" w:cs="Times New Roman"/>
                <w:color w:val="000000"/>
                <w:sz w:val="20"/>
                <w:szCs w:val="20"/>
              </w:rPr>
              <w:t>/</w:t>
            </w:r>
            <w:proofErr w:type="spellStart"/>
            <w:r w:rsidRPr="00BC1290">
              <w:rPr>
                <w:rFonts w:ascii="Times New Roman" w:eastAsia="Calibri" w:hAnsi="Times New Roman" w:cs="Times New Roman"/>
                <w:color w:val="000000"/>
                <w:sz w:val="20"/>
                <w:szCs w:val="20"/>
              </w:rPr>
              <w:t>sata</w:t>
            </w:r>
            <w:proofErr w:type="spellEnd"/>
            <w:r w:rsidRPr="00BC1290">
              <w:rPr>
                <w:rFonts w:ascii="Times New Roman" w:eastAsia="Calibri" w:hAnsi="Times New Roman" w:cs="Times New Roman"/>
                <w:color w:val="000000"/>
                <w:sz w:val="20"/>
                <w:szCs w:val="20"/>
              </w:rPr>
              <w:t xml:space="preserve">, porta usb 3.1 </w:t>
            </w:r>
            <w:proofErr w:type="spellStart"/>
            <w:r w:rsidRPr="00BC1290">
              <w:rPr>
                <w:rFonts w:ascii="Times New Roman" w:eastAsia="Calibri" w:hAnsi="Times New Roman" w:cs="Times New Roman"/>
                <w:color w:val="000000"/>
                <w:sz w:val="20"/>
                <w:szCs w:val="20"/>
              </w:rPr>
              <w:t>type</w:t>
            </w:r>
            <w:proofErr w:type="spellEnd"/>
            <w:r w:rsidRPr="00BC1290">
              <w:rPr>
                <w:rFonts w:ascii="Times New Roman" w:eastAsia="Calibri" w:hAnsi="Times New Roman" w:cs="Times New Roman"/>
                <w:color w:val="000000"/>
                <w:sz w:val="20"/>
                <w:szCs w:val="20"/>
              </w:rPr>
              <w:t xml:space="preserve"> c, suporte </w:t>
            </w:r>
            <w:proofErr w:type="spellStart"/>
            <w:r w:rsidRPr="00BC1290">
              <w:rPr>
                <w:rFonts w:ascii="Times New Roman" w:eastAsia="Calibri" w:hAnsi="Times New Roman" w:cs="Times New Roman"/>
                <w:color w:val="000000"/>
                <w:sz w:val="20"/>
                <w:szCs w:val="20"/>
              </w:rPr>
              <w:t>ate</w:t>
            </w:r>
            <w:proofErr w:type="spellEnd"/>
            <w:r w:rsidRPr="00BC1290">
              <w:rPr>
                <w:rFonts w:ascii="Times New Roman" w:eastAsia="Calibri" w:hAnsi="Times New Roman" w:cs="Times New Roman"/>
                <w:color w:val="000000"/>
                <w:sz w:val="20"/>
                <w:szCs w:val="20"/>
              </w:rPr>
              <w:t xml:space="preserve"> 4tb m2, tamanho 51mm x 66mm x 13</w:t>
            </w:r>
            <w:proofErr w:type="gramStart"/>
            <w:r w:rsidRPr="00BC1290">
              <w:rPr>
                <w:rFonts w:ascii="Times New Roman" w:eastAsia="Calibri" w:hAnsi="Times New Roman" w:cs="Times New Roman"/>
                <w:color w:val="000000"/>
                <w:sz w:val="20"/>
                <w:szCs w:val="20"/>
              </w:rPr>
              <w:t>mm,transmissão</w:t>
            </w:r>
            <w:proofErr w:type="gramEnd"/>
            <w:r w:rsidRPr="00BC1290">
              <w:rPr>
                <w:rFonts w:ascii="Times New Roman" w:eastAsia="Calibri" w:hAnsi="Times New Roman" w:cs="Times New Roman"/>
                <w:color w:val="000000"/>
                <w:sz w:val="20"/>
                <w:szCs w:val="20"/>
              </w:rPr>
              <w:t xml:space="preserve"> : m2 </w:t>
            </w:r>
            <w:proofErr w:type="spellStart"/>
            <w:r w:rsidRPr="00BC1290">
              <w:rPr>
                <w:rFonts w:ascii="Times New Roman" w:eastAsia="Calibri" w:hAnsi="Times New Roman" w:cs="Times New Roman"/>
                <w:color w:val="000000"/>
                <w:sz w:val="20"/>
                <w:szCs w:val="20"/>
              </w:rPr>
              <w:t>nvme</w:t>
            </w:r>
            <w:proofErr w:type="spellEnd"/>
            <w:r w:rsidRPr="00BC1290">
              <w:rPr>
                <w:rFonts w:ascii="Times New Roman" w:eastAsia="Calibri" w:hAnsi="Times New Roman" w:cs="Times New Roman"/>
                <w:color w:val="000000"/>
                <w:sz w:val="20"/>
                <w:szCs w:val="20"/>
              </w:rPr>
              <w:t xml:space="preserve"> - 10gbps/m2 </w:t>
            </w:r>
            <w:proofErr w:type="spellStart"/>
            <w:r w:rsidRPr="00BC1290">
              <w:rPr>
                <w:rFonts w:ascii="Times New Roman" w:eastAsia="Calibri" w:hAnsi="Times New Roman" w:cs="Times New Roman"/>
                <w:color w:val="000000"/>
                <w:sz w:val="20"/>
                <w:szCs w:val="20"/>
              </w:rPr>
              <w:t>ssd</w:t>
            </w:r>
            <w:proofErr w:type="spellEnd"/>
            <w:r w:rsidRPr="00BC1290">
              <w:rPr>
                <w:rFonts w:ascii="Times New Roman" w:eastAsia="Calibri" w:hAnsi="Times New Roman" w:cs="Times New Roman"/>
                <w:color w:val="000000"/>
                <w:sz w:val="20"/>
                <w:szCs w:val="20"/>
              </w:rPr>
              <w:t xml:space="preserve"> 6gbps e plug </w:t>
            </w:r>
            <w:proofErr w:type="spellStart"/>
            <w:r w:rsidRPr="00BC1290">
              <w:rPr>
                <w:rFonts w:ascii="Times New Roman" w:eastAsia="Calibri" w:hAnsi="Times New Roman" w:cs="Times New Roman"/>
                <w:color w:val="000000"/>
                <w:sz w:val="20"/>
                <w:szCs w:val="20"/>
              </w:rPr>
              <w:t>and</w:t>
            </w:r>
            <w:proofErr w:type="spellEnd"/>
            <w:r w:rsidRPr="00BC1290">
              <w:rPr>
                <w:rFonts w:ascii="Times New Roman" w:eastAsia="Calibri" w:hAnsi="Times New Roman" w:cs="Times New Roman"/>
                <w:color w:val="000000"/>
                <w:sz w:val="20"/>
                <w:szCs w:val="20"/>
              </w:rPr>
              <w:t xml:space="preserve"> play.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6D451F5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0FD0DEB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7A9C5B3B" w14:textId="77777777" w:rsidTr="00BC1290">
        <w:trPr>
          <w:trHeight w:val="510"/>
        </w:trPr>
        <w:tc>
          <w:tcPr>
            <w:tcW w:w="846" w:type="dxa"/>
            <w:noWrap/>
            <w:vAlign w:val="center"/>
          </w:tcPr>
          <w:p w14:paraId="4B358C4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6</w:t>
            </w:r>
          </w:p>
        </w:tc>
        <w:tc>
          <w:tcPr>
            <w:tcW w:w="1131" w:type="dxa"/>
            <w:vAlign w:val="center"/>
          </w:tcPr>
          <w:p w14:paraId="6053355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000891697</w:t>
            </w:r>
          </w:p>
        </w:tc>
        <w:tc>
          <w:tcPr>
            <w:tcW w:w="5248" w:type="dxa"/>
            <w:noWrap/>
            <w:vAlign w:val="center"/>
          </w:tcPr>
          <w:p w14:paraId="73332C1D" w14:textId="1E80D944"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Equipamento de proteção de rede - firewall 8 interfaces rj45, 2 portas </w:t>
            </w:r>
            <w:proofErr w:type="spellStart"/>
            <w:r w:rsidRPr="00BC1290">
              <w:rPr>
                <w:rFonts w:ascii="Times New Roman" w:eastAsia="Calibri" w:hAnsi="Times New Roman" w:cs="Times New Roman"/>
                <w:color w:val="000000"/>
                <w:sz w:val="20"/>
                <w:szCs w:val="20"/>
              </w:rPr>
              <w:t>poe</w:t>
            </w:r>
            <w:proofErr w:type="spellEnd"/>
            <w:r w:rsidRPr="00BC1290">
              <w:rPr>
                <w:rFonts w:ascii="Times New Roman" w:eastAsia="Calibri" w:hAnsi="Times New Roman" w:cs="Times New Roman"/>
                <w:color w:val="000000"/>
                <w:sz w:val="20"/>
                <w:szCs w:val="20"/>
              </w:rPr>
              <w:t>+ (</w:t>
            </w:r>
            <w:proofErr w:type="spellStart"/>
            <w:r w:rsidRPr="00BC1290">
              <w:rPr>
                <w:rFonts w:ascii="Times New Roman" w:eastAsia="Calibri" w:hAnsi="Times New Roman" w:cs="Times New Roman"/>
                <w:color w:val="000000"/>
                <w:sz w:val="20"/>
                <w:szCs w:val="20"/>
              </w:rPr>
              <w:t>ieee</w:t>
            </w:r>
            <w:proofErr w:type="spellEnd"/>
            <w:r w:rsidRPr="00BC1290">
              <w:rPr>
                <w:rFonts w:ascii="Times New Roman" w:eastAsia="Calibri" w:hAnsi="Times New Roman" w:cs="Times New Roman"/>
                <w:color w:val="000000"/>
                <w:sz w:val="20"/>
                <w:szCs w:val="20"/>
              </w:rPr>
              <w:t xml:space="preserve"> 802.3at), 1 interface 1000base-t, 1 interface de console serial (rj-45), 1 porta usb 3.0 </w:t>
            </w:r>
            <w:proofErr w:type="spellStart"/>
            <w:r w:rsidRPr="00BC1290">
              <w:rPr>
                <w:rFonts w:ascii="Times New Roman" w:eastAsia="Calibri" w:hAnsi="Times New Roman" w:cs="Times New Roman"/>
                <w:color w:val="000000"/>
                <w:sz w:val="20"/>
                <w:szCs w:val="20"/>
              </w:rPr>
              <w:t>type-a</w:t>
            </w:r>
            <w:proofErr w:type="spellEnd"/>
            <w:r w:rsidRPr="00BC1290">
              <w:rPr>
                <w:rFonts w:ascii="Times New Roman" w:eastAsia="Calibri" w:hAnsi="Times New Roman" w:cs="Times New Roman"/>
                <w:color w:val="000000"/>
                <w:sz w:val="20"/>
                <w:szCs w:val="20"/>
              </w:rPr>
              <w:t xml:space="preserve"> (500ma), 1 unidade de armazenamento de 200 </w:t>
            </w:r>
            <w:proofErr w:type="spellStart"/>
            <w:r w:rsidRPr="00BC1290">
              <w:rPr>
                <w:rFonts w:ascii="Times New Roman" w:eastAsia="Calibri" w:hAnsi="Times New Roman" w:cs="Times New Roman"/>
                <w:color w:val="000000"/>
                <w:sz w:val="20"/>
                <w:szCs w:val="20"/>
              </w:rPr>
              <w:t>gb</w:t>
            </w:r>
            <w:proofErr w:type="spellEnd"/>
            <w:r w:rsidRPr="00BC1290">
              <w:rPr>
                <w:rFonts w:ascii="Times New Roman" w:eastAsia="Calibri" w:hAnsi="Times New Roman" w:cs="Times New Roman"/>
                <w:color w:val="000000"/>
                <w:sz w:val="20"/>
                <w:szCs w:val="20"/>
              </w:rPr>
              <w:t xml:space="preserve">, alimentação externa de 100 a 240v ac e taxa de transferência de até 650 mbps, com licenças.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0D3053F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1212E9B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121418EA" w14:textId="77777777" w:rsidTr="00BC1290">
        <w:trPr>
          <w:trHeight w:val="510"/>
        </w:trPr>
        <w:tc>
          <w:tcPr>
            <w:tcW w:w="846" w:type="dxa"/>
            <w:noWrap/>
            <w:vAlign w:val="center"/>
          </w:tcPr>
          <w:p w14:paraId="5B64D32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7</w:t>
            </w:r>
          </w:p>
        </w:tc>
        <w:tc>
          <w:tcPr>
            <w:tcW w:w="1131" w:type="dxa"/>
            <w:vAlign w:val="center"/>
          </w:tcPr>
          <w:p w14:paraId="46056E9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000891156</w:t>
            </w:r>
          </w:p>
        </w:tc>
        <w:tc>
          <w:tcPr>
            <w:tcW w:w="5248" w:type="dxa"/>
            <w:noWrap/>
            <w:vAlign w:val="center"/>
          </w:tcPr>
          <w:p w14:paraId="447309F5" w14:textId="5415E000"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Fonte de alimentação </w:t>
            </w:r>
            <w:proofErr w:type="spellStart"/>
            <w:r w:rsidRPr="00BC1290">
              <w:rPr>
                <w:rFonts w:ascii="Times New Roman" w:eastAsia="Calibri" w:hAnsi="Times New Roman" w:cs="Times New Roman"/>
                <w:color w:val="000000"/>
                <w:sz w:val="20"/>
                <w:szCs w:val="20"/>
              </w:rPr>
              <w:t>atx</w:t>
            </w:r>
            <w:proofErr w:type="spellEnd"/>
            <w:r w:rsidRPr="00BC1290">
              <w:rPr>
                <w:rFonts w:ascii="Times New Roman" w:eastAsia="Calibri" w:hAnsi="Times New Roman" w:cs="Times New Roman"/>
                <w:color w:val="000000"/>
                <w:sz w:val="20"/>
                <w:szCs w:val="20"/>
              </w:rPr>
              <w:t xml:space="preserve"> 550w c/cabo de força.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0C51C30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37B4119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56F33203" w14:textId="77777777" w:rsidTr="00BC1290">
        <w:trPr>
          <w:trHeight w:val="510"/>
        </w:trPr>
        <w:tc>
          <w:tcPr>
            <w:tcW w:w="846" w:type="dxa"/>
            <w:noWrap/>
            <w:vAlign w:val="center"/>
          </w:tcPr>
          <w:p w14:paraId="280C85E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8</w:t>
            </w:r>
          </w:p>
        </w:tc>
        <w:tc>
          <w:tcPr>
            <w:tcW w:w="1131" w:type="dxa"/>
            <w:vAlign w:val="center"/>
          </w:tcPr>
          <w:p w14:paraId="037AA26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344797-9</w:t>
            </w:r>
          </w:p>
        </w:tc>
        <w:tc>
          <w:tcPr>
            <w:tcW w:w="5248" w:type="dxa"/>
            <w:noWrap/>
            <w:vAlign w:val="center"/>
          </w:tcPr>
          <w:p w14:paraId="12B5F476" w14:textId="397B816B"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Fusível - tipo pequeno, 5 x 20mm, de vidro,5a x 250 </w:t>
            </w:r>
            <w:proofErr w:type="spellStart"/>
            <w:r w:rsidRPr="00BC1290">
              <w:rPr>
                <w:rFonts w:ascii="Times New Roman" w:eastAsia="Calibri" w:hAnsi="Times New Roman" w:cs="Times New Roman"/>
                <w:color w:val="000000"/>
                <w:sz w:val="20"/>
                <w:szCs w:val="20"/>
              </w:rPr>
              <w:t>vca</w:t>
            </w:r>
            <w:proofErr w:type="spellEnd"/>
            <w:r w:rsidRPr="00BC1290">
              <w:rPr>
                <w:rFonts w:ascii="Times New Roman" w:eastAsia="Calibri" w:hAnsi="Times New Roman" w:cs="Times New Roman"/>
                <w:color w:val="000000"/>
                <w:sz w:val="20"/>
                <w:szCs w:val="20"/>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6970039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0945D46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50</w:t>
            </w:r>
          </w:p>
        </w:tc>
      </w:tr>
      <w:tr w:rsidR="00BC1290" w:rsidRPr="00BC1290" w14:paraId="1A03CB40" w14:textId="77777777" w:rsidTr="00BC1290">
        <w:trPr>
          <w:trHeight w:val="510"/>
        </w:trPr>
        <w:tc>
          <w:tcPr>
            <w:tcW w:w="846" w:type="dxa"/>
            <w:noWrap/>
            <w:vAlign w:val="center"/>
          </w:tcPr>
          <w:p w14:paraId="4AD283D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9</w:t>
            </w:r>
          </w:p>
        </w:tc>
        <w:tc>
          <w:tcPr>
            <w:tcW w:w="1131" w:type="dxa"/>
            <w:vAlign w:val="center"/>
          </w:tcPr>
          <w:p w14:paraId="0917C3E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229401-0</w:t>
            </w:r>
          </w:p>
        </w:tc>
        <w:tc>
          <w:tcPr>
            <w:tcW w:w="5248" w:type="dxa"/>
            <w:noWrap/>
            <w:vAlign w:val="center"/>
          </w:tcPr>
          <w:p w14:paraId="6FC2C8EF" w14:textId="5CD426E9"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Fusível para filtro de linha - fusível 6ª.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1EA3612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7CD1DC7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50</w:t>
            </w:r>
          </w:p>
        </w:tc>
      </w:tr>
      <w:tr w:rsidR="00BC1290" w:rsidRPr="00BC1290" w14:paraId="30BA3FE5" w14:textId="77777777" w:rsidTr="00BC1290">
        <w:trPr>
          <w:trHeight w:val="510"/>
        </w:trPr>
        <w:tc>
          <w:tcPr>
            <w:tcW w:w="846" w:type="dxa"/>
            <w:noWrap/>
            <w:vAlign w:val="center"/>
          </w:tcPr>
          <w:p w14:paraId="1E99203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10</w:t>
            </w:r>
          </w:p>
        </w:tc>
        <w:tc>
          <w:tcPr>
            <w:tcW w:w="1131" w:type="dxa"/>
            <w:vAlign w:val="center"/>
          </w:tcPr>
          <w:p w14:paraId="73754F7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000899252</w:t>
            </w:r>
          </w:p>
        </w:tc>
        <w:tc>
          <w:tcPr>
            <w:tcW w:w="5248" w:type="dxa"/>
            <w:noWrap/>
            <w:vAlign w:val="center"/>
          </w:tcPr>
          <w:p w14:paraId="7675991C" w14:textId="01CE42A5"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Gabinete s/ fonte s/ </w:t>
            </w:r>
            <w:proofErr w:type="spellStart"/>
            <w:r w:rsidRPr="00BC1290">
              <w:rPr>
                <w:rFonts w:ascii="Times New Roman" w:eastAsia="Calibri" w:hAnsi="Times New Roman" w:cs="Times New Roman"/>
                <w:color w:val="000000"/>
                <w:sz w:val="20"/>
                <w:szCs w:val="20"/>
              </w:rPr>
              <w:t>fan</w:t>
            </w:r>
            <w:proofErr w:type="spellEnd"/>
            <w:r w:rsidRPr="00BC1290">
              <w:rPr>
                <w:rFonts w:ascii="Times New Roman" w:eastAsia="Calibri" w:hAnsi="Times New Roman" w:cs="Times New Roman"/>
                <w:color w:val="000000"/>
                <w:sz w:val="20"/>
                <w:szCs w:val="20"/>
              </w:rPr>
              <w:t xml:space="preserve"> porta usb </w:t>
            </w:r>
            <w:proofErr w:type="gramStart"/>
            <w:r w:rsidRPr="00BC1290">
              <w:rPr>
                <w:rFonts w:ascii="Times New Roman" w:eastAsia="Calibri" w:hAnsi="Times New Roman" w:cs="Times New Roman"/>
                <w:color w:val="000000"/>
                <w:sz w:val="20"/>
                <w:szCs w:val="20"/>
              </w:rPr>
              <w:t>3.0 cor</w:t>
            </w:r>
            <w:proofErr w:type="gramEnd"/>
            <w:r w:rsidRPr="00BC1290">
              <w:rPr>
                <w:rFonts w:ascii="Times New Roman" w:eastAsia="Calibri" w:hAnsi="Times New Roman" w:cs="Times New Roman"/>
                <w:color w:val="000000"/>
                <w:sz w:val="20"/>
                <w:szCs w:val="20"/>
              </w:rPr>
              <w:t xml:space="preserve"> preto, com as medida mínimas de altura x largura x comprimento: 34 cm x 16 cm x 34 cm, com entrada e saída de áudio.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187FB92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76EE583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53B5E78A" w14:textId="77777777" w:rsidTr="00BC1290">
        <w:trPr>
          <w:trHeight w:val="510"/>
        </w:trPr>
        <w:tc>
          <w:tcPr>
            <w:tcW w:w="846" w:type="dxa"/>
            <w:noWrap/>
            <w:vAlign w:val="center"/>
          </w:tcPr>
          <w:p w14:paraId="743203D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11</w:t>
            </w:r>
          </w:p>
        </w:tc>
        <w:tc>
          <w:tcPr>
            <w:tcW w:w="1131" w:type="dxa"/>
            <w:vAlign w:val="center"/>
          </w:tcPr>
          <w:p w14:paraId="3DCA2C2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000899253</w:t>
            </w:r>
          </w:p>
        </w:tc>
        <w:tc>
          <w:tcPr>
            <w:tcW w:w="5248" w:type="dxa"/>
            <w:noWrap/>
            <w:vAlign w:val="center"/>
          </w:tcPr>
          <w:p w14:paraId="100D382E" w14:textId="4D3BE552"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proofErr w:type="spellStart"/>
            <w:r w:rsidRPr="00BC1290">
              <w:rPr>
                <w:rFonts w:ascii="Times New Roman" w:eastAsia="Calibri" w:hAnsi="Times New Roman" w:cs="Times New Roman"/>
                <w:color w:val="000000"/>
                <w:sz w:val="20"/>
                <w:szCs w:val="20"/>
              </w:rPr>
              <w:t>Hd</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ssd</w:t>
            </w:r>
            <w:proofErr w:type="spellEnd"/>
            <w:r w:rsidRPr="00BC1290">
              <w:rPr>
                <w:rFonts w:ascii="Times New Roman" w:eastAsia="Calibri" w:hAnsi="Times New Roman" w:cs="Times New Roman"/>
                <w:color w:val="000000"/>
                <w:sz w:val="20"/>
                <w:szCs w:val="20"/>
              </w:rPr>
              <w:t xml:space="preserve"> sa400s37 480gb.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6630E5E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7CF164D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4473584F" w14:textId="77777777" w:rsidTr="00BC1290">
        <w:trPr>
          <w:trHeight w:val="510"/>
        </w:trPr>
        <w:tc>
          <w:tcPr>
            <w:tcW w:w="846" w:type="dxa"/>
            <w:noWrap/>
            <w:vAlign w:val="center"/>
          </w:tcPr>
          <w:p w14:paraId="048080C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lastRenderedPageBreak/>
              <w:t>12</w:t>
            </w:r>
          </w:p>
        </w:tc>
        <w:tc>
          <w:tcPr>
            <w:tcW w:w="1131" w:type="dxa"/>
            <w:vAlign w:val="center"/>
          </w:tcPr>
          <w:p w14:paraId="50D8745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309734-0</w:t>
            </w:r>
          </w:p>
        </w:tc>
        <w:tc>
          <w:tcPr>
            <w:tcW w:w="5248" w:type="dxa"/>
            <w:noWrap/>
            <w:vAlign w:val="center"/>
          </w:tcPr>
          <w:p w14:paraId="1AF3C343" w14:textId="2E46C9FF"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Headset com fio com Microfone com Redução de Ruído e Conexão 3,5mm, </w:t>
            </w:r>
            <w:proofErr w:type="spellStart"/>
            <w:r w:rsidRPr="00BC1290">
              <w:rPr>
                <w:rFonts w:ascii="Times New Roman" w:eastAsia="Calibri" w:hAnsi="Times New Roman" w:cs="Times New Roman"/>
                <w:color w:val="000000"/>
                <w:sz w:val="20"/>
                <w:szCs w:val="20"/>
              </w:rPr>
              <w:t>intra-auriculares</w:t>
            </w:r>
            <w:proofErr w:type="spellEnd"/>
            <w:r w:rsidRPr="00BC1290">
              <w:rPr>
                <w:rFonts w:ascii="Times New Roman" w:eastAsia="Calibri" w:hAnsi="Times New Roman" w:cs="Times New Roman"/>
                <w:color w:val="000000"/>
                <w:sz w:val="20"/>
                <w:szCs w:val="20"/>
              </w:rPr>
              <w:t xml:space="preserve">, acolchoados em couro </w:t>
            </w:r>
            <w:proofErr w:type="spellStart"/>
            <w:r w:rsidRPr="00BC1290">
              <w:rPr>
                <w:rFonts w:ascii="Times New Roman" w:eastAsia="Calibri" w:hAnsi="Times New Roman" w:cs="Times New Roman"/>
                <w:color w:val="000000"/>
                <w:sz w:val="20"/>
                <w:szCs w:val="20"/>
              </w:rPr>
              <w:t>sintetico</w:t>
            </w:r>
            <w:proofErr w:type="spellEnd"/>
            <w:r w:rsidRPr="00BC1290">
              <w:rPr>
                <w:rFonts w:ascii="Times New Roman" w:eastAsia="Calibri" w:hAnsi="Times New Roman" w:cs="Times New Roman"/>
                <w:color w:val="000000"/>
                <w:sz w:val="20"/>
                <w:szCs w:val="20"/>
              </w:rPr>
              <w:t xml:space="preserve">, 32 ohms,2,2mm. </w:t>
            </w:r>
            <w:r w:rsidRPr="00BC1290">
              <w:rPr>
                <w:rFonts w:ascii="Times New Roman" w:eastAsia="Calibri" w:hAnsi="Times New Roman" w:cs="Times New Roman"/>
                <w:b/>
                <w:bCs/>
                <w:i/>
                <w:iCs/>
                <w:color w:val="000000"/>
                <w:sz w:val="20"/>
                <w:szCs w:val="20"/>
              </w:rPr>
              <w:t>Ou superior ao modelo Logitech H 111</w:t>
            </w:r>
          </w:p>
        </w:tc>
        <w:tc>
          <w:tcPr>
            <w:tcW w:w="850" w:type="dxa"/>
            <w:vAlign w:val="center"/>
          </w:tcPr>
          <w:p w14:paraId="1496A7C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72AF26E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40</w:t>
            </w:r>
          </w:p>
        </w:tc>
      </w:tr>
      <w:tr w:rsidR="00BC1290" w:rsidRPr="00BC1290" w14:paraId="1E935488" w14:textId="77777777" w:rsidTr="00BC1290">
        <w:trPr>
          <w:trHeight w:val="2184"/>
        </w:trPr>
        <w:tc>
          <w:tcPr>
            <w:tcW w:w="846" w:type="dxa"/>
            <w:noWrap/>
            <w:vAlign w:val="center"/>
          </w:tcPr>
          <w:p w14:paraId="180FAF2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13</w:t>
            </w:r>
          </w:p>
        </w:tc>
        <w:tc>
          <w:tcPr>
            <w:tcW w:w="1131" w:type="dxa"/>
            <w:vAlign w:val="center"/>
          </w:tcPr>
          <w:p w14:paraId="2CBE7C6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000891154</w:t>
            </w:r>
          </w:p>
        </w:tc>
        <w:tc>
          <w:tcPr>
            <w:tcW w:w="5248" w:type="dxa"/>
            <w:noWrap/>
            <w:vAlign w:val="center"/>
          </w:tcPr>
          <w:p w14:paraId="22B8299B" w14:textId="1C8F62D4"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Kit teclado e mouse sem fio wireless, interface: 2.4 </w:t>
            </w:r>
            <w:proofErr w:type="spellStart"/>
            <w:r w:rsidRPr="00BC1290">
              <w:rPr>
                <w:rFonts w:ascii="Times New Roman" w:eastAsia="Calibri" w:hAnsi="Times New Roman" w:cs="Times New Roman"/>
                <w:color w:val="000000"/>
                <w:sz w:val="20"/>
                <w:szCs w:val="20"/>
              </w:rPr>
              <w:t>ghz</w:t>
            </w:r>
            <w:proofErr w:type="spellEnd"/>
            <w:r w:rsidRPr="00BC1290">
              <w:rPr>
                <w:rFonts w:ascii="Times New Roman" w:eastAsia="Calibri" w:hAnsi="Times New Roman" w:cs="Times New Roman"/>
                <w:color w:val="000000"/>
                <w:sz w:val="20"/>
                <w:szCs w:val="20"/>
              </w:rPr>
              <w:t xml:space="preserve"> | receptor sem fio – teclado: dispositivo de entrada: função de teclas de atalho: mudo, volume -, volume +, tecnologia do teclado: êmbolo, layout do teclado: abnt2 - mouse: dispositivo indicador: tipo: aa x 1,qtd de botões: 3, tecnologia de detecção de movimento: óptico, resolução de movimento: 1000 </w:t>
            </w:r>
            <w:proofErr w:type="spellStart"/>
            <w:r w:rsidRPr="00BC1290">
              <w:rPr>
                <w:rFonts w:ascii="Times New Roman" w:eastAsia="Calibri" w:hAnsi="Times New Roman" w:cs="Times New Roman"/>
                <w:color w:val="000000"/>
                <w:sz w:val="20"/>
                <w:szCs w:val="20"/>
              </w:rPr>
              <w:t>ppp</w:t>
            </w:r>
            <w:proofErr w:type="spellEnd"/>
            <w:r w:rsidRPr="00BC1290">
              <w:rPr>
                <w:rFonts w:ascii="Times New Roman" w:eastAsia="Calibri" w:hAnsi="Times New Roman" w:cs="Times New Roman"/>
                <w:color w:val="000000"/>
                <w:sz w:val="20"/>
                <w:szCs w:val="20"/>
              </w:rPr>
              <w:t xml:space="preserve"> e baterias: 1.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0E20E82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1F7675D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40</w:t>
            </w:r>
          </w:p>
        </w:tc>
      </w:tr>
      <w:tr w:rsidR="00BC1290" w:rsidRPr="00BC1290" w14:paraId="40DB8108" w14:textId="77777777" w:rsidTr="00BC1290">
        <w:trPr>
          <w:trHeight w:val="227"/>
        </w:trPr>
        <w:tc>
          <w:tcPr>
            <w:tcW w:w="846" w:type="dxa"/>
            <w:noWrap/>
            <w:vAlign w:val="center"/>
          </w:tcPr>
          <w:p w14:paraId="151EAB5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14</w:t>
            </w:r>
          </w:p>
        </w:tc>
        <w:tc>
          <w:tcPr>
            <w:tcW w:w="1131" w:type="dxa"/>
            <w:vAlign w:val="center"/>
          </w:tcPr>
          <w:p w14:paraId="549F07F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00074770</w:t>
            </w:r>
          </w:p>
        </w:tc>
        <w:tc>
          <w:tcPr>
            <w:tcW w:w="5248" w:type="dxa"/>
            <w:noWrap/>
            <w:vAlign w:val="center"/>
          </w:tcPr>
          <w:p w14:paraId="7401316B" w14:textId="19719040"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Memória ddr4 8gb 3200 mhz kf432c16bb/8 1,35v 1rx 288 pinos desktop.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6CD1D9E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49A1022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0FF35011" w14:textId="77777777" w:rsidTr="00BC1290">
        <w:trPr>
          <w:trHeight w:val="510"/>
        </w:trPr>
        <w:tc>
          <w:tcPr>
            <w:tcW w:w="846" w:type="dxa"/>
            <w:noWrap/>
            <w:vAlign w:val="center"/>
          </w:tcPr>
          <w:p w14:paraId="3FF1EFF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15</w:t>
            </w:r>
          </w:p>
        </w:tc>
        <w:tc>
          <w:tcPr>
            <w:tcW w:w="1131" w:type="dxa"/>
            <w:vAlign w:val="center"/>
          </w:tcPr>
          <w:p w14:paraId="3F8FAB5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00064839</w:t>
            </w:r>
          </w:p>
        </w:tc>
        <w:tc>
          <w:tcPr>
            <w:tcW w:w="5248" w:type="dxa"/>
            <w:noWrap/>
            <w:vAlign w:val="center"/>
          </w:tcPr>
          <w:p w14:paraId="05AC6BC5" w14:textId="0201C03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Monitor de vídeo - mínimo 23 polegadas, resolução máxima: 1920x1080, conexões: </w:t>
            </w:r>
            <w:proofErr w:type="spellStart"/>
            <w:r w:rsidRPr="00BC1290">
              <w:rPr>
                <w:rFonts w:ascii="Times New Roman" w:eastAsia="Calibri" w:hAnsi="Times New Roman" w:cs="Times New Roman"/>
                <w:color w:val="000000"/>
                <w:sz w:val="20"/>
                <w:szCs w:val="20"/>
              </w:rPr>
              <w:t>hdmi</w:t>
            </w:r>
            <w:proofErr w:type="spellEnd"/>
            <w:r w:rsidRPr="00BC1290">
              <w:rPr>
                <w:rFonts w:ascii="Times New Roman" w:eastAsia="Calibri" w:hAnsi="Times New Roman" w:cs="Times New Roman"/>
                <w:color w:val="000000"/>
                <w:sz w:val="20"/>
                <w:szCs w:val="20"/>
              </w:rPr>
              <w:t xml:space="preserve">, d-sub, devido, bivolt, cabo de energia compatível, cabo </w:t>
            </w:r>
            <w:proofErr w:type="spellStart"/>
            <w:r w:rsidRPr="00BC1290">
              <w:rPr>
                <w:rFonts w:ascii="Times New Roman" w:eastAsia="Calibri" w:hAnsi="Times New Roman" w:cs="Times New Roman"/>
                <w:color w:val="000000"/>
                <w:sz w:val="20"/>
                <w:szCs w:val="20"/>
              </w:rPr>
              <w:t>hdmi</w:t>
            </w:r>
            <w:proofErr w:type="spellEnd"/>
            <w:r w:rsidRPr="00BC1290">
              <w:rPr>
                <w:rFonts w:ascii="Times New Roman" w:eastAsia="Calibri" w:hAnsi="Times New Roman" w:cs="Times New Roman"/>
                <w:color w:val="000000"/>
                <w:sz w:val="20"/>
                <w:szCs w:val="20"/>
              </w:rPr>
              <w:t xml:space="preserve"> compacta.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42AF052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4F65D04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4FD2F64A" w14:textId="77777777" w:rsidTr="00BC1290">
        <w:trPr>
          <w:trHeight w:val="510"/>
        </w:trPr>
        <w:tc>
          <w:tcPr>
            <w:tcW w:w="846" w:type="dxa"/>
            <w:noWrap/>
            <w:vAlign w:val="center"/>
          </w:tcPr>
          <w:p w14:paraId="045358B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16</w:t>
            </w:r>
          </w:p>
        </w:tc>
        <w:tc>
          <w:tcPr>
            <w:tcW w:w="1131" w:type="dxa"/>
            <w:vAlign w:val="center"/>
          </w:tcPr>
          <w:p w14:paraId="0C7F5BB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00081260</w:t>
            </w:r>
          </w:p>
        </w:tc>
        <w:tc>
          <w:tcPr>
            <w:tcW w:w="5248" w:type="dxa"/>
            <w:noWrap/>
            <w:vAlign w:val="center"/>
          </w:tcPr>
          <w:p w14:paraId="0CED6EC5" w14:textId="32B9B945"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Nobreak - nobreak 1200 </w:t>
            </w:r>
            <w:proofErr w:type="spellStart"/>
            <w:r w:rsidRPr="00BC1290">
              <w:rPr>
                <w:rFonts w:ascii="Times New Roman" w:eastAsia="Calibri" w:hAnsi="Times New Roman" w:cs="Times New Roman"/>
                <w:color w:val="000000"/>
                <w:sz w:val="20"/>
                <w:szCs w:val="20"/>
              </w:rPr>
              <w:t>va</w:t>
            </w:r>
            <w:proofErr w:type="spellEnd"/>
            <w:r w:rsidRPr="00BC1290">
              <w:rPr>
                <w:rFonts w:ascii="Times New Roman" w:eastAsia="Calibri" w:hAnsi="Times New Roman" w:cs="Times New Roman"/>
                <w:color w:val="000000"/>
                <w:sz w:val="20"/>
                <w:szCs w:val="20"/>
              </w:rPr>
              <w:t xml:space="preserve"> - interativa regulação online, 6 tomadas, plug </w:t>
            </w:r>
            <w:proofErr w:type="spellStart"/>
            <w:r w:rsidRPr="00BC1290">
              <w:rPr>
                <w:rFonts w:ascii="Times New Roman" w:eastAsia="Calibri" w:hAnsi="Times New Roman" w:cs="Times New Roman"/>
                <w:color w:val="000000"/>
                <w:sz w:val="20"/>
                <w:szCs w:val="20"/>
              </w:rPr>
              <w:t>nbr</w:t>
            </w:r>
            <w:proofErr w:type="spellEnd"/>
            <w:r w:rsidRPr="00BC1290">
              <w:rPr>
                <w:rFonts w:ascii="Times New Roman" w:eastAsia="Calibri" w:hAnsi="Times New Roman" w:cs="Times New Roman"/>
                <w:color w:val="000000"/>
                <w:sz w:val="20"/>
                <w:szCs w:val="20"/>
              </w:rPr>
              <w:t xml:space="preserve"> 14136, bivolt: automática entrada 115-127/220v saída 115v, estabilizador interno: 4 estágios, filtro de linha interno, porta fusível externo unidade reserva. garantia mínima 12 meses.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0BBF2A6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i/>
                <w:iCs/>
                <w:color w:val="000000"/>
                <w:sz w:val="20"/>
                <w:szCs w:val="20"/>
                <w:lang w:eastAsia="pt-BR"/>
              </w:rPr>
              <w:t>UND</w:t>
            </w:r>
          </w:p>
        </w:tc>
        <w:tc>
          <w:tcPr>
            <w:tcW w:w="851" w:type="dxa"/>
            <w:vAlign w:val="center"/>
          </w:tcPr>
          <w:p w14:paraId="3FCA52B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b/>
                <w:bCs/>
                <w:i/>
                <w:iCs/>
                <w:color w:val="000000"/>
                <w:sz w:val="20"/>
                <w:szCs w:val="20"/>
                <w:lang w:eastAsia="pt-BR"/>
              </w:rPr>
              <w:t>10</w:t>
            </w:r>
          </w:p>
        </w:tc>
      </w:tr>
      <w:tr w:rsidR="00BC1290" w:rsidRPr="00BC1290" w14:paraId="5BDEB4F8" w14:textId="77777777" w:rsidTr="00BC1290">
        <w:trPr>
          <w:trHeight w:val="510"/>
        </w:trPr>
        <w:tc>
          <w:tcPr>
            <w:tcW w:w="846" w:type="dxa"/>
            <w:noWrap/>
            <w:vAlign w:val="center"/>
          </w:tcPr>
          <w:p w14:paraId="6B3F523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17</w:t>
            </w:r>
          </w:p>
        </w:tc>
        <w:tc>
          <w:tcPr>
            <w:tcW w:w="1131" w:type="dxa"/>
            <w:vAlign w:val="center"/>
          </w:tcPr>
          <w:p w14:paraId="7742FAC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00085615</w:t>
            </w:r>
          </w:p>
        </w:tc>
        <w:tc>
          <w:tcPr>
            <w:tcW w:w="5248" w:type="dxa"/>
            <w:noWrap/>
            <w:vAlign w:val="center"/>
          </w:tcPr>
          <w:p w14:paraId="5F9C6210" w14:textId="20D69BFE"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Placa </w:t>
            </w:r>
            <w:proofErr w:type="spellStart"/>
            <w:r w:rsidRPr="00BC1290">
              <w:rPr>
                <w:rFonts w:ascii="Times New Roman" w:eastAsia="Calibri" w:hAnsi="Times New Roman" w:cs="Times New Roman"/>
                <w:color w:val="000000"/>
                <w:sz w:val="20"/>
                <w:szCs w:val="20"/>
              </w:rPr>
              <w:t>mae</w:t>
            </w:r>
            <w:proofErr w:type="spellEnd"/>
            <w:r w:rsidRPr="00BC1290">
              <w:rPr>
                <w:rFonts w:ascii="Times New Roman" w:eastAsia="Calibri" w:hAnsi="Times New Roman" w:cs="Times New Roman"/>
                <w:color w:val="000000"/>
                <w:sz w:val="20"/>
                <w:szCs w:val="20"/>
              </w:rPr>
              <w:t xml:space="preserve"> h610m-e d4 </w:t>
            </w:r>
            <w:proofErr w:type="spellStart"/>
            <w:r w:rsidRPr="00BC1290">
              <w:rPr>
                <w:rFonts w:ascii="Times New Roman" w:eastAsia="Calibri" w:hAnsi="Times New Roman" w:cs="Times New Roman"/>
                <w:color w:val="000000"/>
                <w:sz w:val="20"/>
                <w:szCs w:val="20"/>
              </w:rPr>
              <w:t>lga</w:t>
            </w:r>
            <w:proofErr w:type="spellEnd"/>
            <w:r w:rsidRPr="00BC1290">
              <w:rPr>
                <w:rFonts w:ascii="Times New Roman" w:eastAsia="Calibri" w:hAnsi="Times New Roman" w:cs="Times New Roman"/>
                <w:color w:val="000000"/>
                <w:sz w:val="20"/>
                <w:szCs w:val="20"/>
              </w:rPr>
              <w:t xml:space="preserve"> 1700 ddr4.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0D6AE6B1"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5920D6D6"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7915BF45" w14:textId="77777777" w:rsidTr="00BC1290">
        <w:trPr>
          <w:trHeight w:val="510"/>
        </w:trPr>
        <w:tc>
          <w:tcPr>
            <w:tcW w:w="846" w:type="dxa"/>
            <w:noWrap/>
            <w:vAlign w:val="center"/>
          </w:tcPr>
          <w:p w14:paraId="09D1772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18</w:t>
            </w:r>
          </w:p>
        </w:tc>
        <w:tc>
          <w:tcPr>
            <w:tcW w:w="1131" w:type="dxa"/>
            <w:vAlign w:val="center"/>
          </w:tcPr>
          <w:p w14:paraId="43D4933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000891698</w:t>
            </w:r>
          </w:p>
        </w:tc>
        <w:tc>
          <w:tcPr>
            <w:tcW w:w="5248" w:type="dxa"/>
            <w:noWrap/>
            <w:vAlign w:val="center"/>
          </w:tcPr>
          <w:p w14:paraId="4D219255" w14:textId="0785F34A"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Placa mãe para servidor </w:t>
            </w:r>
            <w:proofErr w:type="spellStart"/>
            <w:r w:rsidRPr="00BC1290">
              <w:rPr>
                <w:rFonts w:ascii="Times New Roman" w:eastAsia="Calibri" w:hAnsi="Times New Roman" w:cs="Times New Roman"/>
                <w:color w:val="000000"/>
                <w:sz w:val="20"/>
                <w:szCs w:val="20"/>
              </w:rPr>
              <w:t>intel</w:t>
            </w:r>
            <w:proofErr w:type="spellEnd"/>
            <w:r w:rsidRPr="00BC1290">
              <w:rPr>
                <w:rFonts w:ascii="Times New Roman" w:eastAsia="Calibri" w:hAnsi="Times New Roman" w:cs="Times New Roman"/>
                <w:color w:val="000000"/>
                <w:sz w:val="20"/>
                <w:szCs w:val="20"/>
              </w:rPr>
              <w:t xml:space="preserve"> - CPU: Processadores da série Intel® Xeon® E-2300 e Intel Pentium® 11th </w:t>
            </w:r>
            <w:proofErr w:type="spellStart"/>
            <w:r w:rsidRPr="00BC1290">
              <w:rPr>
                <w:rFonts w:ascii="Times New Roman" w:eastAsia="Calibri" w:hAnsi="Times New Roman" w:cs="Times New Roman"/>
                <w:color w:val="000000"/>
                <w:sz w:val="20"/>
                <w:szCs w:val="20"/>
              </w:rPr>
              <w:t>Gen</w:t>
            </w:r>
            <w:proofErr w:type="spellEnd"/>
            <w:r w:rsidRPr="00BC1290">
              <w:rPr>
                <w:rFonts w:ascii="Times New Roman" w:eastAsia="Calibri" w:hAnsi="Times New Roman" w:cs="Times New Roman"/>
                <w:color w:val="000000"/>
                <w:sz w:val="20"/>
                <w:szCs w:val="20"/>
              </w:rPr>
              <w:t xml:space="preserve"> e TDP: Até 95W; Chipset: Chipset Intel® C252 Express; Memória: 4 x slots DIMM, Suporta memória DDR4 de 1.2 V, Arquitetura Dual </w:t>
            </w:r>
            <w:proofErr w:type="spellStart"/>
            <w:r w:rsidRPr="00BC1290">
              <w:rPr>
                <w:rFonts w:ascii="Times New Roman" w:eastAsia="Calibri" w:hAnsi="Times New Roman" w:cs="Times New Roman"/>
                <w:color w:val="000000"/>
                <w:sz w:val="20"/>
                <w:szCs w:val="20"/>
              </w:rPr>
              <w:t>Channel</w:t>
            </w:r>
            <w:proofErr w:type="spellEnd"/>
            <w:r w:rsidRPr="00BC1290">
              <w:rPr>
                <w:rFonts w:ascii="Times New Roman" w:eastAsia="Calibri" w:hAnsi="Times New Roman" w:cs="Times New Roman"/>
                <w:color w:val="000000"/>
                <w:sz w:val="20"/>
                <w:szCs w:val="20"/>
              </w:rPr>
              <w:t xml:space="preserve">, Capacidade total: 128GB e Velocidades suportadas: 3200/2666 mhz; LAN: 2 portas LAN </w:t>
            </w:r>
            <w:proofErr w:type="spellStart"/>
            <w:r w:rsidRPr="00BC1290">
              <w:rPr>
                <w:rFonts w:ascii="Times New Roman" w:eastAsia="Calibri" w:hAnsi="Times New Roman" w:cs="Times New Roman"/>
                <w:color w:val="000000"/>
                <w:sz w:val="20"/>
                <w:szCs w:val="20"/>
              </w:rPr>
              <w:t>gbe</w:t>
            </w:r>
            <w:proofErr w:type="spellEnd"/>
            <w:r w:rsidRPr="00BC1290">
              <w:rPr>
                <w:rFonts w:ascii="Times New Roman" w:eastAsia="Calibri" w:hAnsi="Times New Roman" w:cs="Times New Roman"/>
                <w:color w:val="000000"/>
                <w:sz w:val="20"/>
                <w:szCs w:val="20"/>
              </w:rPr>
              <w:t xml:space="preserve"> (Intel® I210-AT) e 1 x LAN de gerenciamento 10/100/1000; </w:t>
            </w:r>
            <w:proofErr w:type="spellStart"/>
            <w:r w:rsidRPr="00BC1290">
              <w:rPr>
                <w:rFonts w:ascii="Times New Roman" w:eastAsia="Calibri" w:hAnsi="Times New Roman" w:cs="Times New Roman"/>
                <w:color w:val="000000"/>
                <w:sz w:val="20"/>
                <w:szCs w:val="20"/>
              </w:rPr>
              <w:t>Video</w:t>
            </w:r>
            <w:proofErr w:type="spellEnd"/>
            <w:r w:rsidRPr="00BC1290">
              <w:rPr>
                <w:rFonts w:ascii="Times New Roman" w:eastAsia="Calibri" w:hAnsi="Times New Roman" w:cs="Times New Roman"/>
                <w:color w:val="000000"/>
                <w:sz w:val="20"/>
                <w:szCs w:val="20"/>
              </w:rPr>
              <w:t xml:space="preserve">: Integrado no </w:t>
            </w:r>
            <w:proofErr w:type="spellStart"/>
            <w:r w:rsidRPr="00BC1290">
              <w:rPr>
                <w:rFonts w:ascii="Times New Roman" w:eastAsia="Calibri" w:hAnsi="Times New Roman" w:cs="Times New Roman"/>
                <w:color w:val="000000"/>
                <w:sz w:val="20"/>
                <w:szCs w:val="20"/>
              </w:rPr>
              <w:t>Aspeed</w:t>
            </w:r>
            <w:proofErr w:type="spellEnd"/>
            <w:r w:rsidRPr="00BC1290">
              <w:rPr>
                <w:rFonts w:ascii="Times New Roman" w:eastAsia="Calibri" w:hAnsi="Times New Roman" w:cs="Times New Roman"/>
                <w:color w:val="000000"/>
                <w:sz w:val="20"/>
                <w:szCs w:val="20"/>
              </w:rPr>
              <w:t xml:space="preserve">® AST2500, Adaptador gráfico de vídeo 2D com interface de barramento </w:t>
            </w:r>
            <w:proofErr w:type="spellStart"/>
            <w:r w:rsidRPr="00BC1290">
              <w:rPr>
                <w:rFonts w:ascii="Times New Roman" w:eastAsia="Calibri" w:hAnsi="Times New Roman" w:cs="Times New Roman"/>
                <w:color w:val="000000"/>
                <w:sz w:val="20"/>
                <w:szCs w:val="20"/>
              </w:rPr>
              <w:t>pcie</w:t>
            </w:r>
            <w:proofErr w:type="spellEnd"/>
            <w:r w:rsidRPr="00BC1290">
              <w:rPr>
                <w:rFonts w:ascii="Times New Roman" w:eastAsia="Calibri" w:hAnsi="Times New Roman" w:cs="Times New Roman"/>
                <w:color w:val="000000"/>
                <w:sz w:val="20"/>
                <w:szCs w:val="20"/>
              </w:rPr>
              <w:t xml:space="preserve"> e 1920x1200@60Hz 32bpp, DDR4 SDRAM;SATA: 6 portas SATA de 6Gb/s; RAID: Intel® SATA RAID 0/ 1/ 10/ 5; Slots de expansão: 1 x slot </w:t>
            </w:r>
            <w:proofErr w:type="spellStart"/>
            <w:r w:rsidRPr="00BC1290">
              <w:rPr>
                <w:rFonts w:ascii="Times New Roman" w:eastAsia="Calibri" w:hAnsi="Times New Roman" w:cs="Times New Roman"/>
                <w:color w:val="000000"/>
                <w:sz w:val="20"/>
                <w:szCs w:val="20"/>
              </w:rPr>
              <w:t>pcie</w:t>
            </w:r>
            <w:proofErr w:type="spellEnd"/>
            <w:r w:rsidRPr="00BC1290">
              <w:rPr>
                <w:rFonts w:ascii="Times New Roman" w:eastAsia="Calibri" w:hAnsi="Times New Roman" w:cs="Times New Roman"/>
                <w:color w:val="000000"/>
                <w:sz w:val="20"/>
                <w:szCs w:val="20"/>
              </w:rPr>
              <w:t xml:space="preserve"> x16 (barramento Gen4 x16) da CPU, 1 x slot </w:t>
            </w:r>
            <w:proofErr w:type="spellStart"/>
            <w:r w:rsidRPr="00BC1290">
              <w:rPr>
                <w:rFonts w:ascii="Times New Roman" w:eastAsia="Calibri" w:hAnsi="Times New Roman" w:cs="Times New Roman"/>
                <w:color w:val="000000"/>
                <w:sz w:val="20"/>
                <w:szCs w:val="20"/>
              </w:rPr>
              <w:t>pcie</w:t>
            </w:r>
            <w:proofErr w:type="spellEnd"/>
            <w:r w:rsidRPr="00BC1290">
              <w:rPr>
                <w:rFonts w:ascii="Times New Roman" w:eastAsia="Calibri" w:hAnsi="Times New Roman" w:cs="Times New Roman"/>
                <w:color w:val="000000"/>
                <w:sz w:val="20"/>
                <w:szCs w:val="20"/>
              </w:rPr>
              <w:t xml:space="preserve"> x8 (barramento Gen4 x4) da CPU, 1 x M.2 slot: M-</w:t>
            </w:r>
            <w:proofErr w:type="spellStart"/>
            <w:r w:rsidRPr="00BC1290">
              <w:rPr>
                <w:rFonts w:ascii="Times New Roman" w:eastAsia="Calibri" w:hAnsi="Times New Roman" w:cs="Times New Roman"/>
                <w:color w:val="000000"/>
                <w:sz w:val="20"/>
                <w:szCs w:val="20"/>
              </w:rPr>
              <w:t>key</w:t>
            </w:r>
            <w:proofErr w:type="spellEnd"/>
            <w:r w:rsidRPr="00BC1290">
              <w:rPr>
                <w:rFonts w:ascii="Times New Roman" w:eastAsia="Calibri" w:hAnsi="Times New Roman" w:cs="Times New Roman"/>
                <w:color w:val="000000"/>
                <w:sz w:val="20"/>
                <w:szCs w:val="20"/>
              </w:rPr>
              <w:t xml:space="preserve"> / </w:t>
            </w:r>
            <w:proofErr w:type="spellStart"/>
            <w:r w:rsidRPr="00BC1290">
              <w:rPr>
                <w:rFonts w:ascii="Times New Roman" w:eastAsia="Calibri" w:hAnsi="Times New Roman" w:cs="Times New Roman"/>
                <w:color w:val="000000"/>
                <w:sz w:val="20"/>
                <w:szCs w:val="20"/>
              </w:rPr>
              <w:t>pcie</w:t>
            </w:r>
            <w:proofErr w:type="spellEnd"/>
            <w:r w:rsidRPr="00BC1290">
              <w:rPr>
                <w:rFonts w:ascii="Times New Roman" w:eastAsia="Calibri" w:hAnsi="Times New Roman" w:cs="Times New Roman"/>
                <w:color w:val="000000"/>
                <w:sz w:val="20"/>
                <w:szCs w:val="20"/>
              </w:rPr>
              <w:t xml:space="preserve"> Gen3 x4 por slot / Suporta cartões NGFF-2280/2242 e Gen3 x16 suportado se instalado Processador Intel Pentium; Conectores Internos I/O: 1 x conector de alimentação principal ATX de 24 pinos, 1 x conector de alimentação ATX 12V de 8 pinos, 6 x portas SATA III 6Gb/s, 1 x slot M.2, 1 x cabeçalho de ventilador da CPU, 5 x cabeçalhos de ventilador do sistema, 1 x conector USB 3.2 Gen1, 1 x cabeçalho COM2, 1 x conector do painel traseiro, 1 x conector TPM, 1 x conector do painel frontal, 1 x conector JTAG BMC, 1 x jumper de recuperação do BIOS, 1 x jumper de recuperação ME, 1 x jumper de atualização ME, 1 x jumper de reset para CMOS, 1 x conector IPMB, 1 x conector </w:t>
            </w:r>
            <w:proofErr w:type="spellStart"/>
            <w:r w:rsidRPr="00BC1290">
              <w:rPr>
                <w:rFonts w:ascii="Times New Roman" w:eastAsia="Calibri" w:hAnsi="Times New Roman" w:cs="Times New Roman"/>
                <w:color w:val="000000"/>
                <w:sz w:val="20"/>
                <w:szCs w:val="20"/>
              </w:rPr>
              <w:t>pmbus</w:t>
            </w:r>
            <w:proofErr w:type="spellEnd"/>
            <w:r w:rsidRPr="00BC1290">
              <w:rPr>
                <w:rFonts w:ascii="Times New Roman" w:eastAsia="Calibri" w:hAnsi="Times New Roman" w:cs="Times New Roman"/>
                <w:color w:val="000000"/>
                <w:sz w:val="20"/>
                <w:szCs w:val="20"/>
              </w:rPr>
              <w:t xml:space="preserve"> e 1 x </w:t>
            </w:r>
            <w:proofErr w:type="spellStart"/>
            <w:r w:rsidRPr="00BC1290">
              <w:rPr>
                <w:rFonts w:ascii="Times New Roman" w:eastAsia="Calibri" w:hAnsi="Times New Roman" w:cs="Times New Roman"/>
                <w:color w:val="000000"/>
                <w:sz w:val="20"/>
                <w:szCs w:val="20"/>
              </w:rPr>
              <w:t>Buzzer</w:t>
            </w:r>
            <w:proofErr w:type="spellEnd"/>
            <w:r w:rsidRPr="00BC1290">
              <w:rPr>
                <w:rFonts w:ascii="Times New Roman" w:eastAsia="Calibri" w:hAnsi="Times New Roman" w:cs="Times New Roman"/>
                <w:color w:val="000000"/>
                <w:sz w:val="20"/>
                <w:szCs w:val="20"/>
              </w:rPr>
              <w:t xml:space="preserve">; Conectores Painel </w:t>
            </w:r>
            <w:r w:rsidRPr="00BC1290">
              <w:rPr>
                <w:rFonts w:ascii="Times New Roman" w:eastAsia="Calibri" w:hAnsi="Times New Roman" w:cs="Times New Roman"/>
                <w:color w:val="000000"/>
                <w:sz w:val="20"/>
                <w:szCs w:val="20"/>
              </w:rPr>
              <w:lastRenderedPageBreak/>
              <w:t xml:space="preserve">Traseiro: 1 x COM, 1 x VGA, 2 x RJ45, 1 x MLAN, 2 x USB 3.2 Gen2, 4 x USB 2.0, 1 x ID switch; TPM: 1 x cabeçalho TPM com interface SPI; Conectores de energia: 1 x conector de alimentação principal ATX de 24 pinos e 1 x conector de alimentação ATX 12V de 8 pinos.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1BF7946F"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lastRenderedPageBreak/>
              <w:t>UND</w:t>
            </w:r>
          </w:p>
        </w:tc>
        <w:tc>
          <w:tcPr>
            <w:tcW w:w="851" w:type="dxa"/>
            <w:vAlign w:val="center"/>
          </w:tcPr>
          <w:p w14:paraId="040619BB"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00D6E14E" w14:textId="77777777" w:rsidTr="00BC1290">
        <w:trPr>
          <w:trHeight w:val="510"/>
        </w:trPr>
        <w:tc>
          <w:tcPr>
            <w:tcW w:w="846" w:type="dxa"/>
            <w:noWrap/>
            <w:vAlign w:val="center"/>
          </w:tcPr>
          <w:p w14:paraId="5257BDF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19</w:t>
            </w:r>
          </w:p>
        </w:tc>
        <w:tc>
          <w:tcPr>
            <w:tcW w:w="1131" w:type="dxa"/>
            <w:vAlign w:val="center"/>
          </w:tcPr>
          <w:p w14:paraId="0B1E9468"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00078427</w:t>
            </w:r>
          </w:p>
        </w:tc>
        <w:tc>
          <w:tcPr>
            <w:tcW w:w="5248" w:type="dxa"/>
            <w:noWrap/>
            <w:vAlign w:val="center"/>
          </w:tcPr>
          <w:p w14:paraId="2F3002B2" w14:textId="5A421063"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Processador i5-13400f 2.5ghz (4.6 turbo) 10 core </w:t>
            </w:r>
            <w:proofErr w:type="spellStart"/>
            <w:r w:rsidRPr="00BC1290">
              <w:rPr>
                <w:rFonts w:ascii="Times New Roman" w:eastAsia="Calibri" w:hAnsi="Times New Roman" w:cs="Times New Roman"/>
                <w:color w:val="000000"/>
                <w:sz w:val="20"/>
                <w:szCs w:val="20"/>
              </w:rPr>
              <w:t>lga</w:t>
            </w:r>
            <w:proofErr w:type="spellEnd"/>
            <w:r w:rsidRPr="00BC1290">
              <w:rPr>
                <w:rFonts w:ascii="Times New Roman" w:eastAsia="Calibri" w:hAnsi="Times New Roman" w:cs="Times New Roman"/>
                <w:color w:val="000000"/>
                <w:sz w:val="20"/>
                <w:szCs w:val="20"/>
              </w:rPr>
              <w:t xml:space="preserve"> 1700 processador para desktop, série raptor </w:t>
            </w:r>
            <w:proofErr w:type="spellStart"/>
            <w:r w:rsidRPr="00BC1290">
              <w:rPr>
                <w:rFonts w:ascii="Times New Roman" w:eastAsia="Calibri" w:hAnsi="Times New Roman" w:cs="Times New Roman"/>
                <w:color w:val="000000"/>
                <w:sz w:val="20"/>
                <w:szCs w:val="20"/>
              </w:rPr>
              <w:t>lake</w:t>
            </w:r>
            <w:proofErr w:type="spellEnd"/>
            <w:r w:rsidRPr="00BC1290">
              <w:rPr>
                <w:rFonts w:ascii="Times New Roman" w:eastAsia="Calibri" w:hAnsi="Times New Roman" w:cs="Times New Roman"/>
                <w:color w:val="000000"/>
                <w:sz w:val="20"/>
                <w:szCs w:val="20"/>
              </w:rPr>
              <w:t xml:space="preserve">, 10 núcleos / 16 threads.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5FE420E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4DCE5D1C"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2E5664E6" w14:textId="77777777" w:rsidTr="00BC1290">
        <w:trPr>
          <w:trHeight w:val="510"/>
        </w:trPr>
        <w:tc>
          <w:tcPr>
            <w:tcW w:w="846" w:type="dxa"/>
            <w:noWrap/>
            <w:vAlign w:val="center"/>
          </w:tcPr>
          <w:p w14:paraId="4E8E108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c>
          <w:tcPr>
            <w:tcW w:w="1131" w:type="dxa"/>
            <w:vAlign w:val="center"/>
          </w:tcPr>
          <w:p w14:paraId="3B1DD94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00078932</w:t>
            </w:r>
          </w:p>
        </w:tc>
        <w:tc>
          <w:tcPr>
            <w:tcW w:w="5248" w:type="dxa"/>
            <w:noWrap/>
            <w:vAlign w:val="center"/>
          </w:tcPr>
          <w:p w14:paraId="03262961" w14:textId="4AD599A6"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Ponto de acesso </w:t>
            </w:r>
            <w:proofErr w:type="spellStart"/>
            <w:r w:rsidRPr="00BC1290">
              <w:rPr>
                <w:rFonts w:ascii="Times New Roman" w:eastAsia="Calibri" w:hAnsi="Times New Roman" w:cs="Times New Roman"/>
                <w:color w:val="000000"/>
                <w:sz w:val="20"/>
                <w:szCs w:val="20"/>
              </w:rPr>
              <w:t>Unifi</w:t>
            </w:r>
            <w:proofErr w:type="spellEnd"/>
            <w:r w:rsidRPr="00BC1290">
              <w:rPr>
                <w:rFonts w:ascii="Times New Roman" w:eastAsia="Calibri" w:hAnsi="Times New Roman" w:cs="Times New Roman"/>
                <w:color w:val="000000"/>
                <w:sz w:val="20"/>
                <w:szCs w:val="20"/>
              </w:rPr>
              <w:t xml:space="preserve"> 6.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6A0E2FE0"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3D4F82B6" w14:textId="77777777" w:rsidR="00BC1290" w:rsidRPr="00BC1290" w:rsidRDefault="00BC1290" w:rsidP="00BC1290">
            <w:pPr>
              <w:jc w:val="center"/>
              <w:rPr>
                <w:rFonts w:ascii="Times New Roman" w:eastAsia="Times New Roman" w:hAnsi="Times New Roman" w:cs="Times New Roman"/>
                <w:b/>
                <w:bCs/>
                <w:i/>
                <w:iCs/>
                <w:color w:val="000000"/>
                <w:sz w:val="20"/>
                <w:szCs w:val="20"/>
                <w:lang w:eastAsia="pt-BR"/>
              </w:rPr>
            </w:pPr>
            <w:r w:rsidRPr="00BC1290">
              <w:rPr>
                <w:rFonts w:ascii="Times New Roman" w:eastAsia="Times New Roman" w:hAnsi="Times New Roman" w:cs="Times New Roman"/>
                <w:color w:val="000000"/>
                <w:sz w:val="20"/>
                <w:szCs w:val="20"/>
                <w:lang w:eastAsia="pt-BR"/>
              </w:rPr>
              <w:t>06</w:t>
            </w:r>
          </w:p>
        </w:tc>
      </w:tr>
      <w:tr w:rsidR="00BC1290" w:rsidRPr="00BC1290" w14:paraId="5338C847" w14:textId="77777777" w:rsidTr="00BC1290">
        <w:trPr>
          <w:trHeight w:val="510"/>
        </w:trPr>
        <w:tc>
          <w:tcPr>
            <w:tcW w:w="846" w:type="dxa"/>
            <w:noWrap/>
            <w:vAlign w:val="center"/>
          </w:tcPr>
          <w:p w14:paraId="43698AC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21</w:t>
            </w:r>
          </w:p>
        </w:tc>
        <w:tc>
          <w:tcPr>
            <w:tcW w:w="1131" w:type="dxa"/>
            <w:vAlign w:val="center"/>
          </w:tcPr>
          <w:p w14:paraId="42FE734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00073195</w:t>
            </w:r>
          </w:p>
        </w:tc>
        <w:tc>
          <w:tcPr>
            <w:tcW w:w="5248" w:type="dxa"/>
            <w:noWrap/>
            <w:vAlign w:val="center"/>
          </w:tcPr>
          <w:p w14:paraId="2BE02698" w14:textId="663F557C"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SSD NV2 1TB </w:t>
            </w:r>
            <w:proofErr w:type="spellStart"/>
            <w:r w:rsidRPr="00BC1290">
              <w:rPr>
                <w:rFonts w:ascii="Times New Roman" w:eastAsia="Calibri" w:hAnsi="Times New Roman" w:cs="Times New Roman"/>
                <w:color w:val="000000"/>
                <w:sz w:val="20"/>
                <w:szCs w:val="20"/>
              </w:rPr>
              <w:t>NVMe</w:t>
            </w:r>
            <w:proofErr w:type="spellEnd"/>
            <w:r w:rsidRPr="00BC1290">
              <w:rPr>
                <w:rFonts w:ascii="Times New Roman" w:eastAsia="Calibri" w:hAnsi="Times New Roman" w:cs="Times New Roman"/>
                <w:color w:val="000000"/>
                <w:sz w:val="20"/>
                <w:szCs w:val="20"/>
              </w:rPr>
              <w:t xml:space="preserve"> M.2 2280 (Leitura até 3500MB/s e Gravação até 2100MB/s).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5135512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057777BA"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03</w:t>
            </w:r>
          </w:p>
        </w:tc>
      </w:tr>
      <w:tr w:rsidR="00BC1290" w:rsidRPr="00BC1290" w14:paraId="1377C550" w14:textId="77777777" w:rsidTr="00BC1290">
        <w:trPr>
          <w:trHeight w:val="510"/>
        </w:trPr>
        <w:tc>
          <w:tcPr>
            <w:tcW w:w="846" w:type="dxa"/>
            <w:noWrap/>
            <w:vAlign w:val="center"/>
          </w:tcPr>
          <w:p w14:paraId="44681DFD"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22</w:t>
            </w:r>
          </w:p>
        </w:tc>
        <w:tc>
          <w:tcPr>
            <w:tcW w:w="1131" w:type="dxa"/>
            <w:vAlign w:val="center"/>
          </w:tcPr>
          <w:p w14:paraId="695356B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00078796</w:t>
            </w:r>
          </w:p>
        </w:tc>
        <w:tc>
          <w:tcPr>
            <w:tcW w:w="5248" w:type="dxa"/>
            <w:noWrap/>
            <w:vAlign w:val="center"/>
          </w:tcPr>
          <w:p w14:paraId="3D328239" w14:textId="0B283C78"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proofErr w:type="spellStart"/>
            <w:r w:rsidRPr="00BC1290">
              <w:rPr>
                <w:rFonts w:ascii="Times New Roman" w:eastAsia="Calibri" w:hAnsi="Times New Roman" w:cs="Times New Roman"/>
                <w:color w:val="000000"/>
                <w:sz w:val="20"/>
                <w:szCs w:val="20"/>
              </w:rPr>
              <w:t>Storage</w:t>
            </w:r>
            <w:proofErr w:type="spellEnd"/>
            <w:r w:rsidRPr="00BC1290">
              <w:rPr>
                <w:rFonts w:ascii="Times New Roman" w:eastAsia="Calibri" w:hAnsi="Times New Roman" w:cs="Times New Roman"/>
                <w:color w:val="000000"/>
                <w:sz w:val="20"/>
                <w:szCs w:val="20"/>
              </w:rPr>
              <w:t xml:space="preserve"> nas - </w:t>
            </w:r>
            <w:proofErr w:type="spellStart"/>
            <w:r w:rsidRPr="00BC1290">
              <w:rPr>
                <w:rFonts w:ascii="Times New Roman" w:eastAsia="Calibri" w:hAnsi="Times New Roman" w:cs="Times New Roman"/>
                <w:color w:val="000000"/>
                <w:sz w:val="20"/>
                <w:szCs w:val="20"/>
              </w:rPr>
              <w:t>storage</w:t>
            </w:r>
            <w:proofErr w:type="spellEnd"/>
            <w:r w:rsidRPr="00BC1290">
              <w:rPr>
                <w:rFonts w:ascii="Times New Roman" w:eastAsia="Calibri" w:hAnsi="Times New Roman" w:cs="Times New Roman"/>
                <w:color w:val="000000"/>
                <w:sz w:val="20"/>
                <w:szCs w:val="20"/>
              </w:rPr>
              <w:t xml:space="preserve"> nas tipo torre com 4 baias até 64gb sata3 6gb/s;3,5/2,5"hdd/</w:t>
            </w:r>
            <w:proofErr w:type="spellStart"/>
            <w:r w:rsidRPr="00BC1290">
              <w:rPr>
                <w:rFonts w:ascii="Times New Roman" w:eastAsia="Calibri" w:hAnsi="Times New Roman" w:cs="Times New Roman"/>
                <w:color w:val="000000"/>
                <w:sz w:val="20"/>
                <w:szCs w:val="20"/>
              </w:rPr>
              <w:t>ssd</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celeron</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quad</w:t>
            </w:r>
            <w:proofErr w:type="spellEnd"/>
            <w:r w:rsidRPr="00BC1290">
              <w:rPr>
                <w:rFonts w:ascii="Times New Roman" w:eastAsia="Calibri" w:hAnsi="Times New Roman" w:cs="Times New Roman"/>
                <w:color w:val="000000"/>
                <w:sz w:val="20"/>
                <w:szCs w:val="20"/>
              </w:rPr>
              <w:t xml:space="preserve"> core 2ghz; 4gb ddr4-2400 </w:t>
            </w:r>
            <w:proofErr w:type="spellStart"/>
            <w:r w:rsidRPr="00BC1290">
              <w:rPr>
                <w:rFonts w:ascii="Times New Roman" w:eastAsia="Calibri" w:hAnsi="Times New Roman" w:cs="Times New Roman"/>
                <w:color w:val="000000"/>
                <w:sz w:val="20"/>
                <w:szCs w:val="20"/>
              </w:rPr>
              <w:t>expansivel</w:t>
            </w:r>
            <w:proofErr w:type="spellEnd"/>
            <w:r w:rsidRPr="00BC1290">
              <w:rPr>
                <w:rFonts w:ascii="Times New Roman" w:eastAsia="Calibri" w:hAnsi="Times New Roman" w:cs="Times New Roman"/>
                <w:color w:val="000000"/>
                <w:sz w:val="20"/>
                <w:szCs w:val="20"/>
              </w:rPr>
              <w:t xml:space="preserve">; com velocidade </w:t>
            </w:r>
            <w:proofErr w:type="spellStart"/>
            <w:r w:rsidRPr="00BC1290">
              <w:rPr>
                <w:rFonts w:ascii="Times New Roman" w:eastAsia="Calibri" w:hAnsi="Times New Roman" w:cs="Times New Roman"/>
                <w:color w:val="000000"/>
                <w:sz w:val="20"/>
                <w:szCs w:val="20"/>
              </w:rPr>
              <w:t>eth</w:t>
            </w:r>
            <w:proofErr w:type="spellEnd"/>
            <w:r w:rsidRPr="00BC1290">
              <w:rPr>
                <w:rFonts w:ascii="Times New Roman" w:eastAsia="Calibri" w:hAnsi="Times New Roman" w:cs="Times New Roman"/>
                <w:color w:val="000000"/>
                <w:sz w:val="20"/>
                <w:szCs w:val="20"/>
              </w:rPr>
              <w:t xml:space="preserve"> 1gbe; possuir duas portas 2,5gbe; portas </w:t>
            </w:r>
            <w:proofErr w:type="spellStart"/>
            <w:r w:rsidRPr="00BC1290">
              <w:rPr>
                <w:rFonts w:ascii="Times New Roman" w:eastAsia="Calibri" w:hAnsi="Times New Roman" w:cs="Times New Roman"/>
                <w:color w:val="000000"/>
                <w:sz w:val="20"/>
                <w:szCs w:val="20"/>
              </w:rPr>
              <w:t>ssd</w:t>
            </w:r>
            <w:proofErr w:type="spellEnd"/>
            <w:r w:rsidRPr="00BC1290">
              <w:rPr>
                <w:rFonts w:ascii="Times New Roman" w:eastAsia="Calibri" w:hAnsi="Times New Roman" w:cs="Times New Roman"/>
                <w:color w:val="000000"/>
                <w:sz w:val="20"/>
                <w:szCs w:val="20"/>
              </w:rPr>
              <w:t xml:space="preserve"> m.2 </w:t>
            </w:r>
            <w:proofErr w:type="spellStart"/>
            <w:r w:rsidRPr="00BC1290">
              <w:rPr>
                <w:rFonts w:ascii="Times New Roman" w:eastAsia="Calibri" w:hAnsi="Times New Roman" w:cs="Times New Roman"/>
                <w:color w:val="000000"/>
                <w:sz w:val="20"/>
                <w:szCs w:val="20"/>
              </w:rPr>
              <w:t>nvme</w:t>
            </w:r>
            <w:proofErr w:type="spellEnd"/>
            <w:r w:rsidRPr="00BC1290">
              <w:rPr>
                <w:rFonts w:ascii="Times New Roman" w:eastAsia="Calibri" w:hAnsi="Times New Roman" w:cs="Times New Roman"/>
                <w:color w:val="000000"/>
                <w:sz w:val="20"/>
                <w:szCs w:val="20"/>
              </w:rPr>
              <w:t xml:space="preserve">; suportar </w:t>
            </w:r>
            <w:proofErr w:type="spellStart"/>
            <w:r w:rsidRPr="00BC1290">
              <w:rPr>
                <w:rFonts w:ascii="Times New Roman" w:eastAsia="Calibri" w:hAnsi="Times New Roman" w:cs="Times New Roman"/>
                <w:color w:val="000000"/>
                <w:sz w:val="20"/>
                <w:szCs w:val="20"/>
              </w:rPr>
              <w:t>wake</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on</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lan</w:t>
            </w:r>
            <w:proofErr w:type="spellEnd"/>
            <w:r w:rsidRPr="00BC1290">
              <w:rPr>
                <w:rFonts w:ascii="Times New Roman" w:eastAsia="Calibri" w:hAnsi="Times New Roman" w:cs="Times New Roman"/>
                <w:color w:val="000000"/>
                <w:sz w:val="20"/>
                <w:szCs w:val="20"/>
              </w:rPr>
              <w:t xml:space="preserve"> e </w:t>
            </w:r>
            <w:proofErr w:type="spellStart"/>
            <w:r w:rsidRPr="00BC1290">
              <w:rPr>
                <w:rFonts w:ascii="Times New Roman" w:eastAsia="Calibri" w:hAnsi="Times New Roman" w:cs="Times New Roman"/>
                <w:color w:val="000000"/>
                <w:sz w:val="20"/>
                <w:szCs w:val="20"/>
              </w:rPr>
              <w:t>wake</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on</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wan</w:t>
            </w:r>
            <w:proofErr w:type="spellEnd"/>
            <w:r w:rsidRPr="00BC1290">
              <w:rPr>
                <w:rFonts w:ascii="Times New Roman" w:eastAsia="Calibri" w:hAnsi="Times New Roman" w:cs="Times New Roman"/>
                <w:color w:val="000000"/>
                <w:sz w:val="20"/>
                <w:szCs w:val="20"/>
              </w:rPr>
              <w:t xml:space="preserve">; com usb 3.2 </w:t>
            </w:r>
            <w:proofErr w:type="spellStart"/>
            <w:r w:rsidRPr="00BC1290">
              <w:rPr>
                <w:rFonts w:ascii="Times New Roman" w:eastAsia="Calibri" w:hAnsi="Times New Roman" w:cs="Times New Roman"/>
                <w:color w:val="000000"/>
                <w:sz w:val="20"/>
                <w:szCs w:val="20"/>
              </w:rPr>
              <w:t>gen</w:t>
            </w:r>
            <w:proofErr w:type="spellEnd"/>
            <w:r w:rsidRPr="00BC1290">
              <w:rPr>
                <w:rFonts w:ascii="Times New Roman" w:eastAsia="Calibri" w:hAnsi="Times New Roman" w:cs="Times New Roman"/>
                <w:color w:val="000000"/>
                <w:sz w:val="20"/>
                <w:szCs w:val="20"/>
              </w:rPr>
              <w:t xml:space="preserve"> 1x3, saída para </w:t>
            </w:r>
            <w:proofErr w:type="spellStart"/>
            <w:r w:rsidRPr="00BC1290">
              <w:rPr>
                <w:rFonts w:ascii="Times New Roman" w:eastAsia="Calibri" w:hAnsi="Times New Roman" w:cs="Times New Roman"/>
                <w:color w:val="000000"/>
                <w:sz w:val="20"/>
                <w:szCs w:val="20"/>
              </w:rPr>
              <w:t>hdmi</w:t>
            </w:r>
            <w:proofErr w:type="spellEnd"/>
            <w:r w:rsidRPr="00BC1290">
              <w:rPr>
                <w:rFonts w:ascii="Times New Roman" w:eastAsia="Calibri" w:hAnsi="Times New Roman" w:cs="Times New Roman"/>
                <w:color w:val="000000"/>
                <w:sz w:val="20"/>
                <w:szCs w:val="20"/>
              </w:rPr>
              <w:t xml:space="preserve">. com sistema de ventilação, painel </w:t>
            </w:r>
            <w:proofErr w:type="spellStart"/>
            <w:r w:rsidRPr="00BC1290">
              <w:rPr>
                <w:rFonts w:ascii="Times New Roman" w:eastAsia="Calibri" w:hAnsi="Times New Roman" w:cs="Times New Roman"/>
                <w:color w:val="000000"/>
                <w:sz w:val="20"/>
                <w:szCs w:val="20"/>
              </w:rPr>
              <w:t>lcd</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repector</w:t>
            </w:r>
            <w:proofErr w:type="spellEnd"/>
            <w:r w:rsidRPr="00BC1290">
              <w:rPr>
                <w:rFonts w:ascii="Times New Roman" w:eastAsia="Calibri" w:hAnsi="Times New Roman" w:cs="Times New Roman"/>
                <w:color w:val="000000"/>
                <w:sz w:val="20"/>
                <w:szCs w:val="20"/>
              </w:rPr>
              <w:t xml:space="preserve"> infravermelho, 100v a 240v </w:t>
            </w:r>
            <w:proofErr w:type="spellStart"/>
            <w:r w:rsidRPr="00BC1290">
              <w:rPr>
                <w:rFonts w:ascii="Times New Roman" w:eastAsia="Calibri" w:hAnsi="Times New Roman" w:cs="Times New Roman"/>
                <w:color w:val="000000"/>
                <w:sz w:val="20"/>
                <w:szCs w:val="20"/>
              </w:rPr>
              <w:t>ca</w:t>
            </w:r>
            <w:proofErr w:type="spellEnd"/>
            <w:r w:rsidRPr="00BC1290">
              <w:rPr>
                <w:rFonts w:ascii="Times New Roman" w:eastAsia="Calibri" w:hAnsi="Times New Roman" w:cs="Times New Roman"/>
                <w:color w:val="000000"/>
                <w:sz w:val="20"/>
                <w:szCs w:val="20"/>
              </w:rPr>
              <w:t xml:space="preserve">. possuir capacidade bruta interna igual ou superior a 72tb, suportando 16 unidades de </w:t>
            </w:r>
            <w:proofErr w:type="spellStart"/>
            <w:r w:rsidRPr="00BC1290">
              <w:rPr>
                <w:rFonts w:ascii="Times New Roman" w:eastAsia="Calibri" w:hAnsi="Times New Roman" w:cs="Times New Roman"/>
                <w:color w:val="000000"/>
                <w:sz w:val="20"/>
                <w:szCs w:val="20"/>
              </w:rPr>
              <w:t>expansao</w:t>
            </w:r>
            <w:proofErr w:type="spellEnd"/>
            <w:r w:rsidRPr="00BC1290">
              <w:rPr>
                <w:rFonts w:ascii="Times New Roman" w:eastAsia="Calibri" w:hAnsi="Times New Roman" w:cs="Times New Roman"/>
                <w:color w:val="000000"/>
                <w:sz w:val="20"/>
                <w:szCs w:val="20"/>
              </w:rPr>
              <w:t xml:space="preserve">; e com capacidade bruta máxima com unidade de expansão igual ou superior 288tb. possuir certificações </w:t>
            </w:r>
            <w:proofErr w:type="spellStart"/>
            <w:r w:rsidRPr="00BC1290">
              <w:rPr>
                <w:rFonts w:ascii="Times New Roman" w:eastAsia="Calibri" w:hAnsi="Times New Roman" w:cs="Times New Roman"/>
                <w:color w:val="000000"/>
                <w:sz w:val="20"/>
                <w:szCs w:val="20"/>
              </w:rPr>
              <w:t>fcc</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ce</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vcci</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bsmi</w:t>
            </w:r>
            <w:proofErr w:type="spellEnd"/>
            <w:r w:rsidRPr="00BC1290">
              <w:rPr>
                <w:rFonts w:ascii="Times New Roman" w:eastAsia="Calibri" w:hAnsi="Times New Roman" w:cs="Times New Roman"/>
                <w:color w:val="000000"/>
                <w:sz w:val="20"/>
                <w:szCs w:val="20"/>
              </w:rPr>
              <w:t>, c-</w:t>
            </w:r>
            <w:proofErr w:type="spellStart"/>
            <w:r w:rsidRPr="00BC1290">
              <w:rPr>
                <w:rFonts w:ascii="Times New Roman" w:eastAsia="Calibri" w:hAnsi="Times New Roman" w:cs="Times New Roman"/>
                <w:color w:val="000000"/>
                <w:sz w:val="20"/>
                <w:szCs w:val="20"/>
              </w:rPr>
              <w:t>tick</w:t>
            </w:r>
            <w:proofErr w:type="spellEnd"/>
            <w:r w:rsidRPr="00BC1290">
              <w:rPr>
                <w:rFonts w:ascii="Times New Roman" w:eastAsia="Calibri" w:hAnsi="Times New Roman" w:cs="Times New Roman"/>
                <w:color w:val="000000"/>
                <w:sz w:val="20"/>
                <w:szCs w:val="20"/>
              </w:rPr>
              <w:t xml:space="preserve">, </w:t>
            </w:r>
            <w:proofErr w:type="spellStart"/>
            <w:r w:rsidRPr="00BC1290">
              <w:rPr>
                <w:rFonts w:ascii="Times New Roman" w:eastAsia="Calibri" w:hAnsi="Times New Roman" w:cs="Times New Roman"/>
                <w:color w:val="000000"/>
                <w:sz w:val="20"/>
                <w:szCs w:val="20"/>
              </w:rPr>
              <w:t>kcc</w:t>
            </w:r>
            <w:proofErr w:type="spellEnd"/>
            <w:r w:rsidRPr="00BC1290">
              <w:rPr>
                <w:rFonts w:ascii="Times New Roman" w:eastAsia="Calibri" w:hAnsi="Times New Roman" w:cs="Times New Roman"/>
                <w:color w:val="000000"/>
                <w:sz w:val="20"/>
                <w:szCs w:val="20"/>
              </w:rPr>
              <w:t xml:space="preserve">, bis, </w:t>
            </w:r>
            <w:proofErr w:type="spellStart"/>
            <w:r w:rsidRPr="00BC1290">
              <w:rPr>
                <w:rFonts w:ascii="Times New Roman" w:eastAsia="Calibri" w:hAnsi="Times New Roman" w:cs="Times New Roman"/>
                <w:color w:val="000000"/>
                <w:sz w:val="20"/>
                <w:szCs w:val="20"/>
              </w:rPr>
              <w:t>ccc</w:t>
            </w:r>
            <w:proofErr w:type="spellEnd"/>
            <w:r w:rsidRPr="00BC1290">
              <w:rPr>
                <w:rFonts w:ascii="Times New Roman" w:eastAsia="Calibri" w:hAnsi="Times New Roman" w:cs="Times New Roman"/>
                <w:color w:val="000000"/>
                <w:sz w:val="20"/>
                <w:szCs w:val="20"/>
              </w:rPr>
              <w:t xml:space="preserve">. possuir garantia de 12 meses.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55BA9315"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p w14:paraId="71A96651"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p>
        </w:tc>
        <w:tc>
          <w:tcPr>
            <w:tcW w:w="851" w:type="dxa"/>
            <w:vAlign w:val="center"/>
          </w:tcPr>
          <w:p w14:paraId="0AC71B8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01</w:t>
            </w:r>
          </w:p>
        </w:tc>
      </w:tr>
      <w:tr w:rsidR="00BC1290" w:rsidRPr="00BC1290" w14:paraId="5253FA80" w14:textId="77777777" w:rsidTr="00BC1290">
        <w:trPr>
          <w:trHeight w:val="510"/>
        </w:trPr>
        <w:tc>
          <w:tcPr>
            <w:tcW w:w="846" w:type="dxa"/>
            <w:noWrap/>
            <w:vAlign w:val="center"/>
          </w:tcPr>
          <w:p w14:paraId="74D95B8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23</w:t>
            </w:r>
          </w:p>
        </w:tc>
        <w:tc>
          <w:tcPr>
            <w:tcW w:w="1131" w:type="dxa"/>
            <w:vAlign w:val="center"/>
          </w:tcPr>
          <w:p w14:paraId="51998FE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00057107</w:t>
            </w:r>
          </w:p>
        </w:tc>
        <w:tc>
          <w:tcPr>
            <w:tcW w:w="5248" w:type="dxa"/>
            <w:noWrap/>
            <w:vAlign w:val="center"/>
          </w:tcPr>
          <w:p w14:paraId="0B336C5D" w14:textId="22437963"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Switches 8 portas RJ45 de autonegociação 10/100/1000Mbps suporta (auto MDI/MDIX) com tecnologia de economia de energia, com controle de fluxo e transferência de dados confiável, caixa de plástico, de uso em mesa ou de montagem em parede, sistema Plug </w:t>
            </w:r>
            <w:proofErr w:type="spellStart"/>
            <w:r w:rsidRPr="00BC1290">
              <w:rPr>
                <w:rFonts w:ascii="Times New Roman" w:eastAsia="Calibri" w:hAnsi="Times New Roman" w:cs="Times New Roman"/>
                <w:color w:val="000000"/>
                <w:sz w:val="20"/>
                <w:szCs w:val="20"/>
              </w:rPr>
              <w:t>and</w:t>
            </w:r>
            <w:proofErr w:type="spellEnd"/>
            <w:r w:rsidRPr="00BC1290">
              <w:rPr>
                <w:rFonts w:ascii="Times New Roman" w:eastAsia="Calibri" w:hAnsi="Times New Roman" w:cs="Times New Roman"/>
                <w:color w:val="000000"/>
                <w:sz w:val="20"/>
                <w:szCs w:val="20"/>
              </w:rPr>
              <w:t xml:space="preserve"> Play.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850" w:type="dxa"/>
            <w:vAlign w:val="center"/>
          </w:tcPr>
          <w:p w14:paraId="4ED0E98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851" w:type="dxa"/>
            <w:vAlign w:val="center"/>
          </w:tcPr>
          <w:p w14:paraId="3F9BAD4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03</w:t>
            </w:r>
          </w:p>
        </w:tc>
      </w:tr>
    </w:tbl>
    <w:p w14:paraId="7ABDDBAF" w14:textId="77777777" w:rsidR="00BC1290" w:rsidRPr="00BC1290" w:rsidRDefault="00BC1290" w:rsidP="00BC1290">
      <w:pPr>
        <w:spacing w:after="0" w:line="240" w:lineRule="auto"/>
        <w:jc w:val="center"/>
        <w:rPr>
          <w:rFonts w:ascii="Times New Roman" w:eastAsia="Times New Roman" w:hAnsi="Times New Roman" w:cs="Times New Roman"/>
          <w:color w:val="000000"/>
          <w:sz w:val="20"/>
          <w:szCs w:val="20"/>
          <w:lang w:eastAsia="pt-BR"/>
        </w:rPr>
      </w:pPr>
    </w:p>
    <w:p w14:paraId="60A1CAF3" w14:textId="77777777" w:rsidR="00BC1290" w:rsidRPr="00BC1290" w:rsidRDefault="00BC1290" w:rsidP="00BC1290">
      <w:pPr>
        <w:spacing w:after="0" w:line="240" w:lineRule="auto"/>
        <w:jc w:val="center"/>
        <w:rPr>
          <w:rFonts w:ascii="Times New Roman" w:eastAsia="Times New Roman" w:hAnsi="Times New Roman" w:cs="Times New Roman"/>
          <w:color w:val="000000"/>
          <w:sz w:val="20"/>
          <w:szCs w:val="20"/>
          <w:lang w:eastAsia="pt-BR"/>
        </w:rPr>
      </w:pPr>
    </w:p>
    <w:tbl>
      <w:tblPr>
        <w:tblStyle w:val="Tabelacomgrade1"/>
        <w:tblpPr w:leftFromText="141" w:rightFromText="141" w:vertAnchor="text" w:horzAnchor="margin" w:tblpY="-7"/>
        <w:tblW w:w="8995" w:type="dxa"/>
        <w:tblLook w:val="04A0" w:firstRow="1" w:lastRow="0" w:firstColumn="1" w:lastColumn="0" w:noHBand="0" w:noVBand="1"/>
      </w:tblPr>
      <w:tblGrid>
        <w:gridCol w:w="846"/>
        <w:gridCol w:w="1050"/>
        <w:gridCol w:w="5659"/>
        <w:gridCol w:w="720"/>
        <w:gridCol w:w="720"/>
      </w:tblGrid>
      <w:tr w:rsidR="00BC1290" w:rsidRPr="00BC1290" w14:paraId="4DDBB55E" w14:textId="77777777" w:rsidTr="00BC1290">
        <w:trPr>
          <w:trHeight w:val="510"/>
        </w:trPr>
        <w:tc>
          <w:tcPr>
            <w:tcW w:w="8995" w:type="dxa"/>
            <w:gridSpan w:val="5"/>
            <w:shd w:val="clear" w:color="auto" w:fill="D0CECE"/>
            <w:noWrap/>
            <w:vAlign w:val="center"/>
          </w:tcPr>
          <w:p w14:paraId="39F3A837" w14:textId="71A3201B" w:rsidR="00BC1290" w:rsidRPr="004F3B4A" w:rsidRDefault="00BC1290" w:rsidP="004F3B4A">
            <w:pPr>
              <w:jc w:val="center"/>
              <w:rPr>
                <w:rFonts w:ascii="Times New Roman" w:eastAsia="Times New Roman" w:hAnsi="Times New Roman" w:cs="Times New Roman"/>
                <w:b/>
                <w:bCs/>
                <w:color w:val="000000"/>
                <w:sz w:val="20"/>
                <w:szCs w:val="20"/>
                <w:u w:val="single"/>
                <w:lang w:eastAsia="pt-BR"/>
              </w:rPr>
            </w:pPr>
            <w:r w:rsidRPr="00BC1290">
              <w:rPr>
                <w:rFonts w:ascii="Times New Roman" w:eastAsia="Calibri" w:hAnsi="Times New Roman" w:cs="Times New Roman"/>
                <w:b/>
                <w:bCs/>
                <w:color w:val="000000"/>
                <w:sz w:val="20"/>
                <w:szCs w:val="20"/>
                <w:u w:val="single"/>
              </w:rPr>
              <w:lastRenderedPageBreak/>
              <w:t>LOTE 5</w:t>
            </w:r>
          </w:p>
          <w:p w14:paraId="53891AF3"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Calibri" w:hAnsi="Times New Roman" w:cs="Times New Roman"/>
                <w:b/>
                <w:bCs/>
                <w:color w:val="000000"/>
                <w:sz w:val="20"/>
                <w:szCs w:val="20"/>
                <w:u w:val="single"/>
              </w:rPr>
              <w:t>MATERIAIS DE SUPRIMENTOS PARA IMPRESSÃO</w:t>
            </w:r>
          </w:p>
        </w:tc>
      </w:tr>
      <w:tr w:rsidR="00BC1290" w:rsidRPr="00BC1290" w14:paraId="691BF8FA" w14:textId="77777777" w:rsidTr="00D82E75">
        <w:trPr>
          <w:trHeight w:val="510"/>
        </w:trPr>
        <w:tc>
          <w:tcPr>
            <w:tcW w:w="846" w:type="dxa"/>
            <w:noWrap/>
            <w:vAlign w:val="center"/>
          </w:tcPr>
          <w:p w14:paraId="00C9AFDE"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ITEM</w:t>
            </w:r>
          </w:p>
        </w:tc>
        <w:tc>
          <w:tcPr>
            <w:tcW w:w="1050" w:type="dxa"/>
            <w:vAlign w:val="center"/>
          </w:tcPr>
          <w:p w14:paraId="546C8D85"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CÓDIGO TCE MT</w:t>
            </w:r>
          </w:p>
        </w:tc>
        <w:tc>
          <w:tcPr>
            <w:tcW w:w="5659" w:type="dxa"/>
            <w:noWrap/>
            <w:vAlign w:val="center"/>
          </w:tcPr>
          <w:p w14:paraId="637E1828"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DESCRIÇÃO DO ITEM</w:t>
            </w:r>
          </w:p>
        </w:tc>
        <w:tc>
          <w:tcPr>
            <w:tcW w:w="720" w:type="dxa"/>
            <w:noWrap/>
            <w:vAlign w:val="center"/>
          </w:tcPr>
          <w:p w14:paraId="7771B0F6"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UND</w:t>
            </w:r>
          </w:p>
        </w:tc>
        <w:tc>
          <w:tcPr>
            <w:tcW w:w="720" w:type="dxa"/>
            <w:noWrap/>
            <w:vAlign w:val="center"/>
          </w:tcPr>
          <w:p w14:paraId="5F9EC5ED"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QTD</w:t>
            </w:r>
          </w:p>
        </w:tc>
      </w:tr>
      <w:tr w:rsidR="00BC1290" w:rsidRPr="00BC1290" w14:paraId="748942A8" w14:textId="77777777" w:rsidTr="00D82E75">
        <w:trPr>
          <w:trHeight w:val="300"/>
        </w:trPr>
        <w:tc>
          <w:tcPr>
            <w:tcW w:w="846" w:type="dxa"/>
            <w:noWrap/>
          </w:tcPr>
          <w:p w14:paraId="712B6D87" w14:textId="77777777" w:rsidR="00BC1290" w:rsidRPr="002C2287" w:rsidRDefault="00BC1290" w:rsidP="00BC1290">
            <w:pPr>
              <w:jc w:val="center"/>
              <w:rPr>
                <w:rFonts w:ascii="Times New Roman" w:eastAsia="Times New Roman" w:hAnsi="Times New Roman" w:cs="Times New Roman"/>
                <w:color w:val="000000"/>
                <w:sz w:val="20"/>
                <w:szCs w:val="20"/>
                <w:lang w:eastAsia="pt-BR"/>
              </w:rPr>
            </w:pPr>
            <w:r w:rsidRPr="002C2287">
              <w:rPr>
                <w:rFonts w:ascii="Times New Roman" w:eastAsia="Times New Roman" w:hAnsi="Times New Roman" w:cs="Times New Roman"/>
                <w:color w:val="000000"/>
                <w:sz w:val="20"/>
                <w:szCs w:val="20"/>
                <w:lang w:eastAsia="pt-BR"/>
              </w:rPr>
              <w:t>1</w:t>
            </w:r>
          </w:p>
        </w:tc>
        <w:tc>
          <w:tcPr>
            <w:tcW w:w="1050" w:type="dxa"/>
          </w:tcPr>
          <w:p w14:paraId="2A15C4A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00086187</w:t>
            </w:r>
          </w:p>
        </w:tc>
        <w:tc>
          <w:tcPr>
            <w:tcW w:w="5659" w:type="dxa"/>
            <w:noWrap/>
          </w:tcPr>
          <w:p w14:paraId="20266189" w14:textId="77777777"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Cartucho de cilindro compatível com Brother Mfc-l6912dw, </w:t>
            </w:r>
            <w:proofErr w:type="spellStart"/>
            <w:r w:rsidRPr="00BC1290">
              <w:rPr>
                <w:rFonts w:ascii="Times New Roman" w:eastAsia="Calibri" w:hAnsi="Times New Roman" w:cs="Times New Roman"/>
                <w:color w:val="000000"/>
                <w:sz w:val="20"/>
                <w:szCs w:val="20"/>
              </w:rPr>
              <w:t>Mfc</w:t>
            </w:r>
            <w:proofErr w:type="spellEnd"/>
            <w:r w:rsidRPr="00BC1290">
              <w:rPr>
                <w:rFonts w:ascii="Times New Roman" w:eastAsia="Calibri" w:hAnsi="Times New Roman" w:cs="Times New Roman"/>
                <w:color w:val="000000"/>
                <w:sz w:val="20"/>
                <w:szCs w:val="20"/>
              </w:rPr>
              <w:t xml:space="preserve"> l6912dw, Mfcl6912dw, L6912dw, L6912, 6912dw, 6912, dr3602, </w:t>
            </w:r>
            <w:proofErr w:type="spellStart"/>
            <w:r w:rsidRPr="00BC1290">
              <w:rPr>
                <w:rFonts w:ascii="Times New Roman" w:eastAsia="Calibri" w:hAnsi="Times New Roman" w:cs="Times New Roman"/>
                <w:color w:val="000000"/>
                <w:sz w:val="20"/>
                <w:szCs w:val="20"/>
              </w:rPr>
              <w:t>dr</w:t>
            </w:r>
            <w:proofErr w:type="spellEnd"/>
            <w:r w:rsidRPr="00BC1290">
              <w:rPr>
                <w:rFonts w:ascii="Times New Roman" w:eastAsia="Calibri" w:hAnsi="Times New Roman" w:cs="Times New Roman"/>
                <w:color w:val="000000"/>
                <w:sz w:val="20"/>
                <w:szCs w:val="20"/>
              </w:rPr>
              <w:t xml:space="preserve"> 3602, 100% novo e lacrado de fábrica. Compatibilidade para uso na: MFC-L6912DW. </w:t>
            </w:r>
            <w:r w:rsidRPr="00BC1290">
              <w:rPr>
                <w:rFonts w:ascii="Times New Roman" w:eastAsia="Calibri" w:hAnsi="Times New Roman" w:cs="Times New Roman"/>
                <w:b/>
                <w:bCs/>
                <w:i/>
                <w:iCs/>
                <w:color w:val="000000"/>
                <w:sz w:val="20"/>
                <w:szCs w:val="20"/>
              </w:rPr>
              <w:t>Genuíno.</w:t>
            </w:r>
          </w:p>
        </w:tc>
        <w:tc>
          <w:tcPr>
            <w:tcW w:w="720" w:type="dxa"/>
          </w:tcPr>
          <w:p w14:paraId="7B788BF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tcPr>
          <w:p w14:paraId="5A9DD88B"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2BAF6108" w14:textId="77777777" w:rsidTr="00D82E75">
        <w:trPr>
          <w:trHeight w:val="300"/>
        </w:trPr>
        <w:tc>
          <w:tcPr>
            <w:tcW w:w="846" w:type="dxa"/>
            <w:noWrap/>
          </w:tcPr>
          <w:p w14:paraId="50CF1207" w14:textId="77777777" w:rsidR="00BC1290" w:rsidRPr="002C2287" w:rsidRDefault="00BC1290" w:rsidP="00BC1290">
            <w:pPr>
              <w:jc w:val="center"/>
              <w:rPr>
                <w:rFonts w:ascii="Times New Roman" w:eastAsia="Times New Roman" w:hAnsi="Times New Roman" w:cs="Times New Roman"/>
                <w:color w:val="000000"/>
                <w:sz w:val="20"/>
                <w:szCs w:val="20"/>
                <w:lang w:eastAsia="pt-BR"/>
              </w:rPr>
            </w:pPr>
            <w:r w:rsidRPr="002C2287">
              <w:rPr>
                <w:rFonts w:ascii="Times New Roman" w:eastAsia="Times New Roman" w:hAnsi="Times New Roman" w:cs="Times New Roman"/>
                <w:color w:val="000000"/>
                <w:sz w:val="20"/>
                <w:szCs w:val="20"/>
                <w:lang w:eastAsia="pt-BR"/>
              </w:rPr>
              <w:t>2</w:t>
            </w:r>
          </w:p>
        </w:tc>
        <w:tc>
          <w:tcPr>
            <w:tcW w:w="1050" w:type="dxa"/>
          </w:tcPr>
          <w:p w14:paraId="32F37F1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00087321</w:t>
            </w:r>
          </w:p>
        </w:tc>
        <w:tc>
          <w:tcPr>
            <w:tcW w:w="5659" w:type="dxa"/>
            <w:noWrap/>
          </w:tcPr>
          <w:p w14:paraId="425E97ED" w14:textId="77777777" w:rsidR="00BC1290" w:rsidRPr="00BC1290" w:rsidRDefault="00BC1290" w:rsidP="00BC1290">
            <w:pPr>
              <w:jc w:val="both"/>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 xml:space="preserve">Cartucho de Toner Brother TN-3612XL p/ 25.000 Páginas foi desenvolvido para terem a máxima compatibilidade com seu equipamento. Informações Técnicas: Fabricante: Brother Rendimento: 25.000 mil páginas na caixa: Cartucho de Toner Brother TN-3612XL p/ 25.000 Páginas Compatível com os modelos HL-L5212DW, HL-L5212DN, HL-L6412DW, DCP-L5512DN, DCP-L5662DN, MFC-L5912DW e MFC-L6912DW. Compatibilidade para uso na: MFC-L6912DW. </w:t>
            </w:r>
            <w:r w:rsidRPr="00BC1290">
              <w:rPr>
                <w:rFonts w:ascii="Times New Roman" w:eastAsia="Times New Roman" w:hAnsi="Times New Roman" w:cs="Times New Roman"/>
                <w:b/>
                <w:bCs/>
                <w:i/>
                <w:iCs/>
                <w:color w:val="000000"/>
                <w:sz w:val="20"/>
                <w:szCs w:val="20"/>
                <w:lang w:eastAsia="pt-BR"/>
              </w:rPr>
              <w:t>Genuíno.</w:t>
            </w:r>
          </w:p>
        </w:tc>
        <w:tc>
          <w:tcPr>
            <w:tcW w:w="720" w:type="dxa"/>
          </w:tcPr>
          <w:p w14:paraId="41F7366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tcPr>
          <w:p w14:paraId="43EE654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20</w:t>
            </w:r>
          </w:p>
        </w:tc>
      </w:tr>
      <w:tr w:rsidR="00BC1290" w:rsidRPr="00BC1290" w14:paraId="601AA1AC" w14:textId="77777777" w:rsidTr="00D82E75">
        <w:trPr>
          <w:trHeight w:val="300"/>
        </w:trPr>
        <w:tc>
          <w:tcPr>
            <w:tcW w:w="846" w:type="dxa"/>
            <w:noWrap/>
          </w:tcPr>
          <w:p w14:paraId="022A316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w:t>
            </w:r>
          </w:p>
        </w:tc>
        <w:tc>
          <w:tcPr>
            <w:tcW w:w="1050" w:type="dxa"/>
          </w:tcPr>
          <w:p w14:paraId="27B5C01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00084788</w:t>
            </w:r>
          </w:p>
        </w:tc>
        <w:tc>
          <w:tcPr>
            <w:tcW w:w="5659" w:type="dxa"/>
            <w:noWrap/>
          </w:tcPr>
          <w:p w14:paraId="02970861" w14:textId="77777777" w:rsidR="00BC1290" w:rsidRPr="00BC1290" w:rsidRDefault="00BC1290" w:rsidP="00BC1290">
            <w:pPr>
              <w:jc w:val="both"/>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 xml:space="preserve">Cartucho de Toner HP CF-283A. Toner original, pode ser utilizado em Multifuncional HP M127FN, M127FW M-127, M-125 M125A M-125A, M-201, M201DW M-201DW, M-225 M225DW M-225DW, M-226, M-202, M125NW M-125NW. Toner CF283 CF-283 de altíssima qualidade de impressão, com um rendimento médio de 1.500 páginas considerando uma cobertura de 5% no papel A4. Compatibilidade para uso na: HP M127FN. </w:t>
            </w:r>
            <w:r w:rsidRPr="00BC1290">
              <w:rPr>
                <w:rFonts w:ascii="Times New Roman" w:eastAsia="Times New Roman" w:hAnsi="Times New Roman" w:cs="Times New Roman"/>
                <w:b/>
                <w:bCs/>
                <w:i/>
                <w:iCs/>
                <w:color w:val="000000"/>
                <w:sz w:val="20"/>
                <w:szCs w:val="20"/>
                <w:lang w:eastAsia="pt-BR"/>
              </w:rPr>
              <w:t>Genuíno.</w:t>
            </w:r>
          </w:p>
        </w:tc>
        <w:tc>
          <w:tcPr>
            <w:tcW w:w="720" w:type="dxa"/>
          </w:tcPr>
          <w:p w14:paraId="7729296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tcPr>
          <w:p w14:paraId="01276A03"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05</w:t>
            </w:r>
          </w:p>
        </w:tc>
      </w:tr>
      <w:tr w:rsidR="00BC1290" w:rsidRPr="00BC1290" w14:paraId="064301F4" w14:textId="77777777" w:rsidTr="00D82E75">
        <w:trPr>
          <w:trHeight w:val="300"/>
        </w:trPr>
        <w:tc>
          <w:tcPr>
            <w:tcW w:w="846" w:type="dxa"/>
            <w:noWrap/>
            <w:vAlign w:val="center"/>
          </w:tcPr>
          <w:p w14:paraId="78B9203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w:t>
            </w:r>
          </w:p>
        </w:tc>
        <w:tc>
          <w:tcPr>
            <w:tcW w:w="1050" w:type="dxa"/>
          </w:tcPr>
          <w:p w14:paraId="7116F13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00039078</w:t>
            </w:r>
          </w:p>
        </w:tc>
        <w:tc>
          <w:tcPr>
            <w:tcW w:w="5659" w:type="dxa"/>
            <w:noWrap/>
          </w:tcPr>
          <w:p w14:paraId="1831C825" w14:textId="77777777"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Cilindro para impressora - cilindro para impressora brother </w:t>
            </w:r>
            <w:proofErr w:type="spellStart"/>
            <w:r w:rsidRPr="00BC1290">
              <w:rPr>
                <w:rFonts w:ascii="Times New Roman" w:eastAsia="Calibri" w:hAnsi="Times New Roman" w:cs="Times New Roman"/>
                <w:color w:val="000000"/>
                <w:sz w:val="20"/>
                <w:szCs w:val="20"/>
              </w:rPr>
              <w:t>mfc</w:t>
            </w:r>
            <w:proofErr w:type="spellEnd"/>
            <w:r w:rsidRPr="00BC1290">
              <w:rPr>
                <w:rFonts w:ascii="Times New Roman" w:eastAsia="Calibri" w:hAnsi="Times New Roman" w:cs="Times New Roman"/>
                <w:color w:val="000000"/>
                <w:sz w:val="20"/>
                <w:szCs w:val="20"/>
              </w:rPr>
              <w:t xml:space="preserve"> 6902 </w:t>
            </w:r>
            <w:proofErr w:type="spellStart"/>
            <w:r w:rsidRPr="00BC1290">
              <w:rPr>
                <w:rFonts w:ascii="Times New Roman" w:eastAsia="Calibri" w:hAnsi="Times New Roman" w:cs="Times New Roman"/>
                <w:color w:val="000000"/>
                <w:sz w:val="20"/>
                <w:szCs w:val="20"/>
              </w:rPr>
              <w:t>dw</w:t>
            </w:r>
            <w:proofErr w:type="spellEnd"/>
            <w:r w:rsidRPr="00BC1290">
              <w:rPr>
                <w:rFonts w:ascii="Times New Roman" w:eastAsia="Calibri" w:hAnsi="Times New Roman" w:cs="Times New Roman"/>
                <w:color w:val="000000"/>
                <w:sz w:val="20"/>
                <w:szCs w:val="20"/>
              </w:rPr>
              <w:t xml:space="preserve">. Compatibilidade para uso na: MFC-L6902DW. </w:t>
            </w:r>
            <w:r w:rsidRPr="00BC1290">
              <w:rPr>
                <w:rFonts w:ascii="Times New Roman" w:eastAsia="Calibri" w:hAnsi="Times New Roman" w:cs="Times New Roman"/>
                <w:b/>
                <w:bCs/>
                <w:i/>
                <w:iCs/>
                <w:color w:val="000000"/>
                <w:sz w:val="20"/>
                <w:szCs w:val="20"/>
              </w:rPr>
              <w:t>Genuíno.</w:t>
            </w:r>
          </w:p>
        </w:tc>
        <w:tc>
          <w:tcPr>
            <w:tcW w:w="720" w:type="dxa"/>
          </w:tcPr>
          <w:p w14:paraId="48D7E73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tcPr>
          <w:p w14:paraId="1DCE168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30</w:t>
            </w:r>
          </w:p>
        </w:tc>
      </w:tr>
      <w:tr w:rsidR="00BC1290" w:rsidRPr="00BC1290" w14:paraId="635CB130" w14:textId="77777777" w:rsidTr="00D82E75">
        <w:trPr>
          <w:trHeight w:val="300"/>
        </w:trPr>
        <w:tc>
          <w:tcPr>
            <w:tcW w:w="846" w:type="dxa"/>
            <w:noWrap/>
            <w:vAlign w:val="center"/>
          </w:tcPr>
          <w:p w14:paraId="53AE9700"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5</w:t>
            </w:r>
          </w:p>
        </w:tc>
        <w:tc>
          <w:tcPr>
            <w:tcW w:w="1050" w:type="dxa"/>
          </w:tcPr>
          <w:p w14:paraId="6BE3BF07"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00019602</w:t>
            </w:r>
          </w:p>
        </w:tc>
        <w:tc>
          <w:tcPr>
            <w:tcW w:w="5659" w:type="dxa"/>
            <w:noWrap/>
          </w:tcPr>
          <w:p w14:paraId="1B245C31" w14:textId="77777777" w:rsidR="00BC1290" w:rsidRPr="00BC1290" w:rsidRDefault="00BC1290" w:rsidP="00BC1290">
            <w:pPr>
              <w:autoSpaceDE w:val="0"/>
              <w:autoSpaceDN w:val="0"/>
              <w:adjustRightInd w:val="0"/>
              <w:jc w:val="both"/>
              <w:rPr>
                <w:rFonts w:ascii="Times New Roman" w:eastAsia="Calibri" w:hAnsi="Times New Roman" w:cs="Times New Roman"/>
                <w:color w:val="000000"/>
                <w:sz w:val="20"/>
                <w:szCs w:val="20"/>
              </w:rPr>
            </w:pPr>
            <w:r w:rsidRPr="00BC1290">
              <w:rPr>
                <w:rFonts w:ascii="Times New Roman" w:eastAsia="Calibri" w:hAnsi="Times New Roman" w:cs="Times New Roman"/>
                <w:color w:val="000000"/>
                <w:sz w:val="20"/>
                <w:szCs w:val="20"/>
              </w:rPr>
              <w:t xml:space="preserve">Toner - toner tn-3492 para brother, hl-l6402dw mfc-l6902dw 6402 6902, 20.000 impressões. Compatibilidade para uso na: MFC-L6902DW. </w:t>
            </w:r>
            <w:r w:rsidRPr="00BC1290">
              <w:rPr>
                <w:rFonts w:ascii="Times New Roman" w:eastAsia="Calibri" w:hAnsi="Times New Roman" w:cs="Times New Roman"/>
                <w:b/>
                <w:bCs/>
                <w:i/>
                <w:iCs/>
                <w:color w:val="000000"/>
                <w:sz w:val="20"/>
                <w:szCs w:val="20"/>
              </w:rPr>
              <w:t>Genuíno.</w:t>
            </w:r>
          </w:p>
        </w:tc>
        <w:tc>
          <w:tcPr>
            <w:tcW w:w="720" w:type="dxa"/>
          </w:tcPr>
          <w:p w14:paraId="5CF185F6"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720" w:type="dxa"/>
          </w:tcPr>
          <w:p w14:paraId="38AD171E"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40</w:t>
            </w:r>
          </w:p>
        </w:tc>
      </w:tr>
    </w:tbl>
    <w:p w14:paraId="38BF58BA" w14:textId="77777777" w:rsidR="00BC1290" w:rsidRDefault="00BC1290"/>
    <w:tbl>
      <w:tblPr>
        <w:tblStyle w:val="Tabelacomgrade1"/>
        <w:tblW w:w="4990" w:type="pct"/>
        <w:tblLook w:val="04A0" w:firstRow="1" w:lastRow="0" w:firstColumn="1" w:lastColumn="0" w:noHBand="0" w:noVBand="1"/>
      </w:tblPr>
      <w:tblGrid>
        <w:gridCol w:w="915"/>
        <w:gridCol w:w="1364"/>
        <w:gridCol w:w="5115"/>
        <w:gridCol w:w="953"/>
        <w:gridCol w:w="696"/>
      </w:tblGrid>
      <w:tr w:rsidR="00BC1290" w:rsidRPr="00BC1290" w14:paraId="381A5C66" w14:textId="77777777" w:rsidTr="00BC1290">
        <w:trPr>
          <w:trHeight w:val="397"/>
        </w:trPr>
        <w:tc>
          <w:tcPr>
            <w:tcW w:w="5000" w:type="pct"/>
            <w:gridSpan w:val="5"/>
            <w:tcBorders>
              <w:top w:val="single" w:sz="4" w:space="0" w:color="auto"/>
              <w:left w:val="single" w:sz="4" w:space="0" w:color="auto"/>
              <w:bottom w:val="single" w:sz="4" w:space="0" w:color="auto"/>
              <w:right w:val="single" w:sz="4" w:space="0" w:color="auto"/>
            </w:tcBorders>
            <w:shd w:val="clear" w:color="auto" w:fill="D0CECE"/>
            <w:vAlign w:val="center"/>
          </w:tcPr>
          <w:p w14:paraId="6FF924FC" w14:textId="1A138F17" w:rsidR="00BC1290" w:rsidRPr="004F3B4A" w:rsidRDefault="00BC1290" w:rsidP="004F3B4A">
            <w:pPr>
              <w:jc w:val="center"/>
              <w:rPr>
                <w:rFonts w:ascii="Times New Roman" w:eastAsia="Times New Roman" w:hAnsi="Times New Roman" w:cs="Times New Roman"/>
                <w:b/>
                <w:bCs/>
                <w:color w:val="000000"/>
                <w:sz w:val="20"/>
                <w:szCs w:val="20"/>
                <w:u w:val="single"/>
                <w:lang w:eastAsia="pt-BR"/>
              </w:rPr>
            </w:pPr>
            <w:r w:rsidRPr="00BC1290">
              <w:rPr>
                <w:rFonts w:ascii="Times New Roman" w:eastAsia="Calibri" w:hAnsi="Times New Roman" w:cs="Times New Roman"/>
                <w:b/>
                <w:bCs/>
                <w:color w:val="000000"/>
                <w:sz w:val="20"/>
                <w:szCs w:val="20"/>
                <w:u w:val="single"/>
              </w:rPr>
              <w:t>LOTE 6</w:t>
            </w:r>
          </w:p>
          <w:p w14:paraId="440CBF79"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Calibri" w:hAnsi="Times New Roman" w:cs="Times New Roman"/>
                <w:b/>
                <w:bCs/>
                <w:color w:val="000000"/>
                <w:sz w:val="20"/>
                <w:szCs w:val="20"/>
                <w:u w:val="single"/>
              </w:rPr>
              <w:t>COMPUTADORES, MULTIFUNCIONAIS E NOTEBOOK</w:t>
            </w:r>
          </w:p>
        </w:tc>
      </w:tr>
      <w:tr w:rsidR="00BC1290" w:rsidRPr="00BC1290" w14:paraId="00D0053B" w14:textId="77777777" w:rsidTr="00BC1290">
        <w:trPr>
          <w:trHeight w:val="397"/>
        </w:trPr>
        <w:tc>
          <w:tcPr>
            <w:tcW w:w="506" w:type="pct"/>
            <w:tcBorders>
              <w:top w:val="single" w:sz="4" w:space="0" w:color="auto"/>
              <w:left w:val="single" w:sz="4" w:space="0" w:color="auto"/>
              <w:bottom w:val="single" w:sz="4" w:space="0" w:color="auto"/>
              <w:right w:val="single" w:sz="4" w:space="0" w:color="auto"/>
            </w:tcBorders>
            <w:shd w:val="clear" w:color="auto" w:fill="FFFFFF"/>
            <w:vAlign w:val="center"/>
          </w:tcPr>
          <w:p w14:paraId="66578DEB"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ITEM</w:t>
            </w:r>
          </w:p>
        </w:tc>
        <w:tc>
          <w:tcPr>
            <w:tcW w:w="754" w:type="pct"/>
            <w:tcBorders>
              <w:top w:val="single" w:sz="4" w:space="0" w:color="auto"/>
              <w:left w:val="single" w:sz="4" w:space="0" w:color="auto"/>
              <w:bottom w:val="single" w:sz="4" w:space="0" w:color="auto"/>
              <w:right w:val="single" w:sz="4" w:space="0" w:color="auto"/>
            </w:tcBorders>
            <w:shd w:val="clear" w:color="auto" w:fill="FFFFFF"/>
            <w:vAlign w:val="center"/>
          </w:tcPr>
          <w:p w14:paraId="47EC5A8B"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CÓDIGO TCE MT</w:t>
            </w:r>
          </w:p>
        </w:tc>
        <w:tc>
          <w:tcPr>
            <w:tcW w:w="2828" w:type="pct"/>
            <w:tcBorders>
              <w:top w:val="single" w:sz="4" w:space="0" w:color="auto"/>
              <w:left w:val="single" w:sz="4" w:space="0" w:color="auto"/>
              <w:bottom w:val="single" w:sz="4" w:space="0" w:color="auto"/>
              <w:right w:val="single" w:sz="4" w:space="0" w:color="auto"/>
            </w:tcBorders>
            <w:shd w:val="clear" w:color="auto" w:fill="FFFFFF"/>
            <w:vAlign w:val="center"/>
          </w:tcPr>
          <w:p w14:paraId="515A6F18"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DESCRIÇÃO DO ITEM</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14:paraId="1564DB71"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UND</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9432ADB" w14:textId="77777777" w:rsidR="00BC1290" w:rsidRPr="00BC1290" w:rsidRDefault="00BC1290" w:rsidP="00BC1290">
            <w:pPr>
              <w:jc w:val="center"/>
              <w:rPr>
                <w:rFonts w:ascii="Times New Roman" w:eastAsia="Times New Roman" w:hAnsi="Times New Roman" w:cs="Times New Roman"/>
                <w:b/>
                <w:bCs/>
                <w:color w:val="000000"/>
                <w:sz w:val="20"/>
                <w:szCs w:val="20"/>
                <w:lang w:eastAsia="pt-BR"/>
              </w:rPr>
            </w:pPr>
            <w:r w:rsidRPr="00BC1290">
              <w:rPr>
                <w:rFonts w:ascii="Times New Roman" w:eastAsia="Times New Roman" w:hAnsi="Times New Roman" w:cs="Times New Roman"/>
                <w:b/>
                <w:bCs/>
                <w:color w:val="000000"/>
                <w:sz w:val="20"/>
                <w:szCs w:val="20"/>
                <w:lang w:eastAsia="pt-BR"/>
              </w:rPr>
              <w:t>QTD</w:t>
            </w:r>
          </w:p>
        </w:tc>
      </w:tr>
      <w:tr w:rsidR="00BC1290" w:rsidRPr="00BC1290" w14:paraId="51DAA5C7" w14:textId="77777777" w:rsidTr="00BC1290">
        <w:trPr>
          <w:trHeight w:val="397"/>
        </w:trPr>
        <w:tc>
          <w:tcPr>
            <w:tcW w:w="506" w:type="pct"/>
            <w:tcBorders>
              <w:top w:val="single" w:sz="4" w:space="0" w:color="auto"/>
              <w:left w:val="single" w:sz="4" w:space="0" w:color="auto"/>
              <w:bottom w:val="single" w:sz="4" w:space="0" w:color="auto"/>
              <w:right w:val="single" w:sz="4" w:space="0" w:color="auto"/>
            </w:tcBorders>
            <w:vAlign w:val="center"/>
          </w:tcPr>
          <w:p w14:paraId="47654A9A" w14:textId="77777777" w:rsidR="00BC1290" w:rsidRPr="002C2287" w:rsidRDefault="00BC1290" w:rsidP="00BC1290">
            <w:pPr>
              <w:jc w:val="center"/>
              <w:rPr>
                <w:rFonts w:ascii="Times New Roman" w:eastAsia="Times New Roman" w:hAnsi="Times New Roman" w:cs="Times New Roman"/>
                <w:color w:val="000000"/>
                <w:sz w:val="20"/>
                <w:szCs w:val="20"/>
                <w:lang w:eastAsia="pt-BR"/>
              </w:rPr>
            </w:pPr>
            <w:r w:rsidRPr="002C2287">
              <w:rPr>
                <w:rFonts w:ascii="Times New Roman" w:eastAsia="Times New Roman" w:hAnsi="Times New Roman" w:cs="Times New Roman"/>
                <w:color w:val="000000"/>
                <w:sz w:val="20"/>
                <w:szCs w:val="20"/>
                <w:lang w:eastAsia="pt-BR"/>
              </w:rPr>
              <w:t>1</w:t>
            </w:r>
          </w:p>
        </w:tc>
        <w:tc>
          <w:tcPr>
            <w:tcW w:w="754" w:type="pct"/>
            <w:tcBorders>
              <w:top w:val="single" w:sz="4" w:space="0" w:color="auto"/>
              <w:left w:val="single" w:sz="4" w:space="0" w:color="auto"/>
              <w:bottom w:val="single" w:sz="4" w:space="0" w:color="auto"/>
              <w:right w:val="single" w:sz="4" w:space="0" w:color="auto"/>
            </w:tcBorders>
            <w:vAlign w:val="center"/>
          </w:tcPr>
          <w:p w14:paraId="13EBC932"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p>
          <w:p w14:paraId="57923A8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00018797</w:t>
            </w:r>
          </w:p>
        </w:tc>
        <w:tc>
          <w:tcPr>
            <w:tcW w:w="2828" w:type="pct"/>
            <w:tcBorders>
              <w:top w:val="single" w:sz="4" w:space="0" w:color="auto"/>
              <w:left w:val="single" w:sz="4" w:space="0" w:color="auto"/>
              <w:bottom w:val="single" w:sz="4" w:space="0" w:color="auto"/>
              <w:right w:val="single" w:sz="4" w:space="0" w:color="auto"/>
            </w:tcBorders>
            <w:vAlign w:val="center"/>
          </w:tcPr>
          <w:p w14:paraId="1FDC7C87" w14:textId="2DDB5AA6" w:rsidR="00BC1290" w:rsidRPr="00BC1290" w:rsidRDefault="00BC1290" w:rsidP="00BC1290">
            <w:pPr>
              <w:jc w:val="both"/>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 xml:space="preserve">Computador Completo - Processador: Intel Core i5-12400, 6-Core, 12-Threads, 2.5GHz (4.4GHz Turbo), </w:t>
            </w:r>
            <w:proofErr w:type="gramStart"/>
            <w:r w:rsidRPr="00BC1290">
              <w:rPr>
                <w:rFonts w:ascii="Times New Roman" w:eastAsia="Times New Roman" w:hAnsi="Times New Roman" w:cs="Times New Roman"/>
                <w:color w:val="000000"/>
                <w:sz w:val="20"/>
                <w:szCs w:val="20"/>
                <w:lang w:eastAsia="pt-BR"/>
              </w:rPr>
              <w:t>Cache</w:t>
            </w:r>
            <w:proofErr w:type="gramEnd"/>
            <w:r w:rsidRPr="00BC1290">
              <w:rPr>
                <w:rFonts w:ascii="Times New Roman" w:eastAsia="Times New Roman" w:hAnsi="Times New Roman" w:cs="Times New Roman"/>
                <w:color w:val="000000"/>
                <w:sz w:val="20"/>
                <w:szCs w:val="20"/>
                <w:lang w:eastAsia="pt-BR"/>
              </w:rPr>
              <w:t xml:space="preserve"> 18MB, LGA1700, BX8071512400, Placa mãe: DDR4, Socket LGA1700, M-ATX, Chipset Intel H610, MCR-H610M-DARD - igual ou superior.  Memória: 8GB, DDR4. Armazenamento: SSD 240GB, </w:t>
            </w:r>
            <w:proofErr w:type="spellStart"/>
            <w:r w:rsidRPr="00BC1290">
              <w:rPr>
                <w:rFonts w:ascii="Times New Roman" w:eastAsia="Times New Roman" w:hAnsi="Times New Roman" w:cs="Times New Roman"/>
                <w:color w:val="000000"/>
                <w:sz w:val="20"/>
                <w:szCs w:val="20"/>
                <w:lang w:eastAsia="pt-BR"/>
              </w:rPr>
              <w:t>Sata</w:t>
            </w:r>
            <w:proofErr w:type="spellEnd"/>
            <w:r w:rsidRPr="00BC1290">
              <w:rPr>
                <w:rFonts w:ascii="Times New Roman" w:eastAsia="Times New Roman" w:hAnsi="Times New Roman" w:cs="Times New Roman"/>
                <w:color w:val="000000"/>
                <w:sz w:val="20"/>
                <w:szCs w:val="20"/>
                <w:lang w:eastAsia="pt-BR"/>
              </w:rPr>
              <w:t xml:space="preserve"> III 6GB/s, Leitura 500 MB/s, Gravação 450 MB/s + HD 1TB, 7200RPM. Placa de vídeo: 4GB, GDR5, 128-bit. Fonte ATX550W. Monitor: 23.8 pol. IPS, </w:t>
            </w:r>
            <w:proofErr w:type="spellStart"/>
            <w:r w:rsidRPr="00BC1290">
              <w:rPr>
                <w:rFonts w:ascii="Times New Roman" w:eastAsia="Times New Roman" w:hAnsi="Times New Roman" w:cs="Times New Roman"/>
                <w:color w:val="000000"/>
                <w:sz w:val="20"/>
                <w:szCs w:val="20"/>
                <w:lang w:eastAsia="pt-BR"/>
              </w:rPr>
              <w:t>Ful</w:t>
            </w:r>
            <w:proofErr w:type="spellEnd"/>
            <w:r w:rsidRPr="00BC1290">
              <w:rPr>
                <w:rFonts w:ascii="Times New Roman" w:eastAsia="Times New Roman" w:hAnsi="Times New Roman" w:cs="Times New Roman"/>
                <w:color w:val="000000"/>
                <w:sz w:val="20"/>
                <w:szCs w:val="20"/>
                <w:lang w:eastAsia="pt-BR"/>
              </w:rPr>
              <w:t xml:space="preserve"> HD, SRGB 99, 75Hz, HDMI/VGA.</w:t>
            </w:r>
            <w:r w:rsidRPr="00BC1290">
              <w:rPr>
                <w:rFonts w:ascii="Times New Roman" w:eastAsia="Times New Roman" w:hAnsi="Times New Roman" w:cs="Times New Roman"/>
                <w:i/>
                <w:iCs/>
                <w:color w:val="000000"/>
                <w:sz w:val="20"/>
                <w:szCs w:val="20"/>
                <w:lang w:eastAsia="pt-BR"/>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27" w:type="pct"/>
            <w:tcBorders>
              <w:top w:val="single" w:sz="4" w:space="0" w:color="auto"/>
              <w:left w:val="single" w:sz="4" w:space="0" w:color="auto"/>
              <w:bottom w:val="single" w:sz="4" w:space="0" w:color="auto"/>
              <w:right w:val="single" w:sz="4" w:space="0" w:color="auto"/>
            </w:tcBorders>
            <w:vAlign w:val="center"/>
          </w:tcPr>
          <w:p w14:paraId="68A209F4"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UND</w:t>
            </w:r>
          </w:p>
        </w:tc>
        <w:tc>
          <w:tcPr>
            <w:tcW w:w="384" w:type="pct"/>
            <w:tcBorders>
              <w:top w:val="single" w:sz="4" w:space="0" w:color="auto"/>
              <w:left w:val="single" w:sz="4" w:space="0" w:color="auto"/>
              <w:bottom w:val="single" w:sz="4" w:space="0" w:color="auto"/>
              <w:right w:val="single" w:sz="4" w:space="0" w:color="auto"/>
            </w:tcBorders>
            <w:vAlign w:val="center"/>
          </w:tcPr>
          <w:p w14:paraId="2B64B759" w14:textId="77777777" w:rsidR="00BC1290" w:rsidRPr="00BC1290" w:rsidRDefault="00BC1290" w:rsidP="00BC1290">
            <w:pPr>
              <w:jc w:val="center"/>
              <w:rPr>
                <w:rFonts w:ascii="Times New Roman" w:eastAsia="Times New Roman" w:hAnsi="Times New Roman" w:cs="Times New Roman"/>
                <w:color w:val="000000"/>
                <w:sz w:val="20"/>
                <w:szCs w:val="20"/>
                <w:lang w:eastAsia="pt-BR"/>
              </w:rPr>
            </w:pPr>
            <w:r w:rsidRPr="00BC1290">
              <w:rPr>
                <w:rFonts w:ascii="Times New Roman" w:eastAsia="Times New Roman" w:hAnsi="Times New Roman" w:cs="Times New Roman"/>
                <w:color w:val="000000"/>
                <w:sz w:val="20"/>
                <w:szCs w:val="20"/>
                <w:lang w:eastAsia="pt-BR"/>
              </w:rPr>
              <w:t>12</w:t>
            </w:r>
          </w:p>
        </w:tc>
      </w:tr>
      <w:tr w:rsidR="00BC1290" w:rsidRPr="00BC1290" w14:paraId="354A544B" w14:textId="77777777" w:rsidTr="00BC1290">
        <w:trPr>
          <w:trHeight w:val="397"/>
        </w:trPr>
        <w:tc>
          <w:tcPr>
            <w:tcW w:w="506" w:type="pct"/>
            <w:tcBorders>
              <w:top w:val="single" w:sz="4" w:space="0" w:color="auto"/>
              <w:left w:val="single" w:sz="4" w:space="0" w:color="auto"/>
              <w:bottom w:val="single" w:sz="4" w:space="0" w:color="auto"/>
              <w:right w:val="single" w:sz="4" w:space="0" w:color="auto"/>
            </w:tcBorders>
            <w:vAlign w:val="center"/>
          </w:tcPr>
          <w:p w14:paraId="4C1691F8" w14:textId="77777777" w:rsidR="00BC1290" w:rsidRPr="002C2287" w:rsidRDefault="00BC1290" w:rsidP="00BC1290">
            <w:pPr>
              <w:jc w:val="center"/>
              <w:rPr>
                <w:rFonts w:ascii="Times New Roman" w:eastAsia="Times New Roman" w:hAnsi="Times New Roman" w:cs="Times New Roman"/>
                <w:sz w:val="20"/>
                <w:szCs w:val="20"/>
                <w:lang w:eastAsia="pt-BR"/>
              </w:rPr>
            </w:pPr>
            <w:r w:rsidRPr="002C2287">
              <w:rPr>
                <w:rFonts w:ascii="Times New Roman" w:eastAsia="Times New Roman" w:hAnsi="Times New Roman" w:cs="Times New Roman"/>
                <w:sz w:val="20"/>
                <w:szCs w:val="20"/>
                <w:lang w:eastAsia="pt-BR"/>
              </w:rPr>
              <w:t>2</w:t>
            </w:r>
          </w:p>
        </w:tc>
        <w:tc>
          <w:tcPr>
            <w:tcW w:w="754" w:type="pct"/>
            <w:tcBorders>
              <w:top w:val="single" w:sz="4" w:space="0" w:color="auto"/>
              <w:left w:val="single" w:sz="4" w:space="0" w:color="auto"/>
              <w:bottom w:val="single" w:sz="4" w:space="0" w:color="auto"/>
              <w:right w:val="single" w:sz="4" w:space="0" w:color="auto"/>
            </w:tcBorders>
            <w:vAlign w:val="center"/>
          </w:tcPr>
          <w:p w14:paraId="18EAA64C" w14:textId="77777777" w:rsidR="00BC1290" w:rsidRPr="00BC1290" w:rsidRDefault="00BC1290" w:rsidP="00BC1290">
            <w:pPr>
              <w:jc w:val="center"/>
              <w:rPr>
                <w:rFonts w:ascii="Times New Roman" w:eastAsia="Times New Roman" w:hAnsi="Times New Roman" w:cs="Times New Roman"/>
                <w:sz w:val="20"/>
                <w:szCs w:val="20"/>
                <w:lang w:eastAsia="pt-BR"/>
              </w:rPr>
            </w:pPr>
            <w:r w:rsidRPr="00BC1290">
              <w:rPr>
                <w:rFonts w:ascii="Times New Roman" w:eastAsia="Times New Roman" w:hAnsi="Times New Roman" w:cs="Times New Roman"/>
                <w:sz w:val="20"/>
                <w:szCs w:val="20"/>
                <w:lang w:eastAsia="pt-BR"/>
              </w:rPr>
              <w:t>000891157</w:t>
            </w:r>
          </w:p>
        </w:tc>
        <w:tc>
          <w:tcPr>
            <w:tcW w:w="2828" w:type="pct"/>
            <w:tcBorders>
              <w:top w:val="single" w:sz="4" w:space="0" w:color="auto"/>
              <w:left w:val="single" w:sz="4" w:space="0" w:color="auto"/>
              <w:bottom w:val="single" w:sz="4" w:space="0" w:color="auto"/>
              <w:right w:val="single" w:sz="4" w:space="0" w:color="auto"/>
            </w:tcBorders>
            <w:vAlign w:val="center"/>
          </w:tcPr>
          <w:p w14:paraId="7CFA64DB" w14:textId="2AC874EA" w:rsidR="00BC1290" w:rsidRPr="00BC1290" w:rsidRDefault="00BC1290" w:rsidP="00BC1290">
            <w:pPr>
              <w:jc w:val="both"/>
              <w:rPr>
                <w:rFonts w:ascii="Times New Roman" w:eastAsia="Times New Roman" w:hAnsi="Times New Roman" w:cs="Times New Roman"/>
                <w:sz w:val="20"/>
                <w:szCs w:val="20"/>
                <w:lang w:eastAsia="pt-BR"/>
              </w:rPr>
            </w:pPr>
            <w:r w:rsidRPr="00BC1290">
              <w:rPr>
                <w:rFonts w:ascii="Times New Roman" w:eastAsia="Times New Roman" w:hAnsi="Times New Roman" w:cs="Times New Roman"/>
                <w:sz w:val="20"/>
                <w:szCs w:val="20"/>
                <w:lang w:eastAsia="pt-BR"/>
              </w:rPr>
              <w:t xml:space="preserve">Impressora Multifuncional MFC-L6912DW - Equipamento laser durável, ideal para grupos de trabalho de médio e grande porte, com alto volume de impressão, grande economia e baixo custo por página devido ao seu cartucho de toner inicial com rendimento de 25.000 páginas e seus cartuchos de reposição de até 25.000 páginas. Maximizar a produtividade </w:t>
            </w:r>
            <w:r w:rsidRPr="00BC1290">
              <w:rPr>
                <w:rFonts w:ascii="Times New Roman" w:eastAsia="Times New Roman" w:hAnsi="Times New Roman" w:cs="Times New Roman"/>
                <w:sz w:val="20"/>
                <w:szCs w:val="20"/>
                <w:lang w:eastAsia="pt-BR"/>
              </w:rPr>
              <w:lastRenderedPageBreak/>
              <w:t xml:space="preserve">do grupo de trabalho com impressões rápidas e velocidade de cópia de até 50 </w:t>
            </w:r>
            <w:proofErr w:type="spellStart"/>
            <w:r w:rsidRPr="00BC1290">
              <w:rPr>
                <w:rFonts w:ascii="Times New Roman" w:eastAsia="Times New Roman" w:hAnsi="Times New Roman" w:cs="Times New Roman"/>
                <w:sz w:val="20"/>
                <w:szCs w:val="20"/>
                <w:lang w:eastAsia="pt-BR"/>
              </w:rPr>
              <w:t>ppm</w:t>
            </w:r>
            <w:proofErr w:type="spellEnd"/>
            <w:r w:rsidRPr="00BC1290">
              <w:rPr>
                <w:rFonts w:ascii="Times New Roman" w:eastAsia="Times New Roman" w:hAnsi="Times New Roman" w:cs="Times New Roman"/>
                <w:sz w:val="20"/>
                <w:szCs w:val="20"/>
                <w:lang w:eastAsia="pt-BR"/>
              </w:rPr>
              <w:t xml:space="preserve"> (A4), bandeja com capacidade de papel de 520 folhas, </w:t>
            </w:r>
            <w:proofErr w:type="spellStart"/>
            <w:r w:rsidRPr="00BC1290">
              <w:rPr>
                <w:rFonts w:ascii="Times New Roman" w:eastAsia="Times New Roman" w:hAnsi="Times New Roman" w:cs="Times New Roman"/>
                <w:sz w:val="20"/>
                <w:szCs w:val="20"/>
                <w:lang w:eastAsia="pt-BR"/>
              </w:rPr>
              <w:t>adf</w:t>
            </w:r>
            <w:proofErr w:type="spellEnd"/>
            <w:r w:rsidRPr="00BC1290">
              <w:rPr>
                <w:rFonts w:ascii="Times New Roman" w:eastAsia="Times New Roman" w:hAnsi="Times New Roman" w:cs="Times New Roman"/>
                <w:sz w:val="20"/>
                <w:szCs w:val="20"/>
                <w:lang w:eastAsia="pt-BR"/>
              </w:rPr>
              <w:t xml:space="preserve"> de 80 folhas e full duplex. Oferecer recursos avançados de digitalização, vidro de exposição tamanho ofício, incluindo vários destinos de digitalização para ajudar a otimizar </w:t>
            </w:r>
            <w:proofErr w:type="gramStart"/>
            <w:r w:rsidRPr="00BC1290">
              <w:rPr>
                <w:rFonts w:ascii="Times New Roman" w:eastAsia="Times New Roman" w:hAnsi="Times New Roman" w:cs="Times New Roman"/>
                <w:sz w:val="20"/>
                <w:szCs w:val="20"/>
                <w:lang w:eastAsia="pt-BR"/>
              </w:rPr>
              <w:t>o  fluxo</w:t>
            </w:r>
            <w:proofErr w:type="gramEnd"/>
            <w:r w:rsidRPr="00BC1290">
              <w:rPr>
                <w:rFonts w:ascii="Times New Roman" w:eastAsia="Times New Roman" w:hAnsi="Times New Roman" w:cs="Times New Roman"/>
                <w:sz w:val="20"/>
                <w:szCs w:val="20"/>
                <w:lang w:eastAsia="pt-BR"/>
              </w:rPr>
              <w:t xml:space="preserve"> de trabalho,  possuindo a plataforma de integração BSI (brother </w:t>
            </w:r>
            <w:proofErr w:type="spellStart"/>
            <w:r w:rsidRPr="00BC1290">
              <w:rPr>
                <w:rFonts w:ascii="Times New Roman" w:eastAsia="Times New Roman" w:hAnsi="Times New Roman" w:cs="Times New Roman"/>
                <w:sz w:val="20"/>
                <w:szCs w:val="20"/>
                <w:lang w:eastAsia="pt-BR"/>
              </w:rPr>
              <w:t>solutions</w:t>
            </w:r>
            <w:proofErr w:type="spellEnd"/>
            <w:r w:rsidRPr="00BC1290">
              <w:rPr>
                <w:rFonts w:ascii="Times New Roman" w:eastAsia="Times New Roman" w:hAnsi="Times New Roman" w:cs="Times New Roman"/>
                <w:sz w:val="20"/>
                <w:szCs w:val="20"/>
                <w:lang w:eastAsia="pt-BR"/>
              </w:rPr>
              <w:t xml:space="preserve"> interface). Compartilhar facilmente a multifuncional com outras pessoas via conexão gigabit ethernet/wireless, imprimir com facilidade a partir de uma ampla gama de dispositivos moveis e utilizar os recursos avançados de segurança que ajudam a proteger seus documentos confidenciais. Características principais: Cartucho de toner inicial de alto rendimento de 25.000 páginas; Digitalização duplex em passagem única, gigabit ethernet, wireless (2.4 e 5ghz</w:t>
            </w:r>
            <w:proofErr w:type="gramStart"/>
            <w:r w:rsidRPr="00BC1290">
              <w:rPr>
                <w:rFonts w:ascii="Times New Roman" w:eastAsia="Times New Roman" w:hAnsi="Times New Roman" w:cs="Times New Roman"/>
                <w:sz w:val="20"/>
                <w:szCs w:val="20"/>
                <w:lang w:eastAsia="pt-BR"/>
              </w:rPr>
              <w:t>),</w:t>
            </w:r>
            <w:proofErr w:type="spellStart"/>
            <w:r w:rsidRPr="00BC1290">
              <w:rPr>
                <w:rFonts w:ascii="Times New Roman" w:eastAsia="Times New Roman" w:hAnsi="Times New Roman" w:cs="Times New Roman"/>
                <w:sz w:val="20"/>
                <w:szCs w:val="20"/>
                <w:lang w:eastAsia="pt-BR"/>
              </w:rPr>
              <w:t>Wi</w:t>
            </w:r>
            <w:proofErr w:type="gramEnd"/>
            <w:r w:rsidRPr="00BC1290">
              <w:rPr>
                <w:rFonts w:ascii="Times New Roman" w:eastAsia="Times New Roman" w:hAnsi="Times New Roman" w:cs="Times New Roman"/>
                <w:sz w:val="20"/>
                <w:szCs w:val="20"/>
                <w:lang w:eastAsia="pt-BR"/>
              </w:rPr>
              <w:t>-fi</w:t>
            </w:r>
            <w:proofErr w:type="spellEnd"/>
            <w:r w:rsidRPr="00BC1290">
              <w:rPr>
                <w:rFonts w:ascii="Times New Roman" w:eastAsia="Times New Roman" w:hAnsi="Times New Roman" w:cs="Times New Roman"/>
                <w:sz w:val="20"/>
                <w:szCs w:val="20"/>
                <w:lang w:eastAsia="pt-BR"/>
              </w:rPr>
              <w:t xml:space="preserve"> direct e usb 2.0 de alta velocidade, Tela Touch </w:t>
            </w:r>
            <w:proofErr w:type="spellStart"/>
            <w:r w:rsidRPr="00BC1290">
              <w:rPr>
                <w:rFonts w:ascii="Times New Roman" w:eastAsia="Times New Roman" w:hAnsi="Times New Roman" w:cs="Times New Roman"/>
                <w:sz w:val="20"/>
                <w:szCs w:val="20"/>
                <w:lang w:eastAsia="pt-BR"/>
              </w:rPr>
              <w:t>Screen</w:t>
            </w:r>
            <w:proofErr w:type="spellEnd"/>
            <w:r w:rsidRPr="00BC1290">
              <w:rPr>
                <w:rFonts w:ascii="Times New Roman" w:eastAsia="Times New Roman" w:hAnsi="Times New Roman" w:cs="Times New Roman"/>
                <w:sz w:val="20"/>
                <w:szCs w:val="20"/>
                <w:lang w:eastAsia="pt-BR"/>
              </w:rPr>
              <w:t xml:space="preserve"> colorido de 7".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27" w:type="pct"/>
            <w:tcBorders>
              <w:top w:val="single" w:sz="4" w:space="0" w:color="auto"/>
              <w:left w:val="single" w:sz="4" w:space="0" w:color="auto"/>
              <w:bottom w:val="single" w:sz="4" w:space="0" w:color="auto"/>
              <w:right w:val="single" w:sz="4" w:space="0" w:color="auto"/>
            </w:tcBorders>
            <w:vAlign w:val="center"/>
          </w:tcPr>
          <w:p w14:paraId="2CFC2F0E" w14:textId="77777777" w:rsidR="00BC1290" w:rsidRPr="00BC1290" w:rsidRDefault="00BC1290" w:rsidP="00BC1290">
            <w:pPr>
              <w:jc w:val="center"/>
              <w:rPr>
                <w:rFonts w:ascii="Times New Roman" w:eastAsia="Times New Roman" w:hAnsi="Times New Roman" w:cs="Times New Roman"/>
                <w:sz w:val="20"/>
                <w:szCs w:val="20"/>
                <w:lang w:eastAsia="pt-BR"/>
              </w:rPr>
            </w:pPr>
            <w:r w:rsidRPr="00BC1290">
              <w:rPr>
                <w:rFonts w:ascii="Times New Roman" w:eastAsia="Times New Roman" w:hAnsi="Times New Roman" w:cs="Times New Roman"/>
                <w:color w:val="000000"/>
                <w:sz w:val="20"/>
                <w:szCs w:val="20"/>
                <w:lang w:eastAsia="pt-BR"/>
              </w:rPr>
              <w:lastRenderedPageBreak/>
              <w:t>UND</w:t>
            </w:r>
          </w:p>
        </w:tc>
        <w:tc>
          <w:tcPr>
            <w:tcW w:w="384" w:type="pct"/>
            <w:tcBorders>
              <w:top w:val="single" w:sz="4" w:space="0" w:color="auto"/>
              <w:left w:val="single" w:sz="4" w:space="0" w:color="auto"/>
              <w:bottom w:val="single" w:sz="4" w:space="0" w:color="auto"/>
              <w:right w:val="single" w:sz="4" w:space="0" w:color="auto"/>
            </w:tcBorders>
            <w:vAlign w:val="center"/>
          </w:tcPr>
          <w:p w14:paraId="61A5EB8C" w14:textId="77777777" w:rsidR="00BC1290" w:rsidRPr="00BC1290" w:rsidRDefault="00BC1290" w:rsidP="00BC1290">
            <w:pPr>
              <w:jc w:val="center"/>
              <w:rPr>
                <w:rFonts w:ascii="Times New Roman" w:eastAsia="Times New Roman" w:hAnsi="Times New Roman" w:cs="Times New Roman"/>
                <w:sz w:val="20"/>
                <w:szCs w:val="20"/>
                <w:lang w:eastAsia="pt-BR"/>
              </w:rPr>
            </w:pPr>
            <w:r w:rsidRPr="00BC1290">
              <w:rPr>
                <w:rFonts w:ascii="Times New Roman" w:eastAsia="Times New Roman" w:hAnsi="Times New Roman" w:cs="Times New Roman"/>
                <w:sz w:val="20"/>
                <w:szCs w:val="20"/>
                <w:lang w:eastAsia="pt-BR"/>
              </w:rPr>
              <w:t>5</w:t>
            </w:r>
          </w:p>
        </w:tc>
      </w:tr>
      <w:tr w:rsidR="00BC1290" w:rsidRPr="00BC1290" w14:paraId="4E5AC7A8" w14:textId="77777777" w:rsidTr="00BC1290">
        <w:trPr>
          <w:trHeight w:val="397"/>
        </w:trPr>
        <w:tc>
          <w:tcPr>
            <w:tcW w:w="506" w:type="pct"/>
            <w:tcBorders>
              <w:top w:val="single" w:sz="4" w:space="0" w:color="auto"/>
              <w:left w:val="single" w:sz="4" w:space="0" w:color="auto"/>
              <w:bottom w:val="single" w:sz="4" w:space="0" w:color="auto"/>
              <w:right w:val="single" w:sz="4" w:space="0" w:color="auto"/>
            </w:tcBorders>
            <w:vAlign w:val="center"/>
          </w:tcPr>
          <w:p w14:paraId="7F909370" w14:textId="77777777" w:rsidR="00BC1290" w:rsidRPr="002C2287" w:rsidRDefault="00BC1290" w:rsidP="00BC1290">
            <w:pPr>
              <w:jc w:val="center"/>
              <w:rPr>
                <w:rFonts w:ascii="Times New Roman" w:eastAsia="Times New Roman" w:hAnsi="Times New Roman" w:cs="Times New Roman"/>
                <w:sz w:val="20"/>
                <w:szCs w:val="20"/>
                <w:lang w:eastAsia="pt-BR"/>
              </w:rPr>
            </w:pPr>
            <w:r w:rsidRPr="002C2287">
              <w:rPr>
                <w:rFonts w:ascii="Times New Roman" w:eastAsia="Times New Roman" w:hAnsi="Times New Roman" w:cs="Times New Roman"/>
                <w:sz w:val="20"/>
                <w:szCs w:val="20"/>
                <w:lang w:eastAsia="pt-BR"/>
              </w:rPr>
              <w:t>3</w:t>
            </w:r>
          </w:p>
        </w:tc>
        <w:tc>
          <w:tcPr>
            <w:tcW w:w="754" w:type="pct"/>
            <w:tcBorders>
              <w:top w:val="single" w:sz="4" w:space="0" w:color="auto"/>
              <w:left w:val="single" w:sz="4" w:space="0" w:color="auto"/>
              <w:bottom w:val="single" w:sz="4" w:space="0" w:color="auto"/>
              <w:right w:val="single" w:sz="4" w:space="0" w:color="auto"/>
            </w:tcBorders>
            <w:vAlign w:val="center"/>
          </w:tcPr>
          <w:p w14:paraId="687539DA" w14:textId="77777777" w:rsidR="00BC1290" w:rsidRPr="00BC1290" w:rsidRDefault="00BC1290" w:rsidP="00BC1290">
            <w:pPr>
              <w:jc w:val="center"/>
              <w:rPr>
                <w:rFonts w:ascii="Times New Roman" w:eastAsia="Times New Roman" w:hAnsi="Times New Roman" w:cs="Times New Roman"/>
                <w:sz w:val="20"/>
                <w:szCs w:val="20"/>
                <w:lang w:eastAsia="pt-BR"/>
              </w:rPr>
            </w:pPr>
            <w:r w:rsidRPr="00BC1290">
              <w:rPr>
                <w:rFonts w:ascii="Times New Roman" w:eastAsia="Times New Roman" w:hAnsi="Times New Roman" w:cs="Times New Roman"/>
                <w:sz w:val="20"/>
                <w:szCs w:val="20"/>
                <w:lang w:eastAsia="pt-BR"/>
              </w:rPr>
              <w:t>00066334</w:t>
            </w:r>
          </w:p>
        </w:tc>
        <w:tc>
          <w:tcPr>
            <w:tcW w:w="2828" w:type="pct"/>
            <w:tcBorders>
              <w:top w:val="single" w:sz="4" w:space="0" w:color="auto"/>
              <w:left w:val="single" w:sz="4" w:space="0" w:color="auto"/>
              <w:bottom w:val="single" w:sz="4" w:space="0" w:color="auto"/>
              <w:right w:val="single" w:sz="4" w:space="0" w:color="auto"/>
            </w:tcBorders>
            <w:vAlign w:val="center"/>
          </w:tcPr>
          <w:p w14:paraId="74395E4C" w14:textId="03EC8CFA" w:rsidR="00BC1290" w:rsidRPr="00BC1290" w:rsidRDefault="00BC1290" w:rsidP="00BC1290">
            <w:pPr>
              <w:jc w:val="both"/>
              <w:rPr>
                <w:rFonts w:ascii="Times New Roman" w:eastAsia="Times New Roman" w:hAnsi="Times New Roman" w:cs="Times New Roman"/>
                <w:b/>
                <w:bCs/>
                <w:sz w:val="20"/>
                <w:szCs w:val="20"/>
                <w:lang w:eastAsia="pt-BR"/>
              </w:rPr>
            </w:pPr>
            <w:r w:rsidRPr="00BC1290">
              <w:rPr>
                <w:rFonts w:ascii="Times New Roman" w:eastAsia="Times New Roman" w:hAnsi="Times New Roman" w:cs="Times New Roman"/>
                <w:sz w:val="20"/>
                <w:szCs w:val="20"/>
                <w:lang w:eastAsia="pt-BR"/>
              </w:rPr>
              <w:t xml:space="preserve">Notebook - Processador 12ª geração Intel Core i7-1255U, Sistema operacional Windows 11 Pro, placa de vídeo NVIDIA GeForce MX550, 2 GB GDDR6, Memória de 16 GB, DDR4, armazenamento SSD de 512 GB </w:t>
            </w:r>
            <w:proofErr w:type="spellStart"/>
            <w:r w:rsidRPr="00BC1290">
              <w:rPr>
                <w:rFonts w:ascii="Times New Roman" w:eastAsia="Times New Roman" w:hAnsi="Times New Roman" w:cs="Times New Roman"/>
                <w:sz w:val="20"/>
                <w:szCs w:val="20"/>
                <w:lang w:eastAsia="pt-BR"/>
              </w:rPr>
              <w:t>PCIe</w:t>
            </w:r>
            <w:proofErr w:type="spellEnd"/>
            <w:r w:rsidRPr="00BC1290">
              <w:rPr>
                <w:rFonts w:ascii="Times New Roman" w:eastAsia="Times New Roman" w:hAnsi="Times New Roman" w:cs="Times New Roman"/>
                <w:sz w:val="20"/>
                <w:szCs w:val="20"/>
                <w:lang w:eastAsia="pt-BR"/>
              </w:rPr>
              <w:t xml:space="preserve"> </w:t>
            </w:r>
            <w:proofErr w:type="spellStart"/>
            <w:r w:rsidRPr="00BC1290">
              <w:rPr>
                <w:rFonts w:ascii="Times New Roman" w:eastAsia="Times New Roman" w:hAnsi="Times New Roman" w:cs="Times New Roman"/>
                <w:sz w:val="20"/>
                <w:szCs w:val="20"/>
                <w:lang w:eastAsia="pt-BR"/>
              </w:rPr>
              <w:t>NVMe</w:t>
            </w:r>
            <w:proofErr w:type="spellEnd"/>
            <w:r w:rsidRPr="00BC1290">
              <w:rPr>
                <w:rFonts w:ascii="Times New Roman" w:eastAsia="Times New Roman" w:hAnsi="Times New Roman" w:cs="Times New Roman"/>
                <w:sz w:val="20"/>
                <w:szCs w:val="20"/>
                <w:lang w:eastAsia="pt-BR"/>
              </w:rPr>
              <w:t xml:space="preserve"> M.2, Tela 15.6" Full HD (1920 X 1080).</w:t>
            </w:r>
            <w:r w:rsidRPr="00BC1290">
              <w:rPr>
                <w:rFonts w:ascii="Times New Roman" w:eastAsia="Times New Roman" w:hAnsi="Times New Roman" w:cs="Times New Roman"/>
                <w:i/>
                <w:iCs/>
                <w:sz w:val="20"/>
                <w:szCs w:val="20"/>
                <w:lang w:eastAsia="pt-BR"/>
              </w:rPr>
              <w:t xml:space="preserve"> </w:t>
            </w:r>
            <w:r w:rsidR="00832F95" w:rsidRPr="00BC1290">
              <w:rPr>
                <w:rFonts w:ascii="Times New Roman" w:eastAsia="Calibri" w:hAnsi="Times New Roman" w:cs="Times New Roman"/>
                <w:b/>
                <w:bCs/>
                <w:i/>
                <w:iCs/>
                <w:color w:val="000000"/>
                <w:sz w:val="20"/>
                <w:szCs w:val="20"/>
              </w:rPr>
              <w:t xml:space="preserve">Ou </w:t>
            </w:r>
            <w:r w:rsidR="00832F95">
              <w:rPr>
                <w:rFonts w:ascii="Times New Roman" w:eastAsia="Calibri" w:hAnsi="Times New Roman" w:cs="Times New Roman"/>
                <w:b/>
                <w:bCs/>
                <w:i/>
                <w:iCs/>
                <w:color w:val="000000"/>
                <w:sz w:val="20"/>
                <w:szCs w:val="20"/>
              </w:rPr>
              <w:t>superior.</w:t>
            </w:r>
          </w:p>
        </w:tc>
        <w:tc>
          <w:tcPr>
            <w:tcW w:w="527" w:type="pct"/>
            <w:tcBorders>
              <w:top w:val="single" w:sz="4" w:space="0" w:color="auto"/>
              <w:left w:val="single" w:sz="4" w:space="0" w:color="auto"/>
              <w:bottom w:val="single" w:sz="4" w:space="0" w:color="auto"/>
              <w:right w:val="single" w:sz="4" w:space="0" w:color="auto"/>
            </w:tcBorders>
            <w:vAlign w:val="center"/>
          </w:tcPr>
          <w:p w14:paraId="57E37E59" w14:textId="77777777" w:rsidR="00BC1290" w:rsidRPr="00BC1290" w:rsidRDefault="00BC1290" w:rsidP="00BC1290">
            <w:pPr>
              <w:jc w:val="center"/>
              <w:rPr>
                <w:rFonts w:ascii="Times New Roman" w:eastAsia="Times New Roman" w:hAnsi="Times New Roman" w:cs="Times New Roman"/>
                <w:sz w:val="20"/>
                <w:szCs w:val="20"/>
                <w:lang w:eastAsia="pt-BR"/>
              </w:rPr>
            </w:pPr>
            <w:r w:rsidRPr="00BC1290">
              <w:rPr>
                <w:rFonts w:ascii="Times New Roman" w:eastAsia="Times New Roman" w:hAnsi="Times New Roman" w:cs="Times New Roman"/>
                <w:color w:val="000000"/>
                <w:sz w:val="20"/>
                <w:szCs w:val="20"/>
                <w:lang w:eastAsia="pt-BR"/>
              </w:rPr>
              <w:t>UND</w:t>
            </w:r>
          </w:p>
        </w:tc>
        <w:tc>
          <w:tcPr>
            <w:tcW w:w="384" w:type="pct"/>
            <w:tcBorders>
              <w:top w:val="single" w:sz="4" w:space="0" w:color="auto"/>
              <w:left w:val="single" w:sz="4" w:space="0" w:color="auto"/>
              <w:bottom w:val="single" w:sz="4" w:space="0" w:color="auto"/>
              <w:right w:val="single" w:sz="4" w:space="0" w:color="auto"/>
            </w:tcBorders>
            <w:vAlign w:val="center"/>
          </w:tcPr>
          <w:p w14:paraId="4D72F62C" w14:textId="77777777" w:rsidR="00BC1290" w:rsidRPr="00BC1290" w:rsidRDefault="00BC1290" w:rsidP="00BC1290">
            <w:pPr>
              <w:jc w:val="center"/>
              <w:rPr>
                <w:rFonts w:ascii="Times New Roman" w:eastAsia="Times New Roman" w:hAnsi="Times New Roman" w:cs="Times New Roman"/>
                <w:sz w:val="20"/>
                <w:szCs w:val="20"/>
                <w:lang w:eastAsia="pt-BR"/>
              </w:rPr>
            </w:pPr>
            <w:r w:rsidRPr="00BC1290">
              <w:rPr>
                <w:rFonts w:ascii="Times New Roman" w:eastAsia="Times New Roman" w:hAnsi="Times New Roman" w:cs="Times New Roman"/>
                <w:sz w:val="20"/>
                <w:szCs w:val="20"/>
                <w:lang w:eastAsia="pt-BR"/>
              </w:rPr>
              <w:t>1</w:t>
            </w:r>
          </w:p>
        </w:tc>
      </w:tr>
    </w:tbl>
    <w:p w14:paraId="304AC54A" w14:textId="77777777" w:rsidR="00BC1290" w:rsidRPr="00597C47" w:rsidRDefault="00BC1290" w:rsidP="00C31335">
      <w:pPr>
        <w:ind w:right="140"/>
        <w:jc w:val="both"/>
        <w:rPr>
          <w:rFonts w:ascii="Times New Roman" w:hAnsi="Times New Roman" w:cs="Times New Roman"/>
          <w:sz w:val="24"/>
          <w:szCs w:val="24"/>
        </w:rPr>
      </w:pPr>
    </w:p>
    <w:p w14:paraId="754394E5" w14:textId="418C8596"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Fazem parte do presente Edital os anexos abaixo relacionados:  </w:t>
      </w:r>
    </w:p>
    <w:p w14:paraId="3CB40775" w14:textId="64D6B748" w:rsidR="00664D9A" w:rsidRPr="00597C47" w:rsidRDefault="00664D9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 xml:space="preserve">Anexo I </w:t>
      </w:r>
      <w:r w:rsidR="00B50CB3" w:rsidRPr="00597C47">
        <w:rPr>
          <w:rStyle w:val="normaltextrun"/>
        </w:rPr>
        <w:t>-</w:t>
      </w:r>
      <w:r w:rsidRPr="00597C47">
        <w:rPr>
          <w:rStyle w:val="normaltextrun"/>
        </w:rPr>
        <w:t xml:space="preserve"> Termo de Referência</w:t>
      </w:r>
      <w:r w:rsidR="00FE2121" w:rsidRPr="00597C47">
        <w:rPr>
          <w:rStyle w:val="normaltextrun"/>
        </w:rPr>
        <w:t>;</w:t>
      </w:r>
    </w:p>
    <w:p w14:paraId="4339DA62" w14:textId="10B57ECA" w:rsidR="00664D9A" w:rsidRPr="00597C47" w:rsidRDefault="00664D9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 xml:space="preserve">Anexo </w:t>
      </w:r>
      <w:r w:rsidR="002665F6" w:rsidRPr="00597C47">
        <w:rPr>
          <w:rStyle w:val="normaltextrun"/>
        </w:rPr>
        <w:t>II - Modelo de Declaraç</w:t>
      </w:r>
      <w:r w:rsidR="006D3355" w:rsidRPr="00597C47">
        <w:rPr>
          <w:rStyle w:val="normaltextrun"/>
        </w:rPr>
        <w:t>ão Conjunta</w:t>
      </w:r>
      <w:r w:rsidR="00B53A8D" w:rsidRPr="00597C47">
        <w:rPr>
          <w:rStyle w:val="normaltextrun"/>
        </w:rPr>
        <w:t>;</w:t>
      </w:r>
    </w:p>
    <w:p w14:paraId="0253D355" w14:textId="7A58B50C" w:rsidR="00B53A8D" w:rsidRPr="00597C47" w:rsidRDefault="00B53A8D" w:rsidP="00A911A1">
      <w:pPr>
        <w:pStyle w:val="paragraph"/>
        <w:numPr>
          <w:ilvl w:val="2"/>
          <w:numId w:val="2"/>
        </w:numPr>
        <w:tabs>
          <w:tab w:val="left" w:pos="1134"/>
        </w:tabs>
        <w:spacing w:before="0" w:beforeAutospacing="0" w:after="0" w:afterAutospacing="0" w:line="276" w:lineRule="auto"/>
        <w:ind w:left="1077" w:hanging="357"/>
        <w:jc w:val="both"/>
        <w:textAlignment w:val="baseline"/>
        <w:rPr>
          <w:rStyle w:val="normaltextrun"/>
        </w:rPr>
      </w:pPr>
      <w:r w:rsidRPr="00597C47">
        <w:rPr>
          <w:rStyle w:val="normaltextrun"/>
        </w:rPr>
        <w:t>Anexo III - Modelo de Proposta</w:t>
      </w:r>
      <w:r w:rsidR="006D3355" w:rsidRPr="00597C47">
        <w:rPr>
          <w:rStyle w:val="normaltextrun"/>
        </w:rPr>
        <w:t xml:space="preserve"> de Preços</w:t>
      </w:r>
      <w:r w:rsidR="0057080B" w:rsidRPr="00597C47">
        <w:rPr>
          <w:rStyle w:val="normaltextrun"/>
        </w:rPr>
        <w:t>;</w:t>
      </w:r>
    </w:p>
    <w:p w14:paraId="745018B7" w14:textId="79634F99" w:rsidR="0057080B" w:rsidRPr="00597C47" w:rsidRDefault="0057080B" w:rsidP="00A911A1">
      <w:pPr>
        <w:pStyle w:val="paragraph"/>
        <w:numPr>
          <w:ilvl w:val="2"/>
          <w:numId w:val="2"/>
        </w:numPr>
        <w:tabs>
          <w:tab w:val="left" w:pos="1134"/>
        </w:tabs>
        <w:spacing w:before="0" w:beforeAutospacing="0" w:after="0" w:afterAutospacing="0" w:line="276" w:lineRule="auto"/>
        <w:ind w:left="1077" w:hanging="357"/>
        <w:jc w:val="both"/>
        <w:textAlignment w:val="baseline"/>
        <w:rPr>
          <w:rStyle w:val="normaltextrun"/>
        </w:rPr>
      </w:pPr>
      <w:r w:rsidRPr="00597C47">
        <w:rPr>
          <w:rStyle w:val="normaltextrun"/>
        </w:rPr>
        <w:t>Anexo IV - Minuta da Ata de Registro de Preços</w:t>
      </w:r>
      <w:r w:rsidR="00F817F8" w:rsidRPr="00597C47">
        <w:rPr>
          <w:rStyle w:val="normaltextrun"/>
        </w:rPr>
        <w:t>;</w:t>
      </w:r>
    </w:p>
    <w:p w14:paraId="1E3BEBD5" w14:textId="74CA5A53" w:rsidR="005F7BA9" w:rsidRDefault="00F817F8" w:rsidP="00A911A1">
      <w:pPr>
        <w:pStyle w:val="paragraph"/>
        <w:numPr>
          <w:ilvl w:val="2"/>
          <w:numId w:val="2"/>
        </w:numPr>
        <w:tabs>
          <w:tab w:val="left" w:pos="1134"/>
        </w:tabs>
        <w:spacing w:before="0" w:beforeAutospacing="0" w:after="0" w:afterAutospacing="0" w:line="276" w:lineRule="auto"/>
        <w:ind w:left="1077" w:hanging="357"/>
        <w:jc w:val="both"/>
        <w:textAlignment w:val="baseline"/>
        <w:rPr>
          <w:rStyle w:val="normaltextrun"/>
        </w:rPr>
      </w:pPr>
      <w:r w:rsidRPr="00597C47">
        <w:rPr>
          <w:rStyle w:val="normaltextrun"/>
        </w:rPr>
        <w:t>Anexo V - Minuta d</w:t>
      </w:r>
      <w:r w:rsidR="00125839" w:rsidRPr="00597C47">
        <w:rPr>
          <w:rStyle w:val="normaltextrun"/>
        </w:rPr>
        <w:t>o Contrato.</w:t>
      </w:r>
    </w:p>
    <w:p w14:paraId="11F81266" w14:textId="7531C1FF" w:rsidR="00A911A1" w:rsidRPr="00597C47" w:rsidRDefault="00A911A1" w:rsidP="00A911A1">
      <w:pPr>
        <w:pStyle w:val="paragraph"/>
        <w:numPr>
          <w:ilvl w:val="2"/>
          <w:numId w:val="2"/>
        </w:numPr>
        <w:tabs>
          <w:tab w:val="left" w:pos="1134"/>
        </w:tabs>
        <w:spacing w:before="0" w:beforeAutospacing="0" w:after="0" w:afterAutospacing="0" w:line="276" w:lineRule="auto"/>
        <w:ind w:left="1077" w:hanging="357"/>
        <w:jc w:val="both"/>
        <w:textAlignment w:val="baseline"/>
        <w:rPr>
          <w:rStyle w:val="normaltextrun"/>
        </w:rPr>
      </w:pPr>
      <w:r>
        <w:rPr>
          <w:rStyle w:val="normaltextrun"/>
        </w:rPr>
        <w:t>Anexo VI – Modelo</w:t>
      </w:r>
      <w:r w:rsidRPr="00A911A1">
        <w:rPr>
          <w:rStyle w:val="normaltextrun"/>
        </w:rPr>
        <w:t xml:space="preserve"> De Declaração </w:t>
      </w:r>
      <w:r>
        <w:rPr>
          <w:rStyle w:val="normaltextrun"/>
        </w:rPr>
        <w:t>d</w:t>
      </w:r>
      <w:r w:rsidRPr="00A911A1">
        <w:rPr>
          <w:rStyle w:val="normaltextrun"/>
        </w:rPr>
        <w:t>e Microempresa</w:t>
      </w:r>
      <w:r>
        <w:rPr>
          <w:rStyle w:val="normaltextrun"/>
        </w:rPr>
        <w:t xml:space="preserve"> e</w:t>
      </w:r>
      <w:r w:rsidRPr="00A911A1">
        <w:rPr>
          <w:rStyle w:val="normaltextrun"/>
        </w:rPr>
        <w:t xml:space="preserve"> Empresa </w:t>
      </w:r>
      <w:r>
        <w:rPr>
          <w:rStyle w:val="normaltextrun"/>
        </w:rPr>
        <w:t>d</w:t>
      </w:r>
      <w:r w:rsidRPr="00A911A1">
        <w:rPr>
          <w:rStyle w:val="normaltextrun"/>
        </w:rPr>
        <w:t>e Pequeno Porte</w:t>
      </w:r>
    </w:p>
    <w:p w14:paraId="1D7BB2C0" w14:textId="5D273225" w:rsidR="00664D9A" w:rsidRPr="00597C47" w:rsidRDefault="00664D9A" w:rsidP="00110D89">
      <w:pPr>
        <w:pStyle w:val="Ttulo1"/>
        <w:spacing w:line="276" w:lineRule="auto"/>
        <w:ind w:left="0" w:firstLine="0"/>
        <w:rPr>
          <w:rStyle w:val="normaltextrun"/>
          <w:b w:val="0"/>
          <w:bCs w:val="0"/>
        </w:rPr>
      </w:pPr>
      <w:bookmarkStart w:id="12" w:name="_Toc159937012"/>
      <w:bookmarkStart w:id="13" w:name="_Toc208394718"/>
      <w:r w:rsidRPr="00597C47">
        <w:rPr>
          <w:rStyle w:val="normaltextrun"/>
        </w:rPr>
        <w:t>CONDIÇÕES PARA PARTICIPAÇÃO</w:t>
      </w:r>
      <w:bookmarkEnd w:id="12"/>
      <w:bookmarkEnd w:id="13"/>
    </w:p>
    <w:p w14:paraId="2D853EBA" w14:textId="50616B91" w:rsidR="00664D9A" w:rsidRPr="00597C47" w:rsidRDefault="00664D9A" w:rsidP="00A911A1">
      <w:pPr>
        <w:pStyle w:val="paragraph"/>
        <w:numPr>
          <w:ilvl w:val="1"/>
          <w:numId w:val="2"/>
        </w:numPr>
        <w:tabs>
          <w:tab w:val="left" w:pos="1134"/>
        </w:tabs>
        <w:spacing w:before="0" w:beforeAutospacing="0" w:after="0" w:afterAutospacing="0" w:line="276" w:lineRule="auto"/>
        <w:ind w:left="0" w:firstLine="567"/>
        <w:jc w:val="both"/>
        <w:textAlignment w:val="baseline"/>
      </w:pPr>
      <w:r w:rsidRPr="00597C47">
        <w:rPr>
          <w:rStyle w:val="normaltextrun"/>
        </w:rPr>
        <w:t xml:space="preserve">Para </w:t>
      </w:r>
      <w:r w:rsidRPr="00597C47">
        <w:t>participar</w:t>
      </w:r>
      <w:r w:rsidRPr="00597C47">
        <w:rPr>
          <w:rStyle w:val="normaltextrun"/>
        </w:rPr>
        <w:t xml:space="preserve"> deste pregão</w:t>
      </w:r>
      <w:r w:rsidR="00FB005C" w:rsidRPr="00597C47">
        <w:rPr>
          <w:rStyle w:val="normaltextrun"/>
        </w:rPr>
        <w:t>, em sua forma</w:t>
      </w:r>
      <w:r w:rsidRPr="00597C47">
        <w:rPr>
          <w:rStyle w:val="normaltextrun"/>
        </w:rPr>
        <w:t xml:space="preserve"> eletrônic</w:t>
      </w:r>
      <w:r w:rsidR="00FB005C" w:rsidRPr="00597C47">
        <w:rPr>
          <w:rStyle w:val="normaltextrun"/>
        </w:rPr>
        <w:t>a</w:t>
      </w:r>
      <w:r w:rsidRPr="00597C47">
        <w:rPr>
          <w:rStyle w:val="normaltextrun"/>
        </w:rPr>
        <w:t>, a licitante deverá preencher os seguintes requisitos:</w:t>
      </w:r>
      <w:r w:rsidRPr="00597C47">
        <w:rPr>
          <w:rStyle w:val="eop"/>
        </w:rPr>
        <w:t> </w:t>
      </w:r>
    </w:p>
    <w:p w14:paraId="58C5C003" w14:textId="32EFD76D" w:rsidR="00E63379" w:rsidRPr="00597C47" w:rsidRDefault="00ED2932" w:rsidP="00A911A1">
      <w:pPr>
        <w:pStyle w:val="paragraph"/>
        <w:numPr>
          <w:ilvl w:val="2"/>
          <w:numId w:val="2"/>
        </w:numPr>
        <w:tabs>
          <w:tab w:val="left" w:pos="1134"/>
        </w:tabs>
        <w:spacing w:before="0" w:beforeAutospacing="0" w:after="0" w:afterAutospacing="0" w:line="276" w:lineRule="auto"/>
        <w:jc w:val="both"/>
        <w:textAlignment w:val="baseline"/>
        <w:rPr>
          <w:rStyle w:val="normaltextrun"/>
        </w:rPr>
      </w:pPr>
      <w:r w:rsidRPr="00597C47">
        <w:rPr>
          <w:rStyle w:val="normaltextrun"/>
        </w:rPr>
        <w:t xml:space="preserve">Pessoa jurídica </w:t>
      </w:r>
      <w:r w:rsidR="009C7033" w:rsidRPr="00597C47">
        <w:rPr>
          <w:rStyle w:val="normaltextrun"/>
        </w:rPr>
        <w:t>cujo ramo de atividade seja compatível com o objeto desta licitação</w:t>
      </w:r>
      <w:r w:rsidRPr="00597C47">
        <w:rPr>
          <w:rStyle w:val="normaltextrun"/>
        </w:rPr>
        <w:t>;</w:t>
      </w:r>
    </w:p>
    <w:p w14:paraId="6BC42A47" w14:textId="139CA3E2" w:rsidR="00664D9A" w:rsidRPr="00597C47" w:rsidRDefault="00664D9A" w:rsidP="00A911A1">
      <w:pPr>
        <w:pStyle w:val="paragraph"/>
        <w:numPr>
          <w:ilvl w:val="2"/>
          <w:numId w:val="2"/>
        </w:numPr>
        <w:tabs>
          <w:tab w:val="left" w:pos="1134"/>
        </w:tabs>
        <w:spacing w:before="0" w:beforeAutospacing="0" w:after="0" w:afterAutospacing="0" w:line="276" w:lineRule="auto"/>
        <w:jc w:val="both"/>
        <w:textAlignment w:val="baseline"/>
      </w:pPr>
      <w:r w:rsidRPr="00597C47">
        <w:rPr>
          <w:rStyle w:val="normaltextrun"/>
        </w:rPr>
        <w:t xml:space="preserve">Ser credenciada </w:t>
      </w:r>
      <w:r w:rsidR="00C74141" w:rsidRPr="00597C47">
        <w:rPr>
          <w:rStyle w:val="normaltextrun"/>
        </w:rPr>
        <w:t xml:space="preserve">junto </w:t>
      </w:r>
      <w:r w:rsidR="00C07D2A" w:rsidRPr="00597C47">
        <w:rPr>
          <w:rStyle w:val="normaltextrun"/>
        </w:rPr>
        <w:t xml:space="preserve">ao </w:t>
      </w:r>
      <w:r w:rsidR="00E13C6E" w:rsidRPr="00597C47">
        <w:t>Plataforma BLL Compras</w:t>
      </w:r>
      <w:r w:rsidR="002347E5" w:rsidRPr="00597C47">
        <w:t xml:space="preserve">, disponível no endereço eletrônico: </w:t>
      </w:r>
      <w:hyperlink r:id="rId21" w:history="1">
        <w:r w:rsidR="00535B3A" w:rsidRPr="00597C47">
          <w:rPr>
            <w:rStyle w:val="Hyperlink"/>
            <w:color w:val="auto"/>
          </w:rPr>
          <w:t>https://bllcompras.com</w:t>
        </w:r>
      </w:hyperlink>
      <w:r w:rsidR="00CA1DC1" w:rsidRPr="00597C47">
        <w:rPr>
          <w:rStyle w:val="normaltextrun"/>
        </w:rPr>
        <w:t>,</w:t>
      </w:r>
      <w:r w:rsidR="005C75D5" w:rsidRPr="00597C47">
        <w:rPr>
          <w:rStyle w:val="normaltextrun"/>
        </w:rPr>
        <w:t xml:space="preserve"> </w:t>
      </w:r>
      <w:r w:rsidRPr="00597C47">
        <w:rPr>
          <w:rStyle w:val="normaltextrun"/>
        </w:rPr>
        <w:t>que atuará como órgão provedor do sistema eletrônico</w:t>
      </w:r>
      <w:r w:rsidR="00ED2932" w:rsidRPr="00597C47">
        <w:rPr>
          <w:rStyle w:val="normaltextrun"/>
        </w:rPr>
        <w:t>;</w:t>
      </w:r>
    </w:p>
    <w:p w14:paraId="38813626" w14:textId="0DEEC59B" w:rsidR="00A20268" w:rsidRPr="00597C47" w:rsidRDefault="00664D9A" w:rsidP="00A911A1">
      <w:pPr>
        <w:pStyle w:val="paragraph"/>
        <w:numPr>
          <w:ilvl w:val="2"/>
          <w:numId w:val="2"/>
        </w:numPr>
        <w:tabs>
          <w:tab w:val="left" w:pos="1134"/>
        </w:tabs>
        <w:spacing w:before="0" w:beforeAutospacing="0" w:after="0" w:afterAutospacing="0" w:line="276" w:lineRule="auto"/>
        <w:jc w:val="both"/>
        <w:textAlignment w:val="baseline"/>
      </w:pPr>
      <w:r w:rsidRPr="00597C47">
        <w:rPr>
          <w:rStyle w:val="normaltextrun"/>
        </w:rPr>
        <w:t>Enviar em campo próprio do sistema eletrônico as seguintes declarações virtuais</w:t>
      </w:r>
      <w:r w:rsidR="0083190B" w:rsidRPr="00597C47">
        <w:rPr>
          <w:rStyle w:val="normaltextrun"/>
        </w:rPr>
        <w:t xml:space="preserve"> de que</w:t>
      </w:r>
      <w:r w:rsidRPr="00597C47">
        <w:rPr>
          <w:rStyle w:val="normaltextrun"/>
        </w:rPr>
        <w:t>:</w:t>
      </w:r>
    </w:p>
    <w:p w14:paraId="50072778" w14:textId="1C1F8D66" w:rsidR="00664D9A" w:rsidRPr="00597C47" w:rsidRDefault="00664D9A" w:rsidP="00A911A1">
      <w:pPr>
        <w:pStyle w:val="paragraph"/>
        <w:numPr>
          <w:ilvl w:val="3"/>
          <w:numId w:val="2"/>
        </w:numPr>
        <w:tabs>
          <w:tab w:val="left" w:pos="1134"/>
        </w:tabs>
        <w:spacing w:before="0" w:beforeAutospacing="0" w:after="0" w:afterAutospacing="0" w:line="276" w:lineRule="auto"/>
        <w:jc w:val="both"/>
        <w:textAlignment w:val="baseline"/>
        <w:rPr>
          <w:rStyle w:val="normaltextrun"/>
        </w:rPr>
      </w:pPr>
      <w:r w:rsidRPr="00597C47">
        <w:rPr>
          <w:rStyle w:val="normaltextrun"/>
        </w:rPr>
        <w:lastRenderedPageBreak/>
        <w:t>cumpre plenamente os requisitos de habilitação e que sua proposta está em conformidade com as exigências do instrumento convocatório; (</w:t>
      </w:r>
      <w:r w:rsidRPr="00597C47">
        <w:rPr>
          <w:u w:val="single"/>
        </w:rPr>
        <w:t>art.63, I da L</w:t>
      </w:r>
      <w:r w:rsidR="00A20268" w:rsidRPr="00597C47">
        <w:rPr>
          <w:u w:val="single"/>
        </w:rPr>
        <w:t xml:space="preserve">ei </w:t>
      </w:r>
      <w:r w:rsidR="00545646" w:rsidRPr="00597C47">
        <w:rPr>
          <w:u w:val="single"/>
        </w:rPr>
        <w:t xml:space="preserve">Federal </w:t>
      </w:r>
      <w:r w:rsidR="00A1467E" w:rsidRPr="00597C47">
        <w:rPr>
          <w:u w:val="single"/>
        </w:rPr>
        <w:t xml:space="preserve">nº </w:t>
      </w:r>
      <w:r w:rsidR="00A20268" w:rsidRPr="00597C47">
        <w:rPr>
          <w:u w:val="single"/>
        </w:rPr>
        <w:t>14.133</w:t>
      </w:r>
      <w:r w:rsidR="00A25B30" w:rsidRPr="00597C47">
        <w:rPr>
          <w:u w:val="single"/>
        </w:rPr>
        <w:t xml:space="preserve">, de </w:t>
      </w:r>
      <w:r w:rsidR="00A20268" w:rsidRPr="00597C47">
        <w:rPr>
          <w:u w:val="single"/>
        </w:rPr>
        <w:t>2021</w:t>
      </w:r>
      <w:r w:rsidRPr="00597C47">
        <w:rPr>
          <w:rStyle w:val="normaltextrun"/>
        </w:rPr>
        <w:t>)</w:t>
      </w:r>
      <w:r w:rsidR="00E43547" w:rsidRPr="00597C47">
        <w:rPr>
          <w:rStyle w:val="normaltextrun"/>
        </w:rPr>
        <w:t>;</w:t>
      </w:r>
    </w:p>
    <w:p w14:paraId="3D82145D" w14:textId="2FC3265F" w:rsidR="00C05F9C" w:rsidRPr="00597C47" w:rsidRDefault="00664D9A" w:rsidP="00A911A1">
      <w:pPr>
        <w:pStyle w:val="paragraph"/>
        <w:numPr>
          <w:ilvl w:val="3"/>
          <w:numId w:val="2"/>
        </w:numPr>
        <w:tabs>
          <w:tab w:val="left" w:pos="1134"/>
        </w:tabs>
        <w:spacing w:before="0" w:beforeAutospacing="0" w:after="0" w:afterAutospacing="0" w:line="276" w:lineRule="auto"/>
        <w:jc w:val="both"/>
        <w:textAlignment w:val="baseline"/>
        <w:rPr>
          <w:rStyle w:val="normaltextrun"/>
        </w:rPr>
      </w:pPr>
      <w:r w:rsidRPr="00597C47">
        <w:rPr>
          <w:rStyle w:val="normaltextrun"/>
        </w:rPr>
        <w:t>atende aos requisitos do</w:t>
      </w:r>
      <w:r w:rsidR="00C63FA8" w:rsidRPr="00597C47">
        <w:rPr>
          <w:rStyle w:val="normaltextrun"/>
        </w:rPr>
        <w:t xml:space="preserve"> </w:t>
      </w:r>
      <w:hyperlink r:id="rId22" w:anchor="art4" w:history="1">
        <w:r w:rsidR="00C63FA8" w:rsidRPr="00597C47">
          <w:rPr>
            <w:rStyle w:val="Hyperlink"/>
            <w:color w:val="auto"/>
          </w:rPr>
          <w:t xml:space="preserve">art. 4º, </w:t>
        </w:r>
        <w:r w:rsidRPr="00597C47">
          <w:rPr>
            <w:rStyle w:val="Hyperlink"/>
            <w:color w:val="auto"/>
          </w:rPr>
          <w:t>§</w:t>
        </w:r>
        <w:r w:rsidR="00403F73" w:rsidRPr="00597C47">
          <w:rPr>
            <w:rStyle w:val="Hyperlink"/>
            <w:color w:val="auto"/>
          </w:rPr>
          <w:t>§</w:t>
        </w:r>
        <w:r w:rsidR="00AE2BEE" w:rsidRPr="00597C47">
          <w:rPr>
            <w:rStyle w:val="Hyperlink"/>
            <w:color w:val="auto"/>
          </w:rPr>
          <w:t xml:space="preserve"> </w:t>
        </w:r>
        <w:r w:rsidRPr="00597C47">
          <w:rPr>
            <w:rStyle w:val="Hyperlink"/>
            <w:color w:val="auto"/>
          </w:rPr>
          <w:t>2º e 3º</w:t>
        </w:r>
        <w:r w:rsidR="00C63FA8" w:rsidRPr="00597C47">
          <w:rPr>
            <w:rStyle w:val="Hyperlink"/>
            <w:color w:val="auto"/>
          </w:rPr>
          <w:t>,</w:t>
        </w:r>
        <w:r w:rsidRPr="00597C47">
          <w:rPr>
            <w:rStyle w:val="Hyperlink"/>
            <w:color w:val="auto"/>
          </w:rPr>
          <w:t xml:space="preserve"> da Lei</w:t>
        </w:r>
        <w:r w:rsidR="006F1C6C" w:rsidRPr="00597C47">
          <w:rPr>
            <w:rStyle w:val="Hyperlink"/>
            <w:color w:val="auto"/>
          </w:rPr>
          <w:t xml:space="preserve"> </w:t>
        </w:r>
        <w:r w:rsidR="00545646" w:rsidRPr="00597C47">
          <w:rPr>
            <w:rStyle w:val="Hyperlink"/>
            <w:color w:val="auto"/>
          </w:rPr>
          <w:t xml:space="preserve">Federal </w:t>
        </w:r>
        <w:r w:rsidRPr="00597C47">
          <w:rPr>
            <w:rStyle w:val="Hyperlink"/>
            <w:color w:val="auto"/>
          </w:rPr>
          <w:t>nº 14.133</w:t>
        </w:r>
        <w:r w:rsidR="00A25B30" w:rsidRPr="00597C47">
          <w:rPr>
            <w:rStyle w:val="Hyperlink"/>
            <w:color w:val="auto"/>
          </w:rPr>
          <w:t xml:space="preserve">, de </w:t>
        </w:r>
        <w:r w:rsidRPr="00597C47">
          <w:rPr>
            <w:rStyle w:val="Hyperlink"/>
            <w:color w:val="auto"/>
          </w:rPr>
          <w:t>2021</w:t>
        </w:r>
      </w:hyperlink>
      <w:r w:rsidRPr="00597C47">
        <w:rPr>
          <w:rStyle w:val="normaltextrun"/>
        </w:rPr>
        <w:t xml:space="preserve"> para fazer jus aos benefícios previstos nos </w:t>
      </w:r>
      <w:hyperlink r:id="rId23" w:anchor="art42" w:history="1">
        <w:proofErr w:type="spellStart"/>
        <w:r w:rsidRPr="00597C47">
          <w:rPr>
            <w:rStyle w:val="Hyperlink"/>
            <w:color w:val="auto"/>
          </w:rPr>
          <w:t>arts</w:t>
        </w:r>
        <w:proofErr w:type="spellEnd"/>
        <w:r w:rsidRPr="00597C47">
          <w:rPr>
            <w:rStyle w:val="Hyperlink"/>
            <w:color w:val="auto"/>
          </w:rPr>
          <w:t xml:space="preserve">. 42 a 49 da Lei Complementar </w:t>
        </w:r>
        <w:r w:rsidR="00545646" w:rsidRPr="00597C47">
          <w:rPr>
            <w:rStyle w:val="Hyperlink"/>
            <w:color w:val="auto"/>
          </w:rPr>
          <w:t xml:space="preserve">Federal </w:t>
        </w:r>
        <w:r w:rsidRPr="00597C47">
          <w:rPr>
            <w:rStyle w:val="Hyperlink"/>
            <w:color w:val="auto"/>
          </w:rPr>
          <w:t>nº 123</w:t>
        </w:r>
        <w:r w:rsidR="00A25B30" w:rsidRPr="00597C47">
          <w:rPr>
            <w:rStyle w:val="Hyperlink"/>
            <w:color w:val="auto"/>
          </w:rPr>
          <w:t xml:space="preserve">, de </w:t>
        </w:r>
        <w:r w:rsidRPr="00597C47">
          <w:rPr>
            <w:rStyle w:val="Hyperlink"/>
            <w:color w:val="auto"/>
          </w:rPr>
          <w:t>2006</w:t>
        </w:r>
      </w:hyperlink>
      <w:r w:rsidR="00D47589" w:rsidRPr="00597C47">
        <w:rPr>
          <w:rStyle w:val="normaltextrun"/>
        </w:rPr>
        <w:t>;</w:t>
      </w:r>
    </w:p>
    <w:p w14:paraId="5BB7813D" w14:textId="0AA838FA" w:rsidR="00C46218" w:rsidRPr="00597C47" w:rsidRDefault="00C46218" w:rsidP="00A911A1">
      <w:pPr>
        <w:pStyle w:val="paragraph"/>
        <w:numPr>
          <w:ilvl w:val="3"/>
          <w:numId w:val="2"/>
        </w:numPr>
        <w:tabs>
          <w:tab w:val="left" w:pos="1134"/>
        </w:tabs>
        <w:spacing w:before="0" w:beforeAutospacing="0" w:after="0" w:afterAutospacing="0" w:line="276" w:lineRule="auto"/>
        <w:jc w:val="both"/>
        <w:textAlignment w:val="baseline"/>
        <w:rPr>
          <w:rStyle w:val="normaltextrun"/>
        </w:rPr>
      </w:pPr>
      <w:r w:rsidRPr="00597C47">
        <w:rPr>
          <w:rStyle w:val="normaltextrun"/>
        </w:rPr>
        <w:t xml:space="preserve">cumpre as exigências de reserva de cargos para pessoa com deficiência e para reabilitado da Previdência Social, previstas </w:t>
      </w:r>
      <w:r w:rsidR="00B9409C" w:rsidRPr="00597C47">
        <w:rPr>
          <w:rStyle w:val="normaltextrun"/>
        </w:rPr>
        <w:t xml:space="preserve">no </w:t>
      </w:r>
      <w:hyperlink r:id="rId24" w:anchor="art93" w:history="1">
        <w:r w:rsidR="00B9409C" w:rsidRPr="00597C47">
          <w:rPr>
            <w:rStyle w:val="Hyperlink"/>
            <w:color w:val="auto"/>
          </w:rPr>
          <w:t xml:space="preserve">art. 93 da Lei </w:t>
        </w:r>
        <w:r w:rsidR="00545646" w:rsidRPr="00597C47">
          <w:rPr>
            <w:rStyle w:val="Hyperlink"/>
            <w:color w:val="auto"/>
          </w:rPr>
          <w:t xml:space="preserve">Federal </w:t>
        </w:r>
        <w:r w:rsidR="00B9409C" w:rsidRPr="00597C47">
          <w:rPr>
            <w:rStyle w:val="Hyperlink"/>
            <w:color w:val="auto"/>
          </w:rPr>
          <w:t xml:space="preserve">nº </w:t>
        </w:r>
        <w:r w:rsidR="00CE78F6" w:rsidRPr="00597C47">
          <w:rPr>
            <w:rStyle w:val="Hyperlink"/>
            <w:color w:val="auto"/>
          </w:rPr>
          <w:t>8.213</w:t>
        </w:r>
        <w:r w:rsidR="00A25B30" w:rsidRPr="00597C47">
          <w:rPr>
            <w:rStyle w:val="Hyperlink"/>
            <w:color w:val="auto"/>
          </w:rPr>
          <w:t xml:space="preserve">, de </w:t>
        </w:r>
        <w:r w:rsidR="006F446F" w:rsidRPr="00597C47">
          <w:rPr>
            <w:rStyle w:val="Hyperlink"/>
            <w:color w:val="auto"/>
          </w:rPr>
          <w:t>1991</w:t>
        </w:r>
      </w:hyperlink>
      <w:r w:rsidRPr="00597C47">
        <w:rPr>
          <w:rStyle w:val="normaltextrun"/>
        </w:rPr>
        <w:t xml:space="preserve"> e em outras normas específicas</w:t>
      </w:r>
      <w:r w:rsidR="00BC32F9" w:rsidRPr="00597C47">
        <w:rPr>
          <w:rStyle w:val="normaltextrun"/>
        </w:rPr>
        <w:t>;</w:t>
      </w:r>
      <w:r w:rsidRPr="00597C47">
        <w:rPr>
          <w:rStyle w:val="normaltextrun"/>
        </w:rPr>
        <w:t xml:space="preserve"> (</w:t>
      </w:r>
      <w:hyperlink r:id="rId25" w:anchor="art63" w:history="1">
        <w:r w:rsidR="00BC32F9" w:rsidRPr="00597C47">
          <w:rPr>
            <w:rStyle w:val="Hyperlink"/>
            <w:color w:val="auto"/>
          </w:rPr>
          <w:t xml:space="preserve">art. 63, IV, da Lei </w:t>
        </w:r>
        <w:r w:rsidR="00545646" w:rsidRPr="00597C47">
          <w:rPr>
            <w:rStyle w:val="Hyperlink"/>
            <w:color w:val="auto"/>
          </w:rPr>
          <w:t xml:space="preserve">Federal </w:t>
        </w:r>
        <w:r w:rsidR="00BC32F9" w:rsidRPr="00597C47">
          <w:rPr>
            <w:rStyle w:val="Hyperlink"/>
            <w:color w:val="auto"/>
          </w:rPr>
          <w:t>nº 14.133</w:t>
        </w:r>
        <w:r w:rsidR="00A25B30" w:rsidRPr="00597C47">
          <w:rPr>
            <w:rStyle w:val="Hyperlink"/>
            <w:color w:val="auto"/>
          </w:rPr>
          <w:t xml:space="preserve">, de </w:t>
        </w:r>
        <w:r w:rsidR="00BC32F9" w:rsidRPr="00597C47">
          <w:rPr>
            <w:rStyle w:val="Hyperlink"/>
            <w:color w:val="auto"/>
          </w:rPr>
          <w:t>2021</w:t>
        </w:r>
      </w:hyperlink>
      <w:r w:rsidR="00BC32F9" w:rsidRPr="00597C47">
        <w:rPr>
          <w:rStyle w:val="normaltextrun"/>
        </w:rPr>
        <w:t>)</w:t>
      </w:r>
      <w:r w:rsidR="00E43547" w:rsidRPr="00597C47">
        <w:rPr>
          <w:rStyle w:val="normaltextrun"/>
        </w:rPr>
        <w:t>;</w:t>
      </w:r>
    </w:p>
    <w:p w14:paraId="42541198" w14:textId="353F9E89" w:rsidR="00664D9A" w:rsidRPr="00597C47" w:rsidRDefault="00C05F9C" w:rsidP="00A911A1">
      <w:pPr>
        <w:pStyle w:val="paragraph"/>
        <w:numPr>
          <w:ilvl w:val="3"/>
          <w:numId w:val="2"/>
        </w:numPr>
        <w:tabs>
          <w:tab w:val="left" w:pos="1134"/>
        </w:tabs>
        <w:spacing w:before="0" w:beforeAutospacing="0" w:after="0" w:afterAutospacing="0" w:line="276" w:lineRule="auto"/>
        <w:jc w:val="both"/>
        <w:textAlignment w:val="baseline"/>
        <w:rPr>
          <w:rStyle w:val="normaltextrun"/>
        </w:rPr>
      </w:pPr>
      <w:r w:rsidRPr="00597C47">
        <w:rPr>
          <w:rStyle w:val="normaltextrun"/>
        </w:rPr>
        <w:t>inexist</w:t>
      </w:r>
      <w:r w:rsidR="0083190B" w:rsidRPr="00597C47">
        <w:rPr>
          <w:rStyle w:val="normaltextrun"/>
        </w:rPr>
        <w:t>e</w:t>
      </w:r>
      <w:r w:rsidRPr="00597C47">
        <w:rPr>
          <w:rStyle w:val="normaltextrun"/>
        </w:rPr>
        <w:t xml:space="preserve"> fato impeditivo para licitar ou contratar com </w:t>
      </w:r>
      <w:r w:rsidR="002174F3" w:rsidRPr="00597C47">
        <w:rPr>
          <w:rStyle w:val="normaltextrun"/>
        </w:rPr>
        <w:t xml:space="preserve">a </w:t>
      </w:r>
      <w:r w:rsidR="00766065" w:rsidRPr="00597C47">
        <w:t>Câmara</w:t>
      </w:r>
      <w:r w:rsidR="002174F3" w:rsidRPr="00597C47">
        <w:t xml:space="preserve"> Municipal de Itiquira - MT</w:t>
      </w:r>
      <w:r w:rsidR="001D5D0C" w:rsidRPr="00597C47">
        <w:rPr>
          <w:rStyle w:val="normaltextrun"/>
        </w:rPr>
        <w:t>.</w:t>
      </w:r>
      <w:r w:rsidR="00766065" w:rsidRPr="00597C47">
        <w:rPr>
          <w:rStyle w:val="normaltextrun"/>
        </w:rPr>
        <w:t xml:space="preserve"> </w:t>
      </w:r>
    </w:p>
    <w:p w14:paraId="477BC5CB" w14:textId="6431C840" w:rsidR="00213B98" w:rsidRPr="00597C47" w:rsidRDefault="00664D9A" w:rsidP="00A911A1">
      <w:pPr>
        <w:pStyle w:val="paragraph"/>
        <w:numPr>
          <w:ilvl w:val="1"/>
          <w:numId w:val="2"/>
        </w:numPr>
        <w:tabs>
          <w:tab w:val="left" w:pos="1134"/>
        </w:tabs>
        <w:spacing w:before="0" w:beforeAutospacing="0" w:after="0" w:afterAutospacing="0" w:line="276" w:lineRule="auto"/>
        <w:ind w:left="0" w:firstLine="567"/>
        <w:jc w:val="both"/>
        <w:textAlignment w:val="baseline"/>
        <w:rPr>
          <w:rStyle w:val="normaltextrun"/>
        </w:rPr>
      </w:pPr>
      <w:r w:rsidRPr="00597C47">
        <w:rPr>
          <w:rStyle w:val="normaltextrun"/>
        </w:rPr>
        <w:t>​</w:t>
      </w:r>
      <w:r w:rsidR="00D417C9" w:rsidRPr="00597C47">
        <w:t>A declaração falsa, conforme previsto no art. 155, inciso VIII da lei nº. 14.133/2021, sujeitará a licitante ao enquadramento nas infrações previstas no art. 156 da mesma Lei.</w:t>
      </w:r>
    </w:p>
    <w:p w14:paraId="36231A79" w14:textId="15CBDB59" w:rsidR="00664D9A" w:rsidRPr="00597C47" w:rsidRDefault="00664D9A" w:rsidP="00A911A1">
      <w:pPr>
        <w:pStyle w:val="paragraph"/>
        <w:numPr>
          <w:ilvl w:val="1"/>
          <w:numId w:val="2"/>
        </w:numPr>
        <w:tabs>
          <w:tab w:val="left" w:pos="1134"/>
        </w:tabs>
        <w:spacing w:before="0" w:beforeAutospacing="0" w:after="0" w:afterAutospacing="0" w:line="276" w:lineRule="auto"/>
        <w:ind w:left="0" w:firstLine="567"/>
        <w:jc w:val="both"/>
        <w:textAlignment w:val="baseline"/>
      </w:pPr>
      <w:r w:rsidRPr="00597C47">
        <w:rPr>
          <w:rStyle w:val="normaltextrun"/>
        </w:rPr>
        <w:t xml:space="preserve">Todos os custos decorrentes da elaboração e apresentação das propostas serão de responsabilidade exclusiva do licitante, não se responsabilizando </w:t>
      </w:r>
      <w:r w:rsidR="002D286F" w:rsidRPr="00597C47">
        <w:rPr>
          <w:rStyle w:val="normaltextrun"/>
        </w:rPr>
        <w:t>a</w:t>
      </w:r>
      <w:r w:rsidR="00F9064B" w:rsidRPr="00597C47">
        <w:rPr>
          <w:rStyle w:val="normaltextrun"/>
        </w:rPr>
        <w:t xml:space="preserve"> </w:t>
      </w:r>
      <w:r w:rsidR="00766065" w:rsidRPr="00597C47">
        <w:t>Câmara</w:t>
      </w:r>
      <w:r w:rsidR="002D286F" w:rsidRPr="00597C47">
        <w:t xml:space="preserve"> Municipal de </w:t>
      </w:r>
      <w:r w:rsidR="007B6B10" w:rsidRPr="00597C47">
        <w:t>Itiquira</w:t>
      </w:r>
      <w:r w:rsidR="002D286F" w:rsidRPr="00597C47">
        <w:t xml:space="preserve"> - MT</w:t>
      </w:r>
      <w:r w:rsidR="00F9064B" w:rsidRPr="00597C47">
        <w:rPr>
          <w:rStyle w:val="normaltextrun"/>
        </w:rPr>
        <w:t xml:space="preserve"> </w:t>
      </w:r>
      <w:r w:rsidRPr="00597C47">
        <w:rPr>
          <w:rStyle w:val="normaltextrun"/>
        </w:rPr>
        <w:t>por quaisquer custos, transações efetuadas pela licitante ou eventual desconexão do sistema.</w:t>
      </w:r>
      <w:r w:rsidRPr="00597C47">
        <w:rPr>
          <w:rStyle w:val="eop"/>
        </w:rPr>
        <w:t> </w:t>
      </w:r>
    </w:p>
    <w:p w14:paraId="15AA0AD2" w14:textId="5B122C7B" w:rsidR="00A911A1" w:rsidRPr="004F3B4A" w:rsidRDefault="00664D9A" w:rsidP="004F3B4A">
      <w:pPr>
        <w:pStyle w:val="paragraph"/>
        <w:numPr>
          <w:ilvl w:val="1"/>
          <w:numId w:val="2"/>
        </w:numPr>
        <w:tabs>
          <w:tab w:val="left" w:pos="1134"/>
        </w:tabs>
        <w:spacing w:before="120" w:beforeAutospacing="0" w:after="120" w:afterAutospacing="0" w:line="276" w:lineRule="auto"/>
        <w:ind w:left="0" w:firstLine="567"/>
        <w:jc w:val="both"/>
        <w:textAlignment w:val="baseline"/>
        <w:rPr>
          <w:u w:val="single"/>
        </w:rPr>
      </w:pPr>
      <w:r w:rsidRPr="00597C47">
        <w:rPr>
          <w:rStyle w:val="normaltextrun"/>
          <w:u w:val="single"/>
        </w:rPr>
        <w:t>Não poderão participar deste pregão:</w:t>
      </w:r>
    </w:p>
    <w:p w14:paraId="6A985952" w14:textId="77777777" w:rsidR="001B1FCA" w:rsidRPr="00597C47" w:rsidRDefault="001B1FC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aquele que não atenda às condições deste Edital e seu(s) anexo(s);</w:t>
      </w:r>
    </w:p>
    <w:p w14:paraId="57F51C59" w14:textId="047B4A26" w:rsidR="002F3C8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p</w:t>
      </w:r>
      <w:r w:rsidR="002F3C8A" w:rsidRPr="00597C47">
        <w:rPr>
          <w:rStyle w:val="normaltextrun"/>
        </w:rPr>
        <w:t>essoas físicas;</w:t>
      </w:r>
    </w:p>
    <w:p w14:paraId="23E0F9BA" w14:textId="490D30AE" w:rsidR="00E579F9" w:rsidRPr="00597C47" w:rsidRDefault="006D627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 xml:space="preserve">pessoas jurídicas </w:t>
      </w:r>
      <w:r w:rsidR="00E579F9" w:rsidRPr="00597C47">
        <w:rPr>
          <w:rStyle w:val="normaltextrun"/>
        </w:rPr>
        <w:t>que não possuam Inscrição Estadual</w:t>
      </w:r>
      <w:r w:rsidR="00A30D78" w:rsidRPr="00597C47">
        <w:rPr>
          <w:rStyle w:val="normaltextrun"/>
        </w:rPr>
        <w:t xml:space="preserve"> ou que não possuam autorização legal para a venda do(s) produto(s) objeto do presente Pregão</w:t>
      </w:r>
      <w:r w:rsidR="00E579F9" w:rsidRPr="00597C47">
        <w:rPr>
          <w:rStyle w:val="normaltextrun"/>
        </w:rPr>
        <w:t>;</w:t>
      </w:r>
    </w:p>
    <w:p w14:paraId="765E6D18" w14:textId="42DBD8B6" w:rsidR="007E0934" w:rsidRPr="00597C47" w:rsidRDefault="007E093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empresa que possua entre seus sócios</w:t>
      </w:r>
      <w:r w:rsidR="006C4483" w:rsidRPr="00597C47">
        <w:rPr>
          <w:rStyle w:val="normaltextrun"/>
        </w:rPr>
        <w:t xml:space="preserve"> agente público vinculado </w:t>
      </w:r>
      <w:r w:rsidR="002D286F" w:rsidRPr="00597C47">
        <w:rPr>
          <w:rStyle w:val="normaltextrun"/>
        </w:rPr>
        <w:t>à</w:t>
      </w:r>
      <w:r w:rsidR="006C4483" w:rsidRPr="00597C47">
        <w:rPr>
          <w:rStyle w:val="normaltextrun"/>
        </w:rPr>
        <w:t xml:space="preserve"> </w:t>
      </w:r>
      <w:r w:rsidR="00A6111C" w:rsidRPr="00597C47">
        <w:t>Câmara</w:t>
      </w:r>
      <w:r w:rsidR="002D286F" w:rsidRPr="00597C47">
        <w:t xml:space="preserve"> Municipal de </w:t>
      </w:r>
      <w:r w:rsidR="007B6B10" w:rsidRPr="00597C47">
        <w:t>Itiquira</w:t>
      </w:r>
      <w:r w:rsidR="002D286F" w:rsidRPr="00597C47">
        <w:t xml:space="preserve"> - MT</w:t>
      </w:r>
      <w:r w:rsidR="006C4483" w:rsidRPr="00597C47">
        <w:rPr>
          <w:rStyle w:val="normaltextrun"/>
        </w:rPr>
        <w:t>;</w:t>
      </w:r>
    </w:p>
    <w:p w14:paraId="05164DAC" w14:textId="3F1D256E" w:rsidR="00D14E94" w:rsidRPr="00597C47" w:rsidRDefault="00D14E9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 xml:space="preserve">quem não cumprir os requisitos formais do item </w:t>
      </w:r>
      <w:r w:rsidR="00746094" w:rsidRPr="00597C47">
        <w:rPr>
          <w:rStyle w:val="normaltextrun"/>
        </w:rPr>
        <w:t>7</w:t>
      </w:r>
      <w:r w:rsidRPr="00597C47">
        <w:rPr>
          <w:rStyle w:val="normaltextrun"/>
        </w:rPr>
        <w:t>.1;</w:t>
      </w:r>
    </w:p>
    <w:p w14:paraId="5F19EC2B" w14:textId="67CA6EA5"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a</w:t>
      </w:r>
      <w:r w:rsidR="00664D9A" w:rsidRPr="00597C47">
        <w:rPr>
          <w:rStyle w:val="normaltextrun"/>
        </w:rPr>
        <w:t>gentes públicos ou terceiros que se enquadrem em situações que possam configurar conflito de interesses no exercício ou após o exercício do cargo ou emprego, nos termos da legislação que disciplina a matéria</w:t>
      </w:r>
      <w:r w:rsidR="009903F8" w:rsidRPr="00597C47">
        <w:rPr>
          <w:rStyle w:val="normaltextrun"/>
        </w:rPr>
        <w:t>;</w:t>
      </w:r>
      <w:r w:rsidR="00664D9A" w:rsidRPr="00597C47">
        <w:rPr>
          <w:rStyle w:val="normaltextrun"/>
        </w:rPr>
        <w:t xml:space="preserve"> (</w:t>
      </w:r>
      <w:hyperlink r:id="rId26" w:anchor="art9" w:history="1">
        <w:r w:rsidR="00664D9A" w:rsidRPr="00597C47">
          <w:rPr>
            <w:rStyle w:val="Hyperlink"/>
            <w:color w:val="auto"/>
          </w:rPr>
          <w:t>art. 9º, §</w:t>
        </w:r>
        <w:r w:rsidR="001C3F5F" w:rsidRPr="00597C47">
          <w:rPr>
            <w:rStyle w:val="Hyperlink"/>
            <w:color w:val="auto"/>
          </w:rPr>
          <w:t> </w:t>
        </w:r>
        <w:r w:rsidR="00664D9A" w:rsidRPr="00597C47">
          <w:rPr>
            <w:rStyle w:val="Hyperlink"/>
            <w:color w:val="auto"/>
          </w:rPr>
          <w:t>1º</w:t>
        </w:r>
        <w:r w:rsidR="009903F8" w:rsidRPr="00597C47">
          <w:rPr>
            <w:rStyle w:val="Hyperlink"/>
            <w:color w:val="auto"/>
          </w:rPr>
          <w:t>,</w:t>
        </w:r>
        <w:r w:rsidR="00664D9A" w:rsidRPr="00597C47">
          <w:rPr>
            <w:rStyle w:val="Hyperlink"/>
            <w:color w:val="auto"/>
          </w:rPr>
          <w:t xml:space="preserve"> da Lei </w:t>
        </w:r>
        <w:r w:rsidR="003F0CDF" w:rsidRPr="00597C47">
          <w:rPr>
            <w:rStyle w:val="Hyperlink"/>
            <w:color w:val="auto"/>
          </w:rPr>
          <w:t xml:space="preserve">Federal </w:t>
        </w:r>
        <w:r w:rsidR="009903F8" w:rsidRPr="00597C47">
          <w:rPr>
            <w:rStyle w:val="Hyperlink"/>
            <w:color w:val="auto"/>
          </w:rPr>
          <w:t xml:space="preserve">nº </w:t>
        </w:r>
        <w:r w:rsidR="00664D9A" w:rsidRPr="00597C47">
          <w:rPr>
            <w:rStyle w:val="Hyperlink"/>
            <w:color w:val="auto"/>
          </w:rPr>
          <w:t>14.133</w:t>
        </w:r>
        <w:r w:rsidR="00A25B30" w:rsidRPr="00597C47">
          <w:rPr>
            <w:rStyle w:val="Hyperlink"/>
            <w:color w:val="auto"/>
          </w:rPr>
          <w:t xml:space="preserve">, de </w:t>
        </w:r>
        <w:r w:rsidR="00664D9A" w:rsidRPr="00597C47">
          <w:rPr>
            <w:rStyle w:val="Hyperlink"/>
            <w:color w:val="auto"/>
          </w:rPr>
          <w:t>2021</w:t>
        </w:r>
      </w:hyperlink>
      <w:r w:rsidR="00664D9A" w:rsidRPr="00597C47">
        <w:rPr>
          <w:rStyle w:val="normaltextrun"/>
        </w:rPr>
        <w:t>)</w:t>
      </w:r>
      <w:r w:rsidR="00E43547" w:rsidRPr="00597C47">
        <w:rPr>
          <w:rStyle w:val="normaltextrun"/>
        </w:rPr>
        <w:t>;</w:t>
      </w:r>
    </w:p>
    <w:p w14:paraId="00862523" w14:textId="2DAD2E00"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t</w:t>
      </w:r>
      <w:r w:rsidR="00664D9A" w:rsidRPr="00597C47">
        <w:rPr>
          <w:rStyle w:val="normaltextrun"/>
        </w:rPr>
        <w:t>erceiro que auxilie a condução da contratação na qualidade de integrante de equipe de apoio, profissional especializado ou funcionário ou representante de empresa que preste assessoria técnica</w:t>
      </w:r>
      <w:r w:rsidR="00A013E2" w:rsidRPr="00597C47">
        <w:rPr>
          <w:rStyle w:val="normaltextrun"/>
        </w:rPr>
        <w:t>;</w:t>
      </w:r>
      <w:r w:rsidR="00664D9A" w:rsidRPr="00597C47">
        <w:rPr>
          <w:rStyle w:val="normaltextrun"/>
        </w:rPr>
        <w:t xml:space="preserve"> (</w:t>
      </w:r>
      <w:hyperlink r:id="rId27" w:anchor="art9" w:history="1">
        <w:r w:rsidR="00664D9A" w:rsidRPr="00597C47">
          <w:rPr>
            <w:rStyle w:val="Hyperlink"/>
            <w:color w:val="auto"/>
          </w:rPr>
          <w:t>art. 9º, §</w:t>
        </w:r>
        <w:r w:rsidR="001C3F5F" w:rsidRPr="00597C47">
          <w:rPr>
            <w:rStyle w:val="Hyperlink"/>
            <w:color w:val="auto"/>
          </w:rPr>
          <w:t> </w:t>
        </w:r>
        <w:r w:rsidR="00664D9A" w:rsidRPr="00597C47">
          <w:rPr>
            <w:rStyle w:val="Hyperlink"/>
            <w:color w:val="auto"/>
          </w:rPr>
          <w:t>2º</w:t>
        </w:r>
        <w:r w:rsidR="00A013E2" w:rsidRPr="00597C47">
          <w:rPr>
            <w:rStyle w:val="Hyperlink"/>
            <w:color w:val="auto"/>
          </w:rPr>
          <w:t>,</w:t>
        </w:r>
        <w:r w:rsidR="00664D9A" w:rsidRPr="00597C47">
          <w:rPr>
            <w:rStyle w:val="Hyperlink"/>
            <w:color w:val="auto"/>
          </w:rPr>
          <w:t xml:space="preserve"> da Lei </w:t>
        </w:r>
        <w:r w:rsidR="003F0CDF" w:rsidRPr="00597C47">
          <w:rPr>
            <w:rStyle w:val="Hyperlink"/>
            <w:color w:val="auto"/>
          </w:rPr>
          <w:t xml:space="preserve">Federal </w:t>
        </w:r>
        <w:r w:rsidR="00A013E2" w:rsidRPr="00597C47">
          <w:rPr>
            <w:rStyle w:val="Hyperlink"/>
            <w:color w:val="auto"/>
          </w:rPr>
          <w:t xml:space="preserve">nº </w:t>
        </w:r>
        <w:r w:rsidR="00664D9A" w:rsidRPr="00597C47">
          <w:rPr>
            <w:rStyle w:val="Hyperlink"/>
            <w:color w:val="auto"/>
          </w:rPr>
          <w:t>14.133</w:t>
        </w:r>
        <w:r w:rsidR="00A25B30" w:rsidRPr="00597C47">
          <w:rPr>
            <w:rStyle w:val="Hyperlink"/>
            <w:color w:val="auto"/>
          </w:rPr>
          <w:t xml:space="preserve">, de </w:t>
        </w:r>
        <w:r w:rsidR="00664D9A" w:rsidRPr="00597C47">
          <w:rPr>
            <w:rStyle w:val="Hyperlink"/>
            <w:color w:val="auto"/>
          </w:rPr>
          <w:t>2021</w:t>
        </w:r>
      </w:hyperlink>
      <w:r w:rsidR="00664D9A" w:rsidRPr="00597C47">
        <w:rPr>
          <w:rStyle w:val="normaltextrun"/>
        </w:rPr>
        <w:t>)</w:t>
      </w:r>
      <w:r w:rsidR="00E43547" w:rsidRPr="00597C47">
        <w:rPr>
          <w:rStyle w:val="normaltextrun"/>
        </w:rPr>
        <w:t>;</w:t>
      </w:r>
    </w:p>
    <w:p w14:paraId="354B5854" w14:textId="1E689873"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lastRenderedPageBreak/>
        <w:t>p</w:t>
      </w:r>
      <w:r w:rsidR="00664D9A" w:rsidRPr="00597C47">
        <w:rPr>
          <w:rStyle w:val="normaltextrun"/>
        </w:rPr>
        <w:t>essoa jurídica que se encontre, ao tempo da licitação, impossibilitada de participar da licitação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00AB5052" w:rsidRPr="00597C47">
        <w:rPr>
          <w:rStyle w:val="normaltextrun"/>
        </w:rPr>
        <w:t>;</w:t>
      </w:r>
      <w:r w:rsidR="00664D9A" w:rsidRPr="00597C47">
        <w:rPr>
          <w:rStyle w:val="normaltextrun"/>
        </w:rPr>
        <w:t xml:space="preserve"> (</w:t>
      </w:r>
      <w:hyperlink r:id="rId28" w:anchor="art14" w:history="1">
        <w:r w:rsidR="00664D9A" w:rsidRPr="00597C47">
          <w:rPr>
            <w:rStyle w:val="Hyperlink"/>
            <w:color w:val="auto"/>
          </w:rPr>
          <w:t>art. 14, III e §</w:t>
        </w:r>
        <w:r w:rsidR="001C3F5F" w:rsidRPr="00597C47">
          <w:rPr>
            <w:rStyle w:val="Hyperlink"/>
            <w:color w:val="auto"/>
          </w:rPr>
          <w:t> </w:t>
        </w:r>
        <w:r w:rsidR="00664D9A" w:rsidRPr="00597C47">
          <w:rPr>
            <w:rStyle w:val="Hyperlink"/>
            <w:color w:val="auto"/>
          </w:rPr>
          <w:t xml:space="preserve">1º da Lei </w:t>
        </w:r>
        <w:r w:rsidR="00A65CD1" w:rsidRPr="00597C47">
          <w:rPr>
            <w:rStyle w:val="Hyperlink"/>
            <w:color w:val="auto"/>
          </w:rPr>
          <w:t xml:space="preserve">Federal </w:t>
        </w:r>
        <w:r w:rsidR="00664D9A" w:rsidRPr="00597C47">
          <w:rPr>
            <w:rStyle w:val="Hyperlink"/>
            <w:color w:val="auto"/>
          </w:rPr>
          <w:t>nº 14.133</w:t>
        </w:r>
        <w:r w:rsidR="00A25B30" w:rsidRPr="00597C47">
          <w:rPr>
            <w:rStyle w:val="Hyperlink"/>
            <w:color w:val="auto"/>
          </w:rPr>
          <w:t xml:space="preserve">, de </w:t>
        </w:r>
        <w:r w:rsidR="00664D9A" w:rsidRPr="00597C47">
          <w:rPr>
            <w:rStyle w:val="Hyperlink"/>
            <w:color w:val="auto"/>
          </w:rPr>
          <w:t>2021</w:t>
        </w:r>
      </w:hyperlink>
      <w:r w:rsidR="00664D9A" w:rsidRPr="00597C47">
        <w:rPr>
          <w:rStyle w:val="normaltextrun"/>
        </w:rPr>
        <w:t>)</w:t>
      </w:r>
      <w:r w:rsidR="00E43547" w:rsidRPr="00597C47">
        <w:rPr>
          <w:rStyle w:val="normaltextrun"/>
        </w:rPr>
        <w:t>;</w:t>
      </w:r>
    </w:p>
    <w:p w14:paraId="2688533A" w14:textId="3C47CDCF"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a</w:t>
      </w:r>
      <w:r w:rsidR="00664D9A" w:rsidRPr="00597C47">
        <w:rPr>
          <w:rStyle w:val="normaltextrun"/>
        </w:rPr>
        <w:t>quele que mantenha vínculo de natureza técnica, comercial, econômica, financeira, trabalhista ou civil com dirigente d</w:t>
      </w:r>
      <w:r w:rsidR="002D286F" w:rsidRPr="00597C47">
        <w:rPr>
          <w:rStyle w:val="normaltextrun"/>
        </w:rPr>
        <w:t>a</w:t>
      </w:r>
      <w:r w:rsidR="00664D9A" w:rsidRPr="00597C47">
        <w:rPr>
          <w:rStyle w:val="normaltextrun"/>
        </w:rPr>
        <w:t xml:space="preserve"> </w:t>
      </w:r>
      <w:r w:rsidR="003E7377" w:rsidRPr="00597C47">
        <w:t>Câmara</w:t>
      </w:r>
      <w:r w:rsidR="002D286F" w:rsidRPr="00597C47">
        <w:t xml:space="preserve"> Municipal de </w:t>
      </w:r>
      <w:r w:rsidR="007B6B10" w:rsidRPr="00597C47">
        <w:t>Itiquira</w:t>
      </w:r>
      <w:r w:rsidR="002D286F" w:rsidRPr="00597C47">
        <w:t xml:space="preserve"> - MT</w:t>
      </w:r>
      <w:r w:rsidR="00C36284" w:rsidRPr="00597C47">
        <w:t xml:space="preserve"> </w:t>
      </w:r>
      <w:r w:rsidR="00664D9A" w:rsidRPr="00597C47">
        <w:rPr>
          <w:rStyle w:val="normaltextrun"/>
        </w:rPr>
        <w:t>ou com agente público que desempenhe função na licitação ou atue na fiscalização ou na gestão do contrato, ou que deles seja cônjuge, companheiro ou parente em linha reta, colateral ou por afinidade, até o terceiro grau</w:t>
      </w:r>
      <w:r w:rsidR="00AB5052" w:rsidRPr="00597C47">
        <w:rPr>
          <w:rStyle w:val="normaltextrun"/>
        </w:rPr>
        <w:t>;</w:t>
      </w:r>
      <w:r w:rsidR="00664D9A" w:rsidRPr="00597C47">
        <w:rPr>
          <w:rStyle w:val="normaltextrun"/>
        </w:rPr>
        <w:t xml:space="preserve"> (</w:t>
      </w:r>
      <w:hyperlink r:id="rId29" w:anchor="art14" w:history="1">
        <w:r w:rsidR="00664D9A" w:rsidRPr="00597C47">
          <w:rPr>
            <w:rStyle w:val="Hyperlink"/>
            <w:color w:val="auto"/>
          </w:rPr>
          <w:t>art. 14, IV</w:t>
        </w:r>
        <w:r w:rsidR="00AB5052" w:rsidRPr="00597C47">
          <w:rPr>
            <w:rStyle w:val="Hyperlink"/>
            <w:color w:val="auto"/>
          </w:rPr>
          <w:t>,</w:t>
        </w:r>
        <w:r w:rsidR="00664D9A" w:rsidRPr="00597C47">
          <w:rPr>
            <w:rStyle w:val="Hyperlink"/>
            <w:color w:val="auto"/>
          </w:rPr>
          <w:t xml:space="preserve"> da Lei </w:t>
        </w:r>
        <w:r w:rsidR="00A65CD1" w:rsidRPr="00597C47">
          <w:rPr>
            <w:rStyle w:val="Hyperlink"/>
            <w:color w:val="auto"/>
          </w:rPr>
          <w:t xml:space="preserve">Federal </w:t>
        </w:r>
        <w:r w:rsidR="00AB5052" w:rsidRPr="00597C47">
          <w:rPr>
            <w:rStyle w:val="Hyperlink"/>
            <w:color w:val="auto"/>
          </w:rPr>
          <w:t xml:space="preserve">nº </w:t>
        </w:r>
        <w:r w:rsidR="00664D9A" w:rsidRPr="00597C47">
          <w:rPr>
            <w:rStyle w:val="Hyperlink"/>
            <w:color w:val="auto"/>
          </w:rPr>
          <w:t>14.133</w:t>
        </w:r>
        <w:r w:rsidR="003D4F48" w:rsidRPr="00597C47">
          <w:rPr>
            <w:rStyle w:val="Hyperlink"/>
            <w:color w:val="auto"/>
          </w:rPr>
          <w:t xml:space="preserve">, de </w:t>
        </w:r>
        <w:r w:rsidR="00664D9A" w:rsidRPr="00597C47">
          <w:rPr>
            <w:rStyle w:val="Hyperlink"/>
            <w:color w:val="auto"/>
          </w:rPr>
          <w:t>2021</w:t>
        </w:r>
      </w:hyperlink>
      <w:r w:rsidR="00664D9A" w:rsidRPr="00597C47">
        <w:rPr>
          <w:rStyle w:val="normaltextrun"/>
        </w:rPr>
        <w:t>)</w:t>
      </w:r>
      <w:r w:rsidR="00E43547" w:rsidRPr="00597C47">
        <w:rPr>
          <w:rStyle w:val="normaltextrun"/>
        </w:rPr>
        <w:t>;</w:t>
      </w:r>
    </w:p>
    <w:p w14:paraId="56EDACB3" w14:textId="4ABE722A"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e</w:t>
      </w:r>
      <w:r w:rsidR="00664D9A" w:rsidRPr="00597C47">
        <w:rPr>
          <w:rStyle w:val="normaltextrun"/>
        </w:rPr>
        <w:t xml:space="preserve">mpresas controladoras, controladas ou coligadas, nos termos da </w:t>
      </w:r>
      <w:hyperlink r:id="rId30" w:history="1">
        <w:r w:rsidR="00664D9A" w:rsidRPr="00597C47">
          <w:rPr>
            <w:rStyle w:val="Hyperlink"/>
            <w:color w:val="auto"/>
          </w:rPr>
          <w:t xml:space="preserve">Lei </w:t>
        </w:r>
        <w:r w:rsidR="00A65CD1" w:rsidRPr="00597C47">
          <w:rPr>
            <w:rStyle w:val="Hyperlink"/>
            <w:color w:val="auto"/>
          </w:rPr>
          <w:t xml:space="preserve">Federal </w:t>
        </w:r>
        <w:r w:rsidR="00664D9A" w:rsidRPr="00597C47">
          <w:rPr>
            <w:rStyle w:val="Hyperlink"/>
            <w:color w:val="auto"/>
          </w:rPr>
          <w:t>nº 6.404, de 1976</w:t>
        </w:r>
      </w:hyperlink>
      <w:r w:rsidR="00664D9A" w:rsidRPr="00597C47">
        <w:rPr>
          <w:rStyle w:val="normaltextrun"/>
        </w:rPr>
        <w:t>, concorrendo entre si</w:t>
      </w:r>
      <w:r w:rsidR="00EF2AE1" w:rsidRPr="00597C47">
        <w:rPr>
          <w:rStyle w:val="normaltextrun"/>
        </w:rPr>
        <w:t>;</w:t>
      </w:r>
      <w:r w:rsidR="00664D9A" w:rsidRPr="00597C47">
        <w:rPr>
          <w:rStyle w:val="normaltextrun"/>
        </w:rPr>
        <w:t xml:space="preserve"> (</w:t>
      </w:r>
      <w:hyperlink r:id="rId31" w:anchor="art14" w:history="1">
        <w:r w:rsidR="00664D9A" w:rsidRPr="00597C47">
          <w:rPr>
            <w:rStyle w:val="Hyperlink"/>
            <w:color w:val="auto"/>
          </w:rPr>
          <w:t>art. 14, V</w:t>
        </w:r>
        <w:r w:rsidR="00A04B52" w:rsidRPr="00597C47">
          <w:rPr>
            <w:rStyle w:val="Hyperlink"/>
            <w:color w:val="auto"/>
          </w:rPr>
          <w:t>,</w:t>
        </w:r>
        <w:r w:rsidR="00664D9A" w:rsidRPr="00597C47">
          <w:rPr>
            <w:rStyle w:val="Hyperlink"/>
            <w:color w:val="auto"/>
          </w:rPr>
          <w:t xml:space="preserve"> da Lei </w:t>
        </w:r>
        <w:r w:rsidR="00AF1EB9" w:rsidRPr="00597C47">
          <w:rPr>
            <w:rStyle w:val="Hyperlink"/>
            <w:color w:val="auto"/>
          </w:rPr>
          <w:t xml:space="preserve">Federal </w:t>
        </w:r>
        <w:r w:rsidR="00A04B52" w:rsidRPr="00597C47">
          <w:rPr>
            <w:rStyle w:val="Hyperlink"/>
            <w:color w:val="auto"/>
          </w:rPr>
          <w:t xml:space="preserve">nº </w:t>
        </w:r>
        <w:r w:rsidR="00664D9A" w:rsidRPr="00597C47">
          <w:rPr>
            <w:rStyle w:val="Hyperlink"/>
            <w:color w:val="auto"/>
          </w:rPr>
          <w:t>14.133</w:t>
        </w:r>
        <w:r w:rsidR="00A25B30" w:rsidRPr="00597C47">
          <w:rPr>
            <w:rStyle w:val="Hyperlink"/>
            <w:color w:val="auto"/>
          </w:rPr>
          <w:t xml:space="preserve">, de </w:t>
        </w:r>
        <w:r w:rsidR="00664D9A" w:rsidRPr="00597C47">
          <w:rPr>
            <w:rStyle w:val="Hyperlink"/>
            <w:color w:val="auto"/>
          </w:rPr>
          <w:t>2021</w:t>
        </w:r>
      </w:hyperlink>
      <w:r w:rsidR="00664D9A" w:rsidRPr="00597C47">
        <w:rPr>
          <w:rStyle w:val="normaltextrun"/>
        </w:rPr>
        <w:t>)</w:t>
      </w:r>
      <w:r w:rsidR="00E43547" w:rsidRPr="00597C47">
        <w:rPr>
          <w:rStyle w:val="normaltextrun"/>
        </w:rPr>
        <w:t>;</w:t>
      </w:r>
    </w:p>
    <w:p w14:paraId="7707424D" w14:textId="2D7B1A3E"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p</w:t>
      </w:r>
      <w:r w:rsidR="00664D9A" w:rsidRPr="00597C47">
        <w:rPr>
          <w:rStyle w:val="normaltextrun"/>
        </w:rPr>
        <w:t>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EF2AE1" w:rsidRPr="00597C47">
        <w:rPr>
          <w:rStyle w:val="normaltextrun"/>
        </w:rPr>
        <w:t>;</w:t>
      </w:r>
      <w:r w:rsidR="00664D9A" w:rsidRPr="00597C47">
        <w:rPr>
          <w:rStyle w:val="normaltextrun"/>
        </w:rPr>
        <w:t xml:space="preserve"> (</w:t>
      </w:r>
      <w:hyperlink r:id="rId32" w:anchor="art14" w:history="1">
        <w:r w:rsidR="00664D9A" w:rsidRPr="00597C47">
          <w:rPr>
            <w:rStyle w:val="Hyperlink"/>
            <w:color w:val="auto"/>
          </w:rPr>
          <w:t>art. 14, VI</w:t>
        </w:r>
        <w:r w:rsidR="00EF2AE1" w:rsidRPr="00597C47">
          <w:rPr>
            <w:rStyle w:val="Hyperlink"/>
            <w:color w:val="auto"/>
          </w:rPr>
          <w:t>,</w:t>
        </w:r>
        <w:r w:rsidR="00664D9A" w:rsidRPr="00597C47">
          <w:rPr>
            <w:rStyle w:val="Hyperlink"/>
            <w:color w:val="auto"/>
          </w:rPr>
          <w:t xml:space="preserve"> da Lei </w:t>
        </w:r>
        <w:r w:rsidR="009B5D1E" w:rsidRPr="00597C47">
          <w:rPr>
            <w:rStyle w:val="Hyperlink"/>
            <w:color w:val="auto"/>
          </w:rPr>
          <w:t xml:space="preserve">Federal </w:t>
        </w:r>
        <w:r w:rsidR="00EF2AE1" w:rsidRPr="00597C47">
          <w:rPr>
            <w:rStyle w:val="Hyperlink"/>
            <w:color w:val="auto"/>
          </w:rPr>
          <w:t xml:space="preserve">nº </w:t>
        </w:r>
        <w:r w:rsidR="00664D9A" w:rsidRPr="00597C47">
          <w:rPr>
            <w:rStyle w:val="Hyperlink"/>
            <w:color w:val="auto"/>
          </w:rPr>
          <w:t>14.133</w:t>
        </w:r>
        <w:r w:rsidR="003D4F48" w:rsidRPr="00597C47">
          <w:rPr>
            <w:rStyle w:val="Hyperlink"/>
            <w:color w:val="auto"/>
          </w:rPr>
          <w:t xml:space="preserve">, de </w:t>
        </w:r>
        <w:r w:rsidR="00664D9A" w:rsidRPr="00597C47">
          <w:rPr>
            <w:rStyle w:val="Hyperlink"/>
            <w:color w:val="auto"/>
          </w:rPr>
          <w:t>2021</w:t>
        </w:r>
      </w:hyperlink>
      <w:r w:rsidR="00664D9A" w:rsidRPr="00597C47">
        <w:rPr>
          <w:rStyle w:val="normaltextrun"/>
        </w:rPr>
        <w:t>)</w:t>
      </w:r>
      <w:r w:rsidR="00E43547" w:rsidRPr="00597C47">
        <w:rPr>
          <w:rStyle w:val="normaltextrun"/>
        </w:rPr>
        <w:t>;</w:t>
      </w:r>
      <w:r w:rsidR="00664D9A" w:rsidRPr="00597C47">
        <w:rPr>
          <w:rStyle w:val="normaltextrun"/>
        </w:rPr>
        <w:t> </w:t>
      </w:r>
    </w:p>
    <w:p w14:paraId="59D0A036" w14:textId="3D94956F" w:rsidR="00A902B4" w:rsidRPr="00597C47" w:rsidRDefault="00A902B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Organizações da Sociedade Civil de Interesse Público - OSCIP, atuando nessa condição (</w:t>
      </w:r>
      <w:hyperlink r:id="rId33" w:history="1">
        <w:r w:rsidRPr="00597C47">
          <w:rPr>
            <w:rStyle w:val="Hyperlink"/>
            <w:color w:val="auto"/>
          </w:rPr>
          <w:t>Acórdão nº 746/2014-TCU-Plenário</w:t>
        </w:r>
      </w:hyperlink>
      <w:r w:rsidRPr="00597C47">
        <w:rPr>
          <w:rStyle w:val="normaltextrun"/>
        </w:rPr>
        <w:t>)</w:t>
      </w:r>
      <w:r w:rsidR="00FB2BD9" w:rsidRPr="00597C47">
        <w:rPr>
          <w:rStyle w:val="normaltextrun"/>
        </w:rPr>
        <w:t>;</w:t>
      </w:r>
    </w:p>
    <w:p w14:paraId="1554A3B0" w14:textId="4FD8B674" w:rsidR="00664D9A" w:rsidRPr="00597C47"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a</w:t>
      </w:r>
      <w:r w:rsidR="00664D9A" w:rsidRPr="00597C47">
        <w:rPr>
          <w:rStyle w:val="normaltextrun"/>
        </w:rPr>
        <w:t xml:space="preserve">queles que se enquadrem nas demais vedações do </w:t>
      </w:r>
      <w:hyperlink r:id="rId34" w:anchor="art14" w:history="1">
        <w:r w:rsidR="00664D9A" w:rsidRPr="00597C47">
          <w:rPr>
            <w:rStyle w:val="Hyperlink"/>
            <w:color w:val="auto"/>
          </w:rPr>
          <w:t xml:space="preserve">art. 14 da Lei </w:t>
        </w:r>
        <w:r w:rsidR="009B5D1E" w:rsidRPr="00597C47">
          <w:rPr>
            <w:rStyle w:val="Hyperlink"/>
            <w:color w:val="auto"/>
          </w:rPr>
          <w:t xml:space="preserve">Federal </w:t>
        </w:r>
        <w:r w:rsidR="00664D9A" w:rsidRPr="00597C47">
          <w:rPr>
            <w:rStyle w:val="Hyperlink"/>
            <w:color w:val="auto"/>
          </w:rPr>
          <w:t>nº 14.133</w:t>
        </w:r>
        <w:r w:rsidR="003D4F48" w:rsidRPr="00597C47">
          <w:rPr>
            <w:rStyle w:val="Hyperlink"/>
            <w:color w:val="auto"/>
          </w:rPr>
          <w:t xml:space="preserve">, de </w:t>
        </w:r>
        <w:r w:rsidR="00664D9A" w:rsidRPr="00597C47">
          <w:rPr>
            <w:rStyle w:val="Hyperlink"/>
            <w:color w:val="auto"/>
          </w:rPr>
          <w:t>2021</w:t>
        </w:r>
      </w:hyperlink>
      <w:r w:rsidR="00664D9A" w:rsidRPr="00597C47">
        <w:rPr>
          <w:rStyle w:val="normaltextrun"/>
        </w:rPr>
        <w:t>. </w:t>
      </w:r>
    </w:p>
    <w:p w14:paraId="4D633A45" w14:textId="7F4C865E" w:rsidR="009C47FC" w:rsidRPr="00597C47" w:rsidRDefault="009C47F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 xml:space="preserve">A verificação dos impedimentos e condições de participação </w:t>
      </w:r>
      <w:r w:rsidRPr="00597C47">
        <w:rPr>
          <w:rStyle w:val="normaltextrun"/>
          <w:u w:val="single"/>
        </w:rPr>
        <w:t>ocorrerá somente após a fase competitiva do certame</w:t>
      </w:r>
      <w:r w:rsidRPr="00597C47">
        <w:rPr>
          <w:rStyle w:val="normaltextrun"/>
        </w:rPr>
        <w:t xml:space="preserve">, momento no qual </w:t>
      </w:r>
      <w:r w:rsidR="00D81A8C" w:rsidRPr="00597C47">
        <w:rPr>
          <w:rStyle w:val="normaltextrun"/>
        </w:rPr>
        <w:t>a</w:t>
      </w:r>
      <w:r w:rsidR="00B26700" w:rsidRPr="00597C47">
        <w:rPr>
          <w:rStyle w:val="normaltextrun"/>
        </w:rPr>
        <w:t xml:space="preserve"> </w:t>
      </w:r>
      <w:r w:rsidR="00E13C6E" w:rsidRPr="00597C47">
        <w:t>Plataforma BLL Compras</w:t>
      </w:r>
      <w:r w:rsidR="002347E5" w:rsidRPr="00597C47">
        <w:t xml:space="preserve"> (</w:t>
      </w:r>
      <w:hyperlink r:id="rId35" w:history="1">
        <w:r w:rsidR="00535B3A" w:rsidRPr="00597C47">
          <w:rPr>
            <w:rStyle w:val="Hyperlink"/>
            <w:color w:val="auto"/>
          </w:rPr>
          <w:t>https://bllcompras.com</w:t>
        </w:r>
      </w:hyperlink>
      <w:r w:rsidR="0061782E" w:rsidRPr="00597C47">
        <w:rPr>
          <w:rStyle w:val="normaltextrun"/>
        </w:rPr>
        <w:t>)</w:t>
      </w:r>
      <w:r w:rsidR="005C75D5" w:rsidRPr="00597C47">
        <w:rPr>
          <w:rStyle w:val="normaltextrun"/>
        </w:rPr>
        <w:t xml:space="preserve"> </w:t>
      </w:r>
      <w:r w:rsidRPr="00597C47">
        <w:rPr>
          <w:rStyle w:val="normaltextrun"/>
        </w:rPr>
        <w:t>permite a identificação d</w:t>
      </w:r>
      <w:r w:rsidR="004949C4" w:rsidRPr="00597C47">
        <w:rPr>
          <w:rStyle w:val="normaltextrun"/>
        </w:rPr>
        <w:t xml:space="preserve">os </w:t>
      </w:r>
      <w:r w:rsidRPr="00597C47">
        <w:rPr>
          <w:rStyle w:val="normaltextrun"/>
        </w:rPr>
        <w:t>participantes</w:t>
      </w:r>
      <w:r w:rsidR="004949C4" w:rsidRPr="00597C47">
        <w:rPr>
          <w:rStyle w:val="normaltextrun"/>
        </w:rPr>
        <w:t xml:space="preserve"> do certame licitatório.</w:t>
      </w:r>
    </w:p>
    <w:p w14:paraId="6B1862D6" w14:textId="3D390E9E" w:rsidR="00664D9A" w:rsidRPr="005E47E4"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bookmarkStart w:id="14" w:name="_Hlk169007737"/>
      <w:r w:rsidRPr="00597C47">
        <w:rPr>
          <w:rStyle w:val="normaltextrun"/>
        </w:rPr>
        <w:t xml:space="preserve">Encerrada a fase de lances, </w:t>
      </w:r>
      <w:r w:rsidR="00D0024F" w:rsidRPr="00597C47">
        <w:rPr>
          <w:rStyle w:val="normaltextrun"/>
        </w:rPr>
        <w:t>a</w:t>
      </w:r>
      <w:r w:rsidRPr="00597C47">
        <w:rPr>
          <w:rStyle w:val="normaltextrun"/>
        </w:rPr>
        <w:t xml:space="preserve"> </w:t>
      </w:r>
      <w:r w:rsidR="00E0476C" w:rsidRPr="00597C47">
        <w:rPr>
          <w:rStyle w:val="normaltextrun"/>
        </w:rPr>
        <w:t>Pregoeir</w:t>
      </w:r>
      <w:r w:rsidR="00D0024F" w:rsidRPr="00597C47">
        <w:rPr>
          <w:rStyle w:val="normaltextrun"/>
        </w:rPr>
        <w:t>a</w:t>
      </w:r>
      <w:r w:rsidRPr="00597C47">
        <w:rPr>
          <w:rStyle w:val="normaltextrun"/>
        </w:rPr>
        <w:t xml:space="preserve"> fará consulta aos cadastros oficiais: Cadastro Nacional de Condenados por Ato de Improbidade Administrativa e por Ato que Implique em Inelegibilidade </w:t>
      </w:r>
      <w:r w:rsidR="00B50CB3" w:rsidRPr="00597C47">
        <w:rPr>
          <w:rStyle w:val="normaltextrun"/>
        </w:rPr>
        <w:t>-</w:t>
      </w:r>
      <w:r w:rsidRPr="00597C47">
        <w:rPr>
          <w:rStyle w:val="normaltextrun"/>
        </w:rPr>
        <w:t xml:space="preserve"> CNCIAI, Cadastro Nacional de Empresas Inidôneas e Suspensas (CEIS), Cadastro Nacional de Empresas Punidas </w:t>
      </w:r>
      <w:r w:rsidR="00B50CB3" w:rsidRPr="00597C47">
        <w:rPr>
          <w:rStyle w:val="normaltextrun"/>
        </w:rPr>
        <w:t>-</w:t>
      </w:r>
      <w:r w:rsidRPr="00597C47">
        <w:rPr>
          <w:rStyle w:val="normaltextrun"/>
        </w:rPr>
        <w:t xml:space="preserve"> </w:t>
      </w:r>
      <w:proofErr w:type="spellStart"/>
      <w:r w:rsidRPr="00597C47">
        <w:rPr>
          <w:rStyle w:val="normaltextrun"/>
        </w:rPr>
        <w:t>Cnep</w:t>
      </w:r>
      <w:proofErr w:type="spellEnd"/>
      <w:r w:rsidRPr="00597C47">
        <w:rPr>
          <w:rStyle w:val="normaltextrun"/>
        </w:rPr>
        <w:t xml:space="preserve"> e Cadastro de Inidôneos do TCU ou qualquer outro que venha ser implantado e ainda no </w:t>
      </w:r>
      <w:r w:rsidR="00D668FA" w:rsidRPr="00597C47">
        <w:rPr>
          <w:rStyle w:val="normaltextrun"/>
        </w:rPr>
        <w:t>cadastro unificado de licitantes (</w:t>
      </w:r>
      <w:hyperlink r:id="rId36" w:anchor="art87" w:history="1">
        <w:r w:rsidR="00D668FA" w:rsidRPr="00597C47">
          <w:rPr>
            <w:rStyle w:val="Hyperlink"/>
            <w:color w:val="auto"/>
          </w:rPr>
          <w:t xml:space="preserve">art. 87 da Lei </w:t>
        </w:r>
        <w:r w:rsidR="009B5D1E" w:rsidRPr="00597C47">
          <w:rPr>
            <w:rStyle w:val="Hyperlink"/>
            <w:color w:val="auto"/>
          </w:rPr>
          <w:t xml:space="preserve">Federal </w:t>
        </w:r>
        <w:r w:rsidR="00D668FA" w:rsidRPr="00597C47">
          <w:rPr>
            <w:rStyle w:val="Hyperlink"/>
            <w:color w:val="auto"/>
          </w:rPr>
          <w:t>nº 14.133, de 2021</w:t>
        </w:r>
      </w:hyperlink>
      <w:r w:rsidR="00D668FA" w:rsidRPr="00597C47">
        <w:rPr>
          <w:rStyle w:val="normaltextrun"/>
        </w:rPr>
        <w:t>)</w:t>
      </w:r>
      <w:r w:rsidRPr="00597C47">
        <w:rPr>
          <w:rStyle w:val="normaltextrun"/>
        </w:rPr>
        <w:t xml:space="preserve">, bem como na “lista suja” de empregadores flagrados explorando trabalhadores em condições análogas às de escravo emitida pelo Ministério do Trabalho e </w:t>
      </w:r>
      <w:r w:rsidRPr="005E47E4">
        <w:rPr>
          <w:rStyle w:val="normaltextrun"/>
        </w:rPr>
        <w:lastRenderedPageBreak/>
        <w:t>Previdência, a fim de verificar se a licitante se enquadra em qualquer vedação prevista neste edital.</w:t>
      </w:r>
    </w:p>
    <w:bookmarkEnd w:id="14"/>
    <w:p w14:paraId="2194AC06" w14:textId="50F28735" w:rsidR="00664D9A" w:rsidRPr="00CA2BE1"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CA2BE1">
        <w:rPr>
          <w:rStyle w:val="normaltextrun"/>
        </w:rPr>
        <w:t>Havendo qualquer impedimento, a licitante será, automaticamente, excluída da licitação, sem prejuízo das sanções previstas neste edital e em lei.</w:t>
      </w:r>
    </w:p>
    <w:p w14:paraId="2CAC74C6" w14:textId="7184683C" w:rsidR="00233F73" w:rsidRPr="00233F73" w:rsidRDefault="00233F7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highlight w:val="yellow"/>
        </w:rPr>
      </w:pPr>
      <w:r w:rsidRPr="00CA2BE1">
        <w:t xml:space="preserve">Os </w:t>
      </w:r>
      <w:r w:rsidRPr="00CA2BE1">
        <w:rPr>
          <w:b/>
          <w:bCs/>
        </w:rPr>
        <w:t>lotes cujo valor estimado não excede R$ 80.000,00 (oitenta mil reais), serão destinados exclusivamente à participação de Microempresas (ME) e Empresas de Pequeno Porte (EPP)</w:t>
      </w:r>
      <w:r w:rsidRPr="00CA2BE1">
        <w:t xml:space="preserve">, </w:t>
      </w:r>
      <w:r w:rsidRPr="005E47E4">
        <w:rPr>
          <w:rStyle w:val="normaltextrun"/>
        </w:rPr>
        <w:t>nos termos da Lei Complementar n° 123/2006 e Resolução n° 02/2023.</w:t>
      </w:r>
    </w:p>
    <w:p w14:paraId="175AA7E0" w14:textId="6ED08295" w:rsidR="004F3B4A" w:rsidRPr="005E47E4" w:rsidRDefault="004F3B4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E47E4">
        <w:rPr>
          <w:rStyle w:val="normaltextrun"/>
        </w:rPr>
        <w:t>A microempresa e empresa de pequeno porte, assim qualificada nos termos da Lei Complementar n° 123/2006</w:t>
      </w:r>
      <w:r w:rsidR="005644C3" w:rsidRPr="005E47E4">
        <w:rPr>
          <w:rStyle w:val="normaltextrun"/>
        </w:rPr>
        <w:t>, poderá participar desta licitação usufruindo dos benefícios estabelecidos nos artigos 42 a 49 da Lei Complementar, devendo para tanto declarar no campo do sistema sua condição.</w:t>
      </w:r>
    </w:p>
    <w:p w14:paraId="13F3636D" w14:textId="622BF4C9" w:rsidR="00A63132" w:rsidRPr="00597C47" w:rsidRDefault="003268C9" w:rsidP="00110D89">
      <w:pPr>
        <w:pStyle w:val="Ttulo1"/>
        <w:spacing w:line="276" w:lineRule="auto"/>
        <w:ind w:left="0" w:firstLine="0"/>
        <w:rPr>
          <w:rStyle w:val="normaltextrun"/>
          <w:b w:val="0"/>
          <w:bCs w:val="0"/>
        </w:rPr>
      </w:pPr>
      <w:bookmarkStart w:id="15" w:name="_Toc159937013"/>
      <w:bookmarkStart w:id="16" w:name="_Toc208394719"/>
      <w:r w:rsidRPr="00597C47">
        <w:rPr>
          <w:rStyle w:val="normaltextrun"/>
        </w:rPr>
        <w:t>CONSÓRCIO</w:t>
      </w:r>
      <w:bookmarkEnd w:id="15"/>
      <w:bookmarkEnd w:id="16"/>
    </w:p>
    <w:p w14:paraId="0AEA7DB2" w14:textId="7232229D" w:rsidR="005315D2" w:rsidRPr="00597C47" w:rsidRDefault="005315D2" w:rsidP="005315D2">
      <w:pPr>
        <w:pStyle w:val="paragraph"/>
        <w:tabs>
          <w:tab w:val="left" w:pos="1134"/>
        </w:tabs>
        <w:spacing w:before="120" w:beforeAutospacing="0" w:after="120" w:afterAutospacing="0" w:line="276" w:lineRule="auto"/>
        <w:ind w:left="567"/>
        <w:jc w:val="both"/>
        <w:textAlignment w:val="baseline"/>
        <w:rPr>
          <w:u w:val="single"/>
        </w:rPr>
      </w:pPr>
      <w:r w:rsidRPr="00597C47">
        <w:t>8.</w:t>
      </w:r>
      <w:r w:rsidR="00B947B9" w:rsidRPr="00597C47">
        <w:t>1</w:t>
      </w:r>
      <w:r w:rsidRPr="00597C47">
        <w:t>. Será admitida a participação de consórcios nos termos do artigo 15, inciso V, § 1º da Lei nº 14.133/2021.</w:t>
      </w:r>
      <w:r w:rsidR="00B947B9" w:rsidRPr="00597C47">
        <w:t xml:space="preserve"> </w:t>
      </w:r>
      <w:r w:rsidRPr="00597C47">
        <w:t>Este dispositivo legal estabelece que empresas podem se unir em consórcios para participar de certames, ampliando sua capacidade técnica, econômica e operacional. Será previsto um acréscimo de 10% sobre o valor exigido para a habilitação econômico-financeira de licitantes individuais no caso de consórcios. Esse acréscimo tem como objetivo garantir que o consórcio apresente condições financeiras suficientes para a execução do contrato, uma vez que envolve múltiplas empresas. A exceção a essa regra se aplica em situações devidamente justificadas, quando a exigência do acréscimo de 10% pode ser dispensada. Além das normas específicas da Lei nº 14.133/2021, a participação de consórcios deve atender às demais legislações vigentes, como o Código Civil e a Lei das Sociedades Anônimas, no que tange à responsabilidade solidária e à formalização dos consórcios. O consórcio também deve estar em conformidade com as exigências de</w:t>
      </w:r>
      <w:r w:rsidRPr="00597C47">
        <w:rPr>
          <w:u w:val="single"/>
        </w:rPr>
        <w:t xml:space="preserve"> </w:t>
      </w:r>
      <w:r w:rsidRPr="00597C47">
        <w:t>regularidade fiscal, trabalhista e previdenciária, conforme previsto na legislação brasileira, o que assegura que todas as empresas participantes estejam aptas a contratar com a Administração Pública.</w:t>
      </w:r>
    </w:p>
    <w:p w14:paraId="1E8987C1" w14:textId="00627BA7" w:rsidR="00D6278F" w:rsidRPr="00597C47" w:rsidRDefault="00D6278F" w:rsidP="00110D89">
      <w:pPr>
        <w:pStyle w:val="Ttulo1"/>
        <w:spacing w:line="276" w:lineRule="auto"/>
        <w:ind w:left="0" w:firstLine="0"/>
        <w:rPr>
          <w:rStyle w:val="normaltextrun"/>
          <w:b w:val="0"/>
          <w:bCs w:val="0"/>
        </w:rPr>
      </w:pPr>
      <w:bookmarkStart w:id="17" w:name="_Toc159937014"/>
      <w:bookmarkStart w:id="18" w:name="_Toc208394720"/>
      <w:r w:rsidRPr="00597C47">
        <w:rPr>
          <w:rStyle w:val="normaltextrun"/>
        </w:rPr>
        <w:t>IMPUGNAÇÃO E ESCLARECIMENTOS</w:t>
      </w:r>
      <w:bookmarkEnd w:id="17"/>
      <w:bookmarkEnd w:id="18"/>
    </w:p>
    <w:p w14:paraId="1D29B1B6" w14:textId="7B96AE04" w:rsidR="00D6278F" w:rsidRPr="00597C47" w:rsidRDefault="00D6278F" w:rsidP="00FC01CC">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Qualquer</w:t>
      </w:r>
      <w:r w:rsidRPr="00597C47">
        <w:t xml:space="preserve"> pessoa</w:t>
      </w:r>
      <w:r w:rsidR="00DB69C7" w:rsidRPr="00597C47">
        <w:t>, física ou jurídica,</w:t>
      </w:r>
      <w:r w:rsidRPr="00597C47">
        <w:t xml:space="preserve"> é parte legítima para impugnar edital de licitação por irregularidade na aplicação </w:t>
      </w:r>
      <w:r w:rsidR="00E43547" w:rsidRPr="00597C47">
        <w:t>da</w:t>
      </w:r>
      <w:r w:rsidRPr="00597C47">
        <w:t xml:space="preserve"> </w:t>
      </w:r>
      <w:r w:rsidR="00E43547" w:rsidRPr="00597C47">
        <w:t>l</w:t>
      </w:r>
      <w:r w:rsidRPr="00597C47">
        <w:t>ei ou para solicitar esclarecimento sobre os seus termos, devendo protocolar o pedido até 3 (três) dias úteis antes da data de abertura do certame (</w:t>
      </w:r>
      <w:hyperlink r:id="rId37" w:anchor="art164" w:history="1">
        <w:r w:rsidRPr="00597C47">
          <w:rPr>
            <w:rStyle w:val="Hyperlink"/>
            <w:color w:val="auto"/>
          </w:rPr>
          <w:t xml:space="preserve">art. 164, </w:t>
        </w:r>
        <w:r w:rsidRPr="00597C47">
          <w:rPr>
            <w:rStyle w:val="Hyperlink"/>
            <w:i/>
            <w:iCs/>
            <w:color w:val="auto"/>
          </w:rPr>
          <w:t>caput</w:t>
        </w:r>
        <w:r w:rsidRPr="00597C47">
          <w:rPr>
            <w:rStyle w:val="Hyperlink"/>
            <w:color w:val="auto"/>
          </w:rPr>
          <w:t xml:space="preserve">, da Lei </w:t>
        </w:r>
        <w:r w:rsidR="009B5D1E" w:rsidRPr="00597C47">
          <w:rPr>
            <w:rStyle w:val="Hyperlink"/>
            <w:color w:val="auto"/>
          </w:rPr>
          <w:t xml:space="preserve">Federal </w:t>
        </w:r>
        <w:r w:rsidRPr="00597C47">
          <w:rPr>
            <w:rStyle w:val="Hyperlink"/>
            <w:color w:val="auto"/>
          </w:rPr>
          <w:t>nº 14.133, de 2021</w:t>
        </w:r>
      </w:hyperlink>
      <w:r w:rsidRPr="00597C47">
        <w:t>)</w:t>
      </w:r>
      <w:r w:rsidR="00C96002" w:rsidRPr="00597C47">
        <w:t>.</w:t>
      </w:r>
    </w:p>
    <w:p w14:paraId="26AE3936" w14:textId="18D6F13B" w:rsidR="00FC01CC" w:rsidRPr="00597C47" w:rsidRDefault="00D6278F" w:rsidP="00FC01CC">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 xml:space="preserve">As </w:t>
      </w:r>
      <w:r w:rsidRPr="00597C47">
        <w:rPr>
          <w:rStyle w:val="normaltextrun"/>
        </w:rPr>
        <w:t>impugnações</w:t>
      </w:r>
      <w:r w:rsidRPr="00597C47">
        <w:t xml:space="preserve"> e os esclarecimentos deverão ser encaminhados exclusivamente </w:t>
      </w:r>
      <w:r w:rsidR="00E43547" w:rsidRPr="00597C47">
        <w:rPr>
          <w:rFonts w:eastAsia="Calibri"/>
          <w:b/>
        </w:rPr>
        <w:t>em campo próprio da plataforma da Bolsa de Licitações e Leilões – BLL</w:t>
      </w:r>
      <w:r w:rsidR="00E43547" w:rsidRPr="00597C47">
        <w:t>, na forma do edital</w:t>
      </w:r>
      <w:r w:rsidR="00817CB7" w:rsidRPr="00597C47">
        <w:t>.</w:t>
      </w:r>
    </w:p>
    <w:p w14:paraId="2447440C" w14:textId="5F2A9FF8" w:rsidR="00D6278F" w:rsidRPr="00597C47" w:rsidRDefault="00D6278F" w:rsidP="00FC01CC">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w:t>
      </w:r>
      <w:r w:rsidRPr="00597C47">
        <w:rPr>
          <w:rStyle w:val="normaltextrun"/>
        </w:rPr>
        <w:t>impugnações</w:t>
      </w:r>
      <w:r w:rsidRPr="00597C47">
        <w:t xml:space="preserve"> e pedidos de esclarecimentos não suspendem </w:t>
      </w:r>
      <w:r w:rsidR="00AD2C79" w:rsidRPr="00597C47">
        <w:t xml:space="preserve">e nem interrompem </w:t>
      </w:r>
      <w:r w:rsidRPr="00597C47">
        <w:t>os prazos previstos no certame licitatório.</w:t>
      </w:r>
    </w:p>
    <w:p w14:paraId="41C43398" w14:textId="366C83F2" w:rsidR="00FC01CC" w:rsidRPr="00597C47" w:rsidRDefault="004E5A36" w:rsidP="00FC01CC">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concessão de efeito suspensivo à impugnação é medida excepcional e deverá ser motivada pel</w:t>
      </w:r>
      <w:r w:rsidR="00044B5C" w:rsidRPr="00597C47">
        <w:t>a</w:t>
      </w:r>
      <w:r w:rsidRPr="00597C47">
        <w:t xml:space="preserve"> </w:t>
      </w:r>
      <w:r w:rsidR="00044B5C" w:rsidRPr="00597C47">
        <w:t>Pregoeira</w:t>
      </w:r>
      <w:r w:rsidRPr="00597C47">
        <w:t>, nos autos do processo de licitação</w:t>
      </w:r>
      <w:r w:rsidR="00214EC0" w:rsidRPr="00597C47">
        <w:t>.</w:t>
      </w:r>
    </w:p>
    <w:p w14:paraId="2C63C97E" w14:textId="0096F091" w:rsidR="00FC01CC" w:rsidRPr="00597C47" w:rsidRDefault="00BE1D71" w:rsidP="00FC01CC">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resposta à impugnação ou ao pedido de esclarecimento será divulgado em sítio eletrônico oficial no prazo de até 3 (três) dias úteis, limitado ao último dia útil anterior à data da abertura do certame</w:t>
      </w:r>
      <w:r w:rsidR="004E6511" w:rsidRPr="00597C47">
        <w:t xml:space="preserve">, e </w:t>
      </w:r>
      <w:r w:rsidR="00D6278F" w:rsidRPr="00597C47">
        <w:t xml:space="preserve">será </w:t>
      </w:r>
      <w:r w:rsidR="00145287" w:rsidRPr="00597C47">
        <w:t xml:space="preserve">divulgado na </w:t>
      </w:r>
      <w:r w:rsidR="00145287" w:rsidRPr="00597C47">
        <w:rPr>
          <w:rFonts w:eastAsia="Calibri"/>
          <w:b/>
        </w:rPr>
        <w:t>plataforma da Bolsa de Licitações e Leilões – BLL</w:t>
      </w:r>
      <w:r w:rsidR="00145287" w:rsidRPr="00597C47">
        <w:t xml:space="preserve"> e vincularão os participantes e a administração.</w:t>
      </w:r>
      <w:r w:rsidR="00B050E1" w:rsidRPr="00597C47">
        <w:t xml:space="preserve"> </w:t>
      </w:r>
      <w:r w:rsidR="00D6278F" w:rsidRPr="00597C47">
        <w:t>(</w:t>
      </w:r>
      <w:hyperlink r:id="rId38" w:anchor="art164" w:history="1">
        <w:r w:rsidR="00D6278F" w:rsidRPr="00597C47">
          <w:rPr>
            <w:rStyle w:val="Hyperlink"/>
            <w:color w:val="auto"/>
          </w:rPr>
          <w:t xml:space="preserve">art. 164, parágrafo único, da Lei </w:t>
        </w:r>
        <w:r w:rsidR="009B5D1E" w:rsidRPr="00597C47">
          <w:rPr>
            <w:rStyle w:val="Hyperlink"/>
            <w:color w:val="auto"/>
          </w:rPr>
          <w:t xml:space="preserve">Federal </w:t>
        </w:r>
        <w:r w:rsidR="00D6278F" w:rsidRPr="00597C47">
          <w:rPr>
            <w:rStyle w:val="Hyperlink"/>
            <w:color w:val="auto"/>
          </w:rPr>
          <w:t>nº 14.133, de 2021</w:t>
        </w:r>
      </w:hyperlink>
      <w:r w:rsidR="00D6278F" w:rsidRPr="00597C47">
        <w:t>)</w:t>
      </w:r>
      <w:r w:rsidR="00B4151D" w:rsidRPr="00597C47">
        <w:t>.</w:t>
      </w:r>
    </w:p>
    <w:p w14:paraId="0174CB0F" w14:textId="247F8588" w:rsidR="00FC01CC" w:rsidRPr="00597C47" w:rsidRDefault="00753102" w:rsidP="00FC01CC">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Acolhida a IMPUGNAÇÃO contra este Edital e seus </w:t>
      </w:r>
      <w:r w:rsidR="005C4E60" w:rsidRPr="00597C47">
        <w:t>Anexos</w:t>
      </w:r>
      <w:r w:rsidRPr="00597C47">
        <w:t>, serão procedidas as alterações e adequações necessárias, bem como</w:t>
      </w:r>
      <w:r w:rsidR="009078F1" w:rsidRPr="00597C47">
        <w:t>,</w:t>
      </w:r>
      <w:r w:rsidRPr="00597C47">
        <w:t xml:space="preserve"> designada nova data para a realização do certame, exceto quando, inquestionavelmente, a alteração não afetar a formulação das propostas</w:t>
      </w:r>
      <w:r w:rsidR="006140BE" w:rsidRPr="00597C47">
        <w:t xml:space="preserve"> (</w:t>
      </w:r>
      <w:hyperlink r:id="rId39" w:anchor="art55" w:history="1">
        <w:r w:rsidR="006140BE" w:rsidRPr="00597C47">
          <w:rPr>
            <w:rStyle w:val="Hyperlink"/>
            <w:color w:val="auto"/>
          </w:rPr>
          <w:t xml:space="preserve">art. 55, § 1º, da Lei </w:t>
        </w:r>
        <w:r w:rsidR="00AF1EB9" w:rsidRPr="00597C47">
          <w:rPr>
            <w:rStyle w:val="Hyperlink"/>
            <w:color w:val="auto"/>
          </w:rPr>
          <w:t xml:space="preserve">Federal </w:t>
        </w:r>
        <w:r w:rsidR="006140BE" w:rsidRPr="00597C47">
          <w:rPr>
            <w:rStyle w:val="Hyperlink"/>
            <w:color w:val="auto"/>
          </w:rPr>
          <w:t>nº 14.133, de 2021</w:t>
        </w:r>
      </w:hyperlink>
      <w:r w:rsidR="00C93D55" w:rsidRPr="00597C47">
        <w:t>)</w:t>
      </w:r>
      <w:r w:rsidR="00C96002" w:rsidRPr="00597C47">
        <w:t>.</w:t>
      </w:r>
    </w:p>
    <w:p w14:paraId="00B60825" w14:textId="73452D72" w:rsidR="00FC01CC" w:rsidRPr="00597C47" w:rsidRDefault="00745FCF" w:rsidP="00793BB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Decairá do direito de impugnar os termos deste Edital (e seus </w:t>
      </w:r>
      <w:r w:rsidR="005074F8" w:rsidRPr="00597C47">
        <w:t>Anexos</w:t>
      </w:r>
      <w:r w:rsidRPr="00597C47">
        <w:t xml:space="preserve">), apontando eventuais falhas ou irregularidades que o viciarem, o cidadão que não o fizer nos prazos e </w:t>
      </w:r>
      <w:r w:rsidR="00E54706" w:rsidRPr="00597C47">
        <w:t xml:space="preserve"> </w:t>
      </w:r>
      <w:r w:rsidRPr="00597C47">
        <w:t>condições fixados neste item, hipótese em que tal petição não terá efeito de impugnação e não obstaculizará a regular realização da sessão</w:t>
      </w:r>
      <w:r w:rsidR="005074F8" w:rsidRPr="00597C47">
        <w:t>.</w:t>
      </w:r>
    </w:p>
    <w:p w14:paraId="0FA4510A" w14:textId="083664C4" w:rsidR="00786106" w:rsidRPr="00597C47" w:rsidRDefault="0078610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Mesmo que a impugnação não seja conhecida, </w:t>
      </w:r>
      <w:r w:rsidR="005170FC" w:rsidRPr="00597C47">
        <w:t>a administração pode anular seus próprios atos, quando eivados de vícios que os tornam ilegais, porque deles não se originam direitos; ou revogá-los, por motivo de conveniência ou oportunidade, respeitados os direitos adquiridos</w:t>
      </w:r>
      <w:r w:rsidR="00AF04E1" w:rsidRPr="00597C47">
        <w:t xml:space="preserve"> e assegurando a prévia manifestação dos interessados</w:t>
      </w:r>
      <w:r w:rsidR="00B16D70" w:rsidRPr="00597C47">
        <w:t xml:space="preserve"> (</w:t>
      </w:r>
      <w:hyperlink r:id="rId40" w:history="1">
        <w:r w:rsidR="00B16D70" w:rsidRPr="00597C47">
          <w:rPr>
            <w:rStyle w:val="Hyperlink"/>
            <w:color w:val="auto"/>
          </w:rPr>
          <w:t>Súmula nº 473 do STF</w:t>
        </w:r>
      </w:hyperlink>
      <w:r w:rsidR="00AF04E1" w:rsidRPr="00597C47">
        <w:t xml:space="preserve"> e </w:t>
      </w:r>
      <w:hyperlink r:id="rId41" w:anchor="art71" w:history="1">
        <w:r w:rsidR="00AF04E1" w:rsidRPr="00597C47">
          <w:rPr>
            <w:rStyle w:val="Hyperlink"/>
            <w:color w:val="auto"/>
          </w:rPr>
          <w:t xml:space="preserve">art. </w:t>
        </w:r>
        <w:r w:rsidR="00487D3C" w:rsidRPr="00597C47">
          <w:rPr>
            <w:rStyle w:val="Hyperlink"/>
            <w:color w:val="auto"/>
          </w:rPr>
          <w:t xml:space="preserve">71, § 3º, da Lei </w:t>
        </w:r>
        <w:r w:rsidR="00AF1EB9" w:rsidRPr="00597C47">
          <w:rPr>
            <w:rStyle w:val="Hyperlink"/>
            <w:color w:val="auto"/>
          </w:rPr>
          <w:t xml:space="preserve">Federal </w:t>
        </w:r>
        <w:r w:rsidR="00487D3C" w:rsidRPr="00597C47">
          <w:rPr>
            <w:rStyle w:val="Hyperlink"/>
            <w:color w:val="auto"/>
          </w:rPr>
          <w:t>nº 14.133, de 2021</w:t>
        </w:r>
      </w:hyperlink>
      <w:r w:rsidR="00B16D70" w:rsidRPr="00597C47">
        <w:t>)</w:t>
      </w:r>
      <w:r w:rsidR="00B4151D" w:rsidRPr="00597C47">
        <w:t>.</w:t>
      </w:r>
    </w:p>
    <w:p w14:paraId="3B271EF3" w14:textId="685B29C2" w:rsidR="00664D9A" w:rsidRPr="00597C47" w:rsidRDefault="00664D9A" w:rsidP="00110D89">
      <w:pPr>
        <w:pStyle w:val="Ttulo1"/>
        <w:spacing w:line="276" w:lineRule="auto"/>
        <w:ind w:left="0" w:firstLine="0"/>
        <w:rPr>
          <w:rStyle w:val="normaltextrun"/>
          <w:b w:val="0"/>
          <w:bCs w:val="0"/>
        </w:rPr>
      </w:pPr>
      <w:bookmarkStart w:id="19" w:name="_CREDENCIAMENTO"/>
      <w:bookmarkStart w:id="20" w:name="_Toc159937015"/>
      <w:bookmarkStart w:id="21" w:name="_Toc208394721"/>
      <w:bookmarkEnd w:id="19"/>
      <w:r w:rsidRPr="00597C47">
        <w:rPr>
          <w:rStyle w:val="normaltextrun"/>
        </w:rPr>
        <w:t>CREDENCIAMENTO</w:t>
      </w:r>
      <w:bookmarkEnd w:id="20"/>
      <w:bookmarkEnd w:id="21"/>
      <w:r w:rsidRPr="00597C47">
        <w:rPr>
          <w:rStyle w:val="normaltextrun"/>
        </w:rPr>
        <w:t> </w:t>
      </w:r>
    </w:p>
    <w:p w14:paraId="66DB3308" w14:textId="7E86B27E" w:rsidR="00664D9A" w:rsidRPr="00597C47" w:rsidRDefault="0019390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As empresas licitantes interessadas deverão proceder ao credenciamento antes da data marcada para início da Sessão Pública via internet</w:t>
      </w:r>
      <w:r w:rsidR="00664D9A" w:rsidRPr="00597C47">
        <w:rPr>
          <w:rStyle w:val="normaltextrun"/>
        </w:rPr>
        <w:t>.</w:t>
      </w:r>
    </w:p>
    <w:p w14:paraId="0B6A042B" w14:textId="552E9EAF" w:rsidR="00A91165" w:rsidRPr="00597C47" w:rsidRDefault="00A9116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t xml:space="preserve">É de responsabilidade do cadastrado conferir a exatidão dos seus dados cadastrais nos </w:t>
      </w:r>
      <w:r w:rsidR="00746D73" w:rsidRPr="00597C47">
        <w:t>s</w:t>
      </w:r>
      <w:r w:rsidRPr="00597C47">
        <w:t>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41A32F" w14:textId="2B0144EA" w:rsidR="00664D9A" w:rsidRPr="00597C47" w:rsidRDefault="00F41C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lastRenderedPageBreak/>
        <w:t xml:space="preserve">A participação do licitante no pregão se dará exclusivamente através de </w:t>
      </w:r>
      <w:r w:rsidRPr="00597C47">
        <w:rPr>
          <w:rStyle w:val="normaltextrun"/>
          <w:i/>
          <w:iCs/>
        </w:rPr>
        <w:t>Home Broker</w:t>
      </w:r>
      <w:r w:rsidR="00D84967" w:rsidRPr="00597C47">
        <w:rPr>
          <w:rStyle w:val="Refdenotaderodap"/>
          <w:b/>
          <w:bCs/>
          <w:i/>
          <w:iCs/>
        </w:rPr>
        <w:footnoteReference w:id="1"/>
      </w:r>
      <w:r w:rsidRPr="00597C47">
        <w:rPr>
          <w:rStyle w:val="normaltextrun"/>
        </w:rPr>
        <w:t xml:space="preserve">, o qual deverá manifestar em campo próprio da </w:t>
      </w:r>
      <w:r w:rsidR="00C719C8" w:rsidRPr="00597C47">
        <w:rPr>
          <w:rStyle w:val="normaltextrun"/>
        </w:rPr>
        <w:t>p</w:t>
      </w:r>
      <w:r w:rsidRPr="00597C47">
        <w:rPr>
          <w:rStyle w:val="normaltextrun"/>
        </w:rPr>
        <w:t>lataforma Eletrônica, pleno conhecimento, aceitação e atendimento às exigências de habilitação previstas no Edital</w:t>
      </w:r>
      <w:r w:rsidR="00664D9A" w:rsidRPr="00597C47">
        <w:rPr>
          <w:rStyle w:val="normaltextrun"/>
        </w:rPr>
        <w:t>.</w:t>
      </w:r>
    </w:p>
    <w:p w14:paraId="728F8CF0" w14:textId="4A1A6FF0" w:rsidR="00664D9A" w:rsidRPr="00597C47" w:rsidRDefault="00F754C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eop"/>
        </w:rPr>
      </w:pPr>
      <w:r w:rsidRPr="00597C47">
        <w:t xml:space="preserve">O credenciamento dar-se-á pela atribuição de chave de identificação e de senha, pessoal e intransferível, para acesso </w:t>
      </w:r>
      <w:r w:rsidR="00BA33A4" w:rsidRPr="00597C47">
        <w:t xml:space="preserve">ao </w:t>
      </w:r>
      <w:r w:rsidR="00E13C6E" w:rsidRPr="00597C47">
        <w:t>Plataforma BLL Compras</w:t>
      </w:r>
      <w:r w:rsidR="002347E5" w:rsidRPr="00597C47">
        <w:t xml:space="preserve">, disponível no endereço eletrônico: </w:t>
      </w:r>
      <w:hyperlink r:id="rId42" w:history="1">
        <w:r w:rsidR="00535B3A" w:rsidRPr="00597C47">
          <w:rPr>
            <w:rStyle w:val="Hyperlink"/>
            <w:color w:val="auto"/>
          </w:rPr>
          <w:t>https://bllcompras.com</w:t>
        </w:r>
      </w:hyperlink>
      <w:r w:rsidR="004C365D" w:rsidRPr="00597C47">
        <w:t>,</w:t>
      </w:r>
      <w:r w:rsidR="007A0A2E" w:rsidRPr="00597C47">
        <w:t xml:space="preserve"> </w:t>
      </w:r>
      <w:r w:rsidR="005C75D5" w:rsidRPr="00597C47">
        <w:t xml:space="preserve"> </w:t>
      </w:r>
      <w:r w:rsidR="004C365D" w:rsidRPr="00597C47">
        <w:rPr>
          <w:rStyle w:val="normaltextrun"/>
        </w:rPr>
        <w:t xml:space="preserve">e o </w:t>
      </w:r>
      <w:r w:rsidR="00664D9A" w:rsidRPr="00597C47">
        <w:rPr>
          <w:rStyle w:val="normaltextrun"/>
        </w:rPr>
        <w:t xml:space="preserve">uso da senha de acesso ao sistema eletrônico é de inteira e exclusiva responsabilidade da licitante, incluindo qualquer transação efetuada diretamente ou por seu representante, não cabendo ao provedor do sistema ou </w:t>
      </w:r>
      <w:r w:rsidR="00396C22" w:rsidRPr="00597C47">
        <w:rPr>
          <w:rStyle w:val="normaltextrun"/>
        </w:rPr>
        <w:t xml:space="preserve">ao </w:t>
      </w:r>
      <w:r w:rsidR="00664D9A" w:rsidRPr="00597C47">
        <w:rPr>
          <w:rStyle w:val="normaltextrun"/>
        </w:rPr>
        <w:t>promotor da licitação, responsabilidade por eventuais danos decorrentes do uso indevido da senha, ainda que por terceiros.</w:t>
      </w:r>
    </w:p>
    <w:p w14:paraId="35E89E83" w14:textId="60656157" w:rsidR="007267DE" w:rsidRPr="00597C47" w:rsidRDefault="007267D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O acesso do licitante ao pregão</w:t>
      </w:r>
      <w:r w:rsidR="005A58A8" w:rsidRPr="00597C47">
        <w:rPr>
          <w:rStyle w:val="normaltextrun"/>
        </w:rPr>
        <w:t>, em sua forma</w:t>
      </w:r>
      <w:r w:rsidRPr="00597C47">
        <w:rPr>
          <w:rStyle w:val="normaltextrun"/>
        </w:rPr>
        <w:t xml:space="preserve"> eletrônic</w:t>
      </w:r>
      <w:r w:rsidR="005A58A8" w:rsidRPr="00597C47">
        <w:rPr>
          <w:rStyle w:val="normaltextrun"/>
        </w:rPr>
        <w:t>a</w:t>
      </w:r>
      <w:r w:rsidRPr="00597C47">
        <w:rPr>
          <w:rStyle w:val="normaltextrun"/>
        </w:rPr>
        <w:t xml:space="preserve">, para efeito de encaminhamento de proposta de preço e lances sucessivos de preços, somente se dará mediante prévio cadastramento e adesão </w:t>
      </w:r>
      <w:r w:rsidR="002E5A66" w:rsidRPr="00597C47">
        <w:rPr>
          <w:rStyle w:val="normaltextrun"/>
        </w:rPr>
        <w:t xml:space="preserve">ao </w:t>
      </w:r>
      <w:r w:rsidR="00E13C6E" w:rsidRPr="00597C47">
        <w:t>Plataforma BLL Compras</w:t>
      </w:r>
      <w:r w:rsidR="002347E5" w:rsidRPr="00597C47">
        <w:t xml:space="preserve">, disponível no endereço eletrônico: </w:t>
      </w:r>
      <w:hyperlink r:id="rId43" w:history="1">
        <w:r w:rsidR="00535B3A" w:rsidRPr="00597C47">
          <w:rPr>
            <w:rStyle w:val="Hyperlink"/>
            <w:color w:val="auto"/>
          </w:rPr>
          <w:t>https://bllcompras.com</w:t>
        </w:r>
      </w:hyperlink>
      <w:r w:rsidR="00535B3A" w:rsidRPr="00597C47">
        <w:t>.</w:t>
      </w:r>
      <w:r w:rsidR="005C75D5" w:rsidRPr="00597C47">
        <w:t xml:space="preserve"> </w:t>
      </w:r>
    </w:p>
    <w:p w14:paraId="62B73570" w14:textId="3CBBE2CC" w:rsidR="0023046D" w:rsidRPr="00597C47"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É de exclusiva responsabilidade do licitante o sigilo da senha, bem como</w:t>
      </w:r>
      <w:r w:rsidR="00814443" w:rsidRPr="00597C47">
        <w:rPr>
          <w:rStyle w:val="normaltextrun"/>
        </w:rPr>
        <w:t>,</w:t>
      </w:r>
      <w:r w:rsidRPr="00597C47">
        <w:rPr>
          <w:rStyle w:val="normaltextrun"/>
        </w:rPr>
        <w:t xml:space="preserve"> seu uso em qualquer transação efetuada, não cabendo </w:t>
      </w:r>
      <w:r w:rsidR="001D20AC" w:rsidRPr="00597C47">
        <w:rPr>
          <w:rStyle w:val="normaltextrun"/>
        </w:rPr>
        <w:t xml:space="preserve">ao </w:t>
      </w:r>
      <w:r w:rsidR="00E13C6E" w:rsidRPr="00597C47">
        <w:t>Plataforma BLL Compras</w:t>
      </w:r>
      <w:r w:rsidR="002347E5" w:rsidRPr="00597C47">
        <w:t xml:space="preserve"> (</w:t>
      </w:r>
      <w:hyperlink r:id="rId44" w:history="1">
        <w:r w:rsidR="00535B3A" w:rsidRPr="00597C47">
          <w:rPr>
            <w:rStyle w:val="Hyperlink"/>
            <w:color w:val="auto"/>
          </w:rPr>
          <w:t>https://bllcompras.com</w:t>
        </w:r>
      </w:hyperlink>
      <w:r w:rsidR="001D20AC" w:rsidRPr="00597C47">
        <w:rPr>
          <w:rStyle w:val="normaltextrun"/>
        </w:rPr>
        <w:t>)</w:t>
      </w:r>
      <w:r w:rsidR="005C75D5" w:rsidRPr="00597C47">
        <w:rPr>
          <w:rStyle w:val="normaltextrun"/>
        </w:rPr>
        <w:t xml:space="preserve"> </w:t>
      </w:r>
      <w:r w:rsidRPr="00597C47">
        <w:rPr>
          <w:rStyle w:val="normaltextrun"/>
        </w:rPr>
        <w:t xml:space="preserve">e </w:t>
      </w:r>
      <w:r w:rsidR="00CD2D29" w:rsidRPr="00597C47">
        <w:rPr>
          <w:rStyle w:val="normaltextrun"/>
        </w:rPr>
        <w:t>à</w:t>
      </w:r>
      <w:r w:rsidR="001D20AC" w:rsidRPr="00597C47">
        <w:rPr>
          <w:rStyle w:val="normaltextrun"/>
        </w:rPr>
        <w:t xml:space="preserve"> </w:t>
      </w:r>
      <w:r w:rsidR="00814443" w:rsidRPr="00597C47">
        <w:t>Câmara</w:t>
      </w:r>
      <w:r w:rsidR="00CD2D29" w:rsidRPr="00597C47">
        <w:t xml:space="preserve"> Municipal de </w:t>
      </w:r>
      <w:r w:rsidR="007B6B10" w:rsidRPr="00597C47">
        <w:t>Itiquira</w:t>
      </w:r>
      <w:r w:rsidR="00CD2D29" w:rsidRPr="00597C47">
        <w:t xml:space="preserve"> - MT</w:t>
      </w:r>
      <w:r w:rsidR="00605B7A" w:rsidRPr="00597C47">
        <w:rPr>
          <w:rStyle w:val="normaltextrun"/>
        </w:rPr>
        <w:t xml:space="preserve"> </w:t>
      </w:r>
      <w:r w:rsidRPr="00597C47">
        <w:rPr>
          <w:rStyle w:val="normaltextrun"/>
        </w:rPr>
        <w:t>a responsabilidade por eventuais danos decorrentes de uso indevido da senha, ainda que por terceiros.</w:t>
      </w:r>
    </w:p>
    <w:p w14:paraId="2989F86F" w14:textId="742FFD91" w:rsidR="0023046D" w:rsidRPr="00597C47"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 xml:space="preserve">O cadastramento do licitante junto a </w:t>
      </w:r>
      <w:r w:rsidR="00723954" w:rsidRPr="00597C47">
        <w:rPr>
          <w:rStyle w:val="normaltextrun"/>
        </w:rPr>
        <w:t>p</w:t>
      </w:r>
      <w:r w:rsidRPr="00597C47">
        <w:rPr>
          <w:rStyle w:val="normaltextrun"/>
        </w:rPr>
        <w:t>lataforma de Pregão Eletrônico implica a responsabilidade legal pelos atos praticados e a presunção de capacidade técnica para realização das transações inerentes ao certame.</w:t>
      </w:r>
      <w:r w:rsidR="00E268F3" w:rsidRPr="00597C47">
        <w:rPr>
          <w:rStyle w:val="normaltextrun"/>
        </w:rPr>
        <w:t xml:space="preserve"> </w:t>
      </w:r>
    </w:p>
    <w:p w14:paraId="5389445D" w14:textId="2992CA1F" w:rsidR="0023046D" w:rsidRPr="00597C47"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 xml:space="preserve">As microempresas ou as empresas de pequeno porte no momento de seu cadastro deverão manifestar em campo próprio do Sistema Eletrônico o estabelecido na </w:t>
      </w:r>
      <w:hyperlink r:id="rId45" w:history="1">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w:t>
        </w:r>
        <w:r w:rsidR="00A52BB8" w:rsidRPr="00597C47">
          <w:rPr>
            <w:rStyle w:val="Hyperlink"/>
            <w:color w:val="auto"/>
          </w:rPr>
          <w:t xml:space="preserve">, de </w:t>
        </w:r>
        <w:r w:rsidRPr="00597C47">
          <w:rPr>
            <w:rStyle w:val="Hyperlink"/>
            <w:color w:val="auto"/>
          </w:rPr>
          <w:t>2006</w:t>
        </w:r>
      </w:hyperlink>
      <w:r w:rsidR="00FA47BE" w:rsidRPr="00597C47">
        <w:rPr>
          <w:rStyle w:val="normaltextrun"/>
        </w:rPr>
        <w:t>.</w:t>
      </w:r>
    </w:p>
    <w:p w14:paraId="54108DCF" w14:textId="7F60D2A3" w:rsidR="0023046D" w:rsidRPr="00597C47"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A não declaração</w:t>
      </w:r>
      <w:r w:rsidR="00861713" w:rsidRPr="00597C47">
        <w:rPr>
          <w:rStyle w:val="normaltextrun"/>
        </w:rPr>
        <w:t>, no momento do credenciamento,</w:t>
      </w:r>
      <w:r w:rsidRPr="00597C47">
        <w:rPr>
          <w:rStyle w:val="normaltextrun"/>
        </w:rPr>
        <w:t xml:space="preserve"> da licitante em referência </w:t>
      </w:r>
      <w:hyperlink r:id="rId46" w:history="1">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w:t>
        </w:r>
        <w:r w:rsidR="00A52BB8" w:rsidRPr="00597C47">
          <w:rPr>
            <w:rStyle w:val="Hyperlink"/>
            <w:color w:val="auto"/>
          </w:rPr>
          <w:t xml:space="preserve">, de </w:t>
        </w:r>
        <w:r w:rsidRPr="00597C47">
          <w:rPr>
            <w:rStyle w:val="Hyperlink"/>
            <w:color w:val="auto"/>
          </w:rPr>
          <w:t>2006</w:t>
        </w:r>
      </w:hyperlink>
      <w:r w:rsidR="008C4D29" w:rsidRPr="00597C47">
        <w:rPr>
          <w:rStyle w:val="normaltextrun"/>
        </w:rPr>
        <w:t>,</w:t>
      </w:r>
      <w:r w:rsidRPr="00597C47">
        <w:rPr>
          <w:rStyle w:val="normaltextrun"/>
        </w:rPr>
        <w:t xml:space="preserve"> caso se enquadre, implicará no IMPEDIMENTO DA LICITANTE EM BENEFICIAR-SE DA </w:t>
      </w:r>
      <w:r w:rsidR="008C4D29" w:rsidRPr="00597C47">
        <w:rPr>
          <w:rStyle w:val="normaltextrun"/>
        </w:rPr>
        <w:t>CONDIÇÃO DE MICROEMPRESA (ME) OU EMPRESA DE PEQUENO PORTE (EPP)</w:t>
      </w:r>
      <w:r w:rsidRPr="00597C47">
        <w:rPr>
          <w:rStyle w:val="normaltextrun"/>
        </w:rPr>
        <w:t>.</w:t>
      </w:r>
    </w:p>
    <w:p w14:paraId="1A1D18DD" w14:textId="40B438CD" w:rsidR="0023046D" w:rsidRPr="00597C47"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A declaração falsa dos requisitos do credenciamento sujeitará às sanções previstas neste Edital e nas demais cominações legais do certame</w:t>
      </w:r>
      <w:r w:rsidR="005A08B5" w:rsidRPr="00597C47">
        <w:rPr>
          <w:rStyle w:val="normaltextrun"/>
        </w:rPr>
        <w:t>, em especial quanto à tipificação prevista n</w:t>
      </w:r>
      <w:r w:rsidR="00041903" w:rsidRPr="00597C47">
        <w:rPr>
          <w:rStyle w:val="normaltextrun"/>
        </w:rPr>
        <w:t>a</w:t>
      </w:r>
      <w:r w:rsidR="005A08B5" w:rsidRPr="00597C47">
        <w:rPr>
          <w:rStyle w:val="normaltextrun"/>
        </w:rPr>
        <w:t xml:space="preserve"> </w:t>
      </w:r>
      <w:hyperlink r:id="rId47" w:anchor="art155" w:history="1">
        <w:r w:rsidR="00DC24D5" w:rsidRPr="00597C47">
          <w:rPr>
            <w:rStyle w:val="Hyperlink"/>
            <w:color w:val="auto"/>
          </w:rPr>
          <w:t xml:space="preserve"> Lei </w:t>
        </w:r>
        <w:r w:rsidR="00AF1EB9" w:rsidRPr="00597C47">
          <w:rPr>
            <w:rStyle w:val="Hyperlink"/>
            <w:color w:val="auto"/>
          </w:rPr>
          <w:t xml:space="preserve">Federal </w:t>
        </w:r>
        <w:r w:rsidR="00DC24D5" w:rsidRPr="00597C47">
          <w:rPr>
            <w:rStyle w:val="Hyperlink"/>
            <w:color w:val="auto"/>
          </w:rPr>
          <w:t>nº 14.133</w:t>
        </w:r>
        <w:r w:rsidR="003D4F48" w:rsidRPr="00597C47">
          <w:rPr>
            <w:rStyle w:val="Hyperlink"/>
            <w:color w:val="auto"/>
          </w:rPr>
          <w:t xml:space="preserve">, de </w:t>
        </w:r>
        <w:r w:rsidR="00DC24D5" w:rsidRPr="00597C47">
          <w:rPr>
            <w:rStyle w:val="Hyperlink"/>
            <w:color w:val="auto"/>
          </w:rPr>
          <w:t>2021</w:t>
        </w:r>
      </w:hyperlink>
      <w:r w:rsidRPr="00597C47">
        <w:rPr>
          <w:rStyle w:val="normaltextrun"/>
        </w:rPr>
        <w:t>.</w:t>
      </w:r>
    </w:p>
    <w:p w14:paraId="11F9C433" w14:textId="7A45CD04" w:rsidR="007267DE" w:rsidRPr="00597C47"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lastRenderedPageBreak/>
        <w:t>A perda da senha ou a quebra de sigilo deverá ser comunicada ao provedor do sistema para imediato bloqueio de acesso.</w:t>
      </w:r>
    </w:p>
    <w:p w14:paraId="081ED3FE" w14:textId="40C5C052" w:rsidR="00664D9A" w:rsidRPr="00597C47" w:rsidRDefault="00664D9A" w:rsidP="00110D89">
      <w:pPr>
        <w:pStyle w:val="Ttulo1"/>
        <w:spacing w:line="276" w:lineRule="auto"/>
        <w:ind w:left="0" w:firstLine="0"/>
        <w:rPr>
          <w:rStyle w:val="normaltextrun"/>
          <w:b w:val="0"/>
          <w:bCs w:val="0"/>
        </w:rPr>
      </w:pPr>
      <w:bookmarkStart w:id="22" w:name="_Toc159937016"/>
      <w:bookmarkStart w:id="23" w:name="_Toc208394722"/>
      <w:r w:rsidRPr="00597C47">
        <w:rPr>
          <w:rStyle w:val="normaltextrun"/>
        </w:rPr>
        <w:t>CADASTRAMENTO DA PROPOSTA</w:t>
      </w:r>
      <w:bookmarkEnd w:id="22"/>
      <w:bookmarkEnd w:id="23"/>
      <w:r w:rsidRPr="00597C47">
        <w:rPr>
          <w:rStyle w:val="normaltextrun"/>
        </w:rPr>
        <w:t xml:space="preserve"> </w:t>
      </w:r>
    </w:p>
    <w:p w14:paraId="4E51F245" w14:textId="2E26796E" w:rsidR="00DA49FF" w:rsidRPr="00597C47" w:rsidRDefault="00DA49F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O cadastramento de proposta(s) somente será possível após o cadastramento n</w:t>
      </w:r>
      <w:r w:rsidR="001A5616" w:rsidRPr="00597C47">
        <w:rPr>
          <w:rStyle w:val="normaltextrun"/>
        </w:rPr>
        <w:t>o</w:t>
      </w:r>
      <w:r w:rsidRPr="00597C47">
        <w:rPr>
          <w:rStyle w:val="normaltextrun"/>
        </w:rPr>
        <w:t xml:space="preserve"> </w:t>
      </w:r>
      <w:r w:rsidR="00E13C6E" w:rsidRPr="00597C47">
        <w:t>Plataforma BLL Compras</w:t>
      </w:r>
      <w:r w:rsidR="00D0740D" w:rsidRPr="00597C47">
        <w:t xml:space="preserve">, disponível no endereço eletrônico: </w:t>
      </w:r>
      <w:hyperlink r:id="rId48" w:history="1">
        <w:r w:rsidR="00535B3A" w:rsidRPr="00597C47">
          <w:rPr>
            <w:rStyle w:val="Hyperlink"/>
            <w:color w:val="auto"/>
          </w:rPr>
          <w:t>https://bllcompras.com</w:t>
        </w:r>
      </w:hyperlink>
      <w:r w:rsidR="00073621" w:rsidRPr="00597C47">
        <w:rPr>
          <w:rStyle w:val="normaltextrun"/>
        </w:rPr>
        <w:t>,</w:t>
      </w:r>
      <w:r w:rsidR="005C75D5" w:rsidRPr="00597C47">
        <w:rPr>
          <w:rStyle w:val="normaltextrun"/>
        </w:rPr>
        <w:t xml:space="preserve"> </w:t>
      </w:r>
      <w:r w:rsidR="00073621" w:rsidRPr="00597C47">
        <w:rPr>
          <w:rStyle w:val="normaltextrun"/>
        </w:rPr>
        <w:t xml:space="preserve">na forma estabelecida no item </w:t>
      </w:r>
      <w:r w:rsidR="004B1CE5" w:rsidRPr="00597C47">
        <w:rPr>
          <w:rStyle w:val="normaltextrun"/>
        </w:rPr>
        <w:t>“</w:t>
      </w:r>
      <w:hyperlink w:anchor="_CREDENCIAMENTO" w:history="1">
        <w:r w:rsidR="004B1CE5" w:rsidRPr="00597C47">
          <w:rPr>
            <w:rStyle w:val="Hyperlink"/>
            <w:color w:val="auto"/>
          </w:rPr>
          <w:t>CREDENCIAMENTO</w:t>
        </w:r>
      </w:hyperlink>
      <w:r w:rsidR="004B1CE5" w:rsidRPr="00597C47">
        <w:rPr>
          <w:rStyle w:val="normaltextrun"/>
        </w:rPr>
        <w:t>” deste Edital.</w:t>
      </w:r>
    </w:p>
    <w:p w14:paraId="4767361C" w14:textId="3E8386FD" w:rsidR="00B87E26" w:rsidRPr="00597C47" w:rsidRDefault="00664D9A" w:rsidP="00211C8E">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b/>
          <w:bCs/>
        </w:rPr>
      </w:pPr>
      <w:r w:rsidRPr="00597C47">
        <w:rPr>
          <w:rStyle w:val="normaltextrun"/>
        </w:rPr>
        <w:t>A proposta de preços com o preço unitário</w:t>
      </w:r>
      <w:r w:rsidR="00484343" w:rsidRPr="00597C47">
        <w:rPr>
          <w:rStyle w:val="normaltextrun"/>
        </w:rPr>
        <w:t xml:space="preserve"> </w:t>
      </w:r>
      <w:r w:rsidRPr="00597C47">
        <w:rPr>
          <w:rStyle w:val="normaltextrun"/>
        </w:rPr>
        <w:t xml:space="preserve">para </w:t>
      </w:r>
      <w:r w:rsidRPr="00597C47">
        <w:rPr>
          <w:rStyle w:val="normaltextrun"/>
          <w:b/>
          <w:bCs/>
          <w:u w:val="single"/>
        </w:rPr>
        <w:t xml:space="preserve">o(s) </w:t>
      </w:r>
      <w:r w:rsidR="00B905DF" w:rsidRPr="00597C47">
        <w:rPr>
          <w:rStyle w:val="normaltextrun"/>
          <w:b/>
          <w:bCs/>
          <w:u w:val="single"/>
        </w:rPr>
        <w:t>lote</w:t>
      </w:r>
      <w:r w:rsidRPr="00597C47">
        <w:rPr>
          <w:rStyle w:val="normaltextrun"/>
          <w:b/>
          <w:bCs/>
          <w:u w:val="single"/>
        </w:rPr>
        <w:t>(s) de interesse</w:t>
      </w:r>
      <w:r w:rsidRPr="00597C47">
        <w:rPr>
          <w:rStyle w:val="normaltextrun"/>
        </w:rPr>
        <w:t xml:space="preserve">, deverá ser enviada em formulário específico, mediante o uso da chave de acesso e senha privativa da licitante, exclusivamente, por meio do sistema eletrônico, no prazo indicado no </w:t>
      </w:r>
      <w:r w:rsidR="0015503A" w:rsidRPr="00597C47">
        <w:rPr>
          <w:rStyle w:val="normaltextrun"/>
        </w:rPr>
        <w:t xml:space="preserve">item </w:t>
      </w:r>
      <w:hyperlink w:anchor="_DATA_E_HORÁRIO" w:history="1">
        <w:r w:rsidR="0015503A" w:rsidRPr="00597C47">
          <w:rPr>
            <w:rStyle w:val="Hyperlink"/>
            <w:color w:val="auto"/>
          </w:rPr>
          <w:t>“DATA E HORÁRIO”</w:t>
        </w:r>
      </w:hyperlink>
      <w:r w:rsidRPr="00597C47">
        <w:rPr>
          <w:rStyle w:val="normaltextrun"/>
        </w:rPr>
        <w:t>.</w:t>
      </w:r>
    </w:p>
    <w:p w14:paraId="3ACC7EB9" w14:textId="0C7BE582" w:rsidR="00007520" w:rsidRPr="00597C47" w:rsidRDefault="008C278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O registro de proposta eletrônica vinculada ao presente certame implica, independente de expressa declaração, na(o):</w:t>
      </w:r>
    </w:p>
    <w:p w14:paraId="2A6404A7" w14:textId="0452F5EC" w:rsidR="008C2780" w:rsidRPr="00597C47" w:rsidRDefault="008C2780"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aceitação de todas as condições estabelecidas neste Edital e seus Anexos;</w:t>
      </w:r>
    </w:p>
    <w:p w14:paraId="1569D3D4" w14:textId="00BA7618" w:rsidR="00BB3523" w:rsidRPr="00597C47" w:rsidRDefault="00BB3523"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 xml:space="preserve">garantia do cumprimento da proposta por prazo mínimo de </w:t>
      </w:r>
      <w:r w:rsidR="00584213" w:rsidRPr="00597C47">
        <w:rPr>
          <w:rStyle w:val="normaltextrun"/>
        </w:rPr>
        <w:t>6</w:t>
      </w:r>
      <w:r w:rsidRPr="00597C47">
        <w:rPr>
          <w:rStyle w:val="normaltextrun"/>
        </w:rPr>
        <w:t>0 (</w:t>
      </w:r>
      <w:r w:rsidR="00584213" w:rsidRPr="00597C47">
        <w:rPr>
          <w:rStyle w:val="normaltextrun"/>
        </w:rPr>
        <w:t>sessenta</w:t>
      </w:r>
      <w:r w:rsidRPr="00597C47">
        <w:rPr>
          <w:rStyle w:val="normaltextrun"/>
        </w:rPr>
        <w:t>) dias, contados da data de abertura da sessão pública;</w:t>
      </w:r>
    </w:p>
    <w:p w14:paraId="2CBF6173" w14:textId="3F86F75B" w:rsidR="00BB3523" w:rsidRPr="00597C47" w:rsidRDefault="00E92F6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compromisso do licitante para com o rigoroso cumprimento das especificações técnicas, prazos e condições fixadas no Termo de Referência (Anexo I);</w:t>
      </w:r>
    </w:p>
    <w:p w14:paraId="292A6F70" w14:textId="3F4512B8" w:rsidR="00EF7EDC" w:rsidRPr="00597C47" w:rsidRDefault="00EF7EDC"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impossibilidade de posterior desistência ou declínio de proposta a partir da data da sessão eletrônica inicial, ou de requerer qualquer acréscimo de custos que deveria ter sido incluído na sua proposta;</w:t>
      </w:r>
    </w:p>
    <w:p w14:paraId="1291672E" w14:textId="4CDBD7E1" w:rsidR="00EF7EDC" w:rsidRPr="00597C47" w:rsidRDefault="00EF7EDC"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 xml:space="preserve">submissão às sanções administrativas previstas neste Edital e seus </w:t>
      </w:r>
      <w:r w:rsidR="00D568A0" w:rsidRPr="00597C47">
        <w:rPr>
          <w:rStyle w:val="normaltextrun"/>
        </w:rPr>
        <w:t>Anexos</w:t>
      </w:r>
      <w:r w:rsidRPr="00597C47">
        <w:rPr>
          <w:rStyle w:val="normaltextrun"/>
        </w:rPr>
        <w:t>;</w:t>
      </w:r>
    </w:p>
    <w:p w14:paraId="7609C2FE" w14:textId="3E7F1980" w:rsidR="00D568A0" w:rsidRPr="00597C47" w:rsidRDefault="00D568A0"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Pr>
      </w:pPr>
      <w:r w:rsidRPr="00597C47">
        <w:rPr>
          <w:rStyle w:val="normaltextrun"/>
        </w:rPr>
        <w:t>obrigação de participar ativamente do certame (ONLINE) até a sua conclusão, encaminhando toda a documentação solicitada e/ou prestando as informações e esclarecimentos solicitados pela Pregoeira.</w:t>
      </w:r>
    </w:p>
    <w:p w14:paraId="6D3B9E65" w14:textId="1D2EFDC6" w:rsidR="00861051" w:rsidRPr="00597C47" w:rsidRDefault="00B66C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As propostas registradas no “Sistema” NÃO DEVEM CONTER NENHUMA IDENTIFICAÇÃO DA EMPRESA PROPONENTE, visando atender o princípio da impessoalidade e preservar o sigilo das propostas</w:t>
      </w:r>
      <w:r w:rsidR="000049B0" w:rsidRPr="00597C47">
        <w:rPr>
          <w:rStyle w:val="normaltextrun"/>
        </w:rPr>
        <w:t>, sob pena de desclassificação</w:t>
      </w:r>
      <w:r w:rsidRPr="00597C47">
        <w:rPr>
          <w:rStyle w:val="normaltextrun"/>
        </w:rPr>
        <w:t>.</w:t>
      </w:r>
    </w:p>
    <w:p w14:paraId="15EB8963" w14:textId="496944F6"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Quando do cadastramento da proposta, a licitante poderá parametrizar seu preço final mínimo, obedecida a aplicação do intervalo mínimo de diferença de valores que incidirá tanto em relação aos lances intermediários, quanto em relação ao lance que cobrir a melhor oferta.</w:t>
      </w:r>
    </w:p>
    <w:p w14:paraId="08026812" w14:textId="3534B6E2"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lastRenderedPageBreak/>
        <w:t>Os lances serão de envio automático pelo sistema</w:t>
      </w:r>
      <w:r w:rsidR="001D57A2" w:rsidRPr="00597C47">
        <w:rPr>
          <w:rStyle w:val="normaltextrun"/>
        </w:rPr>
        <w:t>,</w:t>
      </w:r>
      <w:r w:rsidRPr="00597C47">
        <w:rPr>
          <w:rStyle w:val="normaltextrun"/>
        </w:rPr>
        <w:t xml:space="preserve"> que respeitará o preço final mínimo</w:t>
      </w:r>
      <w:r w:rsidR="00936354" w:rsidRPr="00597C47">
        <w:rPr>
          <w:rStyle w:val="normaltextrun"/>
        </w:rPr>
        <w:t>,</w:t>
      </w:r>
      <w:r w:rsidRPr="00597C47">
        <w:rPr>
          <w:rStyle w:val="normaltextrun"/>
        </w:rPr>
        <w:t xml:space="preserve"> bem como o intervalo de que trata o item </w:t>
      </w:r>
      <w:r w:rsidR="00253E90" w:rsidRPr="00597C47">
        <w:rPr>
          <w:rStyle w:val="normaltextrun"/>
        </w:rPr>
        <w:t>anterior</w:t>
      </w:r>
      <w:r w:rsidRPr="00597C47">
        <w:rPr>
          <w:rStyle w:val="normaltextrun"/>
        </w:rPr>
        <w:t>.</w:t>
      </w:r>
    </w:p>
    <w:p w14:paraId="5F5F2A7E" w14:textId="0072C5BE"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O preço final mínimo</w:t>
      </w:r>
      <w:r w:rsidR="00936354" w:rsidRPr="00597C47">
        <w:rPr>
          <w:rStyle w:val="normaltextrun"/>
        </w:rPr>
        <w:t xml:space="preserve"> </w:t>
      </w:r>
      <w:r w:rsidRPr="00597C47">
        <w:rPr>
          <w:rStyle w:val="normaltextrun"/>
        </w:rPr>
        <w:t>poderá ser alterado pela licitante durante a fase de lances, porém, não poderá ser superior a lance já registrado por ela no sistema.</w:t>
      </w:r>
    </w:p>
    <w:p w14:paraId="26973128" w14:textId="31ED27DE"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As licitantes se responsabilizarão pelas transações efetuadas em seu nome, assumindo como firmes e verdadeiras suas propostas, assim como os lances inseridos, bem como</w:t>
      </w:r>
      <w:r w:rsidR="00F336DC" w:rsidRPr="00597C47">
        <w:rPr>
          <w:rStyle w:val="normaltextrun"/>
        </w:rPr>
        <w:t>,</w:t>
      </w:r>
      <w:r w:rsidRPr="00597C47">
        <w:rPr>
          <w:rStyle w:val="normaltextrun"/>
        </w:rPr>
        <w:t xml:space="preserve"> pelo acompanhamento de todas as operações efetuadas no sistema eletrônico durante a sessão pública, arcando com quaisquer ônus decorrentes da perda de negócios diante da inobservância de qualquer mensagem emitida pelo sistema ou de sua desconexão.</w:t>
      </w:r>
    </w:p>
    <w:p w14:paraId="11458827" w14:textId="64C186F1"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 xml:space="preserve">Caberá à licitante comunicar imediatamente ao provedor do sistema eletrônico utilizado no certame, qualquer acontecimento que possa comprometer o sigilo ou a segurança, para imediato bloqueio de acesso. </w:t>
      </w:r>
    </w:p>
    <w:p w14:paraId="3384F19F" w14:textId="3B969616"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Até</w:t>
      </w:r>
      <w:r w:rsidR="00EA100D" w:rsidRPr="00597C47">
        <w:t xml:space="preserve"> </w:t>
      </w:r>
      <w:r w:rsidR="00EA100D" w:rsidRPr="00597C47">
        <w:rPr>
          <w:rFonts w:eastAsia="Calibri"/>
        </w:rPr>
        <w:t>a data e hora marcada</w:t>
      </w:r>
      <w:r w:rsidR="00EA100D" w:rsidRPr="00597C47">
        <w:t xml:space="preserve"> para </w:t>
      </w:r>
      <w:r w:rsidR="00EA100D" w:rsidRPr="00597C47">
        <w:rPr>
          <w:rFonts w:eastAsia="Calibri"/>
        </w:rPr>
        <w:t>o encerramento do recebimento das propostas</w:t>
      </w:r>
      <w:r w:rsidRPr="00597C47">
        <w:rPr>
          <w:rStyle w:val="normaltextrun"/>
        </w:rPr>
        <w:t>, as licitantes poderão retirar ou substituir</w:t>
      </w:r>
      <w:r w:rsidR="00E348DA" w:rsidRPr="00597C47">
        <w:rPr>
          <w:rStyle w:val="normaltextrun"/>
        </w:rPr>
        <w:t xml:space="preserve"> </w:t>
      </w:r>
      <w:r w:rsidRPr="00597C47">
        <w:rPr>
          <w:rStyle w:val="normaltextrun"/>
        </w:rPr>
        <w:t xml:space="preserve">suas propostas anteriormente apresentadas. </w:t>
      </w:r>
    </w:p>
    <w:p w14:paraId="0E36361C" w14:textId="5E1158BC"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u w:val="single"/>
        </w:rPr>
      </w:pPr>
      <w:r w:rsidRPr="00597C47">
        <w:rPr>
          <w:rStyle w:val="normaltextrun"/>
          <w:u w:val="single"/>
        </w:rPr>
        <w:t xml:space="preserve">A proposta deverá obedecer rigorosamente aos termos deste </w:t>
      </w:r>
      <w:r w:rsidR="00EF5783" w:rsidRPr="00597C47">
        <w:rPr>
          <w:rStyle w:val="normaltextrun"/>
          <w:u w:val="single"/>
        </w:rPr>
        <w:t>e</w:t>
      </w:r>
      <w:r w:rsidRPr="00597C47">
        <w:rPr>
          <w:rStyle w:val="normaltextrun"/>
          <w:u w:val="single"/>
        </w:rPr>
        <w:t xml:space="preserve">dital e seus anexos, não sendo aceita oferta de </w:t>
      </w:r>
      <w:r w:rsidR="00936354" w:rsidRPr="00597C47">
        <w:rPr>
          <w:rStyle w:val="normaltextrun"/>
          <w:u w:val="single"/>
        </w:rPr>
        <w:t xml:space="preserve">produtos </w:t>
      </w:r>
      <w:r w:rsidRPr="00597C47">
        <w:rPr>
          <w:rStyle w:val="normaltextrun"/>
          <w:u w:val="single"/>
        </w:rPr>
        <w:t>com características e quantidades diferentes das indicadas no Termo de Referência deste Edital.</w:t>
      </w:r>
    </w:p>
    <w:p w14:paraId="1C550BA5" w14:textId="7DD4C7A9" w:rsidR="00CE2CA9" w:rsidRPr="00597C47" w:rsidRDefault="00CE2CA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Todas as especificações do objeto contidas na proposta vinculam o fornecedor registrado.</w:t>
      </w:r>
    </w:p>
    <w:p w14:paraId="08C6530E" w14:textId="7287B421" w:rsidR="00DD4FEB" w:rsidRPr="00597C47" w:rsidRDefault="00805BD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 xml:space="preserve">Independente de declaração expressa, a simples apresentação da proposta implica submissão da licitante a todas as condições estipuladas neste </w:t>
      </w:r>
      <w:r w:rsidR="00842275" w:rsidRPr="00597C47">
        <w:rPr>
          <w:rStyle w:val="normaltextrun"/>
        </w:rPr>
        <w:t xml:space="preserve">Edital </w:t>
      </w:r>
      <w:r w:rsidRPr="00597C47">
        <w:rPr>
          <w:rStyle w:val="normaltextrun"/>
        </w:rPr>
        <w:t>e seu</w:t>
      </w:r>
      <w:r w:rsidR="00842275" w:rsidRPr="00597C47">
        <w:rPr>
          <w:rStyle w:val="normaltextrun"/>
        </w:rPr>
        <w:t>s</w:t>
      </w:r>
      <w:r w:rsidRPr="00597C47">
        <w:rPr>
          <w:rStyle w:val="normaltextrun"/>
        </w:rPr>
        <w:t xml:space="preserve"> anexo</w:t>
      </w:r>
      <w:r w:rsidR="00842275" w:rsidRPr="00597C47">
        <w:rPr>
          <w:rStyle w:val="normaltextrun"/>
        </w:rPr>
        <w:t>s</w:t>
      </w:r>
      <w:r w:rsidRPr="00597C47">
        <w:rPr>
          <w:rStyle w:val="normaltextrun"/>
        </w:rPr>
        <w:t xml:space="preserve">, bem como, </w:t>
      </w:r>
      <w:r w:rsidR="00842275" w:rsidRPr="00597C47">
        <w:rPr>
          <w:rStyle w:val="normaltextrun"/>
        </w:rPr>
        <w:t xml:space="preserve">na legislação </w:t>
      </w:r>
      <w:r w:rsidRPr="00597C47">
        <w:rPr>
          <w:rStyle w:val="normaltextrun"/>
        </w:rPr>
        <w:t>aplicável</w:t>
      </w:r>
      <w:r w:rsidR="00842275" w:rsidRPr="00597C47">
        <w:rPr>
          <w:rStyle w:val="normaltextrun"/>
        </w:rPr>
        <w:t xml:space="preserve">, inclusive a </w:t>
      </w:r>
      <w:hyperlink r:id="rId49" w:history="1">
        <w:r w:rsidR="00842275" w:rsidRPr="00597C47">
          <w:rPr>
            <w:rStyle w:val="Hyperlink"/>
            <w:color w:val="auto"/>
          </w:rPr>
          <w:t xml:space="preserve">Lei </w:t>
        </w:r>
        <w:r w:rsidR="00AF1EB9" w:rsidRPr="00597C47">
          <w:rPr>
            <w:rStyle w:val="Hyperlink"/>
            <w:color w:val="auto"/>
          </w:rPr>
          <w:t xml:space="preserve">Federal </w:t>
        </w:r>
        <w:r w:rsidR="00842275" w:rsidRPr="00597C47">
          <w:rPr>
            <w:rStyle w:val="Hyperlink"/>
            <w:color w:val="auto"/>
          </w:rPr>
          <w:t xml:space="preserve">nº </w:t>
        </w:r>
        <w:r w:rsidR="00F316A1" w:rsidRPr="00597C47">
          <w:rPr>
            <w:rStyle w:val="Hyperlink"/>
            <w:color w:val="auto"/>
          </w:rPr>
          <w:t>8.078, de 1990</w:t>
        </w:r>
      </w:hyperlink>
      <w:r w:rsidRPr="00597C47">
        <w:rPr>
          <w:rStyle w:val="normaltextrun"/>
        </w:rPr>
        <w:t>.</w:t>
      </w:r>
    </w:p>
    <w:p w14:paraId="6DD79AE6" w14:textId="4AD7DAB4" w:rsidR="00DD4FEB" w:rsidRPr="00597C47" w:rsidRDefault="00DD4FE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Nenhuma indenização será devida aos licitantes pela elaboração ou apresentação de propostas relativas a presente licitação.</w:t>
      </w:r>
    </w:p>
    <w:p w14:paraId="03C10F3F" w14:textId="02DC3927" w:rsidR="00495B3C" w:rsidRPr="00597C47" w:rsidRDefault="00F061B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O</w:t>
      </w:r>
      <w:r w:rsidR="00495B3C" w:rsidRPr="00597C47">
        <w:rPr>
          <w:rStyle w:val="normaltextrun"/>
        </w:rPr>
        <w:t xml:space="preserve">s valores </w:t>
      </w:r>
      <w:r w:rsidRPr="00597C47">
        <w:rPr>
          <w:rStyle w:val="normaltextrun"/>
        </w:rPr>
        <w:t xml:space="preserve">unitários propostos </w:t>
      </w:r>
      <w:r w:rsidRPr="00597C47">
        <w:rPr>
          <w:rFonts w:eastAsia="Calibri"/>
        </w:rPr>
        <w:t xml:space="preserve">deverão ser expressos em moeda corrente nacional (R$), com no máximo </w:t>
      </w:r>
      <w:r w:rsidRPr="00597C47">
        <w:rPr>
          <w:rFonts w:eastAsia="Calibri"/>
          <w:b/>
        </w:rPr>
        <w:t>02 (DUAS) CASAS DECIMAIS APÓS A VÍRGULA</w:t>
      </w:r>
      <w:r w:rsidRPr="00597C47">
        <w:rPr>
          <w:rStyle w:val="normaltextrun"/>
        </w:rPr>
        <w:t xml:space="preserve"> e deverão estar inclusos todos os custos operacionais, encargos previdenciários, trabalhistas, tributários, comerciais, frete e quaisquer outros que incidam, direta ou indiretamente, no fornecimento dos </w:t>
      </w:r>
      <w:r w:rsidR="002B7282" w:rsidRPr="00597C47">
        <w:rPr>
          <w:rStyle w:val="normaltextrun"/>
        </w:rPr>
        <w:t>produtos.</w:t>
      </w:r>
    </w:p>
    <w:p w14:paraId="3A0FE471" w14:textId="7F7DD67B" w:rsidR="00FB583E" w:rsidRPr="00597C47" w:rsidRDefault="00664D9A" w:rsidP="00AB75C6">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t>Os preços ofer</w:t>
      </w:r>
      <w:r w:rsidR="007B63B9" w:rsidRPr="00597C47">
        <w:rPr>
          <w:rStyle w:val="normaltextrun"/>
        </w:rPr>
        <w:t>tados</w:t>
      </w:r>
      <w:r w:rsidRPr="00597C47">
        <w:rPr>
          <w:rStyle w:val="normaltextrun"/>
        </w:rPr>
        <w:t xml:space="preserve"> poderão ser reajustados,</w:t>
      </w:r>
      <w:r w:rsidR="00D81A8C" w:rsidRPr="00597C47">
        <w:t xml:space="preserve"> conforme as condições previstas neste Edital, em observância ao </w:t>
      </w:r>
      <w:hyperlink r:id="rId50" w:anchor="art25" w:history="1">
        <w:r w:rsidRPr="00597C47">
          <w:rPr>
            <w:rStyle w:val="Hyperlink"/>
            <w:color w:val="auto"/>
          </w:rPr>
          <w:t>art. 25, §</w:t>
        </w:r>
        <w:r w:rsidR="001C3F5F" w:rsidRPr="00597C47">
          <w:rPr>
            <w:rStyle w:val="Hyperlink"/>
            <w:color w:val="auto"/>
          </w:rPr>
          <w:t> </w:t>
        </w:r>
        <w:r w:rsidRPr="00597C47">
          <w:rPr>
            <w:rStyle w:val="Hyperlink"/>
            <w:color w:val="auto"/>
          </w:rPr>
          <w:t>7º</w:t>
        </w:r>
        <w:r w:rsidR="003813C3" w:rsidRPr="00597C47">
          <w:rPr>
            <w:rStyle w:val="Hyperlink"/>
            <w:color w:val="auto"/>
          </w:rPr>
          <w:t>,</w:t>
        </w:r>
        <w:r w:rsidRPr="00597C47">
          <w:rPr>
            <w:rStyle w:val="Hyperlink"/>
            <w:color w:val="auto"/>
          </w:rPr>
          <w:t xml:space="preserve"> da L</w:t>
        </w:r>
        <w:r w:rsidR="001D57A2" w:rsidRPr="00597C47">
          <w:rPr>
            <w:rStyle w:val="Hyperlink"/>
            <w:color w:val="auto"/>
          </w:rPr>
          <w:t xml:space="preserve">ei </w:t>
        </w:r>
        <w:r w:rsidR="00AF1EB9" w:rsidRPr="00597C47">
          <w:rPr>
            <w:rStyle w:val="Hyperlink"/>
            <w:color w:val="auto"/>
          </w:rPr>
          <w:t xml:space="preserve">Federal </w:t>
        </w:r>
        <w:r w:rsidR="003813C3" w:rsidRPr="00597C47">
          <w:rPr>
            <w:rStyle w:val="Hyperlink"/>
            <w:color w:val="auto"/>
          </w:rPr>
          <w:t xml:space="preserve">nº </w:t>
        </w:r>
        <w:r w:rsidR="001D57A2" w:rsidRPr="00597C47">
          <w:rPr>
            <w:rStyle w:val="Hyperlink"/>
            <w:color w:val="auto"/>
          </w:rPr>
          <w:t>14.133</w:t>
        </w:r>
        <w:r w:rsidR="003D4F48" w:rsidRPr="00597C47">
          <w:rPr>
            <w:rStyle w:val="Hyperlink"/>
            <w:color w:val="auto"/>
          </w:rPr>
          <w:t xml:space="preserve">, de </w:t>
        </w:r>
        <w:r w:rsidR="001D57A2" w:rsidRPr="00597C47">
          <w:rPr>
            <w:rStyle w:val="Hyperlink"/>
            <w:color w:val="auto"/>
          </w:rPr>
          <w:t>2021</w:t>
        </w:r>
      </w:hyperlink>
      <w:r w:rsidR="00D650B6" w:rsidRPr="00597C47">
        <w:rPr>
          <w:rStyle w:val="normaltextrun"/>
        </w:rPr>
        <w:t>.</w:t>
      </w:r>
    </w:p>
    <w:p w14:paraId="503DC2AF" w14:textId="3E8944C2" w:rsidR="00CB1605" w:rsidRPr="00597C47" w:rsidRDefault="00CB160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b/>
          <w:bCs/>
        </w:rPr>
      </w:pPr>
      <w:r w:rsidRPr="00597C47">
        <w:rPr>
          <w:rStyle w:val="normaltextrun"/>
          <w:b/>
          <w:bCs/>
          <w:u w:val="single"/>
        </w:rPr>
        <w:t>Após a abertura da sessão pública eletrônica do presente certame não cabe</w:t>
      </w:r>
      <w:r w:rsidR="007579AC" w:rsidRPr="00597C47">
        <w:rPr>
          <w:rStyle w:val="normaltextrun"/>
          <w:b/>
          <w:bCs/>
          <w:u w:val="single"/>
        </w:rPr>
        <w:t>,</w:t>
      </w:r>
      <w:r w:rsidRPr="00597C47">
        <w:rPr>
          <w:rStyle w:val="normaltextrun"/>
          <w:b/>
          <w:bCs/>
          <w:u w:val="single"/>
        </w:rPr>
        <w:t xml:space="preserve"> em nenhuma hipótese</w:t>
      </w:r>
      <w:r w:rsidR="007579AC" w:rsidRPr="00597C47">
        <w:rPr>
          <w:rStyle w:val="normaltextrun"/>
          <w:b/>
          <w:bCs/>
          <w:u w:val="single"/>
        </w:rPr>
        <w:t>,</w:t>
      </w:r>
      <w:r w:rsidRPr="00597C47">
        <w:rPr>
          <w:rStyle w:val="normaltextrun"/>
          <w:b/>
          <w:bCs/>
          <w:u w:val="single"/>
        </w:rPr>
        <w:t xml:space="preserve"> desistência de proposta</w:t>
      </w:r>
      <w:r w:rsidRPr="00597C47">
        <w:rPr>
          <w:rStyle w:val="normaltextrun"/>
          <w:b/>
          <w:bCs/>
        </w:rPr>
        <w:t>.</w:t>
      </w:r>
    </w:p>
    <w:p w14:paraId="36477D6F" w14:textId="05A859FD" w:rsidR="006B1048" w:rsidRPr="00597C47" w:rsidRDefault="006B1048"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Pr>
      </w:pPr>
      <w:r w:rsidRPr="00597C47">
        <w:rPr>
          <w:rStyle w:val="normaltextrun"/>
        </w:rPr>
        <w:lastRenderedPageBreak/>
        <w:t>Nenhuma proposta ou documentação de habilitação poderá ser encaminhada à Pregoeira</w:t>
      </w:r>
      <w:r w:rsidR="00EF556C" w:rsidRPr="00597C47">
        <w:rPr>
          <w:rStyle w:val="normaltextrun"/>
        </w:rPr>
        <w:t xml:space="preserve"> </w:t>
      </w:r>
      <w:r w:rsidRPr="00597C47">
        <w:rPr>
          <w:rStyle w:val="normaltextrun"/>
        </w:rPr>
        <w:t>por e-mail ou outro meio de comunicação antes do encerramento da etapa competitiva, sob pena de quebra do anonimato da competição e, consequentemente, desclassificação da proposta.</w:t>
      </w:r>
    </w:p>
    <w:p w14:paraId="7DBE3997" w14:textId="37EC89F5" w:rsidR="00ED7EFA" w:rsidRPr="00597C47" w:rsidRDefault="00ED7EFA" w:rsidP="00110D89">
      <w:pPr>
        <w:pStyle w:val="Ttulo1"/>
        <w:spacing w:line="276" w:lineRule="auto"/>
        <w:ind w:left="0" w:firstLine="0"/>
        <w:rPr>
          <w:rStyle w:val="normaltextrun"/>
          <w:b w:val="0"/>
          <w:bCs w:val="0"/>
        </w:rPr>
      </w:pPr>
      <w:bookmarkStart w:id="24" w:name="_Toc159937017"/>
      <w:bookmarkStart w:id="25" w:name="_Toc208394723"/>
      <w:r w:rsidRPr="00597C47">
        <w:rPr>
          <w:rStyle w:val="normaltextrun"/>
        </w:rPr>
        <w:t>CADASTRAMENTO D</w:t>
      </w:r>
      <w:r w:rsidR="003B628C" w:rsidRPr="00597C47">
        <w:rPr>
          <w:rStyle w:val="normaltextrun"/>
        </w:rPr>
        <w:t>OS DOCUMENTOS DE HABILITAÇÃO</w:t>
      </w:r>
      <w:bookmarkEnd w:id="24"/>
      <w:bookmarkEnd w:id="25"/>
      <w:r w:rsidRPr="00597C47">
        <w:rPr>
          <w:rStyle w:val="normaltextrun"/>
        </w:rPr>
        <w:t xml:space="preserve"> </w:t>
      </w:r>
    </w:p>
    <w:p w14:paraId="1BE48756" w14:textId="56D89375" w:rsidR="006019CE" w:rsidRPr="00597C47" w:rsidRDefault="00ED7EF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O cadastramento d</w:t>
      </w:r>
      <w:r w:rsidR="003B628C" w:rsidRPr="00597C47">
        <w:rPr>
          <w:rStyle w:val="normaltextrun"/>
        </w:rPr>
        <w:t xml:space="preserve">os documentos de habilitação </w:t>
      </w:r>
      <w:r w:rsidRPr="00597C47">
        <w:rPr>
          <w:rStyle w:val="normaltextrun"/>
        </w:rPr>
        <w:t>somente será possível após o cadastramento n</w:t>
      </w:r>
      <w:r w:rsidR="002D416F" w:rsidRPr="00597C47">
        <w:rPr>
          <w:rStyle w:val="normaltextrun"/>
        </w:rPr>
        <w:t>o</w:t>
      </w:r>
      <w:r w:rsidRPr="00597C47">
        <w:rPr>
          <w:rStyle w:val="normaltextrun"/>
        </w:rPr>
        <w:t xml:space="preserve"> </w:t>
      </w:r>
      <w:r w:rsidR="00E13C6E" w:rsidRPr="00597C47">
        <w:t>Plataforma BLL Compras</w:t>
      </w:r>
      <w:r w:rsidR="00D0740D" w:rsidRPr="00597C47">
        <w:t xml:space="preserve">, disponível no endereço eletrônico: </w:t>
      </w:r>
      <w:hyperlink r:id="rId51" w:history="1">
        <w:r w:rsidR="00535B3A" w:rsidRPr="00597C47">
          <w:rPr>
            <w:rStyle w:val="Hyperlink"/>
            <w:color w:val="auto"/>
          </w:rPr>
          <w:t>https://bllcompras.com</w:t>
        </w:r>
      </w:hyperlink>
      <w:r w:rsidRPr="00597C47">
        <w:rPr>
          <w:rStyle w:val="normaltextrun"/>
        </w:rPr>
        <w:t>,</w:t>
      </w:r>
      <w:r w:rsidR="005C75D5" w:rsidRPr="00597C47">
        <w:rPr>
          <w:rStyle w:val="normaltextrun"/>
        </w:rPr>
        <w:t xml:space="preserve"> </w:t>
      </w:r>
      <w:r w:rsidRPr="00597C47">
        <w:rPr>
          <w:rStyle w:val="normaltextrun"/>
        </w:rPr>
        <w:t>na forma estabelecida no item “</w:t>
      </w:r>
      <w:r w:rsidRPr="00597C47">
        <w:rPr>
          <w:rStyle w:val="Hyperlink"/>
          <w:color w:val="auto"/>
        </w:rPr>
        <w:t>CREDENCIAMENTO</w:t>
      </w:r>
      <w:r w:rsidRPr="00597C47">
        <w:rPr>
          <w:rStyle w:val="normaltextrun"/>
        </w:rPr>
        <w:t>” deste Edital.</w:t>
      </w:r>
    </w:p>
    <w:p w14:paraId="7FA6BC5D" w14:textId="407DAD14" w:rsidR="002432A1" w:rsidRPr="00597C47" w:rsidRDefault="00FD3FA9"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Os Microempreendedores Individuais</w:t>
      </w:r>
      <w:r w:rsidR="00CA4F6B" w:rsidRPr="00597C47">
        <w:rPr>
          <w:rStyle w:val="normaltextrun"/>
        </w:rPr>
        <w:t xml:space="preserve"> (MEI)</w:t>
      </w:r>
      <w:r w:rsidRPr="00597C47">
        <w:rPr>
          <w:rStyle w:val="normaltextrun"/>
        </w:rPr>
        <w:t xml:space="preserve">, as Microempresas </w:t>
      </w:r>
      <w:r w:rsidR="00CA4F6B" w:rsidRPr="00597C47">
        <w:rPr>
          <w:rStyle w:val="normaltextrun"/>
        </w:rPr>
        <w:t xml:space="preserve">(ME) </w:t>
      </w:r>
      <w:r w:rsidRPr="00597C47">
        <w:rPr>
          <w:rStyle w:val="normaltextrun"/>
        </w:rPr>
        <w:t xml:space="preserve">e as Empresas de Pequeno Porte </w:t>
      </w:r>
      <w:r w:rsidR="00CA4F6B" w:rsidRPr="00597C47">
        <w:rPr>
          <w:rStyle w:val="normaltextrun"/>
        </w:rPr>
        <w:t xml:space="preserve">(EPP) </w:t>
      </w:r>
      <w:r w:rsidRPr="00597C47">
        <w:rPr>
          <w:rStyle w:val="normaltextrun"/>
        </w:rPr>
        <w:t>deverão encaminhar a documentação</w:t>
      </w:r>
      <w:r w:rsidRPr="00597C47">
        <w:rPr>
          <w:rFonts w:eastAsiaTheme="minorHAnsi"/>
          <w:lang w:eastAsia="en-US"/>
        </w:rPr>
        <w:t xml:space="preserve"> de</w:t>
      </w:r>
      <w:r w:rsidR="001F4EA5" w:rsidRPr="00597C47">
        <w:rPr>
          <w:rFonts w:eastAsiaTheme="minorHAnsi"/>
          <w:lang w:eastAsia="en-US"/>
        </w:rPr>
        <w:t xml:space="preserve"> </w:t>
      </w:r>
      <w:r w:rsidRPr="00597C47">
        <w:rPr>
          <w:rFonts w:eastAsiaTheme="minorHAnsi"/>
          <w:lang w:eastAsia="en-US"/>
        </w:rPr>
        <w:t>habilitação, ainda que haja alguma restrição de regularidade fiscal</w:t>
      </w:r>
      <w:r w:rsidR="001F4EA5" w:rsidRPr="00597C47">
        <w:rPr>
          <w:rFonts w:eastAsiaTheme="minorHAnsi"/>
          <w:lang w:eastAsia="en-US"/>
        </w:rPr>
        <w:t>, social</w:t>
      </w:r>
      <w:r w:rsidRPr="00597C47">
        <w:rPr>
          <w:rFonts w:eastAsiaTheme="minorHAnsi"/>
          <w:lang w:eastAsia="en-US"/>
        </w:rPr>
        <w:t xml:space="preserve"> e trabalhista, nos termos do</w:t>
      </w:r>
      <w:r w:rsidR="001F4EA5" w:rsidRPr="00597C47">
        <w:rPr>
          <w:rFonts w:eastAsiaTheme="minorHAnsi"/>
          <w:lang w:eastAsia="en-US"/>
        </w:rPr>
        <w:t xml:space="preserve"> </w:t>
      </w:r>
      <w:hyperlink r:id="rId52" w:anchor="art43" w:history="1">
        <w:r w:rsidRPr="00597C47">
          <w:rPr>
            <w:rStyle w:val="Hyperlink"/>
            <w:rFonts w:eastAsiaTheme="minorHAnsi"/>
            <w:color w:val="auto"/>
            <w:lang w:eastAsia="en-US"/>
          </w:rPr>
          <w:t>art. 43, § 1º</w:t>
        </w:r>
        <w:r w:rsidR="001F4EA5" w:rsidRPr="00597C47">
          <w:rPr>
            <w:rStyle w:val="Hyperlink"/>
            <w:rFonts w:eastAsiaTheme="minorHAnsi"/>
            <w:color w:val="auto"/>
            <w:lang w:eastAsia="en-US"/>
          </w:rPr>
          <w:t>,</w:t>
        </w:r>
        <w:r w:rsidRPr="00597C47">
          <w:rPr>
            <w:rStyle w:val="Hyperlink"/>
            <w:rFonts w:eastAsiaTheme="minorHAnsi"/>
            <w:color w:val="auto"/>
            <w:lang w:eastAsia="en-US"/>
          </w:rPr>
          <w:t xml:space="preserve"> da </w:t>
        </w:r>
        <w:r w:rsidR="00156306" w:rsidRPr="00597C47">
          <w:rPr>
            <w:rStyle w:val="Hyperlink"/>
            <w:rFonts w:eastAsiaTheme="minorHAnsi"/>
            <w:color w:val="auto"/>
            <w:lang w:eastAsia="en-US"/>
          </w:rPr>
          <w:t xml:space="preserve">Lei Complementar </w:t>
        </w:r>
        <w:r w:rsidR="00FF0422" w:rsidRPr="00597C47">
          <w:rPr>
            <w:rStyle w:val="Hyperlink"/>
            <w:rFonts w:eastAsiaTheme="minorHAnsi"/>
            <w:color w:val="auto"/>
            <w:lang w:eastAsia="en-US"/>
          </w:rPr>
          <w:t xml:space="preserve">Federal </w:t>
        </w:r>
        <w:r w:rsidR="00156306" w:rsidRPr="00597C47">
          <w:rPr>
            <w:rStyle w:val="Hyperlink"/>
            <w:rFonts w:eastAsiaTheme="minorHAnsi"/>
            <w:color w:val="auto"/>
            <w:lang w:eastAsia="en-US"/>
          </w:rPr>
          <w:t>nº</w:t>
        </w:r>
        <w:r w:rsidRPr="00597C47">
          <w:rPr>
            <w:rStyle w:val="Hyperlink"/>
            <w:rFonts w:eastAsiaTheme="minorHAnsi"/>
            <w:color w:val="auto"/>
            <w:lang w:eastAsia="en-US"/>
          </w:rPr>
          <w:t xml:space="preserve"> 123, de 2006</w:t>
        </w:r>
      </w:hyperlink>
      <w:r w:rsidRPr="00597C47">
        <w:rPr>
          <w:rFonts w:eastAsiaTheme="minorHAnsi"/>
          <w:lang w:eastAsia="en-US"/>
        </w:rPr>
        <w:t>.</w:t>
      </w:r>
    </w:p>
    <w:p w14:paraId="2F9EA499" w14:textId="094809F2" w:rsidR="00903F4A" w:rsidRPr="00597C47" w:rsidRDefault="00EA100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rStyle w:val="normaltextrun"/>
        </w:rPr>
        <w:t>Até</w:t>
      </w:r>
      <w:r w:rsidRPr="00597C47">
        <w:t xml:space="preserve"> </w:t>
      </w:r>
      <w:r w:rsidRPr="00597C47">
        <w:rPr>
          <w:rFonts w:eastAsia="Calibri"/>
        </w:rPr>
        <w:t>a data e hora marcada</w:t>
      </w:r>
      <w:r w:rsidRPr="00597C47">
        <w:t xml:space="preserve"> para </w:t>
      </w:r>
      <w:r w:rsidRPr="00597C47">
        <w:rPr>
          <w:rFonts w:eastAsia="Calibri"/>
        </w:rPr>
        <w:t>o encerramento do recebimento das propostas</w:t>
      </w:r>
      <w:r w:rsidRPr="00597C47">
        <w:rPr>
          <w:rStyle w:val="normaltextrun"/>
        </w:rPr>
        <w:t>, a</w:t>
      </w:r>
      <w:r w:rsidR="002432A1" w:rsidRPr="00597C47">
        <w:rPr>
          <w:rFonts w:eastAsiaTheme="minorHAnsi"/>
          <w:lang w:eastAsia="en-US"/>
        </w:rPr>
        <w:t xml:space="preserve">s licitantes poderão </w:t>
      </w:r>
      <w:r w:rsidR="00C52B5A" w:rsidRPr="00597C47">
        <w:rPr>
          <w:rFonts w:eastAsiaTheme="minorHAnsi"/>
          <w:lang w:eastAsia="en-US"/>
        </w:rPr>
        <w:t xml:space="preserve">acrescentar </w:t>
      </w:r>
      <w:r w:rsidR="002432A1" w:rsidRPr="00597C47">
        <w:rPr>
          <w:rFonts w:eastAsiaTheme="minorHAnsi"/>
          <w:lang w:eastAsia="en-US"/>
        </w:rPr>
        <w:t>ou substituir a documentos de habilitação anteriormente inseridos no sistema</w:t>
      </w:r>
      <w:r w:rsidR="00C52B5A" w:rsidRPr="00597C47">
        <w:rPr>
          <w:rFonts w:eastAsiaTheme="minorHAnsi"/>
          <w:lang w:eastAsia="en-US"/>
        </w:rPr>
        <w:t>.</w:t>
      </w:r>
    </w:p>
    <w:p w14:paraId="272B9895" w14:textId="09175001" w:rsidR="00C52B5A" w:rsidRPr="00597C47" w:rsidRDefault="00903F4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eastAsiaTheme="minorHAnsi"/>
          <w:lang w:eastAsia="en-US"/>
        </w:rPr>
      </w:pPr>
      <w:r w:rsidRPr="00597C47">
        <w:rPr>
          <w:rFonts w:eastAsiaTheme="minorHAnsi"/>
          <w:lang w:eastAsia="en-US"/>
        </w:rPr>
        <w:t>Os documentos que compõem a proposta e a habilitação do licitante melhor classificado somente serão disponibilizados para avaliação d</w:t>
      </w:r>
      <w:r w:rsidR="00C92664" w:rsidRPr="00597C47">
        <w:rPr>
          <w:rFonts w:eastAsiaTheme="minorHAnsi"/>
          <w:lang w:eastAsia="en-US"/>
        </w:rPr>
        <w:t>a</w:t>
      </w:r>
      <w:r w:rsidRPr="00597C47">
        <w:rPr>
          <w:rFonts w:eastAsiaTheme="minorHAnsi"/>
          <w:lang w:eastAsia="en-US"/>
        </w:rPr>
        <w:t xml:space="preserve"> </w:t>
      </w:r>
      <w:r w:rsidR="00E0476C" w:rsidRPr="00597C47">
        <w:rPr>
          <w:rFonts w:eastAsiaTheme="minorHAnsi"/>
          <w:lang w:eastAsia="en-US"/>
        </w:rPr>
        <w:t>Pregoeir</w:t>
      </w:r>
      <w:r w:rsidR="00C92664" w:rsidRPr="00597C47">
        <w:rPr>
          <w:rFonts w:eastAsiaTheme="minorHAnsi"/>
          <w:lang w:eastAsia="en-US"/>
        </w:rPr>
        <w:t>a,</w:t>
      </w:r>
      <w:r w:rsidRPr="00597C47">
        <w:rPr>
          <w:rFonts w:eastAsiaTheme="minorHAnsi"/>
          <w:lang w:eastAsia="en-US"/>
        </w:rPr>
        <w:t xml:space="preserve"> e para acesso público</w:t>
      </w:r>
      <w:r w:rsidR="00C92664" w:rsidRPr="00597C47">
        <w:rPr>
          <w:rFonts w:eastAsiaTheme="minorHAnsi"/>
          <w:lang w:eastAsia="en-US"/>
        </w:rPr>
        <w:t>,</w:t>
      </w:r>
      <w:r w:rsidRPr="00597C47">
        <w:rPr>
          <w:rFonts w:eastAsiaTheme="minorHAnsi"/>
          <w:lang w:eastAsia="en-US"/>
        </w:rPr>
        <w:t xml:space="preserve"> após o encerramento do envio de lances.</w:t>
      </w:r>
    </w:p>
    <w:p w14:paraId="0EBBA24A" w14:textId="73303C7A" w:rsidR="00664D9A" w:rsidRPr="00597C47" w:rsidRDefault="00664D9A" w:rsidP="00110D89">
      <w:pPr>
        <w:pStyle w:val="Ttulo1"/>
        <w:ind w:left="0" w:firstLine="0"/>
        <w:rPr>
          <w:rStyle w:val="normaltextrun"/>
          <w:b w:val="0"/>
          <w:bCs w:val="0"/>
        </w:rPr>
      </w:pPr>
      <w:bookmarkStart w:id="26" w:name="_Toc159937018"/>
      <w:bookmarkStart w:id="27" w:name="_Toc208394724"/>
      <w:r w:rsidRPr="00597C47">
        <w:rPr>
          <w:rStyle w:val="normaltextrun"/>
        </w:rPr>
        <w:t>ABERTURA DA SESSÃO</w:t>
      </w:r>
      <w:bookmarkEnd w:id="26"/>
      <w:bookmarkEnd w:id="27"/>
      <w:r w:rsidRPr="00597C47">
        <w:rPr>
          <w:rStyle w:val="normaltextrun"/>
        </w:rPr>
        <w:t> </w:t>
      </w:r>
    </w:p>
    <w:p w14:paraId="4F4D9F30" w14:textId="0AF3FC12"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w:t>
      </w:r>
      <w:r w:rsidR="00467E00" w:rsidRPr="00597C47">
        <w:t xml:space="preserve">a data e </w:t>
      </w:r>
      <w:r w:rsidRPr="00597C47">
        <w:t>horário previsto</w:t>
      </w:r>
      <w:r w:rsidR="00467E00" w:rsidRPr="00597C47">
        <w:t>s no item “ DATA E HORÁRIO”</w:t>
      </w:r>
      <w:r w:rsidRPr="00597C47">
        <w:t xml:space="preserve"> </w:t>
      </w:r>
      <w:r w:rsidR="00467E00" w:rsidRPr="00597C47">
        <w:t>deste</w:t>
      </w:r>
      <w:r w:rsidRPr="00597C47">
        <w:t xml:space="preserve"> Edital,</w:t>
      </w:r>
      <w:r w:rsidR="002A5F6C" w:rsidRPr="00597C47">
        <w:t xml:space="preserve"> a pregoeira dará início à fase competitiva, quando então, ocorrerá o início da etapa de lances</w:t>
      </w:r>
      <w:r w:rsidRPr="00597C47">
        <w:t xml:space="preserve"> </w:t>
      </w:r>
      <w:r w:rsidR="002A5F6C" w:rsidRPr="00597C47">
        <w:t xml:space="preserve">exclusivamente no endereço eletrônico: </w:t>
      </w:r>
      <w:hyperlink r:id="rId53" w:history="1">
        <w:r w:rsidR="00535B3A" w:rsidRPr="00597C47">
          <w:rPr>
            <w:rStyle w:val="Hyperlink"/>
            <w:color w:val="auto"/>
          </w:rPr>
          <w:t>https://bllcompras.com</w:t>
        </w:r>
      </w:hyperlink>
      <w:r w:rsidRPr="00597C47">
        <w:t>.</w:t>
      </w:r>
    </w:p>
    <w:p w14:paraId="6FE0D804" w14:textId="3EF60903"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verificação da conformidade da proposta será feita exclusivamente na fase de julgamento das propostas e em relação à proposta mais bem classificada.</w:t>
      </w:r>
    </w:p>
    <w:p w14:paraId="6F5BB367" w14:textId="4999A7F9"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sistema disponibilizará campo próprio para troca de mensagens entre</w:t>
      </w:r>
      <w:r w:rsidR="00EA100D" w:rsidRPr="00597C47">
        <w:t xml:space="preserve"> </w:t>
      </w:r>
      <w:r w:rsidR="000C793E" w:rsidRPr="00597C47">
        <w:t>a</w:t>
      </w:r>
      <w:r w:rsidRPr="00597C47">
        <w:t xml:space="preserve"> </w:t>
      </w:r>
      <w:r w:rsidR="00E0476C" w:rsidRPr="00597C47">
        <w:t>Pregoei</w:t>
      </w:r>
      <w:r w:rsidR="00EA100D" w:rsidRPr="00597C47">
        <w:t>ra</w:t>
      </w:r>
      <w:r w:rsidRPr="00597C47">
        <w:t xml:space="preserve"> e os </w:t>
      </w:r>
      <w:r w:rsidR="000C793E" w:rsidRPr="00597C47">
        <w:t>L</w:t>
      </w:r>
      <w:r w:rsidRPr="00597C47">
        <w:t>icitantes.</w:t>
      </w:r>
    </w:p>
    <w:p w14:paraId="2BFE7559" w14:textId="1F9867FF" w:rsidR="00664D9A" w:rsidRPr="00597C47" w:rsidRDefault="00664D9A" w:rsidP="00110D89">
      <w:pPr>
        <w:pStyle w:val="Ttulo1"/>
        <w:spacing w:line="276" w:lineRule="auto"/>
        <w:ind w:left="0" w:firstLine="0"/>
        <w:rPr>
          <w:rStyle w:val="normaltextrun"/>
          <w:b w:val="0"/>
          <w:bCs w:val="0"/>
        </w:rPr>
      </w:pPr>
      <w:bookmarkStart w:id="28" w:name="_Toc159937019"/>
      <w:bookmarkStart w:id="29" w:name="_Toc208394725"/>
      <w:r w:rsidRPr="00597C47">
        <w:rPr>
          <w:rStyle w:val="normaltextrun"/>
        </w:rPr>
        <w:t>FORMULAÇÃO DE LANCES</w:t>
      </w:r>
      <w:bookmarkEnd w:id="28"/>
      <w:bookmarkEnd w:id="29"/>
    </w:p>
    <w:p w14:paraId="5BE8A5C8" w14:textId="1CCC4632"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Aberta a etapa competitiva</w:t>
      </w:r>
      <w:r w:rsidR="00396BA5" w:rsidRPr="00597C47">
        <w:t xml:space="preserve"> -</w:t>
      </w:r>
      <w:r w:rsidRPr="00597C47">
        <w:t xml:space="preserve"> sessão pública</w:t>
      </w:r>
      <w:r w:rsidR="00396BA5" w:rsidRPr="00597C47">
        <w:t xml:space="preserve"> -</w:t>
      </w:r>
      <w:r w:rsidRPr="00597C47">
        <w:t xml:space="preserve"> as licitantes deverão encaminhar lances exclusivamente por meio do sistema eletrônico, sendo a licitante imediatamente informada, </w:t>
      </w:r>
      <w:r w:rsidRPr="00597C47">
        <w:rPr>
          <w:i/>
          <w:iCs/>
        </w:rPr>
        <w:t>online</w:t>
      </w:r>
      <w:r w:rsidRPr="00597C47">
        <w:t>, do seu recebimento e do valor consignado no registro.</w:t>
      </w:r>
    </w:p>
    <w:p w14:paraId="072CCA51" w14:textId="0CE4F5FA"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A critério d</w:t>
      </w:r>
      <w:r w:rsidR="005E6941" w:rsidRPr="00597C47">
        <w:t>a</w:t>
      </w:r>
      <w:r w:rsidRPr="00597C47">
        <w:t xml:space="preserve"> </w:t>
      </w:r>
      <w:r w:rsidR="00E0476C" w:rsidRPr="00597C47">
        <w:t>Pregoeir</w:t>
      </w:r>
      <w:r w:rsidR="005E6941" w:rsidRPr="00597C47">
        <w:t>a</w:t>
      </w:r>
      <w:r w:rsidRPr="00597C47">
        <w:t>, poderá ser aberto</w:t>
      </w:r>
      <w:r w:rsidR="00EA318E" w:rsidRPr="00597C47">
        <w:t xml:space="preserve"> </w:t>
      </w:r>
      <w:r w:rsidRPr="00597C47">
        <w:t xml:space="preserve">mais </w:t>
      </w:r>
      <w:r w:rsidRPr="004D6859">
        <w:t xml:space="preserve">de um </w:t>
      </w:r>
      <w:r w:rsidR="008B57E5">
        <w:t>LOTE</w:t>
      </w:r>
      <w:r w:rsidRPr="004D6859">
        <w:t xml:space="preserve"> simultaneamente. </w:t>
      </w:r>
    </w:p>
    <w:p w14:paraId="5C5A450A" w14:textId="5D33A284"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Os lances serão ofertados </w:t>
      </w:r>
      <w:r w:rsidRPr="00C83D6E">
        <w:t>pelo valor unitário de cada </w:t>
      </w:r>
      <w:r w:rsidR="002209E7" w:rsidRPr="00C83D6E">
        <w:t xml:space="preserve">LOTE </w:t>
      </w:r>
      <w:r w:rsidRPr="00C83D6E">
        <w:t>de interesse.</w:t>
      </w:r>
    </w:p>
    <w:p w14:paraId="0E1772A4" w14:textId="2F3A6753"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As licitantes poderão oferecer lances sucessivos, observados o horário fixado para a abertura da sessão pública e as regras estabelecidas neste Edital.</w:t>
      </w:r>
      <w:r w:rsidR="006F1C6C" w:rsidRPr="00597C47">
        <w:t xml:space="preserve"> </w:t>
      </w:r>
    </w:p>
    <w:p w14:paraId="086D20A3" w14:textId="27FBB36B" w:rsidR="00F43F32" w:rsidRPr="00597C47" w:rsidRDefault="00F43F3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Caso o licitante não apresente lances, concorrerá com o valor de sua proposta.</w:t>
      </w:r>
    </w:p>
    <w:p w14:paraId="12B6175C" w14:textId="224FF3E4" w:rsidR="001B37DC" w:rsidRPr="00597C47" w:rsidRDefault="001B37DC"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Durante o transcurso da sessão pública, os licitantes serão informados, em tempo real, do valor do menor lance registrado, vedada a identificação do licitante.</w:t>
      </w:r>
    </w:p>
    <w:p w14:paraId="3495C789" w14:textId="645A74BC"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licitante somente poderá oferecer lance</w:t>
      </w:r>
      <w:r w:rsidR="002A5F6C" w:rsidRPr="00597C47">
        <w:t xml:space="preserve"> </w:t>
      </w:r>
      <w:r w:rsidRPr="00597C47">
        <w:t>inferior ao último por ela ofertado e registrado pelo sistema eletrônico; porém, o lance poderá ser intermediário, ou seja, igual ou superior à melhor oferta registrada (</w:t>
      </w:r>
      <w:hyperlink r:id="rId54" w:anchor="art56" w:history="1">
        <w:r w:rsidRPr="00597C47">
          <w:rPr>
            <w:rStyle w:val="Hyperlink"/>
            <w:color w:val="auto"/>
          </w:rPr>
          <w:t>art. 56, §</w:t>
        </w:r>
        <w:r w:rsidR="001C3F5F" w:rsidRPr="00597C47">
          <w:rPr>
            <w:rStyle w:val="Hyperlink"/>
            <w:color w:val="auto"/>
          </w:rPr>
          <w:t> </w:t>
        </w:r>
        <w:r w:rsidRPr="00597C47">
          <w:rPr>
            <w:rStyle w:val="Hyperlink"/>
            <w:color w:val="auto"/>
          </w:rPr>
          <w:t>3º, II</w:t>
        </w:r>
        <w:r w:rsidR="00FB1DAC" w:rsidRPr="00597C47">
          <w:rPr>
            <w:rStyle w:val="Hyperlink"/>
            <w:color w:val="auto"/>
          </w:rPr>
          <w:t>,</w:t>
        </w:r>
        <w:r w:rsidRPr="00597C47">
          <w:rPr>
            <w:rStyle w:val="Hyperlink"/>
            <w:color w:val="auto"/>
          </w:rPr>
          <w:t xml:space="preserve"> da L</w:t>
        </w:r>
        <w:r w:rsidR="001D57A2" w:rsidRPr="00597C47">
          <w:rPr>
            <w:rStyle w:val="Hyperlink"/>
            <w:color w:val="auto"/>
          </w:rPr>
          <w:t xml:space="preserve">ei </w:t>
        </w:r>
        <w:r w:rsidR="00AF1EB9" w:rsidRPr="00597C47">
          <w:rPr>
            <w:rStyle w:val="Hyperlink"/>
            <w:color w:val="auto"/>
          </w:rPr>
          <w:t xml:space="preserve">Federal </w:t>
        </w:r>
        <w:r w:rsidR="00FB1DAC" w:rsidRPr="00597C47">
          <w:rPr>
            <w:rStyle w:val="Hyperlink"/>
            <w:color w:val="auto"/>
          </w:rPr>
          <w:t xml:space="preserve">nº </w:t>
        </w:r>
        <w:r w:rsidR="001D57A2" w:rsidRPr="00597C47">
          <w:rPr>
            <w:rStyle w:val="Hyperlink"/>
            <w:color w:val="auto"/>
          </w:rPr>
          <w:t>14.133</w:t>
        </w:r>
        <w:r w:rsidR="003D4F48" w:rsidRPr="00597C47">
          <w:rPr>
            <w:rStyle w:val="Hyperlink"/>
            <w:color w:val="auto"/>
          </w:rPr>
          <w:t xml:space="preserve">, de </w:t>
        </w:r>
        <w:r w:rsidR="001D57A2" w:rsidRPr="00597C47">
          <w:rPr>
            <w:rStyle w:val="Hyperlink"/>
            <w:color w:val="auto"/>
          </w:rPr>
          <w:t>2021</w:t>
        </w:r>
      </w:hyperlink>
      <w:r w:rsidRPr="00597C47">
        <w:t>)</w:t>
      </w:r>
      <w:r w:rsidR="005F332A" w:rsidRPr="00597C47">
        <w:t>.</w:t>
      </w:r>
    </w:p>
    <w:p w14:paraId="3A162E07" w14:textId="31A84E4E" w:rsidR="002B73C3" w:rsidRPr="00597C47" w:rsidRDefault="002B73C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Não serão aceitos dois ou mais lances de mesmo valor, prevalecendo aquele que for</w:t>
      </w:r>
      <w:r w:rsidR="002A5F6C" w:rsidRPr="00597C47">
        <w:t xml:space="preserve"> </w:t>
      </w:r>
      <w:r w:rsidRPr="00597C47">
        <w:t>recebido e registrado em primeiro lugar.</w:t>
      </w:r>
    </w:p>
    <w:p w14:paraId="3D09FE11" w14:textId="4607F386"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Caso seja ofertado lance inconsistente ou inexequível, a licitante poderá, uma única vez, excluir seu último lance ofertado, no intervalo de 15 </w:t>
      </w:r>
      <w:r w:rsidR="00E61AFB" w:rsidRPr="00597C47">
        <w:t xml:space="preserve">(quinze) </w:t>
      </w:r>
      <w:r w:rsidRPr="00597C47">
        <w:t>segundos após o registro no sistema.</w:t>
      </w:r>
    </w:p>
    <w:p w14:paraId="43649DC7" w14:textId="49DF7E75"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Como medida excepcional, </w:t>
      </w:r>
      <w:r w:rsidR="008D2858" w:rsidRPr="00597C47">
        <w:t>a</w:t>
      </w:r>
      <w:r w:rsidRPr="00597C47">
        <w:t xml:space="preserve"> </w:t>
      </w:r>
      <w:r w:rsidR="00E0476C" w:rsidRPr="00597C47">
        <w:t>Pregoeir</w:t>
      </w:r>
      <w:r w:rsidR="008D2858" w:rsidRPr="00597C47">
        <w:t>a</w:t>
      </w:r>
      <w:r w:rsidRPr="00597C47">
        <w:t xml:space="preserve"> poderá excluir a proposta ou lance que possa </w:t>
      </w:r>
      <w:r w:rsidR="001D57A2" w:rsidRPr="00597C47">
        <w:t>comprometer,</w:t>
      </w:r>
      <w:r w:rsidRPr="00597C47">
        <w:t xml:space="preserve"> restringir ou frustrar o caráter competitivo do processo licitatório, mediante comunicação eletrônica automática via sistema, que implicará a retirada da licitante do certame, sem prejuízo do direito de defesa.</w:t>
      </w:r>
    </w:p>
    <w:p w14:paraId="0605BFB3" w14:textId="741C6D84"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Será adotado para o envio de lances neste pregão eletrônico o </w:t>
      </w:r>
      <w:r w:rsidR="00E348DA" w:rsidRPr="00597C47">
        <w:rPr>
          <w:b/>
          <w:bCs/>
          <w:u w:val="single"/>
        </w:rPr>
        <w:t>MODO DE DISPUTA “ABERTO”</w:t>
      </w:r>
      <w:r w:rsidRPr="00597C47">
        <w:t xml:space="preserve">, em que as licitantes apresentarão lances públicos e sucessivos, </w:t>
      </w:r>
      <w:r w:rsidR="00746800" w:rsidRPr="00597C47">
        <w:t xml:space="preserve">crescentes ou </w:t>
      </w:r>
      <w:r w:rsidR="00944013" w:rsidRPr="00597C47">
        <w:t>decrescentes</w:t>
      </w:r>
      <w:r w:rsidR="00746800" w:rsidRPr="00597C47">
        <w:t>.</w:t>
      </w:r>
    </w:p>
    <w:p w14:paraId="1F399505" w14:textId="6092F0B5" w:rsidR="00944013" w:rsidRPr="00597C47" w:rsidRDefault="00F558E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etapa de envio </w:t>
      </w:r>
      <w:r w:rsidRPr="00597C47">
        <w:rPr>
          <w:color w:val="000000" w:themeColor="text1"/>
        </w:rPr>
        <w:t xml:space="preserve">de lances na sessão pública durará dez minutos </w:t>
      </w:r>
      <w:r w:rsidRPr="00597C47">
        <w:t xml:space="preserve">e, após isso, será prorrogada automaticamente pelo sistema quando houver lance ofertado nos últimos dois minutos do período de duração da sessão pública. </w:t>
      </w:r>
    </w:p>
    <w:p w14:paraId="191DBF31" w14:textId="371FDE31" w:rsidR="00F558E3" w:rsidRPr="00597C47" w:rsidRDefault="00F558E3" w:rsidP="00F558E3">
      <w:pPr>
        <w:pStyle w:val="paragraph"/>
        <w:tabs>
          <w:tab w:val="left" w:pos="1134"/>
        </w:tabs>
        <w:spacing w:before="120" w:beforeAutospacing="0" w:after="120" w:afterAutospacing="0" w:line="276" w:lineRule="auto"/>
        <w:ind w:left="567"/>
        <w:jc w:val="both"/>
        <w:textAlignment w:val="baseline"/>
      </w:pPr>
      <w:r w:rsidRPr="00597C47">
        <w:t>14.12.1. A prorrogação automática da etapa de envio de lances será de dois minutos e ocorrerá sucessivamente sempre que houver lances enviados nesse período de prorrogação.</w:t>
      </w:r>
    </w:p>
    <w:p w14:paraId="1EFFB62F" w14:textId="75CAEABD" w:rsidR="00F558E3" w:rsidRPr="00597C47" w:rsidRDefault="00F558E3" w:rsidP="00F558E3">
      <w:pPr>
        <w:pStyle w:val="paragraph"/>
        <w:tabs>
          <w:tab w:val="left" w:pos="1134"/>
        </w:tabs>
        <w:spacing w:before="120" w:beforeAutospacing="0" w:after="120" w:afterAutospacing="0" w:line="276" w:lineRule="auto"/>
        <w:ind w:left="567"/>
        <w:jc w:val="both"/>
        <w:textAlignment w:val="baseline"/>
      </w:pPr>
      <w:r w:rsidRPr="00597C47">
        <w:t xml:space="preserve">14.12.2. Na hipótese de não haver novos lances na forma estabelecida no </w:t>
      </w:r>
      <w:r w:rsidRPr="00597C47">
        <w:rPr>
          <w:bCs/>
        </w:rPr>
        <w:t>item 14.12 e no subitem 14.12.1</w:t>
      </w:r>
      <w:r w:rsidRPr="00597C47">
        <w:t>, a sessão pública será encerrada automaticamente.</w:t>
      </w:r>
    </w:p>
    <w:p w14:paraId="30EBF715" w14:textId="51CB5514" w:rsidR="00F558E3" w:rsidRPr="00597C47" w:rsidRDefault="00F558E3" w:rsidP="00F558E3">
      <w:pPr>
        <w:pStyle w:val="paragraph"/>
        <w:tabs>
          <w:tab w:val="left" w:pos="1134"/>
        </w:tabs>
        <w:spacing w:before="120" w:beforeAutospacing="0" w:after="120" w:afterAutospacing="0" w:line="276" w:lineRule="auto"/>
        <w:ind w:left="567"/>
        <w:jc w:val="both"/>
        <w:textAlignment w:val="baseline"/>
      </w:pPr>
      <w:r w:rsidRPr="00597C47">
        <w:t xml:space="preserve">14.12.3. Encerrada a sessão pública sem prorrogação automática pelo sistema, nos termos do disposto subitem 14.12.1, a pregoeira poderá, assessorada pela equipe de apoio, </w:t>
      </w:r>
      <w:r w:rsidRPr="00597C47">
        <w:lastRenderedPageBreak/>
        <w:t>admitir o reinício da etapa de envio de lances, em prol da consecução do melhor preço, mediante justificativa.</w:t>
      </w:r>
    </w:p>
    <w:p w14:paraId="0972720A" w14:textId="28790164" w:rsidR="00E057C5" w:rsidRPr="00597C47" w:rsidRDefault="00E057C5"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Os lances apresentados e levados em consideração para efeito de julgamento serão de exclusiva e total responsabilidade de cada licitante, não lhe cabendo o direito de pleitear qualquer alteração posterior.</w:t>
      </w:r>
    </w:p>
    <w:p w14:paraId="65CA3838" w14:textId="034BA43E" w:rsidR="000F3790" w:rsidRPr="00597C47" w:rsidRDefault="000F3790"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Durante a etapa de disputa de lances, a Pregoeira poderá EXCLUIR qualquer lance cujo valor seja considerado supostamente irrisório ou inexequível</w:t>
      </w:r>
      <w:r w:rsidR="00CC68E0" w:rsidRPr="00597C47">
        <w:t xml:space="preserve"> (conforme IX, Art. 1º, do anexo V, da Resolução 02/2023)</w:t>
      </w:r>
      <w:r w:rsidRPr="00597C47">
        <w:t>, ou até que entenda ter sido lançado erroneamente, cabendo ao sistema o encaminhamento de mensagem automática ao licitante, o qual terá a faculdade de repetir tal lance</w:t>
      </w:r>
      <w:r w:rsidR="000964E5" w:rsidRPr="00597C47">
        <w:t>, caso confirme a exatidão do lance registrado</w:t>
      </w:r>
      <w:r w:rsidRPr="00597C47">
        <w:t>.</w:t>
      </w:r>
    </w:p>
    <w:p w14:paraId="7F3C71CD" w14:textId="78196953" w:rsidR="008B57E5" w:rsidRDefault="00664D9A" w:rsidP="008B57E5">
      <w:pPr>
        <w:pStyle w:val="paragraph"/>
        <w:numPr>
          <w:ilvl w:val="1"/>
          <w:numId w:val="2"/>
        </w:numPr>
        <w:tabs>
          <w:tab w:val="left" w:pos="1134"/>
        </w:tabs>
        <w:spacing w:before="120" w:beforeAutospacing="0" w:after="0" w:afterAutospacing="0"/>
        <w:ind w:left="0" w:firstLine="567"/>
        <w:jc w:val="both"/>
        <w:textAlignment w:val="baseline"/>
      </w:pPr>
      <w:r w:rsidRPr="008B57E5">
        <w:t xml:space="preserve">Após o término dos prazos estabelecidos nos itens </w:t>
      </w:r>
      <w:r w:rsidR="00E95FEF" w:rsidRPr="008B57E5">
        <w:t>anteriores</w:t>
      </w:r>
      <w:r w:rsidRPr="008B57E5">
        <w:t>, o sistema ordenará os lances segundo a ordem crescente de valores.</w:t>
      </w:r>
    </w:p>
    <w:p w14:paraId="01EA84BA" w14:textId="77777777" w:rsidR="008B57E5" w:rsidRPr="008B57E5" w:rsidRDefault="008B57E5" w:rsidP="008B57E5">
      <w:pPr>
        <w:pStyle w:val="paragraph"/>
        <w:tabs>
          <w:tab w:val="left" w:pos="1134"/>
        </w:tabs>
        <w:spacing w:before="120" w:beforeAutospacing="0" w:after="0" w:afterAutospacing="0"/>
        <w:ind w:left="567"/>
        <w:jc w:val="both"/>
        <w:textAlignment w:val="baseline"/>
      </w:pPr>
    </w:p>
    <w:p w14:paraId="29DE385C" w14:textId="77777777" w:rsidR="008B57E5" w:rsidRPr="008B57E5" w:rsidRDefault="008B57E5" w:rsidP="004A6E7A">
      <w:pPr>
        <w:pStyle w:val="paragraph"/>
        <w:numPr>
          <w:ilvl w:val="1"/>
          <w:numId w:val="2"/>
        </w:numPr>
        <w:tabs>
          <w:tab w:val="left" w:pos="1134"/>
        </w:tabs>
        <w:ind w:left="0" w:firstLine="567"/>
        <w:jc w:val="both"/>
        <w:textAlignment w:val="baseline"/>
      </w:pPr>
      <w:r w:rsidRPr="008B57E5">
        <w:t xml:space="preserve"> Dos lotes exclusivos para Microempresas (ME) e Empresas de Pequeno Porte (EPP):</w:t>
      </w:r>
    </w:p>
    <w:p w14:paraId="76B482E1" w14:textId="77777777" w:rsidR="008B57E5" w:rsidRPr="008B57E5" w:rsidRDefault="008B57E5" w:rsidP="004A6E7A">
      <w:pPr>
        <w:pStyle w:val="paragraph"/>
        <w:numPr>
          <w:ilvl w:val="1"/>
          <w:numId w:val="2"/>
        </w:numPr>
        <w:tabs>
          <w:tab w:val="left" w:pos="1134"/>
        </w:tabs>
        <w:ind w:left="0" w:firstLine="567"/>
        <w:jc w:val="both"/>
        <w:textAlignment w:val="baseline"/>
      </w:pPr>
      <w:r w:rsidRPr="008B57E5">
        <w:t xml:space="preserve"> Os lotes cujo valor estimado não exceda R$ 80.000,00 (oitenta mil reais) serão destinados exclusivamente à participação de Microempresas (ME) e Empresas de Pequeno Porte (EPP), em conformidade com o disposto no art. 48, inciso I, da Lei Complementar nº 123/2006, no Decreto Federal nº 8.538/2015 e na Resolução nº 02/2023 da Câmara Municipal de </w:t>
      </w:r>
      <w:proofErr w:type="spellStart"/>
      <w:r w:rsidRPr="008B57E5">
        <w:t>Itiquira</w:t>
      </w:r>
      <w:proofErr w:type="spellEnd"/>
      <w:r w:rsidRPr="008B57E5">
        <w:t>.</w:t>
      </w:r>
    </w:p>
    <w:p w14:paraId="7A4B740E" w14:textId="77777777" w:rsidR="008B57E5" w:rsidRPr="008B57E5" w:rsidRDefault="008B57E5" w:rsidP="004A6E7A">
      <w:pPr>
        <w:pStyle w:val="paragraph"/>
        <w:numPr>
          <w:ilvl w:val="1"/>
          <w:numId w:val="2"/>
        </w:numPr>
        <w:tabs>
          <w:tab w:val="left" w:pos="1134"/>
        </w:tabs>
        <w:ind w:left="0" w:firstLine="567"/>
        <w:jc w:val="both"/>
        <w:textAlignment w:val="baseline"/>
      </w:pPr>
      <w:r w:rsidRPr="008B57E5">
        <w:t>Caso não haja licitante vencedora em algum dos lotes exclusivos, ou na hipótese de fracasso da disputa, a Administração poderá convocar as licitantes remanescentes, observada a ordem de classificação e desde que o preço proposto não ultrapasse o valor da melhor oferta anteriormente apresentada, nos termos do art. 90 da Lei Federal nº 14.133/2021.</w:t>
      </w:r>
    </w:p>
    <w:p w14:paraId="4444B33D" w14:textId="2BB57C5F" w:rsidR="00BD1796" w:rsidRPr="00CA2BE1" w:rsidRDefault="008B57E5" w:rsidP="00BD1796">
      <w:pPr>
        <w:pStyle w:val="paragraph"/>
        <w:numPr>
          <w:ilvl w:val="1"/>
          <w:numId w:val="2"/>
        </w:numPr>
        <w:tabs>
          <w:tab w:val="left" w:pos="1134"/>
        </w:tabs>
        <w:ind w:left="0" w:firstLine="567"/>
        <w:jc w:val="both"/>
        <w:textAlignment w:val="baseline"/>
      </w:pPr>
      <w:r w:rsidRPr="008B57E5">
        <w:t xml:space="preserve">Na ausência de licitantes classificadas ou em caso de desistência das remanescentes, o processo poderá ser revogado ou repetido, conforme interesse público e </w:t>
      </w:r>
      <w:r w:rsidRPr="00CA2BE1">
        <w:t>conveniência administrativa, respeitadas as disposições legais aplicáveis.</w:t>
      </w:r>
    </w:p>
    <w:p w14:paraId="1D39CDB5" w14:textId="2BB57C5F" w:rsidR="00BD1796" w:rsidRPr="00CA2BE1" w:rsidRDefault="00BD1796" w:rsidP="00BD1796">
      <w:pPr>
        <w:pStyle w:val="paragraph"/>
        <w:numPr>
          <w:ilvl w:val="1"/>
          <w:numId w:val="2"/>
        </w:numPr>
        <w:tabs>
          <w:tab w:val="left" w:pos="1134"/>
        </w:tabs>
        <w:spacing w:before="0" w:beforeAutospacing="0" w:after="0" w:afterAutospacing="0"/>
        <w:ind w:left="0" w:firstLine="567"/>
        <w:jc w:val="both"/>
        <w:textAlignment w:val="baseline"/>
      </w:pPr>
      <w:r w:rsidRPr="00CA2BE1">
        <w:t>Dos lotes exclusivos para Microempresas (ME) e Empresas de Pequeno Porte (EPP) e dos lotes de ampla participação:</w:t>
      </w:r>
    </w:p>
    <w:p w14:paraId="698879C1" w14:textId="3C1A28B9" w:rsidR="00BD1796" w:rsidRPr="00CA2BE1" w:rsidRDefault="00BD1796" w:rsidP="00BD1796">
      <w:pPr>
        <w:pStyle w:val="paragraph"/>
        <w:tabs>
          <w:tab w:val="left" w:pos="1134"/>
        </w:tabs>
        <w:spacing w:before="0" w:beforeAutospacing="0" w:after="0" w:afterAutospacing="0"/>
        <w:ind w:firstLine="567"/>
        <w:jc w:val="both"/>
        <w:textAlignment w:val="baseline"/>
      </w:pPr>
      <w:r w:rsidRPr="00CA2BE1">
        <w:t>14.20.1. Caso a mesma licitante seja vencedora de um lote exclusivo para ME/EPP e de um lote de ampla participação que possuam o mesmo objeto, prevalecerá para ambos o menor preço ofertado, desde que mantidas as demais condições de execução contratual.</w:t>
      </w:r>
    </w:p>
    <w:p w14:paraId="529921F0" w14:textId="77777777" w:rsidR="00BD1796" w:rsidRPr="00CA2BE1" w:rsidRDefault="00BD1796" w:rsidP="00BD1796">
      <w:pPr>
        <w:pStyle w:val="paragraph"/>
        <w:tabs>
          <w:tab w:val="left" w:pos="1134"/>
        </w:tabs>
        <w:spacing w:before="0" w:beforeAutospacing="0" w:after="0" w:afterAutospacing="0"/>
        <w:ind w:firstLine="567"/>
        <w:jc w:val="both"/>
        <w:textAlignment w:val="baseline"/>
      </w:pPr>
    </w:p>
    <w:p w14:paraId="1719CF20" w14:textId="77777777" w:rsidR="00BD1796" w:rsidRPr="00CA2BE1" w:rsidRDefault="00BD1796" w:rsidP="00BD1796">
      <w:pPr>
        <w:pStyle w:val="paragraph"/>
        <w:tabs>
          <w:tab w:val="left" w:pos="1134"/>
        </w:tabs>
        <w:spacing w:before="0" w:beforeAutospacing="0" w:after="0" w:afterAutospacing="0"/>
        <w:ind w:firstLine="567"/>
        <w:jc w:val="both"/>
        <w:textAlignment w:val="baseline"/>
      </w:pPr>
      <w:r w:rsidRPr="00CA2BE1">
        <w:t>14.20.2. Na hipótese de não haver vencedora em um lote exclusivo, ou no caso de fracasso da disputa, a Administração poderá adjudicar o objeto ao vencedor do lote de ampla participação, ou, diante de sua recusa, às licitantes remanescentes, desde que aceitem praticar o preço do primeiro colocado do lote de ampla concorrência.</w:t>
      </w:r>
    </w:p>
    <w:p w14:paraId="1521D5EA" w14:textId="2E561ED9" w:rsidR="00BD1796" w:rsidRPr="00CA2BE1" w:rsidRDefault="00BD1796" w:rsidP="00BD1796">
      <w:pPr>
        <w:pStyle w:val="paragraph"/>
        <w:tabs>
          <w:tab w:val="left" w:pos="1134"/>
        </w:tabs>
        <w:spacing w:before="0" w:beforeAutospacing="0" w:after="0" w:afterAutospacing="0"/>
        <w:ind w:firstLine="567"/>
        <w:jc w:val="both"/>
        <w:textAlignment w:val="baseline"/>
      </w:pPr>
      <w:r w:rsidRPr="00CA2BE1">
        <w:lastRenderedPageBreak/>
        <w:t>14.20.3. Quando não houver vencedor para o lote de ampla concorrência, ou em caso de fracasso da disputa, este poderá ser adjudicado em favor da ME/EPP vencedora do lote exclusivo, ou, diante de sua recusa, às licitantes remanescentes, desde que aceitem praticar o preço do primeiro colocado do lote exclusivo.</w:t>
      </w:r>
    </w:p>
    <w:p w14:paraId="1482A365" w14:textId="77777777" w:rsidR="00F24733" w:rsidRPr="00597C47" w:rsidRDefault="00F24733" w:rsidP="00BD1796">
      <w:pPr>
        <w:pStyle w:val="paragraph"/>
        <w:numPr>
          <w:ilvl w:val="1"/>
          <w:numId w:val="2"/>
        </w:numPr>
        <w:tabs>
          <w:tab w:val="left" w:pos="1134"/>
        </w:tabs>
        <w:ind w:left="0" w:firstLine="567"/>
        <w:jc w:val="both"/>
        <w:textAlignment w:val="baseline"/>
      </w:pPr>
      <w:r w:rsidRPr="00597C47">
        <w:t xml:space="preserve">Encerrada a etapa de lances, na hipótese de participação de licitante microempresa - ME – ou empresa de pequeno porte - EPP - será observado o disposto nos artigos 44 e 45, da Lei Complementar nº 123, de 2006. </w:t>
      </w:r>
    </w:p>
    <w:p w14:paraId="5A285857"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O Pregoeiro identificará os preços ofertados pelas ME/EPP participantes que sejam iguais ou até 5% (cinco por cento) superiores ao menor preço, desde que a primeira colocada não seja uma ME/EPP. </w:t>
      </w:r>
    </w:p>
    <w:p w14:paraId="0284CD2A"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As propostas ou lances que se enquadrarem nessa condição serão consideradas empatadas com a primeira colocada e o licitante ME/EPP melhor classificado terá o direito de apresentar uma última oferta para desempate, obrigatoriamente abaixo da primeira colocada, no prazo máximo de 5 (cinco) minutos. </w:t>
      </w:r>
    </w:p>
    <w:p w14:paraId="7E8A5855"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Caso a ME/EPP melhor classificada desista ou não se manifeste no prazo estabelecido, serão convocadas as demais licitantes ME/EPP participantes que se encontrem naquele intervalo de 5% (cinco por cento), na ordem de classificação, para o exercício do mesmo direito, segundo o estabelecido no subitem anterior. </w:t>
      </w:r>
    </w:p>
    <w:p w14:paraId="41E4B431"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Caso sejam identificadas propostas de licitantes ME/EPP empatadas, no referido intervalo de 5% (cinco por cento), será realizado sorteio para definir qual das licitantes primeiro poderá apresentar nova oferta, conforme subitens acima. </w:t>
      </w:r>
    </w:p>
    <w:p w14:paraId="17E4787C"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Havendo êxito neste procedimento, a ME/EPP assumirá a condição de melhor classificada no certame, para fins de aceitação. Não havendo êxito, ou tendo sido a melhor oferta inicial apresentada por ME/EPP, ou ainda não existindo ME/EPP participante, prevalecerá a classificação inicial. </w:t>
      </w:r>
    </w:p>
    <w:p w14:paraId="44F64507"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Somente após o procedimento de desempate fictício, quando houver, e a classificação final dos licitantes, será cabível a negociação de preço junto ao fornecedor classificado em primeiro lugar. </w:t>
      </w:r>
    </w:p>
    <w:p w14:paraId="3576D9AA" w14:textId="1C4B52CE"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Havendo eventual empate entre propostas, ou entre proposta e lance, o critério de desempate será aquele previsto no</w:t>
      </w:r>
      <w:r w:rsidR="00A9773E" w:rsidRPr="00597C47">
        <w:t xml:space="preserve"> </w:t>
      </w:r>
      <w:r w:rsidRPr="00597C47">
        <w:t>artigo</w:t>
      </w:r>
      <w:r w:rsidR="00E37C67" w:rsidRPr="00597C47">
        <w:t xml:space="preserve"> 60 da lei 14.133/2021</w:t>
      </w:r>
      <w:r w:rsidRPr="00597C47">
        <w:t xml:space="preserve">. </w:t>
      </w:r>
    </w:p>
    <w:p w14:paraId="5C59E27A" w14:textId="77777777"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Persistindo o empate, o critério de desempate será o sorteio em ato público.</w:t>
      </w:r>
    </w:p>
    <w:p w14:paraId="2EC6AC26" w14:textId="25F1A924" w:rsidR="00F24733" w:rsidRPr="00597C47" w:rsidRDefault="00F24733" w:rsidP="00FC01CC">
      <w:pPr>
        <w:pStyle w:val="paragraph"/>
        <w:numPr>
          <w:ilvl w:val="1"/>
          <w:numId w:val="2"/>
        </w:numPr>
        <w:tabs>
          <w:tab w:val="left" w:pos="1134"/>
        </w:tabs>
        <w:spacing w:before="120" w:beforeAutospacing="0" w:after="0" w:afterAutospacing="0"/>
        <w:ind w:left="0" w:firstLine="567"/>
        <w:jc w:val="both"/>
        <w:textAlignment w:val="baseline"/>
      </w:pPr>
      <w:r w:rsidRPr="00597C47">
        <w:t xml:space="preserve"> Apurada a proposta final de menor preço, o Pregoeiro poderá negociar com o licitante para que seja obtido melhor preço, observado o critério de julgamento, não se admitindo negociar condições diferentes daquelas previstas neste Edital.</w:t>
      </w:r>
    </w:p>
    <w:p w14:paraId="1211D2EF" w14:textId="03C8EBA3" w:rsidR="00501B99" w:rsidRPr="00597C47" w:rsidRDefault="00501B99" w:rsidP="00110D89">
      <w:pPr>
        <w:pStyle w:val="Ttulo1"/>
        <w:spacing w:line="276" w:lineRule="auto"/>
        <w:ind w:left="0" w:firstLine="0"/>
        <w:rPr>
          <w:rStyle w:val="normaltextrun"/>
          <w:b w:val="0"/>
          <w:bCs w:val="0"/>
        </w:rPr>
      </w:pPr>
      <w:bookmarkStart w:id="30" w:name="_Toc159937020"/>
      <w:bookmarkStart w:id="31" w:name="_Toc208394726"/>
      <w:r w:rsidRPr="00597C47">
        <w:rPr>
          <w:rStyle w:val="normaltextrun"/>
        </w:rPr>
        <w:t xml:space="preserve">DESCONEXÃO DA </w:t>
      </w:r>
      <w:r w:rsidR="00E0476C" w:rsidRPr="00597C47">
        <w:rPr>
          <w:rStyle w:val="normaltextrun"/>
        </w:rPr>
        <w:t>PREGOEIR</w:t>
      </w:r>
      <w:r w:rsidRPr="00597C47">
        <w:rPr>
          <w:rStyle w:val="normaltextrun"/>
        </w:rPr>
        <w:t>A</w:t>
      </w:r>
      <w:bookmarkEnd w:id="30"/>
      <w:bookmarkEnd w:id="31"/>
    </w:p>
    <w:p w14:paraId="1586C5B4" w14:textId="7FCCE5C4" w:rsidR="00AB0A9C" w:rsidRPr="00597C47" w:rsidRDefault="00AB0A9C"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 xml:space="preserve">No caso de desconexão da </w:t>
      </w:r>
      <w:r w:rsidR="00E0476C" w:rsidRPr="00597C47">
        <w:t>Pregoeir</w:t>
      </w:r>
      <w:r w:rsidRPr="00597C47">
        <w:t xml:space="preserve">a, no decorrer da etapa competitiva do pregão eletrônico, o sistema poderá permanecer acessível às licitantes para a recepção dos lances, retornando a </w:t>
      </w:r>
      <w:r w:rsidR="00E0476C" w:rsidRPr="00597C47">
        <w:t>Pregoeir</w:t>
      </w:r>
      <w:r w:rsidRPr="00597C47">
        <w:t>a, quando possível, sua atuação no certame, sem prejuízo dos atos realizados.</w:t>
      </w:r>
    </w:p>
    <w:p w14:paraId="56FD314A" w14:textId="07EE266B" w:rsidR="00501B99" w:rsidRPr="00597C47" w:rsidRDefault="00AB0A9C"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Quando a desconexão da </w:t>
      </w:r>
      <w:r w:rsidR="00E0476C" w:rsidRPr="00597C47">
        <w:t>Pregoeir</w:t>
      </w:r>
      <w:r w:rsidRPr="00597C47">
        <w:t xml:space="preserve">a persistir por tempo superior a 10 (dez) minutos, a sessão do pregão eletrônico será suspensa e reiniciada somente após a comunicação expressa aos participantes, com no mínimo, </w:t>
      </w:r>
      <w:r w:rsidR="0009532B" w:rsidRPr="00597C47">
        <w:t>12</w:t>
      </w:r>
      <w:r w:rsidRPr="00597C47">
        <w:t xml:space="preserve"> (</w:t>
      </w:r>
      <w:r w:rsidR="0009532B" w:rsidRPr="00597C47">
        <w:t>doze</w:t>
      </w:r>
      <w:r w:rsidRPr="00597C47">
        <w:t>) horas de antecedência, n</w:t>
      </w:r>
      <w:r w:rsidR="002D416F" w:rsidRPr="00597C47">
        <w:t>o</w:t>
      </w:r>
      <w:r w:rsidRPr="00597C47">
        <w:t xml:space="preserve"> </w:t>
      </w:r>
      <w:r w:rsidR="00E13C6E" w:rsidRPr="00597C47">
        <w:t>Plataforma BLL Compras</w:t>
      </w:r>
      <w:r w:rsidR="00D0740D" w:rsidRPr="00597C47">
        <w:t xml:space="preserve">, disponível no endereço eletrônico: </w:t>
      </w:r>
      <w:hyperlink r:id="rId55" w:history="1">
        <w:r w:rsidR="00535B3A" w:rsidRPr="00597C47">
          <w:rPr>
            <w:rStyle w:val="Hyperlink"/>
            <w:color w:val="auto"/>
          </w:rPr>
          <w:t>https://bllcompras.com</w:t>
        </w:r>
      </w:hyperlink>
      <w:r w:rsidRPr="00597C47">
        <w:t>.</w:t>
      </w:r>
      <w:r w:rsidR="005C75D5" w:rsidRPr="00597C47">
        <w:t xml:space="preserve"> </w:t>
      </w:r>
    </w:p>
    <w:p w14:paraId="123A19C5" w14:textId="14C20472" w:rsidR="00A73D07" w:rsidRPr="00597C47" w:rsidRDefault="008B0108" w:rsidP="00110D89">
      <w:pPr>
        <w:pStyle w:val="Ttulo1"/>
        <w:spacing w:line="276" w:lineRule="auto"/>
        <w:ind w:left="0" w:firstLine="0"/>
        <w:rPr>
          <w:rStyle w:val="normaltextrun"/>
          <w:b w:val="0"/>
          <w:bCs w:val="0"/>
        </w:rPr>
      </w:pPr>
      <w:bookmarkStart w:id="32" w:name="_Toc159937021"/>
      <w:bookmarkStart w:id="33" w:name="_Toc208394727"/>
      <w:r w:rsidRPr="00597C47">
        <w:rPr>
          <w:rStyle w:val="normaltextrun"/>
        </w:rPr>
        <w:t xml:space="preserve">BENEFÍCIOS </w:t>
      </w:r>
      <w:bookmarkEnd w:id="32"/>
      <w:r w:rsidR="00EE7C29" w:rsidRPr="00597C47">
        <w:rPr>
          <w:rStyle w:val="normaltextrun"/>
        </w:rPr>
        <w:t>ÀS MICROEMPRESAS E EMPRESAS DE PEQUENO PORTE</w:t>
      </w:r>
      <w:bookmarkEnd w:id="33"/>
    </w:p>
    <w:p w14:paraId="2D0249DE" w14:textId="79A6D8E6" w:rsidR="008B0108" w:rsidRPr="00597C47" w:rsidRDefault="00FD0BF4"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obtenção de benefícios previstos dos </w:t>
      </w:r>
      <w:hyperlink r:id="rId56" w:anchor="art42" w:history="1">
        <w:r w:rsidRPr="00597C47">
          <w:rPr>
            <w:rStyle w:val="Hyperlink"/>
            <w:color w:val="auto"/>
          </w:rPr>
          <w:t xml:space="preserve">artigos 42 a 49 da </w:t>
        </w:r>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w:t>
        </w:r>
        <w:r w:rsidR="00A52BB8" w:rsidRPr="00597C47">
          <w:rPr>
            <w:rStyle w:val="Hyperlink"/>
            <w:color w:val="auto"/>
          </w:rPr>
          <w:t xml:space="preserve">, de </w:t>
        </w:r>
        <w:r w:rsidRPr="00597C47">
          <w:rPr>
            <w:rStyle w:val="Hyperlink"/>
            <w:color w:val="auto"/>
          </w:rPr>
          <w:t>2006</w:t>
        </w:r>
      </w:hyperlink>
      <w:r w:rsidRPr="00597C47">
        <w:t xml:space="preserve"> fica limitada às microempresas </w:t>
      </w:r>
      <w:r w:rsidR="00471AFE" w:rsidRPr="00597C47">
        <w:t xml:space="preserve">(ME) </w:t>
      </w:r>
      <w:r w:rsidRPr="00597C47">
        <w:t xml:space="preserve">e às empresas de pequeno porte </w:t>
      </w:r>
      <w:r w:rsidR="00471AFE" w:rsidRPr="00597C47">
        <w:t xml:space="preserve">(EPP) </w:t>
      </w:r>
      <w:r w:rsidR="001C7906" w:rsidRPr="00597C47">
        <w:t>.</w:t>
      </w:r>
    </w:p>
    <w:p w14:paraId="1803B8E5" w14:textId="2A0F3655" w:rsidR="007A36F0" w:rsidRPr="00597C47" w:rsidRDefault="007A36F0"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Quanto ao</w:t>
      </w:r>
      <w:r w:rsidR="000D4FEE" w:rsidRPr="00597C47">
        <w:t>s</w:t>
      </w:r>
      <w:r w:rsidR="00233F73">
        <w:t xml:space="preserve"> LOTES</w:t>
      </w:r>
      <w:r w:rsidRPr="00597C47">
        <w:t xml:space="preserve">, na fase de PROPOSTA será concedido TRATAMENTO DIFERENCIADO </w:t>
      </w:r>
      <w:r w:rsidR="000D4FEE" w:rsidRPr="00597C47">
        <w:t>às</w:t>
      </w:r>
      <w:r w:rsidRPr="00597C47">
        <w:t xml:space="preserve"> </w:t>
      </w:r>
      <w:proofErr w:type="spellStart"/>
      <w:r w:rsidR="000D4FEE" w:rsidRPr="00597C47">
        <w:t>MEI’s</w:t>
      </w:r>
      <w:proofErr w:type="spellEnd"/>
      <w:r w:rsidR="000D4FEE" w:rsidRPr="00597C47">
        <w:t xml:space="preserve">, </w:t>
      </w:r>
      <w:proofErr w:type="spellStart"/>
      <w:r w:rsidRPr="00597C47">
        <w:t>ME's</w:t>
      </w:r>
      <w:proofErr w:type="spellEnd"/>
      <w:r w:rsidR="000D4FEE" w:rsidRPr="00597C47">
        <w:t xml:space="preserve"> e</w:t>
      </w:r>
      <w:r w:rsidRPr="00597C47">
        <w:t xml:space="preserve"> </w:t>
      </w:r>
      <w:proofErr w:type="spellStart"/>
      <w:r w:rsidRPr="00597C47">
        <w:t>EPP's</w:t>
      </w:r>
      <w:proofErr w:type="spellEnd"/>
      <w:r w:rsidR="000D4FEE" w:rsidRPr="00597C47">
        <w:t>,</w:t>
      </w:r>
      <w:r w:rsidRPr="00597C47">
        <w:t xml:space="preserve"> caso a proposta mais bem classificada tenha sido ofertada por empresa de </w:t>
      </w:r>
      <w:r w:rsidR="000135B2" w:rsidRPr="00597C47">
        <w:t xml:space="preserve">médio ou </w:t>
      </w:r>
      <w:r w:rsidRPr="00597C47">
        <w:t xml:space="preserve">grande porte e haja proposta apresentada por </w:t>
      </w:r>
      <w:r w:rsidR="000135B2" w:rsidRPr="00597C47">
        <w:t>MEI/</w:t>
      </w:r>
      <w:r w:rsidRPr="00597C47">
        <w:t xml:space="preserve">ME/EPP de valor até 5% </w:t>
      </w:r>
      <w:r w:rsidR="000135B2" w:rsidRPr="00597C47">
        <w:t xml:space="preserve">(cinco por cento) </w:t>
      </w:r>
      <w:r w:rsidRPr="00597C47">
        <w:t xml:space="preserve">superior ao da melhor proposta, oportunidade em que </w:t>
      </w:r>
      <w:r w:rsidR="00CA402E" w:rsidRPr="00597C47">
        <w:t>o</w:t>
      </w:r>
      <w:r w:rsidR="009C4FD5" w:rsidRPr="00597C47">
        <w:t xml:space="preserve"> </w:t>
      </w:r>
      <w:r w:rsidR="00E13C6E" w:rsidRPr="00597C47">
        <w:t>Plataforma BLL Compras</w:t>
      </w:r>
      <w:r w:rsidR="00D0740D" w:rsidRPr="00597C47">
        <w:t xml:space="preserve"> (</w:t>
      </w:r>
      <w:hyperlink r:id="rId57" w:history="1">
        <w:r w:rsidR="00535B3A" w:rsidRPr="00597C47">
          <w:rPr>
            <w:rStyle w:val="Hyperlink"/>
            <w:color w:val="auto"/>
          </w:rPr>
          <w:t>https://bllcompras.com</w:t>
        </w:r>
      </w:hyperlink>
      <w:r w:rsidR="00CA402E" w:rsidRPr="00597C47">
        <w:t>),</w:t>
      </w:r>
      <w:r w:rsidR="005C75D5" w:rsidRPr="00597C47">
        <w:t xml:space="preserve"> </w:t>
      </w:r>
      <w:r w:rsidRPr="00597C47">
        <w:t>automaticamente, procederá da seguinte forma:</w:t>
      </w:r>
    </w:p>
    <w:p w14:paraId="6305DA9C" w14:textId="274A41D7" w:rsidR="009C4FD5" w:rsidRDefault="0085573E"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A MEI/ME/EPP mais bem classificada poderá, no prazo de 5 (cinco) minutos, apresentar proposta de preço inferior </w:t>
      </w:r>
      <w:proofErr w:type="spellStart"/>
      <w:proofErr w:type="gramStart"/>
      <w:r w:rsidR="00701600" w:rsidRPr="00597C47">
        <w:t>a</w:t>
      </w:r>
      <w:proofErr w:type="spellEnd"/>
      <w:proofErr w:type="gramEnd"/>
      <w:r w:rsidRPr="00597C47">
        <w:t xml:space="preserve"> do licitante mais bem classificado e, atendidas as exigências deste Edital e seus </w:t>
      </w:r>
      <w:r w:rsidR="00634E28" w:rsidRPr="00597C47">
        <w:t>Anexos</w:t>
      </w:r>
      <w:r w:rsidRPr="00597C47">
        <w:t>, será reclassificada como melhor proposta do certame</w:t>
      </w:r>
      <w:r w:rsidR="005644C3">
        <w:t>, sob pena de preclusão</w:t>
      </w:r>
      <w:r w:rsidR="00634E28" w:rsidRPr="00597C47">
        <w:t>;</w:t>
      </w:r>
    </w:p>
    <w:p w14:paraId="5204D241" w14:textId="750F21D6" w:rsidR="005644C3" w:rsidRDefault="005644C3" w:rsidP="00146C6B">
      <w:pPr>
        <w:pStyle w:val="paragraph"/>
        <w:numPr>
          <w:ilvl w:val="2"/>
          <w:numId w:val="2"/>
        </w:numPr>
        <w:tabs>
          <w:tab w:val="left" w:pos="1134"/>
        </w:tabs>
        <w:spacing w:before="120" w:beforeAutospacing="0" w:after="120" w:afterAutospacing="0" w:line="276" w:lineRule="auto"/>
        <w:jc w:val="both"/>
        <w:textAlignment w:val="baseline"/>
      </w:pPr>
      <w:r>
        <w:t>O exercício do direito de preferência somente será aplicado quando a melhor oferta da fase de lances da cota principal não tiver sido apresentada por microempresa ou empresa de pequeno porte;</w:t>
      </w:r>
    </w:p>
    <w:p w14:paraId="5B408F18" w14:textId="0C900591" w:rsidR="005644C3" w:rsidRPr="00597C47" w:rsidRDefault="00C12C77" w:rsidP="00146C6B">
      <w:pPr>
        <w:pStyle w:val="paragraph"/>
        <w:numPr>
          <w:ilvl w:val="2"/>
          <w:numId w:val="2"/>
        </w:numPr>
        <w:tabs>
          <w:tab w:val="left" w:pos="1134"/>
        </w:tabs>
        <w:spacing w:before="120" w:beforeAutospacing="0" w:after="120" w:afterAutospacing="0" w:line="276" w:lineRule="auto"/>
        <w:jc w:val="both"/>
        <w:textAlignment w:val="baseline"/>
      </w:pPr>
      <w:r>
        <w:t>Na hipótese da desistência ao exercício do direito de preferência ou da não contratação da microempresa e empresa de pequeno porte será declarada melhor oferta aquela proposta originalmente vencedora da cota principal da fase de lances;</w:t>
      </w:r>
    </w:p>
    <w:p w14:paraId="674F278C" w14:textId="420EBE23" w:rsidR="00634E28" w:rsidRPr="00597C47" w:rsidRDefault="00634E28"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não sendo registrado um novo lance pela MEI/ME/EPP convocada através do sistema na forma do subitem anterior, e havendo outros licitantes que se enquadrem na condição prevista no </w:t>
      </w:r>
      <w:r w:rsidRPr="00597C47">
        <w:rPr>
          <w:i/>
          <w:iCs/>
        </w:rPr>
        <w:t>caput</w:t>
      </w:r>
      <w:r w:rsidRPr="00597C47">
        <w:t xml:space="preserve">, estes serão convocados, na ordem classificatória, para o exercício do mesmo direito, também no prazo de 5 </w:t>
      </w:r>
      <w:r w:rsidR="00F7288A" w:rsidRPr="00597C47">
        <w:t>(cinco) minutos</w:t>
      </w:r>
      <w:r w:rsidR="00913AD3" w:rsidRPr="00597C47">
        <w:t>;</w:t>
      </w:r>
    </w:p>
    <w:p w14:paraId="244E860B" w14:textId="46D659D8" w:rsidR="00913AD3" w:rsidRPr="00597C47" w:rsidRDefault="00913AD3" w:rsidP="00146C6B">
      <w:pPr>
        <w:pStyle w:val="paragraph"/>
        <w:numPr>
          <w:ilvl w:val="2"/>
          <w:numId w:val="2"/>
        </w:numPr>
        <w:tabs>
          <w:tab w:val="left" w:pos="1134"/>
        </w:tabs>
        <w:spacing w:before="120" w:beforeAutospacing="0" w:after="120" w:afterAutospacing="0" w:line="276" w:lineRule="auto"/>
        <w:jc w:val="both"/>
        <w:textAlignment w:val="baseline"/>
      </w:pPr>
      <w:r w:rsidRPr="00597C47">
        <w:lastRenderedPageBreak/>
        <w:t xml:space="preserve">havendo empate de valor entre duas empresas beneficiárias do direito de preferência fixada na </w:t>
      </w:r>
      <w:hyperlink r:id="rId58" w:history="1">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 de 2006</w:t>
        </w:r>
      </w:hyperlink>
      <w:r w:rsidRPr="00597C47">
        <w:t>, exercerá tal direito prioritariamente aquela cuja proposta tenha sido recebida e registrada pelo sistema primeir</w:t>
      </w:r>
      <w:r w:rsidR="0036373E" w:rsidRPr="00597C47">
        <w:t>amente;</w:t>
      </w:r>
    </w:p>
    <w:p w14:paraId="19B8C46E" w14:textId="0AFA62A5" w:rsidR="0036373E" w:rsidRPr="00597C47" w:rsidRDefault="0036373E" w:rsidP="00146C6B">
      <w:pPr>
        <w:pStyle w:val="paragraph"/>
        <w:numPr>
          <w:ilvl w:val="2"/>
          <w:numId w:val="2"/>
        </w:numPr>
        <w:tabs>
          <w:tab w:val="left" w:pos="1134"/>
        </w:tabs>
        <w:spacing w:before="120" w:beforeAutospacing="0" w:after="120" w:afterAutospacing="0" w:line="276" w:lineRule="auto"/>
        <w:jc w:val="both"/>
        <w:textAlignment w:val="baseline"/>
      </w:pPr>
      <w:r w:rsidRPr="00597C47">
        <w:t>o sistema encaminhará mensagem automática, por meio do “</w:t>
      </w:r>
      <w:r w:rsidRPr="00597C47">
        <w:rPr>
          <w:i/>
          <w:iCs/>
        </w:rPr>
        <w:t>chat</w:t>
      </w:r>
      <w:r w:rsidRPr="00597C47">
        <w:t>”, convocando a MEI/ME/EPP mais bem classificada a fazer sua última oferta no prazo de 5</w:t>
      </w:r>
      <w:r w:rsidR="00505EEA" w:rsidRPr="00597C47">
        <w:t xml:space="preserve"> (cinco)</w:t>
      </w:r>
      <w:r w:rsidRPr="00597C47">
        <w:t xml:space="preserve"> </w:t>
      </w:r>
      <w:r w:rsidR="00505EEA" w:rsidRPr="00597C47">
        <w:t>minutos</w:t>
      </w:r>
      <w:r w:rsidRPr="00597C47">
        <w:t>, sob pena de decadência do direito concedido</w:t>
      </w:r>
      <w:r w:rsidR="000B0768" w:rsidRPr="00597C47">
        <w:t>;</w:t>
      </w:r>
    </w:p>
    <w:p w14:paraId="1D8F3D24" w14:textId="0DEE8D64" w:rsidR="000B0768" w:rsidRPr="00597C47" w:rsidRDefault="000B0768"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na hipótese em que nenhuma dos licitantes exerça o direito de </w:t>
      </w:r>
      <w:r w:rsidR="00BE5518" w:rsidRPr="00597C47">
        <w:t>tratamento diferenciado</w:t>
      </w:r>
      <w:r w:rsidRPr="00597C47">
        <w:t>, será mantida a ordem classificatória do certame.</w:t>
      </w:r>
    </w:p>
    <w:p w14:paraId="307CB159" w14:textId="6F835F1A" w:rsidR="00A26961" w:rsidRPr="00597C47" w:rsidRDefault="00DE363C" w:rsidP="00DE363C">
      <w:pPr>
        <w:pStyle w:val="paragraph"/>
        <w:tabs>
          <w:tab w:val="left" w:pos="1134"/>
        </w:tabs>
        <w:spacing w:before="120" w:beforeAutospacing="0" w:after="120" w:afterAutospacing="0" w:line="276" w:lineRule="auto"/>
        <w:ind w:firstLine="426"/>
        <w:jc w:val="both"/>
        <w:textAlignment w:val="baseline"/>
      </w:pPr>
      <w:r w:rsidRPr="00597C47">
        <w:t xml:space="preserve">16.3. </w:t>
      </w:r>
      <w:r w:rsidR="00A26961" w:rsidRPr="00597C47">
        <w:t xml:space="preserve">Na fase de HABILITAÇÃO, será concedido TRATAMENTO DIFERENCIADO às </w:t>
      </w:r>
      <w:proofErr w:type="spellStart"/>
      <w:r w:rsidR="00A26961" w:rsidRPr="00597C47">
        <w:t>MEI’s</w:t>
      </w:r>
      <w:proofErr w:type="spellEnd"/>
      <w:r w:rsidR="00A26961" w:rsidRPr="00597C47">
        <w:t>/</w:t>
      </w:r>
      <w:proofErr w:type="spellStart"/>
      <w:r w:rsidR="00A26961" w:rsidRPr="00597C47">
        <w:t>ME's</w:t>
      </w:r>
      <w:proofErr w:type="spellEnd"/>
      <w:r w:rsidR="00A26961" w:rsidRPr="00597C47">
        <w:t>/</w:t>
      </w:r>
      <w:proofErr w:type="spellStart"/>
      <w:r w:rsidR="00A26961" w:rsidRPr="00597C47">
        <w:t>EPP's</w:t>
      </w:r>
      <w:proofErr w:type="spellEnd"/>
      <w:r w:rsidR="00A26961" w:rsidRPr="00597C47">
        <w:t xml:space="preserve"> que estejam com problemas de REGULARIDADE FISCAL E TRABALHISTA, à luz do disposto nos </w:t>
      </w:r>
      <w:hyperlink r:id="rId59" w:anchor="art42" w:history="1">
        <w:proofErr w:type="spellStart"/>
        <w:r w:rsidR="00A26961" w:rsidRPr="00597C47">
          <w:rPr>
            <w:rStyle w:val="Hyperlink"/>
            <w:color w:val="auto"/>
          </w:rPr>
          <w:t>arts</w:t>
        </w:r>
        <w:proofErr w:type="spellEnd"/>
        <w:r w:rsidR="00A26961" w:rsidRPr="00597C47">
          <w:rPr>
            <w:rStyle w:val="Hyperlink"/>
            <w:color w:val="auto"/>
          </w:rPr>
          <w:t xml:space="preserve">. 42 e 43 da </w:t>
        </w:r>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00A26961" w:rsidRPr="00597C47">
          <w:rPr>
            <w:rStyle w:val="Hyperlink"/>
            <w:color w:val="auto"/>
          </w:rPr>
          <w:t xml:space="preserve"> 123, de 2006</w:t>
        </w:r>
      </w:hyperlink>
      <w:r w:rsidR="00A26961" w:rsidRPr="00597C47">
        <w:t>, conforme as seguintes regras:</w:t>
      </w:r>
    </w:p>
    <w:p w14:paraId="2746E9A5" w14:textId="5D349F28" w:rsidR="00A26961" w:rsidRPr="00597C47" w:rsidRDefault="006513F9" w:rsidP="00F7066C">
      <w:pPr>
        <w:pStyle w:val="paragraph"/>
        <w:numPr>
          <w:ilvl w:val="2"/>
          <w:numId w:val="25"/>
        </w:numPr>
        <w:tabs>
          <w:tab w:val="left" w:pos="1134"/>
        </w:tabs>
        <w:spacing w:before="120" w:beforeAutospacing="0" w:after="120" w:afterAutospacing="0" w:line="276" w:lineRule="auto"/>
        <w:jc w:val="both"/>
        <w:textAlignment w:val="baseline"/>
      </w:pPr>
      <w:r w:rsidRPr="00597C47">
        <w:t>em se tratando de MEI/ME/EPP com alguma RESTRIÇÃO na comprovação da HABILITAÇÃO FISCAL E TRABALHISTA, deverá(</w:t>
      </w:r>
      <w:proofErr w:type="spellStart"/>
      <w:r w:rsidRPr="00597C47">
        <w:t>ão</w:t>
      </w:r>
      <w:proofErr w:type="spellEnd"/>
      <w:r w:rsidRPr="00597C47">
        <w:t>) ser apresentada(s) e juntada(s) aos autos a(s) respectiva(s) certidão(</w:t>
      </w:r>
      <w:proofErr w:type="spellStart"/>
      <w:r w:rsidRPr="00597C47">
        <w:t>ões</w:t>
      </w:r>
      <w:proofErr w:type="spellEnd"/>
      <w:r w:rsidRPr="00597C47">
        <w:t>) com validade vencida ou com restrição, sendo aceita a situação parcial de irregularidade ali comprovada, julgando-se "habilitada" no certame empresa(s) nessa situação;</w:t>
      </w:r>
    </w:p>
    <w:p w14:paraId="6EFDEF9D" w14:textId="3055A47E" w:rsidR="00112E28" w:rsidRPr="00597C47" w:rsidRDefault="00112E28" w:rsidP="00146C6B">
      <w:pPr>
        <w:pStyle w:val="paragraph"/>
        <w:numPr>
          <w:ilvl w:val="2"/>
          <w:numId w:val="2"/>
        </w:numPr>
        <w:tabs>
          <w:tab w:val="left" w:pos="1134"/>
        </w:tabs>
        <w:spacing w:before="120" w:beforeAutospacing="0" w:after="120" w:afterAutospacing="0" w:line="276" w:lineRule="auto"/>
        <w:jc w:val="both"/>
        <w:textAlignment w:val="baseline"/>
      </w:pPr>
      <w:r w:rsidRPr="00597C47">
        <w:t>será assegurado o prazo de 5 (cinco) dias úteis, prorrogáveis por igual período, a critério da Administração, para a regularização da documentação, pagamento ou parcelamento do débito, e emissão de eventuais certidões;</w:t>
      </w:r>
    </w:p>
    <w:p w14:paraId="05506D73" w14:textId="227A7A3A" w:rsidR="00EB6F03" w:rsidRPr="00597C47" w:rsidRDefault="00EB6F03" w:rsidP="00146C6B">
      <w:pPr>
        <w:pStyle w:val="paragraph"/>
        <w:numPr>
          <w:ilvl w:val="2"/>
          <w:numId w:val="2"/>
        </w:numPr>
        <w:tabs>
          <w:tab w:val="left" w:pos="1134"/>
        </w:tabs>
        <w:spacing w:before="120" w:beforeAutospacing="0" w:after="120" w:afterAutospacing="0" w:line="276" w:lineRule="auto"/>
        <w:jc w:val="both"/>
        <w:textAlignment w:val="baseline"/>
      </w:pPr>
      <w:r w:rsidRPr="00597C47">
        <w:t>a não regularização da documentação fiscal, social ou trabalhista</w:t>
      </w:r>
      <w:r w:rsidR="00416737" w:rsidRPr="00597C47">
        <w:t>,</w:t>
      </w:r>
      <w:r w:rsidRPr="00597C47">
        <w:t xml:space="preserve"> implicará na decadência do direito à contratação, sem prejuízo das sanções previstas neste Edital e seus </w:t>
      </w:r>
      <w:r w:rsidR="00416737" w:rsidRPr="00597C47">
        <w:t>Anexos</w:t>
      </w:r>
      <w:r w:rsidRPr="00597C47">
        <w:t>;</w:t>
      </w:r>
    </w:p>
    <w:p w14:paraId="7F45DE92" w14:textId="77777777" w:rsidR="00E71DAA" w:rsidRPr="00597C47" w:rsidRDefault="00E33D45"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no caso de decadência do direito por não regularização da situação, será facultada </w:t>
      </w:r>
      <w:r w:rsidR="00CD2D29" w:rsidRPr="00597C47">
        <w:t>à</w:t>
      </w:r>
      <w:r w:rsidR="00E133BF" w:rsidRPr="00597C47">
        <w:t xml:space="preserve"> </w:t>
      </w:r>
    </w:p>
    <w:p w14:paraId="2664C338" w14:textId="452388DA" w:rsidR="00416737" w:rsidRDefault="00047399" w:rsidP="00146C6B">
      <w:pPr>
        <w:pStyle w:val="paragraph"/>
        <w:numPr>
          <w:ilvl w:val="2"/>
          <w:numId w:val="2"/>
        </w:numPr>
        <w:tabs>
          <w:tab w:val="left" w:pos="1134"/>
        </w:tabs>
        <w:spacing w:before="120" w:beforeAutospacing="0" w:after="120" w:afterAutospacing="0" w:line="276" w:lineRule="auto"/>
        <w:jc w:val="both"/>
        <w:textAlignment w:val="baseline"/>
      </w:pPr>
      <w:r w:rsidRPr="00597C47">
        <w:t>Câm</w:t>
      </w:r>
      <w:r w:rsidR="00F7066C" w:rsidRPr="00597C47">
        <w:t>a</w:t>
      </w:r>
      <w:r w:rsidRPr="00597C47">
        <w:t>ra</w:t>
      </w:r>
      <w:r w:rsidR="00CD2D29" w:rsidRPr="00597C47">
        <w:t xml:space="preserve"> Municipal de </w:t>
      </w:r>
      <w:r w:rsidR="007B6B10" w:rsidRPr="00597C47">
        <w:t>Itiquira</w:t>
      </w:r>
      <w:r w:rsidR="00CD2D29" w:rsidRPr="00597C47">
        <w:t xml:space="preserve"> - MT</w:t>
      </w:r>
      <w:r w:rsidR="00E33D45" w:rsidRPr="00597C47">
        <w:t xml:space="preserve"> a convocação dos licitantes remanescentes, na ordem de classificação.</w:t>
      </w:r>
    </w:p>
    <w:p w14:paraId="229F421D" w14:textId="796F7E30" w:rsidR="00BA45C7" w:rsidRPr="00597C47" w:rsidRDefault="00BA45C7" w:rsidP="00110D89">
      <w:pPr>
        <w:pStyle w:val="Ttulo1"/>
        <w:spacing w:line="276" w:lineRule="auto"/>
        <w:ind w:left="0" w:firstLine="0"/>
        <w:rPr>
          <w:rStyle w:val="normaltextrun"/>
          <w:b w:val="0"/>
          <w:bCs w:val="0"/>
        </w:rPr>
      </w:pPr>
      <w:bookmarkStart w:id="34" w:name="_Toc159937022"/>
      <w:bookmarkStart w:id="35" w:name="_Toc208394728"/>
      <w:r w:rsidRPr="00597C47">
        <w:rPr>
          <w:rStyle w:val="normaltextrun"/>
        </w:rPr>
        <w:t>EMPATE FICTO</w:t>
      </w:r>
      <w:bookmarkEnd w:id="34"/>
      <w:bookmarkEnd w:id="35"/>
    </w:p>
    <w:p w14:paraId="66B5D89E" w14:textId="3FF01B9C" w:rsidR="001D6B09" w:rsidRPr="00597C47" w:rsidRDefault="001D6B09"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 o melhor lance for ofertado por licitante que não se enquadre na condição de MEI, ME ou EPP, o sistema facultará a estas o exercício do direito de preferência para fins de desempate, conforme determina o </w:t>
      </w:r>
      <w:hyperlink r:id="rId60" w:anchor="art44" w:history="1">
        <w:r w:rsidRPr="00597C47">
          <w:rPr>
            <w:rStyle w:val="Hyperlink"/>
            <w:color w:val="auto"/>
          </w:rPr>
          <w:t xml:space="preserve">art. 44, § 2º, da Lei Complementar </w:t>
        </w:r>
        <w:r w:rsidR="00FF0422" w:rsidRPr="00597C47">
          <w:rPr>
            <w:rStyle w:val="Hyperlink"/>
            <w:color w:val="auto"/>
          </w:rPr>
          <w:t xml:space="preserve">Federal </w:t>
        </w:r>
        <w:r w:rsidRPr="00597C47">
          <w:rPr>
            <w:rStyle w:val="Hyperlink"/>
            <w:color w:val="auto"/>
          </w:rPr>
          <w:t>nº 123, de 2006</w:t>
        </w:r>
      </w:hyperlink>
      <w:r w:rsidRPr="00597C47">
        <w:t xml:space="preserve">, momento no qual a MEI, ME ou EPP mais bem classificada será convocada para apresentar </w:t>
      </w:r>
      <w:r w:rsidRPr="00597C47">
        <w:lastRenderedPageBreak/>
        <w:t xml:space="preserve">nova proposta, no prazo máximo de 5 (cinco) minutos controlados pelo sistema, sob pena de preclusão, consoante determina o </w:t>
      </w:r>
      <w:hyperlink r:id="rId61" w:anchor="art45" w:history="1">
        <w:r w:rsidRPr="00597C47">
          <w:rPr>
            <w:rStyle w:val="Hyperlink"/>
            <w:color w:val="auto"/>
          </w:rPr>
          <w:t xml:space="preserve">art. 45, § 3º, da Lei Complementar </w:t>
        </w:r>
        <w:r w:rsidR="00FF0422" w:rsidRPr="00597C47">
          <w:rPr>
            <w:rStyle w:val="Hyperlink"/>
            <w:color w:val="auto"/>
          </w:rPr>
          <w:t xml:space="preserve">Federal </w:t>
        </w:r>
        <w:r w:rsidRPr="00597C47">
          <w:rPr>
            <w:rStyle w:val="Hyperlink"/>
            <w:color w:val="auto"/>
          </w:rPr>
          <w:t>nº 123, de 2006</w:t>
        </w:r>
      </w:hyperlink>
      <w:r w:rsidRPr="00597C47">
        <w:t>.</w:t>
      </w:r>
      <w:r w:rsidR="00164996" w:rsidRPr="00597C47">
        <w:t xml:space="preserve"> </w:t>
      </w:r>
    </w:p>
    <w:p w14:paraId="73A705CE" w14:textId="62F58C5D" w:rsidR="00DF1C3D" w:rsidRPr="00597C47" w:rsidRDefault="00204FB8"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 direito de preferência de </w:t>
      </w:r>
      <w:r w:rsidR="00160900" w:rsidRPr="00597C47">
        <w:t xml:space="preserve">que trata o item anterior </w:t>
      </w:r>
      <w:r w:rsidRPr="00597C47">
        <w:t xml:space="preserve">será </w:t>
      </w:r>
      <w:r w:rsidR="00DF1C3D" w:rsidRPr="00597C47">
        <w:t>concedid</w:t>
      </w:r>
      <w:r w:rsidRPr="00597C47">
        <w:t>o</w:t>
      </w:r>
      <w:r w:rsidR="00DF1C3D" w:rsidRPr="00597C47">
        <w:t xml:space="preserve"> da seguinte forma:</w:t>
      </w:r>
    </w:p>
    <w:p w14:paraId="6996A279" w14:textId="551796D1" w:rsidR="00DF1C3D" w:rsidRPr="00597C47" w:rsidRDefault="00DF1C3D" w:rsidP="00146C6B">
      <w:pPr>
        <w:pStyle w:val="paragraph"/>
        <w:numPr>
          <w:ilvl w:val="2"/>
          <w:numId w:val="2"/>
        </w:numPr>
        <w:tabs>
          <w:tab w:val="left" w:pos="1134"/>
        </w:tabs>
        <w:spacing w:before="120" w:beforeAutospacing="0" w:after="120" w:afterAutospacing="0" w:line="276" w:lineRule="auto"/>
        <w:jc w:val="both"/>
        <w:textAlignment w:val="baseline"/>
      </w:pPr>
      <w:r w:rsidRPr="00597C47">
        <w:t>ocorrendo o empate, a microempresa ou a empresa de pequeno porte melhor classificada poderá apresentar proposta de preço inferior àquela considerada vencedora do certame, situação em que será adjudicado o objeto em seu favor;</w:t>
      </w:r>
      <w:r w:rsidR="006A47C4" w:rsidRPr="00597C47">
        <w:t xml:space="preserve"> e</w:t>
      </w:r>
    </w:p>
    <w:p w14:paraId="52E3F8DD" w14:textId="184B5DDA" w:rsidR="00DF1C3D" w:rsidRPr="00597C47" w:rsidRDefault="00DF1C3D" w:rsidP="00146C6B">
      <w:pPr>
        <w:pStyle w:val="paragraph"/>
        <w:numPr>
          <w:ilvl w:val="2"/>
          <w:numId w:val="2"/>
        </w:numPr>
        <w:tabs>
          <w:tab w:val="left" w:pos="1134"/>
        </w:tabs>
        <w:spacing w:before="120" w:beforeAutospacing="0" w:after="120" w:afterAutospacing="0" w:line="276" w:lineRule="auto"/>
        <w:jc w:val="both"/>
        <w:textAlignment w:val="baseline"/>
      </w:pPr>
      <w:r w:rsidRPr="00597C47">
        <w:t>não ocorrendo a contratação da microempresa ou empresa de pequeno porte, na forma d</w:t>
      </w:r>
      <w:r w:rsidR="00162D3A" w:rsidRPr="00597C47">
        <w:t>a alínea anterior</w:t>
      </w:r>
      <w:r w:rsidRPr="00597C47">
        <w:t>, serão convocadas as remanescentes que porventura se enquadrem na situação de empate, na ordem classificatória, para o exercício do mesmo direito; e</w:t>
      </w:r>
    </w:p>
    <w:p w14:paraId="0ECF0843" w14:textId="53E50C19" w:rsidR="00DF1C3D" w:rsidRPr="00597C47" w:rsidRDefault="00DF1C3D" w:rsidP="00146C6B">
      <w:pPr>
        <w:pStyle w:val="paragraph"/>
        <w:numPr>
          <w:ilvl w:val="2"/>
          <w:numId w:val="2"/>
        </w:numPr>
        <w:tabs>
          <w:tab w:val="left" w:pos="1134"/>
        </w:tabs>
        <w:spacing w:before="120" w:beforeAutospacing="0" w:after="120" w:afterAutospacing="0" w:line="276" w:lineRule="auto"/>
        <w:jc w:val="both"/>
        <w:textAlignment w:val="baseline"/>
      </w:pPr>
      <w:r w:rsidRPr="00597C47">
        <w:t>no caso de equivalência dos valores apresentados pelas microempresas e empresas de pequeno porte que se encontrem em situação de empate, será realizado sorteio entre elas para que se identifique aquela que primeiro poderá apresentar melhor oferta.</w:t>
      </w:r>
    </w:p>
    <w:p w14:paraId="7B1018A2" w14:textId="7DF740B5" w:rsidR="00BA45C7" w:rsidRPr="00597C47" w:rsidRDefault="00BA45C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 houver equivalência de valores apresentados pelas </w:t>
      </w:r>
      <w:r w:rsidR="00B33E32" w:rsidRPr="00597C47">
        <w:t xml:space="preserve">MEI, </w:t>
      </w:r>
      <w:r w:rsidRPr="00597C47">
        <w:t xml:space="preserve">ME ou EPP, que se encontrem no intervalo estabelecido no </w:t>
      </w:r>
      <w:hyperlink r:id="rId62" w:anchor="art44" w:history="1">
        <w:r w:rsidRPr="00597C47">
          <w:rPr>
            <w:rStyle w:val="Hyperlink"/>
            <w:color w:val="auto"/>
          </w:rPr>
          <w:t xml:space="preserve">art. 44, § 2º, da </w:t>
        </w:r>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 de 2006</w:t>
        </w:r>
      </w:hyperlink>
      <w:r w:rsidRPr="00597C47">
        <w:t>, o sistema efetuará sorteio para identificar a empresa que primeiro poderá apresentar melhor oferta.</w:t>
      </w:r>
      <w:r w:rsidR="00BE0E5D" w:rsidRPr="00597C47">
        <w:t xml:space="preserve"> </w:t>
      </w:r>
    </w:p>
    <w:p w14:paraId="338E0A25" w14:textId="4CFEA6D2" w:rsidR="00BA45C7" w:rsidRPr="00597C47" w:rsidRDefault="00BA45C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Caso a </w:t>
      </w:r>
      <w:r w:rsidR="00B33E32" w:rsidRPr="00597C47">
        <w:t xml:space="preserve">MEI, </w:t>
      </w:r>
      <w:r w:rsidRPr="00597C47">
        <w:t xml:space="preserve">ME ou EPP convocada decline de exercer o direito de preferência, o sistema convocará as remanescentes que porventura se enquadrem na hipótese do </w:t>
      </w:r>
      <w:hyperlink r:id="rId63" w:anchor="art44" w:history="1">
        <w:r w:rsidRPr="00597C47">
          <w:rPr>
            <w:rStyle w:val="Hyperlink"/>
            <w:color w:val="auto"/>
          </w:rPr>
          <w:t xml:space="preserve">art. 44, § 2º, da </w:t>
        </w:r>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 de 2006</w:t>
        </w:r>
      </w:hyperlink>
      <w:r w:rsidRPr="00597C47">
        <w:t>, na ordem de classificação.  </w:t>
      </w:r>
    </w:p>
    <w:p w14:paraId="6B27FAB1" w14:textId="104CCAD6" w:rsidR="00BA45C7" w:rsidRPr="00597C47" w:rsidRDefault="00BA45C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 houver êxito no procedimento especificado acima, o sistema disponibilizará nova classificação dos fornecedores para fins de aceitação pela </w:t>
      </w:r>
      <w:r w:rsidR="00E0476C" w:rsidRPr="00597C47">
        <w:t>Pregoe</w:t>
      </w:r>
      <w:r w:rsidR="00745849" w:rsidRPr="00597C47">
        <w:t>ira</w:t>
      </w:r>
      <w:r w:rsidRPr="00597C47">
        <w:t xml:space="preserve">. Não havendo êxito ou não existindo </w:t>
      </w:r>
      <w:r w:rsidR="00B508E4" w:rsidRPr="00597C47">
        <w:t xml:space="preserve">MEI, </w:t>
      </w:r>
      <w:r w:rsidRPr="00597C47">
        <w:t>ME ou EPP participante, prevalecerá a classificação inicial.</w:t>
      </w:r>
    </w:p>
    <w:p w14:paraId="77C93C8D" w14:textId="663CA361" w:rsidR="00BA45C7" w:rsidRPr="00597C47" w:rsidRDefault="00BA45C7" w:rsidP="00110D89">
      <w:pPr>
        <w:pStyle w:val="Ttulo1"/>
        <w:spacing w:line="276" w:lineRule="auto"/>
        <w:ind w:left="0" w:firstLine="0"/>
        <w:rPr>
          <w:rStyle w:val="normaltextrun"/>
          <w:b w:val="0"/>
          <w:bCs w:val="0"/>
        </w:rPr>
      </w:pPr>
      <w:bookmarkStart w:id="36" w:name="_Toc159937023"/>
      <w:bookmarkStart w:id="37" w:name="_Toc208394729"/>
      <w:r w:rsidRPr="00597C47">
        <w:rPr>
          <w:rStyle w:val="normaltextrun"/>
        </w:rPr>
        <w:t>EMPATE REAL</w:t>
      </w:r>
      <w:bookmarkEnd w:id="36"/>
      <w:bookmarkEnd w:id="37"/>
    </w:p>
    <w:p w14:paraId="7E24EEEC" w14:textId="0AFED4CF" w:rsidR="00BA45C7" w:rsidRPr="00597C47" w:rsidRDefault="00BA45C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Em caso de empate entre 2 (duas) ou mais propostas, desde que não se enquadre em situação prevista nos </w:t>
      </w:r>
      <w:hyperlink r:id="rId64" w:anchor="art44" w:history="1">
        <w:proofErr w:type="spellStart"/>
        <w:r w:rsidRPr="00597C47">
          <w:rPr>
            <w:rStyle w:val="Hyperlink"/>
            <w:color w:val="auto"/>
          </w:rPr>
          <w:t>arts</w:t>
        </w:r>
        <w:proofErr w:type="spellEnd"/>
        <w:r w:rsidRPr="00597C47">
          <w:rPr>
            <w:rStyle w:val="Hyperlink"/>
            <w:color w:val="auto"/>
          </w:rPr>
          <w:t xml:space="preserve">. 44 e 45 da </w:t>
        </w:r>
        <w:r w:rsidR="00156306" w:rsidRPr="00597C47">
          <w:rPr>
            <w:rStyle w:val="Hyperlink"/>
            <w:color w:val="auto"/>
          </w:rPr>
          <w:t xml:space="preserve">Lei Complementar </w:t>
        </w:r>
        <w:r w:rsidR="00AF1EB9"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 de 2006</w:t>
        </w:r>
      </w:hyperlink>
      <w:r w:rsidRPr="00597C47">
        <w:t xml:space="preserve">, serão utilizados os critérios de desempate previstos no </w:t>
      </w:r>
      <w:hyperlink r:id="rId65" w:anchor="art60" w:history="1">
        <w:r w:rsidRPr="00597C47">
          <w:rPr>
            <w:rStyle w:val="Hyperlink"/>
            <w:color w:val="auto"/>
          </w:rPr>
          <w:t xml:space="preserve">art. 60 da Lei </w:t>
        </w:r>
        <w:r w:rsidR="00AF1EB9" w:rsidRPr="00597C47">
          <w:rPr>
            <w:rStyle w:val="Hyperlink"/>
            <w:color w:val="auto"/>
          </w:rPr>
          <w:t xml:space="preserve">Federal </w:t>
        </w:r>
        <w:r w:rsidRPr="00597C47">
          <w:rPr>
            <w:rStyle w:val="Hyperlink"/>
            <w:color w:val="auto"/>
          </w:rPr>
          <w:t>nº 14.133, de 2021</w:t>
        </w:r>
      </w:hyperlink>
      <w:r w:rsidRPr="00597C47">
        <w:t>, naquela ordem, mesmo não havendo envio de lances na fase competitiva.</w:t>
      </w:r>
    </w:p>
    <w:p w14:paraId="53BF7102" w14:textId="02DE7FD9" w:rsidR="00A05D0E" w:rsidRPr="00597C47" w:rsidRDefault="00A05D0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Persistindo o empate, será assegurada preferência, sucessivamente, aos produtos produzidos por:</w:t>
      </w:r>
    </w:p>
    <w:p w14:paraId="690B8E34" w14:textId="77777777" w:rsidR="00E47D87" w:rsidRPr="00597C47" w:rsidRDefault="00E47D87" w:rsidP="00146C6B">
      <w:pPr>
        <w:pStyle w:val="paragraph"/>
        <w:numPr>
          <w:ilvl w:val="2"/>
          <w:numId w:val="2"/>
        </w:numPr>
        <w:tabs>
          <w:tab w:val="left" w:pos="1134"/>
        </w:tabs>
        <w:spacing w:before="120" w:beforeAutospacing="0" w:after="120" w:afterAutospacing="0" w:line="276" w:lineRule="auto"/>
        <w:jc w:val="both"/>
        <w:textAlignment w:val="baseline"/>
      </w:pPr>
      <w:bookmarkStart w:id="38" w:name="art60§1i"/>
      <w:bookmarkEnd w:id="38"/>
      <w:r w:rsidRPr="00597C47">
        <w:lastRenderedPageBreak/>
        <w:t>empresas brasileiras;</w:t>
      </w:r>
    </w:p>
    <w:p w14:paraId="725F3835" w14:textId="45E5E3FA" w:rsidR="00A05D0E" w:rsidRPr="00597C47" w:rsidRDefault="00A05D0E" w:rsidP="00146C6B">
      <w:pPr>
        <w:pStyle w:val="paragraph"/>
        <w:numPr>
          <w:ilvl w:val="2"/>
          <w:numId w:val="2"/>
        </w:numPr>
        <w:tabs>
          <w:tab w:val="left" w:pos="1134"/>
        </w:tabs>
        <w:spacing w:before="120" w:beforeAutospacing="0" w:after="120" w:afterAutospacing="0" w:line="276" w:lineRule="auto"/>
        <w:jc w:val="both"/>
        <w:textAlignment w:val="baseline"/>
      </w:pPr>
      <w:r w:rsidRPr="00597C47">
        <w:t>empresas estabelecidas no território de Mato Grosso;</w:t>
      </w:r>
    </w:p>
    <w:p w14:paraId="6EE2BBF1" w14:textId="77777777" w:rsidR="00A05D0E" w:rsidRPr="00597C47" w:rsidRDefault="00A05D0E" w:rsidP="00146C6B">
      <w:pPr>
        <w:pStyle w:val="paragraph"/>
        <w:numPr>
          <w:ilvl w:val="2"/>
          <w:numId w:val="2"/>
        </w:numPr>
        <w:tabs>
          <w:tab w:val="left" w:pos="1134"/>
        </w:tabs>
        <w:spacing w:before="120" w:beforeAutospacing="0" w:after="120" w:afterAutospacing="0" w:line="276" w:lineRule="auto"/>
        <w:jc w:val="both"/>
        <w:textAlignment w:val="baseline"/>
      </w:pPr>
      <w:bookmarkStart w:id="39" w:name="art60§1ii"/>
      <w:bookmarkStart w:id="40" w:name="art60§1iii"/>
      <w:bookmarkEnd w:id="39"/>
      <w:bookmarkEnd w:id="40"/>
      <w:r w:rsidRPr="00597C47">
        <w:t>empresas que invistam em pesquisa e no desenvolvimento de tecnologia no País;</w:t>
      </w:r>
    </w:p>
    <w:p w14:paraId="0B50F202" w14:textId="0C360E5E" w:rsidR="00A05D0E" w:rsidRPr="00597C47" w:rsidRDefault="00A05D0E" w:rsidP="00146C6B">
      <w:pPr>
        <w:pStyle w:val="paragraph"/>
        <w:numPr>
          <w:ilvl w:val="2"/>
          <w:numId w:val="2"/>
        </w:numPr>
        <w:tabs>
          <w:tab w:val="left" w:pos="1134"/>
        </w:tabs>
        <w:spacing w:before="120" w:beforeAutospacing="0" w:after="120" w:afterAutospacing="0" w:line="276" w:lineRule="auto"/>
        <w:jc w:val="both"/>
        <w:textAlignment w:val="baseline"/>
      </w:pPr>
      <w:bookmarkStart w:id="41" w:name="art60§1iv"/>
      <w:bookmarkEnd w:id="41"/>
      <w:r w:rsidRPr="00597C47">
        <w:t>empresas que comprovem a prática de mitigação, nos termos da</w:t>
      </w:r>
      <w:r w:rsidR="006C7AEE" w:rsidRPr="00597C47">
        <w:t xml:space="preserve"> </w:t>
      </w:r>
      <w:hyperlink r:id="rId66" w:history="1">
        <w:r w:rsidRPr="00597C47">
          <w:rPr>
            <w:rStyle w:val="Hyperlink"/>
            <w:color w:val="auto"/>
          </w:rPr>
          <w:t xml:space="preserve">Lei </w:t>
        </w:r>
        <w:r w:rsidR="00AF1EB9" w:rsidRPr="00597C47">
          <w:rPr>
            <w:rStyle w:val="Hyperlink"/>
            <w:color w:val="auto"/>
          </w:rPr>
          <w:t xml:space="preserve">Federal </w:t>
        </w:r>
        <w:r w:rsidRPr="00597C47">
          <w:rPr>
            <w:rStyle w:val="Hyperlink"/>
            <w:color w:val="auto"/>
          </w:rPr>
          <w:t>nº 12.187, de 2009</w:t>
        </w:r>
      </w:hyperlink>
      <w:r w:rsidRPr="00597C47">
        <w:t>.</w:t>
      </w:r>
    </w:p>
    <w:p w14:paraId="3BBF0942" w14:textId="44F0B343" w:rsidR="00664D9A" w:rsidRPr="00597C47" w:rsidRDefault="00A12EA6" w:rsidP="00110D89">
      <w:pPr>
        <w:pStyle w:val="Ttulo1"/>
        <w:ind w:left="0" w:firstLine="0"/>
        <w:rPr>
          <w:rStyle w:val="normaltextrun"/>
          <w:b w:val="0"/>
          <w:bCs w:val="0"/>
        </w:rPr>
      </w:pPr>
      <w:bookmarkStart w:id="42" w:name="_Toc159937024"/>
      <w:bookmarkStart w:id="43" w:name="_Toc208394730"/>
      <w:r w:rsidRPr="00597C47">
        <w:rPr>
          <w:rStyle w:val="normaltextrun"/>
        </w:rPr>
        <w:t>CONFORMIDADE</w:t>
      </w:r>
      <w:r w:rsidR="00664D9A" w:rsidRPr="00597C47">
        <w:rPr>
          <w:rStyle w:val="normaltextrun"/>
        </w:rPr>
        <w:t xml:space="preserve"> DA </w:t>
      </w:r>
      <w:r w:rsidR="003C296A" w:rsidRPr="00597C47">
        <w:rPr>
          <w:rStyle w:val="normaltextrun"/>
        </w:rPr>
        <w:t>PROPOSTA CLASSIFICADA EM PRIMEIRO LUGAR</w:t>
      </w:r>
      <w:bookmarkEnd w:id="42"/>
      <w:bookmarkEnd w:id="43"/>
    </w:p>
    <w:p w14:paraId="2AD2EFA3" w14:textId="0586BCD3"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Encerrada a etapa de lances, </w:t>
      </w:r>
      <w:r w:rsidR="003415F9" w:rsidRPr="00597C47">
        <w:t>a</w:t>
      </w:r>
      <w:r w:rsidRPr="00597C47">
        <w:t xml:space="preserve"> </w:t>
      </w:r>
      <w:r w:rsidR="00E0476C" w:rsidRPr="00597C47">
        <w:t>Pregoeir</w:t>
      </w:r>
      <w:r w:rsidR="003415F9" w:rsidRPr="00597C47">
        <w:t>a</w:t>
      </w:r>
      <w:r w:rsidR="00DE363C" w:rsidRPr="00597C47">
        <w:t xml:space="preserve"> </w:t>
      </w:r>
      <w:r w:rsidR="00F061BC" w:rsidRPr="00597C47">
        <w:t>solicitará</w:t>
      </w:r>
      <w:r w:rsidRPr="00597C47">
        <w:t xml:space="preserve">, </w:t>
      </w:r>
      <w:r w:rsidR="0077413E" w:rsidRPr="00597C47">
        <w:t xml:space="preserve">via </w:t>
      </w:r>
      <w:r w:rsidR="0077413E" w:rsidRPr="00597C47">
        <w:rPr>
          <w:i/>
          <w:iCs/>
        </w:rPr>
        <w:t>chat</w:t>
      </w:r>
      <w:r w:rsidRPr="00597C47">
        <w:t>, o envio da proposta classificada em primeiro lugar adequada ao último lance ofertado</w:t>
      </w:r>
      <w:r w:rsidR="00D8669F" w:rsidRPr="00597C47">
        <w:t>,</w:t>
      </w:r>
      <w:r w:rsidRPr="00597C47">
        <w:t xml:space="preserve"> e se necessário, </w:t>
      </w:r>
      <w:r w:rsidR="00F061BC" w:rsidRPr="00597C47">
        <w:t>catálogos e demais</w:t>
      </w:r>
      <w:r w:rsidRPr="00597C47">
        <w:t xml:space="preserve"> documentos complementares,</w:t>
      </w:r>
      <w:r w:rsidR="00D8669F" w:rsidRPr="00597C47">
        <w:t xml:space="preserve"> no prazo não inferior de 2 (duas) </w:t>
      </w:r>
      <w:r w:rsidR="00251FA4" w:rsidRPr="00597C47">
        <w:t>horas, que</w:t>
      </w:r>
      <w:r w:rsidRPr="00597C47">
        <w:t xml:space="preserve"> será julgada pelo critério de</w:t>
      </w:r>
      <w:r w:rsidR="00DE363C" w:rsidRPr="00597C47">
        <w:t xml:space="preserve"> </w:t>
      </w:r>
      <w:r w:rsidRPr="00597C47">
        <w:t>menor preço unitário</w:t>
      </w:r>
      <w:r w:rsidR="00DE363C" w:rsidRPr="00597C47">
        <w:t xml:space="preserve"> </w:t>
      </w:r>
      <w:r w:rsidRPr="00597C47">
        <w:t xml:space="preserve">e realizará a verificação da conformidade da proposta em relação ao objeto e à compatibilidade do </w:t>
      </w:r>
      <w:r w:rsidR="00DE363C" w:rsidRPr="00597C47">
        <w:t>preço</w:t>
      </w:r>
      <w:r w:rsidRPr="00597C47">
        <w:t xml:space="preserve"> em relação ao máximo</w:t>
      </w:r>
      <w:r w:rsidR="00CB6A3F" w:rsidRPr="00597C47">
        <w:t xml:space="preserve"> </w:t>
      </w:r>
      <w:r w:rsidRPr="00597C47">
        <w:t xml:space="preserve">para a contratação, conforme definido neste edital. </w:t>
      </w:r>
    </w:p>
    <w:p w14:paraId="5D0CF883" w14:textId="57998B43" w:rsidR="00A12EA6" w:rsidRPr="00597C47" w:rsidRDefault="00A12EA6" w:rsidP="00110D89">
      <w:pPr>
        <w:pStyle w:val="Ttulo1"/>
        <w:ind w:left="0" w:firstLine="0"/>
        <w:rPr>
          <w:rStyle w:val="normaltextrun"/>
          <w:b w:val="0"/>
          <w:bCs w:val="0"/>
        </w:rPr>
      </w:pPr>
      <w:bookmarkStart w:id="44" w:name="_Toc159937025"/>
      <w:bookmarkStart w:id="45" w:name="_Toc208394731"/>
      <w:r w:rsidRPr="00597C47">
        <w:rPr>
          <w:rStyle w:val="normaltextrun"/>
        </w:rPr>
        <w:t>NEGOCIAÇÃO</w:t>
      </w:r>
      <w:bookmarkEnd w:id="44"/>
      <w:bookmarkEnd w:id="45"/>
    </w:p>
    <w:p w14:paraId="452D4B13" w14:textId="3852A129" w:rsidR="00711892" w:rsidRPr="00597C47" w:rsidRDefault="00B961D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Definido o resultado do julgamento, a</w:t>
      </w:r>
      <w:r w:rsidR="00DE363C" w:rsidRPr="00597C47">
        <w:t xml:space="preserve"> </w:t>
      </w:r>
      <w:r w:rsidR="00E0476C" w:rsidRPr="00597C47">
        <w:t>Pregoeir</w:t>
      </w:r>
      <w:r w:rsidR="007E7DE0" w:rsidRPr="00597C47">
        <w:t>a</w:t>
      </w:r>
      <w:r w:rsidRPr="00597C47">
        <w:t xml:space="preserve"> poderá negociar condições mais vantajosas com o primeiro colocado</w:t>
      </w:r>
      <w:r w:rsidR="004B44AA" w:rsidRPr="00597C47">
        <w:t>, pelo sistema eletrônico, podendo, a negociação ser acompanhada pelos demais licitantes.</w:t>
      </w:r>
    </w:p>
    <w:p w14:paraId="793FFEB4" w14:textId="0259F0BD"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Caso a proposta da licitante classificada em primeiro lugar apresente preço</w:t>
      </w:r>
      <w:r w:rsidR="00CB6A3F" w:rsidRPr="00597C47">
        <w:t xml:space="preserve"> superior</w:t>
      </w:r>
      <w:r w:rsidR="001A4FFD" w:rsidRPr="00597C47">
        <w:t xml:space="preserve"> </w:t>
      </w:r>
      <w:r w:rsidRPr="00597C47">
        <w:t xml:space="preserve">ao </w:t>
      </w:r>
      <w:r w:rsidR="00CB6A3F" w:rsidRPr="00597C47">
        <w:t>máximo</w:t>
      </w:r>
      <w:r w:rsidR="001A4FFD" w:rsidRPr="00597C47">
        <w:t xml:space="preserve"> </w:t>
      </w:r>
      <w:r w:rsidRPr="00597C47">
        <w:t xml:space="preserve">para a contratação, </w:t>
      </w:r>
      <w:r w:rsidR="003415F9" w:rsidRPr="00597C47">
        <w:t>a</w:t>
      </w:r>
      <w:r w:rsidRPr="00597C47">
        <w:t xml:space="preserve"> </w:t>
      </w:r>
      <w:r w:rsidR="00E0476C" w:rsidRPr="00597C47">
        <w:t>Pregoeir</w:t>
      </w:r>
      <w:r w:rsidR="003415F9" w:rsidRPr="00597C47">
        <w:t>a</w:t>
      </w:r>
      <w:r w:rsidRPr="00597C47">
        <w:t xml:space="preserve"> </w:t>
      </w:r>
      <w:r w:rsidR="0034470A" w:rsidRPr="00597C47">
        <w:t>deverá</w:t>
      </w:r>
      <w:r w:rsidRPr="00597C47">
        <w:t xml:space="preserve"> negociar condições mais vantajosas, pelo sistema eletrônico, podendo, a negociação ser acompanhada pelos demais licitantes (</w:t>
      </w:r>
      <w:hyperlink r:id="rId67" w:anchor="art61" w:history="1">
        <w:r w:rsidRPr="00597C47">
          <w:rPr>
            <w:rStyle w:val="Hyperlink"/>
            <w:color w:val="auto"/>
          </w:rPr>
          <w:t>art.61, §</w:t>
        </w:r>
        <w:r w:rsidR="001554C8" w:rsidRPr="00597C47">
          <w:rPr>
            <w:rStyle w:val="Hyperlink"/>
            <w:color w:val="auto"/>
          </w:rPr>
          <w:t> </w:t>
        </w:r>
        <w:r w:rsidRPr="00597C47">
          <w:rPr>
            <w:rStyle w:val="Hyperlink"/>
            <w:color w:val="auto"/>
          </w:rPr>
          <w:t>1º</w:t>
        </w:r>
        <w:r w:rsidR="00BC6663" w:rsidRPr="00597C47">
          <w:rPr>
            <w:rStyle w:val="Hyperlink"/>
            <w:color w:val="auto"/>
          </w:rPr>
          <w:t>,</w:t>
        </w:r>
        <w:r w:rsidRPr="00597C47">
          <w:rPr>
            <w:rStyle w:val="Hyperlink"/>
            <w:color w:val="auto"/>
          </w:rPr>
          <w:t xml:space="preserve"> da L</w:t>
        </w:r>
        <w:r w:rsidR="00CB6A3F" w:rsidRPr="00597C47">
          <w:rPr>
            <w:rStyle w:val="Hyperlink"/>
            <w:color w:val="auto"/>
          </w:rPr>
          <w:t xml:space="preserve">ei </w:t>
        </w:r>
        <w:r w:rsidR="00AF1EB9" w:rsidRPr="00597C47">
          <w:rPr>
            <w:rStyle w:val="Hyperlink"/>
            <w:color w:val="auto"/>
          </w:rPr>
          <w:t xml:space="preserve">Federal </w:t>
        </w:r>
        <w:r w:rsidR="00BC6663" w:rsidRPr="00597C47">
          <w:rPr>
            <w:rStyle w:val="Hyperlink"/>
            <w:color w:val="auto"/>
          </w:rPr>
          <w:t xml:space="preserve">nº </w:t>
        </w:r>
        <w:r w:rsidR="00CB6A3F" w:rsidRPr="00597C47">
          <w:rPr>
            <w:rStyle w:val="Hyperlink"/>
            <w:color w:val="auto"/>
          </w:rPr>
          <w:t>14.133</w:t>
        </w:r>
        <w:r w:rsidR="003D4F48" w:rsidRPr="00597C47">
          <w:rPr>
            <w:rStyle w:val="Hyperlink"/>
            <w:color w:val="auto"/>
          </w:rPr>
          <w:t xml:space="preserve">, de </w:t>
        </w:r>
        <w:r w:rsidR="00CB6A3F" w:rsidRPr="00597C47">
          <w:rPr>
            <w:rStyle w:val="Hyperlink"/>
            <w:color w:val="auto"/>
          </w:rPr>
          <w:t>2021</w:t>
        </w:r>
      </w:hyperlink>
      <w:r w:rsidRPr="00597C47">
        <w:t>)</w:t>
      </w:r>
      <w:r w:rsidR="005F332A" w:rsidRPr="00597C47">
        <w:t>.</w:t>
      </w:r>
    </w:p>
    <w:p w14:paraId="271B2BF7" w14:textId="7612AB09"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68" w:anchor="art60" w:history="1">
        <w:r w:rsidRPr="00597C47">
          <w:rPr>
            <w:rStyle w:val="Hyperlink"/>
            <w:color w:val="auto"/>
          </w:rPr>
          <w:t xml:space="preserve">art. 60 da Lei </w:t>
        </w:r>
        <w:r w:rsidR="00AF1EB9" w:rsidRPr="00597C47">
          <w:rPr>
            <w:rStyle w:val="Hyperlink"/>
            <w:color w:val="auto"/>
          </w:rPr>
          <w:t xml:space="preserve">Federal </w:t>
        </w:r>
        <w:r w:rsidRPr="00597C47">
          <w:rPr>
            <w:rStyle w:val="Hyperlink"/>
            <w:color w:val="auto"/>
          </w:rPr>
          <w:t>nº 14.133</w:t>
        </w:r>
        <w:r w:rsidR="003D4F48" w:rsidRPr="00597C47">
          <w:rPr>
            <w:rStyle w:val="Hyperlink"/>
            <w:color w:val="auto"/>
          </w:rPr>
          <w:t xml:space="preserve">, de </w:t>
        </w:r>
        <w:r w:rsidRPr="00597C47">
          <w:rPr>
            <w:rStyle w:val="Hyperlink"/>
            <w:color w:val="auto"/>
          </w:rPr>
          <w:t>2021</w:t>
        </w:r>
      </w:hyperlink>
      <w:r w:rsidRPr="00597C47">
        <w:t xml:space="preserve"> (</w:t>
      </w:r>
      <w:hyperlink r:id="rId69" w:anchor="art61" w:history="1">
        <w:r w:rsidRPr="00597C47">
          <w:rPr>
            <w:rStyle w:val="Hyperlink"/>
            <w:color w:val="auto"/>
          </w:rPr>
          <w:t>art.61, §</w:t>
        </w:r>
        <w:r w:rsidR="001554C8" w:rsidRPr="00597C47">
          <w:rPr>
            <w:rStyle w:val="Hyperlink"/>
            <w:color w:val="auto"/>
          </w:rPr>
          <w:t> </w:t>
        </w:r>
        <w:r w:rsidRPr="00597C47">
          <w:rPr>
            <w:rStyle w:val="Hyperlink"/>
            <w:color w:val="auto"/>
          </w:rPr>
          <w:t>1º da L</w:t>
        </w:r>
        <w:r w:rsidR="00CB6A3F" w:rsidRPr="00597C47">
          <w:rPr>
            <w:rStyle w:val="Hyperlink"/>
            <w:color w:val="auto"/>
          </w:rPr>
          <w:t xml:space="preserve">ei </w:t>
        </w:r>
        <w:r w:rsidR="00AF1EB9" w:rsidRPr="00597C47">
          <w:rPr>
            <w:rStyle w:val="Hyperlink"/>
            <w:color w:val="auto"/>
          </w:rPr>
          <w:t xml:space="preserve">Federal </w:t>
        </w:r>
        <w:r w:rsidR="00936CA1" w:rsidRPr="00597C47">
          <w:rPr>
            <w:rStyle w:val="Hyperlink"/>
            <w:color w:val="auto"/>
          </w:rPr>
          <w:t xml:space="preserve">nº </w:t>
        </w:r>
        <w:r w:rsidR="00CB6A3F" w:rsidRPr="00597C47">
          <w:rPr>
            <w:rStyle w:val="Hyperlink"/>
            <w:color w:val="auto"/>
          </w:rPr>
          <w:t>14.133</w:t>
        </w:r>
        <w:r w:rsidR="003D4F48" w:rsidRPr="00597C47">
          <w:rPr>
            <w:rStyle w:val="Hyperlink"/>
            <w:color w:val="auto"/>
          </w:rPr>
          <w:t xml:space="preserve">, de </w:t>
        </w:r>
        <w:r w:rsidR="00CB6A3F" w:rsidRPr="00597C47">
          <w:rPr>
            <w:rStyle w:val="Hyperlink"/>
            <w:color w:val="auto"/>
          </w:rPr>
          <w:t>2021</w:t>
        </w:r>
      </w:hyperlink>
      <w:r w:rsidRPr="00597C47">
        <w:t>)</w:t>
      </w:r>
      <w:r w:rsidR="00D64CEB" w:rsidRPr="00597C47">
        <w:t>.</w:t>
      </w:r>
    </w:p>
    <w:p w14:paraId="4CF8EA76" w14:textId="25DEFD56" w:rsidR="0082724E" w:rsidRPr="00597C47" w:rsidRDefault="0082724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proposta de preços classificada em primeiro lugar, ajustada ao valor final aceito pela </w:t>
      </w:r>
      <w:r w:rsidR="00E0476C" w:rsidRPr="00597C47">
        <w:t>Pregoeir</w:t>
      </w:r>
      <w:r w:rsidRPr="00597C47">
        <w:t>a após a devida negociação, deverá ser anexada ao sistema eletrônico após solicitação da</w:t>
      </w:r>
      <w:r w:rsidR="001A4FFD" w:rsidRPr="00597C47">
        <w:t xml:space="preserve"> </w:t>
      </w:r>
      <w:r w:rsidR="00E0476C" w:rsidRPr="00597C47">
        <w:t>Pregoeir</w:t>
      </w:r>
      <w:r w:rsidRPr="00597C47">
        <w:t>a pela opção "</w:t>
      </w:r>
      <w:r w:rsidR="00143F62" w:rsidRPr="00597C47">
        <w:t>Documentos Complementares</w:t>
      </w:r>
      <w:r w:rsidRPr="00597C47">
        <w:t xml:space="preserve">", no prazo </w:t>
      </w:r>
      <w:r w:rsidR="00143F62" w:rsidRPr="00597C47">
        <w:t xml:space="preserve">concedido pela pregoeira via </w:t>
      </w:r>
      <w:r w:rsidR="00143F62" w:rsidRPr="00597C47">
        <w:rPr>
          <w:i/>
          <w:iCs/>
        </w:rPr>
        <w:t>chat</w:t>
      </w:r>
      <w:r w:rsidR="00046930" w:rsidRPr="00597C47">
        <w:rPr>
          <w:i/>
          <w:iCs/>
        </w:rPr>
        <w:t xml:space="preserve"> </w:t>
      </w:r>
      <w:r w:rsidR="00046930" w:rsidRPr="00597C47">
        <w:t xml:space="preserve">disponibilizado </w:t>
      </w:r>
      <w:r w:rsidR="00AC48B9" w:rsidRPr="00597C47">
        <w:t xml:space="preserve">na Plataforma BLL Compras, disponível no endereço eletrônico: </w:t>
      </w:r>
      <w:hyperlink r:id="rId70" w:history="1">
        <w:r w:rsidR="00AC48B9" w:rsidRPr="00597C47">
          <w:rPr>
            <w:rStyle w:val="Hyperlink"/>
            <w:color w:val="auto"/>
          </w:rPr>
          <w:t>h</w:t>
        </w:r>
        <w:hyperlink r:id="rId71" w:history="1">
          <w:r w:rsidR="00535B3A" w:rsidRPr="00597C47">
            <w:rPr>
              <w:rStyle w:val="Hyperlink"/>
              <w:color w:val="auto"/>
            </w:rPr>
            <w:t>https://bllcompras.com</w:t>
          </w:r>
        </w:hyperlink>
        <w:r w:rsidR="00535B3A" w:rsidRPr="00597C47">
          <w:t xml:space="preserve">. </w:t>
        </w:r>
      </w:hyperlink>
    </w:p>
    <w:p w14:paraId="0368D4F9" w14:textId="7B46A5A5" w:rsidR="00322375" w:rsidRPr="00597C47" w:rsidRDefault="00322375" w:rsidP="00110D89">
      <w:pPr>
        <w:pStyle w:val="Ttulo1"/>
        <w:spacing w:line="276" w:lineRule="auto"/>
        <w:ind w:left="0" w:firstLine="0"/>
        <w:rPr>
          <w:rStyle w:val="normaltextrun"/>
          <w:b w:val="0"/>
          <w:bCs w:val="0"/>
        </w:rPr>
      </w:pPr>
      <w:bookmarkStart w:id="46" w:name="_DESCLASSIFICAÇÃO_DE_PROPOSTA"/>
      <w:bookmarkStart w:id="47" w:name="_Toc159937026"/>
      <w:bookmarkStart w:id="48" w:name="_Toc208394732"/>
      <w:bookmarkEnd w:id="46"/>
      <w:r w:rsidRPr="00597C47">
        <w:rPr>
          <w:rStyle w:val="normaltextrun"/>
        </w:rPr>
        <w:lastRenderedPageBreak/>
        <w:t>DESCLASSIFICAÇÃO DE PROPOSTA</w:t>
      </w:r>
      <w:bookmarkEnd w:id="47"/>
      <w:bookmarkEnd w:id="48"/>
    </w:p>
    <w:p w14:paraId="275761D4" w14:textId="5DD7A2F2" w:rsidR="0052638F" w:rsidRPr="00597C47" w:rsidRDefault="0052638F"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Será desclassificada a proposta, que</w:t>
      </w:r>
      <w:r w:rsidR="008D223D" w:rsidRPr="00597C47">
        <w:t xml:space="preserve"> (art. 59, da Lei </w:t>
      </w:r>
      <w:r w:rsidR="00AF1EB9" w:rsidRPr="00597C47">
        <w:t xml:space="preserve">Federal </w:t>
      </w:r>
      <w:r w:rsidR="008D223D" w:rsidRPr="00597C47">
        <w:t>nº 14.133, de 2021)</w:t>
      </w:r>
      <w:r w:rsidRPr="00597C47">
        <w:t>:</w:t>
      </w:r>
    </w:p>
    <w:p w14:paraId="5E50D45C" w14:textId="77777777" w:rsidR="0052638F" w:rsidRPr="00597C47" w:rsidRDefault="0052638F" w:rsidP="00146C6B">
      <w:pPr>
        <w:pStyle w:val="paragraph"/>
        <w:numPr>
          <w:ilvl w:val="2"/>
          <w:numId w:val="2"/>
        </w:numPr>
        <w:tabs>
          <w:tab w:val="left" w:pos="1134"/>
        </w:tabs>
        <w:spacing w:before="120" w:beforeAutospacing="0" w:after="120" w:afterAutospacing="0" w:line="276" w:lineRule="auto"/>
        <w:jc w:val="both"/>
        <w:textAlignment w:val="baseline"/>
      </w:pPr>
      <w:r w:rsidRPr="00597C47">
        <w:t>contiverem vícios insanáveis;</w:t>
      </w:r>
    </w:p>
    <w:p w14:paraId="5DEFBF29" w14:textId="77777777" w:rsidR="0052638F" w:rsidRPr="00597C47" w:rsidRDefault="0052638F" w:rsidP="00146C6B">
      <w:pPr>
        <w:pStyle w:val="paragraph"/>
        <w:numPr>
          <w:ilvl w:val="2"/>
          <w:numId w:val="2"/>
        </w:numPr>
        <w:tabs>
          <w:tab w:val="left" w:pos="1134"/>
        </w:tabs>
        <w:spacing w:before="120" w:beforeAutospacing="0" w:after="120" w:afterAutospacing="0" w:line="276" w:lineRule="auto"/>
        <w:jc w:val="both"/>
        <w:textAlignment w:val="baseline"/>
      </w:pPr>
      <w:bookmarkStart w:id="49" w:name="art59ii"/>
      <w:bookmarkEnd w:id="49"/>
      <w:r w:rsidRPr="00597C47">
        <w:t>não obedecerem às especificações técnicas pormenorizadas no edital;</w:t>
      </w:r>
    </w:p>
    <w:p w14:paraId="5AB6A17E" w14:textId="4EFAA25F" w:rsidR="008D223D" w:rsidRPr="00597C47" w:rsidRDefault="0052638F" w:rsidP="00146C6B">
      <w:pPr>
        <w:pStyle w:val="paragraph"/>
        <w:numPr>
          <w:ilvl w:val="2"/>
          <w:numId w:val="2"/>
        </w:numPr>
        <w:tabs>
          <w:tab w:val="left" w:pos="1134"/>
        </w:tabs>
        <w:spacing w:before="120" w:beforeAutospacing="0" w:after="120" w:afterAutospacing="0" w:line="276" w:lineRule="auto"/>
        <w:jc w:val="both"/>
        <w:textAlignment w:val="baseline"/>
      </w:pPr>
      <w:bookmarkStart w:id="50" w:name="art59iii"/>
      <w:bookmarkEnd w:id="50"/>
      <w:r w:rsidRPr="00597C47">
        <w:t>apresentarem preços inexequíveis</w:t>
      </w:r>
      <w:r w:rsidR="008D223D" w:rsidRPr="00597C47">
        <w:t>;</w:t>
      </w:r>
    </w:p>
    <w:p w14:paraId="51857DC2" w14:textId="53DDC758" w:rsidR="0052638F" w:rsidRPr="00597C47" w:rsidRDefault="004B25A9" w:rsidP="00146C6B">
      <w:pPr>
        <w:pStyle w:val="paragraph"/>
        <w:numPr>
          <w:ilvl w:val="2"/>
          <w:numId w:val="2"/>
        </w:numPr>
        <w:tabs>
          <w:tab w:val="left" w:pos="1134"/>
        </w:tabs>
        <w:spacing w:before="120" w:beforeAutospacing="0" w:after="120" w:afterAutospacing="0" w:line="276" w:lineRule="auto"/>
        <w:jc w:val="both"/>
        <w:textAlignment w:val="baseline"/>
      </w:pPr>
      <w:r w:rsidRPr="00597C47">
        <w:t>com preço superior ao estimado para a contratação</w:t>
      </w:r>
      <w:r w:rsidR="0052638F" w:rsidRPr="00597C47">
        <w:t>;</w:t>
      </w:r>
    </w:p>
    <w:p w14:paraId="09364A9B" w14:textId="77777777" w:rsidR="0052638F" w:rsidRPr="00597C47" w:rsidRDefault="0052638F" w:rsidP="00146C6B">
      <w:pPr>
        <w:pStyle w:val="paragraph"/>
        <w:numPr>
          <w:ilvl w:val="2"/>
          <w:numId w:val="2"/>
        </w:numPr>
        <w:tabs>
          <w:tab w:val="left" w:pos="1134"/>
        </w:tabs>
        <w:spacing w:before="120" w:beforeAutospacing="0" w:after="120" w:afterAutospacing="0" w:line="276" w:lineRule="auto"/>
        <w:jc w:val="both"/>
        <w:textAlignment w:val="baseline"/>
      </w:pPr>
      <w:bookmarkStart w:id="51" w:name="art59iv"/>
      <w:bookmarkEnd w:id="51"/>
      <w:r w:rsidRPr="00597C47">
        <w:t>não tiverem sua exequibilidade demonstrada, quando exigido pela Administração;</w:t>
      </w:r>
    </w:p>
    <w:p w14:paraId="02D8C898" w14:textId="77777777" w:rsidR="0052638F" w:rsidRPr="00597C47" w:rsidRDefault="0052638F" w:rsidP="00146C6B">
      <w:pPr>
        <w:pStyle w:val="paragraph"/>
        <w:numPr>
          <w:ilvl w:val="2"/>
          <w:numId w:val="2"/>
        </w:numPr>
        <w:tabs>
          <w:tab w:val="left" w:pos="1134"/>
        </w:tabs>
        <w:spacing w:before="120" w:beforeAutospacing="0" w:after="120" w:afterAutospacing="0" w:line="276" w:lineRule="auto"/>
        <w:jc w:val="both"/>
        <w:textAlignment w:val="baseline"/>
      </w:pPr>
      <w:bookmarkStart w:id="52" w:name="art59v"/>
      <w:bookmarkEnd w:id="52"/>
      <w:r w:rsidRPr="00597C47">
        <w:t>apresentarem desconformidade com quaisquer outras exigências do edital, desde que insanável.</w:t>
      </w:r>
    </w:p>
    <w:p w14:paraId="1C588A25" w14:textId="52905525" w:rsidR="00845163" w:rsidRPr="00597C47" w:rsidRDefault="008451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color w:val="FF0000"/>
        </w:rPr>
      </w:pPr>
      <w:r w:rsidRPr="00597C47">
        <w:t>Erros no preenchimento da planilha não constituem motivo para a</w:t>
      </w:r>
      <w:r w:rsidR="009A01C1" w:rsidRPr="00597C47">
        <w:t xml:space="preserve"> </w:t>
      </w:r>
      <w:r w:rsidR="009A01C1" w:rsidRPr="00597C47">
        <w:rPr>
          <w:b/>
          <w:bCs/>
          <w:u w:val="single"/>
        </w:rPr>
        <w:t>imediata</w:t>
      </w:r>
      <w:r w:rsidRPr="00597C47">
        <w:t xml:space="preserve"> desclassificação da proposta. A planilha poderá́ ser ajustada pelo fornecedor, no prazo indicado pelo sistema, desde que não haja majoração do preço</w:t>
      </w:r>
      <w:r w:rsidR="00135C4D" w:rsidRPr="00597C47">
        <w:t>,</w:t>
      </w:r>
      <w:r w:rsidRPr="00597C47">
        <w:t xml:space="preserve"> que se comprove que este é o bastante para arcar com todos os custos da contratação</w:t>
      </w:r>
      <w:r w:rsidR="00135C4D" w:rsidRPr="00597C47">
        <w:t xml:space="preserve"> e se limite a sanar erros ou falhas que não alterem a substância das propostas</w:t>
      </w:r>
      <w:r w:rsidRPr="00597C47">
        <w:t>.</w:t>
      </w:r>
      <w:r w:rsidR="008D5ED0" w:rsidRPr="00597C47">
        <w:t xml:space="preserve"> </w:t>
      </w:r>
    </w:p>
    <w:p w14:paraId="66907CE2" w14:textId="5FE520D0" w:rsidR="00C55AFB" w:rsidRPr="00597C47" w:rsidRDefault="0052638F" w:rsidP="009B75A7">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Será desclassificada a proposta que não corrigir ou não justificar eventuais falhas apontadas pela </w:t>
      </w:r>
      <w:r w:rsidR="00E0476C" w:rsidRPr="00597C47">
        <w:t>Pregoeir</w:t>
      </w:r>
      <w:r w:rsidRPr="00597C47">
        <w:t>a</w:t>
      </w:r>
      <w:r w:rsidR="00AA12F5">
        <w:t xml:space="preserve"> no prazo estipulado</w:t>
      </w:r>
      <w:r w:rsidRPr="00597C47">
        <w:t>.</w:t>
      </w:r>
    </w:p>
    <w:p w14:paraId="0018B5B9" w14:textId="09062A00" w:rsidR="0095685A" w:rsidRPr="00597C47" w:rsidRDefault="004D6497" w:rsidP="00110D89">
      <w:pPr>
        <w:pStyle w:val="Ttulo1"/>
        <w:spacing w:line="276" w:lineRule="auto"/>
        <w:ind w:left="0" w:firstLine="0"/>
        <w:rPr>
          <w:rStyle w:val="normaltextrun"/>
          <w:b w:val="0"/>
          <w:bCs w:val="0"/>
        </w:rPr>
      </w:pPr>
      <w:bookmarkStart w:id="53" w:name="_Toc159937027"/>
      <w:bookmarkStart w:id="54" w:name="_Toc208394733"/>
      <w:r w:rsidRPr="00597C47">
        <w:rPr>
          <w:rStyle w:val="normaltextrun"/>
        </w:rPr>
        <w:t xml:space="preserve">APRESENTAÇÃO DE </w:t>
      </w:r>
      <w:r w:rsidR="0095685A" w:rsidRPr="00597C47">
        <w:rPr>
          <w:rStyle w:val="normaltextrun"/>
        </w:rPr>
        <w:t>AMOSTRA</w:t>
      </w:r>
      <w:r w:rsidR="000523E7" w:rsidRPr="00597C47">
        <w:rPr>
          <w:rStyle w:val="normaltextrun"/>
        </w:rPr>
        <w:t>S E/OU LAUDO TÉCNICO</w:t>
      </w:r>
      <w:bookmarkEnd w:id="53"/>
      <w:bookmarkEnd w:id="54"/>
    </w:p>
    <w:p w14:paraId="4E264A9C" w14:textId="08B292C3" w:rsidR="009B75A7" w:rsidRPr="00597C47" w:rsidRDefault="000160A0" w:rsidP="00B64B7D">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No presente pregão eletrônico n</w:t>
      </w:r>
      <w:r w:rsidR="004E1997" w:rsidRPr="00597C47">
        <w:t xml:space="preserve">ão será solicitado a </w:t>
      </w:r>
      <w:r w:rsidR="00962B4A" w:rsidRPr="00597C47">
        <w:t>apresenta</w:t>
      </w:r>
      <w:r w:rsidR="004E1997" w:rsidRPr="00597C47">
        <w:t>ção</w:t>
      </w:r>
      <w:r w:rsidR="00962B4A" w:rsidRPr="00597C47">
        <w:t xml:space="preserve"> laudo(s) técnico(s) e/ou amostra(s)/protótipo(s)</w:t>
      </w:r>
      <w:r w:rsidRPr="00597C47">
        <w:t>.</w:t>
      </w:r>
    </w:p>
    <w:p w14:paraId="0C10FE92" w14:textId="3D8BB5D4" w:rsidR="007333CF" w:rsidRPr="00597C47" w:rsidRDefault="007333CF" w:rsidP="00110D89">
      <w:pPr>
        <w:pStyle w:val="Ttulo1"/>
        <w:spacing w:line="276" w:lineRule="auto"/>
        <w:ind w:left="0" w:firstLine="0"/>
        <w:rPr>
          <w:rStyle w:val="normaltextrun"/>
          <w:b w:val="0"/>
          <w:bCs w:val="0"/>
        </w:rPr>
      </w:pPr>
      <w:bookmarkStart w:id="55" w:name="_Toc159937028"/>
      <w:bookmarkStart w:id="56" w:name="_Toc208394734"/>
      <w:r w:rsidRPr="00597C47">
        <w:rPr>
          <w:rStyle w:val="normaltextrun"/>
        </w:rPr>
        <w:t>PROPOSTA CLASSIFICADA EM PRIMEIRO LUGAR</w:t>
      </w:r>
      <w:bookmarkEnd w:id="55"/>
      <w:bookmarkEnd w:id="56"/>
    </w:p>
    <w:p w14:paraId="6E5072A1" w14:textId="395B510E"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Na hipótese de a proposta não ser aceitável ou se a licitante classificada em primeiro lugar não atender às exigências para a habilitação, </w:t>
      </w:r>
      <w:r w:rsidR="003A62DF" w:rsidRPr="00597C47">
        <w:t>a</w:t>
      </w:r>
      <w:r w:rsidR="00527628" w:rsidRPr="00597C47">
        <w:t xml:space="preserve"> </w:t>
      </w:r>
      <w:r w:rsidR="00E0476C" w:rsidRPr="00597C47">
        <w:t>Pregoeir</w:t>
      </w:r>
      <w:r w:rsidR="005C0753" w:rsidRPr="00597C47">
        <w:t>a</w:t>
      </w:r>
      <w:r w:rsidR="00527628" w:rsidRPr="00597C47">
        <w:t xml:space="preserve"> examinará a proposta </w:t>
      </w:r>
      <w:r w:rsidRPr="00597C47">
        <w:t>subsequente até a apuração de uma proposta que atenda aos requisitos descritos neste Edital.</w:t>
      </w:r>
    </w:p>
    <w:p w14:paraId="1F4A8C0B" w14:textId="19CAA185"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Constatado o atendimento às exigências fixadas neste </w:t>
      </w:r>
      <w:r w:rsidR="005364F8" w:rsidRPr="00597C47">
        <w:t>e</w:t>
      </w:r>
      <w:r w:rsidRPr="00597C47">
        <w:t>dital, a licitante classificada em primeiro lugar será declarada vencedora da licitação. </w:t>
      </w:r>
    </w:p>
    <w:p w14:paraId="09EB37B9" w14:textId="2DA33A6B"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No julgamento da habilitação e das propostas, </w:t>
      </w:r>
      <w:r w:rsidR="003A62DF" w:rsidRPr="00597C47">
        <w:t>a</w:t>
      </w:r>
      <w:r w:rsidRPr="00597C47">
        <w:t xml:space="preserve"> </w:t>
      </w:r>
      <w:r w:rsidR="00E0476C" w:rsidRPr="00597C47">
        <w:t>Pregoeir</w:t>
      </w:r>
      <w:r w:rsidR="003A62DF" w:rsidRPr="00597C47">
        <w:t>a</w:t>
      </w:r>
      <w:r w:rsidRPr="00597C47">
        <w:t xml:space="preserve"> poderá sanar erros ou falhas que não alterem </w:t>
      </w:r>
      <w:r w:rsidR="00E06995" w:rsidRPr="00597C47">
        <w:t xml:space="preserve">substancialmente </w:t>
      </w:r>
      <w:r w:rsidRPr="00597C47">
        <w:t xml:space="preserve">as propostas, dos documentos de habilitação e sua validade jurídica, mediante despacho fundamentado, registrado em ata e acessível a todos, </w:t>
      </w:r>
      <w:r w:rsidRPr="00597C47">
        <w:lastRenderedPageBreak/>
        <w:t>atribuindo-lhes validade e eficácia para fins de habilitação e classificação (</w:t>
      </w:r>
      <w:hyperlink r:id="rId72" w:anchor="art64" w:history="1">
        <w:r w:rsidR="00527628" w:rsidRPr="00597C47">
          <w:rPr>
            <w:rStyle w:val="Hyperlink"/>
            <w:color w:val="auto"/>
          </w:rPr>
          <w:t>art. 64, §</w:t>
        </w:r>
        <w:r w:rsidR="001554C8" w:rsidRPr="00597C47">
          <w:rPr>
            <w:rStyle w:val="Hyperlink"/>
            <w:color w:val="auto"/>
          </w:rPr>
          <w:t> </w:t>
        </w:r>
        <w:r w:rsidR="00527628" w:rsidRPr="00597C47">
          <w:rPr>
            <w:rStyle w:val="Hyperlink"/>
            <w:color w:val="auto"/>
          </w:rPr>
          <w:t>1º</w:t>
        </w:r>
        <w:r w:rsidR="00376763" w:rsidRPr="00597C47">
          <w:rPr>
            <w:rStyle w:val="Hyperlink"/>
            <w:color w:val="auto"/>
          </w:rPr>
          <w:t>,</w:t>
        </w:r>
        <w:r w:rsidR="00527628" w:rsidRPr="00597C47">
          <w:rPr>
            <w:rStyle w:val="Hyperlink"/>
            <w:color w:val="auto"/>
          </w:rPr>
          <w:t xml:space="preserve"> da </w:t>
        </w:r>
        <w:r w:rsidRPr="00597C47">
          <w:rPr>
            <w:rStyle w:val="Hyperlink"/>
            <w:color w:val="auto"/>
          </w:rPr>
          <w:t>L</w:t>
        </w:r>
        <w:r w:rsidR="00527628" w:rsidRPr="00597C47">
          <w:rPr>
            <w:rStyle w:val="Hyperlink"/>
            <w:color w:val="auto"/>
          </w:rPr>
          <w:t xml:space="preserve">ei </w:t>
        </w:r>
        <w:r w:rsidR="00AF1EB9" w:rsidRPr="00597C47">
          <w:rPr>
            <w:rStyle w:val="Hyperlink"/>
            <w:color w:val="auto"/>
          </w:rPr>
          <w:t xml:space="preserve">Federal </w:t>
        </w:r>
        <w:r w:rsidR="00376763" w:rsidRPr="00597C47">
          <w:rPr>
            <w:rStyle w:val="Hyperlink"/>
            <w:color w:val="auto"/>
          </w:rPr>
          <w:t xml:space="preserve">nº </w:t>
        </w:r>
        <w:r w:rsidR="00527628" w:rsidRPr="00597C47">
          <w:rPr>
            <w:rStyle w:val="Hyperlink"/>
            <w:color w:val="auto"/>
          </w:rPr>
          <w:t>14.133</w:t>
        </w:r>
        <w:r w:rsidR="00C1670F" w:rsidRPr="00597C47">
          <w:rPr>
            <w:rStyle w:val="Hyperlink"/>
            <w:color w:val="auto"/>
          </w:rPr>
          <w:t xml:space="preserve">, de </w:t>
        </w:r>
        <w:r w:rsidR="00527628" w:rsidRPr="00597C47">
          <w:rPr>
            <w:rStyle w:val="Hyperlink"/>
            <w:color w:val="auto"/>
          </w:rPr>
          <w:t>2021</w:t>
        </w:r>
      </w:hyperlink>
      <w:r w:rsidRPr="00597C47">
        <w:t>)</w:t>
      </w:r>
      <w:r w:rsidR="00B12A48" w:rsidRPr="00597C47">
        <w:t>.</w:t>
      </w:r>
    </w:p>
    <w:p w14:paraId="74834698" w14:textId="796C44F2"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Caso haja necessidade de suspensão da sessão pública para a realização de diligências, com vistas ao saneamento de que trata item </w:t>
      </w:r>
      <w:r w:rsidR="002B7B59" w:rsidRPr="00597C47">
        <w:t>anterior</w:t>
      </w:r>
      <w:r w:rsidRPr="00597C47">
        <w:t xml:space="preserve">, a sessão pública será reiniciada mediante aviso prévio no sistema com, no mínimo, </w:t>
      </w:r>
      <w:r w:rsidR="0088657F" w:rsidRPr="00597C47">
        <w:t>12</w:t>
      </w:r>
      <w:r w:rsidRPr="00597C47">
        <w:t xml:space="preserve"> (</w:t>
      </w:r>
      <w:r w:rsidR="0088657F" w:rsidRPr="00597C47">
        <w:t>doze</w:t>
      </w:r>
      <w:r w:rsidRPr="00597C47">
        <w:t>) horas de antecedência, sendo a ocorrência registrada em ata</w:t>
      </w:r>
      <w:r w:rsidR="00C779B3" w:rsidRPr="00597C47">
        <w:t xml:space="preserve"> e disponibilizada n</w:t>
      </w:r>
      <w:r w:rsidR="00CA402E" w:rsidRPr="00597C47">
        <w:t>o</w:t>
      </w:r>
      <w:r w:rsidR="00C779B3" w:rsidRPr="00597C47">
        <w:t xml:space="preserve"> </w:t>
      </w:r>
      <w:r w:rsidR="00AA2ABA" w:rsidRPr="00597C47">
        <w:t>Plataforma BLL Compras</w:t>
      </w:r>
      <w:r w:rsidR="0089448A" w:rsidRPr="00597C47">
        <w:t xml:space="preserve">, disponível no endereço eletrônico: </w:t>
      </w:r>
      <w:hyperlink r:id="rId73" w:history="1">
        <w:r w:rsidR="00535B3A" w:rsidRPr="00597C47">
          <w:rPr>
            <w:rStyle w:val="Hyperlink"/>
            <w:color w:val="auto"/>
          </w:rPr>
          <w:t>https://bllcompras.com</w:t>
        </w:r>
      </w:hyperlink>
      <w:r w:rsidR="00693597" w:rsidRPr="00597C47">
        <w:t>.</w:t>
      </w:r>
      <w:r w:rsidR="005C75D5" w:rsidRPr="00597C47">
        <w:t xml:space="preserve"> </w:t>
      </w:r>
    </w:p>
    <w:p w14:paraId="6657E2B3" w14:textId="44509138"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proposta de preços classificada em primeiro lugar, ajustada ao último lance ofertado pela licitante</w:t>
      </w:r>
      <w:r w:rsidR="009C1D6B" w:rsidRPr="00597C47">
        <w:t xml:space="preserve">, </w:t>
      </w:r>
      <w:r w:rsidR="006E05BC" w:rsidRPr="00597C47">
        <w:t xml:space="preserve">de acordo com o </w:t>
      </w:r>
      <w:r w:rsidR="006E05BC" w:rsidRPr="00597C47">
        <w:rPr>
          <w:b/>
          <w:bCs/>
          <w:u w:val="single"/>
        </w:rPr>
        <w:t>Anexo III – M</w:t>
      </w:r>
      <w:r w:rsidR="000B79EB" w:rsidRPr="00597C47">
        <w:rPr>
          <w:b/>
          <w:bCs/>
          <w:u w:val="single"/>
        </w:rPr>
        <w:t>odelo</w:t>
      </w:r>
      <w:r w:rsidR="006E05BC" w:rsidRPr="00597C47">
        <w:rPr>
          <w:b/>
          <w:bCs/>
          <w:u w:val="single"/>
        </w:rPr>
        <w:t xml:space="preserve"> da Proposta de Preços (Proposta Final)</w:t>
      </w:r>
      <w:r w:rsidR="006E05BC" w:rsidRPr="00597C47">
        <w:t>,</w:t>
      </w:r>
      <w:r w:rsidRPr="00597C47">
        <w:t xml:space="preserve"> e, se necessário, </w:t>
      </w:r>
      <w:r w:rsidR="00527628" w:rsidRPr="00597C47">
        <w:t xml:space="preserve">com os </w:t>
      </w:r>
      <w:r w:rsidRPr="00597C47">
        <w:t>documentos complementares</w:t>
      </w:r>
      <w:r w:rsidR="00527628" w:rsidRPr="00597C47">
        <w:t xml:space="preserve"> solicitados pel</w:t>
      </w:r>
      <w:r w:rsidR="003A62DF" w:rsidRPr="00597C47">
        <w:t>a</w:t>
      </w:r>
      <w:r w:rsidR="005C0753" w:rsidRPr="00597C47">
        <w:t xml:space="preserve"> </w:t>
      </w:r>
      <w:r w:rsidR="00E0476C" w:rsidRPr="00597C47">
        <w:t>Pregoeir</w:t>
      </w:r>
      <w:r w:rsidR="003A62DF" w:rsidRPr="00597C47">
        <w:t>a</w:t>
      </w:r>
      <w:r w:rsidRPr="00597C47">
        <w:t xml:space="preserve">, </w:t>
      </w:r>
      <w:r w:rsidR="006E05BC" w:rsidRPr="00597C47">
        <w:rPr>
          <w:b/>
          <w:bCs/>
        </w:rPr>
        <w:t xml:space="preserve">DEVERÁ </w:t>
      </w:r>
      <w:r w:rsidRPr="00597C47">
        <w:t xml:space="preserve">ser anexada ao sistema eletrônico após </w:t>
      </w:r>
      <w:r w:rsidR="002A1C47" w:rsidRPr="00597C47">
        <w:t xml:space="preserve">a </w:t>
      </w:r>
      <w:r w:rsidRPr="00597C47">
        <w:t>solicitação, no prazo</w:t>
      </w:r>
      <w:r w:rsidR="00F34E1E" w:rsidRPr="00597C47">
        <w:t xml:space="preserve"> concedido pela Pregoeira via </w:t>
      </w:r>
      <w:r w:rsidR="00F34E1E" w:rsidRPr="00597C47">
        <w:rPr>
          <w:i/>
          <w:iCs/>
        </w:rPr>
        <w:t>chat</w:t>
      </w:r>
      <w:r w:rsidR="00F34E1E" w:rsidRPr="00597C47">
        <w:t>, que não será inferior a</w:t>
      </w:r>
      <w:r w:rsidRPr="00597C47">
        <w:t xml:space="preserve"> 2 (duas) horas, contado de sua solicitação</w:t>
      </w:r>
      <w:r w:rsidR="005C0753" w:rsidRPr="00597C47">
        <w:t>.</w:t>
      </w:r>
    </w:p>
    <w:p w14:paraId="54A0E908" w14:textId="560A0C2B"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 prazo definido no item </w:t>
      </w:r>
      <w:r w:rsidR="00506501" w:rsidRPr="00597C47">
        <w:t>anterior</w:t>
      </w:r>
      <w:r w:rsidRPr="00597C47">
        <w:t xml:space="preserve"> poderá ser prorrogado por igual período, quando:</w:t>
      </w:r>
    </w:p>
    <w:p w14:paraId="3C18C959" w14:textId="24ED16DA" w:rsidR="00664D9A" w:rsidRPr="00597C47" w:rsidRDefault="00664D9A" w:rsidP="00146C6B">
      <w:pPr>
        <w:pStyle w:val="paragraph"/>
        <w:numPr>
          <w:ilvl w:val="2"/>
          <w:numId w:val="4"/>
        </w:numPr>
        <w:tabs>
          <w:tab w:val="left" w:pos="1134"/>
        </w:tabs>
        <w:spacing w:before="120" w:beforeAutospacing="0" w:after="120" w:afterAutospacing="0" w:line="276" w:lineRule="auto"/>
        <w:jc w:val="both"/>
        <w:textAlignment w:val="baseline"/>
      </w:pPr>
      <w:r w:rsidRPr="00597C47">
        <w:t>solicitado pela licitante, mediante justificativa aceita pel</w:t>
      </w:r>
      <w:r w:rsidR="003A62DF" w:rsidRPr="00597C47">
        <w:t>a</w:t>
      </w:r>
      <w:r w:rsidRPr="00597C47">
        <w:t xml:space="preserve"> </w:t>
      </w:r>
      <w:r w:rsidR="00E0476C" w:rsidRPr="00597C47">
        <w:t>Pregoeir</w:t>
      </w:r>
      <w:r w:rsidR="003A62DF" w:rsidRPr="00597C47">
        <w:t>a</w:t>
      </w:r>
      <w:r w:rsidRPr="00597C47">
        <w:t>; ou </w:t>
      </w:r>
    </w:p>
    <w:p w14:paraId="1DF13553" w14:textId="6B40D254" w:rsidR="00664D9A" w:rsidRPr="00597C47" w:rsidRDefault="00664D9A" w:rsidP="00146C6B">
      <w:pPr>
        <w:pStyle w:val="paragraph"/>
        <w:numPr>
          <w:ilvl w:val="2"/>
          <w:numId w:val="4"/>
        </w:numPr>
        <w:tabs>
          <w:tab w:val="left" w:pos="1134"/>
        </w:tabs>
        <w:spacing w:before="120" w:beforeAutospacing="0" w:after="120" w:afterAutospacing="0" w:line="276" w:lineRule="auto"/>
        <w:jc w:val="both"/>
        <w:textAlignment w:val="baseline"/>
      </w:pPr>
      <w:r w:rsidRPr="00597C47">
        <w:t>de ofício, a critério d</w:t>
      </w:r>
      <w:r w:rsidR="003A62DF" w:rsidRPr="00597C47">
        <w:t>a</w:t>
      </w:r>
      <w:r w:rsidRPr="00597C47">
        <w:t xml:space="preserve"> </w:t>
      </w:r>
      <w:r w:rsidR="00E0476C" w:rsidRPr="00597C47">
        <w:t>Pregoeir</w:t>
      </w:r>
      <w:r w:rsidR="00741E93" w:rsidRPr="00597C47">
        <w:t>a</w:t>
      </w:r>
      <w:r w:rsidRPr="00597C47">
        <w:t>, quando constatado que o prazo estabelecido não é suficiente para o envio dos documentos exigidos.</w:t>
      </w:r>
    </w:p>
    <w:p w14:paraId="49976A66" w14:textId="6FC831CF"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proposta de preços deverá ser elaborada com observância das seguintes exigências: </w:t>
      </w:r>
    </w:p>
    <w:p w14:paraId="50D99C34" w14:textId="4201E050" w:rsidR="00664D9A" w:rsidRPr="00597C47" w:rsidRDefault="00664D9A" w:rsidP="0097259E">
      <w:pPr>
        <w:pStyle w:val="paragraph"/>
        <w:numPr>
          <w:ilvl w:val="2"/>
          <w:numId w:val="5"/>
        </w:numPr>
        <w:tabs>
          <w:tab w:val="left" w:pos="1134"/>
        </w:tabs>
        <w:spacing w:before="120" w:beforeAutospacing="0" w:after="120" w:afterAutospacing="0" w:line="276" w:lineRule="auto"/>
        <w:jc w:val="both"/>
        <w:textAlignment w:val="baseline"/>
      </w:pPr>
      <w:r w:rsidRPr="00597C47">
        <w:t>não conter cotações alternativas, emendas ou entrelinhas;</w:t>
      </w:r>
    </w:p>
    <w:p w14:paraId="474A45DD" w14:textId="648E5AD4" w:rsidR="00664D9A" w:rsidRPr="00597C47" w:rsidRDefault="00664D9A" w:rsidP="00146C6B">
      <w:pPr>
        <w:pStyle w:val="paragraph"/>
        <w:numPr>
          <w:ilvl w:val="2"/>
          <w:numId w:val="5"/>
        </w:numPr>
        <w:tabs>
          <w:tab w:val="left" w:pos="1134"/>
        </w:tabs>
        <w:spacing w:before="120" w:beforeAutospacing="0" w:after="120" w:afterAutospacing="0" w:line="276" w:lineRule="auto"/>
        <w:jc w:val="both"/>
        <w:textAlignment w:val="baseline"/>
      </w:pPr>
      <w:r w:rsidRPr="00597C47">
        <w:t>fazer menção ao número deste Edital, conter a razão social do licitante, seu CNPJ, dados bancários e endereço completo;</w:t>
      </w:r>
    </w:p>
    <w:p w14:paraId="07671A5D" w14:textId="52632EA9" w:rsidR="00664D9A" w:rsidRPr="00597C47" w:rsidRDefault="00664D9A" w:rsidP="0097259E">
      <w:pPr>
        <w:pStyle w:val="paragraph"/>
        <w:numPr>
          <w:ilvl w:val="2"/>
          <w:numId w:val="5"/>
        </w:numPr>
        <w:tabs>
          <w:tab w:val="left" w:pos="1134"/>
        </w:tabs>
        <w:spacing w:before="120" w:beforeAutospacing="0" w:after="120" w:afterAutospacing="0" w:line="276" w:lineRule="auto"/>
        <w:jc w:val="both"/>
        <w:textAlignment w:val="baseline"/>
      </w:pPr>
      <w:r w:rsidRPr="00597C47">
        <w:t>a falta do CNPJ</w:t>
      </w:r>
      <w:r w:rsidR="00564975" w:rsidRPr="00597C47">
        <w:t xml:space="preserve"> </w:t>
      </w:r>
      <w:r w:rsidRPr="00597C47">
        <w:t xml:space="preserve">e (ou) endereço completo poderá ser </w:t>
      </w:r>
      <w:r w:rsidR="002D0C88" w:rsidRPr="00597C47">
        <w:t>preenchido</w:t>
      </w:r>
      <w:r w:rsidRPr="00597C47">
        <w:t xml:space="preserve"> pelos dados constantes no sistema eletrônico</w:t>
      </w:r>
      <w:r w:rsidR="00B21715" w:rsidRPr="00597C47">
        <w:t>;</w:t>
      </w:r>
    </w:p>
    <w:p w14:paraId="196B048E" w14:textId="36D46FA9" w:rsidR="00664D9A" w:rsidRPr="00597C47" w:rsidRDefault="00664D9A" w:rsidP="00146C6B">
      <w:pPr>
        <w:pStyle w:val="paragraph"/>
        <w:numPr>
          <w:ilvl w:val="2"/>
          <w:numId w:val="5"/>
        </w:numPr>
        <w:tabs>
          <w:tab w:val="left" w:pos="1134"/>
        </w:tabs>
        <w:spacing w:before="120" w:beforeAutospacing="0" w:after="120" w:afterAutospacing="0" w:line="276" w:lineRule="auto"/>
        <w:jc w:val="both"/>
        <w:textAlignment w:val="baseline"/>
      </w:pPr>
      <w:r w:rsidRPr="00597C47">
        <w:t xml:space="preserve">conter cotação de preço unitário e total para o item ofertado, em </w:t>
      </w:r>
      <w:r w:rsidR="00E24848" w:rsidRPr="00597C47">
        <w:t>moeda corrente nacional (</w:t>
      </w:r>
      <w:r w:rsidRPr="00597C47">
        <w:t>Real</w:t>
      </w:r>
      <w:r w:rsidR="00E24848" w:rsidRPr="00597C47">
        <w:t>)</w:t>
      </w:r>
      <w:r w:rsidRPr="00597C47">
        <w:t xml:space="preserve">, incluídos todos os tributos, taxas, fretes e demais encargos pertinentes, conforme </w:t>
      </w:r>
      <w:r w:rsidR="003D78F0" w:rsidRPr="00597C47">
        <w:rPr>
          <w:b/>
          <w:bCs/>
          <w:u w:val="single"/>
        </w:rPr>
        <w:t>M</w:t>
      </w:r>
      <w:r w:rsidR="000B79EB" w:rsidRPr="00597C47">
        <w:rPr>
          <w:b/>
          <w:bCs/>
          <w:u w:val="single"/>
        </w:rPr>
        <w:t>odelo</w:t>
      </w:r>
      <w:r w:rsidR="003D78F0" w:rsidRPr="00597C47">
        <w:rPr>
          <w:b/>
          <w:bCs/>
          <w:u w:val="single"/>
        </w:rPr>
        <w:t xml:space="preserve"> da Proposta de Preços (Proposta Final</w:t>
      </w:r>
      <w:r w:rsidR="003D78F0" w:rsidRPr="00597C47">
        <w:t xml:space="preserve"> </w:t>
      </w:r>
      <w:r w:rsidRPr="00597C47">
        <w:t xml:space="preserve">previsto no Anexo </w:t>
      </w:r>
      <w:r w:rsidR="00AC70EF" w:rsidRPr="00597C47">
        <w:t xml:space="preserve">III </w:t>
      </w:r>
      <w:r w:rsidRPr="00597C47">
        <w:t>deste Edital;</w:t>
      </w:r>
    </w:p>
    <w:p w14:paraId="48A020B1" w14:textId="6DCD4FE2" w:rsidR="00664D9A" w:rsidRPr="00597C47" w:rsidRDefault="00664D9A" w:rsidP="006B5AFF">
      <w:pPr>
        <w:pStyle w:val="paragraph"/>
        <w:numPr>
          <w:ilvl w:val="2"/>
          <w:numId w:val="5"/>
        </w:numPr>
        <w:tabs>
          <w:tab w:val="left" w:pos="1134"/>
        </w:tabs>
        <w:spacing w:before="120" w:beforeAutospacing="0" w:after="120" w:afterAutospacing="0" w:line="276" w:lineRule="auto"/>
        <w:jc w:val="both"/>
        <w:textAlignment w:val="baseline"/>
      </w:pPr>
      <w:r w:rsidRPr="00597C47">
        <w:t>os</w:t>
      </w:r>
      <w:r w:rsidR="0097259E" w:rsidRPr="00597C47">
        <w:t xml:space="preserve"> </w:t>
      </w:r>
      <w:r w:rsidRPr="00597C47">
        <w:t>preços unitários</w:t>
      </w:r>
      <w:r w:rsidR="006F1C6C" w:rsidRPr="00597C47">
        <w:t xml:space="preserve"> </w:t>
      </w:r>
      <w:r w:rsidRPr="00597C47">
        <w:t xml:space="preserve">máximos para </w:t>
      </w:r>
      <w:r w:rsidR="00F34E1E" w:rsidRPr="00597C47">
        <w:t>os itens</w:t>
      </w:r>
      <w:r w:rsidR="0097259E" w:rsidRPr="00597C47">
        <w:t xml:space="preserve"> </w:t>
      </w:r>
      <w:r w:rsidR="00047805" w:rsidRPr="00597C47">
        <w:t>serão divulgados apenas após a fase de lances.</w:t>
      </w:r>
    </w:p>
    <w:p w14:paraId="42130430" w14:textId="339153DD" w:rsidR="00664D9A" w:rsidRPr="00597C47" w:rsidRDefault="00664D9A" w:rsidP="00146C6B">
      <w:pPr>
        <w:pStyle w:val="paragraph"/>
        <w:numPr>
          <w:ilvl w:val="2"/>
          <w:numId w:val="5"/>
        </w:numPr>
        <w:tabs>
          <w:tab w:val="left" w:pos="1134"/>
        </w:tabs>
        <w:spacing w:before="120" w:beforeAutospacing="0" w:after="120" w:afterAutospacing="0" w:line="276" w:lineRule="auto"/>
        <w:jc w:val="both"/>
        <w:textAlignment w:val="baseline"/>
      </w:pPr>
      <w:r w:rsidRPr="00597C47">
        <w:t>conter a marca</w:t>
      </w:r>
      <w:r w:rsidR="00880A2A" w:rsidRPr="00597C47">
        <w:t xml:space="preserve"> e</w:t>
      </w:r>
      <w:r w:rsidR="0040748A" w:rsidRPr="00597C47">
        <w:t xml:space="preserve">, se existir, informar o </w:t>
      </w:r>
      <w:r w:rsidRPr="00597C47">
        <w:t>modelo</w:t>
      </w:r>
      <w:r w:rsidR="004E1997" w:rsidRPr="00597C47">
        <w:t>,</w:t>
      </w:r>
      <w:r w:rsidR="00B21715" w:rsidRPr="00597C47">
        <w:t xml:space="preserve"> </w:t>
      </w:r>
      <w:r w:rsidR="004E1997" w:rsidRPr="00597C47">
        <w:t>sendo vedada a apresentação de mais de uma marca;</w:t>
      </w:r>
    </w:p>
    <w:p w14:paraId="135635E3" w14:textId="31DFDBFA" w:rsidR="00916403"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 xml:space="preserve">A apresentação da proposta implicará, necessariamente, a anuência a todas as exigências contidas neste </w:t>
      </w:r>
      <w:r w:rsidR="00793BBB" w:rsidRPr="00597C47">
        <w:t>e</w:t>
      </w:r>
      <w:r w:rsidRPr="00597C47">
        <w:t xml:space="preserve">dital e seus anexos, inclusive quanto ao prazo de entrega e condições de garantia, conforme </w:t>
      </w:r>
      <w:r w:rsidR="003D78F0" w:rsidRPr="00597C47">
        <w:rPr>
          <w:b/>
          <w:bCs/>
          <w:u w:val="single"/>
        </w:rPr>
        <w:t>T</w:t>
      </w:r>
      <w:r w:rsidRPr="00597C47">
        <w:rPr>
          <w:b/>
          <w:bCs/>
          <w:u w:val="single"/>
        </w:rPr>
        <w:t xml:space="preserve">ermo de </w:t>
      </w:r>
      <w:r w:rsidR="003D78F0" w:rsidRPr="00597C47">
        <w:rPr>
          <w:b/>
          <w:bCs/>
          <w:u w:val="single"/>
        </w:rPr>
        <w:t>R</w:t>
      </w:r>
      <w:r w:rsidRPr="00597C47">
        <w:rPr>
          <w:b/>
          <w:bCs/>
          <w:u w:val="single"/>
        </w:rPr>
        <w:t xml:space="preserve">eferência </w:t>
      </w:r>
      <w:r w:rsidR="00B50CB3" w:rsidRPr="00597C47">
        <w:rPr>
          <w:b/>
          <w:bCs/>
          <w:u w:val="single"/>
        </w:rPr>
        <w:t>-</w:t>
      </w:r>
      <w:r w:rsidRPr="00597C47">
        <w:rPr>
          <w:b/>
          <w:bCs/>
          <w:u w:val="single"/>
        </w:rPr>
        <w:t xml:space="preserve"> Anexo I deste Edital,</w:t>
      </w:r>
      <w:r w:rsidRPr="00597C47">
        <w:t xml:space="preserve"> bem como quanto ao prazo de validade da proposta</w:t>
      </w:r>
      <w:r w:rsidR="00B96F8C" w:rsidRPr="00597C47">
        <w:t>,</w:t>
      </w:r>
      <w:r w:rsidRPr="00597C47">
        <w:t xml:space="preserve"> não inferior a 60 (sessenta) dias, contados da data de sua entrega (</w:t>
      </w:r>
      <w:hyperlink r:id="rId74" w:anchor="art90" w:history="1">
        <w:r w:rsidRPr="00597C47">
          <w:rPr>
            <w:rStyle w:val="Hyperlink"/>
            <w:color w:val="auto"/>
          </w:rPr>
          <w:t>art. 90, §</w:t>
        </w:r>
        <w:r w:rsidR="001554C8" w:rsidRPr="00597C47">
          <w:rPr>
            <w:rStyle w:val="Hyperlink"/>
            <w:color w:val="auto"/>
          </w:rPr>
          <w:t> </w:t>
        </w:r>
        <w:r w:rsidRPr="00597C47">
          <w:rPr>
            <w:rStyle w:val="Hyperlink"/>
            <w:color w:val="auto"/>
          </w:rPr>
          <w:t>3º</w:t>
        </w:r>
        <w:r w:rsidR="00955D07" w:rsidRPr="00597C47">
          <w:rPr>
            <w:rStyle w:val="Hyperlink"/>
            <w:color w:val="auto"/>
          </w:rPr>
          <w:t>,</w:t>
        </w:r>
        <w:r w:rsidRPr="00597C47">
          <w:rPr>
            <w:rStyle w:val="Hyperlink"/>
            <w:color w:val="auto"/>
          </w:rPr>
          <w:t xml:space="preserve"> da L</w:t>
        </w:r>
        <w:r w:rsidR="00916403" w:rsidRPr="00597C47">
          <w:rPr>
            <w:rStyle w:val="Hyperlink"/>
            <w:color w:val="auto"/>
          </w:rPr>
          <w:t xml:space="preserve">ei </w:t>
        </w:r>
        <w:r w:rsidR="00AF1EB9" w:rsidRPr="00597C47">
          <w:rPr>
            <w:rStyle w:val="Hyperlink"/>
            <w:color w:val="auto"/>
          </w:rPr>
          <w:t xml:space="preserve">Federal </w:t>
        </w:r>
        <w:r w:rsidR="00955D07" w:rsidRPr="00597C47">
          <w:rPr>
            <w:rStyle w:val="Hyperlink"/>
            <w:color w:val="auto"/>
          </w:rPr>
          <w:t xml:space="preserve">nº </w:t>
        </w:r>
        <w:r w:rsidR="00916403" w:rsidRPr="00597C47">
          <w:rPr>
            <w:rStyle w:val="Hyperlink"/>
            <w:color w:val="auto"/>
          </w:rPr>
          <w:t>14.133</w:t>
        </w:r>
        <w:r w:rsidR="00C1670F" w:rsidRPr="00597C47">
          <w:rPr>
            <w:rStyle w:val="Hyperlink"/>
            <w:color w:val="auto"/>
          </w:rPr>
          <w:t xml:space="preserve">, de </w:t>
        </w:r>
        <w:r w:rsidR="00916403" w:rsidRPr="00597C47">
          <w:rPr>
            <w:rStyle w:val="Hyperlink"/>
            <w:color w:val="auto"/>
          </w:rPr>
          <w:t>2021</w:t>
        </w:r>
      </w:hyperlink>
      <w:r w:rsidRPr="00597C47">
        <w:t>)</w:t>
      </w:r>
      <w:r w:rsidR="009E63BA" w:rsidRPr="00597C47">
        <w:t>.</w:t>
      </w:r>
    </w:p>
    <w:p w14:paraId="55E0225C" w14:textId="429AA2C3" w:rsidR="00327260" w:rsidRPr="00597C47" w:rsidRDefault="00327260" w:rsidP="00110D89">
      <w:pPr>
        <w:pStyle w:val="Ttulo1"/>
        <w:spacing w:line="276" w:lineRule="auto"/>
        <w:ind w:left="0" w:firstLine="0"/>
        <w:rPr>
          <w:rStyle w:val="normaltextrun"/>
          <w:b w:val="0"/>
          <w:bCs w:val="0"/>
        </w:rPr>
      </w:pPr>
      <w:bookmarkStart w:id="57" w:name="_Toc159937029"/>
      <w:bookmarkStart w:id="58" w:name="_Toc208394735"/>
      <w:r w:rsidRPr="00597C47">
        <w:rPr>
          <w:rStyle w:val="normaltextrun"/>
        </w:rPr>
        <w:t>ACEITABILIDADE DA PROPOSTA</w:t>
      </w:r>
      <w:bookmarkEnd w:id="57"/>
      <w:bookmarkEnd w:id="58"/>
    </w:p>
    <w:p w14:paraId="7EFABFC4" w14:textId="70F0E2D3" w:rsidR="0059343A" w:rsidRPr="00597C47" w:rsidRDefault="00EF7D5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Encerrada a etapa de negociação, a </w:t>
      </w:r>
      <w:r w:rsidR="00E0476C" w:rsidRPr="00597C47">
        <w:t>Pregoeir</w:t>
      </w:r>
      <w:r w:rsidRPr="00597C47">
        <w:t>a examinará a proposta classificada em primeiro lugar quanto à adequação ao objeto e à compatibilidade do preço em relação ao máximo estipulado para contratação neste Edital e em seus anexos.</w:t>
      </w:r>
    </w:p>
    <w:p w14:paraId="783156AF" w14:textId="29913448" w:rsidR="008246EE" w:rsidRPr="00597C47" w:rsidRDefault="00491BD0"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licitante classificada em primeiro lugar deverá encaminhar a proposta de preços adequada ao novo valor por ela ofertado, </w:t>
      </w:r>
      <w:r w:rsidR="00FD0C18" w:rsidRPr="00597C47">
        <w:t xml:space="preserve">conforme prazo determinado pela Pregoeira via </w:t>
      </w:r>
      <w:r w:rsidR="00FD0C18" w:rsidRPr="00597C47">
        <w:rPr>
          <w:i/>
          <w:iCs/>
        </w:rPr>
        <w:t>chat</w:t>
      </w:r>
      <w:r w:rsidR="00FD0C18" w:rsidRPr="00597C47">
        <w:t>, que não será inferior a 2 (duas) horas</w:t>
      </w:r>
      <w:r w:rsidRPr="00597C47">
        <w:t>,</w:t>
      </w:r>
      <w:r w:rsidR="00711A6F" w:rsidRPr="00597C47">
        <w:t xml:space="preserve"> </w:t>
      </w:r>
      <w:r w:rsidR="00FD0C18" w:rsidRPr="00597C47">
        <w:t>b</w:t>
      </w:r>
      <w:r w:rsidRPr="00597C47">
        <w:t>em como as especificações estipu</w:t>
      </w:r>
      <w:r w:rsidR="00154904" w:rsidRPr="00597C47">
        <w:t>l</w:t>
      </w:r>
      <w:r w:rsidRPr="00597C47">
        <w:t>adas no Edital e seus anexos.</w:t>
      </w:r>
    </w:p>
    <w:p w14:paraId="4E240086" w14:textId="11FE68D4" w:rsidR="00461CF7" w:rsidRPr="00597C47" w:rsidRDefault="00461CF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Na hipótese de necessidade de suspensão da sessão pública para a realização de diligências, com vistas ao saneamento das propostas, a sessão pública somente poderá ser reiniciada mediante aviso prévio no sistema com, no mínimo, </w:t>
      </w:r>
      <w:r w:rsidR="004173C1" w:rsidRPr="00597C47">
        <w:t>12</w:t>
      </w:r>
      <w:r w:rsidR="001F4255" w:rsidRPr="00597C47">
        <w:t xml:space="preserve"> (</w:t>
      </w:r>
      <w:r w:rsidR="004173C1" w:rsidRPr="00597C47">
        <w:t>doze</w:t>
      </w:r>
      <w:r w:rsidR="001F4255" w:rsidRPr="00597C47">
        <w:t>)</w:t>
      </w:r>
      <w:r w:rsidRPr="00597C47">
        <w:t xml:space="preserve"> horas de antecedência, e a ocorrência será registrada em ata.</w:t>
      </w:r>
    </w:p>
    <w:p w14:paraId="736D2845" w14:textId="5DED9015" w:rsidR="00E95D49" w:rsidRPr="00597C47" w:rsidRDefault="00427A59"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w:t>
      </w:r>
      <w:r w:rsidR="00E0476C" w:rsidRPr="00597C47">
        <w:t>Pregoeir</w:t>
      </w:r>
      <w:r w:rsidRPr="00597C47">
        <w:t xml:space="preserve">a poderá convocar o licitante para enviar documento digital complementar, por meio de funcionalidade disponível no sistema, no prazo </w:t>
      </w:r>
      <w:r w:rsidR="00FD0C18" w:rsidRPr="00597C47">
        <w:t>não inferior a</w:t>
      </w:r>
      <w:r w:rsidRPr="00597C47">
        <w:t xml:space="preserve"> 2 (duas) horas, sob pena de não aceitação da proposta.</w:t>
      </w:r>
    </w:p>
    <w:p w14:paraId="2F9DFBA8" w14:textId="270B2330" w:rsidR="001F4255" w:rsidRPr="00597C47" w:rsidRDefault="00682A7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 prazo estabelecido no item anterior poderá ser prorrogado pela </w:t>
      </w:r>
      <w:r w:rsidR="00E0476C" w:rsidRPr="00597C47">
        <w:t>Pregoei</w:t>
      </w:r>
      <w:r w:rsidR="00711A6F" w:rsidRPr="00597C47">
        <w:t>ra</w:t>
      </w:r>
      <w:r w:rsidRPr="00597C47">
        <w:t xml:space="preserve"> por solicitação escrita e justificada do licitante, formulada antes de findo o prazo, e formalmente aceita pela </w:t>
      </w:r>
      <w:r w:rsidR="00E0476C" w:rsidRPr="00597C47">
        <w:t>Pregoeir</w:t>
      </w:r>
      <w:r w:rsidRPr="00597C47">
        <w:t>a.</w:t>
      </w:r>
    </w:p>
    <w:p w14:paraId="05C0C7F1" w14:textId="6084A030" w:rsidR="00682A7D" w:rsidRPr="00597C47" w:rsidRDefault="00E96DE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Para fins de análise da proposta quanto ao cumprimento das especificações do objeto, poderá ser colhida a manifestação escrita do setor requisitante do </w:t>
      </w:r>
      <w:r w:rsidR="008B5872" w:rsidRPr="00597C47">
        <w:t>produto</w:t>
      </w:r>
      <w:r w:rsidRPr="00597C47">
        <w:t xml:space="preserve"> ou da área especializada no objeto.</w:t>
      </w:r>
    </w:p>
    <w:p w14:paraId="15E67650" w14:textId="0E955EE9" w:rsidR="0093455D" w:rsidRPr="00597C47" w:rsidRDefault="0093455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 a proposta ou lance vencedor for desclassificado, a </w:t>
      </w:r>
      <w:r w:rsidR="00E0476C" w:rsidRPr="00597C47">
        <w:t>Pregoei</w:t>
      </w:r>
      <w:r w:rsidR="00711A6F" w:rsidRPr="00597C47">
        <w:t>ra</w:t>
      </w:r>
      <w:r w:rsidRPr="00597C47">
        <w:t xml:space="preserve"> examinará a proposta ou lance subsequente, e, assim sucessivamente, na ordem de classificação.</w:t>
      </w:r>
    </w:p>
    <w:p w14:paraId="35EF317C" w14:textId="5A778725" w:rsidR="006C21BD" w:rsidRPr="00597C47"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w:t>
      </w:r>
      <w:r w:rsidR="00E0476C" w:rsidRPr="00597C47">
        <w:t>Pregoeir</w:t>
      </w:r>
      <w:r w:rsidRPr="00597C47">
        <w:t xml:space="preserve">a poderá encaminhar, por meio do sistema eletrônico, contraproposta ao licitante que apresentou o lance mais vantajoso, com o fim de negociar a obtenção de melhor preço, vedada a negociação em condições diversas das previstas neste Edital. </w:t>
      </w:r>
    </w:p>
    <w:p w14:paraId="5DFAEC23" w14:textId="7A1309A2" w:rsidR="00FB5430" w:rsidRPr="00597C47"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 xml:space="preserve">Também nas hipóteses em que </w:t>
      </w:r>
      <w:r w:rsidR="006C21BD" w:rsidRPr="00597C47">
        <w:t>a</w:t>
      </w:r>
      <w:r w:rsidRPr="00597C47">
        <w:t xml:space="preserve"> </w:t>
      </w:r>
      <w:r w:rsidR="00E0476C" w:rsidRPr="00597C47">
        <w:t>Pregoeir</w:t>
      </w:r>
      <w:r w:rsidR="006C21BD" w:rsidRPr="00597C47">
        <w:t>a</w:t>
      </w:r>
      <w:r w:rsidRPr="00597C47">
        <w:t xml:space="preserve"> não aceitar a proposta </w:t>
      </w:r>
      <w:r w:rsidR="00FB5430" w:rsidRPr="00597C47">
        <w:t xml:space="preserve">do licitante vencedor </w:t>
      </w:r>
      <w:r w:rsidRPr="00597C47">
        <w:t xml:space="preserve">e passar à </w:t>
      </w:r>
      <w:r w:rsidR="006C21BD" w:rsidRPr="00597C47">
        <w:t>subsequente</w:t>
      </w:r>
      <w:r w:rsidRPr="00597C47">
        <w:t>, poderá negociar com o licitante para que seja obtido preço melhor.</w:t>
      </w:r>
      <w:r w:rsidR="00FB5430" w:rsidRPr="00597C47">
        <w:t xml:space="preserve"> </w:t>
      </w:r>
      <w:r w:rsidRPr="00597C47">
        <w:t>A</w:t>
      </w:r>
      <w:r w:rsidR="00FB5430" w:rsidRPr="00597C47">
        <w:t>(s)</w:t>
      </w:r>
      <w:r w:rsidRPr="00597C47">
        <w:t xml:space="preserve"> negociação</w:t>
      </w:r>
      <w:r w:rsidR="00FB5430" w:rsidRPr="00597C47">
        <w:t>(</w:t>
      </w:r>
      <w:proofErr w:type="spellStart"/>
      <w:r w:rsidR="00FB5430" w:rsidRPr="00597C47">
        <w:t>ões</w:t>
      </w:r>
      <w:proofErr w:type="spellEnd"/>
      <w:r w:rsidR="00FB5430" w:rsidRPr="00597C47">
        <w:t>)</w:t>
      </w:r>
      <w:r w:rsidRPr="00597C47">
        <w:t xml:space="preserve"> será</w:t>
      </w:r>
      <w:r w:rsidR="00FB5430" w:rsidRPr="00597C47">
        <w:t>(</w:t>
      </w:r>
      <w:proofErr w:type="spellStart"/>
      <w:r w:rsidR="00FB5430" w:rsidRPr="00597C47">
        <w:t>ão</w:t>
      </w:r>
      <w:proofErr w:type="spellEnd"/>
      <w:r w:rsidR="00FB5430" w:rsidRPr="00597C47">
        <w:t>)</w:t>
      </w:r>
      <w:r w:rsidRPr="00597C47">
        <w:t xml:space="preserve"> realizada</w:t>
      </w:r>
      <w:r w:rsidR="00FB5430" w:rsidRPr="00597C47">
        <w:t>(s)</w:t>
      </w:r>
      <w:r w:rsidRPr="00597C47">
        <w:t xml:space="preserve"> por meio do sistema, podendo ser acompanhada pelos demais licitantes. </w:t>
      </w:r>
    </w:p>
    <w:p w14:paraId="72F4A882" w14:textId="099D00AB" w:rsidR="00E22547" w:rsidRPr="00597C47"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Havendo necessidade, </w:t>
      </w:r>
      <w:r w:rsidR="00E22547" w:rsidRPr="00597C47">
        <w:t>a</w:t>
      </w:r>
      <w:r w:rsidRPr="00597C47">
        <w:t xml:space="preserve"> </w:t>
      </w:r>
      <w:r w:rsidR="00E0476C" w:rsidRPr="00597C47">
        <w:t>Pregoeir</w:t>
      </w:r>
      <w:r w:rsidR="00E22547" w:rsidRPr="00597C47">
        <w:t>a</w:t>
      </w:r>
      <w:r w:rsidRPr="00597C47">
        <w:t xml:space="preserve"> suspenderá a sessão, informando no </w:t>
      </w:r>
      <w:r w:rsidRPr="00597C47">
        <w:rPr>
          <w:i/>
          <w:iCs/>
        </w:rPr>
        <w:t>chat</w:t>
      </w:r>
      <w:r w:rsidRPr="00597C47">
        <w:t xml:space="preserve"> a nova data e horário para a continuidade da mesma. </w:t>
      </w:r>
    </w:p>
    <w:p w14:paraId="7FA758EA" w14:textId="508EB5A6" w:rsidR="008B5872" w:rsidRPr="00597C47"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Encerrada a análise quanto à aceitação da proposta, </w:t>
      </w:r>
      <w:r w:rsidR="00E22547" w:rsidRPr="00597C47">
        <w:t>a</w:t>
      </w:r>
      <w:r w:rsidRPr="00597C47">
        <w:t xml:space="preserve"> </w:t>
      </w:r>
      <w:r w:rsidR="00E0476C" w:rsidRPr="00597C47">
        <w:t>Pregoeir</w:t>
      </w:r>
      <w:r w:rsidR="00E22547" w:rsidRPr="00597C47">
        <w:t>a</w:t>
      </w:r>
      <w:r w:rsidRPr="00597C47">
        <w:t xml:space="preserve"> verificará a habilitação do licitante</w:t>
      </w:r>
      <w:r w:rsidR="00034D9A" w:rsidRPr="00597C47">
        <w:t xml:space="preserve"> classificado em primeiro lugar</w:t>
      </w:r>
      <w:r w:rsidRPr="00597C47">
        <w:t>, observado o disposto neste Edital.</w:t>
      </w:r>
    </w:p>
    <w:p w14:paraId="31067182" w14:textId="75D4B407" w:rsidR="00664D9A" w:rsidRPr="00597C47" w:rsidRDefault="00664D9A" w:rsidP="00110D89">
      <w:pPr>
        <w:pStyle w:val="Ttulo1"/>
        <w:spacing w:line="276" w:lineRule="auto"/>
        <w:ind w:left="0" w:firstLine="0"/>
        <w:rPr>
          <w:rStyle w:val="normaltextrun"/>
          <w:b w:val="0"/>
          <w:bCs w:val="0"/>
        </w:rPr>
      </w:pPr>
      <w:bookmarkStart w:id="59" w:name="_Toc159937030"/>
      <w:bookmarkStart w:id="60" w:name="_Toc208394736"/>
      <w:r w:rsidRPr="00597C47">
        <w:rPr>
          <w:rStyle w:val="normaltextrun"/>
        </w:rPr>
        <w:t>HABILITAÇÃO DA LICITANTE CLASSIFICADA EM PRIMEIRO LUGAR</w:t>
      </w:r>
      <w:bookmarkEnd w:id="59"/>
      <w:bookmarkEnd w:id="60"/>
    </w:p>
    <w:p w14:paraId="06117881" w14:textId="5CF5FD05" w:rsidR="00C46C17" w:rsidRPr="00597C47" w:rsidRDefault="00C46C1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Ressalvado o disposto no item 2</w:t>
      </w:r>
      <w:r w:rsidR="004919FE" w:rsidRPr="00597C47">
        <w:t>5</w:t>
      </w:r>
      <w:r w:rsidRPr="00597C47">
        <w:t>.3, os licitantes deverão encaminhar, nos termos deste Edital, a documentação relacionada nos itens a seguir, para fins de habilitação:</w:t>
      </w:r>
    </w:p>
    <w:p w14:paraId="67489C11" w14:textId="4208483A" w:rsidR="00C46C17" w:rsidRPr="00597C47" w:rsidRDefault="00C46C17" w:rsidP="00146C6B">
      <w:pPr>
        <w:pStyle w:val="paragraph"/>
        <w:numPr>
          <w:ilvl w:val="2"/>
          <w:numId w:val="2"/>
        </w:numPr>
        <w:tabs>
          <w:tab w:val="left" w:pos="1134"/>
        </w:tabs>
        <w:spacing w:before="120" w:beforeAutospacing="0" w:after="120" w:afterAutospacing="0" w:line="276" w:lineRule="auto"/>
        <w:jc w:val="both"/>
        <w:textAlignment w:val="baseline"/>
      </w:pPr>
      <w:r w:rsidRPr="00597C47">
        <w:t>Habilitação Jurídica;</w:t>
      </w:r>
    </w:p>
    <w:p w14:paraId="679822A6" w14:textId="5EA15781" w:rsidR="00C46C17" w:rsidRPr="00597C47" w:rsidRDefault="000B4151" w:rsidP="00146C6B">
      <w:pPr>
        <w:pStyle w:val="paragraph"/>
        <w:numPr>
          <w:ilvl w:val="2"/>
          <w:numId w:val="2"/>
        </w:numPr>
        <w:tabs>
          <w:tab w:val="left" w:pos="1134"/>
        </w:tabs>
        <w:spacing w:before="120" w:beforeAutospacing="0" w:after="120" w:afterAutospacing="0" w:line="276" w:lineRule="auto"/>
        <w:jc w:val="both"/>
        <w:textAlignment w:val="baseline"/>
      </w:pPr>
      <w:r w:rsidRPr="00597C47">
        <w:t>Habilitação</w:t>
      </w:r>
      <w:r w:rsidR="00C46C17" w:rsidRPr="00597C47">
        <w:t xml:space="preserve"> Fiscal, Social e Trabalhista;</w:t>
      </w:r>
    </w:p>
    <w:p w14:paraId="5276186A" w14:textId="77777777" w:rsidR="00C46C17" w:rsidRPr="00597C47" w:rsidRDefault="00C46C17" w:rsidP="00146C6B">
      <w:pPr>
        <w:pStyle w:val="paragraph"/>
        <w:numPr>
          <w:ilvl w:val="2"/>
          <w:numId w:val="2"/>
        </w:numPr>
        <w:tabs>
          <w:tab w:val="left" w:pos="1134"/>
        </w:tabs>
        <w:spacing w:before="120" w:beforeAutospacing="0" w:after="120" w:afterAutospacing="0" w:line="276" w:lineRule="auto"/>
        <w:jc w:val="both"/>
        <w:textAlignment w:val="baseline"/>
      </w:pPr>
      <w:r w:rsidRPr="00597C47">
        <w:t>Outros Documentos.</w:t>
      </w:r>
    </w:p>
    <w:p w14:paraId="693BD7B4" w14:textId="155AE308" w:rsidR="006E5E54" w:rsidRPr="00597C47" w:rsidRDefault="006E5E54"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Os licitantes encaminharão, exclusivamente por meio do sistema eletrônico, concomitantemente com a proposta, os documentos de habilitação exigidos n</w:t>
      </w:r>
      <w:r w:rsidR="00CA6AFC" w:rsidRPr="00597C47">
        <w:t>este</w:t>
      </w:r>
      <w:r w:rsidRPr="00597C47">
        <w:t xml:space="preserve"> Edital, até a data e o horário estabelecidos para </w:t>
      </w:r>
      <w:r w:rsidR="00A17E8F" w:rsidRPr="00597C47">
        <w:t>encerramento do recebimento das propostas</w:t>
      </w:r>
      <w:r w:rsidRPr="00597C47">
        <w:t>, quando,</w:t>
      </w:r>
      <w:r w:rsidR="00CA6AFC" w:rsidRPr="00597C47">
        <w:t xml:space="preserve"> </w:t>
      </w:r>
      <w:r w:rsidRPr="00597C47">
        <w:t>então, encerrar-se-á automaticamente a etapa de envio dessa documentação</w:t>
      </w:r>
      <w:r w:rsidR="00836D1D" w:rsidRPr="00597C47">
        <w:t>.</w:t>
      </w:r>
    </w:p>
    <w:p w14:paraId="2A567DB8" w14:textId="3876759D" w:rsidR="00277741" w:rsidRPr="00597C47" w:rsidRDefault="0027774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documentação de habilitação poderá ser:</w:t>
      </w:r>
    </w:p>
    <w:p w14:paraId="5321B397" w14:textId="35677347" w:rsidR="00277741" w:rsidRPr="00597C47" w:rsidRDefault="00277741" w:rsidP="00146C6B">
      <w:pPr>
        <w:pStyle w:val="paragraph"/>
        <w:numPr>
          <w:ilvl w:val="2"/>
          <w:numId w:val="2"/>
        </w:numPr>
        <w:tabs>
          <w:tab w:val="left" w:pos="1134"/>
        </w:tabs>
        <w:spacing w:before="120" w:beforeAutospacing="0" w:after="120" w:afterAutospacing="0" w:line="276" w:lineRule="auto"/>
        <w:jc w:val="both"/>
        <w:textAlignment w:val="baseline"/>
      </w:pPr>
      <w:bookmarkStart w:id="61" w:name="art70i"/>
      <w:bookmarkEnd w:id="61"/>
      <w:r w:rsidRPr="00597C47">
        <w:t>apresentada em original, por cópia ou por qualquer outro meio expressamente admitido pela Administração</w:t>
      </w:r>
      <w:r w:rsidR="0036258F" w:rsidRPr="00597C47">
        <w:t xml:space="preserve"> (</w:t>
      </w:r>
      <w:hyperlink r:id="rId75" w:anchor="art70" w:history="1">
        <w:r w:rsidR="0036258F" w:rsidRPr="00597C47">
          <w:rPr>
            <w:rStyle w:val="Hyperlink"/>
            <w:color w:val="auto"/>
          </w:rPr>
          <w:t xml:space="preserve">art. 70, I, da Lei </w:t>
        </w:r>
        <w:r w:rsidR="00AF1EB9" w:rsidRPr="00597C47">
          <w:rPr>
            <w:rStyle w:val="Hyperlink"/>
            <w:color w:val="auto"/>
          </w:rPr>
          <w:t xml:space="preserve">Federal </w:t>
        </w:r>
        <w:r w:rsidR="0036258F" w:rsidRPr="00597C47">
          <w:rPr>
            <w:rStyle w:val="Hyperlink"/>
            <w:color w:val="auto"/>
          </w:rPr>
          <w:t>nº 14.133, de 2021</w:t>
        </w:r>
      </w:hyperlink>
      <w:r w:rsidR="0036258F" w:rsidRPr="00597C47">
        <w:t>)</w:t>
      </w:r>
      <w:r w:rsidRPr="00597C47">
        <w:t>;</w:t>
      </w:r>
      <w:r w:rsidR="007479B0" w:rsidRPr="00597C47">
        <w:t xml:space="preserve"> e</w:t>
      </w:r>
    </w:p>
    <w:p w14:paraId="4EF38717" w14:textId="683E8521" w:rsidR="00277741" w:rsidRPr="00597C47" w:rsidRDefault="00277741" w:rsidP="00146C6B">
      <w:pPr>
        <w:pStyle w:val="paragraph"/>
        <w:numPr>
          <w:ilvl w:val="2"/>
          <w:numId w:val="11"/>
        </w:numPr>
        <w:tabs>
          <w:tab w:val="left" w:pos="1134"/>
        </w:tabs>
        <w:spacing w:before="120" w:beforeAutospacing="0" w:after="120" w:afterAutospacing="0" w:line="276" w:lineRule="auto"/>
        <w:jc w:val="both"/>
        <w:textAlignment w:val="baseline"/>
      </w:pPr>
      <w:bookmarkStart w:id="62" w:name="art70ii"/>
      <w:bookmarkEnd w:id="62"/>
      <w:r w:rsidRPr="00597C47">
        <w:t xml:space="preserve">substituída por </w:t>
      </w:r>
      <w:r w:rsidR="006850A0" w:rsidRPr="00597C47">
        <w:t>registro cadastral unificado disponível no PNCP - Portal Nacional de Contratações Públicas (</w:t>
      </w:r>
      <w:hyperlink r:id="rId76" w:anchor="art87" w:history="1">
        <w:r w:rsidR="006850A0" w:rsidRPr="00597C47">
          <w:rPr>
            <w:rStyle w:val="Hyperlink"/>
            <w:color w:val="auto"/>
          </w:rPr>
          <w:t xml:space="preserve">art. 87 da Lei </w:t>
        </w:r>
        <w:r w:rsidR="00AF1EB9" w:rsidRPr="00597C47">
          <w:rPr>
            <w:rStyle w:val="Hyperlink"/>
            <w:color w:val="auto"/>
          </w:rPr>
          <w:t xml:space="preserve">Federal </w:t>
        </w:r>
        <w:r w:rsidR="006850A0" w:rsidRPr="00597C47">
          <w:rPr>
            <w:rStyle w:val="Hyperlink"/>
            <w:color w:val="auto"/>
          </w:rPr>
          <w:t>nº 14.133, de 2021</w:t>
        </w:r>
      </w:hyperlink>
      <w:r w:rsidR="006850A0" w:rsidRPr="00597C47">
        <w:t>)</w:t>
      </w:r>
      <w:r w:rsidR="00F26E9B" w:rsidRPr="00597C47">
        <w:t xml:space="preserve"> ou </w:t>
      </w:r>
      <w:r w:rsidR="001D073B" w:rsidRPr="00597C47">
        <w:t xml:space="preserve">no </w:t>
      </w:r>
      <w:r w:rsidR="00070E5C" w:rsidRPr="00597C47">
        <w:t>Sistema de Cadastramento Unificado de Fornecedores</w:t>
      </w:r>
      <w:r w:rsidR="00F95D70" w:rsidRPr="00597C47">
        <w:t xml:space="preserve"> - SICAF (</w:t>
      </w:r>
      <w:hyperlink r:id="rId77" w:history="1">
        <w:r w:rsidR="00F64136" w:rsidRPr="00597C47">
          <w:rPr>
            <w:rStyle w:val="Hyperlink"/>
            <w:color w:val="auto"/>
          </w:rPr>
          <w:t xml:space="preserve">Instrução Normativa </w:t>
        </w:r>
        <w:r w:rsidR="00405502" w:rsidRPr="00597C47">
          <w:rPr>
            <w:rStyle w:val="Hyperlink"/>
            <w:color w:val="auto"/>
          </w:rPr>
          <w:t>n</w:t>
        </w:r>
        <w:r w:rsidR="00F64136" w:rsidRPr="00597C47">
          <w:rPr>
            <w:rStyle w:val="Hyperlink"/>
            <w:color w:val="auto"/>
          </w:rPr>
          <w:t xml:space="preserve">º 3, </w:t>
        </w:r>
        <w:r w:rsidR="00405502" w:rsidRPr="00597C47">
          <w:rPr>
            <w:rStyle w:val="Hyperlink"/>
            <w:color w:val="auto"/>
          </w:rPr>
          <w:t>de</w:t>
        </w:r>
        <w:r w:rsidR="00F64136" w:rsidRPr="00597C47">
          <w:rPr>
            <w:rStyle w:val="Hyperlink"/>
            <w:color w:val="auto"/>
          </w:rPr>
          <w:t xml:space="preserve"> 2018</w:t>
        </w:r>
      </w:hyperlink>
      <w:r w:rsidR="00DF21CC" w:rsidRPr="00597C47">
        <w:t>, do Secretário de Gestão do Ministério do Planejamento, Desenvolvimento e Gestão</w:t>
      </w:r>
      <w:r w:rsidRPr="00597C47">
        <w:t>.</w:t>
      </w:r>
    </w:p>
    <w:p w14:paraId="5CAE87B5" w14:textId="6D45F13E" w:rsidR="00836D1D" w:rsidRPr="00597C47" w:rsidRDefault="00836D1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envio dos documentos de habilitação exigidos neste Edital, ocorrerá por meio de chave de acesso e senha.</w:t>
      </w:r>
    </w:p>
    <w:p w14:paraId="5A155903" w14:textId="259D1460" w:rsidR="003D7357" w:rsidRPr="00597C47" w:rsidRDefault="00166BC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Os licitantes poderão deixar de apresentar</w:t>
      </w:r>
      <w:r w:rsidR="007F6C03" w:rsidRPr="00597C47">
        <w:t>, total ou parcialmente,</w:t>
      </w:r>
      <w:r w:rsidRPr="00597C47">
        <w:t xml:space="preserve"> os documentos de habilitação que constem</w:t>
      </w:r>
      <w:r w:rsidR="00D24560" w:rsidRPr="00597C47">
        <w:t xml:space="preserve"> </w:t>
      </w:r>
      <w:r w:rsidR="00A761FE" w:rsidRPr="00597C47">
        <w:t xml:space="preserve">no sistema de registro cadastral unificado disponível no </w:t>
      </w:r>
      <w:r w:rsidR="00072DF2" w:rsidRPr="00597C47">
        <w:t xml:space="preserve">PNCP - </w:t>
      </w:r>
      <w:r w:rsidR="00A761FE" w:rsidRPr="00597C47">
        <w:t>Portal Nacional de Contratações Públicas (</w:t>
      </w:r>
      <w:hyperlink r:id="rId78" w:anchor="art87" w:history="1">
        <w:r w:rsidR="00A761FE" w:rsidRPr="00597C47">
          <w:rPr>
            <w:rStyle w:val="Hyperlink"/>
            <w:color w:val="auto"/>
          </w:rPr>
          <w:t xml:space="preserve">art. 87 da Lei </w:t>
        </w:r>
        <w:r w:rsidR="00AF1EB9" w:rsidRPr="00597C47">
          <w:rPr>
            <w:rStyle w:val="Hyperlink"/>
            <w:color w:val="auto"/>
          </w:rPr>
          <w:t xml:space="preserve">Federal </w:t>
        </w:r>
        <w:r w:rsidR="00374D26" w:rsidRPr="00597C47">
          <w:rPr>
            <w:rStyle w:val="Hyperlink"/>
            <w:color w:val="auto"/>
          </w:rPr>
          <w:t>nº 14.133, de 2021</w:t>
        </w:r>
      </w:hyperlink>
      <w:r w:rsidR="00072DF2" w:rsidRPr="00597C47">
        <w:t>)</w:t>
      </w:r>
      <w:r w:rsidR="0038612E" w:rsidRPr="00597C47">
        <w:t xml:space="preserve"> ou no </w:t>
      </w:r>
      <w:r w:rsidR="003D7357" w:rsidRPr="00597C47">
        <w:t xml:space="preserve">Sistema </w:t>
      </w:r>
      <w:r w:rsidR="003D7357" w:rsidRPr="00597C47">
        <w:lastRenderedPageBreak/>
        <w:t>de Cadastramento Unificado de Fornecedores - SICAF (</w:t>
      </w:r>
      <w:hyperlink r:id="rId79" w:history="1">
        <w:r w:rsidR="003D7357" w:rsidRPr="00597C47">
          <w:rPr>
            <w:rStyle w:val="Hyperlink"/>
            <w:color w:val="auto"/>
          </w:rPr>
          <w:t>Instrução Normativa nº 3, de 2018</w:t>
        </w:r>
      </w:hyperlink>
      <w:r w:rsidR="000279D2" w:rsidRPr="00597C47">
        <w:rPr>
          <w:rStyle w:val="Hyperlink"/>
          <w:color w:val="auto"/>
        </w:rPr>
        <w:t>)</w:t>
      </w:r>
      <w:r w:rsidR="003D7357" w:rsidRPr="00597C47">
        <w:t>, do Secretário de Gestão do Ministério do Planejamento, Desenvolvimento e Gestão.</w:t>
      </w:r>
    </w:p>
    <w:p w14:paraId="7BE4710B" w14:textId="175A1163" w:rsidR="009B3A94" w:rsidRPr="00597C47" w:rsidRDefault="00A571C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Os licitantes que optarem por </w:t>
      </w:r>
      <w:r w:rsidR="00A140F1" w:rsidRPr="00597C47">
        <w:t xml:space="preserve">utilizar </w:t>
      </w:r>
      <w:r w:rsidR="00960546" w:rsidRPr="00597C47">
        <w:t>um dos</w:t>
      </w:r>
      <w:r w:rsidR="00A140F1" w:rsidRPr="00597C47">
        <w:t xml:space="preserve"> cadastro</w:t>
      </w:r>
      <w:r w:rsidR="00960546" w:rsidRPr="00597C47">
        <w:t>s</w:t>
      </w:r>
      <w:r w:rsidR="00A140F1" w:rsidRPr="00597C47">
        <w:t xml:space="preserve"> </w:t>
      </w:r>
      <w:r w:rsidR="00945580" w:rsidRPr="00597C47">
        <w:t>indicado</w:t>
      </w:r>
      <w:r w:rsidR="00960546" w:rsidRPr="00597C47">
        <w:t>s</w:t>
      </w:r>
      <w:r w:rsidR="00945580" w:rsidRPr="00597C47">
        <w:t xml:space="preserve"> </w:t>
      </w:r>
      <w:r w:rsidR="00A140F1" w:rsidRPr="00597C47">
        <w:t>no item anterior</w:t>
      </w:r>
      <w:r w:rsidR="006C2C9A" w:rsidRPr="00597C47">
        <w:t xml:space="preserve"> deverão apresentar o certificado cadastral res</w:t>
      </w:r>
      <w:r w:rsidR="008C11A3" w:rsidRPr="00597C47">
        <w:t>pectivo</w:t>
      </w:r>
      <w:r w:rsidR="00166BCE" w:rsidRPr="00597C47">
        <w:t xml:space="preserve">, </w:t>
      </w:r>
      <w:r w:rsidR="008C11A3" w:rsidRPr="00597C47">
        <w:t xml:space="preserve">sendo </w:t>
      </w:r>
      <w:r w:rsidR="00166BCE" w:rsidRPr="00597C47">
        <w:t>assegurado aos demais licitantes o direito de acesso aos dados constantes dos sistemas</w:t>
      </w:r>
      <w:r w:rsidR="008C11A3" w:rsidRPr="00597C47">
        <w:t>.</w:t>
      </w:r>
    </w:p>
    <w:p w14:paraId="3AE266E1" w14:textId="3EE78E25" w:rsidR="00A6069E" w:rsidRPr="00597C47" w:rsidRDefault="00A6069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É de responsabilidade do licitante conferir a exatidão dos seus dados cadastrais no </w:t>
      </w:r>
      <w:r w:rsidR="005C1498" w:rsidRPr="00597C47">
        <w:t xml:space="preserve">registro cadastral unificado do PNCP </w:t>
      </w:r>
      <w:r w:rsidR="00D30DDF" w:rsidRPr="00597C47">
        <w:t>ou do SICAF</w:t>
      </w:r>
      <w:r w:rsidRPr="00597C47">
        <w:t xml:space="preserve"> e mantê-los atualizados junto aos órgãos responsáveis pela informação, devendo proceder, imediatamente, à correção ou à alteração dos registros tão logo identifique incorreção ou aqueles se tornem desatualizados.</w:t>
      </w:r>
    </w:p>
    <w:p w14:paraId="76BF589F" w14:textId="5C6E6850" w:rsidR="002B46EE" w:rsidRPr="00597C47" w:rsidRDefault="002B46E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Microempresas (ME) e Empresas de Pequeno Porte (EPP) deverão encaminhar a documentação de habilitação, ainda que haja alguma restrição de regularidade fiscal e trabalhista, nos termos do </w:t>
      </w:r>
      <w:hyperlink r:id="rId80" w:anchor="art43" w:history="1">
        <w:r w:rsidRPr="00597C47">
          <w:rPr>
            <w:rStyle w:val="Hyperlink"/>
            <w:color w:val="auto"/>
          </w:rPr>
          <w:t xml:space="preserve">art. 43, § 1º, da </w:t>
        </w:r>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123, de 2006</w:t>
        </w:r>
      </w:hyperlink>
      <w:r w:rsidRPr="00597C47">
        <w:t>.</w:t>
      </w:r>
    </w:p>
    <w:p w14:paraId="0DA16350" w14:textId="02E9B2D7" w:rsidR="00C77BF5" w:rsidRPr="00597C47" w:rsidRDefault="00C77BF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i/>
          <w:iCs/>
        </w:rPr>
      </w:pPr>
      <w:r w:rsidRPr="00597C47">
        <w:t xml:space="preserve">Na hipótese de o licitante vencedor ser empresa estrangeira que não funcione no País, para </w:t>
      </w:r>
      <w:proofErr w:type="spellStart"/>
      <w:r w:rsidRPr="00597C47">
        <w:t>ﬁns</w:t>
      </w:r>
      <w:proofErr w:type="spellEnd"/>
      <w:r w:rsidR="003D460B" w:rsidRPr="00597C47">
        <w:t xml:space="preserve"> </w:t>
      </w:r>
      <w:r w:rsidRPr="00597C47">
        <w:t xml:space="preserve">de assinatura do contrato ou da ata de registro de preços, os documentos exigidos para a habilitação serão traduzidos por tradutor juramentado no País e apostilados nos termos do disposto no </w:t>
      </w:r>
      <w:hyperlink r:id="rId81" w:history="1">
        <w:r w:rsidRPr="00597C47">
          <w:rPr>
            <w:rStyle w:val="Hyperlink"/>
            <w:color w:val="auto"/>
          </w:rPr>
          <w:t xml:space="preserve">Decreto </w:t>
        </w:r>
        <w:r w:rsidR="00FF0422" w:rsidRPr="00597C47">
          <w:rPr>
            <w:rStyle w:val="Hyperlink"/>
            <w:color w:val="auto"/>
          </w:rPr>
          <w:t xml:space="preserve">Federal </w:t>
        </w:r>
        <w:r w:rsidRPr="00597C47">
          <w:rPr>
            <w:rStyle w:val="Hyperlink"/>
            <w:color w:val="auto"/>
          </w:rPr>
          <w:t>nº 8.660, de 2016</w:t>
        </w:r>
      </w:hyperlink>
      <w:r w:rsidRPr="00597C47">
        <w:t xml:space="preserve">, ou de outro que venha a substituí-lo, ou </w:t>
      </w:r>
      <w:r w:rsidR="003D460B" w:rsidRPr="00597C47">
        <w:t>consularizações</w:t>
      </w:r>
      <w:r w:rsidRPr="00597C47">
        <w:t xml:space="preserve"> pelos respectivos consulados ou embaixadas.</w:t>
      </w:r>
    </w:p>
    <w:p w14:paraId="225578C8" w14:textId="54964DDD" w:rsidR="00753E23" w:rsidRPr="00597C47" w:rsidRDefault="00753E2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Até </w:t>
      </w:r>
      <w:r w:rsidR="00C443F6" w:rsidRPr="00597C47">
        <w:t>o horário estabelecidos para encerramento do recebimento das propostas</w:t>
      </w:r>
      <w:r w:rsidRPr="00597C47">
        <w:t>, os licitantes poderão retirar ou substituir os documentos de habilitação anteriormente inseridos no sistema.</w:t>
      </w:r>
    </w:p>
    <w:p w14:paraId="3B172E3F" w14:textId="12D845EB" w:rsidR="00455FE7" w:rsidRPr="00597C47" w:rsidRDefault="00E577D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Os documentos que compõem a proposta e a habilitação do licitante melhor classificado somente serão disponibilizados para avaliação da </w:t>
      </w:r>
      <w:r w:rsidR="00E0476C" w:rsidRPr="00597C47">
        <w:t>Pregoeir</w:t>
      </w:r>
      <w:r w:rsidR="00A17E8F" w:rsidRPr="00597C47">
        <w:t>a</w:t>
      </w:r>
      <w:r w:rsidRPr="00597C47">
        <w:t xml:space="preserve"> e para acesso público após o encerramento d</w:t>
      </w:r>
      <w:r w:rsidR="00BF4DB4" w:rsidRPr="00597C47">
        <w:t xml:space="preserve">a fase </w:t>
      </w:r>
      <w:r w:rsidRPr="00597C47">
        <w:t>de lances.</w:t>
      </w:r>
    </w:p>
    <w:p w14:paraId="78B70426" w14:textId="790E4582" w:rsidR="003A3D98" w:rsidRPr="00597C47" w:rsidRDefault="00C45CD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Como condição prévia ao exame da documentação de habilitação do licitante detentor da proposta classificada em primeiro lugar, </w:t>
      </w:r>
      <w:r w:rsidR="00A17E8F" w:rsidRPr="00597C47">
        <w:t>a</w:t>
      </w:r>
      <w:r w:rsidRPr="00597C47">
        <w:t xml:space="preserve"> </w:t>
      </w:r>
      <w:r w:rsidR="00E0476C" w:rsidRPr="00597C47">
        <w:t>Pregoeir</w:t>
      </w:r>
      <w:r w:rsidR="00A17E8F" w:rsidRPr="00597C47">
        <w:t>a</w:t>
      </w:r>
      <w:r w:rsidRPr="00597C47">
        <w:t xml:space="preserve"> verificará o eventual descumprimento das condições de participação, especialmente quanto à existência de sanção que impeça a participação no certame ou a futura contratação, mediante a consulta aos seguintes cadastros:</w:t>
      </w:r>
    </w:p>
    <w:p w14:paraId="2CF5E79B" w14:textId="5D7ABD21" w:rsidR="005D4F74" w:rsidRPr="00597C47" w:rsidRDefault="005D4F74" w:rsidP="00146C6B">
      <w:pPr>
        <w:pStyle w:val="paragraph"/>
        <w:numPr>
          <w:ilvl w:val="2"/>
          <w:numId w:val="2"/>
        </w:numPr>
        <w:tabs>
          <w:tab w:val="left" w:pos="1134"/>
        </w:tabs>
        <w:spacing w:before="120" w:beforeAutospacing="0" w:after="120" w:afterAutospacing="0" w:line="276" w:lineRule="auto"/>
        <w:jc w:val="both"/>
        <w:textAlignment w:val="baseline"/>
      </w:pPr>
      <w:r w:rsidRPr="00597C47">
        <w:t>Cadastro Nacional de Empresas Punidas</w:t>
      </w:r>
      <w:r w:rsidR="002C0CF5" w:rsidRPr="00597C47">
        <w:t xml:space="preserve"> - CNEP</w:t>
      </w:r>
      <w:r w:rsidR="006859A5" w:rsidRPr="00597C47">
        <w:rPr>
          <w:rStyle w:val="Refdenotaderodap"/>
        </w:rPr>
        <w:footnoteReference w:id="2"/>
      </w:r>
      <w:r w:rsidR="002C0CF5" w:rsidRPr="00597C47">
        <w:t>, mantido pela Controladoria-Geral da União (CGU);</w:t>
      </w:r>
    </w:p>
    <w:p w14:paraId="28DBFBCE" w14:textId="629944EB" w:rsidR="00C45CD1" w:rsidRPr="00597C47" w:rsidRDefault="006D2420"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Cadastro Nacional de Empresas Inidôneas e Suspensas </w:t>
      </w:r>
      <w:r w:rsidR="004875D0" w:rsidRPr="00597C47">
        <w:t>-</w:t>
      </w:r>
      <w:r w:rsidRPr="00597C47">
        <w:t xml:space="preserve"> CEIS</w:t>
      </w:r>
      <w:r w:rsidR="000365D6" w:rsidRPr="00597C47">
        <w:rPr>
          <w:rStyle w:val="Refdenotaderodap"/>
        </w:rPr>
        <w:footnoteReference w:id="3"/>
      </w:r>
      <w:r w:rsidRPr="00597C47">
        <w:t>, mantido pela</w:t>
      </w:r>
      <w:r w:rsidR="004875D0" w:rsidRPr="00597C47">
        <w:t xml:space="preserve"> </w:t>
      </w:r>
      <w:r w:rsidRPr="00597C47">
        <w:t>Controladoria-Geral da União</w:t>
      </w:r>
      <w:r w:rsidR="003B3F80" w:rsidRPr="00597C47">
        <w:t xml:space="preserve"> (CGU)</w:t>
      </w:r>
      <w:r w:rsidR="003C188A" w:rsidRPr="00597C47">
        <w:t>;</w:t>
      </w:r>
    </w:p>
    <w:p w14:paraId="22D6D93A" w14:textId="14229F05" w:rsidR="003B3F80" w:rsidRPr="00597C47" w:rsidRDefault="003B3F80" w:rsidP="00146C6B">
      <w:pPr>
        <w:pStyle w:val="paragraph"/>
        <w:numPr>
          <w:ilvl w:val="2"/>
          <w:numId w:val="2"/>
        </w:numPr>
        <w:tabs>
          <w:tab w:val="left" w:pos="1134"/>
        </w:tabs>
        <w:spacing w:before="120" w:beforeAutospacing="0" w:after="120" w:afterAutospacing="0" w:line="276" w:lineRule="auto"/>
        <w:jc w:val="both"/>
        <w:textAlignment w:val="baseline"/>
      </w:pPr>
      <w:r w:rsidRPr="00597C47">
        <w:lastRenderedPageBreak/>
        <w:t>Cadastro Nacional de Condenações Cíveis por Atos de Improbidade Administrativa</w:t>
      </w:r>
      <w:r w:rsidR="00C53D29" w:rsidRPr="00597C47">
        <w:rPr>
          <w:rStyle w:val="Refdenotaderodap"/>
        </w:rPr>
        <w:footnoteReference w:id="4"/>
      </w:r>
      <w:r w:rsidRPr="00597C47">
        <w:t>, mantido pelo Conselho Nacional de Justiça (CNJ);</w:t>
      </w:r>
    </w:p>
    <w:p w14:paraId="6609CA5A" w14:textId="27EA6125" w:rsidR="006F550E" w:rsidRPr="00597C47" w:rsidRDefault="00C04743"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Sistema de Inabilitados </w:t>
      </w:r>
      <w:r w:rsidR="00174CF5" w:rsidRPr="00597C47">
        <w:t>e Inidôneos</w:t>
      </w:r>
      <w:r w:rsidR="003E6D96" w:rsidRPr="00597C47">
        <w:rPr>
          <w:rStyle w:val="Refdenotaderodap"/>
        </w:rPr>
        <w:footnoteReference w:id="5"/>
      </w:r>
      <w:r w:rsidR="00174CF5" w:rsidRPr="00597C47">
        <w:t>, mantida pelo Tribunal de Contas da União;</w:t>
      </w:r>
    </w:p>
    <w:p w14:paraId="3DF5DDD8" w14:textId="18F0FC2F" w:rsidR="00BF4DB4" w:rsidRPr="00597C47" w:rsidRDefault="00C83A54"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consulta aos cadastros será realizada em nome da empresa licitante e também de seu sócio majoritário, por força do </w:t>
      </w:r>
      <w:hyperlink r:id="rId82" w:anchor="art12" w:history="1">
        <w:r w:rsidRPr="00597C47">
          <w:rPr>
            <w:rStyle w:val="Hyperlink"/>
            <w:color w:val="auto"/>
          </w:rPr>
          <w:t xml:space="preserve">art. 12 da Lei </w:t>
        </w:r>
        <w:r w:rsidR="00AF1EB9" w:rsidRPr="00597C47">
          <w:rPr>
            <w:rStyle w:val="Hyperlink"/>
            <w:color w:val="auto"/>
          </w:rPr>
          <w:t xml:space="preserve">Federal </w:t>
        </w:r>
        <w:r w:rsidRPr="00597C47">
          <w:rPr>
            <w:rStyle w:val="Hyperlink"/>
            <w:color w:val="auto"/>
          </w:rPr>
          <w:t>nº 8.429, de 1992</w:t>
        </w:r>
      </w:hyperlink>
      <w:r w:rsidRPr="00597C47">
        <w:t>, que prevê, dentre as sanções impostas ao responsável pela prática de ato de improbidade administrativa, a proibição de contratar com o Poder Público, inclusive por intermédio de pessoa jurídica da qual seja sócio majoritário.</w:t>
      </w:r>
    </w:p>
    <w:p w14:paraId="05FE3A9A" w14:textId="33F2EB5E" w:rsidR="00F654BF" w:rsidRPr="00597C47" w:rsidRDefault="00F654BF"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Caso conste na Consulta de Situação do Fornecedor a existência de Ocorrências Impeditivas Indiretas, </w:t>
      </w:r>
      <w:r w:rsidR="00127CE6" w:rsidRPr="00597C47">
        <w:t>a</w:t>
      </w:r>
      <w:r w:rsidR="00F751B1" w:rsidRPr="00597C47">
        <w:t xml:space="preserve"> Pregoeira</w:t>
      </w:r>
      <w:r w:rsidRPr="00597C47">
        <w:t xml:space="preserve"> diligenciará para verificar se houve fraude por parte das empresas apontadas no Relatório de Ocorrências Impeditivas Indiretas</w:t>
      </w:r>
      <w:r w:rsidR="00C91966" w:rsidRPr="00597C47">
        <w:t>, seguindo os seguintes procedimentos:</w:t>
      </w:r>
    </w:p>
    <w:p w14:paraId="549FFA37" w14:textId="64ABD6B2" w:rsidR="00F654BF" w:rsidRPr="00597C47" w:rsidRDefault="00DE0D47" w:rsidP="00146C6B">
      <w:pPr>
        <w:pStyle w:val="paragraph"/>
        <w:numPr>
          <w:ilvl w:val="2"/>
          <w:numId w:val="2"/>
        </w:numPr>
        <w:tabs>
          <w:tab w:val="left" w:pos="1134"/>
        </w:tabs>
        <w:spacing w:before="120" w:beforeAutospacing="0" w:after="120" w:afterAutospacing="0" w:line="276" w:lineRule="auto"/>
        <w:jc w:val="both"/>
        <w:textAlignment w:val="baseline"/>
      </w:pPr>
      <w:r w:rsidRPr="00597C47">
        <w:t>A tentativa de burla será verificada por meio dos vínculos societários, linhas de fornecimento similares, dentre outros</w:t>
      </w:r>
      <w:r w:rsidR="0019315A" w:rsidRPr="00597C47">
        <w:t>;</w:t>
      </w:r>
    </w:p>
    <w:p w14:paraId="57419C21" w14:textId="6CC99223" w:rsidR="00DE0D47" w:rsidRPr="00597C47" w:rsidRDefault="00DE0D47" w:rsidP="00146C6B">
      <w:pPr>
        <w:pStyle w:val="paragraph"/>
        <w:numPr>
          <w:ilvl w:val="2"/>
          <w:numId w:val="2"/>
        </w:numPr>
        <w:tabs>
          <w:tab w:val="left" w:pos="1134"/>
        </w:tabs>
        <w:spacing w:before="120" w:beforeAutospacing="0" w:after="120" w:afterAutospacing="0" w:line="276" w:lineRule="auto"/>
        <w:jc w:val="both"/>
        <w:textAlignment w:val="baseline"/>
      </w:pPr>
      <w:r w:rsidRPr="00597C47">
        <w:t>O licitante será convocado para manifestação previamente à sua inabilitação</w:t>
      </w:r>
      <w:r w:rsidR="0019315A" w:rsidRPr="00597C47">
        <w:t>;</w:t>
      </w:r>
    </w:p>
    <w:p w14:paraId="4D5D44C6" w14:textId="523E0A56" w:rsidR="0019315A" w:rsidRPr="00597C47" w:rsidRDefault="0019315A"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Constatada a existência de sanção, </w:t>
      </w:r>
      <w:r w:rsidR="002E0944" w:rsidRPr="00597C47">
        <w:t>a</w:t>
      </w:r>
      <w:r w:rsidRPr="00597C47">
        <w:t xml:space="preserve"> </w:t>
      </w:r>
      <w:r w:rsidR="00E0476C" w:rsidRPr="00597C47">
        <w:t>Pregoei</w:t>
      </w:r>
      <w:r w:rsidR="00127CE6" w:rsidRPr="00597C47">
        <w:t>ra</w:t>
      </w:r>
      <w:r w:rsidRPr="00597C47">
        <w:t xml:space="preserve"> reputará o licitante inabilitado, por</w:t>
      </w:r>
      <w:r w:rsidR="002E0944" w:rsidRPr="00597C47">
        <w:t xml:space="preserve"> </w:t>
      </w:r>
      <w:r w:rsidRPr="00597C47">
        <w:t>falta de condição de participação</w:t>
      </w:r>
      <w:r w:rsidR="002E0944" w:rsidRPr="00597C47">
        <w:t>;</w:t>
      </w:r>
    </w:p>
    <w:p w14:paraId="3647FEB3" w14:textId="70076380" w:rsidR="00B8125E" w:rsidRPr="00597C47" w:rsidRDefault="00B8125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Após a entrega dos documentos para habilitação, não será permitida a substituição ou a apresentação de novos documentos, salvo em sede de diligência, para (</w:t>
      </w:r>
      <w:hyperlink r:id="rId83" w:anchor="art64" w:history="1">
        <w:r w:rsidR="00B0675A" w:rsidRPr="00597C47">
          <w:rPr>
            <w:rStyle w:val="Hyperlink"/>
            <w:color w:val="auto"/>
          </w:rPr>
          <w:t xml:space="preserve">art. 64 da </w:t>
        </w:r>
        <w:r w:rsidRPr="00597C47">
          <w:rPr>
            <w:rStyle w:val="Hyperlink"/>
            <w:color w:val="auto"/>
          </w:rPr>
          <w:t xml:space="preserve">Lei </w:t>
        </w:r>
        <w:r w:rsidR="00AF1EB9" w:rsidRPr="00597C47">
          <w:rPr>
            <w:rStyle w:val="Hyperlink"/>
            <w:color w:val="auto"/>
          </w:rPr>
          <w:t xml:space="preserve">Federal </w:t>
        </w:r>
        <w:r w:rsidR="00B0675A" w:rsidRPr="00597C47">
          <w:rPr>
            <w:rStyle w:val="Hyperlink"/>
            <w:color w:val="auto"/>
          </w:rPr>
          <w:t xml:space="preserve">nº </w:t>
        </w:r>
        <w:r w:rsidRPr="00597C47">
          <w:rPr>
            <w:rStyle w:val="Hyperlink"/>
            <w:color w:val="auto"/>
          </w:rPr>
          <w:t>14.133</w:t>
        </w:r>
        <w:r w:rsidR="00B0675A" w:rsidRPr="00597C47">
          <w:rPr>
            <w:rStyle w:val="Hyperlink"/>
            <w:color w:val="auto"/>
          </w:rPr>
          <w:t>, de 20</w:t>
        </w:r>
        <w:r w:rsidRPr="00597C47">
          <w:rPr>
            <w:rStyle w:val="Hyperlink"/>
            <w:color w:val="auto"/>
          </w:rPr>
          <w:t>21</w:t>
        </w:r>
      </w:hyperlink>
      <w:r w:rsidR="00B0675A" w:rsidRPr="00597C47">
        <w:t>)</w:t>
      </w:r>
      <w:r w:rsidR="00B13413" w:rsidRPr="00597C47">
        <w:t>:</w:t>
      </w:r>
    </w:p>
    <w:p w14:paraId="4E59ED7A" w14:textId="68DE98E5" w:rsidR="00B13413" w:rsidRPr="00597C47" w:rsidRDefault="00B13413" w:rsidP="00146C6B">
      <w:pPr>
        <w:pStyle w:val="paragraph"/>
        <w:numPr>
          <w:ilvl w:val="2"/>
          <w:numId w:val="2"/>
        </w:numPr>
        <w:tabs>
          <w:tab w:val="left" w:pos="1134"/>
        </w:tabs>
        <w:spacing w:before="120" w:beforeAutospacing="0" w:after="120" w:afterAutospacing="0" w:line="276" w:lineRule="auto"/>
        <w:jc w:val="both"/>
        <w:textAlignment w:val="baseline"/>
      </w:pPr>
      <w:r w:rsidRPr="00597C47">
        <w:t>complementação de informações acerca dos documentos já apresentados pelos licitantes e desde que necessária para apurar fatos existentes à época da abertura do certame;</w:t>
      </w:r>
    </w:p>
    <w:p w14:paraId="6AF84B31" w14:textId="77F0CEA5" w:rsidR="00B13413" w:rsidRPr="00597C47" w:rsidRDefault="00B13413" w:rsidP="00146C6B">
      <w:pPr>
        <w:pStyle w:val="paragraph"/>
        <w:numPr>
          <w:ilvl w:val="2"/>
          <w:numId w:val="2"/>
        </w:numPr>
        <w:tabs>
          <w:tab w:val="left" w:pos="1134"/>
        </w:tabs>
        <w:spacing w:before="120" w:beforeAutospacing="0" w:after="120" w:afterAutospacing="0" w:line="276" w:lineRule="auto"/>
        <w:jc w:val="both"/>
        <w:textAlignment w:val="baseline"/>
      </w:pPr>
      <w:r w:rsidRPr="00597C47">
        <w:t>atualização de documentos cuja validade tenha expirado após a data de recebimento das propostas.</w:t>
      </w:r>
    </w:p>
    <w:p w14:paraId="1EFC297C" w14:textId="3BA226A2" w:rsidR="00C91966" w:rsidRPr="00597C47" w:rsidRDefault="00F97D2F"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Havendo a necessidade de envio de documentos de habilitação complementares,</w:t>
      </w:r>
      <w:r w:rsidR="00336F69" w:rsidRPr="00597C47">
        <w:t xml:space="preserve"> </w:t>
      </w:r>
      <w:r w:rsidRPr="00597C47">
        <w:t>necessários à confirmação daqueles exigidos neste Edital e já apresentados, o licitante será convocado a</w:t>
      </w:r>
      <w:r w:rsidR="00336F69" w:rsidRPr="00597C47">
        <w:t xml:space="preserve"> </w:t>
      </w:r>
      <w:r w:rsidRPr="00597C47">
        <w:t xml:space="preserve">encaminhá-los, em formato digital, via sistema, no prazo </w:t>
      </w:r>
      <w:r w:rsidR="00C443F6" w:rsidRPr="00597C47">
        <w:t>não inferior a</w:t>
      </w:r>
      <w:r w:rsidRPr="00597C47">
        <w:t xml:space="preserve"> 2 (duas) horas</w:t>
      </w:r>
      <w:r w:rsidR="0039658F" w:rsidRPr="00597C47">
        <w:t>, contado a partir da convocação</w:t>
      </w:r>
      <w:r w:rsidRPr="00597C47">
        <w:t>, sob pena de inabilitação.</w:t>
      </w:r>
    </w:p>
    <w:p w14:paraId="3DA73855" w14:textId="76CB1520" w:rsidR="001B03AE" w:rsidRPr="00597C47" w:rsidRDefault="001B03A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Somente poderá haver a prorrogação no prazo do item anterior, caso o licitante solicite sua prorro</w:t>
      </w:r>
      <w:r w:rsidR="009E3EEF" w:rsidRPr="00597C47">
        <w:t>gação dentro do tempo limite concedido.</w:t>
      </w:r>
    </w:p>
    <w:p w14:paraId="51E7CB28" w14:textId="3B4AAF66" w:rsidR="00106F8A" w:rsidRPr="00597C47" w:rsidRDefault="004D409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Somente haverá a necessidade de comprovação do preenchimento de requisitos mediante apresentação dos documentos originais não-digitais quando houver dúvida em relação à integridade do documento digital</w:t>
      </w:r>
      <w:r w:rsidR="001D1911" w:rsidRPr="00597C47">
        <w:t xml:space="preserve"> ou quando a lei expressamente o exigir</w:t>
      </w:r>
      <w:r w:rsidRPr="00597C47">
        <w:t>.</w:t>
      </w:r>
    </w:p>
    <w:p w14:paraId="2278E544" w14:textId="36B6E41B" w:rsidR="004D4096" w:rsidRPr="00597C47" w:rsidRDefault="004D409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Não serão aceitos documentos de habilitação com indicação de CNPJ/CPF diferentes, salvo aqueles legalmente permitidos.</w:t>
      </w:r>
    </w:p>
    <w:p w14:paraId="212B8BFB" w14:textId="59F33693" w:rsidR="004D4096" w:rsidRPr="00597C47" w:rsidRDefault="00B176A5"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0D5F9C2" w14:textId="60BD120F" w:rsidR="0028019E" w:rsidRPr="00597C47" w:rsidRDefault="0028019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Na análise dos documentos de habilitação, </w:t>
      </w:r>
      <w:r w:rsidR="007B0C7E" w:rsidRPr="00597C47">
        <w:t>a Pregoeira</w:t>
      </w:r>
      <w:r w:rsidR="00D01A2D" w:rsidRPr="00597C47">
        <w:t xml:space="preserve"> </w:t>
      </w:r>
      <w:r w:rsidRPr="00597C47">
        <w:t xml:space="preserve">poderá sanar erros ou falhas, que não alterem a substância dos documentos e sua validade jurídica, mediante decisão fundamentada, registrada em ata e acessível a todos, atribuindo-lhes </w:t>
      </w:r>
      <w:proofErr w:type="spellStart"/>
      <w:r w:rsidRPr="00597C47">
        <w:t>eﬁcácia</w:t>
      </w:r>
      <w:proofErr w:type="spellEnd"/>
      <w:r w:rsidRPr="00597C47">
        <w:t xml:space="preserve"> para fins de habilitação e classificação.</w:t>
      </w:r>
    </w:p>
    <w:p w14:paraId="07AB9E95" w14:textId="54141E06" w:rsidR="00F83D07"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bookmarkStart w:id="63" w:name="art64§1"/>
      <w:bookmarkStart w:id="64" w:name="art64§2"/>
      <w:bookmarkEnd w:id="63"/>
      <w:bookmarkEnd w:id="64"/>
      <w:r w:rsidRPr="00597C47">
        <w:t xml:space="preserve">Para </w:t>
      </w:r>
      <w:r w:rsidR="0081534C" w:rsidRPr="00597C47">
        <w:t>o</w:t>
      </w:r>
      <w:r w:rsidR="00D01A2D" w:rsidRPr="00597C47">
        <w:t>s</w:t>
      </w:r>
      <w:r w:rsidRPr="00597C47">
        <w:t xml:space="preserve"> </w:t>
      </w:r>
      <w:r w:rsidR="0081534C" w:rsidRPr="00597C47">
        <w:t>documentos</w:t>
      </w:r>
      <w:r w:rsidRPr="00597C47">
        <w:t xml:space="preserve"> que têm prazo de validade e este não estiver expresso no documento, será considerada a validade de 90 (noventa) dias, a partir de sua emissão, se outro prazo não estiver fixado em lei.</w:t>
      </w:r>
    </w:p>
    <w:p w14:paraId="60975F40" w14:textId="26DF1ECD" w:rsidR="00E343C5" w:rsidRPr="00597C47" w:rsidRDefault="00F83D0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Havendo necessidade de analisar minuciosamente os documentos exigidos, a </w:t>
      </w:r>
      <w:r w:rsidR="00E0476C" w:rsidRPr="00597C47">
        <w:t>Pregoeir</w:t>
      </w:r>
      <w:r w:rsidRPr="00597C47">
        <w:t>a suspenderá a sessão, informando no “</w:t>
      </w:r>
      <w:r w:rsidRPr="00597C47">
        <w:rPr>
          <w:i/>
          <w:iCs/>
        </w:rPr>
        <w:t>chat</w:t>
      </w:r>
      <w:r w:rsidRPr="00597C47">
        <w:t>” a nova data e horário para a continuidade.</w:t>
      </w:r>
    </w:p>
    <w:p w14:paraId="312FC163" w14:textId="792A0F4E"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Atendidas todas as disposições deste Edital, a licitante classificada em primeiro lugar será declarada vencedora da licitação. </w:t>
      </w:r>
    </w:p>
    <w:p w14:paraId="26CB8328" w14:textId="319CF212" w:rsidR="00A856EA" w:rsidRPr="00597C47" w:rsidRDefault="00E443F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Serão disponibilizados para acesso público os documentos que compõem a proposta dos licitantes convocados para apresentação de propostas, após a fase de envio de lances.</w:t>
      </w:r>
    </w:p>
    <w:p w14:paraId="3BDBEFAE" w14:textId="6F5A4463" w:rsidR="005C680E" w:rsidRPr="00597C47" w:rsidRDefault="009B20E3" w:rsidP="00110D89">
      <w:pPr>
        <w:pStyle w:val="Ttulo1"/>
        <w:spacing w:line="276" w:lineRule="auto"/>
        <w:ind w:left="0" w:firstLine="0"/>
        <w:rPr>
          <w:rStyle w:val="normaltextrun"/>
          <w:b w:val="0"/>
          <w:bCs w:val="0"/>
        </w:rPr>
      </w:pPr>
      <w:bookmarkStart w:id="65" w:name="_Toc159937031"/>
      <w:bookmarkStart w:id="66" w:name="_Toc208394737"/>
      <w:r w:rsidRPr="00597C47">
        <w:rPr>
          <w:rStyle w:val="normaltextrun"/>
        </w:rPr>
        <w:t>HABILITAÇÃO JURÍDICA</w:t>
      </w:r>
      <w:bookmarkEnd w:id="65"/>
      <w:bookmarkEnd w:id="66"/>
    </w:p>
    <w:p w14:paraId="7F86A825" w14:textId="668109D4" w:rsidR="005C680E" w:rsidRPr="00597C47" w:rsidRDefault="003B62C4"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w:t>
      </w:r>
      <w:hyperlink r:id="rId84" w:anchor="art66" w:history="1">
        <w:r w:rsidRPr="00597C47">
          <w:rPr>
            <w:rStyle w:val="Hyperlink"/>
            <w:color w:val="auto"/>
          </w:rPr>
          <w:t xml:space="preserve">art. 66 da Lei </w:t>
        </w:r>
        <w:r w:rsidR="00AF1EB9" w:rsidRPr="00597C47">
          <w:rPr>
            <w:rStyle w:val="Hyperlink"/>
            <w:color w:val="auto"/>
          </w:rPr>
          <w:t xml:space="preserve">Federal </w:t>
        </w:r>
        <w:r w:rsidRPr="00597C47">
          <w:rPr>
            <w:rStyle w:val="Hyperlink"/>
            <w:color w:val="auto"/>
          </w:rPr>
          <w:t>nº 14.133, de 2021</w:t>
        </w:r>
      </w:hyperlink>
      <w:r w:rsidRPr="00597C47">
        <w:t>)</w:t>
      </w:r>
      <w:r w:rsidR="00CA018F" w:rsidRPr="00597C47">
        <w:t>, nos seguintes termos:</w:t>
      </w:r>
    </w:p>
    <w:p w14:paraId="1C6BF62B" w14:textId="74F41DEE" w:rsidR="00CA018F" w:rsidRPr="00597C47" w:rsidRDefault="006F0B1F" w:rsidP="00146C6B">
      <w:pPr>
        <w:pStyle w:val="paragraph"/>
        <w:numPr>
          <w:ilvl w:val="2"/>
          <w:numId w:val="8"/>
        </w:numPr>
        <w:tabs>
          <w:tab w:val="left" w:pos="1134"/>
        </w:tabs>
        <w:spacing w:before="120" w:beforeAutospacing="0" w:after="120" w:afterAutospacing="0" w:line="276" w:lineRule="auto"/>
        <w:jc w:val="both"/>
        <w:textAlignment w:val="baseline"/>
      </w:pPr>
      <w:r w:rsidRPr="00597C47">
        <w:t>n</w:t>
      </w:r>
      <w:r w:rsidR="003A3493" w:rsidRPr="00597C47">
        <w:t>o caso de empresário individual, inscrição no Registro Público de Empresas Mercantis, a cargo da Junta Comercial da respectiva sede;</w:t>
      </w:r>
    </w:p>
    <w:p w14:paraId="3447A8FF" w14:textId="621035F0" w:rsidR="004E48A5" w:rsidRPr="00C83D6E" w:rsidRDefault="006F0B1F" w:rsidP="00146C6B">
      <w:pPr>
        <w:pStyle w:val="paragraph"/>
        <w:numPr>
          <w:ilvl w:val="2"/>
          <w:numId w:val="8"/>
        </w:numPr>
        <w:tabs>
          <w:tab w:val="left" w:pos="1134"/>
        </w:tabs>
        <w:spacing w:before="120" w:beforeAutospacing="0" w:after="120" w:afterAutospacing="0" w:line="276" w:lineRule="auto"/>
        <w:jc w:val="both"/>
        <w:textAlignment w:val="baseline"/>
      </w:pPr>
      <w:r w:rsidRPr="00597C47">
        <w:t>n</w:t>
      </w:r>
      <w:r w:rsidR="004E48A5" w:rsidRPr="00597C47">
        <w:t>o caso de microempreendedor individual - MEI, Certificado da Condição de</w:t>
      </w:r>
      <w:r w:rsidR="00B373E2" w:rsidRPr="00597C47">
        <w:t xml:space="preserve"> </w:t>
      </w:r>
      <w:r w:rsidR="004E48A5" w:rsidRPr="00C83D6E">
        <w:t>Microempreendedor Individual - CCMEI;</w:t>
      </w:r>
    </w:p>
    <w:p w14:paraId="4A7A0301" w14:textId="4E8E37FB" w:rsidR="004603B6" w:rsidRPr="00C83D6E" w:rsidRDefault="004603B6" w:rsidP="00146C6B">
      <w:pPr>
        <w:pStyle w:val="paragraph"/>
        <w:numPr>
          <w:ilvl w:val="2"/>
          <w:numId w:val="8"/>
        </w:numPr>
        <w:tabs>
          <w:tab w:val="left" w:pos="1134"/>
        </w:tabs>
        <w:spacing w:before="120" w:beforeAutospacing="0" w:after="120" w:afterAutospacing="0" w:line="276" w:lineRule="auto"/>
        <w:jc w:val="both"/>
        <w:textAlignment w:val="baseline"/>
      </w:pPr>
      <w:r w:rsidRPr="00C83D6E">
        <w:lastRenderedPageBreak/>
        <w:t xml:space="preserve">No caso de </w:t>
      </w:r>
      <w:r w:rsidRPr="00C83D6E">
        <w:rPr>
          <w:rStyle w:val="Forte"/>
        </w:rPr>
        <w:t>sociedade limitada, inclusive sociedade limitada unipessoal (SLU)</w:t>
      </w:r>
      <w:r w:rsidRPr="00C83D6E">
        <w:t>, ato constitutivo ou contrato social em vigor, devidamente registrado na Junta Comercial da respectiva sede, acompanhado de documento comprobatório de seus administradores.</w:t>
      </w:r>
    </w:p>
    <w:p w14:paraId="402BA185" w14:textId="4DDEDC64" w:rsidR="005E6D56" w:rsidRPr="00597C47" w:rsidRDefault="006F0B1F" w:rsidP="00146C6B">
      <w:pPr>
        <w:pStyle w:val="paragraph"/>
        <w:numPr>
          <w:ilvl w:val="2"/>
          <w:numId w:val="8"/>
        </w:numPr>
        <w:tabs>
          <w:tab w:val="left" w:pos="1134"/>
        </w:tabs>
        <w:spacing w:before="120" w:beforeAutospacing="0" w:after="120" w:afterAutospacing="0" w:line="276" w:lineRule="auto"/>
        <w:jc w:val="both"/>
        <w:textAlignment w:val="baseline"/>
      </w:pPr>
      <w:r w:rsidRPr="00597C47">
        <w:t>n</w:t>
      </w:r>
      <w:r w:rsidR="005E6D56" w:rsidRPr="00597C47">
        <w:t xml:space="preserve">o caso de sociedades por ações, registro na </w:t>
      </w:r>
      <w:r w:rsidR="00E360E1" w:rsidRPr="00597C47">
        <w:t>Comissão de Valores Mobiliários - CVM</w:t>
      </w:r>
      <w:r w:rsidR="00BC4410" w:rsidRPr="00597C47">
        <w:t xml:space="preserve">, </w:t>
      </w:r>
      <w:r w:rsidR="005E6D56" w:rsidRPr="00597C47">
        <w:t>acompanhado de documentos que comprovem a eleição de seus administradores</w:t>
      </w:r>
      <w:r w:rsidR="00BC4410" w:rsidRPr="00597C47">
        <w:t>;</w:t>
      </w:r>
    </w:p>
    <w:p w14:paraId="45516576" w14:textId="67E48B93" w:rsidR="00DF0AEA" w:rsidRPr="00597C47" w:rsidRDefault="006F0B1F" w:rsidP="00146C6B">
      <w:pPr>
        <w:pStyle w:val="paragraph"/>
        <w:numPr>
          <w:ilvl w:val="2"/>
          <w:numId w:val="8"/>
        </w:numPr>
        <w:tabs>
          <w:tab w:val="left" w:pos="1134"/>
        </w:tabs>
        <w:spacing w:before="120" w:beforeAutospacing="0" w:after="120" w:afterAutospacing="0" w:line="276" w:lineRule="auto"/>
        <w:jc w:val="both"/>
        <w:textAlignment w:val="baseline"/>
      </w:pPr>
      <w:r w:rsidRPr="00597C47">
        <w:t>n</w:t>
      </w:r>
      <w:r w:rsidR="005B776E" w:rsidRPr="00597C47">
        <w:t>o caso de ser o participante sucursal, filial ou agência, inscrição no Registro Público de Empresas Mercantis onde opera, com averbação no Registro onde tem sede a matriz;</w:t>
      </w:r>
    </w:p>
    <w:p w14:paraId="349F0F6B" w14:textId="27CA6A17" w:rsidR="005B776E" w:rsidRPr="00597C47" w:rsidRDefault="006F0B1F" w:rsidP="00146C6B">
      <w:pPr>
        <w:pStyle w:val="paragraph"/>
        <w:numPr>
          <w:ilvl w:val="2"/>
          <w:numId w:val="8"/>
        </w:numPr>
        <w:tabs>
          <w:tab w:val="left" w:pos="1134"/>
        </w:tabs>
        <w:spacing w:before="120" w:beforeAutospacing="0" w:after="120" w:afterAutospacing="0" w:line="276" w:lineRule="auto"/>
        <w:jc w:val="both"/>
        <w:textAlignment w:val="baseline"/>
      </w:pPr>
      <w:r w:rsidRPr="00597C47">
        <w:t>n</w:t>
      </w:r>
      <w:r w:rsidR="005B776E" w:rsidRPr="00597C47">
        <w:t>o caso de sociedade simples, inscrição do ato constitutivo no Registro Civil das Pessoas Jurídicas do local de sua sede, acompanhada de prova da indicação dos seus administradores;</w:t>
      </w:r>
    </w:p>
    <w:p w14:paraId="0E492D66" w14:textId="1F2C6933" w:rsidR="003A3493" w:rsidRPr="00597C47" w:rsidRDefault="006F0B1F" w:rsidP="00146C6B">
      <w:pPr>
        <w:pStyle w:val="paragraph"/>
        <w:numPr>
          <w:ilvl w:val="2"/>
          <w:numId w:val="8"/>
        </w:numPr>
        <w:tabs>
          <w:tab w:val="left" w:pos="1134"/>
        </w:tabs>
        <w:spacing w:before="120" w:beforeAutospacing="0" w:after="120" w:afterAutospacing="0" w:line="276" w:lineRule="auto"/>
        <w:jc w:val="both"/>
        <w:textAlignment w:val="baseline"/>
      </w:pPr>
      <w:r w:rsidRPr="00597C47">
        <w:t>n</w:t>
      </w:r>
      <w:r w:rsidR="002B64A5" w:rsidRPr="00597C47">
        <w:t>o caso de sociedade empresária estrangeira em funcionamento no País, decreto de autorização</w:t>
      </w:r>
      <w:r w:rsidR="00A94E20" w:rsidRPr="00597C47">
        <w:t>.</w:t>
      </w:r>
    </w:p>
    <w:p w14:paraId="0094BDF9" w14:textId="64DE23A6" w:rsidR="00D32720" w:rsidRPr="00597C47" w:rsidRDefault="00D3272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u w:val="single"/>
        </w:rPr>
      </w:pPr>
      <w:r w:rsidRPr="00597C47">
        <w:rPr>
          <w:u w:val="single"/>
        </w:rPr>
        <w:t>Os documentos acima deverão estar acompanhados de todas as alterações ou da</w:t>
      </w:r>
      <w:r w:rsidR="004A70BD" w:rsidRPr="00597C47">
        <w:rPr>
          <w:u w:val="single"/>
        </w:rPr>
        <w:t xml:space="preserve"> </w:t>
      </w:r>
      <w:r w:rsidRPr="00597C47">
        <w:rPr>
          <w:u w:val="single"/>
        </w:rPr>
        <w:t>consolidação respectiva.</w:t>
      </w:r>
    </w:p>
    <w:p w14:paraId="72ADBC3C" w14:textId="49D8D5A6" w:rsidR="007903D5" w:rsidRPr="00597C47" w:rsidRDefault="00700F99" w:rsidP="00110D89">
      <w:pPr>
        <w:pStyle w:val="Ttulo1"/>
        <w:spacing w:line="276" w:lineRule="auto"/>
        <w:ind w:left="0" w:firstLine="0"/>
        <w:rPr>
          <w:rStyle w:val="normaltextrun"/>
          <w:b w:val="0"/>
          <w:bCs w:val="0"/>
        </w:rPr>
      </w:pPr>
      <w:bookmarkStart w:id="67" w:name="_Toc159937032"/>
      <w:bookmarkStart w:id="68" w:name="_Toc208394738"/>
      <w:r w:rsidRPr="00597C47">
        <w:rPr>
          <w:rStyle w:val="normaltextrun"/>
        </w:rPr>
        <w:t>HABILITAÇÃO FISCAL, SOCIAL E TRABALHISTA</w:t>
      </w:r>
      <w:bookmarkEnd w:id="67"/>
      <w:bookmarkEnd w:id="68"/>
    </w:p>
    <w:p w14:paraId="0E1B4B34" w14:textId="080491FE" w:rsidR="007903D5" w:rsidRPr="00597C47" w:rsidRDefault="009B609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As habilitações fiscal, social e trabalhista serão aferidas mediante a verificação dos seguintes requisitos:</w:t>
      </w:r>
    </w:p>
    <w:p w14:paraId="7C409DF5" w14:textId="24B64FED" w:rsidR="002C0E8F" w:rsidRPr="00597C47" w:rsidRDefault="002C0E8F" w:rsidP="00146C6B">
      <w:pPr>
        <w:pStyle w:val="paragraph"/>
        <w:numPr>
          <w:ilvl w:val="2"/>
          <w:numId w:val="2"/>
        </w:numPr>
        <w:tabs>
          <w:tab w:val="left" w:pos="1134"/>
        </w:tabs>
        <w:spacing w:before="120" w:beforeAutospacing="0" w:after="120" w:afterAutospacing="0" w:line="276" w:lineRule="auto"/>
        <w:jc w:val="both"/>
        <w:textAlignment w:val="baseline"/>
      </w:pPr>
      <w:r w:rsidRPr="00597C47">
        <w:t>inscrição no Cadastro Nacional da Pessoa Jurídica (CNPJ);</w:t>
      </w:r>
    </w:p>
    <w:p w14:paraId="7F1C5360" w14:textId="02056708" w:rsidR="002C0E8F" w:rsidRPr="00597C47" w:rsidRDefault="002C0E8F" w:rsidP="00146C6B">
      <w:pPr>
        <w:pStyle w:val="paragraph"/>
        <w:numPr>
          <w:ilvl w:val="2"/>
          <w:numId w:val="2"/>
        </w:numPr>
        <w:tabs>
          <w:tab w:val="left" w:pos="1134"/>
        </w:tabs>
        <w:spacing w:before="120" w:beforeAutospacing="0" w:after="120" w:afterAutospacing="0" w:line="276" w:lineRule="auto"/>
        <w:jc w:val="both"/>
        <w:textAlignment w:val="baseline"/>
      </w:pPr>
      <w:r w:rsidRPr="00597C47">
        <w:t>inscrição no cadastro de contribuintes estadual, relativo ao domicílio ou sede do licitante, pertinente ao seu ramo de atividade e compatível com o objeto contratual;</w:t>
      </w:r>
    </w:p>
    <w:p w14:paraId="5C97AF61" w14:textId="1DE1A95E" w:rsidR="00B23DE0" w:rsidRPr="00597C47" w:rsidRDefault="00B23DE0" w:rsidP="00146C6B">
      <w:pPr>
        <w:pStyle w:val="paragraph"/>
        <w:numPr>
          <w:ilvl w:val="2"/>
          <w:numId w:val="2"/>
        </w:numPr>
        <w:tabs>
          <w:tab w:val="left" w:pos="1134"/>
        </w:tabs>
        <w:spacing w:before="120" w:beforeAutospacing="0" w:after="120" w:afterAutospacing="0" w:line="276" w:lineRule="auto"/>
        <w:jc w:val="both"/>
        <w:textAlignment w:val="baseline"/>
      </w:pPr>
      <w:r w:rsidRPr="00597C47">
        <w:t>regularidade com os Tributos Federais e Dívida Ativa da União;</w:t>
      </w:r>
    </w:p>
    <w:p w14:paraId="4366B68A" w14:textId="17FE3B64" w:rsidR="00B23DE0" w:rsidRPr="00597C47" w:rsidRDefault="00B23DE0" w:rsidP="00146C6B">
      <w:pPr>
        <w:pStyle w:val="paragraph"/>
        <w:numPr>
          <w:ilvl w:val="2"/>
          <w:numId w:val="2"/>
        </w:numPr>
        <w:tabs>
          <w:tab w:val="left" w:pos="1134"/>
        </w:tabs>
        <w:spacing w:before="120" w:beforeAutospacing="0" w:after="120" w:afterAutospacing="0" w:line="276" w:lineRule="auto"/>
        <w:jc w:val="both"/>
        <w:textAlignment w:val="baseline"/>
      </w:pPr>
      <w:r w:rsidRPr="00597C47">
        <w:t>regularidade relativa ao Fundo de Garantia por Tempo de Serviço – FGTS, emitida pela Caixa Econômica Federal;</w:t>
      </w:r>
    </w:p>
    <w:p w14:paraId="6ED831F0" w14:textId="77777777" w:rsidR="00B23DE0" w:rsidRPr="00597C47" w:rsidRDefault="00B23DE0" w:rsidP="00146C6B">
      <w:pPr>
        <w:pStyle w:val="paragraph"/>
        <w:numPr>
          <w:ilvl w:val="2"/>
          <w:numId w:val="2"/>
        </w:numPr>
        <w:tabs>
          <w:tab w:val="left" w:pos="1134"/>
        </w:tabs>
        <w:spacing w:before="120" w:beforeAutospacing="0" w:after="120" w:afterAutospacing="0" w:line="276" w:lineRule="auto"/>
        <w:jc w:val="both"/>
        <w:textAlignment w:val="baseline"/>
      </w:pPr>
      <w:r w:rsidRPr="00597C47">
        <w:t>regularidade com a Fazenda Estadual, relativo ao domicilio ou sede da licitante;</w:t>
      </w:r>
    </w:p>
    <w:p w14:paraId="5B50DEDE" w14:textId="736CFFBE" w:rsidR="00B23DE0" w:rsidRPr="00597C47" w:rsidRDefault="00B23DE0"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regularidade com a Dívida Ativa Estadual, relativo ao domicilio ou sede da licitante, expedida pela Procuradoria Geral do Estado; </w:t>
      </w:r>
    </w:p>
    <w:p w14:paraId="47493D1A" w14:textId="419FC46A" w:rsidR="00B23DE0" w:rsidRPr="00597C47" w:rsidRDefault="00B23DE0" w:rsidP="00B23DE0">
      <w:pPr>
        <w:pStyle w:val="Corpodetexto"/>
        <w:spacing w:after="0"/>
        <w:ind w:left="1080"/>
        <w:jc w:val="both"/>
        <w:rPr>
          <w:rFonts w:ascii="Times New Roman" w:hAnsi="Times New Roman" w:cs="Times New Roman"/>
          <w:sz w:val="24"/>
          <w:szCs w:val="24"/>
        </w:rPr>
      </w:pPr>
      <w:r w:rsidRPr="00597C47">
        <w:rPr>
          <w:rFonts w:ascii="Times New Roman" w:hAnsi="Times New Roman" w:cs="Times New Roman"/>
          <w:bCs/>
          <w:sz w:val="24"/>
          <w:szCs w:val="24"/>
        </w:rPr>
        <w:lastRenderedPageBreak/>
        <w:t>f.1)</w:t>
      </w:r>
      <w:r w:rsidRPr="00597C47">
        <w:rPr>
          <w:rFonts w:ascii="Times New Roman" w:hAnsi="Times New Roman" w:cs="Times New Roman"/>
          <w:sz w:val="24"/>
          <w:szCs w:val="24"/>
        </w:rPr>
        <w:t xml:space="preserve"> poderão ser apresentadas as respectivas certidões descritas nas alíneas “e” e “f”, de forma consolidada, de acordo com a legislação do domicílio tributário da licitante.</w:t>
      </w:r>
    </w:p>
    <w:p w14:paraId="776BCE66" w14:textId="7A8A2D4D" w:rsidR="00066D1C" w:rsidRPr="00597C47" w:rsidRDefault="00066D1C" w:rsidP="00066D1C">
      <w:pPr>
        <w:pStyle w:val="PargrafodaLista"/>
        <w:numPr>
          <w:ilvl w:val="2"/>
          <w:numId w:val="2"/>
        </w:numPr>
        <w:rPr>
          <w:rFonts w:ascii="Times New Roman" w:eastAsia="Times New Roman" w:hAnsi="Times New Roman" w:cs="Times New Roman"/>
          <w:sz w:val="24"/>
          <w:szCs w:val="24"/>
          <w:u w:val="single"/>
          <w:lang w:eastAsia="pt-BR"/>
        </w:rPr>
      </w:pPr>
      <w:r w:rsidRPr="00597C47">
        <w:rPr>
          <w:rFonts w:ascii="Times New Roman" w:eastAsia="Times New Roman" w:hAnsi="Times New Roman" w:cs="Times New Roman"/>
          <w:sz w:val="24"/>
          <w:szCs w:val="24"/>
          <w:u w:val="single"/>
          <w:lang w:eastAsia="pt-BR"/>
        </w:rPr>
        <w:t>regularidade com a Fazenda Municipal do domicilio ou sede do licitante.</w:t>
      </w:r>
      <w:r w:rsidR="003254FE" w:rsidRPr="00597C47">
        <w:rPr>
          <w:rFonts w:ascii="Times New Roman" w:eastAsia="Times New Roman" w:hAnsi="Times New Roman" w:cs="Times New Roman"/>
          <w:sz w:val="24"/>
          <w:szCs w:val="24"/>
          <w:u w:val="single"/>
          <w:lang w:eastAsia="pt-BR"/>
        </w:rPr>
        <w:t xml:space="preserve"> </w:t>
      </w:r>
      <w:r w:rsidR="003254FE" w:rsidRPr="00597C47">
        <w:rPr>
          <w:rFonts w:ascii="Times New Roman" w:eastAsia="Times New Roman" w:hAnsi="Times New Roman" w:cs="Times New Roman"/>
          <w:color w:val="FF0000"/>
          <w:sz w:val="24"/>
          <w:szCs w:val="24"/>
          <w:u w:val="single"/>
          <w:lang w:eastAsia="pt-BR"/>
        </w:rPr>
        <w:t xml:space="preserve"> </w:t>
      </w:r>
    </w:p>
    <w:p w14:paraId="49547E54" w14:textId="5899FBEA" w:rsidR="00AB1DE1" w:rsidRPr="00597C47" w:rsidRDefault="003140FD" w:rsidP="00146C6B">
      <w:pPr>
        <w:pStyle w:val="paragraph"/>
        <w:numPr>
          <w:ilvl w:val="2"/>
          <w:numId w:val="2"/>
        </w:numPr>
        <w:tabs>
          <w:tab w:val="left" w:pos="1134"/>
        </w:tabs>
        <w:spacing w:before="120" w:beforeAutospacing="0" w:after="120" w:afterAutospacing="0" w:line="276" w:lineRule="auto"/>
        <w:jc w:val="both"/>
        <w:textAlignment w:val="baseline"/>
      </w:pPr>
      <w:r w:rsidRPr="00597C47">
        <w:t>regularidade perante a Justiça do Trabalho</w:t>
      </w:r>
      <w:r w:rsidR="00B23DE0" w:rsidRPr="00597C47">
        <w:t xml:space="preserve">, </w:t>
      </w:r>
      <w:r w:rsidR="008A6182" w:rsidRPr="00597C47">
        <w:rPr>
          <w:lang w:val="pt"/>
        </w:rPr>
        <w:t xml:space="preserve">mediante a apresentação de Certidão Negativa de Débitos Trabalhistas (CNDT), </w:t>
      </w:r>
      <w:r w:rsidR="00B23DE0" w:rsidRPr="00597C47">
        <w:rPr>
          <w:bCs/>
        </w:rPr>
        <w:t>Lei nº 12.440, de 07 de julho de 2011</w:t>
      </w:r>
      <w:r w:rsidRPr="00597C47">
        <w:t>;</w:t>
      </w:r>
    </w:p>
    <w:p w14:paraId="6DDE0A66" w14:textId="07102131" w:rsidR="003C03F7" w:rsidRPr="002209E7" w:rsidRDefault="00B23DE0"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declaração em </w:t>
      </w:r>
      <w:r w:rsidR="003140FD" w:rsidRPr="00597C47">
        <w:t>cumprimento do disposto no </w:t>
      </w:r>
      <w:hyperlink r:id="rId85" w:anchor="art7" w:history="1">
        <w:r w:rsidR="00A94641" w:rsidRPr="00597C47">
          <w:rPr>
            <w:rStyle w:val="Hyperlink"/>
            <w:color w:val="auto"/>
          </w:rPr>
          <w:t>art</w:t>
        </w:r>
        <w:r w:rsidR="003140FD" w:rsidRPr="00597C47">
          <w:rPr>
            <w:rStyle w:val="Hyperlink"/>
            <w:color w:val="auto"/>
          </w:rPr>
          <w:t>. 7º, inc. XXXIII, da Constituição Federal</w:t>
        </w:r>
        <w:r w:rsidR="00FF0422" w:rsidRPr="00597C47">
          <w:rPr>
            <w:rStyle w:val="Hyperlink"/>
            <w:color w:val="auto"/>
          </w:rPr>
          <w:t xml:space="preserve"> de 1988</w:t>
        </w:r>
      </w:hyperlink>
      <w:r w:rsidR="00F45B6C" w:rsidRPr="00597C47">
        <w:t>,</w:t>
      </w:r>
      <w:r w:rsidR="00934684" w:rsidRPr="00597C47">
        <w:t xml:space="preserve"> </w:t>
      </w:r>
      <w:r w:rsidR="00934684" w:rsidRPr="00597C47">
        <w:rPr>
          <w:rFonts w:eastAsia="TimesNewRoman"/>
        </w:rPr>
        <w:t xml:space="preserve">nos termos </w:t>
      </w:r>
      <w:r w:rsidR="00416FB3" w:rsidRPr="00597C47">
        <w:rPr>
          <w:rFonts w:eastAsia="TimesNewRoman"/>
        </w:rPr>
        <w:t>da alínea “</w:t>
      </w:r>
      <w:r w:rsidR="00F075E9" w:rsidRPr="00597C47">
        <w:rPr>
          <w:rFonts w:eastAsia="TimesNewRoman"/>
        </w:rPr>
        <w:t>a</w:t>
      </w:r>
      <w:r w:rsidR="00416FB3" w:rsidRPr="00597C47">
        <w:rPr>
          <w:rFonts w:eastAsia="TimesNewRoman"/>
        </w:rPr>
        <w:t>”</w:t>
      </w:r>
      <w:r w:rsidR="00934684" w:rsidRPr="00597C47">
        <w:rPr>
          <w:rFonts w:eastAsia="TimesNewRoman"/>
        </w:rPr>
        <w:t xml:space="preserve"> do </w:t>
      </w:r>
      <w:r w:rsidR="00934684" w:rsidRPr="00597C47">
        <w:rPr>
          <w:rFonts w:eastAsia="TimesNewRoman"/>
          <w:b/>
          <w:u w:val="single"/>
        </w:rPr>
        <w:t>Anexo II</w:t>
      </w:r>
      <w:r w:rsidR="00934684" w:rsidRPr="00597C47">
        <w:rPr>
          <w:rFonts w:eastAsia="TimesNewRoman"/>
        </w:rPr>
        <w:t xml:space="preserve"> deste edital.</w:t>
      </w:r>
    </w:p>
    <w:p w14:paraId="10D61A90" w14:textId="24610665" w:rsidR="002209E7" w:rsidRPr="00C83D6E" w:rsidRDefault="002209E7" w:rsidP="00146C6B">
      <w:pPr>
        <w:pStyle w:val="paragraph"/>
        <w:numPr>
          <w:ilvl w:val="2"/>
          <w:numId w:val="2"/>
        </w:numPr>
        <w:tabs>
          <w:tab w:val="left" w:pos="1134"/>
        </w:tabs>
        <w:spacing w:before="120" w:beforeAutospacing="0" w:after="120" w:afterAutospacing="0" w:line="276" w:lineRule="auto"/>
        <w:jc w:val="both"/>
        <w:textAlignment w:val="baseline"/>
      </w:pPr>
      <w:bookmarkStart w:id="69" w:name="_Hlk210023912"/>
      <w:r w:rsidRPr="00C83D6E">
        <w:rPr>
          <w:rFonts w:eastAsia="TimesNewRoman"/>
        </w:rPr>
        <w:t>Outros documentos: Cédula de Identidade e CPF dos sócios.</w:t>
      </w:r>
    </w:p>
    <w:bookmarkEnd w:id="69"/>
    <w:p w14:paraId="5AF29841" w14:textId="5F78E820" w:rsidR="00910F5D" w:rsidRPr="00597C47" w:rsidRDefault="00910F5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rPr>
          <w:u w:val="single"/>
        </w:rPr>
        <w:t>Serão aceitas certidões negativas e certidões positivas com efeito</w:t>
      </w:r>
      <w:r w:rsidR="000737A9" w:rsidRPr="00597C47">
        <w:rPr>
          <w:u w:val="single"/>
        </w:rPr>
        <w:t xml:space="preserve"> de negativas</w:t>
      </w:r>
      <w:r w:rsidR="000737A9" w:rsidRPr="00597C47">
        <w:t>.</w:t>
      </w:r>
    </w:p>
    <w:p w14:paraId="5A2F5DA6" w14:textId="36770AF5" w:rsidR="00E04100" w:rsidRPr="00597C47" w:rsidRDefault="003C03F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Caso a proposta mais vantajosa seja ofertada por licitante qualificada como </w:t>
      </w:r>
      <w:r w:rsidR="00AE46BF" w:rsidRPr="00597C47">
        <w:t>microempreendedor individual</w:t>
      </w:r>
      <w:r w:rsidR="002761F3" w:rsidRPr="00597C47">
        <w:t xml:space="preserve"> (MEI)</w:t>
      </w:r>
      <w:r w:rsidR="00AE46BF" w:rsidRPr="00597C47">
        <w:t xml:space="preserve">, </w:t>
      </w:r>
      <w:r w:rsidRPr="00597C47">
        <w:t xml:space="preserve">microempresa </w:t>
      </w:r>
      <w:r w:rsidR="002761F3" w:rsidRPr="00597C47">
        <w:t xml:space="preserve">(ME) </w:t>
      </w:r>
      <w:r w:rsidRPr="00597C47">
        <w:t>ou empresa de pequeno porte</w:t>
      </w:r>
      <w:r w:rsidR="002761F3" w:rsidRPr="00597C47">
        <w:t xml:space="preserve"> (EPP)</w:t>
      </w:r>
      <w:r w:rsidRPr="00597C47">
        <w:t>, e uma vez constatada a existência de alguma restrição no que tange à regularidade fiscal</w:t>
      </w:r>
      <w:r w:rsidR="00AE46BF" w:rsidRPr="00597C47">
        <w:t>, social</w:t>
      </w:r>
      <w:r w:rsidRPr="00597C47">
        <w:t xml:space="preserve"> e trabalhista, a mesma será convocada para, no prazo de 5 (cinco)</w:t>
      </w:r>
      <w:r w:rsidR="00AE46BF" w:rsidRPr="00597C47">
        <w:t xml:space="preserve"> </w:t>
      </w:r>
      <w:r w:rsidRPr="00597C47">
        <w:t xml:space="preserve">dias úteis, comprovar a regularização. O prazo poderá ser prorrogado por igual período, a critério da </w:t>
      </w:r>
      <w:r w:rsidR="00F52FF3" w:rsidRPr="00597C47">
        <w:t>A</w:t>
      </w:r>
      <w:r w:rsidRPr="00597C47">
        <w:t xml:space="preserve">dministração, quando requerida </w:t>
      </w:r>
      <w:r w:rsidR="00F52FF3" w:rsidRPr="00597C47">
        <w:t xml:space="preserve">tempestivamente </w:t>
      </w:r>
      <w:r w:rsidRPr="00597C47">
        <w:t>pelo licitante, mediante apresentação de justificativa.</w:t>
      </w:r>
    </w:p>
    <w:p w14:paraId="6E38C923" w14:textId="22C071C4" w:rsidR="00F30EBF" w:rsidRPr="00597C47" w:rsidRDefault="00E04100"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não-regularização fiscal e trabalhista no prazo previsto no item anterior acarretará a inabilitação do licitante, sem prejuízo das sanções previstas neste Edital, sendo facultada a convocação dos licitantes remanescentes, na ordem de classificação. Se, na ordem de classificação, seguir-se outr</w:t>
      </w:r>
      <w:r w:rsidR="005B4FE0" w:rsidRPr="00597C47">
        <w:t>o microempreendedor individual,</w:t>
      </w:r>
      <w:r w:rsidRPr="00597C47">
        <w:t xml:space="preserve"> microempresa</w:t>
      </w:r>
      <w:r w:rsidR="005B4FE0" w:rsidRPr="00597C47">
        <w:t xml:space="preserve"> ou</w:t>
      </w:r>
      <w:r w:rsidRPr="00597C47">
        <w:t xml:space="preserve"> empresa de pequeno porte com alguma restrição na documentação fiscal</w:t>
      </w:r>
      <w:r w:rsidR="005B4FE0" w:rsidRPr="00597C47">
        <w:t>, social</w:t>
      </w:r>
      <w:r w:rsidRPr="00597C47">
        <w:t xml:space="preserve"> e trabalhista, será concedido o</w:t>
      </w:r>
      <w:r w:rsidR="005B4FE0" w:rsidRPr="00597C47">
        <w:t xml:space="preserve"> </w:t>
      </w:r>
      <w:r w:rsidRPr="00597C47">
        <w:t>mesmo prazo para regularização.</w:t>
      </w:r>
    </w:p>
    <w:p w14:paraId="65F5CD49" w14:textId="5CE5C92C" w:rsidR="00BB2ADE" w:rsidRPr="00597C47" w:rsidRDefault="00CD4E91" w:rsidP="00110D89">
      <w:pPr>
        <w:pStyle w:val="Ttulo1"/>
        <w:spacing w:line="276" w:lineRule="auto"/>
        <w:ind w:left="0" w:firstLine="0"/>
        <w:rPr>
          <w:rStyle w:val="normaltextrun"/>
          <w:b w:val="0"/>
          <w:bCs w:val="0"/>
        </w:rPr>
      </w:pPr>
      <w:bookmarkStart w:id="70" w:name="_Toc159937033"/>
      <w:bookmarkStart w:id="71" w:name="_Toc208394739"/>
      <w:r w:rsidRPr="00597C47">
        <w:rPr>
          <w:rStyle w:val="normaltextrun"/>
        </w:rPr>
        <w:t>OUTROS DOCUMENTOS</w:t>
      </w:r>
      <w:bookmarkEnd w:id="70"/>
      <w:bookmarkEnd w:id="71"/>
    </w:p>
    <w:p w14:paraId="46B5ACBA" w14:textId="17D42024" w:rsidR="00CD4E91" w:rsidRPr="00597C47" w:rsidRDefault="00CD4E9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Sob pena de inabilitação, o licitante deverá apresentar declaração</w:t>
      </w:r>
      <w:r w:rsidR="0080343E" w:rsidRPr="00597C47">
        <w:t xml:space="preserve">, conforme modelo constante no Anexo </w:t>
      </w:r>
      <w:r w:rsidR="007A4AB7" w:rsidRPr="00597C47">
        <w:t>II</w:t>
      </w:r>
      <w:r w:rsidR="0080343E" w:rsidRPr="00597C47">
        <w:t>,</w:t>
      </w:r>
      <w:r w:rsidRPr="00597C47">
        <w:t xml:space="preserve"> de que:</w:t>
      </w:r>
    </w:p>
    <w:p w14:paraId="42B03EA0" w14:textId="13161C59" w:rsidR="00CD4E91" w:rsidRPr="00597C47" w:rsidRDefault="00CD4E91" w:rsidP="00146C6B">
      <w:pPr>
        <w:pStyle w:val="paragraph"/>
        <w:numPr>
          <w:ilvl w:val="2"/>
          <w:numId w:val="2"/>
        </w:numPr>
        <w:tabs>
          <w:tab w:val="left" w:pos="1134"/>
        </w:tabs>
        <w:spacing w:before="120" w:beforeAutospacing="0" w:after="120" w:afterAutospacing="0" w:line="276" w:lineRule="auto"/>
        <w:jc w:val="both"/>
        <w:textAlignment w:val="baseline"/>
      </w:pPr>
      <w:r w:rsidRPr="00597C47">
        <w:t>está ciente e concorda com as condições contidas no Edital e seus anexos, bem como de que cumpre plenamente os requisitos de habilitação definidos no Edital</w:t>
      </w:r>
      <w:r w:rsidR="00F45B6C" w:rsidRPr="00597C47">
        <w:t xml:space="preserve">, </w:t>
      </w:r>
      <w:r w:rsidR="00F45B6C" w:rsidRPr="00597C47">
        <w:rPr>
          <w:rFonts w:eastAsia="TimesNewRoman"/>
        </w:rPr>
        <w:t>nos termos da alínea “</w:t>
      </w:r>
      <w:r w:rsidR="00F075E9" w:rsidRPr="00597C47">
        <w:rPr>
          <w:rFonts w:eastAsia="TimesNewRoman"/>
        </w:rPr>
        <w:t>b</w:t>
      </w:r>
      <w:r w:rsidR="00F45B6C" w:rsidRPr="00597C47">
        <w:rPr>
          <w:rFonts w:eastAsia="TimesNewRoman"/>
        </w:rPr>
        <w:t xml:space="preserve">” do </w:t>
      </w:r>
      <w:r w:rsidR="00F45B6C" w:rsidRPr="00597C47">
        <w:rPr>
          <w:rFonts w:eastAsia="TimesNewRoman"/>
          <w:b/>
          <w:u w:val="single"/>
        </w:rPr>
        <w:t>Anexo II</w:t>
      </w:r>
      <w:r w:rsidR="00F45B6C" w:rsidRPr="00597C47">
        <w:rPr>
          <w:rFonts w:eastAsia="TimesNewRoman"/>
        </w:rPr>
        <w:t xml:space="preserve"> deste edital</w:t>
      </w:r>
      <w:r w:rsidR="00E91074" w:rsidRPr="00597C47">
        <w:rPr>
          <w:rFonts w:eastAsia="TimesNewRoman"/>
        </w:rPr>
        <w:t>;</w:t>
      </w:r>
    </w:p>
    <w:p w14:paraId="7E5F5EE8" w14:textId="57806E0B" w:rsidR="00CD4E91" w:rsidRPr="00597C47" w:rsidRDefault="00CD4E91" w:rsidP="00146C6B">
      <w:pPr>
        <w:pStyle w:val="paragraph"/>
        <w:numPr>
          <w:ilvl w:val="2"/>
          <w:numId w:val="2"/>
        </w:numPr>
        <w:tabs>
          <w:tab w:val="left" w:pos="1134"/>
        </w:tabs>
        <w:spacing w:before="120" w:after="120" w:line="276" w:lineRule="auto"/>
        <w:jc w:val="both"/>
        <w:textAlignment w:val="baseline"/>
      </w:pPr>
      <w:r w:rsidRPr="00597C47">
        <w:t>inexistem fatos impeditivos para sua habilitação no certame, ciente da obrigatoriedade de declarar ocorrências posterior</w:t>
      </w:r>
      <w:r w:rsidR="00F45B6C" w:rsidRPr="00597C47">
        <w:t xml:space="preserve">, </w:t>
      </w:r>
      <w:r w:rsidR="00F45B6C" w:rsidRPr="00597C47">
        <w:rPr>
          <w:rFonts w:eastAsia="TimesNewRoman"/>
        </w:rPr>
        <w:t>nos termos da alínea “</w:t>
      </w:r>
      <w:r w:rsidR="00F075E9" w:rsidRPr="00597C47">
        <w:rPr>
          <w:rFonts w:eastAsia="TimesNewRoman"/>
        </w:rPr>
        <w:t>c</w:t>
      </w:r>
      <w:r w:rsidR="00F45B6C" w:rsidRPr="00597C47">
        <w:rPr>
          <w:rFonts w:eastAsia="TimesNewRoman"/>
        </w:rPr>
        <w:t xml:space="preserve">” do </w:t>
      </w:r>
      <w:r w:rsidR="00F45B6C" w:rsidRPr="00597C47">
        <w:rPr>
          <w:rFonts w:eastAsia="TimesNewRoman"/>
          <w:b/>
          <w:u w:val="single"/>
        </w:rPr>
        <w:t>Anexo II</w:t>
      </w:r>
      <w:r w:rsidR="00F45B6C" w:rsidRPr="00597C47">
        <w:rPr>
          <w:rFonts w:eastAsia="TimesNewRoman"/>
        </w:rPr>
        <w:t xml:space="preserve"> deste edital</w:t>
      </w:r>
      <w:r w:rsidRPr="00597C47">
        <w:t>;</w:t>
      </w:r>
    </w:p>
    <w:p w14:paraId="6A1211D9" w14:textId="2F31AF14" w:rsidR="005B74BD" w:rsidRPr="00597C47" w:rsidRDefault="005B74BD" w:rsidP="00146C6B">
      <w:pPr>
        <w:pStyle w:val="paragraph"/>
        <w:numPr>
          <w:ilvl w:val="2"/>
          <w:numId w:val="2"/>
        </w:numPr>
        <w:tabs>
          <w:tab w:val="left" w:pos="1134"/>
        </w:tabs>
        <w:spacing w:before="120" w:beforeAutospacing="0" w:after="120" w:afterAutospacing="0" w:line="276" w:lineRule="auto"/>
        <w:jc w:val="both"/>
        <w:textAlignment w:val="baseline"/>
      </w:pPr>
      <w:r w:rsidRPr="00597C47">
        <w:lastRenderedPageBreak/>
        <w:t xml:space="preserve">não possui empregados executando trabalho degradante ou forçado, observando o disposto nos </w:t>
      </w:r>
      <w:hyperlink r:id="rId86" w:anchor="art5" w:history="1">
        <w:r w:rsidRPr="00597C47">
          <w:rPr>
            <w:rStyle w:val="Hyperlink"/>
            <w:color w:val="auto"/>
          </w:rPr>
          <w:t>incisos III e IV do art. 1º e no inciso III do art. 5º da Constituição Federa</w:t>
        </w:r>
        <w:r w:rsidR="004D4738" w:rsidRPr="00597C47">
          <w:rPr>
            <w:rStyle w:val="Hyperlink"/>
            <w:color w:val="auto"/>
          </w:rPr>
          <w:t>l de 1988</w:t>
        </w:r>
      </w:hyperlink>
      <w:r w:rsidR="00F45B6C" w:rsidRPr="00597C47">
        <w:rPr>
          <w:rStyle w:val="Hyperlink"/>
          <w:color w:val="auto"/>
          <w:u w:val="none"/>
        </w:rPr>
        <w:t xml:space="preserve">, </w:t>
      </w:r>
      <w:r w:rsidR="00F45B6C" w:rsidRPr="00597C47">
        <w:rPr>
          <w:rFonts w:eastAsia="TimesNewRoman"/>
        </w:rPr>
        <w:t>nos termos da alínea “</w:t>
      </w:r>
      <w:r w:rsidR="00F075E9" w:rsidRPr="00597C47">
        <w:rPr>
          <w:rFonts w:eastAsia="TimesNewRoman"/>
        </w:rPr>
        <w:t>d</w:t>
      </w:r>
      <w:r w:rsidR="00F45B6C" w:rsidRPr="00597C47">
        <w:rPr>
          <w:rFonts w:eastAsia="TimesNewRoman"/>
        </w:rPr>
        <w:t xml:space="preserve">” do </w:t>
      </w:r>
      <w:r w:rsidR="00F45B6C" w:rsidRPr="00597C47">
        <w:rPr>
          <w:rFonts w:eastAsia="TimesNewRoman"/>
          <w:b/>
          <w:u w:val="single"/>
        </w:rPr>
        <w:t>Anexo II</w:t>
      </w:r>
      <w:r w:rsidR="00F45B6C" w:rsidRPr="00597C47">
        <w:rPr>
          <w:rFonts w:eastAsia="TimesNewRoman"/>
        </w:rPr>
        <w:t xml:space="preserve"> deste edital</w:t>
      </w:r>
      <w:r w:rsidR="0048006F" w:rsidRPr="00597C47">
        <w:t>;</w:t>
      </w:r>
    </w:p>
    <w:p w14:paraId="548DD797" w14:textId="27B62229" w:rsidR="00CD4E91" w:rsidRPr="00597C47" w:rsidRDefault="00CD4E91" w:rsidP="00146C6B">
      <w:pPr>
        <w:pStyle w:val="paragraph"/>
        <w:numPr>
          <w:ilvl w:val="2"/>
          <w:numId w:val="2"/>
        </w:numPr>
        <w:tabs>
          <w:tab w:val="left" w:pos="1134"/>
        </w:tabs>
        <w:spacing w:before="120" w:beforeAutospacing="0" w:after="120" w:afterAutospacing="0" w:line="276" w:lineRule="auto"/>
        <w:jc w:val="both"/>
        <w:textAlignment w:val="baseline"/>
      </w:pPr>
      <w:r w:rsidRPr="00597C47">
        <w:t>não mantém vínculo de natureza técnica, comercial, econômica, financeira, trabalhista ou civil com dirigente d</w:t>
      </w:r>
      <w:r w:rsidR="00DE372D" w:rsidRPr="00597C47">
        <w:t>a</w:t>
      </w:r>
      <w:r w:rsidRPr="00597C47">
        <w:t xml:space="preserve"> </w:t>
      </w:r>
      <w:r w:rsidR="00321A16" w:rsidRPr="00597C47">
        <w:t xml:space="preserve">Câmara </w:t>
      </w:r>
      <w:r w:rsidR="00DE372D" w:rsidRPr="00597C47">
        <w:t xml:space="preserve">Municipal de </w:t>
      </w:r>
      <w:r w:rsidR="007B6B10" w:rsidRPr="00597C47">
        <w:t>Itiquira</w:t>
      </w:r>
      <w:r w:rsidR="00DE372D" w:rsidRPr="00597C47">
        <w:t xml:space="preserve"> - MT</w:t>
      </w:r>
      <w:r w:rsidR="00EF2E65" w:rsidRPr="00597C47">
        <w:t xml:space="preserve"> </w:t>
      </w:r>
      <w:r w:rsidR="009500A8" w:rsidRPr="00597C47">
        <w:t xml:space="preserve"> ou com agente público que desempenhe função na licitação ou atue na fiscalizaçã</w:t>
      </w:r>
      <w:r w:rsidR="009B215A" w:rsidRPr="00597C47">
        <w:t>o</w:t>
      </w:r>
      <w:r w:rsidR="009500A8" w:rsidRPr="00597C47">
        <w:t xml:space="preserve"> ou na gestão do contrato, </w:t>
      </w:r>
      <w:r w:rsidRPr="00597C47">
        <w:t>ou que deles seja cônjuge, companheiro ou parente em linha reta, colateral ou por afinidade, até o terceiro grau</w:t>
      </w:r>
      <w:r w:rsidR="0080343E" w:rsidRPr="00597C47">
        <w:t xml:space="preserve"> (</w:t>
      </w:r>
      <w:hyperlink r:id="rId87" w:anchor="art14" w:history="1">
        <w:r w:rsidRPr="00597C47">
          <w:rPr>
            <w:rStyle w:val="Hyperlink"/>
            <w:color w:val="auto"/>
          </w:rPr>
          <w:t xml:space="preserve">art. 14, IV, da Lei </w:t>
        </w:r>
        <w:r w:rsidR="00AF1EB9" w:rsidRPr="00597C47">
          <w:rPr>
            <w:rStyle w:val="Hyperlink"/>
            <w:color w:val="auto"/>
          </w:rPr>
          <w:t xml:space="preserve">Federal </w:t>
        </w:r>
        <w:r w:rsidRPr="00597C47">
          <w:rPr>
            <w:rStyle w:val="Hyperlink"/>
            <w:color w:val="auto"/>
          </w:rPr>
          <w:t>nº 14.133, de 2021</w:t>
        </w:r>
      </w:hyperlink>
      <w:r w:rsidR="0080343E" w:rsidRPr="00597C47">
        <w:t>)</w:t>
      </w:r>
      <w:r w:rsidR="00F45B6C" w:rsidRPr="00597C47">
        <w:t>,</w:t>
      </w:r>
      <w:r w:rsidR="00F45B6C" w:rsidRPr="00597C47">
        <w:rPr>
          <w:rFonts w:eastAsia="TimesNewRoman"/>
        </w:rPr>
        <w:t xml:space="preserve"> nos termos da alínea “</w:t>
      </w:r>
      <w:r w:rsidR="00F075E9" w:rsidRPr="00597C47">
        <w:rPr>
          <w:rFonts w:eastAsia="TimesNewRoman"/>
        </w:rPr>
        <w:t>e</w:t>
      </w:r>
      <w:r w:rsidR="00F45B6C" w:rsidRPr="00597C47">
        <w:rPr>
          <w:rFonts w:eastAsia="TimesNewRoman"/>
        </w:rPr>
        <w:t xml:space="preserve">” do </w:t>
      </w:r>
      <w:r w:rsidR="00F45B6C" w:rsidRPr="00597C47">
        <w:rPr>
          <w:rFonts w:eastAsia="TimesNewRoman"/>
          <w:b/>
          <w:u w:val="single"/>
        </w:rPr>
        <w:t>Anexo II</w:t>
      </w:r>
      <w:r w:rsidR="00F45B6C" w:rsidRPr="00597C47">
        <w:rPr>
          <w:rFonts w:eastAsia="TimesNewRoman"/>
        </w:rPr>
        <w:t xml:space="preserve"> deste edital</w:t>
      </w:r>
      <w:r w:rsidR="00682A81" w:rsidRPr="00597C47">
        <w:t>;</w:t>
      </w:r>
    </w:p>
    <w:p w14:paraId="084C3322" w14:textId="013DA3E4" w:rsidR="00993DA3" w:rsidRPr="00597C47" w:rsidRDefault="00993DA3" w:rsidP="00146C6B">
      <w:pPr>
        <w:pStyle w:val="paragraph"/>
        <w:numPr>
          <w:ilvl w:val="2"/>
          <w:numId w:val="2"/>
        </w:numPr>
        <w:tabs>
          <w:tab w:val="left" w:pos="1134"/>
        </w:tabs>
        <w:spacing w:before="120" w:beforeAutospacing="0" w:after="120" w:afterAutospacing="0" w:line="276" w:lineRule="auto"/>
        <w:jc w:val="both"/>
        <w:textAlignment w:val="baseline"/>
      </w:pPr>
      <w:r w:rsidRPr="00597C47">
        <w:t>não possui em seu quadro societário, servidor público da ativa, ou empregado de empresa pública ou de sociedade de economia mista,</w:t>
      </w:r>
      <w:r w:rsidRPr="00597C47">
        <w:rPr>
          <w:rFonts w:eastAsia="TimesNewRoman"/>
        </w:rPr>
        <w:t xml:space="preserve"> nos termos da alínea “</w:t>
      </w:r>
      <w:r w:rsidR="00F075E9" w:rsidRPr="00597C47">
        <w:rPr>
          <w:rFonts w:eastAsia="TimesNewRoman"/>
        </w:rPr>
        <w:t>f</w:t>
      </w:r>
      <w:r w:rsidRPr="00597C47">
        <w:rPr>
          <w:rFonts w:eastAsia="TimesNewRoman"/>
        </w:rPr>
        <w:t xml:space="preserve">” do </w:t>
      </w:r>
      <w:r w:rsidRPr="00597C47">
        <w:rPr>
          <w:rFonts w:eastAsia="TimesNewRoman"/>
          <w:b/>
          <w:u w:val="single"/>
        </w:rPr>
        <w:t>Anexo II</w:t>
      </w:r>
      <w:r w:rsidRPr="00597C47">
        <w:rPr>
          <w:rFonts w:eastAsia="TimesNewRoman"/>
        </w:rPr>
        <w:t xml:space="preserve"> deste edital</w:t>
      </w:r>
      <w:r w:rsidRPr="00597C47">
        <w:t>;</w:t>
      </w:r>
    </w:p>
    <w:p w14:paraId="5996AD78" w14:textId="1B9B73B3" w:rsidR="009B215A" w:rsidRPr="00597C47" w:rsidRDefault="00CD4E91" w:rsidP="00F56B47">
      <w:pPr>
        <w:pStyle w:val="paragraph"/>
        <w:numPr>
          <w:ilvl w:val="2"/>
          <w:numId w:val="2"/>
        </w:numPr>
        <w:tabs>
          <w:tab w:val="left" w:pos="1134"/>
        </w:tabs>
        <w:spacing w:before="120" w:beforeAutospacing="0" w:after="120" w:afterAutospacing="0" w:line="276" w:lineRule="auto"/>
        <w:jc w:val="both"/>
        <w:textAlignment w:val="baseline"/>
      </w:pPr>
      <w:r w:rsidRPr="00597C47">
        <w:t xml:space="preserve">cumpre as exigências de reserva de cargos para pessoa com deficiência e para reabilitado da Previdência Social, previstas em lei e em outras normas específicas, em especial no </w:t>
      </w:r>
      <w:hyperlink r:id="rId88" w:anchor="art93" w:history="1">
        <w:r w:rsidRPr="00597C47">
          <w:rPr>
            <w:rStyle w:val="Hyperlink"/>
            <w:color w:val="auto"/>
          </w:rPr>
          <w:t xml:space="preserve">art. 93 da Lei </w:t>
        </w:r>
        <w:r w:rsidR="00AF1EB9" w:rsidRPr="00597C47">
          <w:rPr>
            <w:rStyle w:val="Hyperlink"/>
            <w:color w:val="auto"/>
          </w:rPr>
          <w:t xml:space="preserve">Federal </w:t>
        </w:r>
        <w:r w:rsidRPr="00597C47">
          <w:rPr>
            <w:rStyle w:val="Hyperlink"/>
            <w:color w:val="auto"/>
          </w:rPr>
          <w:t>nº 8.213, de 1991</w:t>
        </w:r>
      </w:hyperlink>
      <w:r w:rsidR="0080343E" w:rsidRPr="00597C47">
        <w:t xml:space="preserve"> (</w:t>
      </w:r>
      <w:hyperlink r:id="rId89" w:anchor="art63" w:history="1">
        <w:r w:rsidRPr="00597C47">
          <w:rPr>
            <w:rStyle w:val="Hyperlink"/>
            <w:color w:val="auto"/>
          </w:rPr>
          <w:t xml:space="preserve">art. 63, IV,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14.133, de 2021</w:t>
        </w:r>
      </w:hyperlink>
      <w:r w:rsidR="0080343E" w:rsidRPr="00597C47">
        <w:t>)</w:t>
      </w:r>
      <w:r w:rsidR="00F45B6C" w:rsidRPr="00597C47">
        <w:t>,</w:t>
      </w:r>
      <w:r w:rsidR="00F45B6C" w:rsidRPr="00597C47">
        <w:rPr>
          <w:rFonts w:eastAsia="TimesNewRoman"/>
        </w:rPr>
        <w:t xml:space="preserve"> nos termos da alínea “</w:t>
      </w:r>
      <w:r w:rsidR="00F075E9" w:rsidRPr="00597C47">
        <w:rPr>
          <w:rFonts w:eastAsia="TimesNewRoman"/>
        </w:rPr>
        <w:t>g</w:t>
      </w:r>
      <w:r w:rsidR="00F45B6C" w:rsidRPr="00597C47">
        <w:rPr>
          <w:rFonts w:eastAsia="TimesNewRoman"/>
        </w:rPr>
        <w:t xml:space="preserve">” do </w:t>
      </w:r>
      <w:r w:rsidR="00F45B6C" w:rsidRPr="00597C47">
        <w:rPr>
          <w:rFonts w:eastAsia="TimesNewRoman"/>
          <w:b/>
          <w:u w:val="single"/>
        </w:rPr>
        <w:t>Anexo II</w:t>
      </w:r>
      <w:r w:rsidR="00F45B6C" w:rsidRPr="00597C47">
        <w:rPr>
          <w:rFonts w:eastAsia="TimesNewRoman"/>
        </w:rPr>
        <w:t xml:space="preserve"> deste edital</w:t>
      </w:r>
      <w:r w:rsidR="00F45B6C" w:rsidRPr="00597C47">
        <w:t>;</w:t>
      </w:r>
    </w:p>
    <w:p w14:paraId="45981D23" w14:textId="340CA4F8" w:rsidR="00F45B6C" w:rsidRPr="00597C47" w:rsidRDefault="00F45B6C" w:rsidP="00146C6B">
      <w:pPr>
        <w:pStyle w:val="paragraph"/>
        <w:numPr>
          <w:ilvl w:val="2"/>
          <w:numId w:val="2"/>
        </w:numPr>
        <w:tabs>
          <w:tab w:val="left" w:pos="1134"/>
        </w:tabs>
        <w:spacing w:before="120" w:beforeAutospacing="0" w:after="120" w:afterAutospacing="0" w:line="276" w:lineRule="auto"/>
        <w:jc w:val="both"/>
        <w:textAlignment w:val="baseline"/>
      </w:pPr>
      <w:r w:rsidRPr="00597C47">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597C47">
        <w:rPr>
          <w:rFonts w:eastAsia="TimesNewRoman"/>
        </w:rPr>
        <w:t xml:space="preserve"> nos termos da alínea “</w:t>
      </w:r>
      <w:r w:rsidR="00F075E9" w:rsidRPr="00597C47">
        <w:rPr>
          <w:rFonts w:eastAsia="TimesNewRoman"/>
        </w:rPr>
        <w:t>h</w:t>
      </w:r>
      <w:r w:rsidRPr="00597C47">
        <w:rPr>
          <w:rFonts w:eastAsia="TimesNewRoman"/>
        </w:rPr>
        <w:t xml:space="preserve">” do </w:t>
      </w:r>
      <w:r w:rsidRPr="00597C47">
        <w:rPr>
          <w:rFonts w:eastAsia="TimesNewRoman"/>
          <w:b/>
          <w:u w:val="single"/>
        </w:rPr>
        <w:t>Anexo II</w:t>
      </w:r>
      <w:r w:rsidRPr="00597C47">
        <w:rPr>
          <w:rFonts w:eastAsia="TimesNewRoman"/>
        </w:rPr>
        <w:t xml:space="preserve"> deste edital</w:t>
      </w:r>
      <w:r w:rsidRPr="00597C47">
        <w:t>;</w:t>
      </w:r>
    </w:p>
    <w:p w14:paraId="64218161" w14:textId="4CBA9693" w:rsidR="00B64B7D" w:rsidRPr="00597C47" w:rsidRDefault="00B64B7D" w:rsidP="00B64B7D">
      <w:pPr>
        <w:pStyle w:val="paragraph"/>
        <w:numPr>
          <w:ilvl w:val="2"/>
          <w:numId w:val="2"/>
        </w:numPr>
        <w:tabs>
          <w:tab w:val="left" w:pos="1134"/>
        </w:tabs>
        <w:spacing w:before="120" w:beforeAutospacing="0" w:after="120" w:afterAutospacing="0" w:line="276" w:lineRule="auto"/>
        <w:jc w:val="both"/>
        <w:textAlignment w:val="baseline"/>
      </w:pPr>
      <w:r w:rsidRPr="00597C47">
        <w:t xml:space="preserve">atende os princípios básicos de sustentabilidade especificados no Termo de Referência, </w:t>
      </w:r>
      <w:r w:rsidRPr="00597C47">
        <w:rPr>
          <w:rFonts w:eastAsia="TimesNewRoman"/>
        </w:rPr>
        <w:t xml:space="preserve">nos termos da alínea “i” do </w:t>
      </w:r>
      <w:r w:rsidRPr="00597C47">
        <w:rPr>
          <w:rFonts w:eastAsia="TimesNewRoman"/>
          <w:b/>
          <w:u w:val="single"/>
        </w:rPr>
        <w:t>Anexo II</w:t>
      </w:r>
      <w:r w:rsidRPr="00597C47">
        <w:rPr>
          <w:rFonts w:eastAsia="TimesNewRoman"/>
        </w:rPr>
        <w:t xml:space="preserve"> deste edital.</w:t>
      </w:r>
    </w:p>
    <w:p w14:paraId="55D1F36D" w14:textId="69265B2C" w:rsidR="00E36470" w:rsidRPr="00597C47" w:rsidRDefault="00E36470" w:rsidP="00146C6B">
      <w:pPr>
        <w:pStyle w:val="paragraph"/>
        <w:numPr>
          <w:ilvl w:val="2"/>
          <w:numId w:val="2"/>
        </w:numPr>
        <w:tabs>
          <w:tab w:val="left" w:pos="1134"/>
        </w:tabs>
        <w:spacing w:before="120" w:beforeAutospacing="0" w:after="120" w:afterAutospacing="0" w:line="276" w:lineRule="auto"/>
        <w:jc w:val="both"/>
        <w:textAlignment w:val="baseline"/>
      </w:pPr>
      <w:r w:rsidRPr="00597C47">
        <w:rPr>
          <w:lang w:eastAsia="x-none"/>
        </w:rPr>
        <w:t xml:space="preserve">realizou </w:t>
      </w:r>
      <w:r w:rsidRPr="00597C47">
        <w:rPr>
          <w:bCs/>
          <w:lang w:val="x-none" w:eastAsia="x-none"/>
        </w:rPr>
        <w:t>elaboração independente de proposta</w:t>
      </w:r>
      <w:r w:rsidRPr="00597C47">
        <w:rPr>
          <w:bCs/>
          <w:lang w:eastAsia="x-none"/>
        </w:rPr>
        <w:t xml:space="preserve">, </w:t>
      </w:r>
      <w:r w:rsidR="00F45B6C" w:rsidRPr="00597C47">
        <w:rPr>
          <w:rFonts w:eastAsia="TimesNewRoman"/>
        </w:rPr>
        <w:t>nos termos da alínea “</w:t>
      </w:r>
      <w:r w:rsidR="00A85B93" w:rsidRPr="00597C47">
        <w:rPr>
          <w:rFonts w:eastAsia="TimesNewRoman"/>
        </w:rPr>
        <w:t>j</w:t>
      </w:r>
      <w:r w:rsidR="00F45B6C" w:rsidRPr="00597C47">
        <w:rPr>
          <w:rFonts w:eastAsia="TimesNewRoman"/>
        </w:rPr>
        <w:t xml:space="preserve">” do </w:t>
      </w:r>
      <w:r w:rsidR="00F45B6C" w:rsidRPr="00597C47">
        <w:rPr>
          <w:rFonts w:eastAsia="TimesNewRoman"/>
          <w:b/>
          <w:u w:val="single"/>
        </w:rPr>
        <w:t>Anexo II</w:t>
      </w:r>
      <w:r w:rsidR="00F45B6C" w:rsidRPr="00597C47">
        <w:rPr>
          <w:rFonts w:eastAsia="TimesNewRoman"/>
        </w:rPr>
        <w:t xml:space="preserve"> deste edital.</w:t>
      </w:r>
    </w:p>
    <w:p w14:paraId="5128414D" w14:textId="543AE5AF" w:rsidR="00BF717E" w:rsidRPr="00597C47" w:rsidRDefault="00BF717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bookmarkStart w:id="72" w:name="_Ref117000019"/>
      <w:r w:rsidRPr="00597C47">
        <w:t xml:space="preserve">O fornecedor enquadrado como microempresa ou empresa de pequeno porte deverá declarar, ainda, em campo próprio do sistema eletrônico, que cumpre os requisitos estabelecidos no </w:t>
      </w:r>
      <w:hyperlink r:id="rId90" w:anchor="art3">
        <w:r w:rsidRPr="00597C47">
          <w:rPr>
            <w:rStyle w:val="Hyperlink"/>
            <w:color w:val="auto"/>
          </w:rPr>
          <w:t xml:space="preserve">artigo 3° da Lei Complementar </w:t>
        </w:r>
        <w:r w:rsidR="00AF1EB9" w:rsidRPr="00597C47">
          <w:rPr>
            <w:rStyle w:val="Hyperlink"/>
            <w:color w:val="auto"/>
          </w:rPr>
          <w:t xml:space="preserve">Federal </w:t>
        </w:r>
        <w:r w:rsidRPr="00597C47">
          <w:rPr>
            <w:rStyle w:val="Hyperlink"/>
            <w:color w:val="auto"/>
          </w:rPr>
          <w:t>nº 123, de 2006</w:t>
        </w:r>
      </w:hyperlink>
      <w:r w:rsidRPr="00597C47">
        <w:t xml:space="preserve">, estando apto a usufruir do tratamento favorecido estabelecido em seus </w:t>
      </w:r>
      <w:bookmarkEnd w:id="72"/>
      <w:r w:rsidRPr="00597C47">
        <w:fldChar w:fldCharType="begin"/>
      </w:r>
      <w:r w:rsidRPr="00597C47">
        <w:instrText>HYPERLINK "https://www.planalto.gov.br/ccivil_03/leis/lcp/lcp123.htm" \l "art42"</w:instrText>
      </w:r>
      <w:r w:rsidRPr="00597C47">
        <w:fldChar w:fldCharType="separate"/>
      </w:r>
      <w:proofErr w:type="spellStart"/>
      <w:r w:rsidRPr="00597C47">
        <w:rPr>
          <w:rStyle w:val="Hyperlink"/>
          <w:color w:val="auto"/>
        </w:rPr>
        <w:t>arts</w:t>
      </w:r>
      <w:proofErr w:type="spellEnd"/>
      <w:r w:rsidRPr="00597C47">
        <w:rPr>
          <w:rStyle w:val="Hyperlink"/>
          <w:color w:val="auto"/>
        </w:rPr>
        <w:t>. 42 a 49</w:t>
      </w:r>
      <w:r w:rsidRPr="00597C47">
        <w:rPr>
          <w:rStyle w:val="Hyperlink"/>
          <w:color w:val="auto"/>
        </w:rPr>
        <w:fldChar w:fldCharType="end"/>
      </w:r>
      <w:r w:rsidRPr="00597C47">
        <w:t xml:space="preserve">, observado o disposto nos </w:t>
      </w:r>
      <w:hyperlink r:id="rId91" w:anchor="art4§1">
        <w:r w:rsidRPr="00433578">
          <w:rPr>
            <w:rStyle w:val="Hyperlink"/>
            <w:color w:val="auto"/>
            <w:u w:val="none"/>
          </w:rPr>
          <w:t xml:space="preserve">§§ 1º ao 3º do art. 4º, da Lei </w:t>
        </w:r>
        <w:r w:rsidR="00AF1EB9" w:rsidRPr="00433578">
          <w:rPr>
            <w:rStyle w:val="Hyperlink"/>
            <w:color w:val="auto"/>
            <w:u w:val="none"/>
          </w:rPr>
          <w:t xml:space="preserve">Federal </w:t>
        </w:r>
        <w:r w:rsidRPr="00433578">
          <w:rPr>
            <w:rStyle w:val="Hyperlink"/>
            <w:color w:val="auto"/>
            <w:u w:val="none"/>
          </w:rPr>
          <w:t>nº 14.133, de 2021.</w:t>
        </w:r>
      </w:hyperlink>
      <w:r w:rsidR="00433578" w:rsidRPr="00433578">
        <w:rPr>
          <w:rStyle w:val="Hyperlink"/>
          <w:color w:val="auto"/>
          <w:u w:val="none"/>
        </w:rPr>
        <w:t>, conforme</w:t>
      </w:r>
      <w:r w:rsidR="00433578">
        <w:rPr>
          <w:rStyle w:val="Hyperlink"/>
          <w:color w:val="auto"/>
        </w:rPr>
        <w:t xml:space="preserve"> </w:t>
      </w:r>
      <w:r w:rsidR="00433578" w:rsidRPr="00433578">
        <w:rPr>
          <w:rStyle w:val="Hyperlink"/>
          <w:b/>
          <w:bCs/>
          <w:color w:val="auto"/>
        </w:rPr>
        <w:t>Anexo VI</w:t>
      </w:r>
      <w:r w:rsidR="00433578">
        <w:rPr>
          <w:rStyle w:val="Hyperlink"/>
          <w:b/>
          <w:bCs/>
          <w:color w:val="auto"/>
        </w:rPr>
        <w:t xml:space="preserve"> </w:t>
      </w:r>
      <w:r w:rsidR="00433578" w:rsidRPr="00433578">
        <w:rPr>
          <w:rStyle w:val="Hyperlink"/>
          <w:color w:val="auto"/>
          <w:u w:val="none"/>
        </w:rPr>
        <w:t>de Edital.</w:t>
      </w:r>
    </w:p>
    <w:p w14:paraId="572522D2" w14:textId="186DA0AE" w:rsidR="00CD4E91" w:rsidRPr="00597C47" w:rsidRDefault="00CD4E9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declaração falsa relativa ao cumprimento de qualquer condição sujeitará o licitante às sanções previstas em lei e neste Edital, em especial a infração administrativa prevista no </w:t>
      </w:r>
      <w:hyperlink r:id="rId92" w:anchor="art156" w:history="1">
        <w:r w:rsidRPr="00597C47">
          <w:rPr>
            <w:rStyle w:val="Hyperlink"/>
            <w:color w:val="auto"/>
          </w:rPr>
          <w:t xml:space="preserve">art. 156, IV, da Lei </w:t>
        </w:r>
        <w:r w:rsidR="00AF1EB9" w:rsidRPr="00597C47">
          <w:rPr>
            <w:rStyle w:val="Hyperlink"/>
            <w:color w:val="auto"/>
          </w:rPr>
          <w:t xml:space="preserve">Federal </w:t>
        </w:r>
        <w:r w:rsidRPr="00597C47">
          <w:rPr>
            <w:rStyle w:val="Hyperlink"/>
            <w:color w:val="auto"/>
          </w:rPr>
          <w:t>nº 14.133, de 2021</w:t>
        </w:r>
      </w:hyperlink>
      <w:r w:rsidRPr="00597C47">
        <w:t>.</w:t>
      </w:r>
    </w:p>
    <w:p w14:paraId="58F73E34" w14:textId="2A04D810" w:rsidR="00034D9A" w:rsidRPr="00597C47" w:rsidRDefault="008D2BB1" w:rsidP="00110D89">
      <w:pPr>
        <w:pStyle w:val="Ttulo1"/>
        <w:spacing w:line="276" w:lineRule="auto"/>
        <w:ind w:left="0" w:firstLine="0"/>
        <w:rPr>
          <w:rStyle w:val="normaltextrun"/>
          <w:b w:val="0"/>
          <w:bCs w:val="0"/>
        </w:rPr>
      </w:pPr>
      <w:bookmarkStart w:id="73" w:name="_Toc159937034"/>
      <w:bookmarkStart w:id="74" w:name="_Toc208394740"/>
      <w:r w:rsidRPr="00597C47">
        <w:rPr>
          <w:rStyle w:val="normaltextrun"/>
        </w:rPr>
        <w:lastRenderedPageBreak/>
        <w:t>ENCAMINHAMENTO DA PROPOSTA</w:t>
      </w:r>
      <w:r w:rsidR="00AE43EE" w:rsidRPr="00597C47">
        <w:rPr>
          <w:rStyle w:val="normaltextrun"/>
        </w:rPr>
        <w:t xml:space="preserve"> VENCEDORA</w:t>
      </w:r>
      <w:bookmarkEnd w:id="73"/>
      <w:bookmarkEnd w:id="74"/>
    </w:p>
    <w:p w14:paraId="23282ABC" w14:textId="00A0E94F" w:rsidR="00052AB9" w:rsidRPr="00597C47" w:rsidRDefault="00AE43E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proposta final do licitante </w:t>
      </w:r>
      <w:r w:rsidR="009041D4" w:rsidRPr="00597C47">
        <w:t xml:space="preserve">habilitado e </w:t>
      </w:r>
      <w:r w:rsidRPr="00597C47">
        <w:t>declarado vencedor deverá ser encaminhada no prazo</w:t>
      </w:r>
      <w:r w:rsidR="00DE331C" w:rsidRPr="00597C47">
        <w:t xml:space="preserve"> solicitado pela </w:t>
      </w:r>
      <w:r w:rsidR="00E0476C" w:rsidRPr="00597C47">
        <w:t>Pregoeir</w:t>
      </w:r>
      <w:r w:rsidRPr="00597C47">
        <w:t>a no sistema eletrônico</w:t>
      </w:r>
      <w:r w:rsidR="00DE331C" w:rsidRPr="00597C47">
        <w:t xml:space="preserve"> </w:t>
      </w:r>
      <w:r w:rsidRPr="00597C47">
        <w:t>e deverá:</w:t>
      </w:r>
    </w:p>
    <w:p w14:paraId="44599300" w14:textId="3E878FFB" w:rsidR="00442017" w:rsidRPr="00597C47" w:rsidRDefault="00052AB9" w:rsidP="00146C6B">
      <w:pPr>
        <w:pStyle w:val="paragraph"/>
        <w:numPr>
          <w:ilvl w:val="2"/>
          <w:numId w:val="2"/>
        </w:numPr>
        <w:tabs>
          <w:tab w:val="left" w:pos="1134"/>
        </w:tabs>
        <w:spacing w:before="120" w:beforeAutospacing="0" w:after="120" w:afterAutospacing="0" w:line="276" w:lineRule="auto"/>
        <w:jc w:val="both"/>
        <w:textAlignment w:val="baseline"/>
      </w:pPr>
      <w:r w:rsidRPr="00597C47">
        <w:t>ser redigida em língua portuguesa, datilografada ou digitada, em uma via, sem emendas, rasuras, entrelinhas ou ressalvas, devendo a última folha ser assinada e as demais rubricadas pelo licitante ou seu representante legal</w:t>
      </w:r>
      <w:r w:rsidR="00751B8A" w:rsidRPr="00597C47">
        <w:t>, se a assinatura não for digital</w:t>
      </w:r>
      <w:r w:rsidRPr="00597C47">
        <w:t>;</w:t>
      </w:r>
    </w:p>
    <w:p w14:paraId="663DCA3A" w14:textId="08A3909B" w:rsidR="00442017" w:rsidRPr="00597C47" w:rsidRDefault="00442017" w:rsidP="00146C6B">
      <w:pPr>
        <w:pStyle w:val="paragraph"/>
        <w:numPr>
          <w:ilvl w:val="2"/>
          <w:numId w:val="2"/>
        </w:numPr>
        <w:tabs>
          <w:tab w:val="left" w:pos="1134"/>
        </w:tabs>
        <w:spacing w:before="120" w:beforeAutospacing="0" w:after="120" w:afterAutospacing="0" w:line="276" w:lineRule="auto"/>
        <w:jc w:val="both"/>
        <w:textAlignment w:val="baseline"/>
      </w:pPr>
      <w:r w:rsidRPr="00597C47">
        <w:t>conter a indicação do banco, número da conta e agência do licitante vencedor, para fins de pagamento;</w:t>
      </w:r>
    </w:p>
    <w:p w14:paraId="5CC8E748" w14:textId="6421EA0C" w:rsidR="0090656C" w:rsidRPr="00597C47" w:rsidRDefault="00442017" w:rsidP="00146C6B">
      <w:pPr>
        <w:pStyle w:val="paragraph"/>
        <w:numPr>
          <w:ilvl w:val="2"/>
          <w:numId w:val="2"/>
        </w:numPr>
        <w:tabs>
          <w:tab w:val="left" w:pos="1134"/>
        </w:tabs>
        <w:spacing w:before="120" w:beforeAutospacing="0" w:after="120" w:afterAutospacing="0" w:line="276" w:lineRule="auto"/>
        <w:jc w:val="both"/>
        <w:textAlignment w:val="baseline"/>
      </w:pPr>
      <w:r w:rsidRPr="00597C47">
        <w:t>conter os dados pessoais do responsável pela assinatura da ata de registro de preços.</w:t>
      </w:r>
    </w:p>
    <w:p w14:paraId="660C51B2" w14:textId="1EBE2102" w:rsidR="001F35BA" w:rsidRPr="00597C47" w:rsidRDefault="0090656C"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proposta final deverá ser documentada nos autos e será levada em consideração no decorrer da execução do contrato e aplicação de eventual sanção administrativa à futura contratada, se for o caso.</w:t>
      </w:r>
    </w:p>
    <w:p w14:paraId="68D2CE2E" w14:textId="1EEC75F6" w:rsidR="001F35BA" w:rsidRPr="00597C47" w:rsidRDefault="001F35B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Todas as especificações do objeto contidas na proposta, tais como marca, modelo, tipo, fabricante e procedência, vinculam a futura contratada.</w:t>
      </w:r>
    </w:p>
    <w:p w14:paraId="1153316E" w14:textId="7389F6D5" w:rsidR="002D701F" w:rsidRDefault="001F35B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Os preços deverão ser expressos em moeda corrente nacional, o valor unitário em algarismos e o valor global em algarismos (</w:t>
      </w:r>
      <w:hyperlink r:id="rId93" w:anchor="art12" w:history="1">
        <w:r w:rsidRPr="00597C47">
          <w:rPr>
            <w:rStyle w:val="Hyperlink"/>
            <w:color w:val="auto"/>
          </w:rPr>
          <w:t xml:space="preserve">art. </w:t>
        </w:r>
        <w:r w:rsidR="000679E4" w:rsidRPr="00597C47">
          <w:rPr>
            <w:rStyle w:val="Hyperlink"/>
            <w:color w:val="auto"/>
          </w:rPr>
          <w:t xml:space="preserve">12, II, </w:t>
        </w:r>
        <w:r w:rsidRPr="00597C47">
          <w:rPr>
            <w:rStyle w:val="Hyperlink"/>
            <w:color w:val="auto"/>
          </w:rPr>
          <w:t xml:space="preserve">da Lei </w:t>
        </w:r>
        <w:r w:rsidR="00AF1EB9" w:rsidRPr="00597C47">
          <w:rPr>
            <w:rStyle w:val="Hyperlink"/>
            <w:color w:val="auto"/>
          </w:rPr>
          <w:t xml:space="preserve">Federal </w:t>
        </w:r>
        <w:r w:rsidRPr="00597C47">
          <w:rPr>
            <w:rStyle w:val="Hyperlink"/>
            <w:color w:val="auto"/>
          </w:rPr>
          <w:t xml:space="preserve">nº </w:t>
        </w:r>
        <w:r w:rsidR="000679E4" w:rsidRPr="00597C47">
          <w:rPr>
            <w:rStyle w:val="Hyperlink"/>
            <w:color w:val="auto"/>
          </w:rPr>
          <w:t>14.133, de 2021</w:t>
        </w:r>
      </w:hyperlink>
      <w:r w:rsidRPr="00597C47">
        <w:t>).</w:t>
      </w:r>
      <w:r w:rsidR="009F0F62">
        <w:t xml:space="preserve">  </w:t>
      </w:r>
    </w:p>
    <w:p w14:paraId="484A12F9" w14:textId="576D00BE" w:rsidR="004A06B9" w:rsidRPr="00597C47" w:rsidRDefault="002D701F"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A oferta deverá ser firme e precisa, limitada, rigorosamente, ao objeto deste Edital, sem conter alternativas de preço ou de qualquer outra condição que induza o julgamento a mais de</w:t>
      </w:r>
      <w:r w:rsidR="004A06B9" w:rsidRPr="00597C47">
        <w:t xml:space="preserve"> </w:t>
      </w:r>
      <w:r w:rsidRPr="00597C47">
        <w:t>um resultado, sob pena de desclassificação.</w:t>
      </w:r>
    </w:p>
    <w:p w14:paraId="0237FA3B" w14:textId="25493DD6" w:rsidR="004A06B9" w:rsidRDefault="004A06B9"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A proposta deverá obedecer aos termos deste Edital e seus Anexos, não sendo</w:t>
      </w:r>
      <w:r w:rsidR="002143BA" w:rsidRPr="00597C47">
        <w:t xml:space="preserve"> </w:t>
      </w:r>
      <w:r w:rsidRPr="00597C47">
        <w:t>considerada aquela que não corresponda às especificações ali contidas ou que estabeleça</w:t>
      </w:r>
      <w:r w:rsidR="002143BA" w:rsidRPr="00597C47">
        <w:t xml:space="preserve"> </w:t>
      </w:r>
      <w:r w:rsidRPr="00597C47">
        <w:t>vínculo à proposta de outro licitante.</w:t>
      </w:r>
    </w:p>
    <w:p w14:paraId="05D6023A" w14:textId="77777777" w:rsidR="00E424A9" w:rsidRPr="00597C47" w:rsidRDefault="00E424A9" w:rsidP="00E424A9">
      <w:pPr>
        <w:pStyle w:val="paragraph"/>
        <w:tabs>
          <w:tab w:val="left" w:pos="1134"/>
        </w:tabs>
        <w:spacing w:before="0" w:beforeAutospacing="0" w:after="0" w:afterAutospacing="0" w:line="288" w:lineRule="auto"/>
        <w:ind w:left="567"/>
        <w:jc w:val="both"/>
        <w:textAlignment w:val="baseline"/>
      </w:pPr>
    </w:p>
    <w:p w14:paraId="101AC11E" w14:textId="0D2C0997" w:rsidR="00664D9A" w:rsidRPr="00597C47" w:rsidRDefault="00664D9A" w:rsidP="009F0F62">
      <w:pPr>
        <w:pStyle w:val="Ttulo1"/>
        <w:spacing w:before="0" w:after="0" w:line="288" w:lineRule="auto"/>
        <w:ind w:left="0" w:firstLine="0"/>
        <w:rPr>
          <w:rStyle w:val="normaltextrun"/>
          <w:b w:val="0"/>
          <w:bCs w:val="0"/>
        </w:rPr>
      </w:pPr>
      <w:bookmarkStart w:id="75" w:name="_Toc159937035"/>
      <w:bookmarkStart w:id="76" w:name="_Toc208394741"/>
      <w:r w:rsidRPr="00597C47">
        <w:rPr>
          <w:rStyle w:val="normaltextrun"/>
        </w:rPr>
        <w:t>RECURSO</w:t>
      </w:r>
      <w:r w:rsidR="00ED0C37" w:rsidRPr="00597C47">
        <w:rPr>
          <w:rStyle w:val="normaltextrun"/>
        </w:rPr>
        <w:t>(S) ADMINISTRATIVO(S)</w:t>
      </w:r>
      <w:bookmarkEnd w:id="75"/>
      <w:bookmarkEnd w:id="76"/>
    </w:p>
    <w:p w14:paraId="47219024" w14:textId="03727D4C" w:rsidR="00AD135E" w:rsidRPr="00597C47" w:rsidRDefault="00AD135E"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 xml:space="preserve">A interposição de recurso referente ao julgamento das propostas, à habilitação ou inabilitação de licitantes, à anulação ou revogação da licitação, observará o disposto no </w:t>
      </w:r>
      <w:hyperlink r:id="rId94" w:anchor="art165" w:history="1">
        <w:r w:rsidRPr="00597C47">
          <w:rPr>
            <w:rStyle w:val="Hyperlink"/>
            <w:color w:val="auto"/>
          </w:rPr>
          <w:t xml:space="preserve">art. 165 da Lei </w:t>
        </w:r>
        <w:r w:rsidR="00AF1EB9" w:rsidRPr="00597C47">
          <w:rPr>
            <w:rStyle w:val="Hyperlink"/>
            <w:color w:val="auto"/>
          </w:rPr>
          <w:t xml:space="preserve">Federal </w:t>
        </w:r>
        <w:r w:rsidRPr="00597C47">
          <w:rPr>
            <w:rStyle w:val="Hyperlink"/>
            <w:color w:val="auto"/>
          </w:rPr>
          <w:t>nº 14.133, de 2021</w:t>
        </w:r>
      </w:hyperlink>
      <w:r w:rsidRPr="00597C47">
        <w:t>.</w:t>
      </w:r>
    </w:p>
    <w:p w14:paraId="6D6F60AE" w14:textId="3405900F" w:rsidR="00664D9A" w:rsidRPr="00597C47" w:rsidRDefault="00B41360"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rPr>
          <w:lang w:eastAsia="x-none"/>
        </w:rPr>
        <w:t xml:space="preserve">Após a declaração de vencedores da licitação, a </w:t>
      </w:r>
      <w:r w:rsidR="0026664A" w:rsidRPr="00597C47">
        <w:rPr>
          <w:lang w:eastAsia="x-none"/>
        </w:rPr>
        <w:t>P</w:t>
      </w:r>
      <w:r w:rsidRPr="00597C47">
        <w:rPr>
          <w:lang w:eastAsia="x-none"/>
        </w:rPr>
        <w:t xml:space="preserve">regoeira informará no </w:t>
      </w:r>
      <w:r w:rsidRPr="00597C47">
        <w:rPr>
          <w:bCs/>
          <w:lang w:val="x-none" w:eastAsia="x-none"/>
        </w:rPr>
        <w:t xml:space="preserve">campo </w:t>
      </w:r>
      <w:r w:rsidR="0026664A" w:rsidRPr="00597C47">
        <w:rPr>
          <w:bCs/>
          <w:i/>
          <w:iCs/>
          <w:lang w:eastAsia="x-none"/>
        </w:rPr>
        <w:t>chat</w:t>
      </w:r>
      <w:r w:rsidRPr="00597C47">
        <w:rPr>
          <w:bCs/>
          <w:i/>
          <w:iCs/>
          <w:lang w:val="x-none" w:eastAsia="x-none"/>
        </w:rPr>
        <w:t xml:space="preserve"> </w:t>
      </w:r>
      <w:r w:rsidRPr="00597C47">
        <w:rPr>
          <w:bCs/>
          <w:lang w:val="x-none" w:eastAsia="x-none"/>
        </w:rPr>
        <w:t>da Plataforma BLL</w:t>
      </w:r>
      <w:r w:rsidRPr="00597C47">
        <w:rPr>
          <w:lang w:eastAsia="x-none"/>
        </w:rPr>
        <w:t xml:space="preserve">, com antecedência de no mínimo 24 (vinte e quatro) horas, a abertura da fase recursal, a qual </w:t>
      </w:r>
      <w:r w:rsidRPr="00597C47">
        <w:rPr>
          <w:b/>
          <w:color w:val="000000" w:themeColor="text1"/>
          <w:lang w:eastAsia="x-none"/>
        </w:rPr>
        <w:t>ficará aberta pelo prazo de 24</w:t>
      </w:r>
      <w:r w:rsidRPr="00597C47">
        <w:rPr>
          <w:b/>
          <w:color w:val="000000" w:themeColor="text1"/>
          <w:lang w:val="x-none" w:eastAsia="x-none"/>
        </w:rPr>
        <w:t xml:space="preserve"> (</w:t>
      </w:r>
      <w:r w:rsidRPr="00597C47">
        <w:rPr>
          <w:b/>
          <w:color w:val="000000" w:themeColor="text1"/>
          <w:lang w:eastAsia="x-none"/>
        </w:rPr>
        <w:t>vinte e quatro</w:t>
      </w:r>
      <w:r w:rsidRPr="00597C47">
        <w:rPr>
          <w:b/>
          <w:color w:val="000000" w:themeColor="text1"/>
          <w:lang w:val="x-none" w:eastAsia="x-none"/>
        </w:rPr>
        <w:t xml:space="preserve">) </w:t>
      </w:r>
      <w:r w:rsidRPr="00597C47">
        <w:rPr>
          <w:b/>
          <w:color w:val="000000" w:themeColor="text1"/>
          <w:lang w:eastAsia="x-none"/>
        </w:rPr>
        <w:t xml:space="preserve">horas </w:t>
      </w:r>
      <w:r w:rsidRPr="00597C47">
        <w:rPr>
          <w:lang w:eastAsia="x-none"/>
        </w:rPr>
        <w:t>para interposição de recursos</w:t>
      </w:r>
      <w:r w:rsidRPr="00597C47">
        <w:rPr>
          <w:lang w:val="x-none" w:eastAsia="x-none"/>
        </w:rPr>
        <w:t xml:space="preserve">, </w:t>
      </w:r>
      <w:r w:rsidRPr="00597C47">
        <w:rPr>
          <w:lang w:eastAsia="x-none"/>
        </w:rPr>
        <w:t>a</w:t>
      </w:r>
      <w:r w:rsidRPr="00597C47">
        <w:rPr>
          <w:lang w:val="x-none" w:eastAsia="x-none"/>
        </w:rPr>
        <w:t xml:space="preserve"> licitante interessad</w:t>
      </w:r>
      <w:r w:rsidRPr="00597C47">
        <w:rPr>
          <w:lang w:eastAsia="x-none"/>
        </w:rPr>
        <w:t>a</w:t>
      </w:r>
      <w:r w:rsidRPr="00597C47">
        <w:rPr>
          <w:lang w:val="x-none" w:eastAsia="x-none"/>
        </w:rPr>
        <w:t xml:space="preserve"> em interpor recurso deverá</w:t>
      </w:r>
      <w:r w:rsidR="00E315DF" w:rsidRPr="00597C47">
        <w:rPr>
          <w:lang w:eastAsia="x-none"/>
        </w:rPr>
        <w:t xml:space="preserve"> </w:t>
      </w:r>
      <w:r w:rsidR="00664D9A" w:rsidRPr="00597C47">
        <w:t xml:space="preserve">manifestar sua </w:t>
      </w:r>
      <w:r w:rsidR="006D7651" w:rsidRPr="00597C47">
        <w:t>INTENÇÃO DE RECORRER</w:t>
      </w:r>
      <w:r w:rsidR="00664D9A" w:rsidRPr="00597C47">
        <w:t xml:space="preserve">, </w:t>
      </w:r>
      <w:r w:rsidR="00210ED6" w:rsidRPr="00597C47">
        <w:t>com registro da síntese de suas razões, isto é, indicando contra qual(</w:t>
      </w:r>
      <w:proofErr w:type="spellStart"/>
      <w:r w:rsidR="00210ED6" w:rsidRPr="00597C47">
        <w:t>is</w:t>
      </w:r>
      <w:proofErr w:type="spellEnd"/>
      <w:r w:rsidR="00210ED6" w:rsidRPr="00597C47">
        <w:t xml:space="preserve">) </w:t>
      </w:r>
      <w:r w:rsidR="00210ED6" w:rsidRPr="00597C47">
        <w:lastRenderedPageBreak/>
        <w:t>decisão(</w:t>
      </w:r>
      <w:proofErr w:type="spellStart"/>
      <w:r w:rsidR="00210ED6" w:rsidRPr="00597C47">
        <w:t>ões</w:t>
      </w:r>
      <w:proofErr w:type="spellEnd"/>
      <w:r w:rsidR="00210ED6" w:rsidRPr="00597C47">
        <w:t>) pretende recorrer e por qual(</w:t>
      </w:r>
      <w:proofErr w:type="spellStart"/>
      <w:r w:rsidR="00210ED6" w:rsidRPr="00597C47">
        <w:t>is</w:t>
      </w:r>
      <w:proofErr w:type="spellEnd"/>
      <w:r w:rsidR="00210ED6" w:rsidRPr="00597C47">
        <w:t xml:space="preserve">) motivo(s), </w:t>
      </w:r>
      <w:r w:rsidR="00664D9A" w:rsidRPr="00597C47">
        <w:t>sob pena de preclusão, ficando a autoridade superior autorizada a adjudicar o objeto à licitante vencedora.</w:t>
      </w:r>
    </w:p>
    <w:p w14:paraId="1C9AA8A8" w14:textId="6A53B0B3" w:rsidR="00FE1CC8" w:rsidRPr="00597C47" w:rsidRDefault="00FE1CC8"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O prazo para apresentação de contrarrazões será o mesmo do recurso e terá início na data de intimação pessoal ou de divulgação da interposição do recurso.</w:t>
      </w:r>
    </w:p>
    <w:p w14:paraId="0BB51A48" w14:textId="3D53B2F2" w:rsidR="003F59E9" w:rsidRPr="00597C47" w:rsidRDefault="001340C2"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Os recursos e as contrarrazões deverão ser encaminhados em campo próprio do sistema</w:t>
      </w:r>
      <w:r w:rsidR="00731308" w:rsidRPr="00597C47">
        <w:t xml:space="preserve">, e </w:t>
      </w:r>
      <w:r w:rsidR="003F59E9" w:rsidRPr="00597C47">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CBAAC82" w14:textId="429664FE" w:rsidR="0093010D" w:rsidRPr="00597C47" w:rsidRDefault="00F722D0"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 xml:space="preserve">O RECURSO ADMINISTRATIVO poderá atacar qualquer ato decisório ou procedimento adotado pela Pregoeira durante todo o certame licitatório, não sendo meio adequado para impugnar regras do </w:t>
      </w:r>
      <w:r w:rsidR="00C35A8B" w:rsidRPr="00597C47">
        <w:t>E</w:t>
      </w:r>
      <w:r w:rsidRPr="00597C47">
        <w:t xml:space="preserve">dital e seus </w:t>
      </w:r>
      <w:r w:rsidR="00C35A8B" w:rsidRPr="00597C47">
        <w:t>Anexos</w:t>
      </w:r>
      <w:r w:rsidRPr="00597C47">
        <w:t>.</w:t>
      </w:r>
    </w:p>
    <w:p w14:paraId="64DCE9AC" w14:textId="08C23011" w:rsidR="00664D9A" w:rsidRPr="00597C47" w:rsidRDefault="00664D9A"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14:paraId="77F79FD5" w14:textId="54AB72E9" w:rsidR="00B12598" w:rsidRDefault="00B12598" w:rsidP="009F0F62">
      <w:pPr>
        <w:pStyle w:val="paragraph"/>
        <w:numPr>
          <w:ilvl w:val="1"/>
          <w:numId w:val="2"/>
        </w:numPr>
        <w:tabs>
          <w:tab w:val="left" w:pos="1134"/>
        </w:tabs>
        <w:spacing w:before="0" w:beforeAutospacing="0" w:after="0" w:afterAutospacing="0" w:line="288" w:lineRule="auto"/>
        <w:ind w:left="0" w:firstLine="567"/>
        <w:jc w:val="both"/>
        <w:textAlignment w:val="baseline"/>
      </w:pPr>
      <w:r w:rsidRPr="00597C47">
        <w:t>Não é imprescindível haver total correspondência entre os fatos e fundamentos indicados na intenção de recurso e as razões escritas do respectivo recurso.</w:t>
      </w:r>
      <w:r w:rsidR="009F0F62">
        <w:t xml:space="preserve">   </w:t>
      </w:r>
    </w:p>
    <w:p w14:paraId="32BF6AEE" w14:textId="6B923CC9" w:rsidR="006A6ABF" w:rsidRPr="00597C47" w:rsidRDefault="006A6ABF"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Para justificar sua intenção de recorrer e fundamentar suas razões ou contrarrazões de recurso administrativo, o licitante interessado poderá solicitar vistas dos autos ou consultar as informações do certame disponíveis n</w:t>
      </w:r>
      <w:r w:rsidR="00CA402E" w:rsidRPr="00597C47">
        <w:t>o</w:t>
      </w:r>
      <w:r w:rsidRPr="00597C47">
        <w:t xml:space="preserve"> própri</w:t>
      </w:r>
      <w:r w:rsidR="00CA402E" w:rsidRPr="00597C47">
        <w:t>o</w:t>
      </w:r>
      <w:r w:rsidRPr="00597C47">
        <w:t xml:space="preserve"> </w:t>
      </w:r>
      <w:r w:rsidR="00AA2ABA" w:rsidRPr="00597C47">
        <w:t>Plataforma BLL Compras</w:t>
      </w:r>
      <w:r w:rsidR="0089448A" w:rsidRPr="00597C47">
        <w:t xml:space="preserve"> (</w:t>
      </w:r>
      <w:hyperlink r:id="rId95" w:history="1">
        <w:r w:rsidR="00535B3A" w:rsidRPr="00597C47">
          <w:rPr>
            <w:rStyle w:val="Hyperlink"/>
            <w:color w:val="auto"/>
          </w:rPr>
          <w:t>https://bllcompras.com</w:t>
        </w:r>
      </w:hyperlink>
      <w:r w:rsidR="00CA402E" w:rsidRPr="00597C47">
        <w:t>).</w:t>
      </w:r>
      <w:r w:rsidR="009376A4" w:rsidRPr="00597C47">
        <w:t xml:space="preserve"> </w:t>
      </w:r>
    </w:p>
    <w:p w14:paraId="05930BAB" w14:textId="46762853" w:rsidR="00D84BED" w:rsidRPr="00597C47" w:rsidRDefault="00D84BE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Os autos do procedimento permanecerão com vista franqueada aos interessados. Para tanto, as empresas interessadas deverão entrar em contato com a Pregoeira por intermédio do e-mail </w:t>
      </w:r>
      <w:hyperlink r:id="rId96" w:history="1">
        <w:r w:rsidR="00C20810" w:rsidRPr="00597C47">
          <w:rPr>
            <w:rStyle w:val="Hyperlink"/>
            <w:color w:val="auto"/>
          </w:rPr>
          <w:t>compras@itiquira.mt.leg.br</w:t>
        </w:r>
      </w:hyperlink>
      <w:r w:rsidR="00C20810" w:rsidRPr="00597C47">
        <w:t xml:space="preserve"> </w:t>
      </w:r>
      <w:r w:rsidR="00015F02" w:rsidRPr="00597C47">
        <w:t>o</w:t>
      </w:r>
      <w:r w:rsidRPr="00597C47">
        <w:t>u, nos dias úteis</w:t>
      </w:r>
      <w:r w:rsidR="00DE372D" w:rsidRPr="00597C47">
        <w:t xml:space="preserve"> no horário de funcionamento da </w:t>
      </w:r>
      <w:r w:rsidR="00C20810" w:rsidRPr="00597C47">
        <w:t>Câmara</w:t>
      </w:r>
      <w:r w:rsidRPr="00597C47">
        <w:t>, pelo telefone</w:t>
      </w:r>
      <w:r w:rsidR="00DE372D" w:rsidRPr="00597C47">
        <w:t xml:space="preserve">: </w:t>
      </w:r>
      <w:r w:rsidR="00FE1CC8" w:rsidRPr="00597C47">
        <w:t>(65) 3491-</w:t>
      </w:r>
      <w:r w:rsidR="00C20810" w:rsidRPr="00597C47">
        <w:t>1514</w:t>
      </w:r>
      <w:r w:rsidR="00455D31">
        <w:t xml:space="preserve"> ou celular  (65) 99944-7513.</w:t>
      </w:r>
    </w:p>
    <w:p w14:paraId="3CD016BB" w14:textId="5E772154" w:rsidR="00591DC1" w:rsidRPr="00597C47" w:rsidRDefault="00591DC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não apresentação das razões referente à intenção de recurso registrada no sistema</w:t>
      </w:r>
      <w:r w:rsidR="00A61910" w:rsidRPr="00597C47">
        <w:t>,</w:t>
      </w:r>
      <w:r w:rsidRPr="00597C47">
        <w:t xml:space="preserve"> no prazo legal</w:t>
      </w:r>
      <w:r w:rsidR="00A61910" w:rsidRPr="00597C47">
        <w:t>,</w:t>
      </w:r>
      <w:r w:rsidRPr="00597C47">
        <w:t xml:space="preserve"> importa preclusão do direito de recurso, possibilitando a adjudicação do objeto e homologação do certame. A critério d</w:t>
      </w:r>
      <w:r w:rsidR="001727D3" w:rsidRPr="00597C47">
        <w:t>a</w:t>
      </w:r>
      <w:r w:rsidRPr="00597C47">
        <w:t xml:space="preserve"> Pregoeir</w:t>
      </w:r>
      <w:r w:rsidR="001727D3" w:rsidRPr="00597C47">
        <w:t>a</w:t>
      </w:r>
      <w:r w:rsidRPr="00597C47">
        <w:t xml:space="preserve"> ou da </w:t>
      </w:r>
      <w:r w:rsidR="001727D3" w:rsidRPr="00597C47">
        <w:t>A</w:t>
      </w:r>
      <w:r w:rsidRPr="00597C47">
        <w:t xml:space="preserve">utoridade </w:t>
      </w:r>
      <w:r w:rsidR="001727D3" w:rsidRPr="00597C47">
        <w:t>S</w:t>
      </w:r>
      <w:r w:rsidRPr="00597C47">
        <w:t>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97" w:anchor="art5" w:history="1">
        <w:r w:rsidRPr="00597C47">
          <w:rPr>
            <w:rStyle w:val="Hyperlink"/>
            <w:color w:val="auto"/>
          </w:rPr>
          <w:t>art. 5º, XXXIV, "a", C</w:t>
        </w:r>
        <w:r w:rsidR="0019245E" w:rsidRPr="00597C47">
          <w:rPr>
            <w:rStyle w:val="Hyperlink"/>
            <w:color w:val="auto"/>
          </w:rPr>
          <w:t>onstituição Federa</w:t>
        </w:r>
        <w:r w:rsidR="004D4738" w:rsidRPr="00597C47">
          <w:rPr>
            <w:rStyle w:val="Hyperlink"/>
            <w:color w:val="auto"/>
          </w:rPr>
          <w:t>l de 1988</w:t>
        </w:r>
      </w:hyperlink>
      <w:r w:rsidR="0019245E" w:rsidRPr="00597C47">
        <w:t>)</w:t>
      </w:r>
      <w:r w:rsidRPr="00597C47">
        <w:t>.</w:t>
      </w:r>
    </w:p>
    <w:p w14:paraId="6F14A295" w14:textId="566DE2D2" w:rsidR="00E7342B" w:rsidRPr="00597C47" w:rsidRDefault="00E7342B"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 xml:space="preserve">Mesmo que </w:t>
      </w:r>
      <w:r w:rsidR="000F5F2E" w:rsidRPr="00597C47">
        <w:t xml:space="preserve">o recurso administrativo </w:t>
      </w:r>
      <w:r w:rsidRPr="00597C47">
        <w:t xml:space="preserve">não seja conhecida, a </w:t>
      </w:r>
      <w:r w:rsidR="000F5F2E" w:rsidRPr="00597C47">
        <w:t>A</w:t>
      </w:r>
      <w:r w:rsidRPr="00597C47">
        <w:t>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98" w:history="1">
        <w:r w:rsidRPr="00597C47">
          <w:rPr>
            <w:rStyle w:val="Hyperlink"/>
            <w:color w:val="auto"/>
          </w:rPr>
          <w:t>Súmula nº 473 do STF</w:t>
        </w:r>
      </w:hyperlink>
      <w:r w:rsidRPr="00597C47">
        <w:t xml:space="preserve"> e </w:t>
      </w:r>
      <w:hyperlink r:id="rId99" w:anchor="art71" w:history="1">
        <w:r w:rsidRPr="00597C47">
          <w:rPr>
            <w:rStyle w:val="Hyperlink"/>
            <w:color w:val="auto"/>
          </w:rPr>
          <w:t xml:space="preserve">art. 71, § 3º, da Lei </w:t>
        </w:r>
        <w:r w:rsidR="00AF1EB9" w:rsidRPr="00597C47">
          <w:rPr>
            <w:rStyle w:val="Hyperlink"/>
            <w:color w:val="auto"/>
          </w:rPr>
          <w:t xml:space="preserve">Federal </w:t>
        </w:r>
        <w:r w:rsidRPr="00597C47">
          <w:rPr>
            <w:rStyle w:val="Hyperlink"/>
            <w:color w:val="auto"/>
          </w:rPr>
          <w:t>nº 14.133, de 2021</w:t>
        </w:r>
      </w:hyperlink>
      <w:r w:rsidRPr="00597C47">
        <w:t>)</w:t>
      </w:r>
      <w:r w:rsidR="00D23537" w:rsidRPr="00597C47">
        <w:t>.</w:t>
      </w:r>
    </w:p>
    <w:p w14:paraId="4168A0B4" w14:textId="09ABD762" w:rsidR="00861AF6" w:rsidRPr="00597C47" w:rsidRDefault="00861AF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Não cabe RECURSO ADESIVO por ocasião do exercício do direito de contra</w:t>
      </w:r>
      <w:r w:rsidR="00EB6A3C" w:rsidRPr="00597C47">
        <w:t>r</w:t>
      </w:r>
      <w:r w:rsidRPr="00597C47">
        <w:t>razoar.</w:t>
      </w:r>
    </w:p>
    <w:p w14:paraId="09FD4C12" w14:textId="50A36DB3" w:rsidR="00664D9A" w:rsidRPr="00597C47"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Os recursos serão apreciados em fase única, conforme disposto no </w:t>
      </w:r>
      <w:hyperlink r:id="rId100" w:anchor="art165" w:history="1">
        <w:r w:rsidR="00A538B3" w:rsidRPr="00597C47">
          <w:rPr>
            <w:rStyle w:val="Hyperlink"/>
            <w:color w:val="auto"/>
          </w:rPr>
          <w:t xml:space="preserve">art. 165, </w:t>
        </w:r>
        <w:r w:rsidRPr="00597C47">
          <w:rPr>
            <w:rStyle w:val="Hyperlink"/>
            <w:color w:val="auto"/>
          </w:rPr>
          <w:t>§</w:t>
        </w:r>
        <w:r w:rsidR="001554C8" w:rsidRPr="00597C47">
          <w:rPr>
            <w:rStyle w:val="Hyperlink"/>
            <w:color w:val="auto"/>
          </w:rPr>
          <w:t> </w:t>
        </w:r>
        <w:r w:rsidRPr="00597C47">
          <w:rPr>
            <w:rStyle w:val="Hyperlink"/>
            <w:color w:val="auto"/>
          </w:rPr>
          <w:t xml:space="preserve">2º, da Lei </w:t>
        </w:r>
        <w:r w:rsidR="00AF1EB9" w:rsidRPr="00597C47">
          <w:rPr>
            <w:rStyle w:val="Hyperlink"/>
            <w:color w:val="auto"/>
          </w:rPr>
          <w:t xml:space="preserve">Federal </w:t>
        </w:r>
        <w:r w:rsidRPr="00597C47">
          <w:rPr>
            <w:rStyle w:val="Hyperlink"/>
            <w:color w:val="auto"/>
          </w:rPr>
          <w:t>nº 14.133</w:t>
        </w:r>
        <w:r w:rsidR="00C1670F" w:rsidRPr="00597C47">
          <w:rPr>
            <w:rStyle w:val="Hyperlink"/>
            <w:color w:val="auto"/>
          </w:rPr>
          <w:t xml:space="preserve">, de </w:t>
        </w:r>
        <w:r w:rsidRPr="00597C47">
          <w:rPr>
            <w:rStyle w:val="Hyperlink"/>
            <w:color w:val="auto"/>
          </w:rPr>
          <w:t>202</w:t>
        </w:r>
        <w:r w:rsidR="4BBAD361" w:rsidRPr="00597C47">
          <w:rPr>
            <w:rStyle w:val="Hyperlink"/>
            <w:color w:val="auto"/>
          </w:rPr>
          <w:t>1</w:t>
        </w:r>
      </w:hyperlink>
      <w:r w:rsidRPr="00597C47">
        <w:t>. </w:t>
      </w:r>
    </w:p>
    <w:p w14:paraId="7187B627" w14:textId="43776131" w:rsidR="00DF4661" w:rsidRPr="00597C47" w:rsidRDefault="00D02555"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Na análise e julgamento do recurso administrativo, poderá</w:t>
      </w:r>
      <w:r w:rsidR="00FE1CC8" w:rsidRPr="00597C47">
        <w:t xml:space="preserve"> </w:t>
      </w:r>
      <w:r w:rsidRPr="00597C47">
        <w:t>a Pregoeira baixar em diligência os autos para fins de pronunciamento da unidade técnica competente, bem como para Assessoria Jurídica e/ou Assessoria Contábil.</w:t>
      </w:r>
    </w:p>
    <w:p w14:paraId="6B94279F" w14:textId="709D49F0" w:rsidR="001C3CB8" w:rsidRPr="00597C47" w:rsidRDefault="001C3CB8"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Decorridos os prazos de apresentação de razões e contrarrazões, </w:t>
      </w:r>
      <w:r w:rsidR="00174621" w:rsidRPr="00597C47">
        <w:t>a</w:t>
      </w:r>
      <w:r w:rsidRPr="00597C47">
        <w:t xml:space="preserve"> Pregoeir</w:t>
      </w:r>
      <w:r w:rsidR="00174621" w:rsidRPr="00597C47">
        <w:t>a</w:t>
      </w:r>
      <w:r w:rsidRPr="00597C47">
        <w:t xml:space="preserve"> deverá analisar fundamentadamente os fatos e fundamentos arguidos pelo(s) recorrente(s), podendo, em sede de JUÍZO DE RETRATAÇÃO:</w:t>
      </w:r>
    </w:p>
    <w:p w14:paraId="1DAEE0FB" w14:textId="53B1ED21" w:rsidR="00174621" w:rsidRPr="00597C47" w:rsidRDefault="00B51AF6" w:rsidP="00146C6B">
      <w:pPr>
        <w:pStyle w:val="paragraph"/>
        <w:numPr>
          <w:ilvl w:val="2"/>
          <w:numId w:val="2"/>
        </w:numPr>
        <w:tabs>
          <w:tab w:val="left" w:pos="1134"/>
        </w:tabs>
        <w:spacing w:before="120" w:beforeAutospacing="0" w:after="120" w:afterAutospacing="0" w:line="276" w:lineRule="auto"/>
        <w:jc w:val="both"/>
        <w:textAlignment w:val="baseline"/>
      </w:pPr>
      <w:r w:rsidRPr="00597C47">
        <w:t>reconsiderar, total ou parcialmente, a decisão recorrida, reformando-a; ou</w:t>
      </w:r>
    </w:p>
    <w:p w14:paraId="7E905B39" w14:textId="520075F6" w:rsidR="00B51AF6" w:rsidRPr="00597C47" w:rsidRDefault="00B51AF6" w:rsidP="00146C6B">
      <w:pPr>
        <w:pStyle w:val="paragraph"/>
        <w:numPr>
          <w:ilvl w:val="2"/>
          <w:numId w:val="2"/>
        </w:numPr>
        <w:tabs>
          <w:tab w:val="left" w:pos="1134"/>
        </w:tabs>
        <w:spacing w:before="120" w:beforeAutospacing="0" w:after="120" w:afterAutospacing="0" w:line="276" w:lineRule="auto"/>
        <w:jc w:val="both"/>
        <w:textAlignment w:val="baseline"/>
      </w:pPr>
      <w:r w:rsidRPr="00597C47">
        <w:t>manter inalterada a decisão recorrida.</w:t>
      </w:r>
    </w:p>
    <w:p w14:paraId="3E3C7151" w14:textId="0ED57C04" w:rsidR="00477B3A" w:rsidRPr="00597C47" w:rsidRDefault="00345920"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 em sua decisão a</w:t>
      </w:r>
      <w:r w:rsidR="00FE1CC8" w:rsidRPr="00597C47">
        <w:t xml:space="preserve"> </w:t>
      </w:r>
      <w:r w:rsidR="00AD784B" w:rsidRPr="00597C47">
        <w:t>Pregoeira</w:t>
      </w:r>
      <w:r w:rsidRPr="00597C47">
        <w:t xml:space="preserve"> não reconsiderar o ato ou a decisão</w:t>
      </w:r>
      <w:r w:rsidR="00477B3A" w:rsidRPr="00597C47">
        <w:t>, o processo ser</w:t>
      </w:r>
      <w:r w:rsidR="00AD784B" w:rsidRPr="00597C47">
        <w:t>á</w:t>
      </w:r>
      <w:r w:rsidR="00477B3A" w:rsidRPr="00597C47">
        <w:t xml:space="preserve"> submetido, depois de devidamente instruído pel</w:t>
      </w:r>
      <w:r w:rsidR="00DF35DA" w:rsidRPr="00597C47">
        <w:t>a</w:t>
      </w:r>
      <w:r w:rsidR="00477B3A" w:rsidRPr="00597C47">
        <w:t xml:space="preserve"> Pregoeir</w:t>
      </w:r>
      <w:r w:rsidR="00DF35DA" w:rsidRPr="00597C47">
        <w:t>a</w:t>
      </w:r>
      <w:r w:rsidR="00477B3A" w:rsidRPr="00597C47">
        <w:t xml:space="preserve">, à </w:t>
      </w:r>
      <w:r w:rsidR="00DF35DA" w:rsidRPr="00597C47">
        <w:t>apreciação da Autoridade Superior</w:t>
      </w:r>
      <w:r w:rsidR="00A52EE2" w:rsidRPr="00597C47">
        <w:t xml:space="preserve"> (</w:t>
      </w:r>
      <w:hyperlink r:id="rId101" w:anchor="art165" w:history="1">
        <w:r w:rsidR="00A52EE2" w:rsidRPr="00597C47">
          <w:rPr>
            <w:rStyle w:val="Hyperlink"/>
            <w:color w:val="auto"/>
          </w:rPr>
          <w:t xml:space="preserve">art. 165, § 2º, da Lei </w:t>
        </w:r>
        <w:r w:rsidR="00AF1EB9" w:rsidRPr="00597C47">
          <w:rPr>
            <w:rStyle w:val="Hyperlink"/>
            <w:color w:val="auto"/>
          </w:rPr>
          <w:t xml:space="preserve">Federal </w:t>
        </w:r>
        <w:r w:rsidR="00A52EE2" w:rsidRPr="00597C47">
          <w:rPr>
            <w:rStyle w:val="Hyperlink"/>
            <w:color w:val="auto"/>
          </w:rPr>
          <w:t>nº 14.133, de 2021</w:t>
        </w:r>
      </w:hyperlink>
      <w:r w:rsidR="00A52EE2" w:rsidRPr="00597C47">
        <w:t>)</w:t>
      </w:r>
      <w:r w:rsidR="00477B3A" w:rsidRPr="00597C47">
        <w:t xml:space="preserve">, </w:t>
      </w:r>
      <w:r w:rsidR="00DF35DA" w:rsidRPr="00597C47">
        <w:t xml:space="preserve">que </w:t>
      </w:r>
      <w:r w:rsidR="00477B3A" w:rsidRPr="00597C47">
        <w:t>pode</w:t>
      </w:r>
      <w:r w:rsidR="00DF35DA" w:rsidRPr="00597C47">
        <w:t xml:space="preserve">rá: </w:t>
      </w:r>
    </w:p>
    <w:p w14:paraId="06FE5359" w14:textId="1F3C0CC0" w:rsidR="00A52EE2" w:rsidRPr="00597C47" w:rsidRDefault="00642802" w:rsidP="00146C6B">
      <w:pPr>
        <w:pStyle w:val="paragraph"/>
        <w:numPr>
          <w:ilvl w:val="2"/>
          <w:numId w:val="2"/>
        </w:numPr>
        <w:tabs>
          <w:tab w:val="left" w:pos="1134"/>
        </w:tabs>
        <w:spacing w:before="120" w:beforeAutospacing="0" w:after="120" w:afterAutospacing="0" w:line="276" w:lineRule="auto"/>
        <w:jc w:val="both"/>
        <w:textAlignment w:val="baseline"/>
      </w:pPr>
      <w:r w:rsidRPr="00597C47">
        <w:t>decidir de pronto o mérito do recurso, segundo os documentos e informações contidas nos autos, como também os fundamentos da decisão da Pregoeira; OU</w:t>
      </w:r>
    </w:p>
    <w:p w14:paraId="116F3969" w14:textId="1F79DDFC" w:rsidR="00642802" w:rsidRPr="00597C47" w:rsidRDefault="00316FDD" w:rsidP="00146C6B">
      <w:pPr>
        <w:pStyle w:val="paragraph"/>
        <w:numPr>
          <w:ilvl w:val="2"/>
          <w:numId w:val="2"/>
        </w:numPr>
        <w:tabs>
          <w:tab w:val="left" w:pos="1134"/>
        </w:tabs>
        <w:spacing w:before="120" w:beforeAutospacing="0" w:after="120" w:afterAutospacing="0" w:line="276" w:lineRule="auto"/>
        <w:jc w:val="both"/>
        <w:textAlignment w:val="baseline"/>
      </w:pPr>
      <w:r w:rsidRPr="00597C47">
        <w:t>determinar prévia emissão de parecer da área técnica e/ou jurídico para subsidiar sua decisão.</w:t>
      </w:r>
    </w:p>
    <w:p w14:paraId="555C072F" w14:textId="2A5E7F7D"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acolhimento do recurso importará na invalidação apenas dos atos que não possam ser aproveitados.</w:t>
      </w:r>
      <w:r w:rsidR="00E123C1" w:rsidRPr="00597C47">
        <w:t xml:space="preserve"> (</w:t>
      </w:r>
      <w:hyperlink r:id="rId102" w:anchor="art165" w:history="1">
        <w:r w:rsidR="00E123C1" w:rsidRPr="00597C47">
          <w:rPr>
            <w:rStyle w:val="Hyperlink"/>
            <w:color w:val="auto"/>
          </w:rPr>
          <w:t>art. 165, §</w:t>
        </w:r>
        <w:r w:rsidR="001554C8" w:rsidRPr="00597C47">
          <w:rPr>
            <w:rStyle w:val="Hyperlink"/>
            <w:color w:val="auto"/>
          </w:rPr>
          <w:t> </w:t>
        </w:r>
        <w:r w:rsidR="00E123C1" w:rsidRPr="00597C47">
          <w:rPr>
            <w:rStyle w:val="Hyperlink"/>
            <w:color w:val="auto"/>
          </w:rPr>
          <w:t xml:space="preserve">3º, da Lei </w:t>
        </w:r>
        <w:r w:rsidR="00AF1EB9" w:rsidRPr="00597C47">
          <w:rPr>
            <w:rStyle w:val="Hyperlink"/>
            <w:color w:val="auto"/>
          </w:rPr>
          <w:t xml:space="preserve">Federal </w:t>
        </w:r>
        <w:r w:rsidR="00E123C1" w:rsidRPr="00597C47">
          <w:rPr>
            <w:rStyle w:val="Hyperlink"/>
            <w:color w:val="auto"/>
          </w:rPr>
          <w:t>nº 14.133</w:t>
        </w:r>
        <w:r w:rsidR="00C1670F" w:rsidRPr="00597C47">
          <w:rPr>
            <w:rStyle w:val="Hyperlink"/>
            <w:color w:val="auto"/>
          </w:rPr>
          <w:t xml:space="preserve">, de </w:t>
        </w:r>
        <w:r w:rsidR="00E123C1" w:rsidRPr="00597C47">
          <w:rPr>
            <w:rStyle w:val="Hyperlink"/>
            <w:color w:val="auto"/>
          </w:rPr>
          <w:t>2021</w:t>
        </w:r>
      </w:hyperlink>
      <w:r w:rsidR="00E123C1" w:rsidRPr="00597C47">
        <w:t>)</w:t>
      </w:r>
    </w:p>
    <w:p w14:paraId="468C7C34" w14:textId="5CB76E8B"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Após decididos os recursos e constatada a regularidade dos atos praticados, o processo licitatório será enviado à autoridade competente d</w:t>
      </w:r>
      <w:r w:rsidR="00813223" w:rsidRPr="00597C47">
        <w:t>a</w:t>
      </w:r>
      <w:r w:rsidRPr="00597C47">
        <w:t xml:space="preserve"> </w:t>
      </w:r>
      <w:r w:rsidR="001F1A47" w:rsidRPr="00597C47">
        <w:t>Câmara</w:t>
      </w:r>
      <w:r w:rsidR="00813223" w:rsidRPr="00597C47">
        <w:t xml:space="preserve"> Municipal de </w:t>
      </w:r>
      <w:r w:rsidR="007B6B10" w:rsidRPr="00597C47">
        <w:t>Itiquira</w:t>
      </w:r>
      <w:r w:rsidR="00813223" w:rsidRPr="00597C47">
        <w:t xml:space="preserve"> - MT</w:t>
      </w:r>
      <w:r w:rsidR="005E020E" w:rsidRPr="00597C47">
        <w:t xml:space="preserve"> </w:t>
      </w:r>
      <w:r w:rsidRPr="00597C47">
        <w:t xml:space="preserve">para adjudicar o objeto e homologar o procedimento licitatório, observado o disposto no </w:t>
      </w:r>
      <w:hyperlink r:id="rId103" w:anchor="art71" w:history="1">
        <w:r w:rsidRPr="00597C47">
          <w:rPr>
            <w:rStyle w:val="Hyperlink"/>
            <w:color w:val="auto"/>
          </w:rPr>
          <w:t xml:space="preserve">art. 71 da Lei </w:t>
        </w:r>
        <w:r w:rsidR="00AF1EB9" w:rsidRPr="00597C47">
          <w:rPr>
            <w:rStyle w:val="Hyperlink"/>
            <w:color w:val="auto"/>
          </w:rPr>
          <w:t xml:space="preserve">Federal </w:t>
        </w:r>
        <w:r w:rsidRPr="00597C47">
          <w:rPr>
            <w:rStyle w:val="Hyperlink"/>
            <w:color w:val="auto"/>
          </w:rPr>
          <w:t>nº 14.133</w:t>
        </w:r>
        <w:r w:rsidR="00C1670F" w:rsidRPr="00597C47">
          <w:rPr>
            <w:rStyle w:val="Hyperlink"/>
            <w:color w:val="auto"/>
          </w:rPr>
          <w:t xml:space="preserve">, de </w:t>
        </w:r>
        <w:r w:rsidRPr="00597C47">
          <w:rPr>
            <w:rStyle w:val="Hyperlink"/>
            <w:color w:val="auto"/>
          </w:rPr>
          <w:t>2021</w:t>
        </w:r>
      </w:hyperlink>
      <w:r w:rsidRPr="00597C47">
        <w:t>.</w:t>
      </w:r>
    </w:p>
    <w:p w14:paraId="3099ED28" w14:textId="2ADB3360" w:rsidR="00301D18" w:rsidRPr="00597C47" w:rsidRDefault="00301D18" w:rsidP="00110D89">
      <w:pPr>
        <w:pStyle w:val="Ttulo1"/>
        <w:spacing w:line="276" w:lineRule="auto"/>
        <w:ind w:left="0" w:firstLine="0"/>
        <w:rPr>
          <w:rStyle w:val="normaltextrun"/>
          <w:b w:val="0"/>
          <w:bCs w:val="0"/>
        </w:rPr>
      </w:pPr>
      <w:bookmarkStart w:id="77" w:name="_Toc159937036"/>
      <w:bookmarkStart w:id="78" w:name="_Toc208394742"/>
      <w:r w:rsidRPr="00597C47">
        <w:rPr>
          <w:rStyle w:val="normaltextrun"/>
        </w:rPr>
        <w:t>REABERTURA DA SESSÃO PÚBLICA</w:t>
      </w:r>
      <w:bookmarkEnd w:id="77"/>
      <w:bookmarkEnd w:id="78"/>
    </w:p>
    <w:p w14:paraId="38C9074A" w14:textId="6CFAEBA4" w:rsidR="004831AF" w:rsidRPr="00597C47" w:rsidRDefault="00EB1A2B"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A sessão pública poderá ser reaberta:</w:t>
      </w:r>
    </w:p>
    <w:p w14:paraId="35F035FD" w14:textId="0CCA65CE" w:rsidR="004831AF" w:rsidRPr="00597C47" w:rsidRDefault="00BE4482" w:rsidP="00146C6B">
      <w:pPr>
        <w:pStyle w:val="paragraph"/>
        <w:numPr>
          <w:ilvl w:val="2"/>
          <w:numId w:val="2"/>
        </w:numPr>
        <w:tabs>
          <w:tab w:val="left" w:pos="1134"/>
        </w:tabs>
        <w:spacing w:before="120" w:beforeAutospacing="0" w:after="120" w:afterAutospacing="0" w:line="276" w:lineRule="auto"/>
        <w:jc w:val="both"/>
        <w:textAlignment w:val="baseline"/>
      </w:pPr>
      <w:r w:rsidRPr="00597C47">
        <w:t>N</w:t>
      </w:r>
      <w:r w:rsidR="004831AF" w:rsidRPr="00597C47">
        <w:t>as hipóteses de provimento de recurso que leve à anulação de atos anteriores à</w:t>
      </w:r>
      <w:r w:rsidRPr="00597C47">
        <w:t xml:space="preserve"> </w:t>
      </w:r>
      <w:r w:rsidR="004831AF" w:rsidRPr="00597C47">
        <w:t>realização da sessão pública precedente ou em que seja anulada a própria sessão pública,</w:t>
      </w:r>
      <w:r w:rsidRPr="00597C47">
        <w:t xml:space="preserve"> </w:t>
      </w:r>
      <w:r w:rsidR="004831AF" w:rsidRPr="00597C47">
        <w:t>situação em que serão repetidos os atos anulados e os que dele dependam;</w:t>
      </w:r>
    </w:p>
    <w:p w14:paraId="2210CDE2" w14:textId="407F06ED" w:rsidR="004831AF" w:rsidRPr="00597C47" w:rsidRDefault="00BE4482" w:rsidP="00146C6B">
      <w:pPr>
        <w:pStyle w:val="paragraph"/>
        <w:numPr>
          <w:ilvl w:val="2"/>
          <w:numId w:val="2"/>
        </w:numPr>
        <w:tabs>
          <w:tab w:val="left" w:pos="1134"/>
        </w:tabs>
        <w:spacing w:before="120" w:beforeAutospacing="0" w:after="120" w:afterAutospacing="0" w:line="276" w:lineRule="auto"/>
        <w:jc w:val="both"/>
        <w:textAlignment w:val="baseline"/>
      </w:pPr>
      <w:r w:rsidRPr="00597C47">
        <w:t>Q</w:t>
      </w:r>
      <w:r w:rsidR="004831AF" w:rsidRPr="00597C47">
        <w:t>uando houver erro na aceitação do preço melhor classificado ou quando o</w:t>
      </w:r>
      <w:r w:rsidRPr="00597C47">
        <w:t xml:space="preserve"> </w:t>
      </w:r>
      <w:r w:rsidR="004831AF" w:rsidRPr="00597C47">
        <w:t>licitante declarado vencedor não assinar o contrato, não retirar o instrumento equivalente</w:t>
      </w:r>
      <w:r w:rsidRPr="00597C47">
        <w:t xml:space="preserve"> </w:t>
      </w:r>
      <w:r w:rsidR="004831AF" w:rsidRPr="00597C47">
        <w:t>ou não comprovar a regularização fiscal</w:t>
      </w:r>
      <w:r w:rsidRPr="00597C47">
        <w:t>, social</w:t>
      </w:r>
      <w:r w:rsidR="004831AF" w:rsidRPr="00597C47">
        <w:t xml:space="preserve"> e trabalhista, nos termos do </w:t>
      </w:r>
      <w:hyperlink r:id="rId104" w:anchor="art43" w:history="1">
        <w:r w:rsidR="004831AF" w:rsidRPr="00597C47">
          <w:rPr>
            <w:rStyle w:val="Hyperlink"/>
            <w:color w:val="auto"/>
          </w:rPr>
          <w:t>art. 43, §1º</w:t>
        </w:r>
        <w:r w:rsidR="00E551B5" w:rsidRPr="00597C47">
          <w:rPr>
            <w:rStyle w:val="Hyperlink"/>
            <w:color w:val="auto"/>
          </w:rPr>
          <w:t>,</w:t>
        </w:r>
        <w:r w:rsidR="004831AF" w:rsidRPr="00597C47">
          <w:rPr>
            <w:rStyle w:val="Hyperlink"/>
            <w:color w:val="auto"/>
          </w:rPr>
          <w:t xml:space="preserve"> da </w:t>
        </w:r>
        <w:r w:rsidR="00156306" w:rsidRPr="00597C47">
          <w:rPr>
            <w:rStyle w:val="Hyperlink"/>
            <w:color w:val="auto"/>
          </w:rPr>
          <w:t xml:space="preserve">Lei Complementar </w:t>
        </w:r>
        <w:r w:rsidR="00FF0422" w:rsidRPr="00597C47">
          <w:rPr>
            <w:rStyle w:val="Hyperlink"/>
            <w:color w:val="auto"/>
          </w:rPr>
          <w:t xml:space="preserve">Federal </w:t>
        </w:r>
        <w:r w:rsidR="00156306" w:rsidRPr="00597C47">
          <w:rPr>
            <w:rStyle w:val="Hyperlink"/>
            <w:color w:val="auto"/>
          </w:rPr>
          <w:t>nº</w:t>
        </w:r>
        <w:r w:rsidR="00E405BB" w:rsidRPr="00597C47">
          <w:rPr>
            <w:rStyle w:val="Hyperlink"/>
            <w:color w:val="auto"/>
          </w:rPr>
          <w:t xml:space="preserve"> </w:t>
        </w:r>
        <w:r w:rsidR="004831AF" w:rsidRPr="00597C47">
          <w:rPr>
            <w:rStyle w:val="Hyperlink"/>
            <w:color w:val="auto"/>
          </w:rPr>
          <w:t>123</w:t>
        </w:r>
        <w:r w:rsidR="00E551B5" w:rsidRPr="00597C47">
          <w:rPr>
            <w:rStyle w:val="Hyperlink"/>
            <w:color w:val="auto"/>
          </w:rPr>
          <w:t xml:space="preserve">, de </w:t>
        </w:r>
        <w:r w:rsidR="004831AF" w:rsidRPr="00597C47">
          <w:rPr>
            <w:rStyle w:val="Hyperlink"/>
            <w:color w:val="auto"/>
          </w:rPr>
          <w:t>2006</w:t>
        </w:r>
      </w:hyperlink>
      <w:r w:rsidR="004831AF" w:rsidRPr="00597C47">
        <w:t>. Nessas hipóteses, serão adotados os procedimentos imediatamente posteriores</w:t>
      </w:r>
      <w:r w:rsidR="00E551B5" w:rsidRPr="00597C47">
        <w:t xml:space="preserve"> </w:t>
      </w:r>
      <w:r w:rsidR="004831AF" w:rsidRPr="00597C47">
        <w:t>ao encerramento da etapa de lances.</w:t>
      </w:r>
    </w:p>
    <w:p w14:paraId="034062CF" w14:textId="0D16AD72" w:rsidR="00BE4482" w:rsidRPr="00597C47" w:rsidRDefault="004831AF"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Todos os licitantes remanescentes deverão ser convocados para acompanhar a sessão</w:t>
      </w:r>
      <w:r w:rsidR="00E551B5" w:rsidRPr="00597C47">
        <w:t xml:space="preserve"> </w:t>
      </w:r>
      <w:r w:rsidRPr="00597C47">
        <w:t>reaberta.</w:t>
      </w:r>
    </w:p>
    <w:p w14:paraId="084235B3" w14:textId="736F27A3" w:rsidR="00BE4482" w:rsidRPr="00597C47" w:rsidRDefault="00BE448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convocação se dará por meio do sistema eletrônico (“</w:t>
      </w:r>
      <w:r w:rsidRPr="00597C47">
        <w:rPr>
          <w:i/>
          <w:iCs/>
        </w:rPr>
        <w:t>chat</w:t>
      </w:r>
      <w:r w:rsidRPr="00597C47">
        <w:t>”)</w:t>
      </w:r>
      <w:r w:rsidR="00E551B5" w:rsidRPr="00597C47">
        <w:t xml:space="preserve"> ou</w:t>
      </w:r>
      <w:r w:rsidRPr="00597C47">
        <w:t xml:space="preserve"> </w:t>
      </w:r>
      <w:r w:rsidRPr="00597C47">
        <w:rPr>
          <w:i/>
          <w:iCs/>
        </w:rPr>
        <w:t>e-mail</w:t>
      </w:r>
      <w:r w:rsidRPr="00597C47">
        <w:t>, de acordo com a fase do procedimento licitatório</w:t>
      </w:r>
      <w:r w:rsidR="00CB4708" w:rsidRPr="00597C47">
        <w:t xml:space="preserve">, </w:t>
      </w:r>
      <w:r w:rsidRPr="00597C47">
        <w:t>de acordo com o</w:t>
      </w:r>
      <w:r w:rsidR="00CB4708" w:rsidRPr="00597C47">
        <w:t xml:space="preserve"> endereço eletrônico </w:t>
      </w:r>
      <w:r w:rsidR="00E551B5" w:rsidRPr="00597C47">
        <w:t>registrado na proposta</w:t>
      </w:r>
      <w:r w:rsidRPr="00597C47">
        <w:t>.</w:t>
      </w:r>
    </w:p>
    <w:p w14:paraId="2D886C8D" w14:textId="387ABB8F" w:rsidR="00974D33" w:rsidRPr="00597C47" w:rsidRDefault="00AA4EA6" w:rsidP="00110D89">
      <w:pPr>
        <w:pStyle w:val="Ttulo1"/>
        <w:spacing w:line="276" w:lineRule="auto"/>
        <w:ind w:left="0" w:firstLine="0"/>
        <w:rPr>
          <w:rStyle w:val="normaltextrun"/>
          <w:b w:val="0"/>
          <w:bCs w:val="0"/>
        </w:rPr>
      </w:pPr>
      <w:bookmarkStart w:id="79" w:name="_Toc159937037"/>
      <w:bookmarkStart w:id="80" w:name="_Toc208394743"/>
      <w:r w:rsidRPr="00597C47">
        <w:rPr>
          <w:rStyle w:val="normaltextrun"/>
        </w:rPr>
        <w:t>ENCERRAMENTO DA LICITAÇÃO</w:t>
      </w:r>
      <w:bookmarkEnd w:id="79"/>
      <w:bookmarkEnd w:id="80"/>
    </w:p>
    <w:p w14:paraId="08AE851B" w14:textId="437D7B06" w:rsidR="00AA4EA6" w:rsidRPr="00597C47"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Nos termos do </w:t>
      </w:r>
      <w:hyperlink r:id="rId105" w:anchor="art71" w:history="1">
        <w:r w:rsidRPr="00597C47">
          <w:rPr>
            <w:rStyle w:val="Hyperlink"/>
            <w:color w:val="auto"/>
          </w:rPr>
          <w:t>art. 71</w:t>
        </w:r>
        <w:r w:rsidR="00535B05" w:rsidRPr="00597C47">
          <w:rPr>
            <w:rStyle w:val="Hyperlink"/>
            <w:color w:val="auto"/>
          </w:rPr>
          <w:t xml:space="preserve">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535B05" w:rsidRPr="00597C47">
          <w:rPr>
            <w:rStyle w:val="Hyperlink"/>
            <w:color w:val="auto"/>
          </w:rPr>
          <w:t xml:space="preserve"> 14.133</w:t>
        </w:r>
        <w:r w:rsidR="00C1670F" w:rsidRPr="00597C47">
          <w:rPr>
            <w:rStyle w:val="Hyperlink"/>
            <w:color w:val="auto"/>
          </w:rPr>
          <w:t xml:space="preserve">, de </w:t>
        </w:r>
        <w:r w:rsidR="00535B05" w:rsidRPr="00597C47">
          <w:rPr>
            <w:rStyle w:val="Hyperlink"/>
            <w:color w:val="auto"/>
          </w:rPr>
          <w:t>2021</w:t>
        </w:r>
      </w:hyperlink>
      <w:r w:rsidRPr="00597C47">
        <w:t>, encerradas as fases de julgamento e habilitação, e exauridos os recursos administrativos, o processo licitatório será encaminhado à autoridade superior, que poderá:</w:t>
      </w:r>
    </w:p>
    <w:p w14:paraId="2A3504D2" w14:textId="77777777" w:rsidR="00AA4EA6" w:rsidRPr="00597C47" w:rsidRDefault="00AA4EA6" w:rsidP="00A2485A">
      <w:pPr>
        <w:pStyle w:val="paragraph"/>
        <w:numPr>
          <w:ilvl w:val="2"/>
          <w:numId w:val="6"/>
        </w:numPr>
        <w:tabs>
          <w:tab w:val="left" w:pos="1134"/>
        </w:tabs>
        <w:spacing w:before="120" w:after="120" w:line="276" w:lineRule="auto"/>
        <w:jc w:val="both"/>
      </w:pPr>
      <w:r w:rsidRPr="00597C47">
        <w:t>determinar o retorno dos autos para saneamento de irregularidades;</w:t>
      </w:r>
    </w:p>
    <w:p w14:paraId="4F06C5FA" w14:textId="77777777" w:rsidR="00AA4EA6" w:rsidRPr="00597C47" w:rsidRDefault="00AA4EA6" w:rsidP="00A2485A">
      <w:pPr>
        <w:pStyle w:val="paragraph"/>
        <w:numPr>
          <w:ilvl w:val="2"/>
          <w:numId w:val="6"/>
        </w:numPr>
        <w:tabs>
          <w:tab w:val="left" w:pos="1134"/>
        </w:tabs>
        <w:spacing w:before="120" w:after="120" w:line="276" w:lineRule="auto"/>
        <w:jc w:val="both"/>
      </w:pPr>
      <w:r w:rsidRPr="00597C47">
        <w:t>revogar a licitação por motivo de conveniência e oportunidade;</w:t>
      </w:r>
    </w:p>
    <w:p w14:paraId="51E5F1EB" w14:textId="77777777" w:rsidR="00AA4EA6" w:rsidRPr="00597C47" w:rsidRDefault="00AA4EA6" w:rsidP="00A2485A">
      <w:pPr>
        <w:pStyle w:val="paragraph"/>
        <w:numPr>
          <w:ilvl w:val="2"/>
          <w:numId w:val="6"/>
        </w:numPr>
        <w:tabs>
          <w:tab w:val="left" w:pos="1134"/>
        </w:tabs>
        <w:spacing w:before="120" w:after="120" w:line="276" w:lineRule="auto"/>
        <w:jc w:val="both"/>
      </w:pPr>
      <w:r w:rsidRPr="00597C47">
        <w:t>proceder à anulação da licitação, de ofício ou mediante provocação de terceiros, sempre que presente ilegalidade insanável;</w:t>
      </w:r>
    </w:p>
    <w:p w14:paraId="7D7EA600" w14:textId="77777777" w:rsidR="00AA4EA6" w:rsidRPr="00597C47" w:rsidRDefault="00AA4EA6" w:rsidP="00A2485A">
      <w:pPr>
        <w:pStyle w:val="paragraph"/>
        <w:numPr>
          <w:ilvl w:val="2"/>
          <w:numId w:val="6"/>
        </w:numPr>
        <w:tabs>
          <w:tab w:val="left" w:pos="1134"/>
        </w:tabs>
        <w:spacing w:before="120" w:after="120" w:line="276" w:lineRule="auto"/>
        <w:jc w:val="both"/>
      </w:pPr>
      <w:r w:rsidRPr="00597C47">
        <w:t>adjudicar o objeto e homologar a licitação.</w:t>
      </w:r>
    </w:p>
    <w:p w14:paraId="7EB341D6" w14:textId="3FE56428" w:rsidR="00AA4EA6" w:rsidRPr="00597C47"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Ao pronunciar a nulidade, a autoridade indicará expressamente os atos com vícios insanáveis, tornando sem efeito todos os subsequentes que deles dependam, e dará ensejo à apuração de responsabilidade de quem lhes tenha dado causa</w:t>
      </w:r>
      <w:r w:rsidR="002D3A6A" w:rsidRPr="00597C47">
        <w:t xml:space="preserve"> (</w:t>
      </w:r>
      <w:hyperlink r:id="rId106" w:anchor="art71" w:history="1">
        <w:r w:rsidR="002D3A6A" w:rsidRPr="00597C47">
          <w:rPr>
            <w:rStyle w:val="Hyperlink"/>
            <w:color w:val="auto"/>
          </w:rPr>
          <w:t>art. 71, §</w:t>
        </w:r>
        <w:r w:rsidR="001554C8" w:rsidRPr="00597C47">
          <w:rPr>
            <w:rStyle w:val="Hyperlink"/>
            <w:color w:val="auto"/>
          </w:rPr>
          <w:t> </w:t>
        </w:r>
        <w:r w:rsidR="002D3A6A" w:rsidRPr="00597C47">
          <w:rPr>
            <w:rStyle w:val="Hyperlink"/>
            <w:color w:val="auto"/>
          </w:rPr>
          <w:t xml:space="preserve">1º,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2D3A6A" w:rsidRPr="00597C47">
          <w:rPr>
            <w:rStyle w:val="Hyperlink"/>
            <w:color w:val="auto"/>
          </w:rPr>
          <w:t xml:space="preserve"> 14.133</w:t>
        </w:r>
        <w:r w:rsidR="00C1670F" w:rsidRPr="00597C47">
          <w:rPr>
            <w:rStyle w:val="Hyperlink"/>
            <w:color w:val="auto"/>
          </w:rPr>
          <w:t xml:space="preserve">, de </w:t>
        </w:r>
        <w:r w:rsidR="002D3A6A" w:rsidRPr="00597C47">
          <w:rPr>
            <w:rStyle w:val="Hyperlink"/>
            <w:color w:val="auto"/>
          </w:rPr>
          <w:t>2021</w:t>
        </w:r>
      </w:hyperlink>
      <w:r w:rsidR="002D3A6A" w:rsidRPr="00597C47">
        <w:t>)</w:t>
      </w:r>
      <w:r w:rsidR="00F45619" w:rsidRPr="00597C47">
        <w:t>.</w:t>
      </w:r>
    </w:p>
    <w:p w14:paraId="310CC49D" w14:textId="5E40173D" w:rsidR="000600BB" w:rsidRPr="00597C47"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motivo determinante para a revogação do processo licitatório deverá ser resultante de fato superveniente devidamente comprovado</w:t>
      </w:r>
      <w:r w:rsidR="000600BB" w:rsidRPr="00597C47">
        <w:t xml:space="preserve"> (</w:t>
      </w:r>
      <w:hyperlink r:id="rId107" w:anchor="art71" w:history="1">
        <w:r w:rsidR="000600BB" w:rsidRPr="00597C47">
          <w:rPr>
            <w:rStyle w:val="Hyperlink"/>
            <w:color w:val="auto"/>
          </w:rPr>
          <w:t>art. 71, §</w:t>
        </w:r>
        <w:r w:rsidR="001554C8" w:rsidRPr="00597C47">
          <w:rPr>
            <w:rStyle w:val="Hyperlink"/>
            <w:color w:val="auto"/>
          </w:rPr>
          <w:t> </w:t>
        </w:r>
        <w:r w:rsidR="000600BB" w:rsidRPr="00597C47">
          <w:rPr>
            <w:rStyle w:val="Hyperlink"/>
            <w:color w:val="auto"/>
          </w:rPr>
          <w:t xml:space="preserve">2º,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0600BB" w:rsidRPr="00597C47">
          <w:rPr>
            <w:rStyle w:val="Hyperlink"/>
            <w:color w:val="auto"/>
          </w:rPr>
          <w:t xml:space="preserve"> 14.133</w:t>
        </w:r>
        <w:r w:rsidR="00C1670F" w:rsidRPr="00597C47">
          <w:rPr>
            <w:rStyle w:val="Hyperlink"/>
            <w:color w:val="auto"/>
          </w:rPr>
          <w:t xml:space="preserve">, de </w:t>
        </w:r>
        <w:r w:rsidR="000600BB" w:rsidRPr="00597C47">
          <w:rPr>
            <w:rStyle w:val="Hyperlink"/>
            <w:color w:val="auto"/>
          </w:rPr>
          <w:t>2021</w:t>
        </w:r>
      </w:hyperlink>
      <w:r w:rsidR="000600BB" w:rsidRPr="00597C47">
        <w:t>)</w:t>
      </w:r>
      <w:r w:rsidR="00F45619" w:rsidRPr="00597C47">
        <w:t>.</w:t>
      </w:r>
    </w:p>
    <w:p w14:paraId="36937883" w14:textId="5BC86EA7" w:rsidR="00AA4EA6" w:rsidRPr="00597C47" w:rsidRDefault="000600BB"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N</w:t>
      </w:r>
      <w:r w:rsidR="00AA4EA6" w:rsidRPr="00597C47">
        <w:t>os casos de anulação e revogação, ser</w:t>
      </w:r>
      <w:r w:rsidRPr="00597C47">
        <w:t>á</w:t>
      </w:r>
      <w:r w:rsidR="00AA4EA6" w:rsidRPr="00597C47">
        <w:t xml:space="preserve"> assegurada a prévia manifestação dos interessados</w:t>
      </w:r>
      <w:r w:rsidR="00402117" w:rsidRPr="00597C47">
        <w:t xml:space="preserve"> (</w:t>
      </w:r>
      <w:hyperlink r:id="rId108" w:anchor="art71" w:history="1">
        <w:r w:rsidR="00402117" w:rsidRPr="00597C47">
          <w:rPr>
            <w:rStyle w:val="Hyperlink"/>
            <w:color w:val="auto"/>
          </w:rPr>
          <w:t>art. 71, §</w:t>
        </w:r>
        <w:r w:rsidR="001554C8" w:rsidRPr="00597C47">
          <w:rPr>
            <w:rStyle w:val="Hyperlink"/>
            <w:color w:val="auto"/>
          </w:rPr>
          <w:t> </w:t>
        </w:r>
        <w:r w:rsidR="00402117" w:rsidRPr="00597C47">
          <w:rPr>
            <w:rStyle w:val="Hyperlink"/>
            <w:color w:val="auto"/>
          </w:rPr>
          <w:t xml:space="preserve">3º,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402117" w:rsidRPr="00597C47">
          <w:rPr>
            <w:rStyle w:val="Hyperlink"/>
            <w:color w:val="auto"/>
          </w:rPr>
          <w:t xml:space="preserve"> 14.133</w:t>
        </w:r>
        <w:r w:rsidR="00C1670F" w:rsidRPr="00597C47">
          <w:rPr>
            <w:rStyle w:val="Hyperlink"/>
            <w:color w:val="auto"/>
          </w:rPr>
          <w:t xml:space="preserve">, de </w:t>
        </w:r>
        <w:r w:rsidR="00402117" w:rsidRPr="00597C47">
          <w:rPr>
            <w:rStyle w:val="Hyperlink"/>
            <w:color w:val="auto"/>
          </w:rPr>
          <w:t>2021</w:t>
        </w:r>
      </w:hyperlink>
      <w:r w:rsidR="00402117" w:rsidRPr="00597C47">
        <w:t>)</w:t>
      </w:r>
      <w:r w:rsidR="00F45619" w:rsidRPr="00597C47">
        <w:t>.</w:t>
      </w:r>
    </w:p>
    <w:p w14:paraId="54E44E7E" w14:textId="7D077FB7" w:rsidR="0091303D" w:rsidRPr="00597C47" w:rsidRDefault="0091303D" w:rsidP="00110D89">
      <w:pPr>
        <w:pStyle w:val="Ttulo1"/>
        <w:spacing w:line="276" w:lineRule="auto"/>
        <w:ind w:left="0" w:firstLine="0"/>
        <w:rPr>
          <w:rStyle w:val="normaltextrun"/>
          <w:b w:val="0"/>
          <w:bCs w:val="0"/>
        </w:rPr>
      </w:pPr>
      <w:bookmarkStart w:id="81" w:name="_Toc159937038"/>
      <w:bookmarkStart w:id="82" w:name="_Toc208394744"/>
      <w:r w:rsidRPr="00597C47">
        <w:rPr>
          <w:rStyle w:val="normaltextrun"/>
        </w:rPr>
        <w:t>REGISTRO DE PREÇOS</w:t>
      </w:r>
      <w:bookmarkEnd w:id="81"/>
      <w:bookmarkEnd w:id="82"/>
    </w:p>
    <w:p w14:paraId="467552D4" w14:textId="0596DD00" w:rsidR="003978B2" w:rsidRPr="00597C47" w:rsidRDefault="003978B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Homologado o resultado da licitação, respeitada a ordem de classificação e a quantidade de fornecedores a serem registrados, convocará os particulares para assinatura da </w:t>
      </w:r>
      <w:r w:rsidR="0014196A" w:rsidRPr="00597C47">
        <w:rPr>
          <w:b/>
          <w:bCs/>
          <w:u w:val="single"/>
        </w:rPr>
        <w:t xml:space="preserve">Ata de Registro de Preços </w:t>
      </w:r>
      <w:r w:rsidR="005518D5" w:rsidRPr="00597C47">
        <w:rPr>
          <w:b/>
          <w:bCs/>
          <w:u w:val="single"/>
        </w:rPr>
        <w:t>-</w:t>
      </w:r>
      <w:r w:rsidR="0014196A" w:rsidRPr="00597C47">
        <w:rPr>
          <w:b/>
          <w:bCs/>
          <w:u w:val="single"/>
        </w:rPr>
        <w:t xml:space="preserve"> </w:t>
      </w:r>
      <w:r w:rsidRPr="00597C47">
        <w:rPr>
          <w:b/>
          <w:bCs/>
          <w:u w:val="single"/>
        </w:rPr>
        <w:t>ARP</w:t>
      </w:r>
      <w:r w:rsidR="005518D5" w:rsidRPr="00597C47">
        <w:rPr>
          <w:b/>
          <w:bCs/>
          <w:u w:val="single"/>
        </w:rPr>
        <w:t xml:space="preserve"> (Anexo IV)</w:t>
      </w:r>
      <w:r w:rsidRPr="00597C47">
        <w:rPr>
          <w:b/>
          <w:bCs/>
          <w:u w:val="single"/>
        </w:rPr>
        <w:t>,</w:t>
      </w:r>
      <w:r w:rsidRPr="00597C47">
        <w:t xml:space="preserve"> no prazo de </w:t>
      </w:r>
      <w:r w:rsidR="00495BA7" w:rsidRPr="00597C47">
        <w:t>3</w:t>
      </w:r>
      <w:r w:rsidRPr="00597C47">
        <w:t xml:space="preserve"> (</w:t>
      </w:r>
      <w:r w:rsidR="00495BA7" w:rsidRPr="00597C47">
        <w:t>três</w:t>
      </w:r>
      <w:r w:rsidRPr="00597C47">
        <w:t>) dias úteis, a qual se constitui em compromisso formal de fornecimento nas condições estabelecidas.</w:t>
      </w:r>
    </w:p>
    <w:p w14:paraId="38EE1DDF" w14:textId="77777777" w:rsidR="00894211" w:rsidRPr="00597C47" w:rsidRDefault="00894211"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prazo de convocação poderá ser prorrogado uma vez, por igual período, mediante solicitação do licitante mais bem classificado ou do fornecedor convocado, desde que:</w:t>
      </w:r>
    </w:p>
    <w:p w14:paraId="21FCC264" w14:textId="488731A2" w:rsidR="00894211" w:rsidRPr="00597C47" w:rsidRDefault="00894211" w:rsidP="00146C6B">
      <w:pPr>
        <w:pStyle w:val="paragraph"/>
        <w:numPr>
          <w:ilvl w:val="2"/>
          <w:numId w:val="2"/>
        </w:numPr>
        <w:tabs>
          <w:tab w:val="left" w:pos="1134"/>
        </w:tabs>
        <w:spacing w:before="120" w:beforeAutospacing="0" w:after="120" w:afterAutospacing="0" w:line="276" w:lineRule="auto"/>
        <w:jc w:val="both"/>
        <w:textAlignment w:val="baseline"/>
      </w:pPr>
      <w:r w:rsidRPr="00597C47">
        <w:t>a solicitação seja devidamente justificada e apresentada dentro do prazo; e</w:t>
      </w:r>
    </w:p>
    <w:p w14:paraId="78BA29A7" w14:textId="2831E4D5" w:rsidR="00894211" w:rsidRPr="00597C47" w:rsidRDefault="00894211" w:rsidP="00146C6B">
      <w:pPr>
        <w:pStyle w:val="paragraph"/>
        <w:numPr>
          <w:ilvl w:val="2"/>
          <w:numId w:val="2"/>
        </w:numPr>
        <w:tabs>
          <w:tab w:val="left" w:pos="1134"/>
        </w:tabs>
        <w:spacing w:before="120" w:beforeAutospacing="0" w:after="120" w:afterAutospacing="0" w:line="276" w:lineRule="auto"/>
        <w:jc w:val="both"/>
        <w:textAlignment w:val="baseline"/>
      </w:pPr>
      <w:r w:rsidRPr="00597C47">
        <w:t>a justificativa apresentada seja aceita pela Administração.</w:t>
      </w:r>
    </w:p>
    <w:p w14:paraId="588FBEE3" w14:textId="622A1DE2" w:rsidR="00F15EE9" w:rsidRPr="00597C47" w:rsidRDefault="00F15EE9" w:rsidP="00F56B47">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 ata de registro de preços </w:t>
      </w:r>
      <w:r w:rsidR="00D558CE" w:rsidRPr="00597C47">
        <w:t>deverá ser</w:t>
      </w:r>
      <w:r w:rsidRPr="00597C47">
        <w:t xml:space="preserve"> assinada por meio de assinatura digital</w:t>
      </w:r>
      <w:r w:rsidR="00D558CE" w:rsidRPr="00597C47">
        <w:t xml:space="preserve"> e enviada para o e-mail</w:t>
      </w:r>
      <w:r w:rsidR="00D32674" w:rsidRPr="00597C47">
        <w:t xml:space="preserve"> compras@itiquira.mt.leg.br</w:t>
      </w:r>
      <w:r w:rsidR="00D558CE" w:rsidRPr="00597C47">
        <w:t xml:space="preserve">, </w:t>
      </w:r>
      <w:r w:rsidR="00D558CE" w:rsidRPr="00597C47">
        <w:rPr>
          <w:bCs/>
        </w:rPr>
        <w:t xml:space="preserve">ou poderá ainda, vir assiná-la pessoalmente do Departamento de </w:t>
      </w:r>
      <w:r w:rsidR="00D32674" w:rsidRPr="00597C47">
        <w:rPr>
          <w:bCs/>
        </w:rPr>
        <w:t>Compras</w:t>
      </w:r>
      <w:r w:rsidR="00D558CE" w:rsidRPr="00597C47">
        <w:rPr>
          <w:bCs/>
        </w:rPr>
        <w:t>, no mesmo prazo.</w:t>
      </w:r>
      <w:r w:rsidR="00D32674" w:rsidRPr="00597C47">
        <w:rPr>
          <w:bCs/>
        </w:rPr>
        <w:t xml:space="preserve">   </w:t>
      </w:r>
    </w:p>
    <w:p w14:paraId="128FC307" w14:textId="2872778E" w:rsidR="00495BA7" w:rsidRPr="00597C47"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convocação para assinar a ata de registro de preços obedecerá a ordem de classificação na licitação.</w:t>
      </w:r>
    </w:p>
    <w:p w14:paraId="4A61420D" w14:textId="1D3FB48E" w:rsidR="00495BA7" w:rsidRPr="00597C47"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recusa do adjudicatário em assinar a ata, dentro do prazo estabelecido no edital, permitirá a convocação dos licitantes que aceitarem fornecer os bens com preços iguais aos do licitante vencedor, seguindo a ordem de classificação, sem prejuízo da aplicação das penalidades previstas em lei, no edital da licitação.</w:t>
      </w:r>
    </w:p>
    <w:p w14:paraId="371426BF" w14:textId="3823BD1E" w:rsidR="00495BA7" w:rsidRPr="00597C47"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u w:val="single"/>
        </w:rPr>
      </w:pPr>
      <w:r w:rsidRPr="00597C47">
        <w:rPr>
          <w:u w:val="single"/>
        </w:rPr>
        <w:t xml:space="preserve">A recusa injustificada, ou cuja justificativa não seja aceita pela </w:t>
      </w:r>
      <w:r w:rsidR="00FD74BD" w:rsidRPr="00597C47">
        <w:rPr>
          <w:u w:val="single"/>
        </w:rPr>
        <w:t>Câmara</w:t>
      </w:r>
      <w:r w:rsidRPr="00597C47">
        <w:rPr>
          <w:u w:val="single"/>
        </w:rPr>
        <w:t>, implicará na instauração de procedimento administrativo autônomo para, após garantidos o contraditório e a ampla defesa, eventual aplicação de penalidades administrativas.</w:t>
      </w:r>
    </w:p>
    <w:p w14:paraId="278FAF72" w14:textId="568338AB" w:rsidR="00787040" w:rsidRPr="00597C47" w:rsidRDefault="00787040" w:rsidP="00F56B47">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460E14" w:rsidRPr="00597C47">
        <w:t xml:space="preserve">, sem prejuízo da aplicação da(s) penalidade(s) do </w:t>
      </w:r>
      <w:hyperlink r:id="rId109" w:anchor="art156" w:history="1">
        <w:r w:rsidR="00460E14" w:rsidRPr="00597C47">
          <w:rPr>
            <w:rStyle w:val="Hyperlink"/>
            <w:color w:val="auto"/>
          </w:rPr>
          <w:t xml:space="preserve">art. 156 da Lei </w:t>
        </w:r>
        <w:r w:rsidR="00AF1EB9" w:rsidRPr="00597C47">
          <w:rPr>
            <w:rStyle w:val="Hyperlink"/>
            <w:color w:val="auto"/>
          </w:rPr>
          <w:t xml:space="preserve">Federal </w:t>
        </w:r>
        <w:r w:rsidR="00460E14" w:rsidRPr="00597C47">
          <w:rPr>
            <w:rStyle w:val="Hyperlink"/>
            <w:color w:val="auto"/>
          </w:rPr>
          <w:t>nº 14.133, de 2021</w:t>
        </w:r>
      </w:hyperlink>
      <w:r w:rsidRPr="00597C47">
        <w:t>.</w:t>
      </w:r>
    </w:p>
    <w:p w14:paraId="59B6724E" w14:textId="251691D1" w:rsidR="00D558CE" w:rsidRPr="00597C47" w:rsidRDefault="00D558CE"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Na hipótese de nenhum dos licitantes aceitar assinar a ata de registro de preços, nas condições previstas no item 3</w:t>
      </w:r>
      <w:r w:rsidR="00330597" w:rsidRPr="00597C47">
        <w:t>3</w:t>
      </w:r>
      <w:r w:rsidRPr="00597C47">
        <w:t xml:space="preserve">.7, a </w:t>
      </w:r>
      <w:r w:rsidR="00446C81" w:rsidRPr="00597C47">
        <w:t xml:space="preserve">Câmara </w:t>
      </w:r>
      <w:r w:rsidRPr="00597C47">
        <w:t xml:space="preserve">poderá convocar os licitantes remanescentes, na ordem de classificação, para a assinatura da ata nas condições ofertadas por estes, desde que o </w:t>
      </w:r>
      <w:r w:rsidRPr="00597C47">
        <w:lastRenderedPageBreak/>
        <w:t>valor seja igual ou inferior ao orçamento estimado para a contratação, inclusive quanto aos preços atualizados, nos termos do edital.</w:t>
      </w:r>
    </w:p>
    <w:p w14:paraId="4F329DC1" w14:textId="030B3949" w:rsidR="00EE1BFB" w:rsidRPr="00597C47" w:rsidRDefault="00EE1BFB"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Serão formalizadas tantas Atas de Registro de Preços quantas forem necessárias para o registro de todos os itens constantes no Termo de Referência, com a indicação do licitante vencedor, a descrição do(s) item(</w:t>
      </w:r>
      <w:proofErr w:type="spellStart"/>
      <w:r w:rsidRPr="00597C47">
        <w:t>ns</w:t>
      </w:r>
      <w:proofErr w:type="spellEnd"/>
      <w:r w:rsidRPr="00597C47">
        <w:t>), as respectivas quantidades, preços registrados e demais condições.</w:t>
      </w:r>
    </w:p>
    <w:p w14:paraId="10504F2B" w14:textId="6139AA8A" w:rsidR="00C630AE" w:rsidRPr="00597C47" w:rsidRDefault="00B5568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BA4F7F" w:rsidRPr="00597C47">
        <w:t>, sendo assegurada ao beneficiário do registro a preferência de fornecimento em igualdade de condições</w:t>
      </w:r>
      <w:r w:rsidR="00F5021F" w:rsidRPr="00597C47">
        <w:t>.</w:t>
      </w:r>
    </w:p>
    <w:p w14:paraId="55A41E33" w14:textId="17B05264"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b/>
          <w:bCs/>
          <w:u w:val="single"/>
        </w:rPr>
      </w:pPr>
      <w:r w:rsidRPr="00597C47">
        <w:rPr>
          <w:b/>
          <w:bCs/>
          <w:u w:val="single"/>
        </w:rPr>
        <w:t xml:space="preserve">A Ata de Registro de Preços - ARP </w:t>
      </w:r>
      <w:r w:rsidR="0001558F" w:rsidRPr="00597C47">
        <w:rPr>
          <w:b/>
          <w:bCs/>
          <w:u w:val="single"/>
        </w:rPr>
        <w:t xml:space="preserve">terá validade de </w:t>
      </w:r>
      <w:r w:rsidR="00592164" w:rsidRPr="00597C47">
        <w:rPr>
          <w:b/>
          <w:bCs/>
          <w:u w:val="single"/>
        </w:rPr>
        <w:t>12 (doze) meses</w:t>
      </w:r>
      <w:r w:rsidR="00BA0B26" w:rsidRPr="00597C47">
        <w:rPr>
          <w:b/>
          <w:bCs/>
          <w:u w:val="single"/>
        </w:rPr>
        <w:t>,</w:t>
      </w:r>
      <w:r w:rsidR="0001558F" w:rsidRPr="00597C47">
        <w:rPr>
          <w:b/>
          <w:bCs/>
          <w:u w:val="single"/>
        </w:rPr>
        <w:t xml:space="preserve"> </w:t>
      </w:r>
      <w:r w:rsidRPr="00597C47">
        <w:rPr>
          <w:b/>
          <w:bCs/>
          <w:u w:val="single"/>
        </w:rPr>
        <w:t>pode</w:t>
      </w:r>
      <w:r w:rsidR="00BA0B26" w:rsidRPr="00597C47">
        <w:rPr>
          <w:b/>
          <w:bCs/>
          <w:u w:val="single"/>
        </w:rPr>
        <w:t>ndo</w:t>
      </w:r>
      <w:r w:rsidR="007219CC" w:rsidRPr="00597C47">
        <w:rPr>
          <w:b/>
          <w:bCs/>
          <w:u w:val="single"/>
        </w:rPr>
        <w:t xml:space="preserve"> </w:t>
      </w:r>
      <w:r w:rsidRPr="00597C47">
        <w:rPr>
          <w:b/>
          <w:bCs/>
          <w:u w:val="single"/>
        </w:rPr>
        <w:t>ser prorrogada por igual período, desde que comprovado o preço vantajoso, limitada a 2 (dois) anos.</w:t>
      </w:r>
    </w:p>
    <w:p w14:paraId="14276FFC" w14:textId="48F8B02E"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Em caso de prorrogação, será garantido o REAJUSTE previsto no item </w:t>
      </w:r>
      <w:hyperlink w:anchor="_REAJUSTE_(art._92," w:history="1">
        <w:r w:rsidRPr="00597C47">
          <w:rPr>
            <w:rStyle w:val="Hyperlink"/>
            <w:color w:val="auto"/>
            <w:u w:val="none"/>
          </w:rPr>
          <w:t>“REAJUSTE”</w:t>
        </w:r>
      </w:hyperlink>
      <w:r w:rsidRPr="00597C47">
        <w:t>.</w:t>
      </w:r>
    </w:p>
    <w:p w14:paraId="47FFC7C6" w14:textId="77777777"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Não serão aceitas propostas para registros de preços com indicação de quantidades inferiores àquelas previstas em cada item do objeto da presente licitação, como também não serão permitidos registros de mais de um preço por cada item do objeto.</w:t>
      </w:r>
    </w:p>
    <w:p w14:paraId="3A9FDDBB" w14:textId="3454F847"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Poderá haver ADESÃO à ARP por qualquer órgão ou entidade pública não participante do presente certame licitatório, desde que observados os limites, por órgão ou entidade, a 50% (cinquenta por cento) dos quantitativos dos itens do instrumento convocatório registrados na ata de registro de preços para o órgão gerenciador e para os órgãos participantes (</w:t>
      </w:r>
      <w:hyperlink r:id="rId110" w:anchor="art86" w:history="1">
        <w:r w:rsidRPr="00597C47">
          <w:rPr>
            <w:rStyle w:val="Hyperlink"/>
            <w:color w:val="auto"/>
          </w:rPr>
          <w:t xml:space="preserve">art. 86, § 4º, da Lei </w:t>
        </w:r>
        <w:r w:rsidR="00AF1EB9" w:rsidRPr="00597C47">
          <w:rPr>
            <w:rStyle w:val="Hyperlink"/>
            <w:color w:val="auto"/>
          </w:rPr>
          <w:t xml:space="preserve">Federal </w:t>
        </w:r>
        <w:r w:rsidRPr="00597C47">
          <w:rPr>
            <w:rStyle w:val="Hyperlink"/>
            <w:color w:val="auto"/>
          </w:rPr>
          <w:t>nº 14.133, de 2021</w:t>
        </w:r>
      </w:hyperlink>
      <w:r w:rsidRPr="00597C47">
        <w:t>).</w:t>
      </w:r>
    </w:p>
    <w:p w14:paraId="220A30DE" w14:textId="3AC58333"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quantitativo decorrente das adesões à ARP não poderá exceder, na totalidade, ao dobro do quantitativo de cada item registrado na ata de registro de preços para o órgão gerenciador e órgãos participantes, independentemente do número de órgãos não participantes que aderirem (</w:t>
      </w:r>
      <w:hyperlink r:id="rId111" w:anchor="art86" w:history="1">
        <w:r w:rsidRPr="00597C47">
          <w:rPr>
            <w:rStyle w:val="Hyperlink"/>
            <w:color w:val="auto"/>
          </w:rPr>
          <w:t xml:space="preserve">art. 86, § 5º, da Lei </w:t>
        </w:r>
        <w:r w:rsidR="00AF1EB9" w:rsidRPr="00597C47">
          <w:rPr>
            <w:rStyle w:val="Hyperlink"/>
            <w:color w:val="auto"/>
          </w:rPr>
          <w:t xml:space="preserve">Federal </w:t>
        </w:r>
        <w:r w:rsidRPr="00597C47">
          <w:rPr>
            <w:rStyle w:val="Hyperlink"/>
            <w:color w:val="auto"/>
          </w:rPr>
          <w:t>nº 14.133, de 2021</w:t>
        </w:r>
      </w:hyperlink>
      <w:r w:rsidRPr="00597C47">
        <w:t>).</w:t>
      </w:r>
    </w:p>
    <w:p w14:paraId="7C0177A2" w14:textId="46471956"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É expressamente proibida a participação de órgão ou entidade pública que já participe de outro SRP em andamento, ou integre outra ARP, com objetos semelhantes ao do presente SRP</w:t>
      </w:r>
      <w:r w:rsidR="00381897" w:rsidRPr="00597C47">
        <w:t xml:space="preserve"> (</w:t>
      </w:r>
      <w:hyperlink r:id="rId112" w:anchor="art82" w:history="1">
        <w:r w:rsidRPr="00597C47">
          <w:rPr>
            <w:rStyle w:val="Hyperlink"/>
            <w:color w:val="auto"/>
          </w:rPr>
          <w:t xml:space="preserve">art. 82, VIII, da Lei </w:t>
        </w:r>
        <w:r w:rsidR="00AF1EB9" w:rsidRPr="00597C47">
          <w:rPr>
            <w:rStyle w:val="Hyperlink"/>
            <w:color w:val="auto"/>
          </w:rPr>
          <w:t xml:space="preserve">Federal </w:t>
        </w:r>
        <w:r w:rsidRPr="00597C47">
          <w:rPr>
            <w:rStyle w:val="Hyperlink"/>
            <w:color w:val="auto"/>
          </w:rPr>
          <w:t>nº 14.133, de 2021</w:t>
        </w:r>
      </w:hyperlink>
      <w:r w:rsidR="00D069B9" w:rsidRPr="00597C47">
        <w:t>).</w:t>
      </w:r>
    </w:p>
    <w:p w14:paraId="58A4FE11" w14:textId="77777777"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Não poderá haver acréscimo(s) no(s) quantitativo(s) registrado(s) na ARP.</w:t>
      </w:r>
    </w:p>
    <w:p w14:paraId="4CB3C018" w14:textId="1A9E147D"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 xml:space="preserve">Caberá </w:t>
      </w:r>
      <w:r w:rsidR="00813223" w:rsidRPr="00597C47">
        <w:t>à</w:t>
      </w:r>
      <w:r w:rsidRPr="00597C47">
        <w:t xml:space="preserve"> </w:t>
      </w:r>
      <w:r w:rsidR="00200AC0" w:rsidRPr="00597C47">
        <w:t>Câmara</w:t>
      </w:r>
      <w:r w:rsidR="00813223" w:rsidRPr="00597C47">
        <w:t xml:space="preserve"> Municipal de </w:t>
      </w:r>
      <w:r w:rsidR="007B6B10" w:rsidRPr="00597C47">
        <w:t>Itiquira</w:t>
      </w:r>
      <w:r w:rsidR="00813223" w:rsidRPr="00597C47">
        <w:t xml:space="preserve"> - MT</w:t>
      </w:r>
      <w:r w:rsidRPr="00597C47">
        <w:t xml:space="preserve"> o gerenciamento e controle da ARP no seu próprio interesse, como também a formalização, gestão e fiscalização de suas próprias contratações, observadas as atribuições e competências indicadas na </w:t>
      </w:r>
      <w:r w:rsidRPr="00597C47">
        <w:rPr>
          <w:b/>
          <w:bCs/>
          <w:u w:val="single"/>
        </w:rPr>
        <w:t>Minuta da ARP (</w:t>
      </w:r>
      <w:hyperlink w:anchor="_ANEXO_IV_-" w:history="1">
        <w:r w:rsidRPr="00597C47">
          <w:rPr>
            <w:rStyle w:val="Hyperlink"/>
            <w:b/>
            <w:bCs/>
            <w:color w:val="auto"/>
          </w:rPr>
          <w:t>Anexo IV</w:t>
        </w:r>
      </w:hyperlink>
      <w:r w:rsidRPr="00597C47">
        <w:rPr>
          <w:b/>
          <w:bCs/>
          <w:u w:val="single"/>
        </w:rPr>
        <w:t>).</w:t>
      </w:r>
    </w:p>
    <w:p w14:paraId="26DD4478" w14:textId="72277498" w:rsidR="0091303D" w:rsidRPr="00597C47"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 Particular, titular do Registro de Preços, obriga-se a cumprir integralmente as obrigações contidas na ARP, salvo quando houver cancelamento ou rescisão do registro, submetendo-se às sanções administrativas previstas no item </w:t>
      </w:r>
      <w:hyperlink w:anchor="_SANÇÕES_ADMINISTRATIVAS" w:history="1">
        <w:r w:rsidRPr="00597C47">
          <w:rPr>
            <w:rStyle w:val="Hyperlink"/>
            <w:color w:val="auto"/>
            <w:u w:val="none"/>
          </w:rPr>
          <w:t>“SANÇÕES ADMINISTRATIVAS”</w:t>
        </w:r>
      </w:hyperlink>
      <w:r w:rsidRPr="00597C47">
        <w:t xml:space="preserve"> em caso de inadimplência, observado o devido processo legal.</w:t>
      </w:r>
    </w:p>
    <w:p w14:paraId="46149BF1" w14:textId="64C19D9B" w:rsidR="00B24AE1" w:rsidRPr="00597C47" w:rsidRDefault="00B24AE1" w:rsidP="00110D89">
      <w:pPr>
        <w:pStyle w:val="Ttulo1"/>
        <w:spacing w:line="276" w:lineRule="auto"/>
        <w:ind w:left="0" w:firstLine="0"/>
        <w:rPr>
          <w:rStyle w:val="normaltextrun"/>
          <w:b w:val="0"/>
          <w:bCs w:val="0"/>
        </w:rPr>
      </w:pPr>
      <w:bookmarkStart w:id="83" w:name="_Toc159937039"/>
      <w:bookmarkStart w:id="84" w:name="_Toc208394745"/>
      <w:r w:rsidRPr="00597C47">
        <w:rPr>
          <w:rStyle w:val="normaltextrun"/>
        </w:rPr>
        <w:t>FORMAÇÃO DO CADASTRO DE RESERVA</w:t>
      </w:r>
      <w:bookmarkEnd w:id="83"/>
      <w:bookmarkEnd w:id="84"/>
    </w:p>
    <w:p w14:paraId="4A6D91E3" w14:textId="0B5EFE39" w:rsidR="00827186" w:rsidRPr="00597C47" w:rsidRDefault="0082718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Após a homologação da licitação, será incluído na ata, na forma de anexo, o registro:</w:t>
      </w:r>
    </w:p>
    <w:p w14:paraId="68828CCD" w14:textId="77777777" w:rsidR="00827186" w:rsidRPr="00597C47" w:rsidRDefault="00827186" w:rsidP="00146C6B">
      <w:pPr>
        <w:pStyle w:val="paragraph"/>
        <w:numPr>
          <w:ilvl w:val="2"/>
          <w:numId w:val="2"/>
        </w:numPr>
        <w:tabs>
          <w:tab w:val="left" w:pos="1134"/>
        </w:tabs>
        <w:spacing w:before="120" w:beforeAutospacing="0" w:after="120" w:afterAutospacing="0" w:line="276" w:lineRule="auto"/>
        <w:jc w:val="both"/>
        <w:textAlignment w:val="baseline"/>
      </w:pPr>
      <w:r w:rsidRPr="00597C47">
        <w:t xml:space="preserve">dos licitantes </w:t>
      </w:r>
      <w:bookmarkStart w:id="85" w:name="_Hlk132991372"/>
      <w:r w:rsidRPr="00597C47">
        <w:t xml:space="preserve">que </w:t>
      </w:r>
      <w:bookmarkStart w:id="86" w:name="_Hlk132989696"/>
      <w:r w:rsidRPr="00597C47">
        <w:t>aceitarem cotar o objeto com preço igual ao do adjudicatári</w:t>
      </w:r>
      <w:bookmarkEnd w:id="85"/>
      <w:r w:rsidRPr="00597C47">
        <w:t>o</w:t>
      </w:r>
      <w:bookmarkEnd w:id="86"/>
      <w:r w:rsidRPr="00597C47">
        <w:t xml:space="preserve">, observada a classificação na licitação; e </w:t>
      </w:r>
    </w:p>
    <w:p w14:paraId="5280E025" w14:textId="66C6E30F" w:rsidR="006023CD" w:rsidRPr="00597C47" w:rsidRDefault="006023CD" w:rsidP="00146C6B">
      <w:pPr>
        <w:pStyle w:val="paragraph"/>
        <w:numPr>
          <w:ilvl w:val="2"/>
          <w:numId w:val="2"/>
        </w:numPr>
        <w:tabs>
          <w:tab w:val="left" w:pos="1134"/>
        </w:tabs>
        <w:spacing w:before="120" w:beforeAutospacing="0" w:after="120" w:afterAutospacing="0" w:line="276" w:lineRule="auto"/>
        <w:jc w:val="both"/>
        <w:textAlignment w:val="baseline"/>
      </w:pPr>
      <w:r w:rsidRPr="00597C47">
        <w:t>dos licitantes que mantiverem sua proposta original</w:t>
      </w:r>
      <w:r w:rsidR="00CB1849" w:rsidRPr="00597C47">
        <w:t>.</w:t>
      </w:r>
    </w:p>
    <w:p w14:paraId="3523D431" w14:textId="7C506611" w:rsidR="006023CD" w:rsidRPr="00597C47"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Será respeitada, nas contratações, a ordem de classificação dos licitantes ou fornecedores registrados na ata.</w:t>
      </w:r>
    </w:p>
    <w:p w14:paraId="3A903318" w14:textId="77777777" w:rsidR="006023CD" w:rsidRPr="00597C47"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apresentação de novas propostas na forma deste item não prejudicará o resultado do certame em relação ao licitante mais bem classificado.</w:t>
      </w:r>
    </w:p>
    <w:p w14:paraId="4904EAA6" w14:textId="336896A2" w:rsidR="006023CD" w:rsidRPr="00597C47"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Para fins da ordem de classificação, os licitantes ou fornecedores que aceitarem cotar o objeto com preço igual ao do adjudicatário antecederão aqueles que mantiverem sua proposta original.</w:t>
      </w:r>
    </w:p>
    <w:p w14:paraId="5CAAAE5B" w14:textId="77777777" w:rsidR="006023CD" w:rsidRPr="00597C47"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 A habilitação dos licitantes que comporão o cadastro de reserva será efetuada quando houver necessidade de contratação dos licitantes remanescentes, nas seguintes hipóteses:</w:t>
      </w:r>
    </w:p>
    <w:p w14:paraId="1AEFC0E9" w14:textId="06A8847F" w:rsidR="006023CD" w:rsidRPr="00597C47" w:rsidRDefault="006023CD" w:rsidP="00146C6B">
      <w:pPr>
        <w:pStyle w:val="paragraph"/>
        <w:numPr>
          <w:ilvl w:val="2"/>
          <w:numId w:val="2"/>
        </w:numPr>
        <w:tabs>
          <w:tab w:val="left" w:pos="1134"/>
        </w:tabs>
        <w:spacing w:before="120" w:beforeAutospacing="0" w:after="120" w:afterAutospacing="0" w:line="276" w:lineRule="auto"/>
        <w:jc w:val="both"/>
        <w:textAlignment w:val="baseline"/>
      </w:pPr>
      <w:r w:rsidRPr="00597C47">
        <w:t>quando o licitante vencedor não assinar a ata de registro de preços no prazo e nas condições estabelecidos no edital; ou</w:t>
      </w:r>
    </w:p>
    <w:p w14:paraId="7AC87B0A" w14:textId="2325C740" w:rsidR="006023CD" w:rsidRPr="00597C47" w:rsidRDefault="006023CD" w:rsidP="00146C6B">
      <w:pPr>
        <w:pStyle w:val="paragraph"/>
        <w:numPr>
          <w:ilvl w:val="2"/>
          <w:numId w:val="2"/>
        </w:numPr>
        <w:tabs>
          <w:tab w:val="left" w:pos="1134"/>
        </w:tabs>
        <w:spacing w:before="120" w:beforeAutospacing="0" w:after="120" w:afterAutospacing="0" w:line="276" w:lineRule="auto"/>
        <w:jc w:val="both"/>
        <w:textAlignment w:val="baseline"/>
      </w:pPr>
      <w:r w:rsidRPr="00597C47">
        <w:t>quando houver o cancelamento do registro do fornecedor ou do registro de preços</w:t>
      </w:r>
      <w:r w:rsidR="00F5021F" w:rsidRPr="00597C47">
        <w:t>.</w:t>
      </w:r>
    </w:p>
    <w:p w14:paraId="44F00002" w14:textId="7B599EB7" w:rsidR="006023CD" w:rsidRPr="00597C47"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63D388C" w14:textId="6E9F3E1D" w:rsidR="006023CD" w:rsidRPr="00597C47" w:rsidRDefault="006023CD" w:rsidP="00146C6B">
      <w:pPr>
        <w:pStyle w:val="paragraph"/>
        <w:numPr>
          <w:ilvl w:val="2"/>
          <w:numId w:val="2"/>
        </w:numPr>
        <w:tabs>
          <w:tab w:val="left" w:pos="1134"/>
        </w:tabs>
        <w:spacing w:before="120" w:beforeAutospacing="0" w:after="120" w:afterAutospacing="0" w:line="276" w:lineRule="auto"/>
        <w:jc w:val="both"/>
        <w:textAlignment w:val="baseline"/>
      </w:pPr>
      <w:r w:rsidRPr="00597C47">
        <w:lastRenderedPageBreak/>
        <w:t>convocar os licitantes que mantiveram sua proposta original para negociação, na ordem de classificação, com vistas à obtenção de preço melhor, mesmo que acima do preço do adjudicatário; ou</w:t>
      </w:r>
    </w:p>
    <w:p w14:paraId="35AF3B4F" w14:textId="6E1ECE1A" w:rsidR="006023CD" w:rsidRPr="00597C47" w:rsidRDefault="006023CD" w:rsidP="00146C6B">
      <w:pPr>
        <w:pStyle w:val="paragraph"/>
        <w:numPr>
          <w:ilvl w:val="2"/>
          <w:numId w:val="2"/>
        </w:numPr>
        <w:tabs>
          <w:tab w:val="left" w:pos="1134"/>
        </w:tabs>
        <w:spacing w:before="120" w:beforeAutospacing="0" w:after="120" w:afterAutospacing="0" w:line="276" w:lineRule="auto"/>
        <w:jc w:val="both"/>
        <w:textAlignment w:val="baseline"/>
      </w:pPr>
      <w:r w:rsidRPr="00597C47">
        <w:t>adjudicar e firmar o contrato nas condições ofertadas pelos licitantes remanescentes, observada a ordem de classificação, quando frustrada a negociação de melhor condição.</w:t>
      </w:r>
    </w:p>
    <w:p w14:paraId="411B9C6D" w14:textId="160E89B9" w:rsidR="00664D9A" w:rsidRPr="00597C47" w:rsidRDefault="00664D9A" w:rsidP="00110D89">
      <w:pPr>
        <w:pStyle w:val="Ttulo1"/>
        <w:spacing w:line="276" w:lineRule="auto"/>
        <w:ind w:left="0" w:firstLine="0"/>
        <w:rPr>
          <w:rStyle w:val="normaltextrun"/>
          <w:b w:val="0"/>
          <w:bCs w:val="0"/>
        </w:rPr>
      </w:pPr>
      <w:bookmarkStart w:id="87" w:name="_Toc159937040"/>
      <w:bookmarkStart w:id="88" w:name="_Toc208394746"/>
      <w:r w:rsidRPr="00597C47">
        <w:rPr>
          <w:rStyle w:val="normaltextrun"/>
        </w:rPr>
        <w:t>CONTRATAÇÃO</w:t>
      </w:r>
      <w:bookmarkEnd w:id="87"/>
      <w:bookmarkEnd w:id="88"/>
    </w:p>
    <w:p w14:paraId="6D5F0176" w14:textId="6EB0E786" w:rsidR="00465D4F" w:rsidRPr="00597C47" w:rsidRDefault="00922B89"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Previamente à contratação serão consultados os documentos de habilitação</w:t>
      </w:r>
      <w:r w:rsidR="00735893" w:rsidRPr="00597C47">
        <w:t xml:space="preserve"> da empresa beneficiária da ARP</w:t>
      </w:r>
      <w:r w:rsidR="00D734BA" w:rsidRPr="00597C47">
        <w:t xml:space="preserve">, </w:t>
      </w:r>
      <w:r w:rsidR="0082399E" w:rsidRPr="00597C47">
        <w:t>que deverão ser mantidas pelo licitante durante</w:t>
      </w:r>
      <w:r w:rsidR="00592164" w:rsidRPr="00597C47">
        <w:t xml:space="preserve"> </w:t>
      </w:r>
      <w:r w:rsidR="0082399E" w:rsidRPr="00597C47">
        <w:t xml:space="preserve">a vigência do contrato ou da ata de registro de preços, </w:t>
      </w:r>
      <w:r w:rsidR="000512E5" w:rsidRPr="00597C47">
        <w:t xml:space="preserve">assim como </w:t>
      </w:r>
      <w:r w:rsidR="00EC01C5" w:rsidRPr="00597C47">
        <w:t xml:space="preserve">serão verificadas as </w:t>
      </w:r>
      <w:r w:rsidR="00D734BA" w:rsidRPr="00597C47">
        <w:t>ocorrências impeditivas indiretas</w:t>
      </w:r>
      <w:r w:rsidR="00595D66" w:rsidRPr="00597C47">
        <w:t>.</w:t>
      </w:r>
    </w:p>
    <w:p w14:paraId="7EF1718B" w14:textId="0898C86E" w:rsidR="00595D66" w:rsidRPr="00597C47" w:rsidRDefault="00595D6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Na hipótese de irregularidades na habilitação, a empresa beneficiária da ARP deverá regularizar a sua situação no prazo de até 05 (cinco) dias úteis, sob</w:t>
      </w:r>
      <w:r w:rsidRPr="00597C47">
        <w:br/>
        <w:t>pena de aplicação das penalidades previstas</w:t>
      </w:r>
      <w:r w:rsidR="0062016B" w:rsidRPr="00597C47">
        <w:t xml:space="preserve"> n</w:t>
      </w:r>
      <w:r w:rsidR="00B17AD3" w:rsidRPr="00597C47">
        <w:t>a cláusula</w:t>
      </w:r>
      <w:r w:rsidRPr="00597C47">
        <w:t xml:space="preserve"> </w:t>
      </w:r>
      <w:hyperlink w:anchor="_SANÇÕES_ADMINISTRATIVAS" w:history="1">
        <w:r w:rsidR="0062016B" w:rsidRPr="00597C47">
          <w:rPr>
            <w:rStyle w:val="Hyperlink"/>
            <w:color w:val="auto"/>
            <w:u w:val="none"/>
          </w:rPr>
          <w:t>“SANÇÕES ADMINISTRATIVAS”</w:t>
        </w:r>
      </w:hyperlink>
      <w:r w:rsidRPr="00597C47">
        <w:t>.</w:t>
      </w:r>
    </w:p>
    <w:p w14:paraId="306F0AB1" w14:textId="42A7356E" w:rsidR="00794931" w:rsidRPr="00597C47" w:rsidRDefault="0033289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b/>
          <w:bCs/>
          <w:u w:val="single"/>
        </w:rPr>
      </w:pPr>
      <w:r w:rsidRPr="00597C47">
        <w:rPr>
          <w:b/>
          <w:bCs/>
          <w:u w:val="single"/>
        </w:rPr>
        <w:t xml:space="preserve">Nos termos </w:t>
      </w:r>
      <w:hyperlink r:id="rId113" w:anchor="art95" w:history="1">
        <w:r w:rsidRPr="00597C47">
          <w:rPr>
            <w:rStyle w:val="Hyperlink"/>
            <w:b/>
            <w:bCs/>
            <w:color w:val="auto"/>
          </w:rPr>
          <w:t xml:space="preserve">da </w:t>
        </w:r>
        <w:r w:rsidR="00156306" w:rsidRPr="00597C47">
          <w:rPr>
            <w:rStyle w:val="Hyperlink"/>
            <w:b/>
            <w:bCs/>
            <w:color w:val="auto"/>
          </w:rPr>
          <w:t xml:space="preserve">Lei </w:t>
        </w:r>
        <w:r w:rsidR="00AF1EB9" w:rsidRPr="00597C47">
          <w:rPr>
            <w:rStyle w:val="Hyperlink"/>
            <w:b/>
            <w:bCs/>
            <w:color w:val="auto"/>
          </w:rPr>
          <w:t xml:space="preserve">Federal </w:t>
        </w:r>
        <w:r w:rsidR="00156306" w:rsidRPr="00597C47">
          <w:rPr>
            <w:rStyle w:val="Hyperlink"/>
            <w:b/>
            <w:bCs/>
            <w:color w:val="auto"/>
          </w:rPr>
          <w:t>nº</w:t>
        </w:r>
        <w:r w:rsidRPr="00597C47">
          <w:rPr>
            <w:rStyle w:val="Hyperlink"/>
            <w:b/>
            <w:bCs/>
            <w:color w:val="auto"/>
          </w:rPr>
          <w:t xml:space="preserve"> 14.133</w:t>
        </w:r>
        <w:r w:rsidR="00E10C59" w:rsidRPr="00597C47">
          <w:rPr>
            <w:rStyle w:val="Hyperlink"/>
            <w:b/>
            <w:bCs/>
            <w:color w:val="auto"/>
          </w:rPr>
          <w:t xml:space="preserve">, de </w:t>
        </w:r>
        <w:r w:rsidRPr="00597C47">
          <w:rPr>
            <w:rStyle w:val="Hyperlink"/>
            <w:b/>
            <w:bCs/>
            <w:color w:val="auto"/>
          </w:rPr>
          <w:t>2021</w:t>
        </w:r>
      </w:hyperlink>
      <w:r w:rsidRPr="00597C47">
        <w:rPr>
          <w:b/>
          <w:bCs/>
          <w:u w:val="single"/>
        </w:rPr>
        <w:t xml:space="preserve">, </w:t>
      </w:r>
      <w:r w:rsidR="00901E66" w:rsidRPr="00597C47">
        <w:rPr>
          <w:b/>
          <w:bCs/>
          <w:u w:val="single"/>
        </w:rPr>
        <w:t xml:space="preserve">o </w:t>
      </w:r>
      <w:r w:rsidR="00835F8C" w:rsidRPr="00597C47">
        <w:rPr>
          <w:b/>
          <w:bCs/>
          <w:u w:val="single"/>
        </w:rPr>
        <w:t>I</w:t>
      </w:r>
      <w:r w:rsidR="005576F4" w:rsidRPr="00597C47">
        <w:rPr>
          <w:b/>
          <w:bCs/>
          <w:u w:val="single"/>
        </w:rPr>
        <w:t xml:space="preserve">nstrumento de </w:t>
      </w:r>
      <w:r w:rsidR="00835F8C" w:rsidRPr="00597C47">
        <w:rPr>
          <w:b/>
          <w:bCs/>
          <w:u w:val="single"/>
        </w:rPr>
        <w:t>C</w:t>
      </w:r>
      <w:r w:rsidR="005576F4" w:rsidRPr="00597C47">
        <w:rPr>
          <w:b/>
          <w:bCs/>
          <w:u w:val="single"/>
        </w:rPr>
        <w:t>ontra</w:t>
      </w:r>
      <w:r w:rsidR="00156B64" w:rsidRPr="00597C47">
        <w:rPr>
          <w:b/>
          <w:bCs/>
          <w:u w:val="single"/>
        </w:rPr>
        <w:t xml:space="preserve">tual </w:t>
      </w:r>
      <w:r w:rsidR="001E0685" w:rsidRPr="00597C47">
        <w:rPr>
          <w:b/>
          <w:bCs/>
          <w:u w:val="single"/>
        </w:rPr>
        <w:t>, será firmado</w:t>
      </w:r>
      <w:r w:rsidR="00156B64" w:rsidRPr="00597C47">
        <w:rPr>
          <w:b/>
          <w:bCs/>
          <w:u w:val="single"/>
        </w:rPr>
        <w:t xml:space="preserve"> nos moldes do </w:t>
      </w:r>
      <w:hyperlink w:anchor="_ANEXO_V_-" w:history="1">
        <w:r w:rsidR="00543F93" w:rsidRPr="00597C47">
          <w:rPr>
            <w:rStyle w:val="Hyperlink"/>
            <w:b/>
            <w:bCs/>
            <w:color w:val="auto"/>
          </w:rPr>
          <w:t>Anexo V</w:t>
        </w:r>
      </w:hyperlink>
      <w:r w:rsidR="00835F8C" w:rsidRPr="00597C47">
        <w:rPr>
          <w:b/>
          <w:bCs/>
          <w:u w:val="single"/>
        </w:rPr>
        <w:t>.</w:t>
      </w:r>
      <w:r w:rsidR="001E0685" w:rsidRPr="00597C47">
        <w:rPr>
          <w:b/>
          <w:bCs/>
          <w:u w:val="single"/>
        </w:rPr>
        <w:t xml:space="preserve"> </w:t>
      </w:r>
    </w:p>
    <w:p w14:paraId="5B4CCB40" w14:textId="23B99827" w:rsidR="00664D9A" w:rsidRPr="00597C47" w:rsidRDefault="005D5B8C" w:rsidP="00AB75C6">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 A nota de empenho será feita em conformidade </w:t>
      </w:r>
      <w:r w:rsidR="006B6FFE" w:rsidRPr="00597C47">
        <w:t xml:space="preserve">com o documento contratual, </w:t>
      </w:r>
      <w:r w:rsidRPr="00597C47">
        <w:t>com a dotação pertinente</w:t>
      </w:r>
      <w:r w:rsidR="00CC04FC" w:rsidRPr="00597C47">
        <w:t xml:space="preserve"> e seus respectivos valores</w:t>
      </w:r>
      <w:r w:rsidR="006B6FFE" w:rsidRPr="00597C47">
        <w:t xml:space="preserve"> e detalhamento do objeto. To</w:t>
      </w:r>
      <w:r w:rsidR="00664D9A" w:rsidRPr="00597C47">
        <w:t>das as informações necessárias ao cumprimento das obrigações, bem como</w:t>
      </w:r>
      <w:r w:rsidR="006B6FFE" w:rsidRPr="00597C47">
        <w:t>,</w:t>
      </w:r>
      <w:r w:rsidR="00664D9A" w:rsidRPr="00597C47">
        <w:t xml:space="preserve"> eventuais sanções aplicáveis nos casos de inadimplemento contratual, </w:t>
      </w:r>
      <w:r w:rsidR="006B6FFE" w:rsidRPr="00597C47">
        <w:t xml:space="preserve">estão previstas no instrumento contratual (anexo V), com base na Lei Federal nº 14.133, de 2021. </w:t>
      </w:r>
    </w:p>
    <w:p w14:paraId="20552F6E" w14:textId="220EC5D2"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Como condição para emissão d</w:t>
      </w:r>
      <w:r w:rsidR="001C55FE" w:rsidRPr="00597C47">
        <w:t>o contra</w:t>
      </w:r>
      <w:r w:rsidR="00D5318A" w:rsidRPr="00597C47">
        <w:t>t</w:t>
      </w:r>
      <w:r w:rsidR="001C55FE" w:rsidRPr="00597C47">
        <w:t>o/</w:t>
      </w:r>
      <w:r w:rsidRPr="00597C47">
        <w:t>nota de empenho, a licitante adjudicatária deverá apresentar</w:t>
      </w:r>
      <w:r w:rsidR="00D5318A" w:rsidRPr="00597C47">
        <w:t xml:space="preserve"> (se for o caso), </w:t>
      </w:r>
      <w:r w:rsidRPr="00597C47">
        <w:t>no prazo de 2 (dois) dias úteis contados a partir da convocação, o seguinte documento</w:t>
      </w:r>
      <w:r w:rsidR="00D5318A" w:rsidRPr="00597C47">
        <w:t xml:space="preserve">: </w:t>
      </w:r>
      <w:r w:rsidR="009C68A9" w:rsidRPr="00597C47">
        <w:t>d</w:t>
      </w:r>
      <w:r w:rsidRPr="00597C47">
        <w:t xml:space="preserve">eclaração de que está regularmente inscrita no Regime Especial Unificado de Arrecadação de Tributos e Contribuições devidos pelas ME e EPP </w:t>
      </w:r>
      <w:r w:rsidR="00B50CB3" w:rsidRPr="00597C47">
        <w:t>-</w:t>
      </w:r>
      <w:r w:rsidRPr="00597C47">
        <w:t xml:space="preserve"> Simples Nacional - para efeito do disposto no inciso XI, art. 4º da IN RFB nº 1234</w:t>
      </w:r>
      <w:r w:rsidR="00A52BB8" w:rsidRPr="00597C47">
        <w:t xml:space="preserve">, de </w:t>
      </w:r>
      <w:r w:rsidRPr="00597C47">
        <w:t>2012, em 2 (duas) vias, assinada pelo seu representante legal, conforme modelo constante do Anexo IV da referida IN</w:t>
      </w:r>
      <w:r w:rsidR="00D5318A" w:rsidRPr="00597C47">
        <w:t xml:space="preserve"> . </w:t>
      </w:r>
    </w:p>
    <w:p w14:paraId="7F0958FD" w14:textId="2BC7BEDD" w:rsidR="00664D9A" w:rsidRPr="00597C47" w:rsidRDefault="0081322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w:t>
      </w:r>
      <w:r w:rsidR="00910FA8" w:rsidRPr="00597C47">
        <w:t xml:space="preserve"> </w:t>
      </w:r>
      <w:r w:rsidR="0040303C" w:rsidRPr="00597C47">
        <w:t>Câmara</w:t>
      </w:r>
      <w:r w:rsidRPr="00597C47">
        <w:t xml:space="preserve"> Municipal de </w:t>
      </w:r>
      <w:r w:rsidR="007B6B10" w:rsidRPr="00597C47">
        <w:t>Itiquira</w:t>
      </w:r>
      <w:r w:rsidRPr="00597C47">
        <w:t xml:space="preserve"> - MT</w:t>
      </w:r>
      <w:r w:rsidR="00983109" w:rsidRPr="00597C47">
        <w:t xml:space="preserve"> </w:t>
      </w:r>
      <w:r w:rsidR="00664D9A" w:rsidRPr="00597C47">
        <w:t>enviará, por meio do correio eletrônico indicado na proposta,</w:t>
      </w:r>
      <w:r w:rsidR="002660B2" w:rsidRPr="00597C47">
        <w:t xml:space="preserve"> Contrato/Nota de Empenho, </w:t>
      </w:r>
      <w:r w:rsidR="00664D9A" w:rsidRPr="00597C47">
        <w:t>à contratada</w:t>
      </w:r>
      <w:r w:rsidR="007E1518" w:rsidRPr="00597C47">
        <w:t>, devend</w:t>
      </w:r>
      <w:r w:rsidR="009A3027" w:rsidRPr="00597C47">
        <w:t xml:space="preserve">o </w:t>
      </w:r>
      <w:r w:rsidR="007E1518" w:rsidRPr="00597C47">
        <w:rPr>
          <w:b/>
          <w:bCs/>
          <w:u w:val="single"/>
        </w:rPr>
        <w:t>contrat</w:t>
      </w:r>
      <w:r w:rsidR="003A2267" w:rsidRPr="00597C47">
        <w:rPr>
          <w:b/>
          <w:bCs/>
          <w:u w:val="single"/>
        </w:rPr>
        <w:t>ad</w:t>
      </w:r>
      <w:r w:rsidR="009A3027" w:rsidRPr="00597C47">
        <w:rPr>
          <w:b/>
          <w:bCs/>
          <w:u w:val="single"/>
        </w:rPr>
        <w:t>a</w:t>
      </w:r>
      <w:r w:rsidR="007E1518" w:rsidRPr="00597C47">
        <w:t xml:space="preserve"> dar o aceite em até </w:t>
      </w:r>
      <w:r w:rsidR="00F30DEC" w:rsidRPr="00597C47">
        <w:t>3</w:t>
      </w:r>
      <w:r w:rsidR="007E1518" w:rsidRPr="00597C47">
        <w:t xml:space="preserve"> (</w:t>
      </w:r>
      <w:r w:rsidR="00F30DEC" w:rsidRPr="00597C47">
        <w:t>três</w:t>
      </w:r>
      <w:r w:rsidR="007E1518" w:rsidRPr="00597C47">
        <w:t>) dias úteis</w:t>
      </w:r>
      <w:r w:rsidR="000470DC" w:rsidRPr="00597C47">
        <w:t>, sob pena de caracterização d</w:t>
      </w:r>
      <w:r w:rsidR="00003831" w:rsidRPr="00597C47">
        <w:t xml:space="preserve">a conduta tipificada no </w:t>
      </w:r>
      <w:hyperlink r:id="rId114" w:anchor="art155" w:history="1">
        <w:r w:rsidR="00003831" w:rsidRPr="00597C47">
          <w:rPr>
            <w:rStyle w:val="Hyperlink"/>
            <w:color w:val="auto"/>
          </w:rPr>
          <w:t xml:space="preserve">art. 155, VI, da Lei </w:t>
        </w:r>
        <w:r w:rsidR="00AF1EB9" w:rsidRPr="00597C47">
          <w:rPr>
            <w:rStyle w:val="Hyperlink"/>
            <w:color w:val="auto"/>
          </w:rPr>
          <w:t xml:space="preserve">Federal </w:t>
        </w:r>
        <w:r w:rsidR="00003831" w:rsidRPr="00597C47">
          <w:rPr>
            <w:rStyle w:val="Hyperlink"/>
            <w:color w:val="auto"/>
          </w:rPr>
          <w:t>nº 14.133, de 2021</w:t>
        </w:r>
      </w:hyperlink>
      <w:r w:rsidR="00664D9A" w:rsidRPr="00597C47">
        <w:t>.</w:t>
      </w:r>
      <w:r w:rsidR="00D5318A" w:rsidRPr="00597C47">
        <w:t xml:space="preserve"> </w:t>
      </w:r>
    </w:p>
    <w:p w14:paraId="24A7CD6F" w14:textId="66303DB0"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No momento</w:t>
      </w:r>
      <w:r w:rsidR="00855A37" w:rsidRPr="00597C47">
        <w:t xml:space="preserve"> </w:t>
      </w:r>
      <w:r w:rsidRPr="00597C47">
        <w:t>do recebimento d</w:t>
      </w:r>
      <w:r w:rsidR="00341243" w:rsidRPr="00597C47">
        <w:t>o contrato/</w:t>
      </w:r>
      <w:r w:rsidRPr="00597C47">
        <w:t>nota de empenho, por meio de correio eletrônico, a contratada deverá indicar</w:t>
      </w:r>
      <w:r w:rsidR="00341243" w:rsidRPr="00597C47">
        <w:t xml:space="preserve">: O </w:t>
      </w:r>
      <w:r w:rsidR="00D0794E" w:rsidRPr="00597C47">
        <w:t>responsável</w:t>
      </w:r>
      <w:r w:rsidR="00341243" w:rsidRPr="00597C47">
        <w:t xml:space="preserve"> para contato</w:t>
      </w:r>
      <w:r w:rsidRPr="00597C47">
        <w:t xml:space="preserve">, informando os contatos de telefone, e-mail ou outro meio hábil para comunicação com </w:t>
      </w:r>
      <w:r w:rsidR="00813223" w:rsidRPr="00597C47">
        <w:t>a</w:t>
      </w:r>
      <w:r w:rsidRPr="00597C47">
        <w:t xml:space="preserve"> </w:t>
      </w:r>
      <w:r w:rsidR="0040303C" w:rsidRPr="00597C47">
        <w:t>Câmara</w:t>
      </w:r>
      <w:r w:rsidR="00813223" w:rsidRPr="00597C47">
        <w:t xml:space="preserve"> Municipal de </w:t>
      </w:r>
      <w:r w:rsidR="007B6B10" w:rsidRPr="00597C47">
        <w:t>Itiquira</w:t>
      </w:r>
      <w:r w:rsidR="00813223" w:rsidRPr="00597C47">
        <w:t xml:space="preserve"> - MT</w:t>
      </w:r>
      <w:r w:rsidRPr="00597C47">
        <w:t>, mantendo tais dados atualizados durante toda a fase de execução da contratação.</w:t>
      </w:r>
      <w:r w:rsidR="00341243" w:rsidRPr="00597C47">
        <w:t xml:space="preserve"> </w:t>
      </w:r>
    </w:p>
    <w:p w14:paraId="50024018" w14:textId="63BB7F66"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Na hipótese de a licitante vencedora não aceitar </w:t>
      </w:r>
      <w:r w:rsidR="00341243" w:rsidRPr="00597C47">
        <w:t>o Contrato/</w:t>
      </w:r>
      <w:r w:rsidRPr="00597C47">
        <w:t xml:space="preserve">nota de empenho, a Administração poderá convocar as licitantes remanescentes, na ordem de classificação para a celebração da contratação, nas mesmas condições propostas pela licitante vencedora, sem prejuízo da aplicação das sanções neste Edital, na </w:t>
      </w:r>
      <w:hyperlink r:id="rId115" w:history="1">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Pr="00597C47">
          <w:rPr>
            <w:rStyle w:val="Hyperlink"/>
            <w:color w:val="auto"/>
          </w:rPr>
          <w:t xml:space="preserve"> 14.133</w:t>
        </w:r>
        <w:r w:rsidR="00E10C59" w:rsidRPr="00597C47">
          <w:rPr>
            <w:rStyle w:val="Hyperlink"/>
            <w:color w:val="auto"/>
          </w:rPr>
          <w:t xml:space="preserve">, de </w:t>
        </w:r>
        <w:r w:rsidRPr="00597C47">
          <w:rPr>
            <w:rStyle w:val="Hyperlink"/>
            <w:color w:val="auto"/>
          </w:rPr>
          <w:t>202</w:t>
        </w:r>
        <w:r w:rsidR="002F212B" w:rsidRPr="00597C47">
          <w:rPr>
            <w:rStyle w:val="Hyperlink"/>
            <w:color w:val="auto"/>
          </w:rPr>
          <w:t>1</w:t>
        </w:r>
      </w:hyperlink>
      <w:r w:rsidRPr="00597C47">
        <w:t xml:space="preserve"> e em outras legislações aplicáveis (</w:t>
      </w:r>
      <w:hyperlink r:id="rId116" w:anchor="art90" w:history="1">
        <w:r w:rsidRPr="00597C47">
          <w:rPr>
            <w:rStyle w:val="Hyperlink"/>
            <w:color w:val="auto"/>
          </w:rPr>
          <w:t>art. 90, §</w:t>
        </w:r>
        <w:r w:rsidR="001554C8" w:rsidRPr="00597C47">
          <w:rPr>
            <w:rStyle w:val="Hyperlink"/>
            <w:color w:val="auto"/>
          </w:rPr>
          <w:t> </w:t>
        </w:r>
        <w:r w:rsidRPr="00597C47">
          <w:rPr>
            <w:rStyle w:val="Hyperlink"/>
            <w:color w:val="auto"/>
          </w:rPr>
          <w:t>2º</w:t>
        </w:r>
        <w:r w:rsidR="00955D07" w:rsidRPr="00597C47">
          <w:rPr>
            <w:rStyle w:val="Hyperlink"/>
            <w:color w:val="auto"/>
          </w:rPr>
          <w:t>,</w:t>
        </w:r>
        <w:r w:rsidRPr="00597C47">
          <w:rPr>
            <w:rStyle w:val="Hyperlink"/>
            <w:color w:val="auto"/>
          </w:rPr>
          <w:t xml:space="preserve">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955D07" w:rsidRPr="00597C47">
          <w:rPr>
            <w:rStyle w:val="Hyperlink"/>
            <w:color w:val="auto"/>
          </w:rPr>
          <w:t xml:space="preserve"> </w:t>
        </w:r>
        <w:r w:rsidR="00C32651" w:rsidRPr="00597C47">
          <w:rPr>
            <w:rStyle w:val="Hyperlink"/>
            <w:color w:val="auto"/>
          </w:rPr>
          <w:t>14.133</w:t>
        </w:r>
        <w:r w:rsidR="00E10C59" w:rsidRPr="00597C47">
          <w:rPr>
            <w:rStyle w:val="Hyperlink"/>
            <w:color w:val="auto"/>
          </w:rPr>
          <w:t xml:space="preserve">, de </w:t>
        </w:r>
        <w:r w:rsidR="00C32651" w:rsidRPr="00597C47">
          <w:rPr>
            <w:rStyle w:val="Hyperlink"/>
            <w:color w:val="auto"/>
          </w:rPr>
          <w:t>2021</w:t>
        </w:r>
      </w:hyperlink>
      <w:r w:rsidRPr="00597C47">
        <w:t>)</w:t>
      </w:r>
      <w:r w:rsidR="006A747D" w:rsidRPr="00597C47">
        <w:t>.</w:t>
      </w:r>
      <w:r w:rsidR="00C46A83" w:rsidRPr="00597C47">
        <w:t xml:space="preserve"> </w:t>
      </w:r>
    </w:p>
    <w:p w14:paraId="0161B1D0" w14:textId="2B134C90" w:rsidR="00664D9A" w:rsidRPr="00597C47"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Caso nenhuma licitante aceite a contratação nos termos do item </w:t>
      </w:r>
      <w:r w:rsidR="00D81663" w:rsidRPr="00597C47">
        <w:t>anterior</w:t>
      </w:r>
      <w:r w:rsidRPr="00597C47">
        <w:t>, a Administração, observados o valor estimado e sua eventual atualização, se for o caso, poderá (</w:t>
      </w:r>
      <w:hyperlink r:id="rId117" w:anchor="art90" w:history="1">
        <w:r w:rsidRPr="00597C47">
          <w:rPr>
            <w:rStyle w:val="Hyperlink"/>
            <w:color w:val="auto"/>
          </w:rPr>
          <w:t>art. 90, §</w:t>
        </w:r>
        <w:r w:rsidR="001554C8" w:rsidRPr="00597C47">
          <w:rPr>
            <w:rStyle w:val="Hyperlink"/>
            <w:color w:val="auto"/>
          </w:rPr>
          <w:t> </w:t>
        </w:r>
        <w:r w:rsidRPr="00597C47">
          <w:rPr>
            <w:rStyle w:val="Hyperlink"/>
            <w:color w:val="auto"/>
          </w:rPr>
          <w:t>4º</w:t>
        </w:r>
        <w:r w:rsidR="00C07C91" w:rsidRPr="00597C47">
          <w:rPr>
            <w:rStyle w:val="Hyperlink"/>
            <w:color w:val="auto"/>
          </w:rPr>
          <w:t>,</w:t>
        </w:r>
        <w:r w:rsidR="00C32651" w:rsidRPr="00597C47">
          <w:rPr>
            <w:rStyle w:val="Hyperlink"/>
            <w:color w:val="auto"/>
          </w:rPr>
          <w:t xml:space="preserve">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C07C91" w:rsidRPr="00597C47">
          <w:rPr>
            <w:rStyle w:val="Hyperlink"/>
            <w:color w:val="auto"/>
          </w:rPr>
          <w:t xml:space="preserve"> </w:t>
        </w:r>
        <w:r w:rsidR="00C32651" w:rsidRPr="00597C47">
          <w:rPr>
            <w:rStyle w:val="Hyperlink"/>
            <w:color w:val="auto"/>
          </w:rPr>
          <w:t>14.133</w:t>
        </w:r>
        <w:r w:rsidR="00E10C59" w:rsidRPr="00597C47">
          <w:rPr>
            <w:rStyle w:val="Hyperlink"/>
            <w:color w:val="auto"/>
          </w:rPr>
          <w:t xml:space="preserve">, de </w:t>
        </w:r>
        <w:r w:rsidR="00C32651" w:rsidRPr="00597C47">
          <w:rPr>
            <w:rStyle w:val="Hyperlink"/>
            <w:color w:val="auto"/>
          </w:rPr>
          <w:t>2021</w:t>
        </w:r>
      </w:hyperlink>
      <w:r w:rsidRPr="00597C47">
        <w:t>)</w:t>
      </w:r>
      <w:r w:rsidR="006A747D" w:rsidRPr="00597C47">
        <w:t>:</w:t>
      </w:r>
      <w:r w:rsidR="001603EC" w:rsidRPr="00597C47">
        <w:t xml:space="preserve"> </w:t>
      </w:r>
    </w:p>
    <w:p w14:paraId="1BEF2AEB" w14:textId="5390D32B" w:rsidR="00664D9A" w:rsidRPr="00597C47" w:rsidRDefault="004F6DDA" w:rsidP="00146C6B">
      <w:pPr>
        <w:pStyle w:val="paragraph"/>
        <w:numPr>
          <w:ilvl w:val="2"/>
          <w:numId w:val="7"/>
        </w:numPr>
        <w:tabs>
          <w:tab w:val="left" w:pos="1134"/>
        </w:tabs>
        <w:spacing w:before="120" w:beforeAutospacing="0" w:after="120" w:afterAutospacing="0" w:line="276" w:lineRule="auto"/>
        <w:jc w:val="both"/>
        <w:textAlignment w:val="baseline"/>
      </w:pPr>
      <w:r w:rsidRPr="00597C47">
        <w:t>c</w:t>
      </w:r>
      <w:r w:rsidR="00664D9A" w:rsidRPr="00597C47">
        <w:t>onvocar as licitantes remanescentes, na ordem de classificação, para negociação, com vista à obtenção de melhor preço, mesmo que acima do ofertado pela adjudicatária; </w:t>
      </w:r>
    </w:p>
    <w:p w14:paraId="414E2F3F" w14:textId="44748264" w:rsidR="00664D9A" w:rsidRPr="00597C47" w:rsidRDefault="004F6DDA" w:rsidP="00146C6B">
      <w:pPr>
        <w:pStyle w:val="paragraph"/>
        <w:numPr>
          <w:ilvl w:val="2"/>
          <w:numId w:val="7"/>
        </w:numPr>
        <w:tabs>
          <w:tab w:val="left" w:pos="1134"/>
        </w:tabs>
        <w:spacing w:before="120" w:beforeAutospacing="0" w:after="120" w:afterAutospacing="0" w:line="276" w:lineRule="auto"/>
        <w:jc w:val="both"/>
        <w:textAlignment w:val="baseline"/>
      </w:pPr>
      <w:r w:rsidRPr="00597C47">
        <w:t>a</w:t>
      </w:r>
      <w:r w:rsidR="00664D9A" w:rsidRPr="00597C47">
        <w:t>djudicar e celebrar a contratação nas condições ofertadas pelas licitantes remanescentes, na ordem de classificação, quando frustrada a negociação de melhor condição. </w:t>
      </w:r>
    </w:p>
    <w:p w14:paraId="6F7759DD" w14:textId="1E6D085B"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b/>
          <w:bCs/>
          <w:u w:val="single"/>
        </w:rPr>
      </w:pPr>
      <w:r w:rsidRPr="00597C47">
        <w:rPr>
          <w:b/>
          <w:bCs/>
          <w:u w:val="single"/>
        </w:rPr>
        <w:t>A recusa injustificada da adjudicatária em aceitar</w:t>
      </w:r>
      <w:r w:rsidR="001603EC" w:rsidRPr="00597C47">
        <w:rPr>
          <w:b/>
          <w:bCs/>
          <w:u w:val="single"/>
        </w:rPr>
        <w:t xml:space="preserve"> em assinar o contrato/</w:t>
      </w:r>
      <w:r w:rsidRPr="00597C47">
        <w:rPr>
          <w:b/>
          <w:bCs/>
          <w:u w:val="single"/>
        </w:rPr>
        <w:t xml:space="preserve"> nota de empenho no prazo estabelecido caracterizará o descumprimento total da obrigação assumida, sujeitando-se às penalidades previstas neste Edital e em lei (</w:t>
      </w:r>
      <w:hyperlink r:id="rId118" w:anchor="art90" w:history="1">
        <w:r w:rsidRPr="00597C47">
          <w:rPr>
            <w:rStyle w:val="Hyperlink"/>
            <w:b/>
            <w:bCs/>
            <w:color w:val="auto"/>
          </w:rPr>
          <w:t>art. 90, §§</w:t>
        </w:r>
        <w:r w:rsidR="00250938" w:rsidRPr="00597C47">
          <w:rPr>
            <w:rStyle w:val="Hyperlink"/>
            <w:b/>
            <w:bCs/>
            <w:color w:val="auto"/>
          </w:rPr>
          <w:t> </w:t>
        </w:r>
        <w:r w:rsidRPr="00597C47">
          <w:rPr>
            <w:rStyle w:val="Hyperlink"/>
            <w:b/>
            <w:bCs/>
            <w:color w:val="auto"/>
          </w:rPr>
          <w:t>5º e 6º</w:t>
        </w:r>
        <w:r w:rsidR="00C07C91" w:rsidRPr="00597C47">
          <w:rPr>
            <w:rStyle w:val="Hyperlink"/>
            <w:b/>
            <w:bCs/>
            <w:color w:val="auto"/>
          </w:rPr>
          <w:t>,</w:t>
        </w:r>
        <w:r w:rsidRPr="00597C47">
          <w:rPr>
            <w:rStyle w:val="Hyperlink"/>
            <w:b/>
            <w:bCs/>
            <w:color w:val="auto"/>
          </w:rPr>
          <w:t xml:space="preserve"> da </w:t>
        </w:r>
        <w:r w:rsidR="00156306" w:rsidRPr="00597C47">
          <w:rPr>
            <w:rStyle w:val="Hyperlink"/>
            <w:b/>
            <w:bCs/>
            <w:color w:val="auto"/>
          </w:rPr>
          <w:t xml:space="preserve">Lei </w:t>
        </w:r>
        <w:r w:rsidR="00AF1EB9" w:rsidRPr="00597C47">
          <w:rPr>
            <w:rStyle w:val="Hyperlink"/>
            <w:b/>
            <w:bCs/>
            <w:color w:val="auto"/>
          </w:rPr>
          <w:t xml:space="preserve">Federal </w:t>
        </w:r>
        <w:r w:rsidR="00156306" w:rsidRPr="00597C47">
          <w:rPr>
            <w:rStyle w:val="Hyperlink"/>
            <w:b/>
            <w:bCs/>
            <w:color w:val="auto"/>
          </w:rPr>
          <w:t>nº</w:t>
        </w:r>
        <w:r w:rsidR="00C07C91" w:rsidRPr="00597C47">
          <w:rPr>
            <w:rStyle w:val="Hyperlink"/>
            <w:b/>
            <w:bCs/>
            <w:color w:val="auto"/>
          </w:rPr>
          <w:t xml:space="preserve"> </w:t>
        </w:r>
        <w:r w:rsidR="00C32651" w:rsidRPr="00597C47">
          <w:rPr>
            <w:rStyle w:val="Hyperlink"/>
            <w:b/>
            <w:bCs/>
            <w:color w:val="auto"/>
          </w:rPr>
          <w:t>14.133</w:t>
        </w:r>
        <w:r w:rsidR="00E10C59" w:rsidRPr="00597C47">
          <w:rPr>
            <w:rStyle w:val="Hyperlink"/>
            <w:b/>
            <w:bCs/>
            <w:color w:val="auto"/>
          </w:rPr>
          <w:t xml:space="preserve">, de </w:t>
        </w:r>
        <w:r w:rsidR="00C32651" w:rsidRPr="00597C47">
          <w:rPr>
            <w:rStyle w:val="Hyperlink"/>
            <w:b/>
            <w:bCs/>
            <w:color w:val="auto"/>
          </w:rPr>
          <w:t>202</w:t>
        </w:r>
        <w:r w:rsidR="00925F8B" w:rsidRPr="00597C47">
          <w:rPr>
            <w:rStyle w:val="Hyperlink"/>
            <w:b/>
            <w:bCs/>
            <w:color w:val="auto"/>
          </w:rPr>
          <w:t>1</w:t>
        </w:r>
      </w:hyperlink>
      <w:r w:rsidRPr="00597C47">
        <w:rPr>
          <w:b/>
          <w:bCs/>
          <w:u w:val="single"/>
        </w:rPr>
        <w:t>)</w:t>
      </w:r>
      <w:r w:rsidR="006A747D" w:rsidRPr="00597C47">
        <w:rPr>
          <w:b/>
          <w:bCs/>
          <w:u w:val="single"/>
        </w:rPr>
        <w:t>.</w:t>
      </w:r>
      <w:r w:rsidR="007D7778" w:rsidRPr="00597C47">
        <w:rPr>
          <w:b/>
          <w:bCs/>
          <w:u w:val="single"/>
        </w:rPr>
        <w:t xml:space="preserve"> </w:t>
      </w:r>
    </w:p>
    <w:p w14:paraId="5B59B89B" w14:textId="57E64EF1"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Decorrido o prazo de validade da proposta sem convocação para a contratação, ficarão as licitantes liberadas do compromisso assumido (</w:t>
      </w:r>
      <w:hyperlink r:id="rId119" w:anchor="art90" w:history="1">
        <w:r w:rsidRPr="00597C47">
          <w:rPr>
            <w:rStyle w:val="Hyperlink"/>
            <w:color w:val="auto"/>
          </w:rPr>
          <w:t>art. 90, §</w:t>
        </w:r>
        <w:r w:rsidR="00250938" w:rsidRPr="00597C47">
          <w:rPr>
            <w:rStyle w:val="Hyperlink"/>
            <w:color w:val="auto"/>
          </w:rPr>
          <w:t> </w:t>
        </w:r>
        <w:r w:rsidRPr="00597C47">
          <w:rPr>
            <w:rStyle w:val="Hyperlink"/>
            <w:color w:val="auto"/>
          </w:rPr>
          <w:t>3º</w:t>
        </w:r>
        <w:r w:rsidR="00925F8B" w:rsidRPr="00597C47">
          <w:rPr>
            <w:rStyle w:val="Hyperlink"/>
            <w:color w:val="auto"/>
          </w:rPr>
          <w:t>,</w:t>
        </w:r>
        <w:r w:rsidRPr="00597C47">
          <w:rPr>
            <w:rStyle w:val="Hyperlink"/>
            <w:color w:val="auto"/>
          </w:rPr>
          <w:t xml:space="preserve">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925F8B" w:rsidRPr="00597C47">
          <w:rPr>
            <w:rStyle w:val="Hyperlink"/>
            <w:color w:val="auto"/>
          </w:rPr>
          <w:t xml:space="preserve"> </w:t>
        </w:r>
        <w:r w:rsidR="00C32651" w:rsidRPr="00597C47">
          <w:rPr>
            <w:rStyle w:val="Hyperlink"/>
            <w:color w:val="auto"/>
          </w:rPr>
          <w:t>14.133</w:t>
        </w:r>
        <w:r w:rsidR="00E10C59" w:rsidRPr="00597C47">
          <w:rPr>
            <w:rStyle w:val="Hyperlink"/>
            <w:color w:val="auto"/>
          </w:rPr>
          <w:t xml:space="preserve">, de </w:t>
        </w:r>
        <w:r w:rsidR="00C32651" w:rsidRPr="00597C47">
          <w:rPr>
            <w:rStyle w:val="Hyperlink"/>
            <w:color w:val="auto"/>
          </w:rPr>
          <w:t>202</w:t>
        </w:r>
        <w:r w:rsidR="00925F8B" w:rsidRPr="00597C47">
          <w:rPr>
            <w:rStyle w:val="Hyperlink"/>
            <w:color w:val="auto"/>
          </w:rPr>
          <w:t>1</w:t>
        </w:r>
      </w:hyperlink>
      <w:r w:rsidRPr="00597C47">
        <w:t>)</w:t>
      </w:r>
      <w:r w:rsidR="006A747D" w:rsidRPr="00597C47">
        <w:t>.</w:t>
      </w:r>
      <w:r w:rsidR="007D7778" w:rsidRPr="00597C47">
        <w:t xml:space="preserve"> </w:t>
      </w:r>
    </w:p>
    <w:p w14:paraId="14BC2DF3" w14:textId="2E4F8716" w:rsidR="00664D9A" w:rsidRPr="00C83D6E"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C83D6E">
        <w:t xml:space="preserve">Será facultada à Administração a convocação das demais licitantes classificadas para a contratação de remanescente de fornecimento em consequência de rescisão contratual, observados os mesmos critérios definidos </w:t>
      </w:r>
      <w:r w:rsidR="00CF1A02" w:rsidRPr="00C83D6E">
        <w:t>neste Edi</w:t>
      </w:r>
      <w:r w:rsidR="000B6856" w:rsidRPr="00C83D6E">
        <w:t>tal</w:t>
      </w:r>
      <w:r w:rsidRPr="00C83D6E">
        <w:t xml:space="preserve"> (</w:t>
      </w:r>
      <w:hyperlink r:id="rId120" w:anchor="art90" w:history="1">
        <w:r w:rsidRPr="00C83D6E">
          <w:rPr>
            <w:rStyle w:val="Hyperlink"/>
            <w:color w:val="auto"/>
          </w:rPr>
          <w:t>art. 90, §</w:t>
        </w:r>
        <w:r w:rsidR="00250938" w:rsidRPr="00C83D6E">
          <w:rPr>
            <w:rStyle w:val="Hyperlink"/>
            <w:color w:val="auto"/>
          </w:rPr>
          <w:t> </w:t>
        </w:r>
        <w:r w:rsidRPr="00C83D6E">
          <w:rPr>
            <w:rStyle w:val="Hyperlink"/>
            <w:color w:val="auto"/>
          </w:rPr>
          <w:t>7º</w:t>
        </w:r>
        <w:r w:rsidR="00934E8F" w:rsidRPr="00C83D6E">
          <w:rPr>
            <w:rStyle w:val="Hyperlink"/>
            <w:color w:val="auto"/>
          </w:rPr>
          <w:t>,</w:t>
        </w:r>
        <w:r w:rsidRPr="00C83D6E">
          <w:rPr>
            <w:rStyle w:val="Hyperlink"/>
            <w:color w:val="auto"/>
          </w:rPr>
          <w:t xml:space="preserve"> da </w:t>
        </w:r>
        <w:r w:rsidR="00156306" w:rsidRPr="00C83D6E">
          <w:rPr>
            <w:rStyle w:val="Hyperlink"/>
            <w:color w:val="auto"/>
          </w:rPr>
          <w:t xml:space="preserve">Lei </w:t>
        </w:r>
        <w:r w:rsidR="00AF1EB9" w:rsidRPr="00C83D6E">
          <w:rPr>
            <w:rStyle w:val="Hyperlink"/>
            <w:color w:val="auto"/>
          </w:rPr>
          <w:t xml:space="preserve">Federal </w:t>
        </w:r>
        <w:r w:rsidR="00156306" w:rsidRPr="00C83D6E">
          <w:rPr>
            <w:rStyle w:val="Hyperlink"/>
            <w:color w:val="auto"/>
          </w:rPr>
          <w:t>nº</w:t>
        </w:r>
        <w:r w:rsidR="002F212B" w:rsidRPr="00C83D6E">
          <w:rPr>
            <w:rStyle w:val="Hyperlink"/>
            <w:color w:val="auto"/>
          </w:rPr>
          <w:t xml:space="preserve"> </w:t>
        </w:r>
        <w:r w:rsidR="00C32651" w:rsidRPr="00C83D6E">
          <w:rPr>
            <w:rStyle w:val="Hyperlink"/>
            <w:color w:val="auto"/>
          </w:rPr>
          <w:t>14.133</w:t>
        </w:r>
        <w:r w:rsidR="00E10C59" w:rsidRPr="00C83D6E">
          <w:rPr>
            <w:rStyle w:val="Hyperlink"/>
            <w:color w:val="auto"/>
          </w:rPr>
          <w:t xml:space="preserve">, de </w:t>
        </w:r>
        <w:r w:rsidR="00C32651" w:rsidRPr="00C83D6E">
          <w:rPr>
            <w:rStyle w:val="Hyperlink"/>
            <w:color w:val="auto"/>
          </w:rPr>
          <w:t>202</w:t>
        </w:r>
        <w:r w:rsidR="002F212B" w:rsidRPr="00C83D6E">
          <w:rPr>
            <w:rStyle w:val="Hyperlink"/>
            <w:color w:val="auto"/>
          </w:rPr>
          <w:t>1</w:t>
        </w:r>
      </w:hyperlink>
      <w:r w:rsidRPr="00C83D6E">
        <w:t>)</w:t>
      </w:r>
      <w:r w:rsidR="006A747D" w:rsidRPr="00C83D6E">
        <w:t>.</w:t>
      </w:r>
    </w:p>
    <w:p w14:paraId="2004B9E0" w14:textId="0B0FB455" w:rsidR="00730B7F" w:rsidRPr="00C83D6E" w:rsidRDefault="00730B7F" w:rsidP="00730B7F">
      <w:pPr>
        <w:pStyle w:val="Ttulo1"/>
        <w:spacing w:line="276" w:lineRule="auto"/>
        <w:ind w:left="0" w:firstLine="0"/>
        <w:rPr>
          <w:rStyle w:val="normaltextrun"/>
          <w:b w:val="0"/>
          <w:bCs w:val="0"/>
        </w:rPr>
      </w:pPr>
      <w:bookmarkStart w:id="89" w:name="_Toc208394747"/>
      <w:r w:rsidRPr="00C83D6E">
        <w:rPr>
          <w:rStyle w:val="normaltextrun"/>
        </w:rPr>
        <w:t>FISCALIZAÇÃO E GESTÃO CONTRATUAL</w:t>
      </w:r>
      <w:bookmarkEnd w:id="89"/>
    </w:p>
    <w:p w14:paraId="6A93A8CE" w14:textId="326C0D15" w:rsidR="00902304" w:rsidRPr="00C83D6E" w:rsidRDefault="00730B7F" w:rsidP="00D82E75">
      <w:pPr>
        <w:pStyle w:val="paragraph"/>
        <w:numPr>
          <w:ilvl w:val="1"/>
          <w:numId w:val="11"/>
        </w:numPr>
        <w:tabs>
          <w:tab w:val="left" w:pos="1134"/>
        </w:tabs>
        <w:spacing w:before="120" w:beforeAutospacing="0" w:after="0" w:afterAutospacing="0"/>
        <w:ind w:left="0" w:right="113" w:firstLine="567"/>
        <w:jc w:val="both"/>
        <w:textAlignment w:val="baseline"/>
        <w:rPr>
          <w:rStyle w:val="normaltextrun"/>
          <w:b/>
          <w:bCs/>
        </w:rPr>
      </w:pPr>
      <w:r w:rsidRPr="00C83D6E">
        <w:t xml:space="preserve"> </w:t>
      </w:r>
      <w:r w:rsidR="00D82E75" w:rsidRPr="00C83D6E">
        <w:t xml:space="preserve">As condições </w:t>
      </w:r>
      <w:proofErr w:type="gramStart"/>
      <w:r w:rsidR="00D82E75" w:rsidRPr="00C83D6E">
        <w:t xml:space="preserve">de </w:t>
      </w:r>
      <w:r w:rsidR="00D956E9" w:rsidRPr="00C83D6E">
        <w:t xml:space="preserve"> fiscalização</w:t>
      </w:r>
      <w:proofErr w:type="gramEnd"/>
      <w:r w:rsidR="00D956E9" w:rsidRPr="00C83D6E">
        <w:t xml:space="preserve"> e gestão contratual</w:t>
      </w:r>
      <w:r w:rsidR="00D82E75" w:rsidRPr="00C83D6E">
        <w:t xml:space="preserve"> encontram-se mencionadas no </w:t>
      </w:r>
      <w:r w:rsidR="00D82E75" w:rsidRPr="00C83D6E">
        <w:rPr>
          <w:b/>
          <w:bCs/>
          <w:u w:val="single"/>
        </w:rPr>
        <w:t xml:space="preserve">ITEM </w:t>
      </w:r>
      <w:r w:rsidR="00D956E9" w:rsidRPr="00C83D6E">
        <w:rPr>
          <w:b/>
          <w:bCs/>
          <w:u w:val="single"/>
        </w:rPr>
        <w:t>14</w:t>
      </w:r>
      <w:r w:rsidR="00D82E75" w:rsidRPr="00C83D6E">
        <w:t xml:space="preserve"> do Termo de Referência - Anexo I deste edital.</w:t>
      </w:r>
    </w:p>
    <w:p w14:paraId="5D4E63B0" w14:textId="17BBB261" w:rsidR="000D5946" w:rsidRPr="00730B7F" w:rsidRDefault="00767375" w:rsidP="00767375">
      <w:pPr>
        <w:pStyle w:val="paragraph"/>
        <w:numPr>
          <w:ilvl w:val="1"/>
          <w:numId w:val="11"/>
        </w:numPr>
        <w:tabs>
          <w:tab w:val="left" w:pos="1134"/>
        </w:tabs>
        <w:spacing w:before="120" w:beforeAutospacing="0" w:after="120" w:afterAutospacing="0"/>
        <w:ind w:left="0" w:firstLine="567"/>
        <w:jc w:val="both"/>
        <w:textAlignment w:val="baseline"/>
      </w:pPr>
      <w:r w:rsidRPr="00730B7F">
        <w:lastRenderedPageBreak/>
        <w:t xml:space="preserve">As obrigações da contratante encontram-se mencionados no </w:t>
      </w:r>
      <w:r w:rsidRPr="00730B7F">
        <w:rPr>
          <w:b/>
          <w:bCs/>
          <w:u w:val="single"/>
        </w:rPr>
        <w:t xml:space="preserve">ITEM </w:t>
      </w:r>
      <w:r w:rsidR="00233F33" w:rsidRPr="00730B7F">
        <w:rPr>
          <w:b/>
          <w:bCs/>
          <w:u w:val="single"/>
        </w:rPr>
        <w:t>22</w:t>
      </w:r>
      <w:r w:rsidRPr="00730B7F">
        <w:t xml:space="preserve"> do Termo de Referência - Anexo I deste edital.</w:t>
      </w:r>
    </w:p>
    <w:p w14:paraId="351161C7" w14:textId="3D056F78" w:rsidR="00664D9A" w:rsidRPr="00730B7F" w:rsidRDefault="00664D9A" w:rsidP="00110D89">
      <w:pPr>
        <w:pStyle w:val="Ttulo1"/>
        <w:spacing w:line="276" w:lineRule="auto"/>
        <w:ind w:left="0" w:firstLine="0"/>
        <w:rPr>
          <w:rStyle w:val="normaltextrun"/>
          <w:b w:val="0"/>
          <w:bCs w:val="0"/>
        </w:rPr>
      </w:pPr>
      <w:bookmarkStart w:id="90" w:name="_Toc159937042"/>
      <w:bookmarkStart w:id="91" w:name="_Toc208394748"/>
      <w:r w:rsidRPr="00730B7F">
        <w:rPr>
          <w:rStyle w:val="normaltextrun"/>
        </w:rPr>
        <w:t>OBRIGAÇÕES DA CONTRATADA</w:t>
      </w:r>
      <w:bookmarkEnd w:id="90"/>
      <w:bookmarkEnd w:id="91"/>
      <w:r w:rsidRPr="00730B7F">
        <w:rPr>
          <w:rStyle w:val="normaltextrun"/>
        </w:rPr>
        <w:t> </w:t>
      </w:r>
    </w:p>
    <w:p w14:paraId="5EF4B485" w14:textId="7885D59D" w:rsidR="002453CF" w:rsidRPr="00730B7F" w:rsidRDefault="00400BA5" w:rsidP="00400BA5">
      <w:pPr>
        <w:pStyle w:val="paragraph"/>
        <w:numPr>
          <w:ilvl w:val="1"/>
          <w:numId w:val="11"/>
        </w:numPr>
        <w:tabs>
          <w:tab w:val="left" w:pos="1134"/>
        </w:tabs>
        <w:spacing w:before="120" w:beforeAutospacing="0" w:after="120" w:afterAutospacing="0"/>
        <w:ind w:left="0" w:firstLine="567"/>
        <w:jc w:val="both"/>
        <w:textAlignment w:val="baseline"/>
      </w:pPr>
      <w:r w:rsidRPr="00730B7F">
        <w:t xml:space="preserve">As obrigações da contratada encontram-se mencionados no </w:t>
      </w:r>
      <w:r w:rsidRPr="00730B7F">
        <w:rPr>
          <w:b/>
          <w:bCs/>
          <w:u w:val="single"/>
        </w:rPr>
        <w:t xml:space="preserve">ITEM </w:t>
      </w:r>
      <w:r w:rsidR="00233F33" w:rsidRPr="00730B7F">
        <w:rPr>
          <w:b/>
          <w:bCs/>
          <w:u w:val="single"/>
        </w:rPr>
        <w:t>23</w:t>
      </w:r>
      <w:r w:rsidRPr="00730B7F">
        <w:t xml:space="preserve"> do Termo de Referência - Anexo I</w:t>
      </w:r>
      <w:r w:rsidR="00767375" w:rsidRPr="00730B7F">
        <w:t xml:space="preserve"> deste edital</w:t>
      </w:r>
      <w:r w:rsidRPr="00730B7F">
        <w:t>.</w:t>
      </w:r>
    </w:p>
    <w:p w14:paraId="05854944" w14:textId="090DE29F" w:rsidR="0042177B" w:rsidRPr="00597C47" w:rsidRDefault="0042177B" w:rsidP="00110D89">
      <w:pPr>
        <w:pStyle w:val="Ttulo1"/>
        <w:spacing w:line="276" w:lineRule="auto"/>
        <w:ind w:left="0" w:firstLine="0"/>
        <w:rPr>
          <w:rStyle w:val="normaltextrun"/>
          <w:b w:val="0"/>
          <w:bCs w:val="0"/>
        </w:rPr>
      </w:pPr>
      <w:bookmarkStart w:id="92" w:name="_Toc159937043"/>
      <w:bookmarkStart w:id="93" w:name="_Toc208394749"/>
      <w:r w:rsidRPr="00597C47">
        <w:rPr>
          <w:rStyle w:val="normaltextrun"/>
        </w:rPr>
        <w:t xml:space="preserve">ENTREGA </w:t>
      </w:r>
      <w:bookmarkEnd w:id="92"/>
      <w:r w:rsidR="00767375" w:rsidRPr="00597C47">
        <w:rPr>
          <w:rStyle w:val="normaltextrun"/>
        </w:rPr>
        <w:t>E CRITÉRIOS DE ACEITAÇÃO E RECUSA</w:t>
      </w:r>
      <w:bookmarkEnd w:id="93"/>
    </w:p>
    <w:p w14:paraId="0299ED3C" w14:textId="3D69C187" w:rsidR="00272705" w:rsidRPr="00597C47" w:rsidRDefault="00767375" w:rsidP="00767375">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condições de entrega e critérios de aceitação e recusa encontram-se mencionados no </w:t>
      </w:r>
      <w:r w:rsidRPr="00597C47">
        <w:rPr>
          <w:b/>
          <w:bCs/>
          <w:u w:val="single"/>
        </w:rPr>
        <w:t>ITEM 1</w:t>
      </w:r>
      <w:r w:rsidR="00233F33" w:rsidRPr="00597C47">
        <w:rPr>
          <w:b/>
          <w:bCs/>
          <w:u w:val="single"/>
        </w:rPr>
        <w:t>8</w:t>
      </w:r>
      <w:r w:rsidRPr="00597C47">
        <w:t xml:space="preserve"> do Termo de Referência - Anexo I deste edital.</w:t>
      </w:r>
    </w:p>
    <w:p w14:paraId="3910F389" w14:textId="7C8A6D7D" w:rsidR="00664D9A" w:rsidRPr="00597C47" w:rsidRDefault="00664D9A" w:rsidP="00110D89">
      <w:pPr>
        <w:pStyle w:val="Ttulo1"/>
        <w:spacing w:line="276" w:lineRule="auto"/>
        <w:ind w:left="0" w:firstLine="0"/>
        <w:rPr>
          <w:rStyle w:val="normaltextrun"/>
          <w:b w:val="0"/>
          <w:bCs w:val="0"/>
        </w:rPr>
      </w:pPr>
      <w:bookmarkStart w:id="94" w:name="_Toc159937044"/>
      <w:bookmarkStart w:id="95" w:name="_Toc208394750"/>
      <w:r w:rsidRPr="00597C47">
        <w:rPr>
          <w:rStyle w:val="normaltextrun"/>
        </w:rPr>
        <w:t>LIQUIDAÇÃO E PAGAMENTO</w:t>
      </w:r>
      <w:bookmarkEnd w:id="94"/>
      <w:bookmarkEnd w:id="95"/>
      <w:r w:rsidRPr="00597C47">
        <w:rPr>
          <w:rStyle w:val="normaltextrun"/>
        </w:rPr>
        <w:t> </w:t>
      </w:r>
    </w:p>
    <w:p w14:paraId="6FD854AB" w14:textId="00874778" w:rsidR="00664D9A" w:rsidRPr="00597C47"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condições de liquidação e pagamento encontram-se mencionadas no </w:t>
      </w:r>
      <w:r w:rsidRPr="00597C47">
        <w:rPr>
          <w:b/>
          <w:bCs/>
          <w:u w:val="single"/>
        </w:rPr>
        <w:t xml:space="preserve">ITEM </w:t>
      </w:r>
      <w:r w:rsidR="00233F33" w:rsidRPr="00597C47">
        <w:rPr>
          <w:b/>
          <w:bCs/>
          <w:u w:val="single"/>
        </w:rPr>
        <w:t>20</w:t>
      </w:r>
      <w:r w:rsidRPr="00597C47">
        <w:t xml:space="preserve"> do Termo de Referência - Anexo I deste edital.</w:t>
      </w:r>
    </w:p>
    <w:p w14:paraId="593512B7" w14:textId="154D9905" w:rsidR="00664D9A" w:rsidRPr="00597C47" w:rsidRDefault="4BD20076" w:rsidP="00110D89">
      <w:pPr>
        <w:pStyle w:val="Ttulo1"/>
        <w:spacing w:line="276" w:lineRule="auto"/>
        <w:ind w:left="0" w:firstLine="0"/>
        <w:rPr>
          <w:rStyle w:val="normaltextrun"/>
          <w:b w:val="0"/>
          <w:bCs w:val="0"/>
        </w:rPr>
      </w:pPr>
      <w:bookmarkStart w:id="96" w:name="_REAJUSTE_(art._92,"/>
      <w:bookmarkStart w:id="97" w:name="_Toc159937045"/>
      <w:bookmarkStart w:id="98" w:name="_Toc208394751"/>
      <w:bookmarkEnd w:id="96"/>
      <w:r w:rsidRPr="00597C47">
        <w:rPr>
          <w:rStyle w:val="normaltextrun"/>
        </w:rPr>
        <w:t>REAJUSTE</w:t>
      </w:r>
      <w:r w:rsidR="7ED73733" w:rsidRPr="00597C47">
        <w:rPr>
          <w:rStyle w:val="normaltextrun"/>
        </w:rPr>
        <w:t xml:space="preserve"> (</w:t>
      </w:r>
      <w:hyperlink r:id="rId121" w:anchor="art92" w:history="1">
        <w:r w:rsidR="7ED73733" w:rsidRPr="00597C47">
          <w:rPr>
            <w:rStyle w:val="Hyperlink"/>
            <w:color w:val="auto"/>
          </w:rPr>
          <w:t>art. 92, §</w:t>
        </w:r>
        <w:r w:rsidR="00250938" w:rsidRPr="00597C47">
          <w:rPr>
            <w:rStyle w:val="Hyperlink"/>
            <w:color w:val="auto"/>
          </w:rPr>
          <w:t> </w:t>
        </w:r>
        <w:r w:rsidR="7ED73733" w:rsidRPr="00597C47">
          <w:rPr>
            <w:rStyle w:val="Hyperlink"/>
            <w:color w:val="auto"/>
          </w:rPr>
          <w:t xml:space="preserve">3º da </w:t>
        </w:r>
        <w:r w:rsidR="00156306" w:rsidRPr="00597C47">
          <w:rPr>
            <w:rStyle w:val="Hyperlink"/>
            <w:color w:val="auto"/>
          </w:rPr>
          <w:t xml:space="preserve">Lei </w:t>
        </w:r>
        <w:r w:rsidR="00AF1EB9" w:rsidRPr="00597C47">
          <w:rPr>
            <w:rStyle w:val="Hyperlink"/>
            <w:color w:val="auto"/>
          </w:rPr>
          <w:t xml:space="preserve">Federal </w:t>
        </w:r>
        <w:r w:rsidR="00156306" w:rsidRPr="00597C47">
          <w:rPr>
            <w:rStyle w:val="Hyperlink"/>
            <w:color w:val="auto"/>
          </w:rPr>
          <w:t>nº</w:t>
        </w:r>
        <w:r w:rsidR="00925F8B" w:rsidRPr="00597C47">
          <w:rPr>
            <w:rStyle w:val="Hyperlink"/>
            <w:color w:val="auto"/>
          </w:rPr>
          <w:t xml:space="preserve"> </w:t>
        </w:r>
        <w:r w:rsidR="00484F31" w:rsidRPr="00597C47">
          <w:rPr>
            <w:rStyle w:val="Hyperlink"/>
            <w:color w:val="auto"/>
          </w:rPr>
          <w:t>14.133</w:t>
        </w:r>
        <w:r w:rsidR="00E10C59" w:rsidRPr="00597C47">
          <w:rPr>
            <w:rStyle w:val="Hyperlink"/>
            <w:color w:val="auto"/>
          </w:rPr>
          <w:t xml:space="preserve">, de </w:t>
        </w:r>
        <w:r w:rsidR="00484F31" w:rsidRPr="00597C47">
          <w:rPr>
            <w:rStyle w:val="Hyperlink"/>
            <w:color w:val="auto"/>
          </w:rPr>
          <w:t>2021</w:t>
        </w:r>
      </w:hyperlink>
      <w:r w:rsidR="7ED73733" w:rsidRPr="00597C47">
        <w:rPr>
          <w:rStyle w:val="normaltextrun"/>
        </w:rPr>
        <w:t>)</w:t>
      </w:r>
      <w:bookmarkEnd w:id="97"/>
      <w:bookmarkEnd w:id="98"/>
      <w:r w:rsidRPr="00597C47">
        <w:rPr>
          <w:rStyle w:val="normaltextrun"/>
        </w:rPr>
        <w:t xml:space="preserve"> </w:t>
      </w:r>
    </w:p>
    <w:p w14:paraId="51B9347A" w14:textId="0FBD472A" w:rsidR="0069117D" w:rsidRPr="00597C47"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pPr>
      <w:bookmarkStart w:id="99" w:name="_SANÇÕES_ADMINISTRATIVAS"/>
      <w:bookmarkStart w:id="100" w:name="_Toc159937046"/>
      <w:bookmarkEnd w:id="99"/>
      <w:r w:rsidRPr="00597C47">
        <w:t xml:space="preserve">As condições de reajuste encontram-se mencionadas no </w:t>
      </w:r>
      <w:r w:rsidRPr="00597C47">
        <w:rPr>
          <w:b/>
          <w:bCs/>
          <w:u w:val="single"/>
        </w:rPr>
        <w:t xml:space="preserve">ITEM </w:t>
      </w:r>
      <w:r w:rsidR="00233F33" w:rsidRPr="00597C47">
        <w:rPr>
          <w:b/>
          <w:bCs/>
          <w:u w:val="single"/>
        </w:rPr>
        <w:t>21</w:t>
      </w:r>
      <w:r w:rsidRPr="00597C47">
        <w:t xml:space="preserve"> do Termo de Referência - Anexo I deste edital.</w:t>
      </w:r>
    </w:p>
    <w:p w14:paraId="5F8DDEF7" w14:textId="38B5EF9E" w:rsidR="00664D9A" w:rsidRPr="00597C47" w:rsidRDefault="00664D9A" w:rsidP="00110D89">
      <w:pPr>
        <w:pStyle w:val="Ttulo1"/>
        <w:spacing w:line="276" w:lineRule="auto"/>
        <w:ind w:left="0" w:firstLine="0"/>
        <w:rPr>
          <w:rStyle w:val="normaltextrun"/>
          <w:b w:val="0"/>
          <w:bCs w:val="0"/>
        </w:rPr>
      </w:pPr>
      <w:bookmarkStart w:id="101" w:name="_Toc208394752"/>
      <w:r w:rsidRPr="00597C47">
        <w:rPr>
          <w:rStyle w:val="normaltextrun"/>
        </w:rPr>
        <w:t>SANÇÕES ADMINISTRATIVAS</w:t>
      </w:r>
      <w:bookmarkEnd w:id="100"/>
      <w:bookmarkEnd w:id="101"/>
      <w:r w:rsidRPr="00597C47">
        <w:rPr>
          <w:rStyle w:val="normaltextrun"/>
        </w:rPr>
        <w:t> </w:t>
      </w:r>
    </w:p>
    <w:p w14:paraId="443B7E6F" w14:textId="515C1350" w:rsidR="00D5337D" w:rsidRPr="00597C47"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pPr>
      <w:bookmarkStart w:id="102" w:name="_Hlk159936666"/>
      <w:r w:rsidRPr="00597C47">
        <w:t xml:space="preserve">As sanções administrativas encontram-se mencionados no </w:t>
      </w:r>
      <w:r w:rsidRPr="00597C47">
        <w:rPr>
          <w:b/>
          <w:bCs/>
          <w:u w:val="single"/>
        </w:rPr>
        <w:t xml:space="preserve">ITEM </w:t>
      </w:r>
      <w:r w:rsidR="00233F33" w:rsidRPr="00597C47">
        <w:rPr>
          <w:b/>
          <w:bCs/>
          <w:u w:val="single"/>
        </w:rPr>
        <w:t>24</w:t>
      </w:r>
      <w:r w:rsidRPr="00597C47">
        <w:t xml:space="preserve"> do Termo de Referência - Anexo I deste edital.</w:t>
      </w:r>
    </w:p>
    <w:p w14:paraId="486446AD" w14:textId="31881B65" w:rsidR="00664D9A" w:rsidRPr="00597C47" w:rsidRDefault="00664D9A" w:rsidP="00110D89">
      <w:pPr>
        <w:pStyle w:val="Ttulo1"/>
        <w:spacing w:line="276" w:lineRule="auto"/>
        <w:ind w:left="0" w:firstLine="0"/>
        <w:rPr>
          <w:rStyle w:val="normaltextrun"/>
          <w:b w:val="0"/>
          <w:bCs w:val="0"/>
        </w:rPr>
      </w:pPr>
      <w:bookmarkStart w:id="103" w:name="_Toc159937047"/>
      <w:bookmarkStart w:id="104" w:name="_Toc208394753"/>
      <w:bookmarkEnd w:id="102"/>
      <w:r w:rsidRPr="00597C47">
        <w:rPr>
          <w:rStyle w:val="normaltextrun"/>
        </w:rPr>
        <w:t>PROTEÇÃO DOS DADOS</w:t>
      </w:r>
      <w:bookmarkEnd w:id="103"/>
      <w:bookmarkEnd w:id="104"/>
      <w:r w:rsidRPr="00597C47">
        <w:rPr>
          <w:rStyle w:val="normaltextrun"/>
        </w:rPr>
        <w:t xml:space="preserve"> </w:t>
      </w:r>
    </w:p>
    <w:p w14:paraId="62D5A2EE" w14:textId="510D94DF" w:rsidR="00162D75" w:rsidRPr="00597C47"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disposições sobre a proteção de dados encontram-se mencionadas no </w:t>
      </w:r>
      <w:r w:rsidRPr="00597C47">
        <w:rPr>
          <w:b/>
          <w:bCs/>
          <w:u w:val="single"/>
        </w:rPr>
        <w:t xml:space="preserve">ITEM </w:t>
      </w:r>
      <w:r w:rsidR="00233F33" w:rsidRPr="00597C47">
        <w:rPr>
          <w:b/>
          <w:bCs/>
          <w:u w:val="single"/>
        </w:rPr>
        <w:t>25</w:t>
      </w:r>
      <w:r w:rsidRPr="00597C47">
        <w:t xml:space="preserve"> do Termo de Referência - Anexo I deste edital.</w:t>
      </w:r>
    </w:p>
    <w:p w14:paraId="65CEA63C" w14:textId="77777777" w:rsidR="0069117D" w:rsidRPr="00597C47" w:rsidRDefault="0069117D" w:rsidP="0069117D">
      <w:pPr>
        <w:pStyle w:val="paragraph"/>
        <w:tabs>
          <w:tab w:val="left" w:pos="1134"/>
        </w:tabs>
        <w:spacing w:before="120" w:beforeAutospacing="0" w:after="120" w:afterAutospacing="0" w:line="276" w:lineRule="auto"/>
        <w:jc w:val="both"/>
        <w:textAlignment w:val="baseline"/>
        <w:rPr>
          <w:rStyle w:val="normaltextrun"/>
        </w:rPr>
      </w:pPr>
    </w:p>
    <w:p w14:paraId="0152E2CB" w14:textId="21F723BF" w:rsidR="00664D9A" w:rsidRPr="00597C47" w:rsidRDefault="00664D9A" w:rsidP="00162D75">
      <w:pPr>
        <w:pStyle w:val="Ttulo1"/>
        <w:spacing w:before="0" w:line="276" w:lineRule="auto"/>
        <w:ind w:left="0" w:firstLine="0"/>
        <w:rPr>
          <w:rStyle w:val="normaltextrun"/>
          <w:b w:val="0"/>
          <w:bCs w:val="0"/>
        </w:rPr>
      </w:pPr>
      <w:bookmarkStart w:id="105" w:name="_Toc159937048"/>
      <w:bookmarkStart w:id="106" w:name="_Toc208394754"/>
      <w:r w:rsidRPr="00597C47">
        <w:rPr>
          <w:rStyle w:val="normaltextrun"/>
        </w:rPr>
        <w:t>CRÉDITOS ORÇAMENTÁRIOS </w:t>
      </w:r>
      <w:bookmarkEnd w:id="105"/>
      <w:bookmarkEnd w:id="106"/>
      <w:r w:rsidRPr="00597C47">
        <w:rPr>
          <w:rStyle w:val="normaltextrun"/>
        </w:rPr>
        <w:t> </w:t>
      </w:r>
    </w:p>
    <w:p w14:paraId="7E2578A0" w14:textId="1E96432F" w:rsidR="00162D75" w:rsidRPr="00597C47" w:rsidRDefault="00664D9A" w:rsidP="00162D75">
      <w:pPr>
        <w:pStyle w:val="paragraph"/>
        <w:numPr>
          <w:ilvl w:val="1"/>
          <w:numId w:val="2"/>
        </w:numPr>
        <w:tabs>
          <w:tab w:val="left" w:pos="1134"/>
        </w:tabs>
        <w:spacing w:before="0" w:beforeAutospacing="0" w:after="120" w:afterAutospacing="0" w:line="276" w:lineRule="auto"/>
        <w:ind w:left="0" w:firstLine="567"/>
        <w:jc w:val="both"/>
        <w:textAlignment w:val="baseline"/>
      </w:pPr>
      <w:r w:rsidRPr="00597C47">
        <w:t xml:space="preserve"> A </w:t>
      </w:r>
      <w:r w:rsidRPr="00597C47">
        <w:rPr>
          <w:rStyle w:val="normaltextrun"/>
        </w:rPr>
        <w:t>despesa</w:t>
      </w:r>
      <w:r w:rsidRPr="00597C47">
        <w:t xml:space="preserve"> decorrente do fornecimento objeto deste pregão</w:t>
      </w:r>
      <w:r w:rsidR="00553420" w:rsidRPr="00597C47">
        <w:t>, a princí</w:t>
      </w:r>
      <w:r w:rsidR="00830120" w:rsidRPr="00597C47">
        <w:t>pio,</w:t>
      </w:r>
      <w:r w:rsidRPr="00597C47">
        <w:t xml:space="preserve"> correrá à conta dos créditos orçamentários consignados </w:t>
      </w:r>
      <w:r w:rsidR="00813223" w:rsidRPr="00597C47">
        <w:t>à</w:t>
      </w:r>
      <w:r w:rsidR="000D77BC" w:rsidRPr="00597C47">
        <w:t xml:space="preserve"> </w:t>
      </w:r>
      <w:r w:rsidR="00CD3151" w:rsidRPr="00597C47">
        <w:t>Câmara</w:t>
      </w:r>
      <w:r w:rsidR="00813223" w:rsidRPr="00597C47">
        <w:t xml:space="preserve"> Municipal de </w:t>
      </w:r>
      <w:r w:rsidR="007B6B10" w:rsidRPr="00597C47">
        <w:t>Itiquira</w:t>
      </w:r>
      <w:r w:rsidR="00813223" w:rsidRPr="00597C47">
        <w:t xml:space="preserve"> </w:t>
      </w:r>
      <w:r w:rsidR="002F25D7" w:rsidRPr="00597C47">
        <w:t>–</w:t>
      </w:r>
      <w:r w:rsidR="00813223" w:rsidRPr="00597C47">
        <w:t xml:space="preserve"> M</w:t>
      </w:r>
      <w:r w:rsidR="00AA7543" w:rsidRPr="00597C47">
        <w:t>T</w:t>
      </w:r>
      <w:r w:rsidR="002F25D7" w:rsidRPr="00597C47">
        <w:t>, no ano de 2024</w:t>
      </w:r>
      <w:r w:rsidRPr="00597C47">
        <w:t>.</w:t>
      </w:r>
    </w:p>
    <w:p w14:paraId="4EF36C88" w14:textId="4AD865F4" w:rsidR="00664D9A" w:rsidRPr="00597C47" w:rsidRDefault="00664D9A" w:rsidP="00110D89">
      <w:pPr>
        <w:pStyle w:val="Ttulo1"/>
        <w:spacing w:line="276" w:lineRule="auto"/>
        <w:ind w:left="0" w:firstLine="0"/>
        <w:rPr>
          <w:rStyle w:val="normaltextrun"/>
          <w:b w:val="0"/>
          <w:bCs w:val="0"/>
        </w:rPr>
      </w:pPr>
      <w:bookmarkStart w:id="107" w:name="_Toc159937049"/>
      <w:bookmarkStart w:id="108" w:name="_Toc208394755"/>
      <w:r w:rsidRPr="00597C47">
        <w:rPr>
          <w:rStyle w:val="normaltextrun"/>
        </w:rPr>
        <w:lastRenderedPageBreak/>
        <w:t>DISPOSIÇÕES FINAIS</w:t>
      </w:r>
      <w:bookmarkEnd w:id="107"/>
      <w:bookmarkEnd w:id="108"/>
      <w:r w:rsidRPr="00597C47">
        <w:rPr>
          <w:rStyle w:val="normaltextrun"/>
        </w:rPr>
        <w:t> </w:t>
      </w:r>
    </w:p>
    <w:p w14:paraId="6B977A17" w14:textId="776D385A"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Em </w:t>
      </w:r>
      <w:r w:rsidRPr="00597C47">
        <w:rPr>
          <w:rStyle w:val="normaltextrun"/>
        </w:rPr>
        <w:t>caso</w:t>
      </w:r>
      <w:r w:rsidRPr="00597C47">
        <w:t xml:space="preserve"> de </w:t>
      </w:r>
      <w:r w:rsidRPr="00597C47">
        <w:rPr>
          <w:rStyle w:val="normaltextrun"/>
        </w:rPr>
        <w:t>divergência</w:t>
      </w:r>
      <w:r w:rsidRPr="00597C47">
        <w:t xml:space="preserve"> existente entre as especificações descritas n</w:t>
      </w:r>
      <w:r w:rsidR="00E22461" w:rsidRPr="00597C47">
        <w:t>o</w:t>
      </w:r>
      <w:r w:rsidRPr="00597C47">
        <w:t xml:space="preserve"> </w:t>
      </w:r>
      <w:r w:rsidR="00AA2ABA" w:rsidRPr="00597C47">
        <w:t>Plataforma BLL Compras</w:t>
      </w:r>
      <w:r w:rsidR="00AF4490" w:rsidRPr="00597C47">
        <w:t xml:space="preserve"> (</w:t>
      </w:r>
      <w:hyperlink r:id="rId122" w:history="1">
        <w:r w:rsidR="00535B3A" w:rsidRPr="00597C47">
          <w:rPr>
            <w:rStyle w:val="Hyperlink"/>
            <w:color w:val="auto"/>
          </w:rPr>
          <w:t>https://bllcompras.com</w:t>
        </w:r>
      </w:hyperlink>
      <w:r w:rsidR="00E22461" w:rsidRPr="00597C47">
        <w:t>)</w:t>
      </w:r>
      <w:r w:rsidR="009376A4" w:rsidRPr="00597C47">
        <w:t xml:space="preserve"> </w:t>
      </w:r>
      <w:r w:rsidRPr="00597C47">
        <w:t>e as especificações constantes deste Edital, prevalecerão as últimas. </w:t>
      </w:r>
    </w:p>
    <w:p w14:paraId="268BA0B2" w14:textId="7B0816BC" w:rsidR="002F7D4B" w:rsidRPr="00597C47" w:rsidRDefault="002F7D4B"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Todas </w:t>
      </w:r>
      <w:r w:rsidRPr="00597C47">
        <w:rPr>
          <w:rStyle w:val="normaltextrun"/>
        </w:rPr>
        <w:t>as</w:t>
      </w:r>
      <w:r w:rsidRPr="00597C47">
        <w:t xml:space="preserve"> referências de tempo no Edital, no aviso e durante a sessão pública observarão o </w:t>
      </w:r>
      <w:r w:rsidRPr="00597C47">
        <w:rPr>
          <w:b/>
          <w:bCs/>
        </w:rPr>
        <w:t xml:space="preserve">horário de </w:t>
      </w:r>
      <w:r w:rsidRPr="00597C47">
        <w:rPr>
          <w:rStyle w:val="normaltextrun"/>
          <w:b/>
          <w:bCs/>
        </w:rPr>
        <w:t>Brasília</w:t>
      </w:r>
      <w:r w:rsidRPr="00597C47">
        <w:rPr>
          <w:b/>
          <w:bCs/>
        </w:rPr>
        <w:t>/DF</w:t>
      </w:r>
      <w:r w:rsidRPr="00597C47">
        <w:t>.</w:t>
      </w:r>
    </w:p>
    <w:p w14:paraId="701695F1" w14:textId="3F722E25" w:rsidR="00F170C2" w:rsidRPr="00597C47" w:rsidRDefault="00F170C2"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O </w:t>
      </w:r>
      <w:r w:rsidRPr="00597C47">
        <w:rPr>
          <w:rStyle w:val="normaltextrun"/>
        </w:rPr>
        <w:t>licitante</w:t>
      </w:r>
      <w:r w:rsidRPr="00597C47">
        <w:t xml:space="preserve"> será responsável por todas as transações que forem efetuadas em seu nome no sistema eletrônico, assumindo como firmes e verdadeiras suas propostas e lances.</w:t>
      </w:r>
    </w:p>
    <w:p w14:paraId="5E7D9474" w14:textId="033B8364" w:rsidR="00FC4019" w:rsidRPr="00597C47" w:rsidRDefault="00FC4019"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Incumbirá ao licitante acompanhar as operações no sistema eletrônico durante a sessão pública d</w:t>
      </w:r>
      <w:r w:rsidR="0069436A" w:rsidRPr="00597C47">
        <w:t>este</w:t>
      </w:r>
      <w:r w:rsidRPr="00597C47">
        <w:t xml:space="preserve"> </w:t>
      </w:r>
      <w:r w:rsidR="0069436A" w:rsidRPr="00597C47">
        <w:t>p</w:t>
      </w:r>
      <w:r w:rsidRPr="00597C47">
        <w:t>regão</w:t>
      </w:r>
      <w:r w:rsidR="0069436A" w:rsidRPr="00597C47">
        <w:t xml:space="preserve"> eletrônico</w:t>
      </w:r>
      <w:r w:rsidRPr="00597C47">
        <w:t>, ficando responsável pelo ônus decorrente da perda de negócios, diante da inobservância de quaisquer mensagens emitidas pelo sistema ou de sua desconexão.</w:t>
      </w:r>
    </w:p>
    <w:p w14:paraId="255C4E73" w14:textId="5751EAA5" w:rsidR="000C4D6A" w:rsidRPr="00597C47"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No julgamento das propostas e da habilitação, </w:t>
      </w:r>
      <w:r w:rsidR="0034752A" w:rsidRPr="00597C47">
        <w:t>a</w:t>
      </w:r>
      <w:r w:rsidRPr="00597C47">
        <w:t xml:space="preserve"> </w:t>
      </w:r>
      <w:r w:rsidR="00E0476C" w:rsidRPr="00597C47">
        <w:t>Pregoeir</w:t>
      </w:r>
      <w:r w:rsidR="0034752A" w:rsidRPr="00597C47">
        <w:t>a</w:t>
      </w:r>
      <w:r w:rsidRPr="00597C47">
        <w:t xml:space="preserve"> poderá sanar erros ou falhas que não alterem a substância das propostas, dos documentos e sua validade jurídica, mediante </w:t>
      </w:r>
      <w:r w:rsidR="0034752A" w:rsidRPr="00597C47">
        <w:t>decisão</w:t>
      </w:r>
      <w:r w:rsidRPr="00597C47">
        <w:t xml:space="preserve"> fundamentado, registrado em ata e acessível a todos, atribuindo-lhes validade e eficácia para fins de habilitação e classificação.</w:t>
      </w:r>
    </w:p>
    <w:p w14:paraId="7A4BCCE7" w14:textId="4C3BD630" w:rsidR="00357ADF" w:rsidRPr="00597C47" w:rsidRDefault="000C4D6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É facultado à </w:t>
      </w:r>
      <w:r w:rsidR="00E0476C" w:rsidRPr="00597C47">
        <w:t>Pregoeir</w:t>
      </w:r>
      <w:r w:rsidRPr="00597C47">
        <w:t>a e seu</w:t>
      </w:r>
      <w:r w:rsidR="001944AB" w:rsidRPr="00597C47">
        <w:t>s auxiliares</w:t>
      </w:r>
      <w:r w:rsidRPr="00597C47">
        <w:t xml:space="preserve"> proceder</w:t>
      </w:r>
      <w:r w:rsidR="001944AB" w:rsidRPr="00597C47">
        <w:t>,</w:t>
      </w:r>
      <w:r w:rsidRPr="00597C47">
        <w:t xml:space="preserve"> em qualquer</w:t>
      </w:r>
      <w:r w:rsidR="001944AB" w:rsidRPr="00597C47">
        <w:t xml:space="preserve"> </w:t>
      </w:r>
      <w:r w:rsidRPr="00597C47">
        <w:t>fase da licitação, diligências destinadas a esclarecer ou a complementar a instrução do</w:t>
      </w:r>
      <w:r w:rsidR="001944AB" w:rsidRPr="00597C47">
        <w:t xml:space="preserve"> </w:t>
      </w:r>
      <w:r w:rsidRPr="00597C47">
        <w:t>processo, vedada a inclusão posterior de documento ou informação que deveria constar</w:t>
      </w:r>
      <w:r w:rsidR="001944AB" w:rsidRPr="00597C47">
        <w:t xml:space="preserve"> </w:t>
      </w:r>
      <w:r w:rsidRPr="00597C47">
        <w:t>originalmente da proposta</w:t>
      </w:r>
      <w:r w:rsidR="001944AB" w:rsidRPr="00597C47">
        <w:t>.</w:t>
      </w:r>
    </w:p>
    <w:p w14:paraId="6B2CCE5E" w14:textId="774DFC88" w:rsidR="00164A0F" w:rsidRPr="00597C47"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 homologação do resultado desta licitação não implicará direito à contratação.</w:t>
      </w:r>
    </w:p>
    <w:p w14:paraId="4FE728A0" w14:textId="0FB43FB9" w:rsidR="006E6F95" w:rsidRPr="00597C47" w:rsidRDefault="006E6F95"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Será divulgada ata da sessão pública no </w:t>
      </w:r>
      <w:r w:rsidR="00AA2ABA" w:rsidRPr="00597C47">
        <w:t>Plataforma BLL Compras</w:t>
      </w:r>
      <w:r w:rsidR="002347E5" w:rsidRPr="00597C47">
        <w:t xml:space="preserve"> (</w:t>
      </w:r>
      <w:hyperlink r:id="rId123" w:history="1">
        <w:r w:rsidR="00535B3A" w:rsidRPr="00597C47">
          <w:rPr>
            <w:rStyle w:val="Hyperlink"/>
            <w:color w:val="auto"/>
          </w:rPr>
          <w:t>https://bllcompras.com</w:t>
        </w:r>
      </w:hyperlink>
      <w:r w:rsidR="00E56A83" w:rsidRPr="00597C47">
        <w:t>)</w:t>
      </w:r>
      <w:r w:rsidRPr="00597C47">
        <w:t>.</w:t>
      </w:r>
      <w:r w:rsidR="009376A4" w:rsidRPr="00597C47">
        <w:t xml:space="preserve"> </w:t>
      </w:r>
    </w:p>
    <w:p w14:paraId="1457BCB6" w14:textId="3C43BDB8" w:rsidR="00164A0F" w:rsidRPr="00597C47" w:rsidRDefault="007A1557"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Os</w:t>
      </w:r>
      <w:r w:rsidR="00164A0F" w:rsidRPr="00597C47">
        <w:t xml:space="preserve"> interessad</w:t>
      </w:r>
      <w:r w:rsidRPr="00597C47">
        <w:t>o</w:t>
      </w:r>
      <w:r w:rsidR="00164A0F" w:rsidRPr="00597C47">
        <w:t>s/licitantes obrigam-se ao acompanhamento das informações</w:t>
      </w:r>
      <w:r w:rsidRPr="00597C47">
        <w:t xml:space="preserve"> </w:t>
      </w:r>
      <w:r w:rsidR="00164A0F" w:rsidRPr="00597C47">
        <w:t>disponibilizadas, não podendo alegar seu desconhecimento</w:t>
      </w:r>
      <w:r w:rsidRPr="00597C47">
        <w:t>.</w:t>
      </w:r>
    </w:p>
    <w:p w14:paraId="0428E337" w14:textId="371A8976" w:rsidR="00DB4763" w:rsidRPr="00597C47"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FA163F6" w14:textId="029FF7C4" w:rsidR="00DB4763" w:rsidRPr="00597C47"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Os licitantes assumem todos os custos de preparação e apresentação de suas propostas e a Administração não será, em nenhum caso, responsável por esses custos, independentemente da condução ou do resultado do processo licitatório.</w:t>
      </w:r>
    </w:p>
    <w:p w14:paraId="5D84A9EF" w14:textId="71F1987D" w:rsidR="00DB4763" w:rsidRPr="00597C47"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lastRenderedPageBreak/>
        <w:t>Na contagem dos prazos estabelecidos neste Edital e seus Anexos, excluir-se-á o dia do início e incluir-se-á o do vencimento. Só se iniciam e vencem os prazos em dias de expediente na Administração.</w:t>
      </w:r>
    </w:p>
    <w:p w14:paraId="4578204C" w14:textId="7B591C86" w:rsidR="00DB4763" w:rsidRPr="00597C47"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desatendimento de exigências formais não essenciais não importará o afastamento do licitante, desde que seja possível o aproveitamento do ato, observados os princípios da isonomia e do interesse público.</w:t>
      </w:r>
    </w:p>
    <w:p w14:paraId="2D33B8A5" w14:textId="08C73D0B"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Nenhuma </w:t>
      </w:r>
      <w:r w:rsidRPr="00597C47">
        <w:rPr>
          <w:rStyle w:val="normaltextrun"/>
        </w:rPr>
        <w:t>indenização</w:t>
      </w:r>
      <w:r w:rsidRPr="00597C47">
        <w:t xml:space="preserve"> será devida às licitantes por apresentarem documentação e</w:t>
      </w:r>
      <w:r w:rsidR="00146EC5" w:rsidRPr="00597C47">
        <w:t>/</w:t>
      </w:r>
      <w:r w:rsidRPr="00597C47">
        <w:t>ou elaborarem proposta relativa ao presente pregão eletrônico. </w:t>
      </w:r>
    </w:p>
    <w:p w14:paraId="343F682F" w14:textId="0EDC5648" w:rsidR="00664D9A" w:rsidRPr="00597C47" w:rsidRDefault="0081322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A</w:t>
      </w:r>
      <w:r w:rsidR="000D77BC" w:rsidRPr="00597C47">
        <w:t xml:space="preserve"> </w:t>
      </w:r>
      <w:r w:rsidR="000844F2" w:rsidRPr="00597C47">
        <w:t xml:space="preserve">Câmara </w:t>
      </w:r>
      <w:r w:rsidRPr="00597C47">
        <w:t xml:space="preserve">Municipal de </w:t>
      </w:r>
      <w:r w:rsidR="007B6B10" w:rsidRPr="00597C47">
        <w:t>Itiquira</w:t>
      </w:r>
      <w:r w:rsidRPr="00597C47">
        <w:t xml:space="preserve"> - MT </w:t>
      </w:r>
      <w:r w:rsidR="00664D9A" w:rsidRPr="00597C47">
        <w:t xml:space="preserve">não se responsabilizará por eventuais danos </w:t>
      </w:r>
      <w:r w:rsidR="00664D9A" w:rsidRPr="00597C47">
        <w:rPr>
          <w:rStyle w:val="normaltextrun"/>
        </w:rPr>
        <w:t>causados</w:t>
      </w:r>
      <w:r w:rsidR="00664D9A" w:rsidRPr="00597C47">
        <w:t xml:space="preserve"> à licitante, decorrentes do uso indevido da senha durante as transações efetuadas, ainda que por terceiros. </w:t>
      </w:r>
    </w:p>
    <w:p w14:paraId="5336FA27" w14:textId="6116BBE5"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Caso qualquer documento apresentado pela licitante tenha sido emitido em língua estrangeira, este deverá estar acompanhado da respectiva tradução para a língua portuguesa, efetuada por tradutor juramentado, e devidamente autenticado pela via consular ou registrado em cartório de títulos e documentos. </w:t>
      </w:r>
    </w:p>
    <w:p w14:paraId="7F278CD8" w14:textId="568FFF3D"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Se traduzido para a língua portuguesa no exterior, a tradução deverá ter sido efetuada por profissional qualificado, segundo as leis do país de origem e os documentos autenticados pela via consular.</w:t>
      </w:r>
    </w:p>
    <w:p w14:paraId="3031C446" w14:textId="2BBFDC24" w:rsidR="00664D9A" w:rsidRPr="00597C47"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O horário de atendimento presencial</w:t>
      </w:r>
      <w:r w:rsidR="00A749AE" w:rsidRPr="00597C47">
        <w:t xml:space="preserve"> </w:t>
      </w:r>
      <w:r w:rsidRPr="00597C47">
        <w:t>do protocolo administrativo d</w:t>
      </w:r>
      <w:r w:rsidR="00813223" w:rsidRPr="00597C47">
        <w:t>a</w:t>
      </w:r>
      <w:r w:rsidRPr="00597C47">
        <w:t xml:space="preserve"> </w:t>
      </w:r>
      <w:r w:rsidR="005D5035" w:rsidRPr="00597C47">
        <w:t>Câmara</w:t>
      </w:r>
      <w:r w:rsidR="00813223" w:rsidRPr="00597C47">
        <w:t xml:space="preserve"> Municipal de </w:t>
      </w:r>
      <w:r w:rsidR="007B6B10" w:rsidRPr="00597C47">
        <w:t>Itiquira</w:t>
      </w:r>
      <w:r w:rsidR="00813223" w:rsidRPr="00597C47">
        <w:t xml:space="preserve"> - MT</w:t>
      </w:r>
      <w:r w:rsidR="009B5184" w:rsidRPr="00597C47">
        <w:t xml:space="preserve"> </w:t>
      </w:r>
      <w:r w:rsidRPr="00597C47">
        <w:t>é d</w:t>
      </w:r>
      <w:r w:rsidR="00A749AE" w:rsidRPr="00597C47">
        <w:t>as</w:t>
      </w:r>
      <w:r w:rsidRPr="00597C47">
        <w:t xml:space="preserve"> </w:t>
      </w:r>
      <w:r w:rsidR="002F25D7" w:rsidRPr="00597C47">
        <w:t>07:00</w:t>
      </w:r>
      <w:r w:rsidR="00961CDE" w:rsidRPr="00597C47">
        <w:t xml:space="preserve"> </w:t>
      </w:r>
      <w:r w:rsidRPr="00597C47">
        <w:t>às</w:t>
      </w:r>
      <w:r w:rsidR="009E0D3C" w:rsidRPr="00597C47">
        <w:t xml:space="preserve"> 13 horas</w:t>
      </w:r>
      <w:r w:rsidRPr="00597C47">
        <w:t>, de segunda a sexta-feira</w:t>
      </w:r>
      <w:r w:rsidR="00961CDE" w:rsidRPr="00597C47">
        <w:t>, no horário oficial de Mato Grosso</w:t>
      </w:r>
      <w:r w:rsidR="002B07DA" w:rsidRPr="00597C47">
        <w:t>.</w:t>
      </w:r>
    </w:p>
    <w:p w14:paraId="5ED01860" w14:textId="58557A94" w:rsidR="00257344" w:rsidRPr="00597C47" w:rsidRDefault="00257344" w:rsidP="00110D89">
      <w:pPr>
        <w:pStyle w:val="Ttulo1"/>
        <w:spacing w:line="276" w:lineRule="auto"/>
        <w:ind w:left="0" w:firstLine="0"/>
        <w:rPr>
          <w:rStyle w:val="normaltextrun"/>
          <w:b w:val="0"/>
          <w:bCs w:val="0"/>
        </w:rPr>
      </w:pPr>
      <w:bookmarkStart w:id="109" w:name="_Toc159937050"/>
      <w:bookmarkStart w:id="110" w:name="_Toc208394756"/>
      <w:r w:rsidRPr="00597C47">
        <w:rPr>
          <w:rStyle w:val="normaltextrun"/>
        </w:rPr>
        <w:t>FORO</w:t>
      </w:r>
      <w:bookmarkEnd w:id="109"/>
      <w:bookmarkEnd w:id="110"/>
    </w:p>
    <w:p w14:paraId="6FAC8667" w14:textId="3CA14A65" w:rsidR="00C53DE3" w:rsidRPr="00597C47" w:rsidRDefault="00C53DE3" w:rsidP="00146C6B">
      <w:pPr>
        <w:pStyle w:val="paragraph"/>
        <w:numPr>
          <w:ilvl w:val="1"/>
          <w:numId w:val="2"/>
        </w:numPr>
        <w:tabs>
          <w:tab w:val="left" w:pos="1134"/>
        </w:tabs>
        <w:spacing w:before="120" w:beforeAutospacing="0" w:after="120" w:afterAutospacing="0" w:line="276" w:lineRule="auto"/>
        <w:ind w:left="0" w:firstLine="567"/>
        <w:jc w:val="both"/>
        <w:textAlignment w:val="baseline"/>
      </w:pPr>
      <w:r w:rsidRPr="00597C47">
        <w:t xml:space="preserve">As questões decorrentes da execução deste Instrumento, que não possam ser dirimidas administrativamente, serão processadas e julgadas no </w:t>
      </w:r>
      <w:r w:rsidR="00D52E37" w:rsidRPr="00597C47">
        <w:t xml:space="preserve">o Foro da Comarca de Itiquira, </w:t>
      </w:r>
      <w:fldSimple w:instr=" MERGEFIELD  estado_nome \* Upper  \* MERGEFORMAT ">
        <w:r w:rsidR="00D52E37" w:rsidRPr="00597C47">
          <w:rPr>
            <w:noProof/>
          </w:rPr>
          <w:t>Mato Grosso</w:t>
        </w:r>
      </w:fldSimple>
      <w:r w:rsidRPr="00597C47">
        <w:t>, com exclusão de qualquer outro, por mais privilegiado que seja.</w:t>
      </w:r>
    </w:p>
    <w:p w14:paraId="12AFD58B" w14:textId="77777777" w:rsidR="00993C3A" w:rsidRPr="00597C47" w:rsidRDefault="00993C3A" w:rsidP="00E81C45">
      <w:pPr>
        <w:pStyle w:val="paragraph"/>
        <w:tabs>
          <w:tab w:val="left" w:pos="1134"/>
        </w:tabs>
        <w:spacing w:before="120" w:beforeAutospacing="0" w:after="120" w:afterAutospacing="0" w:line="276" w:lineRule="auto"/>
        <w:ind w:left="567"/>
        <w:jc w:val="both"/>
        <w:textAlignment w:val="baseline"/>
      </w:pPr>
    </w:p>
    <w:p w14:paraId="59582DC5" w14:textId="4996CC93" w:rsidR="006D1A47" w:rsidRPr="00597C47" w:rsidRDefault="002F25D7" w:rsidP="006254A4">
      <w:pPr>
        <w:pStyle w:val="paragraph"/>
        <w:tabs>
          <w:tab w:val="left" w:pos="1134"/>
        </w:tabs>
        <w:spacing w:before="120" w:beforeAutospacing="0" w:after="120" w:afterAutospacing="0" w:line="276" w:lineRule="auto"/>
        <w:ind w:left="567"/>
        <w:jc w:val="right"/>
        <w:textAlignment w:val="baseline"/>
      </w:pPr>
      <w:r w:rsidRPr="00597C47">
        <w:t>Itiquira</w:t>
      </w:r>
      <w:r w:rsidR="00C53DE3" w:rsidRPr="00597C47">
        <w:t xml:space="preserve">/MT, </w:t>
      </w:r>
      <w:proofErr w:type="gramStart"/>
      <w:r w:rsidR="00C53DE3" w:rsidRPr="00597C47">
        <w:t>em</w:t>
      </w:r>
      <w:r w:rsidR="00780DC1" w:rsidRPr="00597C47">
        <w:t xml:space="preserve"> </w:t>
      </w:r>
      <w:r w:rsidR="00561A0E" w:rsidRPr="00597C47">
        <w:t xml:space="preserve"> </w:t>
      </w:r>
      <w:r w:rsidR="00CA2BE1">
        <w:t>31</w:t>
      </w:r>
      <w:proofErr w:type="gramEnd"/>
      <w:r w:rsidR="00CA2BE1">
        <w:t xml:space="preserve"> de outubro</w:t>
      </w:r>
      <w:bookmarkStart w:id="111" w:name="_GoBack"/>
      <w:bookmarkEnd w:id="111"/>
      <w:r w:rsidR="00780DC1" w:rsidRPr="00597C47">
        <w:t xml:space="preserve"> de 202</w:t>
      </w:r>
      <w:r w:rsidR="00561A0E" w:rsidRPr="00597C47">
        <w:t>5</w:t>
      </w:r>
      <w:r w:rsidR="00780DC1" w:rsidRPr="00597C47">
        <w:t>.</w:t>
      </w:r>
    </w:p>
    <w:p w14:paraId="63DC23AD" w14:textId="0F518E2D" w:rsidR="00AF4EF4" w:rsidRPr="00597C47" w:rsidRDefault="00AF4EF4" w:rsidP="006254A4">
      <w:pPr>
        <w:pStyle w:val="paragraph"/>
        <w:tabs>
          <w:tab w:val="left" w:pos="1134"/>
        </w:tabs>
        <w:spacing w:before="120" w:beforeAutospacing="0" w:after="120" w:afterAutospacing="0" w:line="276" w:lineRule="auto"/>
        <w:ind w:left="567"/>
        <w:jc w:val="right"/>
        <w:textAlignment w:val="baseline"/>
      </w:pPr>
    </w:p>
    <w:p w14:paraId="46C7FE28" w14:textId="127DB1DC" w:rsidR="00AF4EF4" w:rsidRPr="00597C47" w:rsidRDefault="00293F51" w:rsidP="00293F51">
      <w:pPr>
        <w:pStyle w:val="paragraph"/>
        <w:tabs>
          <w:tab w:val="left" w:pos="1134"/>
        </w:tabs>
        <w:spacing w:before="120" w:beforeAutospacing="0" w:after="120" w:afterAutospacing="0" w:line="276" w:lineRule="auto"/>
        <w:ind w:left="567"/>
        <w:jc w:val="center"/>
        <w:textAlignment w:val="baseline"/>
      </w:pPr>
      <w:r w:rsidRPr="00597C47">
        <w:t>____________________</w:t>
      </w:r>
    </w:p>
    <w:p w14:paraId="38C4FB98" w14:textId="1F21FF5C" w:rsidR="002F25D7" w:rsidRPr="00597C47" w:rsidRDefault="00561A0E" w:rsidP="006D1A47">
      <w:pPr>
        <w:pStyle w:val="paragraph"/>
        <w:tabs>
          <w:tab w:val="left" w:pos="1134"/>
        </w:tabs>
        <w:spacing w:before="0" w:beforeAutospacing="0" w:after="0" w:afterAutospacing="0"/>
        <w:ind w:left="567"/>
        <w:jc w:val="center"/>
        <w:textAlignment w:val="baseline"/>
        <w:rPr>
          <w:b/>
          <w:bCs/>
        </w:rPr>
      </w:pPr>
      <w:proofErr w:type="spellStart"/>
      <w:r w:rsidRPr="00597C47">
        <w:rPr>
          <w:b/>
          <w:bCs/>
        </w:rPr>
        <w:t>Ediomar</w:t>
      </w:r>
      <w:proofErr w:type="spellEnd"/>
      <w:r w:rsidRPr="00597C47">
        <w:rPr>
          <w:b/>
          <w:bCs/>
        </w:rPr>
        <w:t xml:space="preserve"> </w:t>
      </w:r>
      <w:proofErr w:type="spellStart"/>
      <w:r w:rsidRPr="00597C47">
        <w:rPr>
          <w:b/>
          <w:bCs/>
        </w:rPr>
        <w:t>Gobbi</w:t>
      </w:r>
      <w:proofErr w:type="spellEnd"/>
    </w:p>
    <w:p w14:paraId="372385F9" w14:textId="4D933251" w:rsidR="009036E4" w:rsidRPr="00597C47" w:rsidRDefault="003D460B" w:rsidP="006D1A47">
      <w:pPr>
        <w:pStyle w:val="paragraph"/>
        <w:tabs>
          <w:tab w:val="left" w:pos="1134"/>
        </w:tabs>
        <w:spacing w:before="0" w:beforeAutospacing="0" w:after="0" w:afterAutospacing="0"/>
        <w:ind w:left="567"/>
        <w:jc w:val="center"/>
        <w:textAlignment w:val="baseline"/>
      </w:pPr>
      <w:r w:rsidRPr="00597C47">
        <w:t>Vereador/Presidente</w:t>
      </w:r>
    </w:p>
    <w:sectPr w:rsidR="009036E4" w:rsidRPr="00597C47" w:rsidSect="00CE7C94">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293AF" w14:textId="77777777" w:rsidR="004A6E7A" w:rsidRDefault="004A6E7A" w:rsidP="00CE7C94">
      <w:pPr>
        <w:spacing w:after="0" w:line="240" w:lineRule="auto"/>
      </w:pPr>
      <w:r>
        <w:separator/>
      </w:r>
    </w:p>
  </w:endnote>
  <w:endnote w:type="continuationSeparator" w:id="0">
    <w:p w14:paraId="7A56EF6A" w14:textId="77777777" w:rsidR="004A6E7A" w:rsidRDefault="004A6E7A"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
    <w:altName w:val="Malgun Gothic"/>
    <w:panose1 w:val="00000000000000000000"/>
    <w:charset w:val="81"/>
    <w:family w:val="auto"/>
    <w:notTrueType/>
    <w:pitch w:val="default"/>
    <w:sig w:usb0="00000003" w:usb1="09060000"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8E73F" w14:textId="0246B911" w:rsidR="004A6E7A" w:rsidRDefault="004A6E7A">
    <w:pPr>
      <w:pStyle w:val="Rodap"/>
    </w:pPr>
    <w:r>
      <w:rPr>
        <w:noProof/>
      </w:rPr>
      <w:drawing>
        <wp:anchor distT="0" distB="0" distL="114300" distR="114300" simplePos="0" relativeHeight="251668480" behindDoc="0" locked="0" layoutInCell="1" allowOverlap="1" wp14:anchorId="712B5896" wp14:editId="4E285FAE">
          <wp:simplePos x="0" y="0"/>
          <wp:positionH relativeFrom="column">
            <wp:posOffset>-1322705</wp:posOffset>
          </wp:positionH>
          <wp:positionV relativeFrom="page">
            <wp:posOffset>9909810</wp:posOffset>
          </wp:positionV>
          <wp:extent cx="7528560" cy="705485"/>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28560" cy="705485"/>
                  </a:xfrm>
                  <a:prstGeom prst="rect">
                    <a:avLst/>
                  </a:prstGeom>
                </pic:spPr>
              </pic:pic>
            </a:graphicData>
          </a:graphic>
          <wp14:sizeRelH relativeFrom="page">
            <wp14:pctWidth>0</wp14:pctWidth>
          </wp14:sizeRelH>
          <wp14:sizeRelV relativeFrom="page">
            <wp14:pctHeight>0</wp14:pctHeight>
          </wp14:sizeRelV>
        </wp:anchor>
      </w:drawing>
    </w:r>
  </w:p>
  <w:p w14:paraId="49008C08" w14:textId="77777777" w:rsidR="004A6E7A" w:rsidRDefault="004A6E7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80DCD1" w14:textId="10376F8C" w:rsidR="004A6E7A" w:rsidRDefault="004A6E7A">
    <w:pPr>
      <w:pStyle w:val="Rodap"/>
    </w:pPr>
    <w:r>
      <w:rPr>
        <w:noProof/>
      </w:rPr>
      <w:drawing>
        <wp:anchor distT="0" distB="0" distL="114300" distR="114300" simplePos="0" relativeHeight="251662336" behindDoc="0" locked="0" layoutInCell="1" allowOverlap="1" wp14:anchorId="09B0FF08" wp14:editId="0788BFB1">
          <wp:simplePos x="0" y="0"/>
          <wp:positionH relativeFrom="column">
            <wp:posOffset>-880745</wp:posOffset>
          </wp:positionH>
          <wp:positionV relativeFrom="page">
            <wp:posOffset>9961880</wp:posOffset>
          </wp:positionV>
          <wp:extent cx="7528560" cy="705485"/>
          <wp:effectExtent l="0" t="0" r="0" b="0"/>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28560" cy="705485"/>
                  </a:xfrm>
                  <a:prstGeom prst="rect">
                    <a:avLst/>
                  </a:prstGeom>
                </pic:spPr>
              </pic:pic>
            </a:graphicData>
          </a:graphic>
          <wp14:sizeRelH relativeFrom="page">
            <wp14:pctWidth>0</wp14:pctWidth>
          </wp14:sizeRelH>
          <wp14:sizeRelV relativeFrom="page">
            <wp14:pctHeight>0</wp14:pctHeight>
          </wp14:sizeRelV>
        </wp:anchor>
      </w:drawing>
    </w:r>
  </w:p>
  <w:p w14:paraId="0A115F47" w14:textId="07FD01B7" w:rsidR="004A6E7A" w:rsidRDefault="004A6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9C6FB" w14:textId="77777777" w:rsidR="004A6E7A" w:rsidRDefault="004A6E7A" w:rsidP="00CE7C94">
      <w:pPr>
        <w:spacing w:after="0" w:line="240" w:lineRule="auto"/>
      </w:pPr>
      <w:r>
        <w:separator/>
      </w:r>
    </w:p>
  </w:footnote>
  <w:footnote w:type="continuationSeparator" w:id="0">
    <w:p w14:paraId="5F75F3B7" w14:textId="77777777" w:rsidR="004A6E7A" w:rsidRDefault="004A6E7A" w:rsidP="00CE7C94">
      <w:pPr>
        <w:spacing w:after="0" w:line="240" w:lineRule="auto"/>
      </w:pPr>
      <w:r>
        <w:continuationSeparator/>
      </w:r>
    </w:p>
  </w:footnote>
  <w:footnote w:id="1">
    <w:p w14:paraId="67B5CE20" w14:textId="4DD62C45" w:rsidR="004A6E7A" w:rsidRPr="000B79EB" w:rsidRDefault="004A6E7A" w:rsidP="00206B6D">
      <w:pPr>
        <w:pStyle w:val="Textodenotaderodap"/>
        <w:jc w:val="both"/>
        <w:rPr>
          <w:rFonts w:ascii="Times New Roman" w:hAnsi="Times New Roman" w:cs="Times New Roman"/>
        </w:rPr>
      </w:pPr>
      <w:r w:rsidRPr="000B79EB">
        <w:rPr>
          <w:rStyle w:val="Refdenotaderodap"/>
          <w:rFonts w:ascii="Times New Roman" w:hAnsi="Times New Roman" w:cs="Times New Roman"/>
          <w:sz w:val="18"/>
          <w:szCs w:val="18"/>
        </w:rPr>
        <w:footnoteRef/>
      </w:r>
      <w:r w:rsidRPr="000B79EB">
        <w:rPr>
          <w:rFonts w:ascii="Times New Roman" w:hAnsi="Times New Roman" w:cs="Times New Roman"/>
          <w:sz w:val="18"/>
          <w:szCs w:val="18"/>
        </w:rPr>
        <w:t xml:space="preserve"> </w:t>
      </w:r>
      <w:r w:rsidRPr="000B79EB">
        <w:rPr>
          <w:rFonts w:ascii="Times New Roman" w:hAnsi="Times New Roman" w:cs="Times New Roman"/>
          <w:i/>
          <w:iCs/>
          <w:sz w:val="18"/>
          <w:szCs w:val="18"/>
        </w:rPr>
        <w:t>Home Broker</w:t>
      </w:r>
      <w:r w:rsidRPr="000B79EB">
        <w:rPr>
          <w:rFonts w:ascii="Times New Roman" w:hAnsi="Times New Roman" w:cs="Times New Roman"/>
          <w:sz w:val="18"/>
          <w:szCs w:val="18"/>
        </w:rPr>
        <w:t xml:space="preserve"> é um sistema que permite a negociação por meio da Internet de uma forma simples e rápida</w:t>
      </w:r>
    </w:p>
  </w:footnote>
  <w:footnote w:id="2">
    <w:p w14:paraId="48B67833" w14:textId="3247CF16" w:rsidR="004A6E7A" w:rsidRPr="00EC5711" w:rsidRDefault="004A6E7A" w:rsidP="006859A5">
      <w:pPr>
        <w:pStyle w:val="Textodenotaderodap"/>
        <w:spacing w:after="120"/>
        <w:rPr>
          <w:rFonts w:ascii="Times New Roman" w:hAnsi="Times New Roman" w:cs="Times New Roman"/>
        </w:rPr>
      </w:pPr>
      <w:r w:rsidRPr="00EC5711">
        <w:rPr>
          <w:rStyle w:val="Refdenotaderodap"/>
          <w:rFonts w:ascii="Times New Roman" w:hAnsi="Times New Roman" w:cs="Times New Roman"/>
        </w:rPr>
        <w:footnoteRef/>
      </w:r>
      <w:r w:rsidRPr="00EC5711">
        <w:rPr>
          <w:rFonts w:ascii="Times New Roman" w:hAnsi="Times New Roman" w:cs="Times New Roman"/>
        </w:rPr>
        <w:t xml:space="preserve"> Disponível em </w:t>
      </w:r>
      <w:hyperlink r:id="rId1" w:history="1">
        <w:r w:rsidRPr="00EC5711">
          <w:rPr>
            <w:rStyle w:val="Hyperlink"/>
            <w:rFonts w:ascii="Times New Roman" w:hAnsi="Times New Roman"/>
            <w:color w:val="auto"/>
          </w:rPr>
          <w:t>https://portaldatransparencia.gov.br/pagina-interna/603244-cnep</w:t>
        </w:r>
      </w:hyperlink>
      <w:r w:rsidRPr="00EC5711">
        <w:rPr>
          <w:rFonts w:ascii="Times New Roman" w:hAnsi="Times New Roman" w:cs="Times New Roman"/>
        </w:rPr>
        <w:t xml:space="preserve"> </w:t>
      </w:r>
    </w:p>
  </w:footnote>
  <w:footnote w:id="3">
    <w:p w14:paraId="70A4EFE4" w14:textId="6D5E75E8" w:rsidR="004A6E7A" w:rsidRPr="00EC5711" w:rsidRDefault="004A6E7A" w:rsidP="00C53D29">
      <w:pPr>
        <w:pStyle w:val="Textodenotaderodap"/>
        <w:spacing w:after="120"/>
        <w:rPr>
          <w:rFonts w:ascii="Times New Roman" w:hAnsi="Times New Roman" w:cs="Times New Roman"/>
        </w:rPr>
      </w:pPr>
      <w:r w:rsidRPr="00EC5711">
        <w:rPr>
          <w:rStyle w:val="Refdenotaderodap"/>
          <w:rFonts w:ascii="Times New Roman" w:hAnsi="Times New Roman" w:cs="Times New Roman"/>
        </w:rPr>
        <w:footnoteRef/>
      </w:r>
      <w:r w:rsidRPr="00EC5711">
        <w:rPr>
          <w:rFonts w:ascii="Times New Roman" w:hAnsi="Times New Roman" w:cs="Times New Roman"/>
        </w:rPr>
        <w:t xml:space="preserve"> Disponível em </w:t>
      </w:r>
      <w:hyperlink r:id="rId2" w:history="1">
        <w:r w:rsidRPr="00EC5711">
          <w:rPr>
            <w:rStyle w:val="Hyperlink"/>
            <w:rFonts w:ascii="Times New Roman" w:hAnsi="Times New Roman"/>
            <w:color w:val="auto"/>
          </w:rPr>
          <w:t>https://portaldatransparencia.gov.br/pagina-interna/603245-ceis</w:t>
        </w:r>
      </w:hyperlink>
      <w:r w:rsidRPr="00EC5711">
        <w:rPr>
          <w:rFonts w:ascii="Times New Roman" w:hAnsi="Times New Roman" w:cs="Times New Roman"/>
        </w:rPr>
        <w:t xml:space="preserve"> </w:t>
      </w:r>
    </w:p>
  </w:footnote>
  <w:footnote w:id="4">
    <w:p w14:paraId="0F3B4FC5" w14:textId="3B2C2755" w:rsidR="004A6E7A" w:rsidRPr="00EC5711" w:rsidRDefault="004A6E7A" w:rsidP="00B3512C">
      <w:pPr>
        <w:pStyle w:val="Textodenotaderodap"/>
        <w:spacing w:after="120"/>
        <w:rPr>
          <w:rFonts w:ascii="Times New Roman" w:hAnsi="Times New Roman" w:cs="Times New Roman"/>
        </w:rPr>
      </w:pPr>
      <w:r w:rsidRPr="00EC5711">
        <w:rPr>
          <w:rStyle w:val="Refdenotaderodap"/>
          <w:rFonts w:ascii="Times New Roman" w:hAnsi="Times New Roman" w:cs="Times New Roman"/>
        </w:rPr>
        <w:footnoteRef/>
      </w:r>
      <w:r w:rsidRPr="00EC5711">
        <w:rPr>
          <w:rFonts w:ascii="Times New Roman" w:hAnsi="Times New Roman" w:cs="Times New Roman"/>
        </w:rPr>
        <w:t xml:space="preserve"> Disponível em </w:t>
      </w:r>
      <w:hyperlink r:id="rId3" w:history="1">
        <w:r w:rsidRPr="00EC5711">
          <w:rPr>
            <w:rStyle w:val="Hyperlink"/>
            <w:rFonts w:ascii="Times New Roman" w:hAnsi="Times New Roman"/>
            <w:color w:val="auto"/>
          </w:rPr>
          <w:t>https://www.cnj.jus.br/improbidade_adm/consultar_requerido.php</w:t>
        </w:r>
      </w:hyperlink>
      <w:r w:rsidRPr="00EC5711">
        <w:rPr>
          <w:rFonts w:ascii="Times New Roman" w:hAnsi="Times New Roman" w:cs="Times New Roman"/>
        </w:rPr>
        <w:t xml:space="preserve"> </w:t>
      </w:r>
    </w:p>
  </w:footnote>
  <w:footnote w:id="5">
    <w:p w14:paraId="5C6A6542" w14:textId="02AF2971" w:rsidR="004A6E7A" w:rsidRPr="003E6D96" w:rsidRDefault="004A6E7A">
      <w:pPr>
        <w:pStyle w:val="Textodenotaderodap"/>
        <w:rPr>
          <w:rFonts w:ascii="Times New Roman" w:hAnsi="Times New Roman" w:cs="Times New Roman"/>
        </w:rPr>
      </w:pPr>
      <w:r w:rsidRPr="00EC5711">
        <w:rPr>
          <w:rStyle w:val="Refdenotaderodap"/>
          <w:rFonts w:ascii="Times New Roman" w:hAnsi="Times New Roman" w:cs="Times New Roman"/>
        </w:rPr>
        <w:footnoteRef/>
      </w:r>
      <w:r w:rsidRPr="00EC5711">
        <w:rPr>
          <w:rFonts w:ascii="Times New Roman" w:hAnsi="Times New Roman" w:cs="Times New Roman"/>
        </w:rPr>
        <w:t xml:space="preserve"> Disponível em </w:t>
      </w:r>
      <w:hyperlink r:id="rId4" w:history="1">
        <w:r w:rsidRPr="00921924">
          <w:rPr>
            <w:rStyle w:val="Hyperlink"/>
            <w:rFonts w:ascii="Times New Roman" w:hAnsi="Times New Roman"/>
          </w:rPr>
          <w:t>https://contas.tcu.gov.br/ords/f?p=704144:1:115251089840080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4DD19" w14:textId="45C34906" w:rsidR="004A6E7A" w:rsidRDefault="004A6E7A">
    <w:pPr>
      <w:pStyle w:val="Cabealho"/>
    </w:pPr>
    <w:r>
      <w:rPr>
        <w:noProof/>
        <w:lang w:eastAsia="pt-BR"/>
      </w:rPr>
      <w:drawing>
        <wp:anchor distT="0" distB="0" distL="114300" distR="114300" simplePos="0" relativeHeight="251666432" behindDoc="0" locked="0" layoutInCell="1" allowOverlap="1" wp14:anchorId="0B669148" wp14:editId="545A7186">
          <wp:simplePos x="0" y="0"/>
          <wp:positionH relativeFrom="column">
            <wp:posOffset>-1231265</wp:posOffset>
          </wp:positionH>
          <wp:positionV relativeFrom="paragraph">
            <wp:posOffset>36195</wp:posOffset>
          </wp:positionV>
          <wp:extent cx="7528560" cy="1104900"/>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28560" cy="1104900"/>
                  </a:xfrm>
                  <a:prstGeom prst="rect">
                    <a:avLst/>
                  </a:prstGeom>
                </pic:spPr>
              </pic:pic>
            </a:graphicData>
          </a:graphic>
          <wp14:sizeRelH relativeFrom="page">
            <wp14:pctWidth>0</wp14:pctWidth>
          </wp14:sizeRelH>
          <wp14:sizeRelV relativeFrom="page">
            <wp14:pctHeight>0</wp14:pctHeight>
          </wp14:sizeRelV>
        </wp:anchor>
      </w:drawing>
    </w:r>
    <w:sdt>
      <w:sdtPr>
        <w:id w:val="974494734"/>
        <w:docPartObj>
          <w:docPartGallery w:val="Page Numbers (Margins)"/>
          <w:docPartUnique/>
        </w:docPartObj>
      </w:sdtPr>
      <w:sdtContent>
        <w:r>
          <w:rPr>
            <w:noProof/>
          </w:rPr>
          <mc:AlternateContent>
            <mc:Choice Requires="wps">
              <w:drawing>
                <wp:anchor distT="0" distB="0" distL="114300" distR="114300" simplePos="0" relativeHeight="251672576" behindDoc="0" locked="0" layoutInCell="0" allowOverlap="1" wp14:anchorId="1252AC3F" wp14:editId="307C3AAC">
                  <wp:simplePos x="0" y="0"/>
                  <wp:positionH relativeFrom="rightMargin">
                    <wp:align>center</wp:align>
                  </wp:positionH>
                  <wp:positionV relativeFrom="page">
                    <wp:align>center</wp:align>
                  </wp:positionV>
                  <wp:extent cx="762000" cy="895350"/>
                  <wp:effectExtent l="0" t="0" r="0" b="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imes New Roman" w:eastAsiaTheme="majorEastAsia" w:hAnsi="Times New Roman" w:cs="Times New Roman"/>
                                  <w:sz w:val="24"/>
                                  <w:szCs w:val="24"/>
                                </w:rPr>
                                <w:id w:val="290321990"/>
                                <w:docPartObj>
                                  <w:docPartGallery w:val="Page Numbers (Margins)"/>
                                  <w:docPartUnique/>
                                </w:docPartObj>
                              </w:sdtPr>
                              <w:sdtContent>
                                <w:p w14:paraId="2163054D" w14:textId="77777777" w:rsidR="004A6E7A" w:rsidRPr="003466D3" w:rsidRDefault="004A6E7A">
                                  <w:pPr>
                                    <w:jc w:val="center"/>
                                    <w:rPr>
                                      <w:rFonts w:ascii="Times New Roman" w:eastAsiaTheme="majorEastAsia" w:hAnsi="Times New Roman" w:cs="Times New Roman"/>
                                      <w:sz w:val="24"/>
                                      <w:szCs w:val="24"/>
                                    </w:rPr>
                                  </w:pPr>
                                  <w:r w:rsidRPr="003466D3">
                                    <w:rPr>
                                      <w:rFonts w:ascii="Times New Roman" w:eastAsiaTheme="minorEastAsia" w:hAnsi="Times New Roman" w:cs="Times New Roman"/>
                                      <w:sz w:val="24"/>
                                      <w:szCs w:val="24"/>
                                    </w:rPr>
                                    <w:fldChar w:fldCharType="begin"/>
                                  </w:r>
                                  <w:r w:rsidRPr="003466D3">
                                    <w:rPr>
                                      <w:rFonts w:ascii="Times New Roman" w:hAnsi="Times New Roman" w:cs="Times New Roman"/>
                                      <w:sz w:val="24"/>
                                      <w:szCs w:val="24"/>
                                    </w:rPr>
                                    <w:instrText>PAGE  \* MERGEFORMAT</w:instrText>
                                  </w:r>
                                  <w:r w:rsidRPr="003466D3">
                                    <w:rPr>
                                      <w:rFonts w:ascii="Times New Roman" w:eastAsiaTheme="minorEastAsia" w:hAnsi="Times New Roman" w:cs="Times New Roman"/>
                                      <w:sz w:val="24"/>
                                      <w:szCs w:val="24"/>
                                    </w:rPr>
                                    <w:fldChar w:fldCharType="separate"/>
                                  </w:r>
                                  <w:r w:rsidRPr="003466D3">
                                    <w:rPr>
                                      <w:rFonts w:ascii="Times New Roman" w:eastAsiaTheme="majorEastAsia" w:hAnsi="Times New Roman" w:cs="Times New Roman"/>
                                      <w:sz w:val="24"/>
                                      <w:szCs w:val="24"/>
                                    </w:rPr>
                                    <w:t>2</w:t>
                                  </w:r>
                                  <w:r w:rsidRPr="003466D3">
                                    <w:rPr>
                                      <w:rFonts w:ascii="Times New Roman" w:eastAsiaTheme="majorEastAsia" w:hAnsi="Times New Roman" w:cs="Times New Roman"/>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2AC3F" id="Retângulo 7" o:spid="_x0000_s1026" style="position:absolute;margin-left:0;margin-top:0;width:60pt;height:70.5pt;z-index:251672576;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" o:allowincell="f" stroked="f">
                  <v:textbox>
                    <w:txbxContent>
                      <w:sdt>
                        <w:sdtPr>
                          <w:rPr>
                            <w:rFonts w:ascii="Times New Roman" w:eastAsiaTheme="majorEastAsia" w:hAnsi="Times New Roman" w:cs="Times New Roman"/>
                            <w:sz w:val="24"/>
                            <w:szCs w:val="24"/>
                          </w:rPr>
                          <w:id w:val="290321990"/>
                          <w:docPartObj>
                            <w:docPartGallery w:val="Page Numbers (Margins)"/>
                            <w:docPartUnique/>
                          </w:docPartObj>
                        </w:sdtPr>
                        <w:sdtContent>
                          <w:p w14:paraId="2163054D" w14:textId="77777777" w:rsidR="004A6E7A" w:rsidRPr="003466D3" w:rsidRDefault="004A6E7A">
                            <w:pPr>
                              <w:jc w:val="center"/>
                              <w:rPr>
                                <w:rFonts w:ascii="Times New Roman" w:eastAsiaTheme="majorEastAsia" w:hAnsi="Times New Roman" w:cs="Times New Roman"/>
                                <w:sz w:val="24"/>
                                <w:szCs w:val="24"/>
                              </w:rPr>
                            </w:pPr>
                            <w:r w:rsidRPr="003466D3">
                              <w:rPr>
                                <w:rFonts w:ascii="Times New Roman" w:eastAsiaTheme="minorEastAsia" w:hAnsi="Times New Roman" w:cs="Times New Roman"/>
                                <w:sz w:val="24"/>
                                <w:szCs w:val="24"/>
                              </w:rPr>
                              <w:fldChar w:fldCharType="begin"/>
                            </w:r>
                            <w:r w:rsidRPr="003466D3">
                              <w:rPr>
                                <w:rFonts w:ascii="Times New Roman" w:hAnsi="Times New Roman" w:cs="Times New Roman"/>
                                <w:sz w:val="24"/>
                                <w:szCs w:val="24"/>
                              </w:rPr>
                              <w:instrText>PAGE  \* MERGEFORMAT</w:instrText>
                            </w:r>
                            <w:r w:rsidRPr="003466D3">
                              <w:rPr>
                                <w:rFonts w:ascii="Times New Roman" w:eastAsiaTheme="minorEastAsia" w:hAnsi="Times New Roman" w:cs="Times New Roman"/>
                                <w:sz w:val="24"/>
                                <w:szCs w:val="24"/>
                              </w:rPr>
                              <w:fldChar w:fldCharType="separate"/>
                            </w:r>
                            <w:r w:rsidRPr="003466D3">
                              <w:rPr>
                                <w:rFonts w:ascii="Times New Roman" w:eastAsiaTheme="majorEastAsia" w:hAnsi="Times New Roman" w:cs="Times New Roman"/>
                                <w:sz w:val="24"/>
                                <w:szCs w:val="24"/>
                              </w:rPr>
                              <w:t>2</w:t>
                            </w:r>
                            <w:r w:rsidRPr="003466D3">
                              <w:rPr>
                                <w:rFonts w:ascii="Times New Roman" w:eastAsiaTheme="majorEastAsia" w:hAnsi="Times New Roman" w:cs="Times New Roman"/>
                                <w:sz w:val="24"/>
                                <w:szCs w:val="24"/>
                              </w:rPr>
                              <w:fldChar w:fldCharType="end"/>
                            </w:r>
                          </w:p>
                        </w:sdtContent>
                      </w:sdt>
                    </w:txbxContent>
                  </v:textbox>
                  <w10:wrap anchorx="margin" anchory="page"/>
                </v:rect>
              </w:pict>
            </mc:Fallback>
          </mc:AlternateConten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A1161" w14:textId="0C6165E7" w:rsidR="004A6E7A" w:rsidRPr="00E31D60" w:rsidRDefault="004A6E7A" w:rsidP="00E31D60">
    <w:pPr>
      <w:pStyle w:val="Cabealho"/>
    </w:pPr>
    <w:r>
      <w:rPr>
        <w:noProof/>
        <w:lang w:eastAsia="pt-BR"/>
      </w:rPr>
      <w:drawing>
        <wp:anchor distT="0" distB="0" distL="114300" distR="114300" simplePos="0" relativeHeight="251664384" behindDoc="0" locked="0" layoutInCell="1" allowOverlap="1" wp14:anchorId="1CB15E13" wp14:editId="0F8F17AD">
          <wp:simplePos x="0" y="0"/>
          <wp:positionH relativeFrom="page">
            <wp:align>right</wp:align>
          </wp:positionH>
          <wp:positionV relativeFrom="paragraph">
            <wp:posOffset>-410464</wp:posOffset>
          </wp:positionV>
          <wp:extent cx="7528560" cy="1104900"/>
          <wp:effectExtent l="0" t="0" r="0"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28560" cy="1104900"/>
                  </a:xfrm>
                  <a:prstGeom prst="rect">
                    <a:avLst/>
                  </a:prstGeom>
                </pic:spPr>
              </pic:pic>
            </a:graphicData>
          </a:graphic>
          <wp14:sizeRelH relativeFrom="page">
            <wp14:pctWidth>0</wp14:pctWidth>
          </wp14:sizeRelH>
          <wp14:sizeRelV relativeFrom="page">
            <wp14:pctHeight>0</wp14:pctHeight>
          </wp14:sizeRelV>
        </wp:anchor>
      </w:drawing>
    </w:r>
    <w:sdt>
      <w:sdtPr>
        <w:id w:val="1856766913"/>
        <w:docPartObj>
          <w:docPartGallery w:val="Page Numbers (Margins)"/>
          <w:docPartUnique/>
        </w:docPartObj>
      </w:sdtPr>
      <w:sdtContent>
        <w:r>
          <w:rPr>
            <w:noProof/>
          </w:rPr>
          <mc:AlternateContent>
            <mc:Choice Requires="wps">
              <w:drawing>
                <wp:anchor distT="0" distB="0" distL="114300" distR="114300" simplePos="0" relativeHeight="251674624" behindDoc="0" locked="0" layoutInCell="0" allowOverlap="1" wp14:anchorId="439C5405" wp14:editId="35CEAFE7">
                  <wp:simplePos x="0" y="0"/>
                  <wp:positionH relativeFrom="rightMargin">
                    <wp:align>center</wp:align>
                  </wp:positionH>
                  <wp:positionV relativeFrom="page">
                    <wp:align>center</wp:align>
                  </wp:positionV>
                  <wp:extent cx="762000" cy="895350"/>
                  <wp:effectExtent l="0" t="0" r="0" b="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28"/>
                                  <w:szCs w:val="28"/>
                                </w:rPr>
                                <w:id w:val="-1807150379"/>
                                <w:docPartObj>
                                  <w:docPartGallery w:val="Page Numbers (Margins)"/>
                                  <w:docPartUnique/>
                                </w:docPartObj>
                              </w:sdtPr>
                              <w:sdtContent>
                                <w:p w14:paraId="5F500E25" w14:textId="77777777" w:rsidR="004A6E7A" w:rsidRPr="003466D3" w:rsidRDefault="004A6E7A">
                                  <w:pPr>
                                    <w:jc w:val="center"/>
                                    <w:rPr>
                                      <w:rFonts w:asciiTheme="majorHAnsi" w:eastAsiaTheme="majorEastAsia" w:hAnsiTheme="majorHAnsi" w:cstheme="majorBidi"/>
                                      <w:sz w:val="28"/>
                                      <w:szCs w:val="28"/>
                                    </w:rPr>
                                  </w:pPr>
                                  <w:r w:rsidRPr="003466D3">
                                    <w:rPr>
                                      <w:rFonts w:eastAsiaTheme="minorEastAsia" w:cs="Times New Roman"/>
                                      <w:sz w:val="28"/>
                                      <w:szCs w:val="28"/>
                                    </w:rPr>
                                    <w:fldChar w:fldCharType="begin"/>
                                  </w:r>
                                  <w:r w:rsidRPr="003466D3">
                                    <w:rPr>
                                      <w:sz w:val="28"/>
                                      <w:szCs w:val="28"/>
                                    </w:rPr>
                                    <w:instrText>PAGE  \* MERGEFORMAT</w:instrText>
                                  </w:r>
                                  <w:r w:rsidRPr="003466D3">
                                    <w:rPr>
                                      <w:rFonts w:eastAsiaTheme="minorEastAsia" w:cs="Times New Roman"/>
                                      <w:sz w:val="28"/>
                                      <w:szCs w:val="28"/>
                                    </w:rPr>
                                    <w:fldChar w:fldCharType="separate"/>
                                  </w:r>
                                  <w:r w:rsidRPr="003466D3">
                                    <w:rPr>
                                      <w:rFonts w:asciiTheme="majorHAnsi" w:eastAsiaTheme="majorEastAsia" w:hAnsiTheme="majorHAnsi" w:cstheme="majorBidi"/>
                                      <w:sz w:val="28"/>
                                      <w:szCs w:val="28"/>
                                    </w:rPr>
                                    <w:t>2</w:t>
                                  </w:r>
                                  <w:r w:rsidRPr="003466D3">
                                    <w:rPr>
                                      <w:rFonts w:asciiTheme="majorHAnsi" w:eastAsiaTheme="majorEastAsia" w:hAnsiTheme="majorHAnsi" w:cstheme="majorBidi"/>
                                      <w:sz w:val="28"/>
                                      <w:szCs w:val="2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C5405" id="Retângulo 8" o:spid="_x0000_s1027" style="position:absolute;margin-left:0;margin-top:0;width:60pt;height:70.5pt;z-index:25167462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" o:allowincell="f" stroked="f">
                  <v:textbox>
                    <w:txbxContent>
                      <w:sdt>
                        <w:sdtPr>
                          <w:rPr>
                            <w:rFonts w:asciiTheme="majorHAnsi" w:eastAsiaTheme="majorEastAsia" w:hAnsiTheme="majorHAnsi" w:cstheme="majorBidi"/>
                            <w:sz w:val="28"/>
                            <w:szCs w:val="28"/>
                          </w:rPr>
                          <w:id w:val="-1807150379"/>
                          <w:docPartObj>
                            <w:docPartGallery w:val="Page Numbers (Margins)"/>
                            <w:docPartUnique/>
                          </w:docPartObj>
                        </w:sdtPr>
                        <w:sdtContent>
                          <w:p w14:paraId="5F500E25" w14:textId="77777777" w:rsidR="004A6E7A" w:rsidRPr="003466D3" w:rsidRDefault="004A6E7A">
                            <w:pPr>
                              <w:jc w:val="center"/>
                              <w:rPr>
                                <w:rFonts w:asciiTheme="majorHAnsi" w:eastAsiaTheme="majorEastAsia" w:hAnsiTheme="majorHAnsi" w:cstheme="majorBidi"/>
                                <w:sz w:val="28"/>
                                <w:szCs w:val="28"/>
                              </w:rPr>
                            </w:pPr>
                            <w:r w:rsidRPr="003466D3">
                              <w:rPr>
                                <w:rFonts w:eastAsiaTheme="minorEastAsia" w:cs="Times New Roman"/>
                                <w:sz w:val="28"/>
                                <w:szCs w:val="28"/>
                              </w:rPr>
                              <w:fldChar w:fldCharType="begin"/>
                            </w:r>
                            <w:r w:rsidRPr="003466D3">
                              <w:rPr>
                                <w:sz w:val="28"/>
                                <w:szCs w:val="28"/>
                              </w:rPr>
                              <w:instrText>PAGE  \* MERGEFORMAT</w:instrText>
                            </w:r>
                            <w:r w:rsidRPr="003466D3">
                              <w:rPr>
                                <w:rFonts w:eastAsiaTheme="minorEastAsia" w:cs="Times New Roman"/>
                                <w:sz w:val="28"/>
                                <w:szCs w:val="28"/>
                              </w:rPr>
                              <w:fldChar w:fldCharType="separate"/>
                            </w:r>
                            <w:r w:rsidRPr="003466D3">
                              <w:rPr>
                                <w:rFonts w:asciiTheme="majorHAnsi" w:eastAsiaTheme="majorEastAsia" w:hAnsiTheme="majorHAnsi" w:cstheme="majorBidi"/>
                                <w:sz w:val="28"/>
                                <w:szCs w:val="28"/>
                              </w:rPr>
                              <w:t>2</w:t>
                            </w:r>
                            <w:r w:rsidRPr="003466D3">
                              <w:rPr>
                                <w:rFonts w:asciiTheme="majorHAnsi" w:eastAsiaTheme="majorEastAsia" w:hAnsiTheme="majorHAnsi" w:cstheme="majorBidi"/>
                                <w:sz w:val="28"/>
                                <w:szCs w:val="28"/>
                              </w:rPr>
                              <w:fldChar w:fldCharType="end"/>
                            </w:r>
                          </w:p>
                        </w:sdtContent>
                      </w:sdt>
                    </w:txbxContent>
                  </v:textbox>
                  <w10:wrap anchorx="margin" anchory="page"/>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F5B90"/>
    <w:multiLevelType w:val="multilevel"/>
    <w:tmpl w:val="E84092D6"/>
    <w:lvl w:ilvl="0">
      <w:start w:val="2"/>
      <w:numFmt w:val="decimal"/>
      <w:pStyle w:val="Ttulo1"/>
      <w:lvlText w:val="%1."/>
      <w:lvlJc w:val="left"/>
      <w:pPr>
        <w:ind w:left="644" w:hanging="360"/>
      </w:pPr>
      <w:rPr>
        <w:rFonts w:hint="default"/>
        <w:b/>
        <w:bCs/>
      </w:rPr>
    </w:lvl>
    <w:lvl w:ilvl="1">
      <w:start w:val="1"/>
      <w:numFmt w:val="decimal"/>
      <w:lvlText w:val="%1.%2."/>
      <w:lvlJc w:val="left"/>
      <w:pPr>
        <w:ind w:left="7661" w:hanging="432"/>
      </w:pPr>
      <w:rPr>
        <w:rFonts w:hint="default"/>
        <w:b w:val="0"/>
        <w:bCs w:val="0"/>
        <w:i w:val="0"/>
        <w:iCs w:val="0"/>
        <w:color w:val="auto"/>
      </w:rPr>
    </w:lvl>
    <w:lvl w:ilvl="2">
      <w:start w:val="1"/>
      <w:numFmt w:val="lowerLetter"/>
      <w:lvlText w:val="%3)"/>
      <w:lvlJc w:val="left"/>
      <w:pPr>
        <w:ind w:left="1080" w:hanging="360"/>
      </w:pPr>
      <w:rPr>
        <w:rFonts w:ascii="Times New Roman" w:hAnsi="Times New Roman" w:cs="Times New Roman" w:hint="default"/>
        <w:color w:val="auto"/>
        <w:sz w:val="24"/>
        <w:szCs w:val="24"/>
      </w:rPr>
    </w:lvl>
    <w:lvl w:ilvl="3">
      <w:start w:val="1"/>
      <w:numFmt w:val="upperRoman"/>
      <w:lvlText w:val="%4."/>
      <w:lvlJc w:val="right"/>
      <w:pPr>
        <w:ind w:left="1440" w:hanging="360"/>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92961F6"/>
    <w:multiLevelType w:val="hybridMultilevel"/>
    <w:tmpl w:val="E9E8F98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E626F1"/>
    <w:multiLevelType w:val="hybridMultilevel"/>
    <w:tmpl w:val="146267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8F53C8C"/>
    <w:multiLevelType w:val="hybridMultilevel"/>
    <w:tmpl w:val="08EEF464"/>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9C73787"/>
    <w:multiLevelType w:val="hybridMultilevel"/>
    <w:tmpl w:val="EA72CA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1"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BC486B"/>
    <w:multiLevelType w:val="hybridMultilevel"/>
    <w:tmpl w:val="7D4A0A20"/>
    <w:lvl w:ilvl="0" w:tplc="E3FCE94C">
      <w:start w:val="1"/>
      <w:numFmt w:val="lowerLetter"/>
      <w:lvlText w:val="%1)"/>
      <w:lvlJc w:val="left"/>
      <w:pPr>
        <w:ind w:left="1002" w:hanging="360"/>
      </w:pPr>
      <w:rPr>
        <w:rFonts w:hint="default"/>
        <w:b w:val="0"/>
        <w:bCs w:val="0"/>
      </w:rPr>
    </w:lvl>
    <w:lvl w:ilvl="1" w:tplc="04160019">
      <w:start w:val="1"/>
      <w:numFmt w:val="lowerLetter"/>
      <w:lvlText w:val="%2."/>
      <w:lvlJc w:val="left"/>
      <w:pPr>
        <w:ind w:left="2442" w:hanging="360"/>
      </w:pPr>
    </w:lvl>
    <w:lvl w:ilvl="2" w:tplc="0416001B" w:tentative="1">
      <w:start w:val="1"/>
      <w:numFmt w:val="lowerRoman"/>
      <w:lvlText w:val="%3."/>
      <w:lvlJc w:val="right"/>
      <w:pPr>
        <w:ind w:left="3162" w:hanging="180"/>
      </w:pPr>
    </w:lvl>
    <w:lvl w:ilvl="3" w:tplc="0416000F" w:tentative="1">
      <w:start w:val="1"/>
      <w:numFmt w:val="decimal"/>
      <w:lvlText w:val="%4."/>
      <w:lvlJc w:val="left"/>
      <w:pPr>
        <w:ind w:left="3882" w:hanging="360"/>
      </w:pPr>
    </w:lvl>
    <w:lvl w:ilvl="4" w:tplc="04160019" w:tentative="1">
      <w:start w:val="1"/>
      <w:numFmt w:val="lowerLetter"/>
      <w:lvlText w:val="%5."/>
      <w:lvlJc w:val="left"/>
      <w:pPr>
        <w:ind w:left="4602" w:hanging="360"/>
      </w:pPr>
    </w:lvl>
    <w:lvl w:ilvl="5" w:tplc="0416001B" w:tentative="1">
      <w:start w:val="1"/>
      <w:numFmt w:val="lowerRoman"/>
      <w:lvlText w:val="%6."/>
      <w:lvlJc w:val="right"/>
      <w:pPr>
        <w:ind w:left="5322" w:hanging="180"/>
      </w:pPr>
    </w:lvl>
    <w:lvl w:ilvl="6" w:tplc="0416000F" w:tentative="1">
      <w:start w:val="1"/>
      <w:numFmt w:val="decimal"/>
      <w:lvlText w:val="%7."/>
      <w:lvlJc w:val="left"/>
      <w:pPr>
        <w:ind w:left="6042" w:hanging="360"/>
      </w:pPr>
    </w:lvl>
    <w:lvl w:ilvl="7" w:tplc="04160019" w:tentative="1">
      <w:start w:val="1"/>
      <w:numFmt w:val="lowerLetter"/>
      <w:lvlText w:val="%8."/>
      <w:lvlJc w:val="left"/>
      <w:pPr>
        <w:ind w:left="6762" w:hanging="360"/>
      </w:pPr>
    </w:lvl>
    <w:lvl w:ilvl="8" w:tplc="0416001B" w:tentative="1">
      <w:start w:val="1"/>
      <w:numFmt w:val="lowerRoman"/>
      <w:lvlText w:val="%9."/>
      <w:lvlJc w:val="right"/>
      <w:pPr>
        <w:ind w:left="7482" w:hanging="180"/>
      </w:pPr>
    </w:lvl>
  </w:abstractNum>
  <w:abstractNum w:abstractNumId="14" w15:restartNumberingAfterBreak="0">
    <w:nsid w:val="4CA057D1"/>
    <w:multiLevelType w:val="multilevel"/>
    <w:tmpl w:val="FB126BA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rPr>
        <w:rFonts w:ascii="Times New Roman" w:eastAsia="Times New Roman" w:hAnsi="Times New Roman" w:cs="Times New Roman"/>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FD193E"/>
    <w:multiLevelType w:val="hybridMultilevel"/>
    <w:tmpl w:val="CB9E16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D05F9D"/>
    <w:multiLevelType w:val="hybridMultilevel"/>
    <w:tmpl w:val="EA72CA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287187"/>
    <w:multiLevelType w:val="hybridMultilevel"/>
    <w:tmpl w:val="3C46C4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FD498F"/>
    <w:multiLevelType w:val="hybridMultilevel"/>
    <w:tmpl w:val="0FC43C84"/>
    <w:lvl w:ilvl="0" w:tplc="FC726978">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1567"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0"/>
  </w:num>
  <w:num w:numId="3">
    <w:abstractNumId w:val="1"/>
  </w:num>
  <w:num w:numId="4">
    <w:abstractNumId w:val="16"/>
  </w:num>
  <w:num w:numId="5">
    <w:abstractNumId w:val="14"/>
  </w:num>
  <w:num w:numId="6">
    <w:abstractNumId w:val="12"/>
  </w:num>
  <w:num w:numId="7">
    <w:abstractNumId w:val="9"/>
  </w:num>
  <w:num w:numId="8">
    <w:abstractNumId w:val="11"/>
  </w:num>
  <w:num w:numId="9">
    <w:abstractNumId w:val="23"/>
  </w:num>
  <w:num w:numId="10">
    <w:abstractNumId w:val="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5"/>
  </w:num>
  <w:num w:numId="15">
    <w:abstractNumId w:val="17"/>
  </w:num>
  <w:num w:numId="16">
    <w:abstractNumId w:val="19"/>
  </w:num>
  <w:num w:numId="17">
    <w:abstractNumId w:val="18"/>
  </w:num>
  <w:num w:numId="18">
    <w:abstractNumId w:val="7"/>
  </w:num>
  <w:num w:numId="19">
    <w:abstractNumId w:val="21"/>
  </w:num>
  <w:num w:numId="20">
    <w:abstractNumId w:val="22"/>
  </w:num>
  <w:num w:numId="21">
    <w:abstractNumId w:val="13"/>
  </w:num>
  <w:num w:numId="22">
    <w:abstractNumId w:val="4"/>
  </w:num>
  <w:num w:numId="2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6"/>
  </w:num>
  <w:num w:numId="2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0E6"/>
    <w:rsid w:val="000001BD"/>
    <w:rsid w:val="000005BC"/>
    <w:rsid w:val="00000720"/>
    <w:rsid w:val="00000B30"/>
    <w:rsid w:val="00001223"/>
    <w:rsid w:val="0000162B"/>
    <w:rsid w:val="000017A1"/>
    <w:rsid w:val="000022DE"/>
    <w:rsid w:val="00003305"/>
    <w:rsid w:val="00003831"/>
    <w:rsid w:val="000049B0"/>
    <w:rsid w:val="00004D91"/>
    <w:rsid w:val="00004F61"/>
    <w:rsid w:val="000067FB"/>
    <w:rsid w:val="0000710B"/>
    <w:rsid w:val="00007520"/>
    <w:rsid w:val="00007918"/>
    <w:rsid w:val="00010F2B"/>
    <w:rsid w:val="00011C36"/>
    <w:rsid w:val="00011C70"/>
    <w:rsid w:val="000129A1"/>
    <w:rsid w:val="000135B2"/>
    <w:rsid w:val="00013775"/>
    <w:rsid w:val="0001384C"/>
    <w:rsid w:val="000144A2"/>
    <w:rsid w:val="000144F0"/>
    <w:rsid w:val="00014DDA"/>
    <w:rsid w:val="0001558F"/>
    <w:rsid w:val="00015599"/>
    <w:rsid w:val="00015F02"/>
    <w:rsid w:val="000160A0"/>
    <w:rsid w:val="00016CD0"/>
    <w:rsid w:val="0002006B"/>
    <w:rsid w:val="00022702"/>
    <w:rsid w:val="0002507A"/>
    <w:rsid w:val="0002550B"/>
    <w:rsid w:val="00025D53"/>
    <w:rsid w:val="0002742D"/>
    <w:rsid w:val="000279D2"/>
    <w:rsid w:val="00030611"/>
    <w:rsid w:val="00030838"/>
    <w:rsid w:val="000310CD"/>
    <w:rsid w:val="000311F0"/>
    <w:rsid w:val="00034D3B"/>
    <w:rsid w:val="00034D9A"/>
    <w:rsid w:val="00035455"/>
    <w:rsid w:val="000357F4"/>
    <w:rsid w:val="000357F5"/>
    <w:rsid w:val="000358C5"/>
    <w:rsid w:val="00036587"/>
    <w:rsid w:val="000365D6"/>
    <w:rsid w:val="00036DBD"/>
    <w:rsid w:val="00036E7C"/>
    <w:rsid w:val="0004037E"/>
    <w:rsid w:val="00040867"/>
    <w:rsid w:val="0004123C"/>
    <w:rsid w:val="00041903"/>
    <w:rsid w:val="00043CAF"/>
    <w:rsid w:val="00044B5C"/>
    <w:rsid w:val="00046930"/>
    <w:rsid w:val="000470DC"/>
    <w:rsid w:val="00047399"/>
    <w:rsid w:val="00047616"/>
    <w:rsid w:val="00047805"/>
    <w:rsid w:val="000500FB"/>
    <w:rsid w:val="000512E5"/>
    <w:rsid w:val="000523E7"/>
    <w:rsid w:val="00052AB9"/>
    <w:rsid w:val="00053808"/>
    <w:rsid w:val="0005468D"/>
    <w:rsid w:val="00054F03"/>
    <w:rsid w:val="00055B52"/>
    <w:rsid w:val="00056188"/>
    <w:rsid w:val="00057163"/>
    <w:rsid w:val="000600BB"/>
    <w:rsid w:val="0006172B"/>
    <w:rsid w:val="00061F39"/>
    <w:rsid w:val="0006384F"/>
    <w:rsid w:val="00064196"/>
    <w:rsid w:val="000642B2"/>
    <w:rsid w:val="00065653"/>
    <w:rsid w:val="00066BCB"/>
    <w:rsid w:val="00066D1C"/>
    <w:rsid w:val="000679E4"/>
    <w:rsid w:val="00067CE4"/>
    <w:rsid w:val="00070698"/>
    <w:rsid w:val="00070E5C"/>
    <w:rsid w:val="00072C44"/>
    <w:rsid w:val="00072C68"/>
    <w:rsid w:val="00072DF2"/>
    <w:rsid w:val="00073621"/>
    <w:rsid w:val="000737A9"/>
    <w:rsid w:val="0007414E"/>
    <w:rsid w:val="00074652"/>
    <w:rsid w:val="00074CEF"/>
    <w:rsid w:val="00075519"/>
    <w:rsid w:val="000755F6"/>
    <w:rsid w:val="00077244"/>
    <w:rsid w:val="0008030B"/>
    <w:rsid w:val="00080F56"/>
    <w:rsid w:val="00081978"/>
    <w:rsid w:val="000839B9"/>
    <w:rsid w:val="00083A00"/>
    <w:rsid w:val="00083DBC"/>
    <w:rsid w:val="00083FE8"/>
    <w:rsid w:val="000844F2"/>
    <w:rsid w:val="00084BF4"/>
    <w:rsid w:val="000860C3"/>
    <w:rsid w:val="00086C4C"/>
    <w:rsid w:val="00086CE5"/>
    <w:rsid w:val="0008734F"/>
    <w:rsid w:val="0008747C"/>
    <w:rsid w:val="0008787F"/>
    <w:rsid w:val="00090120"/>
    <w:rsid w:val="000908CE"/>
    <w:rsid w:val="000926A2"/>
    <w:rsid w:val="00092C39"/>
    <w:rsid w:val="00092FD1"/>
    <w:rsid w:val="00094F82"/>
    <w:rsid w:val="0009532B"/>
    <w:rsid w:val="000964E5"/>
    <w:rsid w:val="00096EA7"/>
    <w:rsid w:val="00097731"/>
    <w:rsid w:val="00097E01"/>
    <w:rsid w:val="00097ED4"/>
    <w:rsid w:val="000A1539"/>
    <w:rsid w:val="000A1D9A"/>
    <w:rsid w:val="000A2230"/>
    <w:rsid w:val="000A3849"/>
    <w:rsid w:val="000A47B6"/>
    <w:rsid w:val="000A5602"/>
    <w:rsid w:val="000A70B9"/>
    <w:rsid w:val="000B0768"/>
    <w:rsid w:val="000B0A8C"/>
    <w:rsid w:val="000B0D92"/>
    <w:rsid w:val="000B1740"/>
    <w:rsid w:val="000B1D6F"/>
    <w:rsid w:val="000B2D3C"/>
    <w:rsid w:val="000B4151"/>
    <w:rsid w:val="000B4381"/>
    <w:rsid w:val="000B4E80"/>
    <w:rsid w:val="000B6856"/>
    <w:rsid w:val="000B79EB"/>
    <w:rsid w:val="000C05CD"/>
    <w:rsid w:val="000C0F4C"/>
    <w:rsid w:val="000C1443"/>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5946"/>
    <w:rsid w:val="000D642E"/>
    <w:rsid w:val="000D77BC"/>
    <w:rsid w:val="000D77F0"/>
    <w:rsid w:val="000E05D0"/>
    <w:rsid w:val="000E2BD3"/>
    <w:rsid w:val="000E2C5C"/>
    <w:rsid w:val="000E4E8D"/>
    <w:rsid w:val="000E5197"/>
    <w:rsid w:val="000E573C"/>
    <w:rsid w:val="000E5D3C"/>
    <w:rsid w:val="000E7AD9"/>
    <w:rsid w:val="000F07D5"/>
    <w:rsid w:val="000F0FF2"/>
    <w:rsid w:val="000F1A48"/>
    <w:rsid w:val="000F1D78"/>
    <w:rsid w:val="000F31D7"/>
    <w:rsid w:val="000F3790"/>
    <w:rsid w:val="000F424E"/>
    <w:rsid w:val="000F44DD"/>
    <w:rsid w:val="000F4C21"/>
    <w:rsid w:val="000F5F2E"/>
    <w:rsid w:val="000F687E"/>
    <w:rsid w:val="001003C5"/>
    <w:rsid w:val="00101A58"/>
    <w:rsid w:val="00103DC0"/>
    <w:rsid w:val="00103E09"/>
    <w:rsid w:val="00104C0C"/>
    <w:rsid w:val="00104E21"/>
    <w:rsid w:val="001050EA"/>
    <w:rsid w:val="00105F58"/>
    <w:rsid w:val="001062C9"/>
    <w:rsid w:val="00106F8A"/>
    <w:rsid w:val="00107489"/>
    <w:rsid w:val="00107AD6"/>
    <w:rsid w:val="00110D89"/>
    <w:rsid w:val="00111A6C"/>
    <w:rsid w:val="00111A9C"/>
    <w:rsid w:val="00111BFB"/>
    <w:rsid w:val="0011286E"/>
    <w:rsid w:val="00112E28"/>
    <w:rsid w:val="001136FD"/>
    <w:rsid w:val="00114E7B"/>
    <w:rsid w:val="001165B4"/>
    <w:rsid w:val="0012070B"/>
    <w:rsid w:val="001209E5"/>
    <w:rsid w:val="00121F6A"/>
    <w:rsid w:val="00121FFF"/>
    <w:rsid w:val="00122066"/>
    <w:rsid w:val="00122538"/>
    <w:rsid w:val="00122E83"/>
    <w:rsid w:val="0012376D"/>
    <w:rsid w:val="00123D06"/>
    <w:rsid w:val="00123E5D"/>
    <w:rsid w:val="0012445B"/>
    <w:rsid w:val="00124AB0"/>
    <w:rsid w:val="00124E90"/>
    <w:rsid w:val="00125839"/>
    <w:rsid w:val="00125F30"/>
    <w:rsid w:val="00126B1F"/>
    <w:rsid w:val="00126F33"/>
    <w:rsid w:val="00127CE6"/>
    <w:rsid w:val="00130707"/>
    <w:rsid w:val="00130D16"/>
    <w:rsid w:val="001317B9"/>
    <w:rsid w:val="00131FD3"/>
    <w:rsid w:val="001327AD"/>
    <w:rsid w:val="00132CB3"/>
    <w:rsid w:val="00134081"/>
    <w:rsid w:val="001340C2"/>
    <w:rsid w:val="001342F1"/>
    <w:rsid w:val="00135181"/>
    <w:rsid w:val="00135C4D"/>
    <w:rsid w:val="001365F3"/>
    <w:rsid w:val="00136907"/>
    <w:rsid w:val="00137271"/>
    <w:rsid w:val="0014012A"/>
    <w:rsid w:val="001409A3"/>
    <w:rsid w:val="0014196A"/>
    <w:rsid w:val="00143F62"/>
    <w:rsid w:val="0014485B"/>
    <w:rsid w:val="00144B61"/>
    <w:rsid w:val="00145287"/>
    <w:rsid w:val="00145F9F"/>
    <w:rsid w:val="0014663B"/>
    <w:rsid w:val="00146C6B"/>
    <w:rsid w:val="00146EC5"/>
    <w:rsid w:val="00151124"/>
    <w:rsid w:val="0015151F"/>
    <w:rsid w:val="00151FF8"/>
    <w:rsid w:val="00153413"/>
    <w:rsid w:val="00154904"/>
    <w:rsid w:val="0015503A"/>
    <w:rsid w:val="001554C8"/>
    <w:rsid w:val="00155EE2"/>
    <w:rsid w:val="00156306"/>
    <w:rsid w:val="00156B64"/>
    <w:rsid w:val="001576AB"/>
    <w:rsid w:val="00160039"/>
    <w:rsid w:val="001603EC"/>
    <w:rsid w:val="00160900"/>
    <w:rsid w:val="00161888"/>
    <w:rsid w:val="00162488"/>
    <w:rsid w:val="00162D3A"/>
    <w:rsid w:val="00162D75"/>
    <w:rsid w:val="00163208"/>
    <w:rsid w:val="001648CC"/>
    <w:rsid w:val="00164996"/>
    <w:rsid w:val="00164A0F"/>
    <w:rsid w:val="00165490"/>
    <w:rsid w:val="00166BCE"/>
    <w:rsid w:val="00170650"/>
    <w:rsid w:val="00171570"/>
    <w:rsid w:val="00171897"/>
    <w:rsid w:val="00171ABA"/>
    <w:rsid w:val="001727D3"/>
    <w:rsid w:val="00172995"/>
    <w:rsid w:val="00172F0B"/>
    <w:rsid w:val="00174621"/>
    <w:rsid w:val="00174CF5"/>
    <w:rsid w:val="00175AA5"/>
    <w:rsid w:val="001809EB"/>
    <w:rsid w:val="00180B71"/>
    <w:rsid w:val="00181719"/>
    <w:rsid w:val="00183341"/>
    <w:rsid w:val="00183EFC"/>
    <w:rsid w:val="0018400C"/>
    <w:rsid w:val="00184BE1"/>
    <w:rsid w:val="00186CDC"/>
    <w:rsid w:val="00191363"/>
    <w:rsid w:val="00191941"/>
    <w:rsid w:val="00191FF7"/>
    <w:rsid w:val="0019245E"/>
    <w:rsid w:val="0019315A"/>
    <w:rsid w:val="00193737"/>
    <w:rsid w:val="00193907"/>
    <w:rsid w:val="001939C5"/>
    <w:rsid w:val="001944AB"/>
    <w:rsid w:val="00195633"/>
    <w:rsid w:val="00196D44"/>
    <w:rsid w:val="001A0B66"/>
    <w:rsid w:val="001A0BCB"/>
    <w:rsid w:val="001A13FD"/>
    <w:rsid w:val="001A1AFE"/>
    <w:rsid w:val="001A2817"/>
    <w:rsid w:val="001A4FFD"/>
    <w:rsid w:val="001A5616"/>
    <w:rsid w:val="001A66F4"/>
    <w:rsid w:val="001A68BB"/>
    <w:rsid w:val="001A6D28"/>
    <w:rsid w:val="001A76E2"/>
    <w:rsid w:val="001A7E60"/>
    <w:rsid w:val="001B03AE"/>
    <w:rsid w:val="001B0F8B"/>
    <w:rsid w:val="001B15FB"/>
    <w:rsid w:val="001B1B64"/>
    <w:rsid w:val="001B1FCA"/>
    <w:rsid w:val="001B2374"/>
    <w:rsid w:val="001B37DC"/>
    <w:rsid w:val="001B47D8"/>
    <w:rsid w:val="001B5B23"/>
    <w:rsid w:val="001B685E"/>
    <w:rsid w:val="001B6F23"/>
    <w:rsid w:val="001B748F"/>
    <w:rsid w:val="001C0890"/>
    <w:rsid w:val="001C0927"/>
    <w:rsid w:val="001C15EC"/>
    <w:rsid w:val="001C3CB8"/>
    <w:rsid w:val="001C3F5F"/>
    <w:rsid w:val="001C482C"/>
    <w:rsid w:val="001C4840"/>
    <w:rsid w:val="001C55FE"/>
    <w:rsid w:val="001C7634"/>
    <w:rsid w:val="001C7906"/>
    <w:rsid w:val="001C7C6A"/>
    <w:rsid w:val="001D073B"/>
    <w:rsid w:val="001D1306"/>
    <w:rsid w:val="001D1911"/>
    <w:rsid w:val="001D1F62"/>
    <w:rsid w:val="001D201B"/>
    <w:rsid w:val="001D20AC"/>
    <w:rsid w:val="001D2EFB"/>
    <w:rsid w:val="001D3D03"/>
    <w:rsid w:val="001D506F"/>
    <w:rsid w:val="001D57A2"/>
    <w:rsid w:val="001D5D0C"/>
    <w:rsid w:val="001D6AE7"/>
    <w:rsid w:val="001D6B09"/>
    <w:rsid w:val="001D6B42"/>
    <w:rsid w:val="001E0685"/>
    <w:rsid w:val="001E0C26"/>
    <w:rsid w:val="001E132B"/>
    <w:rsid w:val="001E14D5"/>
    <w:rsid w:val="001E5F05"/>
    <w:rsid w:val="001E6E51"/>
    <w:rsid w:val="001E79A3"/>
    <w:rsid w:val="001E7D0D"/>
    <w:rsid w:val="001F177E"/>
    <w:rsid w:val="001F1A47"/>
    <w:rsid w:val="001F35BA"/>
    <w:rsid w:val="001F4255"/>
    <w:rsid w:val="001F49A7"/>
    <w:rsid w:val="001F4EA5"/>
    <w:rsid w:val="002007CD"/>
    <w:rsid w:val="00200AC0"/>
    <w:rsid w:val="00200B50"/>
    <w:rsid w:val="00203AF3"/>
    <w:rsid w:val="00203EA2"/>
    <w:rsid w:val="00204FB8"/>
    <w:rsid w:val="0020549D"/>
    <w:rsid w:val="002054C5"/>
    <w:rsid w:val="0020631F"/>
    <w:rsid w:val="00206B6D"/>
    <w:rsid w:val="002077A2"/>
    <w:rsid w:val="00210099"/>
    <w:rsid w:val="002109E9"/>
    <w:rsid w:val="00210ED6"/>
    <w:rsid w:val="002111A1"/>
    <w:rsid w:val="00211C8E"/>
    <w:rsid w:val="00211D47"/>
    <w:rsid w:val="002120BB"/>
    <w:rsid w:val="002126E0"/>
    <w:rsid w:val="0021354B"/>
    <w:rsid w:val="00213B98"/>
    <w:rsid w:val="00213C90"/>
    <w:rsid w:val="00213E75"/>
    <w:rsid w:val="0021418A"/>
    <w:rsid w:val="002143BA"/>
    <w:rsid w:val="00214EC0"/>
    <w:rsid w:val="00215B63"/>
    <w:rsid w:val="002174F3"/>
    <w:rsid w:val="00217C31"/>
    <w:rsid w:val="002209E7"/>
    <w:rsid w:val="00222783"/>
    <w:rsid w:val="002227EA"/>
    <w:rsid w:val="00222AEF"/>
    <w:rsid w:val="00223825"/>
    <w:rsid w:val="00225671"/>
    <w:rsid w:val="00225D62"/>
    <w:rsid w:val="002277D7"/>
    <w:rsid w:val="0023046D"/>
    <w:rsid w:val="00230E4A"/>
    <w:rsid w:val="00231852"/>
    <w:rsid w:val="0023297C"/>
    <w:rsid w:val="002339AC"/>
    <w:rsid w:val="00233D24"/>
    <w:rsid w:val="00233F33"/>
    <w:rsid w:val="00233F73"/>
    <w:rsid w:val="00233FC9"/>
    <w:rsid w:val="002346BD"/>
    <w:rsid w:val="002347E5"/>
    <w:rsid w:val="00234C28"/>
    <w:rsid w:val="00235E0B"/>
    <w:rsid w:val="00236B8C"/>
    <w:rsid w:val="002376C4"/>
    <w:rsid w:val="00237901"/>
    <w:rsid w:val="00240BAC"/>
    <w:rsid w:val="00242232"/>
    <w:rsid w:val="002432A1"/>
    <w:rsid w:val="0024382B"/>
    <w:rsid w:val="002453CF"/>
    <w:rsid w:val="0024582E"/>
    <w:rsid w:val="00245B63"/>
    <w:rsid w:val="00245EF1"/>
    <w:rsid w:val="00247880"/>
    <w:rsid w:val="002500F9"/>
    <w:rsid w:val="00250556"/>
    <w:rsid w:val="00250938"/>
    <w:rsid w:val="00251EFB"/>
    <w:rsid w:val="00251FA4"/>
    <w:rsid w:val="00252240"/>
    <w:rsid w:val="00252450"/>
    <w:rsid w:val="00252BC1"/>
    <w:rsid w:val="00253E90"/>
    <w:rsid w:val="00254019"/>
    <w:rsid w:val="0025529A"/>
    <w:rsid w:val="002567F0"/>
    <w:rsid w:val="00257344"/>
    <w:rsid w:val="0026077D"/>
    <w:rsid w:val="002612EE"/>
    <w:rsid w:val="0026312B"/>
    <w:rsid w:val="0026397D"/>
    <w:rsid w:val="00263C88"/>
    <w:rsid w:val="002660B2"/>
    <w:rsid w:val="002665F6"/>
    <w:rsid w:val="0026664A"/>
    <w:rsid w:val="00266B8B"/>
    <w:rsid w:val="00270B05"/>
    <w:rsid w:val="002718EF"/>
    <w:rsid w:val="00271B07"/>
    <w:rsid w:val="0027203F"/>
    <w:rsid w:val="00272705"/>
    <w:rsid w:val="00273B30"/>
    <w:rsid w:val="00274E79"/>
    <w:rsid w:val="00274FC8"/>
    <w:rsid w:val="0027570B"/>
    <w:rsid w:val="00275D20"/>
    <w:rsid w:val="002761F3"/>
    <w:rsid w:val="002770D6"/>
    <w:rsid w:val="00277741"/>
    <w:rsid w:val="0028019E"/>
    <w:rsid w:val="00280C63"/>
    <w:rsid w:val="00282650"/>
    <w:rsid w:val="0028303E"/>
    <w:rsid w:val="00283416"/>
    <w:rsid w:val="002839C8"/>
    <w:rsid w:val="00283B17"/>
    <w:rsid w:val="002851DF"/>
    <w:rsid w:val="002854E5"/>
    <w:rsid w:val="00286327"/>
    <w:rsid w:val="0028677B"/>
    <w:rsid w:val="0028709D"/>
    <w:rsid w:val="002871FC"/>
    <w:rsid w:val="00287292"/>
    <w:rsid w:val="00290AFD"/>
    <w:rsid w:val="00292552"/>
    <w:rsid w:val="00293F51"/>
    <w:rsid w:val="00295193"/>
    <w:rsid w:val="00295BB4"/>
    <w:rsid w:val="00295D0D"/>
    <w:rsid w:val="00295EB6"/>
    <w:rsid w:val="00296E94"/>
    <w:rsid w:val="002A1469"/>
    <w:rsid w:val="002A1506"/>
    <w:rsid w:val="002A1C47"/>
    <w:rsid w:val="002A3D2B"/>
    <w:rsid w:val="002A3DCC"/>
    <w:rsid w:val="002A3F5D"/>
    <w:rsid w:val="002A4660"/>
    <w:rsid w:val="002A49CD"/>
    <w:rsid w:val="002A5F6C"/>
    <w:rsid w:val="002A6A45"/>
    <w:rsid w:val="002A6BE6"/>
    <w:rsid w:val="002A765D"/>
    <w:rsid w:val="002B07DA"/>
    <w:rsid w:val="002B0BE5"/>
    <w:rsid w:val="002B0FC5"/>
    <w:rsid w:val="002B2A1A"/>
    <w:rsid w:val="002B428B"/>
    <w:rsid w:val="002B46EE"/>
    <w:rsid w:val="002B4C41"/>
    <w:rsid w:val="002B53AB"/>
    <w:rsid w:val="002B57C6"/>
    <w:rsid w:val="002B64A5"/>
    <w:rsid w:val="002B6537"/>
    <w:rsid w:val="002B7282"/>
    <w:rsid w:val="002B73C3"/>
    <w:rsid w:val="002B7B59"/>
    <w:rsid w:val="002C05C1"/>
    <w:rsid w:val="002C0CF5"/>
    <w:rsid w:val="002C0E8F"/>
    <w:rsid w:val="002C0F42"/>
    <w:rsid w:val="002C21D9"/>
    <w:rsid w:val="002C2287"/>
    <w:rsid w:val="002C3A38"/>
    <w:rsid w:val="002C3CBA"/>
    <w:rsid w:val="002C5C0D"/>
    <w:rsid w:val="002C6B52"/>
    <w:rsid w:val="002D0034"/>
    <w:rsid w:val="002D0C88"/>
    <w:rsid w:val="002D1588"/>
    <w:rsid w:val="002D1E47"/>
    <w:rsid w:val="002D25F9"/>
    <w:rsid w:val="002D286F"/>
    <w:rsid w:val="002D2D35"/>
    <w:rsid w:val="002D2DCD"/>
    <w:rsid w:val="002D3A6A"/>
    <w:rsid w:val="002D3E88"/>
    <w:rsid w:val="002D416F"/>
    <w:rsid w:val="002D437D"/>
    <w:rsid w:val="002D47B5"/>
    <w:rsid w:val="002D6146"/>
    <w:rsid w:val="002D701F"/>
    <w:rsid w:val="002D7408"/>
    <w:rsid w:val="002D74AF"/>
    <w:rsid w:val="002D75E0"/>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645"/>
    <w:rsid w:val="002F2983"/>
    <w:rsid w:val="002F30A5"/>
    <w:rsid w:val="002F3845"/>
    <w:rsid w:val="002F3C8A"/>
    <w:rsid w:val="002F3C94"/>
    <w:rsid w:val="002F5364"/>
    <w:rsid w:val="002F5FF8"/>
    <w:rsid w:val="002F6353"/>
    <w:rsid w:val="002F6997"/>
    <w:rsid w:val="002F7D4B"/>
    <w:rsid w:val="00301D18"/>
    <w:rsid w:val="0030597D"/>
    <w:rsid w:val="00306B9A"/>
    <w:rsid w:val="0030705B"/>
    <w:rsid w:val="003072B1"/>
    <w:rsid w:val="003102C8"/>
    <w:rsid w:val="00311630"/>
    <w:rsid w:val="00311A01"/>
    <w:rsid w:val="00311FFC"/>
    <w:rsid w:val="00312008"/>
    <w:rsid w:val="00312CC9"/>
    <w:rsid w:val="00313288"/>
    <w:rsid w:val="003137BA"/>
    <w:rsid w:val="003140FD"/>
    <w:rsid w:val="00316713"/>
    <w:rsid w:val="00316FDD"/>
    <w:rsid w:val="00317B2D"/>
    <w:rsid w:val="00321A16"/>
    <w:rsid w:val="00321ED6"/>
    <w:rsid w:val="00322375"/>
    <w:rsid w:val="00323456"/>
    <w:rsid w:val="0032346E"/>
    <w:rsid w:val="00323541"/>
    <w:rsid w:val="00324556"/>
    <w:rsid w:val="003254FE"/>
    <w:rsid w:val="003268C9"/>
    <w:rsid w:val="003269BC"/>
    <w:rsid w:val="00327260"/>
    <w:rsid w:val="00330597"/>
    <w:rsid w:val="00330CE7"/>
    <w:rsid w:val="00331860"/>
    <w:rsid w:val="003320F5"/>
    <w:rsid w:val="00332894"/>
    <w:rsid w:val="00333284"/>
    <w:rsid w:val="0033388D"/>
    <w:rsid w:val="003342E5"/>
    <w:rsid w:val="0033579F"/>
    <w:rsid w:val="003358A7"/>
    <w:rsid w:val="00336F69"/>
    <w:rsid w:val="0034006D"/>
    <w:rsid w:val="00340442"/>
    <w:rsid w:val="003410C0"/>
    <w:rsid w:val="00341243"/>
    <w:rsid w:val="003415F9"/>
    <w:rsid w:val="003422A1"/>
    <w:rsid w:val="00342410"/>
    <w:rsid w:val="0034268B"/>
    <w:rsid w:val="00342848"/>
    <w:rsid w:val="0034334D"/>
    <w:rsid w:val="0034470A"/>
    <w:rsid w:val="003457D6"/>
    <w:rsid w:val="00345920"/>
    <w:rsid w:val="003459CD"/>
    <w:rsid w:val="003466D3"/>
    <w:rsid w:val="0034752A"/>
    <w:rsid w:val="0035146B"/>
    <w:rsid w:val="00351DB6"/>
    <w:rsid w:val="00352797"/>
    <w:rsid w:val="00353D3D"/>
    <w:rsid w:val="003556AD"/>
    <w:rsid w:val="00355890"/>
    <w:rsid w:val="0035699C"/>
    <w:rsid w:val="003570FD"/>
    <w:rsid w:val="0035779D"/>
    <w:rsid w:val="00357ADF"/>
    <w:rsid w:val="00360343"/>
    <w:rsid w:val="00360813"/>
    <w:rsid w:val="00361795"/>
    <w:rsid w:val="0036258F"/>
    <w:rsid w:val="0036295F"/>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13C3"/>
    <w:rsid w:val="00381897"/>
    <w:rsid w:val="003828CD"/>
    <w:rsid w:val="00382BB4"/>
    <w:rsid w:val="00382D89"/>
    <w:rsid w:val="00383345"/>
    <w:rsid w:val="0038427C"/>
    <w:rsid w:val="00385037"/>
    <w:rsid w:val="0038612E"/>
    <w:rsid w:val="00390137"/>
    <w:rsid w:val="00390E4F"/>
    <w:rsid w:val="00391514"/>
    <w:rsid w:val="003915B9"/>
    <w:rsid w:val="00393F32"/>
    <w:rsid w:val="00394B04"/>
    <w:rsid w:val="00394C39"/>
    <w:rsid w:val="0039543E"/>
    <w:rsid w:val="0039658F"/>
    <w:rsid w:val="00396A5E"/>
    <w:rsid w:val="00396A9D"/>
    <w:rsid w:val="00396BA5"/>
    <w:rsid w:val="00396BBD"/>
    <w:rsid w:val="00396C22"/>
    <w:rsid w:val="00397729"/>
    <w:rsid w:val="003978B2"/>
    <w:rsid w:val="00397D26"/>
    <w:rsid w:val="003A01E1"/>
    <w:rsid w:val="003A0B82"/>
    <w:rsid w:val="003A2267"/>
    <w:rsid w:val="003A233E"/>
    <w:rsid w:val="003A23D0"/>
    <w:rsid w:val="003A29A7"/>
    <w:rsid w:val="003A3493"/>
    <w:rsid w:val="003A3565"/>
    <w:rsid w:val="003A3D98"/>
    <w:rsid w:val="003A62DF"/>
    <w:rsid w:val="003A7433"/>
    <w:rsid w:val="003A7856"/>
    <w:rsid w:val="003A7BD3"/>
    <w:rsid w:val="003B0762"/>
    <w:rsid w:val="003B2E57"/>
    <w:rsid w:val="003B3F80"/>
    <w:rsid w:val="003B436A"/>
    <w:rsid w:val="003B5E0D"/>
    <w:rsid w:val="003B628C"/>
    <w:rsid w:val="003B62C4"/>
    <w:rsid w:val="003B6E67"/>
    <w:rsid w:val="003B77C9"/>
    <w:rsid w:val="003B78D3"/>
    <w:rsid w:val="003B7A08"/>
    <w:rsid w:val="003B7DC9"/>
    <w:rsid w:val="003C009D"/>
    <w:rsid w:val="003C03F7"/>
    <w:rsid w:val="003C188A"/>
    <w:rsid w:val="003C23D9"/>
    <w:rsid w:val="003C296A"/>
    <w:rsid w:val="003C32F5"/>
    <w:rsid w:val="003C5126"/>
    <w:rsid w:val="003C5D8D"/>
    <w:rsid w:val="003C66CE"/>
    <w:rsid w:val="003C6D59"/>
    <w:rsid w:val="003D031E"/>
    <w:rsid w:val="003D071F"/>
    <w:rsid w:val="003D09D2"/>
    <w:rsid w:val="003D0B0D"/>
    <w:rsid w:val="003D0D41"/>
    <w:rsid w:val="003D161A"/>
    <w:rsid w:val="003D16B0"/>
    <w:rsid w:val="003D33C7"/>
    <w:rsid w:val="003D3BEB"/>
    <w:rsid w:val="003D3CA0"/>
    <w:rsid w:val="003D4100"/>
    <w:rsid w:val="003D460B"/>
    <w:rsid w:val="003D4F48"/>
    <w:rsid w:val="003D6C2A"/>
    <w:rsid w:val="003D7357"/>
    <w:rsid w:val="003D78F0"/>
    <w:rsid w:val="003E0057"/>
    <w:rsid w:val="003E53A0"/>
    <w:rsid w:val="003E5D59"/>
    <w:rsid w:val="003E633E"/>
    <w:rsid w:val="003E66E0"/>
    <w:rsid w:val="003E6D96"/>
    <w:rsid w:val="003E7377"/>
    <w:rsid w:val="003F0CDF"/>
    <w:rsid w:val="003F1417"/>
    <w:rsid w:val="003F1448"/>
    <w:rsid w:val="003F1FB7"/>
    <w:rsid w:val="003F2984"/>
    <w:rsid w:val="003F3317"/>
    <w:rsid w:val="003F3700"/>
    <w:rsid w:val="003F5119"/>
    <w:rsid w:val="003F59E9"/>
    <w:rsid w:val="003F5C09"/>
    <w:rsid w:val="003F5FE3"/>
    <w:rsid w:val="00400BA5"/>
    <w:rsid w:val="00400DD3"/>
    <w:rsid w:val="00402117"/>
    <w:rsid w:val="00402192"/>
    <w:rsid w:val="00402C86"/>
    <w:rsid w:val="0040303C"/>
    <w:rsid w:val="004034B5"/>
    <w:rsid w:val="00403F73"/>
    <w:rsid w:val="0040402E"/>
    <w:rsid w:val="004053F2"/>
    <w:rsid w:val="00405502"/>
    <w:rsid w:val="00406BA7"/>
    <w:rsid w:val="0040748A"/>
    <w:rsid w:val="0040748E"/>
    <w:rsid w:val="004079B5"/>
    <w:rsid w:val="00407BC8"/>
    <w:rsid w:val="00407FC4"/>
    <w:rsid w:val="00410166"/>
    <w:rsid w:val="00410FA3"/>
    <w:rsid w:val="00411D2F"/>
    <w:rsid w:val="00413BD6"/>
    <w:rsid w:val="0041526E"/>
    <w:rsid w:val="00416737"/>
    <w:rsid w:val="00416E8E"/>
    <w:rsid w:val="00416FB3"/>
    <w:rsid w:val="00417254"/>
    <w:rsid w:val="004173C1"/>
    <w:rsid w:val="0041785A"/>
    <w:rsid w:val="00420E90"/>
    <w:rsid w:val="0042177B"/>
    <w:rsid w:val="004223D3"/>
    <w:rsid w:val="00423984"/>
    <w:rsid w:val="0042456B"/>
    <w:rsid w:val="004260DE"/>
    <w:rsid w:val="00427A59"/>
    <w:rsid w:val="004305B1"/>
    <w:rsid w:val="00430BED"/>
    <w:rsid w:val="00430E5F"/>
    <w:rsid w:val="00430EF5"/>
    <w:rsid w:val="00431B30"/>
    <w:rsid w:val="00433361"/>
    <w:rsid w:val="00433578"/>
    <w:rsid w:val="00433984"/>
    <w:rsid w:val="00434841"/>
    <w:rsid w:val="00435453"/>
    <w:rsid w:val="00435A56"/>
    <w:rsid w:val="00436A49"/>
    <w:rsid w:val="004372E6"/>
    <w:rsid w:val="00440082"/>
    <w:rsid w:val="00441BFA"/>
    <w:rsid w:val="00442017"/>
    <w:rsid w:val="004427A8"/>
    <w:rsid w:val="00442927"/>
    <w:rsid w:val="00442BE9"/>
    <w:rsid w:val="004430F2"/>
    <w:rsid w:val="00443D70"/>
    <w:rsid w:val="00445774"/>
    <w:rsid w:val="00445F17"/>
    <w:rsid w:val="00446C81"/>
    <w:rsid w:val="004502B3"/>
    <w:rsid w:val="00450B25"/>
    <w:rsid w:val="00451139"/>
    <w:rsid w:val="004516C3"/>
    <w:rsid w:val="00452301"/>
    <w:rsid w:val="004524A3"/>
    <w:rsid w:val="00452DD1"/>
    <w:rsid w:val="00453C1C"/>
    <w:rsid w:val="00453F7B"/>
    <w:rsid w:val="00455D31"/>
    <w:rsid w:val="00455E1B"/>
    <w:rsid w:val="00455FE7"/>
    <w:rsid w:val="0045740F"/>
    <w:rsid w:val="004603B6"/>
    <w:rsid w:val="0046066C"/>
    <w:rsid w:val="0046084C"/>
    <w:rsid w:val="00460E14"/>
    <w:rsid w:val="00461BDD"/>
    <w:rsid w:val="00461CF7"/>
    <w:rsid w:val="00462D1E"/>
    <w:rsid w:val="0046312A"/>
    <w:rsid w:val="00464473"/>
    <w:rsid w:val="00464B6A"/>
    <w:rsid w:val="00465D4F"/>
    <w:rsid w:val="00466904"/>
    <w:rsid w:val="00467256"/>
    <w:rsid w:val="00467E00"/>
    <w:rsid w:val="0047046D"/>
    <w:rsid w:val="00470C09"/>
    <w:rsid w:val="00471315"/>
    <w:rsid w:val="00471344"/>
    <w:rsid w:val="004717B2"/>
    <w:rsid w:val="0047183A"/>
    <w:rsid w:val="00471AFE"/>
    <w:rsid w:val="004726F2"/>
    <w:rsid w:val="00472868"/>
    <w:rsid w:val="00473833"/>
    <w:rsid w:val="00473F2C"/>
    <w:rsid w:val="00474718"/>
    <w:rsid w:val="0047494F"/>
    <w:rsid w:val="00475A46"/>
    <w:rsid w:val="00475FA1"/>
    <w:rsid w:val="00476240"/>
    <w:rsid w:val="004768A1"/>
    <w:rsid w:val="00477B3A"/>
    <w:rsid w:val="0048006F"/>
    <w:rsid w:val="00480E99"/>
    <w:rsid w:val="004819B4"/>
    <w:rsid w:val="0048294E"/>
    <w:rsid w:val="0048296C"/>
    <w:rsid w:val="00482CC3"/>
    <w:rsid w:val="004831AF"/>
    <w:rsid w:val="00483288"/>
    <w:rsid w:val="0048359D"/>
    <w:rsid w:val="00483AE4"/>
    <w:rsid w:val="00484343"/>
    <w:rsid w:val="00484A53"/>
    <w:rsid w:val="00484E50"/>
    <w:rsid w:val="00484F31"/>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E5"/>
    <w:rsid w:val="004955F2"/>
    <w:rsid w:val="00495B3C"/>
    <w:rsid w:val="00495BA7"/>
    <w:rsid w:val="004A01EE"/>
    <w:rsid w:val="004A06B9"/>
    <w:rsid w:val="004A137F"/>
    <w:rsid w:val="004A347F"/>
    <w:rsid w:val="004A4689"/>
    <w:rsid w:val="004A5C42"/>
    <w:rsid w:val="004A6416"/>
    <w:rsid w:val="004A6E7A"/>
    <w:rsid w:val="004A70BD"/>
    <w:rsid w:val="004A713A"/>
    <w:rsid w:val="004B04AD"/>
    <w:rsid w:val="004B0C5D"/>
    <w:rsid w:val="004B1205"/>
    <w:rsid w:val="004B1471"/>
    <w:rsid w:val="004B19CE"/>
    <w:rsid w:val="004B1A04"/>
    <w:rsid w:val="004B1ADD"/>
    <w:rsid w:val="004B1B1F"/>
    <w:rsid w:val="004B1CE5"/>
    <w:rsid w:val="004B20EF"/>
    <w:rsid w:val="004B25A9"/>
    <w:rsid w:val="004B2D8B"/>
    <w:rsid w:val="004B2F9B"/>
    <w:rsid w:val="004B30B5"/>
    <w:rsid w:val="004B44AA"/>
    <w:rsid w:val="004B493D"/>
    <w:rsid w:val="004B5C11"/>
    <w:rsid w:val="004B7227"/>
    <w:rsid w:val="004B7565"/>
    <w:rsid w:val="004C11E0"/>
    <w:rsid w:val="004C236D"/>
    <w:rsid w:val="004C24BD"/>
    <w:rsid w:val="004C256D"/>
    <w:rsid w:val="004C2B4C"/>
    <w:rsid w:val="004C31D6"/>
    <w:rsid w:val="004C34D5"/>
    <w:rsid w:val="004C365D"/>
    <w:rsid w:val="004C4E22"/>
    <w:rsid w:val="004C52FB"/>
    <w:rsid w:val="004D0E92"/>
    <w:rsid w:val="004D23A3"/>
    <w:rsid w:val="004D3AB7"/>
    <w:rsid w:val="004D3F62"/>
    <w:rsid w:val="004D4096"/>
    <w:rsid w:val="004D4738"/>
    <w:rsid w:val="004D4827"/>
    <w:rsid w:val="004D4E70"/>
    <w:rsid w:val="004D6497"/>
    <w:rsid w:val="004D6859"/>
    <w:rsid w:val="004D78E0"/>
    <w:rsid w:val="004E0DEE"/>
    <w:rsid w:val="004E1380"/>
    <w:rsid w:val="004E18D4"/>
    <w:rsid w:val="004E1997"/>
    <w:rsid w:val="004E1F87"/>
    <w:rsid w:val="004E3267"/>
    <w:rsid w:val="004E3E87"/>
    <w:rsid w:val="004E48A5"/>
    <w:rsid w:val="004E5998"/>
    <w:rsid w:val="004E5A36"/>
    <w:rsid w:val="004E6511"/>
    <w:rsid w:val="004E69AD"/>
    <w:rsid w:val="004F1540"/>
    <w:rsid w:val="004F1B0F"/>
    <w:rsid w:val="004F2DBB"/>
    <w:rsid w:val="004F326C"/>
    <w:rsid w:val="004F3B4A"/>
    <w:rsid w:val="004F3B58"/>
    <w:rsid w:val="004F3EBB"/>
    <w:rsid w:val="004F3F3C"/>
    <w:rsid w:val="004F4159"/>
    <w:rsid w:val="004F4FB0"/>
    <w:rsid w:val="004F61B6"/>
    <w:rsid w:val="004F64FA"/>
    <w:rsid w:val="004F6997"/>
    <w:rsid w:val="004F6DDA"/>
    <w:rsid w:val="004F6E89"/>
    <w:rsid w:val="004F71D9"/>
    <w:rsid w:val="00501B99"/>
    <w:rsid w:val="00501D0F"/>
    <w:rsid w:val="0050274C"/>
    <w:rsid w:val="00502899"/>
    <w:rsid w:val="00505EEA"/>
    <w:rsid w:val="00505F52"/>
    <w:rsid w:val="0050635C"/>
    <w:rsid w:val="00506501"/>
    <w:rsid w:val="00506AB6"/>
    <w:rsid w:val="00506D5B"/>
    <w:rsid w:val="00507052"/>
    <w:rsid w:val="005074F8"/>
    <w:rsid w:val="00510518"/>
    <w:rsid w:val="00510941"/>
    <w:rsid w:val="0051127B"/>
    <w:rsid w:val="00511A7C"/>
    <w:rsid w:val="005127B3"/>
    <w:rsid w:val="0051453E"/>
    <w:rsid w:val="00514B7C"/>
    <w:rsid w:val="00515E67"/>
    <w:rsid w:val="00515ECC"/>
    <w:rsid w:val="00516B37"/>
    <w:rsid w:val="00517078"/>
    <w:rsid w:val="005170FC"/>
    <w:rsid w:val="00517298"/>
    <w:rsid w:val="00517A72"/>
    <w:rsid w:val="00521D75"/>
    <w:rsid w:val="00523B55"/>
    <w:rsid w:val="00523DC3"/>
    <w:rsid w:val="00523E10"/>
    <w:rsid w:val="00524271"/>
    <w:rsid w:val="0052638F"/>
    <w:rsid w:val="00526D01"/>
    <w:rsid w:val="00526D2F"/>
    <w:rsid w:val="00527628"/>
    <w:rsid w:val="00527EFB"/>
    <w:rsid w:val="00530BB9"/>
    <w:rsid w:val="005315D2"/>
    <w:rsid w:val="0053172B"/>
    <w:rsid w:val="00531EEC"/>
    <w:rsid w:val="00532741"/>
    <w:rsid w:val="00532ED3"/>
    <w:rsid w:val="00534B10"/>
    <w:rsid w:val="00535B05"/>
    <w:rsid w:val="00535B3A"/>
    <w:rsid w:val="005364F8"/>
    <w:rsid w:val="005401D3"/>
    <w:rsid w:val="005401FC"/>
    <w:rsid w:val="005408B2"/>
    <w:rsid w:val="0054186A"/>
    <w:rsid w:val="00541BAD"/>
    <w:rsid w:val="00541C6D"/>
    <w:rsid w:val="0054246C"/>
    <w:rsid w:val="005427E7"/>
    <w:rsid w:val="005430F9"/>
    <w:rsid w:val="005434E5"/>
    <w:rsid w:val="00543F93"/>
    <w:rsid w:val="00545646"/>
    <w:rsid w:val="00545850"/>
    <w:rsid w:val="00546D8E"/>
    <w:rsid w:val="005475E7"/>
    <w:rsid w:val="0055003F"/>
    <w:rsid w:val="005518D5"/>
    <w:rsid w:val="00551FAD"/>
    <w:rsid w:val="00552378"/>
    <w:rsid w:val="005528CE"/>
    <w:rsid w:val="00553420"/>
    <w:rsid w:val="00553972"/>
    <w:rsid w:val="005539AC"/>
    <w:rsid w:val="00555BEB"/>
    <w:rsid w:val="0055734C"/>
    <w:rsid w:val="00557608"/>
    <w:rsid w:val="005576F4"/>
    <w:rsid w:val="00557E3E"/>
    <w:rsid w:val="005613AF"/>
    <w:rsid w:val="00561A0E"/>
    <w:rsid w:val="00561E8C"/>
    <w:rsid w:val="005623C1"/>
    <w:rsid w:val="00563DE6"/>
    <w:rsid w:val="005644C3"/>
    <w:rsid w:val="00564975"/>
    <w:rsid w:val="005654D1"/>
    <w:rsid w:val="00567652"/>
    <w:rsid w:val="0057031E"/>
    <w:rsid w:val="0057080B"/>
    <w:rsid w:val="00570AE3"/>
    <w:rsid w:val="00572A6C"/>
    <w:rsid w:val="00573B37"/>
    <w:rsid w:val="00574CB0"/>
    <w:rsid w:val="00575CEB"/>
    <w:rsid w:val="005777B9"/>
    <w:rsid w:val="00577D10"/>
    <w:rsid w:val="00577E45"/>
    <w:rsid w:val="00580C0B"/>
    <w:rsid w:val="00580EAB"/>
    <w:rsid w:val="00584213"/>
    <w:rsid w:val="005850AF"/>
    <w:rsid w:val="00585EC4"/>
    <w:rsid w:val="00591DC1"/>
    <w:rsid w:val="00592164"/>
    <w:rsid w:val="0059293E"/>
    <w:rsid w:val="0059343A"/>
    <w:rsid w:val="00593AE0"/>
    <w:rsid w:val="00593E23"/>
    <w:rsid w:val="00594E92"/>
    <w:rsid w:val="00595B4D"/>
    <w:rsid w:val="00595D66"/>
    <w:rsid w:val="0059618F"/>
    <w:rsid w:val="00596637"/>
    <w:rsid w:val="005966C8"/>
    <w:rsid w:val="00597C47"/>
    <w:rsid w:val="005A018F"/>
    <w:rsid w:val="005A03E4"/>
    <w:rsid w:val="005A053E"/>
    <w:rsid w:val="005A08B5"/>
    <w:rsid w:val="005A27E0"/>
    <w:rsid w:val="005A35B9"/>
    <w:rsid w:val="005A4735"/>
    <w:rsid w:val="005A4CE9"/>
    <w:rsid w:val="005A58A8"/>
    <w:rsid w:val="005A675E"/>
    <w:rsid w:val="005A6A83"/>
    <w:rsid w:val="005A7737"/>
    <w:rsid w:val="005B1679"/>
    <w:rsid w:val="005B3E61"/>
    <w:rsid w:val="005B4FE0"/>
    <w:rsid w:val="005B5573"/>
    <w:rsid w:val="005B5E4F"/>
    <w:rsid w:val="005B60D7"/>
    <w:rsid w:val="005B65A9"/>
    <w:rsid w:val="005B6681"/>
    <w:rsid w:val="005B6880"/>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32F0"/>
    <w:rsid w:val="005D42A5"/>
    <w:rsid w:val="005D4F74"/>
    <w:rsid w:val="005D5035"/>
    <w:rsid w:val="005D52F1"/>
    <w:rsid w:val="005D582C"/>
    <w:rsid w:val="005D5B8C"/>
    <w:rsid w:val="005D76FD"/>
    <w:rsid w:val="005E020E"/>
    <w:rsid w:val="005E1479"/>
    <w:rsid w:val="005E1B48"/>
    <w:rsid w:val="005E1C2D"/>
    <w:rsid w:val="005E2081"/>
    <w:rsid w:val="005E4231"/>
    <w:rsid w:val="005E47E4"/>
    <w:rsid w:val="005E5F3C"/>
    <w:rsid w:val="005E6941"/>
    <w:rsid w:val="005E6D56"/>
    <w:rsid w:val="005E753A"/>
    <w:rsid w:val="005E7AD9"/>
    <w:rsid w:val="005F0766"/>
    <w:rsid w:val="005F104A"/>
    <w:rsid w:val="005F12D3"/>
    <w:rsid w:val="005F2048"/>
    <w:rsid w:val="005F2B79"/>
    <w:rsid w:val="005F2C9D"/>
    <w:rsid w:val="005F332A"/>
    <w:rsid w:val="005F39CF"/>
    <w:rsid w:val="005F3EFA"/>
    <w:rsid w:val="005F545B"/>
    <w:rsid w:val="005F60E7"/>
    <w:rsid w:val="005F65C8"/>
    <w:rsid w:val="005F6804"/>
    <w:rsid w:val="005F75C4"/>
    <w:rsid w:val="005F7BA9"/>
    <w:rsid w:val="006001A3"/>
    <w:rsid w:val="00600482"/>
    <w:rsid w:val="0060071C"/>
    <w:rsid w:val="006019CE"/>
    <w:rsid w:val="006023CD"/>
    <w:rsid w:val="006032CD"/>
    <w:rsid w:val="00605B7A"/>
    <w:rsid w:val="00605CCA"/>
    <w:rsid w:val="00605D65"/>
    <w:rsid w:val="00606051"/>
    <w:rsid w:val="0060616F"/>
    <w:rsid w:val="0060652E"/>
    <w:rsid w:val="00606854"/>
    <w:rsid w:val="00607AC1"/>
    <w:rsid w:val="00607B47"/>
    <w:rsid w:val="006115C3"/>
    <w:rsid w:val="00611DCA"/>
    <w:rsid w:val="00612949"/>
    <w:rsid w:val="00612A75"/>
    <w:rsid w:val="00612E93"/>
    <w:rsid w:val="006132CB"/>
    <w:rsid w:val="006140BE"/>
    <w:rsid w:val="0061445D"/>
    <w:rsid w:val="0061454F"/>
    <w:rsid w:val="00614A90"/>
    <w:rsid w:val="00614BDF"/>
    <w:rsid w:val="00614CC5"/>
    <w:rsid w:val="006166E2"/>
    <w:rsid w:val="00616B79"/>
    <w:rsid w:val="0061782E"/>
    <w:rsid w:val="0062016B"/>
    <w:rsid w:val="006219D9"/>
    <w:rsid w:val="00621EFE"/>
    <w:rsid w:val="006222C1"/>
    <w:rsid w:val="00624409"/>
    <w:rsid w:val="00624975"/>
    <w:rsid w:val="00624F91"/>
    <w:rsid w:val="006254A4"/>
    <w:rsid w:val="00625D80"/>
    <w:rsid w:val="00626756"/>
    <w:rsid w:val="00632013"/>
    <w:rsid w:val="006349C2"/>
    <w:rsid w:val="00634D19"/>
    <w:rsid w:val="00634E28"/>
    <w:rsid w:val="00635639"/>
    <w:rsid w:val="006371DC"/>
    <w:rsid w:val="00637825"/>
    <w:rsid w:val="00637C40"/>
    <w:rsid w:val="00637DBE"/>
    <w:rsid w:val="00641575"/>
    <w:rsid w:val="00641754"/>
    <w:rsid w:val="00641E9D"/>
    <w:rsid w:val="0064214B"/>
    <w:rsid w:val="00642802"/>
    <w:rsid w:val="006434CD"/>
    <w:rsid w:val="00643FA0"/>
    <w:rsid w:val="006460A1"/>
    <w:rsid w:val="0064621A"/>
    <w:rsid w:val="00646379"/>
    <w:rsid w:val="00646AE8"/>
    <w:rsid w:val="006470E3"/>
    <w:rsid w:val="0064768C"/>
    <w:rsid w:val="00650BF2"/>
    <w:rsid w:val="006513F9"/>
    <w:rsid w:val="00652793"/>
    <w:rsid w:val="00652E9B"/>
    <w:rsid w:val="006541D6"/>
    <w:rsid w:val="00655978"/>
    <w:rsid w:val="00655A8B"/>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03C3"/>
    <w:rsid w:val="006809A6"/>
    <w:rsid w:val="00681F42"/>
    <w:rsid w:val="0068269B"/>
    <w:rsid w:val="006828B4"/>
    <w:rsid w:val="00682A7D"/>
    <w:rsid w:val="00682A81"/>
    <w:rsid w:val="00683AC4"/>
    <w:rsid w:val="00684C2D"/>
    <w:rsid w:val="00684C48"/>
    <w:rsid w:val="006850A0"/>
    <w:rsid w:val="006852D0"/>
    <w:rsid w:val="006859A5"/>
    <w:rsid w:val="006865B4"/>
    <w:rsid w:val="00686A38"/>
    <w:rsid w:val="00686AFC"/>
    <w:rsid w:val="00686D6E"/>
    <w:rsid w:val="00686DC4"/>
    <w:rsid w:val="0069117D"/>
    <w:rsid w:val="006914AD"/>
    <w:rsid w:val="0069185F"/>
    <w:rsid w:val="00691F66"/>
    <w:rsid w:val="00693597"/>
    <w:rsid w:val="0069362F"/>
    <w:rsid w:val="00693CEA"/>
    <w:rsid w:val="0069436A"/>
    <w:rsid w:val="0069443D"/>
    <w:rsid w:val="00694697"/>
    <w:rsid w:val="00694DBA"/>
    <w:rsid w:val="006A03C3"/>
    <w:rsid w:val="006A0628"/>
    <w:rsid w:val="006A07CE"/>
    <w:rsid w:val="006A0850"/>
    <w:rsid w:val="006A19D5"/>
    <w:rsid w:val="006A1C76"/>
    <w:rsid w:val="006A1E69"/>
    <w:rsid w:val="006A23BE"/>
    <w:rsid w:val="006A36DA"/>
    <w:rsid w:val="006A3EB3"/>
    <w:rsid w:val="006A402E"/>
    <w:rsid w:val="006A4119"/>
    <w:rsid w:val="006A47C4"/>
    <w:rsid w:val="006A6ABF"/>
    <w:rsid w:val="006A747D"/>
    <w:rsid w:val="006A79D4"/>
    <w:rsid w:val="006A7F45"/>
    <w:rsid w:val="006B1027"/>
    <w:rsid w:val="006B1048"/>
    <w:rsid w:val="006B24F2"/>
    <w:rsid w:val="006B2960"/>
    <w:rsid w:val="006B2BFE"/>
    <w:rsid w:val="006B371A"/>
    <w:rsid w:val="006B3906"/>
    <w:rsid w:val="006B47AD"/>
    <w:rsid w:val="006B5AFF"/>
    <w:rsid w:val="006B681E"/>
    <w:rsid w:val="006B69DE"/>
    <w:rsid w:val="006B6E96"/>
    <w:rsid w:val="006B6FFE"/>
    <w:rsid w:val="006C1BED"/>
    <w:rsid w:val="006C211B"/>
    <w:rsid w:val="006C21BD"/>
    <w:rsid w:val="006C2C9A"/>
    <w:rsid w:val="006C4483"/>
    <w:rsid w:val="006C44E0"/>
    <w:rsid w:val="006C6676"/>
    <w:rsid w:val="006C685D"/>
    <w:rsid w:val="006C7AEE"/>
    <w:rsid w:val="006D1068"/>
    <w:rsid w:val="006D1649"/>
    <w:rsid w:val="006D1A47"/>
    <w:rsid w:val="006D2420"/>
    <w:rsid w:val="006D24F5"/>
    <w:rsid w:val="006D3355"/>
    <w:rsid w:val="006D627A"/>
    <w:rsid w:val="006D7651"/>
    <w:rsid w:val="006D76A9"/>
    <w:rsid w:val="006E02A9"/>
    <w:rsid w:val="006E05BC"/>
    <w:rsid w:val="006E1F0A"/>
    <w:rsid w:val="006E2E81"/>
    <w:rsid w:val="006E4A61"/>
    <w:rsid w:val="006E5E54"/>
    <w:rsid w:val="006E6513"/>
    <w:rsid w:val="006E6F95"/>
    <w:rsid w:val="006F0646"/>
    <w:rsid w:val="006F0B1F"/>
    <w:rsid w:val="006F16A5"/>
    <w:rsid w:val="006F1C6C"/>
    <w:rsid w:val="006F1E68"/>
    <w:rsid w:val="006F29E6"/>
    <w:rsid w:val="006F2E2F"/>
    <w:rsid w:val="006F42F8"/>
    <w:rsid w:val="006F446F"/>
    <w:rsid w:val="006F550E"/>
    <w:rsid w:val="006F5C32"/>
    <w:rsid w:val="006F63A2"/>
    <w:rsid w:val="006F6E62"/>
    <w:rsid w:val="00700F99"/>
    <w:rsid w:val="00701600"/>
    <w:rsid w:val="0070185F"/>
    <w:rsid w:val="00701909"/>
    <w:rsid w:val="00702307"/>
    <w:rsid w:val="00705997"/>
    <w:rsid w:val="00705A69"/>
    <w:rsid w:val="007067C4"/>
    <w:rsid w:val="0071011A"/>
    <w:rsid w:val="00711595"/>
    <w:rsid w:val="00711892"/>
    <w:rsid w:val="00711A6F"/>
    <w:rsid w:val="007121D2"/>
    <w:rsid w:val="00713860"/>
    <w:rsid w:val="00714410"/>
    <w:rsid w:val="0071533D"/>
    <w:rsid w:val="007219CC"/>
    <w:rsid w:val="0072204E"/>
    <w:rsid w:val="00722B6A"/>
    <w:rsid w:val="00722F59"/>
    <w:rsid w:val="00723650"/>
    <w:rsid w:val="00723954"/>
    <w:rsid w:val="00724B30"/>
    <w:rsid w:val="00725296"/>
    <w:rsid w:val="007258CD"/>
    <w:rsid w:val="007260C4"/>
    <w:rsid w:val="007267DE"/>
    <w:rsid w:val="00726D09"/>
    <w:rsid w:val="00726FD8"/>
    <w:rsid w:val="007305AE"/>
    <w:rsid w:val="00730B7F"/>
    <w:rsid w:val="00730DCF"/>
    <w:rsid w:val="0073129A"/>
    <w:rsid w:val="00731308"/>
    <w:rsid w:val="00731D41"/>
    <w:rsid w:val="00732771"/>
    <w:rsid w:val="00732B66"/>
    <w:rsid w:val="007333CF"/>
    <w:rsid w:val="00734573"/>
    <w:rsid w:val="00734755"/>
    <w:rsid w:val="00734A68"/>
    <w:rsid w:val="00734CE5"/>
    <w:rsid w:val="00735893"/>
    <w:rsid w:val="00735F0D"/>
    <w:rsid w:val="00735F7E"/>
    <w:rsid w:val="00736B8C"/>
    <w:rsid w:val="0073726B"/>
    <w:rsid w:val="00740207"/>
    <w:rsid w:val="00741E93"/>
    <w:rsid w:val="007438A5"/>
    <w:rsid w:val="00743955"/>
    <w:rsid w:val="00745849"/>
    <w:rsid w:val="00745FCF"/>
    <w:rsid w:val="00746094"/>
    <w:rsid w:val="00746469"/>
    <w:rsid w:val="00746800"/>
    <w:rsid w:val="00746D73"/>
    <w:rsid w:val="00746EF5"/>
    <w:rsid w:val="0074781E"/>
    <w:rsid w:val="007479B0"/>
    <w:rsid w:val="007504AD"/>
    <w:rsid w:val="00751B8A"/>
    <w:rsid w:val="00752E5B"/>
    <w:rsid w:val="00753102"/>
    <w:rsid w:val="007536A4"/>
    <w:rsid w:val="00753E23"/>
    <w:rsid w:val="00753F0B"/>
    <w:rsid w:val="00754B94"/>
    <w:rsid w:val="00754DEB"/>
    <w:rsid w:val="0075564F"/>
    <w:rsid w:val="0075660D"/>
    <w:rsid w:val="00757335"/>
    <w:rsid w:val="007579AC"/>
    <w:rsid w:val="007602D8"/>
    <w:rsid w:val="007607FB"/>
    <w:rsid w:val="00760EEF"/>
    <w:rsid w:val="00761235"/>
    <w:rsid w:val="00762965"/>
    <w:rsid w:val="007639FC"/>
    <w:rsid w:val="007640E1"/>
    <w:rsid w:val="0076430E"/>
    <w:rsid w:val="0076545C"/>
    <w:rsid w:val="00765ABC"/>
    <w:rsid w:val="00766065"/>
    <w:rsid w:val="00767375"/>
    <w:rsid w:val="00767F58"/>
    <w:rsid w:val="00770486"/>
    <w:rsid w:val="007725EC"/>
    <w:rsid w:val="00772B57"/>
    <w:rsid w:val="00773245"/>
    <w:rsid w:val="00773B6E"/>
    <w:rsid w:val="00773FAB"/>
    <w:rsid w:val="0077413E"/>
    <w:rsid w:val="007755D4"/>
    <w:rsid w:val="0077569F"/>
    <w:rsid w:val="007768E6"/>
    <w:rsid w:val="00776F69"/>
    <w:rsid w:val="00780DC1"/>
    <w:rsid w:val="00781304"/>
    <w:rsid w:val="007826A7"/>
    <w:rsid w:val="00782FD2"/>
    <w:rsid w:val="00783C44"/>
    <w:rsid w:val="00784153"/>
    <w:rsid w:val="00784457"/>
    <w:rsid w:val="007856DD"/>
    <w:rsid w:val="0078579E"/>
    <w:rsid w:val="00785B56"/>
    <w:rsid w:val="00785C4D"/>
    <w:rsid w:val="00786106"/>
    <w:rsid w:val="00786549"/>
    <w:rsid w:val="00787040"/>
    <w:rsid w:val="007903D5"/>
    <w:rsid w:val="00792468"/>
    <w:rsid w:val="00792713"/>
    <w:rsid w:val="007929B8"/>
    <w:rsid w:val="00793BBB"/>
    <w:rsid w:val="00794931"/>
    <w:rsid w:val="00796849"/>
    <w:rsid w:val="00796CBA"/>
    <w:rsid w:val="007976DD"/>
    <w:rsid w:val="007A0A2E"/>
    <w:rsid w:val="007A0DD8"/>
    <w:rsid w:val="007A1141"/>
    <w:rsid w:val="007A14E5"/>
    <w:rsid w:val="007A1557"/>
    <w:rsid w:val="007A1669"/>
    <w:rsid w:val="007A2C77"/>
    <w:rsid w:val="007A36F0"/>
    <w:rsid w:val="007A498E"/>
    <w:rsid w:val="007A4AB7"/>
    <w:rsid w:val="007A4E09"/>
    <w:rsid w:val="007A5476"/>
    <w:rsid w:val="007A5F1E"/>
    <w:rsid w:val="007A6CEB"/>
    <w:rsid w:val="007A7489"/>
    <w:rsid w:val="007B0047"/>
    <w:rsid w:val="007B0660"/>
    <w:rsid w:val="007B0756"/>
    <w:rsid w:val="007B0C7E"/>
    <w:rsid w:val="007B10AA"/>
    <w:rsid w:val="007B19A0"/>
    <w:rsid w:val="007B277E"/>
    <w:rsid w:val="007B2F83"/>
    <w:rsid w:val="007B39FD"/>
    <w:rsid w:val="007B55BE"/>
    <w:rsid w:val="007B63B9"/>
    <w:rsid w:val="007B69D1"/>
    <w:rsid w:val="007B6B10"/>
    <w:rsid w:val="007B72EE"/>
    <w:rsid w:val="007C0ABB"/>
    <w:rsid w:val="007C1B08"/>
    <w:rsid w:val="007C1E65"/>
    <w:rsid w:val="007C1FDB"/>
    <w:rsid w:val="007C6165"/>
    <w:rsid w:val="007C7D17"/>
    <w:rsid w:val="007D05E7"/>
    <w:rsid w:val="007D7778"/>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0D66"/>
    <w:rsid w:val="007F1826"/>
    <w:rsid w:val="007F2459"/>
    <w:rsid w:val="007F41CB"/>
    <w:rsid w:val="007F4662"/>
    <w:rsid w:val="007F647C"/>
    <w:rsid w:val="007F6C03"/>
    <w:rsid w:val="007F6F5E"/>
    <w:rsid w:val="007F717E"/>
    <w:rsid w:val="007F7494"/>
    <w:rsid w:val="008010CE"/>
    <w:rsid w:val="0080343E"/>
    <w:rsid w:val="008036A5"/>
    <w:rsid w:val="00803797"/>
    <w:rsid w:val="00805AA8"/>
    <w:rsid w:val="00805BD7"/>
    <w:rsid w:val="008063EF"/>
    <w:rsid w:val="008067E2"/>
    <w:rsid w:val="0080749A"/>
    <w:rsid w:val="00807D92"/>
    <w:rsid w:val="00811149"/>
    <w:rsid w:val="00811F50"/>
    <w:rsid w:val="0081284D"/>
    <w:rsid w:val="00813223"/>
    <w:rsid w:val="008141A4"/>
    <w:rsid w:val="00814443"/>
    <w:rsid w:val="00814ACD"/>
    <w:rsid w:val="0081534C"/>
    <w:rsid w:val="008175C5"/>
    <w:rsid w:val="00817772"/>
    <w:rsid w:val="00817CB7"/>
    <w:rsid w:val="00820095"/>
    <w:rsid w:val="0082028A"/>
    <w:rsid w:val="008213D7"/>
    <w:rsid w:val="0082169C"/>
    <w:rsid w:val="008230EB"/>
    <w:rsid w:val="00823333"/>
    <w:rsid w:val="0082399E"/>
    <w:rsid w:val="00824502"/>
    <w:rsid w:val="008246EE"/>
    <w:rsid w:val="008256BA"/>
    <w:rsid w:val="00826421"/>
    <w:rsid w:val="00826B97"/>
    <w:rsid w:val="00827186"/>
    <w:rsid w:val="0082724E"/>
    <w:rsid w:val="00827D3D"/>
    <w:rsid w:val="00830120"/>
    <w:rsid w:val="00830CBA"/>
    <w:rsid w:val="0083190B"/>
    <w:rsid w:val="00832A9C"/>
    <w:rsid w:val="00832F95"/>
    <w:rsid w:val="00834229"/>
    <w:rsid w:val="0083493F"/>
    <w:rsid w:val="00835D8F"/>
    <w:rsid w:val="00835EE5"/>
    <w:rsid w:val="00835F8C"/>
    <w:rsid w:val="00836BE3"/>
    <w:rsid w:val="00836D1D"/>
    <w:rsid w:val="00836E9F"/>
    <w:rsid w:val="008372A7"/>
    <w:rsid w:val="00837377"/>
    <w:rsid w:val="008374FB"/>
    <w:rsid w:val="008374FD"/>
    <w:rsid w:val="008379CF"/>
    <w:rsid w:val="008401C7"/>
    <w:rsid w:val="0084174D"/>
    <w:rsid w:val="00842275"/>
    <w:rsid w:val="00843B68"/>
    <w:rsid w:val="00843BAE"/>
    <w:rsid w:val="00843C23"/>
    <w:rsid w:val="008443C3"/>
    <w:rsid w:val="00845163"/>
    <w:rsid w:val="0084648D"/>
    <w:rsid w:val="00846E01"/>
    <w:rsid w:val="0084747F"/>
    <w:rsid w:val="00851A2C"/>
    <w:rsid w:val="00851BE0"/>
    <w:rsid w:val="0085237F"/>
    <w:rsid w:val="00854889"/>
    <w:rsid w:val="0085573E"/>
    <w:rsid w:val="00855A37"/>
    <w:rsid w:val="00855B8D"/>
    <w:rsid w:val="00856788"/>
    <w:rsid w:val="008570F8"/>
    <w:rsid w:val="0085789F"/>
    <w:rsid w:val="00860129"/>
    <w:rsid w:val="008604CB"/>
    <w:rsid w:val="00860570"/>
    <w:rsid w:val="0086064C"/>
    <w:rsid w:val="00861051"/>
    <w:rsid w:val="00861713"/>
    <w:rsid w:val="00861771"/>
    <w:rsid w:val="00861AF6"/>
    <w:rsid w:val="00861E38"/>
    <w:rsid w:val="00862066"/>
    <w:rsid w:val="0086352A"/>
    <w:rsid w:val="00863D48"/>
    <w:rsid w:val="00863E62"/>
    <w:rsid w:val="00864471"/>
    <w:rsid w:val="008650A0"/>
    <w:rsid w:val="00865C9D"/>
    <w:rsid w:val="00866616"/>
    <w:rsid w:val="00866B7F"/>
    <w:rsid w:val="00867FF8"/>
    <w:rsid w:val="00871026"/>
    <w:rsid w:val="00871464"/>
    <w:rsid w:val="0087159A"/>
    <w:rsid w:val="00872BFF"/>
    <w:rsid w:val="00873FFB"/>
    <w:rsid w:val="00874183"/>
    <w:rsid w:val="0087490F"/>
    <w:rsid w:val="00877EED"/>
    <w:rsid w:val="00880149"/>
    <w:rsid w:val="00880A2A"/>
    <w:rsid w:val="008813FB"/>
    <w:rsid w:val="00882329"/>
    <w:rsid w:val="00885FD4"/>
    <w:rsid w:val="0088657F"/>
    <w:rsid w:val="00886D2B"/>
    <w:rsid w:val="00887974"/>
    <w:rsid w:val="00890CF9"/>
    <w:rsid w:val="0089172F"/>
    <w:rsid w:val="00892256"/>
    <w:rsid w:val="0089278F"/>
    <w:rsid w:val="00894211"/>
    <w:rsid w:val="008943E4"/>
    <w:rsid w:val="0089448A"/>
    <w:rsid w:val="00895412"/>
    <w:rsid w:val="0089577F"/>
    <w:rsid w:val="00896243"/>
    <w:rsid w:val="008A13B8"/>
    <w:rsid w:val="008A243B"/>
    <w:rsid w:val="008A41F9"/>
    <w:rsid w:val="008A5535"/>
    <w:rsid w:val="008A6182"/>
    <w:rsid w:val="008A62B8"/>
    <w:rsid w:val="008A6B44"/>
    <w:rsid w:val="008A7032"/>
    <w:rsid w:val="008B0108"/>
    <w:rsid w:val="008B11DA"/>
    <w:rsid w:val="008B4582"/>
    <w:rsid w:val="008B57E5"/>
    <w:rsid w:val="008B5872"/>
    <w:rsid w:val="008B76CA"/>
    <w:rsid w:val="008C03C4"/>
    <w:rsid w:val="008C1132"/>
    <w:rsid w:val="008C11A3"/>
    <w:rsid w:val="008C180A"/>
    <w:rsid w:val="008C241C"/>
    <w:rsid w:val="008C2780"/>
    <w:rsid w:val="008C2831"/>
    <w:rsid w:val="008C2A13"/>
    <w:rsid w:val="008C30F7"/>
    <w:rsid w:val="008C3972"/>
    <w:rsid w:val="008C3C09"/>
    <w:rsid w:val="008C4D29"/>
    <w:rsid w:val="008C5114"/>
    <w:rsid w:val="008C5C8C"/>
    <w:rsid w:val="008C660D"/>
    <w:rsid w:val="008C773B"/>
    <w:rsid w:val="008D1477"/>
    <w:rsid w:val="008D223D"/>
    <w:rsid w:val="008D2858"/>
    <w:rsid w:val="008D2BB1"/>
    <w:rsid w:val="008D5186"/>
    <w:rsid w:val="008D5ED0"/>
    <w:rsid w:val="008D5F6D"/>
    <w:rsid w:val="008D66FF"/>
    <w:rsid w:val="008D6870"/>
    <w:rsid w:val="008E6DFD"/>
    <w:rsid w:val="008E7290"/>
    <w:rsid w:val="008E7312"/>
    <w:rsid w:val="008E7968"/>
    <w:rsid w:val="008E7B93"/>
    <w:rsid w:val="008F1058"/>
    <w:rsid w:val="008F18EE"/>
    <w:rsid w:val="008F2362"/>
    <w:rsid w:val="008F47A8"/>
    <w:rsid w:val="008F4BF7"/>
    <w:rsid w:val="008F4F10"/>
    <w:rsid w:val="008F511D"/>
    <w:rsid w:val="008F5901"/>
    <w:rsid w:val="008F7ECB"/>
    <w:rsid w:val="00901A63"/>
    <w:rsid w:val="00901E66"/>
    <w:rsid w:val="00902304"/>
    <w:rsid w:val="009025DB"/>
    <w:rsid w:val="009026EA"/>
    <w:rsid w:val="009036E4"/>
    <w:rsid w:val="00903BD5"/>
    <w:rsid w:val="00903F4A"/>
    <w:rsid w:val="009041D4"/>
    <w:rsid w:val="00904A2E"/>
    <w:rsid w:val="009059C3"/>
    <w:rsid w:val="0090656C"/>
    <w:rsid w:val="009078F1"/>
    <w:rsid w:val="0091006D"/>
    <w:rsid w:val="0091044E"/>
    <w:rsid w:val="00910F5D"/>
    <w:rsid w:val="00910FA8"/>
    <w:rsid w:val="009114EB"/>
    <w:rsid w:val="0091303D"/>
    <w:rsid w:val="00913AD3"/>
    <w:rsid w:val="00915231"/>
    <w:rsid w:val="00915A22"/>
    <w:rsid w:val="0091605A"/>
    <w:rsid w:val="00916403"/>
    <w:rsid w:val="00921DF3"/>
    <w:rsid w:val="00922003"/>
    <w:rsid w:val="00922B89"/>
    <w:rsid w:val="00923173"/>
    <w:rsid w:val="0092353F"/>
    <w:rsid w:val="00924356"/>
    <w:rsid w:val="00924B05"/>
    <w:rsid w:val="00925083"/>
    <w:rsid w:val="00925D69"/>
    <w:rsid w:val="00925F8B"/>
    <w:rsid w:val="00926769"/>
    <w:rsid w:val="0092691C"/>
    <w:rsid w:val="00926C2A"/>
    <w:rsid w:val="00927E97"/>
    <w:rsid w:val="0093010D"/>
    <w:rsid w:val="00931C3C"/>
    <w:rsid w:val="00931C49"/>
    <w:rsid w:val="00932E24"/>
    <w:rsid w:val="00933594"/>
    <w:rsid w:val="00933603"/>
    <w:rsid w:val="0093439B"/>
    <w:rsid w:val="0093455D"/>
    <w:rsid w:val="00934684"/>
    <w:rsid w:val="00934E31"/>
    <w:rsid w:val="00934E8F"/>
    <w:rsid w:val="00935B8E"/>
    <w:rsid w:val="00936354"/>
    <w:rsid w:val="00936CA1"/>
    <w:rsid w:val="00936D88"/>
    <w:rsid w:val="00936E57"/>
    <w:rsid w:val="009373B9"/>
    <w:rsid w:val="00937610"/>
    <w:rsid w:val="009376A4"/>
    <w:rsid w:val="0094166E"/>
    <w:rsid w:val="00942398"/>
    <w:rsid w:val="00944013"/>
    <w:rsid w:val="0094447E"/>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0873"/>
    <w:rsid w:val="00961CDE"/>
    <w:rsid w:val="0096281A"/>
    <w:rsid w:val="00962B4A"/>
    <w:rsid w:val="0096395F"/>
    <w:rsid w:val="009641CF"/>
    <w:rsid w:val="00966380"/>
    <w:rsid w:val="00967351"/>
    <w:rsid w:val="00970D74"/>
    <w:rsid w:val="00972221"/>
    <w:rsid w:val="0097259E"/>
    <w:rsid w:val="009725F9"/>
    <w:rsid w:val="00972811"/>
    <w:rsid w:val="00972A50"/>
    <w:rsid w:val="00973CA3"/>
    <w:rsid w:val="00974153"/>
    <w:rsid w:val="00974546"/>
    <w:rsid w:val="0097460C"/>
    <w:rsid w:val="00974D33"/>
    <w:rsid w:val="0097527A"/>
    <w:rsid w:val="00975E08"/>
    <w:rsid w:val="00976799"/>
    <w:rsid w:val="0097735E"/>
    <w:rsid w:val="009810E2"/>
    <w:rsid w:val="00981DFA"/>
    <w:rsid w:val="00983109"/>
    <w:rsid w:val="00983873"/>
    <w:rsid w:val="00983EE8"/>
    <w:rsid w:val="009844D7"/>
    <w:rsid w:val="00984EE7"/>
    <w:rsid w:val="009903F8"/>
    <w:rsid w:val="00991849"/>
    <w:rsid w:val="00992BE4"/>
    <w:rsid w:val="00993C3A"/>
    <w:rsid w:val="00993DA3"/>
    <w:rsid w:val="0099637C"/>
    <w:rsid w:val="00996BFB"/>
    <w:rsid w:val="009A01C1"/>
    <w:rsid w:val="009A0CE4"/>
    <w:rsid w:val="009A1F36"/>
    <w:rsid w:val="009A3027"/>
    <w:rsid w:val="009A421A"/>
    <w:rsid w:val="009A5981"/>
    <w:rsid w:val="009A5C00"/>
    <w:rsid w:val="009A7927"/>
    <w:rsid w:val="009B20E3"/>
    <w:rsid w:val="009B215A"/>
    <w:rsid w:val="009B28C2"/>
    <w:rsid w:val="009B32B2"/>
    <w:rsid w:val="009B3A94"/>
    <w:rsid w:val="009B41A4"/>
    <w:rsid w:val="009B47B1"/>
    <w:rsid w:val="009B4FF6"/>
    <w:rsid w:val="009B5184"/>
    <w:rsid w:val="009B5BD7"/>
    <w:rsid w:val="009B5D1E"/>
    <w:rsid w:val="009B609D"/>
    <w:rsid w:val="009B6FD6"/>
    <w:rsid w:val="009B75A7"/>
    <w:rsid w:val="009B79D3"/>
    <w:rsid w:val="009C1D6B"/>
    <w:rsid w:val="009C2978"/>
    <w:rsid w:val="009C437C"/>
    <w:rsid w:val="009C44E9"/>
    <w:rsid w:val="009C47FC"/>
    <w:rsid w:val="009C4817"/>
    <w:rsid w:val="009C4CE7"/>
    <w:rsid w:val="009C4FD5"/>
    <w:rsid w:val="009C6165"/>
    <w:rsid w:val="009C61C8"/>
    <w:rsid w:val="009C62D8"/>
    <w:rsid w:val="009C68A9"/>
    <w:rsid w:val="009C7033"/>
    <w:rsid w:val="009C742E"/>
    <w:rsid w:val="009C7E36"/>
    <w:rsid w:val="009D063B"/>
    <w:rsid w:val="009D0FE8"/>
    <w:rsid w:val="009D13AE"/>
    <w:rsid w:val="009D195F"/>
    <w:rsid w:val="009D21BF"/>
    <w:rsid w:val="009D36CF"/>
    <w:rsid w:val="009D3EFA"/>
    <w:rsid w:val="009D4551"/>
    <w:rsid w:val="009D593E"/>
    <w:rsid w:val="009D5CA0"/>
    <w:rsid w:val="009D6CA6"/>
    <w:rsid w:val="009D6F75"/>
    <w:rsid w:val="009D725C"/>
    <w:rsid w:val="009E0597"/>
    <w:rsid w:val="009E0B8E"/>
    <w:rsid w:val="009E0D3C"/>
    <w:rsid w:val="009E1FD9"/>
    <w:rsid w:val="009E3EEF"/>
    <w:rsid w:val="009E4FE4"/>
    <w:rsid w:val="009E63BA"/>
    <w:rsid w:val="009E70BE"/>
    <w:rsid w:val="009E7E69"/>
    <w:rsid w:val="009F0F62"/>
    <w:rsid w:val="009F1B6A"/>
    <w:rsid w:val="009F1BA5"/>
    <w:rsid w:val="009F330F"/>
    <w:rsid w:val="009F4B49"/>
    <w:rsid w:val="009F6952"/>
    <w:rsid w:val="009F6AA0"/>
    <w:rsid w:val="009F7B9C"/>
    <w:rsid w:val="00A000CB"/>
    <w:rsid w:val="00A0028D"/>
    <w:rsid w:val="00A00409"/>
    <w:rsid w:val="00A00AF6"/>
    <w:rsid w:val="00A012CC"/>
    <w:rsid w:val="00A013E2"/>
    <w:rsid w:val="00A03921"/>
    <w:rsid w:val="00A045E4"/>
    <w:rsid w:val="00A04681"/>
    <w:rsid w:val="00A04B52"/>
    <w:rsid w:val="00A05D0E"/>
    <w:rsid w:val="00A06898"/>
    <w:rsid w:val="00A07324"/>
    <w:rsid w:val="00A0772E"/>
    <w:rsid w:val="00A07AEF"/>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2A"/>
    <w:rsid w:val="00A21FB8"/>
    <w:rsid w:val="00A22D49"/>
    <w:rsid w:val="00A234C1"/>
    <w:rsid w:val="00A2374F"/>
    <w:rsid w:val="00A238E1"/>
    <w:rsid w:val="00A2485A"/>
    <w:rsid w:val="00A25B30"/>
    <w:rsid w:val="00A26961"/>
    <w:rsid w:val="00A270DC"/>
    <w:rsid w:val="00A27BBA"/>
    <w:rsid w:val="00A30D78"/>
    <w:rsid w:val="00A331D5"/>
    <w:rsid w:val="00A338F2"/>
    <w:rsid w:val="00A33FF3"/>
    <w:rsid w:val="00A34252"/>
    <w:rsid w:val="00A35F73"/>
    <w:rsid w:val="00A36A1A"/>
    <w:rsid w:val="00A375D9"/>
    <w:rsid w:val="00A37668"/>
    <w:rsid w:val="00A3775D"/>
    <w:rsid w:val="00A37D38"/>
    <w:rsid w:val="00A40048"/>
    <w:rsid w:val="00A412E4"/>
    <w:rsid w:val="00A4212C"/>
    <w:rsid w:val="00A45F65"/>
    <w:rsid w:val="00A46758"/>
    <w:rsid w:val="00A46E81"/>
    <w:rsid w:val="00A502F3"/>
    <w:rsid w:val="00A521AB"/>
    <w:rsid w:val="00A52A39"/>
    <w:rsid w:val="00A52BB8"/>
    <w:rsid w:val="00A52EE2"/>
    <w:rsid w:val="00A53019"/>
    <w:rsid w:val="00A538B3"/>
    <w:rsid w:val="00A539BA"/>
    <w:rsid w:val="00A55B72"/>
    <w:rsid w:val="00A56532"/>
    <w:rsid w:val="00A56D73"/>
    <w:rsid w:val="00A571C1"/>
    <w:rsid w:val="00A6069E"/>
    <w:rsid w:val="00A6111C"/>
    <w:rsid w:val="00A6185B"/>
    <w:rsid w:val="00A61910"/>
    <w:rsid w:val="00A61AB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3D8"/>
    <w:rsid w:val="00A75FF0"/>
    <w:rsid w:val="00A761FE"/>
    <w:rsid w:val="00A77566"/>
    <w:rsid w:val="00A80664"/>
    <w:rsid w:val="00A80C70"/>
    <w:rsid w:val="00A811CD"/>
    <w:rsid w:val="00A81812"/>
    <w:rsid w:val="00A83A1C"/>
    <w:rsid w:val="00A83F5F"/>
    <w:rsid w:val="00A856EA"/>
    <w:rsid w:val="00A85B93"/>
    <w:rsid w:val="00A86300"/>
    <w:rsid w:val="00A87D5A"/>
    <w:rsid w:val="00A87E54"/>
    <w:rsid w:val="00A902B4"/>
    <w:rsid w:val="00A90D72"/>
    <w:rsid w:val="00A91165"/>
    <w:rsid w:val="00A911A1"/>
    <w:rsid w:val="00A914E1"/>
    <w:rsid w:val="00A91741"/>
    <w:rsid w:val="00A91F10"/>
    <w:rsid w:val="00A9242C"/>
    <w:rsid w:val="00A92868"/>
    <w:rsid w:val="00A928AC"/>
    <w:rsid w:val="00A92E78"/>
    <w:rsid w:val="00A94641"/>
    <w:rsid w:val="00A94E20"/>
    <w:rsid w:val="00A95310"/>
    <w:rsid w:val="00A953D3"/>
    <w:rsid w:val="00A95A72"/>
    <w:rsid w:val="00A97243"/>
    <w:rsid w:val="00A9773E"/>
    <w:rsid w:val="00A97766"/>
    <w:rsid w:val="00A97875"/>
    <w:rsid w:val="00A97DE1"/>
    <w:rsid w:val="00AA089A"/>
    <w:rsid w:val="00AA0A58"/>
    <w:rsid w:val="00AA12F5"/>
    <w:rsid w:val="00AA17E5"/>
    <w:rsid w:val="00AA19E0"/>
    <w:rsid w:val="00AA2042"/>
    <w:rsid w:val="00AA225C"/>
    <w:rsid w:val="00AA2ABA"/>
    <w:rsid w:val="00AA3868"/>
    <w:rsid w:val="00AA38D1"/>
    <w:rsid w:val="00AA4E2F"/>
    <w:rsid w:val="00AA4EA6"/>
    <w:rsid w:val="00AA5979"/>
    <w:rsid w:val="00AA5FEE"/>
    <w:rsid w:val="00AA7030"/>
    <w:rsid w:val="00AA752C"/>
    <w:rsid w:val="00AA7543"/>
    <w:rsid w:val="00AB0A9C"/>
    <w:rsid w:val="00AB10F5"/>
    <w:rsid w:val="00AB1981"/>
    <w:rsid w:val="00AB1DE1"/>
    <w:rsid w:val="00AB2139"/>
    <w:rsid w:val="00AB2741"/>
    <w:rsid w:val="00AB28D4"/>
    <w:rsid w:val="00AB5052"/>
    <w:rsid w:val="00AB66F2"/>
    <w:rsid w:val="00AB748F"/>
    <w:rsid w:val="00AB75C6"/>
    <w:rsid w:val="00AB7626"/>
    <w:rsid w:val="00AC0D40"/>
    <w:rsid w:val="00AC2851"/>
    <w:rsid w:val="00AC36A1"/>
    <w:rsid w:val="00AC48B9"/>
    <w:rsid w:val="00AC5289"/>
    <w:rsid w:val="00AC5CB4"/>
    <w:rsid w:val="00AC70EF"/>
    <w:rsid w:val="00AC757D"/>
    <w:rsid w:val="00AD02C4"/>
    <w:rsid w:val="00AD0BFF"/>
    <w:rsid w:val="00AD135E"/>
    <w:rsid w:val="00AD1746"/>
    <w:rsid w:val="00AD2079"/>
    <w:rsid w:val="00AD261A"/>
    <w:rsid w:val="00AD2C79"/>
    <w:rsid w:val="00AD440C"/>
    <w:rsid w:val="00AD784B"/>
    <w:rsid w:val="00AE010D"/>
    <w:rsid w:val="00AE023E"/>
    <w:rsid w:val="00AE09E2"/>
    <w:rsid w:val="00AE1C33"/>
    <w:rsid w:val="00AE28C2"/>
    <w:rsid w:val="00AE2BEE"/>
    <w:rsid w:val="00AE30BC"/>
    <w:rsid w:val="00AE4335"/>
    <w:rsid w:val="00AE43EE"/>
    <w:rsid w:val="00AE46BF"/>
    <w:rsid w:val="00AE55E4"/>
    <w:rsid w:val="00AE6CBF"/>
    <w:rsid w:val="00AF01A0"/>
    <w:rsid w:val="00AF0318"/>
    <w:rsid w:val="00AF04E1"/>
    <w:rsid w:val="00AF06AF"/>
    <w:rsid w:val="00AF0988"/>
    <w:rsid w:val="00AF19FC"/>
    <w:rsid w:val="00AF1E7C"/>
    <w:rsid w:val="00AF1EB9"/>
    <w:rsid w:val="00AF351E"/>
    <w:rsid w:val="00AF3B6C"/>
    <w:rsid w:val="00AF4490"/>
    <w:rsid w:val="00AF4EF4"/>
    <w:rsid w:val="00AF6229"/>
    <w:rsid w:val="00AF6ADC"/>
    <w:rsid w:val="00AF6FB3"/>
    <w:rsid w:val="00AF7E47"/>
    <w:rsid w:val="00B0061E"/>
    <w:rsid w:val="00B032ED"/>
    <w:rsid w:val="00B034A2"/>
    <w:rsid w:val="00B041B6"/>
    <w:rsid w:val="00B04C85"/>
    <w:rsid w:val="00B050E1"/>
    <w:rsid w:val="00B05300"/>
    <w:rsid w:val="00B056C4"/>
    <w:rsid w:val="00B05EA3"/>
    <w:rsid w:val="00B0675A"/>
    <w:rsid w:val="00B0685F"/>
    <w:rsid w:val="00B07246"/>
    <w:rsid w:val="00B10729"/>
    <w:rsid w:val="00B10A7E"/>
    <w:rsid w:val="00B12098"/>
    <w:rsid w:val="00B12598"/>
    <w:rsid w:val="00B129F0"/>
    <w:rsid w:val="00B12A48"/>
    <w:rsid w:val="00B13413"/>
    <w:rsid w:val="00B13669"/>
    <w:rsid w:val="00B13EE5"/>
    <w:rsid w:val="00B14512"/>
    <w:rsid w:val="00B14D14"/>
    <w:rsid w:val="00B16BD3"/>
    <w:rsid w:val="00B16D70"/>
    <w:rsid w:val="00B176A5"/>
    <w:rsid w:val="00B17840"/>
    <w:rsid w:val="00B17AD3"/>
    <w:rsid w:val="00B20BCD"/>
    <w:rsid w:val="00B21715"/>
    <w:rsid w:val="00B22DFC"/>
    <w:rsid w:val="00B23DE0"/>
    <w:rsid w:val="00B240EF"/>
    <w:rsid w:val="00B24AE1"/>
    <w:rsid w:val="00B261F5"/>
    <w:rsid w:val="00B26700"/>
    <w:rsid w:val="00B27932"/>
    <w:rsid w:val="00B3019A"/>
    <w:rsid w:val="00B3142A"/>
    <w:rsid w:val="00B31BAF"/>
    <w:rsid w:val="00B32D7C"/>
    <w:rsid w:val="00B32E97"/>
    <w:rsid w:val="00B33970"/>
    <w:rsid w:val="00B33E32"/>
    <w:rsid w:val="00B34015"/>
    <w:rsid w:val="00B3512C"/>
    <w:rsid w:val="00B35182"/>
    <w:rsid w:val="00B36409"/>
    <w:rsid w:val="00B37314"/>
    <w:rsid w:val="00B373E2"/>
    <w:rsid w:val="00B406AD"/>
    <w:rsid w:val="00B41360"/>
    <w:rsid w:val="00B4151D"/>
    <w:rsid w:val="00B41EE4"/>
    <w:rsid w:val="00B42FCF"/>
    <w:rsid w:val="00B440CD"/>
    <w:rsid w:val="00B44575"/>
    <w:rsid w:val="00B45355"/>
    <w:rsid w:val="00B45DAB"/>
    <w:rsid w:val="00B461E3"/>
    <w:rsid w:val="00B508E4"/>
    <w:rsid w:val="00B50CB3"/>
    <w:rsid w:val="00B51474"/>
    <w:rsid w:val="00B51AF6"/>
    <w:rsid w:val="00B53A8D"/>
    <w:rsid w:val="00B54343"/>
    <w:rsid w:val="00B5568D"/>
    <w:rsid w:val="00B56589"/>
    <w:rsid w:val="00B5724C"/>
    <w:rsid w:val="00B57603"/>
    <w:rsid w:val="00B60184"/>
    <w:rsid w:val="00B60D7B"/>
    <w:rsid w:val="00B6137F"/>
    <w:rsid w:val="00B61473"/>
    <w:rsid w:val="00B6226E"/>
    <w:rsid w:val="00B62961"/>
    <w:rsid w:val="00B64B7D"/>
    <w:rsid w:val="00B66CBA"/>
    <w:rsid w:val="00B67087"/>
    <w:rsid w:val="00B719B0"/>
    <w:rsid w:val="00B731F0"/>
    <w:rsid w:val="00B74033"/>
    <w:rsid w:val="00B74140"/>
    <w:rsid w:val="00B76142"/>
    <w:rsid w:val="00B771E4"/>
    <w:rsid w:val="00B77F90"/>
    <w:rsid w:val="00B8090D"/>
    <w:rsid w:val="00B8125E"/>
    <w:rsid w:val="00B814FC"/>
    <w:rsid w:val="00B81502"/>
    <w:rsid w:val="00B81F15"/>
    <w:rsid w:val="00B831EF"/>
    <w:rsid w:val="00B848F5"/>
    <w:rsid w:val="00B84A16"/>
    <w:rsid w:val="00B84F29"/>
    <w:rsid w:val="00B860CA"/>
    <w:rsid w:val="00B873FD"/>
    <w:rsid w:val="00B87A1E"/>
    <w:rsid w:val="00B87E26"/>
    <w:rsid w:val="00B90138"/>
    <w:rsid w:val="00B905DF"/>
    <w:rsid w:val="00B91494"/>
    <w:rsid w:val="00B9184B"/>
    <w:rsid w:val="00B918D1"/>
    <w:rsid w:val="00B91AA6"/>
    <w:rsid w:val="00B92095"/>
    <w:rsid w:val="00B938DE"/>
    <w:rsid w:val="00B9408A"/>
    <w:rsid w:val="00B9409C"/>
    <w:rsid w:val="00B947B9"/>
    <w:rsid w:val="00B94D3F"/>
    <w:rsid w:val="00B9508D"/>
    <w:rsid w:val="00B961D2"/>
    <w:rsid w:val="00B96273"/>
    <w:rsid w:val="00B96F8C"/>
    <w:rsid w:val="00BA0449"/>
    <w:rsid w:val="00BA0B26"/>
    <w:rsid w:val="00BA33A4"/>
    <w:rsid w:val="00BA428F"/>
    <w:rsid w:val="00BA45C7"/>
    <w:rsid w:val="00BA4F7F"/>
    <w:rsid w:val="00BA6D05"/>
    <w:rsid w:val="00BA7F84"/>
    <w:rsid w:val="00BB0EBF"/>
    <w:rsid w:val="00BB289F"/>
    <w:rsid w:val="00BB2ADE"/>
    <w:rsid w:val="00BB2D40"/>
    <w:rsid w:val="00BB2FB5"/>
    <w:rsid w:val="00BB3256"/>
    <w:rsid w:val="00BB3523"/>
    <w:rsid w:val="00BB40D0"/>
    <w:rsid w:val="00BB41BE"/>
    <w:rsid w:val="00BB43F6"/>
    <w:rsid w:val="00BB47B2"/>
    <w:rsid w:val="00BB680E"/>
    <w:rsid w:val="00BB6C43"/>
    <w:rsid w:val="00BB6E1B"/>
    <w:rsid w:val="00BC1290"/>
    <w:rsid w:val="00BC2148"/>
    <w:rsid w:val="00BC24F6"/>
    <w:rsid w:val="00BC32F9"/>
    <w:rsid w:val="00BC3E5D"/>
    <w:rsid w:val="00BC4410"/>
    <w:rsid w:val="00BC5CFB"/>
    <w:rsid w:val="00BC6663"/>
    <w:rsid w:val="00BC7013"/>
    <w:rsid w:val="00BC775C"/>
    <w:rsid w:val="00BD0066"/>
    <w:rsid w:val="00BD0089"/>
    <w:rsid w:val="00BD1796"/>
    <w:rsid w:val="00BD22CF"/>
    <w:rsid w:val="00BD696F"/>
    <w:rsid w:val="00BD76A1"/>
    <w:rsid w:val="00BE066A"/>
    <w:rsid w:val="00BE0E5D"/>
    <w:rsid w:val="00BE1D71"/>
    <w:rsid w:val="00BE211F"/>
    <w:rsid w:val="00BE216B"/>
    <w:rsid w:val="00BE4482"/>
    <w:rsid w:val="00BE4E68"/>
    <w:rsid w:val="00BE53B5"/>
    <w:rsid w:val="00BE5518"/>
    <w:rsid w:val="00BE6D12"/>
    <w:rsid w:val="00BE6D73"/>
    <w:rsid w:val="00BE7097"/>
    <w:rsid w:val="00BF21EB"/>
    <w:rsid w:val="00BF2992"/>
    <w:rsid w:val="00BF3BA6"/>
    <w:rsid w:val="00BF4442"/>
    <w:rsid w:val="00BF4DB4"/>
    <w:rsid w:val="00BF717E"/>
    <w:rsid w:val="00BF760C"/>
    <w:rsid w:val="00BF7728"/>
    <w:rsid w:val="00BF78A9"/>
    <w:rsid w:val="00C002DE"/>
    <w:rsid w:val="00C00359"/>
    <w:rsid w:val="00C012AD"/>
    <w:rsid w:val="00C017FC"/>
    <w:rsid w:val="00C04743"/>
    <w:rsid w:val="00C05CEB"/>
    <w:rsid w:val="00C05F9C"/>
    <w:rsid w:val="00C07C91"/>
    <w:rsid w:val="00C07D2A"/>
    <w:rsid w:val="00C1106D"/>
    <w:rsid w:val="00C1284B"/>
    <w:rsid w:val="00C12921"/>
    <w:rsid w:val="00C12C77"/>
    <w:rsid w:val="00C1465B"/>
    <w:rsid w:val="00C15C92"/>
    <w:rsid w:val="00C1670F"/>
    <w:rsid w:val="00C17023"/>
    <w:rsid w:val="00C2066A"/>
    <w:rsid w:val="00C20810"/>
    <w:rsid w:val="00C2255F"/>
    <w:rsid w:val="00C22BD2"/>
    <w:rsid w:val="00C236C9"/>
    <w:rsid w:val="00C23B7B"/>
    <w:rsid w:val="00C24505"/>
    <w:rsid w:val="00C24798"/>
    <w:rsid w:val="00C24E8E"/>
    <w:rsid w:val="00C272EC"/>
    <w:rsid w:val="00C27AA9"/>
    <w:rsid w:val="00C27CBD"/>
    <w:rsid w:val="00C3090A"/>
    <w:rsid w:val="00C3119A"/>
    <w:rsid w:val="00C31335"/>
    <w:rsid w:val="00C31374"/>
    <w:rsid w:val="00C3240E"/>
    <w:rsid w:val="00C32651"/>
    <w:rsid w:val="00C33487"/>
    <w:rsid w:val="00C35A8B"/>
    <w:rsid w:val="00C36284"/>
    <w:rsid w:val="00C366EC"/>
    <w:rsid w:val="00C405E5"/>
    <w:rsid w:val="00C40680"/>
    <w:rsid w:val="00C40C47"/>
    <w:rsid w:val="00C40C9E"/>
    <w:rsid w:val="00C40CE3"/>
    <w:rsid w:val="00C40CEA"/>
    <w:rsid w:val="00C41A7E"/>
    <w:rsid w:val="00C41A86"/>
    <w:rsid w:val="00C429E0"/>
    <w:rsid w:val="00C43EF8"/>
    <w:rsid w:val="00C443F6"/>
    <w:rsid w:val="00C45CD1"/>
    <w:rsid w:val="00C46218"/>
    <w:rsid w:val="00C4684F"/>
    <w:rsid w:val="00C46A83"/>
    <w:rsid w:val="00C46C17"/>
    <w:rsid w:val="00C47E5B"/>
    <w:rsid w:val="00C52B5A"/>
    <w:rsid w:val="00C52C51"/>
    <w:rsid w:val="00C53A45"/>
    <w:rsid w:val="00C53D29"/>
    <w:rsid w:val="00C53DE3"/>
    <w:rsid w:val="00C540FD"/>
    <w:rsid w:val="00C547F0"/>
    <w:rsid w:val="00C55AFB"/>
    <w:rsid w:val="00C565B0"/>
    <w:rsid w:val="00C56A0B"/>
    <w:rsid w:val="00C60563"/>
    <w:rsid w:val="00C6144C"/>
    <w:rsid w:val="00C626FC"/>
    <w:rsid w:val="00C630AE"/>
    <w:rsid w:val="00C63CB0"/>
    <w:rsid w:val="00C63ECC"/>
    <w:rsid w:val="00C63FA8"/>
    <w:rsid w:val="00C6426D"/>
    <w:rsid w:val="00C64DED"/>
    <w:rsid w:val="00C652B9"/>
    <w:rsid w:val="00C670C1"/>
    <w:rsid w:val="00C678D2"/>
    <w:rsid w:val="00C70EB2"/>
    <w:rsid w:val="00C7155B"/>
    <w:rsid w:val="00C719C8"/>
    <w:rsid w:val="00C71E4F"/>
    <w:rsid w:val="00C729C2"/>
    <w:rsid w:val="00C7307F"/>
    <w:rsid w:val="00C73C18"/>
    <w:rsid w:val="00C74141"/>
    <w:rsid w:val="00C77002"/>
    <w:rsid w:val="00C77722"/>
    <w:rsid w:val="00C77936"/>
    <w:rsid w:val="00C779B3"/>
    <w:rsid w:val="00C77BF5"/>
    <w:rsid w:val="00C77C9F"/>
    <w:rsid w:val="00C810EF"/>
    <w:rsid w:val="00C82848"/>
    <w:rsid w:val="00C828D1"/>
    <w:rsid w:val="00C82B2B"/>
    <w:rsid w:val="00C831DC"/>
    <w:rsid w:val="00C835CC"/>
    <w:rsid w:val="00C83A54"/>
    <w:rsid w:val="00C83C1F"/>
    <w:rsid w:val="00C83D6E"/>
    <w:rsid w:val="00C83FE1"/>
    <w:rsid w:val="00C848AE"/>
    <w:rsid w:val="00C8494A"/>
    <w:rsid w:val="00C85C18"/>
    <w:rsid w:val="00C85ECD"/>
    <w:rsid w:val="00C86501"/>
    <w:rsid w:val="00C86E71"/>
    <w:rsid w:val="00C8751A"/>
    <w:rsid w:val="00C90781"/>
    <w:rsid w:val="00C909B8"/>
    <w:rsid w:val="00C91966"/>
    <w:rsid w:val="00C91EDF"/>
    <w:rsid w:val="00C92437"/>
    <w:rsid w:val="00C92664"/>
    <w:rsid w:val="00C92B16"/>
    <w:rsid w:val="00C930FE"/>
    <w:rsid w:val="00C93A3C"/>
    <w:rsid w:val="00C93D55"/>
    <w:rsid w:val="00C95B9A"/>
    <w:rsid w:val="00C95D04"/>
    <w:rsid w:val="00C96002"/>
    <w:rsid w:val="00C96C73"/>
    <w:rsid w:val="00C9736D"/>
    <w:rsid w:val="00C97CE6"/>
    <w:rsid w:val="00CA018F"/>
    <w:rsid w:val="00CA0347"/>
    <w:rsid w:val="00CA1906"/>
    <w:rsid w:val="00CA1DC1"/>
    <w:rsid w:val="00CA2BE1"/>
    <w:rsid w:val="00CA3C7C"/>
    <w:rsid w:val="00CA402E"/>
    <w:rsid w:val="00CA4057"/>
    <w:rsid w:val="00CA46B8"/>
    <w:rsid w:val="00CA4F6B"/>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04FC"/>
    <w:rsid w:val="00CC116F"/>
    <w:rsid w:val="00CC143C"/>
    <w:rsid w:val="00CC15E2"/>
    <w:rsid w:val="00CC20BB"/>
    <w:rsid w:val="00CC3EBF"/>
    <w:rsid w:val="00CC66AF"/>
    <w:rsid w:val="00CC68E0"/>
    <w:rsid w:val="00CC7B90"/>
    <w:rsid w:val="00CC7EAF"/>
    <w:rsid w:val="00CC7F0F"/>
    <w:rsid w:val="00CD0254"/>
    <w:rsid w:val="00CD077C"/>
    <w:rsid w:val="00CD0B3B"/>
    <w:rsid w:val="00CD1E53"/>
    <w:rsid w:val="00CD2184"/>
    <w:rsid w:val="00CD27A6"/>
    <w:rsid w:val="00CD2A05"/>
    <w:rsid w:val="00CD2D29"/>
    <w:rsid w:val="00CD3151"/>
    <w:rsid w:val="00CD44C8"/>
    <w:rsid w:val="00CD4E91"/>
    <w:rsid w:val="00CD5ACE"/>
    <w:rsid w:val="00CE2060"/>
    <w:rsid w:val="00CE220A"/>
    <w:rsid w:val="00CE2967"/>
    <w:rsid w:val="00CE2CA9"/>
    <w:rsid w:val="00CE365C"/>
    <w:rsid w:val="00CE3AEE"/>
    <w:rsid w:val="00CE3B0B"/>
    <w:rsid w:val="00CE69A6"/>
    <w:rsid w:val="00CE78F6"/>
    <w:rsid w:val="00CE7C94"/>
    <w:rsid w:val="00CF027F"/>
    <w:rsid w:val="00CF0480"/>
    <w:rsid w:val="00CF1A02"/>
    <w:rsid w:val="00CF1D88"/>
    <w:rsid w:val="00CF38EB"/>
    <w:rsid w:val="00CF3F8B"/>
    <w:rsid w:val="00CF67D6"/>
    <w:rsid w:val="00CF7AC4"/>
    <w:rsid w:val="00D0024F"/>
    <w:rsid w:val="00D01622"/>
    <w:rsid w:val="00D01A2D"/>
    <w:rsid w:val="00D02555"/>
    <w:rsid w:val="00D059A3"/>
    <w:rsid w:val="00D06442"/>
    <w:rsid w:val="00D0681A"/>
    <w:rsid w:val="00D069B9"/>
    <w:rsid w:val="00D0740D"/>
    <w:rsid w:val="00D0794E"/>
    <w:rsid w:val="00D07CCB"/>
    <w:rsid w:val="00D12565"/>
    <w:rsid w:val="00D137C4"/>
    <w:rsid w:val="00D13F4B"/>
    <w:rsid w:val="00D14E94"/>
    <w:rsid w:val="00D16220"/>
    <w:rsid w:val="00D16238"/>
    <w:rsid w:val="00D16410"/>
    <w:rsid w:val="00D16C51"/>
    <w:rsid w:val="00D16EFD"/>
    <w:rsid w:val="00D1792B"/>
    <w:rsid w:val="00D17B00"/>
    <w:rsid w:val="00D22D67"/>
    <w:rsid w:val="00D23537"/>
    <w:rsid w:val="00D23BF3"/>
    <w:rsid w:val="00D242E6"/>
    <w:rsid w:val="00D24560"/>
    <w:rsid w:val="00D30DDF"/>
    <w:rsid w:val="00D32674"/>
    <w:rsid w:val="00D32720"/>
    <w:rsid w:val="00D33007"/>
    <w:rsid w:val="00D3346F"/>
    <w:rsid w:val="00D417C9"/>
    <w:rsid w:val="00D420CE"/>
    <w:rsid w:val="00D4257C"/>
    <w:rsid w:val="00D42B75"/>
    <w:rsid w:val="00D42EBD"/>
    <w:rsid w:val="00D439D3"/>
    <w:rsid w:val="00D452ED"/>
    <w:rsid w:val="00D45B56"/>
    <w:rsid w:val="00D47589"/>
    <w:rsid w:val="00D477D0"/>
    <w:rsid w:val="00D5054C"/>
    <w:rsid w:val="00D5099E"/>
    <w:rsid w:val="00D519B2"/>
    <w:rsid w:val="00D52E37"/>
    <w:rsid w:val="00D5318A"/>
    <w:rsid w:val="00D5337D"/>
    <w:rsid w:val="00D53B83"/>
    <w:rsid w:val="00D53BF4"/>
    <w:rsid w:val="00D53CE1"/>
    <w:rsid w:val="00D558CE"/>
    <w:rsid w:val="00D5621D"/>
    <w:rsid w:val="00D568A0"/>
    <w:rsid w:val="00D56CCE"/>
    <w:rsid w:val="00D56F4C"/>
    <w:rsid w:val="00D570E8"/>
    <w:rsid w:val="00D57C31"/>
    <w:rsid w:val="00D60658"/>
    <w:rsid w:val="00D61960"/>
    <w:rsid w:val="00D6278F"/>
    <w:rsid w:val="00D6334E"/>
    <w:rsid w:val="00D64006"/>
    <w:rsid w:val="00D64CEB"/>
    <w:rsid w:val="00D650B0"/>
    <w:rsid w:val="00D650B6"/>
    <w:rsid w:val="00D668FA"/>
    <w:rsid w:val="00D717DF"/>
    <w:rsid w:val="00D734BA"/>
    <w:rsid w:val="00D73610"/>
    <w:rsid w:val="00D73862"/>
    <w:rsid w:val="00D74484"/>
    <w:rsid w:val="00D75BBF"/>
    <w:rsid w:val="00D76F15"/>
    <w:rsid w:val="00D809E0"/>
    <w:rsid w:val="00D80AC1"/>
    <w:rsid w:val="00D81663"/>
    <w:rsid w:val="00D817AA"/>
    <w:rsid w:val="00D81A8C"/>
    <w:rsid w:val="00D820FF"/>
    <w:rsid w:val="00D82E75"/>
    <w:rsid w:val="00D84967"/>
    <w:rsid w:val="00D84BED"/>
    <w:rsid w:val="00D85023"/>
    <w:rsid w:val="00D8669F"/>
    <w:rsid w:val="00D87203"/>
    <w:rsid w:val="00D90558"/>
    <w:rsid w:val="00D90678"/>
    <w:rsid w:val="00D90CCE"/>
    <w:rsid w:val="00D90FF5"/>
    <w:rsid w:val="00D9324C"/>
    <w:rsid w:val="00D93289"/>
    <w:rsid w:val="00D93990"/>
    <w:rsid w:val="00D956E9"/>
    <w:rsid w:val="00D958DB"/>
    <w:rsid w:val="00D95CE0"/>
    <w:rsid w:val="00D970A6"/>
    <w:rsid w:val="00D97719"/>
    <w:rsid w:val="00D97F4F"/>
    <w:rsid w:val="00D97FC2"/>
    <w:rsid w:val="00DA1F19"/>
    <w:rsid w:val="00DA22DB"/>
    <w:rsid w:val="00DA29CF"/>
    <w:rsid w:val="00DA4389"/>
    <w:rsid w:val="00DA44C7"/>
    <w:rsid w:val="00DA49FF"/>
    <w:rsid w:val="00DA4C46"/>
    <w:rsid w:val="00DA51BE"/>
    <w:rsid w:val="00DA5222"/>
    <w:rsid w:val="00DB1DD4"/>
    <w:rsid w:val="00DB2471"/>
    <w:rsid w:val="00DB2660"/>
    <w:rsid w:val="00DB3B1A"/>
    <w:rsid w:val="00DB437E"/>
    <w:rsid w:val="00DB4763"/>
    <w:rsid w:val="00DB48C1"/>
    <w:rsid w:val="00DB69C7"/>
    <w:rsid w:val="00DB72EB"/>
    <w:rsid w:val="00DB743D"/>
    <w:rsid w:val="00DB76A8"/>
    <w:rsid w:val="00DB7A14"/>
    <w:rsid w:val="00DC24D5"/>
    <w:rsid w:val="00DC4184"/>
    <w:rsid w:val="00DC42C6"/>
    <w:rsid w:val="00DC467B"/>
    <w:rsid w:val="00DC6D62"/>
    <w:rsid w:val="00DC6E76"/>
    <w:rsid w:val="00DC72A1"/>
    <w:rsid w:val="00DD0C44"/>
    <w:rsid w:val="00DD1BB6"/>
    <w:rsid w:val="00DD2673"/>
    <w:rsid w:val="00DD2FDE"/>
    <w:rsid w:val="00DD37CB"/>
    <w:rsid w:val="00DD4403"/>
    <w:rsid w:val="00DD4FEB"/>
    <w:rsid w:val="00DD5963"/>
    <w:rsid w:val="00DD6B9B"/>
    <w:rsid w:val="00DD7C56"/>
    <w:rsid w:val="00DE0C80"/>
    <w:rsid w:val="00DE0D47"/>
    <w:rsid w:val="00DE331C"/>
    <w:rsid w:val="00DE363C"/>
    <w:rsid w:val="00DE372D"/>
    <w:rsid w:val="00DE3A81"/>
    <w:rsid w:val="00DE3F09"/>
    <w:rsid w:val="00DE469D"/>
    <w:rsid w:val="00DE4B95"/>
    <w:rsid w:val="00DE58E6"/>
    <w:rsid w:val="00DE5E43"/>
    <w:rsid w:val="00DE6240"/>
    <w:rsid w:val="00DE78CF"/>
    <w:rsid w:val="00DF0AEA"/>
    <w:rsid w:val="00DF18BC"/>
    <w:rsid w:val="00DF1C3D"/>
    <w:rsid w:val="00DF1CFE"/>
    <w:rsid w:val="00DF1D01"/>
    <w:rsid w:val="00DF21CC"/>
    <w:rsid w:val="00DF29A8"/>
    <w:rsid w:val="00DF2C46"/>
    <w:rsid w:val="00DF35DA"/>
    <w:rsid w:val="00DF3AE0"/>
    <w:rsid w:val="00DF3F9F"/>
    <w:rsid w:val="00DF4661"/>
    <w:rsid w:val="00DF4A91"/>
    <w:rsid w:val="00DF58BD"/>
    <w:rsid w:val="00DF5DE2"/>
    <w:rsid w:val="00DF7073"/>
    <w:rsid w:val="00DF7B9A"/>
    <w:rsid w:val="00DF7BCA"/>
    <w:rsid w:val="00DF7C3D"/>
    <w:rsid w:val="00E00232"/>
    <w:rsid w:val="00E009A5"/>
    <w:rsid w:val="00E00B14"/>
    <w:rsid w:val="00E02EC2"/>
    <w:rsid w:val="00E03223"/>
    <w:rsid w:val="00E04100"/>
    <w:rsid w:val="00E0476C"/>
    <w:rsid w:val="00E057C5"/>
    <w:rsid w:val="00E05D30"/>
    <w:rsid w:val="00E05FB2"/>
    <w:rsid w:val="00E061C4"/>
    <w:rsid w:val="00E067B3"/>
    <w:rsid w:val="00E06995"/>
    <w:rsid w:val="00E06ADF"/>
    <w:rsid w:val="00E06C64"/>
    <w:rsid w:val="00E07099"/>
    <w:rsid w:val="00E071B3"/>
    <w:rsid w:val="00E07E97"/>
    <w:rsid w:val="00E10C59"/>
    <w:rsid w:val="00E120F6"/>
    <w:rsid w:val="00E123C1"/>
    <w:rsid w:val="00E12F58"/>
    <w:rsid w:val="00E133BF"/>
    <w:rsid w:val="00E13C6E"/>
    <w:rsid w:val="00E14482"/>
    <w:rsid w:val="00E14910"/>
    <w:rsid w:val="00E1577B"/>
    <w:rsid w:val="00E1602B"/>
    <w:rsid w:val="00E17704"/>
    <w:rsid w:val="00E20320"/>
    <w:rsid w:val="00E208BE"/>
    <w:rsid w:val="00E20FE0"/>
    <w:rsid w:val="00E22461"/>
    <w:rsid w:val="00E22547"/>
    <w:rsid w:val="00E24714"/>
    <w:rsid w:val="00E24848"/>
    <w:rsid w:val="00E25A78"/>
    <w:rsid w:val="00E26544"/>
    <w:rsid w:val="00E268F3"/>
    <w:rsid w:val="00E27524"/>
    <w:rsid w:val="00E30132"/>
    <w:rsid w:val="00E30EB0"/>
    <w:rsid w:val="00E315DF"/>
    <w:rsid w:val="00E31D60"/>
    <w:rsid w:val="00E31E63"/>
    <w:rsid w:val="00E32208"/>
    <w:rsid w:val="00E32CC8"/>
    <w:rsid w:val="00E33709"/>
    <w:rsid w:val="00E33D45"/>
    <w:rsid w:val="00E33E27"/>
    <w:rsid w:val="00E343C5"/>
    <w:rsid w:val="00E348DA"/>
    <w:rsid w:val="00E35930"/>
    <w:rsid w:val="00E360E1"/>
    <w:rsid w:val="00E36470"/>
    <w:rsid w:val="00E366E9"/>
    <w:rsid w:val="00E37032"/>
    <w:rsid w:val="00E37A61"/>
    <w:rsid w:val="00E37C67"/>
    <w:rsid w:val="00E405BB"/>
    <w:rsid w:val="00E40EAE"/>
    <w:rsid w:val="00E40EED"/>
    <w:rsid w:val="00E413EE"/>
    <w:rsid w:val="00E424A9"/>
    <w:rsid w:val="00E42B55"/>
    <w:rsid w:val="00E43478"/>
    <w:rsid w:val="00E43547"/>
    <w:rsid w:val="00E43F06"/>
    <w:rsid w:val="00E443F2"/>
    <w:rsid w:val="00E4645D"/>
    <w:rsid w:val="00E46620"/>
    <w:rsid w:val="00E46EFF"/>
    <w:rsid w:val="00E47922"/>
    <w:rsid w:val="00E47D87"/>
    <w:rsid w:val="00E50D05"/>
    <w:rsid w:val="00E50F45"/>
    <w:rsid w:val="00E50F64"/>
    <w:rsid w:val="00E50FB1"/>
    <w:rsid w:val="00E524DC"/>
    <w:rsid w:val="00E5253B"/>
    <w:rsid w:val="00E52CE8"/>
    <w:rsid w:val="00E53061"/>
    <w:rsid w:val="00E534D4"/>
    <w:rsid w:val="00E53986"/>
    <w:rsid w:val="00E5470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2C96"/>
    <w:rsid w:val="00E63379"/>
    <w:rsid w:val="00E63837"/>
    <w:rsid w:val="00E656E1"/>
    <w:rsid w:val="00E66DEE"/>
    <w:rsid w:val="00E671C4"/>
    <w:rsid w:val="00E701E0"/>
    <w:rsid w:val="00E71DAA"/>
    <w:rsid w:val="00E7342B"/>
    <w:rsid w:val="00E7388F"/>
    <w:rsid w:val="00E73F24"/>
    <w:rsid w:val="00E741E1"/>
    <w:rsid w:val="00E76359"/>
    <w:rsid w:val="00E76D3C"/>
    <w:rsid w:val="00E7702C"/>
    <w:rsid w:val="00E77362"/>
    <w:rsid w:val="00E778C1"/>
    <w:rsid w:val="00E81C45"/>
    <w:rsid w:val="00E821C1"/>
    <w:rsid w:val="00E82882"/>
    <w:rsid w:val="00E82B02"/>
    <w:rsid w:val="00E82D87"/>
    <w:rsid w:val="00E83475"/>
    <w:rsid w:val="00E837FE"/>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10E8"/>
    <w:rsid w:val="00EA2BBC"/>
    <w:rsid w:val="00EA315A"/>
    <w:rsid w:val="00EA318E"/>
    <w:rsid w:val="00EA3B19"/>
    <w:rsid w:val="00EA42BE"/>
    <w:rsid w:val="00EA45FA"/>
    <w:rsid w:val="00EA4D99"/>
    <w:rsid w:val="00EA60DC"/>
    <w:rsid w:val="00EA7FD4"/>
    <w:rsid w:val="00EB0235"/>
    <w:rsid w:val="00EB1A2B"/>
    <w:rsid w:val="00EB3F5A"/>
    <w:rsid w:val="00EB6A3C"/>
    <w:rsid w:val="00EB6EC9"/>
    <w:rsid w:val="00EB6F03"/>
    <w:rsid w:val="00EC01C5"/>
    <w:rsid w:val="00EC1CEB"/>
    <w:rsid w:val="00EC2943"/>
    <w:rsid w:val="00EC2EB0"/>
    <w:rsid w:val="00EC445B"/>
    <w:rsid w:val="00EC4536"/>
    <w:rsid w:val="00EC5289"/>
    <w:rsid w:val="00EC5711"/>
    <w:rsid w:val="00EC5908"/>
    <w:rsid w:val="00EC5952"/>
    <w:rsid w:val="00EC6B3D"/>
    <w:rsid w:val="00EC76E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03C"/>
    <w:rsid w:val="00ED6C71"/>
    <w:rsid w:val="00ED6DD7"/>
    <w:rsid w:val="00ED72CF"/>
    <w:rsid w:val="00ED7CAE"/>
    <w:rsid w:val="00ED7EFA"/>
    <w:rsid w:val="00EE0F5D"/>
    <w:rsid w:val="00EE1635"/>
    <w:rsid w:val="00EE1912"/>
    <w:rsid w:val="00EE1BFB"/>
    <w:rsid w:val="00EE2DB5"/>
    <w:rsid w:val="00EE5FC8"/>
    <w:rsid w:val="00EE641B"/>
    <w:rsid w:val="00EE74B0"/>
    <w:rsid w:val="00EE7C29"/>
    <w:rsid w:val="00EF08E4"/>
    <w:rsid w:val="00EF0D34"/>
    <w:rsid w:val="00EF258E"/>
    <w:rsid w:val="00EF2AE1"/>
    <w:rsid w:val="00EF2E65"/>
    <w:rsid w:val="00EF556C"/>
    <w:rsid w:val="00EF5783"/>
    <w:rsid w:val="00EF652F"/>
    <w:rsid w:val="00EF710C"/>
    <w:rsid w:val="00EF7D52"/>
    <w:rsid w:val="00EF7D5E"/>
    <w:rsid w:val="00EF7DCA"/>
    <w:rsid w:val="00EF7EDC"/>
    <w:rsid w:val="00F00712"/>
    <w:rsid w:val="00F01D9B"/>
    <w:rsid w:val="00F024A8"/>
    <w:rsid w:val="00F0256E"/>
    <w:rsid w:val="00F025F1"/>
    <w:rsid w:val="00F031CF"/>
    <w:rsid w:val="00F04F67"/>
    <w:rsid w:val="00F061BC"/>
    <w:rsid w:val="00F06343"/>
    <w:rsid w:val="00F075E9"/>
    <w:rsid w:val="00F0762F"/>
    <w:rsid w:val="00F108BC"/>
    <w:rsid w:val="00F10DD5"/>
    <w:rsid w:val="00F128A0"/>
    <w:rsid w:val="00F13352"/>
    <w:rsid w:val="00F14AE2"/>
    <w:rsid w:val="00F15EE9"/>
    <w:rsid w:val="00F170B6"/>
    <w:rsid w:val="00F170C2"/>
    <w:rsid w:val="00F17328"/>
    <w:rsid w:val="00F17625"/>
    <w:rsid w:val="00F218BC"/>
    <w:rsid w:val="00F218EC"/>
    <w:rsid w:val="00F224BC"/>
    <w:rsid w:val="00F22DFB"/>
    <w:rsid w:val="00F24733"/>
    <w:rsid w:val="00F24A0F"/>
    <w:rsid w:val="00F24AF3"/>
    <w:rsid w:val="00F26E9B"/>
    <w:rsid w:val="00F2710D"/>
    <w:rsid w:val="00F272EE"/>
    <w:rsid w:val="00F30DEC"/>
    <w:rsid w:val="00F30EBF"/>
    <w:rsid w:val="00F31035"/>
    <w:rsid w:val="00F31427"/>
    <w:rsid w:val="00F316A1"/>
    <w:rsid w:val="00F31F4B"/>
    <w:rsid w:val="00F336DC"/>
    <w:rsid w:val="00F3387F"/>
    <w:rsid w:val="00F34E1E"/>
    <w:rsid w:val="00F36AAA"/>
    <w:rsid w:val="00F36B41"/>
    <w:rsid w:val="00F37510"/>
    <w:rsid w:val="00F3781D"/>
    <w:rsid w:val="00F37A70"/>
    <w:rsid w:val="00F403AC"/>
    <w:rsid w:val="00F404FC"/>
    <w:rsid w:val="00F41C9A"/>
    <w:rsid w:val="00F42675"/>
    <w:rsid w:val="00F42DA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56B47"/>
    <w:rsid w:val="00F60B0C"/>
    <w:rsid w:val="00F62574"/>
    <w:rsid w:val="00F62D5B"/>
    <w:rsid w:val="00F6352C"/>
    <w:rsid w:val="00F64136"/>
    <w:rsid w:val="00F654BF"/>
    <w:rsid w:val="00F65E9D"/>
    <w:rsid w:val="00F669BF"/>
    <w:rsid w:val="00F66EB6"/>
    <w:rsid w:val="00F67BB2"/>
    <w:rsid w:val="00F7014D"/>
    <w:rsid w:val="00F70278"/>
    <w:rsid w:val="00F7066C"/>
    <w:rsid w:val="00F706F5"/>
    <w:rsid w:val="00F70E19"/>
    <w:rsid w:val="00F71A63"/>
    <w:rsid w:val="00F722D0"/>
    <w:rsid w:val="00F72316"/>
    <w:rsid w:val="00F7288A"/>
    <w:rsid w:val="00F73CBA"/>
    <w:rsid w:val="00F74532"/>
    <w:rsid w:val="00F751B1"/>
    <w:rsid w:val="00F754CA"/>
    <w:rsid w:val="00F75FA0"/>
    <w:rsid w:val="00F77091"/>
    <w:rsid w:val="00F77BC1"/>
    <w:rsid w:val="00F8063C"/>
    <w:rsid w:val="00F81711"/>
    <w:rsid w:val="00F817F8"/>
    <w:rsid w:val="00F82A81"/>
    <w:rsid w:val="00F83D07"/>
    <w:rsid w:val="00F83F84"/>
    <w:rsid w:val="00F849BC"/>
    <w:rsid w:val="00F84DB3"/>
    <w:rsid w:val="00F8562A"/>
    <w:rsid w:val="00F86574"/>
    <w:rsid w:val="00F876B8"/>
    <w:rsid w:val="00F87862"/>
    <w:rsid w:val="00F9064B"/>
    <w:rsid w:val="00F90D69"/>
    <w:rsid w:val="00F90E8D"/>
    <w:rsid w:val="00F90FB6"/>
    <w:rsid w:val="00F911CC"/>
    <w:rsid w:val="00F9285A"/>
    <w:rsid w:val="00F92A11"/>
    <w:rsid w:val="00F936B1"/>
    <w:rsid w:val="00F952EC"/>
    <w:rsid w:val="00F95846"/>
    <w:rsid w:val="00F95D70"/>
    <w:rsid w:val="00F97D2F"/>
    <w:rsid w:val="00FA0770"/>
    <w:rsid w:val="00FA0DB8"/>
    <w:rsid w:val="00FA3485"/>
    <w:rsid w:val="00FA414B"/>
    <w:rsid w:val="00FA47BE"/>
    <w:rsid w:val="00FA5334"/>
    <w:rsid w:val="00FA55CB"/>
    <w:rsid w:val="00FA6520"/>
    <w:rsid w:val="00FB005C"/>
    <w:rsid w:val="00FB0BAF"/>
    <w:rsid w:val="00FB1DAC"/>
    <w:rsid w:val="00FB2621"/>
    <w:rsid w:val="00FB2BD9"/>
    <w:rsid w:val="00FB4B78"/>
    <w:rsid w:val="00FB5430"/>
    <w:rsid w:val="00FB583E"/>
    <w:rsid w:val="00FB59CE"/>
    <w:rsid w:val="00FB601A"/>
    <w:rsid w:val="00FB6745"/>
    <w:rsid w:val="00FC01CC"/>
    <w:rsid w:val="00FC064B"/>
    <w:rsid w:val="00FC14A3"/>
    <w:rsid w:val="00FC34A7"/>
    <w:rsid w:val="00FC4019"/>
    <w:rsid w:val="00FC4D09"/>
    <w:rsid w:val="00FC5471"/>
    <w:rsid w:val="00FC71D3"/>
    <w:rsid w:val="00FD0BF4"/>
    <w:rsid w:val="00FD0C18"/>
    <w:rsid w:val="00FD0DF1"/>
    <w:rsid w:val="00FD0FD2"/>
    <w:rsid w:val="00FD1B49"/>
    <w:rsid w:val="00FD25B3"/>
    <w:rsid w:val="00FD2937"/>
    <w:rsid w:val="00FD2945"/>
    <w:rsid w:val="00FD2D06"/>
    <w:rsid w:val="00FD3FA9"/>
    <w:rsid w:val="00FD4BE6"/>
    <w:rsid w:val="00FD5AD0"/>
    <w:rsid w:val="00FD5BFA"/>
    <w:rsid w:val="00FD74BD"/>
    <w:rsid w:val="00FD7CBC"/>
    <w:rsid w:val="00FE0800"/>
    <w:rsid w:val="00FE090D"/>
    <w:rsid w:val="00FE0A2A"/>
    <w:rsid w:val="00FE0A9D"/>
    <w:rsid w:val="00FE0E3E"/>
    <w:rsid w:val="00FE0FD4"/>
    <w:rsid w:val="00FE103A"/>
    <w:rsid w:val="00FE1CC8"/>
    <w:rsid w:val="00FE2121"/>
    <w:rsid w:val="00FE3C56"/>
    <w:rsid w:val="00FE3CA9"/>
    <w:rsid w:val="00FE4695"/>
    <w:rsid w:val="00FE4B3D"/>
    <w:rsid w:val="00FE58F6"/>
    <w:rsid w:val="00FF040C"/>
    <w:rsid w:val="00FF0422"/>
    <w:rsid w:val="00FF0A99"/>
    <w:rsid w:val="00FF187D"/>
    <w:rsid w:val="00FF1E53"/>
    <w:rsid w:val="00FF2831"/>
    <w:rsid w:val="00FF3007"/>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B40C387F-D2D6-4CB9-8BDD-3EEA9333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B4A"/>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iPriority w:val="99"/>
    <w:unhideWhenUsed/>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uiPriority w:val="99"/>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 w:type="paragraph" w:styleId="SemEspaamento">
    <w:name w:val="No Spacing"/>
    <w:link w:val="SemEspaamentoChar"/>
    <w:uiPriority w:val="1"/>
    <w:qFormat/>
    <w:rsid w:val="00DF18BC"/>
    <w:pPr>
      <w:spacing w:after="0" w:line="240" w:lineRule="auto"/>
    </w:pPr>
    <w:rPr>
      <w:rFonts w:ascii="Calibri" w:eastAsia="Calibri" w:hAnsi="Calibri" w:cs="Times New Roman"/>
      <w:kern w:val="2"/>
      <w:sz w:val="24"/>
      <w:szCs w:val="24"/>
    </w:rPr>
  </w:style>
  <w:style w:type="character" w:customStyle="1" w:styleId="SemEspaamentoChar">
    <w:name w:val="Sem Espaçamento Char"/>
    <w:basedOn w:val="Fontepargpadro"/>
    <w:link w:val="SemEspaamento"/>
    <w:uiPriority w:val="1"/>
    <w:rsid w:val="00A045E4"/>
    <w:rPr>
      <w:rFonts w:ascii="Calibri" w:eastAsia="Calibri" w:hAnsi="Calibri" w:cs="Times New Roman"/>
      <w:kern w:val="2"/>
      <w:sz w:val="24"/>
      <w:szCs w:val="24"/>
    </w:rPr>
  </w:style>
  <w:style w:type="character" w:customStyle="1" w:styleId="a-list-item">
    <w:name w:val="a-list-item"/>
    <w:basedOn w:val="Fontepargpadro"/>
    <w:rsid w:val="00B44575"/>
  </w:style>
  <w:style w:type="paragraph" w:customStyle="1" w:styleId="a-spacing-mini">
    <w:name w:val="a-spacing-mini"/>
    <w:basedOn w:val="Normal"/>
    <w:rsid w:val="00B4457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size-large">
    <w:name w:val="a-size-large"/>
    <w:basedOn w:val="Fontepargpadro"/>
    <w:rsid w:val="00DF7B9A"/>
  </w:style>
  <w:style w:type="table" w:customStyle="1" w:styleId="Tabelacomgrade1">
    <w:name w:val="Tabela com grade1"/>
    <w:basedOn w:val="Tabelanormal"/>
    <w:next w:val="Tabelacomgrade"/>
    <w:uiPriority w:val="59"/>
    <w:rsid w:val="00BC1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244379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57893802">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82544">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081876286">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42197">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174745931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64535991">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39474689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04056409">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37433487">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426583759">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882904405">
          <w:marLeft w:val="0"/>
          <w:marRight w:val="0"/>
          <w:marTop w:val="0"/>
          <w:marBottom w:val="0"/>
          <w:divBdr>
            <w:top w:val="none" w:sz="0" w:space="0" w:color="auto"/>
            <w:left w:val="none" w:sz="0" w:space="0" w:color="auto"/>
            <w:bottom w:val="none" w:sz="0" w:space="0" w:color="auto"/>
            <w:right w:val="none" w:sz="0" w:space="0" w:color="auto"/>
          </w:divBdr>
          <w:divsChild>
            <w:div w:id="52123426">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1586575188">
              <w:marLeft w:val="0"/>
              <w:marRight w:val="0"/>
              <w:marTop w:val="0"/>
              <w:marBottom w:val="0"/>
              <w:divBdr>
                <w:top w:val="none" w:sz="0" w:space="0" w:color="auto"/>
                <w:left w:val="none" w:sz="0" w:space="0" w:color="auto"/>
                <w:bottom w:val="none" w:sz="0" w:space="0" w:color="auto"/>
                <w:right w:val="none" w:sz="0" w:space="0" w:color="auto"/>
              </w:divBdr>
            </w:div>
          </w:divsChild>
        </w:div>
        <w:div w:id="929241994">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984041124">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1142456188">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623531564">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2090424423">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959072333">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23544244">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633511296">
      <w:bodyDiv w:val="1"/>
      <w:marLeft w:val="0"/>
      <w:marRight w:val="0"/>
      <w:marTop w:val="0"/>
      <w:marBottom w:val="0"/>
      <w:divBdr>
        <w:top w:val="none" w:sz="0" w:space="0" w:color="auto"/>
        <w:left w:val="none" w:sz="0" w:space="0" w:color="auto"/>
        <w:bottom w:val="none" w:sz="0" w:space="0" w:color="auto"/>
        <w:right w:val="none" w:sz="0" w:space="0" w:color="auto"/>
      </w:divBdr>
    </w:div>
    <w:div w:id="1647852911">
      <w:bodyDiv w:val="1"/>
      <w:marLeft w:val="0"/>
      <w:marRight w:val="0"/>
      <w:marTop w:val="0"/>
      <w:marBottom w:val="0"/>
      <w:divBdr>
        <w:top w:val="none" w:sz="0" w:space="0" w:color="auto"/>
        <w:left w:val="none" w:sz="0" w:space="0" w:color="auto"/>
        <w:bottom w:val="none" w:sz="0" w:space="0" w:color="auto"/>
        <w:right w:val="none" w:sz="0" w:space="0" w:color="auto"/>
      </w:divBdr>
    </w:div>
    <w:div w:id="1687781031">
      <w:bodyDiv w:val="1"/>
      <w:marLeft w:val="0"/>
      <w:marRight w:val="0"/>
      <w:marTop w:val="0"/>
      <w:marBottom w:val="0"/>
      <w:divBdr>
        <w:top w:val="none" w:sz="0" w:space="0" w:color="auto"/>
        <w:left w:val="none" w:sz="0" w:space="0" w:color="auto"/>
        <w:bottom w:val="none" w:sz="0" w:space="0" w:color="auto"/>
        <w:right w:val="none" w:sz="0" w:space="0" w:color="auto"/>
      </w:divBdr>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363292852">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830025698">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214704406">
          <w:marLeft w:val="0"/>
          <w:marRight w:val="0"/>
          <w:marTop w:val="0"/>
          <w:marBottom w:val="0"/>
          <w:divBdr>
            <w:top w:val="none" w:sz="0" w:space="0" w:color="auto"/>
            <w:left w:val="none" w:sz="0" w:space="0" w:color="auto"/>
            <w:bottom w:val="none" w:sz="0" w:space="0" w:color="auto"/>
            <w:right w:val="none" w:sz="0" w:space="0" w:color="auto"/>
          </w:divBdr>
        </w:div>
        <w:div w:id="624190284">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796486547">
      <w:bodyDiv w:val="1"/>
      <w:marLeft w:val="0"/>
      <w:marRight w:val="0"/>
      <w:marTop w:val="0"/>
      <w:marBottom w:val="0"/>
      <w:divBdr>
        <w:top w:val="none" w:sz="0" w:space="0" w:color="auto"/>
        <w:left w:val="none" w:sz="0" w:space="0" w:color="auto"/>
        <w:bottom w:val="none" w:sz="0" w:space="0" w:color="auto"/>
        <w:right w:val="none" w:sz="0" w:space="0" w:color="auto"/>
      </w:divBdr>
    </w:div>
    <w:div w:id="1806191488">
      <w:bodyDiv w:val="1"/>
      <w:marLeft w:val="0"/>
      <w:marRight w:val="0"/>
      <w:marTop w:val="0"/>
      <w:marBottom w:val="0"/>
      <w:divBdr>
        <w:top w:val="none" w:sz="0" w:space="0" w:color="auto"/>
        <w:left w:val="none" w:sz="0" w:space="0" w:color="auto"/>
        <w:bottom w:val="none" w:sz="0" w:space="0" w:color="auto"/>
        <w:right w:val="none" w:sz="0" w:space="0" w:color="auto"/>
      </w:divBdr>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1956908708">
      <w:bodyDiv w:val="1"/>
      <w:marLeft w:val="0"/>
      <w:marRight w:val="0"/>
      <w:marTop w:val="0"/>
      <w:marBottom w:val="0"/>
      <w:divBdr>
        <w:top w:val="none" w:sz="0" w:space="0" w:color="auto"/>
        <w:left w:val="none" w:sz="0" w:space="0" w:color="auto"/>
        <w:bottom w:val="none" w:sz="0" w:space="0" w:color="auto"/>
        <w:right w:val="none" w:sz="0" w:space="0" w:color="auto"/>
      </w:divBdr>
    </w:div>
    <w:div w:id="2024359909">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bllcompras.com/Home/Login" TargetMode="External"/><Relationship Id="rId42" Type="http://schemas.openxmlformats.org/officeDocument/2006/relationships/hyperlink" Target="https://bllcompras.com/Home/Login"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itiquira.mt.leg.br"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bllcompras.com/Home/Login"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bllcompras.com/Home/Login"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bllcompras.com/Home/Login" TargetMode="External"/><Relationship Id="rId5" Type="http://schemas.openxmlformats.org/officeDocument/2006/relationships/numbering" Target="numbering.xml"/><Relationship Id="rId90" Type="http://schemas.openxmlformats.org/officeDocument/2006/relationships/hyperlink" Target="https://www.planalto.gov.br/ccivil_03/leis/lcp/lcp123.htm" TargetMode="External"/><Relationship Id="rId95" Type="http://schemas.openxmlformats.org/officeDocument/2006/relationships/hyperlink" Target="https://bllcompras.com/Home/Login"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bllcompras.com/Home/Login" TargetMode="External"/><Relationship Id="rId48" Type="http://schemas.openxmlformats.org/officeDocument/2006/relationships/hyperlink" Target="https://bllcompras.com/Home/Login"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hyperlink" Target="https://www.planalto.gov.br/ccivil_03/constituicao/constituicao.htm" TargetMode="External"/><Relationship Id="rId12" Type="http://schemas.openxmlformats.org/officeDocument/2006/relationships/header" Target="header1.xm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pesquisa.apps.tcu.gov.br/documento/acordao-completo/*/KEY%253AACORDAO-COMPLETO-1302349/DTRELEVANCIA%2520desc/0/sinonimos%253Dfalse"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bll.org.br/"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mailto:compras@itiquira.mt.leg.br"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8078compilado.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bllcompras.co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5-2018/2016/decreto/d8660.htm" TargetMode="External"/><Relationship Id="rId86" Type="http://schemas.openxmlformats.org/officeDocument/2006/relationships/hyperlink" Target="https://www.planalto.gov.br/ccivil_03/constituicao/constituicao.htm" TargetMode="External"/><Relationship Id="rId13" Type="http://schemas.openxmlformats.org/officeDocument/2006/relationships/footer" Target="footer1.xml"/><Relationship Id="rId18" Type="http://schemas.openxmlformats.org/officeDocument/2006/relationships/hyperlink" Target="https://bllcompras.com/Home/Login"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bllcompras.com/Home/Login"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constituicao/constituicao.htm" TargetMode="External"/><Relationship Id="rId104" Type="http://schemas.openxmlformats.org/officeDocument/2006/relationships/hyperlink" Target="https://www.planalto.gov.br/ccivil_03/leis/lcp/lcp12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bllcompras.com/Home/Login" TargetMode="External"/><Relationship Id="rId92" Type="http://schemas.openxmlformats.org/officeDocument/2006/relationships/hyperlink" Target="https://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leis/l8213cons.htm" TargetMode="External"/><Relationship Id="rId40" Type="http://schemas.openxmlformats.org/officeDocument/2006/relationships/hyperlink" Target="https://portal.stf.jus.br/jurisprudencia/sumariosumulas.asp?base=30&amp;sumula=1602"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07-2010/2009/lei/l12187.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s://www.planalto.gov.br/ccivil_03/leis/l8429.htm" TargetMode="External"/><Relationship Id="rId19" Type="http://schemas.openxmlformats.org/officeDocument/2006/relationships/hyperlink" Target="https://bllcompras.com/Home/Login" TargetMode="External"/><Relationship Id="rId14" Type="http://schemas.openxmlformats.org/officeDocument/2006/relationships/header" Target="header2.xml"/><Relationship Id="rId30" Type="http://schemas.openxmlformats.org/officeDocument/2006/relationships/hyperlink" Target="https://www.planalto.gov.br/ccivil_03/leis/l6404consol.htm" TargetMode="External"/><Relationship Id="rId35" Type="http://schemas.openxmlformats.org/officeDocument/2006/relationships/hyperlink" Target="https://bllcompras.com/Home/Login"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bllcompras.com/Home/Login"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portal.stf.jus.br/jurisprudencia/sumariosumulas.asp?base=30&amp;sumula=1602" TargetMode="External"/><Relationship Id="rId121"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s://www.planalto.gov.br/ccivil_03/_ato2019-2022/2021/lei/l14133.htm" TargetMode="External"/><Relationship Id="rId20" Type="http://schemas.openxmlformats.org/officeDocument/2006/relationships/hyperlink" Target="https://bllcompras.com/Home/Login"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213cons.htm" TargetMode="External"/><Relationship Id="rId111" Type="http://schemas.openxmlformats.org/officeDocument/2006/relationships/hyperlink" Target="https://www.planalto.gov.br/ccivil_03/_ato2019-2022/2021/lei/l14133.htm" TargetMode="External"/><Relationship Id="rId15" Type="http://schemas.openxmlformats.org/officeDocument/2006/relationships/footer" Target="footer2.xm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bllcompras.com/Home/Login" TargetMode="External"/><Relationship Id="rId106"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bllcompras.com/Home/Login"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bllcompras.com/Home/Login"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nj.jus.br/improbidade_adm/consultar_requerido.php" TargetMode="External"/><Relationship Id="rId2" Type="http://schemas.openxmlformats.org/officeDocument/2006/relationships/hyperlink" Target="https://portaldatransparencia.gov.br/pagina-interna/603245-ceis" TargetMode="External"/><Relationship Id="rId1" Type="http://schemas.openxmlformats.org/officeDocument/2006/relationships/hyperlink" Target="https://portaldatransparencia.gov.br/pagina-interna/603244-cnep" TargetMode="External"/><Relationship Id="rId4" Type="http://schemas.openxmlformats.org/officeDocument/2006/relationships/hyperlink" Target="https://contas.tcu.gov.br/ords/f?p=704144:1:115251089840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1D5C72-3651-4138-9965-9B0CE3CCB50E}">
  <ds:schemaRefs>
    <ds:schemaRef ds:uri="http://schemas.microsoft.com/sharepoint/v3/contenttype/forms"/>
  </ds:schemaRefs>
</ds:datastoreItem>
</file>

<file path=customXml/itemProps4.xml><?xml version="1.0" encoding="utf-8"?>
<ds:datastoreItem xmlns:ds="http://schemas.openxmlformats.org/officeDocument/2006/customXml" ds:itemID="{B102C550-FE09-4198-A176-83353030E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49</Pages>
  <Words>18572</Words>
  <Characters>100295</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118630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subject/>
  <dc:creator>User</dc:creator>
  <cp:keywords/>
  <dc:description/>
  <cp:lastModifiedBy>ASSESSORIA</cp:lastModifiedBy>
  <cp:revision>5</cp:revision>
  <cp:lastPrinted>2025-10-31T12:03:00Z</cp:lastPrinted>
  <dcterms:created xsi:type="dcterms:W3CDTF">2025-10-29T14:08:00Z</dcterms:created>
  <dcterms:modified xsi:type="dcterms:W3CDTF">2025-10-31T12:17:00Z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