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D4F607" w14:textId="77777777" w:rsidR="00BA3299" w:rsidRPr="00ED2424" w:rsidRDefault="00000000">
      <w:pPr>
        <w:widowControl w:val="0"/>
        <w:pBdr>
          <w:top w:val="nil"/>
          <w:left w:val="nil"/>
          <w:bottom w:val="nil"/>
          <w:right w:val="nil"/>
          <w:between w:val="nil"/>
        </w:pBdr>
        <w:spacing w:before="0" w:after="0" w:line="276" w:lineRule="auto"/>
        <w:jc w:val="left"/>
        <w:rPr>
          <w:rFonts w:asciiTheme="majorHAnsi" w:hAnsiTheme="majorHAnsi" w:cstheme="majorHAnsi"/>
        </w:rPr>
      </w:pPr>
      <w:r>
        <w:rPr>
          <w:rFonts w:asciiTheme="majorHAnsi" w:hAnsiTheme="majorHAnsi" w:cstheme="majorHAnsi"/>
        </w:rPr>
        <w:pict w14:anchorId="1CC7A2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50pt;height:50pt;z-index:251657216;visibility:hidden">
            <o:lock v:ext="edit" selection="t"/>
          </v:shape>
        </w:pict>
      </w:r>
      <w:r>
        <w:rPr>
          <w:rFonts w:asciiTheme="majorHAnsi" w:hAnsiTheme="majorHAnsi" w:cstheme="majorHAnsi"/>
        </w:rPr>
        <w:pict w14:anchorId="31BD9320">
          <v:shape id="_x0000_s2050" type="#_x0000_t136" style="position:absolute;margin-left:0;margin-top:0;width:50pt;height:50pt;z-index:251658240;visibility:hidden">
            <o:lock v:ext="edit" selection="t"/>
          </v:shape>
        </w:pict>
      </w:r>
    </w:p>
    <w:p w14:paraId="29EF57A4" w14:textId="7553A4A1" w:rsidR="00BA3299" w:rsidRPr="00ED2424" w:rsidRDefault="00513388">
      <w:pPr>
        <w:tabs>
          <w:tab w:val="left" w:pos="709"/>
        </w:tabs>
        <w:jc w:val="center"/>
        <w:rPr>
          <w:rFonts w:asciiTheme="majorHAnsi" w:eastAsia="Cambria" w:hAnsiTheme="majorHAnsi" w:cstheme="majorHAnsi"/>
        </w:rPr>
      </w:pPr>
      <w:r w:rsidRPr="00ED2424">
        <w:rPr>
          <w:rFonts w:asciiTheme="majorHAnsi" w:eastAsia="Cambria" w:hAnsiTheme="majorHAnsi" w:cstheme="majorHAnsi"/>
        </w:rPr>
        <w:t>EDITAL</w:t>
      </w:r>
      <w:r w:rsidR="00ED2424">
        <w:rPr>
          <w:rFonts w:asciiTheme="majorHAnsi" w:eastAsia="Cambria" w:hAnsiTheme="majorHAnsi" w:cstheme="majorHAnsi"/>
        </w:rPr>
        <w:t xml:space="preserve"> SRP</w:t>
      </w:r>
    </w:p>
    <w:p w14:paraId="5E01F409" w14:textId="77777777" w:rsidR="00BA3299" w:rsidRPr="00ED2424" w:rsidRDefault="00BA3299">
      <w:pPr>
        <w:tabs>
          <w:tab w:val="left" w:pos="709"/>
          <w:tab w:val="left" w:pos="1843"/>
        </w:tabs>
        <w:jc w:val="center"/>
        <w:rPr>
          <w:rFonts w:asciiTheme="majorHAnsi" w:eastAsia="Cambria" w:hAnsiTheme="majorHAnsi" w:cstheme="majorHAnsi"/>
        </w:rPr>
      </w:pPr>
    </w:p>
    <w:p w14:paraId="0BFBE5B9" w14:textId="77777777" w:rsidR="00BA3299" w:rsidRPr="00ED2424" w:rsidRDefault="00BA3299">
      <w:pPr>
        <w:tabs>
          <w:tab w:val="left" w:pos="709"/>
        </w:tabs>
        <w:jc w:val="center"/>
        <w:rPr>
          <w:rFonts w:asciiTheme="majorHAnsi" w:eastAsia="Cambria" w:hAnsiTheme="majorHAnsi" w:cstheme="majorHAnsi"/>
        </w:rPr>
      </w:pPr>
    </w:p>
    <w:p w14:paraId="59A8A5A0" w14:textId="77777777" w:rsidR="00BA3299" w:rsidRPr="00ED2424" w:rsidRDefault="00513388">
      <w:pPr>
        <w:tabs>
          <w:tab w:val="left" w:pos="709"/>
        </w:tabs>
        <w:rPr>
          <w:rFonts w:asciiTheme="majorHAnsi" w:eastAsia="Cambria" w:hAnsiTheme="majorHAnsi" w:cstheme="majorHAnsi"/>
          <w:color w:val="0070C0"/>
        </w:rPr>
      </w:pPr>
      <w:r w:rsidRPr="00ED2424">
        <w:rPr>
          <w:rFonts w:asciiTheme="majorHAnsi" w:eastAsia="Cambria" w:hAnsiTheme="majorHAnsi" w:cstheme="majorHAnsi"/>
        </w:rPr>
        <w:t xml:space="preserve">MODALIDADE: </w:t>
      </w:r>
      <w:r w:rsidRPr="00ED2424">
        <w:rPr>
          <w:rFonts w:asciiTheme="majorHAnsi" w:eastAsia="Cambria" w:hAnsiTheme="majorHAnsi" w:cstheme="majorHAnsi"/>
          <w:color w:val="0070C0"/>
        </w:rPr>
        <w:t>PREGÃO</w:t>
      </w:r>
    </w:p>
    <w:p w14:paraId="35E6C68A" w14:textId="07853F4C" w:rsidR="00BA3299" w:rsidRPr="00ED2424" w:rsidRDefault="00513388">
      <w:pPr>
        <w:tabs>
          <w:tab w:val="left" w:pos="709"/>
        </w:tabs>
        <w:rPr>
          <w:rFonts w:asciiTheme="majorHAnsi" w:eastAsia="Cambria" w:hAnsiTheme="majorHAnsi" w:cstheme="majorHAnsi"/>
          <w:color w:val="0070C0"/>
        </w:rPr>
      </w:pPr>
      <w:r w:rsidRPr="00ED2424">
        <w:rPr>
          <w:rFonts w:asciiTheme="majorHAnsi" w:eastAsia="Cambria" w:hAnsiTheme="majorHAnsi" w:cstheme="majorHAnsi"/>
        </w:rPr>
        <w:t xml:space="preserve">FORMA: </w:t>
      </w:r>
      <w:sdt>
        <w:sdtPr>
          <w:rPr>
            <w:rFonts w:asciiTheme="majorHAnsi" w:hAnsiTheme="majorHAnsi" w:cstheme="majorHAnsi"/>
          </w:rPr>
          <w:tag w:val="goog_rdk_0"/>
          <w:id w:val="-1084137019"/>
        </w:sdtPr>
        <w:sdtContent>
          <w:commentRangeStart w:id="0"/>
        </w:sdtContent>
      </w:sdt>
      <w:r w:rsidRPr="00ED2424">
        <w:rPr>
          <w:rFonts w:asciiTheme="majorHAnsi" w:eastAsia="Cambria" w:hAnsiTheme="majorHAnsi" w:cstheme="majorHAnsi"/>
        </w:rPr>
        <w:t xml:space="preserve"> </w:t>
      </w:r>
      <w:r w:rsidRPr="00ED2424">
        <w:rPr>
          <w:rFonts w:asciiTheme="majorHAnsi" w:eastAsia="Cambria" w:hAnsiTheme="majorHAnsi" w:cstheme="majorHAnsi"/>
          <w:color w:val="0070C0"/>
        </w:rPr>
        <w:t>ELETRÔNICO</w:t>
      </w:r>
      <w:commentRangeEnd w:id="0"/>
      <w:r w:rsidRPr="00ED2424">
        <w:rPr>
          <w:rFonts w:asciiTheme="majorHAnsi" w:hAnsiTheme="majorHAnsi" w:cstheme="majorHAnsi"/>
        </w:rPr>
        <w:commentReference w:id="0"/>
      </w:r>
      <w:r w:rsidRPr="00ED2424">
        <w:rPr>
          <w:rFonts w:asciiTheme="majorHAnsi" w:eastAsia="Cambria" w:hAnsiTheme="majorHAnsi" w:cstheme="majorHAnsi"/>
          <w:color w:val="0070C0"/>
        </w:rPr>
        <w:t xml:space="preserve"> </w:t>
      </w:r>
      <w:r w:rsidR="009362A0" w:rsidRPr="00ED2424">
        <w:rPr>
          <w:rFonts w:asciiTheme="majorHAnsi" w:eastAsia="Cambria" w:hAnsiTheme="majorHAnsi" w:cstheme="majorHAnsi"/>
          <w:color w:val="0070C0"/>
        </w:rPr>
        <w:t>SRP 1</w:t>
      </w:r>
      <w:r w:rsidR="008A6FC3">
        <w:rPr>
          <w:rFonts w:asciiTheme="majorHAnsi" w:eastAsia="Cambria" w:hAnsiTheme="majorHAnsi" w:cstheme="majorHAnsi"/>
          <w:color w:val="0070C0"/>
        </w:rPr>
        <w:t>5</w:t>
      </w:r>
      <w:r w:rsidRPr="00ED2424">
        <w:rPr>
          <w:rFonts w:asciiTheme="majorHAnsi" w:eastAsia="Cambria" w:hAnsiTheme="majorHAnsi" w:cstheme="majorHAnsi"/>
          <w:color w:val="0070C0"/>
        </w:rPr>
        <w:t>/2024</w:t>
      </w:r>
    </w:p>
    <w:p w14:paraId="715B66AF" w14:textId="5BC9F859" w:rsidR="00BA3299" w:rsidRPr="00ED2424" w:rsidRDefault="00513388">
      <w:pPr>
        <w:tabs>
          <w:tab w:val="left" w:pos="709"/>
        </w:tabs>
        <w:rPr>
          <w:rFonts w:asciiTheme="majorHAnsi" w:eastAsia="Cambria" w:hAnsiTheme="majorHAnsi" w:cstheme="majorHAnsi"/>
        </w:rPr>
      </w:pPr>
      <w:r w:rsidRPr="00ED2424">
        <w:rPr>
          <w:rFonts w:asciiTheme="majorHAnsi" w:eastAsia="Cambria" w:hAnsiTheme="majorHAnsi" w:cstheme="majorHAnsi"/>
        </w:rPr>
        <w:t xml:space="preserve">PROCESSO ADMINISTRATIVO Nº </w:t>
      </w:r>
      <w:r w:rsidR="009362A0" w:rsidRPr="00ED2424">
        <w:rPr>
          <w:rFonts w:asciiTheme="majorHAnsi" w:eastAsia="Cambria" w:hAnsiTheme="majorHAnsi" w:cstheme="majorHAnsi"/>
          <w:color w:val="0070C0"/>
        </w:rPr>
        <w:t>1</w:t>
      </w:r>
      <w:r w:rsidR="008A6FC3">
        <w:rPr>
          <w:rFonts w:asciiTheme="majorHAnsi" w:eastAsia="Cambria" w:hAnsiTheme="majorHAnsi" w:cstheme="majorHAnsi"/>
          <w:color w:val="0070C0"/>
        </w:rPr>
        <w:t>6</w:t>
      </w:r>
      <w:r w:rsidR="009362A0" w:rsidRPr="00ED2424">
        <w:rPr>
          <w:rFonts w:asciiTheme="majorHAnsi" w:eastAsia="Cambria" w:hAnsiTheme="majorHAnsi" w:cstheme="majorHAnsi"/>
          <w:color w:val="0070C0"/>
        </w:rPr>
        <w:t>3</w:t>
      </w:r>
      <w:r w:rsidRPr="00ED2424">
        <w:rPr>
          <w:rFonts w:asciiTheme="majorHAnsi" w:eastAsia="Cambria" w:hAnsiTheme="majorHAnsi" w:cstheme="majorHAnsi"/>
          <w:color w:val="0070C0"/>
        </w:rPr>
        <w:t>/2024</w:t>
      </w:r>
    </w:p>
    <w:p w14:paraId="5A7F3D83" w14:textId="77777777" w:rsidR="00BA3299" w:rsidRPr="00ED2424" w:rsidRDefault="00513388">
      <w:pPr>
        <w:tabs>
          <w:tab w:val="left" w:pos="709"/>
        </w:tabs>
        <w:rPr>
          <w:rFonts w:asciiTheme="majorHAnsi" w:eastAsia="Cambria" w:hAnsiTheme="majorHAnsi" w:cstheme="majorHAnsi"/>
        </w:rPr>
      </w:pPr>
      <w:r w:rsidRPr="00ED2424">
        <w:rPr>
          <w:rFonts w:asciiTheme="majorHAnsi" w:eastAsia="Cambria" w:hAnsiTheme="majorHAnsi" w:cstheme="majorHAnsi"/>
        </w:rPr>
        <w:t xml:space="preserve">PLATAFORMA: </w:t>
      </w:r>
      <w:hyperlink r:id="rId11">
        <w:r w:rsidRPr="00ED2424">
          <w:rPr>
            <w:rFonts w:asciiTheme="majorHAnsi" w:eastAsia="Cambria" w:hAnsiTheme="majorHAnsi" w:cstheme="majorHAnsi"/>
            <w:color w:val="000080"/>
            <w:u w:val="single"/>
          </w:rPr>
          <w:t>http://bnc.org.br/</w:t>
        </w:r>
      </w:hyperlink>
      <w:r w:rsidRPr="00ED2424">
        <w:rPr>
          <w:rFonts w:asciiTheme="majorHAnsi" w:eastAsia="Cambria" w:hAnsiTheme="majorHAnsi" w:cstheme="majorHAnsi"/>
        </w:rPr>
        <w:t xml:space="preserve"> </w:t>
      </w:r>
    </w:p>
    <w:p w14:paraId="5E67A0D5" w14:textId="77777777" w:rsidR="00BA3299" w:rsidRPr="00ED2424" w:rsidRDefault="00513388">
      <w:pPr>
        <w:pBdr>
          <w:top w:val="nil"/>
          <w:left w:val="nil"/>
          <w:bottom w:val="nil"/>
          <w:right w:val="nil"/>
          <w:between w:val="nil"/>
        </w:pBdr>
        <w:tabs>
          <w:tab w:val="left" w:pos="709"/>
        </w:tabs>
        <w:spacing w:before="280" w:after="280"/>
        <w:rPr>
          <w:rFonts w:asciiTheme="majorHAnsi" w:eastAsia="Cambria" w:hAnsiTheme="majorHAnsi" w:cstheme="majorHAnsi"/>
          <w:color w:val="0070C0"/>
        </w:rPr>
      </w:pPr>
      <w:r w:rsidRPr="00ED2424">
        <w:rPr>
          <w:rFonts w:asciiTheme="majorHAnsi" w:eastAsia="Cambria" w:hAnsiTheme="majorHAnsi" w:cstheme="majorHAnsi"/>
          <w:color w:val="000000"/>
        </w:rPr>
        <w:t xml:space="preserve">MODO DE DISPUTA: </w:t>
      </w:r>
      <w:r w:rsidRPr="00ED2424">
        <w:rPr>
          <w:rFonts w:asciiTheme="majorHAnsi" w:eastAsia="Cambria" w:hAnsiTheme="majorHAnsi" w:cstheme="majorHAnsi"/>
          <w:color w:val="0070C0"/>
        </w:rPr>
        <w:t>ABERTO</w:t>
      </w:r>
    </w:p>
    <w:p w14:paraId="4891E7D7" w14:textId="77777777" w:rsidR="00BA3299" w:rsidRPr="00ED2424" w:rsidRDefault="00513388">
      <w:pPr>
        <w:tabs>
          <w:tab w:val="left" w:pos="709"/>
        </w:tabs>
        <w:rPr>
          <w:rFonts w:asciiTheme="majorHAnsi" w:eastAsia="Cambria" w:hAnsiTheme="majorHAnsi" w:cstheme="majorHAnsi"/>
        </w:rPr>
      </w:pPr>
      <w:r w:rsidRPr="00ED2424">
        <w:rPr>
          <w:rFonts w:asciiTheme="majorHAnsi" w:eastAsia="Cambria" w:hAnsiTheme="majorHAnsi" w:cstheme="majorHAnsi"/>
        </w:rPr>
        <w:t xml:space="preserve">HORÁRIO UTILIZADO: </w:t>
      </w:r>
      <w:r w:rsidRPr="00ED2424">
        <w:rPr>
          <w:rFonts w:asciiTheme="majorHAnsi" w:eastAsia="Cambria" w:hAnsiTheme="majorHAnsi" w:cstheme="majorHAnsi"/>
          <w:color w:val="0070C0"/>
        </w:rPr>
        <w:t>HORARIO DE BRASILIA</w:t>
      </w:r>
    </w:p>
    <w:p w14:paraId="2078027E" w14:textId="77777777" w:rsidR="00BA3299" w:rsidRPr="00ED2424" w:rsidRDefault="00BA3299">
      <w:pPr>
        <w:tabs>
          <w:tab w:val="left" w:pos="709"/>
        </w:tabs>
        <w:rPr>
          <w:rFonts w:asciiTheme="majorHAnsi" w:eastAsia="Cambria" w:hAnsiTheme="majorHAnsi" w:cstheme="majorHAnsi"/>
        </w:rPr>
      </w:pPr>
    </w:p>
    <w:p w14:paraId="0D094A29" w14:textId="0B2F3E3C" w:rsidR="008A6FC3" w:rsidRDefault="00513388" w:rsidP="008A6FC3">
      <w:pPr>
        <w:spacing w:after="0"/>
        <w:rPr>
          <w:rFonts w:ascii="Times New Roman" w:hAnsi="Times New Roman" w:cs="Times New Roman"/>
          <w:b/>
        </w:rPr>
      </w:pPr>
      <w:r w:rsidRPr="00ED2424">
        <w:rPr>
          <w:rFonts w:asciiTheme="majorHAnsi" w:eastAsia="Cambria" w:hAnsiTheme="majorHAnsi" w:cstheme="majorHAnsi"/>
        </w:rPr>
        <w:t>OBJETO</w:t>
      </w:r>
      <w:r w:rsidR="00C404D9" w:rsidRPr="00ED2424">
        <w:rPr>
          <w:rFonts w:asciiTheme="majorHAnsi" w:eastAsia="Cambria" w:hAnsiTheme="majorHAnsi" w:cstheme="majorHAnsi"/>
        </w:rPr>
        <w:t>:</w:t>
      </w:r>
      <w:r w:rsidR="00C404D9" w:rsidRPr="00ED2424">
        <w:rPr>
          <w:rFonts w:asciiTheme="majorHAnsi" w:eastAsia="Times New Roman" w:hAnsiTheme="majorHAnsi" w:cstheme="majorHAnsi"/>
        </w:rPr>
        <w:t xml:space="preserve"> </w:t>
      </w:r>
      <w:r w:rsidR="00C404D9" w:rsidRPr="00ED2424">
        <w:rPr>
          <w:rStyle w:val="RefernciaSutil"/>
          <w:rFonts w:asciiTheme="majorHAnsi" w:hAnsiTheme="majorHAnsi" w:cstheme="majorHAnsi"/>
          <w:b/>
          <w:color w:val="auto"/>
          <w:u w:val="none"/>
        </w:rPr>
        <w:t>registro de preço para possível</w:t>
      </w:r>
      <w:r w:rsidR="00C404D9" w:rsidRPr="00ED2424">
        <w:rPr>
          <w:rFonts w:asciiTheme="majorHAnsi" w:eastAsia="Times New Roman" w:hAnsiTheme="majorHAnsi" w:cstheme="majorHAnsi"/>
        </w:rPr>
        <w:t xml:space="preserve"> </w:t>
      </w:r>
      <w:r w:rsidR="008A6FC3" w:rsidRPr="007577EA">
        <w:rPr>
          <w:rFonts w:ascii="Times New Roman" w:hAnsi="Times New Roman" w:cs="Times New Roman"/>
          <w:b/>
        </w:rPr>
        <w:t xml:space="preserve">CONTRATAÇÃO DE EMPRESA ESPECIALIZADA NO RAMO PARA </w:t>
      </w:r>
      <w:r w:rsidR="008A6FC3" w:rsidRPr="007577EA">
        <w:rPr>
          <w:rFonts w:ascii="Times New Roman" w:hAnsi="Times New Roman" w:cs="Times New Roman"/>
          <w:b/>
          <w:bCs/>
        </w:rPr>
        <w:t>AQUISIÇÃO DE PEÇAS NOVAS DESTINADAS A SEREM USADAS NAS MOTOS PERTENCENTES A PREFEITURA MUNICIPAL DE ANANÁS TOCANTINS</w:t>
      </w:r>
      <w:r w:rsidR="008A6FC3">
        <w:rPr>
          <w:rFonts w:ascii="Times New Roman" w:hAnsi="Times New Roman" w:cs="Times New Roman"/>
          <w:b/>
          <w:bCs/>
        </w:rPr>
        <w:t>, E</w:t>
      </w:r>
      <w:r w:rsidR="008A6FC3" w:rsidRPr="007577EA">
        <w:rPr>
          <w:rFonts w:ascii="Times New Roman" w:hAnsi="Times New Roman" w:cs="Times New Roman"/>
          <w:b/>
          <w:bCs/>
        </w:rPr>
        <w:t xml:space="preserve"> CONTRATAÇÃO DE PESSOA FÍSICA OU JURÍDICA ESPECIALIZADA NO RAMO PARA PRESTAÇÃO DE SERVIÇOS DE MÃO DE OBRA NA MANUTENÇÃO DAS MOTOS PERTENCENTES</w:t>
      </w:r>
      <w:r w:rsidR="008A6FC3" w:rsidRPr="007577EA">
        <w:rPr>
          <w:rFonts w:ascii="Times New Roman" w:hAnsi="Times New Roman" w:cs="Times New Roman"/>
          <w:b/>
        </w:rPr>
        <w:t xml:space="preserve"> A PREFEITURA MUNICIPAL DE ANANÁS-TO</w:t>
      </w:r>
      <w:r w:rsidR="008A6FC3">
        <w:rPr>
          <w:rFonts w:ascii="Times New Roman" w:hAnsi="Times New Roman" w:cs="Times New Roman"/>
          <w:b/>
        </w:rPr>
        <w:t xml:space="preserve"> E OS FUNDOS: FUNDO MUNICIPAL DE SAÚDE E SERVIÇO AUTÔNOMO DE ÁGUA E ESGOTO SAAE DE ANANÁS TOCANTINS.</w:t>
      </w:r>
    </w:p>
    <w:p w14:paraId="386EB114" w14:textId="77777777" w:rsidR="008A6FC3" w:rsidRDefault="008A6FC3" w:rsidP="008A6FC3">
      <w:pPr>
        <w:spacing w:after="0"/>
        <w:rPr>
          <w:rFonts w:ascii="Times New Roman" w:hAnsi="Times New Roman" w:cs="Times New Roman"/>
          <w:b/>
        </w:rPr>
      </w:pPr>
    </w:p>
    <w:p w14:paraId="563E3032" w14:textId="098C3039" w:rsidR="00BA3299" w:rsidRPr="00ED2424" w:rsidRDefault="00BA3299" w:rsidP="00C404D9">
      <w:pPr>
        <w:spacing w:after="0"/>
        <w:rPr>
          <w:rFonts w:asciiTheme="majorHAnsi" w:eastAsia="Cambria" w:hAnsiTheme="majorHAnsi" w:cstheme="majorHAnsi"/>
          <w:color w:val="000000"/>
        </w:rPr>
      </w:pPr>
    </w:p>
    <w:p w14:paraId="2ACBC72E" w14:textId="77777777" w:rsidR="00F63981" w:rsidRPr="00ED2424" w:rsidRDefault="00F63981">
      <w:pPr>
        <w:pBdr>
          <w:top w:val="nil"/>
          <w:left w:val="nil"/>
          <w:bottom w:val="nil"/>
          <w:right w:val="nil"/>
          <w:between w:val="nil"/>
        </w:pBdr>
        <w:tabs>
          <w:tab w:val="left" w:pos="709"/>
        </w:tabs>
        <w:spacing w:before="280"/>
        <w:rPr>
          <w:rFonts w:asciiTheme="majorHAnsi" w:eastAsia="Cambria" w:hAnsiTheme="majorHAnsi" w:cstheme="majorHAnsi"/>
          <w:color w:val="000000"/>
        </w:rPr>
      </w:pPr>
    </w:p>
    <w:p w14:paraId="66A50175" w14:textId="77777777" w:rsidR="00F63981" w:rsidRPr="00ED2424" w:rsidRDefault="00F63981">
      <w:pPr>
        <w:pBdr>
          <w:top w:val="nil"/>
          <w:left w:val="nil"/>
          <w:bottom w:val="nil"/>
          <w:right w:val="nil"/>
          <w:between w:val="nil"/>
        </w:pBdr>
        <w:tabs>
          <w:tab w:val="left" w:pos="709"/>
        </w:tabs>
        <w:spacing w:before="280"/>
        <w:rPr>
          <w:rFonts w:asciiTheme="majorHAnsi" w:eastAsia="Cambria" w:hAnsiTheme="majorHAnsi" w:cstheme="majorHAnsi"/>
          <w:color w:val="000000"/>
        </w:rPr>
      </w:pPr>
    </w:p>
    <w:p w14:paraId="6335C5DC" w14:textId="77777777" w:rsidR="00F63981" w:rsidRPr="00ED2424" w:rsidRDefault="00F63981">
      <w:pPr>
        <w:pBdr>
          <w:top w:val="nil"/>
          <w:left w:val="nil"/>
          <w:bottom w:val="nil"/>
          <w:right w:val="nil"/>
          <w:between w:val="nil"/>
        </w:pBdr>
        <w:tabs>
          <w:tab w:val="left" w:pos="709"/>
        </w:tabs>
        <w:spacing w:before="280"/>
        <w:rPr>
          <w:rFonts w:asciiTheme="majorHAnsi" w:eastAsia="Cambria" w:hAnsiTheme="majorHAnsi" w:cstheme="majorHAnsi"/>
          <w:color w:val="000000"/>
        </w:rPr>
      </w:pPr>
    </w:p>
    <w:p w14:paraId="20F47964" w14:textId="77777777" w:rsidR="00F63981" w:rsidRPr="00ED2424" w:rsidRDefault="00F63981">
      <w:pPr>
        <w:pBdr>
          <w:top w:val="nil"/>
          <w:left w:val="nil"/>
          <w:bottom w:val="nil"/>
          <w:right w:val="nil"/>
          <w:between w:val="nil"/>
        </w:pBdr>
        <w:tabs>
          <w:tab w:val="left" w:pos="709"/>
        </w:tabs>
        <w:spacing w:before="280"/>
        <w:rPr>
          <w:rFonts w:asciiTheme="majorHAnsi" w:eastAsia="Cambria" w:hAnsiTheme="majorHAnsi" w:cstheme="majorHAnsi"/>
          <w:color w:val="000000"/>
        </w:rPr>
      </w:pPr>
    </w:p>
    <w:p w14:paraId="5DE1BD74" w14:textId="77777777" w:rsidR="00F63981" w:rsidRPr="00ED2424" w:rsidRDefault="00F63981">
      <w:pPr>
        <w:pBdr>
          <w:top w:val="nil"/>
          <w:left w:val="nil"/>
          <w:bottom w:val="nil"/>
          <w:right w:val="nil"/>
          <w:between w:val="nil"/>
        </w:pBdr>
        <w:tabs>
          <w:tab w:val="left" w:pos="709"/>
        </w:tabs>
        <w:spacing w:before="280"/>
        <w:rPr>
          <w:rFonts w:asciiTheme="majorHAnsi" w:eastAsia="Cambria" w:hAnsiTheme="majorHAnsi" w:cstheme="majorHAnsi"/>
          <w:color w:val="000000"/>
        </w:rPr>
      </w:pPr>
    </w:p>
    <w:p w14:paraId="2DCF9919" w14:textId="77777777" w:rsidR="00ED2424" w:rsidRPr="00ED2424" w:rsidRDefault="00ED2424">
      <w:pPr>
        <w:pBdr>
          <w:top w:val="nil"/>
          <w:left w:val="nil"/>
          <w:bottom w:val="nil"/>
          <w:right w:val="nil"/>
          <w:between w:val="nil"/>
        </w:pBdr>
        <w:tabs>
          <w:tab w:val="left" w:pos="709"/>
        </w:tabs>
        <w:spacing w:before="280"/>
        <w:rPr>
          <w:rFonts w:asciiTheme="majorHAnsi" w:eastAsia="Cambria" w:hAnsiTheme="majorHAnsi" w:cstheme="majorHAnsi"/>
          <w:color w:val="000000"/>
        </w:rPr>
      </w:pPr>
    </w:p>
    <w:p w14:paraId="382DF9F6" w14:textId="77777777" w:rsidR="00F63981" w:rsidRPr="00ED2424" w:rsidRDefault="00F63981">
      <w:pPr>
        <w:pBdr>
          <w:top w:val="nil"/>
          <w:left w:val="nil"/>
          <w:bottom w:val="nil"/>
          <w:right w:val="nil"/>
          <w:between w:val="nil"/>
        </w:pBdr>
        <w:tabs>
          <w:tab w:val="left" w:pos="709"/>
        </w:tabs>
        <w:spacing w:before="280"/>
        <w:rPr>
          <w:rFonts w:asciiTheme="majorHAnsi" w:eastAsia="Cambria" w:hAnsiTheme="majorHAnsi" w:cstheme="majorHAnsi"/>
          <w:color w:val="000000"/>
        </w:rPr>
      </w:pPr>
    </w:p>
    <w:p w14:paraId="56DB1EA5" w14:textId="77777777" w:rsidR="00F63981" w:rsidRPr="00ED2424" w:rsidRDefault="00F63981">
      <w:pPr>
        <w:pBdr>
          <w:top w:val="nil"/>
          <w:left w:val="nil"/>
          <w:bottom w:val="nil"/>
          <w:right w:val="nil"/>
          <w:between w:val="nil"/>
        </w:pBdr>
        <w:tabs>
          <w:tab w:val="left" w:pos="709"/>
        </w:tabs>
        <w:spacing w:before="280"/>
        <w:rPr>
          <w:rFonts w:asciiTheme="majorHAnsi" w:eastAsia="Cambria" w:hAnsiTheme="majorHAnsi" w:cstheme="majorHAnsi"/>
          <w:color w:val="000000"/>
        </w:rPr>
      </w:pPr>
    </w:p>
    <w:p w14:paraId="2F337656" w14:textId="77777777" w:rsidR="00BA3299" w:rsidRPr="00ED2424" w:rsidRDefault="00513388">
      <w:pPr>
        <w:keepNext/>
        <w:keepLines/>
        <w:pBdr>
          <w:top w:val="nil"/>
          <w:left w:val="nil"/>
          <w:bottom w:val="nil"/>
          <w:right w:val="nil"/>
          <w:between w:val="nil"/>
        </w:pBdr>
        <w:tabs>
          <w:tab w:val="left" w:pos="709"/>
        </w:tabs>
        <w:spacing w:line="259" w:lineRule="auto"/>
        <w:rPr>
          <w:rFonts w:asciiTheme="majorHAnsi" w:eastAsia="Cambria" w:hAnsiTheme="majorHAnsi" w:cstheme="majorHAnsi"/>
          <w:color w:val="000000"/>
        </w:rPr>
      </w:pPr>
      <w:r w:rsidRPr="00ED2424">
        <w:rPr>
          <w:rFonts w:asciiTheme="majorHAnsi" w:eastAsia="Cambria" w:hAnsiTheme="majorHAnsi" w:cstheme="majorHAnsi"/>
          <w:color w:val="000000"/>
        </w:rPr>
        <w:t>Sumário</w:t>
      </w:r>
    </w:p>
    <w:p w14:paraId="644F8546" w14:textId="77777777" w:rsidR="00BA3299" w:rsidRPr="00ED2424" w:rsidRDefault="00BA3299">
      <w:pPr>
        <w:tabs>
          <w:tab w:val="left" w:pos="709"/>
        </w:tabs>
        <w:rPr>
          <w:rFonts w:asciiTheme="majorHAnsi" w:eastAsia="Cambria" w:hAnsiTheme="majorHAnsi" w:cstheme="majorHAnsi"/>
        </w:rPr>
      </w:pPr>
    </w:p>
    <w:sdt>
      <w:sdtPr>
        <w:rPr>
          <w:rFonts w:asciiTheme="majorHAnsi" w:hAnsiTheme="majorHAnsi" w:cstheme="majorHAnsi"/>
        </w:rPr>
        <w:id w:val="325870034"/>
        <w:docPartObj>
          <w:docPartGallery w:val="Table of Contents"/>
          <w:docPartUnique/>
        </w:docPartObj>
      </w:sdtPr>
      <w:sdtContent>
        <w:p w14:paraId="59B8CBEF" w14:textId="77777777" w:rsidR="00BA3299" w:rsidRPr="00ED2424" w:rsidRDefault="00513388">
          <w:pPr>
            <w:pBdr>
              <w:top w:val="nil"/>
              <w:left w:val="nil"/>
              <w:bottom w:val="nil"/>
              <w:right w:val="nil"/>
              <w:between w:val="nil"/>
            </w:pBdr>
            <w:tabs>
              <w:tab w:val="left" w:pos="426"/>
              <w:tab w:val="left" w:pos="709"/>
              <w:tab w:val="right" w:pos="9628"/>
            </w:tabs>
            <w:spacing w:after="0"/>
            <w:rPr>
              <w:rFonts w:asciiTheme="majorHAnsi" w:eastAsia="Cambria" w:hAnsiTheme="majorHAnsi" w:cstheme="majorHAnsi"/>
              <w:color w:val="000000"/>
            </w:rPr>
          </w:pPr>
          <w:r w:rsidRPr="00ED2424">
            <w:rPr>
              <w:rFonts w:asciiTheme="majorHAnsi" w:hAnsiTheme="majorHAnsi" w:cstheme="majorHAnsi"/>
            </w:rPr>
            <w:fldChar w:fldCharType="begin"/>
          </w:r>
          <w:r w:rsidRPr="00ED2424">
            <w:rPr>
              <w:rFonts w:asciiTheme="majorHAnsi" w:hAnsiTheme="majorHAnsi" w:cstheme="majorHAnsi"/>
            </w:rPr>
            <w:instrText xml:space="preserve"> TOC \h \u \z \t "Heading 1,1,Heading 2,2,Heading 3,3,"</w:instrText>
          </w:r>
          <w:r w:rsidRPr="00ED2424">
            <w:rPr>
              <w:rFonts w:asciiTheme="majorHAnsi" w:hAnsiTheme="majorHAnsi" w:cstheme="majorHAnsi"/>
            </w:rPr>
            <w:fldChar w:fldCharType="separate"/>
          </w:r>
          <w:hyperlink w:anchor="_heading=h.gjdgxs">
            <w:r w:rsidRPr="00ED2424">
              <w:rPr>
                <w:rFonts w:asciiTheme="majorHAnsi" w:eastAsia="Cambria" w:hAnsiTheme="majorHAnsi" w:cstheme="majorHAnsi"/>
                <w:color w:val="000000"/>
              </w:rPr>
              <w:t>1.</w:t>
            </w:r>
            <w:r w:rsidRPr="00ED2424">
              <w:rPr>
                <w:rFonts w:asciiTheme="majorHAnsi" w:eastAsia="Cambria" w:hAnsiTheme="majorHAnsi" w:cstheme="majorHAnsi"/>
                <w:color w:val="000000"/>
              </w:rPr>
              <w:tab/>
              <w:t>DO OBJETO</w:t>
            </w:r>
            <w:r w:rsidRPr="00ED2424">
              <w:rPr>
                <w:rFonts w:asciiTheme="majorHAnsi" w:eastAsia="Cambria" w:hAnsiTheme="majorHAnsi" w:cstheme="majorHAnsi"/>
                <w:color w:val="000000"/>
              </w:rPr>
              <w:tab/>
              <w:t>5</w:t>
            </w:r>
          </w:hyperlink>
        </w:p>
        <w:p w14:paraId="2174732E" w14:textId="77777777" w:rsidR="00BA3299" w:rsidRPr="00ED2424" w:rsidRDefault="00000000">
          <w:pPr>
            <w:pBdr>
              <w:top w:val="nil"/>
              <w:left w:val="nil"/>
              <w:bottom w:val="nil"/>
              <w:right w:val="nil"/>
              <w:between w:val="nil"/>
            </w:pBdr>
            <w:tabs>
              <w:tab w:val="left" w:pos="426"/>
              <w:tab w:val="left" w:pos="709"/>
              <w:tab w:val="right" w:pos="9628"/>
            </w:tabs>
            <w:spacing w:before="0" w:after="0"/>
            <w:rPr>
              <w:rFonts w:asciiTheme="majorHAnsi" w:eastAsia="Cambria" w:hAnsiTheme="majorHAnsi" w:cstheme="majorHAnsi"/>
              <w:color w:val="000000"/>
            </w:rPr>
          </w:pPr>
          <w:hyperlink w:anchor="_heading=h.30j0zll">
            <w:r w:rsidR="00513388" w:rsidRPr="00ED2424">
              <w:rPr>
                <w:rFonts w:asciiTheme="majorHAnsi" w:eastAsia="Cambria" w:hAnsiTheme="majorHAnsi" w:cstheme="majorHAnsi"/>
                <w:color w:val="000000"/>
              </w:rPr>
              <w:t>2.</w:t>
            </w:r>
            <w:r w:rsidR="00513388" w:rsidRPr="00ED2424">
              <w:rPr>
                <w:rFonts w:asciiTheme="majorHAnsi" w:eastAsia="Cambria" w:hAnsiTheme="majorHAnsi" w:cstheme="majorHAnsi"/>
                <w:color w:val="000000"/>
              </w:rPr>
              <w:tab/>
              <w:t>DA PARTICIPAÇÃO NA LICITAÇÃO</w:t>
            </w:r>
            <w:r w:rsidR="00513388" w:rsidRPr="00ED2424">
              <w:rPr>
                <w:rFonts w:asciiTheme="majorHAnsi" w:eastAsia="Cambria" w:hAnsiTheme="majorHAnsi" w:cstheme="majorHAnsi"/>
                <w:color w:val="000000"/>
              </w:rPr>
              <w:tab/>
              <w:t>5</w:t>
            </w:r>
          </w:hyperlink>
        </w:p>
        <w:p w14:paraId="0B738002" w14:textId="77777777" w:rsidR="00BA3299" w:rsidRPr="00ED2424" w:rsidRDefault="00000000">
          <w:pPr>
            <w:pBdr>
              <w:top w:val="nil"/>
              <w:left w:val="nil"/>
              <w:bottom w:val="nil"/>
              <w:right w:val="nil"/>
              <w:between w:val="nil"/>
            </w:pBdr>
            <w:tabs>
              <w:tab w:val="left" w:pos="426"/>
              <w:tab w:val="left" w:pos="709"/>
              <w:tab w:val="right" w:pos="9628"/>
            </w:tabs>
            <w:spacing w:before="0" w:after="0"/>
            <w:rPr>
              <w:rFonts w:asciiTheme="majorHAnsi" w:eastAsia="Cambria" w:hAnsiTheme="majorHAnsi" w:cstheme="majorHAnsi"/>
              <w:color w:val="000000"/>
            </w:rPr>
          </w:pPr>
          <w:hyperlink w:anchor="_heading=h.1t3h5sf">
            <w:r w:rsidR="00513388" w:rsidRPr="00ED2424">
              <w:rPr>
                <w:rFonts w:asciiTheme="majorHAnsi" w:eastAsia="Cambria" w:hAnsiTheme="majorHAnsi" w:cstheme="majorHAnsi"/>
                <w:color w:val="000000"/>
              </w:rPr>
              <w:t>3.</w:t>
            </w:r>
            <w:r w:rsidR="00513388" w:rsidRPr="00ED2424">
              <w:rPr>
                <w:rFonts w:asciiTheme="majorHAnsi" w:eastAsia="Cambria" w:hAnsiTheme="majorHAnsi" w:cstheme="majorHAnsi"/>
                <w:color w:val="000000"/>
              </w:rPr>
              <w:tab/>
              <w:t>DA APRESENTAÇÃO DA PROPOSTA E DOS DOCUMENTOS DE HABILITAÇÃO</w:t>
            </w:r>
            <w:r w:rsidR="00513388" w:rsidRPr="00ED2424">
              <w:rPr>
                <w:rFonts w:asciiTheme="majorHAnsi" w:eastAsia="Cambria" w:hAnsiTheme="majorHAnsi" w:cstheme="majorHAnsi"/>
                <w:color w:val="000000"/>
              </w:rPr>
              <w:tab/>
              <w:t>8</w:t>
            </w:r>
          </w:hyperlink>
        </w:p>
        <w:p w14:paraId="69028D76" w14:textId="77777777" w:rsidR="00BA3299" w:rsidRPr="00ED2424" w:rsidRDefault="00000000">
          <w:pPr>
            <w:pBdr>
              <w:top w:val="nil"/>
              <w:left w:val="nil"/>
              <w:bottom w:val="nil"/>
              <w:right w:val="nil"/>
              <w:between w:val="nil"/>
            </w:pBdr>
            <w:tabs>
              <w:tab w:val="left" w:pos="426"/>
              <w:tab w:val="left" w:pos="709"/>
              <w:tab w:val="right" w:pos="9628"/>
            </w:tabs>
            <w:spacing w:before="0" w:after="0"/>
            <w:rPr>
              <w:rFonts w:asciiTheme="majorHAnsi" w:eastAsia="Cambria" w:hAnsiTheme="majorHAnsi" w:cstheme="majorHAnsi"/>
              <w:color w:val="000000"/>
            </w:rPr>
          </w:pPr>
          <w:hyperlink w:anchor="_heading=h.2jxsxqh">
            <w:r w:rsidR="00513388" w:rsidRPr="00ED2424">
              <w:rPr>
                <w:rFonts w:asciiTheme="majorHAnsi" w:eastAsia="Cambria" w:hAnsiTheme="majorHAnsi" w:cstheme="majorHAnsi"/>
                <w:color w:val="000000"/>
              </w:rPr>
              <w:t>4.</w:t>
            </w:r>
            <w:r w:rsidR="00513388" w:rsidRPr="00ED2424">
              <w:rPr>
                <w:rFonts w:asciiTheme="majorHAnsi" w:eastAsia="Cambria" w:hAnsiTheme="majorHAnsi" w:cstheme="majorHAnsi"/>
                <w:color w:val="000000"/>
              </w:rPr>
              <w:tab/>
              <w:t>DO PREENCHIMENTO DA PROPOSTA</w:t>
            </w:r>
            <w:r w:rsidR="00513388" w:rsidRPr="00ED2424">
              <w:rPr>
                <w:rFonts w:asciiTheme="majorHAnsi" w:eastAsia="Cambria" w:hAnsiTheme="majorHAnsi" w:cstheme="majorHAnsi"/>
                <w:color w:val="000000"/>
              </w:rPr>
              <w:tab/>
              <w:t>11</w:t>
            </w:r>
          </w:hyperlink>
        </w:p>
        <w:p w14:paraId="21F9E5AD" w14:textId="77777777" w:rsidR="00BA3299" w:rsidRPr="00ED2424" w:rsidRDefault="00000000">
          <w:pPr>
            <w:pBdr>
              <w:top w:val="nil"/>
              <w:left w:val="nil"/>
              <w:bottom w:val="nil"/>
              <w:right w:val="nil"/>
              <w:between w:val="nil"/>
            </w:pBdr>
            <w:tabs>
              <w:tab w:val="left" w:pos="426"/>
              <w:tab w:val="left" w:pos="709"/>
              <w:tab w:val="right" w:pos="9628"/>
            </w:tabs>
            <w:spacing w:before="0" w:after="0"/>
            <w:rPr>
              <w:rFonts w:asciiTheme="majorHAnsi" w:eastAsia="Cambria" w:hAnsiTheme="majorHAnsi" w:cstheme="majorHAnsi"/>
              <w:color w:val="000000"/>
            </w:rPr>
          </w:pPr>
          <w:hyperlink w:anchor="_heading=h.z337ya">
            <w:r w:rsidR="00513388" w:rsidRPr="00ED2424">
              <w:rPr>
                <w:rFonts w:asciiTheme="majorHAnsi" w:eastAsia="Cambria" w:hAnsiTheme="majorHAnsi" w:cstheme="majorHAnsi"/>
                <w:color w:val="000000"/>
              </w:rPr>
              <w:t>5.</w:t>
            </w:r>
            <w:r w:rsidR="00513388" w:rsidRPr="00ED2424">
              <w:rPr>
                <w:rFonts w:asciiTheme="majorHAnsi" w:eastAsia="Cambria" w:hAnsiTheme="majorHAnsi" w:cstheme="majorHAnsi"/>
                <w:color w:val="000000"/>
              </w:rPr>
              <w:tab/>
              <w:t>DA ABERTURA DA SESSÃO, CLASSIFICAÇÃO DAS PROPOSTAS E FORMULAÇÃO DE LANCES</w:t>
            </w:r>
            <w:r w:rsidR="00513388" w:rsidRPr="00ED2424">
              <w:rPr>
                <w:rFonts w:asciiTheme="majorHAnsi" w:eastAsia="Cambria" w:hAnsiTheme="majorHAnsi" w:cstheme="majorHAnsi"/>
                <w:color w:val="000000"/>
              </w:rPr>
              <w:tab/>
              <w:t>13</w:t>
            </w:r>
          </w:hyperlink>
        </w:p>
        <w:p w14:paraId="0AECD05A" w14:textId="77777777" w:rsidR="00BA3299" w:rsidRPr="00ED2424" w:rsidRDefault="00000000">
          <w:pPr>
            <w:pBdr>
              <w:top w:val="nil"/>
              <w:left w:val="nil"/>
              <w:bottom w:val="nil"/>
              <w:right w:val="nil"/>
              <w:between w:val="nil"/>
            </w:pBdr>
            <w:tabs>
              <w:tab w:val="left" w:pos="426"/>
              <w:tab w:val="left" w:pos="709"/>
              <w:tab w:val="right" w:pos="9628"/>
            </w:tabs>
            <w:spacing w:before="0" w:after="0"/>
            <w:rPr>
              <w:rFonts w:asciiTheme="majorHAnsi" w:eastAsia="Cambria" w:hAnsiTheme="majorHAnsi" w:cstheme="majorHAnsi"/>
              <w:color w:val="000000"/>
            </w:rPr>
          </w:pPr>
          <w:hyperlink w:anchor="_heading=h.1pxezwc">
            <w:r w:rsidR="00513388" w:rsidRPr="00ED2424">
              <w:rPr>
                <w:rFonts w:asciiTheme="majorHAnsi" w:eastAsia="Cambria" w:hAnsiTheme="majorHAnsi" w:cstheme="majorHAnsi"/>
                <w:color w:val="000000"/>
              </w:rPr>
              <w:t>6.</w:t>
            </w:r>
            <w:r w:rsidR="00513388" w:rsidRPr="00ED2424">
              <w:rPr>
                <w:rFonts w:asciiTheme="majorHAnsi" w:eastAsia="Cambria" w:hAnsiTheme="majorHAnsi" w:cstheme="majorHAnsi"/>
                <w:color w:val="000000"/>
              </w:rPr>
              <w:tab/>
              <w:t>DA FASE DE JULGAMENTO</w:t>
            </w:r>
            <w:r w:rsidR="00513388" w:rsidRPr="00ED2424">
              <w:rPr>
                <w:rFonts w:asciiTheme="majorHAnsi" w:eastAsia="Cambria" w:hAnsiTheme="majorHAnsi" w:cstheme="majorHAnsi"/>
                <w:color w:val="000000"/>
              </w:rPr>
              <w:tab/>
              <w:t>18</w:t>
            </w:r>
          </w:hyperlink>
        </w:p>
        <w:p w14:paraId="3A01D082" w14:textId="77777777" w:rsidR="00BA3299" w:rsidRPr="00ED2424" w:rsidRDefault="00000000">
          <w:pPr>
            <w:pBdr>
              <w:top w:val="nil"/>
              <w:left w:val="nil"/>
              <w:bottom w:val="nil"/>
              <w:right w:val="nil"/>
              <w:between w:val="nil"/>
            </w:pBdr>
            <w:tabs>
              <w:tab w:val="left" w:pos="426"/>
              <w:tab w:val="left" w:pos="709"/>
              <w:tab w:val="right" w:pos="9628"/>
            </w:tabs>
            <w:spacing w:before="0" w:after="0"/>
            <w:rPr>
              <w:rFonts w:asciiTheme="majorHAnsi" w:eastAsia="Cambria" w:hAnsiTheme="majorHAnsi" w:cstheme="majorHAnsi"/>
              <w:color w:val="000000"/>
            </w:rPr>
          </w:pPr>
          <w:hyperlink w:anchor="_heading=h.49x2ik5">
            <w:r w:rsidR="00513388" w:rsidRPr="00ED2424">
              <w:rPr>
                <w:rFonts w:asciiTheme="majorHAnsi" w:eastAsia="Cambria" w:hAnsiTheme="majorHAnsi" w:cstheme="majorHAnsi"/>
                <w:color w:val="000000"/>
              </w:rPr>
              <w:t>7.</w:t>
            </w:r>
            <w:r w:rsidR="00513388" w:rsidRPr="00ED2424">
              <w:rPr>
                <w:rFonts w:asciiTheme="majorHAnsi" w:eastAsia="Cambria" w:hAnsiTheme="majorHAnsi" w:cstheme="majorHAnsi"/>
                <w:color w:val="000000"/>
              </w:rPr>
              <w:tab/>
              <w:t>DA FASE DE HABILITAÇÃO</w:t>
            </w:r>
            <w:r w:rsidR="00513388" w:rsidRPr="00ED2424">
              <w:rPr>
                <w:rFonts w:asciiTheme="majorHAnsi" w:eastAsia="Cambria" w:hAnsiTheme="majorHAnsi" w:cstheme="majorHAnsi"/>
                <w:color w:val="000000"/>
              </w:rPr>
              <w:tab/>
              <w:t>20</w:t>
            </w:r>
          </w:hyperlink>
        </w:p>
        <w:p w14:paraId="72A8CD76" w14:textId="77777777" w:rsidR="00BA3299" w:rsidRPr="00ED2424" w:rsidRDefault="00000000">
          <w:pPr>
            <w:pBdr>
              <w:top w:val="nil"/>
              <w:left w:val="nil"/>
              <w:bottom w:val="nil"/>
              <w:right w:val="nil"/>
              <w:between w:val="nil"/>
            </w:pBdr>
            <w:tabs>
              <w:tab w:val="left" w:pos="426"/>
              <w:tab w:val="left" w:pos="709"/>
              <w:tab w:val="right" w:pos="9628"/>
            </w:tabs>
            <w:spacing w:before="0" w:after="0"/>
            <w:rPr>
              <w:rFonts w:asciiTheme="majorHAnsi" w:eastAsia="Cambria" w:hAnsiTheme="majorHAnsi" w:cstheme="majorHAnsi"/>
              <w:color w:val="000000"/>
            </w:rPr>
          </w:pPr>
          <w:hyperlink w:anchor="_heading=h.2r0uhxc">
            <w:r w:rsidR="00513388" w:rsidRPr="00ED2424">
              <w:rPr>
                <w:rFonts w:asciiTheme="majorHAnsi" w:eastAsia="Cambria" w:hAnsiTheme="majorHAnsi" w:cstheme="majorHAnsi"/>
                <w:color w:val="000000"/>
              </w:rPr>
              <w:t>8.</w:t>
            </w:r>
            <w:r w:rsidR="00513388" w:rsidRPr="00ED2424">
              <w:rPr>
                <w:rFonts w:asciiTheme="majorHAnsi" w:eastAsia="Cambria" w:hAnsiTheme="majorHAnsi" w:cstheme="majorHAnsi"/>
                <w:color w:val="000000"/>
              </w:rPr>
              <w:tab/>
              <w:t>DOS RECURSOS</w:t>
            </w:r>
            <w:r w:rsidR="00513388" w:rsidRPr="00ED2424">
              <w:rPr>
                <w:rFonts w:asciiTheme="majorHAnsi" w:eastAsia="Cambria" w:hAnsiTheme="majorHAnsi" w:cstheme="majorHAnsi"/>
                <w:color w:val="000000"/>
              </w:rPr>
              <w:tab/>
              <w:t>28</w:t>
            </w:r>
          </w:hyperlink>
        </w:p>
        <w:p w14:paraId="50DF1796" w14:textId="77777777" w:rsidR="00BA3299" w:rsidRPr="00ED2424" w:rsidRDefault="00000000">
          <w:pPr>
            <w:pBdr>
              <w:top w:val="nil"/>
              <w:left w:val="nil"/>
              <w:bottom w:val="nil"/>
              <w:right w:val="nil"/>
              <w:between w:val="nil"/>
            </w:pBdr>
            <w:tabs>
              <w:tab w:val="left" w:pos="426"/>
              <w:tab w:val="left" w:pos="709"/>
              <w:tab w:val="right" w:pos="9628"/>
            </w:tabs>
            <w:spacing w:before="0" w:after="0"/>
            <w:rPr>
              <w:rFonts w:asciiTheme="majorHAnsi" w:eastAsia="Cambria" w:hAnsiTheme="majorHAnsi" w:cstheme="majorHAnsi"/>
              <w:color w:val="000000"/>
            </w:rPr>
          </w:pPr>
          <w:hyperlink w:anchor="_heading=h.1664s55">
            <w:r w:rsidR="00513388" w:rsidRPr="00ED2424">
              <w:rPr>
                <w:rFonts w:asciiTheme="majorHAnsi" w:eastAsia="Cambria" w:hAnsiTheme="majorHAnsi" w:cstheme="majorHAnsi"/>
                <w:color w:val="000000"/>
              </w:rPr>
              <w:t>9.</w:t>
            </w:r>
            <w:r w:rsidR="00513388" w:rsidRPr="00ED2424">
              <w:rPr>
                <w:rFonts w:asciiTheme="majorHAnsi" w:eastAsia="Cambria" w:hAnsiTheme="majorHAnsi" w:cstheme="majorHAnsi"/>
                <w:color w:val="000000"/>
              </w:rPr>
              <w:tab/>
              <w:t>DAS INFRAÇÕES ADMINISTRATIVAS E SANÇÕES</w:t>
            </w:r>
            <w:r w:rsidR="00513388" w:rsidRPr="00ED2424">
              <w:rPr>
                <w:rFonts w:asciiTheme="majorHAnsi" w:eastAsia="Cambria" w:hAnsiTheme="majorHAnsi" w:cstheme="majorHAnsi"/>
                <w:color w:val="000000"/>
              </w:rPr>
              <w:tab/>
              <w:t>29</w:t>
            </w:r>
          </w:hyperlink>
        </w:p>
        <w:p w14:paraId="1998A8BD" w14:textId="77777777" w:rsidR="00BA3299" w:rsidRPr="00ED2424" w:rsidRDefault="00000000">
          <w:pPr>
            <w:pBdr>
              <w:top w:val="nil"/>
              <w:left w:val="nil"/>
              <w:bottom w:val="nil"/>
              <w:right w:val="nil"/>
              <w:between w:val="nil"/>
            </w:pBdr>
            <w:tabs>
              <w:tab w:val="left" w:pos="426"/>
              <w:tab w:val="left" w:pos="709"/>
              <w:tab w:val="right" w:pos="9628"/>
            </w:tabs>
            <w:spacing w:before="0" w:after="0"/>
            <w:rPr>
              <w:rFonts w:asciiTheme="majorHAnsi" w:eastAsia="Cambria" w:hAnsiTheme="majorHAnsi" w:cstheme="majorHAnsi"/>
              <w:color w:val="000000"/>
            </w:rPr>
          </w:pPr>
          <w:hyperlink w:anchor="_heading=h.3hv69ve">
            <w:r w:rsidR="00513388" w:rsidRPr="00ED2424">
              <w:rPr>
                <w:rFonts w:asciiTheme="majorHAnsi" w:eastAsia="Cambria" w:hAnsiTheme="majorHAnsi" w:cstheme="majorHAnsi"/>
                <w:color w:val="000000"/>
              </w:rPr>
              <w:t>10.</w:t>
            </w:r>
            <w:r w:rsidR="00513388" w:rsidRPr="00ED2424">
              <w:rPr>
                <w:rFonts w:asciiTheme="majorHAnsi" w:eastAsia="Cambria" w:hAnsiTheme="majorHAnsi" w:cstheme="majorHAnsi"/>
                <w:color w:val="000000"/>
              </w:rPr>
              <w:tab/>
              <w:t>DA IMPUGNAÇÃO AO EDITAL E DO PEDIDO DE ESCLARECIMENTO</w:t>
            </w:r>
            <w:r w:rsidR="00513388" w:rsidRPr="00ED2424">
              <w:rPr>
                <w:rFonts w:asciiTheme="majorHAnsi" w:eastAsia="Cambria" w:hAnsiTheme="majorHAnsi" w:cstheme="majorHAnsi"/>
                <w:color w:val="000000"/>
              </w:rPr>
              <w:tab/>
              <w:t>33</w:t>
            </w:r>
          </w:hyperlink>
        </w:p>
        <w:p w14:paraId="108E2CEF" w14:textId="77777777" w:rsidR="00BA3299" w:rsidRPr="00ED2424" w:rsidRDefault="00000000">
          <w:pPr>
            <w:pBdr>
              <w:top w:val="nil"/>
              <w:left w:val="nil"/>
              <w:bottom w:val="nil"/>
              <w:right w:val="nil"/>
              <w:between w:val="nil"/>
            </w:pBdr>
            <w:tabs>
              <w:tab w:val="left" w:pos="426"/>
              <w:tab w:val="left" w:pos="709"/>
              <w:tab w:val="right" w:pos="9628"/>
            </w:tabs>
            <w:spacing w:before="0"/>
            <w:rPr>
              <w:rFonts w:asciiTheme="majorHAnsi" w:eastAsia="Cambria" w:hAnsiTheme="majorHAnsi" w:cstheme="majorHAnsi"/>
              <w:color w:val="000000"/>
            </w:rPr>
          </w:pPr>
          <w:hyperlink w:anchor="_heading=h.1x0gk37">
            <w:r w:rsidR="00513388" w:rsidRPr="00ED2424">
              <w:rPr>
                <w:rFonts w:asciiTheme="majorHAnsi" w:eastAsia="Cambria" w:hAnsiTheme="majorHAnsi" w:cstheme="majorHAnsi"/>
                <w:color w:val="000000"/>
              </w:rPr>
              <w:t>11.</w:t>
            </w:r>
            <w:r w:rsidR="00513388" w:rsidRPr="00ED2424">
              <w:rPr>
                <w:rFonts w:asciiTheme="majorHAnsi" w:eastAsia="Cambria" w:hAnsiTheme="majorHAnsi" w:cstheme="majorHAnsi"/>
                <w:color w:val="000000"/>
              </w:rPr>
              <w:tab/>
              <w:t>DAS DISPOSIÇÕES GERAIS</w:t>
            </w:r>
            <w:r w:rsidR="00513388" w:rsidRPr="00ED2424">
              <w:rPr>
                <w:rFonts w:asciiTheme="majorHAnsi" w:eastAsia="Cambria" w:hAnsiTheme="majorHAnsi" w:cstheme="majorHAnsi"/>
                <w:color w:val="000000"/>
              </w:rPr>
              <w:tab/>
              <w:t>33</w:t>
            </w:r>
          </w:hyperlink>
        </w:p>
        <w:p w14:paraId="395E913C" w14:textId="77777777" w:rsidR="00BA3299" w:rsidRPr="00ED2424" w:rsidRDefault="00513388">
          <w:pPr>
            <w:tabs>
              <w:tab w:val="left" w:pos="709"/>
            </w:tabs>
            <w:rPr>
              <w:rFonts w:asciiTheme="majorHAnsi" w:eastAsia="Cambria" w:hAnsiTheme="majorHAnsi" w:cstheme="majorHAnsi"/>
            </w:rPr>
          </w:pPr>
          <w:r w:rsidRPr="00ED2424">
            <w:rPr>
              <w:rFonts w:asciiTheme="majorHAnsi" w:hAnsiTheme="majorHAnsi" w:cstheme="majorHAnsi"/>
            </w:rPr>
            <w:fldChar w:fldCharType="end"/>
          </w:r>
        </w:p>
      </w:sdtContent>
    </w:sdt>
    <w:p w14:paraId="7BF67E6A" w14:textId="77777777" w:rsidR="00BA3299" w:rsidRPr="00ED2424" w:rsidRDefault="00BA3299">
      <w:pPr>
        <w:tabs>
          <w:tab w:val="left" w:pos="709"/>
        </w:tabs>
        <w:rPr>
          <w:rFonts w:asciiTheme="majorHAnsi" w:eastAsia="Cambria" w:hAnsiTheme="majorHAnsi" w:cstheme="majorHAnsi"/>
        </w:rPr>
      </w:pPr>
    </w:p>
    <w:p w14:paraId="3A5C9D9F" w14:textId="1F3930D8" w:rsidR="00BA3299" w:rsidRPr="00ED2424" w:rsidRDefault="004C5672">
      <w:pPr>
        <w:tabs>
          <w:tab w:val="left" w:pos="709"/>
        </w:tabs>
        <w:rPr>
          <w:rFonts w:asciiTheme="majorHAnsi" w:eastAsia="Cambria" w:hAnsiTheme="majorHAnsi" w:cstheme="majorHAnsi"/>
        </w:rPr>
      </w:pPr>
      <w:r w:rsidRPr="00ED2424">
        <w:rPr>
          <w:rFonts w:asciiTheme="majorHAnsi" w:eastAsia="Cambria" w:hAnsiTheme="majorHAnsi" w:cstheme="majorHAnsi"/>
        </w:rPr>
        <w:t>ANEXOS QUE FAZEM PARTE INTEGRATE</w:t>
      </w:r>
    </w:p>
    <w:p w14:paraId="0E17B302" w14:textId="77777777" w:rsidR="00BA3299" w:rsidRPr="00ED2424" w:rsidRDefault="00513388">
      <w:pPr>
        <w:pBdr>
          <w:top w:val="nil"/>
          <w:left w:val="nil"/>
          <w:bottom w:val="nil"/>
          <w:right w:val="nil"/>
          <w:between w:val="nil"/>
        </w:pBdr>
        <w:tabs>
          <w:tab w:val="left" w:pos="709"/>
        </w:tabs>
        <w:spacing w:before="288" w:after="288"/>
        <w:ind w:left="716" w:hanging="432"/>
        <w:rPr>
          <w:rFonts w:asciiTheme="majorHAnsi" w:eastAsia="Cambria" w:hAnsiTheme="majorHAnsi" w:cstheme="majorHAnsi"/>
          <w:color w:val="000000"/>
        </w:rPr>
      </w:pPr>
      <w:r w:rsidRPr="00ED2424">
        <w:rPr>
          <w:rFonts w:asciiTheme="majorHAnsi" w:eastAsia="Cambria" w:hAnsiTheme="majorHAnsi" w:cstheme="majorHAnsi"/>
          <w:color w:val="000000"/>
        </w:rPr>
        <w:t xml:space="preserve">Anexo I – </w:t>
      </w:r>
      <w:proofErr w:type="spellStart"/>
      <w:r w:rsidRPr="00ED2424">
        <w:rPr>
          <w:rFonts w:asciiTheme="majorHAnsi" w:eastAsia="Cambria" w:hAnsiTheme="majorHAnsi" w:cstheme="majorHAnsi"/>
          <w:color w:val="000000"/>
        </w:rPr>
        <w:t>Copia</w:t>
      </w:r>
      <w:proofErr w:type="spellEnd"/>
      <w:r w:rsidRPr="00ED2424">
        <w:rPr>
          <w:rFonts w:asciiTheme="majorHAnsi" w:eastAsia="Cambria" w:hAnsiTheme="majorHAnsi" w:cstheme="majorHAnsi"/>
          <w:color w:val="000000"/>
        </w:rPr>
        <w:t xml:space="preserve"> do estudo técnico preliminar</w:t>
      </w:r>
    </w:p>
    <w:p w14:paraId="3E3B09D3" w14:textId="77777777" w:rsidR="00BA3299" w:rsidRPr="00ED2424" w:rsidRDefault="00513388">
      <w:pPr>
        <w:pBdr>
          <w:top w:val="nil"/>
          <w:left w:val="nil"/>
          <w:bottom w:val="nil"/>
          <w:right w:val="nil"/>
          <w:between w:val="nil"/>
        </w:pBdr>
        <w:tabs>
          <w:tab w:val="left" w:pos="709"/>
        </w:tabs>
        <w:spacing w:before="288" w:after="288"/>
        <w:ind w:left="716" w:hanging="432"/>
        <w:rPr>
          <w:rFonts w:asciiTheme="majorHAnsi" w:eastAsia="Cambria" w:hAnsiTheme="majorHAnsi" w:cstheme="majorHAnsi"/>
          <w:color w:val="000000"/>
        </w:rPr>
      </w:pPr>
      <w:r w:rsidRPr="00ED2424">
        <w:rPr>
          <w:rFonts w:asciiTheme="majorHAnsi" w:eastAsia="Cambria" w:hAnsiTheme="majorHAnsi" w:cstheme="majorHAnsi"/>
          <w:color w:val="000000"/>
        </w:rPr>
        <w:t xml:space="preserve">Anexo II – </w:t>
      </w:r>
      <w:proofErr w:type="spellStart"/>
      <w:r w:rsidRPr="00ED2424">
        <w:rPr>
          <w:rFonts w:asciiTheme="majorHAnsi" w:eastAsia="Cambria" w:hAnsiTheme="majorHAnsi" w:cstheme="majorHAnsi"/>
          <w:color w:val="000000"/>
        </w:rPr>
        <w:t>Copia</w:t>
      </w:r>
      <w:proofErr w:type="spellEnd"/>
      <w:r w:rsidRPr="00ED2424">
        <w:rPr>
          <w:rFonts w:asciiTheme="majorHAnsi" w:eastAsia="Cambria" w:hAnsiTheme="majorHAnsi" w:cstheme="majorHAnsi"/>
          <w:color w:val="000000"/>
        </w:rPr>
        <w:t xml:space="preserve"> do termo de referência aprovado pela autoridade competente</w:t>
      </w:r>
    </w:p>
    <w:p w14:paraId="79F4C308" w14:textId="77777777" w:rsidR="00BA3299" w:rsidRPr="00ED2424" w:rsidRDefault="00513388">
      <w:pPr>
        <w:pBdr>
          <w:top w:val="nil"/>
          <w:left w:val="nil"/>
          <w:bottom w:val="nil"/>
          <w:right w:val="nil"/>
          <w:between w:val="nil"/>
        </w:pBdr>
        <w:tabs>
          <w:tab w:val="left" w:pos="709"/>
        </w:tabs>
        <w:spacing w:before="288" w:after="288"/>
        <w:ind w:left="716" w:hanging="432"/>
        <w:rPr>
          <w:rFonts w:asciiTheme="majorHAnsi" w:eastAsia="Cambria" w:hAnsiTheme="majorHAnsi" w:cstheme="majorHAnsi"/>
          <w:color w:val="000000"/>
        </w:rPr>
      </w:pPr>
      <w:r w:rsidRPr="00ED2424">
        <w:rPr>
          <w:rFonts w:asciiTheme="majorHAnsi" w:eastAsia="Cambria" w:hAnsiTheme="majorHAnsi" w:cstheme="majorHAnsi"/>
          <w:color w:val="000000"/>
        </w:rPr>
        <w:t>Anexo III – minuta do contrato ou ata de registro de preço quando for o caso;</w:t>
      </w:r>
    </w:p>
    <w:p w14:paraId="3DEB12E0" w14:textId="77777777" w:rsidR="00BA3299" w:rsidRPr="00ED2424" w:rsidRDefault="00BA3299">
      <w:pPr>
        <w:tabs>
          <w:tab w:val="left" w:pos="709"/>
        </w:tabs>
        <w:rPr>
          <w:rFonts w:asciiTheme="majorHAnsi" w:eastAsia="Cambria" w:hAnsiTheme="majorHAnsi" w:cstheme="majorHAnsi"/>
        </w:rPr>
      </w:pPr>
    </w:p>
    <w:p w14:paraId="7E3FF6B6" w14:textId="77777777" w:rsidR="00BA3299" w:rsidRPr="00ED2424" w:rsidRDefault="00BA3299">
      <w:pPr>
        <w:tabs>
          <w:tab w:val="left" w:pos="709"/>
        </w:tabs>
        <w:rPr>
          <w:rFonts w:asciiTheme="majorHAnsi" w:eastAsia="Cambria" w:hAnsiTheme="majorHAnsi" w:cstheme="majorHAnsi"/>
        </w:rPr>
      </w:pPr>
    </w:p>
    <w:p w14:paraId="76E88E10" w14:textId="77777777" w:rsidR="00BA3299" w:rsidRPr="00ED2424" w:rsidRDefault="00BA3299">
      <w:pPr>
        <w:tabs>
          <w:tab w:val="left" w:pos="709"/>
        </w:tabs>
        <w:rPr>
          <w:rFonts w:asciiTheme="majorHAnsi" w:eastAsia="Cambria" w:hAnsiTheme="majorHAnsi" w:cstheme="majorHAnsi"/>
        </w:rPr>
      </w:pPr>
    </w:p>
    <w:p w14:paraId="529EF605" w14:textId="77777777" w:rsidR="00BA3299" w:rsidRPr="00ED2424" w:rsidRDefault="00BA3299">
      <w:pPr>
        <w:tabs>
          <w:tab w:val="left" w:pos="709"/>
        </w:tabs>
        <w:rPr>
          <w:rFonts w:asciiTheme="majorHAnsi" w:eastAsia="Cambria" w:hAnsiTheme="majorHAnsi" w:cstheme="majorHAnsi"/>
        </w:rPr>
      </w:pPr>
    </w:p>
    <w:p w14:paraId="3751018C" w14:textId="77777777" w:rsidR="00BA3299" w:rsidRPr="00ED2424" w:rsidRDefault="00BA3299">
      <w:pPr>
        <w:tabs>
          <w:tab w:val="left" w:pos="709"/>
        </w:tabs>
        <w:rPr>
          <w:rFonts w:asciiTheme="majorHAnsi" w:eastAsia="Cambria" w:hAnsiTheme="majorHAnsi" w:cstheme="majorHAnsi"/>
        </w:rPr>
      </w:pPr>
    </w:p>
    <w:p w14:paraId="694D0FCB" w14:textId="77777777" w:rsidR="00437A33" w:rsidRPr="00ED2424" w:rsidRDefault="00437A33">
      <w:pPr>
        <w:tabs>
          <w:tab w:val="left" w:pos="709"/>
        </w:tabs>
        <w:rPr>
          <w:rFonts w:asciiTheme="majorHAnsi" w:eastAsia="Cambria" w:hAnsiTheme="majorHAnsi" w:cstheme="majorHAnsi"/>
        </w:rPr>
      </w:pPr>
    </w:p>
    <w:p w14:paraId="5F0EACA5" w14:textId="77777777" w:rsidR="00BF3009" w:rsidRPr="00ED2424" w:rsidRDefault="00BF3009">
      <w:pPr>
        <w:tabs>
          <w:tab w:val="left" w:pos="709"/>
        </w:tabs>
        <w:rPr>
          <w:rFonts w:asciiTheme="majorHAnsi" w:eastAsia="Cambria" w:hAnsiTheme="majorHAnsi" w:cstheme="majorHAnsi"/>
        </w:rPr>
      </w:pPr>
    </w:p>
    <w:p w14:paraId="51022390" w14:textId="77777777" w:rsidR="00BA3299" w:rsidRPr="00ED2424" w:rsidRDefault="00513388">
      <w:pPr>
        <w:pBdr>
          <w:top w:val="single" w:sz="4" w:space="1" w:color="1F497D"/>
          <w:left w:val="single" w:sz="4" w:space="4" w:color="1F497D"/>
          <w:bottom w:val="single" w:sz="4" w:space="1" w:color="1F497D"/>
          <w:right w:val="single" w:sz="4" w:space="4" w:color="1F497D"/>
          <w:between w:val="nil"/>
        </w:pBdr>
        <w:shd w:val="clear" w:color="auto" w:fill="FFFFCC"/>
        <w:tabs>
          <w:tab w:val="left" w:pos="709"/>
        </w:tabs>
        <w:spacing w:before="288" w:after="288" w:line="312" w:lineRule="auto"/>
        <w:ind w:firstLine="567"/>
        <w:jc w:val="center"/>
        <w:rPr>
          <w:rFonts w:asciiTheme="majorHAnsi" w:eastAsia="Cambria" w:hAnsiTheme="majorHAnsi" w:cstheme="majorHAnsi"/>
          <w:b/>
          <w:color w:val="000000"/>
        </w:rPr>
      </w:pPr>
      <w:r w:rsidRPr="00ED2424">
        <w:rPr>
          <w:rFonts w:asciiTheme="majorHAnsi" w:eastAsia="Cambria" w:hAnsiTheme="majorHAnsi" w:cstheme="majorHAnsi"/>
          <w:b/>
        </w:rPr>
        <w:lastRenderedPageBreak/>
        <w:t>PREÂMBULO</w:t>
      </w:r>
      <w:r w:rsidRPr="00ED2424">
        <w:rPr>
          <w:rFonts w:asciiTheme="majorHAnsi" w:eastAsia="Cambria" w:hAnsiTheme="majorHAnsi" w:cstheme="majorHAnsi"/>
          <w:b/>
          <w:color w:val="000000"/>
        </w:rPr>
        <w:t xml:space="preserve"> DO EDITAL</w:t>
      </w:r>
    </w:p>
    <w:p w14:paraId="5A1B1B2F" w14:textId="072051B7" w:rsidR="00BA3299" w:rsidRPr="00ED2424" w:rsidRDefault="00513388">
      <w:pPr>
        <w:tabs>
          <w:tab w:val="left" w:pos="709"/>
        </w:tabs>
        <w:spacing w:before="288" w:after="288" w:line="312" w:lineRule="auto"/>
        <w:ind w:firstLine="567"/>
        <w:jc w:val="center"/>
        <w:rPr>
          <w:rFonts w:asciiTheme="majorHAnsi" w:eastAsia="Cambria" w:hAnsiTheme="majorHAnsi" w:cstheme="majorHAnsi"/>
          <w:b/>
        </w:rPr>
      </w:pPr>
      <w:r w:rsidRPr="00ED2424">
        <w:rPr>
          <w:rFonts w:asciiTheme="majorHAnsi" w:eastAsia="Cambria" w:hAnsiTheme="majorHAnsi" w:cstheme="majorHAnsi"/>
          <w:b/>
        </w:rPr>
        <w:t xml:space="preserve">PREGÃO ELETRÔNICO Nº </w:t>
      </w:r>
      <w:r w:rsidR="00654A41" w:rsidRPr="00ED2424">
        <w:rPr>
          <w:rFonts w:asciiTheme="majorHAnsi" w:eastAsia="Cambria" w:hAnsiTheme="majorHAnsi" w:cstheme="majorHAnsi"/>
          <w:b/>
        </w:rPr>
        <w:t>1</w:t>
      </w:r>
      <w:r w:rsidR="008A6FC3">
        <w:rPr>
          <w:rFonts w:asciiTheme="majorHAnsi" w:eastAsia="Cambria" w:hAnsiTheme="majorHAnsi" w:cstheme="majorHAnsi"/>
          <w:b/>
        </w:rPr>
        <w:t>5</w:t>
      </w:r>
      <w:r w:rsidRPr="00ED2424">
        <w:rPr>
          <w:rFonts w:asciiTheme="majorHAnsi" w:eastAsia="Cambria" w:hAnsiTheme="majorHAnsi" w:cstheme="majorHAnsi"/>
          <w:b/>
        </w:rPr>
        <w:t>/2024</w:t>
      </w:r>
    </w:p>
    <w:p w14:paraId="5CEECC0A" w14:textId="4E5ADDE5" w:rsidR="00BA3299" w:rsidRPr="00ED2424" w:rsidRDefault="00513388">
      <w:pPr>
        <w:tabs>
          <w:tab w:val="left" w:pos="709"/>
        </w:tabs>
        <w:spacing w:before="288" w:after="288" w:line="312" w:lineRule="auto"/>
        <w:ind w:firstLine="567"/>
        <w:jc w:val="center"/>
        <w:rPr>
          <w:rFonts w:asciiTheme="majorHAnsi" w:eastAsia="Cambria" w:hAnsiTheme="majorHAnsi" w:cstheme="majorHAnsi"/>
          <w:b/>
        </w:rPr>
      </w:pPr>
      <w:r w:rsidRPr="00ED2424">
        <w:rPr>
          <w:rFonts w:asciiTheme="majorHAnsi" w:eastAsia="Cambria" w:hAnsiTheme="majorHAnsi" w:cstheme="majorHAnsi"/>
          <w:b/>
        </w:rPr>
        <w:t xml:space="preserve">PROCESSO ADMINISTRATIVO n° </w:t>
      </w:r>
      <w:r w:rsidR="00654A41" w:rsidRPr="00ED2424">
        <w:rPr>
          <w:rFonts w:asciiTheme="majorHAnsi" w:eastAsia="Cambria" w:hAnsiTheme="majorHAnsi" w:cstheme="majorHAnsi"/>
          <w:b/>
        </w:rPr>
        <w:t>1</w:t>
      </w:r>
      <w:r w:rsidR="008A6FC3">
        <w:rPr>
          <w:rFonts w:asciiTheme="majorHAnsi" w:eastAsia="Cambria" w:hAnsiTheme="majorHAnsi" w:cstheme="majorHAnsi"/>
          <w:b/>
        </w:rPr>
        <w:t>6</w:t>
      </w:r>
      <w:r w:rsidR="00654A41" w:rsidRPr="00ED2424">
        <w:rPr>
          <w:rFonts w:asciiTheme="majorHAnsi" w:eastAsia="Cambria" w:hAnsiTheme="majorHAnsi" w:cstheme="majorHAnsi"/>
          <w:b/>
        </w:rPr>
        <w:t>3</w:t>
      </w:r>
      <w:r w:rsidRPr="00ED2424">
        <w:rPr>
          <w:rFonts w:asciiTheme="majorHAnsi" w:eastAsia="Cambria" w:hAnsiTheme="majorHAnsi" w:cstheme="majorHAnsi"/>
          <w:b/>
        </w:rPr>
        <w:t>/2024</w:t>
      </w:r>
    </w:p>
    <w:p w14:paraId="50168009" w14:textId="4A3FABCD" w:rsidR="00BA3299" w:rsidRPr="00ED2424" w:rsidRDefault="002C63AC">
      <w:pPr>
        <w:tabs>
          <w:tab w:val="left" w:pos="709"/>
        </w:tabs>
        <w:spacing w:before="288" w:after="288" w:line="312" w:lineRule="auto"/>
        <w:rPr>
          <w:rFonts w:asciiTheme="majorHAnsi" w:eastAsia="Cambria" w:hAnsiTheme="majorHAnsi" w:cstheme="majorHAnsi"/>
        </w:rPr>
      </w:pPr>
      <w:r w:rsidRPr="00ED2424">
        <w:rPr>
          <w:rFonts w:asciiTheme="majorHAnsi" w:eastAsia="Cambria" w:hAnsiTheme="majorHAnsi" w:cstheme="majorHAnsi"/>
        </w:rPr>
        <w:t xml:space="preserve">A PREFEITURA MUNICIPAL DE ANANÁS EM PARCERIA COM OS FUNDOS MUNICIPAL DE EDUCAÇÃO E </w:t>
      </w:r>
      <w:r w:rsidR="004F5DA1" w:rsidRPr="00ED2424">
        <w:rPr>
          <w:rFonts w:asciiTheme="majorHAnsi" w:eastAsia="Cambria" w:hAnsiTheme="majorHAnsi" w:cstheme="majorHAnsi"/>
        </w:rPr>
        <w:t>SAAE – Serviço de Água e Esgoto, através da pregoeira</w:t>
      </w:r>
      <w:r w:rsidRPr="00ED2424">
        <w:rPr>
          <w:rFonts w:asciiTheme="majorHAnsi" w:eastAsia="Cambria" w:hAnsiTheme="majorHAnsi" w:cstheme="majorHAnsi"/>
        </w:rPr>
        <w:t xml:space="preserve">, torna </w:t>
      </w:r>
      <w:proofErr w:type="spellStart"/>
      <w:r w:rsidRPr="00ED2424">
        <w:rPr>
          <w:rFonts w:asciiTheme="majorHAnsi" w:eastAsia="Cambria" w:hAnsiTheme="majorHAnsi" w:cstheme="majorHAnsi"/>
        </w:rPr>
        <w:t>publico</w:t>
      </w:r>
      <w:proofErr w:type="spellEnd"/>
      <w:r w:rsidR="00513388" w:rsidRPr="00ED2424">
        <w:rPr>
          <w:rFonts w:asciiTheme="majorHAnsi" w:eastAsia="Cambria" w:hAnsiTheme="majorHAnsi" w:cstheme="majorHAnsi"/>
        </w:rPr>
        <w:t xml:space="preserve"> um procedimento licitatório, na modalidade Pregão, na forma ELETRÔNICA, nos termos da </w:t>
      </w:r>
      <w:hyperlink r:id="rId12">
        <w:r w:rsidR="00513388" w:rsidRPr="00ED2424">
          <w:rPr>
            <w:rFonts w:asciiTheme="majorHAnsi" w:eastAsia="Cambria" w:hAnsiTheme="majorHAnsi" w:cstheme="majorHAnsi"/>
            <w:color w:val="000000"/>
            <w:u w:val="single"/>
          </w:rPr>
          <w:t>Lei nº 14.133, de 2021</w:t>
        </w:r>
      </w:hyperlink>
      <w:r w:rsidR="00513388" w:rsidRPr="00ED2424">
        <w:rPr>
          <w:rFonts w:asciiTheme="majorHAnsi" w:eastAsia="Cambria" w:hAnsiTheme="majorHAnsi" w:cstheme="majorHAnsi"/>
        </w:rPr>
        <w:t>, e demais legislação aplicável e, ainda, de acordo com as condições estabelecidas neste Edital.</w:t>
      </w:r>
    </w:p>
    <w:tbl>
      <w:tblPr>
        <w:tblStyle w:val="a"/>
        <w:tblW w:w="96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27"/>
        <w:gridCol w:w="7279"/>
      </w:tblGrid>
      <w:tr w:rsidR="00BA3299" w:rsidRPr="00ED2424" w14:paraId="71FC6BD4" w14:textId="77777777" w:rsidTr="00F63981">
        <w:trPr>
          <w:trHeight w:val="1150"/>
          <w:jc w:val="center"/>
        </w:trPr>
        <w:tc>
          <w:tcPr>
            <w:tcW w:w="2327" w:type="dxa"/>
            <w:shd w:val="clear" w:color="auto" w:fill="auto"/>
          </w:tcPr>
          <w:p w14:paraId="0A3AC266" w14:textId="77777777" w:rsidR="00BA3299" w:rsidRPr="00ED2424" w:rsidRDefault="00BF3009">
            <w:pPr>
              <w:tabs>
                <w:tab w:val="left" w:pos="709"/>
              </w:tabs>
              <w:rPr>
                <w:rFonts w:asciiTheme="majorHAnsi" w:eastAsia="Cambria" w:hAnsiTheme="majorHAnsi" w:cstheme="majorHAnsi"/>
              </w:rPr>
            </w:pPr>
            <w:r w:rsidRPr="00ED2424">
              <w:rPr>
                <w:rFonts w:asciiTheme="majorHAnsi" w:eastAsia="Cambria" w:hAnsiTheme="majorHAnsi" w:cstheme="majorHAnsi"/>
              </w:rPr>
              <w:t>PREGÃO ELETRÔNICO</w:t>
            </w:r>
          </w:p>
        </w:tc>
        <w:tc>
          <w:tcPr>
            <w:tcW w:w="7279" w:type="dxa"/>
            <w:shd w:val="clear" w:color="auto" w:fill="auto"/>
          </w:tcPr>
          <w:p w14:paraId="0B407077" w14:textId="77777777" w:rsidR="00BA3299" w:rsidRPr="00ED2424" w:rsidRDefault="00BA3299">
            <w:pPr>
              <w:tabs>
                <w:tab w:val="left" w:pos="709"/>
              </w:tabs>
              <w:jc w:val="center"/>
              <w:rPr>
                <w:rFonts w:asciiTheme="majorHAnsi" w:eastAsia="Cambria" w:hAnsiTheme="majorHAnsi" w:cstheme="majorHAnsi"/>
                <w:color w:val="FF0000"/>
              </w:rPr>
            </w:pPr>
          </w:p>
          <w:p w14:paraId="42273B8E" w14:textId="78B72CB7" w:rsidR="00BA3299" w:rsidRPr="00ED2424" w:rsidRDefault="00513388">
            <w:pPr>
              <w:tabs>
                <w:tab w:val="left" w:pos="709"/>
              </w:tabs>
              <w:jc w:val="center"/>
              <w:rPr>
                <w:rFonts w:asciiTheme="majorHAnsi" w:eastAsia="Cambria" w:hAnsiTheme="majorHAnsi" w:cstheme="majorHAnsi"/>
              </w:rPr>
            </w:pPr>
            <w:r w:rsidRPr="00ED2424">
              <w:rPr>
                <w:rFonts w:asciiTheme="majorHAnsi" w:eastAsia="Cambria" w:hAnsiTheme="majorHAnsi" w:cstheme="majorHAnsi"/>
              </w:rPr>
              <w:t>N°</w:t>
            </w:r>
            <w:r w:rsidR="00654A41" w:rsidRPr="00ED2424">
              <w:rPr>
                <w:rFonts w:asciiTheme="majorHAnsi" w:eastAsia="Cambria" w:hAnsiTheme="majorHAnsi" w:cstheme="majorHAnsi"/>
              </w:rPr>
              <w:t xml:space="preserve"> </w:t>
            </w:r>
            <w:r w:rsidR="009216B5" w:rsidRPr="00ED2424">
              <w:rPr>
                <w:rFonts w:asciiTheme="majorHAnsi" w:eastAsia="Cambria" w:hAnsiTheme="majorHAnsi" w:cstheme="majorHAnsi"/>
              </w:rPr>
              <w:t>1</w:t>
            </w:r>
            <w:r w:rsidR="008A6FC3">
              <w:rPr>
                <w:rFonts w:asciiTheme="majorHAnsi" w:eastAsia="Cambria" w:hAnsiTheme="majorHAnsi" w:cstheme="majorHAnsi"/>
              </w:rPr>
              <w:t>5</w:t>
            </w:r>
            <w:r w:rsidRPr="00ED2424">
              <w:rPr>
                <w:rFonts w:asciiTheme="majorHAnsi" w:eastAsia="Cambria" w:hAnsiTheme="majorHAnsi" w:cstheme="majorHAnsi"/>
              </w:rPr>
              <w:t xml:space="preserve">/2024 </w:t>
            </w:r>
          </w:p>
          <w:p w14:paraId="76248482" w14:textId="77777777" w:rsidR="00BA3299" w:rsidRPr="00ED2424" w:rsidRDefault="00BA3299">
            <w:pPr>
              <w:tabs>
                <w:tab w:val="left" w:pos="709"/>
              </w:tabs>
              <w:jc w:val="center"/>
              <w:rPr>
                <w:rFonts w:asciiTheme="majorHAnsi" w:eastAsia="Cambria" w:hAnsiTheme="majorHAnsi" w:cstheme="majorHAnsi"/>
                <w:color w:val="FF0000"/>
              </w:rPr>
            </w:pPr>
          </w:p>
        </w:tc>
      </w:tr>
      <w:tr w:rsidR="00BA3299" w:rsidRPr="00ED2424" w14:paraId="16CD98DB" w14:textId="77777777" w:rsidTr="00BF3009">
        <w:trPr>
          <w:trHeight w:val="651"/>
          <w:jc w:val="center"/>
        </w:trPr>
        <w:tc>
          <w:tcPr>
            <w:tcW w:w="2327" w:type="dxa"/>
            <w:shd w:val="clear" w:color="auto" w:fill="auto"/>
          </w:tcPr>
          <w:p w14:paraId="7BC1A6E9" w14:textId="77777777" w:rsidR="00BA3299" w:rsidRPr="00ED2424" w:rsidRDefault="00513388">
            <w:pPr>
              <w:tabs>
                <w:tab w:val="left" w:pos="709"/>
              </w:tabs>
              <w:rPr>
                <w:rFonts w:asciiTheme="majorHAnsi" w:eastAsia="Cambria" w:hAnsiTheme="majorHAnsi" w:cstheme="majorHAnsi"/>
              </w:rPr>
            </w:pPr>
            <w:r w:rsidRPr="00ED2424">
              <w:rPr>
                <w:rFonts w:asciiTheme="majorHAnsi" w:eastAsia="Cambria" w:hAnsiTheme="majorHAnsi" w:cstheme="majorHAnsi"/>
              </w:rPr>
              <w:t>PROCESSO ADMINISTRATIVO</w:t>
            </w:r>
          </w:p>
        </w:tc>
        <w:tc>
          <w:tcPr>
            <w:tcW w:w="7279" w:type="dxa"/>
            <w:shd w:val="clear" w:color="auto" w:fill="auto"/>
          </w:tcPr>
          <w:p w14:paraId="4F2D456F" w14:textId="4CDEB958" w:rsidR="00BA3299" w:rsidRPr="00ED2424" w:rsidRDefault="00513388" w:rsidP="004C5672">
            <w:pPr>
              <w:tabs>
                <w:tab w:val="left" w:pos="709"/>
              </w:tabs>
              <w:jc w:val="center"/>
              <w:rPr>
                <w:rFonts w:asciiTheme="majorHAnsi" w:eastAsia="Cambria" w:hAnsiTheme="majorHAnsi" w:cstheme="majorHAnsi"/>
              </w:rPr>
            </w:pPr>
            <w:r w:rsidRPr="00ED2424">
              <w:rPr>
                <w:rFonts w:asciiTheme="majorHAnsi" w:eastAsia="Cambria" w:hAnsiTheme="majorHAnsi" w:cstheme="majorHAnsi"/>
              </w:rPr>
              <w:t xml:space="preserve">N° </w:t>
            </w:r>
            <w:r w:rsidR="009216B5" w:rsidRPr="00ED2424">
              <w:rPr>
                <w:rFonts w:asciiTheme="majorHAnsi" w:eastAsia="Cambria" w:hAnsiTheme="majorHAnsi" w:cstheme="majorHAnsi"/>
              </w:rPr>
              <w:t>1</w:t>
            </w:r>
            <w:r w:rsidR="008A6FC3">
              <w:rPr>
                <w:rFonts w:asciiTheme="majorHAnsi" w:eastAsia="Cambria" w:hAnsiTheme="majorHAnsi" w:cstheme="majorHAnsi"/>
              </w:rPr>
              <w:t>6</w:t>
            </w:r>
            <w:r w:rsidR="009216B5" w:rsidRPr="00ED2424">
              <w:rPr>
                <w:rFonts w:asciiTheme="majorHAnsi" w:eastAsia="Cambria" w:hAnsiTheme="majorHAnsi" w:cstheme="majorHAnsi"/>
              </w:rPr>
              <w:t>3</w:t>
            </w:r>
            <w:r w:rsidRPr="00ED2424">
              <w:rPr>
                <w:rFonts w:asciiTheme="majorHAnsi" w:eastAsia="Cambria" w:hAnsiTheme="majorHAnsi" w:cstheme="majorHAnsi"/>
              </w:rPr>
              <w:t>/2024</w:t>
            </w:r>
          </w:p>
        </w:tc>
      </w:tr>
      <w:tr w:rsidR="00BA3299" w:rsidRPr="00ED2424" w14:paraId="2633B18D" w14:textId="77777777" w:rsidTr="00BF3009">
        <w:trPr>
          <w:jc w:val="center"/>
        </w:trPr>
        <w:tc>
          <w:tcPr>
            <w:tcW w:w="2327" w:type="dxa"/>
            <w:shd w:val="clear" w:color="auto" w:fill="auto"/>
          </w:tcPr>
          <w:p w14:paraId="686DC1C1" w14:textId="77777777" w:rsidR="00BA3299" w:rsidRPr="00ED2424" w:rsidRDefault="00513388">
            <w:pPr>
              <w:tabs>
                <w:tab w:val="left" w:pos="709"/>
              </w:tabs>
              <w:rPr>
                <w:rFonts w:asciiTheme="majorHAnsi" w:eastAsia="Cambria" w:hAnsiTheme="majorHAnsi" w:cstheme="majorHAnsi"/>
              </w:rPr>
            </w:pPr>
            <w:r w:rsidRPr="00ED2424">
              <w:rPr>
                <w:rFonts w:asciiTheme="majorHAnsi" w:eastAsia="Cambria" w:hAnsiTheme="majorHAnsi" w:cstheme="majorHAnsi"/>
              </w:rPr>
              <w:t>JULGAMENTO</w:t>
            </w:r>
          </w:p>
          <w:p w14:paraId="55AEEBCB" w14:textId="77777777" w:rsidR="00BA3299" w:rsidRPr="00ED2424" w:rsidRDefault="00BA3299">
            <w:pPr>
              <w:tabs>
                <w:tab w:val="left" w:pos="709"/>
              </w:tabs>
              <w:rPr>
                <w:rFonts w:asciiTheme="majorHAnsi" w:eastAsia="Cambria" w:hAnsiTheme="majorHAnsi" w:cstheme="majorHAnsi"/>
              </w:rPr>
            </w:pPr>
          </w:p>
        </w:tc>
        <w:tc>
          <w:tcPr>
            <w:tcW w:w="7279" w:type="dxa"/>
            <w:shd w:val="clear" w:color="auto" w:fill="auto"/>
          </w:tcPr>
          <w:p w14:paraId="3298AD0E" w14:textId="77777777" w:rsidR="00BA3299" w:rsidRPr="00ED2424" w:rsidRDefault="00513388">
            <w:pPr>
              <w:tabs>
                <w:tab w:val="left" w:pos="709"/>
              </w:tabs>
              <w:rPr>
                <w:rFonts w:asciiTheme="majorHAnsi" w:eastAsia="Cambria" w:hAnsiTheme="majorHAnsi" w:cstheme="majorHAnsi"/>
              </w:rPr>
            </w:pPr>
            <w:r w:rsidRPr="00ED2424">
              <w:rPr>
                <w:rFonts w:asciiTheme="majorHAnsi" w:eastAsia="Cambria" w:hAnsiTheme="majorHAnsi" w:cstheme="majorHAnsi"/>
              </w:rPr>
              <w:t>MENOR PREÇO UNITÁRIO</w:t>
            </w:r>
          </w:p>
        </w:tc>
      </w:tr>
      <w:tr w:rsidR="00BA3299" w:rsidRPr="00ED2424" w14:paraId="36A2044D" w14:textId="77777777" w:rsidTr="00BF3009">
        <w:trPr>
          <w:jc w:val="center"/>
        </w:trPr>
        <w:tc>
          <w:tcPr>
            <w:tcW w:w="2327" w:type="dxa"/>
            <w:shd w:val="clear" w:color="auto" w:fill="auto"/>
          </w:tcPr>
          <w:p w14:paraId="282F424B" w14:textId="77777777" w:rsidR="00BA3299" w:rsidRPr="00ED2424" w:rsidRDefault="00513388">
            <w:pPr>
              <w:tabs>
                <w:tab w:val="left" w:pos="709"/>
              </w:tabs>
              <w:rPr>
                <w:rFonts w:asciiTheme="majorHAnsi" w:eastAsia="Cambria" w:hAnsiTheme="majorHAnsi" w:cstheme="majorHAnsi"/>
              </w:rPr>
            </w:pPr>
            <w:r w:rsidRPr="00ED2424">
              <w:rPr>
                <w:rFonts w:asciiTheme="majorHAnsi" w:eastAsia="Cambria" w:hAnsiTheme="majorHAnsi" w:cstheme="majorHAnsi"/>
              </w:rPr>
              <w:t>ITERESSADO</w:t>
            </w:r>
          </w:p>
          <w:p w14:paraId="380F0971" w14:textId="77777777" w:rsidR="00BA3299" w:rsidRPr="00ED2424" w:rsidRDefault="00BA3299">
            <w:pPr>
              <w:tabs>
                <w:tab w:val="left" w:pos="709"/>
              </w:tabs>
              <w:rPr>
                <w:rFonts w:asciiTheme="majorHAnsi" w:eastAsia="Cambria" w:hAnsiTheme="majorHAnsi" w:cstheme="majorHAnsi"/>
              </w:rPr>
            </w:pPr>
          </w:p>
        </w:tc>
        <w:tc>
          <w:tcPr>
            <w:tcW w:w="7279" w:type="dxa"/>
            <w:shd w:val="clear" w:color="auto" w:fill="auto"/>
          </w:tcPr>
          <w:p w14:paraId="33EA17DB" w14:textId="77B4CD64" w:rsidR="00BA3299" w:rsidRPr="00ED2424" w:rsidRDefault="00513388" w:rsidP="007C0CA2">
            <w:pPr>
              <w:tabs>
                <w:tab w:val="left" w:pos="709"/>
              </w:tabs>
              <w:rPr>
                <w:rFonts w:asciiTheme="majorHAnsi" w:eastAsia="Cambria" w:hAnsiTheme="majorHAnsi" w:cstheme="majorHAnsi"/>
              </w:rPr>
            </w:pPr>
            <w:r w:rsidRPr="00ED2424">
              <w:rPr>
                <w:rFonts w:asciiTheme="majorHAnsi" w:eastAsia="Cambria" w:hAnsiTheme="majorHAnsi" w:cstheme="majorHAnsi"/>
              </w:rPr>
              <w:t>PREFEITURA MUNICIPAL DE ANANÁS E FUNDOS MUNICIPAL DE</w:t>
            </w:r>
            <w:r w:rsidR="007C0CA2" w:rsidRPr="00ED2424">
              <w:rPr>
                <w:rFonts w:asciiTheme="majorHAnsi" w:eastAsia="Cambria" w:hAnsiTheme="majorHAnsi" w:cstheme="majorHAnsi"/>
              </w:rPr>
              <w:t xml:space="preserve"> </w:t>
            </w:r>
            <w:r w:rsidR="008A6FC3">
              <w:rPr>
                <w:rFonts w:asciiTheme="majorHAnsi" w:eastAsia="Cambria" w:hAnsiTheme="majorHAnsi" w:cstheme="majorHAnsi"/>
              </w:rPr>
              <w:t>SAÚDE</w:t>
            </w:r>
            <w:r w:rsidRPr="00ED2424">
              <w:rPr>
                <w:rFonts w:asciiTheme="majorHAnsi" w:eastAsia="Cambria" w:hAnsiTheme="majorHAnsi" w:cstheme="majorHAnsi"/>
              </w:rPr>
              <w:t xml:space="preserve"> E </w:t>
            </w:r>
            <w:r w:rsidR="007C0CA2" w:rsidRPr="00ED2424">
              <w:rPr>
                <w:rFonts w:asciiTheme="majorHAnsi" w:eastAsia="Cambria" w:hAnsiTheme="majorHAnsi" w:cstheme="majorHAnsi"/>
              </w:rPr>
              <w:t>SAAE</w:t>
            </w:r>
            <w:r w:rsidRPr="00ED2424">
              <w:rPr>
                <w:rFonts w:asciiTheme="majorHAnsi" w:eastAsia="Cambria" w:hAnsiTheme="majorHAnsi" w:cstheme="majorHAnsi"/>
              </w:rPr>
              <w:t>.</w:t>
            </w:r>
          </w:p>
        </w:tc>
      </w:tr>
      <w:tr w:rsidR="00BA3299" w:rsidRPr="00ED2424" w14:paraId="41570F24" w14:textId="77777777" w:rsidTr="00BF3009">
        <w:trPr>
          <w:jc w:val="center"/>
        </w:trPr>
        <w:tc>
          <w:tcPr>
            <w:tcW w:w="2327" w:type="dxa"/>
            <w:shd w:val="clear" w:color="auto" w:fill="auto"/>
          </w:tcPr>
          <w:p w14:paraId="008BCC5A" w14:textId="77777777" w:rsidR="00BA3299" w:rsidRPr="00ED2424" w:rsidRDefault="00513388">
            <w:pPr>
              <w:tabs>
                <w:tab w:val="left" w:pos="709"/>
              </w:tabs>
              <w:rPr>
                <w:rFonts w:asciiTheme="majorHAnsi" w:eastAsia="Cambria" w:hAnsiTheme="majorHAnsi" w:cstheme="majorHAnsi"/>
              </w:rPr>
            </w:pPr>
            <w:r w:rsidRPr="00ED2424">
              <w:rPr>
                <w:rFonts w:asciiTheme="majorHAnsi" w:eastAsia="Cambria" w:hAnsiTheme="majorHAnsi" w:cstheme="majorHAnsi"/>
              </w:rPr>
              <w:t>OBJETO</w:t>
            </w:r>
          </w:p>
          <w:p w14:paraId="0E2B4C06" w14:textId="77777777" w:rsidR="00BA3299" w:rsidRPr="00ED2424" w:rsidRDefault="00BA3299">
            <w:pPr>
              <w:tabs>
                <w:tab w:val="left" w:pos="709"/>
              </w:tabs>
              <w:rPr>
                <w:rFonts w:asciiTheme="majorHAnsi" w:eastAsia="Cambria" w:hAnsiTheme="majorHAnsi" w:cstheme="majorHAnsi"/>
              </w:rPr>
            </w:pPr>
          </w:p>
        </w:tc>
        <w:tc>
          <w:tcPr>
            <w:tcW w:w="7279" w:type="dxa"/>
            <w:shd w:val="clear" w:color="auto" w:fill="auto"/>
          </w:tcPr>
          <w:p w14:paraId="0649BC6F" w14:textId="77777777" w:rsidR="008A6FC3" w:rsidRDefault="00513388" w:rsidP="008A6FC3">
            <w:pPr>
              <w:spacing w:after="0"/>
              <w:rPr>
                <w:rFonts w:ascii="Times New Roman" w:hAnsi="Times New Roman" w:cs="Times New Roman"/>
                <w:b/>
                <w:sz w:val="24"/>
                <w:szCs w:val="24"/>
              </w:rPr>
            </w:pPr>
            <w:r w:rsidRPr="00ED2424">
              <w:rPr>
                <w:rFonts w:asciiTheme="majorHAnsi" w:eastAsia="Cambria" w:hAnsiTheme="majorHAnsi" w:cstheme="majorHAnsi"/>
                <w:b/>
              </w:rPr>
              <w:t>OBJETO</w:t>
            </w:r>
            <w:proofErr w:type="gramStart"/>
            <w:r w:rsidRPr="00ED2424">
              <w:rPr>
                <w:rFonts w:asciiTheme="majorHAnsi" w:eastAsia="Cambria" w:hAnsiTheme="majorHAnsi" w:cstheme="majorHAnsi"/>
              </w:rPr>
              <w:t>:</w:t>
            </w:r>
            <w:r w:rsidRPr="00ED2424">
              <w:rPr>
                <w:rFonts w:asciiTheme="majorHAnsi" w:eastAsia="Times New Roman" w:hAnsiTheme="majorHAnsi" w:cstheme="majorHAnsi"/>
              </w:rPr>
              <w:t xml:space="preserve"> </w:t>
            </w:r>
            <w:r w:rsidR="00ED2424" w:rsidRPr="00ED2424">
              <w:rPr>
                <w:rFonts w:asciiTheme="majorHAnsi" w:eastAsia="Cambria" w:hAnsiTheme="majorHAnsi" w:cstheme="majorHAnsi"/>
              </w:rPr>
              <w:t>:</w:t>
            </w:r>
            <w:proofErr w:type="gramEnd"/>
            <w:r w:rsidR="00ED2424" w:rsidRPr="00ED2424">
              <w:rPr>
                <w:rFonts w:asciiTheme="majorHAnsi" w:eastAsia="Times New Roman" w:hAnsiTheme="majorHAnsi" w:cstheme="majorHAnsi"/>
              </w:rPr>
              <w:t xml:space="preserve"> </w:t>
            </w:r>
            <w:proofErr w:type="spellStart"/>
            <w:r w:rsidR="00ED2424" w:rsidRPr="00ED2424">
              <w:rPr>
                <w:rStyle w:val="RefernciaSutil"/>
                <w:rFonts w:asciiTheme="majorHAnsi" w:hAnsiTheme="majorHAnsi" w:cstheme="majorHAnsi"/>
                <w:b/>
                <w:color w:val="auto"/>
                <w:u w:val="none"/>
              </w:rPr>
              <w:t>registro</w:t>
            </w:r>
            <w:proofErr w:type="spellEnd"/>
            <w:r w:rsidR="00ED2424" w:rsidRPr="00ED2424">
              <w:rPr>
                <w:rStyle w:val="RefernciaSutil"/>
                <w:rFonts w:asciiTheme="majorHAnsi" w:hAnsiTheme="majorHAnsi" w:cstheme="majorHAnsi"/>
                <w:b/>
                <w:color w:val="auto"/>
                <w:u w:val="none"/>
              </w:rPr>
              <w:t xml:space="preserve"> de </w:t>
            </w:r>
            <w:proofErr w:type="spellStart"/>
            <w:r w:rsidR="00ED2424" w:rsidRPr="00ED2424">
              <w:rPr>
                <w:rStyle w:val="RefernciaSutil"/>
                <w:rFonts w:asciiTheme="majorHAnsi" w:hAnsiTheme="majorHAnsi" w:cstheme="majorHAnsi"/>
                <w:b/>
                <w:color w:val="auto"/>
                <w:u w:val="none"/>
              </w:rPr>
              <w:t>preço</w:t>
            </w:r>
            <w:proofErr w:type="spellEnd"/>
            <w:r w:rsidR="00ED2424" w:rsidRPr="00ED2424">
              <w:rPr>
                <w:rStyle w:val="RefernciaSutil"/>
                <w:rFonts w:asciiTheme="majorHAnsi" w:hAnsiTheme="majorHAnsi" w:cstheme="majorHAnsi"/>
                <w:b/>
                <w:color w:val="auto"/>
                <w:u w:val="none"/>
              </w:rPr>
              <w:t xml:space="preserve"> para </w:t>
            </w:r>
            <w:proofErr w:type="spellStart"/>
            <w:r w:rsidR="00ED2424" w:rsidRPr="00ED2424">
              <w:rPr>
                <w:rStyle w:val="RefernciaSutil"/>
                <w:rFonts w:asciiTheme="majorHAnsi" w:hAnsiTheme="majorHAnsi" w:cstheme="majorHAnsi"/>
                <w:b/>
                <w:color w:val="auto"/>
                <w:u w:val="none"/>
              </w:rPr>
              <w:t>possível</w:t>
            </w:r>
            <w:proofErr w:type="spellEnd"/>
            <w:r w:rsidR="00ED2424" w:rsidRPr="00ED2424">
              <w:rPr>
                <w:rFonts w:asciiTheme="majorHAnsi" w:eastAsia="Times New Roman" w:hAnsiTheme="majorHAnsi" w:cstheme="majorHAnsi"/>
              </w:rPr>
              <w:t xml:space="preserve"> </w:t>
            </w:r>
            <w:r w:rsidR="008A6FC3" w:rsidRPr="007577EA">
              <w:rPr>
                <w:rFonts w:ascii="Times New Roman" w:hAnsi="Times New Roman" w:cs="Times New Roman"/>
                <w:b/>
              </w:rPr>
              <w:t xml:space="preserve">CONTRATAÇÃO DE EMPRESA ESPECIALIZADA NO RAMO PARA </w:t>
            </w:r>
            <w:r w:rsidR="008A6FC3" w:rsidRPr="007577EA">
              <w:rPr>
                <w:rFonts w:ascii="Times New Roman" w:hAnsi="Times New Roman" w:cs="Times New Roman"/>
                <w:b/>
                <w:bCs/>
              </w:rPr>
              <w:t>AQUISIÇÃO DE PEÇAS NOVAS DESTINADAS A SEREM USADAS NAS MOTOS PERTENCENTES A PREFEITURA MUNICIPAL DE ANANÁS TOCANTINS</w:t>
            </w:r>
            <w:r w:rsidR="008A6FC3">
              <w:rPr>
                <w:rFonts w:ascii="Times New Roman" w:hAnsi="Times New Roman" w:cs="Times New Roman"/>
                <w:b/>
                <w:bCs/>
              </w:rPr>
              <w:t>, E</w:t>
            </w:r>
            <w:r w:rsidR="008A6FC3" w:rsidRPr="007577EA">
              <w:rPr>
                <w:rFonts w:ascii="Times New Roman" w:hAnsi="Times New Roman" w:cs="Times New Roman"/>
                <w:b/>
                <w:bCs/>
              </w:rPr>
              <w:t xml:space="preserve"> CONTRATAÇÃO DE PESSOA FÍSICA OU JURÍDICA ESPECIALIZADA NO RAMO PARA PRESTAÇÃO DE SERVIÇOS DE MÃO DE OBRA NA MANUTENÇÃO DAS MOTOS PERTENCENTES</w:t>
            </w:r>
            <w:r w:rsidR="008A6FC3" w:rsidRPr="007577EA">
              <w:rPr>
                <w:rFonts w:ascii="Times New Roman" w:hAnsi="Times New Roman" w:cs="Times New Roman"/>
                <w:b/>
              </w:rPr>
              <w:t xml:space="preserve"> A PREFEITURA MUNICIPAL DE ANANÁS-TO</w:t>
            </w:r>
            <w:r w:rsidR="008A6FC3">
              <w:rPr>
                <w:rFonts w:ascii="Times New Roman" w:hAnsi="Times New Roman" w:cs="Times New Roman"/>
                <w:b/>
              </w:rPr>
              <w:t xml:space="preserve"> E OS FUNDOS: FUNDO MUNICIPAL DE SAÚDE E SERVIÇO AUTÔNOMO DE ÁGUA E ESGOTO SAAE DE ANANÁS TOCANTINS.</w:t>
            </w:r>
          </w:p>
          <w:p w14:paraId="61377146" w14:textId="55CEA399" w:rsidR="00ED2424" w:rsidRPr="00ED2424" w:rsidRDefault="00ED2424" w:rsidP="00ED2424">
            <w:pPr>
              <w:spacing w:after="0"/>
              <w:rPr>
                <w:rStyle w:val="RefernciaSutil"/>
                <w:rFonts w:asciiTheme="majorHAnsi" w:hAnsiTheme="majorHAnsi" w:cstheme="majorHAnsi"/>
                <w:b/>
                <w:color w:val="auto"/>
                <w:u w:val="none"/>
              </w:rPr>
            </w:pPr>
          </w:p>
          <w:p w14:paraId="27017462" w14:textId="77777777" w:rsidR="00ED2424" w:rsidRPr="00ED2424" w:rsidRDefault="00ED2424" w:rsidP="00ED2424">
            <w:pPr>
              <w:spacing w:after="0"/>
              <w:rPr>
                <w:rFonts w:asciiTheme="majorHAnsi" w:eastAsia="Cambria" w:hAnsiTheme="majorHAnsi" w:cstheme="majorHAnsi"/>
                <w:color w:val="000000"/>
              </w:rPr>
            </w:pPr>
          </w:p>
          <w:p w14:paraId="2E1045EB" w14:textId="0221AEB1" w:rsidR="00BA3299" w:rsidRPr="00ED2424" w:rsidRDefault="00BA3299" w:rsidP="00F63981">
            <w:pPr>
              <w:rPr>
                <w:rFonts w:asciiTheme="majorHAnsi" w:eastAsia="Cambria" w:hAnsiTheme="majorHAnsi" w:cstheme="majorHAnsi"/>
                <w:color w:val="000000"/>
              </w:rPr>
            </w:pPr>
          </w:p>
        </w:tc>
      </w:tr>
      <w:tr w:rsidR="00BA3299" w:rsidRPr="00ED2424" w14:paraId="0CAA4BD4" w14:textId="77777777" w:rsidTr="00BF3009">
        <w:trPr>
          <w:jc w:val="center"/>
        </w:trPr>
        <w:tc>
          <w:tcPr>
            <w:tcW w:w="2327" w:type="dxa"/>
            <w:shd w:val="clear" w:color="auto" w:fill="auto"/>
          </w:tcPr>
          <w:p w14:paraId="43ECB434" w14:textId="77777777" w:rsidR="00BA3299" w:rsidRPr="00ED2424" w:rsidRDefault="00513388">
            <w:pPr>
              <w:tabs>
                <w:tab w:val="left" w:pos="709"/>
              </w:tabs>
              <w:rPr>
                <w:rFonts w:asciiTheme="majorHAnsi" w:eastAsia="Cambria" w:hAnsiTheme="majorHAnsi" w:cstheme="majorHAnsi"/>
              </w:rPr>
            </w:pPr>
            <w:r w:rsidRPr="00ED2424">
              <w:rPr>
                <w:rFonts w:asciiTheme="majorHAnsi" w:eastAsia="Cambria" w:hAnsiTheme="majorHAnsi" w:cstheme="majorHAnsi"/>
              </w:rPr>
              <w:lastRenderedPageBreak/>
              <w:t>DATA /HORÁRIO DA REALIZAÇÃO DO CERTAME</w:t>
            </w:r>
          </w:p>
          <w:p w14:paraId="6ACA020F" w14:textId="77777777" w:rsidR="00BA3299" w:rsidRPr="00ED2424" w:rsidRDefault="00BA3299">
            <w:pPr>
              <w:tabs>
                <w:tab w:val="left" w:pos="709"/>
              </w:tabs>
              <w:rPr>
                <w:rFonts w:asciiTheme="majorHAnsi" w:eastAsia="Cambria" w:hAnsiTheme="majorHAnsi" w:cstheme="majorHAnsi"/>
              </w:rPr>
            </w:pPr>
          </w:p>
        </w:tc>
        <w:tc>
          <w:tcPr>
            <w:tcW w:w="7279" w:type="dxa"/>
            <w:shd w:val="clear" w:color="auto" w:fill="auto"/>
          </w:tcPr>
          <w:p w14:paraId="62BDEB1D" w14:textId="77777777" w:rsidR="00BA3299" w:rsidRPr="00ED2424" w:rsidRDefault="00513388">
            <w:pPr>
              <w:pStyle w:val="Ttulo2"/>
              <w:tabs>
                <w:tab w:val="left" w:pos="709"/>
              </w:tabs>
              <w:jc w:val="both"/>
              <w:rPr>
                <w:rFonts w:asciiTheme="majorHAnsi" w:eastAsia="Cambria" w:hAnsiTheme="majorHAnsi" w:cstheme="majorHAnsi"/>
                <w:b w:val="0"/>
                <w:szCs w:val="24"/>
                <w:u w:val="single"/>
              </w:rPr>
            </w:pPr>
            <w:r w:rsidRPr="00ED2424">
              <w:rPr>
                <w:rFonts w:asciiTheme="majorHAnsi" w:eastAsia="Cambria" w:hAnsiTheme="majorHAnsi" w:cstheme="majorHAnsi"/>
                <w:b w:val="0"/>
                <w:szCs w:val="24"/>
                <w:u w:val="single"/>
              </w:rPr>
              <w:t>JULGAMENTO, IMPUGNAÇÃO E ESCLARECIMENTO:</w:t>
            </w:r>
          </w:p>
          <w:tbl>
            <w:tblPr>
              <w:tblStyle w:val="a0"/>
              <w:tblW w:w="9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2"/>
              <w:gridCol w:w="4187"/>
              <w:gridCol w:w="2111"/>
              <w:gridCol w:w="2111"/>
            </w:tblGrid>
            <w:tr w:rsidR="00584FC5" w:rsidRPr="00ED2424" w14:paraId="0A36DC22" w14:textId="77777777" w:rsidTr="00584FC5">
              <w:trPr>
                <w:trHeight w:val="525"/>
              </w:trPr>
              <w:tc>
                <w:tcPr>
                  <w:tcW w:w="1012" w:type="dxa"/>
                  <w:shd w:val="clear" w:color="auto" w:fill="auto"/>
                </w:tcPr>
                <w:p w14:paraId="2AF1A681" w14:textId="77777777" w:rsidR="00584FC5" w:rsidRPr="00ED2424" w:rsidRDefault="00584FC5" w:rsidP="00584FC5">
                  <w:pPr>
                    <w:pStyle w:val="Ttulo2"/>
                    <w:tabs>
                      <w:tab w:val="left" w:pos="709"/>
                    </w:tabs>
                    <w:jc w:val="both"/>
                    <w:rPr>
                      <w:rFonts w:asciiTheme="majorHAnsi" w:eastAsia="Cambria" w:hAnsiTheme="majorHAnsi" w:cstheme="majorHAnsi"/>
                      <w:b w:val="0"/>
                      <w:szCs w:val="24"/>
                    </w:rPr>
                  </w:pPr>
                  <w:proofErr w:type="spellStart"/>
                  <w:r w:rsidRPr="00ED2424">
                    <w:rPr>
                      <w:rFonts w:asciiTheme="majorHAnsi" w:eastAsia="Cambria" w:hAnsiTheme="majorHAnsi" w:cstheme="majorHAnsi"/>
                      <w:b w:val="0"/>
                      <w:szCs w:val="24"/>
                    </w:rPr>
                    <w:t>Ordem</w:t>
                  </w:r>
                  <w:proofErr w:type="spellEnd"/>
                </w:p>
              </w:tc>
              <w:tc>
                <w:tcPr>
                  <w:tcW w:w="4187" w:type="dxa"/>
                  <w:shd w:val="clear" w:color="auto" w:fill="auto"/>
                </w:tcPr>
                <w:p w14:paraId="138D7D14" w14:textId="77777777" w:rsidR="00584FC5" w:rsidRPr="00ED2424" w:rsidRDefault="00584FC5" w:rsidP="00584FC5">
                  <w:pPr>
                    <w:pStyle w:val="Ttulo2"/>
                    <w:tabs>
                      <w:tab w:val="left" w:pos="709"/>
                    </w:tabs>
                    <w:jc w:val="both"/>
                    <w:rPr>
                      <w:rFonts w:asciiTheme="majorHAnsi" w:eastAsia="Cambria" w:hAnsiTheme="majorHAnsi" w:cstheme="majorHAnsi"/>
                      <w:b w:val="0"/>
                      <w:szCs w:val="24"/>
                    </w:rPr>
                  </w:pPr>
                  <w:proofErr w:type="spellStart"/>
                  <w:r w:rsidRPr="00ED2424">
                    <w:rPr>
                      <w:rFonts w:asciiTheme="majorHAnsi" w:eastAsia="Cambria" w:hAnsiTheme="majorHAnsi" w:cstheme="majorHAnsi"/>
                      <w:b w:val="0"/>
                      <w:szCs w:val="24"/>
                    </w:rPr>
                    <w:t>Descrição</w:t>
                  </w:r>
                  <w:proofErr w:type="spellEnd"/>
                </w:p>
              </w:tc>
              <w:tc>
                <w:tcPr>
                  <w:tcW w:w="2111" w:type="dxa"/>
                </w:tcPr>
                <w:p w14:paraId="7F8F5374" w14:textId="77777777" w:rsidR="00584FC5" w:rsidRPr="000D6AC1" w:rsidRDefault="00584FC5" w:rsidP="00584FC5">
                  <w:pPr>
                    <w:pStyle w:val="Ttulo2"/>
                    <w:tabs>
                      <w:tab w:val="left" w:pos="709"/>
                    </w:tabs>
                    <w:jc w:val="both"/>
                    <w:rPr>
                      <w:rFonts w:eastAsia="Cambria"/>
                      <w:b w:val="0"/>
                      <w:szCs w:val="24"/>
                    </w:rPr>
                  </w:pPr>
                  <w:r w:rsidRPr="000D6AC1">
                    <w:rPr>
                      <w:rFonts w:eastAsia="Cambria"/>
                      <w:b w:val="0"/>
                      <w:szCs w:val="24"/>
                    </w:rPr>
                    <w:t xml:space="preserve">Data e </w:t>
                  </w:r>
                  <w:proofErr w:type="spellStart"/>
                  <w:r w:rsidRPr="000D6AC1">
                    <w:rPr>
                      <w:rFonts w:eastAsia="Cambria"/>
                      <w:b w:val="0"/>
                      <w:szCs w:val="24"/>
                    </w:rPr>
                    <w:t>horário</w:t>
                  </w:r>
                  <w:proofErr w:type="spellEnd"/>
                </w:p>
                <w:p w14:paraId="5CD381B7" w14:textId="636A3AA7" w:rsidR="00584FC5" w:rsidRPr="00ED2424" w:rsidRDefault="00584FC5" w:rsidP="00584FC5">
                  <w:pPr>
                    <w:rPr>
                      <w:rFonts w:asciiTheme="majorHAnsi" w:hAnsiTheme="majorHAnsi" w:cstheme="majorHAnsi"/>
                    </w:rPr>
                  </w:pPr>
                  <w:r>
                    <w:rPr>
                      <w:rFonts w:eastAsia="Cambria"/>
                      <w:szCs w:val="24"/>
                    </w:rPr>
                    <w:t>07</w:t>
                  </w:r>
                  <w:r w:rsidRPr="000D6AC1">
                    <w:rPr>
                      <w:rFonts w:eastAsia="Cambria"/>
                      <w:szCs w:val="24"/>
                    </w:rPr>
                    <w:t>/0</w:t>
                  </w:r>
                  <w:r>
                    <w:rPr>
                      <w:rFonts w:eastAsia="Cambria"/>
                      <w:szCs w:val="24"/>
                    </w:rPr>
                    <w:t>5</w:t>
                  </w:r>
                  <w:r w:rsidRPr="000D6AC1">
                    <w:rPr>
                      <w:rFonts w:eastAsia="Cambria"/>
                      <w:szCs w:val="24"/>
                    </w:rPr>
                    <w:t>/2024</w:t>
                  </w:r>
                </w:p>
              </w:tc>
              <w:tc>
                <w:tcPr>
                  <w:tcW w:w="2111" w:type="dxa"/>
                  <w:shd w:val="clear" w:color="auto" w:fill="auto"/>
                </w:tcPr>
                <w:p w14:paraId="5AA86BA7" w14:textId="233FACC3" w:rsidR="00584FC5" w:rsidRPr="00ED2424" w:rsidRDefault="00584FC5" w:rsidP="00584FC5">
                  <w:pPr>
                    <w:rPr>
                      <w:rFonts w:asciiTheme="majorHAnsi" w:hAnsiTheme="majorHAnsi" w:cstheme="majorHAnsi"/>
                    </w:rPr>
                  </w:pPr>
                </w:p>
              </w:tc>
            </w:tr>
            <w:tr w:rsidR="00584FC5" w:rsidRPr="00ED2424" w14:paraId="435834A8" w14:textId="77777777" w:rsidTr="00584FC5">
              <w:tc>
                <w:tcPr>
                  <w:tcW w:w="1012" w:type="dxa"/>
                  <w:shd w:val="clear" w:color="auto" w:fill="auto"/>
                </w:tcPr>
                <w:p w14:paraId="75A7BE7E" w14:textId="77777777" w:rsidR="00584FC5" w:rsidRPr="00ED2424" w:rsidRDefault="00584FC5" w:rsidP="00584FC5">
                  <w:pPr>
                    <w:pStyle w:val="Ttulo2"/>
                    <w:tabs>
                      <w:tab w:val="left" w:pos="709"/>
                    </w:tabs>
                    <w:jc w:val="both"/>
                    <w:rPr>
                      <w:rFonts w:asciiTheme="majorHAnsi" w:eastAsia="Cambria" w:hAnsiTheme="majorHAnsi" w:cstheme="majorHAnsi"/>
                      <w:b w:val="0"/>
                      <w:szCs w:val="24"/>
                    </w:rPr>
                  </w:pPr>
                  <w:r w:rsidRPr="00ED2424">
                    <w:rPr>
                      <w:rFonts w:asciiTheme="majorHAnsi" w:eastAsia="Cambria" w:hAnsiTheme="majorHAnsi" w:cstheme="majorHAnsi"/>
                      <w:b w:val="0"/>
                      <w:szCs w:val="24"/>
                    </w:rPr>
                    <w:t>01</w:t>
                  </w:r>
                </w:p>
              </w:tc>
              <w:tc>
                <w:tcPr>
                  <w:tcW w:w="4187" w:type="dxa"/>
                  <w:shd w:val="clear" w:color="auto" w:fill="auto"/>
                </w:tcPr>
                <w:p w14:paraId="3F43E62E" w14:textId="77777777" w:rsidR="00584FC5" w:rsidRPr="00ED2424" w:rsidRDefault="00584FC5" w:rsidP="00584FC5">
                  <w:pPr>
                    <w:pStyle w:val="Ttulo2"/>
                    <w:tabs>
                      <w:tab w:val="left" w:pos="709"/>
                    </w:tabs>
                    <w:jc w:val="both"/>
                    <w:rPr>
                      <w:rFonts w:asciiTheme="majorHAnsi" w:eastAsia="Cambria" w:hAnsiTheme="majorHAnsi" w:cstheme="majorHAnsi"/>
                      <w:b w:val="0"/>
                      <w:szCs w:val="24"/>
                    </w:rPr>
                  </w:pPr>
                  <w:proofErr w:type="spellStart"/>
                  <w:r w:rsidRPr="00ED2424">
                    <w:rPr>
                      <w:rFonts w:asciiTheme="majorHAnsi" w:eastAsia="Cambria" w:hAnsiTheme="majorHAnsi" w:cstheme="majorHAnsi"/>
                      <w:b w:val="0"/>
                      <w:szCs w:val="24"/>
                    </w:rPr>
                    <w:t>Horário</w:t>
                  </w:r>
                  <w:proofErr w:type="spellEnd"/>
                  <w:r w:rsidRPr="00ED2424">
                    <w:rPr>
                      <w:rFonts w:asciiTheme="majorHAnsi" w:eastAsia="Cambria" w:hAnsiTheme="majorHAnsi" w:cstheme="majorHAnsi"/>
                      <w:b w:val="0"/>
                      <w:szCs w:val="24"/>
                    </w:rPr>
                    <w:t xml:space="preserve"> para </w:t>
                  </w:r>
                  <w:proofErr w:type="spellStart"/>
                  <w:r w:rsidRPr="00ED2424">
                    <w:rPr>
                      <w:rFonts w:asciiTheme="majorHAnsi" w:eastAsia="Cambria" w:hAnsiTheme="majorHAnsi" w:cstheme="majorHAnsi"/>
                      <w:b w:val="0"/>
                      <w:szCs w:val="24"/>
                    </w:rPr>
                    <w:t>julgamento</w:t>
                  </w:r>
                  <w:proofErr w:type="spellEnd"/>
                </w:p>
              </w:tc>
              <w:tc>
                <w:tcPr>
                  <w:tcW w:w="2111" w:type="dxa"/>
                </w:tcPr>
                <w:p w14:paraId="3C827A68" w14:textId="2DC824DB" w:rsidR="00584FC5" w:rsidRPr="00ED2424" w:rsidRDefault="00584FC5" w:rsidP="00584FC5">
                  <w:pPr>
                    <w:pStyle w:val="Ttulo2"/>
                    <w:tabs>
                      <w:tab w:val="left" w:pos="709"/>
                    </w:tabs>
                    <w:jc w:val="both"/>
                    <w:rPr>
                      <w:rFonts w:asciiTheme="majorHAnsi" w:eastAsia="Cambria" w:hAnsiTheme="majorHAnsi" w:cstheme="majorHAnsi"/>
                      <w:b w:val="0"/>
                      <w:szCs w:val="24"/>
                    </w:rPr>
                  </w:pPr>
                  <w:r>
                    <w:rPr>
                      <w:rFonts w:asciiTheme="majorHAnsi" w:eastAsia="Cambria" w:hAnsiTheme="majorHAnsi" w:cstheme="majorHAnsi"/>
                      <w:b w:val="0"/>
                      <w:szCs w:val="24"/>
                    </w:rPr>
                    <w:t>08H00</w:t>
                  </w:r>
                </w:p>
              </w:tc>
              <w:tc>
                <w:tcPr>
                  <w:tcW w:w="2111" w:type="dxa"/>
                  <w:shd w:val="clear" w:color="auto" w:fill="auto"/>
                </w:tcPr>
                <w:p w14:paraId="2AE236AC" w14:textId="39243142" w:rsidR="00584FC5" w:rsidRPr="00ED2424" w:rsidRDefault="00584FC5" w:rsidP="00584FC5">
                  <w:pPr>
                    <w:pStyle w:val="Ttulo2"/>
                    <w:tabs>
                      <w:tab w:val="left" w:pos="709"/>
                    </w:tabs>
                    <w:jc w:val="both"/>
                    <w:rPr>
                      <w:rFonts w:asciiTheme="majorHAnsi" w:eastAsia="Cambria" w:hAnsiTheme="majorHAnsi" w:cstheme="majorHAnsi"/>
                      <w:b w:val="0"/>
                      <w:szCs w:val="24"/>
                    </w:rPr>
                  </w:pPr>
                </w:p>
              </w:tc>
            </w:tr>
            <w:tr w:rsidR="00584FC5" w:rsidRPr="00ED2424" w14:paraId="01460EDD" w14:textId="77777777" w:rsidTr="00584FC5">
              <w:tc>
                <w:tcPr>
                  <w:tcW w:w="1012" w:type="dxa"/>
                  <w:shd w:val="clear" w:color="auto" w:fill="auto"/>
                </w:tcPr>
                <w:p w14:paraId="29E8F882" w14:textId="77777777" w:rsidR="00584FC5" w:rsidRPr="00ED2424" w:rsidRDefault="00584FC5" w:rsidP="00584FC5">
                  <w:pPr>
                    <w:pStyle w:val="Ttulo2"/>
                    <w:tabs>
                      <w:tab w:val="left" w:pos="709"/>
                    </w:tabs>
                    <w:jc w:val="both"/>
                    <w:rPr>
                      <w:rFonts w:asciiTheme="majorHAnsi" w:eastAsia="Cambria" w:hAnsiTheme="majorHAnsi" w:cstheme="majorHAnsi"/>
                      <w:b w:val="0"/>
                      <w:szCs w:val="24"/>
                    </w:rPr>
                  </w:pPr>
                  <w:r w:rsidRPr="00ED2424">
                    <w:rPr>
                      <w:rFonts w:asciiTheme="majorHAnsi" w:eastAsia="Cambria" w:hAnsiTheme="majorHAnsi" w:cstheme="majorHAnsi"/>
                      <w:b w:val="0"/>
                      <w:szCs w:val="24"/>
                    </w:rPr>
                    <w:t>02</w:t>
                  </w:r>
                </w:p>
              </w:tc>
              <w:tc>
                <w:tcPr>
                  <w:tcW w:w="4187" w:type="dxa"/>
                  <w:shd w:val="clear" w:color="auto" w:fill="auto"/>
                </w:tcPr>
                <w:p w14:paraId="69926725" w14:textId="77777777" w:rsidR="00584FC5" w:rsidRPr="00ED2424" w:rsidRDefault="00584FC5" w:rsidP="00584FC5">
                  <w:pPr>
                    <w:pStyle w:val="Ttulo2"/>
                    <w:tabs>
                      <w:tab w:val="left" w:pos="709"/>
                    </w:tabs>
                    <w:jc w:val="both"/>
                    <w:rPr>
                      <w:rFonts w:asciiTheme="majorHAnsi" w:eastAsia="Cambria" w:hAnsiTheme="majorHAnsi" w:cstheme="majorHAnsi"/>
                      <w:b w:val="0"/>
                      <w:szCs w:val="24"/>
                    </w:rPr>
                  </w:pPr>
                  <w:proofErr w:type="spellStart"/>
                  <w:r w:rsidRPr="00ED2424">
                    <w:rPr>
                      <w:rFonts w:asciiTheme="majorHAnsi" w:eastAsia="Cambria" w:hAnsiTheme="majorHAnsi" w:cstheme="majorHAnsi"/>
                      <w:b w:val="0"/>
                      <w:szCs w:val="24"/>
                    </w:rPr>
                    <w:t>Início</w:t>
                  </w:r>
                  <w:proofErr w:type="spellEnd"/>
                  <w:r w:rsidRPr="00ED2424">
                    <w:rPr>
                      <w:rFonts w:asciiTheme="majorHAnsi" w:eastAsia="Cambria" w:hAnsiTheme="majorHAnsi" w:cstheme="majorHAnsi"/>
                      <w:b w:val="0"/>
                      <w:szCs w:val="24"/>
                    </w:rPr>
                    <w:t xml:space="preserve"> para </w:t>
                  </w:r>
                  <w:proofErr w:type="spellStart"/>
                  <w:r w:rsidRPr="00ED2424">
                    <w:rPr>
                      <w:rFonts w:asciiTheme="majorHAnsi" w:eastAsia="Cambria" w:hAnsiTheme="majorHAnsi" w:cstheme="majorHAnsi"/>
                      <w:b w:val="0"/>
                      <w:szCs w:val="24"/>
                    </w:rPr>
                    <w:t>receber</w:t>
                  </w:r>
                  <w:proofErr w:type="spellEnd"/>
                  <w:r w:rsidRPr="00ED2424">
                    <w:rPr>
                      <w:rFonts w:asciiTheme="majorHAnsi" w:eastAsia="Cambria" w:hAnsiTheme="majorHAnsi" w:cstheme="majorHAnsi"/>
                      <w:b w:val="0"/>
                      <w:szCs w:val="24"/>
                    </w:rPr>
                    <w:t xml:space="preserve"> as </w:t>
                  </w:r>
                  <w:proofErr w:type="spellStart"/>
                  <w:r w:rsidRPr="00ED2424">
                    <w:rPr>
                      <w:rFonts w:asciiTheme="majorHAnsi" w:eastAsia="Cambria" w:hAnsiTheme="majorHAnsi" w:cstheme="majorHAnsi"/>
                      <w:b w:val="0"/>
                      <w:szCs w:val="24"/>
                    </w:rPr>
                    <w:t>propostas</w:t>
                  </w:r>
                  <w:proofErr w:type="spellEnd"/>
                </w:p>
              </w:tc>
              <w:tc>
                <w:tcPr>
                  <w:tcW w:w="2111" w:type="dxa"/>
                </w:tcPr>
                <w:p w14:paraId="2842C03B" w14:textId="219F5D38" w:rsidR="00584FC5" w:rsidRPr="000D6AC1" w:rsidRDefault="00584FC5" w:rsidP="00584FC5">
                  <w:pPr>
                    <w:pStyle w:val="Ttulo2"/>
                    <w:tabs>
                      <w:tab w:val="left" w:pos="709"/>
                    </w:tabs>
                    <w:jc w:val="both"/>
                    <w:rPr>
                      <w:rFonts w:eastAsia="Cambria"/>
                      <w:b w:val="0"/>
                      <w:szCs w:val="24"/>
                    </w:rPr>
                  </w:pPr>
                  <w:r>
                    <w:rPr>
                      <w:rFonts w:eastAsia="Cambria"/>
                      <w:b w:val="0"/>
                      <w:szCs w:val="24"/>
                    </w:rPr>
                    <w:t>2</w:t>
                  </w:r>
                  <w:r w:rsidR="00AB5D44">
                    <w:rPr>
                      <w:rFonts w:eastAsia="Cambria"/>
                      <w:b w:val="0"/>
                      <w:szCs w:val="24"/>
                    </w:rPr>
                    <w:t>4</w:t>
                  </w:r>
                  <w:r w:rsidRPr="000D6AC1">
                    <w:rPr>
                      <w:rFonts w:eastAsia="Cambria"/>
                      <w:b w:val="0"/>
                      <w:szCs w:val="24"/>
                    </w:rPr>
                    <w:t>/04/2024</w:t>
                  </w:r>
                </w:p>
                <w:p w14:paraId="23D56570" w14:textId="77777777" w:rsidR="00584FC5" w:rsidRPr="000D6AC1" w:rsidRDefault="00584FC5" w:rsidP="00584FC5">
                  <w:pPr>
                    <w:pStyle w:val="Ttulo2"/>
                    <w:tabs>
                      <w:tab w:val="left" w:pos="709"/>
                    </w:tabs>
                    <w:jc w:val="both"/>
                    <w:rPr>
                      <w:rFonts w:eastAsia="Cambria"/>
                      <w:b w:val="0"/>
                      <w:szCs w:val="24"/>
                    </w:rPr>
                  </w:pPr>
                  <w:r w:rsidRPr="000D6AC1">
                    <w:rPr>
                      <w:rFonts w:eastAsia="Cambria"/>
                      <w:b w:val="0"/>
                      <w:szCs w:val="24"/>
                    </w:rPr>
                    <w:t xml:space="preserve"> As </w:t>
                  </w:r>
                </w:p>
                <w:p w14:paraId="098241EB" w14:textId="7643E695" w:rsidR="00584FC5" w:rsidRPr="00ED2424" w:rsidRDefault="00AB5D44" w:rsidP="00584FC5">
                  <w:pPr>
                    <w:rPr>
                      <w:rFonts w:asciiTheme="majorHAnsi" w:hAnsiTheme="majorHAnsi" w:cstheme="majorHAnsi"/>
                    </w:rPr>
                  </w:pPr>
                  <w:r>
                    <w:rPr>
                      <w:rFonts w:eastAsia="Cambria"/>
                      <w:szCs w:val="24"/>
                    </w:rPr>
                    <w:t>07</w:t>
                  </w:r>
                  <w:r w:rsidR="00584FC5" w:rsidRPr="000D6AC1">
                    <w:rPr>
                      <w:rFonts w:eastAsia="Cambria"/>
                      <w:szCs w:val="24"/>
                    </w:rPr>
                    <w:t>h30</w:t>
                  </w:r>
                </w:p>
              </w:tc>
              <w:tc>
                <w:tcPr>
                  <w:tcW w:w="2111" w:type="dxa"/>
                  <w:shd w:val="clear" w:color="auto" w:fill="auto"/>
                </w:tcPr>
                <w:p w14:paraId="308BE111" w14:textId="749EC1EB" w:rsidR="00584FC5" w:rsidRPr="00ED2424" w:rsidRDefault="00584FC5" w:rsidP="00584FC5">
                  <w:pPr>
                    <w:rPr>
                      <w:rFonts w:asciiTheme="majorHAnsi" w:hAnsiTheme="majorHAnsi" w:cstheme="majorHAnsi"/>
                    </w:rPr>
                  </w:pPr>
                </w:p>
              </w:tc>
            </w:tr>
            <w:tr w:rsidR="00584FC5" w:rsidRPr="00ED2424" w14:paraId="2FE5DEDD" w14:textId="77777777" w:rsidTr="00584FC5">
              <w:tc>
                <w:tcPr>
                  <w:tcW w:w="1012" w:type="dxa"/>
                  <w:shd w:val="clear" w:color="auto" w:fill="auto"/>
                </w:tcPr>
                <w:p w14:paraId="77B4E4E9" w14:textId="77777777" w:rsidR="00584FC5" w:rsidRPr="00ED2424" w:rsidRDefault="00584FC5" w:rsidP="00584FC5">
                  <w:pPr>
                    <w:pStyle w:val="Ttulo2"/>
                    <w:tabs>
                      <w:tab w:val="left" w:pos="709"/>
                    </w:tabs>
                    <w:jc w:val="both"/>
                    <w:rPr>
                      <w:rFonts w:asciiTheme="majorHAnsi" w:eastAsia="Cambria" w:hAnsiTheme="majorHAnsi" w:cstheme="majorHAnsi"/>
                      <w:b w:val="0"/>
                      <w:szCs w:val="24"/>
                    </w:rPr>
                  </w:pPr>
                  <w:r w:rsidRPr="00ED2424">
                    <w:rPr>
                      <w:rFonts w:asciiTheme="majorHAnsi" w:eastAsia="Cambria" w:hAnsiTheme="majorHAnsi" w:cstheme="majorHAnsi"/>
                      <w:b w:val="0"/>
                      <w:szCs w:val="24"/>
                    </w:rPr>
                    <w:t>03</w:t>
                  </w:r>
                </w:p>
              </w:tc>
              <w:tc>
                <w:tcPr>
                  <w:tcW w:w="4187" w:type="dxa"/>
                  <w:shd w:val="clear" w:color="auto" w:fill="auto"/>
                </w:tcPr>
                <w:p w14:paraId="71BEBA6D" w14:textId="77777777" w:rsidR="00584FC5" w:rsidRPr="00ED2424" w:rsidRDefault="00584FC5" w:rsidP="00584FC5">
                  <w:pPr>
                    <w:pStyle w:val="Ttulo2"/>
                    <w:tabs>
                      <w:tab w:val="left" w:pos="709"/>
                    </w:tabs>
                    <w:jc w:val="both"/>
                    <w:rPr>
                      <w:rFonts w:asciiTheme="majorHAnsi" w:eastAsia="Cambria" w:hAnsiTheme="majorHAnsi" w:cstheme="majorHAnsi"/>
                      <w:b w:val="0"/>
                      <w:szCs w:val="24"/>
                    </w:rPr>
                  </w:pPr>
                  <w:r w:rsidRPr="00ED2424">
                    <w:rPr>
                      <w:rFonts w:asciiTheme="majorHAnsi" w:eastAsia="Cambria" w:hAnsiTheme="majorHAnsi" w:cstheme="majorHAnsi"/>
                      <w:b w:val="0"/>
                      <w:szCs w:val="24"/>
                    </w:rPr>
                    <w:t xml:space="preserve">Fim para </w:t>
                  </w:r>
                  <w:proofErr w:type="spellStart"/>
                  <w:r w:rsidRPr="00ED2424">
                    <w:rPr>
                      <w:rFonts w:asciiTheme="majorHAnsi" w:eastAsia="Cambria" w:hAnsiTheme="majorHAnsi" w:cstheme="majorHAnsi"/>
                      <w:b w:val="0"/>
                      <w:szCs w:val="24"/>
                    </w:rPr>
                    <w:t>recebimento</w:t>
                  </w:r>
                  <w:proofErr w:type="spellEnd"/>
                  <w:r w:rsidRPr="00ED2424">
                    <w:rPr>
                      <w:rFonts w:asciiTheme="majorHAnsi" w:eastAsia="Cambria" w:hAnsiTheme="majorHAnsi" w:cstheme="majorHAnsi"/>
                      <w:b w:val="0"/>
                      <w:szCs w:val="24"/>
                    </w:rPr>
                    <w:t xml:space="preserve"> das </w:t>
                  </w:r>
                  <w:proofErr w:type="spellStart"/>
                  <w:r w:rsidRPr="00ED2424">
                    <w:rPr>
                      <w:rFonts w:asciiTheme="majorHAnsi" w:eastAsia="Cambria" w:hAnsiTheme="majorHAnsi" w:cstheme="majorHAnsi"/>
                      <w:b w:val="0"/>
                      <w:szCs w:val="24"/>
                    </w:rPr>
                    <w:t>propostas</w:t>
                  </w:r>
                  <w:proofErr w:type="spellEnd"/>
                </w:p>
              </w:tc>
              <w:tc>
                <w:tcPr>
                  <w:tcW w:w="2111" w:type="dxa"/>
                </w:tcPr>
                <w:p w14:paraId="5ECFD01C" w14:textId="435E0162" w:rsidR="00584FC5" w:rsidRPr="000D6AC1" w:rsidRDefault="00584FC5" w:rsidP="00584FC5">
                  <w:pPr>
                    <w:rPr>
                      <w:rFonts w:ascii="Times New Roman" w:hAnsi="Times New Roman" w:cs="Times New Roman"/>
                    </w:rPr>
                  </w:pPr>
                  <w:r>
                    <w:rPr>
                      <w:rFonts w:ascii="Times New Roman" w:hAnsi="Times New Roman" w:cs="Times New Roman"/>
                    </w:rPr>
                    <w:t>07</w:t>
                  </w:r>
                  <w:r w:rsidRPr="000D6AC1">
                    <w:rPr>
                      <w:rFonts w:ascii="Times New Roman" w:hAnsi="Times New Roman" w:cs="Times New Roman"/>
                    </w:rPr>
                    <w:t>/0</w:t>
                  </w:r>
                  <w:r>
                    <w:rPr>
                      <w:rFonts w:ascii="Times New Roman" w:hAnsi="Times New Roman" w:cs="Times New Roman"/>
                    </w:rPr>
                    <w:t>5</w:t>
                  </w:r>
                  <w:r w:rsidRPr="000D6AC1">
                    <w:rPr>
                      <w:rFonts w:ascii="Times New Roman" w:hAnsi="Times New Roman" w:cs="Times New Roman"/>
                    </w:rPr>
                    <w:t>/2024</w:t>
                  </w:r>
                </w:p>
                <w:p w14:paraId="656FA1EE" w14:textId="77777777" w:rsidR="00584FC5" w:rsidRPr="000D6AC1" w:rsidRDefault="00584FC5" w:rsidP="00584FC5">
                  <w:pPr>
                    <w:rPr>
                      <w:rFonts w:ascii="Times New Roman" w:hAnsi="Times New Roman" w:cs="Times New Roman"/>
                    </w:rPr>
                  </w:pPr>
                  <w:r w:rsidRPr="000D6AC1">
                    <w:rPr>
                      <w:rFonts w:ascii="Times New Roman" w:hAnsi="Times New Roman" w:cs="Times New Roman"/>
                    </w:rPr>
                    <w:t>As</w:t>
                  </w:r>
                </w:p>
                <w:p w14:paraId="06A4068C" w14:textId="09C6CE51" w:rsidR="00584FC5" w:rsidRPr="000D6AC1" w:rsidRDefault="00584FC5" w:rsidP="00584FC5">
                  <w:pPr>
                    <w:rPr>
                      <w:rFonts w:ascii="Times New Roman" w:hAnsi="Times New Roman" w:cs="Times New Roman"/>
                    </w:rPr>
                  </w:pPr>
                  <w:r w:rsidRPr="000D6AC1">
                    <w:rPr>
                      <w:rFonts w:ascii="Times New Roman" w:hAnsi="Times New Roman" w:cs="Times New Roman"/>
                    </w:rPr>
                    <w:t>0</w:t>
                  </w:r>
                  <w:r>
                    <w:rPr>
                      <w:rFonts w:ascii="Times New Roman" w:hAnsi="Times New Roman" w:cs="Times New Roman"/>
                    </w:rPr>
                    <w:t>7</w:t>
                  </w:r>
                  <w:r w:rsidRPr="000D6AC1">
                    <w:rPr>
                      <w:rFonts w:ascii="Times New Roman" w:hAnsi="Times New Roman" w:cs="Times New Roman"/>
                    </w:rPr>
                    <w:t>h</w:t>
                  </w:r>
                  <w:r>
                    <w:rPr>
                      <w:rFonts w:ascii="Times New Roman" w:hAnsi="Times New Roman" w:cs="Times New Roman"/>
                    </w:rPr>
                    <w:t>3</w:t>
                  </w:r>
                  <w:r w:rsidRPr="000D6AC1">
                    <w:rPr>
                      <w:rFonts w:ascii="Times New Roman" w:hAnsi="Times New Roman" w:cs="Times New Roman"/>
                    </w:rPr>
                    <w:t>0min</w:t>
                  </w:r>
                </w:p>
                <w:p w14:paraId="3BCF3C42" w14:textId="77777777" w:rsidR="00584FC5" w:rsidRPr="00ED2424" w:rsidRDefault="00584FC5" w:rsidP="00584FC5">
                  <w:pPr>
                    <w:rPr>
                      <w:rFonts w:asciiTheme="majorHAnsi" w:hAnsiTheme="majorHAnsi" w:cstheme="majorHAnsi"/>
                    </w:rPr>
                  </w:pPr>
                </w:p>
              </w:tc>
              <w:tc>
                <w:tcPr>
                  <w:tcW w:w="2111" w:type="dxa"/>
                  <w:shd w:val="clear" w:color="auto" w:fill="auto"/>
                </w:tcPr>
                <w:p w14:paraId="3D02CFAC" w14:textId="65279D6D" w:rsidR="00584FC5" w:rsidRPr="00ED2424" w:rsidRDefault="00584FC5" w:rsidP="00584FC5">
                  <w:pPr>
                    <w:rPr>
                      <w:rFonts w:asciiTheme="majorHAnsi" w:hAnsiTheme="majorHAnsi" w:cstheme="majorHAnsi"/>
                    </w:rPr>
                  </w:pPr>
                </w:p>
              </w:tc>
            </w:tr>
            <w:tr w:rsidR="00584FC5" w:rsidRPr="00ED2424" w14:paraId="0B9DC94A" w14:textId="77777777" w:rsidTr="00584FC5">
              <w:trPr>
                <w:trHeight w:val="1017"/>
              </w:trPr>
              <w:tc>
                <w:tcPr>
                  <w:tcW w:w="1012" w:type="dxa"/>
                  <w:shd w:val="clear" w:color="auto" w:fill="auto"/>
                </w:tcPr>
                <w:p w14:paraId="20A394E9" w14:textId="77777777" w:rsidR="00584FC5" w:rsidRPr="00ED2424" w:rsidRDefault="00584FC5" w:rsidP="00584FC5">
                  <w:pPr>
                    <w:pStyle w:val="Ttulo2"/>
                    <w:tabs>
                      <w:tab w:val="left" w:pos="709"/>
                    </w:tabs>
                    <w:jc w:val="both"/>
                    <w:rPr>
                      <w:rFonts w:asciiTheme="majorHAnsi" w:eastAsia="Cambria" w:hAnsiTheme="majorHAnsi" w:cstheme="majorHAnsi"/>
                      <w:b w:val="0"/>
                      <w:szCs w:val="24"/>
                    </w:rPr>
                  </w:pPr>
                  <w:r w:rsidRPr="00ED2424">
                    <w:rPr>
                      <w:rFonts w:asciiTheme="majorHAnsi" w:eastAsia="Cambria" w:hAnsiTheme="majorHAnsi" w:cstheme="majorHAnsi"/>
                      <w:b w:val="0"/>
                      <w:szCs w:val="24"/>
                    </w:rPr>
                    <w:t>04</w:t>
                  </w:r>
                </w:p>
              </w:tc>
              <w:tc>
                <w:tcPr>
                  <w:tcW w:w="4187" w:type="dxa"/>
                  <w:shd w:val="clear" w:color="auto" w:fill="auto"/>
                </w:tcPr>
                <w:p w14:paraId="3E947334" w14:textId="77777777" w:rsidR="00584FC5" w:rsidRPr="00ED2424" w:rsidRDefault="00584FC5" w:rsidP="00584FC5">
                  <w:pPr>
                    <w:pStyle w:val="Ttulo2"/>
                    <w:tabs>
                      <w:tab w:val="left" w:pos="709"/>
                    </w:tabs>
                    <w:jc w:val="both"/>
                    <w:rPr>
                      <w:rFonts w:asciiTheme="majorHAnsi" w:eastAsia="Cambria" w:hAnsiTheme="majorHAnsi" w:cstheme="majorHAnsi"/>
                      <w:b w:val="0"/>
                      <w:szCs w:val="24"/>
                    </w:rPr>
                  </w:pPr>
                  <w:proofErr w:type="spellStart"/>
                  <w:r w:rsidRPr="00ED2424">
                    <w:rPr>
                      <w:rFonts w:asciiTheme="majorHAnsi" w:eastAsia="Cambria" w:hAnsiTheme="majorHAnsi" w:cstheme="majorHAnsi"/>
                      <w:b w:val="0"/>
                      <w:szCs w:val="24"/>
                    </w:rPr>
                    <w:t>Prazo</w:t>
                  </w:r>
                  <w:proofErr w:type="spellEnd"/>
                  <w:r w:rsidRPr="00ED2424">
                    <w:rPr>
                      <w:rFonts w:asciiTheme="majorHAnsi" w:eastAsia="Cambria" w:hAnsiTheme="majorHAnsi" w:cstheme="majorHAnsi"/>
                      <w:b w:val="0"/>
                      <w:szCs w:val="24"/>
                    </w:rPr>
                    <w:t xml:space="preserve"> para </w:t>
                  </w:r>
                  <w:proofErr w:type="spellStart"/>
                  <w:r w:rsidRPr="00ED2424">
                    <w:rPr>
                      <w:rFonts w:asciiTheme="majorHAnsi" w:eastAsia="Cambria" w:hAnsiTheme="majorHAnsi" w:cstheme="majorHAnsi"/>
                      <w:b w:val="0"/>
                      <w:szCs w:val="24"/>
                    </w:rPr>
                    <w:t>esclarecimento</w:t>
                  </w:r>
                  <w:proofErr w:type="spellEnd"/>
                </w:p>
              </w:tc>
              <w:tc>
                <w:tcPr>
                  <w:tcW w:w="2111" w:type="dxa"/>
                </w:tcPr>
                <w:p w14:paraId="5D9BEF97" w14:textId="05454776" w:rsidR="00584FC5" w:rsidRPr="000D6AC1" w:rsidRDefault="00584FC5" w:rsidP="00584FC5">
                  <w:pPr>
                    <w:rPr>
                      <w:rFonts w:ascii="Times New Roman" w:hAnsi="Times New Roman" w:cs="Times New Roman"/>
                    </w:rPr>
                  </w:pPr>
                  <w:r>
                    <w:rPr>
                      <w:rFonts w:ascii="Times New Roman" w:hAnsi="Times New Roman" w:cs="Times New Roman"/>
                    </w:rPr>
                    <w:t>03</w:t>
                  </w:r>
                  <w:r w:rsidRPr="000D6AC1">
                    <w:rPr>
                      <w:rFonts w:ascii="Times New Roman" w:hAnsi="Times New Roman" w:cs="Times New Roman"/>
                    </w:rPr>
                    <w:t>/0</w:t>
                  </w:r>
                  <w:r>
                    <w:rPr>
                      <w:rFonts w:ascii="Times New Roman" w:hAnsi="Times New Roman" w:cs="Times New Roman"/>
                    </w:rPr>
                    <w:t>5</w:t>
                  </w:r>
                  <w:r w:rsidRPr="000D6AC1">
                    <w:rPr>
                      <w:rFonts w:ascii="Times New Roman" w:hAnsi="Times New Roman" w:cs="Times New Roman"/>
                    </w:rPr>
                    <w:t>/2024</w:t>
                  </w:r>
                </w:p>
                <w:p w14:paraId="0BC9A53D" w14:textId="42435FAD" w:rsidR="00584FC5" w:rsidRPr="00ED2424" w:rsidRDefault="00584FC5" w:rsidP="00584FC5">
                  <w:pPr>
                    <w:rPr>
                      <w:rFonts w:asciiTheme="majorHAnsi" w:hAnsiTheme="majorHAnsi" w:cstheme="majorHAnsi"/>
                    </w:rPr>
                  </w:pPr>
                  <w:r w:rsidRPr="000D6AC1">
                    <w:rPr>
                      <w:rFonts w:ascii="Times New Roman" w:hAnsi="Times New Roman" w:cs="Times New Roman"/>
                    </w:rPr>
                    <w:t>As 13h00min</w:t>
                  </w:r>
                </w:p>
              </w:tc>
              <w:tc>
                <w:tcPr>
                  <w:tcW w:w="2111" w:type="dxa"/>
                  <w:shd w:val="clear" w:color="auto" w:fill="auto"/>
                </w:tcPr>
                <w:p w14:paraId="60147372" w14:textId="18478BC4" w:rsidR="00584FC5" w:rsidRPr="00ED2424" w:rsidRDefault="00584FC5" w:rsidP="00584FC5">
                  <w:pPr>
                    <w:rPr>
                      <w:rFonts w:asciiTheme="majorHAnsi" w:hAnsiTheme="majorHAnsi" w:cstheme="majorHAnsi"/>
                    </w:rPr>
                  </w:pPr>
                </w:p>
              </w:tc>
            </w:tr>
            <w:tr w:rsidR="00584FC5" w:rsidRPr="00ED2424" w14:paraId="249FF07E" w14:textId="77777777" w:rsidTr="00584FC5">
              <w:tc>
                <w:tcPr>
                  <w:tcW w:w="1012" w:type="dxa"/>
                  <w:shd w:val="clear" w:color="auto" w:fill="auto"/>
                </w:tcPr>
                <w:p w14:paraId="3F3FCC70" w14:textId="4B96DE10" w:rsidR="00584FC5" w:rsidRPr="00ED2424" w:rsidRDefault="00584FC5" w:rsidP="00584FC5">
                  <w:pPr>
                    <w:pStyle w:val="Ttulo2"/>
                    <w:tabs>
                      <w:tab w:val="left" w:pos="709"/>
                    </w:tabs>
                    <w:jc w:val="both"/>
                    <w:rPr>
                      <w:rFonts w:asciiTheme="majorHAnsi" w:eastAsia="Cambria" w:hAnsiTheme="majorHAnsi" w:cstheme="majorHAnsi"/>
                      <w:b w:val="0"/>
                      <w:szCs w:val="24"/>
                    </w:rPr>
                  </w:pPr>
                  <w:r w:rsidRPr="00ED2424">
                    <w:rPr>
                      <w:rFonts w:asciiTheme="majorHAnsi" w:eastAsia="Cambria" w:hAnsiTheme="majorHAnsi" w:cstheme="majorHAnsi"/>
                      <w:b w:val="0"/>
                      <w:szCs w:val="24"/>
                    </w:rPr>
                    <w:t>05</w:t>
                  </w:r>
                </w:p>
              </w:tc>
              <w:tc>
                <w:tcPr>
                  <w:tcW w:w="4187" w:type="dxa"/>
                  <w:shd w:val="clear" w:color="auto" w:fill="auto"/>
                </w:tcPr>
                <w:p w14:paraId="0D92B324" w14:textId="77777777" w:rsidR="00584FC5" w:rsidRPr="00ED2424" w:rsidRDefault="00584FC5" w:rsidP="00584FC5">
                  <w:pPr>
                    <w:pStyle w:val="Ttulo2"/>
                    <w:tabs>
                      <w:tab w:val="left" w:pos="709"/>
                    </w:tabs>
                    <w:jc w:val="both"/>
                    <w:rPr>
                      <w:rFonts w:asciiTheme="majorHAnsi" w:eastAsia="Cambria" w:hAnsiTheme="majorHAnsi" w:cstheme="majorHAnsi"/>
                      <w:b w:val="0"/>
                      <w:szCs w:val="24"/>
                    </w:rPr>
                  </w:pPr>
                  <w:proofErr w:type="spellStart"/>
                  <w:r w:rsidRPr="00ED2424">
                    <w:rPr>
                      <w:rFonts w:asciiTheme="majorHAnsi" w:eastAsia="Cambria" w:hAnsiTheme="majorHAnsi" w:cstheme="majorHAnsi"/>
                      <w:b w:val="0"/>
                      <w:szCs w:val="24"/>
                    </w:rPr>
                    <w:t>Prazo</w:t>
                  </w:r>
                  <w:proofErr w:type="spellEnd"/>
                  <w:r w:rsidRPr="00ED2424">
                    <w:rPr>
                      <w:rFonts w:asciiTheme="majorHAnsi" w:eastAsia="Cambria" w:hAnsiTheme="majorHAnsi" w:cstheme="majorHAnsi"/>
                      <w:b w:val="0"/>
                      <w:szCs w:val="24"/>
                    </w:rPr>
                    <w:t xml:space="preserve"> para </w:t>
                  </w:r>
                  <w:proofErr w:type="spellStart"/>
                  <w:r w:rsidRPr="00ED2424">
                    <w:rPr>
                      <w:rFonts w:asciiTheme="majorHAnsi" w:eastAsia="Cambria" w:hAnsiTheme="majorHAnsi" w:cstheme="majorHAnsi"/>
                      <w:b w:val="0"/>
                      <w:szCs w:val="24"/>
                    </w:rPr>
                    <w:t>Impugnação</w:t>
                  </w:r>
                  <w:proofErr w:type="spellEnd"/>
                </w:p>
              </w:tc>
              <w:tc>
                <w:tcPr>
                  <w:tcW w:w="2111" w:type="dxa"/>
                </w:tcPr>
                <w:p w14:paraId="2DBA584D" w14:textId="686AC564" w:rsidR="00584FC5" w:rsidRPr="000D6AC1" w:rsidRDefault="00312D66" w:rsidP="00584FC5">
                  <w:pPr>
                    <w:rPr>
                      <w:rFonts w:ascii="Times New Roman" w:hAnsi="Times New Roman" w:cs="Times New Roman"/>
                    </w:rPr>
                  </w:pPr>
                  <w:r>
                    <w:rPr>
                      <w:rFonts w:ascii="Times New Roman" w:hAnsi="Times New Roman" w:cs="Times New Roman"/>
                    </w:rPr>
                    <w:t>02</w:t>
                  </w:r>
                  <w:r w:rsidR="00584FC5" w:rsidRPr="000D6AC1">
                    <w:rPr>
                      <w:rFonts w:ascii="Times New Roman" w:hAnsi="Times New Roman" w:cs="Times New Roman"/>
                    </w:rPr>
                    <w:t>/04/2024</w:t>
                  </w:r>
                </w:p>
                <w:p w14:paraId="60DA3D64" w14:textId="77777777" w:rsidR="00584FC5" w:rsidRPr="000D6AC1" w:rsidRDefault="00584FC5" w:rsidP="00584FC5">
                  <w:pPr>
                    <w:rPr>
                      <w:rFonts w:ascii="Times New Roman" w:hAnsi="Times New Roman" w:cs="Times New Roman"/>
                    </w:rPr>
                  </w:pPr>
                  <w:r w:rsidRPr="000D6AC1">
                    <w:rPr>
                      <w:rFonts w:ascii="Times New Roman" w:hAnsi="Times New Roman" w:cs="Times New Roman"/>
                    </w:rPr>
                    <w:t>As</w:t>
                  </w:r>
                </w:p>
                <w:p w14:paraId="6C4159F4" w14:textId="2F7200BE" w:rsidR="00584FC5" w:rsidRPr="00ED2424" w:rsidRDefault="00584FC5" w:rsidP="00584FC5">
                  <w:pPr>
                    <w:rPr>
                      <w:rFonts w:asciiTheme="majorHAnsi" w:hAnsiTheme="majorHAnsi" w:cstheme="majorHAnsi"/>
                    </w:rPr>
                  </w:pPr>
                  <w:r w:rsidRPr="000D6AC1">
                    <w:rPr>
                      <w:rFonts w:ascii="Times New Roman" w:hAnsi="Times New Roman" w:cs="Times New Roman"/>
                    </w:rPr>
                    <w:t>12h00</w:t>
                  </w:r>
                </w:p>
              </w:tc>
              <w:tc>
                <w:tcPr>
                  <w:tcW w:w="2111" w:type="dxa"/>
                  <w:shd w:val="clear" w:color="auto" w:fill="auto"/>
                </w:tcPr>
                <w:p w14:paraId="4FEF265F" w14:textId="51D4D021" w:rsidR="00584FC5" w:rsidRPr="00ED2424" w:rsidRDefault="00584FC5" w:rsidP="00584FC5">
                  <w:pPr>
                    <w:rPr>
                      <w:rFonts w:asciiTheme="majorHAnsi" w:hAnsiTheme="majorHAnsi" w:cstheme="majorHAnsi"/>
                    </w:rPr>
                  </w:pPr>
                </w:p>
              </w:tc>
            </w:tr>
          </w:tbl>
          <w:p w14:paraId="26D9CD6B" w14:textId="77777777" w:rsidR="00BA3299" w:rsidRPr="00ED2424" w:rsidRDefault="00BA3299">
            <w:pPr>
              <w:tabs>
                <w:tab w:val="left" w:pos="709"/>
              </w:tabs>
              <w:rPr>
                <w:rFonts w:asciiTheme="majorHAnsi" w:eastAsia="Cambria" w:hAnsiTheme="majorHAnsi" w:cstheme="majorHAnsi"/>
                <w:color w:val="FF0000"/>
              </w:rPr>
            </w:pPr>
          </w:p>
        </w:tc>
      </w:tr>
      <w:tr w:rsidR="00BA3299" w:rsidRPr="00ED2424" w14:paraId="0C2297EA" w14:textId="77777777" w:rsidTr="00BF3009">
        <w:trPr>
          <w:trHeight w:val="1250"/>
          <w:jc w:val="center"/>
        </w:trPr>
        <w:tc>
          <w:tcPr>
            <w:tcW w:w="2327" w:type="dxa"/>
            <w:shd w:val="clear" w:color="auto" w:fill="auto"/>
          </w:tcPr>
          <w:p w14:paraId="37B78639" w14:textId="77777777" w:rsidR="00BA3299" w:rsidRPr="00ED2424" w:rsidRDefault="00513388">
            <w:pPr>
              <w:tabs>
                <w:tab w:val="left" w:pos="709"/>
              </w:tabs>
              <w:rPr>
                <w:rFonts w:asciiTheme="majorHAnsi" w:eastAsia="Cambria" w:hAnsiTheme="majorHAnsi" w:cstheme="majorHAnsi"/>
              </w:rPr>
            </w:pPr>
            <w:r w:rsidRPr="00ED2424">
              <w:rPr>
                <w:rFonts w:asciiTheme="majorHAnsi" w:eastAsia="Cambria" w:hAnsiTheme="majorHAnsi" w:cstheme="majorHAnsi"/>
              </w:rPr>
              <w:t>ENDEREÇO QUE SERA DISPONIBILIZADO O EDITAL</w:t>
            </w:r>
          </w:p>
          <w:p w14:paraId="16A50C7B" w14:textId="77777777" w:rsidR="00BA3299" w:rsidRPr="00ED2424" w:rsidRDefault="00BA3299">
            <w:pPr>
              <w:tabs>
                <w:tab w:val="left" w:pos="709"/>
              </w:tabs>
              <w:rPr>
                <w:rFonts w:asciiTheme="majorHAnsi" w:eastAsia="Cambria" w:hAnsiTheme="majorHAnsi" w:cstheme="majorHAnsi"/>
              </w:rPr>
            </w:pPr>
          </w:p>
        </w:tc>
        <w:tc>
          <w:tcPr>
            <w:tcW w:w="7279" w:type="dxa"/>
            <w:shd w:val="clear" w:color="auto" w:fill="auto"/>
          </w:tcPr>
          <w:p w14:paraId="54DC8101" w14:textId="77777777" w:rsidR="00BA3299" w:rsidRPr="00ED2424" w:rsidRDefault="00513388">
            <w:pPr>
              <w:tabs>
                <w:tab w:val="left" w:pos="709"/>
              </w:tabs>
              <w:rPr>
                <w:rFonts w:asciiTheme="majorHAnsi" w:eastAsia="Cambria" w:hAnsiTheme="majorHAnsi" w:cstheme="majorHAnsi"/>
              </w:rPr>
            </w:pPr>
            <w:r w:rsidRPr="00ED2424">
              <w:rPr>
                <w:rFonts w:asciiTheme="majorHAnsi" w:eastAsia="Cambria" w:hAnsiTheme="majorHAnsi" w:cstheme="majorHAnsi"/>
              </w:rPr>
              <w:lastRenderedPageBreak/>
              <w:t xml:space="preserve">No portal da </w:t>
            </w:r>
            <w:proofErr w:type="spellStart"/>
            <w:r w:rsidRPr="00ED2424">
              <w:rPr>
                <w:rFonts w:asciiTheme="majorHAnsi" w:eastAsia="Cambria" w:hAnsiTheme="majorHAnsi" w:cstheme="majorHAnsi"/>
              </w:rPr>
              <w:t>transparência</w:t>
            </w:r>
            <w:proofErr w:type="spellEnd"/>
            <w:r w:rsidRPr="00ED2424">
              <w:rPr>
                <w:rFonts w:asciiTheme="majorHAnsi" w:eastAsia="Cambria" w:hAnsiTheme="majorHAnsi" w:cstheme="majorHAnsi"/>
              </w:rPr>
              <w:t xml:space="preserve"> do </w:t>
            </w:r>
            <w:proofErr w:type="spellStart"/>
            <w:r w:rsidRPr="00ED2424">
              <w:rPr>
                <w:rFonts w:asciiTheme="majorHAnsi" w:eastAsia="Cambria" w:hAnsiTheme="majorHAnsi" w:cstheme="majorHAnsi"/>
              </w:rPr>
              <w:t>município</w:t>
            </w:r>
            <w:proofErr w:type="spellEnd"/>
            <w:r w:rsidRPr="00ED2424">
              <w:rPr>
                <w:rFonts w:asciiTheme="majorHAnsi" w:eastAsia="Cambria" w:hAnsiTheme="majorHAnsi" w:cstheme="majorHAnsi"/>
              </w:rPr>
              <w:t xml:space="preserve"> no site </w:t>
            </w:r>
            <w:hyperlink r:id="rId13">
              <w:r w:rsidRPr="00ED2424">
                <w:rPr>
                  <w:rFonts w:asciiTheme="majorHAnsi" w:eastAsia="Cambria" w:hAnsiTheme="majorHAnsi" w:cstheme="majorHAnsi"/>
                  <w:color w:val="000080"/>
                  <w:u w:val="single"/>
                </w:rPr>
                <w:t>www.ananas.to.gov.br</w:t>
              </w:r>
            </w:hyperlink>
            <w:r w:rsidRPr="00ED2424">
              <w:rPr>
                <w:rFonts w:asciiTheme="majorHAnsi" w:eastAsia="Cambria" w:hAnsiTheme="majorHAnsi" w:cstheme="majorHAnsi"/>
              </w:rPr>
              <w:t xml:space="preserve">), </w:t>
            </w:r>
            <w:proofErr w:type="spellStart"/>
            <w:r w:rsidRPr="00ED2424">
              <w:rPr>
                <w:rFonts w:asciiTheme="majorHAnsi" w:eastAsia="Cambria" w:hAnsiTheme="majorHAnsi" w:cstheme="majorHAnsi"/>
              </w:rPr>
              <w:t>na</w:t>
            </w:r>
            <w:proofErr w:type="spellEnd"/>
            <w:r w:rsidRPr="00ED2424">
              <w:rPr>
                <w:rFonts w:asciiTheme="majorHAnsi" w:eastAsia="Cambria" w:hAnsiTheme="majorHAnsi" w:cstheme="majorHAnsi"/>
              </w:rPr>
              <w:t xml:space="preserve"> </w:t>
            </w:r>
            <w:proofErr w:type="spellStart"/>
            <w:r w:rsidRPr="00ED2424">
              <w:rPr>
                <w:rFonts w:asciiTheme="majorHAnsi" w:eastAsia="Cambria" w:hAnsiTheme="majorHAnsi" w:cstheme="majorHAnsi"/>
              </w:rPr>
              <w:t>página</w:t>
            </w:r>
            <w:proofErr w:type="spellEnd"/>
            <w:r w:rsidRPr="00ED2424">
              <w:rPr>
                <w:rFonts w:asciiTheme="majorHAnsi" w:eastAsia="Cambria" w:hAnsiTheme="majorHAnsi" w:cstheme="majorHAnsi"/>
              </w:rPr>
              <w:t xml:space="preserve"> do </w:t>
            </w:r>
            <w:r w:rsidRPr="00ED2424">
              <w:rPr>
                <w:rFonts w:asciiTheme="majorHAnsi" w:eastAsia="Cambria" w:hAnsiTheme="majorHAnsi" w:cstheme="majorHAnsi"/>
                <w:b/>
                <w:color w:val="0070C0"/>
              </w:rPr>
              <w:t>SICAP-LCO</w:t>
            </w:r>
            <w:r w:rsidRPr="00ED2424">
              <w:rPr>
                <w:rFonts w:asciiTheme="majorHAnsi" w:eastAsia="Cambria" w:hAnsiTheme="majorHAnsi" w:cstheme="majorHAnsi"/>
              </w:rPr>
              <w:t xml:space="preserve">, site do Tribunal de </w:t>
            </w:r>
            <w:proofErr w:type="spellStart"/>
            <w:r w:rsidRPr="00ED2424">
              <w:rPr>
                <w:rFonts w:asciiTheme="majorHAnsi" w:eastAsia="Cambria" w:hAnsiTheme="majorHAnsi" w:cstheme="majorHAnsi"/>
              </w:rPr>
              <w:t>contas</w:t>
            </w:r>
            <w:proofErr w:type="spellEnd"/>
            <w:r w:rsidRPr="00ED2424">
              <w:rPr>
                <w:rFonts w:asciiTheme="majorHAnsi" w:eastAsia="Cambria" w:hAnsiTheme="majorHAnsi" w:cstheme="majorHAnsi"/>
              </w:rPr>
              <w:t xml:space="preserve"> Estado do TO.</w:t>
            </w:r>
          </w:p>
          <w:p w14:paraId="2A4DF7A7" w14:textId="77777777" w:rsidR="00BA3299" w:rsidRPr="00ED2424" w:rsidRDefault="00BA3299">
            <w:pPr>
              <w:tabs>
                <w:tab w:val="left" w:pos="709"/>
              </w:tabs>
              <w:rPr>
                <w:rFonts w:asciiTheme="majorHAnsi" w:eastAsia="Cambria" w:hAnsiTheme="majorHAnsi" w:cstheme="majorHAnsi"/>
              </w:rPr>
            </w:pPr>
          </w:p>
        </w:tc>
      </w:tr>
      <w:tr w:rsidR="00BA3299" w:rsidRPr="00ED2424" w14:paraId="183E301F" w14:textId="77777777" w:rsidTr="00BF3009">
        <w:trPr>
          <w:jc w:val="center"/>
        </w:trPr>
        <w:tc>
          <w:tcPr>
            <w:tcW w:w="2327" w:type="dxa"/>
            <w:shd w:val="clear" w:color="auto" w:fill="auto"/>
          </w:tcPr>
          <w:p w14:paraId="262AA21C" w14:textId="77777777" w:rsidR="00BA3299" w:rsidRPr="00ED2424" w:rsidRDefault="00513388">
            <w:pPr>
              <w:tabs>
                <w:tab w:val="left" w:pos="709"/>
              </w:tabs>
              <w:rPr>
                <w:rFonts w:asciiTheme="majorHAnsi" w:eastAsia="Cambria" w:hAnsiTheme="majorHAnsi" w:cstheme="majorHAnsi"/>
              </w:rPr>
            </w:pPr>
            <w:r w:rsidRPr="00ED2424">
              <w:rPr>
                <w:rFonts w:asciiTheme="majorHAnsi" w:eastAsia="Cambria" w:hAnsiTheme="majorHAnsi" w:cstheme="majorHAnsi"/>
              </w:rPr>
              <w:t>LOCAL DE REALIZAÇÃO</w:t>
            </w:r>
          </w:p>
          <w:p w14:paraId="4C99C531" w14:textId="77777777" w:rsidR="00BA3299" w:rsidRPr="00ED2424" w:rsidRDefault="00BA3299">
            <w:pPr>
              <w:tabs>
                <w:tab w:val="left" w:pos="709"/>
              </w:tabs>
              <w:rPr>
                <w:rFonts w:asciiTheme="majorHAnsi" w:eastAsia="Cambria" w:hAnsiTheme="majorHAnsi" w:cstheme="majorHAnsi"/>
              </w:rPr>
            </w:pPr>
          </w:p>
        </w:tc>
        <w:tc>
          <w:tcPr>
            <w:tcW w:w="7279" w:type="dxa"/>
            <w:shd w:val="clear" w:color="auto" w:fill="auto"/>
          </w:tcPr>
          <w:p w14:paraId="422ECB68" w14:textId="3FEBC288" w:rsidR="00BA3299" w:rsidRPr="00ED2424" w:rsidRDefault="00513388" w:rsidP="004C5672">
            <w:pPr>
              <w:tabs>
                <w:tab w:val="left" w:pos="709"/>
              </w:tabs>
              <w:rPr>
                <w:rFonts w:asciiTheme="majorHAnsi" w:eastAsia="Cambria" w:hAnsiTheme="majorHAnsi" w:cstheme="majorHAnsi"/>
              </w:rPr>
            </w:pPr>
            <w:proofErr w:type="spellStart"/>
            <w:r w:rsidRPr="00ED2424">
              <w:rPr>
                <w:rFonts w:asciiTheme="majorHAnsi" w:eastAsia="Cambria" w:hAnsiTheme="majorHAnsi" w:cstheme="majorHAnsi"/>
                <w:color w:val="0070C0"/>
              </w:rPr>
              <w:t>Sessão</w:t>
            </w:r>
            <w:proofErr w:type="spellEnd"/>
            <w:r w:rsidRPr="00ED2424">
              <w:rPr>
                <w:rFonts w:asciiTheme="majorHAnsi" w:eastAsia="Cambria" w:hAnsiTheme="majorHAnsi" w:cstheme="majorHAnsi"/>
                <w:color w:val="0070C0"/>
              </w:rPr>
              <w:t xml:space="preserve"> de </w:t>
            </w:r>
            <w:proofErr w:type="spellStart"/>
            <w:r w:rsidRPr="00ED2424">
              <w:rPr>
                <w:rFonts w:asciiTheme="majorHAnsi" w:eastAsia="Cambria" w:hAnsiTheme="majorHAnsi" w:cstheme="majorHAnsi"/>
                <w:color w:val="0070C0"/>
              </w:rPr>
              <w:t>Licitações</w:t>
            </w:r>
            <w:proofErr w:type="spellEnd"/>
            <w:r w:rsidRPr="00ED2424">
              <w:rPr>
                <w:rFonts w:asciiTheme="majorHAnsi" w:eastAsia="Cambria" w:hAnsiTheme="majorHAnsi" w:cstheme="majorHAnsi"/>
                <w:color w:val="0070C0"/>
              </w:rPr>
              <w:t xml:space="preserve"> </w:t>
            </w:r>
            <w:proofErr w:type="spellStart"/>
            <w:r w:rsidRPr="00ED2424">
              <w:rPr>
                <w:rFonts w:asciiTheme="majorHAnsi" w:eastAsia="Cambria" w:hAnsiTheme="majorHAnsi" w:cstheme="majorHAnsi"/>
                <w:color w:val="0070C0"/>
              </w:rPr>
              <w:t>será</w:t>
            </w:r>
            <w:proofErr w:type="spellEnd"/>
            <w:r w:rsidRPr="00ED2424">
              <w:rPr>
                <w:rFonts w:asciiTheme="majorHAnsi" w:eastAsia="Cambria" w:hAnsiTheme="majorHAnsi" w:cstheme="majorHAnsi"/>
                <w:color w:val="0070C0"/>
              </w:rPr>
              <w:t xml:space="preserve"> </w:t>
            </w:r>
            <w:proofErr w:type="spellStart"/>
            <w:r w:rsidRPr="00ED2424">
              <w:rPr>
                <w:rFonts w:asciiTheme="majorHAnsi" w:eastAsia="Cambria" w:hAnsiTheme="majorHAnsi" w:cstheme="majorHAnsi"/>
                <w:color w:val="0070C0"/>
              </w:rPr>
              <w:t>conduzida</w:t>
            </w:r>
            <w:proofErr w:type="spellEnd"/>
            <w:r w:rsidRPr="00ED2424">
              <w:rPr>
                <w:rFonts w:asciiTheme="majorHAnsi" w:eastAsia="Cambria" w:hAnsiTheme="majorHAnsi" w:cstheme="majorHAnsi"/>
                <w:color w:val="0070C0"/>
              </w:rPr>
              <w:t xml:space="preserve"> pela </w:t>
            </w:r>
            <w:proofErr w:type="spellStart"/>
            <w:r w:rsidR="004C5672" w:rsidRPr="00ED2424">
              <w:rPr>
                <w:rFonts w:asciiTheme="majorHAnsi" w:eastAsia="Cambria" w:hAnsiTheme="majorHAnsi" w:cstheme="majorHAnsi"/>
                <w:color w:val="0070C0"/>
              </w:rPr>
              <w:t>Pregoeira</w:t>
            </w:r>
            <w:proofErr w:type="spellEnd"/>
            <w:r w:rsidRPr="00ED2424">
              <w:rPr>
                <w:rFonts w:asciiTheme="majorHAnsi" w:eastAsia="Cambria" w:hAnsiTheme="majorHAnsi" w:cstheme="majorHAnsi"/>
                <w:color w:val="0070C0"/>
              </w:rPr>
              <w:t xml:space="preserve"> que </w:t>
            </w:r>
            <w:proofErr w:type="spellStart"/>
            <w:r w:rsidRPr="00ED2424">
              <w:rPr>
                <w:rFonts w:asciiTheme="majorHAnsi" w:eastAsia="Cambria" w:hAnsiTheme="majorHAnsi" w:cstheme="majorHAnsi"/>
                <w:color w:val="0070C0"/>
              </w:rPr>
              <w:t>iram</w:t>
            </w:r>
            <w:proofErr w:type="spellEnd"/>
            <w:r w:rsidRPr="00ED2424">
              <w:rPr>
                <w:rFonts w:asciiTheme="majorHAnsi" w:eastAsia="Cambria" w:hAnsiTheme="majorHAnsi" w:cstheme="majorHAnsi"/>
                <w:color w:val="0070C0"/>
              </w:rPr>
              <w:t xml:space="preserve"> se </w:t>
            </w:r>
            <w:proofErr w:type="spellStart"/>
            <w:r w:rsidRPr="00ED2424">
              <w:rPr>
                <w:rFonts w:asciiTheme="majorHAnsi" w:eastAsia="Cambria" w:hAnsiTheme="majorHAnsi" w:cstheme="majorHAnsi"/>
                <w:color w:val="0070C0"/>
              </w:rPr>
              <w:t>reunir</w:t>
            </w:r>
            <w:proofErr w:type="spellEnd"/>
            <w:r w:rsidRPr="00ED2424">
              <w:rPr>
                <w:rFonts w:asciiTheme="majorHAnsi" w:eastAsia="Cambria" w:hAnsiTheme="majorHAnsi" w:cstheme="majorHAnsi"/>
                <w:color w:val="0070C0"/>
              </w:rPr>
              <w:t xml:space="preserve"> </w:t>
            </w:r>
            <w:proofErr w:type="spellStart"/>
            <w:r w:rsidRPr="00ED2424">
              <w:rPr>
                <w:rFonts w:asciiTheme="majorHAnsi" w:eastAsia="Cambria" w:hAnsiTheme="majorHAnsi" w:cstheme="majorHAnsi"/>
                <w:color w:val="0070C0"/>
              </w:rPr>
              <w:t>na</w:t>
            </w:r>
            <w:proofErr w:type="spellEnd"/>
            <w:r w:rsidRPr="00ED2424">
              <w:rPr>
                <w:rFonts w:asciiTheme="majorHAnsi" w:eastAsia="Cambria" w:hAnsiTheme="majorHAnsi" w:cstheme="majorHAnsi"/>
                <w:color w:val="0070C0"/>
              </w:rPr>
              <w:t xml:space="preserve"> </w:t>
            </w:r>
            <w:proofErr w:type="spellStart"/>
            <w:r w:rsidRPr="00ED2424">
              <w:rPr>
                <w:rFonts w:asciiTheme="majorHAnsi" w:eastAsia="Cambria" w:hAnsiTheme="majorHAnsi" w:cstheme="majorHAnsi"/>
                <w:color w:val="0070C0"/>
              </w:rPr>
              <w:t>sede</w:t>
            </w:r>
            <w:proofErr w:type="spellEnd"/>
            <w:r w:rsidRPr="00ED2424">
              <w:rPr>
                <w:rFonts w:asciiTheme="majorHAnsi" w:eastAsia="Cambria" w:hAnsiTheme="majorHAnsi" w:cstheme="majorHAnsi"/>
                <w:color w:val="0070C0"/>
              </w:rPr>
              <w:t xml:space="preserve"> da </w:t>
            </w:r>
            <w:proofErr w:type="spellStart"/>
            <w:r w:rsidRPr="00ED2424">
              <w:rPr>
                <w:rFonts w:asciiTheme="majorHAnsi" w:eastAsia="Cambria" w:hAnsiTheme="majorHAnsi" w:cstheme="majorHAnsi"/>
                <w:color w:val="0070C0"/>
              </w:rPr>
              <w:t>Prefeitura</w:t>
            </w:r>
            <w:proofErr w:type="spellEnd"/>
            <w:r w:rsidRPr="00ED2424">
              <w:rPr>
                <w:rFonts w:asciiTheme="majorHAnsi" w:eastAsia="Cambria" w:hAnsiTheme="majorHAnsi" w:cstheme="majorHAnsi"/>
                <w:color w:val="0070C0"/>
              </w:rPr>
              <w:t xml:space="preserve"> Municipal de Ananas - TO, </w:t>
            </w:r>
            <w:proofErr w:type="spellStart"/>
            <w:r w:rsidRPr="00ED2424">
              <w:rPr>
                <w:rFonts w:asciiTheme="majorHAnsi" w:eastAsia="Cambria" w:hAnsiTheme="majorHAnsi" w:cstheme="majorHAnsi"/>
                <w:color w:val="0070C0"/>
              </w:rPr>
              <w:t>Será</w:t>
            </w:r>
            <w:proofErr w:type="spellEnd"/>
            <w:r w:rsidRPr="00ED2424">
              <w:rPr>
                <w:rFonts w:asciiTheme="majorHAnsi" w:eastAsia="Cambria" w:hAnsiTheme="majorHAnsi" w:cstheme="majorHAnsi"/>
                <w:color w:val="0070C0"/>
              </w:rPr>
              <w:t xml:space="preserve"> </w:t>
            </w:r>
            <w:proofErr w:type="spellStart"/>
            <w:r w:rsidRPr="00ED2424">
              <w:rPr>
                <w:rFonts w:asciiTheme="majorHAnsi" w:eastAsia="Cambria" w:hAnsiTheme="majorHAnsi" w:cstheme="majorHAnsi"/>
                <w:color w:val="0070C0"/>
              </w:rPr>
              <w:t>utilizada</w:t>
            </w:r>
            <w:proofErr w:type="spellEnd"/>
            <w:r w:rsidRPr="00ED2424">
              <w:rPr>
                <w:rFonts w:asciiTheme="majorHAnsi" w:eastAsia="Cambria" w:hAnsiTheme="majorHAnsi" w:cstheme="majorHAnsi"/>
                <w:color w:val="0070C0"/>
              </w:rPr>
              <w:t xml:space="preserve"> a </w:t>
            </w:r>
            <w:proofErr w:type="spellStart"/>
            <w:r w:rsidRPr="00ED2424">
              <w:rPr>
                <w:rFonts w:asciiTheme="majorHAnsi" w:eastAsia="Cambria" w:hAnsiTheme="majorHAnsi" w:cstheme="majorHAnsi"/>
                <w:color w:val="0070C0"/>
              </w:rPr>
              <w:t>plataforma</w:t>
            </w:r>
            <w:proofErr w:type="spellEnd"/>
            <w:r w:rsidRPr="00ED2424">
              <w:rPr>
                <w:rFonts w:asciiTheme="majorHAnsi" w:eastAsia="Cambria" w:hAnsiTheme="majorHAnsi" w:cstheme="majorHAnsi"/>
                <w:color w:val="0070C0"/>
              </w:rPr>
              <w:t xml:space="preserve"> BNC para </w:t>
            </w:r>
            <w:proofErr w:type="spellStart"/>
            <w:r w:rsidRPr="00ED2424">
              <w:rPr>
                <w:rFonts w:asciiTheme="majorHAnsi" w:eastAsia="Cambria" w:hAnsiTheme="majorHAnsi" w:cstheme="majorHAnsi"/>
                <w:color w:val="0070C0"/>
              </w:rPr>
              <w:t>julgar</w:t>
            </w:r>
            <w:proofErr w:type="spellEnd"/>
            <w:r w:rsidRPr="00ED2424">
              <w:rPr>
                <w:rFonts w:asciiTheme="majorHAnsi" w:eastAsia="Cambria" w:hAnsiTheme="majorHAnsi" w:cstheme="majorHAnsi"/>
                <w:color w:val="0070C0"/>
              </w:rPr>
              <w:t xml:space="preserve"> </w:t>
            </w:r>
            <w:proofErr w:type="gramStart"/>
            <w:r w:rsidRPr="00ED2424">
              <w:rPr>
                <w:rFonts w:asciiTheme="majorHAnsi" w:eastAsia="Cambria" w:hAnsiTheme="majorHAnsi" w:cstheme="majorHAnsi"/>
                <w:color w:val="0070C0"/>
              </w:rPr>
              <w:t xml:space="preserve">a  </w:t>
            </w:r>
            <w:proofErr w:type="spellStart"/>
            <w:r w:rsidRPr="00ED2424">
              <w:rPr>
                <w:rFonts w:asciiTheme="majorHAnsi" w:eastAsia="Cambria" w:hAnsiTheme="majorHAnsi" w:cstheme="majorHAnsi"/>
                <w:color w:val="0070C0"/>
              </w:rPr>
              <w:t>licitação</w:t>
            </w:r>
            <w:proofErr w:type="spellEnd"/>
            <w:proofErr w:type="gramEnd"/>
            <w:r w:rsidRPr="00ED2424">
              <w:rPr>
                <w:rFonts w:asciiTheme="majorHAnsi" w:eastAsia="Cambria" w:hAnsiTheme="majorHAnsi" w:cstheme="majorHAnsi"/>
              </w:rPr>
              <w:t>.</w:t>
            </w:r>
          </w:p>
        </w:tc>
      </w:tr>
    </w:tbl>
    <w:p w14:paraId="03382FFF" w14:textId="77777777" w:rsidR="00054F37" w:rsidRDefault="00513388" w:rsidP="00054F37">
      <w:pPr>
        <w:spacing w:after="0"/>
        <w:rPr>
          <w:rFonts w:ascii="Times New Roman" w:hAnsi="Times New Roman" w:cs="Times New Roman"/>
          <w:b/>
        </w:rPr>
      </w:pPr>
      <w:bookmarkStart w:id="1" w:name="_heading=h.gjdgxs" w:colFirst="0" w:colLast="0"/>
      <w:bookmarkEnd w:id="1"/>
      <w:r w:rsidRPr="00ED2424">
        <w:rPr>
          <w:rFonts w:asciiTheme="majorHAnsi" w:eastAsia="Cambria" w:hAnsiTheme="majorHAnsi" w:cstheme="majorHAnsi"/>
        </w:rPr>
        <w:t>OBJETO</w:t>
      </w:r>
      <w:proofErr w:type="gramStart"/>
      <w:r w:rsidRPr="00ED2424">
        <w:rPr>
          <w:rFonts w:asciiTheme="majorHAnsi" w:eastAsia="Cambria" w:hAnsiTheme="majorHAnsi" w:cstheme="majorHAnsi"/>
        </w:rPr>
        <w:t xml:space="preserve">: </w:t>
      </w:r>
      <w:r w:rsidR="00ED2424" w:rsidRPr="00ED2424">
        <w:rPr>
          <w:rFonts w:asciiTheme="majorHAnsi" w:eastAsia="Cambria" w:hAnsiTheme="majorHAnsi" w:cstheme="majorHAnsi"/>
        </w:rPr>
        <w:t>:</w:t>
      </w:r>
      <w:proofErr w:type="gramEnd"/>
      <w:r w:rsidR="00ED2424" w:rsidRPr="00ED2424">
        <w:rPr>
          <w:rFonts w:asciiTheme="majorHAnsi" w:eastAsia="Times New Roman" w:hAnsiTheme="majorHAnsi" w:cstheme="majorHAnsi"/>
        </w:rPr>
        <w:t xml:space="preserve"> </w:t>
      </w:r>
      <w:r w:rsidR="00ED2424" w:rsidRPr="00ED2424">
        <w:rPr>
          <w:rStyle w:val="RefernciaSutil"/>
          <w:rFonts w:asciiTheme="majorHAnsi" w:hAnsiTheme="majorHAnsi" w:cstheme="majorHAnsi"/>
          <w:b/>
          <w:color w:val="auto"/>
          <w:u w:val="none"/>
        </w:rPr>
        <w:t>registro de preço para possível</w:t>
      </w:r>
      <w:r w:rsidR="00ED2424" w:rsidRPr="00ED2424">
        <w:rPr>
          <w:rFonts w:asciiTheme="majorHAnsi" w:eastAsia="Times New Roman" w:hAnsiTheme="majorHAnsi" w:cstheme="majorHAnsi"/>
        </w:rPr>
        <w:t xml:space="preserve"> </w:t>
      </w:r>
      <w:r w:rsidR="00054F37" w:rsidRPr="007577EA">
        <w:rPr>
          <w:rFonts w:ascii="Times New Roman" w:hAnsi="Times New Roman" w:cs="Times New Roman"/>
          <w:b/>
        </w:rPr>
        <w:t xml:space="preserve">CONTRATAÇÃO DE EMPRESA ESPECIALIZADA NO RAMO PARA </w:t>
      </w:r>
      <w:r w:rsidR="00054F37" w:rsidRPr="007577EA">
        <w:rPr>
          <w:rFonts w:ascii="Times New Roman" w:hAnsi="Times New Roman" w:cs="Times New Roman"/>
          <w:b/>
          <w:bCs/>
        </w:rPr>
        <w:t>AQUISIÇÃO DE PEÇAS NOVAS DESTINADAS A SEREM USADAS NAS MOTOS PERTENCENTES A PREFEITURA MUNICIPAL DE ANANÁS TOCANTINS</w:t>
      </w:r>
      <w:r w:rsidR="00054F37">
        <w:rPr>
          <w:rFonts w:ascii="Times New Roman" w:hAnsi="Times New Roman" w:cs="Times New Roman"/>
          <w:b/>
          <w:bCs/>
        </w:rPr>
        <w:t>, E</w:t>
      </w:r>
      <w:r w:rsidR="00054F37" w:rsidRPr="007577EA">
        <w:rPr>
          <w:rFonts w:ascii="Times New Roman" w:hAnsi="Times New Roman" w:cs="Times New Roman"/>
          <w:b/>
          <w:bCs/>
        </w:rPr>
        <w:t xml:space="preserve"> CONTRATAÇÃO DE PESSOA FÍSICA OU JURÍDICA ESPECIALIZADA NO RAMO PARA PRESTAÇÃO DE SERVIÇOS DE MÃO DE OBRA NA MANUTENÇÃO DAS MOTOS PERTENCENTES</w:t>
      </w:r>
      <w:r w:rsidR="00054F37" w:rsidRPr="007577EA">
        <w:rPr>
          <w:rFonts w:ascii="Times New Roman" w:hAnsi="Times New Roman" w:cs="Times New Roman"/>
          <w:b/>
        </w:rPr>
        <w:t xml:space="preserve"> A PREFEITURA MUNICIPAL DE ANANÁS-TO</w:t>
      </w:r>
      <w:r w:rsidR="00054F37">
        <w:rPr>
          <w:rFonts w:ascii="Times New Roman" w:hAnsi="Times New Roman" w:cs="Times New Roman"/>
          <w:b/>
        </w:rPr>
        <w:t xml:space="preserve"> E OS FUNDOS: FUNDO MUNICIPAL DE SAÚDE E SERVIÇO AUTÔNOMO DE ÁGUA E ESGOTO SAAE DE ANANÁS TOCANTINS.</w:t>
      </w:r>
    </w:p>
    <w:p w14:paraId="13F1710E" w14:textId="1D960000" w:rsidR="00ED2424" w:rsidRPr="00ED2424" w:rsidRDefault="00ED2424" w:rsidP="00ED2424">
      <w:pPr>
        <w:spacing w:after="0"/>
        <w:rPr>
          <w:rFonts w:asciiTheme="majorHAnsi" w:eastAsia="Cambria" w:hAnsiTheme="majorHAnsi" w:cstheme="majorHAnsi"/>
          <w:color w:val="000000"/>
        </w:rPr>
      </w:pPr>
    </w:p>
    <w:p w14:paraId="06D3A0C4" w14:textId="7DDA97EF" w:rsidR="00BA3299" w:rsidRPr="00ED2424" w:rsidRDefault="00513388" w:rsidP="00ED2424">
      <w:pPr>
        <w:spacing w:after="0"/>
        <w:rPr>
          <w:rFonts w:asciiTheme="majorHAnsi" w:eastAsia="Cambria" w:hAnsiTheme="majorHAnsi" w:cstheme="majorHAnsi"/>
        </w:rPr>
      </w:pPr>
      <w:r w:rsidRPr="00ED2424">
        <w:rPr>
          <w:rFonts w:asciiTheme="majorHAnsi" w:eastAsia="Cambria" w:hAnsiTheme="majorHAnsi" w:cstheme="majorHAnsi"/>
        </w:rPr>
        <w:t>A licitação será julgada por menor preço por item, conforme tabela constante do Termo de Referência, facultando-se ao licitante a participação em quantos itens forem de seu interesse.</w:t>
      </w:r>
    </w:p>
    <w:p w14:paraId="7FCB2AE2" w14:textId="77777777" w:rsidR="00BA3299" w:rsidRPr="00ED2424" w:rsidRDefault="00513388">
      <w:pPr>
        <w:keepNext/>
        <w:keepLines/>
        <w:numPr>
          <w:ilvl w:val="0"/>
          <w:numId w:val="4"/>
        </w:numPr>
        <w:pBdr>
          <w:top w:val="nil"/>
          <w:left w:val="nil"/>
          <w:bottom w:val="nil"/>
          <w:right w:val="nil"/>
          <w:between w:val="nil"/>
        </w:pBdr>
        <w:tabs>
          <w:tab w:val="left" w:pos="567"/>
          <w:tab w:val="left" w:pos="709"/>
        </w:tabs>
        <w:ind w:left="0" w:firstLine="0"/>
        <w:rPr>
          <w:rFonts w:asciiTheme="majorHAnsi" w:eastAsia="Cambria" w:hAnsiTheme="majorHAnsi" w:cstheme="majorHAnsi"/>
          <w:color w:val="000000"/>
        </w:rPr>
      </w:pPr>
      <w:bookmarkStart w:id="2" w:name="_heading=h.30j0zll" w:colFirst="0" w:colLast="0"/>
      <w:bookmarkEnd w:id="2"/>
      <w:r w:rsidRPr="00ED2424">
        <w:rPr>
          <w:rFonts w:asciiTheme="majorHAnsi" w:eastAsia="Cambria" w:hAnsiTheme="majorHAnsi" w:cstheme="majorHAnsi"/>
          <w:color w:val="000000"/>
        </w:rPr>
        <w:t>DA PARTICIPAÇÃO NA LICITAÇÃO</w:t>
      </w:r>
    </w:p>
    <w:p w14:paraId="30391C55" w14:textId="77777777" w:rsidR="00BA3299" w:rsidRPr="00ED2424" w:rsidRDefault="00513388">
      <w:pPr>
        <w:tabs>
          <w:tab w:val="left" w:pos="709"/>
        </w:tabs>
        <w:rPr>
          <w:rFonts w:asciiTheme="majorHAnsi" w:eastAsia="Cambria" w:hAnsiTheme="majorHAnsi" w:cstheme="majorHAnsi"/>
        </w:rPr>
      </w:pPr>
      <w:r w:rsidRPr="00ED2424">
        <w:rPr>
          <w:rFonts w:asciiTheme="majorHAnsi" w:eastAsia="Cambria" w:hAnsiTheme="majorHAnsi" w:cstheme="majorHAnsi"/>
        </w:rPr>
        <w:t xml:space="preserve">2.1 poderão participar deste certame </w:t>
      </w:r>
      <w:r w:rsidR="00BF3009" w:rsidRPr="00ED2424">
        <w:rPr>
          <w:rFonts w:asciiTheme="majorHAnsi" w:eastAsia="Cambria" w:hAnsiTheme="majorHAnsi" w:cstheme="majorHAnsi"/>
        </w:rPr>
        <w:t>licitatório</w:t>
      </w:r>
      <w:r w:rsidRPr="00ED2424">
        <w:rPr>
          <w:rFonts w:asciiTheme="majorHAnsi" w:eastAsia="Cambria" w:hAnsiTheme="majorHAnsi" w:cstheme="majorHAnsi"/>
        </w:rPr>
        <w:t xml:space="preserve"> os interessados que estiverem previamente credenciados na plataforma </w:t>
      </w:r>
      <w:proofErr w:type="spellStart"/>
      <w:r w:rsidRPr="00ED2424">
        <w:rPr>
          <w:rFonts w:asciiTheme="majorHAnsi" w:eastAsia="Cambria" w:hAnsiTheme="majorHAnsi" w:cstheme="majorHAnsi"/>
        </w:rPr>
        <w:t>bnc</w:t>
      </w:r>
      <w:proofErr w:type="spellEnd"/>
      <w:r w:rsidRPr="00ED2424">
        <w:rPr>
          <w:rFonts w:asciiTheme="majorHAnsi" w:eastAsia="Cambria" w:hAnsiTheme="majorHAnsi" w:cstheme="majorHAnsi"/>
        </w:rPr>
        <w:t>.</w:t>
      </w:r>
    </w:p>
    <w:p w14:paraId="1A00C904" w14:textId="77777777" w:rsidR="00BA3299" w:rsidRPr="00ED2424" w:rsidRDefault="00513388">
      <w:pPr>
        <w:tabs>
          <w:tab w:val="left" w:pos="709"/>
        </w:tabs>
        <w:rPr>
          <w:rFonts w:asciiTheme="majorHAnsi" w:eastAsia="Cambria" w:hAnsiTheme="majorHAnsi" w:cstheme="majorHAnsi"/>
        </w:rPr>
      </w:pPr>
      <w:r w:rsidRPr="00ED2424">
        <w:rPr>
          <w:rFonts w:asciiTheme="majorHAnsi" w:eastAsia="Cambria" w:hAnsiTheme="majorHAnsi" w:cstheme="majorHAnsi"/>
        </w:rPr>
        <w:t xml:space="preserve"> 2.1 O Credenciamento é o </w:t>
      </w:r>
      <w:r w:rsidRPr="00ED2424">
        <w:rPr>
          <w:rFonts w:asciiTheme="majorHAnsi" w:eastAsia="Cambria" w:hAnsiTheme="majorHAnsi" w:cstheme="majorHAnsi"/>
          <w:u w:val="single"/>
        </w:rPr>
        <w:t>nível básico do re</w:t>
      </w:r>
      <w:r w:rsidRPr="00ED2424">
        <w:rPr>
          <w:rFonts w:asciiTheme="majorHAnsi" w:eastAsia="Cambria" w:hAnsiTheme="majorHAnsi" w:cstheme="majorHAnsi"/>
        </w:rPr>
        <w:t>g</w:t>
      </w:r>
      <w:r w:rsidRPr="00ED2424">
        <w:rPr>
          <w:rFonts w:asciiTheme="majorHAnsi" w:eastAsia="Cambria" w:hAnsiTheme="majorHAnsi" w:cstheme="majorHAnsi"/>
          <w:u w:val="single"/>
        </w:rPr>
        <w:t xml:space="preserve">istro cadastral </w:t>
      </w:r>
      <w:proofErr w:type="spellStart"/>
      <w:r w:rsidRPr="00ED2424">
        <w:rPr>
          <w:rFonts w:asciiTheme="majorHAnsi" w:eastAsia="Cambria" w:hAnsiTheme="majorHAnsi" w:cstheme="majorHAnsi"/>
          <w:u w:val="single"/>
        </w:rPr>
        <w:t xml:space="preserve">no </w:t>
      </w:r>
      <w:r w:rsidRPr="00ED2424">
        <w:rPr>
          <w:rFonts w:asciiTheme="majorHAnsi" w:eastAsia="Cambria" w:hAnsiTheme="majorHAnsi" w:cstheme="majorHAnsi"/>
        </w:rPr>
        <w:t>na</w:t>
      </w:r>
      <w:proofErr w:type="spellEnd"/>
      <w:r w:rsidRPr="00ED2424">
        <w:rPr>
          <w:rFonts w:asciiTheme="majorHAnsi" w:eastAsia="Cambria" w:hAnsiTheme="majorHAnsi" w:cstheme="majorHAnsi"/>
        </w:rPr>
        <w:t xml:space="preserve"> plataforma BNC Bolsa Nacional de Compras, que permite a participação dos interessados na modalidade licitatória, em sua forma eletrônica. O cadastro deverá ser feito no Portal de bolsa nacional de </w:t>
      </w:r>
      <w:proofErr w:type="gramStart"/>
      <w:r w:rsidRPr="00ED2424">
        <w:rPr>
          <w:rFonts w:asciiTheme="majorHAnsi" w:eastAsia="Cambria" w:hAnsiTheme="majorHAnsi" w:cstheme="majorHAnsi"/>
        </w:rPr>
        <w:t>compras,  no</w:t>
      </w:r>
      <w:proofErr w:type="gramEnd"/>
      <w:r w:rsidRPr="00ED2424">
        <w:rPr>
          <w:rFonts w:asciiTheme="majorHAnsi" w:eastAsia="Cambria" w:hAnsiTheme="majorHAnsi" w:cstheme="majorHAnsi"/>
        </w:rPr>
        <w:t xml:space="preserve"> sítio </w:t>
      </w:r>
      <w:hyperlink r:id="rId14">
        <w:r w:rsidRPr="00ED2424">
          <w:rPr>
            <w:rFonts w:asciiTheme="majorHAnsi" w:eastAsia="Cambria" w:hAnsiTheme="majorHAnsi" w:cstheme="majorHAnsi"/>
            <w:color w:val="000080"/>
            <w:u w:val="single"/>
          </w:rPr>
          <w:t xml:space="preserve"> http://bnc.org.br/ </w:t>
        </w:r>
      </w:hyperlink>
      <w:r w:rsidRPr="00ED2424">
        <w:rPr>
          <w:rFonts w:asciiTheme="majorHAnsi" w:eastAsia="Cambria" w:hAnsiTheme="majorHAnsi" w:cstheme="majorHAnsi"/>
        </w:rPr>
        <w:t xml:space="preserve"> Qualquer dúvida dos interessados em relação ao acesso no sistema  Licitações poderá ser esclarecida através dos canais de atendimento Portal bolsa nacional de Compras </w:t>
      </w:r>
      <w:hyperlink r:id="rId15">
        <w:r w:rsidRPr="00ED2424">
          <w:rPr>
            <w:rFonts w:asciiTheme="majorHAnsi" w:eastAsia="Cambria" w:hAnsiTheme="majorHAnsi" w:cstheme="majorHAnsi"/>
            <w:color w:val="000080"/>
            <w:u w:val="single"/>
          </w:rPr>
          <w:t>http://bnc.org.br/</w:t>
        </w:r>
      </w:hyperlink>
      <w:r w:rsidRPr="00ED2424">
        <w:rPr>
          <w:rFonts w:asciiTheme="majorHAnsi" w:eastAsia="Cambria" w:hAnsiTheme="majorHAnsi" w:cstheme="majorHAnsi"/>
        </w:rPr>
        <w:t xml:space="preserve"> </w:t>
      </w:r>
    </w:p>
    <w:p w14:paraId="2B2C53A7" w14:textId="77777777" w:rsidR="00BA3299" w:rsidRPr="00ED2424" w:rsidRDefault="00513388">
      <w:pPr>
        <w:tabs>
          <w:tab w:val="left" w:pos="709"/>
        </w:tabs>
        <w:rPr>
          <w:rFonts w:asciiTheme="majorHAnsi" w:eastAsia="Cambria" w:hAnsiTheme="majorHAnsi" w:cstheme="majorHAnsi"/>
        </w:rPr>
      </w:pPr>
      <w:r w:rsidRPr="00ED2424">
        <w:rPr>
          <w:rFonts w:asciiTheme="majorHAnsi" w:eastAsia="Cambria" w:hAnsiTheme="majorHAnsi" w:cstheme="majorHAnsi"/>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E920628" w14:textId="77777777" w:rsidR="00BA3299" w:rsidRPr="00ED2424" w:rsidRDefault="00513388">
      <w:pPr>
        <w:numPr>
          <w:ilvl w:val="1"/>
          <w:numId w:val="5"/>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 É de responsabilidade do cadastrado conferir a exatidão dos seus dados cadastrais nos Sistemas relacionados no item anterior e mantê-los atualizados junto aos órgãos responsáveis pela informação, </w:t>
      </w:r>
      <w:r w:rsidRPr="00ED2424">
        <w:rPr>
          <w:rFonts w:asciiTheme="majorHAnsi" w:eastAsia="Cambria" w:hAnsiTheme="majorHAnsi" w:cstheme="majorHAnsi"/>
          <w:color w:val="000000"/>
        </w:rPr>
        <w:lastRenderedPageBreak/>
        <w:t>devendo proceder, imediatamente, à correção ou à alteração dos registros tão logo identifique incorreção ou aqueles se tornem desatualizados.</w:t>
      </w:r>
    </w:p>
    <w:p w14:paraId="23031A3A" w14:textId="77777777" w:rsidR="00BA3299" w:rsidRPr="00ED2424" w:rsidRDefault="00513388">
      <w:pPr>
        <w:numPr>
          <w:ilvl w:val="1"/>
          <w:numId w:val="5"/>
        </w:numPr>
        <w:pBdr>
          <w:top w:val="nil"/>
          <w:left w:val="nil"/>
          <w:bottom w:val="nil"/>
          <w:right w:val="nil"/>
          <w:between w:val="nil"/>
        </w:pBdr>
        <w:tabs>
          <w:tab w:val="left" w:pos="709"/>
        </w:tabs>
        <w:spacing w:before="288" w:after="288" w:line="312" w:lineRule="auto"/>
        <w:ind w:left="142" w:hanging="77"/>
        <w:rPr>
          <w:rFonts w:asciiTheme="majorHAnsi" w:eastAsia="Cambria" w:hAnsiTheme="majorHAnsi" w:cstheme="majorHAnsi"/>
          <w:color w:val="000000"/>
        </w:rPr>
      </w:pPr>
      <w:r w:rsidRPr="00ED2424">
        <w:rPr>
          <w:rFonts w:asciiTheme="majorHAnsi" w:eastAsia="Cambria" w:hAnsiTheme="majorHAnsi" w:cstheme="majorHAnsi"/>
          <w:color w:val="000000"/>
        </w:rPr>
        <w:t>A não observância do disposto no item anterior poderá ensejar desclassificação no momento da habilitação.</w:t>
      </w:r>
    </w:p>
    <w:p w14:paraId="4911F9E9" w14:textId="77777777" w:rsidR="00BA3299" w:rsidRPr="00ED2424" w:rsidRDefault="00513388">
      <w:pPr>
        <w:numPr>
          <w:ilvl w:val="1"/>
          <w:numId w:val="5"/>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Será concedido tratamento favorecido para as microempresas e empresas de pequeno porte, para as sociedades cooperativas mencionadas no </w:t>
      </w:r>
      <w:hyperlink r:id="rId16" w:anchor="art16">
        <w:r w:rsidRPr="00ED2424">
          <w:rPr>
            <w:rFonts w:asciiTheme="majorHAnsi" w:eastAsia="Cambria" w:hAnsiTheme="majorHAnsi" w:cstheme="majorHAnsi"/>
            <w:color w:val="000000"/>
            <w:u w:val="single"/>
          </w:rPr>
          <w:t>artigo 16 da Lei nº 14.133, de 2021</w:t>
        </w:r>
      </w:hyperlink>
      <w:r w:rsidRPr="00ED2424">
        <w:rPr>
          <w:rFonts w:asciiTheme="majorHAnsi" w:eastAsia="Cambria" w:hAnsiTheme="majorHAnsi" w:cstheme="majorHAnsi"/>
          <w:color w:val="000000"/>
        </w:rPr>
        <w:t xml:space="preserve">, para o agricultor familiar, o produtor rural pessoa física e para o microempreendedor individual - MEI, nos limites previstos da </w:t>
      </w:r>
      <w:hyperlink r:id="rId17">
        <w:r w:rsidRPr="00ED2424">
          <w:rPr>
            <w:rFonts w:asciiTheme="majorHAnsi" w:eastAsia="Cambria" w:hAnsiTheme="majorHAnsi" w:cstheme="majorHAnsi"/>
            <w:color w:val="000000"/>
            <w:u w:val="single"/>
          </w:rPr>
          <w:t>Lei Complementar nº 123, de 2006</w:t>
        </w:r>
      </w:hyperlink>
      <w:r w:rsidRPr="00ED2424">
        <w:rPr>
          <w:rFonts w:asciiTheme="majorHAnsi" w:eastAsia="Cambria" w:hAnsiTheme="majorHAnsi" w:cstheme="majorHAnsi"/>
          <w:color w:val="000000"/>
        </w:rPr>
        <w:t>.</w:t>
      </w:r>
    </w:p>
    <w:p w14:paraId="308ADC7C" w14:textId="77777777" w:rsidR="00ED2424" w:rsidRPr="00ED2424" w:rsidRDefault="00ED2424" w:rsidP="00ED2424">
      <w:pPr>
        <w:pBdr>
          <w:top w:val="nil"/>
          <w:left w:val="nil"/>
          <w:bottom w:val="nil"/>
          <w:right w:val="nil"/>
          <w:between w:val="nil"/>
        </w:pBdr>
        <w:tabs>
          <w:tab w:val="left" w:pos="709"/>
        </w:tabs>
        <w:spacing w:before="288" w:after="288" w:line="312" w:lineRule="auto"/>
        <w:rPr>
          <w:rFonts w:asciiTheme="majorHAnsi" w:eastAsia="Cambria" w:hAnsiTheme="majorHAnsi" w:cstheme="majorHAnsi"/>
          <w:color w:val="000000"/>
        </w:rPr>
      </w:pPr>
      <w:bookmarkStart w:id="3" w:name="_heading=h.1fob9te" w:colFirst="0" w:colLast="0"/>
      <w:bookmarkEnd w:id="3"/>
    </w:p>
    <w:p w14:paraId="6767FB9C" w14:textId="77777777" w:rsidR="00BA3299" w:rsidRPr="00ED2424" w:rsidRDefault="00513388">
      <w:pPr>
        <w:numPr>
          <w:ilvl w:val="1"/>
          <w:numId w:val="5"/>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Não poderão disputar esta licitação:</w:t>
      </w:r>
    </w:p>
    <w:p w14:paraId="1B2C7D98" w14:textId="23C6C7A3" w:rsidR="00BA3299" w:rsidRPr="00ED2424" w:rsidRDefault="00513388">
      <w:pPr>
        <w:numPr>
          <w:ilvl w:val="2"/>
          <w:numId w:val="5"/>
        </w:numPr>
        <w:pBdr>
          <w:top w:val="nil"/>
          <w:left w:val="nil"/>
          <w:bottom w:val="nil"/>
          <w:right w:val="nil"/>
          <w:between w:val="nil"/>
        </w:pBdr>
        <w:tabs>
          <w:tab w:val="left" w:pos="709"/>
        </w:tabs>
        <w:spacing w:line="276" w:lineRule="auto"/>
        <w:ind w:left="0" w:firstLine="0"/>
        <w:rPr>
          <w:rFonts w:asciiTheme="majorHAnsi" w:eastAsia="Cambria" w:hAnsiTheme="majorHAnsi" w:cstheme="majorHAnsi"/>
          <w:color w:val="000000"/>
        </w:rPr>
      </w:pPr>
      <w:bookmarkStart w:id="4" w:name="_heading=h.3znysh7" w:colFirst="0" w:colLast="0"/>
      <w:bookmarkEnd w:id="4"/>
      <w:r w:rsidRPr="00ED2424">
        <w:rPr>
          <w:rFonts w:asciiTheme="majorHAnsi" w:eastAsia="Cambria" w:hAnsiTheme="majorHAnsi" w:cstheme="majorHAnsi"/>
          <w:color w:val="000000"/>
        </w:rPr>
        <w:t>Aquele que não atenda às condições deste Edital seus anexos, decreto</w:t>
      </w:r>
      <w:r w:rsidRPr="00ED2424">
        <w:rPr>
          <w:rFonts w:asciiTheme="majorHAnsi" w:eastAsia="Cambria" w:hAnsiTheme="majorHAnsi" w:cstheme="majorHAnsi"/>
          <w:i/>
          <w:color w:val="000000"/>
        </w:rPr>
        <w:t xml:space="preserve"> Municipal 420/2024.</w:t>
      </w:r>
      <w:r w:rsidRPr="00ED2424">
        <w:rPr>
          <w:rFonts w:asciiTheme="majorHAnsi" w:eastAsia="Cambria" w:hAnsiTheme="majorHAnsi" w:cstheme="majorHAnsi"/>
          <w:color w:val="000000"/>
        </w:rPr>
        <w:t>)</w:t>
      </w:r>
      <w:r w:rsidR="00BF3009" w:rsidRPr="00ED2424">
        <w:rPr>
          <w:rFonts w:asciiTheme="majorHAnsi" w:eastAsia="Cambria" w:hAnsiTheme="majorHAnsi" w:cstheme="majorHAnsi"/>
          <w:color w:val="000000"/>
        </w:rPr>
        <w:t xml:space="preserve">, a licitação que se refere ao </w:t>
      </w:r>
      <w:proofErr w:type="spellStart"/>
      <w:r w:rsidR="00BF3009" w:rsidRPr="00ED2424">
        <w:rPr>
          <w:rFonts w:asciiTheme="majorHAnsi" w:eastAsia="Cambria" w:hAnsiTheme="majorHAnsi" w:cstheme="majorHAnsi"/>
          <w:color w:val="000000"/>
        </w:rPr>
        <w:t>paragrafo</w:t>
      </w:r>
      <w:proofErr w:type="spellEnd"/>
      <w:r w:rsidR="00BF3009" w:rsidRPr="00ED2424">
        <w:rPr>
          <w:rFonts w:asciiTheme="majorHAnsi" w:eastAsia="Cambria" w:hAnsiTheme="majorHAnsi" w:cstheme="majorHAnsi"/>
          <w:color w:val="000000"/>
        </w:rPr>
        <w:t xml:space="preserve"> </w:t>
      </w:r>
      <w:proofErr w:type="gramStart"/>
      <w:r w:rsidR="00BF3009" w:rsidRPr="00ED2424">
        <w:rPr>
          <w:rFonts w:asciiTheme="majorHAnsi" w:eastAsia="Cambria" w:hAnsiTheme="majorHAnsi" w:cstheme="majorHAnsi"/>
          <w:color w:val="000000"/>
        </w:rPr>
        <w:t>único  acima</w:t>
      </w:r>
      <w:proofErr w:type="gramEnd"/>
      <w:r w:rsidR="00BF3009" w:rsidRPr="00ED2424">
        <w:rPr>
          <w:rFonts w:asciiTheme="majorHAnsi" w:eastAsia="Cambria" w:hAnsiTheme="majorHAnsi" w:cstheme="majorHAnsi"/>
          <w:color w:val="000000"/>
        </w:rPr>
        <w:t xml:space="preserve"> citado lima se a cidade </w:t>
      </w:r>
      <w:r w:rsidR="004C5672" w:rsidRPr="00ED2424">
        <w:rPr>
          <w:rFonts w:asciiTheme="majorHAnsi" w:eastAsia="Cambria" w:hAnsiTheme="majorHAnsi" w:cstheme="majorHAnsi"/>
          <w:color w:val="000000"/>
        </w:rPr>
        <w:t>regionalizada conforme previsto na plataforma.</w:t>
      </w:r>
      <w:r w:rsidRPr="00ED2424">
        <w:rPr>
          <w:rFonts w:asciiTheme="majorHAnsi" w:eastAsia="Cambria" w:hAnsiTheme="majorHAnsi" w:cstheme="majorHAnsi"/>
          <w:color w:val="000000"/>
        </w:rPr>
        <w:t>.</w:t>
      </w:r>
    </w:p>
    <w:p w14:paraId="14DAF59B" w14:textId="77777777" w:rsidR="00BA3299" w:rsidRPr="00ED2424" w:rsidRDefault="00513388">
      <w:pPr>
        <w:numPr>
          <w:ilvl w:val="2"/>
          <w:numId w:val="5"/>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bookmarkStart w:id="5" w:name="_heading=h.2et92p0" w:colFirst="0" w:colLast="0"/>
      <w:bookmarkEnd w:id="5"/>
      <w:r w:rsidRPr="00ED2424">
        <w:rPr>
          <w:rFonts w:asciiTheme="majorHAnsi" w:eastAsia="Cambria" w:hAnsiTheme="majorHAnsi" w:cstheme="majorHAnsi"/>
          <w:color w:val="000000"/>
        </w:rPr>
        <w:t>Pessoa física ou jurídica que se encontre, ao tempo da licitação, impossibilitada de participar da licitação em decorrência de sanção que lhe foi imposta;</w:t>
      </w:r>
    </w:p>
    <w:p w14:paraId="2F0CF66E" w14:textId="77777777" w:rsidR="00BA3299" w:rsidRPr="00ED2424" w:rsidRDefault="00513388">
      <w:pPr>
        <w:numPr>
          <w:ilvl w:val="2"/>
          <w:numId w:val="5"/>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F569981" w14:textId="1BE56B05" w:rsidR="00BA3299" w:rsidRPr="00ED2424" w:rsidRDefault="00513388">
      <w:pPr>
        <w:numPr>
          <w:ilvl w:val="2"/>
          <w:numId w:val="5"/>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Pessoa física ou jurídica que, nos </w:t>
      </w:r>
      <w:r w:rsidR="004C5672" w:rsidRPr="00ED2424">
        <w:rPr>
          <w:rFonts w:asciiTheme="majorHAnsi" w:eastAsia="Cambria" w:hAnsiTheme="majorHAnsi" w:cstheme="majorHAnsi"/>
          <w:color w:val="000000"/>
        </w:rPr>
        <w:t>0</w:t>
      </w:r>
      <w:r w:rsidRPr="00ED2424">
        <w:rPr>
          <w:rFonts w:asciiTheme="majorHAnsi" w:eastAsia="Cambria" w:hAnsiTheme="majorHAnsi" w:cstheme="majorHAnsi"/>
          <w:color w:val="000000"/>
        </w:rPr>
        <w:t>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84B9E89" w14:textId="77777777" w:rsidR="00BA3299" w:rsidRPr="00ED2424" w:rsidRDefault="00513388">
      <w:pPr>
        <w:numPr>
          <w:ilvl w:val="2"/>
          <w:numId w:val="5"/>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bookmarkStart w:id="6" w:name="_heading=h.tyjcwt" w:colFirst="0" w:colLast="0"/>
      <w:bookmarkEnd w:id="6"/>
      <w:r w:rsidRPr="00ED2424">
        <w:rPr>
          <w:rFonts w:asciiTheme="majorHAnsi" w:eastAsia="Cambria" w:hAnsiTheme="majorHAnsi" w:cstheme="majorHAnsi"/>
          <w:color w:val="000000"/>
        </w:rPr>
        <w:t>Agente público do órgão ou entidade licitante;</w:t>
      </w:r>
    </w:p>
    <w:p w14:paraId="680DE235" w14:textId="77777777" w:rsidR="00BA3299" w:rsidRPr="00ED2424" w:rsidRDefault="00000000">
      <w:pPr>
        <w:numPr>
          <w:ilvl w:val="2"/>
          <w:numId w:val="5"/>
        </w:numPr>
        <w:pBdr>
          <w:top w:val="nil"/>
          <w:left w:val="nil"/>
          <w:bottom w:val="nil"/>
          <w:right w:val="nil"/>
          <w:between w:val="nil"/>
        </w:pBdr>
        <w:tabs>
          <w:tab w:val="left" w:pos="709"/>
        </w:tabs>
        <w:spacing w:line="276" w:lineRule="auto"/>
        <w:ind w:left="0" w:firstLine="0"/>
        <w:rPr>
          <w:rFonts w:asciiTheme="majorHAnsi" w:eastAsia="Cambria" w:hAnsiTheme="majorHAnsi" w:cstheme="majorHAnsi"/>
          <w:color w:val="000000"/>
        </w:rPr>
      </w:pPr>
      <w:sdt>
        <w:sdtPr>
          <w:rPr>
            <w:rFonts w:asciiTheme="majorHAnsi" w:hAnsiTheme="majorHAnsi" w:cstheme="majorHAnsi"/>
          </w:rPr>
          <w:tag w:val="goog_rdk_1"/>
          <w:id w:val="-77294954"/>
        </w:sdtPr>
        <w:sdtContent>
          <w:commentRangeStart w:id="7"/>
        </w:sdtContent>
      </w:sdt>
      <w:r w:rsidR="00513388" w:rsidRPr="00ED2424">
        <w:rPr>
          <w:rFonts w:asciiTheme="majorHAnsi" w:eastAsia="Cambria" w:hAnsiTheme="majorHAnsi" w:cstheme="majorHAnsi"/>
          <w:color w:val="000000"/>
        </w:rPr>
        <w:t>pessoas jurídicas reunidas em consórcio;</w:t>
      </w:r>
      <w:commentRangeEnd w:id="7"/>
      <w:r w:rsidR="00513388" w:rsidRPr="00ED2424">
        <w:rPr>
          <w:rFonts w:asciiTheme="majorHAnsi" w:hAnsiTheme="majorHAnsi" w:cstheme="majorHAnsi"/>
        </w:rPr>
        <w:commentReference w:id="7"/>
      </w:r>
    </w:p>
    <w:p w14:paraId="77ABEF6E" w14:textId="77777777" w:rsidR="00BA3299" w:rsidRPr="00ED2424" w:rsidRDefault="00513388">
      <w:pPr>
        <w:numPr>
          <w:ilvl w:val="2"/>
          <w:numId w:val="5"/>
        </w:numPr>
        <w:pBdr>
          <w:top w:val="nil"/>
          <w:left w:val="nil"/>
          <w:bottom w:val="nil"/>
          <w:right w:val="nil"/>
          <w:between w:val="nil"/>
        </w:pBdr>
        <w:tabs>
          <w:tab w:val="left" w:pos="709"/>
        </w:tabs>
        <w:spacing w:line="276"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Organizações da Sociedade Civil de Interesse Público - OSCIP, atuando nessa condição;</w:t>
      </w:r>
    </w:p>
    <w:p w14:paraId="1A0D498C" w14:textId="77777777" w:rsidR="00BA3299" w:rsidRPr="00ED2424" w:rsidRDefault="00513388">
      <w:pPr>
        <w:numPr>
          <w:ilvl w:val="2"/>
          <w:numId w:val="5"/>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C2%A71">
        <w:r w:rsidRPr="00ED2424">
          <w:rPr>
            <w:rFonts w:asciiTheme="majorHAnsi" w:eastAsia="Cambria" w:hAnsiTheme="majorHAnsi" w:cstheme="majorHAnsi"/>
            <w:color w:val="000000"/>
            <w:u w:val="single"/>
          </w:rPr>
          <w:t>§ 1º do art. 9º da Lei n.º 14.133, de 2021</w:t>
        </w:r>
      </w:hyperlink>
      <w:r w:rsidRPr="00ED2424">
        <w:rPr>
          <w:rFonts w:asciiTheme="majorHAnsi" w:eastAsia="Cambria" w:hAnsiTheme="majorHAnsi" w:cstheme="majorHAnsi"/>
          <w:color w:val="000000"/>
        </w:rPr>
        <w:t>.</w:t>
      </w:r>
    </w:p>
    <w:p w14:paraId="0ACB39A2" w14:textId="77777777" w:rsidR="00BF3009" w:rsidRPr="00ED2424" w:rsidRDefault="00513388" w:rsidP="00BF3009">
      <w:pPr>
        <w:keepNext/>
        <w:keepLines/>
        <w:numPr>
          <w:ilvl w:val="0"/>
          <w:numId w:val="5"/>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O impedimento de que trata o item 2.6.2 será também </w:t>
      </w:r>
      <w:r w:rsidR="00BF3009" w:rsidRPr="00ED2424">
        <w:rPr>
          <w:rFonts w:asciiTheme="majorHAnsi" w:eastAsia="Cambria" w:hAnsiTheme="majorHAnsi" w:cstheme="majorHAnsi"/>
          <w:color w:val="000000"/>
        </w:rPr>
        <w:t>aplicada</w:t>
      </w:r>
      <w:r w:rsidRPr="00ED2424">
        <w:rPr>
          <w:rFonts w:asciiTheme="majorHAnsi" w:eastAsia="Cambria" w:hAnsiTheme="majorHAnsi" w:cstheme="majorHAnsi"/>
          <w:color w:val="00000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8" w:name="bookmark=id.3dy6vkm" w:colFirst="0" w:colLast="0"/>
      <w:bookmarkEnd w:id="8"/>
      <w:r w:rsidR="00BF3009" w:rsidRPr="00ED2424">
        <w:rPr>
          <w:rFonts w:asciiTheme="majorHAnsi" w:eastAsia="Cambria" w:hAnsiTheme="majorHAnsi" w:cstheme="majorHAnsi"/>
          <w:color w:val="000000"/>
        </w:rPr>
        <w:t xml:space="preserve"> </w:t>
      </w:r>
      <w:r w:rsidRPr="00ED2424">
        <w:rPr>
          <w:rFonts w:asciiTheme="majorHAnsi" w:eastAsia="Cambria" w:hAnsiTheme="majorHAnsi" w:cstheme="majorHAnsi"/>
          <w:color w:val="000000"/>
        </w:rPr>
        <w:t>A vedação de que trata estende-se a terceiro que auxilie a condução da contratação na qualidade de integrante de equipe de apoio, profissional especializado ou funcionário ou representante de empresa que preste assessoria técnica.</w:t>
      </w:r>
      <w:bookmarkStart w:id="9" w:name="_heading=h.1t3h5sf" w:colFirst="0" w:colLast="0"/>
      <w:bookmarkEnd w:id="9"/>
    </w:p>
    <w:p w14:paraId="316EB10D" w14:textId="77777777" w:rsidR="00BA3299" w:rsidRPr="00ED2424" w:rsidRDefault="00513388" w:rsidP="00BF3009">
      <w:pPr>
        <w:keepNext/>
        <w:keepLines/>
        <w:numPr>
          <w:ilvl w:val="0"/>
          <w:numId w:val="5"/>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DA APRESENTAÇÃO DA PROPOSTA E DOS DOCUMENTOS DE HABILITAÇÃO</w:t>
      </w:r>
    </w:p>
    <w:p w14:paraId="7E8B1836" w14:textId="77777777" w:rsidR="00BA3299" w:rsidRPr="00ED2424" w:rsidRDefault="00000000" w:rsidP="00BF3009">
      <w:pPr>
        <w:pStyle w:val="PargrafodaLista"/>
        <w:numPr>
          <w:ilvl w:val="1"/>
          <w:numId w:val="9"/>
        </w:numPr>
        <w:pBdr>
          <w:top w:val="nil"/>
          <w:left w:val="nil"/>
          <w:bottom w:val="nil"/>
          <w:right w:val="nil"/>
          <w:between w:val="nil"/>
        </w:pBdr>
        <w:tabs>
          <w:tab w:val="left" w:pos="709"/>
        </w:tabs>
        <w:spacing w:before="288" w:after="288" w:line="312" w:lineRule="auto"/>
        <w:rPr>
          <w:rFonts w:asciiTheme="majorHAnsi" w:eastAsia="Cambria" w:hAnsiTheme="majorHAnsi" w:cstheme="majorHAnsi"/>
          <w:color w:val="000000"/>
        </w:rPr>
      </w:pPr>
      <w:sdt>
        <w:sdtPr>
          <w:rPr>
            <w:rFonts w:asciiTheme="majorHAnsi" w:hAnsiTheme="majorHAnsi" w:cstheme="majorHAnsi"/>
          </w:rPr>
          <w:tag w:val="goog_rdk_2"/>
          <w:id w:val="-303856823"/>
        </w:sdtPr>
        <w:sdtContent>
          <w:commentRangeStart w:id="10"/>
        </w:sdtContent>
      </w:sdt>
      <w:r w:rsidR="00BF3009" w:rsidRPr="00ED2424">
        <w:rPr>
          <w:rFonts w:asciiTheme="majorHAnsi" w:eastAsia="Cambria" w:hAnsiTheme="majorHAnsi" w:cstheme="majorHAnsi"/>
          <w:color w:val="000000"/>
        </w:rPr>
        <w:t>Na presente</w:t>
      </w:r>
      <w:r w:rsidR="00513388" w:rsidRPr="00ED2424">
        <w:rPr>
          <w:rFonts w:asciiTheme="majorHAnsi" w:eastAsia="Cambria" w:hAnsiTheme="majorHAnsi" w:cstheme="majorHAnsi"/>
          <w:color w:val="000000"/>
        </w:rPr>
        <w:t xml:space="preserve"> licitação, a fase de habilitação sucederá as fases de apresentação de propostas e lances e de julgamento.</w:t>
      </w:r>
      <w:commentRangeEnd w:id="10"/>
      <w:r w:rsidR="00513388" w:rsidRPr="00ED2424">
        <w:rPr>
          <w:rFonts w:asciiTheme="majorHAnsi" w:hAnsiTheme="majorHAnsi" w:cstheme="majorHAnsi"/>
        </w:rPr>
        <w:commentReference w:id="10"/>
      </w:r>
    </w:p>
    <w:p w14:paraId="392CBD50"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bookmarkStart w:id="11" w:name="_heading=h.4d34og8" w:colFirst="0" w:colLast="0"/>
      <w:bookmarkEnd w:id="11"/>
      <w:r w:rsidRPr="00ED2424">
        <w:rPr>
          <w:rFonts w:asciiTheme="majorHAnsi" w:eastAsia="Cambria" w:hAnsiTheme="majorHAnsi" w:cstheme="majorHAnsi"/>
          <w:color w:val="000000"/>
        </w:rPr>
        <w:t>Os licitantes encaminharão, exclusivamente por meio do sistema eletrônico, a proposta com o preço, conforme o critério de julgamento adotado neste Edital, até a data e o horário estabelecidos para abertura da sessão pública.</w:t>
      </w:r>
    </w:p>
    <w:p w14:paraId="04677CE9"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bookmarkStart w:id="12" w:name="_heading=h.2s8eyo1" w:colFirst="0" w:colLast="0"/>
      <w:bookmarkEnd w:id="12"/>
      <w:r w:rsidRPr="00ED2424">
        <w:rPr>
          <w:rFonts w:asciiTheme="majorHAnsi" w:eastAsia="Cambria" w:hAnsiTheme="majorHAnsi" w:cstheme="majorHAnsi"/>
          <w:color w:val="000000"/>
        </w:rPr>
        <w:t>Caso a fase de habilitação anteceda as fases de apresentação de propostas e lances, os licitantes encaminharão, na forma e no prazo estabelecidos no item anterior, simultaneamente os documentos de habilitação e a proposta com o preço, observado o disposto nos itens deste Edital.</w:t>
      </w:r>
      <w:bookmarkStart w:id="13" w:name="_heading=h.17dp8vu" w:colFirst="0" w:colLast="0"/>
      <w:bookmarkEnd w:id="13"/>
    </w:p>
    <w:p w14:paraId="112F97C4"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No cadastramento da proposta inicial, o licitante declarará, em campo próprio do sistema, que:</w:t>
      </w:r>
    </w:p>
    <w:p w14:paraId="69DDF89E"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397AB01"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lastRenderedPageBreak/>
        <w:t xml:space="preserve">Não emprega menor de 18 anos em trabalho noturno, perigoso ou insalubre e não emprega menor de 16 anos, salvo menor, a partir de 14 anos, na condição de aprendiz, nos termos do </w:t>
      </w:r>
      <w:hyperlink r:id="rId19" w:anchor="art7">
        <w:r w:rsidRPr="00ED2424">
          <w:rPr>
            <w:rFonts w:asciiTheme="majorHAnsi" w:eastAsia="Cambria" w:hAnsiTheme="majorHAnsi" w:cstheme="majorHAnsi"/>
            <w:color w:val="000000"/>
            <w:u w:val="single"/>
          </w:rPr>
          <w:t>artigo 7°, XXXIII, da Constituição</w:t>
        </w:r>
      </w:hyperlink>
      <w:r w:rsidRPr="00ED2424">
        <w:rPr>
          <w:rFonts w:asciiTheme="majorHAnsi" w:eastAsia="Cambria" w:hAnsiTheme="majorHAnsi" w:cstheme="majorHAnsi"/>
          <w:color w:val="000000"/>
        </w:rPr>
        <w:t>;</w:t>
      </w:r>
    </w:p>
    <w:p w14:paraId="6C880487"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Não possui, em sua cadeia produtiva, empregados executando trabalho degradante ou forçado, observando o disposto nos </w:t>
      </w:r>
      <w:hyperlink r:id="rId20">
        <w:r w:rsidRPr="00ED2424">
          <w:rPr>
            <w:rFonts w:asciiTheme="majorHAnsi" w:eastAsia="Cambria" w:hAnsiTheme="majorHAnsi" w:cstheme="majorHAnsi"/>
            <w:color w:val="000000"/>
            <w:u w:val="single"/>
          </w:rPr>
          <w:t>incisos III e IV do art. 1º e no inciso III do art. 5º da Constituição Federal</w:t>
        </w:r>
      </w:hyperlink>
      <w:r w:rsidRPr="00ED2424">
        <w:rPr>
          <w:rFonts w:asciiTheme="majorHAnsi" w:eastAsia="Cambria" w:hAnsiTheme="majorHAnsi" w:cstheme="majorHAnsi"/>
          <w:color w:val="000000"/>
        </w:rPr>
        <w:t>;</w:t>
      </w:r>
    </w:p>
    <w:p w14:paraId="39228D9A"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Cumpre as exigências de reserva de cargos para pessoa com deficiência e para reabilitado da Previdência Social, previstas em lei e em outras normas específicas.</w:t>
      </w:r>
    </w:p>
    <w:p w14:paraId="7D9F2FC6" w14:textId="77777777" w:rsidR="00BA3299" w:rsidRPr="00ED2424" w:rsidRDefault="00513388" w:rsidP="00BF3009">
      <w:pPr>
        <w:numPr>
          <w:ilvl w:val="1"/>
          <w:numId w:val="9"/>
        </w:numPr>
        <w:pBdr>
          <w:top w:val="nil"/>
          <w:left w:val="nil"/>
          <w:bottom w:val="nil"/>
          <w:right w:val="nil"/>
          <w:between w:val="nil"/>
        </w:pBdr>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Os profissionais organizados sob a forma de cooperativa poderão participar de licitação quando:</w:t>
      </w:r>
    </w:p>
    <w:p w14:paraId="5EF8AF2C" w14:textId="77777777" w:rsidR="00BA3299" w:rsidRPr="00ED2424" w:rsidRDefault="00BF3009">
      <w:pPr>
        <w:pBdr>
          <w:top w:val="nil"/>
          <w:left w:val="nil"/>
          <w:bottom w:val="nil"/>
          <w:right w:val="nil"/>
          <w:between w:val="nil"/>
        </w:pBdr>
        <w:rPr>
          <w:rFonts w:asciiTheme="majorHAnsi" w:eastAsia="Cambria" w:hAnsiTheme="majorHAnsi" w:cstheme="majorHAnsi"/>
          <w:color w:val="000000"/>
        </w:rPr>
      </w:pPr>
      <w:bookmarkStart w:id="14" w:name="bookmark=id.3rdcrjn" w:colFirst="0" w:colLast="0"/>
      <w:bookmarkEnd w:id="14"/>
      <w:r w:rsidRPr="00ED2424">
        <w:rPr>
          <w:rFonts w:asciiTheme="majorHAnsi" w:eastAsia="Cambria" w:hAnsiTheme="majorHAnsi" w:cstheme="majorHAnsi"/>
          <w:color w:val="000000"/>
        </w:rPr>
        <w:t>I – A</w:t>
      </w:r>
      <w:r w:rsidR="00513388" w:rsidRPr="00ED2424">
        <w:rPr>
          <w:rFonts w:asciiTheme="majorHAnsi" w:eastAsia="Cambria" w:hAnsiTheme="majorHAnsi" w:cstheme="majorHAnsi"/>
          <w:color w:val="000000"/>
        </w:rPr>
        <w:t xml:space="preserve"> constituição e o funcionamento da cooperativa observarem as regras estabelecidas na legislação aplicável, em especial a </w:t>
      </w:r>
      <w:r w:rsidRPr="00ED2424">
        <w:rPr>
          <w:rFonts w:asciiTheme="majorHAnsi" w:hAnsiTheme="majorHAnsi" w:cstheme="majorHAnsi"/>
        </w:rPr>
        <w:t>Lei 14.133/2021.</w:t>
      </w:r>
    </w:p>
    <w:p w14:paraId="056508B9" w14:textId="77777777" w:rsidR="00BA3299" w:rsidRPr="00ED2424" w:rsidRDefault="00513388">
      <w:pPr>
        <w:pBdr>
          <w:top w:val="nil"/>
          <w:left w:val="nil"/>
          <w:bottom w:val="nil"/>
          <w:right w:val="nil"/>
          <w:between w:val="nil"/>
        </w:pBdr>
        <w:rPr>
          <w:rFonts w:asciiTheme="majorHAnsi" w:eastAsia="Cambria" w:hAnsiTheme="majorHAnsi" w:cstheme="majorHAnsi"/>
          <w:color w:val="000000"/>
        </w:rPr>
      </w:pPr>
      <w:bookmarkStart w:id="15" w:name="bookmark=id.26in1rg" w:colFirst="0" w:colLast="0"/>
      <w:bookmarkEnd w:id="15"/>
      <w:r w:rsidRPr="00ED2424">
        <w:rPr>
          <w:rFonts w:asciiTheme="majorHAnsi" w:eastAsia="Cambria" w:hAnsiTheme="majorHAnsi" w:cstheme="majorHAnsi"/>
          <w:color w:val="000000"/>
        </w:rPr>
        <w:t>II - A cooperativa apresentar demonstrativo de atuação em regime cooperado, com repartição de receitas e despesas entre os cooperados;</w:t>
      </w:r>
    </w:p>
    <w:p w14:paraId="100C5D9A" w14:textId="77777777" w:rsidR="00BA3299" w:rsidRPr="00ED2424" w:rsidRDefault="00513388">
      <w:pPr>
        <w:pBdr>
          <w:top w:val="nil"/>
          <w:left w:val="nil"/>
          <w:bottom w:val="nil"/>
          <w:right w:val="nil"/>
          <w:between w:val="nil"/>
        </w:pBdr>
        <w:rPr>
          <w:rFonts w:asciiTheme="majorHAnsi" w:eastAsia="Cambria" w:hAnsiTheme="majorHAnsi" w:cstheme="majorHAnsi"/>
          <w:color w:val="000000"/>
        </w:rPr>
      </w:pPr>
      <w:bookmarkStart w:id="16" w:name="bookmark=id.lnxbz9" w:colFirst="0" w:colLast="0"/>
      <w:bookmarkEnd w:id="16"/>
      <w:r w:rsidRPr="00ED2424">
        <w:rPr>
          <w:rFonts w:asciiTheme="majorHAnsi" w:eastAsia="Cambria" w:hAnsiTheme="majorHAnsi" w:cstheme="majorHAnsi"/>
          <w:color w:val="000000"/>
        </w:rPr>
        <w:t>III - Qualquer cooperado, com igual qualificação, for capaz de executar o objeto contratado, vedado à Administração indicar nominalmente pessoas;</w:t>
      </w:r>
    </w:p>
    <w:p w14:paraId="456F9FDB" w14:textId="77777777" w:rsidR="00BA3299" w:rsidRPr="00ED2424" w:rsidRDefault="00513388">
      <w:pPr>
        <w:pBdr>
          <w:top w:val="nil"/>
          <w:left w:val="nil"/>
          <w:bottom w:val="nil"/>
          <w:right w:val="nil"/>
          <w:between w:val="nil"/>
        </w:pBdr>
        <w:rPr>
          <w:rFonts w:asciiTheme="majorHAnsi" w:eastAsia="Cambria" w:hAnsiTheme="majorHAnsi" w:cstheme="majorHAnsi"/>
          <w:color w:val="000000"/>
        </w:rPr>
      </w:pPr>
      <w:bookmarkStart w:id="17" w:name="bookmark=id.35nkun2" w:colFirst="0" w:colLast="0"/>
      <w:bookmarkEnd w:id="17"/>
      <w:r w:rsidRPr="00ED2424">
        <w:rPr>
          <w:rFonts w:asciiTheme="majorHAnsi" w:eastAsia="Cambria" w:hAnsiTheme="majorHAnsi" w:cstheme="majorHAnsi"/>
          <w:color w:val="000000"/>
        </w:rPr>
        <w:t xml:space="preserve">IV - O objeto </w:t>
      </w:r>
      <w:r w:rsidR="00BF3009" w:rsidRPr="00ED2424">
        <w:rPr>
          <w:rFonts w:asciiTheme="majorHAnsi" w:eastAsia="Cambria" w:hAnsiTheme="majorHAnsi" w:cstheme="majorHAnsi"/>
          <w:color w:val="000000"/>
        </w:rPr>
        <w:t>de a licitação referir-se</w:t>
      </w:r>
      <w:r w:rsidRPr="00ED2424">
        <w:rPr>
          <w:rFonts w:asciiTheme="majorHAnsi" w:eastAsia="Cambria" w:hAnsiTheme="majorHAnsi" w:cstheme="majorHAnsi"/>
          <w:color w:val="000000"/>
        </w:rPr>
        <w:t xml:space="preserve">, em se tratando de cooperativas enquadradas na </w:t>
      </w:r>
      <w:hyperlink r:id="rId21">
        <w:r w:rsidRPr="00ED2424">
          <w:rPr>
            <w:rFonts w:asciiTheme="majorHAnsi" w:eastAsia="Cambria" w:hAnsiTheme="majorHAnsi" w:cstheme="majorHAnsi"/>
            <w:color w:val="000080"/>
            <w:u w:val="single"/>
          </w:rPr>
          <w:t>Lei nº 12.690, de 19 de julho de 2012</w:t>
        </w:r>
      </w:hyperlink>
      <w:r w:rsidRPr="00ED2424">
        <w:rPr>
          <w:rFonts w:asciiTheme="majorHAnsi" w:eastAsia="Cambria" w:hAnsiTheme="majorHAnsi" w:cstheme="majorHAnsi"/>
          <w:color w:val="000000"/>
        </w:rPr>
        <w:t>, a serviços especializados constantes do objeto social da cooperativa, a serem executados de forma complementar à sua atuação.</w:t>
      </w:r>
    </w:p>
    <w:p w14:paraId="66547643"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bookmarkStart w:id="18" w:name="_heading=h.1ksv4uv" w:colFirst="0" w:colLast="0"/>
      <w:bookmarkEnd w:id="18"/>
      <w:r w:rsidRPr="00ED2424">
        <w:rPr>
          <w:rFonts w:asciiTheme="majorHAnsi" w:eastAsia="Cambria" w:hAnsiTheme="majorHAnsi" w:cstheme="majorHAnsi"/>
          <w:color w:val="000000"/>
        </w:rPr>
        <w:t xml:space="preserve">O fornecedor enquadrado como microempresa, empresa de pequeno porte ou sociedade cooperativa deverá declarar,  que cumpre os requisitos estabelecidos no </w:t>
      </w:r>
      <w:hyperlink r:id="rId22" w:anchor="art3">
        <w:r w:rsidRPr="00ED2424">
          <w:rPr>
            <w:rFonts w:asciiTheme="majorHAnsi" w:eastAsia="Cambria" w:hAnsiTheme="majorHAnsi" w:cstheme="majorHAnsi"/>
            <w:color w:val="000000"/>
            <w:u w:val="single"/>
          </w:rPr>
          <w:t>artigo 3° da Lei Complementar nº 123, de 2006</w:t>
        </w:r>
      </w:hyperlink>
      <w:r w:rsidRPr="00ED2424">
        <w:rPr>
          <w:rFonts w:asciiTheme="majorHAnsi" w:eastAsia="Cambria" w:hAnsiTheme="majorHAnsi" w:cstheme="majorHAnsi"/>
          <w:color w:val="000000"/>
        </w:rPr>
        <w:t xml:space="preserve">, estando apto a usufruir do tratamento favorecido estabelecido em seus </w:t>
      </w:r>
      <w:hyperlink r:id="rId23" w:anchor="art42">
        <w:proofErr w:type="spellStart"/>
        <w:r w:rsidRPr="00ED2424">
          <w:rPr>
            <w:rFonts w:asciiTheme="majorHAnsi" w:eastAsia="Cambria" w:hAnsiTheme="majorHAnsi" w:cstheme="majorHAnsi"/>
            <w:color w:val="000000"/>
            <w:u w:val="single"/>
          </w:rPr>
          <w:t>arts</w:t>
        </w:r>
        <w:proofErr w:type="spellEnd"/>
        <w:r w:rsidRPr="00ED2424">
          <w:rPr>
            <w:rFonts w:asciiTheme="majorHAnsi" w:eastAsia="Cambria" w:hAnsiTheme="majorHAnsi" w:cstheme="majorHAnsi"/>
            <w:color w:val="000000"/>
            <w:u w:val="single"/>
          </w:rPr>
          <w:t>. 42 a 49</w:t>
        </w:r>
      </w:hyperlink>
      <w:r w:rsidRPr="00ED2424">
        <w:rPr>
          <w:rFonts w:asciiTheme="majorHAnsi" w:eastAsia="Cambria" w:hAnsiTheme="majorHAnsi" w:cstheme="majorHAnsi"/>
          <w:color w:val="000000"/>
        </w:rPr>
        <w:t xml:space="preserve">, observado o disposto nos </w:t>
      </w:r>
      <w:hyperlink r:id="rId24" w:anchor="art4%C2%A71">
        <w:r w:rsidRPr="00ED2424">
          <w:rPr>
            <w:rFonts w:asciiTheme="majorHAnsi" w:eastAsia="Cambria" w:hAnsiTheme="majorHAnsi" w:cstheme="majorHAnsi"/>
            <w:color w:val="000000"/>
            <w:u w:val="single"/>
          </w:rPr>
          <w:t>§§ 1º ao 3º do art. 4º, da Lei n.º 14.133, de 2021.</w:t>
        </w:r>
      </w:hyperlink>
    </w:p>
    <w:p w14:paraId="5149E326" w14:textId="77777777" w:rsidR="00BA3299" w:rsidRPr="00ED2424" w:rsidRDefault="00000000" w:rsidP="00BF3009">
      <w:pPr>
        <w:numPr>
          <w:ilvl w:val="2"/>
          <w:numId w:val="9"/>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sdt>
        <w:sdtPr>
          <w:rPr>
            <w:rFonts w:asciiTheme="majorHAnsi" w:hAnsiTheme="majorHAnsi" w:cstheme="majorHAnsi"/>
          </w:rPr>
          <w:tag w:val="goog_rdk_3"/>
          <w:id w:val="-448018396"/>
        </w:sdtPr>
        <w:sdtContent>
          <w:commentRangeStart w:id="19"/>
        </w:sdtContent>
      </w:sdt>
      <w:r w:rsidR="00513388" w:rsidRPr="00ED2424">
        <w:rPr>
          <w:rFonts w:asciiTheme="majorHAnsi" w:eastAsia="Cambria" w:hAnsiTheme="majorHAnsi" w:cstheme="majorHAnsi"/>
          <w:color w:val="000000"/>
        </w:rPr>
        <w:t>No item exclusivo para participação de microempresas e empresas de pequeno porte, a assinalação do campo “não” impedirá o prosseguimento no certame, para aquele item;</w:t>
      </w:r>
    </w:p>
    <w:p w14:paraId="1A9BF77B" w14:textId="77777777" w:rsidR="00BA3299" w:rsidRPr="00ED2424" w:rsidRDefault="00513388" w:rsidP="00437A33">
      <w:pPr>
        <w:numPr>
          <w:ilvl w:val="2"/>
          <w:numId w:val="9"/>
        </w:numPr>
        <w:pBdr>
          <w:top w:val="nil"/>
          <w:left w:val="nil"/>
          <w:bottom w:val="nil"/>
          <w:right w:val="nil"/>
          <w:between w:val="nil"/>
        </w:pBdr>
        <w:tabs>
          <w:tab w:val="left" w:pos="709"/>
        </w:tabs>
        <w:spacing w:before="288" w:after="288" w:line="276"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Nos itens em que a participação não for exclusiva para microempresas e empresas de pequeno porte, a assinalação do campo “não” apenas produzirá o efeito de o licitante não ter direito ao tratamento favorecido previsto na </w:t>
      </w:r>
      <w:hyperlink r:id="rId25">
        <w:r w:rsidRPr="00ED2424">
          <w:rPr>
            <w:rFonts w:asciiTheme="majorHAnsi" w:eastAsia="Cambria" w:hAnsiTheme="majorHAnsi" w:cstheme="majorHAnsi"/>
            <w:color w:val="000000"/>
            <w:u w:val="single"/>
          </w:rPr>
          <w:t>Lei Complementar nº 123, de 2006</w:t>
        </w:r>
      </w:hyperlink>
      <w:r w:rsidRPr="00ED2424">
        <w:rPr>
          <w:rFonts w:asciiTheme="majorHAnsi" w:eastAsia="Cambria" w:hAnsiTheme="majorHAnsi" w:cstheme="majorHAnsi"/>
          <w:color w:val="000000"/>
        </w:rPr>
        <w:t>, mesmo que microempresa, empresa de pequeno porte ou sociedade cooperativa.</w:t>
      </w:r>
      <w:commentRangeEnd w:id="19"/>
      <w:r w:rsidRPr="00ED2424">
        <w:rPr>
          <w:rFonts w:asciiTheme="majorHAnsi" w:hAnsiTheme="majorHAnsi" w:cstheme="majorHAnsi"/>
        </w:rPr>
        <w:commentReference w:id="19"/>
      </w:r>
    </w:p>
    <w:p w14:paraId="6C71F8E1" w14:textId="77777777" w:rsidR="00BA3299" w:rsidRPr="00ED2424" w:rsidRDefault="00513388" w:rsidP="00437A33">
      <w:pPr>
        <w:numPr>
          <w:ilvl w:val="1"/>
          <w:numId w:val="9"/>
        </w:numPr>
        <w:pBdr>
          <w:top w:val="nil"/>
          <w:left w:val="nil"/>
          <w:bottom w:val="nil"/>
          <w:right w:val="nil"/>
          <w:between w:val="nil"/>
        </w:pBdr>
        <w:tabs>
          <w:tab w:val="left" w:pos="709"/>
        </w:tabs>
        <w:spacing w:before="288" w:after="288" w:line="276"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lastRenderedPageBreak/>
        <w:t xml:space="preserve">Para que as empresas tem tratamento diferenciado tem que ser informado no ato da Adesão ao Sistema, vale apena ressaltar que a falsidade da declaração de que trata os itens acima citados sujeitará o licitante às sanções previstas na </w:t>
      </w:r>
      <w:hyperlink r:id="rId26">
        <w:r w:rsidRPr="00ED2424">
          <w:rPr>
            <w:rFonts w:asciiTheme="majorHAnsi" w:eastAsia="Cambria" w:hAnsiTheme="majorHAnsi" w:cstheme="majorHAnsi"/>
            <w:color w:val="000000"/>
            <w:u w:val="single"/>
          </w:rPr>
          <w:t>Lei nº 14.133, de 2021</w:t>
        </w:r>
      </w:hyperlink>
      <w:r w:rsidRPr="00ED2424">
        <w:rPr>
          <w:rFonts w:asciiTheme="majorHAnsi" w:eastAsia="Cambria" w:hAnsiTheme="majorHAnsi" w:cstheme="majorHAnsi"/>
          <w:color w:val="000000"/>
        </w:rPr>
        <w:t>, e neste Edital.</w:t>
      </w:r>
    </w:p>
    <w:p w14:paraId="6B65CFB7" w14:textId="77777777" w:rsidR="00BA3299" w:rsidRPr="00ED2424" w:rsidRDefault="00513388" w:rsidP="00437A33">
      <w:pPr>
        <w:numPr>
          <w:ilvl w:val="1"/>
          <w:numId w:val="9"/>
        </w:numPr>
        <w:pBdr>
          <w:top w:val="nil"/>
          <w:left w:val="nil"/>
          <w:bottom w:val="nil"/>
          <w:right w:val="nil"/>
          <w:between w:val="nil"/>
        </w:pBdr>
        <w:tabs>
          <w:tab w:val="left" w:pos="709"/>
        </w:tabs>
        <w:spacing w:before="288" w:after="288" w:line="276"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Os licitantes poderão retirar ou substituir a proposta ou, na hipótese de a fase de habilitação anteceder as fases de apresentação de propostas e lances e de julgamento, os documentos de habilitação anteriormente inseridos no sistema, antes do encerramento para apresentação da proposta.</w:t>
      </w:r>
    </w:p>
    <w:p w14:paraId="3BDE829C" w14:textId="77777777" w:rsidR="00BA3299" w:rsidRPr="00ED2424" w:rsidRDefault="00513388" w:rsidP="00437A33">
      <w:pPr>
        <w:numPr>
          <w:ilvl w:val="1"/>
          <w:numId w:val="9"/>
        </w:numPr>
        <w:pBdr>
          <w:top w:val="nil"/>
          <w:left w:val="nil"/>
          <w:bottom w:val="nil"/>
          <w:right w:val="nil"/>
          <w:between w:val="nil"/>
        </w:pBdr>
        <w:tabs>
          <w:tab w:val="left" w:pos="709"/>
        </w:tabs>
        <w:spacing w:before="288" w:after="288" w:line="276"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Não haverá ordem de classificação na etapa de apresentação da proposta e dos documentos de habilitação pelo licitante, o que ocorrerá somente após os procedimentos de abertura da sessão pública e da fase de envio de lances.</w:t>
      </w:r>
    </w:p>
    <w:p w14:paraId="6245807F" w14:textId="77777777" w:rsidR="00BA3299" w:rsidRPr="00ED2424" w:rsidRDefault="00513388" w:rsidP="00437A33">
      <w:pPr>
        <w:numPr>
          <w:ilvl w:val="1"/>
          <w:numId w:val="9"/>
        </w:numPr>
        <w:pBdr>
          <w:top w:val="nil"/>
          <w:left w:val="nil"/>
          <w:bottom w:val="nil"/>
          <w:right w:val="nil"/>
          <w:between w:val="nil"/>
        </w:pBdr>
        <w:tabs>
          <w:tab w:val="left" w:pos="709"/>
        </w:tabs>
        <w:spacing w:before="288" w:after="288" w:line="276"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Serão disponibilizados para acesso público os documentos que compõem a proposta dos licitantes convocados para apresentação de propostas, após a fase de envio de lances.</w:t>
      </w:r>
    </w:p>
    <w:p w14:paraId="1F5F8292" w14:textId="77777777" w:rsidR="00BA3299" w:rsidRPr="00ED2424" w:rsidRDefault="00513388" w:rsidP="00437A33">
      <w:pPr>
        <w:numPr>
          <w:ilvl w:val="1"/>
          <w:numId w:val="9"/>
        </w:numPr>
        <w:pBdr>
          <w:top w:val="nil"/>
          <w:left w:val="nil"/>
          <w:bottom w:val="nil"/>
          <w:right w:val="nil"/>
          <w:between w:val="nil"/>
        </w:pBdr>
        <w:tabs>
          <w:tab w:val="left" w:pos="709"/>
        </w:tabs>
        <w:spacing w:before="288" w:after="288" w:line="276" w:lineRule="auto"/>
        <w:ind w:left="0" w:firstLine="0"/>
        <w:rPr>
          <w:rFonts w:asciiTheme="majorHAnsi" w:eastAsia="Cambria" w:hAnsiTheme="majorHAnsi" w:cstheme="majorHAnsi"/>
          <w:color w:val="000000"/>
        </w:rPr>
      </w:pPr>
      <w:bookmarkStart w:id="20" w:name="_heading=h.44sinio" w:colFirst="0" w:colLast="0"/>
      <w:bookmarkEnd w:id="20"/>
      <w:r w:rsidRPr="00ED2424">
        <w:rPr>
          <w:rFonts w:asciiTheme="majorHAnsi" w:eastAsia="Cambria" w:hAnsiTheme="majorHAnsi" w:cstheme="majorHAnsi"/>
          <w:color w:val="000000"/>
        </w:rPr>
        <w:t>Desde que disponibilizada a funcionalidade no sistema, o licitante poderá parametrizar o seu valor final mínimo ou o seu percentual de desconto máximo quando do cadastramento da proposta e obedecerá às seguintes regras:</w:t>
      </w:r>
    </w:p>
    <w:p w14:paraId="2E20ED3D" w14:textId="77777777" w:rsidR="00BA3299" w:rsidRPr="00ED2424" w:rsidRDefault="00513388" w:rsidP="00437A33">
      <w:pPr>
        <w:numPr>
          <w:ilvl w:val="2"/>
          <w:numId w:val="9"/>
        </w:numPr>
        <w:pBdr>
          <w:top w:val="nil"/>
          <w:left w:val="nil"/>
          <w:bottom w:val="nil"/>
          <w:right w:val="nil"/>
          <w:between w:val="nil"/>
        </w:pBdr>
        <w:tabs>
          <w:tab w:val="left" w:pos="709"/>
        </w:tabs>
        <w:spacing w:before="288" w:after="288" w:line="276"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A aplicação do intervalo mínimo de diferença de valores ou de percentuais entre os lances, que incidirá tanto em relação aos lances intermediários quanto em relação ao lance que cobrir a melhor oferta; e</w:t>
      </w:r>
    </w:p>
    <w:p w14:paraId="4039FA9A" w14:textId="77777777" w:rsidR="00BA3299" w:rsidRPr="00ED2424" w:rsidRDefault="00513388" w:rsidP="00437A33">
      <w:pPr>
        <w:numPr>
          <w:ilvl w:val="2"/>
          <w:numId w:val="9"/>
        </w:numPr>
        <w:pBdr>
          <w:top w:val="nil"/>
          <w:left w:val="nil"/>
          <w:bottom w:val="nil"/>
          <w:right w:val="nil"/>
          <w:between w:val="nil"/>
        </w:pBdr>
        <w:tabs>
          <w:tab w:val="left" w:pos="709"/>
        </w:tabs>
        <w:spacing w:before="288" w:after="288" w:line="276"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O</w:t>
      </w:r>
      <w:sdt>
        <w:sdtPr>
          <w:rPr>
            <w:rFonts w:asciiTheme="majorHAnsi" w:hAnsiTheme="majorHAnsi" w:cstheme="majorHAnsi"/>
          </w:rPr>
          <w:tag w:val="goog_rdk_4"/>
          <w:id w:val="2032522101"/>
        </w:sdtPr>
        <w:sdtContent>
          <w:commentRangeStart w:id="21"/>
        </w:sdtContent>
      </w:sdt>
      <w:r w:rsidRPr="00ED2424">
        <w:rPr>
          <w:rFonts w:asciiTheme="majorHAnsi" w:eastAsia="Cambria" w:hAnsiTheme="majorHAnsi" w:cstheme="majorHAnsi"/>
          <w:color w:val="000000"/>
        </w:rPr>
        <w:t xml:space="preserve">s lances serão de responsabilidade de cada </w:t>
      </w:r>
      <w:proofErr w:type="spellStart"/>
      <w:r w:rsidRPr="00ED2424">
        <w:rPr>
          <w:rFonts w:asciiTheme="majorHAnsi" w:eastAsia="Cambria" w:hAnsiTheme="majorHAnsi" w:cstheme="majorHAnsi"/>
          <w:color w:val="000000"/>
        </w:rPr>
        <w:t>liictante</w:t>
      </w:r>
      <w:proofErr w:type="spellEnd"/>
      <w:r w:rsidRPr="00ED2424">
        <w:rPr>
          <w:rFonts w:asciiTheme="majorHAnsi" w:eastAsia="Cambria" w:hAnsiTheme="majorHAnsi" w:cstheme="majorHAnsi"/>
          <w:color w:val="000000"/>
        </w:rPr>
        <w:t>, respeitado o valor final mínimo estabelecido e o intervalo de que trata o subitem acima.</w:t>
      </w:r>
      <w:commentRangeEnd w:id="21"/>
      <w:r w:rsidRPr="00ED2424">
        <w:rPr>
          <w:rFonts w:asciiTheme="majorHAnsi" w:hAnsiTheme="majorHAnsi" w:cstheme="majorHAnsi"/>
        </w:rPr>
        <w:commentReference w:id="21"/>
      </w:r>
    </w:p>
    <w:p w14:paraId="219297BE" w14:textId="72E23C7A" w:rsidR="00437A33" w:rsidRPr="00ED2424" w:rsidRDefault="00513388" w:rsidP="00437A33">
      <w:pPr>
        <w:pStyle w:val="PargrafodaLista"/>
        <w:numPr>
          <w:ilvl w:val="2"/>
          <w:numId w:val="9"/>
        </w:numPr>
        <w:pBdr>
          <w:top w:val="nil"/>
          <w:left w:val="nil"/>
          <w:bottom w:val="nil"/>
          <w:right w:val="nil"/>
          <w:between w:val="nil"/>
        </w:pBdr>
        <w:tabs>
          <w:tab w:val="left" w:pos="709"/>
        </w:tabs>
        <w:spacing w:before="288" w:after="288" w:line="276" w:lineRule="auto"/>
        <w:rPr>
          <w:rFonts w:asciiTheme="majorHAnsi" w:eastAsia="Cambria" w:hAnsiTheme="majorHAnsi" w:cstheme="majorHAnsi"/>
          <w:color w:val="000000"/>
        </w:rPr>
      </w:pPr>
      <w:r w:rsidRPr="00ED2424">
        <w:rPr>
          <w:rFonts w:asciiTheme="majorHAnsi" w:eastAsia="Cambria" w:hAnsiTheme="majorHAnsi" w:cstheme="majorHAnsi"/>
          <w:color w:val="000000"/>
        </w:rPr>
        <w:t>Valor superior a lance já registrado pelo fornecedor no sistema, quando adotado o critério de julgamento por menor preço; e</w:t>
      </w:r>
    </w:p>
    <w:p w14:paraId="0D2CD751" w14:textId="18020BFD" w:rsidR="00BA3299" w:rsidRPr="00ED2424" w:rsidRDefault="00513388" w:rsidP="007D3A0B">
      <w:pPr>
        <w:numPr>
          <w:ilvl w:val="1"/>
          <w:numId w:val="9"/>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C4CF1C1" w14:textId="77777777" w:rsidR="00BA3299" w:rsidRPr="00ED2424" w:rsidRDefault="00513388" w:rsidP="00437A33">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O licitante deverá comunicar vai </w:t>
      </w:r>
      <w:proofErr w:type="spellStart"/>
      <w:r w:rsidRPr="00ED2424">
        <w:rPr>
          <w:rFonts w:asciiTheme="majorHAnsi" w:eastAsia="Cambria" w:hAnsiTheme="majorHAnsi" w:cstheme="majorHAnsi"/>
          <w:color w:val="000000"/>
        </w:rPr>
        <w:t>chate</w:t>
      </w:r>
      <w:proofErr w:type="spellEnd"/>
      <w:r w:rsidRPr="00ED2424">
        <w:rPr>
          <w:rFonts w:asciiTheme="majorHAnsi" w:eastAsia="Cambria" w:hAnsiTheme="majorHAnsi" w:cstheme="majorHAnsi"/>
          <w:color w:val="000000"/>
        </w:rPr>
        <w:t xml:space="preserve"> sem se identificar para o pregoeiro/agente de contratação, para cancelar seus lances, caso tenho digitado de forma errada, ou fazer alguns </w:t>
      </w:r>
      <w:r w:rsidR="00BF3009" w:rsidRPr="00ED2424">
        <w:rPr>
          <w:rFonts w:asciiTheme="majorHAnsi" w:eastAsia="Cambria" w:hAnsiTheme="majorHAnsi" w:cstheme="majorHAnsi"/>
          <w:color w:val="000000"/>
        </w:rPr>
        <w:t>apontamentos</w:t>
      </w:r>
      <w:r w:rsidRPr="00ED2424">
        <w:rPr>
          <w:rFonts w:asciiTheme="majorHAnsi" w:eastAsia="Cambria" w:hAnsiTheme="majorHAnsi" w:cstheme="majorHAnsi"/>
          <w:color w:val="000000"/>
        </w:rPr>
        <w:t xml:space="preserve"> sem causar tumulto na seção </w:t>
      </w:r>
      <w:proofErr w:type="spellStart"/>
      <w:r w:rsidRPr="00ED2424">
        <w:rPr>
          <w:rFonts w:asciiTheme="majorHAnsi" w:eastAsia="Cambria" w:hAnsiTheme="majorHAnsi" w:cstheme="majorHAnsi"/>
          <w:color w:val="000000"/>
        </w:rPr>
        <w:t>publica</w:t>
      </w:r>
      <w:proofErr w:type="spellEnd"/>
      <w:r w:rsidRPr="00ED2424">
        <w:rPr>
          <w:rFonts w:asciiTheme="majorHAnsi" w:eastAsia="Cambria" w:hAnsiTheme="majorHAnsi" w:cstheme="majorHAnsi"/>
          <w:color w:val="000000"/>
        </w:rPr>
        <w:t>.</w:t>
      </w:r>
    </w:p>
    <w:p w14:paraId="7EE33CD8" w14:textId="77777777" w:rsidR="00BA3299" w:rsidRPr="00ED2424" w:rsidRDefault="00513388" w:rsidP="00437A33">
      <w:pPr>
        <w:tabs>
          <w:tab w:val="left" w:pos="709"/>
        </w:tabs>
        <w:rPr>
          <w:rFonts w:asciiTheme="majorHAnsi" w:eastAsia="Cambria" w:hAnsiTheme="majorHAnsi" w:cstheme="majorHAnsi"/>
        </w:rPr>
      </w:pPr>
      <w:bookmarkStart w:id="22" w:name="_heading=h.2jxsxqh" w:colFirst="0" w:colLast="0"/>
      <w:bookmarkEnd w:id="22"/>
      <w:r w:rsidRPr="00ED2424">
        <w:rPr>
          <w:rFonts w:asciiTheme="majorHAnsi" w:eastAsia="Cambria" w:hAnsiTheme="majorHAnsi" w:cstheme="majorHAnsi"/>
        </w:rPr>
        <w:t>DO PREENCHIMENTO DA PROPOSTA</w:t>
      </w:r>
    </w:p>
    <w:p w14:paraId="6EA23276" w14:textId="77777777" w:rsidR="00BA3299" w:rsidRPr="00ED2424" w:rsidRDefault="00513388" w:rsidP="00437A33">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lastRenderedPageBreak/>
        <w:t>O licitante deverá enviar sua proposta mediante o preenchimento, no sistema eletrônico, dos seguintes campos:</w:t>
      </w:r>
    </w:p>
    <w:p w14:paraId="5F76CCC8" w14:textId="77777777" w:rsidR="00BA3299" w:rsidRPr="00ED2424" w:rsidRDefault="00513388" w:rsidP="00437A33">
      <w:pPr>
        <w:numPr>
          <w:ilvl w:val="2"/>
          <w:numId w:val="9"/>
        </w:numPr>
        <w:pBdr>
          <w:top w:val="nil"/>
          <w:left w:val="nil"/>
          <w:bottom w:val="nil"/>
          <w:right w:val="nil"/>
          <w:between w:val="nil"/>
        </w:pBdr>
        <w:tabs>
          <w:tab w:val="left" w:pos="709"/>
        </w:tabs>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Valor;</w:t>
      </w:r>
    </w:p>
    <w:p w14:paraId="6B9AEE7E" w14:textId="77777777" w:rsidR="00BA3299" w:rsidRPr="00ED2424" w:rsidRDefault="00513388" w:rsidP="00437A33">
      <w:pPr>
        <w:numPr>
          <w:ilvl w:val="2"/>
          <w:numId w:val="9"/>
        </w:numPr>
        <w:pBdr>
          <w:top w:val="nil"/>
          <w:left w:val="nil"/>
          <w:bottom w:val="nil"/>
          <w:right w:val="nil"/>
          <w:between w:val="nil"/>
        </w:pBdr>
        <w:tabs>
          <w:tab w:val="left" w:pos="709"/>
        </w:tabs>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Marca;</w:t>
      </w:r>
    </w:p>
    <w:p w14:paraId="31BC4FCF" w14:textId="77777777" w:rsidR="00BA3299" w:rsidRPr="00ED2424" w:rsidRDefault="00513388" w:rsidP="00437A33">
      <w:pPr>
        <w:numPr>
          <w:ilvl w:val="2"/>
          <w:numId w:val="9"/>
        </w:numPr>
        <w:pBdr>
          <w:top w:val="nil"/>
          <w:left w:val="nil"/>
          <w:bottom w:val="nil"/>
          <w:right w:val="nil"/>
          <w:between w:val="nil"/>
        </w:pBdr>
        <w:tabs>
          <w:tab w:val="left" w:pos="709"/>
        </w:tabs>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Modelo;</w:t>
      </w:r>
    </w:p>
    <w:p w14:paraId="204E91BE" w14:textId="77777777" w:rsidR="00BA3299" w:rsidRPr="00ED2424" w:rsidRDefault="00513388" w:rsidP="00437A33">
      <w:pPr>
        <w:numPr>
          <w:ilvl w:val="2"/>
          <w:numId w:val="9"/>
        </w:numPr>
        <w:pBdr>
          <w:top w:val="nil"/>
          <w:left w:val="nil"/>
          <w:bottom w:val="nil"/>
          <w:right w:val="nil"/>
          <w:between w:val="nil"/>
        </w:pBdr>
        <w:tabs>
          <w:tab w:val="left" w:pos="709"/>
        </w:tabs>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Descrição detalhada do objeto, contendo as informações similares à especificação do Termo de Referência: indicando, no que for aplicável, o modelo, prazo de validade ou de garantia, número do registro ou inscrição do bem no órgão competente, quando for o caso, E obrigatório ser preenchido na proposta escrita;</w:t>
      </w:r>
    </w:p>
    <w:p w14:paraId="0139DBD3" w14:textId="77777777" w:rsidR="00BA3299" w:rsidRPr="00ED2424" w:rsidRDefault="00513388" w:rsidP="00437A33">
      <w:pPr>
        <w:numPr>
          <w:ilvl w:val="2"/>
          <w:numId w:val="9"/>
        </w:numPr>
        <w:pBdr>
          <w:top w:val="nil"/>
          <w:left w:val="nil"/>
          <w:bottom w:val="nil"/>
          <w:right w:val="nil"/>
          <w:between w:val="nil"/>
        </w:pBdr>
        <w:tabs>
          <w:tab w:val="left" w:pos="709"/>
        </w:tabs>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Todas as especificações do objeto contidas na proposta vinculam a Contratada.</w:t>
      </w:r>
    </w:p>
    <w:p w14:paraId="23B2F12A" w14:textId="77777777" w:rsidR="00BA3299" w:rsidRPr="00ED2424" w:rsidRDefault="00513388" w:rsidP="00437A33">
      <w:pPr>
        <w:numPr>
          <w:ilvl w:val="2"/>
          <w:numId w:val="9"/>
        </w:numPr>
        <w:pBdr>
          <w:top w:val="nil"/>
          <w:left w:val="nil"/>
          <w:bottom w:val="nil"/>
          <w:right w:val="nil"/>
          <w:between w:val="nil"/>
        </w:pBdr>
        <w:tabs>
          <w:tab w:val="left" w:pos="709"/>
        </w:tabs>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Nos valores propostos estarão inclusos todos os custos operacionais, encargos previdenciários, trabalhistas, tributários, comerciais e quaisquer outros que incidam direta ou indiretamente no fornecimento dos bens.</w:t>
      </w:r>
    </w:p>
    <w:p w14:paraId="22DAA4FD" w14:textId="77777777" w:rsidR="00BA3299" w:rsidRPr="00ED2424" w:rsidRDefault="00513388" w:rsidP="00437A33">
      <w:pPr>
        <w:numPr>
          <w:ilvl w:val="2"/>
          <w:numId w:val="9"/>
        </w:numPr>
        <w:pBdr>
          <w:top w:val="nil"/>
          <w:left w:val="nil"/>
          <w:bottom w:val="nil"/>
          <w:right w:val="nil"/>
          <w:between w:val="nil"/>
        </w:pBdr>
        <w:tabs>
          <w:tab w:val="left" w:pos="709"/>
        </w:tabs>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38F83CE3" w14:textId="77777777" w:rsidR="00BA3299" w:rsidRPr="00ED2424" w:rsidRDefault="00513388" w:rsidP="00437A33">
      <w:pPr>
        <w:numPr>
          <w:ilvl w:val="2"/>
          <w:numId w:val="9"/>
        </w:numPr>
        <w:pBdr>
          <w:top w:val="nil"/>
          <w:left w:val="nil"/>
          <w:bottom w:val="nil"/>
          <w:right w:val="nil"/>
          <w:between w:val="nil"/>
        </w:pBdr>
        <w:tabs>
          <w:tab w:val="left" w:pos="709"/>
        </w:tabs>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O prazo de validade da proposta não será inferior a 60 (sessenta) dias, a contar da data de sua apresentação.</w:t>
      </w:r>
    </w:p>
    <w:p w14:paraId="69D697AB" w14:textId="77777777" w:rsidR="00437A33" w:rsidRPr="00ED2424" w:rsidRDefault="00513388" w:rsidP="00437A33">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343EE8C9" w14:textId="5B3A6236" w:rsidR="00BA3299" w:rsidRPr="00ED2424" w:rsidRDefault="00513388" w:rsidP="00944F54">
      <w:pPr>
        <w:numPr>
          <w:ilvl w:val="1"/>
          <w:numId w:val="9"/>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Se o regime tributário da empresa implicar o recolhimento de tributos em percentuais variáveis, a cotação adequada será a que corresponde à média dos efetivos recolhimentos da empresa nos últimos doze meses. </w:t>
      </w:r>
    </w:p>
    <w:p w14:paraId="6C7531B8" w14:textId="77777777" w:rsidR="00BA3299" w:rsidRPr="00ED2424" w:rsidRDefault="00513388" w:rsidP="00437A33">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A apresentação das propostas implica obrigatoriedade do cumprimento das disposições nelas contidas, em conformidade com o que dispõe o Termo de Referência, assumindo o proponente o compromisso de executar o objeto licitado nos seus termos, bem como prestar os serviços, fornecer os materiais, equipamentos, ferramentas e utensílios necessários entre outros, em quantidades e qualidades adequadas à perfeita execução contratual, promovendo, quando requerido, sua substituição desde de que haja necessidade sem custo adicional aos cofre </w:t>
      </w:r>
      <w:r w:rsidR="00BF3009" w:rsidRPr="00ED2424">
        <w:rPr>
          <w:rFonts w:asciiTheme="majorHAnsi" w:eastAsia="Cambria" w:hAnsiTheme="majorHAnsi" w:cstheme="majorHAnsi"/>
          <w:color w:val="000000"/>
        </w:rPr>
        <w:t>públicos</w:t>
      </w:r>
      <w:r w:rsidRPr="00ED2424">
        <w:rPr>
          <w:rFonts w:asciiTheme="majorHAnsi" w:eastAsia="Cambria" w:hAnsiTheme="majorHAnsi" w:cstheme="majorHAnsi"/>
          <w:color w:val="000000"/>
        </w:rPr>
        <w:t>.</w:t>
      </w:r>
    </w:p>
    <w:p w14:paraId="670163B7" w14:textId="77777777" w:rsidR="00BA3299" w:rsidRPr="00ED2424" w:rsidRDefault="00513388" w:rsidP="00437A33">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Os licitantes devem respeitar os preços máximos e o </w:t>
      </w:r>
      <w:r w:rsidR="00BF3009" w:rsidRPr="00ED2424">
        <w:rPr>
          <w:rFonts w:asciiTheme="majorHAnsi" w:eastAsia="Cambria" w:hAnsiTheme="majorHAnsi" w:cstheme="majorHAnsi"/>
          <w:color w:val="000000"/>
        </w:rPr>
        <w:t>mínimo</w:t>
      </w:r>
      <w:r w:rsidRPr="00ED2424">
        <w:rPr>
          <w:rFonts w:asciiTheme="majorHAnsi" w:eastAsia="Cambria" w:hAnsiTheme="majorHAnsi" w:cstheme="majorHAnsi"/>
          <w:color w:val="000000"/>
        </w:rPr>
        <w:t xml:space="preserve"> estabelecidos nas normas de regência de contratações públicas federais, estaduais e municipais quando participarem de licitações </w:t>
      </w:r>
      <w:r w:rsidRPr="00ED2424">
        <w:rPr>
          <w:rFonts w:asciiTheme="majorHAnsi" w:eastAsia="Cambria" w:hAnsiTheme="majorHAnsi" w:cstheme="majorHAnsi"/>
          <w:color w:val="000000"/>
        </w:rPr>
        <w:lastRenderedPageBreak/>
        <w:t>públicas, sem ofertar preços inexequível ou abusivo zelando para não causando prejuízo para a Administração;</w:t>
      </w:r>
    </w:p>
    <w:p w14:paraId="3B5B57B2" w14:textId="77777777" w:rsidR="00BA3299" w:rsidRPr="00ED2424" w:rsidRDefault="00513388" w:rsidP="00437A33">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O descumprimento das regras supramencionadas pela Administração por parte dos contratados pode ensejar a responsabilização pelo Tribunal de Contas da União, Estado e </w:t>
      </w:r>
      <w:proofErr w:type="spellStart"/>
      <w:r w:rsidRPr="00ED2424">
        <w:rPr>
          <w:rFonts w:asciiTheme="majorHAnsi" w:eastAsia="Cambria" w:hAnsiTheme="majorHAnsi" w:cstheme="majorHAnsi"/>
          <w:color w:val="000000"/>
        </w:rPr>
        <w:t>Ministerio</w:t>
      </w:r>
      <w:proofErr w:type="spellEnd"/>
      <w:r w:rsidRPr="00ED2424">
        <w:rPr>
          <w:rFonts w:asciiTheme="majorHAnsi" w:eastAsia="Cambria" w:hAnsiTheme="majorHAnsi" w:cstheme="majorHAnsi"/>
          <w:color w:val="000000"/>
        </w:rPr>
        <w:t xml:space="preserve"> </w:t>
      </w:r>
      <w:proofErr w:type="spellStart"/>
      <w:r w:rsidRPr="00ED2424">
        <w:rPr>
          <w:rFonts w:asciiTheme="majorHAnsi" w:eastAsia="Cambria" w:hAnsiTheme="majorHAnsi" w:cstheme="majorHAnsi"/>
          <w:color w:val="000000"/>
        </w:rPr>
        <w:t>Publico</w:t>
      </w:r>
      <w:proofErr w:type="spellEnd"/>
      <w:r w:rsidRPr="00ED2424">
        <w:rPr>
          <w:rFonts w:asciiTheme="majorHAnsi" w:eastAsia="Cambria" w:hAnsiTheme="majorHAnsi" w:cstheme="majorHAnsi"/>
          <w:color w:val="000000"/>
        </w:rPr>
        <w:t xml:space="preserve"> e, após o devido processo legal, gerar as seguintes consequências: assinatura de prazo para a adoção das medidas necessárias ao exato cumprimento da lei, nos termos do </w:t>
      </w:r>
      <w:hyperlink r:id="rId27">
        <w:r w:rsidRPr="00ED2424">
          <w:rPr>
            <w:rFonts w:asciiTheme="majorHAnsi" w:eastAsia="Cambria" w:hAnsiTheme="majorHAnsi" w:cstheme="majorHAnsi"/>
            <w:color w:val="000000"/>
            <w:u w:val="single"/>
          </w:rPr>
          <w:t>art. 71, inciso IX, da Constituição</w:t>
        </w:r>
      </w:hyperlink>
      <w:r w:rsidRPr="00ED2424">
        <w:rPr>
          <w:rFonts w:asciiTheme="majorHAnsi" w:eastAsia="Cambria" w:hAnsiTheme="majorHAnsi" w:cstheme="majorHAnsi"/>
          <w:color w:val="000000"/>
          <w:u w:val="single"/>
        </w:rPr>
        <w:t xml:space="preserve"> de 1988</w:t>
      </w:r>
      <w:r w:rsidRPr="00ED2424">
        <w:rPr>
          <w:rFonts w:asciiTheme="majorHAnsi" w:eastAsia="Cambria" w:hAnsiTheme="majorHAnsi" w:cstheme="majorHAnsi"/>
          <w:color w:val="000000"/>
        </w:rPr>
        <w:t xml:space="preserve">; ou condenação dos agentes públicos responsáveis e da empresa contratada ao pagamento dos prejuízos ao erário, caso verificada a ocorrência de superfaturamento por </w:t>
      </w:r>
      <w:r w:rsidR="00BF3009" w:rsidRPr="00ED2424">
        <w:rPr>
          <w:rFonts w:asciiTheme="majorHAnsi" w:eastAsia="Cambria" w:hAnsiTheme="majorHAnsi" w:cstheme="majorHAnsi"/>
          <w:color w:val="000000"/>
        </w:rPr>
        <w:t>sobre preço</w:t>
      </w:r>
      <w:r w:rsidRPr="00ED2424">
        <w:rPr>
          <w:rFonts w:asciiTheme="majorHAnsi" w:eastAsia="Cambria" w:hAnsiTheme="majorHAnsi" w:cstheme="majorHAnsi"/>
          <w:color w:val="000000"/>
        </w:rPr>
        <w:t xml:space="preserve"> na execução do contrato.</w:t>
      </w:r>
    </w:p>
    <w:p w14:paraId="3A4016F0" w14:textId="77777777" w:rsidR="00BA3299" w:rsidRPr="00ED2424" w:rsidRDefault="00513388" w:rsidP="00437A33">
      <w:pPr>
        <w:keepNext/>
        <w:keepLines/>
        <w:numPr>
          <w:ilvl w:val="0"/>
          <w:numId w:val="9"/>
        </w:numPr>
        <w:pBdr>
          <w:top w:val="nil"/>
          <w:left w:val="nil"/>
          <w:bottom w:val="nil"/>
          <w:right w:val="nil"/>
          <w:between w:val="nil"/>
        </w:pBdr>
        <w:tabs>
          <w:tab w:val="left" w:pos="567"/>
          <w:tab w:val="left" w:pos="709"/>
        </w:tabs>
        <w:spacing w:before="288" w:after="288"/>
        <w:ind w:left="0" w:firstLine="0"/>
        <w:rPr>
          <w:rFonts w:asciiTheme="majorHAnsi" w:eastAsia="Cambria" w:hAnsiTheme="majorHAnsi" w:cstheme="majorHAnsi"/>
          <w:color w:val="000000"/>
        </w:rPr>
      </w:pPr>
      <w:bookmarkStart w:id="23" w:name="_heading=h.z337ya" w:colFirst="0" w:colLast="0"/>
      <w:bookmarkEnd w:id="23"/>
      <w:r w:rsidRPr="00ED2424">
        <w:rPr>
          <w:rFonts w:asciiTheme="majorHAnsi" w:eastAsia="Cambria" w:hAnsiTheme="majorHAnsi" w:cstheme="majorHAnsi"/>
          <w:color w:val="000000"/>
        </w:rPr>
        <w:t>DA ABERTURA DA SESSÃO, CLASSIFICAÇÃO DAS PROPOSTAS E FORMULAÇÃO DE LANCES</w:t>
      </w:r>
    </w:p>
    <w:p w14:paraId="47BCD5C5" w14:textId="77777777" w:rsidR="00BA3299" w:rsidRPr="00ED2424" w:rsidRDefault="00513388" w:rsidP="00437A33">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A abertura da presente licitação dar-se-á </w:t>
      </w:r>
      <w:proofErr w:type="spellStart"/>
      <w:r w:rsidRPr="00ED2424">
        <w:rPr>
          <w:rFonts w:asciiTheme="majorHAnsi" w:eastAsia="Cambria" w:hAnsiTheme="majorHAnsi" w:cstheme="majorHAnsi"/>
          <w:color w:val="000000"/>
        </w:rPr>
        <w:t>apos</w:t>
      </w:r>
      <w:proofErr w:type="spellEnd"/>
      <w:r w:rsidRPr="00ED2424">
        <w:rPr>
          <w:rFonts w:asciiTheme="majorHAnsi" w:eastAsia="Cambria" w:hAnsiTheme="majorHAnsi" w:cstheme="majorHAnsi"/>
          <w:color w:val="000000"/>
        </w:rPr>
        <w:t xml:space="preserve"> o horário estabelecido pelo comado do responsável autorizado sendo ele pregoeiro ou agente de contratação em sessão pública, por meio de sistema eletrônico, na data, horário e plataforma </w:t>
      </w:r>
      <w:proofErr w:type="spellStart"/>
      <w:r w:rsidRPr="00ED2424">
        <w:rPr>
          <w:rFonts w:asciiTheme="majorHAnsi" w:eastAsia="Cambria" w:hAnsiTheme="majorHAnsi" w:cstheme="majorHAnsi"/>
          <w:color w:val="000000"/>
        </w:rPr>
        <w:t>indicad</w:t>
      </w:r>
      <w:proofErr w:type="spellEnd"/>
      <w:r w:rsidRPr="00ED2424">
        <w:rPr>
          <w:rFonts w:asciiTheme="majorHAnsi" w:eastAsia="Cambria" w:hAnsiTheme="majorHAnsi" w:cstheme="majorHAnsi"/>
          <w:color w:val="000000"/>
        </w:rPr>
        <w:t xml:space="preserve"> no Edital.</w:t>
      </w:r>
    </w:p>
    <w:p w14:paraId="3261C594" w14:textId="77777777" w:rsidR="00BA3299" w:rsidRPr="00ED2424" w:rsidRDefault="00513388" w:rsidP="00437A33">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Será desclassificada a proposta que identifique o licitante no momento de cadastrar seu preço junto a plataforma.</w:t>
      </w:r>
    </w:p>
    <w:p w14:paraId="6BE57E87" w14:textId="77777777" w:rsidR="00BA3299" w:rsidRPr="00ED2424" w:rsidRDefault="00513388" w:rsidP="00437A33">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A desclassificação será sempre fundamentada e registrada no sistema, com acompanhamento em tempo real por todos os participantes.</w:t>
      </w:r>
    </w:p>
    <w:p w14:paraId="5E33F0FC" w14:textId="77777777" w:rsidR="00BA3299" w:rsidRPr="00ED2424" w:rsidRDefault="00513388" w:rsidP="00437A33">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A não desclassificação da proposta não impede o seu julgamento definitivo em sentido contrário, levado a efeito na fase de aceitação dos demais concorrentes.</w:t>
      </w:r>
    </w:p>
    <w:p w14:paraId="09B0DBC7" w14:textId="77777777" w:rsidR="00BA3299" w:rsidRPr="00ED2424" w:rsidRDefault="00513388" w:rsidP="00437A33">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O sistema ordenará automaticamente as propostas de menor valor classificando as em primeiro lugar, sendo que todas </w:t>
      </w:r>
      <w:r w:rsidR="00F63981" w:rsidRPr="00ED2424">
        <w:rPr>
          <w:rFonts w:asciiTheme="majorHAnsi" w:eastAsia="Cambria" w:hAnsiTheme="majorHAnsi" w:cstheme="majorHAnsi"/>
          <w:color w:val="000000"/>
        </w:rPr>
        <w:t>poderão</w:t>
      </w:r>
      <w:r w:rsidRPr="00ED2424">
        <w:rPr>
          <w:rFonts w:asciiTheme="majorHAnsi" w:eastAsia="Cambria" w:hAnsiTheme="majorHAnsi" w:cstheme="majorHAnsi"/>
          <w:color w:val="000000"/>
        </w:rPr>
        <w:t xml:space="preserve"> participar deste que sua oferta seja inferior à classificada.</w:t>
      </w:r>
    </w:p>
    <w:p w14:paraId="60EC07CE"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O sistema disponibilizará campo próprio para troca de mensagens entre o Pregoeiro/agente contratação e os licitantes.</w:t>
      </w:r>
    </w:p>
    <w:p w14:paraId="59F4519C"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Iniciada a etapa competitiva, os licitantes deverão encaminhar lances exclusivamente por meio de sistema eletrônico, sendo imediatamente informados do seu recebimento e do valor consignado no registro. </w:t>
      </w:r>
    </w:p>
    <w:p w14:paraId="0CEBBD78" w14:textId="77777777" w:rsidR="00BA3299" w:rsidRPr="00ED2424" w:rsidRDefault="00000000" w:rsidP="00BF3009">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sdt>
        <w:sdtPr>
          <w:rPr>
            <w:rFonts w:asciiTheme="majorHAnsi" w:hAnsiTheme="majorHAnsi" w:cstheme="majorHAnsi"/>
          </w:rPr>
          <w:tag w:val="goog_rdk_5"/>
          <w:id w:val="-1754037456"/>
        </w:sdtPr>
        <w:sdtContent>
          <w:commentRangeStart w:id="24"/>
        </w:sdtContent>
      </w:sdt>
      <w:r w:rsidR="00513388" w:rsidRPr="00ED2424">
        <w:rPr>
          <w:rFonts w:asciiTheme="majorHAnsi" w:eastAsia="Cambria" w:hAnsiTheme="majorHAnsi" w:cstheme="majorHAnsi"/>
          <w:color w:val="000000"/>
        </w:rPr>
        <w:t>O lance deverá ser ofertado pelo valor [unitário].</w:t>
      </w:r>
      <w:commentRangeEnd w:id="24"/>
      <w:r w:rsidR="00513388" w:rsidRPr="00ED2424">
        <w:rPr>
          <w:rFonts w:asciiTheme="majorHAnsi" w:hAnsiTheme="majorHAnsi" w:cstheme="majorHAnsi"/>
        </w:rPr>
        <w:commentReference w:id="24"/>
      </w:r>
    </w:p>
    <w:p w14:paraId="4AD0585E"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Os licitantes poderão oferecer lances sucessivos, observando o horário fixado para abertura da sessão e as regras estabelecidas no Edital.</w:t>
      </w:r>
    </w:p>
    <w:p w14:paraId="35DAFBB2"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O licitante somente poderá oferecer lance </w:t>
      </w:r>
      <w:r w:rsidRPr="00ED2424">
        <w:rPr>
          <w:rFonts w:asciiTheme="majorHAnsi" w:eastAsia="Cambria" w:hAnsiTheme="majorHAnsi" w:cstheme="majorHAnsi"/>
          <w:i/>
          <w:color w:val="000000"/>
        </w:rPr>
        <w:t>de valor</w:t>
      </w:r>
      <w:r w:rsidRPr="00ED2424">
        <w:rPr>
          <w:rFonts w:asciiTheme="majorHAnsi" w:eastAsia="Cambria" w:hAnsiTheme="majorHAnsi" w:cstheme="majorHAnsi"/>
          <w:color w:val="000000"/>
        </w:rPr>
        <w:t xml:space="preserve"> </w:t>
      </w:r>
      <w:r w:rsidRPr="00ED2424">
        <w:rPr>
          <w:rFonts w:asciiTheme="majorHAnsi" w:eastAsia="Cambria" w:hAnsiTheme="majorHAnsi" w:cstheme="majorHAnsi"/>
          <w:i/>
          <w:color w:val="000000"/>
        </w:rPr>
        <w:t>inferior</w:t>
      </w:r>
      <w:r w:rsidRPr="00ED2424">
        <w:rPr>
          <w:rFonts w:asciiTheme="majorHAnsi" w:eastAsia="Cambria" w:hAnsiTheme="majorHAnsi" w:cstheme="majorHAnsi"/>
          <w:color w:val="000000"/>
        </w:rPr>
        <w:t xml:space="preserve"> ao último por ele ofertado e registrado pelo sistema. </w:t>
      </w:r>
    </w:p>
    <w:p w14:paraId="2CF6A492"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lastRenderedPageBreak/>
        <w:t>O licitante poderá solicitar a exclusão do seu último lance ofertado, no intervalo de quinze segundos após o registro no sistema, na hipótese de lance inconsistente ou inexequível.</w:t>
      </w:r>
    </w:p>
    <w:p w14:paraId="0D1444C4" w14:textId="77777777" w:rsidR="00BA3299" w:rsidRPr="00ED2424" w:rsidRDefault="00000000" w:rsidP="00BF3009">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sdt>
        <w:sdtPr>
          <w:rPr>
            <w:rFonts w:asciiTheme="majorHAnsi" w:hAnsiTheme="majorHAnsi" w:cstheme="majorHAnsi"/>
          </w:rPr>
          <w:tag w:val="goog_rdk_6"/>
          <w:id w:val="350146643"/>
        </w:sdtPr>
        <w:sdtContent>
          <w:commentRangeStart w:id="25"/>
        </w:sdtContent>
      </w:sdt>
      <w:r w:rsidR="00513388" w:rsidRPr="00ED2424">
        <w:rPr>
          <w:rFonts w:asciiTheme="majorHAnsi" w:eastAsia="Cambria" w:hAnsiTheme="majorHAnsi" w:cstheme="majorHAnsi"/>
          <w:color w:val="000000"/>
        </w:rPr>
        <w:t>O procedimento seguirá de acordo com o modo de disputa adotado.</w:t>
      </w:r>
      <w:commentRangeEnd w:id="25"/>
      <w:r w:rsidR="00513388" w:rsidRPr="00ED2424">
        <w:rPr>
          <w:rFonts w:asciiTheme="majorHAnsi" w:hAnsiTheme="majorHAnsi" w:cstheme="majorHAnsi"/>
        </w:rPr>
        <w:commentReference w:id="25"/>
      </w:r>
    </w:p>
    <w:p w14:paraId="5D9ED0DE"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bookmarkStart w:id="26" w:name="_heading=h.3j2qqm3" w:colFirst="0" w:colLast="0"/>
      <w:bookmarkEnd w:id="26"/>
      <w:r w:rsidRPr="00ED2424">
        <w:rPr>
          <w:rFonts w:asciiTheme="majorHAnsi" w:eastAsia="Cambria" w:hAnsiTheme="majorHAnsi" w:cstheme="majorHAnsi"/>
          <w:color w:val="000000"/>
        </w:rPr>
        <w:t>Caso seja adotado para o envio de lances no pregão eletrônico o modo de disputa “aberto”, os licitantes apresentarão lances públicos e sucessivos, com prorrogações.</w:t>
      </w:r>
    </w:p>
    <w:p w14:paraId="30BFC14C"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bookmarkStart w:id="27" w:name="_heading=h.1y810tw" w:colFirst="0" w:colLast="0"/>
      <w:bookmarkEnd w:id="27"/>
      <w:r w:rsidRPr="00ED2424">
        <w:rPr>
          <w:rFonts w:asciiTheme="majorHAnsi" w:eastAsia="Cambria" w:hAnsiTheme="majorHAnsi" w:cstheme="majorHAnsi"/>
          <w:color w:val="000000"/>
        </w:rPr>
        <w:t>A etapa de lances da sessão pública terá duração de dez minutos e, após isso, será prorrogada automaticamente pelo sistema quando houver lance ofertado nos últimos dois minutos do período de duração da sessão pública.</w:t>
      </w:r>
    </w:p>
    <w:p w14:paraId="4767429F"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5F73A893"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Não havendo novos lances na forma estabelecida nos itens anteriores, a sessão pública encerrar-se-á automaticamente, e o sistema ordenará e divulgará os lances conforme a ordem final de classificação.</w:t>
      </w:r>
    </w:p>
    <w:p w14:paraId="7316EEEF"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Definida a melhor proposta, se a diferença em relação à proposta classificada em segundo lugar for de pelo menos 5% (cinco por cento), o pregoeiro/agente </w:t>
      </w:r>
      <w:proofErr w:type="spellStart"/>
      <w:r w:rsidRPr="00ED2424">
        <w:rPr>
          <w:rFonts w:asciiTheme="majorHAnsi" w:eastAsia="Cambria" w:hAnsiTheme="majorHAnsi" w:cstheme="majorHAnsi"/>
          <w:color w:val="000000"/>
        </w:rPr>
        <w:t>contraçao</w:t>
      </w:r>
      <w:proofErr w:type="spellEnd"/>
      <w:r w:rsidRPr="00ED2424">
        <w:rPr>
          <w:rFonts w:asciiTheme="majorHAnsi" w:eastAsia="Cambria" w:hAnsiTheme="majorHAnsi" w:cstheme="majorHAnsi"/>
          <w:color w:val="000000"/>
        </w:rPr>
        <w:t>, auxiliado pela equipe de apoio, poderá admitir o reinício da disputa aberta, para a definição das demais colocações.</w:t>
      </w:r>
    </w:p>
    <w:p w14:paraId="51D9375E"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bookmarkStart w:id="28" w:name="_heading=h.4i7ojhp" w:colFirst="0" w:colLast="0"/>
      <w:bookmarkEnd w:id="28"/>
      <w:r w:rsidRPr="00ED2424">
        <w:rPr>
          <w:rFonts w:asciiTheme="majorHAnsi" w:eastAsia="Cambria" w:hAnsiTheme="majorHAnsi" w:cstheme="majorHAnsi"/>
          <w:color w:val="000000"/>
        </w:rPr>
        <w:t>Após o reinício previsto no item supra, os licitantes serão convocados para apresentar lances intermediários.</w:t>
      </w:r>
    </w:p>
    <w:p w14:paraId="152DE466"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1C9FC8F7"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No procedimento de que trata o subitem supra, o licitante poderá optar por manter o seu último lance da etapa aberta, ou por ofertar melhor lance.</w:t>
      </w:r>
    </w:p>
    <w:p w14:paraId="38ED7024"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bookmarkStart w:id="29" w:name="_heading=h.2xcytpi" w:colFirst="0" w:colLast="0"/>
      <w:bookmarkEnd w:id="29"/>
      <w:r w:rsidRPr="00ED2424">
        <w:rPr>
          <w:rFonts w:asciiTheme="majorHAnsi" w:eastAsia="Cambria" w:hAnsiTheme="majorHAnsi" w:cstheme="majorHAnsi"/>
          <w:color w:val="000000"/>
        </w:rPr>
        <w:t>Após o término dos prazos estabelecidos nos itens anteriores, o sistema ordenará e divulgará os lances segundo a ordem crescente de valores.</w:t>
      </w:r>
    </w:p>
    <w:p w14:paraId="07F3E8B4"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Não havendo pelo menos 03 (três) propostas nas condições definidas no item, poderão os licitantes que apresentaram as três melhores propostas, consideradas as empatadas, oferecer novos lances sucessivos.</w:t>
      </w:r>
    </w:p>
    <w:p w14:paraId="3332E9C7"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lastRenderedPageBreak/>
        <w:t>A etapa de lances da sessão pública terá duração de dez minutos e, após isso, será prorrogada automaticamente pelo sistema quando houver lance ofertado nos últimos dois minutos do período de duração da sessão pública.</w:t>
      </w:r>
    </w:p>
    <w:p w14:paraId="433F4D76"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6E8B7D5C"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Não havendo novos lances na forma estabelecida nos itens anteriores, a sessão pública encerrar-se-á automaticamente, e o sistema ordenará e divulgará os lances conforme a ordem final de classificação.</w:t>
      </w:r>
    </w:p>
    <w:p w14:paraId="785515EC"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3370753"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Após o reinício previsto no subitem supra, os licitantes serão convocados para apresentar lances intermediários.  </w:t>
      </w:r>
    </w:p>
    <w:p w14:paraId="21210074"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i/>
          <w:color w:val="000000"/>
        </w:rPr>
      </w:pPr>
      <w:r w:rsidRPr="00ED2424">
        <w:rPr>
          <w:rFonts w:asciiTheme="majorHAnsi" w:eastAsia="Cambria" w:hAnsiTheme="majorHAnsi" w:cstheme="majorHAnsi"/>
          <w:color w:val="000000"/>
        </w:rPr>
        <w:t>Após o término dos prazos estabelecidos nos subitens anteriores, o sistema ordenará e divulgará os lances segundo a ordem crescente de valores</w:t>
      </w:r>
      <w:r w:rsidRPr="00ED2424">
        <w:rPr>
          <w:rFonts w:asciiTheme="majorHAnsi" w:eastAsia="Cambria" w:hAnsiTheme="majorHAnsi" w:cstheme="majorHAnsi"/>
          <w:i/>
          <w:color w:val="000000"/>
        </w:rPr>
        <w:t>.</w:t>
      </w:r>
    </w:p>
    <w:p w14:paraId="0A1B1B04"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Não serão aceitos dois ou mais lances de mesmo valor, prevalecendo aquele que for recebido e registrado em primeiro lugar. </w:t>
      </w:r>
    </w:p>
    <w:p w14:paraId="4CE816C2"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Durante o transcurso da sessão pública, os licitantes serão informados, em tempo real, do valor do menor lance registrado, vedada a identificação do licitante. </w:t>
      </w:r>
    </w:p>
    <w:p w14:paraId="7EBDF40E"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No caso de desconexão com o Pregoeiro/agente de contratação, no decorrer da etapa competitiva do Pregão, o sistema eletrônico poderá permanecer acessível aos licitantes para a recepção dos lances. </w:t>
      </w:r>
    </w:p>
    <w:p w14:paraId="5848A649"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Quando a desconexão do sistema eletrônico para o Pregoeiro/agente de contratação persistir por tempo superior a dez minutos, a sessão pública será suspensa e reiniciada somente após decorridas vinte e quatro horas da comunicação do fato pelo Pregoeiro/agente de contratação aos participantes, no sítio eletrônico utilizado para divulgação.</w:t>
      </w:r>
    </w:p>
    <w:p w14:paraId="76201941"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Caso o licitante não apresente lances, concorrerá com o valor de sua proposta.</w:t>
      </w:r>
    </w:p>
    <w:p w14:paraId="4875D18B"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Em relação a itens não exclusivos para participação de microempresas e empresas de pequeno porte, uma vez encerrada a etapa de lances, será efetivada a verificação automática, junto à Receita Federal, do porte da entidade empresarial.</w:t>
      </w:r>
    </w:p>
    <w:p w14:paraId="6AF48FF2"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lastRenderedPageBreak/>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8" w:anchor="art44">
        <w:proofErr w:type="spellStart"/>
        <w:r w:rsidRPr="00ED2424">
          <w:rPr>
            <w:rFonts w:asciiTheme="majorHAnsi" w:eastAsia="Cambria" w:hAnsiTheme="majorHAnsi" w:cstheme="majorHAnsi"/>
            <w:color w:val="000000"/>
            <w:u w:val="single"/>
          </w:rPr>
          <w:t>arts</w:t>
        </w:r>
        <w:proofErr w:type="spellEnd"/>
        <w:r w:rsidRPr="00ED2424">
          <w:rPr>
            <w:rFonts w:asciiTheme="majorHAnsi" w:eastAsia="Cambria" w:hAnsiTheme="majorHAnsi" w:cstheme="majorHAnsi"/>
            <w:color w:val="000000"/>
            <w:u w:val="single"/>
          </w:rPr>
          <w:t>. 44 e 45 da Lei Complementar nº 123, de 2006</w:t>
        </w:r>
      </w:hyperlink>
      <w:r w:rsidRPr="00ED2424">
        <w:rPr>
          <w:rFonts w:asciiTheme="majorHAnsi" w:eastAsia="Cambria" w:hAnsiTheme="majorHAnsi" w:cstheme="majorHAnsi"/>
          <w:color w:val="000000"/>
          <w:u w:val="single"/>
        </w:rPr>
        <w:t>.</w:t>
      </w:r>
    </w:p>
    <w:p w14:paraId="43431792"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Nessas condições, as propostas de microempresas e empresas de pequeno porte que se encontrarem na faixa de até 5% (cinco por cento) acima da melhor proposta ou melhor lance serão consideradas empatadas com a primeira colocada.</w:t>
      </w:r>
    </w:p>
    <w:p w14:paraId="7FEC222A"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A melhor classificada nos termos do subitem anterior terá o direito de encaminhar uma última oferta para desempate, obrigatoriamente em valor inferior ao da primeira colocada, no prazo de 05 (cinco) minutos controlados pelo sistema, contados após a comunicação automática para tanto.</w:t>
      </w:r>
    </w:p>
    <w:p w14:paraId="20E79534"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F53ADC0"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83D91FD"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Havendo eventual empate entre propostas ou lances, o critério de desempate será aquele previsto no </w:t>
      </w:r>
      <w:hyperlink r:id="rId29" w:anchor="art60">
        <w:r w:rsidRPr="00ED2424">
          <w:rPr>
            <w:rFonts w:asciiTheme="majorHAnsi" w:eastAsia="Cambria" w:hAnsiTheme="majorHAnsi" w:cstheme="majorHAnsi"/>
            <w:color w:val="000000"/>
            <w:u w:val="single"/>
          </w:rPr>
          <w:t>art. 60 da Lei nº 14.133, de 2021</w:t>
        </w:r>
      </w:hyperlink>
      <w:r w:rsidRPr="00ED2424">
        <w:rPr>
          <w:rFonts w:asciiTheme="majorHAnsi" w:eastAsia="Cambria" w:hAnsiTheme="majorHAnsi" w:cstheme="majorHAnsi"/>
          <w:color w:val="000000"/>
        </w:rPr>
        <w:t>, nesta ordem:</w:t>
      </w:r>
    </w:p>
    <w:p w14:paraId="6D167ED5" w14:textId="77777777" w:rsidR="00BA3299" w:rsidRPr="00ED2424" w:rsidRDefault="00513388" w:rsidP="00BF3009">
      <w:pPr>
        <w:numPr>
          <w:ilvl w:val="3"/>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Disputa final, hipótese em que os licitantes empatados poderão apresentar nova proposta em ato contínuo à classificação;</w:t>
      </w:r>
    </w:p>
    <w:p w14:paraId="130CAF30" w14:textId="77777777" w:rsidR="00BA3299" w:rsidRPr="00ED2424" w:rsidRDefault="00513388" w:rsidP="00BF3009">
      <w:pPr>
        <w:numPr>
          <w:ilvl w:val="3"/>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Avaliação do desempenho contratual prévio dos licitantes, para a qual deverão preferencialmente ser utilizados registros cadastrais para efeito de atesto de cumprimento de obrigações previstos nesta Lei;</w:t>
      </w:r>
    </w:p>
    <w:p w14:paraId="68A97703"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Persistindo o empate, será assegurada preferência, sucessivamente, aos bens e serviços produzidos ou prestados por:</w:t>
      </w:r>
    </w:p>
    <w:p w14:paraId="48479F3B" w14:textId="77777777" w:rsidR="00BA3299" w:rsidRPr="00ED2424" w:rsidRDefault="00513388" w:rsidP="00BF3009">
      <w:pPr>
        <w:numPr>
          <w:ilvl w:val="3"/>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bookmarkStart w:id="30" w:name="bookmark=id.1ci93xb" w:colFirst="0" w:colLast="0"/>
      <w:bookmarkEnd w:id="30"/>
      <w:r w:rsidRPr="00ED2424">
        <w:rPr>
          <w:rFonts w:asciiTheme="majorHAnsi" w:eastAsia="Cambria" w:hAnsiTheme="majorHAnsi" w:cstheme="majorHAnsi"/>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EB47EE9" w14:textId="77777777" w:rsidR="00BA3299" w:rsidRPr="00ED2424" w:rsidRDefault="00513388" w:rsidP="00BF3009">
      <w:pPr>
        <w:numPr>
          <w:ilvl w:val="3"/>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bookmarkStart w:id="31" w:name="bookmark=id.3whwml4" w:colFirst="0" w:colLast="0"/>
      <w:bookmarkEnd w:id="31"/>
      <w:r w:rsidRPr="00ED2424">
        <w:rPr>
          <w:rFonts w:asciiTheme="majorHAnsi" w:eastAsia="Cambria" w:hAnsiTheme="majorHAnsi" w:cstheme="majorHAnsi"/>
          <w:color w:val="000000"/>
        </w:rPr>
        <w:t>Empresas brasileiras;</w:t>
      </w:r>
    </w:p>
    <w:p w14:paraId="6D75A0BC" w14:textId="77777777" w:rsidR="00BA3299" w:rsidRPr="00ED2424" w:rsidRDefault="00513388" w:rsidP="00BF3009">
      <w:pPr>
        <w:numPr>
          <w:ilvl w:val="3"/>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bookmarkStart w:id="32" w:name="bookmark=id.2bn6wsx" w:colFirst="0" w:colLast="0"/>
      <w:bookmarkEnd w:id="32"/>
      <w:r w:rsidRPr="00ED2424">
        <w:rPr>
          <w:rFonts w:asciiTheme="majorHAnsi" w:eastAsia="Cambria" w:hAnsiTheme="majorHAnsi" w:cstheme="majorHAnsi"/>
          <w:color w:val="000000"/>
        </w:rPr>
        <w:t>Empresas que invistam em pesquisa e no desenvolvimento de tecnologia no País;</w:t>
      </w:r>
    </w:p>
    <w:p w14:paraId="54A4424F"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bookmarkStart w:id="33" w:name="bookmark=id.qsh70q" w:colFirst="0" w:colLast="0"/>
      <w:bookmarkEnd w:id="33"/>
      <w:r w:rsidRPr="00ED2424">
        <w:rPr>
          <w:rFonts w:asciiTheme="majorHAnsi" w:eastAsia="Cambria" w:hAnsiTheme="majorHAnsi" w:cstheme="majorHAnsi"/>
          <w:color w:val="000000"/>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C90ADD6"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569BC1E"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A negociação será realizada por meio do sistema, podendo ser acompanhada pelos demais licitantes.</w:t>
      </w:r>
    </w:p>
    <w:p w14:paraId="1462886B"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O resultado da negociação será divulgado a todos os licitantes e anexado aos autos do processo licitatório</w:t>
      </w:r>
    </w:p>
    <w:bookmarkStart w:id="34" w:name="_heading=h.3as4poj" w:colFirst="0" w:colLast="0"/>
    <w:bookmarkEnd w:id="34"/>
    <w:p w14:paraId="23182938" w14:textId="77777777" w:rsidR="00BA3299" w:rsidRPr="00ED2424" w:rsidRDefault="00000000"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sdt>
        <w:sdtPr>
          <w:rPr>
            <w:rFonts w:asciiTheme="majorHAnsi" w:hAnsiTheme="majorHAnsi" w:cstheme="majorHAnsi"/>
          </w:rPr>
          <w:tag w:val="goog_rdk_7"/>
          <w:id w:val="1969321312"/>
        </w:sdtPr>
        <w:sdtContent>
          <w:commentRangeStart w:id="35"/>
        </w:sdtContent>
      </w:sdt>
      <w:r w:rsidR="00513388" w:rsidRPr="00ED2424">
        <w:rPr>
          <w:rFonts w:asciiTheme="majorHAnsi" w:eastAsia="Cambria" w:hAnsiTheme="majorHAnsi" w:cstheme="majorHAnsi"/>
          <w:color w:val="00000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commentRangeEnd w:id="35"/>
      <w:r w:rsidR="00513388" w:rsidRPr="00ED2424">
        <w:rPr>
          <w:rFonts w:asciiTheme="majorHAnsi" w:hAnsiTheme="majorHAnsi" w:cstheme="majorHAnsi"/>
        </w:rPr>
        <w:commentReference w:id="35"/>
      </w:r>
    </w:p>
    <w:p w14:paraId="70F21398"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É facultado ao pregoeiro prorrogar o prazo estabelecido, a partir de solicitação fundamentada feita no chat pelo licitante, antes de findo o prazo.</w:t>
      </w:r>
    </w:p>
    <w:p w14:paraId="11E6AEA6"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Após a negociação do preço, o Pregoeiro iniciará a fase de aceitação e julgamento da proposta.</w:t>
      </w:r>
    </w:p>
    <w:p w14:paraId="59C6D6AB" w14:textId="77777777" w:rsidR="00BA3299" w:rsidRPr="00ED2424" w:rsidRDefault="00513388" w:rsidP="00BF3009">
      <w:pPr>
        <w:keepNext/>
        <w:keepLines/>
        <w:numPr>
          <w:ilvl w:val="1"/>
          <w:numId w:val="9"/>
        </w:numPr>
        <w:pBdr>
          <w:top w:val="nil"/>
          <w:left w:val="nil"/>
          <w:bottom w:val="nil"/>
          <w:right w:val="nil"/>
          <w:between w:val="nil"/>
        </w:pBdr>
        <w:tabs>
          <w:tab w:val="left" w:pos="567"/>
          <w:tab w:val="left" w:pos="709"/>
        </w:tabs>
        <w:spacing w:before="288" w:after="288"/>
        <w:ind w:left="0" w:firstLine="0"/>
        <w:rPr>
          <w:rFonts w:asciiTheme="majorHAnsi" w:eastAsia="Cambria" w:hAnsiTheme="majorHAnsi" w:cstheme="majorHAnsi"/>
          <w:b/>
          <w:color w:val="000000"/>
        </w:rPr>
      </w:pPr>
      <w:bookmarkStart w:id="36" w:name="_heading=h.1pxezwc" w:colFirst="0" w:colLast="0"/>
      <w:bookmarkEnd w:id="36"/>
      <w:r w:rsidRPr="00ED2424">
        <w:rPr>
          <w:rFonts w:asciiTheme="majorHAnsi" w:eastAsia="Cambria" w:hAnsiTheme="majorHAnsi" w:cstheme="majorHAnsi"/>
          <w:b/>
          <w:color w:val="000000"/>
        </w:rPr>
        <w:t xml:space="preserve">DA FASE DE JULGAMENTO </w:t>
      </w:r>
      <w:r w:rsidRPr="00ED2424">
        <w:rPr>
          <w:rFonts w:asciiTheme="majorHAnsi" w:eastAsia="Cambria" w:hAnsiTheme="majorHAnsi" w:cstheme="majorHAnsi"/>
          <w:b/>
        </w:rPr>
        <w:t>SERÁ</w:t>
      </w:r>
      <w:r w:rsidRPr="00ED2424">
        <w:rPr>
          <w:rFonts w:asciiTheme="majorHAnsi" w:eastAsia="Cambria" w:hAnsiTheme="majorHAnsi" w:cstheme="majorHAnsi"/>
          <w:b/>
          <w:color w:val="000000"/>
        </w:rPr>
        <w:t xml:space="preserve"> COM BASE LEGAL NO ARTIGO 59 DA LEI 14.133/2021</w:t>
      </w:r>
    </w:p>
    <w:p w14:paraId="3C263916" w14:textId="77777777" w:rsidR="00BA3299" w:rsidRPr="00ED2424" w:rsidRDefault="00513388" w:rsidP="00BF3009">
      <w:pPr>
        <w:keepNext/>
        <w:keepLines/>
        <w:numPr>
          <w:ilvl w:val="1"/>
          <w:numId w:val="9"/>
        </w:numPr>
        <w:pBdr>
          <w:top w:val="nil"/>
          <w:left w:val="nil"/>
          <w:bottom w:val="nil"/>
          <w:right w:val="nil"/>
          <w:between w:val="nil"/>
        </w:pBdr>
        <w:tabs>
          <w:tab w:val="left" w:pos="567"/>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Encerrada a etapa de negociação, o pregoeiro verificará se o licitante provisoriamente classificado em primeiro lugar atende às condições de participação no certame, conforme previsto no </w:t>
      </w:r>
      <w:hyperlink r:id="rId30" w:anchor="art14">
        <w:r w:rsidRPr="00ED2424">
          <w:rPr>
            <w:rFonts w:asciiTheme="majorHAnsi" w:eastAsia="Cambria" w:hAnsiTheme="majorHAnsi" w:cstheme="majorHAnsi"/>
            <w:color w:val="000000"/>
            <w:u w:val="single"/>
          </w:rPr>
          <w:t>art. 14 da Lei nº 14.133/2021</w:t>
        </w:r>
      </w:hyperlink>
      <w:r w:rsidRPr="00ED2424">
        <w:rPr>
          <w:rFonts w:asciiTheme="majorHAnsi" w:eastAsia="Cambria" w:hAnsiTheme="majorHAnsi" w:cstheme="majorHAnsi"/>
          <w:color w:val="000000"/>
        </w:rPr>
        <w:t>, legislação correlata do edital, especialmente quanto à existência de sanção que impeça a participação no certame ou a futura contratação, mediante a consulta aos seguintes cadastros:</w:t>
      </w:r>
    </w:p>
    <w:p w14:paraId="2168C81A" w14:textId="77777777" w:rsidR="00BA3299" w:rsidRPr="00ED2424" w:rsidRDefault="00513388">
      <w:pPr>
        <w:pBdr>
          <w:top w:val="nil"/>
          <w:left w:val="nil"/>
          <w:bottom w:val="nil"/>
          <w:right w:val="nil"/>
          <w:between w:val="nil"/>
        </w:pBdr>
        <w:tabs>
          <w:tab w:val="left" w:pos="709"/>
        </w:tabs>
        <w:spacing w:before="288" w:after="288"/>
        <w:rPr>
          <w:rFonts w:asciiTheme="majorHAnsi" w:eastAsia="Cambria" w:hAnsiTheme="majorHAnsi" w:cstheme="majorHAnsi"/>
          <w:color w:val="000000"/>
        </w:rPr>
      </w:pPr>
      <w:r w:rsidRPr="00ED2424">
        <w:rPr>
          <w:rFonts w:asciiTheme="majorHAnsi" w:eastAsia="Cambria" w:hAnsiTheme="majorHAnsi" w:cstheme="majorHAnsi"/>
          <w:color w:val="000000"/>
        </w:rPr>
        <w:t>a</w:t>
      </w:r>
      <w:sdt>
        <w:sdtPr>
          <w:rPr>
            <w:rFonts w:asciiTheme="majorHAnsi" w:hAnsiTheme="majorHAnsi" w:cstheme="majorHAnsi"/>
          </w:rPr>
          <w:tag w:val="goog_rdk_8"/>
          <w:id w:val="1243613433"/>
        </w:sdtPr>
        <w:sdtContent>
          <w:commentRangeStart w:id="37"/>
        </w:sdtContent>
      </w:sdt>
      <w:r w:rsidRPr="00ED2424">
        <w:rPr>
          <w:rFonts w:asciiTheme="majorHAnsi" w:eastAsia="Cambria" w:hAnsiTheme="majorHAnsi" w:cstheme="majorHAnsi"/>
          <w:color w:val="000000"/>
        </w:rPr>
        <w:t xml:space="preserve">) SICAF;  </w:t>
      </w:r>
    </w:p>
    <w:p w14:paraId="4BD14F62" w14:textId="77777777" w:rsidR="00BA3299" w:rsidRPr="00ED2424" w:rsidRDefault="00513388">
      <w:pPr>
        <w:pBdr>
          <w:top w:val="nil"/>
          <w:left w:val="nil"/>
          <w:bottom w:val="nil"/>
          <w:right w:val="nil"/>
          <w:between w:val="nil"/>
        </w:pBdr>
        <w:tabs>
          <w:tab w:val="left" w:pos="709"/>
        </w:tabs>
        <w:spacing w:before="288" w:after="288"/>
        <w:rPr>
          <w:rFonts w:asciiTheme="majorHAnsi" w:eastAsia="Cambria" w:hAnsiTheme="majorHAnsi" w:cstheme="majorHAnsi"/>
          <w:color w:val="000000"/>
        </w:rPr>
      </w:pPr>
      <w:r w:rsidRPr="00ED2424">
        <w:rPr>
          <w:rFonts w:asciiTheme="majorHAnsi" w:eastAsia="Cambria" w:hAnsiTheme="majorHAnsi" w:cstheme="majorHAnsi"/>
          <w:color w:val="000000"/>
        </w:rPr>
        <w:t>b) Cadastro Nacional de Empresas Inidôneas e Suspensas - CEIS, mantido pela Controladoria-Geral da União (</w:t>
      </w:r>
      <w:hyperlink r:id="rId31">
        <w:r w:rsidRPr="00ED2424">
          <w:rPr>
            <w:rFonts w:asciiTheme="majorHAnsi" w:eastAsia="Cambria" w:hAnsiTheme="majorHAnsi" w:cstheme="majorHAnsi"/>
            <w:color w:val="000000"/>
            <w:u w:val="single"/>
          </w:rPr>
          <w:t>https://www.portaltransparencia.gov.br/sancoes/ceis</w:t>
        </w:r>
      </w:hyperlink>
      <w:r w:rsidRPr="00ED2424">
        <w:rPr>
          <w:rFonts w:asciiTheme="majorHAnsi" w:eastAsia="Cambria" w:hAnsiTheme="majorHAnsi" w:cstheme="majorHAnsi"/>
          <w:color w:val="000000"/>
        </w:rPr>
        <w:t xml:space="preserve">); e </w:t>
      </w:r>
    </w:p>
    <w:p w14:paraId="37DF3672" w14:textId="77777777" w:rsidR="00BA3299" w:rsidRPr="00ED2424" w:rsidRDefault="00513388">
      <w:pPr>
        <w:pBdr>
          <w:top w:val="nil"/>
          <w:left w:val="nil"/>
          <w:bottom w:val="nil"/>
          <w:right w:val="nil"/>
          <w:between w:val="nil"/>
        </w:pBdr>
        <w:tabs>
          <w:tab w:val="left" w:pos="709"/>
        </w:tabs>
        <w:spacing w:before="288" w:after="288"/>
        <w:rPr>
          <w:rFonts w:asciiTheme="majorHAnsi" w:eastAsia="Cambria" w:hAnsiTheme="majorHAnsi" w:cstheme="majorHAnsi"/>
          <w:color w:val="000000"/>
        </w:rPr>
      </w:pPr>
      <w:r w:rsidRPr="00ED2424">
        <w:rPr>
          <w:rFonts w:asciiTheme="majorHAnsi" w:eastAsia="Cambria" w:hAnsiTheme="majorHAnsi" w:cstheme="majorHAnsi"/>
          <w:color w:val="000000"/>
        </w:rPr>
        <w:t>c) Cadastro Nacional de Empresas Punidas – CNEP, mantido pela Controladoria-Geral da União (</w:t>
      </w:r>
      <w:hyperlink r:id="rId32">
        <w:r w:rsidRPr="00ED2424">
          <w:rPr>
            <w:rFonts w:asciiTheme="majorHAnsi" w:eastAsia="Cambria" w:hAnsiTheme="majorHAnsi" w:cstheme="majorHAnsi"/>
            <w:color w:val="000000"/>
            <w:u w:val="single"/>
          </w:rPr>
          <w:t>https://www.portaltransparencia.gov.br/sancoes/cnep</w:t>
        </w:r>
      </w:hyperlink>
      <w:r w:rsidRPr="00ED2424">
        <w:rPr>
          <w:rFonts w:asciiTheme="majorHAnsi" w:eastAsia="Cambria" w:hAnsiTheme="majorHAnsi" w:cstheme="majorHAnsi"/>
          <w:color w:val="000000"/>
        </w:rPr>
        <w:t>).</w:t>
      </w:r>
      <w:commentRangeEnd w:id="37"/>
      <w:r w:rsidRPr="00ED2424">
        <w:rPr>
          <w:rFonts w:asciiTheme="majorHAnsi" w:hAnsiTheme="majorHAnsi" w:cstheme="majorHAnsi"/>
        </w:rPr>
        <w:commentReference w:id="37"/>
      </w:r>
    </w:p>
    <w:p w14:paraId="09389713"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Constatada a existência de sanção, o licitante será reputado inabilitado, por falta de condição de participação.</w:t>
      </w:r>
    </w:p>
    <w:p w14:paraId="5B085758"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lastRenderedPageBreak/>
        <w:t>Caso atendidas as condições de participação, será iniciado o procedimento de habilitação.</w:t>
      </w:r>
    </w:p>
    <w:p w14:paraId="6A0BA195"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Caso o licitante provisoriamente classificado em primeiro lugar tenha se utilizado de algum tratamento favorecido às ME/</w:t>
      </w:r>
      <w:proofErr w:type="spellStart"/>
      <w:r w:rsidRPr="00ED2424">
        <w:rPr>
          <w:rFonts w:asciiTheme="majorHAnsi" w:eastAsia="Cambria" w:hAnsiTheme="majorHAnsi" w:cstheme="majorHAnsi"/>
          <w:color w:val="000000"/>
        </w:rPr>
        <w:t>EPPs</w:t>
      </w:r>
      <w:proofErr w:type="spellEnd"/>
      <w:r w:rsidRPr="00ED2424">
        <w:rPr>
          <w:rFonts w:asciiTheme="majorHAnsi" w:eastAsia="Cambria" w:hAnsiTheme="majorHAnsi" w:cstheme="majorHAnsi"/>
          <w:color w:val="000000"/>
        </w:rPr>
        <w:t>, o pregoeiro verificará se faz jus ao benefício, em conformidade com os itens e 3.9 deste edital.</w:t>
      </w:r>
    </w:p>
    <w:p w14:paraId="5B42D06E"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Verificadas as condições de participação e de utilização do tratamento </w:t>
      </w:r>
      <w:proofErr w:type="gramStart"/>
      <w:r w:rsidRPr="00ED2424">
        <w:rPr>
          <w:rFonts w:asciiTheme="majorHAnsi" w:eastAsia="Cambria" w:hAnsiTheme="majorHAnsi" w:cstheme="majorHAnsi"/>
          <w:color w:val="000000"/>
        </w:rPr>
        <w:t>favorecido,  Pregoeiro</w:t>
      </w:r>
      <w:proofErr w:type="gramEnd"/>
      <w:r w:rsidRPr="00ED2424">
        <w:rPr>
          <w:rFonts w:asciiTheme="majorHAnsi" w:eastAsia="Cambria" w:hAnsiTheme="majorHAnsi" w:cstheme="majorHAnsi"/>
          <w:color w:val="000000"/>
        </w:rPr>
        <w:t>/agente de contratação examinará a proposta classificada em primeiro lugar quanto à adequação ao objeto e à compatibilidade do preço em relação ao máximo estipulado para contratação neste Edital e em seus anexos.</w:t>
      </w:r>
    </w:p>
    <w:p w14:paraId="2D42FD1B"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Será desclassificada a proposta vencedora que: </w:t>
      </w:r>
    </w:p>
    <w:p w14:paraId="7DF4B2EC"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Contiver vícios insanáveis;</w:t>
      </w:r>
    </w:p>
    <w:p w14:paraId="2F80F7D4"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Não obedecer às especificações técnicas contidas no Termo de Referência;</w:t>
      </w:r>
    </w:p>
    <w:p w14:paraId="01B04FAB"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Apresentar preços inexequíveis ou permanecerem acima do preço máximo definido para a contratação;</w:t>
      </w:r>
    </w:p>
    <w:p w14:paraId="63ED09D1"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Não tiverem sua exequibilidade demonstrada, quando exigido pela Administração;</w:t>
      </w:r>
    </w:p>
    <w:p w14:paraId="179E87B3"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Apresentar desconformidade com quaisquer outras exigências deste Edital ou seus anexos, desde que insanável.</w:t>
      </w:r>
    </w:p>
    <w:p w14:paraId="37C8904E"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No caso de bens e serviços em geral, é indício de inexequibilidade das propostas valores inferiores a 50% (cinquenta por cento) do valor orçado pela Administração.</w:t>
      </w:r>
    </w:p>
    <w:p w14:paraId="2454D59B"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A inexequibilidade, na hipótese de que trata o caput, só será considerada após diligência do pregoeiro, que comprove:</w:t>
      </w:r>
    </w:p>
    <w:p w14:paraId="659369E8" w14:textId="77777777" w:rsidR="00BA3299" w:rsidRPr="00ED2424" w:rsidRDefault="00513388" w:rsidP="00BF3009">
      <w:pPr>
        <w:numPr>
          <w:ilvl w:val="3"/>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Que o custo do licitante ultrapassa o valor da proposta; e</w:t>
      </w:r>
    </w:p>
    <w:p w14:paraId="6352D7E0" w14:textId="77777777" w:rsidR="00BA3299" w:rsidRPr="00ED2424" w:rsidRDefault="00513388" w:rsidP="00BF3009">
      <w:pPr>
        <w:numPr>
          <w:ilvl w:val="3"/>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Inexistirem custos de oportunidade capazes de justificar o vulto da oferta.</w:t>
      </w:r>
    </w:p>
    <w:p w14:paraId="7C308A1B"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Nos regimes de execução por tarefa, empreitada por preço global ou empreitada integral, </w:t>
      </w:r>
      <w:proofErr w:type="spellStart"/>
      <w:r w:rsidRPr="00ED2424">
        <w:rPr>
          <w:rFonts w:asciiTheme="majorHAnsi" w:eastAsia="Cambria" w:hAnsiTheme="majorHAnsi" w:cstheme="majorHAnsi"/>
          <w:color w:val="000000"/>
        </w:rPr>
        <w:t>semi-integrada</w:t>
      </w:r>
      <w:proofErr w:type="spellEnd"/>
      <w:r w:rsidRPr="00ED2424">
        <w:rPr>
          <w:rFonts w:asciiTheme="majorHAnsi" w:eastAsia="Cambria" w:hAnsiTheme="majorHAnsi" w:cstheme="majorHAnsi"/>
          <w:color w:val="000000"/>
        </w:rPr>
        <w:t xml:space="preserve"> ou integrada, a caracterização do sobre</w:t>
      </w:r>
      <w:r w:rsidR="00F63981" w:rsidRPr="00ED2424">
        <w:rPr>
          <w:rFonts w:asciiTheme="majorHAnsi" w:eastAsia="Cambria" w:hAnsiTheme="majorHAnsi" w:cstheme="majorHAnsi"/>
          <w:color w:val="000000"/>
        </w:rPr>
        <w:t xml:space="preserve"> </w:t>
      </w:r>
      <w:r w:rsidRPr="00ED2424">
        <w:rPr>
          <w:rFonts w:asciiTheme="majorHAnsi" w:eastAsia="Cambria" w:hAnsiTheme="majorHAnsi" w:cstheme="majorHAnsi"/>
          <w:color w:val="000000"/>
        </w:rPr>
        <w:t>preço se dará pela superação do valor global estimado;</w:t>
      </w:r>
    </w:p>
    <w:p w14:paraId="6D2F36ED"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75B0B86"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lastRenderedPageBreak/>
        <w:t>Se houver indícios de inexequibilidade da proposta de preço, ou em caso da necessidade de esclarecimentos complementares, poderão ser efetuadas diligências, para que a empresa comprove a exequibilidade da proposta.</w:t>
      </w:r>
    </w:p>
    <w:p w14:paraId="0AD5DD0A" w14:textId="77777777" w:rsidR="00BA3299" w:rsidRPr="00ED2424" w:rsidRDefault="00513388" w:rsidP="00BF3009">
      <w:pPr>
        <w:numPr>
          <w:ilvl w:val="2"/>
          <w:numId w:val="9"/>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O ajuste de que trata este dispositivo se limita a sanar erros ou falhas que não alterem a substância das propostas;</w:t>
      </w:r>
    </w:p>
    <w:p w14:paraId="498D7571" w14:textId="77777777" w:rsidR="00BA3299" w:rsidRPr="00ED2424"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i/>
          <w:color w:val="000000"/>
        </w:rPr>
      </w:pPr>
      <w:r w:rsidRPr="00ED2424">
        <w:rPr>
          <w:rFonts w:asciiTheme="majorHAnsi" w:eastAsia="Cambria" w:hAnsiTheme="majorHAnsi" w:cstheme="majorHAnsi"/>
          <w:color w:val="000000"/>
        </w:rPr>
        <w:t xml:space="preserve">Caso o Termo de Referência exija a apresentação de atestado de capacidade </w:t>
      </w:r>
      <w:r w:rsidR="00F63981" w:rsidRPr="00ED2424">
        <w:rPr>
          <w:rFonts w:asciiTheme="majorHAnsi" w:eastAsia="Cambria" w:hAnsiTheme="majorHAnsi" w:cstheme="majorHAnsi"/>
          <w:color w:val="000000"/>
        </w:rPr>
        <w:t>técnica</w:t>
      </w:r>
      <w:r w:rsidRPr="00ED2424">
        <w:rPr>
          <w:rFonts w:asciiTheme="majorHAnsi" w:eastAsia="Cambria" w:hAnsiTheme="majorHAnsi" w:cstheme="majorHAnsi"/>
          <w:color w:val="000000"/>
        </w:rPr>
        <w:t>, o licitante classificado em primeiro lugar deverá apresentá-la, conforme disciplinado no Termo de Referência, sob pena de não aceitação da proposta.</w:t>
      </w:r>
    </w:p>
    <w:p w14:paraId="52DF3B5A" w14:textId="6B795A84" w:rsidR="00BA3299" w:rsidRPr="00ED2424" w:rsidRDefault="00F63981" w:rsidP="00F63981">
      <w:pPr>
        <w:pBdr>
          <w:top w:val="nil"/>
          <w:left w:val="nil"/>
          <w:bottom w:val="nil"/>
          <w:right w:val="nil"/>
          <w:between w:val="nil"/>
        </w:pBdr>
        <w:tabs>
          <w:tab w:val="left" w:pos="709"/>
        </w:tabs>
        <w:spacing w:before="288" w:after="288" w:line="312" w:lineRule="auto"/>
        <w:rPr>
          <w:rFonts w:asciiTheme="majorHAnsi" w:eastAsia="Cambria" w:hAnsiTheme="majorHAnsi" w:cstheme="majorHAnsi"/>
        </w:rPr>
      </w:pPr>
      <w:r w:rsidRPr="00ED2424">
        <w:rPr>
          <w:rFonts w:asciiTheme="majorHAnsi" w:eastAsia="Cambria" w:hAnsiTheme="majorHAnsi" w:cstheme="majorHAnsi"/>
        </w:rPr>
        <w:t xml:space="preserve">6.0 </w:t>
      </w:r>
      <w:r w:rsidR="00513388" w:rsidRPr="00ED2424">
        <w:rPr>
          <w:rFonts w:asciiTheme="majorHAnsi" w:eastAsia="Cambria" w:hAnsiTheme="majorHAnsi" w:cstheme="majorHAnsi"/>
        </w:rPr>
        <w:t>COMO CONDIÇÃO PRÉVIA AO EXAME DA DOCUMENTAÇÃO DE HABILITAÇÃO DO LICITANTE DETENTOR DA PROPOSTA CLASSIFICADA EM PRIMEIRO LUGAR, A EMPRESA DEVERA APRESENTAR E O PREGOEIRO VERIFICARÁ O EVENTUAL DESCUMPRIMENTO DAS CONDIÇÕES DE PARTICIPAÇÃO, ESPECIALMENTE QUANTO À EXISTÊNCIA DE SANÇÃO QUE IMPEÇA A PARTICIPAÇÃO NO CERTAME OU A FUTURA CONTRATAÇÃO, MEDIANTE A CONSULTA AOS DOCUMENTOS INSERIDOS NO</w:t>
      </w:r>
      <w:r w:rsidR="000D0BF3" w:rsidRPr="00ED2424">
        <w:rPr>
          <w:rFonts w:asciiTheme="majorHAnsi" w:eastAsia="Cambria" w:hAnsiTheme="majorHAnsi" w:cstheme="majorHAnsi"/>
        </w:rPr>
        <w:t xml:space="preserve"> </w:t>
      </w:r>
      <w:r w:rsidR="00513388" w:rsidRPr="00ED2424">
        <w:rPr>
          <w:rFonts w:asciiTheme="majorHAnsi" w:eastAsia="Cambria" w:hAnsiTheme="majorHAnsi" w:cstheme="majorHAnsi"/>
        </w:rPr>
        <w:t>E AINDA NOS SEGUINTES CADASTROS:</w:t>
      </w:r>
    </w:p>
    <w:p w14:paraId="58F4DA97" w14:textId="77777777" w:rsidR="00BA3299" w:rsidRPr="00ED2424" w:rsidRDefault="00F63981" w:rsidP="00F63981">
      <w:pPr>
        <w:tabs>
          <w:tab w:val="left" w:pos="709"/>
        </w:tabs>
        <w:spacing w:before="260" w:after="0" w:line="312" w:lineRule="auto"/>
        <w:ind w:right="220"/>
        <w:jc w:val="left"/>
        <w:rPr>
          <w:rFonts w:asciiTheme="majorHAnsi" w:eastAsia="Cambria" w:hAnsiTheme="majorHAnsi" w:cstheme="majorHAnsi"/>
        </w:rPr>
      </w:pPr>
      <w:r w:rsidRPr="00ED2424">
        <w:rPr>
          <w:rFonts w:asciiTheme="majorHAnsi" w:eastAsia="Cambria" w:hAnsiTheme="majorHAnsi" w:cstheme="majorHAnsi"/>
        </w:rPr>
        <w:t xml:space="preserve">6.1 </w:t>
      </w:r>
      <w:r w:rsidR="00513388" w:rsidRPr="00ED2424">
        <w:rPr>
          <w:rFonts w:asciiTheme="majorHAnsi" w:eastAsia="Cambria" w:hAnsiTheme="majorHAnsi" w:cstheme="majorHAnsi"/>
        </w:rPr>
        <w:t xml:space="preserve">Cadastro Nacional de Empresas Inidôneas e </w:t>
      </w:r>
      <w:proofErr w:type="gramStart"/>
      <w:r w:rsidR="00513388" w:rsidRPr="00ED2424">
        <w:rPr>
          <w:rFonts w:asciiTheme="majorHAnsi" w:eastAsia="Cambria" w:hAnsiTheme="majorHAnsi" w:cstheme="majorHAnsi"/>
        </w:rPr>
        <w:t xml:space="preserve">Suspensas </w:t>
      </w:r>
      <w:r w:rsidR="00513388" w:rsidRPr="00ED2424">
        <w:rPr>
          <w:rFonts w:asciiTheme="majorHAnsi" w:eastAsia="Times New Roman" w:hAnsiTheme="majorHAnsi" w:cstheme="majorHAnsi"/>
        </w:rPr>
        <w:t xml:space="preserve"> </w:t>
      </w:r>
      <w:r w:rsidR="00513388" w:rsidRPr="00ED2424">
        <w:rPr>
          <w:rFonts w:asciiTheme="majorHAnsi" w:eastAsia="Cambria" w:hAnsiTheme="majorHAnsi" w:cstheme="majorHAnsi"/>
        </w:rPr>
        <w:t>CEIS</w:t>
      </w:r>
      <w:proofErr w:type="gramEnd"/>
      <w:r w:rsidR="00513388" w:rsidRPr="00ED2424">
        <w:rPr>
          <w:rFonts w:asciiTheme="majorHAnsi" w:eastAsia="Cambria" w:hAnsiTheme="majorHAnsi" w:cstheme="majorHAnsi"/>
        </w:rPr>
        <w:t xml:space="preserve"> e o e o Cadastro Nacional de Empresas Punidas </w:t>
      </w:r>
      <w:r w:rsidR="00513388" w:rsidRPr="00ED2424">
        <w:rPr>
          <w:rFonts w:asciiTheme="majorHAnsi" w:eastAsia="Times New Roman" w:hAnsiTheme="majorHAnsi" w:cstheme="majorHAnsi"/>
        </w:rPr>
        <w:t xml:space="preserve"> </w:t>
      </w:r>
      <w:r w:rsidR="00513388" w:rsidRPr="00ED2424">
        <w:rPr>
          <w:rFonts w:asciiTheme="majorHAnsi" w:eastAsia="Cambria" w:hAnsiTheme="majorHAnsi" w:cstheme="majorHAnsi"/>
        </w:rPr>
        <w:t>CNEP (</w:t>
      </w:r>
      <w:hyperlink r:id="rId33">
        <w:r w:rsidR="00513388" w:rsidRPr="00ED2424">
          <w:rPr>
            <w:rFonts w:asciiTheme="majorHAnsi" w:eastAsia="Cambria" w:hAnsiTheme="majorHAnsi" w:cstheme="majorHAnsi"/>
            <w:color w:val="0070BF"/>
            <w:u w:val="single"/>
          </w:rPr>
          <w:t>www.portaldatransparencia.gov.br/</w:t>
        </w:r>
      </w:hyperlink>
      <w:r w:rsidR="00513388" w:rsidRPr="00ED2424">
        <w:rPr>
          <w:rFonts w:asciiTheme="majorHAnsi" w:eastAsia="Cambria" w:hAnsiTheme="majorHAnsi" w:cstheme="majorHAnsi"/>
          <w:color w:val="0070BF"/>
        </w:rPr>
        <w:t xml:space="preserve"> </w:t>
      </w:r>
      <w:r w:rsidR="00513388" w:rsidRPr="00ED2424">
        <w:rPr>
          <w:rFonts w:asciiTheme="majorHAnsi" w:eastAsia="Cambria" w:hAnsiTheme="majorHAnsi" w:cstheme="majorHAnsi"/>
        </w:rPr>
        <w:t>);</w:t>
      </w:r>
    </w:p>
    <w:p w14:paraId="4472A61A" w14:textId="77777777" w:rsidR="00F63981" w:rsidRPr="00ED2424" w:rsidRDefault="00513388" w:rsidP="00F63981">
      <w:pPr>
        <w:tabs>
          <w:tab w:val="left" w:pos="709"/>
        </w:tabs>
        <w:spacing w:before="0" w:line="312" w:lineRule="auto"/>
        <w:rPr>
          <w:rFonts w:asciiTheme="majorHAnsi" w:eastAsia="Cambria" w:hAnsiTheme="majorHAnsi" w:cstheme="majorHAnsi"/>
        </w:rPr>
      </w:pPr>
      <w:r w:rsidRPr="00ED2424">
        <w:rPr>
          <w:rFonts w:asciiTheme="majorHAnsi" w:eastAsia="Cambria" w:hAnsiTheme="majorHAnsi" w:cstheme="majorHAnsi"/>
        </w:rPr>
        <w:t xml:space="preserve"> </w:t>
      </w:r>
    </w:p>
    <w:p w14:paraId="7D5B05B7" w14:textId="77777777" w:rsidR="00F63981" w:rsidRPr="00ED2424" w:rsidRDefault="00F63981" w:rsidP="00F63981">
      <w:pPr>
        <w:tabs>
          <w:tab w:val="left" w:pos="709"/>
        </w:tabs>
        <w:spacing w:before="0" w:line="312" w:lineRule="auto"/>
        <w:rPr>
          <w:rFonts w:asciiTheme="majorHAnsi" w:eastAsia="Cambria" w:hAnsiTheme="majorHAnsi" w:cstheme="majorHAnsi"/>
          <w:color w:val="0066FF"/>
        </w:rPr>
      </w:pPr>
      <w:r w:rsidRPr="00ED2424">
        <w:rPr>
          <w:rFonts w:asciiTheme="majorHAnsi" w:eastAsia="Cambria" w:hAnsiTheme="majorHAnsi" w:cstheme="majorHAnsi"/>
        </w:rPr>
        <w:t xml:space="preserve">6.2 </w:t>
      </w:r>
      <w:r w:rsidR="00513388" w:rsidRPr="00ED2424">
        <w:rPr>
          <w:rFonts w:asciiTheme="majorHAnsi" w:eastAsia="Cambria" w:hAnsiTheme="majorHAnsi" w:cstheme="majorHAnsi"/>
        </w:rPr>
        <w:t xml:space="preserve">Cadastro Nacional de Condenações Cíveis por Atos de Improbidade Administrativa, mantido pelo Conselho Nacional de Justiça </w:t>
      </w:r>
      <w:r w:rsidR="00513388" w:rsidRPr="00ED2424">
        <w:rPr>
          <w:rFonts w:asciiTheme="majorHAnsi" w:eastAsia="Cambria" w:hAnsiTheme="majorHAnsi" w:cstheme="majorHAnsi"/>
          <w:color w:val="0066FF"/>
        </w:rPr>
        <w:t>(</w:t>
      </w:r>
      <w:hyperlink r:id="rId34">
        <w:r w:rsidR="00513388" w:rsidRPr="00ED2424">
          <w:rPr>
            <w:rFonts w:asciiTheme="majorHAnsi" w:eastAsia="Cambria" w:hAnsiTheme="majorHAnsi" w:cstheme="majorHAnsi"/>
            <w:color w:val="0070BF"/>
          </w:rPr>
          <w:t>www.cnj.jus.br/improbidade_adm/consultar_requerido.php</w:t>
        </w:r>
      </w:hyperlink>
      <w:r w:rsidR="00513388" w:rsidRPr="00ED2424">
        <w:rPr>
          <w:rFonts w:asciiTheme="majorHAnsi" w:eastAsia="Cambria" w:hAnsiTheme="majorHAnsi" w:cstheme="majorHAnsi"/>
          <w:color w:val="0070BF"/>
        </w:rPr>
        <w:t xml:space="preserve"> </w:t>
      </w:r>
      <w:r w:rsidR="00513388" w:rsidRPr="00ED2424">
        <w:rPr>
          <w:rFonts w:asciiTheme="majorHAnsi" w:eastAsia="Cambria" w:hAnsiTheme="majorHAnsi" w:cstheme="majorHAnsi"/>
          <w:color w:val="0066FF"/>
        </w:rPr>
        <w:t>).</w:t>
      </w:r>
    </w:p>
    <w:p w14:paraId="27F72841" w14:textId="77777777" w:rsidR="00BA3299" w:rsidRPr="00ED2424" w:rsidRDefault="00F63981" w:rsidP="00F63981">
      <w:pPr>
        <w:tabs>
          <w:tab w:val="left" w:pos="709"/>
        </w:tabs>
        <w:spacing w:line="312" w:lineRule="auto"/>
        <w:ind w:right="240"/>
        <w:jc w:val="left"/>
        <w:rPr>
          <w:rFonts w:asciiTheme="majorHAnsi" w:eastAsia="Cambria" w:hAnsiTheme="majorHAnsi" w:cstheme="majorHAnsi"/>
          <w:color w:val="0066FF"/>
        </w:rPr>
      </w:pPr>
      <w:r w:rsidRPr="00ED2424">
        <w:rPr>
          <w:rFonts w:asciiTheme="majorHAnsi" w:eastAsia="Cambria" w:hAnsiTheme="majorHAnsi" w:cstheme="majorHAnsi"/>
          <w:color w:val="0066FF"/>
        </w:rPr>
        <w:t>6.3</w:t>
      </w:r>
      <w:r w:rsidR="00513388" w:rsidRPr="00ED2424">
        <w:rPr>
          <w:rFonts w:asciiTheme="majorHAnsi" w:eastAsia="Cambria" w:hAnsiTheme="majorHAnsi" w:cstheme="majorHAnsi"/>
        </w:rPr>
        <w:t xml:space="preserve">            </w:t>
      </w:r>
      <w:proofErr w:type="gramStart"/>
      <w:r w:rsidR="00513388" w:rsidRPr="00ED2424">
        <w:rPr>
          <w:rFonts w:asciiTheme="majorHAnsi" w:eastAsia="Cambria" w:hAnsiTheme="majorHAnsi" w:cstheme="majorHAnsi"/>
        </w:rPr>
        <w:t>Lista  de</w:t>
      </w:r>
      <w:proofErr w:type="gramEnd"/>
      <w:r w:rsidR="00513388" w:rsidRPr="00ED2424">
        <w:rPr>
          <w:rFonts w:asciiTheme="majorHAnsi" w:eastAsia="Cambria" w:hAnsiTheme="majorHAnsi" w:cstheme="majorHAnsi"/>
        </w:rPr>
        <w:t xml:space="preserve">              </w:t>
      </w:r>
      <w:r w:rsidR="00513388" w:rsidRPr="00ED2424">
        <w:rPr>
          <w:rFonts w:asciiTheme="majorHAnsi" w:eastAsia="Cambria" w:hAnsiTheme="majorHAnsi" w:cstheme="majorHAnsi"/>
        </w:rPr>
        <w:tab/>
        <w:t xml:space="preserve">Inidôneos,  mantida              </w:t>
      </w:r>
      <w:r w:rsidR="00513388" w:rsidRPr="00ED2424">
        <w:rPr>
          <w:rFonts w:asciiTheme="majorHAnsi" w:eastAsia="Cambria" w:hAnsiTheme="majorHAnsi" w:cstheme="majorHAnsi"/>
        </w:rPr>
        <w:tab/>
        <w:t xml:space="preserve">pelo   Tribunal   de  </w:t>
      </w:r>
      <w:r w:rsidR="00513388" w:rsidRPr="00ED2424">
        <w:rPr>
          <w:rFonts w:asciiTheme="majorHAnsi" w:eastAsia="Cambria" w:hAnsiTheme="majorHAnsi" w:cstheme="majorHAnsi"/>
        </w:rPr>
        <w:tab/>
        <w:t>Contas</w:t>
      </w:r>
      <w:r w:rsidR="00513388" w:rsidRPr="00ED2424">
        <w:rPr>
          <w:rFonts w:asciiTheme="majorHAnsi" w:eastAsia="Cambria" w:hAnsiTheme="majorHAnsi" w:cstheme="majorHAnsi"/>
        </w:rPr>
        <w:tab/>
        <w:t>da</w:t>
      </w:r>
      <w:r w:rsidR="00513388" w:rsidRPr="00ED2424">
        <w:rPr>
          <w:rFonts w:asciiTheme="majorHAnsi" w:eastAsia="Cambria" w:hAnsiTheme="majorHAnsi" w:cstheme="majorHAnsi"/>
        </w:rPr>
        <w:tab/>
        <w:t xml:space="preserve">União </w:t>
      </w:r>
      <w:r w:rsidR="00513388" w:rsidRPr="00ED2424">
        <w:rPr>
          <w:rFonts w:asciiTheme="majorHAnsi" w:eastAsia="Times New Roman" w:hAnsiTheme="majorHAnsi" w:cstheme="majorHAnsi"/>
        </w:rPr>
        <w:t xml:space="preserve">    </w:t>
      </w:r>
      <w:r w:rsidR="00513388" w:rsidRPr="00ED2424">
        <w:rPr>
          <w:rFonts w:asciiTheme="majorHAnsi" w:eastAsia="Times New Roman" w:hAnsiTheme="majorHAnsi" w:cstheme="majorHAnsi"/>
        </w:rPr>
        <w:tab/>
      </w:r>
      <w:r w:rsidR="00513388" w:rsidRPr="00ED2424">
        <w:rPr>
          <w:rFonts w:asciiTheme="majorHAnsi" w:eastAsia="Cambria" w:hAnsiTheme="majorHAnsi" w:cstheme="majorHAnsi"/>
        </w:rPr>
        <w:t xml:space="preserve">TCU </w:t>
      </w:r>
      <w:r w:rsidR="00513388" w:rsidRPr="00ED2424">
        <w:rPr>
          <w:rFonts w:asciiTheme="majorHAnsi" w:eastAsia="Cambria" w:hAnsiTheme="majorHAnsi" w:cstheme="majorHAnsi"/>
          <w:color w:val="0070BF"/>
          <w:u w:val="single"/>
        </w:rPr>
        <w:t>https://contas.tcu.gov.br/ords/f?p=1660:3:0</w:t>
      </w:r>
    </w:p>
    <w:p w14:paraId="4FD0194F" w14:textId="77777777" w:rsidR="00F63981" w:rsidRPr="00ED2424" w:rsidRDefault="00F63981" w:rsidP="00F63981">
      <w:pPr>
        <w:tabs>
          <w:tab w:val="left" w:pos="709"/>
        </w:tabs>
        <w:spacing w:line="312" w:lineRule="auto"/>
        <w:rPr>
          <w:rFonts w:asciiTheme="majorHAnsi" w:eastAsia="Cambria" w:hAnsiTheme="majorHAnsi" w:cstheme="majorHAnsi"/>
        </w:rPr>
      </w:pPr>
      <w:proofErr w:type="gramStart"/>
      <w:r w:rsidRPr="00ED2424">
        <w:rPr>
          <w:rFonts w:asciiTheme="majorHAnsi" w:eastAsia="Cambria" w:hAnsiTheme="majorHAnsi" w:cstheme="majorHAnsi"/>
        </w:rPr>
        <w:t>6.4</w:t>
      </w:r>
      <w:r w:rsidR="00513388" w:rsidRPr="00ED2424">
        <w:rPr>
          <w:rFonts w:asciiTheme="majorHAnsi" w:eastAsia="Cambria" w:hAnsiTheme="majorHAnsi" w:cstheme="majorHAnsi"/>
        </w:rPr>
        <w:t xml:space="preserve">  A</w:t>
      </w:r>
      <w:proofErr w:type="gramEnd"/>
      <w:r w:rsidR="00513388" w:rsidRPr="00ED2424">
        <w:rPr>
          <w:rFonts w:asciiTheme="majorHAnsi" w:eastAsia="Cambria" w:hAnsiTheme="majorHAnsi" w:cstheme="majorHAnsi"/>
        </w:rPr>
        <w:t xml:space="preserve">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7D67C16A" w14:textId="77777777" w:rsidR="00BA3299" w:rsidRPr="00ED2424" w:rsidRDefault="00F63981" w:rsidP="00F63981">
      <w:pPr>
        <w:tabs>
          <w:tab w:val="left" w:pos="709"/>
        </w:tabs>
        <w:spacing w:line="312" w:lineRule="auto"/>
        <w:rPr>
          <w:rFonts w:asciiTheme="majorHAnsi" w:eastAsia="Cambria" w:hAnsiTheme="majorHAnsi" w:cstheme="majorHAnsi"/>
        </w:rPr>
      </w:pPr>
      <w:r w:rsidRPr="00ED2424">
        <w:rPr>
          <w:rFonts w:asciiTheme="majorHAnsi" w:eastAsia="Cambria" w:hAnsiTheme="majorHAnsi" w:cstheme="majorHAnsi"/>
        </w:rPr>
        <w:t>6</w:t>
      </w:r>
      <w:r w:rsidR="00513388" w:rsidRPr="00ED2424">
        <w:rPr>
          <w:rFonts w:asciiTheme="majorHAnsi" w:eastAsia="Cambria" w:hAnsiTheme="majorHAnsi" w:cstheme="majorHAnsi"/>
        </w:rPr>
        <w:t>.5. Caso conste na Consulta de Situação do Fornecedor a existência de Ocorrências Impeditivas Indiretas, o gestor diligencia para verificar se houve fraude por parte das empresas apontadas no Relatório de Ocorrências Impeditivas Indiretas.</w:t>
      </w:r>
    </w:p>
    <w:p w14:paraId="1073F7EC" w14:textId="77777777" w:rsidR="00BA3299" w:rsidRPr="00ED2424" w:rsidRDefault="00513388" w:rsidP="00F63981">
      <w:pPr>
        <w:tabs>
          <w:tab w:val="left" w:pos="709"/>
        </w:tabs>
        <w:spacing w:before="0" w:line="312" w:lineRule="auto"/>
        <w:rPr>
          <w:rFonts w:asciiTheme="majorHAnsi" w:eastAsia="Cambria" w:hAnsiTheme="majorHAnsi" w:cstheme="majorHAnsi"/>
        </w:rPr>
      </w:pPr>
      <w:r w:rsidRPr="00ED2424">
        <w:rPr>
          <w:rFonts w:asciiTheme="majorHAnsi" w:eastAsia="Cambria" w:hAnsiTheme="majorHAnsi" w:cstheme="majorHAnsi"/>
        </w:rPr>
        <w:lastRenderedPageBreak/>
        <w:t xml:space="preserve"> </w:t>
      </w:r>
      <w:r w:rsidR="00F63981" w:rsidRPr="00ED2424">
        <w:rPr>
          <w:rFonts w:asciiTheme="majorHAnsi" w:eastAsia="Cambria" w:hAnsiTheme="majorHAnsi" w:cstheme="majorHAnsi"/>
        </w:rPr>
        <w:t xml:space="preserve">6.6 </w:t>
      </w:r>
      <w:r w:rsidRPr="00ED2424">
        <w:rPr>
          <w:rFonts w:asciiTheme="majorHAnsi" w:eastAsia="Cambria" w:hAnsiTheme="majorHAnsi" w:cstheme="majorHAnsi"/>
        </w:rPr>
        <w:t>A tentativa de burla será verificada por meio dos vínculos societários, linhas de fornecimento similares, dentre outros.</w:t>
      </w:r>
    </w:p>
    <w:p w14:paraId="4BFAC850" w14:textId="77777777" w:rsidR="00BA3299" w:rsidRPr="00ED2424" w:rsidRDefault="00513388" w:rsidP="00F63981">
      <w:pPr>
        <w:tabs>
          <w:tab w:val="left" w:pos="709"/>
        </w:tabs>
        <w:spacing w:before="0" w:line="312" w:lineRule="auto"/>
        <w:rPr>
          <w:rFonts w:asciiTheme="majorHAnsi" w:eastAsia="Cambria" w:hAnsiTheme="majorHAnsi" w:cstheme="majorHAnsi"/>
        </w:rPr>
      </w:pPr>
      <w:r w:rsidRPr="00ED2424">
        <w:rPr>
          <w:rFonts w:asciiTheme="majorHAnsi" w:eastAsia="Cambria" w:hAnsiTheme="majorHAnsi" w:cstheme="majorHAnsi"/>
        </w:rPr>
        <w:t xml:space="preserve"> </w:t>
      </w:r>
      <w:r w:rsidR="00F63981" w:rsidRPr="00ED2424">
        <w:rPr>
          <w:rFonts w:asciiTheme="majorHAnsi" w:eastAsia="Cambria" w:hAnsiTheme="majorHAnsi" w:cstheme="majorHAnsi"/>
        </w:rPr>
        <w:t xml:space="preserve">6.7 </w:t>
      </w:r>
      <w:r w:rsidRPr="00ED2424">
        <w:rPr>
          <w:rFonts w:asciiTheme="majorHAnsi" w:eastAsia="Cambria" w:hAnsiTheme="majorHAnsi" w:cstheme="majorHAnsi"/>
        </w:rPr>
        <w:t>O licitante será convocado para manifestação previamente à sua desclassificação.</w:t>
      </w:r>
    </w:p>
    <w:p w14:paraId="6EE38C03" w14:textId="77777777" w:rsidR="00BA3299" w:rsidRPr="00ED2424" w:rsidRDefault="00513388" w:rsidP="00F63981">
      <w:pPr>
        <w:tabs>
          <w:tab w:val="left" w:pos="709"/>
        </w:tabs>
        <w:spacing w:line="312" w:lineRule="auto"/>
        <w:rPr>
          <w:rFonts w:asciiTheme="majorHAnsi" w:eastAsia="Cambria" w:hAnsiTheme="majorHAnsi" w:cstheme="majorHAnsi"/>
        </w:rPr>
      </w:pPr>
      <w:r w:rsidRPr="00ED2424">
        <w:rPr>
          <w:rFonts w:asciiTheme="majorHAnsi" w:eastAsia="Cambria" w:hAnsiTheme="majorHAnsi" w:cstheme="majorHAnsi"/>
        </w:rPr>
        <w:t xml:space="preserve"> </w:t>
      </w:r>
      <w:r w:rsidR="00F63981" w:rsidRPr="00ED2424">
        <w:rPr>
          <w:rFonts w:asciiTheme="majorHAnsi" w:eastAsia="Cambria" w:hAnsiTheme="majorHAnsi" w:cstheme="majorHAnsi"/>
        </w:rPr>
        <w:t xml:space="preserve">6.8 </w:t>
      </w:r>
      <w:r w:rsidRPr="00ED2424">
        <w:rPr>
          <w:rFonts w:asciiTheme="majorHAnsi" w:eastAsia="Cambria" w:hAnsiTheme="majorHAnsi" w:cstheme="majorHAnsi"/>
        </w:rPr>
        <w:t xml:space="preserve">Constatada a existência de sanção, o Pregoeiro reputará o licitante inabilitado, por falta de condição de participação. </w:t>
      </w:r>
    </w:p>
    <w:p w14:paraId="2A7F3EF6" w14:textId="77777777" w:rsidR="00BA3299" w:rsidRPr="00ED2424" w:rsidRDefault="00F63981">
      <w:pPr>
        <w:tabs>
          <w:tab w:val="left" w:pos="709"/>
        </w:tabs>
        <w:spacing w:line="312" w:lineRule="auto"/>
        <w:ind w:right="220"/>
        <w:rPr>
          <w:rFonts w:asciiTheme="majorHAnsi" w:eastAsia="Cambria" w:hAnsiTheme="majorHAnsi" w:cstheme="majorHAnsi"/>
        </w:rPr>
      </w:pPr>
      <w:r w:rsidRPr="00ED2424">
        <w:rPr>
          <w:rFonts w:asciiTheme="majorHAnsi" w:eastAsia="Cambria" w:hAnsiTheme="majorHAnsi" w:cstheme="majorHAnsi"/>
        </w:rPr>
        <w:t>6.9</w:t>
      </w:r>
      <w:r w:rsidR="00513388" w:rsidRPr="00ED2424">
        <w:rPr>
          <w:rFonts w:asciiTheme="majorHAnsi" w:eastAsia="Cambria" w:hAnsiTheme="majorHAnsi" w:cstheme="majorHAnsi"/>
        </w:rPr>
        <w:t xml:space="preserve"> No caso de inabilitação, haverá nova verificação, pelo sistema, da eventual ocorrência do empate ficto, previsto nos </w:t>
      </w:r>
      <w:proofErr w:type="spellStart"/>
      <w:r w:rsidR="00513388" w:rsidRPr="00ED2424">
        <w:rPr>
          <w:rFonts w:asciiTheme="majorHAnsi" w:eastAsia="Cambria" w:hAnsiTheme="majorHAnsi" w:cstheme="majorHAnsi"/>
        </w:rPr>
        <w:t>arts</w:t>
      </w:r>
      <w:proofErr w:type="spellEnd"/>
      <w:r w:rsidR="00513388" w:rsidRPr="00ED2424">
        <w:rPr>
          <w:rFonts w:asciiTheme="majorHAnsi" w:eastAsia="Cambria" w:hAnsiTheme="majorHAnsi" w:cstheme="majorHAnsi"/>
        </w:rPr>
        <w:t>. 44 e 45 da Lei Complementar nº 123/ 2006, seguindo-se a disciplina antes estabelecida para aceitação da proposta subsequente.</w:t>
      </w:r>
    </w:p>
    <w:p w14:paraId="6E9F1E2F" w14:textId="77777777" w:rsidR="00BA3299" w:rsidRPr="00ED2424" w:rsidRDefault="00513388" w:rsidP="00F63981">
      <w:pPr>
        <w:tabs>
          <w:tab w:val="left" w:pos="709"/>
        </w:tabs>
        <w:spacing w:before="20" w:line="312" w:lineRule="auto"/>
        <w:rPr>
          <w:rFonts w:asciiTheme="majorHAnsi" w:eastAsia="Cambria" w:hAnsiTheme="majorHAnsi" w:cstheme="majorHAnsi"/>
        </w:rPr>
      </w:pPr>
      <w:r w:rsidRPr="00ED2424">
        <w:rPr>
          <w:rFonts w:asciiTheme="majorHAnsi" w:eastAsia="Cambria" w:hAnsiTheme="majorHAnsi" w:cstheme="majorHAnsi"/>
        </w:rPr>
        <w:t xml:space="preserve">  </w:t>
      </w:r>
      <w:r w:rsidR="00F63981" w:rsidRPr="00ED2424">
        <w:rPr>
          <w:rFonts w:asciiTheme="majorHAnsi" w:eastAsia="Cambria" w:hAnsiTheme="majorHAnsi" w:cstheme="majorHAnsi"/>
        </w:rPr>
        <w:t xml:space="preserve">6.10 </w:t>
      </w:r>
      <w:r w:rsidRPr="00ED2424">
        <w:rPr>
          <w:rFonts w:asciiTheme="majorHAnsi" w:eastAsia="Cambria" w:hAnsiTheme="majorHAnsi" w:cstheme="majorHAnsi"/>
        </w:rPr>
        <w:t xml:space="preserve">Caso atendidas as condições de participação, a habilitação dos licitantes será verificada por meio </w:t>
      </w:r>
      <w:r w:rsidR="00F63981" w:rsidRPr="00ED2424">
        <w:rPr>
          <w:rFonts w:asciiTheme="majorHAnsi" w:eastAsia="Cambria" w:hAnsiTheme="majorHAnsi" w:cstheme="majorHAnsi"/>
        </w:rPr>
        <w:t>do podendo</w:t>
      </w:r>
      <w:r w:rsidRPr="00ED2424">
        <w:rPr>
          <w:rFonts w:asciiTheme="majorHAnsi" w:eastAsia="Cambria" w:hAnsiTheme="majorHAnsi" w:cstheme="majorHAnsi"/>
        </w:rPr>
        <w:t xml:space="preserve"> ocorrer pesquisas em outros órgãos públicos de acordo com objeto do certame, relação à habilitação jurídica, à regularidade fiscal e trabalhista, à qualificação econômica financeira e à habilitação técnica.</w:t>
      </w:r>
    </w:p>
    <w:p w14:paraId="6955E177" w14:textId="77777777" w:rsidR="00BA3299" w:rsidRPr="00ED2424" w:rsidRDefault="00F63981">
      <w:pPr>
        <w:tabs>
          <w:tab w:val="left" w:pos="709"/>
        </w:tabs>
        <w:spacing w:line="242" w:lineRule="auto"/>
        <w:ind w:right="220"/>
        <w:rPr>
          <w:rFonts w:asciiTheme="majorHAnsi" w:eastAsia="Cambria" w:hAnsiTheme="majorHAnsi" w:cstheme="majorHAnsi"/>
        </w:rPr>
      </w:pPr>
      <w:r w:rsidRPr="00ED2424">
        <w:rPr>
          <w:rFonts w:asciiTheme="majorHAnsi" w:eastAsia="Cambria" w:hAnsiTheme="majorHAnsi" w:cstheme="majorHAnsi"/>
        </w:rPr>
        <w:t xml:space="preserve">6.11 </w:t>
      </w:r>
      <w:r w:rsidR="00513388" w:rsidRPr="00ED2424">
        <w:rPr>
          <w:rFonts w:asciiTheme="majorHAnsi" w:eastAsia="Cambria" w:hAnsiTheme="majorHAnsi" w:cstheme="majorHAnsi"/>
        </w:rPr>
        <w:t>É dever do licitante atualizar previamente as comprovações constantes nos sistemas públicos oficiais tais como</w:t>
      </w:r>
      <w:proofErr w:type="gramStart"/>
      <w:r w:rsidR="00513388" w:rsidRPr="00ED2424">
        <w:rPr>
          <w:rFonts w:asciiTheme="majorHAnsi" w:eastAsia="Cambria" w:hAnsiTheme="majorHAnsi" w:cstheme="majorHAnsi"/>
        </w:rPr>
        <w:t>, ,</w:t>
      </w:r>
      <w:proofErr w:type="gramEnd"/>
      <w:r w:rsidR="00513388" w:rsidRPr="00ED2424">
        <w:rPr>
          <w:rFonts w:asciiTheme="majorHAnsi" w:eastAsia="Cambria" w:hAnsiTheme="majorHAnsi" w:cstheme="majorHAnsi"/>
        </w:rPr>
        <w:t xml:space="preserve"> e, quando aplicável órgãos oficiais inerentes à atividade ou categoria, para que estejam vigentes na data da abertura da sessão pública, ou encaminhar, em conjunto com a apresentação da proposta, a respectiva documentação atualizada.</w:t>
      </w:r>
    </w:p>
    <w:p w14:paraId="1EB77DC1" w14:textId="77777777" w:rsidR="00BA3299" w:rsidRPr="00ED2424" w:rsidRDefault="00F63981" w:rsidP="00F63981">
      <w:pPr>
        <w:tabs>
          <w:tab w:val="left" w:pos="709"/>
        </w:tabs>
        <w:spacing w:before="0" w:after="0" w:line="312" w:lineRule="auto"/>
        <w:ind w:right="220"/>
        <w:rPr>
          <w:rFonts w:asciiTheme="majorHAnsi" w:eastAsia="Cambria" w:hAnsiTheme="majorHAnsi" w:cstheme="majorHAnsi"/>
        </w:rPr>
      </w:pPr>
      <w:r w:rsidRPr="00ED2424">
        <w:rPr>
          <w:rFonts w:asciiTheme="majorHAnsi" w:eastAsia="Cambria" w:hAnsiTheme="majorHAnsi" w:cstheme="majorHAnsi"/>
        </w:rPr>
        <w:t xml:space="preserve">6.12 </w:t>
      </w:r>
      <w:r w:rsidR="00513388" w:rsidRPr="00ED2424">
        <w:rPr>
          <w:rFonts w:asciiTheme="majorHAnsi" w:eastAsia="Cambria" w:hAnsiTheme="majorHAnsi" w:cstheme="majorHAnsi"/>
        </w:rPr>
        <w:t>O descumprimento do subitem acima implicará a inabilitação do licitante, exceto se a consulta aos sítios eletrônicos oficiais emissores de certidões feita pelo Pregoeiro lograr êxito em encontrar a(s) certidão(</w:t>
      </w:r>
      <w:proofErr w:type="spellStart"/>
      <w:r w:rsidR="00513388" w:rsidRPr="00ED2424">
        <w:rPr>
          <w:rFonts w:asciiTheme="majorHAnsi" w:eastAsia="Cambria" w:hAnsiTheme="majorHAnsi" w:cstheme="majorHAnsi"/>
        </w:rPr>
        <w:t>ões</w:t>
      </w:r>
      <w:proofErr w:type="spellEnd"/>
      <w:r w:rsidR="00513388" w:rsidRPr="00ED2424">
        <w:rPr>
          <w:rFonts w:asciiTheme="majorHAnsi" w:eastAsia="Cambria" w:hAnsiTheme="majorHAnsi" w:cstheme="majorHAnsi"/>
        </w:rPr>
        <w:t>) válida(s).</w:t>
      </w:r>
    </w:p>
    <w:p w14:paraId="006021B2" w14:textId="77777777" w:rsidR="00BA3299" w:rsidRPr="00ED2424" w:rsidRDefault="00F63981" w:rsidP="00F63981">
      <w:pPr>
        <w:tabs>
          <w:tab w:val="left" w:pos="709"/>
        </w:tabs>
        <w:spacing w:before="120" w:after="0" w:line="276" w:lineRule="auto"/>
        <w:ind w:right="220"/>
        <w:rPr>
          <w:rFonts w:asciiTheme="majorHAnsi" w:eastAsia="Arial" w:hAnsiTheme="majorHAnsi" w:cstheme="majorHAnsi"/>
        </w:rPr>
      </w:pPr>
      <w:r w:rsidRPr="00ED2424">
        <w:rPr>
          <w:rFonts w:asciiTheme="majorHAnsi" w:eastAsia="Arial" w:hAnsiTheme="majorHAnsi" w:cstheme="majorHAnsi"/>
        </w:rPr>
        <w:t xml:space="preserve">6.13 </w:t>
      </w:r>
      <w:r w:rsidR="00513388" w:rsidRPr="00ED2424">
        <w:rPr>
          <w:rFonts w:asciiTheme="majorHAnsi" w:eastAsia="Arial" w:hAnsiTheme="majorHAnsi" w:cstheme="majorHAnsi"/>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2F94F35" w14:textId="77777777" w:rsidR="00BA3299" w:rsidRPr="00ED2424" w:rsidRDefault="00F63981" w:rsidP="00F63981">
      <w:pPr>
        <w:tabs>
          <w:tab w:val="left" w:pos="709"/>
        </w:tabs>
        <w:spacing w:before="120" w:after="0" w:line="312" w:lineRule="auto"/>
        <w:ind w:right="220"/>
        <w:rPr>
          <w:rFonts w:asciiTheme="majorHAnsi" w:eastAsia="Cambria" w:hAnsiTheme="majorHAnsi" w:cstheme="majorHAnsi"/>
        </w:rPr>
      </w:pPr>
      <w:r w:rsidRPr="00ED2424">
        <w:rPr>
          <w:rFonts w:asciiTheme="majorHAnsi" w:eastAsia="Cambria" w:hAnsiTheme="majorHAnsi" w:cstheme="majorHAnsi"/>
        </w:rPr>
        <w:t xml:space="preserve">6.14 </w:t>
      </w:r>
      <w:r w:rsidR="00513388" w:rsidRPr="00ED2424">
        <w:rPr>
          <w:rFonts w:asciiTheme="majorHAnsi" w:eastAsia="Cambria" w:hAnsiTheme="majorHAnsi" w:cstheme="majorHAnsi"/>
        </w:rPr>
        <w:t>Em caso de participação de empresas em consórcio</w:t>
      </w:r>
      <w:r w:rsidRPr="00ED2424">
        <w:rPr>
          <w:rFonts w:asciiTheme="majorHAnsi" w:eastAsia="Cambria" w:hAnsiTheme="majorHAnsi" w:cstheme="majorHAnsi"/>
        </w:rPr>
        <w:t xml:space="preserve"> será</w:t>
      </w:r>
      <w:r w:rsidR="00513388" w:rsidRPr="00ED2424">
        <w:rPr>
          <w:rFonts w:asciiTheme="majorHAnsi" w:eastAsia="Cambria" w:hAnsiTheme="majorHAnsi" w:cstheme="majorHAnsi"/>
        </w:rPr>
        <w:t xml:space="preserve">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316057CF" w14:textId="77777777" w:rsidR="00BA3299" w:rsidRPr="00ED2424" w:rsidRDefault="00F63981" w:rsidP="00F63981">
      <w:pPr>
        <w:tabs>
          <w:tab w:val="left" w:pos="709"/>
        </w:tabs>
        <w:spacing w:before="260" w:after="0" w:line="312" w:lineRule="auto"/>
        <w:ind w:right="220"/>
        <w:rPr>
          <w:rFonts w:asciiTheme="majorHAnsi" w:eastAsia="Cambria" w:hAnsiTheme="majorHAnsi" w:cstheme="majorHAnsi"/>
        </w:rPr>
      </w:pPr>
      <w:r w:rsidRPr="00ED2424">
        <w:rPr>
          <w:rFonts w:asciiTheme="majorHAnsi" w:eastAsia="Cambria" w:hAnsiTheme="majorHAnsi" w:cstheme="majorHAnsi"/>
        </w:rPr>
        <w:lastRenderedPageBreak/>
        <w:t xml:space="preserve">6.15 </w:t>
      </w:r>
      <w:r w:rsidR="00513388" w:rsidRPr="00ED2424">
        <w:rPr>
          <w:rFonts w:asciiTheme="majorHAnsi" w:eastAsia="Cambria" w:hAnsiTheme="majorHAnsi" w:cstheme="majorHAnsi"/>
        </w:rPr>
        <w:t>Havendo a necessidade de envio de documentos de habilitação complementares, necessários à confirmação daqueles exigidos neste Edital e já apresentados, o licitante será convocado a encaminhá-los, em formato digital, via sistema, no prazo de 24 horas sob pena de inabilitação.</w:t>
      </w:r>
    </w:p>
    <w:p w14:paraId="581560D9" w14:textId="77777777" w:rsidR="00BA3299" w:rsidRPr="00ED2424" w:rsidRDefault="00513388" w:rsidP="00F63981">
      <w:pPr>
        <w:tabs>
          <w:tab w:val="left" w:pos="709"/>
        </w:tabs>
        <w:spacing w:before="20" w:line="312" w:lineRule="auto"/>
        <w:rPr>
          <w:rFonts w:asciiTheme="majorHAnsi" w:eastAsia="Cambria" w:hAnsiTheme="majorHAnsi" w:cstheme="majorHAnsi"/>
        </w:rPr>
      </w:pPr>
      <w:r w:rsidRPr="00ED2424">
        <w:rPr>
          <w:rFonts w:asciiTheme="majorHAnsi" w:eastAsia="Cambria" w:hAnsiTheme="majorHAnsi" w:cstheme="majorHAnsi"/>
        </w:rPr>
        <w:t xml:space="preserve"> </w:t>
      </w:r>
      <w:proofErr w:type="gramStart"/>
      <w:r w:rsidR="00F63981" w:rsidRPr="00ED2424">
        <w:rPr>
          <w:rFonts w:asciiTheme="majorHAnsi" w:eastAsia="Cambria" w:hAnsiTheme="majorHAnsi" w:cstheme="majorHAnsi"/>
        </w:rPr>
        <w:t xml:space="preserve">6.16 </w:t>
      </w:r>
      <w:r w:rsidRPr="00ED2424">
        <w:rPr>
          <w:rFonts w:asciiTheme="majorHAnsi" w:eastAsia="Cambria" w:hAnsiTheme="majorHAnsi" w:cstheme="majorHAnsi"/>
        </w:rPr>
        <w:t xml:space="preserve"> Somente</w:t>
      </w:r>
      <w:proofErr w:type="gramEnd"/>
      <w:r w:rsidRPr="00ED2424">
        <w:rPr>
          <w:rFonts w:asciiTheme="majorHAnsi" w:eastAsia="Cambria" w:hAnsiTheme="majorHAnsi" w:cstheme="majorHAnsi"/>
        </w:rPr>
        <w:t xml:space="preserve"> haverá a necessidade de comprovação do preenchimento de requisitos mediante apresentação dos documentos originais </w:t>
      </w:r>
      <w:proofErr w:type="spellStart"/>
      <w:r w:rsidRPr="00ED2424">
        <w:rPr>
          <w:rFonts w:asciiTheme="majorHAnsi" w:eastAsia="Cambria" w:hAnsiTheme="majorHAnsi" w:cstheme="majorHAnsi"/>
        </w:rPr>
        <w:t>não-digitais</w:t>
      </w:r>
      <w:proofErr w:type="spellEnd"/>
      <w:r w:rsidRPr="00ED2424">
        <w:rPr>
          <w:rFonts w:asciiTheme="majorHAnsi" w:eastAsia="Cambria" w:hAnsiTheme="majorHAnsi" w:cstheme="majorHAnsi"/>
        </w:rPr>
        <w:t xml:space="preserve"> quando houver dúvida em relação à integridade do documento digital.</w:t>
      </w:r>
    </w:p>
    <w:p w14:paraId="47315BC8" w14:textId="77777777" w:rsidR="00BA3299" w:rsidRPr="00ED2424" w:rsidRDefault="00F63981" w:rsidP="00F63981">
      <w:pPr>
        <w:tabs>
          <w:tab w:val="left" w:pos="709"/>
        </w:tabs>
        <w:spacing w:before="260" w:after="0" w:line="312" w:lineRule="auto"/>
        <w:ind w:right="240"/>
        <w:rPr>
          <w:rFonts w:asciiTheme="majorHAnsi" w:eastAsia="Cambria" w:hAnsiTheme="majorHAnsi" w:cstheme="majorHAnsi"/>
        </w:rPr>
      </w:pPr>
      <w:r w:rsidRPr="00ED2424">
        <w:rPr>
          <w:rFonts w:asciiTheme="majorHAnsi" w:eastAsia="Cambria" w:hAnsiTheme="majorHAnsi" w:cstheme="majorHAnsi"/>
        </w:rPr>
        <w:t xml:space="preserve">6.17 </w:t>
      </w:r>
      <w:r w:rsidR="00513388" w:rsidRPr="00ED2424">
        <w:rPr>
          <w:rFonts w:asciiTheme="majorHAnsi" w:eastAsia="Cambria" w:hAnsiTheme="majorHAnsi" w:cstheme="majorHAnsi"/>
        </w:rPr>
        <w:t>Não serão aceitos documentos de habilitação com indicação de CNPJ/CPF diferentes, salvo aqueles legalmente permitidos.</w:t>
      </w:r>
    </w:p>
    <w:p w14:paraId="4B9ADBE0" w14:textId="77777777" w:rsidR="00BA3299" w:rsidRPr="00ED2424" w:rsidRDefault="00513388" w:rsidP="00F63981">
      <w:pPr>
        <w:tabs>
          <w:tab w:val="left" w:pos="709"/>
        </w:tabs>
        <w:spacing w:before="0" w:line="312" w:lineRule="auto"/>
        <w:rPr>
          <w:rFonts w:asciiTheme="majorHAnsi" w:eastAsia="Cambria" w:hAnsiTheme="majorHAnsi" w:cstheme="majorHAnsi"/>
        </w:rPr>
      </w:pPr>
      <w:r w:rsidRPr="00ED2424">
        <w:rPr>
          <w:rFonts w:asciiTheme="majorHAnsi" w:eastAsia="Cambria" w:hAnsiTheme="majorHAnsi" w:cstheme="majorHAnsi"/>
        </w:rPr>
        <w:t xml:space="preserve"> </w:t>
      </w:r>
      <w:proofErr w:type="gramStart"/>
      <w:r w:rsidR="00F63981" w:rsidRPr="00ED2424">
        <w:rPr>
          <w:rFonts w:asciiTheme="majorHAnsi" w:eastAsia="Cambria" w:hAnsiTheme="majorHAnsi" w:cstheme="majorHAnsi"/>
        </w:rPr>
        <w:t xml:space="preserve">6.18 </w:t>
      </w:r>
      <w:r w:rsidRPr="00ED2424">
        <w:rPr>
          <w:rFonts w:asciiTheme="majorHAnsi" w:eastAsia="Cambria" w:hAnsiTheme="majorHAnsi" w:cstheme="majorHAnsi"/>
        </w:rPr>
        <w:t xml:space="preserve"> Se</w:t>
      </w:r>
      <w:proofErr w:type="gramEnd"/>
      <w:r w:rsidRPr="00ED2424">
        <w:rPr>
          <w:rFonts w:asciiTheme="majorHAnsi" w:eastAsia="Cambria" w:hAnsiTheme="majorHAnsi" w:cstheme="majorHAnsi"/>
        </w:rPr>
        <w:t xml:space="preserv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EF20083" w14:textId="77777777" w:rsidR="00BA3299" w:rsidRPr="00ED2424" w:rsidRDefault="00513388" w:rsidP="00F63981">
      <w:pPr>
        <w:tabs>
          <w:tab w:val="left" w:pos="709"/>
        </w:tabs>
        <w:spacing w:before="0" w:line="312" w:lineRule="auto"/>
        <w:rPr>
          <w:rFonts w:asciiTheme="majorHAnsi" w:eastAsia="Cambria" w:hAnsiTheme="majorHAnsi" w:cstheme="majorHAnsi"/>
        </w:rPr>
      </w:pPr>
      <w:r w:rsidRPr="00ED2424">
        <w:rPr>
          <w:rFonts w:asciiTheme="majorHAnsi" w:eastAsia="Cambria" w:hAnsiTheme="majorHAnsi" w:cstheme="majorHAnsi"/>
        </w:rPr>
        <w:t xml:space="preserve"> </w:t>
      </w:r>
      <w:r w:rsidR="00F63981" w:rsidRPr="00ED2424">
        <w:rPr>
          <w:rFonts w:asciiTheme="majorHAnsi" w:eastAsia="Cambria" w:hAnsiTheme="majorHAnsi" w:cstheme="majorHAnsi"/>
        </w:rPr>
        <w:t>6.19</w:t>
      </w:r>
      <w:r w:rsidRPr="00ED2424">
        <w:rPr>
          <w:rFonts w:asciiTheme="majorHAnsi" w:eastAsia="Cambria" w:hAnsiTheme="majorHAnsi" w:cstheme="majorHAnsi"/>
        </w:rPr>
        <w:t xml:space="preserve"> Serão aceitos registros de CNPJ de licitante matriz e filial com diferenças de números de documentos pertinentes ao CND e ao CRF/FGTS, quando for comprovada a centralização do recolhimento dessas contribuições.</w:t>
      </w:r>
    </w:p>
    <w:p w14:paraId="750A56C9" w14:textId="77777777" w:rsidR="00BA3299" w:rsidRPr="00ED2424" w:rsidRDefault="00F63981" w:rsidP="00F63981">
      <w:pPr>
        <w:tabs>
          <w:tab w:val="left" w:pos="709"/>
        </w:tabs>
        <w:spacing w:before="260" w:after="0" w:line="312" w:lineRule="auto"/>
        <w:ind w:right="220"/>
        <w:rPr>
          <w:rFonts w:asciiTheme="majorHAnsi" w:eastAsia="Cambria" w:hAnsiTheme="majorHAnsi" w:cstheme="majorHAnsi"/>
        </w:rPr>
      </w:pPr>
      <w:r w:rsidRPr="00ED2424">
        <w:rPr>
          <w:rFonts w:asciiTheme="majorHAnsi" w:eastAsia="Cambria" w:hAnsiTheme="majorHAnsi" w:cstheme="majorHAnsi"/>
        </w:rPr>
        <w:t xml:space="preserve">6.20 </w:t>
      </w:r>
      <w:r w:rsidR="00513388" w:rsidRPr="00ED2424">
        <w:rPr>
          <w:rFonts w:asciiTheme="majorHAnsi" w:eastAsia="Cambria" w:hAnsiTheme="majorHAnsi" w:cstheme="majorHAnsi"/>
        </w:rPr>
        <w:t>Os licitantes deverão encaminhar, nos termos deste Edital, bem como o exigido no Termo de referência que integra o Edital, para fins de habilitação:</w:t>
      </w:r>
    </w:p>
    <w:p w14:paraId="10C167C9" w14:textId="0EFECC3C" w:rsidR="00BA3299" w:rsidRPr="00ED2424" w:rsidRDefault="00513388" w:rsidP="00F63981">
      <w:pPr>
        <w:tabs>
          <w:tab w:val="left" w:pos="709"/>
        </w:tabs>
        <w:spacing w:before="0" w:line="312" w:lineRule="auto"/>
        <w:rPr>
          <w:rFonts w:asciiTheme="majorHAnsi" w:eastAsia="Cambria" w:hAnsiTheme="majorHAnsi" w:cstheme="majorHAnsi"/>
          <w:b/>
        </w:rPr>
      </w:pPr>
      <w:r w:rsidRPr="00ED2424">
        <w:rPr>
          <w:rFonts w:asciiTheme="majorHAnsi" w:eastAsia="Cambria" w:hAnsiTheme="majorHAnsi" w:cstheme="majorHAnsi"/>
        </w:rPr>
        <w:t xml:space="preserve"> </w:t>
      </w:r>
      <w:bookmarkStart w:id="38" w:name="_heading=h.3cxwvhxjzu7" w:colFirst="0" w:colLast="0"/>
      <w:bookmarkEnd w:id="38"/>
      <w:proofErr w:type="gramStart"/>
      <w:r w:rsidR="00F63981" w:rsidRPr="00ED2424">
        <w:rPr>
          <w:rFonts w:asciiTheme="majorHAnsi" w:eastAsia="Cambria" w:hAnsiTheme="majorHAnsi" w:cstheme="majorHAnsi"/>
        </w:rPr>
        <w:t xml:space="preserve">7.0 </w:t>
      </w:r>
      <w:r w:rsidRPr="00ED2424">
        <w:rPr>
          <w:rFonts w:asciiTheme="majorHAnsi" w:eastAsia="Cambria" w:hAnsiTheme="majorHAnsi" w:cstheme="majorHAnsi"/>
        </w:rPr>
        <w:t xml:space="preserve"> </w:t>
      </w:r>
      <w:r w:rsidRPr="00ED2424">
        <w:rPr>
          <w:rFonts w:asciiTheme="majorHAnsi" w:eastAsia="Cambria" w:hAnsiTheme="majorHAnsi" w:cstheme="majorHAnsi"/>
          <w:b/>
        </w:rPr>
        <w:t>HABILITAÇÃO</w:t>
      </w:r>
      <w:proofErr w:type="gramEnd"/>
      <w:r w:rsidRPr="00ED2424">
        <w:rPr>
          <w:rFonts w:asciiTheme="majorHAnsi" w:eastAsia="Cambria" w:hAnsiTheme="majorHAnsi" w:cstheme="majorHAnsi"/>
          <w:b/>
        </w:rPr>
        <w:t xml:space="preserve"> JURÍDICA:</w:t>
      </w:r>
    </w:p>
    <w:p w14:paraId="66B74177" w14:textId="77777777" w:rsidR="00BA3299" w:rsidRPr="00ED2424" w:rsidRDefault="00F63981" w:rsidP="00F63981">
      <w:pPr>
        <w:tabs>
          <w:tab w:val="left" w:pos="709"/>
        </w:tabs>
        <w:spacing w:line="312" w:lineRule="auto"/>
        <w:ind w:right="240"/>
        <w:rPr>
          <w:rFonts w:asciiTheme="majorHAnsi" w:eastAsia="Cambria" w:hAnsiTheme="majorHAnsi" w:cstheme="majorHAnsi"/>
        </w:rPr>
      </w:pPr>
      <w:proofErr w:type="gramStart"/>
      <w:r w:rsidRPr="00ED2424">
        <w:rPr>
          <w:rFonts w:asciiTheme="majorHAnsi" w:eastAsia="Cambria" w:hAnsiTheme="majorHAnsi" w:cstheme="majorHAnsi"/>
        </w:rPr>
        <w:t xml:space="preserve">7.1 </w:t>
      </w:r>
      <w:r w:rsidR="00513388" w:rsidRPr="00ED2424">
        <w:rPr>
          <w:rFonts w:asciiTheme="majorHAnsi" w:eastAsia="Cambria" w:hAnsiTheme="majorHAnsi" w:cstheme="majorHAnsi"/>
        </w:rPr>
        <w:t xml:space="preserve"> No</w:t>
      </w:r>
      <w:proofErr w:type="gramEnd"/>
      <w:r w:rsidR="00513388" w:rsidRPr="00ED2424">
        <w:rPr>
          <w:rFonts w:asciiTheme="majorHAnsi" w:eastAsia="Cambria" w:hAnsiTheme="majorHAnsi" w:cstheme="majorHAnsi"/>
        </w:rPr>
        <w:t xml:space="preserve"> caso de empresário individual: inscrição no Registro Público de Empresas Mercantis, a cargo da Junta Comercial da respectiva sede; </w:t>
      </w:r>
    </w:p>
    <w:p w14:paraId="1F575BF5" w14:textId="77777777" w:rsidR="00BA3299" w:rsidRPr="00ED2424" w:rsidRDefault="00F63981">
      <w:pPr>
        <w:tabs>
          <w:tab w:val="left" w:pos="709"/>
        </w:tabs>
        <w:spacing w:line="312" w:lineRule="auto"/>
        <w:ind w:right="220"/>
        <w:rPr>
          <w:rFonts w:asciiTheme="majorHAnsi" w:eastAsia="Cambria" w:hAnsiTheme="majorHAnsi" w:cstheme="majorHAnsi"/>
          <w:color w:val="0066FF"/>
        </w:rPr>
      </w:pPr>
      <w:r w:rsidRPr="00ED2424">
        <w:rPr>
          <w:rFonts w:asciiTheme="majorHAnsi" w:eastAsia="Cambria" w:hAnsiTheme="majorHAnsi" w:cstheme="majorHAnsi"/>
        </w:rPr>
        <w:t>7</w:t>
      </w:r>
      <w:r w:rsidR="00513388" w:rsidRPr="00ED2424">
        <w:rPr>
          <w:rFonts w:asciiTheme="majorHAnsi" w:eastAsia="Cambria" w:hAnsiTheme="majorHAnsi" w:cstheme="majorHAnsi"/>
        </w:rPr>
        <w:t xml:space="preserve">.2. Em se tratando de microempreendedor individual     </w:t>
      </w:r>
      <w:r w:rsidR="00513388" w:rsidRPr="00ED2424">
        <w:rPr>
          <w:rFonts w:asciiTheme="majorHAnsi" w:eastAsia="Cambria" w:hAnsiTheme="majorHAnsi" w:cstheme="majorHAnsi"/>
        </w:rPr>
        <w:tab/>
        <w:t>MEI: Certificado da Condição de Microempreendedor Individual - CCMEI, cuja aceitação ficará condicionada à verificação da autenticidade no sítio</w:t>
      </w:r>
      <w:hyperlink r:id="rId35">
        <w:r w:rsidR="00513388" w:rsidRPr="00ED2424">
          <w:rPr>
            <w:rFonts w:asciiTheme="majorHAnsi" w:eastAsia="Cambria" w:hAnsiTheme="majorHAnsi" w:cstheme="majorHAnsi"/>
          </w:rPr>
          <w:t xml:space="preserve"> </w:t>
        </w:r>
      </w:hyperlink>
      <w:hyperlink r:id="rId36">
        <w:r w:rsidR="00513388" w:rsidRPr="00ED2424">
          <w:rPr>
            <w:rFonts w:asciiTheme="majorHAnsi" w:eastAsia="Cambria" w:hAnsiTheme="majorHAnsi" w:cstheme="majorHAnsi"/>
            <w:color w:val="0066FF"/>
            <w:u w:val="single"/>
          </w:rPr>
          <w:t>www.portaldoempreendedor.gov.br</w:t>
        </w:r>
      </w:hyperlink>
      <w:hyperlink r:id="rId37">
        <w:r w:rsidR="00513388" w:rsidRPr="00ED2424">
          <w:rPr>
            <w:rFonts w:asciiTheme="majorHAnsi" w:eastAsia="Cambria" w:hAnsiTheme="majorHAnsi" w:cstheme="majorHAnsi"/>
            <w:color w:val="0066FF"/>
          </w:rPr>
          <w:t>;</w:t>
        </w:r>
      </w:hyperlink>
    </w:p>
    <w:p w14:paraId="756F84CA" w14:textId="77777777" w:rsidR="00BA3299" w:rsidRPr="00ED2424" w:rsidRDefault="00F63981" w:rsidP="00F63981">
      <w:pPr>
        <w:tabs>
          <w:tab w:val="left" w:pos="709"/>
        </w:tabs>
        <w:spacing w:before="260" w:after="0" w:line="312" w:lineRule="auto"/>
        <w:ind w:right="220"/>
        <w:rPr>
          <w:rFonts w:asciiTheme="majorHAnsi" w:eastAsia="Cambria" w:hAnsiTheme="majorHAnsi" w:cstheme="majorHAnsi"/>
        </w:rPr>
      </w:pPr>
      <w:r w:rsidRPr="00ED2424">
        <w:rPr>
          <w:rFonts w:asciiTheme="majorHAnsi" w:eastAsia="Cambria" w:hAnsiTheme="majorHAnsi" w:cstheme="majorHAnsi"/>
        </w:rPr>
        <w:t>7.</w:t>
      </w:r>
      <w:r w:rsidR="00513388" w:rsidRPr="00ED2424">
        <w:rPr>
          <w:rFonts w:asciiTheme="majorHAnsi" w:eastAsia="Cambria" w:hAnsiTheme="majorHAnsi" w:cstheme="majorHAnsi"/>
        </w:rPr>
        <w:t>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24641D4" w14:textId="77777777" w:rsidR="00BA3299" w:rsidRPr="00ED2424" w:rsidRDefault="00513388">
      <w:pPr>
        <w:tabs>
          <w:tab w:val="left" w:pos="709"/>
        </w:tabs>
        <w:spacing w:line="312" w:lineRule="auto"/>
        <w:rPr>
          <w:rFonts w:asciiTheme="majorHAnsi" w:eastAsia="Cambria" w:hAnsiTheme="majorHAnsi" w:cstheme="majorHAnsi"/>
        </w:rPr>
      </w:pPr>
      <w:r w:rsidRPr="00ED2424">
        <w:rPr>
          <w:rFonts w:asciiTheme="majorHAnsi" w:eastAsia="Cambria" w:hAnsiTheme="majorHAnsi" w:cstheme="majorHAnsi"/>
        </w:rPr>
        <w:t xml:space="preserve"> </w:t>
      </w:r>
      <w:r w:rsidR="00F345A2" w:rsidRPr="00ED2424">
        <w:rPr>
          <w:rFonts w:asciiTheme="majorHAnsi" w:eastAsia="Cambria" w:hAnsiTheme="majorHAnsi" w:cstheme="majorHAnsi"/>
        </w:rPr>
        <w:t>7.</w:t>
      </w:r>
      <w:r w:rsidRPr="00ED2424">
        <w:rPr>
          <w:rFonts w:asciiTheme="majorHAnsi" w:eastAsia="Cambria" w:hAnsiTheme="majorHAnsi" w:cstheme="majorHAnsi"/>
        </w:rPr>
        <w:t xml:space="preserve">4. Inscrição no Registro Público de Empresas Mercantis onde opera, com averbação no Registro onde tem sede a matriz, no caso de ser o participante sucursal, filial ou agência; </w:t>
      </w:r>
    </w:p>
    <w:p w14:paraId="6C583303" w14:textId="77777777" w:rsidR="00BA3299" w:rsidRPr="00ED2424" w:rsidRDefault="00F345A2">
      <w:pPr>
        <w:tabs>
          <w:tab w:val="left" w:pos="709"/>
        </w:tabs>
        <w:spacing w:line="312" w:lineRule="auto"/>
        <w:ind w:right="220"/>
        <w:rPr>
          <w:rFonts w:asciiTheme="majorHAnsi" w:eastAsia="Cambria" w:hAnsiTheme="majorHAnsi" w:cstheme="majorHAnsi"/>
        </w:rPr>
      </w:pPr>
      <w:r w:rsidRPr="00ED2424">
        <w:rPr>
          <w:rFonts w:asciiTheme="majorHAnsi" w:eastAsia="Cambria" w:hAnsiTheme="majorHAnsi" w:cstheme="majorHAnsi"/>
        </w:rPr>
        <w:lastRenderedPageBreak/>
        <w:t>7</w:t>
      </w:r>
      <w:r w:rsidR="00513388" w:rsidRPr="00ED2424">
        <w:rPr>
          <w:rFonts w:asciiTheme="majorHAnsi" w:eastAsia="Cambria" w:hAnsiTheme="majorHAnsi" w:cstheme="majorHAnsi"/>
        </w:rPr>
        <w:t>.5. No caso de sociedade simples: inscrição do ato constitutivo no Registro Civil das Pessoas Jurídicas do local de sua sede, acompanhada de prova da indicação dos seus administradores;</w:t>
      </w:r>
    </w:p>
    <w:p w14:paraId="0EA9E17F" w14:textId="77777777" w:rsidR="00BA3299" w:rsidRPr="00ED2424" w:rsidRDefault="00F345A2">
      <w:pPr>
        <w:tabs>
          <w:tab w:val="left" w:pos="709"/>
        </w:tabs>
        <w:spacing w:before="260" w:after="0"/>
        <w:ind w:left="240" w:right="220"/>
        <w:rPr>
          <w:rFonts w:asciiTheme="majorHAnsi" w:eastAsia="Cambria" w:hAnsiTheme="majorHAnsi" w:cstheme="majorHAnsi"/>
        </w:rPr>
      </w:pPr>
      <w:r w:rsidRPr="00ED2424">
        <w:rPr>
          <w:rFonts w:asciiTheme="majorHAnsi" w:eastAsia="Cambria" w:hAnsiTheme="majorHAnsi" w:cstheme="majorHAnsi"/>
        </w:rPr>
        <w:t>7</w:t>
      </w:r>
      <w:r w:rsidR="00513388" w:rsidRPr="00ED2424">
        <w:rPr>
          <w:rFonts w:asciiTheme="majorHAnsi" w:eastAsia="Cambria" w:hAnsiTheme="majorHAnsi" w:cstheme="majorHAnsi"/>
        </w:rPr>
        <w:t>.6.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63C6BBA" w14:textId="77777777" w:rsidR="00BA3299" w:rsidRPr="00ED2424" w:rsidRDefault="00F345A2" w:rsidP="00F345A2">
      <w:pPr>
        <w:tabs>
          <w:tab w:val="left" w:pos="709"/>
        </w:tabs>
        <w:spacing w:before="260" w:after="0" w:line="312" w:lineRule="auto"/>
        <w:rPr>
          <w:rFonts w:asciiTheme="majorHAnsi" w:eastAsia="Cambria" w:hAnsiTheme="majorHAnsi" w:cstheme="majorHAnsi"/>
        </w:rPr>
      </w:pPr>
      <w:r w:rsidRPr="00ED2424">
        <w:rPr>
          <w:rFonts w:asciiTheme="majorHAnsi" w:eastAsia="Cambria" w:hAnsiTheme="majorHAnsi" w:cstheme="majorHAnsi"/>
        </w:rPr>
        <w:t>7.7</w:t>
      </w:r>
      <w:r w:rsidR="00513388" w:rsidRPr="00ED2424">
        <w:rPr>
          <w:rFonts w:asciiTheme="majorHAnsi" w:eastAsia="Cambria" w:hAnsiTheme="majorHAnsi" w:cstheme="majorHAnsi"/>
        </w:rPr>
        <w:t xml:space="preserve"> No caso de empresa ou sociedade estrangeira em funcionamento no País: decreto de autorização;</w:t>
      </w:r>
    </w:p>
    <w:p w14:paraId="76FD86F3" w14:textId="77777777" w:rsidR="00BA3299" w:rsidRPr="00ED2424" w:rsidRDefault="00513388" w:rsidP="00F345A2">
      <w:pPr>
        <w:tabs>
          <w:tab w:val="left" w:pos="709"/>
        </w:tabs>
        <w:spacing w:line="312" w:lineRule="auto"/>
        <w:rPr>
          <w:rFonts w:asciiTheme="majorHAnsi" w:eastAsia="Cambria" w:hAnsiTheme="majorHAnsi" w:cstheme="majorHAnsi"/>
        </w:rPr>
      </w:pPr>
      <w:r w:rsidRPr="00ED2424">
        <w:rPr>
          <w:rFonts w:asciiTheme="majorHAnsi" w:eastAsia="Cambria" w:hAnsiTheme="majorHAnsi" w:cstheme="majorHAnsi"/>
        </w:rPr>
        <w:t xml:space="preserve"> </w:t>
      </w:r>
      <w:r w:rsidR="00F345A2" w:rsidRPr="00ED2424">
        <w:rPr>
          <w:rFonts w:asciiTheme="majorHAnsi" w:eastAsia="Cambria" w:hAnsiTheme="majorHAnsi" w:cstheme="majorHAnsi"/>
        </w:rPr>
        <w:t>7.8</w:t>
      </w:r>
      <w:r w:rsidRPr="00ED2424">
        <w:rPr>
          <w:rFonts w:asciiTheme="majorHAnsi" w:eastAsia="Cambria" w:hAnsiTheme="majorHAnsi" w:cstheme="majorHAnsi"/>
        </w:rPr>
        <w:t xml:space="preserve"> Os documentos acima deverão estar acompanhados de todas as alterações ou da consolidação respectiva;</w:t>
      </w:r>
    </w:p>
    <w:p w14:paraId="772F03F2" w14:textId="77777777" w:rsidR="00BA3299" w:rsidRPr="00ED2424" w:rsidRDefault="00F345A2" w:rsidP="00F345A2">
      <w:pPr>
        <w:pStyle w:val="Ttulo2"/>
        <w:keepNext w:val="0"/>
        <w:tabs>
          <w:tab w:val="left" w:pos="709"/>
        </w:tabs>
        <w:spacing w:before="260" w:after="0" w:line="312" w:lineRule="auto"/>
        <w:jc w:val="both"/>
        <w:rPr>
          <w:rFonts w:asciiTheme="majorHAnsi" w:eastAsia="Cambria" w:hAnsiTheme="majorHAnsi" w:cstheme="majorHAnsi"/>
          <w:b w:val="0"/>
          <w:color w:val="0000FF"/>
          <w:szCs w:val="24"/>
        </w:rPr>
      </w:pPr>
      <w:bookmarkStart w:id="39" w:name="_heading=h.uoyjc6wl9845" w:colFirst="0" w:colLast="0"/>
      <w:bookmarkEnd w:id="39"/>
      <w:r w:rsidRPr="00ED2424">
        <w:rPr>
          <w:rFonts w:asciiTheme="majorHAnsi" w:eastAsia="Cambria" w:hAnsiTheme="majorHAnsi" w:cstheme="majorHAnsi"/>
          <w:szCs w:val="24"/>
        </w:rPr>
        <w:t>7.1.1 HABILITAÇÕES</w:t>
      </w:r>
      <w:r w:rsidR="00513388" w:rsidRPr="00ED2424">
        <w:rPr>
          <w:rFonts w:asciiTheme="majorHAnsi" w:eastAsia="Cambria" w:hAnsiTheme="majorHAnsi" w:cstheme="majorHAnsi"/>
          <w:szCs w:val="24"/>
        </w:rPr>
        <w:t xml:space="preserve"> FISCAL, SOCIAL E TRABALHISTA</w:t>
      </w:r>
      <w:r w:rsidR="00513388" w:rsidRPr="00ED2424">
        <w:rPr>
          <w:rFonts w:asciiTheme="majorHAnsi" w:eastAsia="Cambria" w:hAnsiTheme="majorHAnsi" w:cstheme="majorHAnsi"/>
          <w:b w:val="0"/>
          <w:color w:val="0000FF"/>
          <w:szCs w:val="24"/>
        </w:rPr>
        <w:t>:</w:t>
      </w:r>
    </w:p>
    <w:p w14:paraId="61B75BDD" w14:textId="77777777" w:rsidR="00BA3299" w:rsidRPr="00ED2424" w:rsidRDefault="00F345A2" w:rsidP="00F345A2">
      <w:pPr>
        <w:tabs>
          <w:tab w:val="left" w:pos="709"/>
        </w:tabs>
        <w:spacing w:before="0" w:line="312" w:lineRule="auto"/>
        <w:rPr>
          <w:rFonts w:asciiTheme="majorHAnsi" w:eastAsia="Cambria" w:hAnsiTheme="majorHAnsi" w:cstheme="majorHAnsi"/>
        </w:rPr>
      </w:pPr>
      <w:r w:rsidRPr="00ED2424">
        <w:rPr>
          <w:rFonts w:asciiTheme="majorHAnsi" w:eastAsia="Cambria" w:hAnsiTheme="majorHAnsi" w:cstheme="majorHAnsi"/>
        </w:rPr>
        <w:t>7.1.2</w:t>
      </w:r>
      <w:r w:rsidR="00513388" w:rsidRPr="00ED2424">
        <w:rPr>
          <w:rFonts w:asciiTheme="majorHAnsi" w:eastAsia="Cambria" w:hAnsiTheme="majorHAnsi" w:cstheme="majorHAnsi"/>
        </w:rPr>
        <w:t xml:space="preserve"> Prova de inscrição no Cadastro Nacional de Pessoas Jurídicas (CNPJ) ou no Cadastro de Pessoas Físicas (CPF), conforme o caso;</w:t>
      </w:r>
    </w:p>
    <w:p w14:paraId="524C1E5A" w14:textId="77777777" w:rsidR="00BA3299" w:rsidRPr="00ED2424" w:rsidRDefault="00F345A2" w:rsidP="00F345A2">
      <w:pPr>
        <w:tabs>
          <w:tab w:val="left" w:pos="709"/>
        </w:tabs>
        <w:spacing w:line="312" w:lineRule="auto"/>
        <w:rPr>
          <w:rFonts w:asciiTheme="majorHAnsi" w:eastAsia="Cambria" w:hAnsiTheme="majorHAnsi" w:cstheme="majorHAnsi"/>
        </w:rPr>
      </w:pPr>
      <w:proofErr w:type="gramStart"/>
      <w:r w:rsidRPr="00ED2424">
        <w:rPr>
          <w:rFonts w:asciiTheme="majorHAnsi" w:eastAsia="Cambria" w:hAnsiTheme="majorHAnsi" w:cstheme="majorHAnsi"/>
        </w:rPr>
        <w:t xml:space="preserve">7.1.3 </w:t>
      </w:r>
      <w:r w:rsidR="00513388" w:rsidRPr="00ED2424">
        <w:rPr>
          <w:rFonts w:asciiTheme="majorHAnsi" w:eastAsia="Cambria" w:hAnsiTheme="majorHAnsi" w:cstheme="majorHAnsi"/>
        </w:rPr>
        <w:t xml:space="preserve"> Prova</w:t>
      </w:r>
      <w:proofErr w:type="gramEnd"/>
      <w:r w:rsidR="00513388" w:rsidRPr="00ED2424">
        <w:rPr>
          <w:rFonts w:asciiTheme="majorHAnsi" w:eastAsia="Cambria" w:hAnsiTheme="majorHAnsi" w:cstheme="majorHAnsi"/>
        </w:rPr>
        <w:t xml:space="preserve"> de inscrição no cadastro de contribuintes estadual e/ou municipal, nos casos que se aplica, relativo ao domicílio ou sede do licitante, pertinente ao seu ramo de atividade e compatível com o objeto contratual;</w:t>
      </w:r>
    </w:p>
    <w:p w14:paraId="4D354035" w14:textId="77777777" w:rsidR="00BA3299" w:rsidRPr="00ED2424" w:rsidRDefault="00513388" w:rsidP="00F345A2">
      <w:pPr>
        <w:tabs>
          <w:tab w:val="left" w:pos="709"/>
        </w:tabs>
        <w:spacing w:line="312" w:lineRule="auto"/>
        <w:rPr>
          <w:rFonts w:asciiTheme="majorHAnsi" w:eastAsia="Cambria" w:hAnsiTheme="majorHAnsi" w:cstheme="majorHAnsi"/>
        </w:rPr>
      </w:pPr>
      <w:r w:rsidRPr="00ED2424">
        <w:rPr>
          <w:rFonts w:asciiTheme="majorHAnsi" w:eastAsia="Cambria" w:hAnsiTheme="majorHAnsi" w:cstheme="majorHAnsi"/>
        </w:rPr>
        <w:t xml:space="preserve"> </w:t>
      </w:r>
      <w:r w:rsidR="00F345A2" w:rsidRPr="00ED2424">
        <w:rPr>
          <w:rFonts w:asciiTheme="majorHAnsi" w:eastAsia="Cambria" w:hAnsiTheme="majorHAnsi" w:cstheme="majorHAnsi"/>
        </w:rPr>
        <w:t xml:space="preserve">7.1.4 </w:t>
      </w:r>
      <w:r w:rsidRPr="00ED2424">
        <w:rPr>
          <w:rFonts w:asciiTheme="majorHAnsi" w:eastAsia="Cambria" w:hAnsiTheme="majorHAnsi" w:cstheme="majorHAns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Admitida a certidão positiva com efeito de negativa, desde que possa ser conferida a autenticidade da mesma.</w:t>
      </w:r>
    </w:p>
    <w:p w14:paraId="0EECFF1C" w14:textId="77777777" w:rsidR="00BA3299" w:rsidRPr="00ED2424" w:rsidRDefault="00513388" w:rsidP="00F345A2">
      <w:pPr>
        <w:tabs>
          <w:tab w:val="left" w:pos="709"/>
        </w:tabs>
        <w:spacing w:line="312" w:lineRule="auto"/>
        <w:rPr>
          <w:rFonts w:asciiTheme="majorHAnsi" w:eastAsia="Cambria" w:hAnsiTheme="majorHAnsi" w:cstheme="majorHAnsi"/>
        </w:rPr>
      </w:pPr>
      <w:r w:rsidRPr="00ED2424">
        <w:rPr>
          <w:rFonts w:asciiTheme="majorHAnsi" w:eastAsia="Cambria" w:hAnsiTheme="majorHAnsi" w:cstheme="majorHAnsi"/>
        </w:rPr>
        <w:t xml:space="preserve"> </w:t>
      </w:r>
      <w:r w:rsidR="00F345A2" w:rsidRPr="00ED2424">
        <w:rPr>
          <w:rFonts w:asciiTheme="majorHAnsi" w:eastAsia="Cambria" w:hAnsiTheme="majorHAnsi" w:cstheme="majorHAnsi"/>
        </w:rPr>
        <w:t xml:space="preserve">7.1.5 </w:t>
      </w:r>
      <w:r w:rsidRPr="00ED2424">
        <w:rPr>
          <w:rFonts w:asciiTheme="majorHAnsi" w:eastAsia="Cambria" w:hAnsiTheme="majorHAnsi" w:cstheme="majorHAnsi"/>
        </w:rPr>
        <w:t>Prova de regularidade com o Fundo de Garantia do Tempo de Serviço (FGTS);</w:t>
      </w:r>
    </w:p>
    <w:p w14:paraId="35037E15" w14:textId="77777777" w:rsidR="00BA3299" w:rsidRPr="00ED2424" w:rsidRDefault="00513388" w:rsidP="00F345A2">
      <w:pPr>
        <w:tabs>
          <w:tab w:val="left" w:pos="709"/>
        </w:tabs>
        <w:spacing w:line="312" w:lineRule="auto"/>
        <w:rPr>
          <w:rFonts w:asciiTheme="majorHAnsi" w:eastAsia="Cambria" w:hAnsiTheme="majorHAnsi" w:cstheme="majorHAnsi"/>
        </w:rPr>
      </w:pPr>
      <w:r w:rsidRPr="00ED2424">
        <w:rPr>
          <w:rFonts w:asciiTheme="majorHAnsi" w:eastAsia="Cambria" w:hAnsiTheme="majorHAnsi" w:cstheme="majorHAnsi"/>
        </w:rPr>
        <w:t xml:space="preserve"> </w:t>
      </w:r>
      <w:proofErr w:type="gramStart"/>
      <w:r w:rsidR="00F345A2" w:rsidRPr="00ED2424">
        <w:rPr>
          <w:rFonts w:asciiTheme="majorHAnsi" w:eastAsia="Cambria" w:hAnsiTheme="majorHAnsi" w:cstheme="majorHAnsi"/>
        </w:rPr>
        <w:t xml:space="preserve">7.1.6 </w:t>
      </w:r>
      <w:r w:rsidRPr="00ED2424">
        <w:rPr>
          <w:rFonts w:asciiTheme="majorHAnsi" w:eastAsia="Cambria" w:hAnsiTheme="majorHAnsi" w:cstheme="majorHAnsi"/>
        </w:rPr>
        <w:t xml:space="preserve"> Prova</w:t>
      </w:r>
      <w:proofErr w:type="gramEnd"/>
      <w:r w:rsidRPr="00ED2424">
        <w:rPr>
          <w:rFonts w:asciiTheme="majorHAnsi" w:eastAsia="Cambria" w:hAnsiTheme="majorHAnsi" w:cstheme="majorHAnsi"/>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6208CC36" w14:textId="77777777" w:rsidR="00BA3299" w:rsidRPr="00ED2424" w:rsidRDefault="00F345A2" w:rsidP="00F345A2">
      <w:pPr>
        <w:tabs>
          <w:tab w:val="left" w:pos="709"/>
        </w:tabs>
        <w:spacing w:before="260" w:after="0" w:line="312" w:lineRule="auto"/>
        <w:ind w:right="220"/>
        <w:rPr>
          <w:rFonts w:asciiTheme="majorHAnsi" w:eastAsia="Cambria" w:hAnsiTheme="majorHAnsi" w:cstheme="majorHAnsi"/>
        </w:rPr>
      </w:pPr>
      <w:r w:rsidRPr="00ED2424">
        <w:rPr>
          <w:rFonts w:asciiTheme="majorHAnsi" w:eastAsia="Cambria" w:hAnsiTheme="majorHAnsi" w:cstheme="majorHAnsi"/>
        </w:rPr>
        <w:t xml:space="preserve">7.1.7 </w:t>
      </w:r>
      <w:r w:rsidR="00513388" w:rsidRPr="00ED2424">
        <w:rPr>
          <w:rFonts w:asciiTheme="majorHAnsi" w:eastAsia="Cambria" w:hAnsiTheme="majorHAnsi" w:cstheme="majorHAnsi"/>
        </w:rPr>
        <w:t xml:space="preserve">Prova de regularidade junto à Fazenda Estadual, através da Certidão Negativa conjunta junto aos Tributos Estaduais, emitida pela Secretaria da Fazenda Estadual onde a empresa for sediada; </w:t>
      </w:r>
      <w:proofErr w:type="gramStart"/>
      <w:r w:rsidR="00513388" w:rsidRPr="00ED2424">
        <w:rPr>
          <w:rFonts w:asciiTheme="majorHAnsi" w:eastAsia="Cambria" w:hAnsiTheme="majorHAnsi" w:cstheme="majorHAnsi"/>
        </w:rPr>
        <w:t>Admitida</w:t>
      </w:r>
      <w:proofErr w:type="gramEnd"/>
      <w:r w:rsidR="00513388" w:rsidRPr="00ED2424">
        <w:rPr>
          <w:rFonts w:asciiTheme="majorHAnsi" w:eastAsia="Cambria" w:hAnsiTheme="majorHAnsi" w:cstheme="majorHAnsi"/>
        </w:rPr>
        <w:t xml:space="preserve"> a certidão positiva com efeito de negativa, desde que possa ser conferida a autenticidade da mesma.</w:t>
      </w:r>
    </w:p>
    <w:p w14:paraId="068F12A1" w14:textId="77777777" w:rsidR="00BA3299" w:rsidRPr="00ED2424" w:rsidRDefault="00F345A2" w:rsidP="00F345A2">
      <w:pPr>
        <w:tabs>
          <w:tab w:val="left" w:pos="709"/>
        </w:tabs>
        <w:spacing w:line="312" w:lineRule="auto"/>
        <w:rPr>
          <w:rFonts w:asciiTheme="majorHAnsi" w:eastAsia="Cambria" w:hAnsiTheme="majorHAnsi" w:cstheme="majorHAnsi"/>
        </w:rPr>
      </w:pPr>
      <w:r w:rsidRPr="00ED2424">
        <w:rPr>
          <w:rFonts w:asciiTheme="majorHAnsi" w:eastAsia="Cambria" w:hAnsiTheme="majorHAnsi" w:cstheme="majorHAnsi"/>
        </w:rPr>
        <w:lastRenderedPageBreak/>
        <w:t>7.1.7</w:t>
      </w:r>
      <w:r w:rsidR="00513388" w:rsidRPr="00ED2424">
        <w:rPr>
          <w:rFonts w:asciiTheme="majorHAnsi" w:eastAsia="Cambria" w:hAnsiTheme="majorHAnsi" w:cstheme="majorHAnsi"/>
        </w:rPr>
        <w:t xml:space="preserve"> Prova de regularidade junto à Fazenda Municipal, através da Certidão Negativa junto aos Tributos Municipais, emitida pela Secretaria da Fazenda Municipal onde a empresa for sediada; </w:t>
      </w:r>
      <w:proofErr w:type="gramStart"/>
      <w:r w:rsidR="00513388" w:rsidRPr="00ED2424">
        <w:rPr>
          <w:rFonts w:asciiTheme="majorHAnsi" w:eastAsia="Cambria" w:hAnsiTheme="majorHAnsi" w:cstheme="majorHAnsi"/>
        </w:rPr>
        <w:t>Admitida</w:t>
      </w:r>
      <w:proofErr w:type="gramEnd"/>
      <w:r w:rsidR="00513388" w:rsidRPr="00ED2424">
        <w:rPr>
          <w:rFonts w:asciiTheme="majorHAnsi" w:eastAsia="Cambria" w:hAnsiTheme="majorHAnsi" w:cstheme="majorHAnsi"/>
        </w:rPr>
        <w:t xml:space="preserve"> a certidão positiva com efeito de negativa, desde que possa ser conferida a autenticidade da mesma.</w:t>
      </w:r>
    </w:p>
    <w:p w14:paraId="39CA6A41" w14:textId="77777777" w:rsidR="00BA3299" w:rsidRPr="00ED2424" w:rsidRDefault="00513388" w:rsidP="00F345A2">
      <w:pPr>
        <w:tabs>
          <w:tab w:val="left" w:pos="709"/>
        </w:tabs>
        <w:spacing w:before="0" w:line="312" w:lineRule="auto"/>
        <w:rPr>
          <w:rFonts w:asciiTheme="majorHAnsi" w:eastAsia="Cambria" w:hAnsiTheme="majorHAnsi" w:cstheme="majorHAnsi"/>
        </w:rPr>
      </w:pPr>
      <w:r w:rsidRPr="00ED2424">
        <w:rPr>
          <w:rFonts w:asciiTheme="majorHAnsi" w:eastAsia="Cambria" w:hAnsiTheme="majorHAnsi" w:cstheme="majorHAnsi"/>
        </w:rPr>
        <w:t xml:space="preserve"> </w:t>
      </w:r>
      <w:r w:rsidR="00F345A2" w:rsidRPr="00ED2424">
        <w:rPr>
          <w:rFonts w:asciiTheme="majorHAnsi" w:eastAsia="Cambria" w:hAnsiTheme="majorHAnsi" w:cstheme="majorHAnsi"/>
        </w:rPr>
        <w:t>7.1.8</w:t>
      </w:r>
      <w:r w:rsidRPr="00ED2424">
        <w:rPr>
          <w:rFonts w:asciiTheme="majorHAnsi" w:eastAsia="Cambria" w:hAnsiTheme="majorHAnsi" w:cstheme="majorHAnsi"/>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4C1A01E" w14:textId="77777777" w:rsidR="00B40693" w:rsidRPr="00ED2424" w:rsidRDefault="00B40693" w:rsidP="00B40693">
      <w:pPr>
        <w:pStyle w:val="NormalWeb"/>
        <w:spacing w:before="225" w:beforeAutospacing="0" w:after="225" w:afterAutospacing="0"/>
        <w:ind w:firstLine="570"/>
        <w:rPr>
          <w:rFonts w:asciiTheme="majorHAnsi" w:hAnsiTheme="majorHAnsi" w:cstheme="majorHAnsi"/>
          <w:b/>
          <w:color w:val="000000"/>
        </w:rPr>
      </w:pPr>
      <w:bookmarkStart w:id="40" w:name="_heading=h.6m2plulo6dv5" w:colFirst="0" w:colLast="0"/>
      <w:bookmarkEnd w:id="40"/>
      <w:r w:rsidRPr="00ED2424">
        <w:rPr>
          <w:rFonts w:asciiTheme="majorHAnsi" w:hAnsiTheme="majorHAnsi" w:cstheme="majorHAnsi"/>
          <w:color w:val="000000"/>
        </w:rPr>
        <w:t xml:space="preserve">7.3.1 </w:t>
      </w:r>
      <w:r w:rsidRPr="00ED2424">
        <w:rPr>
          <w:rFonts w:asciiTheme="majorHAnsi" w:hAnsiTheme="majorHAnsi" w:cstheme="majorHAnsi"/>
          <w:b/>
          <w:color w:val="000000"/>
        </w:rPr>
        <w:t>A DOCUMENTAÇÃO RELATIVA À QUALIFICAÇÃO TÉCNICO-PROFISSIONAL E TÉCNICO-OPERACIONAL SERÁ RESTRITA A:</w:t>
      </w:r>
    </w:p>
    <w:p w14:paraId="4C50ADC5" w14:textId="1075C2A3" w:rsidR="00B40693" w:rsidRPr="00ED2424" w:rsidRDefault="00B40693" w:rsidP="00B40693">
      <w:pPr>
        <w:pStyle w:val="NormalWeb"/>
        <w:spacing w:before="225" w:beforeAutospacing="0" w:after="225" w:afterAutospacing="0"/>
        <w:ind w:firstLine="570"/>
        <w:rPr>
          <w:rFonts w:asciiTheme="majorHAnsi" w:hAnsiTheme="majorHAnsi" w:cstheme="majorHAnsi"/>
          <w:color w:val="000000"/>
        </w:rPr>
      </w:pPr>
      <w:bookmarkStart w:id="41" w:name="art67i"/>
      <w:bookmarkEnd w:id="41"/>
      <w:r w:rsidRPr="00ED2424">
        <w:rPr>
          <w:rFonts w:asciiTheme="majorHAnsi" w:hAnsiTheme="majorHAnsi" w:cstheme="majorHAnsi"/>
          <w:color w:val="000000"/>
        </w:rPr>
        <w:t xml:space="preserve">a) </w:t>
      </w:r>
      <w:bookmarkStart w:id="42" w:name="art67iv"/>
      <w:bookmarkEnd w:id="42"/>
      <w:r w:rsidRPr="00ED2424">
        <w:rPr>
          <w:rFonts w:asciiTheme="majorHAnsi" w:hAnsiTheme="majorHAnsi" w:cstheme="majorHAnsi"/>
          <w:color w:val="000000"/>
        </w:rPr>
        <w:t xml:space="preserve"> Prova do atendimento de requisitos previstos em lei especial, quando for o caso;</w:t>
      </w:r>
    </w:p>
    <w:p w14:paraId="4E273D20" w14:textId="1888A225" w:rsidR="00B40693" w:rsidRPr="00ED2424" w:rsidRDefault="004C5672" w:rsidP="00B40693">
      <w:pPr>
        <w:pStyle w:val="NormalWeb"/>
        <w:spacing w:before="225" w:beforeAutospacing="0" w:after="225" w:afterAutospacing="0"/>
        <w:ind w:firstLine="570"/>
        <w:rPr>
          <w:rFonts w:asciiTheme="majorHAnsi" w:hAnsiTheme="majorHAnsi" w:cstheme="majorHAnsi"/>
          <w:color w:val="000000"/>
        </w:rPr>
      </w:pPr>
      <w:bookmarkStart w:id="43" w:name="art67v"/>
      <w:bookmarkStart w:id="44" w:name="art67vi"/>
      <w:bookmarkEnd w:id="43"/>
      <w:bookmarkEnd w:id="44"/>
      <w:proofErr w:type="gramStart"/>
      <w:r w:rsidRPr="00ED2424">
        <w:rPr>
          <w:rFonts w:asciiTheme="majorHAnsi" w:hAnsiTheme="majorHAnsi" w:cstheme="majorHAnsi"/>
          <w:color w:val="000000"/>
        </w:rPr>
        <w:t>b</w:t>
      </w:r>
      <w:r w:rsidR="00B40693" w:rsidRPr="00ED2424">
        <w:rPr>
          <w:rFonts w:asciiTheme="majorHAnsi" w:hAnsiTheme="majorHAnsi" w:cstheme="majorHAnsi"/>
          <w:color w:val="000000"/>
        </w:rPr>
        <w:t>)-</w:t>
      </w:r>
      <w:proofErr w:type="gramEnd"/>
      <w:r w:rsidR="00B40693" w:rsidRPr="00ED2424">
        <w:rPr>
          <w:rFonts w:asciiTheme="majorHAnsi" w:hAnsiTheme="majorHAnsi" w:cstheme="majorHAnsi"/>
          <w:color w:val="000000"/>
        </w:rPr>
        <w:t xml:space="preserve"> Declaração de que o licitante tomou conhecimento de todas as informações e das condições locais para o cumprimento das obrigações objeto da licitação.</w:t>
      </w:r>
    </w:p>
    <w:p w14:paraId="5260D74E" w14:textId="26560783" w:rsidR="00B40693" w:rsidRPr="00ED2424" w:rsidRDefault="004C5672" w:rsidP="00B40693">
      <w:pPr>
        <w:pStyle w:val="NormalWeb"/>
        <w:spacing w:before="225" w:beforeAutospacing="0" w:after="225" w:afterAutospacing="0"/>
        <w:ind w:firstLine="570"/>
        <w:rPr>
          <w:rFonts w:asciiTheme="majorHAnsi" w:hAnsiTheme="majorHAnsi" w:cstheme="majorHAnsi"/>
          <w:color w:val="000000"/>
        </w:rPr>
      </w:pPr>
      <w:bookmarkStart w:id="45" w:name="art67§1"/>
      <w:bookmarkStart w:id="46" w:name="art67§3"/>
      <w:bookmarkStart w:id="47" w:name="art67§6"/>
      <w:bookmarkStart w:id="48" w:name="art67§9"/>
      <w:bookmarkStart w:id="49" w:name="art67§10i"/>
      <w:bookmarkEnd w:id="45"/>
      <w:bookmarkEnd w:id="46"/>
      <w:bookmarkEnd w:id="47"/>
      <w:bookmarkEnd w:id="48"/>
      <w:bookmarkEnd w:id="49"/>
      <w:r w:rsidRPr="00ED2424">
        <w:rPr>
          <w:rFonts w:asciiTheme="majorHAnsi" w:hAnsiTheme="majorHAnsi" w:cstheme="majorHAnsi"/>
          <w:color w:val="000000"/>
        </w:rPr>
        <w:t>d</w:t>
      </w:r>
      <w:r w:rsidR="00B40693" w:rsidRPr="00ED2424">
        <w:rPr>
          <w:rFonts w:asciiTheme="majorHAnsi" w:hAnsiTheme="majorHAnsi" w:cstheme="majorHAnsi"/>
          <w:color w:val="000000"/>
        </w:rPr>
        <w:t xml:space="preserve">) Apresenta atestado de capacidade técnica tenha sido emitido em favor da empresa, acompanhados de </w:t>
      </w:r>
      <w:proofErr w:type="gramStart"/>
      <w:r w:rsidR="00B40693" w:rsidRPr="00ED2424">
        <w:rPr>
          <w:rFonts w:asciiTheme="majorHAnsi" w:hAnsiTheme="majorHAnsi" w:cstheme="majorHAnsi"/>
          <w:color w:val="000000"/>
        </w:rPr>
        <w:t>sua comprovações</w:t>
      </w:r>
      <w:proofErr w:type="gramEnd"/>
      <w:r w:rsidR="00B40693" w:rsidRPr="00ED2424">
        <w:rPr>
          <w:rFonts w:asciiTheme="majorHAnsi" w:hAnsiTheme="majorHAnsi" w:cstheme="majorHAnsi"/>
          <w:color w:val="000000"/>
        </w:rPr>
        <w:t>, tais como notas ficais ou contrato.</w:t>
      </w:r>
      <w:bookmarkStart w:id="50" w:name="art67§10ii"/>
      <w:bookmarkStart w:id="51" w:name="art67§12"/>
      <w:bookmarkEnd w:id="50"/>
      <w:bookmarkEnd w:id="51"/>
    </w:p>
    <w:p w14:paraId="6830ADA4" w14:textId="77777777" w:rsidR="00BA3299" w:rsidRPr="00ED2424" w:rsidRDefault="00B40693" w:rsidP="00B40693">
      <w:pPr>
        <w:pStyle w:val="NormalWeb"/>
        <w:spacing w:before="225" w:beforeAutospacing="0" w:after="225" w:afterAutospacing="0"/>
        <w:ind w:firstLine="570"/>
        <w:rPr>
          <w:rFonts w:asciiTheme="majorHAnsi" w:hAnsiTheme="majorHAnsi" w:cstheme="majorHAnsi"/>
          <w:color w:val="000000"/>
        </w:rPr>
      </w:pPr>
      <w:r w:rsidRPr="00ED2424">
        <w:rPr>
          <w:rFonts w:asciiTheme="majorHAnsi" w:hAnsiTheme="majorHAnsi" w:cstheme="majorHAnsi"/>
          <w:color w:val="000000"/>
        </w:rPr>
        <w:t xml:space="preserve">7.3.2 </w:t>
      </w:r>
      <w:r w:rsidR="00513388" w:rsidRPr="00ED2424">
        <w:rPr>
          <w:rFonts w:asciiTheme="majorHAnsi" w:eastAsia="Cambria" w:hAnsiTheme="majorHAnsi" w:cstheme="majorHAnsi"/>
          <w:color w:val="000000"/>
        </w:rPr>
        <w:t>Os documentos relativos à regularidade fiscal que constem do Termo de Referência somente serão exigidos, em qualquer caso, em momento posterior ao julgamento das propostas, e apenas do licitante mais bem classificado.</w:t>
      </w:r>
    </w:p>
    <w:p w14:paraId="2E825268" w14:textId="77777777" w:rsidR="00BA3299" w:rsidRPr="00ED2424" w:rsidRDefault="00B40693" w:rsidP="00B40693">
      <w:pPr>
        <w:pBdr>
          <w:top w:val="nil"/>
          <w:left w:val="nil"/>
          <w:bottom w:val="nil"/>
          <w:right w:val="nil"/>
          <w:between w:val="nil"/>
        </w:pBdr>
        <w:tabs>
          <w:tab w:val="left" w:pos="709"/>
        </w:tabs>
        <w:spacing w:before="288" w:after="288" w:line="312" w:lineRule="auto"/>
        <w:ind w:left="720"/>
        <w:rPr>
          <w:rFonts w:asciiTheme="majorHAnsi" w:eastAsia="Cambria" w:hAnsiTheme="majorHAnsi" w:cstheme="majorHAnsi"/>
          <w:i/>
          <w:color w:val="000000"/>
        </w:rPr>
      </w:pPr>
      <w:r w:rsidRPr="00ED2424">
        <w:rPr>
          <w:rFonts w:asciiTheme="majorHAnsi" w:eastAsia="Cambria" w:hAnsiTheme="majorHAnsi" w:cstheme="majorHAnsi"/>
          <w:color w:val="000000"/>
        </w:rPr>
        <w:t>7.3.3</w:t>
      </w:r>
      <w:r w:rsidRPr="00ED2424">
        <w:rPr>
          <w:rFonts w:asciiTheme="majorHAnsi" w:eastAsia="Cambria" w:hAnsiTheme="majorHAnsi" w:cstheme="majorHAnsi"/>
          <w:color w:val="000000"/>
        </w:rPr>
        <w:tab/>
      </w:r>
      <w:r w:rsidR="00513388" w:rsidRPr="00ED2424">
        <w:rPr>
          <w:rFonts w:asciiTheme="majorHAnsi" w:eastAsia="Cambria" w:hAnsiTheme="majorHAnsi" w:cstheme="majorHAnsi"/>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8A033DA" w14:textId="77777777" w:rsidR="00BA3299" w:rsidRPr="00ED2424" w:rsidRDefault="00000000" w:rsidP="00B40693">
      <w:pPr>
        <w:pStyle w:val="PargrafodaLista"/>
        <w:numPr>
          <w:ilvl w:val="2"/>
          <w:numId w:val="11"/>
        </w:numPr>
        <w:pBdr>
          <w:top w:val="nil"/>
          <w:left w:val="nil"/>
          <w:bottom w:val="nil"/>
          <w:right w:val="nil"/>
          <w:between w:val="nil"/>
        </w:pBdr>
        <w:tabs>
          <w:tab w:val="left" w:pos="709"/>
        </w:tabs>
        <w:spacing w:before="288" w:after="288" w:line="312" w:lineRule="auto"/>
        <w:rPr>
          <w:rFonts w:asciiTheme="majorHAnsi" w:eastAsia="Cambria" w:hAnsiTheme="majorHAnsi" w:cstheme="majorHAnsi"/>
          <w:i/>
          <w:color w:val="000000"/>
        </w:rPr>
      </w:pPr>
      <w:sdt>
        <w:sdtPr>
          <w:rPr>
            <w:rFonts w:asciiTheme="majorHAnsi" w:hAnsiTheme="majorHAnsi" w:cstheme="majorHAnsi"/>
          </w:rPr>
          <w:tag w:val="goog_rdk_10"/>
          <w:id w:val="864941982"/>
          <w:showingPlcHdr/>
        </w:sdtPr>
        <w:sdtContent>
          <w:r w:rsidR="00B40693" w:rsidRPr="00ED2424">
            <w:rPr>
              <w:rFonts w:asciiTheme="majorHAnsi" w:hAnsiTheme="majorHAnsi" w:cstheme="majorHAnsi"/>
            </w:rPr>
            <w:t xml:space="preserve">     </w:t>
          </w:r>
          <w:commentRangeStart w:id="52"/>
        </w:sdtContent>
      </w:sdt>
      <w:r w:rsidR="00513388" w:rsidRPr="00ED2424">
        <w:rPr>
          <w:rFonts w:asciiTheme="majorHAnsi" w:eastAsia="Cambria" w:hAnsiTheme="majorHAnsi" w:cstheme="majorHAnsi"/>
          <w:color w:val="000000"/>
        </w:rPr>
        <w:t>Após a entrega dos documentos para habilitação, não será permitida a substituição ou a apresentação de novos documentos, salvo em sede de diligência, para (</w:t>
      </w:r>
      <w:hyperlink r:id="rId38" w:anchor="art64">
        <w:r w:rsidR="00513388" w:rsidRPr="00ED2424">
          <w:rPr>
            <w:rFonts w:asciiTheme="majorHAnsi" w:eastAsia="Cambria" w:hAnsiTheme="majorHAnsi" w:cstheme="majorHAnsi"/>
            <w:color w:val="000000"/>
            <w:u w:val="single"/>
          </w:rPr>
          <w:t>Lei 14.133/21, art. 64</w:t>
        </w:r>
      </w:hyperlink>
      <w:r w:rsidR="00513388" w:rsidRPr="00ED2424">
        <w:rPr>
          <w:rFonts w:asciiTheme="majorHAnsi" w:eastAsia="Cambria" w:hAnsiTheme="majorHAnsi" w:cstheme="majorHAnsi"/>
          <w:color w:val="000000"/>
        </w:rPr>
        <w:t xml:space="preserve">, e </w:t>
      </w:r>
      <w:hyperlink r:id="rId39">
        <w:r w:rsidR="00513388" w:rsidRPr="00ED2424">
          <w:rPr>
            <w:rFonts w:asciiTheme="majorHAnsi" w:eastAsia="Cambria" w:hAnsiTheme="majorHAnsi" w:cstheme="majorHAnsi"/>
            <w:color w:val="000000"/>
            <w:u w:val="single"/>
          </w:rPr>
          <w:t>IN 73/2022, art. 39, §4º</w:t>
        </w:r>
      </w:hyperlink>
      <w:r w:rsidR="00513388" w:rsidRPr="00ED2424">
        <w:rPr>
          <w:rFonts w:asciiTheme="majorHAnsi" w:eastAsia="Cambria" w:hAnsiTheme="majorHAnsi" w:cstheme="majorHAnsi"/>
          <w:color w:val="000000"/>
        </w:rPr>
        <w:t>):</w:t>
      </w:r>
    </w:p>
    <w:p w14:paraId="14F20465" w14:textId="77777777" w:rsidR="00BA3299" w:rsidRPr="00ED2424" w:rsidRDefault="00513388" w:rsidP="00B40693">
      <w:pPr>
        <w:pStyle w:val="PargrafodaLista"/>
        <w:numPr>
          <w:ilvl w:val="2"/>
          <w:numId w:val="11"/>
        </w:numPr>
        <w:pBdr>
          <w:top w:val="nil"/>
          <w:left w:val="nil"/>
          <w:bottom w:val="nil"/>
          <w:right w:val="nil"/>
          <w:between w:val="nil"/>
        </w:pBdr>
        <w:tabs>
          <w:tab w:val="left" w:pos="709"/>
        </w:tabs>
        <w:spacing w:before="288" w:after="288" w:line="312" w:lineRule="auto"/>
        <w:rPr>
          <w:rFonts w:asciiTheme="majorHAnsi" w:eastAsia="Cambria" w:hAnsiTheme="majorHAnsi" w:cstheme="majorHAnsi"/>
          <w:i/>
          <w:color w:val="000000"/>
        </w:rPr>
      </w:pPr>
      <w:r w:rsidRPr="00ED2424">
        <w:rPr>
          <w:rFonts w:asciiTheme="majorHAnsi" w:eastAsia="Cambria" w:hAnsiTheme="majorHAnsi" w:cstheme="majorHAnsi"/>
          <w:color w:val="000000"/>
        </w:rPr>
        <w:t>complementação de informações acerca dos documentos já apresentados pelos licitantes e desde que necessária para apurar fatos existentes à época da abertura do certame; e</w:t>
      </w:r>
      <w:commentRangeEnd w:id="52"/>
      <w:r w:rsidRPr="00ED2424">
        <w:rPr>
          <w:rFonts w:asciiTheme="majorHAnsi" w:hAnsiTheme="majorHAnsi" w:cstheme="majorHAnsi"/>
        </w:rPr>
        <w:commentReference w:id="52"/>
      </w:r>
    </w:p>
    <w:p w14:paraId="239F5422" w14:textId="77777777" w:rsidR="00BA3299" w:rsidRPr="00ED2424"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i/>
          <w:color w:val="000000"/>
        </w:rPr>
      </w:pPr>
      <w:r w:rsidRPr="00ED2424">
        <w:rPr>
          <w:rFonts w:asciiTheme="majorHAnsi" w:eastAsia="Cambria" w:hAnsiTheme="majorHAnsi" w:cstheme="majorHAnsi"/>
          <w:color w:val="000000"/>
        </w:rPr>
        <w:t>Atualização de documentos cuja validade tenha expirado após a data de recebimento das propostas;</w:t>
      </w:r>
    </w:p>
    <w:p w14:paraId="326B7418" w14:textId="77777777" w:rsidR="00BA3299" w:rsidRPr="00ED2424"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i/>
          <w:color w:val="000000"/>
        </w:rPr>
      </w:pPr>
      <w:bookmarkStart w:id="53" w:name="_heading=h.3cqmetx" w:colFirst="0" w:colLast="0"/>
      <w:bookmarkEnd w:id="53"/>
      <w:r w:rsidRPr="00ED2424">
        <w:rPr>
          <w:rFonts w:asciiTheme="majorHAnsi" w:eastAsia="Cambria" w:hAnsiTheme="majorHAnsi" w:cstheme="majorHAnsi"/>
          <w:color w:val="000000"/>
        </w:rPr>
        <w:t xml:space="preserve">Na análise dos documentos de habilitação, a comissão de contratação poderá sanar erros ou falhas, que não alterem a substância dos documentos e sua validade jurídica, mediante decisão </w:t>
      </w:r>
      <w:r w:rsidRPr="00ED2424">
        <w:rPr>
          <w:rFonts w:asciiTheme="majorHAnsi" w:eastAsia="Cambria" w:hAnsiTheme="majorHAnsi" w:cstheme="majorHAnsi"/>
          <w:color w:val="000000"/>
        </w:rPr>
        <w:lastRenderedPageBreak/>
        <w:t xml:space="preserve">fundamentada, registrada em ata e acessível a todos, atribuindo-lhes </w:t>
      </w:r>
      <w:proofErr w:type="spellStart"/>
      <w:r w:rsidRPr="00ED2424">
        <w:rPr>
          <w:rFonts w:asciiTheme="majorHAnsi" w:eastAsia="Cambria" w:hAnsiTheme="majorHAnsi" w:cstheme="majorHAnsi"/>
          <w:color w:val="000000"/>
        </w:rPr>
        <w:t>eﬁcácia</w:t>
      </w:r>
      <w:proofErr w:type="spellEnd"/>
      <w:r w:rsidRPr="00ED2424">
        <w:rPr>
          <w:rFonts w:asciiTheme="majorHAnsi" w:eastAsia="Cambria" w:hAnsiTheme="majorHAnsi" w:cstheme="majorHAnsi"/>
          <w:color w:val="000000"/>
        </w:rPr>
        <w:t xml:space="preserve"> para fins de habilitação e classificação.</w:t>
      </w:r>
    </w:p>
    <w:p w14:paraId="5F518B18" w14:textId="77777777" w:rsidR="00BA3299" w:rsidRPr="00ED2424"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i/>
          <w:color w:val="000000"/>
        </w:rPr>
      </w:pPr>
      <w:bookmarkStart w:id="54" w:name="_heading=h.1rvwp1q" w:colFirst="0" w:colLast="0"/>
      <w:bookmarkEnd w:id="54"/>
      <w:r w:rsidRPr="00ED2424">
        <w:rPr>
          <w:rFonts w:asciiTheme="majorHAnsi" w:eastAsia="Cambria" w:hAnsiTheme="majorHAnsi" w:cstheme="majorHAnsi"/>
          <w:color w:val="000000"/>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p>
    <w:p w14:paraId="5651F168" w14:textId="77777777" w:rsidR="00BA3299" w:rsidRPr="00ED2424"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i/>
          <w:color w:val="000000"/>
        </w:rPr>
      </w:pPr>
      <w:bookmarkStart w:id="55" w:name="_heading=h.4bvk7pj" w:colFirst="0" w:colLast="0"/>
      <w:bookmarkEnd w:id="55"/>
      <w:r w:rsidRPr="00ED2424">
        <w:rPr>
          <w:rFonts w:asciiTheme="majorHAnsi" w:eastAsia="Cambria" w:hAnsiTheme="majorHAnsi" w:cstheme="majorHAnsi"/>
          <w:color w:val="000000"/>
        </w:rPr>
        <w:t>Somente serão disponibilizados para acesso público os documentos de habilitação do licitante cuja proposta atenda ao edital de licitação, após concluídos os procedimentos de que trata o subitem anterior.</w:t>
      </w:r>
    </w:p>
    <w:p w14:paraId="20A70CE2" w14:textId="77777777" w:rsidR="00BA3299" w:rsidRPr="00ED2424"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i/>
          <w:color w:val="000000"/>
        </w:rPr>
      </w:pPr>
      <w:r w:rsidRPr="00ED2424">
        <w:rPr>
          <w:rFonts w:asciiTheme="majorHAnsi" w:eastAsia="Cambria" w:hAnsiTheme="majorHAnsi" w:cstheme="majorHAnsi"/>
          <w:color w:val="000000"/>
        </w:rPr>
        <w:t>A comprovação de regularidade fiscal e trabalhista das microempresas e das empresas de pequeno porte somente será exigida para efeito de contratação, e não como condição para participação na licitação.</w:t>
      </w:r>
    </w:p>
    <w:p w14:paraId="43A5F55F" w14:textId="77777777" w:rsidR="00BA3299" w:rsidRPr="00ED2424"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i/>
          <w:color w:val="000000"/>
        </w:rPr>
      </w:pPr>
      <w:r w:rsidRPr="00ED2424">
        <w:rPr>
          <w:rFonts w:asciiTheme="majorHAnsi" w:eastAsia="Cambria" w:hAnsiTheme="majorHAnsi" w:cstheme="majorHAnsi"/>
          <w:color w:val="000000"/>
        </w:rPr>
        <w:t>Quando a fase de habilitação anteceder a de julgamento e já tiver sido encerrada, não caberá exclusão de licitante por motivo relacionado à habilitação, salvo em razão de fatos supervenientes ou só conhecidos após o julgamento.</w:t>
      </w:r>
    </w:p>
    <w:p w14:paraId="50C30AFD" w14:textId="77777777" w:rsidR="00BA3299" w:rsidRPr="00ED2424" w:rsidRDefault="00513388">
      <w:pPr>
        <w:keepNext/>
        <w:keepLines/>
        <w:numPr>
          <w:ilvl w:val="0"/>
          <w:numId w:val="3"/>
        </w:numPr>
        <w:pBdr>
          <w:top w:val="nil"/>
          <w:left w:val="nil"/>
          <w:bottom w:val="nil"/>
          <w:right w:val="nil"/>
          <w:between w:val="nil"/>
        </w:pBdr>
        <w:tabs>
          <w:tab w:val="left" w:pos="567"/>
          <w:tab w:val="left" w:pos="709"/>
        </w:tabs>
        <w:spacing w:before="288" w:after="288" w:line="312" w:lineRule="auto"/>
        <w:ind w:left="851" w:firstLine="0"/>
        <w:rPr>
          <w:rFonts w:asciiTheme="majorHAnsi" w:eastAsia="Cambria" w:hAnsiTheme="majorHAnsi" w:cstheme="majorHAnsi"/>
          <w:b/>
          <w:color w:val="000000"/>
        </w:rPr>
      </w:pPr>
      <w:bookmarkStart w:id="56" w:name="_heading=h.2r0uhxc" w:colFirst="0" w:colLast="0"/>
      <w:bookmarkEnd w:id="56"/>
      <w:r w:rsidRPr="00ED2424">
        <w:rPr>
          <w:rFonts w:asciiTheme="majorHAnsi" w:eastAsia="Cambria" w:hAnsiTheme="majorHAnsi" w:cstheme="majorHAnsi"/>
          <w:b/>
          <w:color w:val="000000"/>
        </w:rPr>
        <w:t>DOS RECURSOS</w:t>
      </w:r>
    </w:p>
    <w:p w14:paraId="65895EB4" w14:textId="77777777" w:rsidR="00BA3299" w:rsidRPr="00ED2424" w:rsidRDefault="00513388">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A interposição de recurso referente ao julgamento das propostas, à habilitação ou inabilitação de licitantes, à anulação ou revogação da licitação, observará o disposto no </w:t>
      </w:r>
      <w:hyperlink r:id="rId40" w:anchor="art165">
        <w:r w:rsidRPr="00ED2424">
          <w:rPr>
            <w:rFonts w:asciiTheme="majorHAnsi" w:eastAsia="Cambria" w:hAnsiTheme="majorHAnsi" w:cstheme="majorHAnsi"/>
            <w:color w:val="000000"/>
            <w:u w:val="single"/>
          </w:rPr>
          <w:t>art. 165 da Lei nº 14.133, de 2021</w:t>
        </w:r>
      </w:hyperlink>
      <w:r w:rsidRPr="00ED2424">
        <w:rPr>
          <w:rFonts w:asciiTheme="majorHAnsi" w:eastAsia="Cambria" w:hAnsiTheme="majorHAnsi" w:cstheme="majorHAnsi"/>
          <w:color w:val="000000"/>
        </w:rPr>
        <w:t>.</w:t>
      </w:r>
    </w:p>
    <w:p w14:paraId="62031494" w14:textId="77777777" w:rsidR="00BA3299" w:rsidRPr="00ED2424" w:rsidRDefault="00513388">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O prazo recursal é de 3 (três) dias úteis, contados da data de intimação ou de lavratura da ata.</w:t>
      </w:r>
    </w:p>
    <w:p w14:paraId="2B394EE7" w14:textId="77777777" w:rsidR="00BA3299" w:rsidRPr="00ED2424" w:rsidRDefault="00513388">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Quando o recurso apresentado impugnar o julgamento das propostas ou o ato de habilitação ou inabilitação do licitante:</w:t>
      </w:r>
    </w:p>
    <w:p w14:paraId="5094C54A" w14:textId="77777777" w:rsidR="00BA3299" w:rsidRPr="00ED2424" w:rsidRDefault="00513388">
      <w:pPr>
        <w:numPr>
          <w:ilvl w:val="2"/>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A intenção de recorrer deverá ser manifestada imediatamente, sob pena de preclusão;</w:t>
      </w:r>
    </w:p>
    <w:p w14:paraId="76618BC2" w14:textId="77777777" w:rsidR="00BA3299" w:rsidRPr="00ED2424" w:rsidRDefault="00513388">
      <w:pPr>
        <w:numPr>
          <w:ilvl w:val="2"/>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O prazo para apresentação das razões recursais será iniciado na data de intimação ou de lavratura da ata de habilitação ou inabilitação;</w:t>
      </w:r>
    </w:p>
    <w:p w14:paraId="173B968D" w14:textId="77777777" w:rsidR="00BA3299" w:rsidRPr="00ED2424" w:rsidRDefault="00513388">
      <w:pPr>
        <w:numPr>
          <w:ilvl w:val="2"/>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na hipótese de adoção da inversão de fases prevista no </w:t>
      </w:r>
      <w:hyperlink r:id="rId41" w:anchor="art17%C2%A71">
        <w:r w:rsidRPr="00ED2424">
          <w:rPr>
            <w:rFonts w:asciiTheme="majorHAnsi" w:eastAsia="Cambria" w:hAnsiTheme="majorHAnsi" w:cstheme="majorHAnsi"/>
            <w:color w:val="000000"/>
            <w:u w:val="single"/>
          </w:rPr>
          <w:t>§ 1º do art. 17 da Lei nº 14.133, de 2021</w:t>
        </w:r>
      </w:hyperlink>
      <w:r w:rsidRPr="00ED2424">
        <w:rPr>
          <w:rFonts w:asciiTheme="majorHAnsi" w:eastAsia="Cambria" w:hAnsiTheme="majorHAnsi" w:cstheme="majorHAnsi"/>
          <w:color w:val="000000"/>
        </w:rPr>
        <w:t>, o prazo para apresentação das razões recursais será iniciado na data de intimação da ata de julgamento.</w:t>
      </w:r>
    </w:p>
    <w:p w14:paraId="640B697A" w14:textId="77777777" w:rsidR="00BA3299" w:rsidRPr="00ED2424" w:rsidRDefault="00513388">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Os recursos deverão ser encaminhados em campo próprio do sistema e não </w:t>
      </w:r>
      <w:proofErr w:type="spellStart"/>
      <w:r w:rsidRPr="00ED2424">
        <w:rPr>
          <w:rFonts w:asciiTheme="majorHAnsi" w:eastAsia="Cambria" w:hAnsiTheme="majorHAnsi" w:cstheme="majorHAnsi"/>
          <w:color w:val="000000"/>
        </w:rPr>
        <w:t>sera</w:t>
      </w:r>
      <w:proofErr w:type="spellEnd"/>
      <w:r w:rsidRPr="00ED2424">
        <w:rPr>
          <w:rFonts w:asciiTheme="majorHAnsi" w:eastAsia="Cambria" w:hAnsiTheme="majorHAnsi" w:cstheme="majorHAnsi"/>
          <w:color w:val="000000"/>
        </w:rPr>
        <w:t xml:space="preserve"> aceito </w:t>
      </w:r>
      <w:proofErr w:type="spellStart"/>
      <w:r w:rsidRPr="00ED2424">
        <w:rPr>
          <w:rFonts w:asciiTheme="majorHAnsi" w:eastAsia="Cambria" w:hAnsiTheme="majorHAnsi" w:cstheme="majorHAnsi"/>
          <w:color w:val="000000"/>
        </w:rPr>
        <w:t>recuros</w:t>
      </w:r>
      <w:proofErr w:type="spellEnd"/>
      <w:r w:rsidRPr="00ED2424">
        <w:rPr>
          <w:rFonts w:asciiTheme="majorHAnsi" w:eastAsia="Cambria" w:hAnsiTheme="majorHAnsi" w:cstheme="majorHAnsi"/>
          <w:color w:val="000000"/>
        </w:rPr>
        <w:t xml:space="preserve"> fora do prazo ou fora da plataforma.</w:t>
      </w:r>
    </w:p>
    <w:p w14:paraId="24DA4763" w14:textId="77777777" w:rsidR="00BA3299" w:rsidRPr="00ED2424" w:rsidRDefault="00513388">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4F1612D" w14:textId="77777777" w:rsidR="00BA3299" w:rsidRPr="00ED2424" w:rsidRDefault="00513388">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Os recursos interpostos fora do prazo não serão conhecidos. </w:t>
      </w:r>
    </w:p>
    <w:p w14:paraId="1B29EEBD" w14:textId="77777777" w:rsidR="00BA3299" w:rsidRPr="00ED2424" w:rsidRDefault="00513388">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2B89803" w14:textId="77777777" w:rsidR="00BA3299" w:rsidRPr="00ED2424" w:rsidRDefault="00513388">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O recurso e o pedido de reconsideração terão efeito suspensivo do ato ou da decisão recorrida até que sobrevenha decisão final da autoridade competente. </w:t>
      </w:r>
    </w:p>
    <w:p w14:paraId="6EAC6C46" w14:textId="77777777" w:rsidR="00BA3299" w:rsidRPr="00ED2424" w:rsidRDefault="00513388">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O acolhimento do recurso invalida tão somente os atos insuscetíveis de aproveitamento. </w:t>
      </w:r>
    </w:p>
    <w:p w14:paraId="67C2BAAE" w14:textId="77777777" w:rsidR="00BA3299" w:rsidRPr="00ED2424" w:rsidRDefault="00513388">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Os autos do processo permanecerão com vista franqueada aos interessados no sítio eletrônico </w:t>
      </w:r>
      <w:hyperlink r:id="rId42">
        <w:r w:rsidRPr="00ED2424">
          <w:rPr>
            <w:rFonts w:asciiTheme="majorHAnsi" w:eastAsia="Cambria" w:hAnsiTheme="majorHAnsi" w:cstheme="majorHAnsi"/>
            <w:color w:val="000080"/>
            <w:u w:val="single"/>
          </w:rPr>
          <w:t>www.ananas.to.gov.br</w:t>
        </w:r>
      </w:hyperlink>
      <w:r w:rsidRPr="00ED2424">
        <w:rPr>
          <w:rFonts w:asciiTheme="majorHAnsi" w:eastAsia="Cambria" w:hAnsiTheme="majorHAnsi" w:cstheme="majorHAnsi"/>
          <w:color w:val="000000"/>
        </w:rPr>
        <w:t xml:space="preserve"> e no SICAP LCO do Estado do Tocantins.</w:t>
      </w:r>
    </w:p>
    <w:bookmarkStart w:id="57" w:name="_heading=h.1664s55" w:colFirst="0" w:colLast="0"/>
    <w:bookmarkEnd w:id="57"/>
    <w:p w14:paraId="34808BCA" w14:textId="77777777" w:rsidR="00BA3299" w:rsidRPr="00ED2424" w:rsidRDefault="00000000">
      <w:pPr>
        <w:keepNext/>
        <w:keepLines/>
        <w:numPr>
          <w:ilvl w:val="0"/>
          <w:numId w:val="3"/>
        </w:numPr>
        <w:pBdr>
          <w:top w:val="nil"/>
          <w:left w:val="nil"/>
          <w:bottom w:val="nil"/>
          <w:right w:val="nil"/>
          <w:between w:val="nil"/>
        </w:pBdr>
        <w:tabs>
          <w:tab w:val="left" w:pos="567"/>
          <w:tab w:val="left" w:pos="709"/>
        </w:tabs>
        <w:spacing w:before="288" w:after="288"/>
        <w:ind w:left="0" w:firstLine="0"/>
        <w:rPr>
          <w:rFonts w:asciiTheme="majorHAnsi" w:eastAsia="Cambria" w:hAnsiTheme="majorHAnsi" w:cstheme="majorHAnsi"/>
          <w:b/>
          <w:color w:val="000000"/>
        </w:rPr>
      </w:pPr>
      <w:sdt>
        <w:sdtPr>
          <w:rPr>
            <w:rFonts w:asciiTheme="majorHAnsi" w:hAnsiTheme="majorHAnsi" w:cstheme="majorHAnsi"/>
            <w:b/>
          </w:rPr>
          <w:tag w:val="goog_rdk_11"/>
          <w:id w:val="-797142753"/>
        </w:sdtPr>
        <w:sdtContent>
          <w:commentRangeStart w:id="58"/>
        </w:sdtContent>
      </w:sdt>
      <w:r w:rsidR="00513388" w:rsidRPr="00ED2424">
        <w:rPr>
          <w:rFonts w:asciiTheme="majorHAnsi" w:eastAsia="Cambria" w:hAnsiTheme="majorHAnsi" w:cstheme="majorHAnsi"/>
          <w:b/>
          <w:color w:val="000000"/>
        </w:rPr>
        <w:t>DAS INFRAÇÕES ADMINISTRATIVAS E SANÇÕES</w:t>
      </w:r>
      <w:commentRangeEnd w:id="58"/>
      <w:r w:rsidR="00513388" w:rsidRPr="00ED2424">
        <w:rPr>
          <w:rFonts w:asciiTheme="majorHAnsi" w:hAnsiTheme="majorHAnsi" w:cstheme="majorHAnsi"/>
          <w:b/>
        </w:rPr>
        <w:commentReference w:id="58"/>
      </w:r>
    </w:p>
    <w:p w14:paraId="427F9169" w14:textId="77777777" w:rsidR="00BA3299" w:rsidRPr="00ED2424" w:rsidRDefault="00513388">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Comete infração administrativa, nos termos da lei, o licitante que, com dolo ou culpa: </w:t>
      </w:r>
    </w:p>
    <w:p w14:paraId="32FA387F" w14:textId="77777777" w:rsidR="00BA3299" w:rsidRPr="00ED2424" w:rsidRDefault="00513388">
      <w:pPr>
        <w:numPr>
          <w:ilvl w:val="2"/>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bookmarkStart w:id="59" w:name="_heading=h.3q5sasy" w:colFirst="0" w:colLast="0"/>
      <w:bookmarkEnd w:id="59"/>
      <w:r w:rsidRPr="00ED2424">
        <w:rPr>
          <w:rFonts w:asciiTheme="majorHAnsi" w:eastAsia="Cambria" w:hAnsiTheme="majorHAnsi" w:cstheme="majorHAnsi"/>
          <w:color w:val="000000"/>
        </w:rPr>
        <w:t>Deixar de entregar a documentação exigida para o certame ou não entregar qualquer documento que tenha sido solicitado pelo/a pregoeiro/agente de contratação durante o certame;</w:t>
      </w:r>
    </w:p>
    <w:p w14:paraId="44562153" w14:textId="77777777" w:rsidR="00BA3299" w:rsidRPr="00ED2424" w:rsidRDefault="00513388">
      <w:pPr>
        <w:numPr>
          <w:ilvl w:val="2"/>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bookmarkStart w:id="60" w:name="_heading=h.25b2l0r" w:colFirst="0" w:colLast="0"/>
      <w:bookmarkEnd w:id="60"/>
      <w:r w:rsidRPr="00ED2424">
        <w:rPr>
          <w:rFonts w:asciiTheme="majorHAnsi" w:eastAsia="Cambria" w:hAnsiTheme="majorHAnsi" w:cstheme="majorHAnsi"/>
          <w:color w:val="000000"/>
        </w:rPr>
        <w:t>Salvo em decorrência de fato superveniente devidamente justificado, não mantiver a proposta em especial quando:</w:t>
      </w:r>
    </w:p>
    <w:p w14:paraId="3749480B" w14:textId="77777777" w:rsidR="00BA3299" w:rsidRPr="00ED2424" w:rsidRDefault="00513388">
      <w:pPr>
        <w:numPr>
          <w:ilvl w:val="3"/>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Não enviar a proposta adequada ao último lance ofertado ou após a negociação; </w:t>
      </w:r>
    </w:p>
    <w:p w14:paraId="115D8E23" w14:textId="77777777" w:rsidR="00BA3299" w:rsidRPr="00ED2424" w:rsidRDefault="00513388">
      <w:pPr>
        <w:numPr>
          <w:ilvl w:val="3"/>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Recusar-se a enviar o detalhamento da proposta quando exigível; </w:t>
      </w:r>
    </w:p>
    <w:p w14:paraId="4D229AC6" w14:textId="77777777" w:rsidR="00BA3299" w:rsidRPr="00ED2424" w:rsidRDefault="00513388">
      <w:pPr>
        <w:numPr>
          <w:ilvl w:val="3"/>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Pedir para ser desclassificado quando encerrada a etapa competitiva; ou </w:t>
      </w:r>
    </w:p>
    <w:p w14:paraId="43987166" w14:textId="77777777" w:rsidR="00BA3299" w:rsidRPr="00ED2424" w:rsidRDefault="00513388">
      <w:pPr>
        <w:numPr>
          <w:ilvl w:val="3"/>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Deixar de apresentar amostra quando for o caso;</w:t>
      </w:r>
    </w:p>
    <w:p w14:paraId="4A433D3B" w14:textId="77777777" w:rsidR="00BA3299" w:rsidRPr="00ED2424" w:rsidRDefault="00513388">
      <w:pPr>
        <w:numPr>
          <w:ilvl w:val="3"/>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Apresentar proposta ou amostra em desacordo com as especificações do edital; </w:t>
      </w:r>
    </w:p>
    <w:p w14:paraId="1090DED9" w14:textId="77777777" w:rsidR="00BA3299" w:rsidRPr="00ED2424" w:rsidRDefault="00513388">
      <w:pPr>
        <w:numPr>
          <w:ilvl w:val="2"/>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bookmarkStart w:id="61" w:name="_heading=h.kgcv8k" w:colFirst="0" w:colLast="0"/>
      <w:bookmarkEnd w:id="61"/>
      <w:r w:rsidRPr="00ED2424">
        <w:rPr>
          <w:rFonts w:asciiTheme="majorHAnsi" w:eastAsia="Cambria" w:hAnsiTheme="majorHAnsi" w:cstheme="majorHAnsi"/>
          <w:color w:val="000000"/>
        </w:rPr>
        <w:t>Não celebrar o contrato ou não entregar a documentação exigida para a contratação, quando convocado dentro do prazo de validade de sua proposta;</w:t>
      </w:r>
    </w:p>
    <w:p w14:paraId="20C1D937" w14:textId="77777777" w:rsidR="00BA3299" w:rsidRPr="00ED2424" w:rsidRDefault="00513388">
      <w:pPr>
        <w:numPr>
          <w:ilvl w:val="3"/>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lastRenderedPageBreak/>
        <w:t>Recusar-se, sem justificativa, a assinar o contrato ou a ata de registro de preço, ou a aceitar ou retirar o instrumento equivalente no prazo estabelecido pela Administração;</w:t>
      </w:r>
    </w:p>
    <w:p w14:paraId="47B6D72A" w14:textId="77777777" w:rsidR="00BA3299" w:rsidRPr="00ED2424" w:rsidRDefault="00513388">
      <w:pPr>
        <w:numPr>
          <w:ilvl w:val="2"/>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bookmarkStart w:id="62" w:name="_heading=h.34g0dwd" w:colFirst="0" w:colLast="0"/>
      <w:bookmarkEnd w:id="62"/>
      <w:r w:rsidRPr="00ED2424">
        <w:rPr>
          <w:rFonts w:asciiTheme="majorHAnsi" w:eastAsia="Cambria" w:hAnsiTheme="majorHAnsi" w:cstheme="majorHAnsi"/>
          <w:color w:val="000000"/>
        </w:rPr>
        <w:t>Apresentar declaração ou documentação falsa exigida para o certame ou prestar declaração falsa durante a licitação</w:t>
      </w:r>
    </w:p>
    <w:p w14:paraId="4C694B56" w14:textId="77777777" w:rsidR="00BA3299" w:rsidRPr="00ED2424" w:rsidRDefault="00513388">
      <w:pPr>
        <w:numPr>
          <w:ilvl w:val="2"/>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bookmarkStart w:id="63" w:name="_heading=h.1jlao46" w:colFirst="0" w:colLast="0"/>
      <w:bookmarkEnd w:id="63"/>
      <w:r w:rsidRPr="00ED2424">
        <w:rPr>
          <w:rFonts w:asciiTheme="majorHAnsi" w:eastAsia="Cambria" w:hAnsiTheme="majorHAnsi" w:cstheme="majorHAnsi"/>
          <w:color w:val="000000"/>
        </w:rPr>
        <w:t>Fraudar a licitação</w:t>
      </w:r>
    </w:p>
    <w:p w14:paraId="7E7BFD5A" w14:textId="77777777" w:rsidR="00BA3299" w:rsidRPr="00ED2424" w:rsidRDefault="00513388">
      <w:pPr>
        <w:numPr>
          <w:ilvl w:val="2"/>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bookmarkStart w:id="64" w:name="_heading=h.43ky6rz" w:colFirst="0" w:colLast="0"/>
      <w:bookmarkEnd w:id="64"/>
      <w:r w:rsidRPr="00ED2424">
        <w:rPr>
          <w:rFonts w:asciiTheme="majorHAnsi" w:eastAsia="Cambria" w:hAnsiTheme="majorHAnsi" w:cstheme="majorHAnsi"/>
          <w:color w:val="000000"/>
        </w:rPr>
        <w:t>Comportar-se de modo inidôneo ou cometer fraude de qualquer natureza, em especial quando:</w:t>
      </w:r>
    </w:p>
    <w:p w14:paraId="75B36119" w14:textId="77777777" w:rsidR="00BA3299" w:rsidRPr="00ED2424" w:rsidRDefault="00513388">
      <w:pPr>
        <w:numPr>
          <w:ilvl w:val="3"/>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Agir em conluio ou em desconformidade com a lei; </w:t>
      </w:r>
    </w:p>
    <w:p w14:paraId="7DA10293" w14:textId="77777777" w:rsidR="00BA3299" w:rsidRPr="00ED2424" w:rsidRDefault="00513388">
      <w:pPr>
        <w:numPr>
          <w:ilvl w:val="3"/>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Induzir deliberadamente a erro no julgamento; </w:t>
      </w:r>
    </w:p>
    <w:p w14:paraId="24ECC368" w14:textId="77777777" w:rsidR="00BA3299" w:rsidRPr="00ED2424" w:rsidRDefault="00513388">
      <w:pPr>
        <w:numPr>
          <w:ilvl w:val="3"/>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Apresentar amostra falsificada ou deteriorada quando for o caso; </w:t>
      </w:r>
    </w:p>
    <w:p w14:paraId="2A1125F4" w14:textId="77777777" w:rsidR="00BA3299" w:rsidRPr="00ED2424" w:rsidRDefault="00513388">
      <w:pPr>
        <w:numPr>
          <w:ilvl w:val="2"/>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bookmarkStart w:id="65" w:name="_heading=h.2iq8gzs" w:colFirst="0" w:colLast="0"/>
      <w:bookmarkEnd w:id="65"/>
      <w:r w:rsidRPr="00ED2424">
        <w:rPr>
          <w:rFonts w:asciiTheme="majorHAnsi" w:eastAsia="Cambria" w:hAnsiTheme="majorHAnsi" w:cstheme="majorHAnsi"/>
          <w:color w:val="000000"/>
        </w:rPr>
        <w:t>Praticar atos ilícitos com vistas a frustrar os objetivos da licitação</w:t>
      </w:r>
    </w:p>
    <w:p w14:paraId="6EE9CBD1" w14:textId="77777777" w:rsidR="00BA3299" w:rsidRPr="00ED2424" w:rsidRDefault="00513388">
      <w:pPr>
        <w:numPr>
          <w:ilvl w:val="2"/>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bookmarkStart w:id="66" w:name="_heading=h.xvir7l" w:colFirst="0" w:colLast="0"/>
      <w:bookmarkEnd w:id="66"/>
      <w:r w:rsidRPr="00ED2424">
        <w:rPr>
          <w:rFonts w:asciiTheme="majorHAnsi" w:eastAsia="Cambria" w:hAnsiTheme="majorHAnsi" w:cstheme="majorHAnsi"/>
          <w:color w:val="000000"/>
        </w:rPr>
        <w:t xml:space="preserve">praticar ato lesivo previsto no </w:t>
      </w:r>
      <w:hyperlink r:id="rId43" w:anchor="art5">
        <w:r w:rsidRPr="00ED2424">
          <w:rPr>
            <w:rFonts w:asciiTheme="majorHAnsi" w:eastAsia="Cambria" w:hAnsiTheme="majorHAnsi" w:cstheme="majorHAnsi"/>
            <w:color w:val="000000"/>
            <w:u w:val="single"/>
          </w:rPr>
          <w:t>art. 5º da Lei n.º 12.846, de 2013</w:t>
        </w:r>
      </w:hyperlink>
      <w:r w:rsidRPr="00ED2424">
        <w:rPr>
          <w:rFonts w:asciiTheme="majorHAnsi" w:eastAsia="Cambria" w:hAnsiTheme="majorHAnsi" w:cstheme="majorHAnsi"/>
          <w:color w:val="000000"/>
        </w:rPr>
        <w:t>.</w:t>
      </w:r>
    </w:p>
    <w:p w14:paraId="1A3D0A63" w14:textId="77777777" w:rsidR="00BA3299" w:rsidRPr="00ED2424" w:rsidRDefault="00513388">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Com fulcro na </w:t>
      </w:r>
      <w:hyperlink r:id="rId44">
        <w:r w:rsidRPr="00ED2424">
          <w:rPr>
            <w:rFonts w:asciiTheme="majorHAnsi" w:eastAsia="Cambria" w:hAnsiTheme="majorHAnsi" w:cstheme="majorHAnsi"/>
            <w:color w:val="000000"/>
            <w:u w:val="single"/>
          </w:rPr>
          <w:t>Lei nº 14.133, de 2021</w:t>
        </w:r>
      </w:hyperlink>
      <w:r w:rsidRPr="00ED2424">
        <w:rPr>
          <w:rFonts w:asciiTheme="majorHAnsi" w:eastAsia="Cambria" w:hAnsiTheme="majorHAnsi" w:cstheme="majorHAnsi"/>
          <w:color w:val="000000"/>
        </w:rPr>
        <w:t xml:space="preserve">, a Administração poderá, garantida a prévia defesa, aplicar aos licitantes e/ou adjudicatários as seguintes sanções, sem prejuízo das responsabilidades civil e criminal: </w:t>
      </w:r>
    </w:p>
    <w:p w14:paraId="32C43C60" w14:textId="77777777" w:rsidR="00BA3299" w:rsidRPr="00ED2424" w:rsidRDefault="00513388">
      <w:pPr>
        <w:numPr>
          <w:ilvl w:val="2"/>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Advertência; </w:t>
      </w:r>
    </w:p>
    <w:p w14:paraId="2D4D027F" w14:textId="77777777" w:rsidR="00BA3299" w:rsidRPr="00ED2424" w:rsidRDefault="00513388">
      <w:pPr>
        <w:numPr>
          <w:ilvl w:val="2"/>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Multa;</w:t>
      </w:r>
    </w:p>
    <w:p w14:paraId="7E6590E2" w14:textId="77777777" w:rsidR="00BA3299" w:rsidRPr="00ED2424" w:rsidRDefault="00513388">
      <w:pPr>
        <w:numPr>
          <w:ilvl w:val="2"/>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Impedimento de licitar e contratar e</w:t>
      </w:r>
    </w:p>
    <w:p w14:paraId="19742AA3" w14:textId="77777777" w:rsidR="00BA3299" w:rsidRPr="00ED2424" w:rsidRDefault="00513388">
      <w:pPr>
        <w:numPr>
          <w:ilvl w:val="2"/>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Declaração de inidoneidade para licitar ou contratar, enquanto perdurarem os motivos determinantes da punição ou até que seja promovida sua reabilitação perante a própria autoridade que aplicou a penalidade.</w:t>
      </w:r>
    </w:p>
    <w:p w14:paraId="18945E7F" w14:textId="77777777" w:rsidR="00BA3299" w:rsidRPr="00ED2424" w:rsidRDefault="00513388">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Na aplicação das sanções serão considerados:</w:t>
      </w:r>
    </w:p>
    <w:p w14:paraId="0EF9F938" w14:textId="77777777" w:rsidR="00BA3299" w:rsidRPr="00ED2424" w:rsidRDefault="00513388">
      <w:pPr>
        <w:numPr>
          <w:ilvl w:val="2"/>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A natureza e a gravidade da infração cometida.</w:t>
      </w:r>
    </w:p>
    <w:p w14:paraId="26DA8CF9" w14:textId="77777777" w:rsidR="00BA3299" w:rsidRPr="00ED2424" w:rsidRDefault="00513388">
      <w:pPr>
        <w:numPr>
          <w:ilvl w:val="2"/>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As peculiaridades do caso concreto</w:t>
      </w:r>
    </w:p>
    <w:p w14:paraId="295EE5B4" w14:textId="77777777" w:rsidR="00BA3299" w:rsidRPr="00ED2424" w:rsidRDefault="00513388">
      <w:pPr>
        <w:numPr>
          <w:ilvl w:val="2"/>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As circunstâncias agravantes ou atenuantes</w:t>
      </w:r>
    </w:p>
    <w:p w14:paraId="389EFB8A" w14:textId="77777777" w:rsidR="00BA3299" w:rsidRPr="00ED2424" w:rsidRDefault="00513388">
      <w:pPr>
        <w:numPr>
          <w:ilvl w:val="2"/>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Os danos que dela provierem para a Administração Pública</w:t>
      </w:r>
    </w:p>
    <w:p w14:paraId="4624AC1B" w14:textId="77777777" w:rsidR="00BA3299" w:rsidRPr="00ED2424" w:rsidRDefault="00513388">
      <w:pPr>
        <w:numPr>
          <w:ilvl w:val="2"/>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lastRenderedPageBreak/>
        <w:t>A implantação ou o aperfeiçoamento de programa de integridade, conforme normas e orientações dos órgãos de controle.</w:t>
      </w:r>
    </w:p>
    <w:p w14:paraId="07EB72E3" w14:textId="77777777" w:rsidR="00BA3299" w:rsidRPr="00ED2424" w:rsidRDefault="00000000">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sdt>
        <w:sdtPr>
          <w:rPr>
            <w:rFonts w:asciiTheme="majorHAnsi" w:hAnsiTheme="majorHAnsi" w:cstheme="majorHAnsi"/>
          </w:rPr>
          <w:tag w:val="goog_rdk_12"/>
          <w:id w:val="-1066341898"/>
        </w:sdtPr>
        <w:sdtContent>
          <w:commentRangeStart w:id="67"/>
        </w:sdtContent>
      </w:sdt>
      <w:r w:rsidR="00513388" w:rsidRPr="00ED2424">
        <w:rPr>
          <w:rFonts w:asciiTheme="majorHAnsi" w:eastAsia="Cambria" w:hAnsiTheme="majorHAnsi" w:cstheme="majorHAnsi"/>
          <w:color w:val="000000"/>
        </w:rPr>
        <w:t>As sanções de advertência, impedimento de licitar e contratar e declaração de inidoneidade para licitar ou contratar poderão ser aplicadas, cumulativamente ou não, à penalidade de multa.</w:t>
      </w:r>
    </w:p>
    <w:p w14:paraId="6EA3113B" w14:textId="77777777" w:rsidR="00BA3299" w:rsidRPr="00ED2424" w:rsidRDefault="00513388">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Na aplicação da sanção de multa será facultada a defesa do interessado no prazo de 15 (quinze) dias úteis, contado da data de sua intimação.</w:t>
      </w:r>
    </w:p>
    <w:p w14:paraId="00D8E911" w14:textId="77777777" w:rsidR="00BA3299" w:rsidRPr="00ED2424" w:rsidRDefault="00513388">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C71E28E" w14:textId="77777777" w:rsidR="00BA3299" w:rsidRPr="00ED2424" w:rsidRDefault="00513388">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45" w:anchor="art156%C2%A75">
        <w:r w:rsidRPr="00ED2424">
          <w:rPr>
            <w:rFonts w:asciiTheme="majorHAnsi" w:eastAsia="Cambria" w:hAnsiTheme="majorHAnsi" w:cstheme="majorHAnsi"/>
            <w:color w:val="000000"/>
            <w:u w:val="single"/>
          </w:rPr>
          <w:t>art. 156, §5º, da Lei n.º 14.133/2021</w:t>
        </w:r>
      </w:hyperlink>
      <w:r w:rsidRPr="00ED2424">
        <w:rPr>
          <w:rFonts w:asciiTheme="majorHAnsi" w:eastAsia="Cambria" w:hAnsiTheme="majorHAnsi" w:cstheme="majorHAnsi"/>
          <w:color w:val="000000"/>
        </w:rPr>
        <w:t>.</w:t>
      </w:r>
      <w:commentRangeEnd w:id="67"/>
      <w:r w:rsidRPr="00ED2424">
        <w:rPr>
          <w:rFonts w:asciiTheme="majorHAnsi" w:hAnsiTheme="majorHAnsi" w:cstheme="majorHAnsi"/>
        </w:rPr>
        <w:commentReference w:id="67"/>
      </w:r>
    </w:p>
    <w:p w14:paraId="580D2FF6" w14:textId="77777777" w:rsidR="00BA3299" w:rsidRPr="00ED2424"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46">
        <w:r w:rsidRPr="00ED2424">
          <w:rPr>
            <w:rFonts w:asciiTheme="majorHAnsi" w:eastAsia="Cambria" w:hAnsiTheme="majorHAnsi" w:cstheme="majorHAnsi"/>
            <w:color w:val="000000"/>
            <w:u w:val="single"/>
          </w:rPr>
          <w:t>art. 45, §4º da IN SEGES/ME n.º 73, de 2022</w:t>
        </w:r>
      </w:hyperlink>
      <w:r w:rsidRPr="00ED2424">
        <w:rPr>
          <w:rFonts w:asciiTheme="majorHAnsi" w:eastAsia="Cambria" w:hAnsiTheme="majorHAnsi" w:cstheme="majorHAnsi"/>
          <w:color w:val="000000"/>
        </w:rPr>
        <w:t xml:space="preserve">. </w:t>
      </w:r>
    </w:p>
    <w:p w14:paraId="0CF5D590" w14:textId="77777777" w:rsidR="00BA3299" w:rsidRPr="00ED2424" w:rsidRDefault="00000000">
      <w:pPr>
        <w:numPr>
          <w:ilvl w:val="1"/>
          <w:numId w:val="3"/>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sdt>
        <w:sdtPr>
          <w:rPr>
            <w:rFonts w:asciiTheme="majorHAnsi" w:hAnsiTheme="majorHAnsi" w:cstheme="majorHAnsi"/>
          </w:rPr>
          <w:tag w:val="goog_rdk_13"/>
          <w:id w:val="-318047427"/>
        </w:sdtPr>
        <w:sdtContent>
          <w:commentRangeStart w:id="68"/>
        </w:sdtContent>
      </w:sdt>
      <w:r w:rsidR="00513388" w:rsidRPr="00ED2424">
        <w:rPr>
          <w:rFonts w:asciiTheme="majorHAnsi" w:eastAsia="Cambria" w:hAnsiTheme="majorHAnsi" w:cstheme="majorHAnsi"/>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68"/>
      <w:r w:rsidR="00513388" w:rsidRPr="00ED2424">
        <w:rPr>
          <w:rFonts w:asciiTheme="majorHAnsi" w:hAnsiTheme="majorHAnsi" w:cstheme="majorHAnsi"/>
        </w:rPr>
        <w:commentReference w:id="68"/>
      </w:r>
    </w:p>
    <w:p w14:paraId="4E0EA15F" w14:textId="77777777" w:rsidR="00BA3299" w:rsidRPr="00ED2424"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2518BDC" w14:textId="77777777" w:rsidR="00BA3299" w:rsidRPr="00ED2424"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D6F424D" w14:textId="77777777" w:rsidR="00BA3299" w:rsidRPr="00ED2424" w:rsidRDefault="00513388" w:rsidP="00437A33">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O recurso e o pedido de reconsideração terão efeito suspensivo do ato ou da decisão recorrida até que sobrevenha decisão final da autoridade competente.</w:t>
      </w:r>
    </w:p>
    <w:p w14:paraId="204F5379" w14:textId="77777777" w:rsidR="00BA3299" w:rsidRPr="00ED2424" w:rsidRDefault="00000000" w:rsidP="00437A33">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sdt>
        <w:sdtPr>
          <w:rPr>
            <w:rFonts w:asciiTheme="majorHAnsi" w:hAnsiTheme="majorHAnsi" w:cstheme="majorHAnsi"/>
          </w:rPr>
          <w:tag w:val="goog_rdk_14"/>
          <w:id w:val="-1329512534"/>
        </w:sdtPr>
        <w:sdtContent>
          <w:commentRangeStart w:id="69"/>
        </w:sdtContent>
      </w:sdt>
      <w:r w:rsidR="00513388" w:rsidRPr="00ED2424">
        <w:rPr>
          <w:rFonts w:asciiTheme="majorHAnsi" w:eastAsia="Cambria" w:hAnsiTheme="majorHAnsi" w:cstheme="majorHAnsi"/>
          <w:color w:val="000000"/>
        </w:rPr>
        <w:t>A aplicação das sanções previstas neste edital não exclui, em hipótese alguma, a obrigação de reparação integral dos danos causados.</w:t>
      </w:r>
      <w:commentRangeEnd w:id="69"/>
      <w:r w:rsidR="00513388" w:rsidRPr="00ED2424">
        <w:rPr>
          <w:rFonts w:asciiTheme="majorHAnsi" w:hAnsiTheme="majorHAnsi" w:cstheme="majorHAnsi"/>
        </w:rPr>
        <w:commentReference w:id="69"/>
      </w:r>
    </w:p>
    <w:p w14:paraId="1E421815" w14:textId="77777777" w:rsidR="00BA3299" w:rsidRPr="00ED2424" w:rsidRDefault="00513388" w:rsidP="00437A33">
      <w:pPr>
        <w:keepNext/>
        <w:keepLines/>
        <w:numPr>
          <w:ilvl w:val="0"/>
          <w:numId w:val="3"/>
        </w:numPr>
        <w:pBdr>
          <w:top w:val="nil"/>
          <w:left w:val="nil"/>
          <w:bottom w:val="nil"/>
          <w:right w:val="nil"/>
          <w:between w:val="nil"/>
        </w:pBdr>
        <w:tabs>
          <w:tab w:val="left" w:pos="567"/>
          <w:tab w:val="left" w:pos="709"/>
        </w:tabs>
        <w:spacing w:before="288" w:after="288"/>
        <w:ind w:left="0" w:firstLine="0"/>
        <w:rPr>
          <w:rFonts w:asciiTheme="majorHAnsi" w:eastAsia="Cambria" w:hAnsiTheme="majorHAnsi" w:cstheme="majorHAnsi"/>
          <w:b/>
          <w:color w:val="000000"/>
        </w:rPr>
      </w:pPr>
      <w:bookmarkStart w:id="70" w:name="_heading=h.3hv69ve" w:colFirst="0" w:colLast="0"/>
      <w:bookmarkEnd w:id="70"/>
      <w:r w:rsidRPr="00ED2424">
        <w:rPr>
          <w:rFonts w:asciiTheme="majorHAnsi" w:eastAsia="Cambria" w:hAnsiTheme="majorHAnsi" w:cstheme="majorHAnsi"/>
          <w:b/>
          <w:color w:val="000000"/>
        </w:rPr>
        <w:t>DA IMPUGNAÇÃO AO EDITAL E DO PEDIDO DE ESCLARECIMENTO</w:t>
      </w:r>
    </w:p>
    <w:p w14:paraId="68A2B046" w14:textId="77777777" w:rsidR="00BA3299" w:rsidRPr="00ED2424" w:rsidRDefault="00513388" w:rsidP="00437A33">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Qualquer pessoa é parte legítima para impugnar este Edital por irregularidade na aplicação da </w:t>
      </w:r>
      <w:hyperlink r:id="rId47">
        <w:r w:rsidRPr="00ED2424">
          <w:rPr>
            <w:rFonts w:asciiTheme="majorHAnsi" w:eastAsia="Cambria" w:hAnsiTheme="majorHAnsi" w:cstheme="majorHAnsi"/>
            <w:color w:val="000000"/>
            <w:u w:val="single"/>
          </w:rPr>
          <w:t>Lei nº 14.133, de 2021</w:t>
        </w:r>
      </w:hyperlink>
      <w:r w:rsidRPr="00ED2424">
        <w:rPr>
          <w:rFonts w:asciiTheme="majorHAnsi" w:eastAsia="Cambria" w:hAnsiTheme="majorHAnsi" w:cstheme="majorHAnsi"/>
          <w:color w:val="000000"/>
        </w:rPr>
        <w:t>, devendo protocolar o pedido até 3 (</w:t>
      </w:r>
      <w:proofErr w:type="spellStart"/>
      <w:r w:rsidRPr="00ED2424">
        <w:rPr>
          <w:rFonts w:asciiTheme="majorHAnsi" w:eastAsia="Cambria" w:hAnsiTheme="majorHAnsi" w:cstheme="majorHAnsi"/>
          <w:color w:val="000000"/>
        </w:rPr>
        <w:t>tres</w:t>
      </w:r>
      <w:proofErr w:type="spellEnd"/>
      <w:r w:rsidRPr="00ED2424">
        <w:rPr>
          <w:rFonts w:asciiTheme="majorHAnsi" w:eastAsia="Cambria" w:hAnsiTheme="majorHAnsi" w:cstheme="majorHAnsi"/>
          <w:color w:val="000000"/>
        </w:rPr>
        <w:t>) dias úteis antes da data da abertura do certame.</w:t>
      </w:r>
    </w:p>
    <w:p w14:paraId="445154AE" w14:textId="77777777" w:rsidR="00BA3299" w:rsidRPr="00ED2424" w:rsidRDefault="00513388" w:rsidP="00437A33">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A resposta à impugnação ou ao pedido de esclarecimento será divulgado em sítio eletrônico oficial no prazo de até 02 (dois) dias úteis, limitado ao último dia útil anterior à data da abertura do certame.</w:t>
      </w:r>
    </w:p>
    <w:p w14:paraId="7F2A7C96" w14:textId="77777777" w:rsidR="00BA3299" w:rsidRPr="00ED2424" w:rsidRDefault="00513388" w:rsidP="00437A33">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A impugnação e o pedido de esclarecimento poderão ser realizados por forma eletrônica, </w:t>
      </w:r>
      <w:r w:rsidRPr="00ED2424">
        <w:rPr>
          <w:rFonts w:asciiTheme="majorHAnsi" w:eastAsia="Cambria" w:hAnsiTheme="majorHAnsi" w:cstheme="majorHAnsi"/>
          <w:i/>
          <w:color w:val="000000"/>
        </w:rPr>
        <w:t>pelos seguintes meios junto a plataforma que for julgada a licitação.</w:t>
      </w:r>
    </w:p>
    <w:p w14:paraId="1BFA7D7B" w14:textId="77777777" w:rsidR="00BA3299" w:rsidRPr="00ED2424" w:rsidRDefault="00513388" w:rsidP="00437A33">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As impugnações se for aceita poderá suspender, cancelar, revogar ou mudar a data do julgamento do certame e pedidos de esclarecimentos não suspendem os prazos previstos no certame.</w:t>
      </w:r>
    </w:p>
    <w:p w14:paraId="73AC9C3D" w14:textId="77777777" w:rsidR="00BA3299" w:rsidRPr="00ED2424" w:rsidRDefault="00000000" w:rsidP="00437A33">
      <w:pPr>
        <w:numPr>
          <w:ilvl w:val="2"/>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sdt>
        <w:sdtPr>
          <w:rPr>
            <w:rFonts w:asciiTheme="majorHAnsi" w:hAnsiTheme="majorHAnsi" w:cstheme="majorHAnsi"/>
          </w:rPr>
          <w:tag w:val="goog_rdk_15"/>
          <w:id w:val="-1593698270"/>
        </w:sdtPr>
        <w:sdtContent>
          <w:commentRangeStart w:id="71"/>
        </w:sdtContent>
      </w:sdt>
      <w:r w:rsidR="00513388" w:rsidRPr="00ED2424">
        <w:rPr>
          <w:rFonts w:asciiTheme="majorHAnsi" w:eastAsia="Cambria" w:hAnsiTheme="majorHAnsi" w:cstheme="majorHAnsi"/>
          <w:color w:val="000000"/>
        </w:rPr>
        <w:t>A concessão de efeito suspensivo à impugnação é medida excepcional e deverá ser motivada pelo agente de contratação, nos autos do processo de licitação.</w:t>
      </w:r>
      <w:commentRangeEnd w:id="71"/>
      <w:r w:rsidR="00513388" w:rsidRPr="00ED2424">
        <w:rPr>
          <w:rFonts w:asciiTheme="majorHAnsi" w:hAnsiTheme="majorHAnsi" w:cstheme="majorHAnsi"/>
        </w:rPr>
        <w:commentReference w:id="71"/>
      </w:r>
    </w:p>
    <w:p w14:paraId="3FF2D815" w14:textId="77777777" w:rsidR="00BA3299" w:rsidRPr="00ED2424" w:rsidRDefault="00513388" w:rsidP="00437A33">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Acolhida a impugnação, será definida e publicada nova data para a realização do certame.</w:t>
      </w:r>
    </w:p>
    <w:p w14:paraId="62586449" w14:textId="77777777" w:rsidR="00BA3299" w:rsidRPr="00ED2424" w:rsidRDefault="00513388" w:rsidP="00437A33">
      <w:pPr>
        <w:keepNext/>
        <w:keepLines/>
        <w:numPr>
          <w:ilvl w:val="0"/>
          <w:numId w:val="3"/>
        </w:numPr>
        <w:pBdr>
          <w:top w:val="nil"/>
          <w:left w:val="nil"/>
          <w:bottom w:val="nil"/>
          <w:right w:val="nil"/>
          <w:between w:val="nil"/>
        </w:pBdr>
        <w:tabs>
          <w:tab w:val="left" w:pos="567"/>
          <w:tab w:val="left" w:pos="709"/>
        </w:tabs>
        <w:spacing w:before="288" w:after="288"/>
        <w:ind w:left="0" w:firstLine="0"/>
        <w:rPr>
          <w:rFonts w:asciiTheme="majorHAnsi" w:eastAsia="Cambria" w:hAnsiTheme="majorHAnsi" w:cstheme="majorHAnsi"/>
          <w:b/>
          <w:color w:val="000000"/>
        </w:rPr>
      </w:pPr>
      <w:bookmarkStart w:id="72" w:name="_heading=h.1x0gk37" w:colFirst="0" w:colLast="0"/>
      <w:bookmarkEnd w:id="72"/>
      <w:r w:rsidRPr="00ED2424">
        <w:rPr>
          <w:rFonts w:asciiTheme="majorHAnsi" w:eastAsia="Cambria" w:hAnsiTheme="majorHAnsi" w:cstheme="majorHAnsi"/>
          <w:b/>
          <w:color w:val="000000"/>
        </w:rPr>
        <w:t>DAS DISPOSIÇÕES GERAIS</w:t>
      </w:r>
    </w:p>
    <w:p w14:paraId="740C295F" w14:textId="77777777" w:rsidR="00BA3299" w:rsidRPr="00ED2424" w:rsidRDefault="00513388" w:rsidP="00437A33">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Será divulgada ata da sessão pública no sistema eletrônico.</w:t>
      </w:r>
    </w:p>
    <w:p w14:paraId="119C0E16" w14:textId="77777777" w:rsidR="00BA3299" w:rsidRPr="00ED2424" w:rsidRDefault="00513388" w:rsidP="00437A33">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ou agente de contratação.</w:t>
      </w:r>
    </w:p>
    <w:p w14:paraId="2AD51D1D" w14:textId="77777777" w:rsidR="00BA3299" w:rsidRPr="00ED2424" w:rsidRDefault="00513388" w:rsidP="00437A33">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Todas as referências de tempo no Edital, no aviso e durante a sessão pública observarão o horário de Brasília - DF.</w:t>
      </w:r>
    </w:p>
    <w:p w14:paraId="4CCAA113" w14:textId="77777777" w:rsidR="00BA3299" w:rsidRPr="00ED2424" w:rsidRDefault="00513388" w:rsidP="00437A33">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lastRenderedPageBreak/>
        <w:t>A homologação do resultado desta licitação não implicará direito à contratação.</w:t>
      </w:r>
    </w:p>
    <w:p w14:paraId="149230F1" w14:textId="77777777" w:rsidR="00BA3299" w:rsidRPr="00ED2424" w:rsidRDefault="00513388" w:rsidP="00437A33">
      <w:pPr>
        <w:numPr>
          <w:ilvl w:val="1"/>
          <w:numId w:val="3"/>
        </w:numPr>
        <w:pBdr>
          <w:top w:val="nil"/>
          <w:left w:val="nil"/>
          <w:bottom w:val="nil"/>
          <w:right w:val="nil"/>
          <w:between w:val="nil"/>
        </w:pBdr>
        <w:tabs>
          <w:tab w:val="left" w:pos="709"/>
        </w:tabs>
        <w:spacing w:before="288" w:after="288"/>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251D164" w14:textId="77777777" w:rsidR="00437A33" w:rsidRPr="00ED2424" w:rsidRDefault="00437A33" w:rsidP="00437A33">
      <w:pPr>
        <w:pBdr>
          <w:top w:val="nil"/>
          <w:left w:val="nil"/>
          <w:bottom w:val="nil"/>
          <w:right w:val="nil"/>
          <w:between w:val="nil"/>
        </w:pBdr>
        <w:tabs>
          <w:tab w:val="left" w:pos="709"/>
        </w:tabs>
        <w:spacing w:before="288" w:after="288"/>
        <w:rPr>
          <w:rFonts w:asciiTheme="majorHAnsi" w:eastAsia="Cambria" w:hAnsiTheme="majorHAnsi" w:cstheme="majorHAnsi"/>
          <w:color w:val="000000"/>
        </w:rPr>
      </w:pPr>
    </w:p>
    <w:p w14:paraId="476C5BA0" w14:textId="77777777" w:rsidR="00BA3299" w:rsidRPr="00ED2424"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2303ED4E" w14:textId="77777777" w:rsidR="00BA3299" w:rsidRPr="00ED2424"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Na contagem dos prazos estabelecidos neste Edital e seus Anexos, excluir-se-á o dia do início e incluir-se-á o do vencimento. Só se iniciam e vencem os prazos em dias de expediente na Administração.</w:t>
      </w:r>
    </w:p>
    <w:p w14:paraId="68B39D8E" w14:textId="660C8BAF" w:rsidR="00BA3299" w:rsidRPr="00ED2424"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heme="majorHAnsi" w:eastAsia="Cambria" w:hAnsiTheme="majorHAnsi" w:cstheme="majorHAnsi"/>
          <w:color w:val="000000"/>
        </w:rPr>
      </w:pPr>
      <w:r w:rsidRPr="00ED2424">
        <w:rPr>
          <w:rFonts w:asciiTheme="majorHAnsi" w:eastAsia="Cambria" w:hAnsiTheme="majorHAnsi" w:cstheme="majorHAnsi"/>
          <w:color w:val="000000"/>
        </w:rPr>
        <w:t xml:space="preserve">O desatendimento de exigências formais não essenciais não importará o afastamento do licitante, desde que seja possível o aproveitamento do ato, </w:t>
      </w:r>
      <w:r w:rsidR="006D5406" w:rsidRPr="00ED2424">
        <w:rPr>
          <w:rFonts w:asciiTheme="majorHAnsi" w:eastAsia="Cambria" w:hAnsiTheme="majorHAnsi" w:cstheme="majorHAnsi"/>
          <w:color w:val="000000"/>
        </w:rPr>
        <w:t>observado</w:t>
      </w:r>
      <w:r w:rsidRPr="00ED2424">
        <w:rPr>
          <w:rFonts w:asciiTheme="majorHAnsi" w:eastAsia="Cambria" w:hAnsiTheme="majorHAnsi" w:cstheme="majorHAnsi"/>
          <w:color w:val="000000"/>
        </w:rPr>
        <w:t xml:space="preserve"> os princípios da isonomia e do interesse público.</w:t>
      </w:r>
    </w:p>
    <w:p w14:paraId="4DB030B8" w14:textId="173829EC" w:rsidR="00BA3299" w:rsidRPr="00ED2424" w:rsidRDefault="00513388">
      <w:pPr>
        <w:rPr>
          <w:rFonts w:asciiTheme="majorHAnsi" w:eastAsia="Cambria" w:hAnsiTheme="majorHAnsi" w:cstheme="majorHAnsi"/>
        </w:rPr>
      </w:pPr>
      <w:r w:rsidRPr="00ED2424">
        <w:rPr>
          <w:rFonts w:asciiTheme="majorHAnsi" w:eastAsia="Cambria" w:hAnsiTheme="majorHAnsi" w:cstheme="majorHAnsi"/>
        </w:rPr>
        <w:t xml:space="preserve">Em caso de divergência entre disposições deste Edital e de seus anexos ou demais peças que compõem o processo, prevalecerá as deste </w:t>
      </w:r>
      <w:r w:rsidR="006D5406" w:rsidRPr="00ED2424">
        <w:rPr>
          <w:rFonts w:asciiTheme="majorHAnsi" w:eastAsia="Cambria" w:hAnsiTheme="majorHAnsi" w:cstheme="majorHAnsi"/>
        </w:rPr>
        <w:t>Edital. O</w:t>
      </w:r>
      <w:r w:rsidRPr="00ED2424">
        <w:rPr>
          <w:rFonts w:asciiTheme="majorHAnsi" w:eastAsia="Cambria" w:hAnsiTheme="majorHAnsi" w:cstheme="majorHAnsi"/>
        </w:rPr>
        <w:t xml:space="preserve"> Edital e seus anexos estão disponíveis, na íntegra, no eletrônico </w:t>
      </w:r>
      <w:hyperlink r:id="rId48">
        <w:r w:rsidRPr="00ED2424">
          <w:rPr>
            <w:rFonts w:asciiTheme="majorHAnsi" w:eastAsia="Cambria" w:hAnsiTheme="majorHAnsi" w:cstheme="majorHAnsi"/>
            <w:color w:val="000080"/>
            <w:u w:val="single"/>
          </w:rPr>
          <w:t>www.ananas.to.gov.br</w:t>
        </w:r>
      </w:hyperlink>
      <w:r w:rsidRPr="00ED2424">
        <w:rPr>
          <w:rFonts w:asciiTheme="majorHAnsi" w:eastAsia="Cambria" w:hAnsiTheme="majorHAnsi" w:cstheme="majorHAnsi"/>
        </w:rPr>
        <w:t xml:space="preserve"> e no SICAP LCO. Integram este Edital, para todos os fins e efeitos, os seguintes anexos: Para dirimir quaisquer dúvidas decorrentes do presente contrato, elegem as partes o Foro da Comarca de Ananás/TO, com renúncia expressa a qualquer outro por mais privilegiado que seja.</w:t>
      </w:r>
    </w:p>
    <w:p w14:paraId="7B49DE67" w14:textId="5F9E14EB" w:rsidR="00BA3299" w:rsidRPr="00ED2424" w:rsidRDefault="00513388">
      <w:pPr>
        <w:widowControl w:val="0"/>
        <w:rPr>
          <w:rFonts w:asciiTheme="majorHAnsi" w:eastAsia="Times New Roman" w:hAnsiTheme="majorHAnsi" w:cstheme="majorHAnsi"/>
        </w:rPr>
      </w:pPr>
      <w:r w:rsidRPr="00ED2424">
        <w:rPr>
          <w:rFonts w:asciiTheme="majorHAnsi" w:eastAsia="Times New Roman" w:hAnsiTheme="majorHAnsi" w:cstheme="majorHAnsi"/>
          <w:color w:val="000000"/>
        </w:rPr>
        <w:t>Departamento de licitação</w:t>
      </w:r>
      <w:r w:rsidRPr="00ED2424">
        <w:rPr>
          <w:rFonts w:asciiTheme="majorHAnsi" w:eastAsia="Times New Roman" w:hAnsiTheme="majorHAnsi" w:cstheme="majorHAnsi"/>
          <w:i/>
          <w:color w:val="000000"/>
        </w:rPr>
        <w:t xml:space="preserve"> aos </w:t>
      </w:r>
      <w:r w:rsidR="009D63BC">
        <w:rPr>
          <w:rFonts w:asciiTheme="majorHAnsi" w:eastAsia="Times New Roman" w:hAnsiTheme="majorHAnsi" w:cstheme="majorHAnsi"/>
          <w:i/>
          <w:color w:val="000000"/>
        </w:rPr>
        <w:t xml:space="preserve">23 </w:t>
      </w:r>
      <w:r w:rsidRPr="00ED2424">
        <w:rPr>
          <w:rFonts w:asciiTheme="majorHAnsi" w:eastAsia="Times New Roman" w:hAnsiTheme="majorHAnsi" w:cstheme="majorHAnsi"/>
        </w:rPr>
        <w:t xml:space="preserve">dias do mês </w:t>
      </w:r>
      <w:proofErr w:type="gramStart"/>
      <w:r w:rsidRPr="00ED2424">
        <w:rPr>
          <w:rFonts w:asciiTheme="majorHAnsi" w:eastAsia="Times New Roman" w:hAnsiTheme="majorHAnsi" w:cstheme="majorHAnsi"/>
        </w:rPr>
        <w:t xml:space="preserve">de </w:t>
      </w:r>
      <w:r w:rsidR="00B945B2" w:rsidRPr="00ED2424">
        <w:rPr>
          <w:rFonts w:asciiTheme="majorHAnsi" w:eastAsia="Times New Roman" w:hAnsiTheme="majorHAnsi" w:cstheme="majorHAnsi"/>
        </w:rPr>
        <w:t xml:space="preserve"> </w:t>
      </w:r>
      <w:r w:rsidR="009D63BC">
        <w:rPr>
          <w:rFonts w:asciiTheme="majorHAnsi" w:eastAsia="Times New Roman" w:hAnsiTheme="majorHAnsi" w:cstheme="majorHAnsi"/>
        </w:rPr>
        <w:t>ABRIL</w:t>
      </w:r>
      <w:proofErr w:type="gramEnd"/>
      <w:r w:rsidRPr="00ED2424">
        <w:rPr>
          <w:rFonts w:asciiTheme="majorHAnsi" w:eastAsia="Times New Roman" w:hAnsiTheme="majorHAnsi" w:cstheme="majorHAnsi"/>
        </w:rPr>
        <w:t xml:space="preserve"> de 2024.</w:t>
      </w:r>
    </w:p>
    <w:p w14:paraId="5BE61445" w14:textId="77777777" w:rsidR="00B945B2" w:rsidRPr="00ED2424" w:rsidRDefault="00B945B2" w:rsidP="00B945B2">
      <w:pPr>
        <w:widowControl w:val="0"/>
        <w:tabs>
          <w:tab w:val="left" w:pos="270"/>
          <w:tab w:val="left" w:pos="2610"/>
        </w:tabs>
        <w:spacing w:after="0"/>
        <w:rPr>
          <w:rFonts w:asciiTheme="majorHAnsi" w:eastAsia="Arial" w:hAnsiTheme="majorHAnsi" w:cstheme="majorHAnsi"/>
          <w:color w:val="000000"/>
        </w:rPr>
      </w:pPr>
    </w:p>
    <w:p w14:paraId="50BAFC3A" w14:textId="77777777" w:rsidR="00437A33" w:rsidRPr="00ED2424" w:rsidRDefault="00437A33" w:rsidP="00B945B2">
      <w:pPr>
        <w:widowControl w:val="0"/>
        <w:tabs>
          <w:tab w:val="left" w:pos="270"/>
          <w:tab w:val="left" w:pos="2610"/>
        </w:tabs>
        <w:spacing w:after="0"/>
        <w:rPr>
          <w:rFonts w:asciiTheme="majorHAnsi" w:eastAsia="Arial" w:hAnsiTheme="majorHAnsi" w:cstheme="majorHAnsi"/>
          <w:color w:val="000000"/>
        </w:rPr>
      </w:pPr>
    </w:p>
    <w:p w14:paraId="4D4FE87D" w14:textId="77777777" w:rsidR="00437A33" w:rsidRPr="00ED2424" w:rsidRDefault="00437A33" w:rsidP="00437A33">
      <w:pPr>
        <w:tabs>
          <w:tab w:val="left" w:pos="6161"/>
        </w:tabs>
        <w:spacing w:before="0" w:after="0"/>
        <w:jc w:val="center"/>
        <w:rPr>
          <w:rFonts w:asciiTheme="majorHAnsi" w:eastAsia="Arial" w:hAnsiTheme="majorHAnsi" w:cstheme="majorHAnsi"/>
          <w:b/>
          <w:bCs/>
        </w:rPr>
      </w:pPr>
      <w:r w:rsidRPr="00ED2424">
        <w:rPr>
          <w:rFonts w:asciiTheme="majorHAnsi" w:eastAsia="Arial" w:hAnsiTheme="majorHAnsi" w:cstheme="majorHAnsi"/>
          <w:b/>
          <w:bCs/>
        </w:rPr>
        <w:t>MILKA FERNANDES SILVA BORGES</w:t>
      </w:r>
    </w:p>
    <w:p w14:paraId="0D96E412" w14:textId="37DAB5FB" w:rsidR="00437A33" w:rsidRPr="00ED2424" w:rsidRDefault="00437A33" w:rsidP="00437A33">
      <w:pPr>
        <w:spacing w:before="0" w:after="0"/>
        <w:ind w:right="-23"/>
        <w:jc w:val="center"/>
        <w:rPr>
          <w:rFonts w:asciiTheme="majorHAnsi" w:eastAsia="Arial" w:hAnsiTheme="majorHAnsi" w:cstheme="majorHAnsi"/>
          <w:b/>
          <w:bCs/>
        </w:rPr>
      </w:pPr>
      <w:r w:rsidRPr="00ED2424">
        <w:rPr>
          <w:rFonts w:asciiTheme="majorHAnsi" w:eastAsia="Arial" w:hAnsiTheme="majorHAnsi" w:cstheme="majorHAnsi"/>
          <w:b/>
          <w:bCs/>
        </w:rPr>
        <w:t>Pregoeira</w:t>
      </w:r>
    </w:p>
    <w:p w14:paraId="2507C3F6" w14:textId="77777777" w:rsidR="00437A33" w:rsidRPr="00ED2424" w:rsidRDefault="00437A33" w:rsidP="00437A33">
      <w:pPr>
        <w:rPr>
          <w:rFonts w:asciiTheme="majorHAnsi" w:eastAsia="Arial" w:hAnsiTheme="majorHAnsi" w:cstheme="majorHAnsi"/>
          <w:b/>
          <w:bCs/>
        </w:rPr>
      </w:pPr>
    </w:p>
    <w:p w14:paraId="6868282C" w14:textId="77777777" w:rsidR="00437A33" w:rsidRPr="00ED2424" w:rsidRDefault="00437A33" w:rsidP="00437A33">
      <w:pPr>
        <w:spacing w:before="0" w:after="0"/>
        <w:jc w:val="center"/>
        <w:rPr>
          <w:rFonts w:asciiTheme="majorHAnsi" w:eastAsia="Arial" w:hAnsiTheme="majorHAnsi" w:cstheme="majorHAnsi"/>
          <w:b/>
          <w:bCs/>
        </w:rPr>
      </w:pPr>
      <w:r w:rsidRPr="00ED2424">
        <w:rPr>
          <w:rFonts w:asciiTheme="majorHAnsi" w:eastAsia="Arial" w:hAnsiTheme="majorHAnsi" w:cstheme="majorHAnsi"/>
          <w:b/>
          <w:bCs/>
        </w:rPr>
        <w:t>WIVI RIBEIRO PINTO</w:t>
      </w:r>
    </w:p>
    <w:p w14:paraId="0EB03E88" w14:textId="35F56D2A" w:rsidR="00437A33" w:rsidRPr="00ED2424" w:rsidRDefault="00437A33" w:rsidP="00437A33">
      <w:pPr>
        <w:spacing w:before="0" w:after="0"/>
        <w:jc w:val="center"/>
        <w:rPr>
          <w:rFonts w:asciiTheme="majorHAnsi" w:eastAsia="Arial" w:hAnsiTheme="majorHAnsi" w:cstheme="majorHAnsi"/>
          <w:b/>
          <w:bCs/>
        </w:rPr>
      </w:pPr>
      <w:r w:rsidRPr="00ED2424">
        <w:rPr>
          <w:rFonts w:asciiTheme="majorHAnsi" w:eastAsia="Arial" w:hAnsiTheme="majorHAnsi" w:cstheme="majorHAnsi"/>
          <w:b/>
          <w:bCs/>
        </w:rPr>
        <w:t>Equipe de apoio</w:t>
      </w:r>
    </w:p>
    <w:p w14:paraId="1901474F" w14:textId="77777777" w:rsidR="00437A33" w:rsidRPr="00ED2424" w:rsidRDefault="00437A33" w:rsidP="00437A33">
      <w:pPr>
        <w:tabs>
          <w:tab w:val="left" w:pos="6161"/>
        </w:tabs>
        <w:jc w:val="center"/>
        <w:rPr>
          <w:rFonts w:asciiTheme="majorHAnsi" w:eastAsia="Arial" w:hAnsiTheme="majorHAnsi" w:cstheme="majorHAnsi"/>
          <w:b/>
          <w:bCs/>
        </w:rPr>
      </w:pPr>
    </w:p>
    <w:p w14:paraId="1A5B91E5" w14:textId="77777777" w:rsidR="00437A33" w:rsidRPr="00ED2424" w:rsidRDefault="00437A33" w:rsidP="00437A33">
      <w:pPr>
        <w:tabs>
          <w:tab w:val="left" w:pos="6161"/>
        </w:tabs>
        <w:spacing w:before="0" w:after="0"/>
        <w:jc w:val="center"/>
        <w:rPr>
          <w:rFonts w:asciiTheme="majorHAnsi" w:eastAsia="Arial" w:hAnsiTheme="majorHAnsi" w:cstheme="majorHAnsi"/>
          <w:b/>
          <w:bCs/>
        </w:rPr>
      </w:pPr>
      <w:r w:rsidRPr="00ED2424">
        <w:rPr>
          <w:rFonts w:asciiTheme="majorHAnsi" w:eastAsia="Arial" w:hAnsiTheme="majorHAnsi" w:cstheme="majorHAnsi"/>
          <w:b/>
          <w:bCs/>
        </w:rPr>
        <w:t>CLEUDIRENE DA SILVA ARAUJO</w:t>
      </w:r>
    </w:p>
    <w:p w14:paraId="6CFC8A16" w14:textId="1ECE75EC" w:rsidR="00437A33" w:rsidRPr="00ED2424" w:rsidRDefault="00437A33" w:rsidP="00437A33">
      <w:pPr>
        <w:spacing w:before="0" w:after="0"/>
        <w:ind w:right="-23"/>
        <w:jc w:val="center"/>
        <w:rPr>
          <w:rFonts w:asciiTheme="majorHAnsi" w:eastAsia="Arial" w:hAnsiTheme="majorHAnsi" w:cstheme="majorHAnsi"/>
          <w:b/>
          <w:bCs/>
        </w:rPr>
      </w:pPr>
      <w:r w:rsidRPr="00ED2424">
        <w:rPr>
          <w:rFonts w:asciiTheme="majorHAnsi" w:eastAsia="Arial" w:hAnsiTheme="majorHAnsi" w:cstheme="majorHAnsi"/>
          <w:b/>
          <w:bCs/>
        </w:rPr>
        <w:t>Equipe de apoio</w:t>
      </w:r>
    </w:p>
    <w:sectPr w:rsidR="00437A33" w:rsidRPr="00ED2424" w:rsidSect="00EF3EA2">
      <w:headerReference w:type="even" r:id="rId49"/>
      <w:headerReference w:type="default" r:id="rId50"/>
      <w:footerReference w:type="even" r:id="rId51"/>
      <w:footerReference w:type="default" r:id="rId52"/>
      <w:headerReference w:type="first" r:id="rId53"/>
      <w:footerReference w:type="first" r:id="rId54"/>
      <w:pgSz w:w="11920" w:h="16860"/>
      <w:pgMar w:top="3106" w:right="740" w:bottom="993" w:left="840" w:header="426" w:footer="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Autor" w:date="2024-03-08T09:35:00Z" w:initials="">
    <w:p w14:paraId="50C207BE"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NOTAS EXPLICATIVAS – LEITURA OBRIGATÓRIA</w:t>
      </w:r>
    </w:p>
    <w:p w14:paraId="3EAFEB0D"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Os itens deste modelo de Edital, destacados em vermelho itálico, devem ser preenchidos ou adotados pelo órgão ou entidade pública licitante, de acordo com as peculiaridades do objeto da licitação e critérios de oportunidade e conveniência, cuidando-se para que sejam reproduzidas as mesmas definições nos demais instrumentos da licitação, para que não conflitem.</w:t>
      </w:r>
    </w:p>
    <w:p w14:paraId="7DD92231"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Alguns itens receberam notas explicativas destacadas para compreensão do agente ou setor responsável pela elaboração das minutas referentes à licitação, que deverão ser suprimidas quando da finalização do documento. O registro das atualizações feitas (“Nota de Atualização”) em cada versão pode ser obtido na página principal dos modelos de licitações e contratos no sítio eletrônico da AGU. Eventuais sugestões de alteração de texto do referido modelo de edital poderão ser encaminhadas ao e-mail: cgu.modeloscontratacao@agu.gov.br.</w:t>
      </w:r>
    </w:p>
    <w:p w14:paraId="0E01B527"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 xml:space="preserve">Os Órgãos Assessorados deverão manter as notas de rodapé dos modelos utilizados para a elaboração das minutas e demais anexos, a fim de que os Órgãos Consultivos, ao examinarem os documentos, estejam certos de que os modelos são os corretos. A versão final do texto, após aprovada pelo órgão consultivo, deverá excluir a referida nota. </w:t>
      </w:r>
    </w:p>
    <w:p w14:paraId="728F5CAD"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Sistema de Cores:  Para facilitar o ajuste do edital ao tipo de contratação, algumas cláusulas foram destacadas com cores distintas, devendo ser removidas ou mantidas em cada caso da seguinte forma:</w:t>
      </w:r>
    </w:p>
    <w:p w14:paraId="00E34BF1"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 Se não for permitida a participação de cooperativas, exclua todas as disposições destacadas em verde. Se for permitida a participação de cooperativas, elas devem ser mantidas.</w:t>
      </w:r>
    </w:p>
    <w:p w14:paraId="2AE51007"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 Se não for utilizado o sistema de registro de preços, exclua todas as disposições destacadas em azul. Se for adotado o SRP, mantenha tais cláusulas</w:t>
      </w:r>
    </w:p>
    <w:p w14:paraId="30A4AE38"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As demais cláusulas facultativas estão em vermelho, devendo ser consideradas individualmente.</w:t>
      </w:r>
    </w:p>
    <w:p w14:paraId="38BC58DF"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Este modelo poderá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comment>
  <w:comment w:id="7" w:author="Autor" w:date="2024-03-08T09:35:00Z" w:initials="">
    <w:p w14:paraId="2CAA3FE3"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A vedação de participação no processo licitatório de pessoas jurídicas reunidas em consórcio é exceção e essa opção deverá ser devidamente justificada pela Administração, nos termos do art. 15, caput, da Lei nº 14.133, de 2021.</w:t>
      </w:r>
    </w:p>
  </w:comment>
  <w:comment w:id="10" w:author="Autor" w:date="2024-03-08T09:35:00Z" w:initials="">
    <w:p w14:paraId="1A61B398"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 xml:space="preserve">Nota explicativa: A fase de habilitação poderá, mediante ato motivado com explicitação dos benefícios decorrentes, anteceder as fases de apresentação de propostas e lances, nos termos do art. 17, §1º, da Lei nº 14.133, de 2021. Nesse caso, utilizar a seguinte redação: </w:t>
      </w:r>
    </w:p>
    <w:p w14:paraId="313396AD"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3.1.</w:t>
      </w:r>
      <w:r>
        <w:rPr>
          <w:rFonts w:ascii="Arial" w:eastAsia="Arial" w:hAnsi="Arial" w:cs="Arial"/>
          <w:color w:val="000000"/>
          <w:sz w:val="22"/>
          <w:szCs w:val="22"/>
        </w:rPr>
        <w:tab/>
        <w:t>Na presente licitação, a fase de habilitação antecederá a fase de apresentação de propostas e lances.</w:t>
      </w:r>
    </w:p>
  </w:comment>
  <w:comment w:id="19" w:author="Autor" w:date="2024-03-08T09:35:00Z" w:initials="">
    <w:p w14:paraId="23283720"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As previsões decorrem do funcionamento do sistema. Se o sistema for modificado para alterar essas possibilidades, as disposições supracitadas devem ser ajustadas.</w:t>
      </w:r>
    </w:p>
  </w:comment>
  <w:comment w:id="21" w:author="Autor" w:date="2024-03-08T09:35:00Z" w:initials="">
    <w:p w14:paraId="58D79D04"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 xml:space="preserve">Nota explicativa: O artigo 19 da Instrução Normativa SEGES nº 73, de 30 de setembro de 2022, admite que o licitante utilize do sistema oficial para estabelecer previamente seus lances, inclusive o lance mínimo ou o maior </w:t>
      </w:r>
    </w:p>
    <w:p w14:paraId="62AF8CD9"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p>
    <w:p w14:paraId="03BB5E57"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percentual de desconto, de modo que o sistema automaticamente receba os lances sem a necessidade de inserção manual a cada lance. A utilização desse instrumento é uma faculdade oferecida ao licitante.</w:t>
      </w:r>
    </w:p>
  </w:comment>
  <w:comment w:id="24" w:author="Autor" w:date="2024-03-08T09:35:00Z" w:initials="">
    <w:p w14:paraId="461EEC99"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Deve a autoridade adequar a redação do item em conformidade ao objeto licitado e ao critério de julgamento já estabelecido no edital, bem como o que dispõe o Termo de Referência.</w:t>
      </w:r>
    </w:p>
  </w:comment>
  <w:comment w:id="25" w:author="Autor" w:date="2024-03-08T09:35:00Z" w:initials="">
    <w:p w14:paraId="2B677DE1"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35" w:author="Autor" w:date="2024-03-08T09:35:00Z" w:initials="">
    <w:p w14:paraId="3C54E17A"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O prazo de duas horas é o mínimo possível, podendo ser aumentado caso a Administração entenda pertinente, conforme art. 29, § 2º, da IN SEGES nº 73, de 30 de setembro de 2022.</w:t>
      </w:r>
    </w:p>
  </w:comment>
  <w:comment w:id="37" w:author="Autor" w:date="2024-03-08T09:35:00Z" w:initials="">
    <w:p w14:paraId="1F5ADCC4"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A recomendação de consulta a esses cadastros se dá à luz do § 4º do art. 91, da Lei nº 14.133, de 2021, sem prejuízo da possibilidade, a critério do órgão respectivo, de consulta complementar a outros cadastros análogos, tais como os mantidos pelo Tribunal de Contas da União – TCU.</w:t>
      </w:r>
    </w:p>
  </w:comment>
  <w:comment w:id="52" w:author="Autor" w:date="2024-03-08T09:35:00Z" w:initials="">
    <w:p w14:paraId="0EB8CC91"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Decreto nº 10.024/2019, está em consonância com a novel legislação.</w:t>
      </w:r>
    </w:p>
  </w:comment>
  <w:comment w:id="58" w:author="Autor" w:date="2024-03-08T09:35:00Z" w:initials="">
    <w:p w14:paraId="628C98FC"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As infrações e penalidades dispostas nesse item se referem especialmente às disposições da licitação, ficando no contrato os regramentos inerentes à fase contratual.</w:t>
      </w:r>
    </w:p>
  </w:comment>
  <w:comment w:id="67" w:author="Autor" w:date="2024-03-08T09:35:00Z" w:initials="">
    <w:p w14:paraId="46D5F23C"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Conforme estabelece o art. 156, §4º, essa disposição deverá indicar o respectivo ente federativo a que pertence o órgão ou entidade sancionadora.</w:t>
      </w:r>
    </w:p>
  </w:comment>
  <w:comment w:id="68" w:author="Autor" w:date="2024-03-08T09:35:00Z" w:initials="">
    <w:p w14:paraId="18BAB6D9"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Conforme estabelece o art. 158, §1º,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69" w:author="Autor" w:date="2024-03-08T09:35:00Z" w:initials="">
    <w:p w14:paraId="4E056E82"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Conforme estabelece o art. 156, §9º, essa disposição deverá indicar o respectivo ente federativo a que pertence o órgão ou entidade sancionadora.</w:t>
      </w:r>
    </w:p>
  </w:comment>
  <w:comment w:id="71" w:author="Autor" w:date="2024-03-08T09:35:00Z" w:initials="">
    <w:p w14:paraId="416D5C99"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A atribuição para concessão do efeito suspensivo foi conferida ao agente de contratação pelo § 2º do artigo 16 da IN SEGES nº 73, de 2022.</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8BC58DF" w15:done="0"/>
  <w15:commentEx w15:paraId="2CAA3FE3" w15:done="0"/>
  <w15:commentEx w15:paraId="313396AD" w15:done="0"/>
  <w15:commentEx w15:paraId="23283720" w15:done="0"/>
  <w15:commentEx w15:paraId="03BB5E57" w15:done="0"/>
  <w15:commentEx w15:paraId="461EEC99" w15:done="0"/>
  <w15:commentEx w15:paraId="2B677DE1" w15:done="0"/>
  <w15:commentEx w15:paraId="3C54E17A" w15:done="0"/>
  <w15:commentEx w15:paraId="1F5ADCC4" w15:done="0"/>
  <w15:commentEx w15:paraId="0EB8CC91" w15:done="0"/>
  <w15:commentEx w15:paraId="628C98FC" w15:done="0"/>
  <w15:commentEx w15:paraId="46D5F23C" w15:done="0"/>
  <w15:commentEx w15:paraId="18BAB6D9" w15:done="0"/>
  <w15:commentEx w15:paraId="4E056E82" w15:done="0"/>
  <w15:commentEx w15:paraId="416D5C9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8BC58DF" w16cid:durableId="4BFE2ADC"/>
  <w16cid:commentId w16cid:paraId="2CAA3FE3" w16cid:durableId="5CFC840B"/>
  <w16cid:commentId w16cid:paraId="313396AD" w16cid:durableId="663281F6"/>
  <w16cid:commentId w16cid:paraId="23283720" w16cid:durableId="24B8587F"/>
  <w16cid:commentId w16cid:paraId="03BB5E57" w16cid:durableId="7BA5D6A2"/>
  <w16cid:commentId w16cid:paraId="461EEC99" w16cid:durableId="2B6C6E29"/>
  <w16cid:commentId w16cid:paraId="2B677DE1" w16cid:durableId="5E8924A7"/>
  <w16cid:commentId w16cid:paraId="3C54E17A" w16cid:durableId="5347C91F"/>
  <w16cid:commentId w16cid:paraId="1F5ADCC4" w16cid:durableId="27D9385E"/>
  <w16cid:commentId w16cid:paraId="0EB8CC91" w16cid:durableId="719BCF44"/>
  <w16cid:commentId w16cid:paraId="628C98FC" w16cid:durableId="1F8ED545"/>
  <w16cid:commentId w16cid:paraId="46D5F23C" w16cid:durableId="64DDD724"/>
  <w16cid:commentId w16cid:paraId="18BAB6D9" w16cid:durableId="37412FA1"/>
  <w16cid:commentId w16cid:paraId="4E056E82" w16cid:durableId="2F37E588"/>
  <w16cid:commentId w16cid:paraId="416D5C99" w16cid:durableId="5247449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E8B9DD" w14:textId="77777777" w:rsidR="00EF3EA2" w:rsidRDefault="00EF3EA2">
      <w:pPr>
        <w:spacing w:before="0" w:after="0"/>
      </w:pPr>
      <w:r>
        <w:separator/>
      </w:r>
    </w:p>
  </w:endnote>
  <w:endnote w:type="continuationSeparator" w:id="0">
    <w:p w14:paraId="3EF050BE" w14:textId="77777777" w:rsidR="00EF3EA2" w:rsidRDefault="00EF3EA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Albany">
    <w:altName w:val="Arial"/>
    <w:charset w:val="00"/>
    <w:family w:val="swiss"/>
    <w:pitch w:val="variable"/>
  </w:font>
  <w:font w:name="Andale Sans UI">
    <w:altName w:val="Times New Roman"/>
    <w:charset w:val="00"/>
    <w:family w:val="auto"/>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Roman 10cpi">
    <w:panose1 w:val="00000000000000000000"/>
    <w:charset w:val="00"/>
    <w:family w:val="modern"/>
    <w:notTrueType/>
    <w:pitch w:val="fixed"/>
    <w:sig w:usb0="00000003" w:usb1="00000000" w:usb2="00000000" w:usb3="00000000" w:csb0="00000001" w:csb1="00000000"/>
  </w:font>
  <w:font w:name="ArialMT">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LT Light">
    <w:altName w:val="Helvetica LT Light"/>
    <w:panose1 w:val="00000000000000000000"/>
    <w:charset w:val="00"/>
    <w:family w:val="swiss"/>
    <w:notTrueType/>
    <w:pitch w:val="default"/>
    <w:sig w:usb0="00000003" w:usb1="00000000" w:usb2="00000000" w:usb3="00000000" w:csb0="00000001" w:csb1="00000000"/>
  </w:font>
  <w:font w:name="Times New">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14DF0B" w14:textId="77777777" w:rsidR="00513388" w:rsidRDefault="00513388">
    <w:pPr>
      <w:pBdr>
        <w:top w:val="nil"/>
        <w:left w:val="nil"/>
        <w:bottom w:val="nil"/>
        <w:right w:val="nil"/>
        <w:between w:val="nil"/>
      </w:pBdr>
      <w:tabs>
        <w:tab w:val="center" w:pos="4252"/>
        <w:tab w:val="right" w:pos="8504"/>
      </w:tabs>
      <w:rPr>
        <w:rFonts w:cs="Ecofont_Spranq_eco_Sans"/>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F8A80F" w14:textId="5574E488" w:rsidR="00513388" w:rsidRDefault="00B945B2" w:rsidP="00437A33">
    <w:pPr>
      <w:pBdr>
        <w:top w:val="nil"/>
        <w:left w:val="nil"/>
        <w:bottom w:val="nil"/>
        <w:right w:val="nil"/>
        <w:between w:val="nil"/>
      </w:pBdr>
      <w:tabs>
        <w:tab w:val="center" w:pos="4252"/>
        <w:tab w:val="right" w:pos="8504"/>
        <w:tab w:val="left" w:pos="3330"/>
      </w:tabs>
      <w:jc w:val="right"/>
      <w:rPr>
        <w:rFonts w:cs="Ecofont_Spranq_eco_Sans"/>
        <w:color w:val="000000"/>
      </w:rPr>
    </w:pPr>
    <w:r>
      <w:rPr>
        <w:rFonts w:cs="Ecofont_Spranq_eco_Sans"/>
        <w:color w:val="000000"/>
      </w:rPr>
      <w:t>pa</w:t>
    </w:r>
    <w:r w:rsidR="00513388">
      <w:rPr>
        <w:rFonts w:cs="Ecofont_Spranq_eco_Sans"/>
        <w:color w:val="000000"/>
      </w:rPr>
      <w:t xml:space="preserve">gina </w:t>
    </w:r>
    <w:r w:rsidR="00513388">
      <w:rPr>
        <w:rFonts w:cs="Ecofont_Spranq_eco_Sans"/>
        <w:b/>
        <w:color w:val="000000"/>
      </w:rPr>
      <w:fldChar w:fldCharType="begin"/>
    </w:r>
    <w:r w:rsidR="00513388">
      <w:rPr>
        <w:rFonts w:cs="Ecofont_Spranq_eco_Sans"/>
        <w:b/>
        <w:color w:val="000000"/>
      </w:rPr>
      <w:instrText>PAGE</w:instrText>
    </w:r>
    <w:r w:rsidR="00513388">
      <w:rPr>
        <w:rFonts w:cs="Ecofont_Spranq_eco_Sans"/>
        <w:b/>
        <w:color w:val="000000"/>
      </w:rPr>
      <w:fldChar w:fldCharType="separate"/>
    </w:r>
    <w:r w:rsidR="0020397C">
      <w:rPr>
        <w:rFonts w:cs="Ecofont_Spranq_eco_Sans"/>
        <w:b/>
        <w:noProof/>
        <w:color w:val="000000"/>
      </w:rPr>
      <w:t>1</w:t>
    </w:r>
    <w:r w:rsidR="00513388">
      <w:rPr>
        <w:rFonts w:cs="Ecofont_Spranq_eco_Sans"/>
        <w:b/>
        <w:color w:val="000000"/>
      </w:rPr>
      <w:fldChar w:fldCharType="end"/>
    </w:r>
    <w:r w:rsidR="00513388">
      <w:rPr>
        <w:rFonts w:cs="Ecofont_Spranq_eco_Sans"/>
        <w:color w:val="000000"/>
      </w:rPr>
      <w:t xml:space="preserve"> de </w:t>
    </w:r>
    <w:r w:rsidR="00513388">
      <w:rPr>
        <w:rFonts w:cs="Ecofont_Spranq_eco_Sans"/>
        <w:b/>
        <w:color w:val="000000"/>
      </w:rPr>
      <w:fldChar w:fldCharType="begin"/>
    </w:r>
    <w:r w:rsidR="00513388">
      <w:rPr>
        <w:rFonts w:cs="Ecofont_Spranq_eco_Sans"/>
        <w:b/>
        <w:color w:val="000000"/>
      </w:rPr>
      <w:instrText>NUMPAGES</w:instrText>
    </w:r>
    <w:r w:rsidR="00513388">
      <w:rPr>
        <w:rFonts w:cs="Ecofont_Spranq_eco_Sans"/>
        <w:b/>
        <w:color w:val="000000"/>
      </w:rPr>
      <w:fldChar w:fldCharType="separate"/>
    </w:r>
    <w:r w:rsidR="0020397C">
      <w:rPr>
        <w:rFonts w:cs="Ecofont_Spranq_eco_Sans"/>
        <w:b/>
        <w:noProof/>
        <w:color w:val="000000"/>
      </w:rPr>
      <w:t>27</w:t>
    </w:r>
    <w:r w:rsidR="00513388">
      <w:rPr>
        <w:rFonts w:cs="Ecofont_Spranq_eco_Sans"/>
        <w:b/>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7E668B" w14:textId="77777777" w:rsidR="00513388" w:rsidRDefault="00513388">
    <w:pPr>
      <w:pBdr>
        <w:top w:val="nil"/>
        <w:left w:val="nil"/>
        <w:bottom w:val="nil"/>
        <w:right w:val="nil"/>
        <w:between w:val="nil"/>
      </w:pBdr>
      <w:tabs>
        <w:tab w:val="center" w:pos="4252"/>
        <w:tab w:val="right" w:pos="8504"/>
      </w:tabs>
      <w:rPr>
        <w:rFonts w:cs="Ecofont_Spranq_eco_Sans"/>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4F5CF7" w14:textId="77777777" w:rsidR="00EF3EA2" w:rsidRDefault="00EF3EA2">
      <w:pPr>
        <w:spacing w:before="0" w:after="0"/>
      </w:pPr>
      <w:r>
        <w:separator/>
      </w:r>
    </w:p>
  </w:footnote>
  <w:footnote w:type="continuationSeparator" w:id="0">
    <w:p w14:paraId="7A6C0D2D" w14:textId="77777777" w:rsidR="00EF3EA2" w:rsidRDefault="00EF3EA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BF933E" w14:textId="77777777" w:rsidR="00513388" w:rsidRDefault="00513388">
    <w:pPr>
      <w:pBdr>
        <w:top w:val="nil"/>
        <w:left w:val="nil"/>
        <w:bottom w:val="nil"/>
        <w:right w:val="nil"/>
        <w:between w:val="nil"/>
      </w:pBdr>
      <w:tabs>
        <w:tab w:val="center" w:pos="4252"/>
        <w:tab w:val="right" w:pos="8504"/>
      </w:tabs>
      <w:rPr>
        <w:rFonts w:cs="Ecofont_Spranq_eco_Sans"/>
        <w:color w:val="000000"/>
      </w:rPr>
    </w:pPr>
    <w:r>
      <w:rPr>
        <w:rFonts w:cs="Ecofont_Spranq_eco_Sans"/>
        <w:noProof/>
        <w:color w:val="000000"/>
      </w:rPr>
      <mc:AlternateContent>
        <mc:Choice Requires="wps">
          <w:drawing>
            <wp:anchor distT="0" distB="0" distL="114300" distR="114300" simplePos="0" relativeHeight="251660288" behindDoc="1" locked="0" layoutInCell="1" hidden="0" allowOverlap="1" wp14:anchorId="5934418E" wp14:editId="44C3C791">
              <wp:simplePos x="0" y="0"/>
              <wp:positionH relativeFrom="margin">
                <wp:align>center</wp:align>
              </wp:positionH>
              <wp:positionV relativeFrom="margin">
                <wp:align>center</wp:align>
              </wp:positionV>
              <wp:extent cx="6559179" cy="6559179"/>
              <wp:effectExtent l="0" t="0" r="0" b="0"/>
              <wp:wrapNone/>
              <wp:docPr id="228" name="Retângulo 228"/>
              <wp:cNvGraphicFramePr/>
              <a:graphic xmlns:a="http://schemas.openxmlformats.org/drawingml/2006/main">
                <a:graphicData uri="http://schemas.microsoft.com/office/word/2010/wordprocessingShape">
                  <wps:wsp>
                    <wps:cNvSpPr/>
                    <wps:spPr>
                      <a:xfrm rot="-2700000">
                        <a:off x="1745868" y="2751618"/>
                        <a:ext cx="7200265" cy="2056765"/>
                      </a:xfrm>
                      <a:prstGeom prst="rect">
                        <a:avLst/>
                      </a:prstGeom>
                    </wps:spPr>
                    <wps:txbx>
                      <w:txbxContent>
                        <w:p w14:paraId="102139C5" w14:textId="77777777" w:rsidR="00513388" w:rsidRDefault="00513388">
                          <w:pPr>
                            <w:spacing w:before="0" w:after="0"/>
                            <w:jc w:val="center"/>
                            <w:textDirection w:val="btLr"/>
                          </w:pPr>
                          <w:r>
                            <w:rPr>
                              <w:rFonts w:cs="Ecofont_Spranq_eco_Sans"/>
                              <w:color w:val="BFBFBF"/>
                              <w:sz w:val="144"/>
                            </w:rPr>
                            <w:t>MINUTA</w:t>
                          </w:r>
                        </w:p>
                      </w:txbxContent>
                    </wps:txbx>
                    <wps:bodyPr spcFirstLastPara="1" wrap="square" lIns="91425" tIns="91425" rIns="91425" bIns="91425" anchor="ctr" anchorCtr="0">
                      <a:noAutofit/>
                    </wps:bodyPr>
                  </wps:wsp>
                </a:graphicData>
              </a:graphic>
            </wp:anchor>
          </w:drawing>
        </mc:Choice>
        <mc:Fallback>
          <w:pict>
            <v:rect w14:anchorId="5934418E" id="Retângulo 228" o:spid="_x0000_s1026" style="position:absolute;left:0;text-align:left;margin-left:0;margin-top:0;width:516.45pt;height:516.45pt;rotation:-45;z-index:-251656192;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" filled="f" stroked="f">
              <v:textbox inset="2.53958mm,2.53958mm,2.53958mm,2.53958mm">
                <w:txbxContent>
                  <w:p w14:paraId="102139C5" w14:textId="77777777" w:rsidR="00513388" w:rsidRDefault="00513388">
                    <w:pPr>
                      <w:spacing w:before="0" w:after="0"/>
                      <w:jc w:val="center"/>
                      <w:textDirection w:val="btLr"/>
                    </w:pPr>
                    <w:r>
                      <w:rPr>
                        <w:rFonts w:cs="Ecofont_Spranq_eco_Sans"/>
                        <w:color w:val="BFBFBF"/>
                        <w:sz w:val="144"/>
                      </w:rPr>
                      <w:t>MINUTA</w:t>
                    </w:r>
                  </w:p>
                </w:txbxContent>
              </v:textbox>
              <w10:wrap anchorx="margin" anchory="margin"/>
            </v:rect>
          </w:pict>
        </mc:Fallback>
      </mc:AlternateContent>
    </w:r>
    <w:r>
      <w:rPr>
        <w:rFonts w:cs="Ecofont_Spranq_eco_Sans"/>
        <w:noProof/>
        <w:color w:val="000000"/>
      </w:rPr>
      <mc:AlternateContent>
        <mc:Choice Requires="wps">
          <w:drawing>
            <wp:anchor distT="0" distB="0" distL="114300" distR="114300" simplePos="0" relativeHeight="251661312" behindDoc="1" locked="0" layoutInCell="1" hidden="0" allowOverlap="1" wp14:anchorId="25CBDD7E" wp14:editId="18FD001F">
              <wp:simplePos x="0" y="0"/>
              <wp:positionH relativeFrom="margin">
                <wp:align>center</wp:align>
              </wp:positionH>
              <wp:positionV relativeFrom="margin">
                <wp:align>center</wp:align>
              </wp:positionV>
              <wp:extent cx="6559179" cy="6559179"/>
              <wp:effectExtent l="0" t="0" r="0" b="0"/>
              <wp:wrapNone/>
              <wp:docPr id="231" name="Retângulo 231"/>
              <wp:cNvGraphicFramePr/>
              <a:graphic xmlns:a="http://schemas.openxmlformats.org/drawingml/2006/main">
                <a:graphicData uri="http://schemas.microsoft.com/office/word/2010/wordprocessingShape">
                  <wps:wsp>
                    <wps:cNvSpPr/>
                    <wps:spPr>
                      <a:xfrm rot="-2700000">
                        <a:off x="1745868" y="2751618"/>
                        <a:ext cx="7200265" cy="2056765"/>
                      </a:xfrm>
                      <a:prstGeom prst="rect">
                        <a:avLst/>
                      </a:prstGeom>
                    </wps:spPr>
                    <wps:txbx>
                      <w:txbxContent>
                        <w:p w14:paraId="79D741B2" w14:textId="77777777" w:rsidR="00513388" w:rsidRDefault="00513388">
                          <w:pPr>
                            <w:spacing w:before="0" w:after="0"/>
                            <w:jc w:val="center"/>
                            <w:textDirection w:val="btLr"/>
                          </w:pPr>
                          <w:r>
                            <w:rPr>
                              <w:rFonts w:cs="Ecofont_Spranq_eco_Sans"/>
                              <w:color w:val="C0C0C0"/>
                              <w:sz w:val="144"/>
                            </w:rPr>
                            <w:t>MINUTA</w:t>
                          </w:r>
                        </w:p>
                      </w:txbxContent>
                    </wps:txbx>
                    <wps:bodyPr spcFirstLastPara="1" wrap="square" lIns="91425" tIns="91425" rIns="91425" bIns="91425" anchor="ctr" anchorCtr="0">
                      <a:noAutofit/>
                    </wps:bodyPr>
                  </wps:wsp>
                </a:graphicData>
              </a:graphic>
            </wp:anchor>
          </w:drawing>
        </mc:Choice>
        <mc:Fallback>
          <w:pict>
            <v:rect w14:anchorId="25CBDD7E" id="Retângulo 231" o:spid="_x0000_s1027" style="position:absolute;left:0;text-align:left;margin-left:0;margin-top:0;width:516.45pt;height:516.45pt;rotation:-45;z-index:-251655168;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" filled="f" stroked="f">
              <v:textbox inset="2.53958mm,2.53958mm,2.53958mm,2.53958mm">
                <w:txbxContent>
                  <w:p w14:paraId="79D741B2" w14:textId="77777777" w:rsidR="00513388" w:rsidRDefault="00513388">
                    <w:pPr>
                      <w:spacing w:before="0" w:after="0"/>
                      <w:jc w:val="center"/>
                      <w:textDirection w:val="btLr"/>
                    </w:pPr>
                    <w:r>
                      <w:rPr>
                        <w:rFonts w:cs="Ecofont_Spranq_eco_Sans"/>
                        <w:color w:val="C0C0C0"/>
                        <w:sz w:val="144"/>
                      </w:rPr>
                      <w:t>MINUTA</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81A62" w14:textId="29BA90D9" w:rsidR="00513388" w:rsidRDefault="00437A33">
    <w:pPr>
      <w:pBdr>
        <w:top w:val="nil"/>
        <w:left w:val="nil"/>
        <w:bottom w:val="nil"/>
        <w:right w:val="nil"/>
        <w:between w:val="nil"/>
      </w:pBdr>
      <w:tabs>
        <w:tab w:val="center" w:pos="4252"/>
        <w:tab w:val="right" w:pos="8504"/>
        <w:tab w:val="right" w:pos="9333"/>
      </w:tabs>
      <w:rPr>
        <w:color w:val="000000"/>
      </w:rPr>
    </w:pPr>
    <w:r>
      <w:rPr>
        <w:noProof/>
      </w:rPr>
      <mc:AlternateContent>
        <mc:Choice Requires="wps">
          <w:drawing>
            <wp:anchor distT="45720" distB="45720" distL="114300" distR="114300" simplePos="0" relativeHeight="251653120" behindDoc="0" locked="0" layoutInCell="1" hidden="0" allowOverlap="1" wp14:anchorId="56F179E6" wp14:editId="10E7D0B1">
              <wp:simplePos x="0" y="0"/>
              <wp:positionH relativeFrom="column">
                <wp:posOffset>619125</wp:posOffset>
              </wp:positionH>
              <wp:positionV relativeFrom="paragraph">
                <wp:posOffset>91440</wp:posOffset>
              </wp:positionV>
              <wp:extent cx="3074035" cy="1390650"/>
              <wp:effectExtent l="0" t="0" r="0" b="0"/>
              <wp:wrapSquare wrapText="bothSides" distT="45720" distB="45720" distL="114300" distR="114300"/>
              <wp:docPr id="230" name="Retângulo 230"/>
              <wp:cNvGraphicFramePr/>
              <a:graphic xmlns:a="http://schemas.openxmlformats.org/drawingml/2006/main">
                <a:graphicData uri="http://schemas.microsoft.com/office/word/2010/wordprocessingShape">
                  <wps:wsp>
                    <wps:cNvSpPr/>
                    <wps:spPr>
                      <a:xfrm>
                        <a:off x="0" y="0"/>
                        <a:ext cx="3074035" cy="1390650"/>
                      </a:xfrm>
                      <a:prstGeom prst="rect">
                        <a:avLst/>
                      </a:prstGeom>
                      <a:noFill/>
                      <a:ln>
                        <a:noFill/>
                      </a:ln>
                    </wps:spPr>
                    <wps:txbx>
                      <w:txbxContent>
                        <w:p w14:paraId="6D0AFED4" w14:textId="77777777" w:rsidR="00513388" w:rsidRPr="00BF3009" w:rsidRDefault="00513388" w:rsidP="00BF3009">
                          <w:pPr>
                            <w:pStyle w:val="Nvel3"/>
                            <w:rPr>
                              <w:rStyle w:val="TtulodoLivro"/>
                            </w:rPr>
                          </w:pPr>
                          <w:r w:rsidRPr="00BF3009">
                            <w:rPr>
                              <w:rStyle w:val="TtulodoLivro"/>
                            </w:rPr>
                            <w:t>ESTADO DO TOCANTINS</w:t>
                          </w:r>
                        </w:p>
                        <w:p w14:paraId="59DEFC02" w14:textId="77777777" w:rsidR="00513388" w:rsidRPr="00BF3009" w:rsidRDefault="00513388" w:rsidP="00BF3009">
                          <w:pPr>
                            <w:pStyle w:val="Nvel3"/>
                            <w:rPr>
                              <w:rStyle w:val="TtulodoLivro"/>
                            </w:rPr>
                          </w:pPr>
                          <w:r w:rsidRPr="00BF3009">
                            <w:rPr>
                              <w:rStyle w:val="TtulodoLivro"/>
                            </w:rPr>
                            <w:t>PODER EXECUTIVO MUNICIPAL</w:t>
                          </w:r>
                        </w:p>
                        <w:p w14:paraId="5A76AF44" w14:textId="77777777" w:rsidR="00513388" w:rsidRPr="00BF3009" w:rsidRDefault="00513388" w:rsidP="00BF3009">
                          <w:pPr>
                            <w:pStyle w:val="Nvel3"/>
                            <w:rPr>
                              <w:rStyle w:val="TtulodoLivro"/>
                            </w:rPr>
                          </w:pPr>
                          <w:r w:rsidRPr="00BF3009">
                            <w:rPr>
                              <w:rStyle w:val="TtulodoLivro"/>
                            </w:rPr>
                            <w:t>PREFEITURA MUNICIPAL DE ANANÁS</w:t>
                          </w:r>
                        </w:p>
                        <w:p w14:paraId="162EBC0A" w14:textId="77777777" w:rsidR="00513388" w:rsidRPr="00BF3009" w:rsidRDefault="00513388" w:rsidP="00BF3009">
                          <w:pPr>
                            <w:pStyle w:val="Nvel3"/>
                            <w:rPr>
                              <w:rStyle w:val="TtulodoLivro"/>
                            </w:rPr>
                          </w:pPr>
                          <w:r w:rsidRPr="00BF3009">
                            <w:rPr>
                              <w:rStyle w:val="TtulodoLivro"/>
                            </w:rPr>
                            <w:t>CNPJ: 00.237.362/0001-09</w:t>
                          </w:r>
                        </w:p>
                        <w:p w14:paraId="19F09A89" w14:textId="77777777" w:rsidR="00513388" w:rsidRPr="00BF3009" w:rsidRDefault="00513388" w:rsidP="00BF3009">
                          <w:pPr>
                            <w:pStyle w:val="Nvel3"/>
                            <w:rPr>
                              <w:rStyle w:val="TtulodoLivro"/>
                            </w:rPr>
                          </w:pPr>
                          <w:r w:rsidRPr="00BF3009">
                            <w:rPr>
                              <w:rStyle w:val="TtulodoLivro"/>
                            </w:rPr>
                            <w:t>www.ananas.to.gov.br</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6F179E6" id="Retângulo 230" o:spid="_x0000_s1028" style="position:absolute;left:0;text-align:left;margin-left:48.75pt;margin-top:7.2pt;width:242.05pt;height:109.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" filled="f" stroked="f">
              <v:textbox inset="2.53958mm,1.2694mm,2.53958mm,1.2694mm">
                <w:txbxContent>
                  <w:p w14:paraId="6D0AFED4" w14:textId="77777777" w:rsidR="00513388" w:rsidRPr="00BF3009" w:rsidRDefault="00513388" w:rsidP="00BF3009">
                    <w:pPr>
                      <w:pStyle w:val="Nvel3"/>
                      <w:rPr>
                        <w:rStyle w:val="TtulodoLivro"/>
                      </w:rPr>
                    </w:pPr>
                    <w:r w:rsidRPr="00BF3009">
                      <w:rPr>
                        <w:rStyle w:val="TtulodoLivro"/>
                      </w:rPr>
                      <w:t>ESTADO DO TOCANTINS</w:t>
                    </w:r>
                  </w:p>
                  <w:p w14:paraId="59DEFC02" w14:textId="77777777" w:rsidR="00513388" w:rsidRPr="00BF3009" w:rsidRDefault="00513388" w:rsidP="00BF3009">
                    <w:pPr>
                      <w:pStyle w:val="Nvel3"/>
                      <w:rPr>
                        <w:rStyle w:val="TtulodoLivro"/>
                      </w:rPr>
                    </w:pPr>
                    <w:r w:rsidRPr="00BF3009">
                      <w:rPr>
                        <w:rStyle w:val="TtulodoLivro"/>
                      </w:rPr>
                      <w:t>PODER EXECUTIVO MUNICIPAL</w:t>
                    </w:r>
                  </w:p>
                  <w:p w14:paraId="5A76AF44" w14:textId="77777777" w:rsidR="00513388" w:rsidRPr="00BF3009" w:rsidRDefault="00513388" w:rsidP="00BF3009">
                    <w:pPr>
                      <w:pStyle w:val="Nvel3"/>
                      <w:rPr>
                        <w:rStyle w:val="TtulodoLivro"/>
                      </w:rPr>
                    </w:pPr>
                    <w:r w:rsidRPr="00BF3009">
                      <w:rPr>
                        <w:rStyle w:val="TtulodoLivro"/>
                      </w:rPr>
                      <w:t>PREFEITURA MUNICIPAL DE ANANÁS</w:t>
                    </w:r>
                  </w:p>
                  <w:p w14:paraId="162EBC0A" w14:textId="77777777" w:rsidR="00513388" w:rsidRPr="00BF3009" w:rsidRDefault="00513388" w:rsidP="00BF3009">
                    <w:pPr>
                      <w:pStyle w:val="Nvel3"/>
                      <w:rPr>
                        <w:rStyle w:val="TtulodoLivro"/>
                      </w:rPr>
                    </w:pPr>
                    <w:r w:rsidRPr="00BF3009">
                      <w:rPr>
                        <w:rStyle w:val="TtulodoLivro"/>
                      </w:rPr>
                      <w:t>CNPJ: 00.237.362/0001-09</w:t>
                    </w:r>
                  </w:p>
                  <w:p w14:paraId="19F09A89" w14:textId="77777777" w:rsidR="00513388" w:rsidRPr="00BF3009" w:rsidRDefault="00513388" w:rsidP="00BF3009">
                    <w:pPr>
                      <w:pStyle w:val="Nvel3"/>
                      <w:rPr>
                        <w:rStyle w:val="TtulodoLivro"/>
                      </w:rPr>
                    </w:pPr>
                    <w:r w:rsidRPr="00BF3009">
                      <w:rPr>
                        <w:rStyle w:val="TtulodoLivro"/>
                      </w:rPr>
                      <w:t>www.ananas.to.gov.br</w:t>
                    </w:r>
                  </w:p>
                </w:txbxContent>
              </v:textbox>
              <w10:wrap type="square"/>
            </v:rect>
          </w:pict>
        </mc:Fallback>
      </mc:AlternateContent>
    </w:r>
    <w:r w:rsidR="00513388">
      <w:rPr>
        <w:noProof/>
      </w:rPr>
      <w:drawing>
        <wp:anchor distT="0" distB="0" distL="114300" distR="114300" simplePos="0" relativeHeight="251654144" behindDoc="0" locked="0" layoutInCell="1" hidden="0" allowOverlap="1" wp14:anchorId="3CFA5478" wp14:editId="6A8743B4">
          <wp:simplePos x="0" y="0"/>
          <wp:positionH relativeFrom="column">
            <wp:posOffset>-323215</wp:posOffset>
          </wp:positionH>
          <wp:positionV relativeFrom="paragraph">
            <wp:posOffset>257810</wp:posOffset>
          </wp:positionV>
          <wp:extent cx="895350" cy="781050"/>
          <wp:effectExtent l="0" t="0" r="0" b="0"/>
          <wp:wrapSquare wrapText="bothSides" distT="0" distB="0" distL="114300" distR="114300"/>
          <wp:docPr id="201555213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895350" cy="781050"/>
                  </a:xfrm>
                  <a:prstGeom prst="rect">
                    <a:avLst/>
                  </a:prstGeom>
                  <a:ln/>
                </pic:spPr>
              </pic:pic>
            </a:graphicData>
          </a:graphic>
        </wp:anchor>
      </w:drawing>
    </w:r>
    <w:r w:rsidR="00513388">
      <w:rPr>
        <w:noProof/>
      </w:rPr>
      <w:drawing>
        <wp:anchor distT="0" distB="0" distL="114300" distR="114300" simplePos="0" relativeHeight="251656192" behindDoc="0" locked="0" layoutInCell="1" hidden="0" allowOverlap="1" wp14:anchorId="623D2E80" wp14:editId="602DC3BB">
          <wp:simplePos x="0" y="0"/>
          <wp:positionH relativeFrom="column">
            <wp:posOffset>5448300</wp:posOffset>
          </wp:positionH>
          <wp:positionV relativeFrom="paragraph">
            <wp:posOffset>19050</wp:posOffset>
          </wp:positionV>
          <wp:extent cx="1495425" cy="1017905"/>
          <wp:effectExtent l="0" t="0" r="9525" b="0"/>
          <wp:wrapSquare wrapText="bothSides" distT="0" distB="0" distL="114300" distR="114300"/>
          <wp:docPr id="1198226478" name="image2.jpg" descr="Descrição: CARIMBOO"/>
          <wp:cNvGraphicFramePr/>
          <a:graphic xmlns:a="http://schemas.openxmlformats.org/drawingml/2006/main">
            <a:graphicData uri="http://schemas.openxmlformats.org/drawingml/2006/picture">
              <pic:pic xmlns:pic="http://schemas.openxmlformats.org/drawingml/2006/picture">
                <pic:nvPicPr>
                  <pic:cNvPr id="0" name="image2.jpg" descr="Descrição: CARIMBOO"/>
                  <pic:cNvPicPr preferRelativeResize="0"/>
                </pic:nvPicPr>
                <pic:blipFill>
                  <a:blip r:embed="rId2"/>
                  <a:srcRect/>
                  <a:stretch>
                    <a:fillRect/>
                  </a:stretch>
                </pic:blipFill>
                <pic:spPr>
                  <a:xfrm>
                    <a:off x="0" y="0"/>
                    <a:ext cx="1495425" cy="1017905"/>
                  </a:xfrm>
                  <a:prstGeom prst="rect">
                    <a:avLst/>
                  </a:prstGeom>
                  <a:ln/>
                </pic:spPr>
              </pic:pic>
            </a:graphicData>
          </a:graphic>
        </wp:anchor>
      </w:drawing>
    </w:r>
    <w:r w:rsidR="00513388">
      <w:rPr>
        <w:noProof/>
      </w:rPr>
      <w:drawing>
        <wp:anchor distT="0" distB="0" distL="114300" distR="114300" simplePos="0" relativeHeight="251655168" behindDoc="0" locked="0" layoutInCell="1" hidden="0" allowOverlap="1" wp14:anchorId="56BAD7F7" wp14:editId="29E31F0B">
          <wp:simplePos x="0" y="0"/>
          <wp:positionH relativeFrom="column">
            <wp:posOffset>3585210</wp:posOffset>
          </wp:positionH>
          <wp:positionV relativeFrom="paragraph">
            <wp:posOffset>97155</wp:posOffset>
          </wp:positionV>
          <wp:extent cx="1790700" cy="944880"/>
          <wp:effectExtent l="0" t="0" r="0" b="7620"/>
          <wp:wrapSquare wrapText="bothSides" distT="0" distB="0" distL="114300" distR="114300"/>
          <wp:docPr id="136757726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1790700" cy="944880"/>
                  </a:xfrm>
                  <a:prstGeom prst="rect">
                    <a:avLst/>
                  </a:prstGeom>
                  <a:ln/>
                </pic:spPr>
              </pic:pic>
            </a:graphicData>
          </a:graphic>
        </wp:anchor>
      </w:drawing>
    </w:r>
    <w:r w:rsidR="00513388">
      <w:rPr>
        <w:color w:val="000000"/>
      </w:rPr>
      <w:tab/>
    </w:r>
  </w:p>
  <w:p w14:paraId="1A68FC44" w14:textId="77777777" w:rsidR="00513388" w:rsidRDefault="00513388">
    <w:pPr>
      <w:pBdr>
        <w:top w:val="nil"/>
        <w:left w:val="nil"/>
        <w:bottom w:val="nil"/>
        <w:right w:val="nil"/>
        <w:between w:val="nil"/>
      </w:pBdr>
      <w:tabs>
        <w:tab w:val="center" w:pos="4252"/>
        <w:tab w:val="right" w:pos="8504"/>
      </w:tabs>
      <w:jc w:val="right"/>
      <w:rPr>
        <w:color w:val="000000"/>
      </w:rPr>
    </w:pPr>
  </w:p>
  <w:p w14:paraId="48A28E4D" w14:textId="77777777" w:rsidR="00513388" w:rsidRDefault="00513388">
    <w:pPr>
      <w:pBdr>
        <w:top w:val="nil"/>
        <w:left w:val="nil"/>
        <w:bottom w:val="nil"/>
        <w:right w:val="nil"/>
        <w:between w:val="nil"/>
      </w:pBdr>
      <w:tabs>
        <w:tab w:val="center" w:pos="4252"/>
        <w:tab w:val="right" w:pos="8504"/>
      </w:tabs>
      <w:rPr>
        <w:rFonts w:cs="Ecofont_Spranq_eco_Sans"/>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58829" w14:textId="77777777" w:rsidR="00513388" w:rsidRDefault="00513388">
    <w:pPr>
      <w:tabs>
        <w:tab w:val="center" w:pos="4252"/>
        <w:tab w:val="left" w:pos="6825"/>
        <w:tab w:val="right" w:pos="8504"/>
      </w:tabs>
      <w:jc w:val="center"/>
      <w:rPr>
        <w:b/>
      </w:rPr>
    </w:pPr>
    <w:r>
      <w:rPr>
        <w:noProof/>
      </w:rPr>
      <mc:AlternateContent>
        <mc:Choice Requires="wps">
          <w:drawing>
            <wp:anchor distT="0" distB="0" distL="114300" distR="114300" simplePos="0" relativeHeight="251657216" behindDoc="1" locked="0" layoutInCell="1" hidden="0" allowOverlap="1" wp14:anchorId="5261E0CF" wp14:editId="0FFA59DE">
              <wp:simplePos x="0" y="0"/>
              <wp:positionH relativeFrom="margin">
                <wp:align>center</wp:align>
              </wp:positionH>
              <wp:positionV relativeFrom="margin">
                <wp:align>center</wp:align>
              </wp:positionV>
              <wp:extent cx="6559179" cy="6559179"/>
              <wp:effectExtent l="0" t="0" r="0" b="0"/>
              <wp:wrapNone/>
              <wp:docPr id="229" name="Retângulo 229"/>
              <wp:cNvGraphicFramePr/>
              <a:graphic xmlns:a="http://schemas.openxmlformats.org/drawingml/2006/main">
                <a:graphicData uri="http://schemas.microsoft.com/office/word/2010/wordprocessingShape">
                  <wps:wsp>
                    <wps:cNvSpPr/>
                    <wps:spPr>
                      <a:xfrm rot="-2700000">
                        <a:off x="1745868" y="2751618"/>
                        <a:ext cx="7200265" cy="2056765"/>
                      </a:xfrm>
                      <a:prstGeom prst="rect">
                        <a:avLst/>
                      </a:prstGeom>
                    </wps:spPr>
                    <wps:txbx>
                      <w:txbxContent>
                        <w:p w14:paraId="4C0F69D7" w14:textId="77777777" w:rsidR="00513388" w:rsidRDefault="00513388">
                          <w:pPr>
                            <w:spacing w:before="0" w:after="0"/>
                            <w:jc w:val="center"/>
                            <w:textDirection w:val="btLr"/>
                          </w:pPr>
                          <w:r>
                            <w:rPr>
                              <w:rFonts w:cs="Ecofont_Spranq_eco_Sans"/>
                              <w:color w:val="C0C0C0"/>
                              <w:sz w:val="144"/>
                            </w:rPr>
                            <w:t>MINUTA</w:t>
                          </w:r>
                        </w:p>
                      </w:txbxContent>
                    </wps:txbx>
                    <wps:bodyPr spcFirstLastPara="1" wrap="square" lIns="91425" tIns="91425" rIns="91425" bIns="91425" anchor="ctr" anchorCtr="0">
                      <a:noAutofit/>
                    </wps:bodyPr>
                  </wps:wsp>
                </a:graphicData>
              </a:graphic>
            </wp:anchor>
          </w:drawing>
        </mc:Choice>
        <mc:Fallback>
          <w:pict>
            <v:rect w14:anchorId="5261E0CF" id="Retângulo 229" o:spid="_x0000_s1029" style="position:absolute;left:0;text-align:left;margin-left:0;margin-top:0;width:516.45pt;height:516.45pt;rotation:-45;z-index:-251659264;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" filled="f" stroked="f">
              <v:textbox inset="2.53958mm,2.53958mm,2.53958mm,2.53958mm">
                <w:txbxContent>
                  <w:p w14:paraId="4C0F69D7" w14:textId="77777777" w:rsidR="00513388" w:rsidRDefault="00513388">
                    <w:pPr>
                      <w:spacing w:before="0" w:after="0"/>
                      <w:jc w:val="center"/>
                      <w:textDirection w:val="btLr"/>
                    </w:pPr>
                    <w:r>
                      <w:rPr>
                        <w:rFonts w:cs="Ecofont_Spranq_eco_Sans"/>
                        <w:color w:val="C0C0C0"/>
                        <w:sz w:val="144"/>
                      </w:rPr>
                      <w:t>MINUTA</w:t>
                    </w:r>
                  </w:p>
                </w:txbxContent>
              </v:textbox>
              <w10:wrap anchorx="margin" anchory="margin"/>
            </v:rect>
          </w:pict>
        </mc:Fallback>
      </mc:AlternateContent>
    </w:r>
    <w:r>
      <w:rPr>
        <w:noProof/>
      </w:rPr>
      <w:drawing>
        <wp:anchor distT="0" distB="0" distL="114300" distR="114300" simplePos="0" relativeHeight="251658240" behindDoc="0" locked="0" layoutInCell="1" hidden="0" allowOverlap="1" wp14:anchorId="12564602" wp14:editId="12C88296">
          <wp:simplePos x="0" y="0"/>
          <wp:positionH relativeFrom="column">
            <wp:posOffset>4116705</wp:posOffset>
          </wp:positionH>
          <wp:positionV relativeFrom="paragraph">
            <wp:posOffset>-162559</wp:posOffset>
          </wp:positionV>
          <wp:extent cx="2276475" cy="734695"/>
          <wp:effectExtent l="0" t="0" r="0" b="0"/>
          <wp:wrapSquare wrapText="bothSides" distT="0" distB="0" distL="114300" distR="114300"/>
          <wp:docPr id="1740855176" name="image4.png" descr="Descrição: Descrição: C:\Users\WINDOWS\Desktop\Oficial 01.png"/>
          <wp:cNvGraphicFramePr/>
          <a:graphic xmlns:a="http://schemas.openxmlformats.org/drawingml/2006/main">
            <a:graphicData uri="http://schemas.openxmlformats.org/drawingml/2006/picture">
              <pic:pic xmlns:pic="http://schemas.openxmlformats.org/drawingml/2006/picture">
                <pic:nvPicPr>
                  <pic:cNvPr id="0" name="image4.png" descr="Descrição: Descrição: C:\Users\WINDOWS\Desktop\Oficial 01.png"/>
                  <pic:cNvPicPr preferRelativeResize="0"/>
                </pic:nvPicPr>
                <pic:blipFill>
                  <a:blip r:embed="rId1"/>
                  <a:srcRect/>
                  <a:stretch>
                    <a:fillRect/>
                  </a:stretch>
                </pic:blipFill>
                <pic:spPr>
                  <a:xfrm>
                    <a:off x="0" y="0"/>
                    <a:ext cx="2276475" cy="73469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31466F63" wp14:editId="762BF9F6">
          <wp:simplePos x="0" y="0"/>
          <wp:positionH relativeFrom="column">
            <wp:posOffset>2512060</wp:posOffset>
          </wp:positionH>
          <wp:positionV relativeFrom="paragraph">
            <wp:posOffset>-223519</wp:posOffset>
          </wp:positionV>
          <wp:extent cx="916305" cy="929005"/>
          <wp:effectExtent l="9525" t="9525" r="9525" b="9525"/>
          <wp:wrapNone/>
          <wp:docPr id="164383923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916305" cy="929005"/>
                  </a:xfrm>
                  <a:prstGeom prst="rect">
                    <a:avLst/>
                  </a:prstGeom>
                  <a:ln w="9525">
                    <a:solidFill>
                      <a:srgbClr val="FFFFFF"/>
                    </a:solidFill>
                    <a:prstDash val="solid"/>
                  </a:ln>
                </pic:spPr>
              </pic:pic>
            </a:graphicData>
          </a:graphic>
        </wp:anchor>
      </w:drawing>
    </w:r>
  </w:p>
  <w:p w14:paraId="02054C5D" w14:textId="77777777" w:rsidR="00513388" w:rsidRDefault="00513388">
    <w:pPr>
      <w:tabs>
        <w:tab w:val="center" w:pos="4252"/>
        <w:tab w:val="left" w:pos="6825"/>
        <w:tab w:val="right" w:pos="8504"/>
      </w:tabs>
      <w:jc w:val="center"/>
      <w:rPr>
        <w:b/>
      </w:rPr>
    </w:pPr>
  </w:p>
  <w:p w14:paraId="204F397E" w14:textId="77777777" w:rsidR="00513388" w:rsidRDefault="00513388">
    <w:pPr>
      <w:tabs>
        <w:tab w:val="center" w:pos="4252"/>
        <w:tab w:val="left" w:pos="6825"/>
        <w:tab w:val="right" w:pos="8504"/>
      </w:tabs>
      <w:jc w:val="center"/>
      <w:rPr>
        <w:b/>
      </w:rPr>
    </w:pPr>
  </w:p>
  <w:p w14:paraId="1A5D68FA" w14:textId="77777777" w:rsidR="00513388" w:rsidRDefault="00513388">
    <w:pPr>
      <w:tabs>
        <w:tab w:val="center" w:pos="4252"/>
        <w:tab w:val="left" w:pos="6825"/>
        <w:tab w:val="right" w:pos="8504"/>
      </w:tabs>
      <w:jc w:val="center"/>
      <w:rPr>
        <w:b/>
      </w:rPr>
    </w:pPr>
  </w:p>
  <w:p w14:paraId="0C90ECE8" w14:textId="77777777" w:rsidR="00513388" w:rsidRDefault="00513388">
    <w:pPr>
      <w:tabs>
        <w:tab w:val="center" w:pos="4252"/>
        <w:tab w:val="left" w:pos="6825"/>
        <w:tab w:val="right" w:pos="8504"/>
      </w:tabs>
      <w:jc w:val="center"/>
      <w:rPr>
        <w:b/>
      </w:rPr>
    </w:pPr>
    <w:r>
      <w:rPr>
        <w:b/>
      </w:rPr>
      <w:t>ESTADO DO TOCANTINS</w:t>
    </w:r>
  </w:p>
  <w:p w14:paraId="2EDD2898" w14:textId="77777777" w:rsidR="00513388" w:rsidRDefault="00513388">
    <w:pPr>
      <w:tabs>
        <w:tab w:val="center" w:pos="4252"/>
        <w:tab w:val="left" w:pos="6825"/>
        <w:tab w:val="right" w:pos="8504"/>
      </w:tabs>
      <w:jc w:val="center"/>
      <w:rPr>
        <w:b/>
      </w:rPr>
    </w:pPr>
    <w:r>
      <w:rPr>
        <w:b/>
      </w:rPr>
      <w:t>PREFEITURA MUNICIPAL DE ANGICO-TO</w:t>
    </w:r>
  </w:p>
  <w:p w14:paraId="756B1E6A" w14:textId="77777777" w:rsidR="00513388" w:rsidRDefault="00513388">
    <w:pPr>
      <w:tabs>
        <w:tab w:val="center" w:pos="4252"/>
        <w:tab w:val="left" w:pos="6825"/>
        <w:tab w:val="right" w:pos="8504"/>
      </w:tabs>
      <w:jc w:val="center"/>
      <w:rPr>
        <w:b/>
      </w:rPr>
    </w:pPr>
    <w:r>
      <w:rPr>
        <w:b/>
      </w:rPr>
      <w:t>CNPJ.: 25.064.098/0001-71</w:t>
    </w:r>
  </w:p>
  <w:p w14:paraId="297AC87D" w14:textId="77777777" w:rsidR="00513388" w:rsidRDefault="00513388">
    <w:pPr>
      <w:tabs>
        <w:tab w:val="center" w:pos="4252"/>
        <w:tab w:val="left" w:pos="6825"/>
        <w:tab w:val="right" w:pos="8504"/>
      </w:tabs>
      <w:jc w:val="center"/>
      <w:rPr>
        <w:b/>
      </w:rPr>
    </w:pPr>
    <w:r>
      <w:rPr>
        <w:b/>
      </w:rPr>
      <w:t>Adm.: 2021/2024</w:t>
    </w:r>
  </w:p>
  <w:p w14:paraId="666A202D" w14:textId="77777777" w:rsidR="00513388" w:rsidRDefault="00513388">
    <w:pPr>
      <w:tabs>
        <w:tab w:val="left" w:pos="6825"/>
      </w:tabs>
      <w:jc w:val="center"/>
    </w:pPr>
    <w:r>
      <w:rPr>
        <w:b/>
      </w:rPr>
      <w:t>UM NOVO TEMPO, UMA NOVA HISTÓRIA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24C33"/>
    <w:multiLevelType w:val="multilevel"/>
    <w:tmpl w:val="3056A360"/>
    <w:lvl w:ilvl="0">
      <w:start w:val="1"/>
      <w:numFmt w:val="decimal"/>
      <w:lvlText w:val="%1."/>
      <w:lvlJc w:val="left"/>
      <w:pPr>
        <w:ind w:left="360" w:hanging="360"/>
      </w:pPr>
      <w:rPr>
        <w:b/>
      </w:rPr>
    </w:lvl>
    <w:lvl w:ilvl="1">
      <w:start w:val="1"/>
      <w:numFmt w:val="decimal"/>
      <w:lvlText w:val="%1.%2."/>
      <w:lvlJc w:val="left"/>
      <w:pPr>
        <w:ind w:left="1000" w:hanging="432"/>
      </w:pPr>
      <w:rPr>
        <w:b w:val="0"/>
        <w:i w:val="0"/>
        <w:strike w:val="0"/>
        <w:color w:val="000000"/>
        <w:sz w:val="20"/>
        <w:szCs w:val="20"/>
        <w:u w:val="none"/>
      </w:rPr>
    </w:lvl>
    <w:lvl w:ilvl="2">
      <w:start w:val="1"/>
      <w:numFmt w:val="decimal"/>
      <w:lvlText w:val="%1.%2.%3."/>
      <w:lvlJc w:val="left"/>
      <w:pPr>
        <w:ind w:left="788" w:hanging="504"/>
      </w:pPr>
      <w:rPr>
        <w:rFonts w:ascii="Arial" w:eastAsia="Arial" w:hAnsi="Arial" w:cs="Arial"/>
        <w:b w:val="0"/>
        <w:i w:val="0"/>
        <w:strike w:val="0"/>
        <w:color w:val="000000"/>
        <w:sz w:val="20"/>
        <w:szCs w:val="20"/>
      </w:rPr>
    </w:lvl>
    <w:lvl w:ilvl="3">
      <w:start w:val="1"/>
      <w:numFmt w:val="decimal"/>
      <w:lvlText w:val="%1.%2.%3.%4."/>
      <w:lvlJc w:val="left"/>
      <w:pPr>
        <w:ind w:left="1499"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C8B3B2A"/>
    <w:multiLevelType w:val="multilevel"/>
    <w:tmpl w:val="D70A1FF0"/>
    <w:lvl w:ilvl="0">
      <w:start w:val="7"/>
      <w:numFmt w:val="decimal"/>
      <w:lvlText w:val="%1"/>
      <w:lvlJc w:val="left"/>
      <w:pPr>
        <w:ind w:left="600" w:hanging="600"/>
      </w:pPr>
      <w:rPr>
        <w:rFonts w:hint="default"/>
        <w:i w:val="0"/>
      </w:rPr>
    </w:lvl>
    <w:lvl w:ilvl="1">
      <w:start w:val="2"/>
      <w:numFmt w:val="decimal"/>
      <w:lvlText w:val="%1.%2"/>
      <w:lvlJc w:val="left"/>
      <w:pPr>
        <w:ind w:left="600" w:hanging="600"/>
      </w:pPr>
      <w:rPr>
        <w:rFonts w:hint="default"/>
        <w:i w:val="0"/>
      </w:rPr>
    </w:lvl>
    <w:lvl w:ilvl="2">
      <w:start w:val="2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 w15:restartNumberingAfterBreak="0">
    <w:nsid w:val="21196B58"/>
    <w:multiLevelType w:val="multilevel"/>
    <w:tmpl w:val="DC5A119C"/>
    <w:lvl w:ilvl="0">
      <w:start w:val="2"/>
      <w:numFmt w:val="decimal"/>
      <w:lvlText w:val="%1"/>
      <w:lvlJc w:val="left"/>
      <w:pPr>
        <w:ind w:left="360" w:hanging="360"/>
      </w:pPr>
    </w:lvl>
    <w:lvl w:ilvl="1">
      <w:start w:val="3"/>
      <w:numFmt w:val="decimal"/>
      <w:lvlText w:val="%1.%2"/>
      <w:lvlJc w:val="left"/>
      <w:pPr>
        <w:ind w:left="644" w:hanging="359"/>
      </w:pPr>
      <w:rPr>
        <w:b w:val="0"/>
      </w:rPr>
    </w:lvl>
    <w:lvl w:ilvl="2">
      <w:start w:val="1"/>
      <w:numFmt w:val="decimal"/>
      <w:lvlText w:val="%1.%2.%3"/>
      <w:lvlJc w:val="left"/>
      <w:pPr>
        <w:ind w:left="1004" w:hanging="720"/>
      </w:pPr>
      <w:rPr>
        <w:b w:val="0"/>
      </w:rPr>
    </w:lvl>
    <w:lvl w:ilvl="3">
      <w:start w:val="1"/>
      <w:numFmt w:val="decimal"/>
      <w:lvlText w:val="%1.%2.%3.%4"/>
      <w:lvlJc w:val="left"/>
      <w:pPr>
        <w:ind w:left="2784" w:hanging="1080"/>
      </w:pPr>
    </w:lvl>
    <w:lvl w:ilvl="4">
      <w:start w:val="1"/>
      <w:numFmt w:val="decimal"/>
      <w:lvlText w:val="%1.%2.%3.%4.%5"/>
      <w:lvlJc w:val="left"/>
      <w:pPr>
        <w:ind w:left="3352" w:hanging="1080"/>
      </w:pPr>
    </w:lvl>
    <w:lvl w:ilvl="5">
      <w:start w:val="1"/>
      <w:numFmt w:val="decimal"/>
      <w:lvlText w:val="%1.%2.%3.%4.%5.%6"/>
      <w:lvlJc w:val="left"/>
      <w:pPr>
        <w:ind w:left="4280" w:hanging="1440"/>
      </w:pPr>
    </w:lvl>
    <w:lvl w:ilvl="6">
      <w:start w:val="1"/>
      <w:numFmt w:val="decimal"/>
      <w:lvlText w:val="%1.%2.%3.%4.%5.%6.%7"/>
      <w:lvlJc w:val="left"/>
      <w:pPr>
        <w:ind w:left="4848" w:hanging="1440"/>
      </w:pPr>
    </w:lvl>
    <w:lvl w:ilvl="7">
      <w:start w:val="1"/>
      <w:numFmt w:val="decimal"/>
      <w:lvlText w:val="%1.%2.%3.%4.%5.%6.%7.%8"/>
      <w:lvlJc w:val="left"/>
      <w:pPr>
        <w:ind w:left="5776" w:hanging="1800"/>
      </w:pPr>
    </w:lvl>
    <w:lvl w:ilvl="8">
      <w:start w:val="1"/>
      <w:numFmt w:val="decimal"/>
      <w:lvlText w:val="%1.%2.%3.%4.%5.%6.%7.%8.%9"/>
      <w:lvlJc w:val="left"/>
      <w:pPr>
        <w:ind w:left="6344" w:hanging="1800"/>
      </w:pPr>
    </w:lvl>
  </w:abstractNum>
  <w:abstractNum w:abstractNumId="3" w15:restartNumberingAfterBreak="0">
    <w:nsid w:val="4BE71C31"/>
    <w:multiLevelType w:val="multilevel"/>
    <w:tmpl w:val="56AEE8D8"/>
    <w:lvl w:ilvl="0">
      <w:start w:val="8"/>
      <w:numFmt w:val="decimal"/>
      <w:lvlText w:val="%1.0"/>
      <w:lvlJc w:val="left"/>
      <w:pPr>
        <w:ind w:left="360" w:hanging="360"/>
      </w:pPr>
    </w:lvl>
    <w:lvl w:ilvl="1">
      <w:start w:val="1"/>
      <w:numFmt w:val="decimal"/>
      <w:lvlText w:val="%1.%2"/>
      <w:lvlJc w:val="left"/>
      <w:pPr>
        <w:ind w:left="644" w:hanging="359"/>
      </w:pPr>
    </w:lvl>
    <w:lvl w:ilvl="2">
      <w:start w:val="1"/>
      <w:numFmt w:val="decimal"/>
      <w:lvlText w:val="%1.%2.%3"/>
      <w:lvlJc w:val="left"/>
      <w:pPr>
        <w:ind w:left="2136" w:hanging="720"/>
      </w:pPr>
    </w:lvl>
    <w:lvl w:ilvl="3">
      <w:start w:val="1"/>
      <w:numFmt w:val="decimal"/>
      <w:lvlText w:val="%1.%2.%3.%4"/>
      <w:lvlJc w:val="left"/>
      <w:pPr>
        <w:ind w:left="3204" w:hanging="1080"/>
      </w:pPr>
    </w:lvl>
    <w:lvl w:ilvl="4">
      <w:start w:val="1"/>
      <w:numFmt w:val="decimal"/>
      <w:lvlText w:val="%1.%2.%3.%4.%5"/>
      <w:lvlJc w:val="left"/>
      <w:pPr>
        <w:ind w:left="3912" w:hanging="1080"/>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464" w:hanging="1800"/>
      </w:pPr>
    </w:lvl>
  </w:abstractNum>
  <w:abstractNum w:abstractNumId="4" w15:restartNumberingAfterBreak="0">
    <w:nsid w:val="5C515F94"/>
    <w:multiLevelType w:val="multilevel"/>
    <w:tmpl w:val="115C4502"/>
    <w:lvl w:ilvl="0">
      <w:start w:val="7"/>
      <w:numFmt w:val="decimal"/>
      <w:lvlText w:val="%1"/>
      <w:lvlJc w:val="left"/>
      <w:pPr>
        <w:ind w:left="540" w:hanging="540"/>
      </w:pPr>
      <w:rPr>
        <w:i w:val="0"/>
      </w:rPr>
    </w:lvl>
    <w:lvl w:ilvl="1">
      <w:start w:val="3"/>
      <w:numFmt w:val="decimal"/>
      <w:lvlText w:val="%1.%2"/>
      <w:lvlJc w:val="left"/>
      <w:pPr>
        <w:ind w:left="540" w:hanging="540"/>
      </w:pPr>
      <w:rPr>
        <w:i w:val="0"/>
      </w:rPr>
    </w:lvl>
    <w:lvl w:ilvl="2">
      <w:start w:val="1"/>
      <w:numFmt w:val="decimal"/>
      <w:lvlText w:val="%1.%2.%3"/>
      <w:lvlJc w:val="left"/>
      <w:pPr>
        <w:ind w:left="720" w:hanging="720"/>
      </w:pPr>
      <w:rPr>
        <w:i w:val="0"/>
      </w:rPr>
    </w:lvl>
    <w:lvl w:ilvl="3">
      <w:start w:val="1"/>
      <w:numFmt w:val="decimal"/>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440" w:hanging="1440"/>
      </w:pPr>
      <w:rPr>
        <w:i w:val="0"/>
      </w:rPr>
    </w:lvl>
    <w:lvl w:ilvl="7">
      <w:start w:val="1"/>
      <w:numFmt w:val="decimal"/>
      <w:lvlText w:val="%1.%2.%3.%4.%5.%6.%7.%8"/>
      <w:lvlJc w:val="left"/>
      <w:pPr>
        <w:ind w:left="1800" w:hanging="1800"/>
      </w:pPr>
      <w:rPr>
        <w:i w:val="0"/>
      </w:rPr>
    </w:lvl>
    <w:lvl w:ilvl="8">
      <w:start w:val="1"/>
      <w:numFmt w:val="decimal"/>
      <w:lvlText w:val="%1.%2.%3.%4.%5.%6.%7.%8.%9"/>
      <w:lvlJc w:val="left"/>
      <w:pPr>
        <w:ind w:left="1800" w:hanging="1800"/>
      </w:pPr>
      <w:rPr>
        <w:i w:val="0"/>
      </w:rPr>
    </w:lvl>
  </w:abstractNum>
  <w:abstractNum w:abstractNumId="5" w15:restartNumberingAfterBreak="0">
    <w:nsid w:val="7129717D"/>
    <w:multiLevelType w:val="multilevel"/>
    <w:tmpl w:val="1ADE3C6C"/>
    <w:lvl w:ilvl="0">
      <w:start w:val="4"/>
      <w:numFmt w:val="decimal"/>
      <w:lvlText w:val="%1"/>
      <w:lvlJc w:val="left"/>
      <w:pPr>
        <w:ind w:left="360" w:hanging="360"/>
      </w:pPr>
      <w:rPr>
        <w:rFonts w:ascii="Ecofont_Spranq_eco_Sans" w:eastAsia="Ecofont_Spranq_eco_Sans" w:hAnsi="Ecofont_Spranq_eco_Sans" w:cs="Tahoma" w:hint="default"/>
        <w:color w:val="auto"/>
      </w:rPr>
    </w:lvl>
    <w:lvl w:ilvl="1">
      <w:start w:val="1"/>
      <w:numFmt w:val="decimal"/>
      <w:lvlText w:val="%1.%2"/>
      <w:lvlJc w:val="left"/>
      <w:pPr>
        <w:ind w:left="360" w:hanging="360"/>
      </w:pPr>
      <w:rPr>
        <w:rFonts w:ascii="Ecofont_Spranq_eco_Sans" w:eastAsia="Ecofont_Spranq_eco_Sans" w:hAnsi="Ecofont_Spranq_eco_Sans" w:cs="Tahoma" w:hint="default"/>
        <w:color w:val="auto"/>
      </w:rPr>
    </w:lvl>
    <w:lvl w:ilvl="2">
      <w:start w:val="1"/>
      <w:numFmt w:val="decimal"/>
      <w:lvlText w:val="%1.%2.%3"/>
      <w:lvlJc w:val="left"/>
      <w:pPr>
        <w:ind w:left="720" w:hanging="720"/>
      </w:pPr>
      <w:rPr>
        <w:rFonts w:ascii="Ecofont_Spranq_eco_Sans" w:eastAsia="Ecofont_Spranq_eco_Sans" w:hAnsi="Ecofont_Spranq_eco_Sans" w:cs="Tahoma" w:hint="default"/>
        <w:color w:val="auto"/>
      </w:rPr>
    </w:lvl>
    <w:lvl w:ilvl="3">
      <w:start w:val="1"/>
      <w:numFmt w:val="decimal"/>
      <w:lvlText w:val="%1.%2.%3.%4"/>
      <w:lvlJc w:val="left"/>
      <w:pPr>
        <w:ind w:left="1080" w:hanging="1080"/>
      </w:pPr>
      <w:rPr>
        <w:rFonts w:ascii="Ecofont_Spranq_eco_Sans" w:eastAsia="Ecofont_Spranq_eco_Sans" w:hAnsi="Ecofont_Spranq_eco_Sans" w:cs="Tahoma" w:hint="default"/>
        <w:color w:val="auto"/>
      </w:rPr>
    </w:lvl>
    <w:lvl w:ilvl="4">
      <w:start w:val="1"/>
      <w:numFmt w:val="decimal"/>
      <w:lvlText w:val="%1.%2.%3.%4.%5"/>
      <w:lvlJc w:val="left"/>
      <w:pPr>
        <w:ind w:left="1080" w:hanging="1080"/>
      </w:pPr>
      <w:rPr>
        <w:rFonts w:ascii="Ecofont_Spranq_eco_Sans" w:eastAsia="Ecofont_Spranq_eco_Sans" w:hAnsi="Ecofont_Spranq_eco_Sans" w:cs="Tahoma" w:hint="default"/>
        <w:color w:val="auto"/>
      </w:rPr>
    </w:lvl>
    <w:lvl w:ilvl="5">
      <w:start w:val="1"/>
      <w:numFmt w:val="decimal"/>
      <w:lvlText w:val="%1.%2.%3.%4.%5.%6"/>
      <w:lvlJc w:val="left"/>
      <w:pPr>
        <w:ind w:left="1440" w:hanging="1440"/>
      </w:pPr>
      <w:rPr>
        <w:rFonts w:ascii="Ecofont_Spranq_eco_Sans" w:eastAsia="Ecofont_Spranq_eco_Sans" w:hAnsi="Ecofont_Spranq_eco_Sans" w:cs="Tahoma" w:hint="default"/>
        <w:color w:val="auto"/>
      </w:rPr>
    </w:lvl>
    <w:lvl w:ilvl="6">
      <w:start w:val="1"/>
      <w:numFmt w:val="decimal"/>
      <w:lvlText w:val="%1.%2.%3.%4.%5.%6.%7"/>
      <w:lvlJc w:val="left"/>
      <w:pPr>
        <w:ind w:left="1440" w:hanging="1440"/>
      </w:pPr>
      <w:rPr>
        <w:rFonts w:ascii="Ecofont_Spranq_eco_Sans" w:eastAsia="Ecofont_Spranq_eco_Sans" w:hAnsi="Ecofont_Spranq_eco_Sans" w:cs="Tahoma" w:hint="default"/>
        <w:color w:val="auto"/>
      </w:rPr>
    </w:lvl>
    <w:lvl w:ilvl="7">
      <w:start w:val="1"/>
      <w:numFmt w:val="decimal"/>
      <w:lvlText w:val="%1.%2.%3.%4.%5.%6.%7.%8"/>
      <w:lvlJc w:val="left"/>
      <w:pPr>
        <w:ind w:left="1800" w:hanging="1800"/>
      </w:pPr>
      <w:rPr>
        <w:rFonts w:ascii="Ecofont_Spranq_eco_Sans" w:eastAsia="Ecofont_Spranq_eco_Sans" w:hAnsi="Ecofont_Spranq_eco_Sans" w:cs="Tahoma" w:hint="default"/>
        <w:color w:val="auto"/>
      </w:rPr>
    </w:lvl>
    <w:lvl w:ilvl="8">
      <w:start w:val="1"/>
      <w:numFmt w:val="decimal"/>
      <w:lvlText w:val="%1.%2.%3.%4.%5.%6.%7.%8.%9"/>
      <w:lvlJc w:val="left"/>
      <w:pPr>
        <w:ind w:left="1800" w:hanging="1800"/>
      </w:pPr>
      <w:rPr>
        <w:rFonts w:ascii="Ecofont_Spranq_eco_Sans" w:eastAsia="Ecofont_Spranq_eco_Sans" w:hAnsi="Ecofont_Spranq_eco_Sans" w:cs="Tahoma" w:hint="default"/>
        <w:color w:val="auto"/>
      </w:rPr>
    </w:lvl>
  </w:abstractNum>
  <w:abstractNum w:abstractNumId="6" w15:restartNumberingAfterBreak="0">
    <w:nsid w:val="734C0CE0"/>
    <w:multiLevelType w:val="multilevel"/>
    <w:tmpl w:val="47A87204"/>
    <w:lvl w:ilvl="0">
      <w:start w:val="7"/>
      <w:numFmt w:val="decimal"/>
      <w:lvlText w:val="%1"/>
      <w:lvlJc w:val="left"/>
      <w:pPr>
        <w:ind w:left="672" w:hanging="672"/>
      </w:pPr>
      <w:rPr>
        <w:i w:val="0"/>
      </w:rPr>
    </w:lvl>
    <w:lvl w:ilvl="1">
      <w:start w:val="3"/>
      <w:numFmt w:val="decimal"/>
      <w:lvlText w:val="%1.%2"/>
      <w:lvlJc w:val="left"/>
      <w:pPr>
        <w:ind w:left="1032" w:hanging="672"/>
      </w:pPr>
      <w:rPr>
        <w:i w:val="0"/>
      </w:rPr>
    </w:lvl>
    <w:lvl w:ilvl="2">
      <w:start w:val="13"/>
      <w:numFmt w:val="decimal"/>
      <w:lvlText w:val="%1.%2.%3"/>
      <w:lvlJc w:val="left"/>
      <w:pPr>
        <w:ind w:left="1440" w:hanging="720"/>
      </w:pPr>
      <w:rPr>
        <w:i w:val="0"/>
      </w:rPr>
    </w:lvl>
    <w:lvl w:ilvl="3">
      <w:start w:val="1"/>
      <w:numFmt w:val="decimal"/>
      <w:lvlText w:val="%1.%2.%3.%4"/>
      <w:lvlJc w:val="left"/>
      <w:pPr>
        <w:ind w:left="2160" w:hanging="1080"/>
      </w:pPr>
      <w:rPr>
        <w:i w:val="0"/>
      </w:rPr>
    </w:lvl>
    <w:lvl w:ilvl="4">
      <w:start w:val="1"/>
      <w:numFmt w:val="decimal"/>
      <w:lvlText w:val="%1.%2.%3.%4.%5"/>
      <w:lvlJc w:val="left"/>
      <w:pPr>
        <w:ind w:left="2520" w:hanging="1080"/>
      </w:pPr>
      <w:rPr>
        <w:i w:val="0"/>
      </w:rPr>
    </w:lvl>
    <w:lvl w:ilvl="5">
      <w:start w:val="1"/>
      <w:numFmt w:val="decimal"/>
      <w:lvlText w:val="%1.%2.%3.%4.%5.%6"/>
      <w:lvlJc w:val="left"/>
      <w:pPr>
        <w:ind w:left="3240" w:hanging="1440"/>
      </w:pPr>
      <w:rPr>
        <w:i w:val="0"/>
      </w:rPr>
    </w:lvl>
    <w:lvl w:ilvl="6">
      <w:start w:val="1"/>
      <w:numFmt w:val="decimal"/>
      <w:lvlText w:val="%1.%2.%3.%4.%5.%6.%7"/>
      <w:lvlJc w:val="left"/>
      <w:pPr>
        <w:ind w:left="3600" w:hanging="1440"/>
      </w:pPr>
      <w:rPr>
        <w:i w:val="0"/>
      </w:rPr>
    </w:lvl>
    <w:lvl w:ilvl="7">
      <w:start w:val="1"/>
      <w:numFmt w:val="decimal"/>
      <w:lvlText w:val="%1.%2.%3.%4.%5.%6.%7.%8"/>
      <w:lvlJc w:val="left"/>
      <w:pPr>
        <w:ind w:left="4320" w:hanging="1800"/>
      </w:pPr>
      <w:rPr>
        <w:i w:val="0"/>
      </w:rPr>
    </w:lvl>
    <w:lvl w:ilvl="8">
      <w:start w:val="1"/>
      <w:numFmt w:val="decimal"/>
      <w:lvlText w:val="%1.%2.%3.%4.%5.%6.%7.%8.%9"/>
      <w:lvlJc w:val="left"/>
      <w:pPr>
        <w:ind w:left="4680" w:hanging="1800"/>
      </w:pPr>
      <w:rPr>
        <w:i w:val="0"/>
      </w:rPr>
    </w:lvl>
  </w:abstractNum>
  <w:abstractNum w:abstractNumId="7" w15:restartNumberingAfterBreak="0">
    <w:nsid w:val="7E391660"/>
    <w:multiLevelType w:val="multilevel"/>
    <w:tmpl w:val="372CFF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7E456B0B"/>
    <w:multiLevelType w:val="multilevel"/>
    <w:tmpl w:val="8CCCF792"/>
    <w:lvl w:ilvl="0">
      <w:start w:val="7"/>
      <w:numFmt w:val="decimal"/>
      <w:lvlText w:val="%1"/>
      <w:lvlJc w:val="left"/>
      <w:pPr>
        <w:ind w:left="480" w:hanging="480"/>
      </w:pPr>
      <w:rPr>
        <w:rFonts w:eastAsia="Ecofont_Spranq_eco_Sans" w:hint="default"/>
        <w:i w:val="0"/>
        <w:color w:val="auto"/>
      </w:rPr>
    </w:lvl>
    <w:lvl w:ilvl="1">
      <w:start w:val="3"/>
      <w:numFmt w:val="decimal"/>
      <w:lvlText w:val="%1.%2"/>
      <w:lvlJc w:val="left"/>
      <w:pPr>
        <w:ind w:left="480" w:hanging="480"/>
      </w:pPr>
      <w:rPr>
        <w:rFonts w:eastAsia="Ecofont_Spranq_eco_Sans" w:hint="default"/>
        <w:i w:val="0"/>
        <w:color w:val="auto"/>
      </w:rPr>
    </w:lvl>
    <w:lvl w:ilvl="2">
      <w:start w:val="4"/>
      <w:numFmt w:val="decimal"/>
      <w:lvlText w:val="%1.%2.%3"/>
      <w:lvlJc w:val="left"/>
      <w:pPr>
        <w:ind w:left="720" w:hanging="720"/>
      </w:pPr>
      <w:rPr>
        <w:rFonts w:eastAsia="Ecofont_Spranq_eco_Sans" w:hint="default"/>
        <w:i w:val="0"/>
        <w:color w:val="auto"/>
      </w:rPr>
    </w:lvl>
    <w:lvl w:ilvl="3">
      <w:start w:val="1"/>
      <w:numFmt w:val="decimal"/>
      <w:lvlText w:val="%1.%2.%3.%4"/>
      <w:lvlJc w:val="left"/>
      <w:pPr>
        <w:ind w:left="720" w:hanging="720"/>
      </w:pPr>
      <w:rPr>
        <w:rFonts w:eastAsia="Ecofont_Spranq_eco_Sans" w:hint="default"/>
        <w:i w:val="0"/>
        <w:color w:val="auto"/>
      </w:rPr>
    </w:lvl>
    <w:lvl w:ilvl="4">
      <w:start w:val="1"/>
      <w:numFmt w:val="decimal"/>
      <w:lvlText w:val="%1.%2.%3.%4.%5"/>
      <w:lvlJc w:val="left"/>
      <w:pPr>
        <w:ind w:left="1080" w:hanging="1080"/>
      </w:pPr>
      <w:rPr>
        <w:rFonts w:eastAsia="Ecofont_Spranq_eco_Sans" w:hint="default"/>
        <w:i w:val="0"/>
        <w:color w:val="auto"/>
      </w:rPr>
    </w:lvl>
    <w:lvl w:ilvl="5">
      <w:start w:val="1"/>
      <w:numFmt w:val="decimal"/>
      <w:lvlText w:val="%1.%2.%3.%4.%5.%6"/>
      <w:lvlJc w:val="left"/>
      <w:pPr>
        <w:ind w:left="1080" w:hanging="1080"/>
      </w:pPr>
      <w:rPr>
        <w:rFonts w:eastAsia="Ecofont_Spranq_eco_Sans" w:hint="default"/>
        <w:i w:val="0"/>
        <w:color w:val="auto"/>
      </w:rPr>
    </w:lvl>
    <w:lvl w:ilvl="6">
      <w:start w:val="1"/>
      <w:numFmt w:val="decimal"/>
      <w:lvlText w:val="%1.%2.%3.%4.%5.%6.%7"/>
      <w:lvlJc w:val="left"/>
      <w:pPr>
        <w:ind w:left="1440" w:hanging="1440"/>
      </w:pPr>
      <w:rPr>
        <w:rFonts w:eastAsia="Ecofont_Spranq_eco_Sans" w:hint="default"/>
        <w:i w:val="0"/>
        <w:color w:val="auto"/>
      </w:rPr>
    </w:lvl>
    <w:lvl w:ilvl="7">
      <w:start w:val="1"/>
      <w:numFmt w:val="decimal"/>
      <w:lvlText w:val="%1.%2.%3.%4.%5.%6.%7.%8"/>
      <w:lvlJc w:val="left"/>
      <w:pPr>
        <w:ind w:left="1440" w:hanging="1440"/>
      </w:pPr>
      <w:rPr>
        <w:rFonts w:eastAsia="Ecofont_Spranq_eco_Sans" w:hint="default"/>
        <w:i w:val="0"/>
        <w:color w:val="auto"/>
      </w:rPr>
    </w:lvl>
    <w:lvl w:ilvl="8">
      <w:start w:val="1"/>
      <w:numFmt w:val="decimal"/>
      <w:lvlText w:val="%1.%2.%3.%4.%5.%6.%7.%8.%9"/>
      <w:lvlJc w:val="left"/>
      <w:pPr>
        <w:ind w:left="1800" w:hanging="1800"/>
      </w:pPr>
      <w:rPr>
        <w:rFonts w:eastAsia="Ecofont_Spranq_eco_Sans" w:hint="default"/>
        <w:i w:val="0"/>
        <w:color w:val="auto"/>
      </w:rPr>
    </w:lvl>
  </w:abstractNum>
  <w:num w:numId="1" w16cid:durableId="1904826077">
    <w:abstractNumId w:val="4"/>
  </w:num>
  <w:num w:numId="2" w16cid:durableId="1275865694">
    <w:abstractNumId w:val="6"/>
  </w:num>
  <w:num w:numId="3" w16cid:durableId="1965112653">
    <w:abstractNumId w:val="3"/>
  </w:num>
  <w:num w:numId="4" w16cid:durableId="672071886">
    <w:abstractNumId w:val="0"/>
  </w:num>
  <w:num w:numId="5" w16cid:durableId="1926919276">
    <w:abstractNumId w:val="2"/>
  </w:num>
  <w:num w:numId="6" w16cid:durableId="679812956">
    <w:abstractNumId w:val="7"/>
  </w:num>
  <w:num w:numId="7" w16cid:durableId="2341693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429595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41292026">
    <w:abstractNumId w:val="5"/>
  </w:num>
  <w:num w:numId="10" w16cid:durableId="1025521957">
    <w:abstractNumId w:val="1"/>
  </w:num>
  <w:num w:numId="11" w16cid:durableId="17043584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BA3299"/>
    <w:rsid w:val="00054F37"/>
    <w:rsid w:val="000D0BF3"/>
    <w:rsid w:val="001456B2"/>
    <w:rsid w:val="001710E8"/>
    <w:rsid w:val="001F5D10"/>
    <w:rsid w:val="0020397C"/>
    <w:rsid w:val="00282E6B"/>
    <w:rsid w:val="002C63AC"/>
    <w:rsid w:val="002F1A6C"/>
    <w:rsid w:val="00312D66"/>
    <w:rsid w:val="0039450A"/>
    <w:rsid w:val="00437A33"/>
    <w:rsid w:val="004C5672"/>
    <w:rsid w:val="004D40A4"/>
    <w:rsid w:val="004F5DA1"/>
    <w:rsid w:val="00513388"/>
    <w:rsid w:val="00584FC5"/>
    <w:rsid w:val="00635720"/>
    <w:rsid w:val="00654A41"/>
    <w:rsid w:val="00674D5C"/>
    <w:rsid w:val="00684A73"/>
    <w:rsid w:val="006D5406"/>
    <w:rsid w:val="006E1651"/>
    <w:rsid w:val="007C0CA2"/>
    <w:rsid w:val="0081480A"/>
    <w:rsid w:val="008A6FC3"/>
    <w:rsid w:val="008C7640"/>
    <w:rsid w:val="009216B5"/>
    <w:rsid w:val="009362A0"/>
    <w:rsid w:val="009C317B"/>
    <w:rsid w:val="009D63BC"/>
    <w:rsid w:val="00A166EA"/>
    <w:rsid w:val="00A771A7"/>
    <w:rsid w:val="00A857A6"/>
    <w:rsid w:val="00AB5D44"/>
    <w:rsid w:val="00AD5A12"/>
    <w:rsid w:val="00B40693"/>
    <w:rsid w:val="00B83671"/>
    <w:rsid w:val="00B945B2"/>
    <w:rsid w:val="00BA3299"/>
    <w:rsid w:val="00BF3009"/>
    <w:rsid w:val="00C319FD"/>
    <w:rsid w:val="00C404D9"/>
    <w:rsid w:val="00D30BB3"/>
    <w:rsid w:val="00D32298"/>
    <w:rsid w:val="00D560E9"/>
    <w:rsid w:val="00DE00FB"/>
    <w:rsid w:val="00DF0CBB"/>
    <w:rsid w:val="00ED2424"/>
    <w:rsid w:val="00EE5656"/>
    <w:rsid w:val="00EF3EA2"/>
    <w:rsid w:val="00EF5710"/>
    <w:rsid w:val="00F06429"/>
    <w:rsid w:val="00F15286"/>
    <w:rsid w:val="00F1730D"/>
    <w:rsid w:val="00F345A2"/>
    <w:rsid w:val="00F63981"/>
    <w:rsid w:val="00F804DC"/>
    <w:rsid w:val="00F854FB"/>
    <w:rsid w:val="00FF4B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6CCCEA82"/>
  <w15:docId w15:val="{49B042C3-649D-42C6-B23E-4A151F23C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Ecofont_Spranq_eco_Sans" w:eastAsia="Ecofont_Spranq_eco_Sans" w:hAnsi="Ecofont_Spranq_eco_Sans" w:cs="Ecofont_Spranq_eco_Sans"/>
        <w:sz w:val="24"/>
        <w:szCs w:val="24"/>
        <w:lang w:val="pt-BR" w:eastAsia="pt-BR" w:bidi="ar-SA"/>
      </w:rPr>
    </w:rPrDefault>
    <w:pPrDefault>
      <w:pPr>
        <w:spacing w:before="240"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A3333"/>
    <w:rPr>
      <w:rFonts w:cs="Tahoma"/>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1"/>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59059C"/>
    <w:pPr>
      <w:keepNext/>
      <w:tabs>
        <w:tab w:val="num" w:pos="0"/>
      </w:tabs>
      <w:suppressAutoHyphens/>
      <w:jc w:val="center"/>
      <w:outlineLvl w:val="4"/>
    </w:pPr>
    <w:rPr>
      <w:rFonts w:ascii="Times New Roman" w:eastAsia="Times New Roman" w:hAnsi="Times New Roman" w:cs="Times New Roman"/>
      <w:szCs w:val="20"/>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qFormat/>
    <w:rsid w:val="0059059C"/>
    <w:pPr>
      <w:keepNext/>
      <w:tabs>
        <w:tab w:val="num" w:pos="0"/>
      </w:tabs>
      <w:suppressAutoHyphens/>
      <w:spacing w:line="400" w:lineRule="exact"/>
      <w:ind w:left="710"/>
      <w:jc w:val="center"/>
      <w:outlineLvl w:val="6"/>
    </w:pPr>
    <w:rPr>
      <w:rFonts w:ascii="Garamond" w:eastAsia="Times New Roman" w:hAnsi="Garamond" w:cs="Times New Roman"/>
      <w:sz w:val="28"/>
      <w:szCs w:val="20"/>
    </w:rPr>
  </w:style>
  <w:style w:type="paragraph" w:styleId="Ttulo8">
    <w:name w:val="heading 8"/>
    <w:basedOn w:val="Normal"/>
    <w:next w:val="Normal"/>
    <w:link w:val="Ttulo8Char"/>
    <w:uiPriority w:val="9"/>
    <w:qFormat/>
    <w:rsid w:val="0059059C"/>
    <w:pPr>
      <w:keepNext/>
      <w:tabs>
        <w:tab w:val="num" w:pos="0"/>
      </w:tabs>
      <w:suppressAutoHyphens/>
      <w:outlineLvl w:val="7"/>
    </w:pPr>
    <w:rPr>
      <w:rFonts w:ascii="Arial" w:eastAsia="Times New Roman" w:hAnsi="Arial" w:cs="Times New Roman"/>
      <w:b/>
      <w:sz w:val="22"/>
      <w:szCs w:val="20"/>
      <w:lang w:val="x-none"/>
    </w:rPr>
  </w:style>
  <w:style w:type="paragraph" w:styleId="Ttulo9">
    <w:name w:val="heading 9"/>
    <w:basedOn w:val="Normal"/>
    <w:next w:val="Normal"/>
    <w:link w:val="Ttulo9Char"/>
    <w:qFormat/>
    <w:rsid w:val="0059059C"/>
    <w:pPr>
      <w:keepNext/>
      <w:tabs>
        <w:tab w:val="num" w:pos="0"/>
      </w:tabs>
      <w:suppressAutoHyphens/>
      <w:ind w:left="1134"/>
      <w:outlineLvl w:val="8"/>
    </w:pPr>
    <w:rPr>
      <w:rFonts w:ascii="Times New Roman" w:eastAsia="Times New Roman" w:hAnsi="Times New Roman" w:cs="Times New Roman"/>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PargrafodaLista">
    <w:name w:val="List Paragraph"/>
    <w:aliases w:val="Segundo"/>
    <w:basedOn w:val="Normal"/>
    <w:link w:val="PargrafodaListaChar"/>
    <w:uiPriority w:val="1"/>
    <w:qFormat/>
    <w:rsid w:val="004773FC"/>
    <w:pPr>
      <w:ind w:left="720"/>
      <w:contextualSpacing/>
    </w:pPr>
  </w:style>
  <w:style w:type="paragraph" w:styleId="NormalWeb">
    <w:name w:val="Normal (Web)"/>
    <w:basedOn w:val="Normal"/>
    <w:link w:val="NormalWebChar"/>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ind w:left="672" w:hanging="672"/>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Cabeçalho superior,Char"/>
    <w:basedOn w:val="Normal"/>
    <w:link w:val="CabealhoChar"/>
    <w:uiPriority w:val="99"/>
    <w:rsid w:val="00CA24FB"/>
    <w:pPr>
      <w:tabs>
        <w:tab w:val="center" w:pos="4252"/>
        <w:tab w:val="right" w:pos="8504"/>
      </w:tabs>
    </w:pPr>
  </w:style>
  <w:style w:type="character" w:customStyle="1" w:styleId="CabealhoChar">
    <w:name w:val="Cabeçalho Char"/>
    <w:aliases w:val="hd Char,he Char,Cabeçalho superior Char,Char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style>
  <w:style w:type="numbering" w:customStyle="1" w:styleId="Estilo2">
    <w:name w:val="Estilo2"/>
    <w:uiPriority w:val="99"/>
    <w:rsid w:val="00A72B79"/>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ind w:left="540" w:hanging="540"/>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20"/>
      <w:szCs w:val="20"/>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textAlignment w:val="baseline"/>
    </w:pPr>
    <w:rPr>
      <w:rFonts w:eastAsia="WenQuanYi Micro Hei" w:cs="Lohit Hindi"/>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0"/>
      <w:lang w:eastAsia="en-US"/>
    </w:rPr>
  </w:style>
  <w:style w:type="paragraph" w:customStyle="1" w:styleId="paragraph">
    <w:name w:val="paragraph"/>
    <w:basedOn w:val="Normal"/>
    <w:rsid w:val="00D30A43"/>
    <w:pPr>
      <w:spacing w:beforeAutospacing="1"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Autospacing="1"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spacing w:before="120" w:after="120" w:line="276" w:lineRule="auto"/>
      <w:ind w:left="716" w:hanging="540"/>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qFormat/>
    <w:rsid w:val="007B1E53"/>
    <w:pPr>
      <w:spacing w:before="120" w:after="120" w:line="276" w:lineRule="auto"/>
      <w:ind w:left="425"/>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rsid w:val="00D30A43"/>
    <w:pPr>
      <w:ind w:left="4160"/>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eastAsia="Times New Roman" w:cs="Tahoma"/>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Cs w:val="22"/>
    </w:rPr>
  </w:style>
  <w:style w:type="paragraph" w:customStyle="1" w:styleId="tcu-ac-item9-1linha">
    <w:name w:val="tcu_-__ac_-_item_9_-_1ª_linha"/>
    <w:basedOn w:val="Normal"/>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Autospacing="1"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Autospacing="1"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sz w:val="20"/>
      <w:szCs w:val="20"/>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1"/>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color w:val="000000"/>
      <w:sz w:val="20"/>
      <w:lang w:eastAsia="zh-CN"/>
    </w:rPr>
  </w:style>
  <w:style w:type="paragraph" w:customStyle="1" w:styleId="corpo">
    <w:name w:val="corpo"/>
    <w:basedOn w:val="Normal"/>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Autospacing="1"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0"/>
      <w:szCs w:val="2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sz w:val="20"/>
      <w:szCs w:val="20"/>
    </w:rPr>
  </w:style>
  <w:style w:type="character" w:customStyle="1" w:styleId="Nvel3-RChar">
    <w:name w:val="Nível 3-R Char"/>
    <w:basedOn w:val="Nivel3Char"/>
    <w:link w:val="Nvel3-R"/>
    <w:rsid w:val="00D42AFB"/>
    <w:rPr>
      <w:rFonts w:ascii="Arial" w:hAnsi="Arial" w:cs="Arial"/>
      <w:i/>
      <w:iCs/>
      <w:color w:val="FF0000"/>
      <w:sz w:val="20"/>
      <w:szCs w:val="20"/>
      <w:lang w:eastAsia="pt-BR"/>
    </w:rPr>
  </w:style>
  <w:style w:type="paragraph" w:customStyle="1" w:styleId="Nvel1-SemNum">
    <w:name w:val="Nível 1-Sem Num"/>
    <w:basedOn w:val="Nivel01"/>
    <w:link w:val="Nvel1-SemNumChar"/>
    <w:qFormat/>
    <w:rsid w:val="00E7273B"/>
    <w:pPr>
      <w:ind w:left="357" w:firstLine="0"/>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90865"/>
    <w:pPr>
      <w:tabs>
        <w:tab w:val="left" w:pos="426"/>
        <w:tab w:val="left" w:pos="709"/>
        <w:tab w:val="right" w:leader="dot" w:pos="9628"/>
      </w:tabs>
      <w:contextualSpacing/>
      <w:mirrorIndents/>
    </w:pPr>
    <w:rPr>
      <w:rFonts w:ascii="Arial" w:eastAsia="Times New Roman" w:hAnsi="Arial"/>
      <w:sz w:val="20"/>
    </w:rPr>
  </w:style>
  <w:style w:type="character" w:customStyle="1" w:styleId="WW-Fontepargpadro1">
    <w:name w:val="WW-Fonte parág. padrão1"/>
    <w:rsid w:val="009E0967"/>
  </w:style>
  <w:style w:type="character" w:customStyle="1" w:styleId="WW-WW8Num20z21111">
    <w:name w:val="WW-WW8Num20z21111"/>
    <w:rsid w:val="00426908"/>
    <w:rPr>
      <w:u w:val="none"/>
    </w:rPr>
  </w:style>
  <w:style w:type="table" w:customStyle="1" w:styleId="TableNormal0">
    <w:name w:val="Table Normal"/>
    <w:uiPriority w:val="2"/>
    <w:semiHidden/>
    <w:unhideWhenUsed/>
    <w:qFormat/>
    <w:rsid w:val="009623E3"/>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5935"/>
    <w:pPr>
      <w:widowControl w:val="0"/>
      <w:autoSpaceDE w:val="0"/>
      <w:autoSpaceDN w:val="0"/>
      <w:spacing w:before="68"/>
    </w:pPr>
    <w:rPr>
      <w:rFonts w:ascii="Arial MT" w:eastAsia="Arial MT" w:hAnsi="Arial MT" w:cs="Arial MT"/>
      <w:sz w:val="22"/>
      <w:szCs w:val="22"/>
      <w:lang w:val="pt-PT" w:eastAsia="en-US"/>
    </w:rPr>
  </w:style>
  <w:style w:type="numbering" w:customStyle="1" w:styleId="Semlista1">
    <w:name w:val="Sem lista1"/>
    <w:next w:val="Semlista"/>
    <w:uiPriority w:val="99"/>
    <w:semiHidden/>
    <w:unhideWhenUsed/>
    <w:rsid w:val="00CF783C"/>
  </w:style>
  <w:style w:type="table" w:customStyle="1" w:styleId="TableNormal1">
    <w:name w:val="Table Normal1"/>
    <w:uiPriority w:val="2"/>
    <w:semiHidden/>
    <w:unhideWhenUsed/>
    <w:qFormat/>
    <w:rsid w:val="00CF783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NormalWebChar">
    <w:name w:val="Normal (Web) Char"/>
    <w:link w:val="NormalWeb"/>
    <w:uiPriority w:val="99"/>
    <w:rsid w:val="00063D52"/>
    <w:rPr>
      <w:sz w:val="24"/>
      <w:szCs w:val="24"/>
      <w:lang w:eastAsia="pt-BR"/>
    </w:rPr>
  </w:style>
  <w:style w:type="character" w:customStyle="1" w:styleId="Ttulo5Char">
    <w:name w:val="Título 5 Char"/>
    <w:basedOn w:val="Fontepargpadro"/>
    <w:link w:val="Ttulo5"/>
    <w:uiPriority w:val="9"/>
    <w:rsid w:val="0059059C"/>
    <w:rPr>
      <w:rFonts w:eastAsia="Times New Roman"/>
      <w:sz w:val="24"/>
      <w:lang w:eastAsia="pt-BR"/>
    </w:rPr>
  </w:style>
  <w:style w:type="character" w:customStyle="1" w:styleId="Ttulo7Char">
    <w:name w:val="Título 7 Char"/>
    <w:basedOn w:val="Fontepargpadro"/>
    <w:link w:val="Ttulo7"/>
    <w:uiPriority w:val="9"/>
    <w:rsid w:val="0059059C"/>
    <w:rPr>
      <w:rFonts w:ascii="Garamond" w:eastAsia="Times New Roman" w:hAnsi="Garamond"/>
      <w:sz w:val="28"/>
      <w:lang w:eastAsia="pt-BR"/>
    </w:rPr>
  </w:style>
  <w:style w:type="character" w:customStyle="1" w:styleId="Ttulo8Char">
    <w:name w:val="Título 8 Char"/>
    <w:basedOn w:val="Fontepargpadro"/>
    <w:link w:val="Ttulo8"/>
    <w:uiPriority w:val="9"/>
    <w:rsid w:val="0059059C"/>
    <w:rPr>
      <w:rFonts w:ascii="Arial" w:eastAsia="Times New Roman" w:hAnsi="Arial"/>
      <w:b/>
      <w:sz w:val="22"/>
      <w:lang w:val="x-none" w:eastAsia="pt-BR"/>
    </w:rPr>
  </w:style>
  <w:style w:type="character" w:customStyle="1" w:styleId="Ttulo9Char">
    <w:name w:val="Título 9 Char"/>
    <w:basedOn w:val="Fontepargpadro"/>
    <w:link w:val="Ttulo9"/>
    <w:rsid w:val="0059059C"/>
    <w:rPr>
      <w:rFonts w:eastAsia="Times New Roman"/>
      <w:sz w:val="24"/>
      <w:lang w:eastAsia="pt-BR"/>
    </w:rPr>
  </w:style>
  <w:style w:type="character" w:customStyle="1" w:styleId="WW8Num21z2">
    <w:name w:val="WW8Num21z2"/>
    <w:rsid w:val="0059059C"/>
    <w:rPr>
      <w:u w:val="none"/>
    </w:rPr>
  </w:style>
  <w:style w:type="character" w:customStyle="1" w:styleId="WW8Num22z2">
    <w:name w:val="WW8Num22z2"/>
    <w:rsid w:val="0059059C"/>
    <w:rPr>
      <w:u w:val="none"/>
    </w:rPr>
  </w:style>
  <w:style w:type="character" w:customStyle="1" w:styleId="WW8Num23z2">
    <w:name w:val="WW8Num23z2"/>
    <w:rsid w:val="0059059C"/>
    <w:rPr>
      <w:u w:val="none"/>
    </w:rPr>
  </w:style>
  <w:style w:type="character" w:customStyle="1" w:styleId="WW8Num30z0">
    <w:name w:val="WW8Num30z0"/>
    <w:rsid w:val="0059059C"/>
    <w:rPr>
      <w:rFonts w:ascii="Arial Narrow" w:hAnsi="Arial Narrow"/>
      <w:sz w:val="20"/>
    </w:rPr>
  </w:style>
  <w:style w:type="character" w:customStyle="1" w:styleId="WW8Num32z0">
    <w:name w:val="WW8Num32z0"/>
    <w:rsid w:val="0059059C"/>
    <w:rPr>
      <w:u w:val="single"/>
    </w:rPr>
  </w:style>
  <w:style w:type="character" w:customStyle="1" w:styleId="WW8Num33z0">
    <w:name w:val="WW8Num33z0"/>
    <w:rsid w:val="0059059C"/>
    <w:rPr>
      <w:b/>
    </w:rPr>
  </w:style>
  <w:style w:type="character" w:customStyle="1" w:styleId="WW8Num36z0">
    <w:name w:val="WW8Num36z0"/>
    <w:rsid w:val="0059059C"/>
    <w:rPr>
      <w:rFonts w:cs="Arial"/>
      <w:b/>
      <w:color w:val="000000"/>
    </w:rPr>
  </w:style>
  <w:style w:type="character" w:customStyle="1" w:styleId="WW8Num41z0">
    <w:name w:val="WW8Num41z0"/>
    <w:rsid w:val="0059059C"/>
    <w:rPr>
      <w:b/>
    </w:rPr>
  </w:style>
  <w:style w:type="character" w:customStyle="1" w:styleId="WW8Num45z0">
    <w:name w:val="WW8Num45z0"/>
    <w:rsid w:val="0059059C"/>
    <w:rPr>
      <w:rFonts w:ascii="Symbol" w:eastAsia="Times New Roman" w:hAnsi="Symbol" w:cs="Arial"/>
    </w:rPr>
  </w:style>
  <w:style w:type="character" w:customStyle="1" w:styleId="WW8Num45z1">
    <w:name w:val="WW8Num45z1"/>
    <w:rsid w:val="0059059C"/>
    <w:rPr>
      <w:rFonts w:ascii="Courier New" w:hAnsi="Courier New"/>
    </w:rPr>
  </w:style>
  <w:style w:type="character" w:customStyle="1" w:styleId="WW8Num45z2">
    <w:name w:val="WW8Num45z2"/>
    <w:rsid w:val="0059059C"/>
    <w:rPr>
      <w:rFonts w:ascii="Wingdings" w:hAnsi="Wingdings"/>
    </w:rPr>
  </w:style>
  <w:style w:type="character" w:customStyle="1" w:styleId="WW8Num45z3">
    <w:name w:val="WW8Num45z3"/>
    <w:rsid w:val="0059059C"/>
    <w:rPr>
      <w:rFonts w:ascii="Symbol" w:hAnsi="Symbol"/>
    </w:rPr>
  </w:style>
  <w:style w:type="character" w:customStyle="1" w:styleId="WW8Num47z0">
    <w:name w:val="WW8Num47z0"/>
    <w:rsid w:val="0059059C"/>
    <w:rPr>
      <w:b/>
      <w:color w:val="000000"/>
    </w:rPr>
  </w:style>
  <w:style w:type="character" w:customStyle="1" w:styleId="WW8Num50z0">
    <w:name w:val="WW8Num50z0"/>
    <w:rsid w:val="0059059C"/>
    <w:rPr>
      <w:b/>
    </w:rPr>
  </w:style>
  <w:style w:type="character" w:customStyle="1" w:styleId="WW8Num52z0">
    <w:name w:val="WW8Num52z0"/>
    <w:rsid w:val="0059059C"/>
    <w:rPr>
      <w:b/>
    </w:rPr>
  </w:style>
  <w:style w:type="character" w:customStyle="1" w:styleId="WW8Num53z0">
    <w:name w:val="WW8Num53z0"/>
    <w:rsid w:val="0059059C"/>
    <w:rPr>
      <w:rFonts w:ascii="Symbol" w:eastAsia="Arial Unicode MS" w:hAnsi="Symbol" w:cs="Arial Narrow"/>
    </w:rPr>
  </w:style>
  <w:style w:type="character" w:customStyle="1" w:styleId="WW8Num53z1">
    <w:name w:val="WW8Num53z1"/>
    <w:rsid w:val="0059059C"/>
    <w:rPr>
      <w:rFonts w:ascii="Courier New" w:hAnsi="Courier New"/>
    </w:rPr>
  </w:style>
  <w:style w:type="character" w:customStyle="1" w:styleId="WW8Num53z2">
    <w:name w:val="WW8Num53z2"/>
    <w:rsid w:val="0059059C"/>
    <w:rPr>
      <w:rFonts w:ascii="Wingdings" w:hAnsi="Wingdings"/>
    </w:rPr>
  </w:style>
  <w:style w:type="character" w:customStyle="1" w:styleId="WW8Num53z3">
    <w:name w:val="WW8Num53z3"/>
    <w:rsid w:val="0059059C"/>
    <w:rPr>
      <w:rFonts w:ascii="Symbol" w:hAnsi="Symbol"/>
    </w:rPr>
  </w:style>
  <w:style w:type="character" w:customStyle="1" w:styleId="WW8Num54z0">
    <w:name w:val="WW8Num54z0"/>
    <w:rsid w:val="0059059C"/>
    <w:rPr>
      <w:b/>
    </w:rPr>
  </w:style>
  <w:style w:type="character" w:customStyle="1" w:styleId="WW8Num57z0">
    <w:name w:val="WW8Num57z0"/>
    <w:rsid w:val="0059059C"/>
    <w:rPr>
      <w:rFonts w:ascii="Times New Roman" w:hAnsi="Times New Roman"/>
    </w:rPr>
  </w:style>
  <w:style w:type="character" w:customStyle="1" w:styleId="WW8NumSt46z0">
    <w:name w:val="WW8NumSt46z0"/>
    <w:rsid w:val="0059059C"/>
    <w:rPr>
      <w:rFonts w:ascii="Symbol" w:hAnsi="Symbol"/>
    </w:rPr>
  </w:style>
  <w:style w:type="character" w:customStyle="1" w:styleId="WW8NumSt46z1">
    <w:name w:val="WW8NumSt46z1"/>
    <w:rsid w:val="0059059C"/>
    <w:rPr>
      <w:rFonts w:ascii="Courier New" w:hAnsi="Courier New"/>
    </w:rPr>
  </w:style>
  <w:style w:type="character" w:customStyle="1" w:styleId="WW8NumSt46z2">
    <w:name w:val="WW8NumSt46z2"/>
    <w:rsid w:val="0059059C"/>
    <w:rPr>
      <w:rFonts w:ascii="Wingdings" w:hAnsi="Wingdings"/>
    </w:rPr>
  </w:style>
  <w:style w:type="character" w:customStyle="1" w:styleId="WW-Fontepargpadro">
    <w:name w:val="WW-Fonte parág. padrão"/>
    <w:rsid w:val="0059059C"/>
  </w:style>
  <w:style w:type="character" w:customStyle="1" w:styleId="WW8Num20z2">
    <w:name w:val="WW8Num20z2"/>
    <w:rsid w:val="0059059C"/>
    <w:rPr>
      <w:u w:val="none"/>
    </w:rPr>
  </w:style>
  <w:style w:type="character" w:customStyle="1" w:styleId="WW-WW8Num21z2">
    <w:name w:val="WW-WW8Num21z2"/>
    <w:rsid w:val="0059059C"/>
    <w:rPr>
      <w:u w:val="none"/>
    </w:rPr>
  </w:style>
  <w:style w:type="character" w:customStyle="1" w:styleId="WW-WW8Num22z2">
    <w:name w:val="WW-WW8Num22z2"/>
    <w:rsid w:val="0059059C"/>
    <w:rPr>
      <w:u w:val="none"/>
    </w:rPr>
  </w:style>
  <w:style w:type="character" w:customStyle="1" w:styleId="WW-Absatz-Standardschriftart">
    <w:name w:val="WW-Absatz-Standardschriftart"/>
    <w:rsid w:val="0059059C"/>
  </w:style>
  <w:style w:type="character" w:customStyle="1" w:styleId="WW-WW8Num20z2">
    <w:name w:val="WW-WW8Num20z2"/>
    <w:rsid w:val="0059059C"/>
    <w:rPr>
      <w:u w:val="none"/>
    </w:rPr>
  </w:style>
  <w:style w:type="character" w:customStyle="1" w:styleId="WW-WW8Num21z21">
    <w:name w:val="WW-WW8Num21z21"/>
    <w:rsid w:val="0059059C"/>
    <w:rPr>
      <w:u w:val="none"/>
    </w:rPr>
  </w:style>
  <w:style w:type="character" w:customStyle="1" w:styleId="WW-WW8Num22z21">
    <w:name w:val="WW-WW8Num22z21"/>
    <w:rsid w:val="0059059C"/>
    <w:rPr>
      <w:u w:val="none"/>
    </w:rPr>
  </w:style>
  <w:style w:type="character" w:customStyle="1" w:styleId="WW-Absatz-Standardschriftart1">
    <w:name w:val="WW-Absatz-Standardschriftart1"/>
    <w:rsid w:val="0059059C"/>
  </w:style>
  <w:style w:type="character" w:customStyle="1" w:styleId="WW-WW8Num20z21">
    <w:name w:val="WW-WW8Num20z21"/>
    <w:rsid w:val="0059059C"/>
    <w:rPr>
      <w:u w:val="none"/>
    </w:rPr>
  </w:style>
  <w:style w:type="character" w:customStyle="1" w:styleId="WW-WW8Num21z211">
    <w:name w:val="WW-WW8Num21z211"/>
    <w:rsid w:val="0059059C"/>
    <w:rPr>
      <w:u w:val="none"/>
    </w:rPr>
  </w:style>
  <w:style w:type="character" w:customStyle="1" w:styleId="WW-WW8Num22z211">
    <w:name w:val="WW-WW8Num22z211"/>
    <w:rsid w:val="0059059C"/>
    <w:rPr>
      <w:u w:val="none"/>
    </w:rPr>
  </w:style>
  <w:style w:type="character" w:customStyle="1" w:styleId="WW-Absatz-Standardschriftart11">
    <w:name w:val="WW-Absatz-Standardschriftart11"/>
    <w:rsid w:val="0059059C"/>
  </w:style>
  <w:style w:type="character" w:customStyle="1" w:styleId="WW-WW8Num20z211">
    <w:name w:val="WW-WW8Num20z211"/>
    <w:rsid w:val="0059059C"/>
    <w:rPr>
      <w:u w:val="none"/>
    </w:rPr>
  </w:style>
  <w:style w:type="character" w:customStyle="1" w:styleId="WW-WW8Num21z2111">
    <w:name w:val="WW-WW8Num21z2111"/>
    <w:rsid w:val="0059059C"/>
    <w:rPr>
      <w:u w:val="none"/>
    </w:rPr>
  </w:style>
  <w:style w:type="character" w:customStyle="1" w:styleId="WW-WW8Num22z2111">
    <w:name w:val="WW-WW8Num22z2111"/>
    <w:rsid w:val="0059059C"/>
    <w:rPr>
      <w:u w:val="none"/>
    </w:rPr>
  </w:style>
  <w:style w:type="character" w:customStyle="1" w:styleId="WW-WW8Num20z2111">
    <w:name w:val="WW-WW8Num20z2111"/>
    <w:rsid w:val="0059059C"/>
    <w:rPr>
      <w:u w:val="none"/>
    </w:rPr>
  </w:style>
  <w:style w:type="character" w:customStyle="1" w:styleId="WW-WW8Num21z21111">
    <w:name w:val="WW-WW8Num21z21111"/>
    <w:rsid w:val="0059059C"/>
    <w:rPr>
      <w:u w:val="none"/>
    </w:rPr>
  </w:style>
  <w:style w:type="character" w:customStyle="1" w:styleId="WW-WW8Num22z21111">
    <w:name w:val="WW-WW8Num22z21111"/>
    <w:rsid w:val="0059059C"/>
    <w:rPr>
      <w:u w:val="none"/>
    </w:rPr>
  </w:style>
  <w:style w:type="character" w:customStyle="1" w:styleId="WW-Absatz-Standardschriftart111">
    <w:name w:val="WW-Absatz-Standardschriftart111"/>
    <w:rsid w:val="0059059C"/>
  </w:style>
  <w:style w:type="character" w:customStyle="1" w:styleId="WW-WW8Num21z211111">
    <w:name w:val="WW-WW8Num21z211111"/>
    <w:rsid w:val="0059059C"/>
    <w:rPr>
      <w:u w:val="none"/>
    </w:rPr>
  </w:style>
  <w:style w:type="character" w:customStyle="1" w:styleId="WW-WW8Num22z211111">
    <w:name w:val="WW-WW8Num22z211111"/>
    <w:rsid w:val="0059059C"/>
    <w:rPr>
      <w:u w:val="none"/>
    </w:rPr>
  </w:style>
  <w:style w:type="character" w:customStyle="1" w:styleId="WW-Absatz-Standardschriftart1111">
    <w:name w:val="WW-Absatz-Standardschriftart1111"/>
    <w:rsid w:val="0059059C"/>
  </w:style>
  <w:style w:type="character" w:customStyle="1" w:styleId="WW-WW8Num20z211111">
    <w:name w:val="WW-WW8Num20z211111"/>
    <w:rsid w:val="0059059C"/>
    <w:rPr>
      <w:u w:val="none"/>
    </w:rPr>
  </w:style>
  <w:style w:type="character" w:customStyle="1" w:styleId="WW-WW8Num21z2111111">
    <w:name w:val="WW-WW8Num21z2111111"/>
    <w:rsid w:val="0059059C"/>
    <w:rPr>
      <w:u w:val="none"/>
    </w:rPr>
  </w:style>
  <w:style w:type="character" w:customStyle="1" w:styleId="WW-WW8Num22z2111111">
    <w:name w:val="WW-WW8Num22z2111111"/>
    <w:rsid w:val="0059059C"/>
    <w:rPr>
      <w:u w:val="none"/>
    </w:rPr>
  </w:style>
  <w:style w:type="character" w:customStyle="1" w:styleId="WW-Absatz-Standardschriftart11111">
    <w:name w:val="WW-Absatz-Standardschriftart11111"/>
    <w:rsid w:val="0059059C"/>
  </w:style>
  <w:style w:type="character" w:customStyle="1" w:styleId="WW-WW8Num20z2111111">
    <w:name w:val="WW-WW8Num20z2111111"/>
    <w:rsid w:val="0059059C"/>
    <w:rPr>
      <w:u w:val="none"/>
    </w:rPr>
  </w:style>
  <w:style w:type="character" w:customStyle="1" w:styleId="WW-WW8Num21z21111111">
    <w:name w:val="WW-WW8Num21z21111111"/>
    <w:rsid w:val="0059059C"/>
    <w:rPr>
      <w:u w:val="none"/>
    </w:rPr>
  </w:style>
  <w:style w:type="character" w:customStyle="1" w:styleId="WW-WW8Num22z21111111">
    <w:name w:val="WW-WW8Num22z21111111"/>
    <w:rsid w:val="0059059C"/>
    <w:rPr>
      <w:u w:val="none"/>
    </w:rPr>
  </w:style>
  <w:style w:type="character" w:customStyle="1" w:styleId="WW-Absatz-Standardschriftart111111">
    <w:name w:val="WW-Absatz-Standardschriftart111111"/>
    <w:rsid w:val="0059059C"/>
  </w:style>
  <w:style w:type="character" w:customStyle="1" w:styleId="WW-WW8Num20z21111111">
    <w:name w:val="WW-WW8Num20z21111111"/>
    <w:rsid w:val="0059059C"/>
    <w:rPr>
      <w:u w:val="none"/>
    </w:rPr>
  </w:style>
  <w:style w:type="character" w:customStyle="1" w:styleId="WW-WW8Num21z211111111">
    <w:name w:val="WW-WW8Num21z211111111"/>
    <w:rsid w:val="0059059C"/>
    <w:rPr>
      <w:u w:val="none"/>
    </w:rPr>
  </w:style>
  <w:style w:type="character" w:customStyle="1" w:styleId="WW-WW8Num22z211111111">
    <w:name w:val="WW-WW8Num22z211111111"/>
    <w:rsid w:val="0059059C"/>
    <w:rPr>
      <w:u w:val="none"/>
    </w:rPr>
  </w:style>
  <w:style w:type="character" w:customStyle="1" w:styleId="WW-Absatz-Standardschriftart1111111">
    <w:name w:val="WW-Absatz-Standardschriftart1111111"/>
    <w:rsid w:val="0059059C"/>
  </w:style>
  <w:style w:type="character" w:customStyle="1" w:styleId="WW-WW8Num20z211111111">
    <w:name w:val="WW-WW8Num20z211111111"/>
    <w:rsid w:val="0059059C"/>
    <w:rPr>
      <w:u w:val="none"/>
    </w:rPr>
  </w:style>
  <w:style w:type="character" w:customStyle="1" w:styleId="WW-WW8Num21z2111111111">
    <w:name w:val="WW-WW8Num21z2111111111"/>
    <w:rsid w:val="0059059C"/>
    <w:rPr>
      <w:u w:val="none"/>
    </w:rPr>
  </w:style>
  <w:style w:type="character" w:customStyle="1" w:styleId="WW-WW8Num22z2111111111">
    <w:name w:val="WW-WW8Num22z2111111111"/>
    <w:rsid w:val="0059059C"/>
    <w:rPr>
      <w:u w:val="none"/>
    </w:rPr>
  </w:style>
  <w:style w:type="character" w:customStyle="1" w:styleId="WW-Absatz-Standardschriftart11111111">
    <w:name w:val="WW-Absatz-Standardschriftart11111111"/>
    <w:rsid w:val="0059059C"/>
  </w:style>
  <w:style w:type="character" w:customStyle="1" w:styleId="WW-WW8Num20z2111111111">
    <w:name w:val="WW-WW8Num20z2111111111"/>
    <w:rsid w:val="0059059C"/>
    <w:rPr>
      <w:u w:val="none"/>
    </w:rPr>
  </w:style>
  <w:style w:type="character" w:customStyle="1" w:styleId="WW-WW8Num21z21111111111">
    <w:name w:val="WW-WW8Num21z21111111111"/>
    <w:rsid w:val="0059059C"/>
    <w:rPr>
      <w:u w:val="none"/>
    </w:rPr>
  </w:style>
  <w:style w:type="character" w:customStyle="1" w:styleId="WW-WW8Num22z21111111111">
    <w:name w:val="WW-WW8Num22z21111111111"/>
    <w:rsid w:val="0059059C"/>
    <w:rPr>
      <w:u w:val="none"/>
    </w:rPr>
  </w:style>
  <w:style w:type="character" w:customStyle="1" w:styleId="WW-Absatz-Standardschriftart111111111">
    <w:name w:val="WW-Absatz-Standardschriftart111111111"/>
    <w:rsid w:val="0059059C"/>
  </w:style>
  <w:style w:type="character" w:customStyle="1" w:styleId="WW-WW8Num20z21111111111">
    <w:name w:val="WW-WW8Num20z21111111111"/>
    <w:rsid w:val="0059059C"/>
    <w:rPr>
      <w:u w:val="none"/>
    </w:rPr>
  </w:style>
  <w:style w:type="character" w:customStyle="1" w:styleId="WW-WW8Num21z211111111111">
    <w:name w:val="WW-WW8Num21z211111111111"/>
    <w:rsid w:val="0059059C"/>
    <w:rPr>
      <w:u w:val="none"/>
    </w:rPr>
  </w:style>
  <w:style w:type="character" w:customStyle="1" w:styleId="WW-WW8Num22z211111111111">
    <w:name w:val="WW-WW8Num22z211111111111"/>
    <w:rsid w:val="0059059C"/>
    <w:rPr>
      <w:u w:val="none"/>
    </w:rPr>
  </w:style>
  <w:style w:type="character" w:customStyle="1" w:styleId="WW-Absatz-Standardschriftart1111111111">
    <w:name w:val="WW-Absatz-Standardschriftart1111111111"/>
    <w:rsid w:val="0059059C"/>
  </w:style>
  <w:style w:type="character" w:customStyle="1" w:styleId="WW-WW8Num20z211111111111">
    <w:name w:val="WW-WW8Num20z211111111111"/>
    <w:rsid w:val="0059059C"/>
    <w:rPr>
      <w:u w:val="none"/>
    </w:rPr>
  </w:style>
  <w:style w:type="character" w:customStyle="1" w:styleId="WW-WW8Num21z2111111111111">
    <w:name w:val="WW-WW8Num21z2111111111111"/>
    <w:rsid w:val="0059059C"/>
    <w:rPr>
      <w:u w:val="none"/>
    </w:rPr>
  </w:style>
  <w:style w:type="character" w:customStyle="1" w:styleId="WW-WW8Num22z2111111111111">
    <w:name w:val="WW-WW8Num22z2111111111111"/>
    <w:rsid w:val="0059059C"/>
    <w:rPr>
      <w:u w:val="none"/>
    </w:rPr>
  </w:style>
  <w:style w:type="character" w:customStyle="1" w:styleId="WW-Absatz-Standardschriftart11111111111">
    <w:name w:val="WW-Absatz-Standardschriftart11111111111"/>
    <w:rsid w:val="0059059C"/>
  </w:style>
  <w:style w:type="character" w:customStyle="1" w:styleId="WW-WW8Num20z2111111111111">
    <w:name w:val="WW-WW8Num20z2111111111111"/>
    <w:rsid w:val="0059059C"/>
    <w:rPr>
      <w:u w:val="none"/>
    </w:rPr>
  </w:style>
  <w:style w:type="character" w:customStyle="1" w:styleId="WW-WW8Num21z21111111111111">
    <w:name w:val="WW-WW8Num21z21111111111111"/>
    <w:rsid w:val="0059059C"/>
    <w:rPr>
      <w:u w:val="none"/>
    </w:rPr>
  </w:style>
  <w:style w:type="character" w:customStyle="1" w:styleId="WW-WW8Num22z21111111111111">
    <w:name w:val="WW-WW8Num22z21111111111111"/>
    <w:rsid w:val="0059059C"/>
    <w:rPr>
      <w:u w:val="none"/>
    </w:rPr>
  </w:style>
  <w:style w:type="character" w:customStyle="1" w:styleId="WW-Absatz-Standardschriftart111111111111">
    <w:name w:val="WW-Absatz-Standardschriftart111111111111"/>
    <w:rsid w:val="0059059C"/>
  </w:style>
  <w:style w:type="character" w:customStyle="1" w:styleId="WW-WW8Num20z21111111111111">
    <w:name w:val="WW-WW8Num20z21111111111111"/>
    <w:rsid w:val="0059059C"/>
    <w:rPr>
      <w:u w:val="none"/>
    </w:rPr>
  </w:style>
  <w:style w:type="character" w:customStyle="1" w:styleId="WW-WW8Num21z211111111111111">
    <w:name w:val="WW-WW8Num21z211111111111111"/>
    <w:rsid w:val="0059059C"/>
    <w:rPr>
      <w:u w:val="none"/>
    </w:rPr>
  </w:style>
  <w:style w:type="character" w:customStyle="1" w:styleId="WW-WW8Num22z211111111111111">
    <w:name w:val="WW-WW8Num22z211111111111111"/>
    <w:rsid w:val="0059059C"/>
    <w:rPr>
      <w:u w:val="none"/>
    </w:rPr>
  </w:style>
  <w:style w:type="character" w:customStyle="1" w:styleId="WW-Absatz-Standardschriftart1111111111111">
    <w:name w:val="WW-Absatz-Standardschriftart1111111111111"/>
    <w:rsid w:val="0059059C"/>
  </w:style>
  <w:style w:type="character" w:customStyle="1" w:styleId="WW-WW8Num20z211111111111111">
    <w:name w:val="WW-WW8Num20z211111111111111"/>
    <w:rsid w:val="0059059C"/>
    <w:rPr>
      <w:u w:val="none"/>
    </w:rPr>
  </w:style>
  <w:style w:type="character" w:customStyle="1" w:styleId="WW-WW8Num21z2111111111111111">
    <w:name w:val="WW-WW8Num21z2111111111111111"/>
    <w:rsid w:val="0059059C"/>
    <w:rPr>
      <w:u w:val="none"/>
    </w:rPr>
  </w:style>
  <w:style w:type="character" w:customStyle="1" w:styleId="WW-WW8Num22z2111111111111111">
    <w:name w:val="WW-WW8Num22z2111111111111111"/>
    <w:rsid w:val="0059059C"/>
    <w:rPr>
      <w:u w:val="none"/>
    </w:rPr>
  </w:style>
  <w:style w:type="character" w:customStyle="1" w:styleId="WW-Absatz-Standardschriftart11111111111111">
    <w:name w:val="WW-Absatz-Standardschriftart11111111111111"/>
    <w:rsid w:val="0059059C"/>
  </w:style>
  <w:style w:type="character" w:customStyle="1" w:styleId="WW-WW8Num20z2111111111111111">
    <w:name w:val="WW-WW8Num20z2111111111111111"/>
    <w:rsid w:val="0059059C"/>
    <w:rPr>
      <w:u w:val="none"/>
    </w:rPr>
  </w:style>
  <w:style w:type="character" w:customStyle="1" w:styleId="WW-WW8Num21z21111111111111111">
    <w:name w:val="WW-WW8Num21z21111111111111111"/>
    <w:rsid w:val="0059059C"/>
    <w:rPr>
      <w:u w:val="none"/>
    </w:rPr>
  </w:style>
  <w:style w:type="character" w:customStyle="1" w:styleId="WW-WW8Num22z21111111111111111">
    <w:name w:val="WW-WW8Num22z21111111111111111"/>
    <w:rsid w:val="0059059C"/>
    <w:rPr>
      <w:u w:val="none"/>
    </w:rPr>
  </w:style>
  <w:style w:type="character" w:customStyle="1" w:styleId="WW-Absatz-Standardschriftart111111111111111">
    <w:name w:val="WW-Absatz-Standardschriftart111111111111111"/>
    <w:rsid w:val="0059059C"/>
  </w:style>
  <w:style w:type="character" w:customStyle="1" w:styleId="WW-WW8Num20z21111111111111111">
    <w:name w:val="WW-WW8Num20z21111111111111111"/>
    <w:rsid w:val="0059059C"/>
    <w:rPr>
      <w:u w:val="none"/>
    </w:rPr>
  </w:style>
  <w:style w:type="character" w:customStyle="1" w:styleId="WW-WW8Num21z211111111111111111">
    <w:name w:val="WW-WW8Num21z211111111111111111"/>
    <w:rsid w:val="0059059C"/>
    <w:rPr>
      <w:u w:val="none"/>
    </w:rPr>
  </w:style>
  <w:style w:type="character" w:customStyle="1" w:styleId="WW-WW8Num22z211111111111111111">
    <w:name w:val="WW-WW8Num22z211111111111111111"/>
    <w:rsid w:val="0059059C"/>
    <w:rPr>
      <w:u w:val="none"/>
    </w:rPr>
  </w:style>
  <w:style w:type="character" w:customStyle="1" w:styleId="WW-Absatz-Standardschriftart1111111111111111">
    <w:name w:val="WW-Absatz-Standardschriftart1111111111111111"/>
    <w:rsid w:val="0059059C"/>
  </w:style>
  <w:style w:type="character" w:customStyle="1" w:styleId="WW-WW8Num20z211111111111111111">
    <w:name w:val="WW-WW8Num20z211111111111111111"/>
    <w:rsid w:val="0059059C"/>
    <w:rPr>
      <w:u w:val="none"/>
    </w:rPr>
  </w:style>
  <w:style w:type="character" w:customStyle="1" w:styleId="WW-WW8Num21z2111111111111111111">
    <w:name w:val="WW-WW8Num21z2111111111111111111"/>
    <w:rsid w:val="0059059C"/>
    <w:rPr>
      <w:u w:val="none"/>
    </w:rPr>
  </w:style>
  <w:style w:type="character" w:customStyle="1" w:styleId="WW-WW8Num22z2111111111111111111">
    <w:name w:val="WW-WW8Num22z2111111111111111111"/>
    <w:rsid w:val="0059059C"/>
    <w:rPr>
      <w:u w:val="none"/>
    </w:rPr>
  </w:style>
  <w:style w:type="character" w:customStyle="1" w:styleId="WW-Absatz-Standardschriftart11111111111111111">
    <w:name w:val="WW-Absatz-Standardschriftart11111111111111111"/>
    <w:rsid w:val="0059059C"/>
  </w:style>
  <w:style w:type="character" w:customStyle="1" w:styleId="WW-WW8Num20z2111111111111111111">
    <w:name w:val="WW-WW8Num20z2111111111111111111"/>
    <w:rsid w:val="0059059C"/>
    <w:rPr>
      <w:u w:val="none"/>
    </w:rPr>
  </w:style>
  <w:style w:type="character" w:customStyle="1" w:styleId="WW-WW8Num21z21111111111111111111">
    <w:name w:val="WW-WW8Num21z21111111111111111111"/>
    <w:rsid w:val="0059059C"/>
    <w:rPr>
      <w:u w:val="none"/>
    </w:rPr>
  </w:style>
  <w:style w:type="character" w:customStyle="1" w:styleId="WW-WW8Num22z21111111111111111111">
    <w:name w:val="WW-WW8Num22z21111111111111111111"/>
    <w:rsid w:val="0059059C"/>
    <w:rPr>
      <w:u w:val="none"/>
    </w:rPr>
  </w:style>
  <w:style w:type="character" w:customStyle="1" w:styleId="WW-Absatz-Standardschriftart111111111111111111">
    <w:name w:val="WW-Absatz-Standardschriftart111111111111111111"/>
    <w:rsid w:val="0059059C"/>
  </w:style>
  <w:style w:type="character" w:customStyle="1" w:styleId="WW-WW8Num20z21111111111111111111">
    <w:name w:val="WW-WW8Num20z21111111111111111111"/>
    <w:rsid w:val="0059059C"/>
    <w:rPr>
      <w:u w:val="none"/>
    </w:rPr>
  </w:style>
  <w:style w:type="character" w:customStyle="1" w:styleId="WW-WW8Num21z211111111111111111111">
    <w:name w:val="WW-WW8Num21z211111111111111111111"/>
    <w:rsid w:val="0059059C"/>
    <w:rPr>
      <w:u w:val="none"/>
    </w:rPr>
  </w:style>
  <w:style w:type="character" w:customStyle="1" w:styleId="WW-WW8Num22z211111111111111111111">
    <w:name w:val="WW-WW8Num22z211111111111111111111"/>
    <w:rsid w:val="0059059C"/>
    <w:rPr>
      <w:u w:val="none"/>
    </w:rPr>
  </w:style>
  <w:style w:type="character" w:customStyle="1" w:styleId="WW-Absatz-Standardschriftart1111111111111111111">
    <w:name w:val="WW-Absatz-Standardschriftart1111111111111111111"/>
    <w:rsid w:val="0059059C"/>
  </w:style>
  <w:style w:type="character" w:customStyle="1" w:styleId="WW-WW8Num20z211111111111111111111">
    <w:name w:val="WW-WW8Num20z211111111111111111111"/>
    <w:rsid w:val="0059059C"/>
    <w:rPr>
      <w:u w:val="none"/>
    </w:rPr>
  </w:style>
  <w:style w:type="character" w:customStyle="1" w:styleId="WW-WW8Num21z2111111111111111111111">
    <w:name w:val="WW-WW8Num21z2111111111111111111111"/>
    <w:rsid w:val="0059059C"/>
    <w:rPr>
      <w:u w:val="none"/>
    </w:rPr>
  </w:style>
  <w:style w:type="character" w:customStyle="1" w:styleId="WW-WW8Num22z2111111111111111111111">
    <w:name w:val="WW-WW8Num22z2111111111111111111111"/>
    <w:rsid w:val="0059059C"/>
    <w:rPr>
      <w:u w:val="none"/>
    </w:rPr>
  </w:style>
  <w:style w:type="character" w:customStyle="1" w:styleId="WW-Absatz-Standardschriftart11111111111111111111">
    <w:name w:val="WW-Absatz-Standardschriftart11111111111111111111"/>
    <w:rsid w:val="0059059C"/>
  </w:style>
  <w:style w:type="character" w:customStyle="1" w:styleId="WW-WW8Num20z2111111111111111111111">
    <w:name w:val="WW-WW8Num20z2111111111111111111111"/>
    <w:rsid w:val="0059059C"/>
    <w:rPr>
      <w:u w:val="none"/>
    </w:rPr>
  </w:style>
  <w:style w:type="character" w:customStyle="1" w:styleId="WW-WW8Num21z21111111111111111111111">
    <w:name w:val="WW-WW8Num21z21111111111111111111111"/>
    <w:rsid w:val="0059059C"/>
    <w:rPr>
      <w:u w:val="none"/>
    </w:rPr>
  </w:style>
  <w:style w:type="character" w:customStyle="1" w:styleId="WW-WW8Num22z21111111111111111111111">
    <w:name w:val="WW-WW8Num22z21111111111111111111111"/>
    <w:rsid w:val="0059059C"/>
    <w:rPr>
      <w:u w:val="none"/>
    </w:rPr>
  </w:style>
  <w:style w:type="character" w:customStyle="1" w:styleId="WW-Absatz-Standardschriftart111111111111111111111">
    <w:name w:val="WW-Absatz-Standardschriftart111111111111111111111"/>
    <w:rsid w:val="0059059C"/>
  </w:style>
  <w:style w:type="character" w:customStyle="1" w:styleId="WW-WW8Num20z21111111111111111111111">
    <w:name w:val="WW-WW8Num20z21111111111111111111111"/>
    <w:rsid w:val="0059059C"/>
    <w:rPr>
      <w:u w:val="none"/>
    </w:rPr>
  </w:style>
  <w:style w:type="character" w:customStyle="1" w:styleId="WW-WW8Num21z211111111111111111111111">
    <w:name w:val="WW-WW8Num21z211111111111111111111111"/>
    <w:rsid w:val="0059059C"/>
    <w:rPr>
      <w:u w:val="none"/>
    </w:rPr>
  </w:style>
  <w:style w:type="character" w:customStyle="1" w:styleId="WW-WW8Num22z211111111111111111111111">
    <w:name w:val="WW-WW8Num22z211111111111111111111111"/>
    <w:rsid w:val="0059059C"/>
    <w:rPr>
      <w:u w:val="none"/>
    </w:rPr>
  </w:style>
  <w:style w:type="character" w:customStyle="1" w:styleId="WW-Absatz-Standardschriftart1111111111111111111111">
    <w:name w:val="WW-Absatz-Standardschriftart1111111111111111111111"/>
    <w:rsid w:val="0059059C"/>
  </w:style>
  <w:style w:type="character" w:customStyle="1" w:styleId="WW-WW8Num20z211111111111111111111111">
    <w:name w:val="WW-WW8Num20z211111111111111111111111"/>
    <w:rsid w:val="0059059C"/>
    <w:rPr>
      <w:u w:val="none"/>
    </w:rPr>
  </w:style>
  <w:style w:type="character" w:customStyle="1" w:styleId="WW-WW8Num21z2111111111111111111111111">
    <w:name w:val="WW-WW8Num21z2111111111111111111111111"/>
    <w:rsid w:val="0059059C"/>
    <w:rPr>
      <w:u w:val="none"/>
    </w:rPr>
  </w:style>
  <w:style w:type="character" w:customStyle="1" w:styleId="WW-WW8Num22z2111111111111111111111111">
    <w:name w:val="WW-WW8Num22z2111111111111111111111111"/>
    <w:rsid w:val="0059059C"/>
    <w:rPr>
      <w:u w:val="none"/>
    </w:rPr>
  </w:style>
  <w:style w:type="character" w:customStyle="1" w:styleId="WW-Absatz-Standardschriftart11111111111111111111111">
    <w:name w:val="WW-Absatz-Standardschriftart11111111111111111111111"/>
    <w:rsid w:val="0059059C"/>
  </w:style>
  <w:style w:type="character" w:customStyle="1" w:styleId="WW-WW8Num20z2111111111111111111111111">
    <w:name w:val="WW-WW8Num20z2111111111111111111111111"/>
    <w:rsid w:val="0059059C"/>
    <w:rPr>
      <w:u w:val="none"/>
    </w:rPr>
  </w:style>
  <w:style w:type="character" w:customStyle="1" w:styleId="WW-WW8Num21z21111111111111111111111111">
    <w:name w:val="WW-WW8Num21z21111111111111111111111111"/>
    <w:rsid w:val="0059059C"/>
    <w:rPr>
      <w:u w:val="none"/>
    </w:rPr>
  </w:style>
  <w:style w:type="character" w:customStyle="1" w:styleId="WW-WW8Num22z21111111111111111111111111">
    <w:name w:val="WW-WW8Num22z21111111111111111111111111"/>
    <w:rsid w:val="0059059C"/>
    <w:rPr>
      <w:u w:val="none"/>
    </w:rPr>
  </w:style>
  <w:style w:type="character" w:customStyle="1" w:styleId="WW-Absatz-Standardschriftart111111111111111111111111">
    <w:name w:val="WW-Absatz-Standardschriftart111111111111111111111111"/>
    <w:rsid w:val="0059059C"/>
  </w:style>
  <w:style w:type="character" w:customStyle="1" w:styleId="WW-WW8Num20z21111111111111111111111111">
    <w:name w:val="WW-WW8Num20z21111111111111111111111111"/>
    <w:rsid w:val="0059059C"/>
    <w:rPr>
      <w:u w:val="none"/>
    </w:rPr>
  </w:style>
  <w:style w:type="character" w:customStyle="1" w:styleId="WW-WW8Num21z211111111111111111111111111">
    <w:name w:val="WW-WW8Num21z211111111111111111111111111"/>
    <w:rsid w:val="0059059C"/>
    <w:rPr>
      <w:u w:val="none"/>
    </w:rPr>
  </w:style>
  <w:style w:type="character" w:customStyle="1" w:styleId="WW-WW8Num22z211111111111111111111111111">
    <w:name w:val="WW-WW8Num22z211111111111111111111111111"/>
    <w:rsid w:val="0059059C"/>
    <w:rPr>
      <w:u w:val="none"/>
    </w:rPr>
  </w:style>
  <w:style w:type="character" w:customStyle="1" w:styleId="WW-Absatz-Standardschriftart1111111111111111111111111">
    <w:name w:val="WW-Absatz-Standardschriftart1111111111111111111111111"/>
    <w:rsid w:val="0059059C"/>
  </w:style>
  <w:style w:type="character" w:customStyle="1" w:styleId="WW-WW8Num20z211111111111111111111111111">
    <w:name w:val="WW-WW8Num20z211111111111111111111111111"/>
    <w:rsid w:val="0059059C"/>
    <w:rPr>
      <w:u w:val="none"/>
    </w:rPr>
  </w:style>
  <w:style w:type="character" w:customStyle="1" w:styleId="WW-WW8Num21z2111111111111111111111111111">
    <w:name w:val="WW-WW8Num21z2111111111111111111111111111"/>
    <w:rsid w:val="0059059C"/>
    <w:rPr>
      <w:u w:val="none"/>
    </w:rPr>
  </w:style>
  <w:style w:type="character" w:customStyle="1" w:styleId="WW-WW8Num22z2111111111111111111111111111">
    <w:name w:val="WW-WW8Num22z2111111111111111111111111111"/>
    <w:rsid w:val="0059059C"/>
    <w:rPr>
      <w:u w:val="none"/>
    </w:rPr>
  </w:style>
  <w:style w:type="character" w:customStyle="1" w:styleId="WW-Absatz-Standardschriftart11111111111111111111111111">
    <w:name w:val="WW-Absatz-Standardschriftart11111111111111111111111111"/>
    <w:rsid w:val="0059059C"/>
  </w:style>
  <w:style w:type="character" w:customStyle="1" w:styleId="WW-WW8Num20z2111111111111111111111111111">
    <w:name w:val="WW-WW8Num20z2111111111111111111111111111"/>
    <w:rsid w:val="0059059C"/>
    <w:rPr>
      <w:u w:val="none"/>
    </w:rPr>
  </w:style>
  <w:style w:type="character" w:customStyle="1" w:styleId="WW-WW8Num21z21111111111111111111111111111">
    <w:name w:val="WW-WW8Num21z21111111111111111111111111111"/>
    <w:rsid w:val="0059059C"/>
    <w:rPr>
      <w:u w:val="none"/>
    </w:rPr>
  </w:style>
  <w:style w:type="character" w:customStyle="1" w:styleId="WW-WW8Num22z21111111111111111111111111111">
    <w:name w:val="WW-WW8Num22z21111111111111111111111111111"/>
    <w:rsid w:val="0059059C"/>
    <w:rPr>
      <w:u w:val="none"/>
    </w:rPr>
  </w:style>
  <w:style w:type="character" w:customStyle="1" w:styleId="WW-Absatz-Standardschriftart111111111111111111111111111">
    <w:name w:val="WW-Absatz-Standardschriftart111111111111111111111111111"/>
    <w:rsid w:val="0059059C"/>
  </w:style>
  <w:style w:type="character" w:customStyle="1" w:styleId="WW-WW8Num20z21111111111111111111111111111">
    <w:name w:val="WW-WW8Num20z21111111111111111111111111111"/>
    <w:rsid w:val="0059059C"/>
    <w:rPr>
      <w:u w:val="none"/>
    </w:rPr>
  </w:style>
  <w:style w:type="character" w:customStyle="1" w:styleId="WW-WW8Num21z211111111111111111111111111111">
    <w:name w:val="WW-WW8Num21z211111111111111111111111111111"/>
    <w:rsid w:val="0059059C"/>
    <w:rPr>
      <w:u w:val="none"/>
    </w:rPr>
  </w:style>
  <w:style w:type="character" w:customStyle="1" w:styleId="WW-WW8Num22z211111111111111111111111111111">
    <w:name w:val="WW-WW8Num22z211111111111111111111111111111"/>
    <w:rsid w:val="0059059C"/>
    <w:rPr>
      <w:u w:val="none"/>
    </w:rPr>
  </w:style>
  <w:style w:type="character" w:customStyle="1" w:styleId="WW-Absatz-Standardschriftart1111111111111111111111111111">
    <w:name w:val="WW-Absatz-Standardschriftart1111111111111111111111111111"/>
    <w:rsid w:val="0059059C"/>
  </w:style>
  <w:style w:type="character" w:customStyle="1" w:styleId="WW-WW8Num21z2111111111111111111111111111111">
    <w:name w:val="WW-WW8Num21z2111111111111111111111111111111"/>
    <w:rsid w:val="0059059C"/>
    <w:rPr>
      <w:u w:val="none"/>
    </w:rPr>
  </w:style>
  <w:style w:type="character" w:customStyle="1" w:styleId="WW-WW8Num22z2111111111111111111111111111111">
    <w:name w:val="WW-WW8Num22z2111111111111111111111111111111"/>
    <w:rsid w:val="0059059C"/>
    <w:rPr>
      <w:u w:val="none"/>
    </w:rPr>
  </w:style>
  <w:style w:type="character" w:customStyle="1" w:styleId="WW-WW8Num23z2">
    <w:name w:val="WW-WW8Num23z2"/>
    <w:rsid w:val="0059059C"/>
    <w:rPr>
      <w:u w:val="none"/>
    </w:rPr>
  </w:style>
  <w:style w:type="character" w:customStyle="1" w:styleId="WW-Fontepargpadro11">
    <w:name w:val="WW-Fonte parág. padrão11"/>
    <w:rsid w:val="0059059C"/>
  </w:style>
  <w:style w:type="character" w:customStyle="1" w:styleId="WW-Fontepargpadro1111">
    <w:name w:val="WW-Fonte parág. padrão1111"/>
    <w:rsid w:val="0059059C"/>
  </w:style>
  <w:style w:type="character" w:styleId="Nmerodepgina">
    <w:name w:val="page number"/>
    <w:basedOn w:val="WW-Fontepargpadro1111"/>
    <w:rsid w:val="0059059C"/>
  </w:style>
  <w:style w:type="character" w:customStyle="1" w:styleId="WW-WW8Num23z21">
    <w:name w:val="WW-WW8Num23z21"/>
    <w:rsid w:val="0059059C"/>
    <w:rPr>
      <w:u w:val="none"/>
    </w:rPr>
  </w:style>
  <w:style w:type="character" w:customStyle="1" w:styleId="WW8Num24z2">
    <w:name w:val="WW8Num24z2"/>
    <w:rsid w:val="0059059C"/>
    <w:rPr>
      <w:u w:val="none"/>
    </w:rPr>
  </w:style>
  <w:style w:type="character" w:customStyle="1" w:styleId="WW8Num29z2">
    <w:name w:val="WW8Num29z2"/>
    <w:rsid w:val="0059059C"/>
    <w:rPr>
      <w:u w:val="none"/>
    </w:rPr>
  </w:style>
  <w:style w:type="character" w:customStyle="1" w:styleId="WW8Num37z0">
    <w:name w:val="WW8Num37z0"/>
    <w:rsid w:val="0059059C"/>
    <w:rPr>
      <w:rFonts w:ascii="Symbol" w:hAnsi="Symbol"/>
    </w:rPr>
  </w:style>
  <w:style w:type="character" w:customStyle="1" w:styleId="WW-Fontepargpadro111">
    <w:name w:val="WW-Fonte parág. padrão111"/>
    <w:rsid w:val="0059059C"/>
  </w:style>
  <w:style w:type="character" w:customStyle="1" w:styleId="WW-WW8Num23z211">
    <w:name w:val="WW-WW8Num23z211"/>
    <w:rsid w:val="0059059C"/>
    <w:rPr>
      <w:u w:val="none"/>
    </w:rPr>
  </w:style>
  <w:style w:type="character" w:customStyle="1" w:styleId="WW8Num27z2">
    <w:name w:val="WW8Num27z2"/>
    <w:rsid w:val="0059059C"/>
    <w:rPr>
      <w:u w:val="none"/>
    </w:rPr>
  </w:style>
  <w:style w:type="character" w:customStyle="1" w:styleId="WW-WW8Num33z0">
    <w:name w:val="WW-WW8Num33z0"/>
    <w:rsid w:val="0059059C"/>
    <w:rPr>
      <w:rFonts w:ascii="Times New Roman" w:hAnsi="Times New Roman"/>
    </w:rPr>
  </w:style>
  <w:style w:type="character" w:customStyle="1" w:styleId="WW8Num39z2">
    <w:name w:val="WW8Num39z2"/>
    <w:rsid w:val="0059059C"/>
    <w:rPr>
      <w:u w:val="none"/>
    </w:rPr>
  </w:style>
  <w:style w:type="character" w:customStyle="1" w:styleId="WW-Fontepargpadro1112">
    <w:name w:val="WW-Fonte parág. padrão1112"/>
    <w:rsid w:val="0059059C"/>
  </w:style>
  <w:style w:type="character" w:customStyle="1" w:styleId="WW-WW8Num23z2111">
    <w:name w:val="WW-WW8Num23z2111"/>
    <w:rsid w:val="0059059C"/>
    <w:rPr>
      <w:u w:val="none"/>
    </w:rPr>
  </w:style>
  <w:style w:type="character" w:customStyle="1" w:styleId="WW-Fontepargpadro11121">
    <w:name w:val="WW-Fonte parág. padrão11121"/>
    <w:rsid w:val="0059059C"/>
  </w:style>
  <w:style w:type="character" w:customStyle="1" w:styleId="WW8Num9z0">
    <w:name w:val="WW8Num9z0"/>
    <w:rsid w:val="0059059C"/>
    <w:rPr>
      <w:b w:val="0"/>
      <w:i w:val="0"/>
    </w:rPr>
  </w:style>
  <w:style w:type="character" w:customStyle="1" w:styleId="WW8Num44z0">
    <w:name w:val="WW8Num44z0"/>
    <w:rsid w:val="0059059C"/>
    <w:rPr>
      <w:b w:val="0"/>
      <w:i w:val="0"/>
    </w:rPr>
  </w:style>
  <w:style w:type="character" w:customStyle="1" w:styleId="WW-Fontepargpadro111211">
    <w:name w:val="WW-Fonte parág. padrão111211"/>
    <w:rsid w:val="0059059C"/>
  </w:style>
  <w:style w:type="character" w:customStyle="1" w:styleId="Hiperlink">
    <w:name w:val="Hiperlink"/>
    <w:rsid w:val="0059059C"/>
    <w:rPr>
      <w:color w:val="0000FF"/>
      <w:u w:val="single"/>
    </w:rPr>
  </w:style>
  <w:style w:type="character" w:customStyle="1" w:styleId="Smbolosdenumerao">
    <w:name w:val="Símbolos de numeração"/>
    <w:rsid w:val="0059059C"/>
  </w:style>
  <w:style w:type="character" w:customStyle="1" w:styleId="WW-Smbolosdenumerao">
    <w:name w:val="WW-Símbolos de numeração"/>
    <w:rsid w:val="0059059C"/>
  </w:style>
  <w:style w:type="character" w:customStyle="1" w:styleId="WW-Smbolosdenumerao1">
    <w:name w:val="WW-Símbolos de numeração1"/>
    <w:rsid w:val="0059059C"/>
  </w:style>
  <w:style w:type="character" w:customStyle="1" w:styleId="WW-Smbolosdenumerao11">
    <w:name w:val="WW-Símbolos de numeração11"/>
    <w:rsid w:val="0059059C"/>
  </w:style>
  <w:style w:type="character" w:customStyle="1" w:styleId="WW-Smbolosdenumerao111">
    <w:name w:val="WW-Símbolos de numeração111"/>
    <w:rsid w:val="0059059C"/>
  </w:style>
  <w:style w:type="character" w:customStyle="1" w:styleId="WW-Smbolosdenumerao1111">
    <w:name w:val="WW-Símbolos de numeração1111"/>
    <w:rsid w:val="0059059C"/>
  </w:style>
  <w:style w:type="character" w:customStyle="1" w:styleId="WW-Smbolosdenumerao11111">
    <w:name w:val="WW-Símbolos de numeração11111"/>
    <w:rsid w:val="0059059C"/>
  </w:style>
  <w:style w:type="character" w:customStyle="1" w:styleId="WW-Smbolosdenumerao111111">
    <w:name w:val="WW-Símbolos de numeração111111"/>
    <w:rsid w:val="0059059C"/>
  </w:style>
  <w:style w:type="character" w:customStyle="1" w:styleId="WW-Smbolosdenumerao1111111">
    <w:name w:val="WW-Símbolos de numeração1111111"/>
    <w:rsid w:val="0059059C"/>
  </w:style>
  <w:style w:type="character" w:customStyle="1" w:styleId="WW-Smbolosdenumerao11111111">
    <w:name w:val="WW-Símbolos de numeração11111111"/>
    <w:rsid w:val="0059059C"/>
  </w:style>
  <w:style w:type="character" w:customStyle="1" w:styleId="WW-Smbolosdenumerao111111111">
    <w:name w:val="WW-Símbolos de numeração111111111"/>
    <w:rsid w:val="0059059C"/>
  </w:style>
  <w:style w:type="character" w:customStyle="1" w:styleId="WW-Smbolosdenumerao1111111111">
    <w:name w:val="WW-Símbolos de numeração1111111111"/>
    <w:rsid w:val="0059059C"/>
  </w:style>
  <w:style w:type="character" w:customStyle="1" w:styleId="WW-Smbolosdenumerao11111111111">
    <w:name w:val="WW-Símbolos de numeração11111111111"/>
    <w:rsid w:val="0059059C"/>
  </w:style>
  <w:style w:type="character" w:customStyle="1" w:styleId="WW-Smbolosdenumerao111111111111">
    <w:name w:val="WW-Símbolos de numeração111111111111"/>
    <w:rsid w:val="0059059C"/>
  </w:style>
  <w:style w:type="character" w:customStyle="1" w:styleId="WW-Smbolosdenumerao1111111111111">
    <w:name w:val="WW-Símbolos de numeração1111111111111"/>
    <w:rsid w:val="0059059C"/>
  </w:style>
  <w:style w:type="character" w:customStyle="1" w:styleId="WW-Smbolosdenumerao11111111111111">
    <w:name w:val="WW-Símbolos de numeração11111111111111"/>
    <w:rsid w:val="0059059C"/>
  </w:style>
  <w:style w:type="character" w:customStyle="1" w:styleId="WW-Smbolosdenumerao111111111111111">
    <w:name w:val="WW-Símbolos de numeração111111111111111"/>
    <w:rsid w:val="0059059C"/>
  </w:style>
  <w:style w:type="character" w:customStyle="1" w:styleId="WW-Smbolosdenumerao1111111111111111">
    <w:name w:val="WW-Símbolos de numeração1111111111111111"/>
    <w:rsid w:val="0059059C"/>
  </w:style>
  <w:style w:type="character" w:customStyle="1" w:styleId="WW-Smbolosdenumerao11111111111111111">
    <w:name w:val="WW-Símbolos de numeração11111111111111111"/>
    <w:rsid w:val="0059059C"/>
  </w:style>
  <w:style w:type="character" w:customStyle="1" w:styleId="WW-Smbolosdenumerao111111111111111111">
    <w:name w:val="WW-Símbolos de numeração111111111111111111"/>
    <w:rsid w:val="0059059C"/>
  </w:style>
  <w:style w:type="character" w:customStyle="1" w:styleId="WW-Smbolosdenumerao1111111111111111111">
    <w:name w:val="WW-Símbolos de numeração1111111111111111111"/>
    <w:rsid w:val="0059059C"/>
  </w:style>
  <w:style w:type="character" w:customStyle="1" w:styleId="WW-Smbolosdenumerao11111111111111111111">
    <w:name w:val="WW-Símbolos de numeração11111111111111111111"/>
    <w:rsid w:val="0059059C"/>
  </w:style>
  <w:style w:type="character" w:customStyle="1" w:styleId="WW-Smbolosdenumerao111111111111111111111">
    <w:name w:val="WW-Símbolos de numeração111111111111111111111"/>
    <w:rsid w:val="0059059C"/>
  </w:style>
  <w:style w:type="character" w:customStyle="1" w:styleId="WW-Smbolosdenumerao1111111111111111111111">
    <w:name w:val="WW-Símbolos de numeração1111111111111111111111"/>
    <w:rsid w:val="0059059C"/>
  </w:style>
  <w:style w:type="character" w:customStyle="1" w:styleId="WW-Smbolosdenumerao11111111111111111111111">
    <w:name w:val="WW-Símbolos de numeração11111111111111111111111"/>
    <w:rsid w:val="0059059C"/>
  </w:style>
  <w:style w:type="character" w:customStyle="1" w:styleId="WW-Smbolosdenumerao111111111111111111111111">
    <w:name w:val="WW-Símbolos de numeração111111111111111111111111"/>
    <w:rsid w:val="0059059C"/>
  </w:style>
  <w:style w:type="character" w:customStyle="1" w:styleId="WW-Smbolosdenumerao1111111111111111111111111">
    <w:name w:val="WW-Símbolos de numeração1111111111111111111111111"/>
    <w:rsid w:val="0059059C"/>
  </w:style>
  <w:style w:type="character" w:customStyle="1" w:styleId="WW-Smbolosdenumerao11111111111111111111111111">
    <w:name w:val="WW-Símbolos de numeração11111111111111111111111111"/>
    <w:rsid w:val="0059059C"/>
  </w:style>
  <w:style w:type="character" w:customStyle="1" w:styleId="WW-Smbolosdenumerao111111111111111111111111111">
    <w:name w:val="WW-Símbolos de numeração111111111111111111111111111"/>
    <w:rsid w:val="0059059C"/>
  </w:style>
  <w:style w:type="character" w:customStyle="1" w:styleId="WW-Smbolosdenumerao1111111111111111111111111111">
    <w:name w:val="WW-Símbolos de numeração1111111111111111111111111111"/>
    <w:rsid w:val="0059059C"/>
  </w:style>
  <w:style w:type="paragraph" w:styleId="Lista">
    <w:name w:val="List"/>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styleId="Legenda">
    <w:name w:val="caption"/>
    <w:basedOn w:val="Normal"/>
    <w:uiPriority w:val="35"/>
    <w:qFormat/>
    <w:rsid w:val="0059059C"/>
    <w:pPr>
      <w:suppressLineNumbers/>
      <w:suppressAutoHyphens/>
      <w:spacing w:before="120" w:after="120"/>
    </w:pPr>
    <w:rPr>
      <w:rFonts w:ascii="Times New Roman" w:eastAsia="Times New Roman" w:hAnsi="Times New Roman"/>
      <w:i/>
      <w:iCs/>
      <w:sz w:val="20"/>
      <w:szCs w:val="20"/>
    </w:rPr>
  </w:style>
  <w:style w:type="paragraph" w:customStyle="1" w:styleId="ndice">
    <w:name w:val="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Ttulo20">
    <w:name w:val="Título2"/>
    <w:basedOn w:val="Normal"/>
    <w:next w:val="Corpodetexto"/>
    <w:rsid w:val="0059059C"/>
    <w:pPr>
      <w:keepNext/>
      <w:suppressAutoHyphens/>
      <w:spacing w:after="120"/>
    </w:pPr>
    <w:rPr>
      <w:rFonts w:ascii="Arial" w:eastAsia="Lucida Sans Unicode" w:hAnsi="Arial"/>
      <w:sz w:val="28"/>
      <w:szCs w:val="28"/>
    </w:rPr>
  </w:style>
  <w:style w:type="paragraph" w:customStyle="1" w:styleId="TtuloPrincipal">
    <w:name w:val="Título Principal"/>
    <w:basedOn w:val="Normal"/>
    <w:next w:val="Corpodetexto"/>
    <w:rsid w:val="0059059C"/>
    <w:pPr>
      <w:keepNext/>
      <w:suppressAutoHyphens/>
      <w:spacing w:after="120"/>
    </w:pPr>
    <w:rPr>
      <w:rFonts w:ascii="Albany" w:eastAsia="Andale Sans UI" w:hAnsi="Albany" w:cs="CG Times"/>
      <w:sz w:val="28"/>
      <w:szCs w:val="28"/>
    </w:rPr>
  </w:style>
  <w:style w:type="paragraph" w:styleId="Subttulo">
    <w:name w:val="Subtitle"/>
    <w:basedOn w:val="Normal"/>
    <w:next w:val="Normal"/>
    <w:link w:val="SubttuloChar"/>
    <w:pPr>
      <w:keepNext/>
      <w:spacing w:after="120"/>
      <w:jc w:val="center"/>
    </w:pPr>
    <w:rPr>
      <w:rFonts w:ascii="Albany" w:eastAsia="Albany" w:hAnsi="Albany" w:cs="Albany"/>
      <w:i/>
      <w:sz w:val="28"/>
      <w:szCs w:val="28"/>
    </w:rPr>
  </w:style>
  <w:style w:type="character" w:customStyle="1" w:styleId="SubttuloChar">
    <w:name w:val="Subtítulo Char"/>
    <w:basedOn w:val="Fontepargpadro"/>
    <w:link w:val="Subttulo"/>
    <w:uiPriority w:val="11"/>
    <w:rsid w:val="0059059C"/>
    <w:rPr>
      <w:rFonts w:ascii="Albany" w:eastAsia="Andale Sans UI" w:hAnsi="Albany" w:cs="CG Times"/>
      <w:i/>
      <w:iCs/>
      <w:sz w:val="28"/>
      <w:szCs w:val="28"/>
      <w:lang w:eastAsia="pt-BR"/>
    </w:rPr>
  </w:style>
  <w:style w:type="paragraph" w:customStyle="1" w:styleId="Ttulo10">
    <w:name w:val="Título1"/>
    <w:basedOn w:val="Normal"/>
    <w:next w:val="Corpodetexto"/>
    <w:rsid w:val="0059059C"/>
    <w:pPr>
      <w:keepNext/>
      <w:suppressAutoHyphens/>
      <w:spacing w:after="120"/>
    </w:pPr>
    <w:rPr>
      <w:rFonts w:ascii="Arial" w:eastAsia="Tahoma" w:hAnsi="Arial"/>
      <w:sz w:val="28"/>
      <w:szCs w:val="28"/>
    </w:rPr>
  </w:style>
  <w:style w:type="paragraph" w:styleId="Recuodecorpodetexto">
    <w:name w:val="Body Text Indent"/>
    <w:basedOn w:val="Normal"/>
    <w:link w:val="RecuodecorpodetextoChar"/>
    <w:uiPriority w:val="99"/>
    <w:rsid w:val="0059059C"/>
    <w:pPr>
      <w:suppressAutoHyphens/>
      <w:ind w:firstLine="1134"/>
    </w:pPr>
    <w:rPr>
      <w:rFonts w:ascii="Arial" w:eastAsia="Times New Roman" w:hAnsi="Arial" w:cs="Times New Roman"/>
      <w:sz w:val="22"/>
      <w:szCs w:val="20"/>
      <w:lang w:val="x-none"/>
    </w:rPr>
  </w:style>
  <w:style w:type="character" w:customStyle="1" w:styleId="RecuodecorpodetextoChar">
    <w:name w:val="Recuo de corpo de texto Char"/>
    <w:basedOn w:val="Fontepargpadro"/>
    <w:link w:val="Recuodecorpodetexto"/>
    <w:uiPriority w:val="99"/>
    <w:rsid w:val="0059059C"/>
    <w:rPr>
      <w:rFonts w:ascii="Arial" w:eastAsia="Times New Roman" w:hAnsi="Arial"/>
      <w:sz w:val="22"/>
      <w:lang w:val="x-none" w:eastAsia="pt-BR"/>
    </w:rPr>
  </w:style>
  <w:style w:type="paragraph" w:customStyle="1" w:styleId="ContedodaTabela">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
    <w:name w:val="Título da Tabela"/>
    <w:basedOn w:val="ContedodaTabela"/>
    <w:rsid w:val="0059059C"/>
    <w:pPr>
      <w:jc w:val="center"/>
    </w:pPr>
    <w:rPr>
      <w:b/>
      <w:bCs/>
      <w:i/>
      <w:iCs/>
    </w:rPr>
  </w:style>
  <w:style w:type="paragraph" w:customStyle="1" w:styleId="Legenda1">
    <w:name w:val="Legenda1"/>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Contedodoquadro">
    <w:name w:val="Conteúdo do quadro"/>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Ttulo">
    <w:name w:val="WW-Título"/>
    <w:basedOn w:val="Normal"/>
    <w:next w:val="Corpodetexto"/>
    <w:rsid w:val="0059059C"/>
    <w:pPr>
      <w:keepNext/>
      <w:suppressAutoHyphens/>
      <w:spacing w:after="120"/>
    </w:pPr>
    <w:rPr>
      <w:rFonts w:ascii="Arial" w:eastAsia="Tahoma" w:hAnsi="Arial" w:cs="Times New Roman"/>
      <w:sz w:val="28"/>
      <w:szCs w:val="28"/>
    </w:rPr>
  </w:style>
  <w:style w:type="paragraph" w:customStyle="1" w:styleId="WW-Legenda">
    <w:name w:val="WW-Legenda"/>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WW-ndice">
    <w:name w:val="WW-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doutrinapar">
    <w:name w:val="doutrina  par"/>
    <w:basedOn w:val="Normal"/>
    <w:rsid w:val="0059059C"/>
    <w:pPr>
      <w:suppressAutoHyphens/>
      <w:spacing w:line="400" w:lineRule="exact"/>
    </w:pPr>
    <w:rPr>
      <w:rFonts w:ascii="CG Times" w:eastAsia="Times New Roman" w:hAnsi="CG Times" w:cs="Times New Roman"/>
      <w:szCs w:val="20"/>
    </w:rPr>
  </w:style>
  <w:style w:type="paragraph" w:customStyle="1" w:styleId="WW-Recuodecorpodetexto2">
    <w:name w:val="WW-Recuo de corpo de texto 2"/>
    <w:basedOn w:val="Normal"/>
    <w:rsid w:val="0059059C"/>
    <w:pPr>
      <w:suppressAutoHyphens/>
      <w:spacing w:line="400" w:lineRule="exact"/>
      <w:ind w:left="1068" w:firstLine="1"/>
    </w:pPr>
    <w:rPr>
      <w:rFonts w:ascii="Garamond" w:eastAsia="Times New Roman" w:hAnsi="Garamond" w:cs="Times New Roman"/>
      <w:sz w:val="28"/>
      <w:szCs w:val="20"/>
    </w:rPr>
  </w:style>
  <w:style w:type="paragraph" w:customStyle="1" w:styleId="jurisprudnciapar">
    <w:name w:val="jurisprudência par"/>
    <w:basedOn w:val="Normal"/>
    <w:rsid w:val="0059059C"/>
    <w:pPr>
      <w:suppressAutoHyphens/>
      <w:spacing w:line="400" w:lineRule="exact"/>
    </w:pPr>
    <w:rPr>
      <w:rFonts w:ascii="Arial" w:eastAsia="Times New Roman" w:hAnsi="Arial" w:cs="Times New Roman"/>
      <w:b/>
      <w:szCs w:val="20"/>
    </w:rPr>
  </w:style>
  <w:style w:type="paragraph" w:customStyle="1" w:styleId="WW-Recuodecorpodetexto21">
    <w:name w:val="WW-Recuo de corpo de texto 21"/>
    <w:basedOn w:val="Normal"/>
    <w:rsid w:val="0059059C"/>
    <w:pPr>
      <w:widowControl w:val="0"/>
      <w:suppressAutoHyphens/>
      <w:ind w:firstLine="3402"/>
    </w:pPr>
    <w:rPr>
      <w:rFonts w:ascii="Arial" w:eastAsia="Times New Roman" w:hAnsi="Arial" w:cs="Times New Roman"/>
      <w:b/>
      <w:szCs w:val="20"/>
    </w:rPr>
  </w:style>
  <w:style w:type="paragraph" w:customStyle="1" w:styleId="WW-Recuodecorpodetexto31">
    <w:name w:val="WW-Recuo de corpo de texto 31"/>
    <w:basedOn w:val="Normal"/>
    <w:rsid w:val="0059059C"/>
    <w:pPr>
      <w:widowControl w:val="0"/>
      <w:suppressAutoHyphens/>
      <w:ind w:firstLine="3402"/>
    </w:pPr>
    <w:rPr>
      <w:rFonts w:ascii="Arial" w:eastAsia="Times New Roman" w:hAnsi="Arial" w:cs="Times New Roman"/>
      <w:sz w:val="22"/>
      <w:szCs w:val="20"/>
    </w:rPr>
  </w:style>
  <w:style w:type="paragraph" w:customStyle="1" w:styleId="Contedodatabela0">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0">
    <w:name w:val="Título da tabela"/>
    <w:basedOn w:val="Contedodatabela0"/>
    <w:rsid w:val="0059059C"/>
    <w:pPr>
      <w:jc w:val="center"/>
    </w:pPr>
    <w:rPr>
      <w:b/>
      <w:bCs/>
      <w:i/>
      <w:iCs/>
    </w:rPr>
  </w:style>
  <w:style w:type="paragraph" w:customStyle="1" w:styleId="Contedodamoldura">
    <w:name w:val="Conteúdo da moldura"/>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Recuodecorpodetexto212">
    <w:name w:val="WW-Recuo de corpo de texto 212"/>
    <w:basedOn w:val="Normal"/>
    <w:rsid w:val="0059059C"/>
    <w:pPr>
      <w:suppressAutoHyphens/>
      <w:ind w:firstLine="709"/>
    </w:pPr>
    <w:rPr>
      <w:rFonts w:ascii="Arial" w:eastAsia="Times New Roman" w:hAnsi="Arial" w:cs="Times New Roman"/>
      <w:sz w:val="22"/>
      <w:szCs w:val="20"/>
    </w:rPr>
  </w:style>
  <w:style w:type="paragraph" w:customStyle="1" w:styleId="WW-Recuodecorpodetexto312">
    <w:name w:val="WW-Recuo de corpo de texto 312"/>
    <w:basedOn w:val="Normal"/>
    <w:rsid w:val="0059059C"/>
    <w:pPr>
      <w:widowControl w:val="0"/>
      <w:suppressAutoHyphens/>
      <w:ind w:firstLine="3402"/>
    </w:pPr>
    <w:rPr>
      <w:rFonts w:ascii="Arial" w:eastAsia="Times New Roman" w:hAnsi="Arial" w:cs="Times New Roman"/>
      <w:sz w:val="22"/>
      <w:szCs w:val="20"/>
    </w:rPr>
  </w:style>
  <w:style w:type="paragraph" w:customStyle="1" w:styleId="WW-Corpodetexto2">
    <w:name w:val="WW-Corpo de texto 2"/>
    <w:basedOn w:val="Normal"/>
    <w:rsid w:val="0059059C"/>
    <w:rPr>
      <w:rFonts w:ascii="Arial" w:eastAsia="Times New Roman" w:hAnsi="Arial" w:cs="Times New Roman"/>
      <w:sz w:val="20"/>
      <w:szCs w:val="20"/>
    </w:rPr>
  </w:style>
  <w:style w:type="paragraph" w:customStyle="1" w:styleId="WW-Recuodecorpodetexto3">
    <w:name w:val="WW-Recuo de corpo de texto 3"/>
    <w:basedOn w:val="Normal"/>
    <w:rsid w:val="0059059C"/>
    <w:pPr>
      <w:ind w:firstLine="1416"/>
    </w:pPr>
    <w:rPr>
      <w:rFonts w:ascii="Arial" w:eastAsia="Times New Roman" w:hAnsi="Arial" w:cs="Times New Roman"/>
      <w:kern w:val="1"/>
      <w:sz w:val="16"/>
      <w:szCs w:val="20"/>
    </w:rPr>
  </w:style>
  <w:style w:type="paragraph" w:customStyle="1" w:styleId="western">
    <w:name w:val="western"/>
    <w:basedOn w:val="Normal"/>
    <w:rsid w:val="0059059C"/>
    <w:pPr>
      <w:spacing w:before="280" w:line="403" w:lineRule="atLeast"/>
    </w:pPr>
    <w:rPr>
      <w:rFonts w:ascii="Garamond" w:eastAsia="Times New Roman" w:hAnsi="Garamond" w:cs="Times New Roman"/>
      <w:sz w:val="28"/>
      <w:szCs w:val="28"/>
    </w:rPr>
  </w:style>
  <w:style w:type="paragraph" w:customStyle="1" w:styleId="WW-NormalWeb">
    <w:name w:val="WW-Normal (Web)"/>
    <w:basedOn w:val="Normal"/>
    <w:rsid w:val="0059059C"/>
    <w:pPr>
      <w:spacing w:before="280" w:line="403" w:lineRule="atLeast"/>
    </w:pPr>
    <w:rPr>
      <w:rFonts w:ascii="Arial Unicode MS" w:eastAsia="Times New Roman" w:hAnsi="Arial Unicode MS" w:cs="Times New Roman"/>
    </w:rPr>
  </w:style>
  <w:style w:type="paragraph" w:customStyle="1" w:styleId="WW-Recuodecorpodetexto2123">
    <w:name w:val="WW-Recuo de corpo de texto 2123"/>
    <w:basedOn w:val="Normal"/>
    <w:rsid w:val="0059059C"/>
    <w:pPr>
      <w:widowControl w:val="0"/>
      <w:tabs>
        <w:tab w:val="left" w:pos="11088"/>
        <w:tab w:val="left" w:pos="11520"/>
      </w:tabs>
      <w:suppressAutoHyphens/>
      <w:ind w:left="709" w:hanging="709"/>
    </w:pPr>
    <w:rPr>
      <w:rFonts w:ascii="Arial" w:eastAsia="Times New Roman" w:hAnsi="Arial" w:cs="Times New Roman"/>
      <w:sz w:val="22"/>
      <w:szCs w:val="20"/>
    </w:rPr>
  </w:style>
  <w:style w:type="paragraph" w:customStyle="1" w:styleId="WW-Corpodetexto3">
    <w:name w:val="WW-Corpo de texto 3"/>
    <w:basedOn w:val="Normal"/>
    <w:rsid w:val="0059059C"/>
    <w:rPr>
      <w:rFonts w:ascii="Times New Roman" w:eastAsia="Times New Roman" w:hAnsi="Times New Roman" w:cs="Times New Roman"/>
      <w:b/>
      <w:sz w:val="27"/>
      <w:szCs w:val="20"/>
    </w:rPr>
  </w:style>
  <w:style w:type="paragraph" w:styleId="Recuodecorpodetexto2">
    <w:name w:val="Body Text Indent 2"/>
    <w:basedOn w:val="Normal"/>
    <w:link w:val="Recuodecorpodetexto2Char"/>
    <w:rsid w:val="0059059C"/>
    <w:pPr>
      <w:suppressAutoHyphens/>
      <w:ind w:firstLine="1701"/>
    </w:pPr>
    <w:rPr>
      <w:rFonts w:ascii="Arial" w:eastAsia="Times New Roman" w:hAnsi="Arial" w:cs="Arial"/>
      <w:sz w:val="22"/>
      <w:szCs w:val="20"/>
    </w:rPr>
  </w:style>
  <w:style w:type="character" w:customStyle="1" w:styleId="Recuodecorpodetexto2Char">
    <w:name w:val="Recuo de corpo de texto 2 Char"/>
    <w:basedOn w:val="Fontepargpadro"/>
    <w:link w:val="Recuodecorpodetexto2"/>
    <w:rsid w:val="0059059C"/>
    <w:rPr>
      <w:rFonts w:ascii="Arial" w:eastAsia="Times New Roman" w:hAnsi="Arial" w:cs="Arial"/>
      <w:sz w:val="22"/>
      <w:lang w:eastAsia="pt-BR"/>
    </w:rPr>
  </w:style>
  <w:style w:type="paragraph" w:styleId="Corpodetexto3">
    <w:name w:val="Body Text 3"/>
    <w:basedOn w:val="Normal"/>
    <w:link w:val="Corpodetexto3Char"/>
    <w:rsid w:val="0059059C"/>
    <w:rPr>
      <w:rFonts w:ascii="Times New Roman" w:eastAsia="Times New Roman" w:hAnsi="Times New Roman" w:cs="Times New Roman"/>
      <w:b/>
      <w:sz w:val="27"/>
      <w:szCs w:val="20"/>
    </w:rPr>
  </w:style>
  <w:style w:type="character" w:customStyle="1" w:styleId="Corpodetexto3Char">
    <w:name w:val="Corpo de texto 3 Char"/>
    <w:basedOn w:val="Fontepargpadro"/>
    <w:link w:val="Corpodetexto3"/>
    <w:rsid w:val="0059059C"/>
    <w:rPr>
      <w:rFonts w:eastAsia="Times New Roman"/>
      <w:b/>
      <w:sz w:val="27"/>
      <w:lang w:eastAsia="pt-BR"/>
    </w:rPr>
  </w:style>
  <w:style w:type="paragraph" w:styleId="Recuodecorpodetexto3">
    <w:name w:val="Body Text Indent 3"/>
    <w:basedOn w:val="Normal"/>
    <w:link w:val="Recuodecorpodetexto3Char"/>
    <w:rsid w:val="0059059C"/>
    <w:pPr>
      <w:widowControl w:val="0"/>
      <w:tabs>
        <w:tab w:val="left" w:pos="17863"/>
      </w:tabs>
      <w:suppressAutoHyphens/>
      <w:ind w:firstLine="1767"/>
    </w:pPr>
    <w:rPr>
      <w:rFonts w:ascii="Arial" w:eastAsia="Times New Roman" w:hAnsi="Arial" w:cs="Arial"/>
      <w:sz w:val="22"/>
      <w:szCs w:val="20"/>
    </w:rPr>
  </w:style>
  <w:style w:type="character" w:customStyle="1" w:styleId="Recuodecorpodetexto3Char">
    <w:name w:val="Recuo de corpo de texto 3 Char"/>
    <w:basedOn w:val="Fontepargpadro"/>
    <w:link w:val="Recuodecorpodetexto3"/>
    <w:rsid w:val="0059059C"/>
    <w:rPr>
      <w:rFonts w:ascii="Arial" w:eastAsia="Times New Roman" w:hAnsi="Arial" w:cs="Arial"/>
      <w:sz w:val="22"/>
      <w:lang w:eastAsia="pt-BR"/>
    </w:rPr>
  </w:style>
  <w:style w:type="paragraph" w:styleId="Corpodetexto2">
    <w:name w:val="Body Text 2"/>
    <w:basedOn w:val="Normal"/>
    <w:link w:val="Corpodetexto2Char"/>
    <w:rsid w:val="0059059C"/>
    <w:pPr>
      <w:suppressAutoHyphens/>
    </w:pPr>
    <w:rPr>
      <w:rFonts w:ascii="Arial" w:eastAsia="Times New Roman" w:hAnsi="Arial" w:cs="Arial"/>
      <w:b/>
      <w:color w:val="000000"/>
      <w:sz w:val="22"/>
      <w:szCs w:val="20"/>
    </w:rPr>
  </w:style>
  <w:style w:type="character" w:customStyle="1" w:styleId="Corpodetexto2Char">
    <w:name w:val="Corpo de texto 2 Char"/>
    <w:basedOn w:val="Fontepargpadro"/>
    <w:link w:val="Corpodetexto2"/>
    <w:rsid w:val="0059059C"/>
    <w:rPr>
      <w:rFonts w:ascii="Arial" w:eastAsia="Times New Roman" w:hAnsi="Arial" w:cs="Arial"/>
      <w:b/>
      <w:color w:val="000000"/>
      <w:sz w:val="22"/>
      <w:lang w:eastAsia="pt-BR"/>
    </w:rPr>
  </w:style>
  <w:style w:type="paragraph" w:customStyle="1" w:styleId="Recuodecorpodetexto31">
    <w:name w:val="Recuo de corpo de texto 31"/>
    <w:basedOn w:val="Normal"/>
    <w:rsid w:val="0059059C"/>
    <w:pPr>
      <w:tabs>
        <w:tab w:val="left" w:pos="0"/>
        <w:tab w:val="left" w:pos="1843"/>
        <w:tab w:val="left" w:pos="2410"/>
        <w:tab w:val="left" w:pos="2552"/>
      </w:tabs>
      <w:suppressAutoHyphens/>
      <w:ind w:firstLine="1701"/>
    </w:pPr>
    <w:rPr>
      <w:rFonts w:ascii="Arial" w:eastAsia="Times New Roman" w:hAnsi="Arial" w:cs="Arial"/>
      <w:b/>
      <w:sz w:val="22"/>
      <w:lang w:eastAsia="ar-SA"/>
    </w:rPr>
  </w:style>
  <w:style w:type="paragraph" w:customStyle="1" w:styleId="TableContents">
    <w:name w:val="Table Contents"/>
    <w:basedOn w:val="Normal"/>
    <w:rsid w:val="0059059C"/>
    <w:pPr>
      <w:widowControl w:val="0"/>
      <w:suppressLineNumbers/>
      <w:suppressAutoHyphens/>
      <w:autoSpaceDN w:val="0"/>
      <w:spacing w:after="120"/>
      <w:textAlignment w:val="baseline"/>
    </w:pPr>
    <w:rPr>
      <w:rFonts w:ascii="Times New Roman" w:eastAsia="Lucida Sans Unicode" w:hAnsi="Times New Roman"/>
      <w:kern w:val="3"/>
      <w:lang w:bidi="pt-BR"/>
    </w:rPr>
  </w:style>
  <w:style w:type="paragraph" w:customStyle="1" w:styleId="TableHeading">
    <w:name w:val="Table Heading"/>
    <w:basedOn w:val="TableContents"/>
    <w:rsid w:val="0059059C"/>
    <w:pPr>
      <w:jc w:val="center"/>
    </w:pPr>
    <w:rPr>
      <w:b/>
      <w:bCs/>
      <w:i/>
      <w:iCs/>
    </w:rPr>
  </w:style>
  <w:style w:type="paragraph" w:styleId="TextosemFormatao">
    <w:name w:val="Plain Text"/>
    <w:basedOn w:val="Normal"/>
    <w:link w:val="TextosemFormataoChar"/>
    <w:rsid w:val="0059059C"/>
    <w:pPr>
      <w:autoSpaceDE w:val="0"/>
    </w:pPr>
    <w:rPr>
      <w:rFonts w:ascii="Courier New" w:eastAsia="Courier New" w:hAnsi="Courier New" w:cs="Times New Roman"/>
      <w:sz w:val="20"/>
      <w:szCs w:val="20"/>
      <w:lang w:val="x-none"/>
    </w:rPr>
  </w:style>
  <w:style w:type="character" w:customStyle="1" w:styleId="TextosemFormataoChar">
    <w:name w:val="Texto sem Formatação Char"/>
    <w:basedOn w:val="Fontepargpadro"/>
    <w:link w:val="TextosemFormatao"/>
    <w:rsid w:val="0059059C"/>
    <w:rPr>
      <w:rFonts w:ascii="Courier New" w:eastAsia="Courier New" w:hAnsi="Courier New"/>
      <w:lang w:val="x-none" w:eastAsia="pt-BR"/>
    </w:rPr>
  </w:style>
  <w:style w:type="paragraph" w:customStyle="1" w:styleId="TextosemFormatao1">
    <w:name w:val="Texto sem Formatação1"/>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Textopr-formatado">
    <w:name w:val="Texto pré-formatado"/>
    <w:basedOn w:val="Normal"/>
    <w:rsid w:val="0059059C"/>
    <w:pPr>
      <w:widowControl w:val="0"/>
      <w:suppressAutoHyphens/>
    </w:pPr>
    <w:rPr>
      <w:rFonts w:ascii="Courier New" w:eastAsia="Courier New" w:hAnsi="Courier New" w:cs="Courier New"/>
      <w:color w:val="000000"/>
      <w:sz w:val="20"/>
      <w:szCs w:val="20"/>
    </w:rPr>
  </w:style>
  <w:style w:type="paragraph" w:customStyle="1" w:styleId="Contedodetabela">
    <w:name w:val="Conteúdo de tabela"/>
    <w:basedOn w:val="Corpodetexto"/>
    <w:rsid w:val="0059059C"/>
    <w:pPr>
      <w:widowControl w:val="0"/>
      <w:suppressLineNumbers/>
      <w:suppressAutoHyphens/>
      <w:spacing w:before="0" w:beforeAutospacing="0" w:after="120" w:afterAutospacing="0"/>
    </w:pPr>
    <w:rPr>
      <w:rFonts w:ascii="Thorndale" w:eastAsia="HG Mincho Light J" w:hAnsi="Thorndale"/>
      <w:color w:val="000000"/>
      <w:lang w:val="x-none"/>
    </w:rPr>
  </w:style>
  <w:style w:type="paragraph" w:styleId="SemEspaamento">
    <w:name w:val="No Spacing"/>
    <w:link w:val="SemEspaamentoChar"/>
    <w:uiPriority w:val="1"/>
    <w:qFormat/>
    <w:rsid w:val="0059059C"/>
    <w:rPr>
      <w:rFonts w:ascii="Calibri" w:eastAsia="Calibri" w:hAnsi="Calibri"/>
      <w:sz w:val="22"/>
      <w:szCs w:val="22"/>
    </w:rPr>
  </w:style>
  <w:style w:type="character" w:customStyle="1" w:styleId="apple-converted-space">
    <w:name w:val="apple-converted-space"/>
    <w:rsid w:val="0059059C"/>
  </w:style>
  <w:style w:type="paragraph" w:customStyle="1" w:styleId="font5">
    <w:name w:val="font5"/>
    <w:basedOn w:val="Normal"/>
    <w:rsid w:val="0059059C"/>
    <w:pPr>
      <w:spacing w:beforeAutospacing="1" w:afterAutospacing="1"/>
    </w:pPr>
    <w:rPr>
      <w:rFonts w:ascii="Times New Roman" w:eastAsia="Times New Roman" w:hAnsi="Times New Roman" w:cs="Times New Roman"/>
      <w:color w:val="000000"/>
      <w:sz w:val="28"/>
      <w:szCs w:val="28"/>
    </w:rPr>
  </w:style>
  <w:style w:type="paragraph" w:customStyle="1" w:styleId="font6">
    <w:name w:val="font6"/>
    <w:basedOn w:val="Normal"/>
    <w:rsid w:val="0059059C"/>
    <w:pPr>
      <w:spacing w:beforeAutospacing="1" w:afterAutospacing="1"/>
    </w:pPr>
    <w:rPr>
      <w:rFonts w:ascii="Times New Roman" w:eastAsia="Times New Roman" w:hAnsi="Times New Roman" w:cs="Times New Roman"/>
      <w:b/>
      <w:bCs/>
      <w:color w:val="000000"/>
      <w:sz w:val="28"/>
      <w:szCs w:val="28"/>
    </w:rPr>
  </w:style>
  <w:style w:type="paragraph" w:customStyle="1" w:styleId="xl65">
    <w:name w:val="xl65"/>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6">
    <w:name w:val="xl66"/>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xl67">
    <w:name w:val="xl67"/>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8">
    <w:name w:val="xl68"/>
    <w:basedOn w:val="Normal"/>
    <w:rsid w:val="0059059C"/>
    <w:pPr>
      <w:pBdr>
        <w:top w:val="single" w:sz="8" w:space="0" w:color="auto"/>
      </w:pBdr>
      <w:spacing w:beforeAutospacing="1" w:afterAutospacing="1"/>
      <w:jc w:val="center"/>
      <w:textAlignment w:val="center"/>
    </w:pPr>
    <w:rPr>
      <w:rFonts w:ascii="Arial" w:eastAsia="Times New Roman" w:hAnsi="Arial" w:cs="Arial"/>
      <w:b/>
      <w:bCs/>
    </w:rPr>
  </w:style>
  <w:style w:type="paragraph" w:customStyle="1" w:styleId="xl69">
    <w:name w:val="xl69"/>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0">
    <w:name w:val="xl70"/>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1">
    <w:name w:val="xl71"/>
    <w:basedOn w:val="Normal"/>
    <w:rsid w:val="0059059C"/>
    <w:pPr>
      <w:pBdr>
        <w:top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2">
    <w:name w:val="xl7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73">
    <w:name w:val="xl73"/>
    <w:basedOn w:val="Normal"/>
    <w:rsid w:val="0059059C"/>
    <w:pPr>
      <w:spacing w:beforeAutospacing="1" w:afterAutospacing="1"/>
    </w:pPr>
    <w:rPr>
      <w:rFonts w:ascii="Arial" w:eastAsia="Times New Roman" w:hAnsi="Arial" w:cs="Arial"/>
    </w:rPr>
  </w:style>
  <w:style w:type="paragraph" w:customStyle="1" w:styleId="xl74">
    <w:name w:val="xl74"/>
    <w:basedOn w:val="Normal"/>
    <w:rsid w:val="0059059C"/>
    <w:pPr>
      <w:spacing w:beforeAutospacing="1" w:afterAutospacing="1"/>
      <w:jc w:val="center"/>
    </w:pPr>
    <w:rPr>
      <w:rFonts w:ascii="Arial" w:eastAsia="Times New Roman" w:hAnsi="Arial" w:cs="Arial"/>
    </w:rPr>
  </w:style>
  <w:style w:type="paragraph" w:customStyle="1" w:styleId="xl75">
    <w:name w:val="xl75"/>
    <w:basedOn w:val="Normal"/>
    <w:rsid w:val="0059059C"/>
    <w:pPr>
      <w:spacing w:beforeAutospacing="1" w:afterAutospacing="1"/>
      <w:jc w:val="center"/>
    </w:pPr>
    <w:rPr>
      <w:rFonts w:ascii="Arial" w:eastAsia="Times New Roman" w:hAnsi="Arial" w:cs="Arial"/>
      <w:color w:val="FF0000"/>
    </w:rPr>
  </w:style>
  <w:style w:type="paragraph" w:customStyle="1" w:styleId="xl76">
    <w:name w:val="xl76"/>
    <w:basedOn w:val="Normal"/>
    <w:rsid w:val="0059059C"/>
    <w:pPr>
      <w:spacing w:beforeAutospacing="1" w:afterAutospacing="1"/>
      <w:jc w:val="right"/>
    </w:pPr>
    <w:rPr>
      <w:rFonts w:ascii="Arial" w:eastAsia="Times New Roman" w:hAnsi="Arial" w:cs="Arial"/>
    </w:rPr>
  </w:style>
  <w:style w:type="paragraph" w:customStyle="1" w:styleId="xl77">
    <w:name w:val="xl77"/>
    <w:basedOn w:val="Normal"/>
    <w:rsid w:val="0059059C"/>
    <w:pPr>
      <w:spacing w:beforeAutospacing="1" w:afterAutospacing="1"/>
      <w:jc w:val="center"/>
    </w:pPr>
    <w:rPr>
      <w:rFonts w:ascii="Arial" w:eastAsia="Times New Roman" w:hAnsi="Arial" w:cs="Arial"/>
    </w:rPr>
  </w:style>
  <w:style w:type="paragraph" w:customStyle="1" w:styleId="xl78">
    <w:name w:val="xl78"/>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79">
    <w:name w:val="xl79"/>
    <w:basedOn w:val="Normal"/>
    <w:rsid w:val="0059059C"/>
    <w:pPr>
      <w:spacing w:beforeAutospacing="1" w:afterAutospacing="1"/>
      <w:jc w:val="right"/>
    </w:pPr>
    <w:rPr>
      <w:rFonts w:ascii="Times New Roman" w:eastAsia="Times New Roman" w:hAnsi="Times New Roman" w:cs="Times New Roman"/>
      <w:sz w:val="28"/>
      <w:szCs w:val="28"/>
    </w:rPr>
  </w:style>
  <w:style w:type="paragraph" w:customStyle="1" w:styleId="xl80">
    <w:name w:val="xl80"/>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81">
    <w:name w:val="xl81"/>
    <w:basedOn w:val="Normal"/>
    <w:rsid w:val="0059059C"/>
    <w:pPr>
      <w:spacing w:beforeAutospacing="1" w:afterAutospacing="1"/>
      <w:jc w:val="center"/>
      <w:textAlignment w:val="center"/>
    </w:pPr>
    <w:rPr>
      <w:rFonts w:ascii="Times New Roman" w:eastAsia="Times New Roman" w:hAnsi="Times New Roman" w:cs="Times New Roman"/>
      <w:sz w:val="28"/>
      <w:szCs w:val="28"/>
      <w:u w:val="single"/>
    </w:rPr>
  </w:style>
  <w:style w:type="paragraph" w:customStyle="1" w:styleId="xl82">
    <w:name w:val="xl82"/>
    <w:basedOn w:val="Normal"/>
    <w:rsid w:val="0059059C"/>
    <w:pPr>
      <w:spacing w:beforeAutospacing="1" w:afterAutospacing="1"/>
      <w:jc w:val="center"/>
      <w:textAlignment w:val="center"/>
    </w:pPr>
    <w:rPr>
      <w:rFonts w:ascii="Arial" w:eastAsia="Times New Roman" w:hAnsi="Arial" w:cs="Arial"/>
    </w:rPr>
  </w:style>
  <w:style w:type="paragraph" w:customStyle="1" w:styleId="xl83">
    <w:name w:val="xl83"/>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4">
    <w:name w:val="xl84"/>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5">
    <w:name w:val="xl85"/>
    <w:basedOn w:val="Normal"/>
    <w:rsid w:val="0059059C"/>
    <w:pPr>
      <w:pBdr>
        <w:top w:val="single" w:sz="8"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86">
    <w:name w:val="xl86"/>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7">
    <w:name w:val="xl87"/>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88">
    <w:name w:val="xl88"/>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9">
    <w:name w:val="xl89"/>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90">
    <w:name w:val="xl90"/>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1">
    <w:name w:val="xl91"/>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2">
    <w:name w:val="xl9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93">
    <w:name w:val="xl93"/>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4">
    <w:name w:val="xl94"/>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5">
    <w:name w:val="xl95"/>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6">
    <w:name w:val="xl96"/>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7">
    <w:name w:val="xl97"/>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8">
    <w:name w:val="xl98"/>
    <w:basedOn w:val="Normal"/>
    <w:rsid w:val="0059059C"/>
    <w:pPr>
      <w:pBdr>
        <w:top w:val="single" w:sz="4" w:space="0" w:color="auto"/>
      </w:pBdr>
      <w:spacing w:beforeAutospacing="1" w:afterAutospacing="1"/>
      <w:jc w:val="right"/>
      <w:textAlignment w:val="center"/>
    </w:pPr>
    <w:rPr>
      <w:rFonts w:ascii="Arial" w:eastAsia="Times New Roman" w:hAnsi="Arial" w:cs="Arial"/>
    </w:rPr>
  </w:style>
  <w:style w:type="paragraph" w:customStyle="1" w:styleId="xl99">
    <w:name w:val="xl99"/>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0">
    <w:name w:val="xl100"/>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1">
    <w:name w:val="xl101"/>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02">
    <w:name w:val="xl102"/>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3">
    <w:name w:val="xl103"/>
    <w:basedOn w:val="Normal"/>
    <w:rsid w:val="0059059C"/>
    <w:pPr>
      <w:pBdr>
        <w:top w:val="single" w:sz="4" w:space="0" w:color="auto"/>
        <w:left w:val="single" w:sz="8" w:space="0" w:color="auto"/>
        <w:bottom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04">
    <w:name w:val="xl104"/>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5">
    <w:name w:val="xl105"/>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6">
    <w:name w:val="xl106"/>
    <w:basedOn w:val="Normal"/>
    <w:rsid w:val="0059059C"/>
    <w:pPr>
      <w:spacing w:beforeAutospacing="1" w:afterAutospacing="1"/>
      <w:jc w:val="center"/>
      <w:textAlignment w:val="center"/>
    </w:pPr>
    <w:rPr>
      <w:rFonts w:ascii="Arial" w:eastAsia="Times New Roman" w:hAnsi="Arial" w:cs="Arial"/>
    </w:rPr>
  </w:style>
  <w:style w:type="paragraph" w:customStyle="1" w:styleId="xl107">
    <w:name w:val="xl107"/>
    <w:basedOn w:val="Normal"/>
    <w:rsid w:val="0059059C"/>
    <w:pPr>
      <w:spacing w:beforeAutospacing="1" w:afterAutospacing="1"/>
      <w:jc w:val="right"/>
      <w:textAlignment w:val="center"/>
    </w:pPr>
    <w:rPr>
      <w:rFonts w:ascii="Arial" w:eastAsia="Times New Roman" w:hAnsi="Arial" w:cs="Arial"/>
    </w:rPr>
  </w:style>
  <w:style w:type="paragraph" w:customStyle="1" w:styleId="xl108">
    <w:name w:val="xl108"/>
    <w:basedOn w:val="Normal"/>
    <w:rsid w:val="0059059C"/>
    <w:pPr>
      <w:spacing w:beforeAutospacing="1" w:afterAutospacing="1"/>
      <w:jc w:val="center"/>
      <w:textAlignment w:val="center"/>
    </w:pPr>
    <w:rPr>
      <w:rFonts w:ascii="Arial" w:eastAsia="Times New Roman" w:hAnsi="Arial" w:cs="Arial"/>
    </w:rPr>
  </w:style>
  <w:style w:type="paragraph" w:customStyle="1" w:styleId="xl109">
    <w:name w:val="xl10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10">
    <w:name w:val="xl110"/>
    <w:basedOn w:val="Normal"/>
    <w:rsid w:val="0059059C"/>
    <w:pPr>
      <w:spacing w:beforeAutospacing="1" w:afterAutospacing="1"/>
      <w:jc w:val="center"/>
      <w:textAlignment w:val="center"/>
    </w:pPr>
    <w:rPr>
      <w:rFonts w:ascii="Arial" w:eastAsia="Times New Roman" w:hAnsi="Arial" w:cs="Arial"/>
      <w:b/>
      <w:bCs/>
    </w:rPr>
  </w:style>
  <w:style w:type="paragraph" w:customStyle="1" w:styleId="xl111">
    <w:name w:val="xl111"/>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2">
    <w:name w:val="xl112"/>
    <w:basedOn w:val="Normal"/>
    <w:rsid w:val="0059059C"/>
    <w:pPr>
      <w:pBdr>
        <w:top w:val="single" w:sz="8" w:space="0" w:color="auto"/>
        <w:left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3">
    <w:name w:val="xl113"/>
    <w:basedOn w:val="Normal"/>
    <w:rsid w:val="0059059C"/>
    <w:pPr>
      <w:pBdr>
        <w:top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4">
    <w:name w:val="xl114"/>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5">
    <w:name w:val="xl115"/>
    <w:basedOn w:val="Normal"/>
    <w:rsid w:val="0059059C"/>
    <w:pPr>
      <w:pBdr>
        <w:top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6">
    <w:name w:val="xl116"/>
    <w:basedOn w:val="Normal"/>
    <w:rsid w:val="0059059C"/>
    <w:pPr>
      <w:pBdr>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17">
    <w:name w:val="xl117"/>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18">
    <w:name w:val="xl118"/>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19">
    <w:name w:val="xl119"/>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20">
    <w:name w:val="xl120"/>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21">
    <w:name w:val="xl121"/>
    <w:basedOn w:val="Normal"/>
    <w:rsid w:val="0059059C"/>
    <w:pPr>
      <w:pBdr>
        <w:top w:val="single" w:sz="4"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2">
    <w:name w:val="xl12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3">
    <w:name w:val="xl123"/>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4">
    <w:name w:val="xl124"/>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5">
    <w:name w:val="xl12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6">
    <w:name w:val="xl126"/>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7">
    <w:name w:val="xl127"/>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8">
    <w:name w:val="xl128"/>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9">
    <w:name w:val="xl129"/>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0">
    <w:name w:val="xl130"/>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1">
    <w:name w:val="xl131"/>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32">
    <w:name w:val="xl132"/>
    <w:basedOn w:val="Normal"/>
    <w:rsid w:val="0059059C"/>
    <w:pPr>
      <w:pBdr>
        <w:top w:val="single" w:sz="4"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3">
    <w:name w:val="xl133"/>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4">
    <w:name w:val="xl134"/>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5">
    <w:name w:val="xl135"/>
    <w:basedOn w:val="Normal"/>
    <w:rsid w:val="0059059C"/>
    <w:pPr>
      <w:pBdr>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6">
    <w:name w:val="xl136"/>
    <w:basedOn w:val="Normal"/>
    <w:rsid w:val="0059059C"/>
    <w:pPr>
      <w:spacing w:beforeAutospacing="1" w:afterAutospacing="1"/>
      <w:jc w:val="center"/>
      <w:textAlignment w:val="center"/>
    </w:pPr>
    <w:rPr>
      <w:rFonts w:ascii="Arial" w:eastAsia="Times New Roman" w:hAnsi="Arial" w:cs="Arial"/>
      <w:b/>
      <w:bCs/>
    </w:rPr>
  </w:style>
  <w:style w:type="paragraph" w:customStyle="1" w:styleId="xl137">
    <w:name w:val="xl137"/>
    <w:basedOn w:val="Normal"/>
    <w:rsid w:val="0059059C"/>
    <w:pPr>
      <w:spacing w:beforeAutospacing="1" w:afterAutospacing="1"/>
      <w:jc w:val="center"/>
      <w:textAlignment w:val="center"/>
    </w:pPr>
    <w:rPr>
      <w:rFonts w:ascii="Arial" w:eastAsia="Times New Roman" w:hAnsi="Arial" w:cs="Arial"/>
      <w:b/>
      <w:bCs/>
    </w:rPr>
  </w:style>
  <w:style w:type="paragraph" w:customStyle="1" w:styleId="xl138">
    <w:name w:val="xl138"/>
    <w:basedOn w:val="Normal"/>
    <w:rsid w:val="0059059C"/>
    <w:pPr>
      <w:spacing w:beforeAutospacing="1" w:afterAutospacing="1"/>
      <w:jc w:val="right"/>
      <w:textAlignment w:val="center"/>
    </w:pPr>
    <w:rPr>
      <w:rFonts w:ascii="Arial" w:eastAsia="Times New Roman" w:hAnsi="Arial" w:cs="Arial"/>
      <w:b/>
      <w:bCs/>
    </w:rPr>
  </w:style>
  <w:style w:type="paragraph" w:customStyle="1" w:styleId="xl139">
    <w:name w:val="xl13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0">
    <w:name w:val="xl140"/>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1">
    <w:name w:val="xl141"/>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42">
    <w:name w:val="xl142"/>
    <w:basedOn w:val="Normal"/>
    <w:rsid w:val="0059059C"/>
    <w:pPr>
      <w:pBdr>
        <w:top w:val="single" w:sz="8"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3">
    <w:name w:val="xl143"/>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4">
    <w:name w:val="xl144"/>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5">
    <w:name w:val="xl14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6">
    <w:name w:val="xl146"/>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47">
    <w:name w:val="xl147"/>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8">
    <w:name w:val="xl148"/>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9">
    <w:name w:val="xl149"/>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50">
    <w:name w:val="xl150"/>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51">
    <w:name w:val="xl151"/>
    <w:basedOn w:val="Normal"/>
    <w:rsid w:val="0059059C"/>
    <w:pPr>
      <w:spacing w:beforeAutospacing="1" w:afterAutospacing="1"/>
      <w:jc w:val="center"/>
    </w:pPr>
    <w:rPr>
      <w:rFonts w:ascii="Arial" w:eastAsia="Times New Roman" w:hAnsi="Arial" w:cs="Arial"/>
      <w:b/>
      <w:bCs/>
    </w:rPr>
  </w:style>
  <w:style w:type="paragraph" w:customStyle="1" w:styleId="xl152">
    <w:name w:val="xl152"/>
    <w:basedOn w:val="Normal"/>
    <w:rsid w:val="0059059C"/>
    <w:pPr>
      <w:spacing w:beforeAutospacing="1" w:afterAutospacing="1"/>
      <w:jc w:val="right"/>
    </w:pPr>
    <w:rPr>
      <w:rFonts w:ascii="Arial" w:eastAsia="Times New Roman" w:hAnsi="Arial" w:cs="Arial"/>
      <w:b/>
      <w:bCs/>
    </w:rPr>
  </w:style>
  <w:style w:type="paragraph" w:customStyle="1" w:styleId="xl153">
    <w:name w:val="xl153"/>
    <w:basedOn w:val="Normal"/>
    <w:rsid w:val="0059059C"/>
    <w:pPr>
      <w:spacing w:beforeAutospacing="1" w:afterAutospacing="1"/>
    </w:pPr>
    <w:rPr>
      <w:rFonts w:ascii="Times New Roman" w:eastAsia="Times New Roman" w:hAnsi="Times New Roman" w:cs="Times New Roman"/>
    </w:rPr>
  </w:style>
  <w:style w:type="paragraph" w:customStyle="1" w:styleId="xl154">
    <w:name w:val="xl154"/>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55">
    <w:name w:val="xl155"/>
    <w:basedOn w:val="Normal"/>
    <w:rsid w:val="0059059C"/>
    <w:pPr>
      <w:spacing w:beforeAutospacing="1" w:afterAutospacing="1"/>
    </w:pPr>
    <w:rPr>
      <w:rFonts w:ascii="Arial" w:eastAsia="Times New Roman" w:hAnsi="Arial" w:cs="Arial"/>
    </w:rPr>
  </w:style>
  <w:style w:type="paragraph" w:customStyle="1" w:styleId="xl156">
    <w:name w:val="xl156"/>
    <w:basedOn w:val="Normal"/>
    <w:rsid w:val="0059059C"/>
    <w:pPr>
      <w:spacing w:beforeAutospacing="1" w:afterAutospacing="1"/>
    </w:pPr>
    <w:rPr>
      <w:rFonts w:ascii="Times New Roman" w:eastAsia="Times New Roman" w:hAnsi="Times New Roman" w:cs="Times New Roman"/>
      <w:b/>
      <w:bCs/>
    </w:rPr>
  </w:style>
  <w:style w:type="paragraph" w:customStyle="1" w:styleId="xl157">
    <w:name w:val="xl157"/>
    <w:basedOn w:val="Normal"/>
    <w:rsid w:val="0059059C"/>
    <w:pPr>
      <w:spacing w:beforeAutospacing="1" w:afterAutospacing="1"/>
      <w:jc w:val="center"/>
    </w:pPr>
    <w:rPr>
      <w:rFonts w:ascii="Times New Roman" w:eastAsia="Times New Roman" w:hAnsi="Times New Roman" w:cs="Times New Roman"/>
    </w:rPr>
  </w:style>
  <w:style w:type="paragraph" w:customStyle="1" w:styleId="xl158">
    <w:name w:val="xl158"/>
    <w:basedOn w:val="Normal"/>
    <w:rsid w:val="0059059C"/>
    <w:pPr>
      <w:spacing w:beforeAutospacing="1" w:afterAutospacing="1"/>
      <w:jc w:val="center"/>
    </w:pPr>
    <w:rPr>
      <w:rFonts w:ascii="Arial" w:eastAsia="Times New Roman" w:hAnsi="Arial" w:cs="Arial"/>
      <w:b/>
      <w:bCs/>
      <w:sz w:val="28"/>
      <w:szCs w:val="28"/>
    </w:rPr>
  </w:style>
  <w:style w:type="paragraph" w:customStyle="1" w:styleId="xl159">
    <w:name w:val="xl159"/>
    <w:basedOn w:val="Normal"/>
    <w:rsid w:val="0059059C"/>
    <w:pPr>
      <w:spacing w:beforeAutospacing="1" w:afterAutospacing="1"/>
      <w:jc w:val="center"/>
    </w:pPr>
    <w:rPr>
      <w:rFonts w:ascii="Times New Roman" w:eastAsia="Times New Roman" w:hAnsi="Times New Roman" w:cs="Times New Roman"/>
      <w:b/>
      <w:bCs/>
    </w:rPr>
  </w:style>
  <w:style w:type="paragraph" w:customStyle="1" w:styleId="xl160">
    <w:name w:val="xl160"/>
    <w:basedOn w:val="Normal"/>
    <w:rsid w:val="0059059C"/>
    <w:pPr>
      <w:spacing w:beforeAutospacing="1" w:afterAutospacing="1"/>
      <w:textAlignment w:val="center"/>
    </w:pPr>
    <w:rPr>
      <w:rFonts w:ascii="Arial" w:eastAsia="Times New Roman" w:hAnsi="Arial" w:cs="Arial"/>
      <w:b/>
      <w:bCs/>
    </w:rPr>
  </w:style>
  <w:style w:type="paragraph" w:customStyle="1" w:styleId="xl161">
    <w:name w:val="xl161"/>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62">
    <w:name w:val="xl16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163">
    <w:name w:val="xl163"/>
    <w:basedOn w:val="Normal"/>
    <w:rsid w:val="0059059C"/>
    <w:pPr>
      <w:spacing w:beforeAutospacing="1" w:afterAutospacing="1"/>
      <w:textAlignment w:val="center"/>
    </w:pPr>
    <w:rPr>
      <w:rFonts w:ascii="Times New Roman" w:eastAsia="Times New Roman" w:hAnsi="Times New Roman" w:cs="Times New Roman"/>
      <w:sz w:val="28"/>
      <w:szCs w:val="28"/>
    </w:rPr>
  </w:style>
  <w:style w:type="paragraph" w:customStyle="1" w:styleId="xl164">
    <w:name w:val="xl164"/>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5">
    <w:name w:val="xl165"/>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6">
    <w:name w:val="xl166"/>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7">
    <w:name w:val="xl167"/>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8">
    <w:name w:val="xl168"/>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9">
    <w:name w:val="xl169"/>
    <w:basedOn w:val="Normal"/>
    <w:rsid w:val="0059059C"/>
    <w:pPr>
      <w:pBdr>
        <w:top w:val="single" w:sz="8" w:space="0" w:color="auto"/>
        <w:left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0">
    <w:name w:val="xl170"/>
    <w:basedOn w:val="Normal"/>
    <w:rsid w:val="0059059C"/>
    <w:pPr>
      <w:pBdr>
        <w:top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1">
    <w:name w:val="xl171"/>
    <w:basedOn w:val="Normal"/>
    <w:rsid w:val="0059059C"/>
    <w:pPr>
      <w:pBdr>
        <w:top w:val="single" w:sz="8" w:space="0" w:color="auto"/>
        <w:bottom w:val="single" w:sz="8" w:space="0" w:color="auto"/>
        <w:right w:val="single" w:sz="8" w:space="0" w:color="auto"/>
      </w:pBdr>
      <w:spacing w:beforeAutospacing="1" w:afterAutospacing="1"/>
      <w:jc w:val="center"/>
    </w:pPr>
    <w:rPr>
      <w:rFonts w:ascii="Arial" w:eastAsia="Times New Roman" w:hAnsi="Arial" w:cs="Arial"/>
      <w:b/>
      <w:bCs/>
    </w:rPr>
  </w:style>
  <w:style w:type="paragraph" w:customStyle="1" w:styleId="xl63">
    <w:name w:val="xl63"/>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4">
    <w:name w:val="xl64"/>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msonormal0">
    <w:name w:val="msonormal"/>
    <w:basedOn w:val="Normal"/>
    <w:rsid w:val="0059059C"/>
    <w:pPr>
      <w:spacing w:beforeAutospacing="1" w:afterAutospacing="1"/>
    </w:pPr>
    <w:rPr>
      <w:rFonts w:ascii="Times New Roman" w:eastAsia="Times New Roman" w:hAnsi="Times New Roman" w:cs="Times New Roman"/>
    </w:rPr>
  </w:style>
  <w:style w:type="character" w:customStyle="1" w:styleId="fontstyle01">
    <w:name w:val="fontstyle01"/>
    <w:rsid w:val="0059059C"/>
    <w:rPr>
      <w:rFonts w:ascii="Arial" w:hAnsi="Arial" w:cs="Arial" w:hint="default"/>
      <w:b w:val="0"/>
      <w:bCs w:val="0"/>
      <w:i w:val="0"/>
      <w:iCs w:val="0"/>
      <w:color w:val="000000"/>
      <w:sz w:val="20"/>
      <w:szCs w:val="20"/>
    </w:rPr>
  </w:style>
  <w:style w:type="character" w:customStyle="1" w:styleId="MenoPendente6">
    <w:name w:val="Menção Pendente6"/>
    <w:uiPriority w:val="99"/>
    <w:semiHidden/>
    <w:unhideWhenUsed/>
    <w:rsid w:val="0059059C"/>
    <w:rPr>
      <w:color w:val="605E5C"/>
      <w:shd w:val="clear" w:color="auto" w:fill="E1DFDD"/>
    </w:rPr>
  </w:style>
  <w:style w:type="paragraph" w:customStyle="1" w:styleId="P30">
    <w:name w:val="P30"/>
    <w:basedOn w:val="Normal"/>
    <w:rsid w:val="0059059C"/>
    <w:pPr>
      <w:snapToGrid w:val="0"/>
    </w:pPr>
    <w:rPr>
      <w:rFonts w:ascii="Times New Roman" w:eastAsia="Times New Roman" w:hAnsi="Times New Roman" w:cs="Times New Roman"/>
      <w:b/>
      <w:szCs w:val="20"/>
    </w:rPr>
  </w:style>
  <w:style w:type="paragraph" w:customStyle="1" w:styleId="Default">
    <w:name w:val="Default"/>
    <w:rsid w:val="0059059C"/>
    <w:pPr>
      <w:autoSpaceDE w:val="0"/>
      <w:autoSpaceDN w:val="0"/>
      <w:adjustRightInd w:val="0"/>
    </w:pPr>
    <w:rPr>
      <w:rFonts w:ascii="Verdana" w:eastAsia="Times New Roman" w:hAnsi="Verdana" w:cs="Verdana"/>
      <w:color w:val="000000"/>
    </w:rPr>
  </w:style>
  <w:style w:type="paragraph" w:customStyle="1" w:styleId="cent">
    <w:name w:val="cent"/>
    <w:basedOn w:val="Normal"/>
    <w:rsid w:val="0059059C"/>
    <w:pPr>
      <w:jc w:val="center"/>
    </w:pPr>
    <w:rPr>
      <w:rFonts w:ascii="Roman 10cpi" w:eastAsia="Times New Roman" w:hAnsi="Roman 10cpi" w:cs="Times New Roman"/>
      <w:szCs w:val="20"/>
    </w:rPr>
  </w:style>
  <w:style w:type="paragraph" w:customStyle="1" w:styleId="ecxmsonormal">
    <w:name w:val="ecxmsonormal"/>
    <w:basedOn w:val="Normal"/>
    <w:rsid w:val="0059059C"/>
    <w:pPr>
      <w:spacing w:after="324"/>
    </w:pPr>
    <w:rPr>
      <w:rFonts w:ascii="Times New Roman" w:eastAsia="Times New Roman" w:hAnsi="Times New Roman" w:cs="Times New Roman"/>
    </w:rPr>
  </w:style>
  <w:style w:type="character" w:customStyle="1" w:styleId="SemEspaamentoChar">
    <w:name w:val="Sem Espaçamento Char"/>
    <w:link w:val="SemEspaamento"/>
    <w:uiPriority w:val="1"/>
    <w:locked/>
    <w:rsid w:val="0059059C"/>
    <w:rPr>
      <w:rFonts w:ascii="Calibri" w:eastAsia="Calibri" w:hAnsi="Calibri"/>
      <w:sz w:val="22"/>
      <w:szCs w:val="22"/>
    </w:rPr>
  </w:style>
  <w:style w:type="paragraph" w:customStyle="1" w:styleId="Normal0">
    <w:name w:val="[Normal]"/>
    <w:rsid w:val="0059059C"/>
    <w:rPr>
      <w:rFonts w:ascii="Arial" w:eastAsia="Arial" w:hAnsi="Arial"/>
      <w:noProof/>
      <w:lang w:val="en-US"/>
    </w:rPr>
  </w:style>
  <w:style w:type="paragraph" w:customStyle="1" w:styleId="rtejustify">
    <w:name w:val="rtejustify"/>
    <w:basedOn w:val="Normal"/>
    <w:rsid w:val="0059059C"/>
    <w:pPr>
      <w:spacing w:beforeAutospacing="1" w:afterAutospacing="1"/>
    </w:pPr>
    <w:rPr>
      <w:rFonts w:ascii="Times New Roman" w:eastAsia="Times New Roman" w:hAnsi="Times New Roman" w:cs="Times New Roman"/>
    </w:rPr>
  </w:style>
  <w:style w:type="character" w:customStyle="1" w:styleId="fontstyle21">
    <w:name w:val="fontstyle21"/>
    <w:rsid w:val="0059059C"/>
    <w:rPr>
      <w:rFonts w:ascii="ArialMT" w:hAnsi="ArialMT" w:hint="default"/>
      <w:b w:val="0"/>
      <w:bCs w:val="0"/>
      <w:i w:val="0"/>
      <w:iCs w:val="0"/>
      <w:color w:val="000000"/>
      <w:sz w:val="24"/>
      <w:szCs w:val="24"/>
    </w:rPr>
  </w:style>
  <w:style w:type="paragraph" w:customStyle="1" w:styleId="WW-Padro">
    <w:name w:val="WW-Padrão"/>
    <w:rsid w:val="0059059C"/>
    <w:pPr>
      <w:tabs>
        <w:tab w:val="left" w:pos="708"/>
      </w:tabs>
      <w:suppressAutoHyphens/>
      <w:spacing w:after="200" w:line="276" w:lineRule="auto"/>
    </w:pPr>
    <w:rPr>
      <w:rFonts w:eastAsia="SimSun" w:cs="Mangal"/>
      <w:lang w:eastAsia="hi-IN" w:bidi="hi-IN"/>
    </w:rPr>
  </w:style>
  <w:style w:type="paragraph" w:customStyle="1" w:styleId="TextosemFormatao11">
    <w:name w:val="Texto sem Formatação11"/>
    <w:basedOn w:val="Normal"/>
    <w:rsid w:val="0059059C"/>
    <w:pPr>
      <w:widowControl w:val="0"/>
      <w:suppressAutoHyphens/>
      <w:autoSpaceDE w:val="0"/>
    </w:pPr>
    <w:rPr>
      <w:rFonts w:ascii="Courier New" w:eastAsia="Courier New" w:hAnsi="Courier New" w:cs="Courier New"/>
      <w:color w:val="000000"/>
      <w:sz w:val="20"/>
      <w:szCs w:val="20"/>
    </w:rPr>
  </w:style>
  <w:style w:type="numbering" w:customStyle="1" w:styleId="Semlista11">
    <w:name w:val="Sem lista11"/>
    <w:next w:val="Semlista"/>
    <w:uiPriority w:val="99"/>
    <w:semiHidden/>
    <w:rsid w:val="0059059C"/>
  </w:style>
  <w:style w:type="table" w:customStyle="1" w:styleId="Tabelacomgrade1">
    <w:name w:val="Tabela com grade1"/>
    <w:basedOn w:val="Tabelanormal"/>
    <w:next w:val="Tabelacomgrade"/>
    <w:uiPriority w:val="59"/>
    <w:rsid w:val="0059059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1">
    <w:name w:val="Corpo de texto 31"/>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table" w:customStyle="1" w:styleId="SombreamentoClaro-nfase11">
    <w:name w:val="Sombreamento Claro - Ênfase 11"/>
    <w:basedOn w:val="Tabelanormal"/>
    <w:uiPriority w:val="60"/>
    <w:rsid w:val="0059059C"/>
    <w:rPr>
      <w:rFonts w:eastAsia="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style33">
    <w:name w:val="style33"/>
    <w:basedOn w:val="Fontepargpadro"/>
    <w:rsid w:val="0059059C"/>
  </w:style>
  <w:style w:type="character" w:customStyle="1" w:styleId="style112">
    <w:name w:val="style112"/>
    <w:basedOn w:val="Fontepargpadro"/>
    <w:rsid w:val="0059059C"/>
  </w:style>
  <w:style w:type="paragraph" w:styleId="Textodenotaderodap">
    <w:name w:val="footnote text"/>
    <w:basedOn w:val="Normal"/>
    <w:link w:val="TextodenotaderodapChar"/>
    <w:rsid w:val="0059059C"/>
    <w:rPr>
      <w:rFonts w:ascii="Times New Roman" w:eastAsia="MS Mincho" w:hAnsi="Times New Roman" w:cs="Times New Roman"/>
      <w:sz w:val="20"/>
      <w:szCs w:val="20"/>
      <w:lang w:val="x-none" w:eastAsia="en-US"/>
    </w:rPr>
  </w:style>
  <w:style w:type="character" w:customStyle="1" w:styleId="TextodenotaderodapChar">
    <w:name w:val="Texto de nota de rodapé Char"/>
    <w:basedOn w:val="Fontepargpadro"/>
    <w:link w:val="Textodenotaderodap"/>
    <w:rsid w:val="0059059C"/>
    <w:rPr>
      <w:rFonts w:eastAsia="MS Mincho"/>
      <w:lang w:val="x-none"/>
    </w:rPr>
  </w:style>
  <w:style w:type="character" w:styleId="Refdenotaderodap">
    <w:name w:val="footnote reference"/>
    <w:rsid w:val="0059059C"/>
    <w:rPr>
      <w:vertAlign w:val="superscript"/>
    </w:rPr>
  </w:style>
  <w:style w:type="character" w:customStyle="1" w:styleId="par1">
    <w:name w:val="par1"/>
    <w:basedOn w:val="Fontepargpadro"/>
    <w:rsid w:val="0059059C"/>
  </w:style>
  <w:style w:type="character" w:customStyle="1" w:styleId="texto">
    <w:name w:val="texto"/>
    <w:basedOn w:val="Fontepargpadro"/>
    <w:rsid w:val="0059059C"/>
  </w:style>
  <w:style w:type="paragraph" w:styleId="Lista2">
    <w:name w:val="List 2"/>
    <w:basedOn w:val="Normal"/>
    <w:rsid w:val="0059059C"/>
    <w:pPr>
      <w:ind w:left="566" w:hanging="283"/>
    </w:pPr>
    <w:rPr>
      <w:rFonts w:ascii="Arial" w:eastAsia="MS Mincho" w:hAnsi="Arial" w:cs="Times New Roman"/>
      <w:sz w:val="20"/>
      <w:szCs w:val="20"/>
    </w:rPr>
  </w:style>
  <w:style w:type="paragraph" w:styleId="Lista4">
    <w:name w:val="List 4"/>
    <w:basedOn w:val="Normal"/>
    <w:rsid w:val="0059059C"/>
    <w:pPr>
      <w:ind w:left="1132" w:hanging="283"/>
    </w:pPr>
    <w:rPr>
      <w:rFonts w:ascii="Arial" w:eastAsia="Times New Roman" w:hAnsi="Arial" w:cs="Times New Roman"/>
      <w:sz w:val="20"/>
      <w:szCs w:val="20"/>
    </w:rPr>
  </w:style>
  <w:style w:type="paragraph" w:customStyle="1" w:styleId="msolistparagraph0">
    <w:name w:val="msolistparagraph"/>
    <w:basedOn w:val="Normal"/>
    <w:rsid w:val="0059059C"/>
    <w:pPr>
      <w:spacing w:beforeAutospacing="1" w:afterAutospacing="1"/>
    </w:pPr>
    <w:rPr>
      <w:rFonts w:ascii="Times New Roman" w:eastAsia="Times New Roman" w:hAnsi="Times New Roman" w:cs="Times New Roman"/>
    </w:rPr>
  </w:style>
  <w:style w:type="paragraph" w:customStyle="1" w:styleId="Pa1">
    <w:name w:val="Pa1"/>
    <w:basedOn w:val="Normal"/>
    <w:next w:val="Normal"/>
    <w:uiPriority w:val="99"/>
    <w:rsid w:val="0059059C"/>
    <w:pPr>
      <w:autoSpaceDE w:val="0"/>
      <w:autoSpaceDN w:val="0"/>
      <w:adjustRightInd w:val="0"/>
      <w:spacing w:line="241" w:lineRule="atLeast"/>
    </w:pPr>
    <w:rPr>
      <w:rFonts w:ascii="Helvetica LT Light" w:eastAsia="Calibri" w:hAnsi="Helvetica LT Light" w:cs="Times New Roman"/>
      <w:lang w:eastAsia="en-US"/>
    </w:rPr>
  </w:style>
  <w:style w:type="character" w:customStyle="1" w:styleId="A4">
    <w:name w:val="A4"/>
    <w:uiPriority w:val="99"/>
    <w:rsid w:val="0059059C"/>
    <w:rPr>
      <w:rFonts w:cs="Helvetica LT Light"/>
      <w:color w:val="000000"/>
      <w:sz w:val="16"/>
      <w:szCs w:val="16"/>
    </w:rPr>
  </w:style>
  <w:style w:type="paragraph" w:customStyle="1" w:styleId="n1">
    <w:name w:val="n1"/>
    <w:basedOn w:val="Normal"/>
    <w:rsid w:val="0059059C"/>
    <w:pPr>
      <w:tabs>
        <w:tab w:val="left" w:pos="1134"/>
      </w:tabs>
    </w:pPr>
    <w:rPr>
      <w:rFonts w:ascii="Arial" w:eastAsia="Times New Roman" w:hAnsi="Arial" w:cs="Times New Roman"/>
      <w:snapToGrid w:val="0"/>
      <w:sz w:val="20"/>
      <w:szCs w:val="20"/>
    </w:rPr>
  </w:style>
  <w:style w:type="paragraph" w:customStyle="1" w:styleId="p0">
    <w:name w:val="p0"/>
    <w:basedOn w:val="Normal"/>
    <w:rsid w:val="0059059C"/>
    <w:pPr>
      <w:widowControl w:val="0"/>
      <w:tabs>
        <w:tab w:val="left" w:pos="720"/>
      </w:tabs>
      <w:spacing w:line="240" w:lineRule="atLeast"/>
    </w:pPr>
    <w:rPr>
      <w:rFonts w:ascii="Times New Roman" w:eastAsia="Times New Roman" w:hAnsi="Times New Roman" w:cs="Times New Roman"/>
      <w:snapToGrid w:val="0"/>
      <w:szCs w:val="20"/>
    </w:rPr>
  </w:style>
  <w:style w:type="paragraph" w:customStyle="1" w:styleId="Corpo0">
    <w:name w:val="Corpo"/>
    <w:link w:val="CorpoChar"/>
    <w:rsid w:val="0059059C"/>
    <w:pPr>
      <w:autoSpaceDE w:val="0"/>
      <w:autoSpaceDN w:val="0"/>
      <w:adjustRightInd w:val="0"/>
    </w:pPr>
    <w:rPr>
      <w:rFonts w:ascii="Times New" w:eastAsia="Times New Roman" w:hAnsi="Times New"/>
    </w:rPr>
  </w:style>
  <w:style w:type="character" w:customStyle="1" w:styleId="CorpoChar">
    <w:name w:val="Corpo Char"/>
    <w:link w:val="Corpo0"/>
    <w:rsid w:val="0059059C"/>
    <w:rPr>
      <w:rFonts w:ascii="Times New" w:eastAsia="Times New Roman" w:hAnsi="Times New"/>
      <w:lang w:eastAsia="pt-BR"/>
    </w:rPr>
  </w:style>
  <w:style w:type="paragraph" w:customStyle="1" w:styleId="Corpodetexto311">
    <w:name w:val="Corpo de texto 311"/>
    <w:basedOn w:val="Normal"/>
    <w:rsid w:val="0059059C"/>
    <w:pPr>
      <w:suppressAutoHyphens/>
      <w:spacing w:line="240" w:lineRule="atLeast"/>
    </w:pPr>
    <w:rPr>
      <w:rFonts w:ascii="Times New Roman" w:eastAsia="Times New Roman" w:hAnsi="Times New Roman" w:cs="Times New Roman"/>
      <w:szCs w:val="20"/>
      <w:lang w:eastAsia="ar-SA"/>
    </w:rPr>
  </w:style>
  <w:style w:type="paragraph" w:customStyle="1" w:styleId="Ttulo11">
    <w:name w:val="Título 11"/>
    <w:basedOn w:val="Normal"/>
    <w:uiPriority w:val="1"/>
    <w:qFormat/>
    <w:rsid w:val="0059059C"/>
    <w:pPr>
      <w:widowControl w:val="0"/>
      <w:ind w:left="112"/>
      <w:outlineLvl w:val="1"/>
    </w:pPr>
    <w:rPr>
      <w:rFonts w:ascii="Arial" w:eastAsia="Arial" w:hAnsi="Arial" w:cs="Times New Roman"/>
      <w:b/>
      <w:bCs/>
      <w:lang w:val="en-US" w:eastAsia="en-US"/>
    </w:rPr>
  </w:style>
  <w:style w:type="paragraph" w:customStyle="1" w:styleId="TextosemFormatao2">
    <w:name w:val="Texto sem Formatação2"/>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Corpodetexto32">
    <w:name w:val="Corpo de texto 32"/>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59059C"/>
  </w:style>
  <w:style w:type="paragraph" w:customStyle="1" w:styleId="Nvel4">
    <w:name w:val="Nível 4"/>
    <w:basedOn w:val="Normal"/>
    <w:link w:val="Nvel4Char"/>
    <w:qFormat/>
    <w:rsid w:val="00E9217D"/>
    <w:pPr>
      <w:spacing w:before="120" w:after="120" w:line="276" w:lineRule="auto"/>
      <w:ind w:left="567"/>
    </w:pPr>
    <w:rPr>
      <w:rFonts w:ascii="Arial" w:eastAsia="Times New Roman" w:hAnsi="Arial" w:cs="Arial"/>
      <w:sz w:val="20"/>
      <w:szCs w:val="20"/>
    </w:rPr>
  </w:style>
  <w:style w:type="paragraph" w:customStyle="1" w:styleId="Nvel3">
    <w:name w:val="Nível 3"/>
    <w:basedOn w:val="Nvel3-R"/>
    <w:link w:val="Nvel3Char"/>
    <w:qFormat/>
    <w:rsid w:val="00E9217D"/>
    <w:pPr>
      <w:ind w:left="284"/>
    </w:pPr>
    <w:rPr>
      <w:rFonts w:eastAsia="Times New Roman"/>
      <w:i w:val="0"/>
      <w:iCs w:val="0"/>
      <w:color w:val="auto"/>
    </w:rPr>
  </w:style>
  <w:style w:type="character" w:customStyle="1" w:styleId="Nvel3Char">
    <w:name w:val="Nível 3 Char"/>
    <w:basedOn w:val="Fontepargpadro"/>
    <w:link w:val="Nvel3"/>
    <w:rsid w:val="00E9217D"/>
    <w:rPr>
      <w:rFonts w:ascii="Arial" w:eastAsia="Times New Roman" w:hAnsi="Arial" w:cs="Arial"/>
      <w:lang w:eastAsia="pt-BR"/>
    </w:rPr>
  </w:style>
  <w:style w:type="paragraph" w:customStyle="1" w:styleId="SubTitNN">
    <w:name w:val="SubTitNN"/>
    <w:basedOn w:val="Normal"/>
    <w:link w:val="SubTitNNChar"/>
    <w:qFormat/>
    <w:rsid w:val="00E9217D"/>
    <w:pPr>
      <w:spacing w:after="120" w:line="276" w:lineRule="auto"/>
    </w:pPr>
    <w:rPr>
      <w:rFonts w:ascii="Arial" w:eastAsia="Times New Roman" w:hAnsi="Arial" w:cs="Arial"/>
      <w:b/>
      <w:bCs/>
      <w:iCs/>
      <w:sz w:val="20"/>
      <w:szCs w:val="20"/>
    </w:rPr>
  </w:style>
  <w:style w:type="character" w:customStyle="1" w:styleId="Nvel4Char">
    <w:name w:val="Nível 4 Char"/>
    <w:basedOn w:val="Nvel3Char"/>
    <w:link w:val="Nvel4"/>
    <w:rsid w:val="00E9217D"/>
    <w:rPr>
      <w:rFonts w:ascii="Arial" w:eastAsia="Times New Roman" w:hAnsi="Arial" w:cs="Arial"/>
      <w:lang w:eastAsia="pt-BR"/>
    </w:rPr>
  </w:style>
  <w:style w:type="character" w:customStyle="1" w:styleId="SubTitNNChar">
    <w:name w:val="SubTitNN Char"/>
    <w:basedOn w:val="Fontepargpadro"/>
    <w:link w:val="SubTitNN"/>
    <w:rsid w:val="00E9217D"/>
    <w:rPr>
      <w:rFonts w:ascii="Arial" w:eastAsia="Times New Roman" w:hAnsi="Arial" w:cs="Arial"/>
      <w:b/>
      <w:bCs/>
      <w:iCs/>
      <w:lang w:eastAsia="pt-BR"/>
    </w:rPr>
  </w:style>
  <w:style w:type="paragraph" w:customStyle="1" w:styleId="font7">
    <w:name w:val="font7"/>
    <w:basedOn w:val="Normal"/>
    <w:rsid w:val="0039556E"/>
    <w:pPr>
      <w:spacing w:beforeAutospacing="1" w:afterAutospacing="1"/>
    </w:pPr>
    <w:rPr>
      <w:rFonts w:ascii="Arial" w:eastAsia="Times New Roman" w:hAnsi="Arial" w:cs="Arial"/>
      <w:b/>
      <w:bCs/>
      <w:color w:val="000000"/>
      <w:sz w:val="21"/>
      <w:szCs w:val="21"/>
    </w:rPr>
  </w:style>
  <w:style w:type="paragraph" w:customStyle="1" w:styleId="font8">
    <w:name w:val="font8"/>
    <w:basedOn w:val="Normal"/>
    <w:rsid w:val="0039556E"/>
    <w:pPr>
      <w:spacing w:beforeAutospacing="1" w:afterAutospacing="1"/>
    </w:pPr>
    <w:rPr>
      <w:rFonts w:ascii="Calibri" w:eastAsia="Times New Roman" w:hAnsi="Calibri" w:cs="Calibri"/>
      <w:color w:val="000000"/>
      <w:sz w:val="22"/>
      <w:szCs w:val="22"/>
    </w:rPr>
  </w:style>
  <w:style w:type="paragraph" w:customStyle="1" w:styleId="font9">
    <w:name w:val="font9"/>
    <w:basedOn w:val="Normal"/>
    <w:rsid w:val="0039556E"/>
    <w:pPr>
      <w:spacing w:beforeAutospacing="1" w:afterAutospacing="1"/>
    </w:pPr>
    <w:rPr>
      <w:rFonts w:ascii="Arial" w:eastAsia="Times New Roman" w:hAnsi="Arial" w:cs="Arial"/>
      <w:color w:val="000000"/>
      <w:sz w:val="30"/>
      <w:szCs w:val="30"/>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character" w:styleId="TtulodoLivro">
    <w:name w:val="Book Title"/>
    <w:basedOn w:val="Fontepargpadro"/>
    <w:uiPriority w:val="33"/>
    <w:qFormat/>
    <w:rsid w:val="00BF3009"/>
    <w:rPr>
      <w:b/>
      <w:bCs/>
      <w:smallCaps/>
      <w:spacing w:val="5"/>
    </w:rPr>
  </w:style>
  <w:style w:type="character" w:styleId="RefernciaSutil">
    <w:name w:val="Subtle Reference"/>
    <w:basedOn w:val="Fontepargpadro"/>
    <w:uiPriority w:val="31"/>
    <w:qFormat/>
    <w:rsid w:val="008C7640"/>
    <w:rPr>
      <w:smallCaps/>
      <w:color w:val="C0504D" w:themeColor="accent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2276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nanas.to.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21" Type="http://schemas.openxmlformats.org/officeDocument/2006/relationships/hyperlink" Target="https://www.planalto.gov.br/ccivil_03/_Ato2011-2014/2012/Lei/L12690.htm" TargetMode="External"/><Relationship Id="rId34" Type="http://schemas.openxmlformats.org/officeDocument/2006/relationships/hyperlink" Target="http://www.cnj.jus.br/improbidade_adm/consultar_requerido.php" TargetMode="External"/><Relationship Id="rId42" Type="http://schemas.openxmlformats.org/officeDocument/2006/relationships/hyperlink" Target="http://www.ananas.to.gov.b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bnc.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www.portaldoempreendedo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3.xml"/><Relationship Id="rId5" Type="http://schemas.openxmlformats.org/officeDocument/2006/relationships/webSettings" Target="webSettings.xml"/><Relationship Id="rId10" Type="http://schemas.microsoft.com/office/2016/09/relationships/commentsIds" Target="commentsIds.xm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2.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about:blank"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ortaldoempreendedor.gov.br/"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ananas.to.gov.br" TargetMode="External"/><Relationship Id="rId56" Type="http://schemas.openxmlformats.org/officeDocument/2006/relationships/theme" Target="theme/theme1.xml"/><Relationship Id="rId8" Type="http://schemas.openxmlformats.org/officeDocument/2006/relationships/comments" Target="comments.xm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ortaldatransparencia.gov.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portaldoempreendedor.gov.br/" TargetMode="External"/><Relationship Id="rId49"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T8PnyRZOlDqTSyGWgJpfDuLdXA==">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IpQCCgp0ZXh0L3BsYWlu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Kj4KBUF1dG9yGjUvL3NzbC5nc3RhdGljLmNvbS9kb2NzL2NvbW1vbi9ibHVlX3NpbGhvdWV0dGU5Ni0wLnBuZzCe+qzr4TE4nvqs6+ExckAKBUF1dG9yGjcKNS8vc3NsLmdzdGF0aWMuY29tL2RvY3MvY29tbW9uL2JsdWVfc2lsaG91ZXR0ZTk2LTAucG5neACIAQGaAQYIABAAGACqAYgC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lc3NlIGNhc28sIHV0aWxpemFyIGEgc2VndWludGUgcmVkYcOnw6NvOiA8YnI+My4xLglOYSBwcmVzZW50ZSBsaWNpdGHDp8OjbywgYSBmYXNlIGRlIGhhYmlsaXRhw6fDo28gYW50ZWNlZGVyw6EgYSBmYXNlIGRlIGFwcmVzZW50YcOnw6NvIGRlIHByb3Bvc3RhcyBlIGxhbmNlcy4imwMKCnRleHQvcGxhaW4SjAN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lc3NlIGNhc28sIHV0aWxpemFyIGEgc2VndWludGUgcmVkYcOnw6NvOiAKMy4xLglOYSBwcmVzZW50ZSBsaWNpdGHDp8OjbywgYSBmYXNlIGRlIGhhYmlsaXRhw6fDo28gYW50ZWNlZGVyw6EgYSBmYXNlIGRlIGFwcmVzZW50YcOnw6NvIGRlIHByb3Bvc3RhcyBlIGxhbmNlcy4qPgoFQXV0b3IaNS8vc3NsLmdzdGF0aWMuY29tL2RvY3MvY29tbW9uL2JsdWVfc2lsaG91ZXR0ZTk2LTAucG5nMKD6rOvhMTig+qzr4TFyQAoFQXV0b3IaNwo1Ly9zc2wuZ3N0YXRpYy5jb20vZG9jcy9jb21tb24vYmx1ZV9zaWxob3VldHRlOTYtMC5wbmd4AIgBAZoBBggAEAAYAKoBkgMSjwN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PGJyPjxicj5wZXJjZW50dWFsIGRlIGRlc2NvbnRvLCBkZSBtb2RvIHF1ZSBvIHNpc3RlbWEgYXV0b21hdGljYW1lbnRlIHJlY2ViYSBvcyBsYW5jZXMgc2VtIGEgbmVjZXNzaWRhZGUgZGUgaW5zZXLDp8OjbyBtYW51YWwgYSBjYWRhIGxhbmNlLiBBIHV0aWxpemHDp8OjbyBkZXNzZSBpbnN0cnVtZW50byDDqSB1bWEgZmFjdWxkYWRlIG9mZXJlY2lkYSBhbyBsaWNpdGFudGUuIr8DCgp0ZXh0L3BsYWluErA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CgpwZXJjZW50dWFsIGRlIGRlc2NvbnRvLCBkZSBtb2RvIHF1ZSBvIHNpc3RlbWEgYXV0b21hdGljYW1lbnRlIHJlY2ViYSBvcyBsYW5jZXMgc2VtIGEgbmVjZXNzaWRhZGUgZGUgaW5zZXLDp8OjbyBtYW51YWwgYSBjYWRhIGxhbmNlLiBBIHV0aWxpemHDp8OjbyBkZXNzZSBpbnN0cnVtZW50byDDqSB1bWEgZmFjdWxkYWRlIG9mZXJlY2lkYSBhbyBsaWNpdGFudGUuKj4KBUF1dG9yGjUvL3NzbC5nc3RhdGljLmNvbS9kb2NzL2NvbW1vbi9ibHVlX3NpbGhvdWV0dGU5Ni0wLnBuZzCh+qzr4TE4ofqs6+ExckAKBUF1dG9yGjcKNS8vc3NsLmdzdGF0aWMuY29tL2RvY3MvY29tbW9uL2JsdWVfc2lsaG91ZXR0ZTk2LTAucG5neACIAQGaAQYIABAAGACqAbkDErY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NaC4zY3h3dmh4anp1NzIJaC40OXgyaWs1MgloLjQ5eDJpazUyCWguNDl4MmlrNTIJaC40OXgyaWs1MgloLjQ5eDJpazUyCWguNDl4MmlrNTIJaC40OXgyaWs1MgloLjQ5eDJpazUyCWguNDl4MmlrNTIJaC40OXgyaWs1MgloLjQ5eDJpazUyCWguNDl4MmlrNTIJaC40OXgyaWs1MgloLjQ5eDJpazUyCWguNDl4MmlrNTIOaC51b3lqYzZ3bDk4NDUyCWguNDl4MmlrNTIJaC40OXgyaWs1MgloLjQ5eDJpazUyCWguNDl4MmlrNTIJaC40OXgyaWs1MgloLjQ5eDJpazUyCWguNDl4MmlrNTIJaC40OXgyaWs1MgloLjQ5eDJpazUyCWguNDl4MmlrNTIJaC40OXgyaWs1MgloLjQ5eDJpazUyCWguNDl4MmlrNTIJaC40OXgyaWs1MgloLjQ5eDJpazUyCWguNDl4MmlrNTIJaC40OXgyaWs1MgloLjQ5eDJpazUyDmguNm0ycGx1bG82ZHY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DmguMTNjYWNoOTEwY3ZjMg5oLnNsc2V1NzYxZmV3dTIJaC4zY3FtZXR4MgloLjFydndwMXEyCWguNGJ2azdwajIJaC4ycjB1aHhjMgloLjE2NjRzNTUyCWguM3E1c2FzeTIJaC4yNWIybDByMghoLmtnY3Y4azIJaC4zNGcwZHdkMgloLjFqbGFvNDYyCWguNDNreTZyejIJaC4yaXE4Z3pzMghoLnh2aXI3bDIJaC4zaHY2OXZlMgloLjF4MGdrMzc4AHIhMU8zM0ctLUYtRzdzRzlsVEplaUExWTZqUHp0bjZMZzB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27</Pages>
  <Words>8796</Words>
  <Characters>47503</Characters>
  <Application>Microsoft Office Word</Application>
  <DocSecurity>0</DocSecurity>
  <Lines>395</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51</cp:revision>
  <cp:lastPrinted>2024-04-04T21:22:00Z</cp:lastPrinted>
  <dcterms:created xsi:type="dcterms:W3CDTF">2024-02-28T16:54:00Z</dcterms:created>
  <dcterms:modified xsi:type="dcterms:W3CDTF">2024-04-23T20:37:00Z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