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B8DCF4" w14:textId="5B8215A1" w:rsidR="008029B6" w:rsidRPr="000B51E4" w:rsidRDefault="0062461A" w:rsidP="006D2FE5">
      <w:pPr>
        <w:tabs>
          <w:tab w:val="left" w:pos="709"/>
        </w:tabs>
        <w:spacing w:before="240" w:after="240"/>
        <w:jc w:val="center"/>
        <w:rPr>
          <w:rFonts w:asciiTheme="majorHAnsi" w:hAnsiTheme="majorHAnsi" w:cstheme="majorHAnsi"/>
          <w:b/>
          <w:sz w:val="22"/>
          <w:szCs w:val="22"/>
        </w:rPr>
      </w:pPr>
      <w:r w:rsidRPr="000B51E4">
        <w:rPr>
          <w:rFonts w:asciiTheme="majorHAnsi" w:hAnsiTheme="majorHAnsi" w:cstheme="majorHAnsi"/>
          <w:b/>
          <w:sz w:val="22"/>
          <w:szCs w:val="22"/>
        </w:rPr>
        <w:tab/>
      </w:r>
      <w:r w:rsidR="008029B6" w:rsidRPr="000B51E4">
        <w:rPr>
          <w:rFonts w:asciiTheme="majorHAnsi" w:hAnsiTheme="majorHAnsi" w:cstheme="majorHAnsi"/>
          <w:b/>
          <w:sz w:val="22"/>
          <w:szCs w:val="22"/>
        </w:rPr>
        <w:t>EDITAL</w:t>
      </w:r>
    </w:p>
    <w:p w14:paraId="20766B43" w14:textId="77777777" w:rsidR="00561C01" w:rsidRPr="000B51E4" w:rsidRDefault="00561C01" w:rsidP="006D2FE5">
      <w:pPr>
        <w:tabs>
          <w:tab w:val="left" w:pos="709"/>
        </w:tabs>
        <w:spacing w:before="240" w:after="240"/>
        <w:jc w:val="center"/>
        <w:rPr>
          <w:rFonts w:asciiTheme="majorHAnsi" w:hAnsiTheme="majorHAnsi" w:cstheme="majorHAnsi"/>
          <w:b/>
          <w:sz w:val="22"/>
          <w:szCs w:val="22"/>
        </w:rPr>
      </w:pPr>
    </w:p>
    <w:p w14:paraId="2F5AC3AD" w14:textId="77777777" w:rsidR="008029B6" w:rsidRPr="000B51E4" w:rsidRDefault="008029B6" w:rsidP="006D2FE5">
      <w:pPr>
        <w:tabs>
          <w:tab w:val="left" w:pos="709"/>
        </w:tabs>
        <w:spacing w:before="240" w:after="240"/>
        <w:jc w:val="center"/>
        <w:rPr>
          <w:rFonts w:asciiTheme="majorHAnsi" w:hAnsiTheme="majorHAnsi" w:cstheme="majorHAnsi"/>
          <w:b/>
          <w:sz w:val="22"/>
          <w:szCs w:val="22"/>
        </w:rPr>
      </w:pPr>
    </w:p>
    <w:p w14:paraId="203096F4" w14:textId="052CC33E" w:rsidR="00A839B1" w:rsidRPr="000B51E4" w:rsidRDefault="00A839B1" w:rsidP="006D2FE5">
      <w:pPr>
        <w:tabs>
          <w:tab w:val="left" w:pos="709"/>
        </w:tabs>
        <w:spacing w:before="240" w:after="240"/>
        <w:rPr>
          <w:rFonts w:asciiTheme="majorHAnsi" w:hAnsiTheme="majorHAnsi" w:cstheme="majorHAnsi"/>
          <w:b/>
          <w:color w:val="0070C0"/>
          <w:sz w:val="22"/>
          <w:szCs w:val="22"/>
        </w:rPr>
      </w:pPr>
      <w:r w:rsidRPr="000B51E4">
        <w:rPr>
          <w:rFonts w:asciiTheme="majorHAnsi" w:hAnsiTheme="majorHAnsi" w:cstheme="majorHAnsi"/>
          <w:b/>
          <w:sz w:val="22"/>
          <w:szCs w:val="22"/>
        </w:rPr>
        <w:t xml:space="preserve">MODALIDADE: </w:t>
      </w:r>
      <w:r w:rsidR="00496603" w:rsidRPr="000B51E4">
        <w:rPr>
          <w:rFonts w:asciiTheme="majorHAnsi" w:hAnsiTheme="majorHAnsi" w:cstheme="majorHAnsi"/>
          <w:b/>
          <w:color w:val="0070C0"/>
          <w:sz w:val="22"/>
          <w:szCs w:val="22"/>
        </w:rPr>
        <w:t xml:space="preserve">DISPENSA </w:t>
      </w:r>
    </w:p>
    <w:p w14:paraId="214AE4BC" w14:textId="77777777" w:rsidR="00A839B1" w:rsidRPr="000B51E4" w:rsidRDefault="00A839B1" w:rsidP="006D2FE5">
      <w:pPr>
        <w:tabs>
          <w:tab w:val="left" w:pos="709"/>
        </w:tabs>
        <w:spacing w:before="240" w:after="240"/>
        <w:rPr>
          <w:rFonts w:asciiTheme="majorHAnsi" w:hAnsiTheme="majorHAnsi" w:cstheme="majorHAnsi"/>
          <w:b/>
          <w:sz w:val="22"/>
          <w:szCs w:val="22"/>
        </w:rPr>
      </w:pPr>
    </w:p>
    <w:p w14:paraId="43096063" w14:textId="13053264" w:rsidR="007262AF" w:rsidRPr="000B51E4" w:rsidRDefault="00A839B1" w:rsidP="006D2FE5">
      <w:pPr>
        <w:tabs>
          <w:tab w:val="left" w:pos="709"/>
        </w:tabs>
        <w:spacing w:before="240" w:after="240"/>
        <w:rPr>
          <w:rFonts w:asciiTheme="majorHAnsi" w:hAnsiTheme="majorHAnsi" w:cstheme="majorHAnsi"/>
          <w:b/>
          <w:color w:val="0070C0"/>
          <w:sz w:val="22"/>
          <w:szCs w:val="22"/>
        </w:rPr>
      </w:pPr>
      <w:r w:rsidRPr="000B51E4">
        <w:rPr>
          <w:rFonts w:asciiTheme="majorHAnsi" w:hAnsiTheme="majorHAnsi" w:cstheme="majorHAnsi"/>
          <w:b/>
          <w:sz w:val="22"/>
          <w:szCs w:val="22"/>
        </w:rPr>
        <w:t>FORMA:</w:t>
      </w:r>
      <w:proofErr w:type="gramStart"/>
      <w:r w:rsidRPr="000B51E4">
        <w:rPr>
          <w:rFonts w:asciiTheme="majorHAnsi" w:hAnsiTheme="majorHAnsi" w:cstheme="majorHAnsi"/>
          <w:b/>
          <w:sz w:val="22"/>
          <w:szCs w:val="22"/>
        </w:rPr>
        <w:t xml:space="preserve"> </w:t>
      </w:r>
      <w:commentRangeStart w:id="0"/>
      <w:r w:rsidR="00A46D21" w:rsidRPr="000B51E4">
        <w:rPr>
          <w:rFonts w:asciiTheme="majorHAnsi" w:hAnsiTheme="majorHAnsi" w:cstheme="majorHAnsi"/>
          <w:b/>
          <w:sz w:val="22"/>
          <w:szCs w:val="22"/>
        </w:rPr>
        <w:t xml:space="preserve"> </w:t>
      </w:r>
      <w:proofErr w:type="gramEnd"/>
      <w:r w:rsidR="007262AF" w:rsidRPr="000B51E4">
        <w:rPr>
          <w:rFonts w:asciiTheme="majorHAnsi" w:hAnsiTheme="majorHAnsi" w:cstheme="majorHAnsi"/>
          <w:b/>
          <w:color w:val="0070C0"/>
          <w:sz w:val="22"/>
          <w:szCs w:val="22"/>
        </w:rPr>
        <w:t>ELETRÔNIC</w:t>
      </w:r>
      <w:commentRangeEnd w:id="0"/>
      <w:r w:rsidR="00D80843" w:rsidRPr="000B51E4">
        <w:rPr>
          <w:rStyle w:val="Refdecomentrio"/>
          <w:rFonts w:asciiTheme="majorHAnsi" w:hAnsiTheme="majorHAnsi" w:cstheme="majorHAnsi"/>
          <w:b/>
          <w:color w:val="0070C0"/>
          <w:sz w:val="22"/>
          <w:szCs w:val="22"/>
        </w:rPr>
        <w:commentReference w:id="0"/>
      </w:r>
      <w:r w:rsidR="00591CFE" w:rsidRPr="000B51E4">
        <w:rPr>
          <w:rFonts w:asciiTheme="majorHAnsi" w:hAnsiTheme="majorHAnsi" w:cstheme="majorHAnsi"/>
          <w:b/>
          <w:color w:val="0070C0"/>
          <w:sz w:val="22"/>
          <w:szCs w:val="22"/>
        </w:rPr>
        <w:t>A</w:t>
      </w:r>
      <w:r w:rsidR="00A46D21" w:rsidRPr="000B51E4">
        <w:rPr>
          <w:rFonts w:asciiTheme="majorHAnsi" w:hAnsiTheme="majorHAnsi" w:cstheme="majorHAnsi"/>
          <w:b/>
          <w:color w:val="0070C0"/>
          <w:sz w:val="22"/>
          <w:szCs w:val="22"/>
        </w:rPr>
        <w:t xml:space="preserve"> </w:t>
      </w:r>
      <w:r w:rsidR="009D4A7E" w:rsidRPr="000B51E4">
        <w:rPr>
          <w:rFonts w:asciiTheme="majorHAnsi" w:hAnsiTheme="majorHAnsi" w:cstheme="majorHAnsi"/>
          <w:b/>
          <w:color w:val="0070C0"/>
          <w:sz w:val="22"/>
          <w:szCs w:val="22"/>
        </w:rPr>
        <w:t>0</w:t>
      </w:r>
      <w:r w:rsidR="0062461A" w:rsidRPr="000B51E4">
        <w:rPr>
          <w:rFonts w:asciiTheme="majorHAnsi" w:hAnsiTheme="majorHAnsi" w:cstheme="majorHAnsi"/>
          <w:b/>
          <w:color w:val="0070C0"/>
          <w:sz w:val="22"/>
          <w:szCs w:val="22"/>
        </w:rPr>
        <w:t>9</w:t>
      </w:r>
      <w:r w:rsidR="00A46D21" w:rsidRPr="000B51E4">
        <w:rPr>
          <w:rFonts w:asciiTheme="majorHAnsi" w:hAnsiTheme="majorHAnsi" w:cstheme="majorHAnsi"/>
          <w:b/>
          <w:color w:val="0070C0"/>
          <w:sz w:val="22"/>
          <w:szCs w:val="22"/>
        </w:rPr>
        <w:t>/2024</w:t>
      </w:r>
    </w:p>
    <w:p w14:paraId="1999A6EA" w14:textId="77777777" w:rsidR="00A839B1" w:rsidRPr="000B51E4" w:rsidRDefault="00A839B1" w:rsidP="006D2FE5">
      <w:pPr>
        <w:tabs>
          <w:tab w:val="left" w:pos="709"/>
        </w:tabs>
        <w:spacing w:before="240" w:after="240"/>
        <w:rPr>
          <w:rFonts w:asciiTheme="majorHAnsi" w:hAnsiTheme="majorHAnsi" w:cstheme="majorHAnsi"/>
          <w:b/>
          <w:sz w:val="22"/>
          <w:szCs w:val="22"/>
        </w:rPr>
      </w:pPr>
    </w:p>
    <w:p w14:paraId="040AEC2F" w14:textId="1631A1AC" w:rsidR="00A46D21" w:rsidRPr="000B51E4" w:rsidRDefault="006E0CC4" w:rsidP="006D2FE5">
      <w:pPr>
        <w:tabs>
          <w:tab w:val="left" w:pos="709"/>
        </w:tabs>
        <w:spacing w:before="240" w:after="240"/>
        <w:rPr>
          <w:rFonts w:asciiTheme="majorHAnsi" w:hAnsiTheme="majorHAnsi" w:cstheme="majorHAnsi"/>
          <w:b/>
          <w:sz w:val="22"/>
          <w:szCs w:val="22"/>
        </w:rPr>
      </w:pPr>
      <w:r w:rsidRPr="000B51E4">
        <w:rPr>
          <w:rFonts w:asciiTheme="majorHAnsi" w:hAnsiTheme="majorHAnsi" w:cstheme="majorHAnsi"/>
          <w:b/>
          <w:sz w:val="22"/>
          <w:szCs w:val="22"/>
        </w:rPr>
        <w:t>PROCE</w:t>
      </w:r>
      <w:r w:rsidR="00B6175E" w:rsidRPr="000B51E4">
        <w:rPr>
          <w:rFonts w:asciiTheme="majorHAnsi" w:hAnsiTheme="majorHAnsi" w:cstheme="majorHAnsi"/>
          <w:b/>
          <w:sz w:val="22"/>
          <w:szCs w:val="22"/>
        </w:rPr>
        <w:t>SSO ADMINISTRATIVO Nº</w:t>
      </w:r>
      <w:r w:rsidR="00C24AB7" w:rsidRPr="000B51E4">
        <w:rPr>
          <w:rFonts w:asciiTheme="majorHAnsi" w:hAnsiTheme="majorHAnsi" w:cstheme="majorHAnsi"/>
          <w:b/>
          <w:sz w:val="22"/>
          <w:szCs w:val="22"/>
        </w:rPr>
        <w:t xml:space="preserve"> </w:t>
      </w:r>
      <w:r w:rsidR="00E975F0" w:rsidRPr="000B51E4">
        <w:rPr>
          <w:rFonts w:asciiTheme="majorHAnsi" w:hAnsiTheme="majorHAnsi" w:cstheme="majorHAnsi"/>
          <w:b/>
          <w:color w:val="0070C0"/>
          <w:sz w:val="22"/>
          <w:szCs w:val="22"/>
        </w:rPr>
        <w:t>1</w:t>
      </w:r>
      <w:r w:rsidR="0062461A" w:rsidRPr="000B51E4">
        <w:rPr>
          <w:rFonts w:asciiTheme="majorHAnsi" w:hAnsiTheme="majorHAnsi" w:cstheme="majorHAnsi"/>
          <w:b/>
          <w:color w:val="0070C0"/>
          <w:sz w:val="22"/>
          <w:szCs w:val="22"/>
        </w:rPr>
        <w:t>84</w:t>
      </w:r>
      <w:r w:rsidR="00B4659E" w:rsidRPr="000B51E4">
        <w:rPr>
          <w:rFonts w:asciiTheme="majorHAnsi" w:hAnsiTheme="majorHAnsi" w:cstheme="majorHAnsi"/>
          <w:b/>
          <w:color w:val="0070C0"/>
          <w:sz w:val="22"/>
          <w:szCs w:val="22"/>
        </w:rPr>
        <w:t>/</w:t>
      </w:r>
      <w:r w:rsidR="008029B6" w:rsidRPr="000B51E4">
        <w:rPr>
          <w:rFonts w:asciiTheme="majorHAnsi" w:hAnsiTheme="majorHAnsi" w:cstheme="majorHAnsi"/>
          <w:b/>
          <w:color w:val="0070C0"/>
          <w:sz w:val="22"/>
          <w:szCs w:val="22"/>
        </w:rPr>
        <w:t>2024</w:t>
      </w:r>
    </w:p>
    <w:p w14:paraId="4DF2085B" w14:textId="77777777" w:rsidR="00A839B1" w:rsidRPr="000B51E4" w:rsidRDefault="00A839B1" w:rsidP="006D2FE5">
      <w:pPr>
        <w:tabs>
          <w:tab w:val="left" w:pos="709"/>
        </w:tabs>
        <w:spacing w:before="240" w:after="240"/>
        <w:rPr>
          <w:rFonts w:asciiTheme="majorHAnsi" w:hAnsiTheme="majorHAnsi" w:cstheme="majorHAnsi"/>
          <w:b/>
          <w:sz w:val="22"/>
          <w:szCs w:val="22"/>
        </w:rPr>
      </w:pPr>
    </w:p>
    <w:p w14:paraId="15B3EB37" w14:textId="593775AE" w:rsidR="00A839B1" w:rsidRPr="000B51E4" w:rsidRDefault="00A839B1" w:rsidP="006D2FE5">
      <w:pPr>
        <w:tabs>
          <w:tab w:val="left" w:pos="709"/>
        </w:tabs>
        <w:autoSpaceDE w:val="0"/>
        <w:autoSpaceDN w:val="0"/>
        <w:adjustRightInd w:val="0"/>
        <w:spacing w:before="240" w:after="240"/>
        <w:rPr>
          <w:rFonts w:asciiTheme="majorHAnsi" w:hAnsiTheme="majorHAnsi" w:cstheme="majorHAnsi"/>
          <w:b/>
          <w:sz w:val="22"/>
          <w:szCs w:val="22"/>
        </w:rPr>
      </w:pPr>
      <w:r w:rsidRPr="000B51E4">
        <w:rPr>
          <w:rFonts w:asciiTheme="majorHAnsi" w:hAnsiTheme="majorHAnsi" w:cstheme="majorHAnsi"/>
          <w:b/>
          <w:sz w:val="22"/>
          <w:szCs w:val="22"/>
        </w:rPr>
        <w:t xml:space="preserve">PLATAFORMA: </w:t>
      </w:r>
      <w:hyperlink r:id="rId13" w:history="1">
        <w:r w:rsidRPr="000B51E4">
          <w:rPr>
            <w:rStyle w:val="Hyperlink"/>
            <w:rFonts w:asciiTheme="majorHAnsi" w:hAnsiTheme="majorHAnsi" w:cstheme="majorHAnsi"/>
            <w:b/>
            <w:sz w:val="22"/>
            <w:szCs w:val="22"/>
          </w:rPr>
          <w:t>http://bnc.org.br/</w:t>
        </w:r>
      </w:hyperlink>
      <w:r w:rsidRPr="000B51E4">
        <w:rPr>
          <w:rFonts w:asciiTheme="majorHAnsi" w:hAnsiTheme="majorHAnsi" w:cstheme="majorHAnsi"/>
          <w:b/>
          <w:sz w:val="22"/>
          <w:szCs w:val="22"/>
        </w:rPr>
        <w:t xml:space="preserve"> </w:t>
      </w:r>
    </w:p>
    <w:p w14:paraId="3FAA8042" w14:textId="77777777" w:rsidR="00A839B1" w:rsidRPr="000B51E4" w:rsidRDefault="00A839B1" w:rsidP="006D2FE5">
      <w:pPr>
        <w:tabs>
          <w:tab w:val="left" w:pos="709"/>
        </w:tabs>
        <w:autoSpaceDE w:val="0"/>
        <w:autoSpaceDN w:val="0"/>
        <w:adjustRightInd w:val="0"/>
        <w:spacing w:before="240" w:after="240"/>
        <w:rPr>
          <w:rFonts w:asciiTheme="majorHAnsi" w:hAnsiTheme="majorHAnsi" w:cstheme="majorHAnsi"/>
          <w:b/>
          <w:sz w:val="22"/>
          <w:szCs w:val="22"/>
        </w:rPr>
      </w:pPr>
    </w:p>
    <w:p w14:paraId="7FC6B578" w14:textId="0B073AF9" w:rsidR="00A839B1" w:rsidRPr="000B51E4" w:rsidRDefault="00A839B1" w:rsidP="006D2FE5">
      <w:pPr>
        <w:pStyle w:val="Corpodetexto"/>
        <w:tabs>
          <w:tab w:val="left" w:pos="709"/>
        </w:tabs>
        <w:spacing w:before="240" w:after="240" w:line="245" w:lineRule="exact"/>
        <w:rPr>
          <w:rFonts w:asciiTheme="majorHAnsi" w:hAnsiTheme="majorHAnsi" w:cstheme="majorHAnsi"/>
          <w:b/>
          <w:color w:val="0070C0"/>
          <w:sz w:val="22"/>
          <w:szCs w:val="22"/>
        </w:rPr>
      </w:pPr>
      <w:r w:rsidRPr="000B51E4">
        <w:rPr>
          <w:rFonts w:asciiTheme="majorHAnsi" w:hAnsiTheme="majorHAnsi" w:cstheme="majorHAnsi"/>
          <w:b/>
          <w:sz w:val="22"/>
          <w:szCs w:val="22"/>
        </w:rPr>
        <w:t>MODO</w:t>
      </w:r>
      <w:r w:rsidRPr="000B51E4">
        <w:rPr>
          <w:rFonts w:asciiTheme="majorHAnsi" w:hAnsiTheme="majorHAnsi" w:cstheme="majorHAnsi"/>
          <w:b/>
          <w:spacing w:val="-6"/>
          <w:sz w:val="22"/>
          <w:szCs w:val="22"/>
        </w:rPr>
        <w:t xml:space="preserve"> </w:t>
      </w:r>
      <w:r w:rsidRPr="000B51E4">
        <w:rPr>
          <w:rFonts w:asciiTheme="majorHAnsi" w:hAnsiTheme="majorHAnsi" w:cstheme="majorHAnsi"/>
          <w:b/>
          <w:sz w:val="22"/>
          <w:szCs w:val="22"/>
        </w:rPr>
        <w:t>DE</w:t>
      </w:r>
      <w:r w:rsidRPr="000B51E4">
        <w:rPr>
          <w:rFonts w:asciiTheme="majorHAnsi" w:hAnsiTheme="majorHAnsi" w:cstheme="majorHAnsi"/>
          <w:b/>
          <w:spacing w:val="-4"/>
          <w:sz w:val="22"/>
          <w:szCs w:val="22"/>
        </w:rPr>
        <w:t xml:space="preserve"> </w:t>
      </w:r>
      <w:r w:rsidRPr="000B51E4">
        <w:rPr>
          <w:rFonts w:asciiTheme="majorHAnsi" w:hAnsiTheme="majorHAnsi" w:cstheme="majorHAnsi"/>
          <w:b/>
          <w:sz w:val="22"/>
          <w:szCs w:val="22"/>
        </w:rPr>
        <w:t xml:space="preserve">DISPUTA: </w:t>
      </w:r>
      <w:r w:rsidRPr="000B51E4">
        <w:rPr>
          <w:rFonts w:asciiTheme="majorHAnsi" w:hAnsiTheme="majorHAnsi" w:cstheme="majorHAnsi"/>
          <w:b/>
          <w:color w:val="0070C0"/>
          <w:sz w:val="22"/>
          <w:szCs w:val="22"/>
        </w:rPr>
        <w:t>ABERTO</w:t>
      </w:r>
    </w:p>
    <w:p w14:paraId="30CE9213" w14:textId="77777777" w:rsidR="00A839B1" w:rsidRPr="000B51E4" w:rsidRDefault="00A839B1" w:rsidP="006D2FE5">
      <w:pPr>
        <w:tabs>
          <w:tab w:val="left" w:pos="709"/>
        </w:tabs>
        <w:autoSpaceDE w:val="0"/>
        <w:autoSpaceDN w:val="0"/>
        <w:adjustRightInd w:val="0"/>
        <w:spacing w:before="240" w:after="240"/>
        <w:rPr>
          <w:rFonts w:asciiTheme="majorHAnsi" w:hAnsiTheme="majorHAnsi" w:cstheme="majorHAnsi"/>
          <w:b/>
          <w:sz w:val="22"/>
          <w:szCs w:val="22"/>
        </w:rPr>
      </w:pPr>
    </w:p>
    <w:p w14:paraId="7A7B36FE" w14:textId="1EAB8B9C" w:rsidR="00A839B1" w:rsidRPr="000B51E4" w:rsidRDefault="00A839B1" w:rsidP="006D2FE5">
      <w:pPr>
        <w:tabs>
          <w:tab w:val="left" w:pos="709"/>
        </w:tabs>
        <w:autoSpaceDE w:val="0"/>
        <w:autoSpaceDN w:val="0"/>
        <w:adjustRightInd w:val="0"/>
        <w:spacing w:before="240" w:after="240"/>
        <w:rPr>
          <w:rFonts w:asciiTheme="majorHAnsi" w:hAnsiTheme="majorHAnsi" w:cstheme="majorHAnsi"/>
          <w:b/>
          <w:sz w:val="22"/>
          <w:szCs w:val="22"/>
        </w:rPr>
      </w:pPr>
      <w:r w:rsidRPr="000B51E4">
        <w:rPr>
          <w:rFonts w:asciiTheme="majorHAnsi" w:hAnsiTheme="majorHAnsi" w:cstheme="majorHAnsi"/>
          <w:b/>
          <w:sz w:val="22"/>
          <w:szCs w:val="22"/>
        </w:rPr>
        <w:t xml:space="preserve">HORARIO UTILIZADO: </w:t>
      </w:r>
      <w:r w:rsidRPr="000B51E4">
        <w:rPr>
          <w:rFonts w:asciiTheme="majorHAnsi" w:hAnsiTheme="majorHAnsi" w:cstheme="majorHAnsi"/>
          <w:b/>
          <w:color w:val="0070C0"/>
          <w:sz w:val="22"/>
          <w:szCs w:val="22"/>
        </w:rPr>
        <w:t>HORARIO DE BRASILIA</w:t>
      </w:r>
    </w:p>
    <w:p w14:paraId="57978D3E" w14:textId="77777777" w:rsidR="0062461A" w:rsidRPr="000B51E4" w:rsidRDefault="00127AAA" w:rsidP="0062461A">
      <w:pPr>
        <w:spacing w:before="240" w:after="240" w:line="240" w:lineRule="auto"/>
        <w:rPr>
          <w:rFonts w:asciiTheme="majorHAnsi" w:eastAsia="Arial" w:hAnsiTheme="majorHAnsi" w:cstheme="majorHAnsi"/>
          <w:b/>
          <w:sz w:val="22"/>
          <w:szCs w:val="22"/>
        </w:rPr>
      </w:pPr>
      <w:r w:rsidRPr="000B51E4">
        <w:rPr>
          <w:rFonts w:asciiTheme="majorHAnsi" w:hAnsiTheme="majorHAnsi" w:cstheme="majorHAnsi"/>
          <w:b/>
          <w:bCs/>
          <w:sz w:val="22"/>
          <w:szCs w:val="22"/>
        </w:rPr>
        <w:t>OBJETO</w:t>
      </w:r>
      <w:r w:rsidR="00A839B1" w:rsidRPr="000B51E4">
        <w:rPr>
          <w:rFonts w:asciiTheme="majorHAnsi" w:hAnsiTheme="majorHAnsi" w:cstheme="majorHAnsi"/>
          <w:b/>
          <w:bCs/>
          <w:sz w:val="22"/>
          <w:szCs w:val="22"/>
        </w:rPr>
        <w:t xml:space="preserve">: </w:t>
      </w:r>
      <w:r w:rsidR="0062461A" w:rsidRPr="000B51E4">
        <w:rPr>
          <w:rFonts w:asciiTheme="majorHAnsi" w:eastAsia="Arial" w:hAnsiTheme="majorHAnsi" w:cstheme="majorHAnsi"/>
          <w:b/>
          <w:sz w:val="22"/>
          <w:szCs w:val="22"/>
        </w:rPr>
        <w:t>Contratação de pessoa jurídica especializada no ramo ou pessoa física</w:t>
      </w:r>
      <w:proofErr w:type="gramStart"/>
      <w:r w:rsidR="0062461A" w:rsidRPr="000B51E4">
        <w:rPr>
          <w:rFonts w:asciiTheme="majorHAnsi" w:eastAsia="Arial" w:hAnsiTheme="majorHAnsi" w:cstheme="majorHAnsi"/>
          <w:b/>
          <w:sz w:val="22"/>
          <w:szCs w:val="22"/>
        </w:rPr>
        <w:t xml:space="preserve">  </w:t>
      </w:r>
      <w:proofErr w:type="gramEnd"/>
      <w:r w:rsidR="0062461A" w:rsidRPr="000B51E4">
        <w:rPr>
          <w:rFonts w:asciiTheme="majorHAnsi" w:eastAsia="Arial" w:hAnsiTheme="majorHAnsi" w:cstheme="majorHAnsi"/>
          <w:b/>
          <w:sz w:val="22"/>
          <w:szCs w:val="22"/>
        </w:rPr>
        <w:t>capacitada com experiência comprovada para prestação de serviços de assessoria e consultoria voltada para gestão pública, no que refere a  elaboração do plano de contratação anual, alinhando com planejamento estratégico dos órgão e secretaria Municipal vinculadas a esta Administração, tornando como base  a previsão de consumo anual e utilização provável, obtido por meio técnico adequado  da estimação  em atendimento ao princípio do planejamento de forma padronização do PCA – Plano de contratações anual .</w:t>
      </w:r>
    </w:p>
    <w:sdt>
      <w:sdtPr>
        <w:rPr>
          <w:rFonts w:ascii="Ecofont_Spranq_eco_Sans" w:eastAsia="Times New Roman" w:hAnsi="Ecofont_Spranq_eco_Sans" w:cstheme="majorHAnsi"/>
          <w:color w:val="auto"/>
          <w:sz w:val="22"/>
          <w:szCs w:val="22"/>
        </w:rPr>
        <w:id w:val="-615513808"/>
        <w:docPartObj>
          <w:docPartGallery w:val="Table of Contents"/>
          <w:docPartUnique/>
        </w:docPartObj>
      </w:sdtPr>
      <w:sdtEndPr>
        <w:rPr>
          <w:rFonts w:eastAsiaTheme="minorEastAsia"/>
          <w:b/>
          <w:bCs/>
        </w:rPr>
      </w:sdtEndPr>
      <w:sdtContent>
        <w:p w14:paraId="18DDBE87" w14:textId="77777777" w:rsidR="003F579D" w:rsidRPr="000B51E4" w:rsidRDefault="003F579D" w:rsidP="006D2FE5">
          <w:pPr>
            <w:pStyle w:val="CabealhodoSumrio"/>
            <w:tabs>
              <w:tab w:val="left" w:pos="709"/>
            </w:tabs>
            <w:spacing w:after="240"/>
            <w:rPr>
              <w:rFonts w:cstheme="majorHAnsi"/>
              <w:color w:val="auto"/>
              <w:sz w:val="22"/>
              <w:szCs w:val="22"/>
            </w:rPr>
          </w:pPr>
          <w:r w:rsidRPr="000B51E4">
            <w:rPr>
              <w:rFonts w:cstheme="majorHAnsi"/>
              <w:color w:val="auto"/>
              <w:sz w:val="22"/>
              <w:szCs w:val="22"/>
            </w:rPr>
            <w:t>Sumário</w:t>
          </w:r>
        </w:p>
        <w:p w14:paraId="0DE30D79" w14:textId="77777777" w:rsidR="003F579D" w:rsidRPr="000B51E4" w:rsidRDefault="003F579D" w:rsidP="006D2FE5">
          <w:pPr>
            <w:tabs>
              <w:tab w:val="left" w:pos="709"/>
            </w:tabs>
            <w:spacing w:before="240" w:after="240"/>
            <w:rPr>
              <w:rFonts w:asciiTheme="majorHAnsi" w:hAnsiTheme="majorHAnsi" w:cstheme="majorHAnsi"/>
              <w:sz w:val="22"/>
              <w:szCs w:val="22"/>
            </w:rPr>
          </w:pPr>
        </w:p>
        <w:p w14:paraId="11256B8E" w14:textId="71CDE75B" w:rsidR="00CF1EA6" w:rsidRPr="000B51E4" w:rsidRDefault="003F579D" w:rsidP="00B90865">
          <w:pPr>
            <w:pStyle w:val="Sumrio1"/>
            <w:rPr>
              <w:rFonts w:asciiTheme="majorHAnsi" w:eastAsiaTheme="minorEastAsia" w:hAnsiTheme="majorHAnsi" w:cstheme="majorHAnsi"/>
              <w:noProof/>
              <w:sz w:val="22"/>
              <w:szCs w:val="22"/>
            </w:rPr>
          </w:pPr>
          <w:r w:rsidRPr="000B51E4">
            <w:rPr>
              <w:rFonts w:asciiTheme="majorHAnsi" w:hAnsiTheme="majorHAnsi" w:cstheme="majorHAnsi"/>
              <w:sz w:val="22"/>
              <w:szCs w:val="22"/>
            </w:rPr>
            <w:fldChar w:fldCharType="begin"/>
          </w:r>
          <w:r w:rsidRPr="000B51E4">
            <w:rPr>
              <w:rFonts w:asciiTheme="majorHAnsi" w:hAnsiTheme="majorHAnsi" w:cstheme="majorHAnsi"/>
              <w:sz w:val="22"/>
              <w:szCs w:val="22"/>
            </w:rPr>
            <w:instrText xml:space="preserve"> TOC \o "1-3" \h \z \u </w:instrText>
          </w:r>
          <w:r w:rsidRPr="000B51E4">
            <w:rPr>
              <w:rFonts w:asciiTheme="majorHAnsi" w:hAnsiTheme="majorHAnsi" w:cstheme="majorHAnsi"/>
              <w:sz w:val="22"/>
              <w:szCs w:val="22"/>
            </w:rPr>
            <w:fldChar w:fldCharType="separate"/>
          </w:r>
          <w:hyperlink w:anchor="_Toc122606103" w:history="1">
            <w:r w:rsidR="00CF1EA6" w:rsidRPr="000B51E4">
              <w:rPr>
                <w:rStyle w:val="Hyperlink"/>
                <w:rFonts w:asciiTheme="majorHAnsi" w:hAnsiTheme="majorHAnsi" w:cstheme="majorHAnsi"/>
                <w:noProof/>
                <w:color w:val="auto"/>
                <w:sz w:val="22"/>
                <w:szCs w:val="22"/>
                <w:lang w:eastAsia="en-US"/>
              </w:rPr>
              <w:t>1.</w:t>
            </w:r>
            <w:r w:rsidR="00CF1EA6" w:rsidRPr="000B51E4">
              <w:rPr>
                <w:rFonts w:asciiTheme="majorHAnsi" w:eastAsiaTheme="minorEastAsia" w:hAnsiTheme="majorHAnsi" w:cstheme="majorHAnsi"/>
                <w:noProof/>
                <w:sz w:val="22"/>
                <w:szCs w:val="22"/>
              </w:rPr>
              <w:tab/>
            </w:r>
            <w:r w:rsidR="00CF1EA6" w:rsidRPr="000B51E4">
              <w:rPr>
                <w:rStyle w:val="Hyperlink"/>
                <w:rFonts w:asciiTheme="majorHAnsi" w:hAnsiTheme="majorHAnsi" w:cstheme="majorHAnsi"/>
                <w:noProof/>
                <w:color w:val="auto"/>
                <w:sz w:val="22"/>
                <w:szCs w:val="22"/>
                <w:lang w:eastAsia="en-US"/>
              </w:rPr>
              <w:t>DO OBJETO</w:t>
            </w:r>
            <w:r w:rsidR="00CF1EA6" w:rsidRPr="000B51E4">
              <w:rPr>
                <w:rFonts w:asciiTheme="majorHAnsi" w:hAnsiTheme="majorHAnsi" w:cstheme="majorHAnsi"/>
                <w:noProof/>
                <w:webHidden/>
                <w:sz w:val="22"/>
                <w:szCs w:val="22"/>
              </w:rPr>
              <w:tab/>
            </w:r>
            <w:r w:rsidR="00CF1EA6" w:rsidRPr="000B51E4">
              <w:rPr>
                <w:rFonts w:asciiTheme="majorHAnsi" w:hAnsiTheme="majorHAnsi" w:cstheme="majorHAnsi"/>
                <w:noProof/>
                <w:webHidden/>
                <w:sz w:val="22"/>
                <w:szCs w:val="22"/>
              </w:rPr>
              <w:fldChar w:fldCharType="begin"/>
            </w:r>
            <w:r w:rsidR="00CF1EA6" w:rsidRPr="000B51E4">
              <w:rPr>
                <w:rFonts w:asciiTheme="majorHAnsi" w:hAnsiTheme="majorHAnsi" w:cstheme="majorHAnsi"/>
                <w:noProof/>
                <w:webHidden/>
                <w:sz w:val="22"/>
                <w:szCs w:val="22"/>
              </w:rPr>
              <w:instrText xml:space="preserve"> PAGEREF _Toc122606103 \h </w:instrText>
            </w:r>
            <w:r w:rsidR="00CF1EA6" w:rsidRPr="000B51E4">
              <w:rPr>
                <w:rFonts w:asciiTheme="majorHAnsi" w:hAnsiTheme="majorHAnsi" w:cstheme="majorHAnsi"/>
                <w:noProof/>
                <w:webHidden/>
                <w:sz w:val="22"/>
                <w:szCs w:val="22"/>
              </w:rPr>
            </w:r>
            <w:r w:rsidR="00CF1EA6" w:rsidRPr="000B51E4">
              <w:rPr>
                <w:rFonts w:asciiTheme="majorHAnsi" w:hAnsiTheme="majorHAnsi" w:cstheme="majorHAnsi"/>
                <w:noProof/>
                <w:webHidden/>
                <w:sz w:val="22"/>
                <w:szCs w:val="22"/>
              </w:rPr>
              <w:fldChar w:fldCharType="separate"/>
            </w:r>
            <w:r w:rsidR="00F459D4">
              <w:rPr>
                <w:rFonts w:asciiTheme="majorHAnsi" w:hAnsiTheme="majorHAnsi" w:cstheme="majorHAnsi"/>
                <w:noProof/>
                <w:webHidden/>
                <w:sz w:val="22"/>
                <w:szCs w:val="22"/>
              </w:rPr>
              <w:t>4</w:t>
            </w:r>
            <w:r w:rsidR="00CF1EA6" w:rsidRPr="000B51E4">
              <w:rPr>
                <w:rFonts w:asciiTheme="majorHAnsi" w:hAnsiTheme="majorHAnsi" w:cstheme="majorHAnsi"/>
                <w:noProof/>
                <w:webHidden/>
                <w:sz w:val="22"/>
                <w:szCs w:val="22"/>
              </w:rPr>
              <w:fldChar w:fldCharType="end"/>
            </w:r>
          </w:hyperlink>
        </w:p>
        <w:p w14:paraId="639BE5AC" w14:textId="1F8D2DB1" w:rsidR="00CF1EA6" w:rsidRPr="000B51E4" w:rsidRDefault="005D438A" w:rsidP="00B90865">
          <w:pPr>
            <w:pStyle w:val="Sumrio1"/>
            <w:rPr>
              <w:rFonts w:asciiTheme="majorHAnsi" w:eastAsiaTheme="minorEastAsia" w:hAnsiTheme="majorHAnsi" w:cstheme="majorHAnsi"/>
              <w:noProof/>
              <w:sz w:val="22"/>
              <w:szCs w:val="22"/>
            </w:rPr>
          </w:pPr>
          <w:hyperlink w:anchor="_Toc122606104" w:history="1">
            <w:r w:rsidR="00CF1EA6" w:rsidRPr="000B51E4">
              <w:rPr>
                <w:rStyle w:val="Hyperlink"/>
                <w:rFonts w:asciiTheme="majorHAnsi" w:hAnsiTheme="majorHAnsi" w:cstheme="majorHAnsi"/>
                <w:noProof/>
                <w:color w:val="auto"/>
                <w:sz w:val="22"/>
                <w:szCs w:val="22"/>
              </w:rPr>
              <w:t>2.</w:t>
            </w:r>
            <w:r w:rsidR="00CF1EA6" w:rsidRPr="000B51E4">
              <w:rPr>
                <w:rFonts w:asciiTheme="majorHAnsi" w:eastAsiaTheme="minorEastAsia" w:hAnsiTheme="majorHAnsi" w:cstheme="majorHAnsi"/>
                <w:noProof/>
                <w:sz w:val="22"/>
                <w:szCs w:val="22"/>
              </w:rPr>
              <w:tab/>
            </w:r>
            <w:r w:rsidR="00CF1EA6" w:rsidRPr="000B51E4">
              <w:rPr>
                <w:rStyle w:val="Hyperlink"/>
                <w:rFonts w:asciiTheme="majorHAnsi" w:hAnsiTheme="majorHAnsi" w:cstheme="majorHAnsi"/>
                <w:noProof/>
                <w:color w:val="auto"/>
                <w:sz w:val="22"/>
                <w:szCs w:val="22"/>
              </w:rPr>
              <w:t>DA PARTICIPAÇÃO NA LICITAÇÃO</w:t>
            </w:r>
            <w:r w:rsidR="00CF1EA6" w:rsidRPr="000B51E4">
              <w:rPr>
                <w:rFonts w:asciiTheme="majorHAnsi" w:hAnsiTheme="majorHAnsi" w:cstheme="majorHAnsi"/>
                <w:noProof/>
                <w:webHidden/>
                <w:sz w:val="22"/>
                <w:szCs w:val="22"/>
              </w:rPr>
              <w:tab/>
            </w:r>
            <w:r w:rsidR="00CF1EA6" w:rsidRPr="000B51E4">
              <w:rPr>
                <w:rFonts w:asciiTheme="majorHAnsi" w:hAnsiTheme="majorHAnsi" w:cstheme="majorHAnsi"/>
                <w:noProof/>
                <w:webHidden/>
                <w:sz w:val="22"/>
                <w:szCs w:val="22"/>
              </w:rPr>
              <w:fldChar w:fldCharType="begin"/>
            </w:r>
            <w:r w:rsidR="00CF1EA6" w:rsidRPr="000B51E4">
              <w:rPr>
                <w:rFonts w:asciiTheme="majorHAnsi" w:hAnsiTheme="majorHAnsi" w:cstheme="majorHAnsi"/>
                <w:noProof/>
                <w:webHidden/>
                <w:sz w:val="22"/>
                <w:szCs w:val="22"/>
              </w:rPr>
              <w:instrText xml:space="preserve"> PAGEREF _Toc122606104 \h </w:instrText>
            </w:r>
            <w:r w:rsidR="00CF1EA6" w:rsidRPr="000B51E4">
              <w:rPr>
                <w:rFonts w:asciiTheme="majorHAnsi" w:hAnsiTheme="majorHAnsi" w:cstheme="majorHAnsi"/>
                <w:noProof/>
                <w:webHidden/>
                <w:sz w:val="22"/>
                <w:szCs w:val="22"/>
              </w:rPr>
            </w:r>
            <w:r w:rsidR="00CF1EA6" w:rsidRPr="000B51E4">
              <w:rPr>
                <w:rFonts w:asciiTheme="majorHAnsi" w:hAnsiTheme="majorHAnsi" w:cstheme="majorHAnsi"/>
                <w:noProof/>
                <w:webHidden/>
                <w:sz w:val="22"/>
                <w:szCs w:val="22"/>
              </w:rPr>
              <w:fldChar w:fldCharType="separate"/>
            </w:r>
            <w:r w:rsidR="00F459D4">
              <w:rPr>
                <w:rFonts w:asciiTheme="majorHAnsi" w:hAnsiTheme="majorHAnsi" w:cstheme="majorHAnsi"/>
                <w:noProof/>
                <w:webHidden/>
                <w:sz w:val="22"/>
                <w:szCs w:val="22"/>
              </w:rPr>
              <w:t>4</w:t>
            </w:r>
            <w:r w:rsidR="00CF1EA6" w:rsidRPr="000B51E4">
              <w:rPr>
                <w:rFonts w:asciiTheme="majorHAnsi" w:hAnsiTheme="majorHAnsi" w:cstheme="majorHAnsi"/>
                <w:noProof/>
                <w:webHidden/>
                <w:sz w:val="22"/>
                <w:szCs w:val="22"/>
              </w:rPr>
              <w:fldChar w:fldCharType="end"/>
            </w:r>
          </w:hyperlink>
        </w:p>
        <w:p w14:paraId="6EC6F570" w14:textId="60EB82B2" w:rsidR="00CF1EA6" w:rsidRPr="000B51E4" w:rsidRDefault="005D438A" w:rsidP="00B90865">
          <w:pPr>
            <w:pStyle w:val="Sumrio1"/>
            <w:rPr>
              <w:rFonts w:asciiTheme="majorHAnsi" w:eastAsiaTheme="minorEastAsia" w:hAnsiTheme="majorHAnsi" w:cstheme="majorHAnsi"/>
              <w:noProof/>
              <w:sz w:val="22"/>
              <w:szCs w:val="22"/>
            </w:rPr>
          </w:pPr>
          <w:hyperlink w:anchor="_Toc122606105" w:history="1">
            <w:r w:rsidR="00CF1EA6" w:rsidRPr="000B51E4">
              <w:rPr>
                <w:rStyle w:val="Hyperlink"/>
                <w:rFonts w:asciiTheme="majorHAnsi" w:hAnsiTheme="majorHAnsi" w:cstheme="majorHAnsi"/>
                <w:noProof/>
                <w:color w:val="auto"/>
                <w:sz w:val="22"/>
                <w:szCs w:val="22"/>
              </w:rPr>
              <w:t>3.</w:t>
            </w:r>
            <w:r w:rsidR="00CF1EA6" w:rsidRPr="000B51E4">
              <w:rPr>
                <w:rFonts w:asciiTheme="majorHAnsi" w:eastAsiaTheme="minorEastAsia" w:hAnsiTheme="majorHAnsi" w:cstheme="majorHAnsi"/>
                <w:noProof/>
                <w:sz w:val="22"/>
                <w:szCs w:val="22"/>
              </w:rPr>
              <w:tab/>
            </w:r>
            <w:r w:rsidR="00CF1EA6" w:rsidRPr="000B51E4">
              <w:rPr>
                <w:rStyle w:val="Hyperlink"/>
                <w:rFonts w:asciiTheme="majorHAnsi" w:hAnsiTheme="majorHAnsi" w:cstheme="majorHAnsi"/>
                <w:noProof/>
                <w:color w:val="auto"/>
                <w:sz w:val="22"/>
                <w:szCs w:val="22"/>
              </w:rPr>
              <w:t>DA APRESENTAÇÃO DA PROPOSTA E DOS DOCUMENTOS DE HABILITAÇÃO</w:t>
            </w:r>
            <w:r w:rsidR="00CF1EA6" w:rsidRPr="000B51E4">
              <w:rPr>
                <w:rFonts w:asciiTheme="majorHAnsi" w:hAnsiTheme="majorHAnsi" w:cstheme="majorHAnsi"/>
                <w:noProof/>
                <w:webHidden/>
                <w:sz w:val="22"/>
                <w:szCs w:val="22"/>
              </w:rPr>
              <w:tab/>
            </w:r>
            <w:r w:rsidR="00CF1EA6" w:rsidRPr="000B51E4">
              <w:rPr>
                <w:rFonts w:asciiTheme="majorHAnsi" w:hAnsiTheme="majorHAnsi" w:cstheme="majorHAnsi"/>
                <w:noProof/>
                <w:webHidden/>
                <w:sz w:val="22"/>
                <w:szCs w:val="22"/>
              </w:rPr>
              <w:fldChar w:fldCharType="begin"/>
            </w:r>
            <w:r w:rsidR="00CF1EA6" w:rsidRPr="000B51E4">
              <w:rPr>
                <w:rFonts w:asciiTheme="majorHAnsi" w:hAnsiTheme="majorHAnsi" w:cstheme="majorHAnsi"/>
                <w:noProof/>
                <w:webHidden/>
                <w:sz w:val="22"/>
                <w:szCs w:val="22"/>
              </w:rPr>
              <w:instrText xml:space="preserve"> PAGEREF _Toc122606105 \h </w:instrText>
            </w:r>
            <w:r w:rsidR="00CF1EA6" w:rsidRPr="000B51E4">
              <w:rPr>
                <w:rFonts w:asciiTheme="majorHAnsi" w:hAnsiTheme="majorHAnsi" w:cstheme="majorHAnsi"/>
                <w:noProof/>
                <w:webHidden/>
                <w:sz w:val="22"/>
                <w:szCs w:val="22"/>
              </w:rPr>
            </w:r>
            <w:r w:rsidR="00CF1EA6" w:rsidRPr="000B51E4">
              <w:rPr>
                <w:rFonts w:asciiTheme="majorHAnsi" w:hAnsiTheme="majorHAnsi" w:cstheme="majorHAnsi"/>
                <w:noProof/>
                <w:webHidden/>
                <w:sz w:val="22"/>
                <w:szCs w:val="22"/>
              </w:rPr>
              <w:fldChar w:fldCharType="separate"/>
            </w:r>
            <w:r w:rsidR="00F459D4">
              <w:rPr>
                <w:rFonts w:asciiTheme="majorHAnsi" w:hAnsiTheme="majorHAnsi" w:cstheme="majorHAnsi"/>
                <w:noProof/>
                <w:webHidden/>
                <w:sz w:val="22"/>
                <w:szCs w:val="22"/>
              </w:rPr>
              <w:t>6</w:t>
            </w:r>
            <w:r w:rsidR="00CF1EA6" w:rsidRPr="000B51E4">
              <w:rPr>
                <w:rFonts w:asciiTheme="majorHAnsi" w:hAnsiTheme="majorHAnsi" w:cstheme="majorHAnsi"/>
                <w:noProof/>
                <w:webHidden/>
                <w:sz w:val="22"/>
                <w:szCs w:val="22"/>
              </w:rPr>
              <w:fldChar w:fldCharType="end"/>
            </w:r>
          </w:hyperlink>
        </w:p>
        <w:p w14:paraId="61C2B07D" w14:textId="4DE693A7" w:rsidR="00CF1EA6" w:rsidRPr="000B51E4" w:rsidRDefault="005D438A" w:rsidP="00B90865">
          <w:pPr>
            <w:pStyle w:val="Sumrio1"/>
            <w:rPr>
              <w:rFonts w:asciiTheme="majorHAnsi" w:eastAsiaTheme="minorEastAsia" w:hAnsiTheme="majorHAnsi" w:cstheme="majorHAnsi"/>
              <w:noProof/>
              <w:sz w:val="22"/>
              <w:szCs w:val="22"/>
            </w:rPr>
          </w:pPr>
          <w:hyperlink w:anchor="_Toc122606106" w:history="1">
            <w:r w:rsidR="00CF1EA6" w:rsidRPr="000B51E4">
              <w:rPr>
                <w:rStyle w:val="Hyperlink"/>
                <w:rFonts w:asciiTheme="majorHAnsi" w:hAnsiTheme="majorHAnsi" w:cstheme="majorHAnsi"/>
                <w:noProof/>
                <w:color w:val="auto"/>
                <w:sz w:val="22"/>
                <w:szCs w:val="22"/>
              </w:rPr>
              <w:t>4.</w:t>
            </w:r>
            <w:r w:rsidR="00CF1EA6" w:rsidRPr="000B51E4">
              <w:rPr>
                <w:rFonts w:asciiTheme="majorHAnsi" w:eastAsiaTheme="minorEastAsia" w:hAnsiTheme="majorHAnsi" w:cstheme="majorHAnsi"/>
                <w:noProof/>
                <w:sz w:val="22"/>
                <w:szCs w:val="22"/>
              </w:rPr>
              <w:tab/>
            </w:r>
            <w:r w:rsidR="00CF1EA6" w:rsidRPr="000B51E4">
              <w:rPr>
                <w:rStyle w:val="Hyperlink"/>
                <w:rFonts w:asciiTheme="majorHAnsi" w:hAnsiTheme="majorHAnsi" w:cstheme="majorHAnsi"/>
                <w:noProof/>
                <w:color w:val="auto"/>
                <w:sz w:val="22"/>
                <w:szCs w:val="22"/>
              </w:rPr>
              <w:t>DO PREENCHIMENTO DA PROPOSTA</w:t>
            </w:r>
            <w:r w:rsidR="00CF1EA6" w:rsidRPr="000B51E4">
              <w:rPr>
                <w:rFonts w:asciiTheme="majorHAnsi" w:hAnsiTheme="majorHAnsi" w:cstheme="majorHAnsi"/>
                <w:noProof/>
                <w:webHidden/>
                <w:sz w:val="22"/>
                <w:szCs w:val="22"/>
              </w:rPr>
              <w:tab/>
            </w:r>
            <w:r w:rsidR="00CF1EA6" w:rsidRPr="000B51E4">
              <w:rPr>
                <w:rFonts w:asciiTheme="majorHAnsi" w:hAnsiTheme="majorHAnsi" w:cstheme="majorHAnsi"/>
                <w:noProof/>
                <w:webHidden/>
                <w:sz w:val="22"/>
                <w:szCs w:val="22"/>
              </w:rPr>
              <w:fldChar w:fldCharType="begin"/>
            </w:r>
            <w:r w:rsidR="00CF1EA6" w:rsidRPr="000B51E4">
              <w:rPr>
                <w:rFonts w:asciiTheme="majorHAnsi" w:hAnsiTheme="majorHAnsi" w:cstheme="majorHAnsi"/>
                <w:noProof/>
                <w:webHidden/>
                <w:sz w:val="22"/>
                <w:szCs w:val="22"/>
              </w:rPr>
              <w:instrText xml:space="preserve"> PAGEREF _Toc122606106 \h </w:instrText>
            </w:r>
            <w:r w:rsidR="00CF1EA6" w:rsidRPr="000B51E4">
              <w:rPr>
                <w:rFonts w:asciiTheme="majorHAnsi" w:hAnsiTheme="majorHAnsi" w:cstheme="majorHAnsi"/>
                <w:noProof/>
                <w:webHidden/>
                <w:sz w:val="22"/>
                <w:szCs w:val="22"/>
              </w:rPr>
            </w:r>
            <w:r w:rsidR="00CF1EA6" w:rsidRPr="000B51E4">
              <w:rPr>
                <w:rFonts w:asciiTheme="majorHAnsi" w:hAnsiTheme="majorHAnsi" w:cstheme="majorHAnsi"/>
                <w:noProof/>
                <w:webHidden/>
                <w:sz w:val="22"/>
                <w:szCs w:val="22"/>
              </w:rPr>
              <w:fldChar w:fldCharType="separate"/>
            </w:r>
            <w:r w:rsidR="00F459D4">
              <w:rPr>
                <w:rFonts w:asciiTheme="majorHAnsi" w:hAnsiTheme="majorHAnsi" w:cstheme="majorHAnsi"/>
                <w:noProof/>
                <w:webHidden/>
                <w:sz w:val="22"/>
                <w:szCs w:val="22"/>
              </w:rPr>
              <w:t>7</w:t>
            </w:r>
            <w:r w:rsidR="00CF1EA6" w:rsidRPr="000B51E4">
              <w:rPr>
                <w:rFonts w:asciiTheme="majorHAnsi" w:hAnsiTheme="majorHAnsi" w:cstheme="majorHAnsi"/>
                <w:noProof/>
                <w:webHidden/>
                <w:sz w:val="22"/>
                <w:szCs w:val="22"/>
              </w:rPr>
              <w:fldChar w:fldCharType="end"/>
            </w:r>
          </w:hyperlink>
        </w:p>
        <w:p w14:paraId="04F98D58" w14:textId="2A7383BA" w:rsidR="00CF1EA6" w:rsidRPr="000B51E4" w:rsidRDefault="005D438A" w:rsidP="00B90865">
          <w:pPr>
            <w:pStyle w:val="Sumrio1"/>
            <w:rPr>
              <w:rFonts w:asciiTheme="majorHAnsi" w:eastAsiaTheme="minorEastAsia" w:hAnsiTheme="majorHAnsi" w:cstheme="majorHAnsi"/>
              <w:noProof/>
              <w:sz w:val="22"/>
              <w:szCs w:val="22"/>
            </w:rPr>
          </w:pPr>
          <w:hyperlink w:anchor="_Toc122606107" w:history="1">
            <w:r w:rsidR="00CF1EA6" w:rsidRPr="000B51E4">
              <w:rPr>
                <w:rStyle w:val="Hyperlink"/>
                <w:rFonts w:asciiTheme="majorHAnsi" w:hAnsiTheme="majorHAnsi" w:cstheme="majorHAnsi"/>
                <w:noProof/>
                <w:color w:val="auto"/>
                <w:sz w:val="22"/>
                <w:szCs w:val="22"/>
              </w:rPr>
              <w:t>5.</w:t>
            </w:r>
            <w:r w:rsidR="00CF1EA6" w:rsidRPr="000B51E4">
              <w:rPr>
                <w:rFonts w:asciiTheme="majorHAnsi" w:eastAsiaTheme="minorEastAsia" w:hAnsiTheme="majorHAnsi" w:cstheme="majorHAnsi"/>
                <w:noProof/>
                <w:sz w:val="22"/>
                <w:szCs w:val="22"/>
              </w:rPr>
              <w:tab/>
            </w:r>
            <w:r w:rsidR="00CF1EA6" w:rsidRPr="000B51E4">
              <w:rPr>
                <w:rStyle w:val="Hyperlink"/>
                <w:rFonts w:asciiTheme="majorHAnsi" w:hAnsiTheme="majorHAnsi" w:cstheme="majorHAnsi"/>
                <w:noProof/>
                <w:color w:val="auto"/>
                <w:sz w:val="22"/>
                <w:szCs w:val="22"/>
              </w:rPr>
              <w:t>DA ABERTURA DA SESSÃO, CLASSIFICAÇÃO DAS PROPOSTAS E FORMULAÇÃO DE LANCES</w:t>
            </w:r>
            <w:r w:rsidR="00CF1EA6" w:rsidRPr="000B51E4">
              <w:rPr>
                <w:rFonts w:asciiTheme="majorHAnsi" w:hAnsiTheme="majorHAnsi" w:cstheme="majorHAnsi"/>
                <w:noProof/>
                <w:webHidden/>
                <w:sz w:val="22"/>
                <w:szCs w:val="22"/>
              </w:rPr>
              <w:tab/>
            </w:r>
            <w:r w:rsidR="00CF1EA6" w:rsidRPr="000B51E4">
              <w:rPr>
                <w:rFonts w:asciiTheme="majorHAnsi" w:hAnsiTheme="majorHAnsi" w:cstheme="majorHAnsi"/>
                <w:noProof/>
                <w:webHidden/>
                <w:sz w:val="22"/>
                <w:szCs w:val="22"/>
              </w:rPr>
              <w:fldChar w:fldCharType="begin"/>
            </w:r>
            <w:r w:rsidR="00CF1EA6" w:rsidRPr="000B51E4">
              <w:rPr>
                <w:rFonts w:asciiTheme="majorHAnsi" w:hAnsiTheme="majorHAnsi" w:cstheme="majorHAnsi"/>
                <w:noProof/>
                <w:webHidden/>
                <w:sz w:val="22"/>
                <w:szCs w:val="22"/>
              </w:rPr>
              <w:instrText xml:space="preserve"> PAGEREF _Toc122606107 \h </w:instrText>
            </w:r>
            <w:r w:rsidR="00CF1EA6" w:rsidRPr="000B51E4">
              <w:rPr>
                <w:rFonts w:asciiTheme="majorHAnsi" w:hAnsiTheme="majorHAnsi" w:cstheme="majorHAnsi"/>
                <w:noProof/>
                <w:webHidden/>
                <w:sz w:val="22"/>
                <w:szCs w:val="22"/>
              </w:rPr>
            </w:r>
            <w:r w:rsidR="00CF1EA6" w:rsidRPr="000B51E4">
              <w:rPr>
                <w:rFonts w:asciiTheme="majorHAnsi" w:hAnsiTheme="majorHAnsi" w:cstheme="majorHAnsi"/>
                <w:noProof/>
                <w:webHidden/>
                <w:sz w:val="22"/>
                <w:szCs w:val="22"/>
              </w:rPr>
              <w:fldChar w:fldCharType="separate"/>
            </w:r>
            <w:r w:rsidR="00F459D4">
              <w:rPr>
                <w:rFonts w:asciiTheme="majorHAnsi" w:hAnsiTheme="majorHAnsi" w:cstheme="majorHAnsi"/>
                <w:noProof/>
                <w:webHidden/>
                <w:sz w:val="22"/>
                <w:szCs w:val="22"/>
              </w:rPr>
              <w:t>8</w:t>
            </w:r>
            <w:r w:rsidR="00CF1EA6" w:rsidRPr="000B51E4">
              <w:rPr>
                <w:rFonts w:asciiTheme="majorHAnsi" w:hAnsiTheme="majorHAnsi" w:cstheme="majorHAnsi"/>
                <w:noProof/>
                <w:webHidden/>
                <w:sz w:val="22"/>
                <w:szCs w:val="22"/>
              </w:rPr>
              <w:fldChar w:fldCharType="end"/>
            </w:r>
          </w:hyperlink>
        </w:p>
        <w:p w14:paraId="74B02BF4" w14:textId="595A10C5" w:rsidR="00CF1EA6" w:rsidRPr="000B51E4" w:rsidRDefault="005D438A" w:rsidP="00B90865">
          <w:pPr>
            <w:pStyle w:val="Sumrio1"/>
            <w:rPr>
              <w:rFonts w:asciiTheme="majorHAnsi" w:eastAsiaTheme="minorEastAsia" w:hAnsiTheme="majorHAnsi" w:cstheme="majorHAnsi"/>
              <w:noProof/>
              <w:sz w:val="22"/>
              <w:szCs w:val="22"/>
            </w:rPr>
          </w:pPr>
          <w:hyperlink w:anchor="_Toc122606108" w:history="1">
            <w:r w:rsidR="00CF1EA6" w:rsidRPr="000B51E4">
              <w:rPr>
                <w:rStyle w:val="Hyperlink"/>
                <w:rFonts w:asciiTheme="majorHAnsi" w:hAnsiTheme="majorHAnsi" w:cstheme="majorHAnsi"/>
                <w:noProof/>
                <w:color w:val="auto"/>
                <w:sz w:val="22"/>
                <w:szCs w:val="22"/>
              </w:rPr>
              <w:t>6.</w:t>
            </w:r>
            <w:r w:rsidR="00CF1EA6" w:rsidRPr="000B51E4">
              <w:rPr>
                <w:rFonts w:asciiTheme="majorHAnsi" w:eastAsiaTheme="minorEastAsia" w:hAnsiTheme="majorHAnsi" w:cstheme="majorHAnsi"/>
                <w:noProof/>
                <w:sz w:val="22"/>
                <w:szCs w:val="22"/>
              </w:rPr>
              <w:tab/>
            </w:r>
            <w:r w:rsidR="00CF1EA6" w:rsidRPr="000B51E4">
              <w:rPr>
                <w:rStyle w:val="Hyperlink"/>
                <w:rFonts w:asciiTheme="majorHAnsi" w:hAnsiTheme="majorHAnsi" w:cstheme="majorHAnsi"/>
                <w:noProof/>
                <w:color w:val="auto"/>
                <w:sz w:val="22"/>
                <w:szCs w:val="22"/>
              </w:rPr>
              <w:t>DA FASE DE JULGAMENTO</w:t>
            </w:r>
            <w:r w:rsidR="00CF1EA6" w:rsidRPr="000B51E4">
              <w:rPr>
                <w:rFonts w:asciiTheme="majorHAnsi" w:hAnsiTheme="majorHAnsi" w:cstheme="majorHAnsi"/>
                <w:noProof/>
                <w:webHidden/>
                <w:sz w:val="22"/>
                <w:szCs w:val="22"/>
              </w:rPr>
              <w:tab/>
            </w:r>
            <w:r w:rsidR="00CF1EA6" w:rsidRPr="000B51E4">
              <w:rPr>
                <w:rFonts w:asciiTheme="majorHAnsi" w:hAnsiTheme="majorHAnsi" w:cstheme="majorHAnsi"/>
                <w:noProof/>
                <w:webHidden/>
                <w:sz w:val="22"/>
                <w:szCs w:val="22"/>
              </w:rPr>
              <w:fldChar w:fldCharType="begin"/>
            </w:r>
            <w:r w:rsidR="00CF1EA6" w:rsidRPr="000B51E4">
              <w:rPr>
                <w:rFonts w:asciiTheme="majorHAnsi" w:hAnsiTheme="majorHAnsi" w:cstheme="majorHAnsi"/>
                <w:noProof/>
                <w:webHidden/>
                <w:sz w:val="22"/>
                <w:szCs w:val="22"/>
              </w:rPr>
              <w:instrText xml:space="preserve"> PAGEREF _Toc122606108 \h </w:instrText>
            </w:r>
            <w:r w:rsidR="00CF1EA6" w:rsidRPr="000B51E4">
              <w:rPr>
                <w:rFonts w:asciiTheme="majorHAnsi" w:hAnsiTheme="majorHAnsi" w:cstheme="majorHAnsi"/>
                <w:noProof/>
                <w:webHidden/>
                <w:sz w:val="22"/>
                <w:szCs w:val="22"/>
              </w:rPr>
            </w:r>
            <w:r w:rsidR="00CF1EA6" w:rsidRPr="000B51E4">
              <w:rPr>
                <w:rFonts w:asciiTheme="majorHAnsi" w:hAnsiTheme="majorHAnsi" w:cstheme="majorHAnsi"/>
                <w:noProof/>
                <w:webHidden/>
                <w:sz w:val="22"/>
                <w:szCs w:val="22"/>
              </w:rPr>
              <w:fldChar w:fldCharType="separate"/>
            </w:r>
            <w:r w:rsidR="00F459D4">
              <w:rPr>
                <w:rFonts w:asciiTheme="majorHAnsi" w:hAnsiTheme="majorHAnsi" w:cstheme="majorHAnsi"/>
                <w:noProof/>
                <w:webHidden/>
                <w:sz w:val="22"/>
                <w:szCs w:val="22"/>
              </w:rPr>
              <w:t>12</w:t>
            </w:r>
            <w:r w:rsidR="00CF1EA6" w:rsidRPr="000B51E4">
              <w:rPr>
                <w:rFonts w:asciiTheme="majorHAnsi" w:hAnsiTheme="majorHAnsi" w:cstheme="majorHAnsi"/>
                <w:noProof/>
                <w:webHidden/>
                <w:sz w:val="22"/>
                <w:szCs w:val="22"/>
              </w:rPr>
              <w:fldChar w:fldCharType="end"/>
            </w:r>
          </w:hyperlink>
        </w:p>
        <w:p w14:paraId="25931851" w14:textId="5AED65C2" w:rsidR="00CF1EA6" w:rsidRPr="000B51E4" w:rsidRDefault="005D438A" w:rsidP="00B90865">
          <w:pPr>
            <w:pStyle w:val="Sumrio1"/>
            <w:rPr>
              <w:rFonts w:asciiTheme="majorHAnsi" w:eastAsiaTheme="minorEastAsia" w:hAnsiTheme="majorHAnsi" w:cstheme="majorHAnsi"/>
              <w:noProof/>
              <w:sz w:val="22"/>
              <w:szCs w:val="22"/>
            </w:rPr>
          </w:pPr>
          <w:hyperlink w:anchor="_Toc122606109" w:history="1">
            <w:r w:rsidR="00CF1EA6" w:rsidRPr="000B51E4">
              <w:rPr>
                <w:rStyle w:val="Hyperlink"/>
                <w:rFonts w:asciiTheme="majorHAnsi" w:hAnsiTheme="majorHAnsi" w:cstheme="majorHAnsi"/>
                <w:noProof/>
                <w:color w:val="auto"/>
                <w:sz w:val="22"/>
                <w:szCs w:val="22"/>
              </w:rPr>
              <w:t>7.</w:t>
            </w:r>
            <w:r w:rsidR="00CF1EA6" w:rsidRPr="000B51E4">
              <w:rPr>
                <w:rFonts w:asciiTheme="majorHAnsi" w:eastAsiaTheme="minorEastAsia" w:hAnsiTheme="majorHAnsi" w:cstheme="majorHAnsi"/>
                <w:noProof/>
                <w:sz w:val="22"/>
                <w:szCs w:val="22"/>
              </w:rPr>
              <w:tab/>
            </w:r>
            <w:r w:rsidR="00CF1EA6" w:rsidRPr="000B51E4">
              <w:rPr>
                <w:rStyle w:val="Hyperlink"/>
                <w:rFonts w:asciiTheme="majorHAnsi" w:hAnsiTheme="majorHAnsi" w:cstheme="majorHAnsi"/>
                <w:noProof/>
                <w:color w:val="auto"/>
                <w:sz w:val="22"/>
                <w:szCs w:val="22"/>
              </w:rPr>
              <w:t>DA FASE DE HABILITAÇÃO</w:t>
            </w:r>
            <w:r w:rsidR="00CF1EA6" w:rsidRPr="000B51E4">
              <w:rPr>
                <w:rFonts w:asciiTheme="majorHAnsi" w:hAnsiTheme="majorHAnsi" w:cstheme="majorHAnsi"/>
                <w:noProof/>
                <w:webHidden/>
                <w:sz w:val="22"/>
                <w:szCs w:val="22"/>
              </w:rPr>
              <w:tab/>
            </w:r>
            <w:r w:rsidR="00CF1EA6" w:rsidRPr="000B51E4">
              <w:rPr>
                <w:rFonts w:asciiTheme="majorHAnsi" w:hAnsiTheme="majorHAnsi" w:cstheme="majorHAnsi"/>
                <w:noProof/>
                <w:webHidden/>
                <w:sz w:val="22"/>
                <w:szCs w:val="22"/>
              </w:rPr>
              <w:fldChar w:fldCharType="begin"/>
            </w:r>
            <w:r w:rsidR="00CF1EA6" w:rsidRPr="000B51E4">
              <w:rPr>
                <w:rFonts w:asciiTheme="majorHAnsi" w:hAnsiTheme="majorHAnsi" w:cstheme="majorHAnsi"/>
                <w:noProof/>
                <w:webHidden/>
                <w:sz w:val="22"/>
                <w:szCs w:val="22"/>
              </w:rPr>
              <w:instrText xml:space="preserve"> PAGEREF _Toc122606109 \h </w:instrText>
            </w:r>
            <w:r w:rsidR="00CF1EA6" w:rsidRPr="000B51E4">
              <w:rPr>
                <w:rFonts w:asciiTheme="majorHAnsi" w:hAnsiTheme="majorHAnsi" w:cstheme="majorHAnsi"/>
                <w:noProof/>
                <w:webHidden/>
                <w:sz w:val="22"/>
                <w:szCs w:val="22"/>
              </w:rPr>
            </w:r>
            <w:r w:rsidR="00CF1EA6" w:rsidRPr="000B51E4">
              <w:rPr>
                <w:rFonts w:asciiTheme="majorHAnsi" w:hAnsiTheme="majorHAnsi" w:cstheme="majorHAnsi"/>
                <w:noProof/>
                <w:webHidden/>
                <w:sz w:val="22"/>
                <w:szCs w:val="22"/>
              </w:rPr>
              <w:fldChar w:fldCharType="separate"/>
            </w:r>
            <w:r w:rsidR="00F459D4">
              <w:rPr>
                <w:rFonts w:asciiTheme="majorHAnsi" w:hAnsiTheme="majorHAnsi" w:cstheme="majorHAnsi"/>
                <w:noProof/>
                <w:webHidden/>
                <w:sz w:val="22"/>
                <w:szCs w:val="22"/>
              </w:rPr>
              <w:t>13</w:t>
            </w:r>
            <w:r w:rsidR="00CF1EA6" w:rsidRPr="000B51E4">
              <w:rPr>
                <w:rFonts w:asciiTheme="majorHAnsi" w:hAnsiTheme="majorHAnsi" w:cstheme="majorHAnsi"/>
                <w:noProof/>
                <w:webHidden/>
                <w:sz w:val="22"/>
                <w:szCs w:val="22"/>
              </w:rPr>
              <w:fldChar w:fldCharType="end"/>
            </w:r>
          </w:hyperlink>
        </w:p>
        <w:p w14:paraId="1718ABD4" w14:textId="39F148D1" w:rsidR="00CF1EA6" w:rsidRPr="000B51E4" w:rsidRDefault="005D438A" w:rsidP="00B90865">
          <w:pPr>
            <w:pStyle w:val="Sumrio1"/>
            <w:rPr>
              <w:rFonts w:asciiTheme="majorHAnsi" w:eastAsiaTheme="minorEastAsia" w:hAnsiTheme="majorHAnsi" w:cstheme="majorHAnsi"/>
              <w:noProof/>
              <w:sz w:val="22"/>
              <w:szCs w:val="22"/>
            </w:rPr>
          </w:pPr>
          <w:hyperlink w:anchor="_Toc122606110" w:history="1">
            <w:r w:rsidR="00CF1EA6" w:rsidRPr="000B51E4">
              <w:rPr>
                <w:rStyle w:val="Hyperlink"/>
                <w:rFonts w:asciiTheme="majorHAnsi" w:hAnsiTheme="majorHAnsi" w:cstheme="majorHAnsi"/>
                <w:noProof/>
                <w:color w:val="auto"/>
                <w:sz w:val="22"/>
                <w:szCs w:val="22"/>
              </w:rPr>
              <w:t>8.</w:t>
            </w:r>
            <w:r w:rsidR="00CF1EA6" w:rsidRPr="000B51E4">
              <w:rPr>
                <w:rFonts w:asciiTheme="majorHAnsi" w:eastAsiaTheme="minorEastAsia" w:hAnsiTheme="majorHAnsi" w:cstheme="majorHAnsi"/>
                <w:noProof/>
                <w:sz w:val="22"/>
                <w:szCs w:val="22"/>
              </w:rPr>
              <w:tab/>
            </w:r>
            <w:r w:rsidR="00CF1EA6" w:rsidRPr="000B51E4">
              <w:rPr>
                <w:rStyle w:val="Hyperlink"/>
                <w:rFonts w:asciiTheme="majorHAnsi" w:hAnsiTheme="majorHAnsi" w:cstheme="majorHAnsi"/>
                <w:noProof/>
                <w:color w:val="auto"/>
                <w:sz w:val="22"/>
                <w:szCs w:val="22"/>
              </w:rPr>
              <w:t>DOS RECURSOS</w:t>
            </w:r>
            <w:r w:rsidR="00CF1EA6" w:rsidRPr="000B51E4">
              <w:rPr>
                <w:rFonts w:asciiTheme="majorHAnsi" w:hAnsiTheme="majorHAnsi" w:cstheme="majorHAnsi"/>
                <w:noProof/>
                <w:webHidden/>
                <w:sz w:val="22"/>
                <w:szCs w:val="22"/>
              </w:rPr>
              <w:tab/>
            </w:r>
            <w:r w:rsidR="00CF1EA6" w:rsidRPr="000B51E4">
              <w:rPr>
                <w:rFonts w:asciiTheme="majorHAnsi" w:hAnsiTheme="majorHAnsi" w:cstheme="majorHAnsi"/>
                <w:noProof/>
                <w:webHidden/>
                <w:sz w:val="22"/>
                <w:szCs w:val="22"/>
              </w:rPr>
              <w:fldChar w:fldCharType="begin"/>
            </w:r>
            <w:r w:rsidR="00CF1EA6" w:rsidRPr="000B51E4">
              <w:rPr>
                <w:rFonts w:asciiTheme="majorHAnsi" w:hAnsiTheme="majorHAnsi" w:cstheme="majorHAnsi"/>
                <w:noProof/>
                <w:webHidden/>
                <w:sz w:val="22"/>
                <w:szCs w:val="22"/>
              </w:rPr>
              <w:instrText xml:space="preserve"> PAGEREF _Toc122606110 \h </w:instrText>
            </w:r>
            <w:r w:rsidR="00CF1EA6" w:rsidRPr="000B51E4">
              <w:rPr>
                <w:rFonts w:asciiTheme="majorHAnsi" w:hAnsiTheme="majorHAnsi" w:cstheme="majorHAnsi"/>
                <w:noProof/>
                <w:webHidden/>
                <w:sz w:val="22"/>
                <w:szCs w:val="22"/>
              </w:rPr>
            </w:r>
            <w:r w:rsidR="00CF1EA6" w:rsidRPr="000B51E4">
              <w:rPr>
                <w:rFonts w:asciiTheme="majorHAnsi" w:hAnsiTheme="majorHAnsi" w:cstheme="majorHAnsi"/>
                <w:noProof/>
                <w:webHidden/>
                <w:sz w:val="22"/>
                <w:szCs w:val="22"/>
              </w:rPr>
              <w:fldChar w:fldCharType="separate"/>
            </w:r>
            <w:r w:rsidR="00F459D4">
              <w:rPr>
                <w:rFonts w:asciiTheme="majorHAnsi" w:hAnsiTheme="majorHAnsi" w:cstheme="majorHAnsi"/>
                <w:noProof/>
                <w:webHidden/>
                <w:sz w:val="22"/>
                <w:szCs w:val="22"/>
              </w:rPr>
              <w:t>19</w:t>
            </w:r>
            <w:r w:rsidR="00CF1EA6" w:rsidRPr="000B51E4">
              <w:rPr>
                <w:rFonts w:asciiTheme="majorHAnsi" w:hAnsiTheme="majorHAnsi" w:cstheme="majorHAnsi"/>
                <w:noProof/>
                <w:webHidden/>
                <w:sz w:val="22"/>
                <w:szCs w:val="22"/>
              </w:rPr>
              <w:fldChar w:fldCharType="end"/>
            </w:r>
          </w:hyperlink>
        </w:p>
        <w:p w14:paraId="288493AC" w14:textId="5FA4A9B8" w:rsidR="00CF1EA6" w:rsidRPr="000B51E4" w:rsidRDefault="005D438A" w:rsidP="00B90865">
          <w:pPr>
            <w:pStyle w:val="Sumrio1"/>
            <w:rPr>
              <w:rFonts w:asciiTheme="majorHAnsi" w:eastAsiaTheme="minorEastAsia" w:hAnsiTheme="majorHAnsi" w:cstheme="majorHAnsi"/>
              <w:noProof/>
              <w:sz w:val="22"/>
              <w:szCs w:val="22"/>
            </w:rPr>
          </w:pPr>
          <w:hyperlink w:anchor="_Toc122606111" w:history="1">
            <w:r w:rsidR="00CF1EA6" w:rsidRPr="000B51E4">
              <w:rPr>
                <w:rStyle w:val="Hyperlink"/>
                <w:rFonts w:asciiTheme="majorHAnsi" w:hAnsiTheme="majorHAnsi" w:cstheme="majorHAnsi"/>
                <w:noProof/>
                <w:color w:val="auto"/>
                <w:sz w:val="22"/>
                <w:szCs w:val="22"/>
              </w:rPr>
              <w:t>9.</w:t>
            </w:r>
            <w:r w:rsidR="00CF1EA6" w:rsidRPr="000B51E4">
              <w:rPr>
                <w:rFonts w:asciiTheme="majorHAnsi" w:eastAsiaTheme="minorEastAsia" w:hAnsiTheme="majorHAnsi" w:cstheme="majorHAnsi"/>
                <w:noProof/>
                <w:sz w:val="22"/>
                <w:szCs w:val="22"/>
              </w:rPr>
              <w:tab/>
            </w:r>
            <w:r w:rsidR="00CF1EA6" w:rsidRPr="000B51E4">
              <w:rPr>
                <w:rStyle w:val="Hyperlink"/>
                <w:rFonts w:asciiTheme="majorHAnsi" w:hAnsiTheme="majorHAnsi" w:cstheme="majorHAnsi"/>
                <w:noProof/>
                <w:color w:val="auto"/>
                <w:sz w:val="22"/>
                <w:szCs w:val="22"/>
              </w:rPr>
              <w:t>DAS INFRAÇÕES ADMINISTRATIVAS E SANÇÕES</w:t>
            </w:r>
            <w:r w:rsidR="00CF1EA6" w:rsidRPr="000B51E4">
              <w:rPr>
                <w:rFonts w:asciiTheme="majorHAnsi" w:hAnsiTheme="majorHAnsi" w:cstheme="majorHAnsi"/>
                <w:noProof/>
                <w:webHidden/>
                <w:sz w:val="22"/>
                <w:szCs w:val="22"/>
              </w:rPr>
              <w:tab/>
            </w:r>
            <w:r w:rsidR="00CF1EA6" w:rsidRPr="000B51E4">
              <w:rPr>
                <w:rFonts w:asciiTheme="majorHAnsi" w:hAnsiTheme="majorHAnsi" w:cstheme="majorHAnsi"/>
                <w:noProof/>
                <w:webHidden/>
                <w:sz w:val="22"/>
                <w:szCs w:val="22"/>
              </w:rPr>
              <w:fldChar w:fldCharType="begin"/>
            </w:r>
            <w:r w:rsidR="00CF1EA6" w:rsidRPr="000B51E4">
              <w:rPr>
                <w:rFonts w:asciiTheme="majorHAnsi" w:hAnsiTheme="majorHAnsi" w:cstheme="majorHAnsi"/>
                <w:noProof/>
                <w:webHidden/>
                <w:sz w:val="22"/>
                <w:szCs w:val="22"/>
              </w:rPr>
              <w:instrText xml:space="preserve"> PAGEREF _Toc122606111 \h </w:instrText>
            </w:r>
            <w:r w:rsidR="00CF1EA6" w:rsidRPr="000B51E4">
              <w:rPr>
                <w:rFonts w:asciiTheme="majorHAnsi" w:hAnsiTheme="majorHAnsi" w:cstheme="majorHAnsi"/>
                <w:noProof/>
                <w:webHidden/>
                <w:sz w:val="22"/>
                <w:szCs w:val="22"/>
              </w:rPr>
            </w:r>
            <w:r w:rsidR="00CF1EA6" w:rsidRPr="000B51E4">
              <w:rPr>
                <w:rFonts w:asciiTheme="majorHAnsi" w:hAnsiTheme="majorHAnsi" w:cstheme="majorHAnsi"/>
                <w:noProof/>
                <w:webHidden/>
                <w:sz w:val="22"/>
                <w:szCs w:val="22"/>
              </w:rPr>
              <w:fldChar w:fldCharType="separate"/>
            </w:r>
            <w:r w:rsidR="00F459D4">
              <w:rPr>
                <w:rFonts w:asciiTheme="majorHAnsi" w:hAnsiTheme="majorHAnsi" w:cstheme="majorHAnsi"/>
                <w:noProof/>
                <w:webHidden/>
                <w:sz w:val="22"/>
                <w:szCs w:val="22"/>
              </w:rPr>
              <w:t>20</w:t>
            </w:r>
            <w:r w:rsidR="00CF1EA6" w:rsidRPr="000B51E4">
              <w:rPr>
                <w:rFonts w:asciiTheme="majorHAnsi" w:hAnsiTheme="majorHAnsi" w:cstheme="majorHAnsi"/>
                <w:noProof/>
                <w:webHidden/>
                <w:sz w:val="22"/>
                <w:szCs w:val="22"/>
              </w:rPr>
              <w:fldChar w:fldCharType="end"/>
            </w:r>
          </w:hyperlink>
        </w:p>
        <w:p w14:paraId="0121F50C" w14:textId="3D97C272" w:rsidR="00CF1EA6" w:rsidRPr="000B51E4" w:rsidRDefault="005D438A" w:rsidP="00B90865">
          <w:pPr>
            <w:pStyle w:val="Sumrio1"/>
            <w:rPr>
              <w:rFonts w:asciiTheme="majorHAnsi" w:eastAsiaTheme="minorEastAsia" w:hAnsiTheme="majorHAnsi" w:cstheme="majorHAnsi"/>
              <w:noProof/>
              <w:sz w:val="22"/>
              <w:szCs w:val="22"/>
            </w:rPr>
          </w:pPr>
          <w:hyperlink w:anchor="_Toc122606112" w:history="1">
            <w:r w:rsidR="00CF1EA6" w:rsidRPr="000B51E4">
              <w:rPr>
                <w:rStyle w:val="Hyperlink"/>
                <w:rFonts w:asciiTheme="majorHAnsi" w:hAnsiTheme="majorHAnsi" w:cstheme="majorHAnsi"/>
                <w:noProof/>
                <w:color w:val="auto"/>
                <w:sz w:val="22"/>
                <w:szCs w:val="22"/>
              </w:rPr>
              <w:t>10.</w:t>
            </w:r>
            <w:r w:rsidR="00CF1EA6" w:rsidRPr="000B51E4">
              <w:rPr>
                <w:rFonts w:asciiTheme="majorHAnsi" w:eastAsiaTheme="minorEastAsia" w:hAnsiTheme="majorHAnsi" w:cstheme="majorHAnsi"/>
                <w:noProof/>
                <w:sz w:val="22"/>
                <w:szCs w:val="22"/>
              </w:rPr>
              <w:tab/>
            </w:r>
            <w:r w:rsidR="00CF1EA6" w:rsidRPr="000B51E4">
              <w:rPr>
                <w:rStyle w:val="Hyperlink"/>
                <w:rFonts w:asciiTheme="majorHAnsi" w:hAnsiTheme="majorHAnsi" w:cstheme="majorHAnsi"/>
                <w:noProof/>
                <w:color w:val="auto"/>
                <w:sz w:val="22"/>
                <w:szCs w:val="22"/>
              </w:rPr>
              <w:t>DA IMPUGNAÇÃO AO EDITAL E DO PEDIDO DE ESCLARECIMENTO</w:t>
            </w:r>
            <w:r w:rsidR="00CF1EA6" w:rsidRPr="000B51E4">
              <w:rPr>
                <w:rFonts w:asciiTheme="majorHAnsi" w:hAnsiTheme="majorHAnsi" w:cstheme="majorHAnsi"/>
                <w:noProof/>
                <w:webHidden/>
                <w:sz w:val="22"/>
                <w:szCs w:val="22"/>
              </w:rPr>
              <w:tab/>
            </w:r>
            <w:r w:rsidR="00CF1EA6" w:rsidRPr="000B51E4">
              <w:rPr>
                <w:rFonts w:asciiTheme="majorHAnsi" w:hAnsiTheme="majorHAnsi" w:cstheme="majorHAnsi"/>
                <w:noProof/>
                <w:webHidden/>
                <w:sz w:val="22"/>
                <w:szCs w:val="22"/>
              </w:rPr>
              <w:fldChar w:fldCharType="begin"/>
            </w:r>
            <w:r w:rsidR="00CF1EA6" w:rsidRPr="000B51E4">
              <w:rPr>
                <w:rFonts w:asciiTheme="majorHAnsi" w:hAnsiTheme="majorHAnsi" w:cstheme="majorHAnsi"/>
                <w:noProof/>
                <w:webHidden/>
                <w:sz w:val="22"/>
                <w:szCs w:val="22"/>
              </w:rPr>
              <w:instrText xml:space="preserve"> PAGEREF _Toc122606112 \h </w:instrText>
            </w:r>
            <w:r w:rsidR="00CF1EA6" w:rsidRPr="000B51E4">
              <w:rPr>
                <w:rFonts w:asciiTheme="majorHAnsi" w:hAnsiTheme="majorHAnsi" w:cstheme="majorHAnsi"/>
                <w:noProof/>
                <w:webHidden/>
                <w:sz w:val="22"/>
                <w:szCs w:val="22"/>
              </w:rPr>
            </w:r>
            <w:r w:rsidR="00CF1EA6" w:rsidRPr="000B51E4">
              <w:rPr>
                <w:rFonts w:asciiTheme="majorHAnsi" w:hAnsiTheme="majorHAnsi" w:cstheme="majorHAnsi"/>
                <w:noProof/>
                <w:webHidden/>
                <w:sz w:val="22"/>
                <w:szCs w:val="22"/>
              </w:rPr>
              <w:fldChar w:fldCharType="separate"/>
            </w:r>
            <w:r w:rsidR="00F459D4">
              <w:rPr>
                <w:rFonts w:asciiTheme="majorHAnsi" w:hAnsiTheme="majorHAnsi" w:cstheme="majorHAnsi"/>
                <w:noProof/>
                <w:webHidden/>
                <w:sz w:val="22"/>
                <w:szCs w:val="22"/>
              </w:rPr>
              <w:t>22</w:t>
            </w:r>
            <w:r w:rsidR="00CF1EA6" w:rsidRPr="000B51E4">
              <w:rPr>
                <w:rFonts w:asciiTheme="majorHAnsi" w:hAnsiTheme="majorHAnsi" w:cstheme="majorHAnsi"/>
                <w:noProof/>
                <w:webHidden/>
                <w:sz w:val="22"/>
                <w:szCs w:val="22"/>
              </w:rPr>
              <w:fldChar w:fldCharType="end"/>
            </w:r>
          </w:hyperlink>
        </w:p>
        <w:p w14:paraId="0EC26C62" w14:textId="0C8C605F" w:rsidR="00CF1EA6" w:rsidRPr="000B51E4" w:rsidRDefault="005D438A" w:rsidP="00B90865">
          <w:pPr>
            <w:pStyle w:val="Sumrio1"/>
            <w:rPr>
              <w:rFonts w:asciiTheme="majorHAnsi" w:eastAsiaTheme="minorEastAsia" w:hAnsiTheme="majorHAnsi" w:cstheme="majorHAnsi"/>
              <w:noProof/>
              <w:sz w:val="22"/>
              <w:szCs w:val="22"/>
            </w:rPr>
          </w:pPr>
          <w:hyperlink w:anchor="_Toc122606113" w:history="1">
            <w:r w:rsidR="00CF1EA6" w:rsidRPr="000B51E4">
              <w:rPr>
                <w:rStyle w:val="Hyperlink"/>
                <w:rFonts w:asciiTheme="majorHAnsi" w:hAnsiTheme="majorHAnsi" w:cstheme="majorHAnsi"/>
                <w:noProof/>
                <w:color w:val="auto"/>
                <w:sz w:val="22"/>
                <w:szCs w:val="22"/>
              </w:rPr>
              <w:t>11.</w:t>
            </w:r>
            <w:r w:rsidR="00CF1EA6" w:rsidRPr="000B51E4">
              <w:rPr>
                <w:rFonts w:asciiTheme="majorHAnsi" w:eastAsiaTheme="minorEastAsia" w:hAnsiTheme="majorHAnsi" w:cstheme="majorHAnsi"/>
                <w:noProof/>
                <w:sz w:val="22"/>
                <w:szCs w:val="22"/>
              </w:rPr>
              <w:tab/>
            </w:r>
            <w:r w:rsidR="00CF1EA6" w:rsidRPr="000B51E4">
              <w:rPr>
                <w:rStyle w:val="Hyperlink"/>
                <w:rFonts w:asciiTheme="majorHAnsi" w:hAnsiTheme="majorHAnsi" w:cstheme="majorHAnsi"/>
                <w:noProof/>
                <w:color w:val="auto"/>
                <w:sz w:val="22"/>
                <w:szCs w:val="22"/>
              </w:rPr>
              <w:t>DAS DISPOSIÇÕES GERAIS</w:t>
            </w:r>
            <w:r w:rsidR="00CF1EA6" w:rsidRPr="000B51E4">
              <w:rPr>
                <w:rFonts w:asciiTheme="majorHAnsi" w:hAnsiTheme="majorHAnsi" w:cstheme="majorHAnsi"/>
                <w:noProof/>
                <w:webHidden/>
                <w:sz w:val="22"/>
                <w:szCs w:val="22"/>
              </w:rPr>
              <w:tab/>
            </w:r>
            <w:r w:rsidR="00CF1EA6" w:rsidRPr="000B51E4">
              <w:rPr>
                <w:rFonts w:asciiTheme="majorHAnsi" w:hAnsiTheme="majorHAnsi" w:cstheme="majorHAnsi"/>
                <w:noProof/>
                <w:webHidden/>
                <w:sz w:val="22"/>
                <w:szCs w:val="22"/>
              </w:rPr>
              <w:fldChar w:fldCharType="begin"/>
            </w:r>
            <w:r w:rsidR="00CF1EA6" w:rsidRPr="000B51E4">
              <w:rPr>
                <w:rFonts w:asciiTheme="majorHAnsi" w:hAnsiTheme="majorHAnsi" w:cstheme="majorHAnsi"/>
                <w:noProof/>
                <w:webHidden/>
                <w:sz w:val="22"/>
                <w:szCs w:val="22"/>
              </w:rPr>
              <w:instrText xml:space="preserve"> PAGEREF _Toc122606113 \h </w:instrText>
            </w:r>
            <w:r w:rsidR="00CF1EA6" w:rsidRPr="000B51E4">
              <w:rPr>
                <w:rFonts w:asciiTheme="majorHAnsi" w:hAnsiTheme="majorHAnsi" w:cstheme="majorHAnsi"/>
                <w:noProof/>
                <w:webHidden/>
                <w:sz w:val="22"/>
                <w:szCs w:val="22"/>
              </w:rPr>
            </w:r>
            <w:r w:rsidR="00CF1EA6" w:rsidRPr="000B51E4">
              <w:rPr>
                <w:rFonts w:asciiTheme="majorHAnsi" w:hAnsiTheme="majorHAnsi" w:cstheme="majorHAnsi"/>
                <w:noProof/>
                <w:webHidden/>
                <w:sz w:val="22"/>
                <w:szCs w:val="22"/>
              </w:rPr>
              <w:fldChar w:fldCharType="separate"/>
            </w:r>
            <w:r w:rsidR="00F459D4">
              <w:rPr>
                <w:rFonts w:asciiTheme="majorHAnsi" w:hAnsiTheme="majorHAnsi" w:cstheme="majorHAnsi"/>
                <w:noProof/>
                <w:webHidden/>
                <w:sz w:val="22"/>
                <w:szCs w:val="22"/>
              </w:rPr>
              <w:t>22</w:t>
            </w:r>
            <w:r w:rsidR="00CF1EA6" w:rsidRPr="000B51E4">
              <w:rPr>
                <w:rFonts w:asciiTheme="majorHAnsi" w:hAnsiTheme="majorHAnsi" w:cstheme="majorHAnsi"/>
                <w:noProof/>
                <w:webHidden/>
                <w:sz w:val="22"/>
                <w:szCs w:val="22"/>
              </w:rPr>
              <w:fldChar w:fldCharType="end"/>
            </w:r>
          </w:hyperlink>
        </w:p>
        <w:p w14:paraId="3C969B82" w14:textId="1C2A68C6" w:rsidR="003F579D" w:rsidRPr="000B51E4" w:rsidRDefault="003F579D" w:rsidP="006D2FE5">
          <w:pPr>
            <w:tabs>
              <w:tab w:val="left" w:pos="709"/>
            </w:tabs>
            <w:spacing w:before="240" w:after="240"/>
            <w:rPr>
              <w:rFonts w:asciiTheme="majorHAnsi" w:hAnsiTheme="majorHAnsi" w:cstheme="majorHAnsi"/>
              <w:b/>
              <w:bCs/>
              <w:sz w:val="22"/>
              <w:szCs w:val="22"/>
            </w:rPr>
          </w:pPr>
          <w:r w:rsidRPr="000B51E4">
            <w:rPr>
              <w:rFonts w:asciiTheme="majorHAnsi" w:hAnsiTheme="majorHAnsi" w:cstheme="majorHAnsi"/>
              <w:b/>
              <w:bCs/>
              <w:sz w:val="22"/>
              <w:szCs w:val="22"/>
            </w:rPr>
            <w:fldChar w:fldCharType="end"/>
          </w:r>
        </w:p>
      </w:sdtContent>
    </w:sdt>
    <w:p w14:paraId="632273BE" w14:textId="042FAEC9" w:rsidR="003F579D" w:rsidRPr="000B51E4" w:rsidRDefault="003F579D" w:rsidP="006D2FE5">
      <w:pPr>
        <w:tabs>
          <w:tab w:val="left" w:pos="709"/>
        </w:tabs>
        <w:spacing w:before="240" w:after="240"/>
        <w:rPr>
          <w:rFonts w:asciiTheme="majorHAnsi" w:hAnsiTheme="majorHAnsi" w:cstheme="majorHAnsi"/>
          <w:b/>
          <w:bCs/>
          <w:sz w:val="22"/>
          <w:szCs w:val="22"/>
        </w:rPr>
      </w:pPr>
    </w:p>
    <w:p w14:paraId="5D21D4F2" w14:textId="45289BE4" w:rsidR="0062037C" w:rsidRPr="000B51E4" w:rsidRDefault="00AD6595" w:rsidP="006D2FE5">
      <w:pPr>
        <w:tabs>
          <w:tab w:val="left" w:pos="709"/>
        </w:tabs>
        <w:spacing w:before="240" w:after="240"/>
        <w:rPr>
          <w:rFonts w:asciiTheme="majorHAnsi" w:hAnsiTheme="majorHAnsi" w:cstheme="majorHAnsi"/>
          <w:b/>
          <w:bCs/>
          <w:sz w:val="22"/>
          <w:szCs w:val="22"/>
        </w:rPr>
      </w:pPr>
      <w:r w:rsidRPr="000B51E4">
        <w:rPr>
          <w:rFonts w:asciiTheme="majorHAnsi" w:hAnsiTheme="majorHAnsi" w:cstheme="majorHAnsi"/>
          <w:b/>
          <w:bCs/>
          <w:sz w:val="22"/>
          <w:szCs w:val="22"/>
        </w:rPr>
        <w:lastRenderedPageBreak/>
        <w:t xml:space="preserve">Anexos que fazem parte </w:t>
      </w:r>
      <w:proofErr w:type="spellStart"/>
      <w:r w:rsidRPr="000B51E4">
        <w:rPr>
          <w:rFonts w:asciiTheme="majorHAnsi" w:hAnsiTheme="majorHAnsi" w:cstheme="majorHAnsi"/>
          <w:b/>
          <w:bCs/>
          <w:sz w:val="22"/>
          <w:szCs w:val="22"/>
        </w:rPr>
        <w:t>integrate</w:t>
      </w:r>
      <w:proofErr w:type="spellEnd"/>
    </w:p>
    <w:p w14:paraId="3D45E3C2" w14:textId="77777777" w:rsidR="00AD6595" w:rsidRPr="000B51E4" w:rsidRDefault="00AD6595" w:rsidP="00AD6595">
      <w:pPr>
        <w:pStyle w:val="Nivel2"/>
        <w:numPr>
          <w:ilvl w:val="0"/>
          <w:numId w:val="0"/>
        </w:numPr>
        <w:tabs>
          <w:tab w:val="left" w:pos="709"/>
        </w:tabs>
        <w:spacing w:beforeLines="120" w:before="288" w:afterLines="120" w:after="288" w:line="240" w:lineRule="auto"/>
        <w:rPr>
          <w:rFonts w:asciiTheme="majorHAnsi" w:hAnsiTheme="majorHAnsi" w:cstheme="majorHAnsi"/>
          <w:color w:val="auto"/>
          <w:sz w:val="22"/>
          <w:szCs w:val="22"/>
        </w:rPr>
      </w:pPr>
      <w:r w:rsidRPr="000B51E4">
        <w:rPr>
          <w:rFonts w:asciiTheme="majorHAnsi" w:hAnsiTheme="majorHAnsi" w:cstheme="majorHAnsi"/>
          <w:color w:val="auto"/>
          <w:sz w:val="22"/>
          <w:szCs w:val="22"/>
        </w:rPr>
        <w:t>Anexo I – Copia do estudo técnico preliminar</w:t>
      </w:r>
    </w:p>
    <w:p w14:paraId="3D3F69D6" w14:textId="77777777" w:rsidR="00AD6595" w:rsidRPr="000B51E4" w:rsidRDefault="00AD6595" w:rsidP="00AD6595">
      <w:pPr>
        <w:pStyle w:val="Nivel2"/>
        <w:numPr>
          <w:ilvl w:val="0"/>
          <w:numId w:val="0"/>
        </w:numPr>
        <w:tabs>
          <w:tab w:val="left" w:pos="709"/>
        </w:tabs>
        <w:spacing w:beforeLines="120" w:before="288" w:afterLines="120" w:after="288" w:line="240" w:lineRule="auto"/>
        <w:rPr>
          <w:rFonts w:asciiTheme="majorHAnsi" w:hAnsiTheme="majorHAnsi" w:cstheme="majorHAnsi"/>
          <w:color w:val="auto"/>
          <w:sz w:val="22"/>
          <w:szCs w:val="22"/>
        </w:rPr>
      </w:pPr>
      <w:r w:rsidRPr="000B51E4">
        <w:rPr>
          <w:rFonts w:asciiTheme="majorHAnsi" w:hAnsiTheme="majorHAnsi" w:cstheme="majorHAnsi"/>
          <w:color w:val="auto"/>
          <w:sz w:val="22"/>
          <w:szCs w:val="22"/>
        </w:rPr>
        <w:t>Anexo</w:t>
      </w:r>
      <w:r w:rsidRPr="000B51E4">
        <w:rPr>
          <w:rFonts w:asciiTheme="majorHAnsi" w:hAnsiTheme="majorHAnsi" w:cstheme="majorHAnsi"/>
          <w:color w:val="auto"/>
          <w:spacing w:val="-5"/>
          <w:sz w:val="22"/>
          <w:szCs w:val="22"/>
        </w:rPr>
        <w:t xml:space="preserve"> </w:t>
      </w:r>
      <w:r w:rsidRPr="000B51E4">
        <w:rPr>
          <w:rFonts w:asciiTheme="majorHAnsi" w:hAnsiTheme="majorHAnsi" w:cstheme="majorHAnsi"/>
          <w:color w:val="auto"/>
          <w:sz w:val="22"/>
          <w:szCs w:val="22"/>
        </w:rPr>
        <w:t>II</w:t>
      </w:r>
      <w:r w:rsidRPr="000B51E4">
        <w:rPr>
          <w:rFonts w:asciiTheme="majorHAnsi" w:hAnsiTheme="majorHAnsi" w:cstheme="majorHAnsi"/>
          <w:color w:val="auto"/>
          <w:spacing w:val="-2"/>
          <w:sz w:val="22"/>
          <w:szCs w:val="22"/>
        </w:rPr>
        <w:t xml:space="preserve"> </w:t>
      </w:r>
      <w:r w:rsidRPr="000B51E4">
        <w:rPr>
          <w:rFonts w:asciiTheme="majorHAnsi" w:hAnsiTheme="majorHAnsi" w:cstheme="majorHAnsi"/>
          <w:color w:val="auto"/>
          <w:sz w:val="22"/>
          <w:szCs w:val="22"/>
        </w:rPr>
        <w:t>–</w:t>
      </w:r>
      <w:r w:rsidRPr="000B51E4">
        <w:rPr>
          <w:rFonts w:asciiTheme="majorHAnsi" w:hAnsiTheme="majorHAnsi" w:cstheme="majorHAnsi"/>
          <w:color w:val="auto"/>
          <w:spacing w:val="-1"/>
          <w:sz w:val="22"/>
          <w:szCs w:val="22"/>
        </w:rPr>
        <w:t xml:space="preserve"> Copia do </w:t>
      </w:r>
      <w:r w:rsidRPr="000B51E4">
        <w:rPr>
          <w:rFonts w:asciiTheme="majorHAnsi" w:hAnsiTheme="majorHAnsi" w:cstheme="majorHAnsi"/>
          <w:color w:val="auto"/>
          <w:sz w:val="22"/>
          <w:szCs w:val="22"/>
        </w:rPr>
        <w:t>termo de</w:t>
      </w:r>
      <w:r w:rsidRPr="000B51E4">
        <w:rPr>
          <w:rFonts w:asciiTheme="majorHAnsi" w:hAnsiTheme="majorHAnsi" w:cstheme="majorHAnsi"/>
          <w:color w:val="auto"/>
          <w:spacing w:val="-7"/>
          <w:sz w:val="22"/>
          <w:szCs w:val="22"/>
        </w:rPr>
        <w:t xml:space="preserve"> </w:t>
      </w:r>
      <w:r w:rsidRPr="000B51E4">
        <w:rPr>
          <w:rFonts w:asciiTheme="majorHAnsi" w:hAnsiTheme="majorHAnsi" w:cstheme="majorHAnsi"/>
          <w:color w:val="auto"/>
          <w:sz w:val="22"/>
          <w:szCs w:val="22"/>
        </w:rPr>
        <w:t>referência aprovado pela autoridade competente</w:t>
      </w:r>
    </w:p>
    <w:p w14:paraId="614950F5" w14:textId="578544D9" w:rsidR="00AD6595" w:rsidRPr="000B51E4" w:rsidRDefault="00AD6595" w:rsidP="00AD6595">
      <w:pPr>
        <w:pStyle w:val="Nivel2"/>
        <w:numPr>
          <w:ilvl w:val="0"/>
          <w:numId w:val="0"/>
        </w:numPr>
        <w:tabs>
          <w:tab w:val="left" w:pos="709"/>
        </w:tabs>
        <w:spacing w:beforeLines="120" w:before="288" w:afterLines="120" w:after="288" w:line="240" w:lineRule="auto"/>
        <w:rPr>
          <w:rFonts w:asciiTheme="majorHAnsi" w:hAnsiTheme="majorHAnsi" w:cstheme="majorHAnsi"/>
          <w:color w:val="auto"/>
          <w:sz w:val="22"/>
          <w:szCs w:val="22"/>
        </w:rPr>
      </w:pPr>
      <w:r w:rsidRPr="000B51E4">
        <w:rPr>
          <w:rFonts w:asciiTheme="majorHAnsi" w:hAnsiTheme="majorHAnsi" w:cstheme="majorHAnsi"/>
          <w:color w:val="auto"/>
          <w:sz w:val="22"/>
          <w:szCs w:val="22"/>
        </w:rPr>
        <w:t>Anexo</w:t>
      </w:r>
      <w:r w:rsidRPr="000B51E4">
        <w:rPr>
          <w:rFonts w:asciiTheme="majorHAnsi" w:hAnsiTheme="majorHAnsi" w:cstheme="majorHAnsi"/>
          <w:color w:val="auto"/>
          <w:spacing w:val="-5"/>
          <w:sz w:val="22"/>
          <w:szCs w:val="22"/>
        </w:rPr>
        <w:t xml:space="preserve"> I</w:t>
      </w:r>
      <w:r w:rsidR="004F7733" w:rsidRPr="000B51E4">
        <w:rPr>
          <w:rFonts w:asciiTheme="majorHAnsi" w:hAnsiTheme="majorHAnsi" w:cstheme="majorHAnsi"/>
          <w:color w:val="auto"/>
          <w:spacing w:val="-5"/>
          <w:sz w:val="22"/>
          <w:szCs w:val="22"/>
        </w:rPr>
        <w:t>II</w:t>
      </w:r>
      <w:r w:rsidRPr="000B51E4">
        <w:rPr>
          <w:rFonts w:asciiTheme="majorHAnsi" w:hAnsiTheme="majorHAnsi" w:cstheme="majorHAnsi"/>
          <w:color w:val="auto"/>
          <w:spacing w:val="-6"/>
          <w:sz w:val="22"/>
          <w:szCs w:val="22"/>
        </w:rPr>
        <w:t xml:space="preserve"> </w:t>
      </w:r>
      <w:r w:rsidRPr="000B51E4">
        <w:rPr>
          <w:rFonts w:asciiTheme="majorHAnsi" w:hAnsiTheme="majorHAnsi" w:cstheme="majorHAnsi"/>
          <w:color w:val="auto"/>
          <w:sz w:val="22"/>
          <w:szCs w:val="22"/>
        </w:rPr>
        <w:t>– minuta</w:t>
      </w:r>
      <w:r w:rsidRPr="000B51E4">
        <w:rPr>
          <w:rFonts w:asciiTheme="majorHAnsi" w:hAnsiTheme="majorHAnsi" w:cstheme="majorHAnsi"/>
          <w:color w:val="auto"/>
          <w:spacing w:val="1"/>
          <w:sz w:val="22"/>
          <w:szCs w:val="22"/>
        </w:rPr>
        <w:t xml:space="preserve"> </w:t>
      </w:r>
      <w:r w:rsidRPr="000B51E4">
        <w:rPr>
          <w:rFonts w:asciiTheme="majorHAnsi" w:hAnsiTheme="majorHAnsi" w:cstheme="majorHAnsi"/>
          <w:color w:val="auto"/>
          <w:sz w:val="22"/>
          <w:szCs w:val="22"/>
        </w:rPr>
        <w:t>do</w:t>
      </w:r>
      <w:r w:rsidRPr="000B51E4">
        <w:rPr>
          <w:rFonts w:asciiTheme="majorHAnsi" w:hAnsiTheme="majorHAnsi" w:cstheme="majorHAnsi"/>
          <w:color w:val="auto"/>
          <w:spacing w:val="-2"/>
          <w:sz w:val="22"/>
          <w:szCs w:val="22"/>
        </w:rPr>
        <w:t xml:space="preserve"> </w:t>
      </w:r>
      <w:r w:rsidRPr="000B51E4">
        <w:rPr>
          <w:rFonts w:asciiTheme="majorHAnsi" w:hAnsiTheme="majorHAnsi" w:cstheme="majorHAnsi"/>
          <w:color w:val="auto"/>
          <w:sz w:val="22"/>
          <w:szCs w:val="22"/>
        </w:rPr>
        <w:t>contrato ou ata de registro de preço quando for o caso;</w:t>
      </w:r>
    </w:p>
    <w:p w14:paraId="435AF893" w14:textId="13FEEAB5" w:rsidR="0062037C" w:rsidRPr="000B51E4" w:rsidRDefault="0062037C" w:rsidP="006D2FE5">
      <w:pPr>
        <w:tabs>
          <w:tab w:val="left" w:pos="709"/>
        </w:tabs>
        <w:spacing w:before="240" w:after="240"/>
        <w:rPr>
          <w:rFonts w:asciiTheme="majorHAnsi" w:hAnsiTheme="majorHAnsi" w:cstheme="majorHAnsi"/>
          <w:b/>
          <w:bCs/>
          <w:sz w:val="22"/>
          <w:szCs w:val="22"/>
        </w:rPr>
      </w:pPr>
    </w:p>
    <w:p w14:paraId="32DBB0B1" w14:textId="2EAF155F" w:rsidR="003C7A23" w:rsidRPr="000B51E4" w:rsidRDefault="00A839B1" w:rsidP="006D2FE5">
      <w:pPr>
        <w:pStyle w:val="citao2"/>
        <w:tabs>
          <w:tab w:val="left" w:pos="709"/>
        </w:tabs>
        <w:spacing w:beforeLines="120" w:before="288" w:afterLines="120" w:after="288" w:line="312" w:lineRule="auto"/>
        <w:ind w:firstLine="567"/>
        <w:jc w:val="center"/>
        <w:rPr>
          <w:rFonts w:asciiTheme="majorHAnsi" w:hAnsiTheme="majorHAnsi" w:cstheme="majorHAnsi"/>
          <w:b/>
          <w:bCs/>
          <w:i w:val="0"/>
          <w:iCs w:val="0"/>
          <w:color w:val="auto"/>
          <w:sz w:val="22"/>
          <w:szCs w:val="22"/>
        </w:rPr>
      </w:pPr>
      <w:r w:rsidRPr="000B51E4">
        <w:rPr>
          <w:rFonts w:asciiTheme="majorHAnsi" w:hAnsiTheme="majorHAnsi" w:cstheme="majorHAnsi"/>
          <w:b/>
          <w:bCs/>
          <w:i w:val="0"/>
          <w:iCs w:val="0"/>
          <w:color w:val="auto"/>
          <w:sz w:val="22"/>
          <w:szCs w:val="22"/>
        </w:rPr>
        <w:t xml:space="preserve">PREAMBULO </w:t>
      </w:r>
      <w:r w:rsidR="002778BD" w:rsidRPr="000B51E4">
        <w:rPr>
          <w:rFonts w:asciiTheme="majorHAnsi" w:hAnsiTheme="majorHAnsi" w:cstheme="majorHAnsi"/>
          <w:b/>
          <w:bCs/>
          <w:i w:val="0"/>
          <w:iCs w:val="0"/>
          <w:color w:val="auto"/>
          <w:sz w:val="22"/>
          <w:szCs w:val="22"/>
        </w:rPr>
        <w:t xml:space="preserve">DO </w:t>
      </w:r>
      <w:r w:rsidR="00C41D97" w:rsidRPr="000B51E4">
        <w:rPr>
          <w:rFonts w:asciiTheme="majorHAnsi" w:hAnsiTheme="majorHAnsi" w:cstheme="majorHAnsi"/>
          <w:b/>
          <w:bCs/>
          <w:i w:val="0"/>
          <w:iCs w:val="0"/>
          <w:color w:val="auto"/>
          <w:sz w:val="22"/>
          <w:szCs w:val="22"/>
        </w:rPr>
        <w:t>EDITAL</w:t>
      </w:r>
    </w:p>
    <w:p w14:paraId="79841B6D" w14:textId="31E638ED" w:rsidR="008F330B" w:rsidRPr="000B51E4" w:rsidRDefault="00041DD4" w:rsidP="0001780A">
      <w:pPr>
        <w:tabs>
          <w:tab w:val="left" w:pos="709"/>
        </w:tabs>
        <w:spacing w:beforeLines="120" w:before="288" w:afterLines="120" w:after="288" w:line="312" w:lineRule="auto"/>
        <w:ind w:firstLine="567"/>
        <w:jc w:val="center"/>
        <w:rPr>
          <w:rFonts w:asciiTheme="majorHAnsi" w:eastAsia="Times New Roman" w:hAnsiTheme="majorHAnsi" w:cstheme="majorHAnsi"/>
          <w:b/>
          <w:color w:val="0070C0"/>
          <w:sz w:val="22"/>
          <w:szCs w:val="22"/>
        </w:rPr>
      </w:pPr>
      <w:r w:rsidRPr="000B51E4">
        <w:rPr>
          <w:rFonts w:asciiTheme="majorHAnsi" w:hAnsiTheme="majorHAnsi" w:cstheme="majorHAnsi"/>
          <w:b/>
          <w:color w:val="0070C0"/>
          <w:sz w:val="22"/>
          <w:szCs w:val="22"/>
        </w:rPr>
        <w:t xml:space="preserve">DISPENSA </w:t>
      </w:r>
      <w:proofErr w:type="gramStart"/>
      <w:r w:rsidRPr="000B51E4">
        <w:rPr>
          <w:rFonts w:asciiTheme="majorHAnsi" w:hAnsiTheme="majorHAnsi" w:cstheme="majorHAnsi"/>
          <w:b/>
          <w:color w:val="0070C0"/>
          <w:sz w:val="22"/>
          <w:szCs w:val="22"/>
        </w:rPr>
        <w:t>ELETRÔNIC</w:t>
      </w:r>
      <w:r w:rsidR="00591CFE" w:rsidRPr="000B51E4">
        <w:rPr>
          <w:rFonts w:asciiTheme="majorHAnsi" w:hAnsiTheme="majorHAnsi" w:cstheme="majorHAnsi"/>
          <w:b/>
          <w:color w:val="0070C0"/>
          <w:sz w:val="22"/>
          <w:szCs w:val="22"/>
        </w:rPr>
        <w:t>A</w:t>
      </w:r>
      <w:r w:rsidR="00231047" w:rsidRPr="000B51E4">
        <w:rPr>
          <w:rFonts w:asciiTheme="majorHAnsi" w:hAnsiTheme="majorHAnsi" w:cstheme="majorHAnsi"/>
          <w:b/>
          <w:color w:val="0070C0"/>
          <w:sz w:val="22"/>
          <w:szCs w:val="22"/>
        </w:rPr>
        <w:t xml:space="preserve"> Nº</w:t>
      </w:r>
      <w:proofErr w:type="gramEnd"/>
      <w:r w:rsidR="00231047" w:rsidRPr="000B51E4">
        <w:rPr>
          <w:rFonts w:asciiTheme="majorHAnsi" w:hAnsiTheme="majorHAnsi" w:cstheme="majorHAnsi"/>
          <w:b/>
          <w:color w:val="0070C0"/>
          <w:sz w:val="22"/>
          <w:szCs w:val="22"/>
        </w:rPr>
        <w:t xml:space="preserve"> </w:t>
      </w:r>
      <w:r w:rsidR="00561C01" w:rsidRPr="000B51E4">
        <w:rPr>
          <w:rFonts w:asciiTheme="majorHAnsi" w:hAnsiTheme="majorHAnsi" w:cstheme="majorHAnsi"/>
          <w:b/>
          <w:color w:val="0070C0"/>
          <w:sz w:val="22"/>
          <w:szCs w:val="22"/>
        </w:rPr>
        <w:t>0</w:t>
      </w:r>
      <w:r w:rsidR="0062461A" w:rsidRPr="000B51E4">
        <w:rPr>
          <w:rFonts w:asciiTheme="majorHAnsi" w:hAnsiTheme="majorHAnsi" w:cstheme="majorHAnsi"/>
          <w:b/>
          <w:color w:val="0070C0"/>
          <w:sz w:val="22"/>
          <w:szCs w:val="22"/>
        </w:rPr>
        <w:t>9</w:t>
      </w:r>
      <w:r w:rsidR="003C7A23" w:rsidRPr="000B51E4">
        <w:rPr>
          <w:rFonts w:asciiTheme="majorHAnsi" w:hAnsiTheme="majorHAnsi" w:cstheme="majorHAnsi"/>
          <w:b/>
          <w:color w:val="0070C0"/>
          <w:sz w:val="22"/>
          <w:szCs w:val="22"/>
        </w:rPr>
        <w:t>/20</w:t>
      </w:r>
      <w:r w:rsidR="005D29CB" w:rsidRPr="000B51E4">
        <w:rPr>
          <w:rFonts w:asciiTheme="majorHAnsi" w:hAnsiTheme="majorHAnsi" w:cstheme="majorHAnsi"/>
          <w:b/>
          <w:color w:val="0070C0"/>
          <w:sz w:val="22"/>
          <w:szCs w:val="22"/>
        </w:rPr>
        <w:t>24</w:t>
      </w:r>
    </w:p>
    <w:p w14:paraId="379CE23A" w14:textId="37511EF8" w:rsidR="003C7A23" w:rsidRPr="000B51E4" w:rsidRDefault="00041DD4" w:rsidP="0001780A">
      <w:pPr>
        <w:tabs>
          <w:tab w:val="left" w:pos="709"/>
        </w:tabs>
        <w:spacing w:beforeLines="120" w:before="288" w:afterLines="120" w:after="288" w:line="312" w:lineRule="auto"/>
        <w:ind w:firstLine="567"/>
        <w:jc w:val="center"/>
        <w:rPr>
          <w:rFonts w:asciiTheme="majorHAnsi" w:hAnsiTheme="majorHAnsi" w:cstheme="majorHAnsi"/>
          <w:b/>
          <w:color w:val="0070C0"/>
          <w:sz w:val="22"/>
          <w:szCs w:val="22"/>
        </w:rPr>
      </w:pPr>
      <w:r w:rsidRPr="000B51E4">
        <w:rPr>
          <w:rFonts w:asciiTheme="majorHAnsi" w:hAnsiTheme="majorHAnsi" w:cstheme="majorHAnsi"/>
          <w:b/>
          <w:color w:val="0070C0"/>
          <w:sz w:val="22"/>
          <w:szCs w:val="22"/>
        </w:rPr>
        <w:t>PROCESSO ADMINISTRATIVO</w:t>
      </w:r>
      <w:r w:rsidRPr="000B51E4">
        <w:rPr>
          <w:rFonts w:asciiTheme="majorHAnsi" w:hAnsiTheme="majorHAnsi" w:cstheme="majorHAnsi"/>
          <w:color w:val="0070C0"/>
          <w:sz w:val="22"/>
          <w:szCs w:val="22"/>
        </w:rPr>
        <w:t xml:space="preserve"> </w:t>
      </w:r>
      <w:r w:rsidR="001C2871" w:rsidRPr="000B51E4">
        <w:rPr>
          <w:rFonts w:asciiTheme="majorHAnsi" w:hAnsiTheme="majorHAnsi" w:cstheme="majorHAnsi"/>
          <w:color w:val="0070C0"/>
          <w:sz w:val="22"/>
          <w:szCs w:val="22"/>
        </w:rPr>
        <w:t>Nº</w:t>
      </w:r>
      <w:r w:rsidR="002778BD" w:rsidRPr="000B51E4">
        <w:rPr>
          <w:rFonts w:asciiTheme="majorHAnsi" w:hAnsiTheme="majorHAnsi" w:cstheme="majorHAnsi"/>
          <w:bCs/>
          <w:color w:val="0070C0"/>
          <w:sz w:val="22"/>
          <w:szCs w:val="22"/>
        </w:rPr>
        <w:t xml:space="preserve"> </w:t>
      </w:r>
      <w:r w:rsidR="00E975F0" w:rsidRPr="000B51E4">
        <w:rPr>
          <w:rFonts w:asciiTheme="majorHAnsi" w:hAnsiTheme="majorHAnsi" w:cstheme="majorHAnsi"/>
          <w:bCs/>
          <w:color w:val="0070C0"/>
          <w:sz w:val="22"/>
          <w:szCs w:val="22"/>
        </w:rPr>
        <w:t>1</w:t>
      </w:r>
      <w:r w:rsidR="0062461A" w:rsidRPr="000B51E4">
        <w:rPr>
          <w:rFonts w:asciiTheme="majorHAnsi" w:hAnsiTheme="majorHAnsi" w:cstheme="majorHAnsi"/>
          <w:bCs/>
          <w:color w:val="0070C0"/>
          <w:sz w:val="22"/>
          <w:szCs w:val="22"/>
        </w:rPr>
        <w:t>84</w:t>
      </w:r>
      <w:r w:rsidR="005D29CB" w:rsidRPr="000B51E4">
        <w:rPr>
          <w:rFonts w:asciiTheme="majorHAnsi" w:hAnsiTheme="majorHAnsi" w:cstheme="majorHAnsi"/>
          <w:bCs/>
          <w:color w:val="0070C0"/>
          <w:sz w:val="22"/>
          <w:szCs w:val="22"/>
        </w:rPr>
        <w:t>/2024</w:t>
      </w:r>
    </w:p>
    <w:p w14:paraId="189F9374" w14:textId="48FA120B" w:rsidR="003C7A23" w:rsidRPr="000B51E4" w:rsidRDefault="00070A9E" w:rsidP="006D2FE5">
      <w:pPr>
        <w:tabs>
          <w:tab w:val="left" w:pos="709"/>
        </w:tabs>
        <w:snapToGrid w:val="0"/>
        <w:spacing w:beforeLines="120" w:before="288" w:afterLines="120" w:after="288" w:line="312" w:lineRule="auto"/>
        <w:rPr>
          <w:rFonts w:asciiTheme="majorHAnsi" w:eastAsia="Times New Roman" w:hAnsiTheme="majorHAnsi" w:cstheme="majorHAnsi"/>
          <w:sz w:val="22"/>
          <w:szCs w:val="22"/>
        </w:rPr>
      </w:pPr>
      <w:r w:rsidRPr="000B51E4">
        <w:rPr>
          <w:rFonts w:asciiTheme="majorHAnsi" w:hAnsiTheme="majorHAnsi" w:cstheme="majorHAnsi"/>
          <w:sz w:val="22"/>
          <w:szCs w:val="22"/>
        </w:rPr>
        <w:t>A Prefeitura</w:t>
      </w:r>
      <w:r w:rsidR="00F8011B" w:rsidRPr="000B51E4">
        <w:rPr>
          <w:rFonts w:asciiTheme="majorHAnsi" w:hAnsiTheme="majorHAnsi" w:cstheme="majorHAnsi"/>
          <w:sz w:val="22"/>
          <w:szCs w:val="22"/>
        </w:rPr>
        <w:t xml:space="preserve"> </w:t>
      </w:r>
      <w:r w:rsidR="00C41D97" w:rsidRPr="000B51E4">
        <w:rPr>
          <w:rFonts w:asciiTheme="majorHAnsi" w:hAnsiTheme="majorHAnsi" w:cstheme="majorHAnsi"/>
          <w:sz w:val="22"/>
          <w:szCs w:val="22"/>
        </w:rPr>
        <w:t>Municipa</w:t>
      </w:r>
      <w:r w:rsidR="008029B6" w:rsidRPr="000B51E4">
        <w:rPr>
          <w:rFonts w:asciiTheme="majorHAnsi" w:hAnsiTheme="majorHAnsi" w:cstheme="majorHAnsi"/>
          <w:sz w:val="22"/>
          <w:szCs w:val="22"/>
        </w:rPr>
        <w:t>l</w:t>
      </w:r>
      <w:r w:rsidR="00C41D97" w:rsidRPr="000B51E4">
        <w:rPr>
          <w:rFonts w:asciiTheme="majorHAnsi" w:hAnsiTheme="majorHAnsi" w:cstheme="majorHAnsi"/>
          <w:sz w:val="22"/>
          <w:szCs w:val="22"/>
        </w:rPr>
        <w:t xml:space="preserve"> </w:t>
      </w:r>
      <w:r w:rsidR="006140AF" w:rsidRPr="000B51E4">
        <w:rPr>
          <w:rFonts w:asciiTheme="majorHAnsi" w:hAnsiTheme="majorHAnsi" w:cstheme="majorHAnsi"/>
          <w:sz w:val="22"/>
          <w:szCs w:val="22"/>
        </w:rPr>
        <w:t xml:space="preserve">de </w:t>
      </w:r>
      <w:r w:rsidR="00561C01" w:rsidRPr="000B51E4">
        <w:rPr>
          <w:rFonts w:asciiTheme="majorHAnsi" w:hAnsiTheme="majorHAnsi" w:cstheme="majorHAnsi"/>
          <w:sz w:val="22"/>
          <w:szCs w:val="22"/>
        </w:rPr>
        <w:t>Ananás</w:t>
      </w:r>
      <w:r w:rsidR="006140AF" w:rsidRPr="000B51E4">
        <w:rPr>
          <w:rFonts w:asciiTheme="majorHAnsi" w:hAnsiTheme="majorHAnsi" w:cstheme="majorHAnsi"/>
          <w:sz w:val="22"/>
          <w:szCs w:val="22"/>
        </w:rPr>
        <w:t xml:space="preserve"> – </w:t>
      </w:r>
      <w:proofErr w:type="gramStart"/>
      <w:r w:rsidR="006140AF" w:rsidRPr="000B51E4">
        <w:rPr>
          <w:rFonts w:asciiTheme="majorHAnsi" w:hAnsiTheme="majorHAnsi" w:cstheme="majorHAnsi"/>
          <w:sz w:val="22"/>
          <w:szCs w:val="22"/>
        </w:rPr>
        <w:t xml:space="preserve">TO, </w:t>
      </w:r>
      <w:r w:rsidR="008B3807" w:rsidRPr="000B51E4">
        <w:rPr>
          <w:rFonts w:asciiTheme="majorHAnsi" w:hAnsiTheme="majorHAnsi" w:cstheme="majorHAnsi"/>
          <w:sz w:val="22"/>
          <w:szCs w:val="22"/>
        </w:rPr>
        <w:t>através da Agente de contratação</w:t>
      </w:r>
      <w:r w:rsidR="00561C01" w:rsidRPr="000B51E4">
        <w:rPr>
          <w:rFonts w:asciiTheme="majorHAnsi" w:hAnsiTheme="majorHAnsi" w:cstheme="majorHAnsi"/>
          <w:sz w:val="22"/>
          <w:szCs w:val="22"/>
        </w:rPr>
        <w:t>, torno publico</w:t>
      </w:r>
      <w:proofErr w:type="gramEnd"/>
      <w:r w:rsidR="00561C01" w:rsidRPr="000B51E4">
        <w:rPr>
          <w:rFonts w:asciiTheme="majorHAnsi" w:hAnsiTheme="majorHAnsi" w:cstheme="majorHAnsi"/>
          <w:sz w:val="22"/>
          <w:szCs w:val="22"/>
        </w:rPr>
        <w:t xml:space="preserve"> um procedimento licitatório</w:t>
      </w:r>
      <w:r w:rsidR="003C7A23" w:rsidRPr="000B51E4">
        <w:rPr>
          <w:rFonts w:asciiTheme="majorHAnsi" w:hAnsiTheme="majorHAnsi" w:cstheme="majorHAnsi"/>
          <w:sz w:val="22"/>
          <w:szCs w:val="22"/>
        </w:rPr>
        <w:t xml:space="preserve">, na modalidade </w:t>
      </w:r>
      <w:r w:rsidR="00561C01" w:rsidRPr="000B51E4">
        <w:rPr>
          <w:rFonts w:asciiTheme="majorHAnsi" w:hAnsiTheme="majorHAnsi" w:cstheme="majorHAnsi"/>
          <w:b/>
          <w:sz w:val="22"/>
          <w:szCs w:val="22"/>
        </w:rPr>
        <w:t>DISPENSA</w:t>
      </w:r>
      <w:r w:rsidR="003C7A23" w:rsidRPr="000B51E4">
        <w:rPr>
          <w:rFonts w:asciiTheme="majorHAnsi" w:hAnsiTheme="majorHAnsi" w:cstheme="majorHAnsi"/>
          <w:sz w:val="22"/>
          <w:szCs w:val="22"/>
        </w:rPr>
        <w:t xml:space="preserve">, na forma </w:t>
      </w:r>
      <w:r w:rsidR="003C7A23" w:rsidRPr="000B51E4">
        <w:rPr>
          <w:rFonts w:asciiTheme="majorHAnsi" w:hAnsiTheme="majorHAnsi" w:cstheme="majorHAnsi"/>
          <w:b/>
          <w:sz w:val="22"/>
          <w:szCs w:val="22"/>
        </w:rPr>
        <w:t>ELETRÔNICA</w:t>
      </w:r>
      <w:r w:rsidR="003C7A23" w:rsidRPr="000B51E4">
        <w:rPr>
          <w:rFonts w:asciiTheme="majorHAnsi" w:hAnsiTheme="majorHAnsi" w:cstheme="majorHAnsi"/>
          <w:sz w:val="22"/>
          <w:szCs w:val="22"/>
        </w:rPr>
        <w:t>,</w:t>
      </w:r>
      <w:r w:rsidR="003C7A23" w:rsidRPr="000B51E4">
        <w:rPr>
          <w:rFonts w:asciiTheme="majorHAnsi" w:eastAsia="Times New Roman" w:hAnsiTheme="majorHAnsi" w:cstheme="majorHAnsi"/>
          <w:sz w:val="22"/>
          <w:szCs w:val="22"/>
        </w:rPr>
        <w:t xml:space="preserve"> </w:t>
      </w:r>
      <w:r w:rsidR="003C7A23" w:rsidRPr="000B51E4">
        <w:rPr>
          <w:rFonts w:asciiTheme="majorHAnsi" w:hAnsiTheme="majorHAnsi" w:cstheme="majorHAnsi"/>
          <w:sz w:val="22"/>
          <w:szCs w:val="22"/>
        </w:rPr>
        <w:t xml:space="preserve">nos termos da </w:t>
      </w:r>
      <w:hyperlink r:id="rId14" w:history="1">
        <w:r w:rsidR="003C7A23" w:rsidRPr="000B51E4">
          <w:rPr>
            <w:rStyle w:val="Hyperlink"/>
            <w:rFonts w:asciiTheme="majorHAnsi" w:hAnsiTheme="majorHAnsi" w:cstheme="majorHAnsi"/>
            <w:color w:val="auto"/>
            <w:sz w:val="22"/>
            <w:szCs w:val="22"/>
          </w:rPr>
          <w:t>Lei nº 14.133, de 2021</w:t>
        </w:r>
      </w:hyperlink>
      <w:r w:rsidR="003C7A23" w:rsidRPr="000B51E4">
        <w:rPr>
          <w:rFonts w:asciiTheme="majorHAnsi" w:hAnsiTheme="majorHAnsi" w:cstheme="majorHAnsi"/>
          <w:sz w:val="22"/>
          <w:szCs w:val="22"/>
        </w:rPr>
        <w:t>, e demais legislação aplicável e, ainda, de acordo com as condições estabelecidas neste Edital</w:t>
      </w:r>
      <w:r w:rsidR="003C7A23" w:rsidRPr="000B51E4">
        <w:rPr>
          <w:rFonts w:asciiTheme="majorHAnsi" w:eastAsia="Times New Roman" w:hAnsiTheme="majorHAnsi" w:cstheme="majorHAnsi"/>
          <w:sz w:val="22"/>
          <w:szCs w:val="22"/>
        </w:rPr>
        <w:t>.</w:t>
      </w: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0"/>
        <w:gridCol w:w="7746"/>
      </w:tblGrid>
      <w:tr w:rsidR="00A839B1" w:rsidRPr="000B51E4" w14:paraId="788B5D74" w14:textId="77777777" w:rsidTr="00041DD4">
        <w:trPr>
          <w:trHeight w:val="651"/>
          <w:jc w:val="center"/>
        </w:trPr>
        <w:tc>
          <w:tcPr>
            <w:tcW w:w="1618" w:type="dxa"/>
            <w:shd w:val="clear" w:color="auto" w:fill="auto"/>
          </w:tcPr>
          <w:p w14:paraId="2A476A4E" w14:textId="77777777" w:rsidR="00A839B1" w:rsidRPr="000B51E4" w:rsidRDefault="00A839B1" w:rsidP="006D2FE5">
            <w:pPr>
              <w:tabs>
                <w:tab w:val="num" w:pos="0"/>
                <w:tab w:val="left" w:pos="709"/>
              </w:tabs>
              <w:spacing w:before="240" w:after="240"/>
              <w:rPr>
                <w:rFonts w:asciiTheme="majorHAnsi" w:eastAsia="Tahoma" w:hAnsiTheme="majorHAnsi" w:cstheme="majorHAnsi"/>
                <w:b/>
                <w:bCs/>
                <w:sz w:val="22"/>
                <w:szCs w:val="22"/>
              </w:rPr>
            </w:pPr>
            <w:r w:rsidRPr="000B51E4">
              <w:rPr>
                <w:rFonts w:asciiTheme="majorHAnsi" w:eastAsia="Tahoma" w:hAnsiTheme="majorHAnsi" w:cstheme="majorHAnsi"/>
                <w:b/>
                <w:bCs/>
                <w:sz w:val="22"/>
                <w:szCs w:val="22"/>
              </w:rPr>
              <w:t>DISPENSA ELETRÔNICA</w:t>
            </w:r>
          </w:p>
        </w:tc>
        <w:tc>
          <w:tcPr>
            <w:tcW w:w="7988" w:type="dxa"/>
            <w:shd w:val="clear" w:color="auto" w:fill="auto"/>
          </w:tcPr>
          <w:p w14:paraId="10C5EC7C" w14:textId="77777777" w:rsidR="00A839B1" w:rsidRPr="000B51E4" w:rsidRDefault="00A839B1" w:rsidP="006D2FE5">
            <w:pPr>
              <w:tabs>
                <w:tab w:val="num" w:pos="0"/>
                <w:tab w:val="left" w:pos="709"/>
              </w:tabs>
              <w:spacing w:before="240" w:after="240"/>
              <w:jc w:val="center"/>
              <w:rPr>
                <w:rFonts w:asciiTheme="majorHAnsi" w:eastAsia="Tahoma" w:hAnsiTheme="majorHAnsi" w:cstheme="majorHAnsi"/>
                <w:b/>
                <w:bCs/>
                <w:color w:val="FF0000"/>
                <w:sz w:val="22"/>
                <w:szCs w:val="22"/>
              </w:rPr>
            </w:pPr>
          </w:p>
          <w:p w14:paraId="140E02BA" w14:textId="0B61F3B3" w:rsidR="00A839B1" w:rsidRPr="000B51E4" w:rsidRDefault="00A839B1" w:rsidP="00790CEE">
            <w:pPr>
              <w:tabs>
                <w:tab w:val="num" w:pos="0"/>
                <w:tab w:val="left" w:pos="709"/>
              </w:tabs>
              <w:spacing w:before="240" w:after="240"/>
              <w:jc w:val="center"/>
              <w:rPr>
                <w:rFonts w:asciiTheme="majorHAnsi" w:eastAsia="Tahoma" w:hAnsiTheme="majorHAnsi" w:cstheme="majorHAnsi"/>
                <w:color w:val="FF0000"/>
                <w:sz w:val="22"/>
                <w:szCs w:val="22"/>
              </w:rPr>
            </w:pPr>
            <w:r w:rsidRPr="000B51E4">
              <w:rPr>
                <w:rFonts w:asciiTheme="majorHAnsi" w:eastAsia="Tahoma" w:hAnsiTheme="majorHAnsi" w:cstheme="majorHAnsi"/>
                <w:b/>
                <w:bCs/>
                <w:sz w:val="22"/>
                <w:szCs w:val="22"/>
              </w:rPr>
              <w:t>N° 0</w:t>
            </w:r>
            <w:r w:rsidR="0062461A" w:rsidRPr="000B51E4">
              <w:rPr>
                <w:rFonts w:asciiTheme="majorHAnsi" w:eastAsia="Tahoma" w:hAnsiTheme="majorHAnsi" w:cstheme="majorHAnsi"/>
                <w:b/>
                <w:bCs/>
                <w:sz w:val="22"/>
                <w:szCs w:val="22"/>
              </w:rPr>
              <w:t>9</w:t>
            </w:r>
            <w:r w:rsidRPr="000B51E4">
              <w:rPr>
                <w:rFonts w:asciiTheme="majorHAnsi" w:eastAsia="Tahoma" w:hAnsiTheme="majorHAnsi" w:cstheme="majorHAnsi"/>
                <w:b/>
                <w:bCs/>
                <w:sz w:val="22"/>
                <w:szCs w:val="22"/>
              </w:rPr>
              <w:t xml:space="preserve">/2024 </w:t>
            </w:r>
          </w:p>
        </w:tc>
      </w:tr>
      <w:tr w:rsidR="00A839B1" w:rsidRPr="000B51E4" w14:paraId="6846991C" w14:textId="77777777" w:rsidTr="00041DD4">
        <w:trPr>
          <w:trHeight w:val="651"/>
          <w:jc w:val="center"/>
        </w:trPr>
        <w:tc>
          <w:tcPr>
            <w:tcW w:w="1618" w:type="dxa"/>
            <w:shd w:val="clear" w:color="auto" w:fill="auto"/>
          </w:tcPr>
          <w:p w14:paraId="158D1AB6" w14:textId="77777777" w:rsidR="00A839B1" w:rsidRPr="000B51E4" w:rsidRDefault="00A839B1" w:rsidP="006D2FE5">
            <w:pPr>
              <w:tabs>
                <w:tab w:val="num" w:pos="0"/>
                <w:tab w:val="left" w:pos="709"/>
              </w:tabs>
              <w:spacing w:before="240" w:after="240"/>
              <w:rPr>
                <w:rFonts w:asciiTheme="majorHAnsi" w:eastAsia="Tahoma" w:hAnsiTheme="majorHAnsi" w:cstheme="majorHAnsi"/>
                <w:b/>
                <w:bCs/>
                <w:sz w:val="22"/>
                <w:szCs w:val="22"/>
              </w:rPr>
            </w:pPr>
            <w:r w:rsidRPr="000B51E4">
              <w:rPr>
                <w:rFonts w:asciiTheme="majorHAnsi" w:eastAsia="Tahoma" w:hAnsiTheme="majorHAnsi" w:cstheme="majorHAnsi"/>
                <w:b/>
                <w:bCs/>
                <w:sz w:val="22"/>
                <w:szCs w:val="22"/>
              </w:rPr>
              <w:t>PROCESSO ADMINISTRATIVO</w:t>
            </w:r>
          </w:p>
        </w:tc>
        <w:tc>
          <w:tcPr>
            <w:tcW w:w="7988" w:type="dxa"/>
            <w:shd w:val="clear" w:color="auto" w:fill="auto"/>
          </w:tcPr>
          <w:p w14:paraId="61467D6D" w14:textId="6FDC2283" w:rsidR="00A839B1" w:rsidRPr="000B51E4" w:rsidRDefault="009D4A7E" w:rsidP="0062461A">
            <w:pPr>
              <w:tabs>
                <w:tab w:val="num" w:pos="0"/>
                <w:tab w:val="left" w:pos="709"/>
              </w:tabs>
              <w:spacing w:before="240" w:after="240"/>
              <w:jc w:val="center"/>
              <w:rPr>
                <w:rFonts w:asciiTheme="majorHAnsi" w:eastAsia="Tahoma" w:hAnsiTheme="majorHAnsi" w:cstheme="majorHAnsi"/>
                <w:b/>
                <w:bCs/>
                <w:sz w:val="22"/>
                <w:szCs w:val="22"/>
              </w:rPr>
            </w:pPr>
            <w:r w:rsidRPr="000B51E4">
              <w:rPr>
                <w:rFonts w:asciiTheme="majorHAnsi" w:eastAsia="Tahoma" w:hAnsiTheme="majorHAnsi" w:cstheme="majorHAnsi"/>
                <w:b/>
                <w:bCs/>
                <w:sz w:val="22"/>
                <w:szCs w:val="22"/>
              </w:rPr>
              <w:t xml:space="preserve">N° </w:t>
            </w:r>
            <w:r w:rsidR="0062461A" w:rsidRPr="000B51E4">
              <w:rPr>
                <w:rFonts w:asciiTheme="majorHAnsi" w:eastAsia="Tahoma" w:hAnsiTheme="majorHAnsi" w:cstheme="majorHAnsi"/>
                <w:b/>
                <w:bCs/>
                <w:sz w:val="22"/>
                <w:szCs w:val="22"/>
              </w:rPr>
              <w:t>184</w:t>
            </w:r>
            <w:r w:rsidR="00A839B1" w:rsidRPr="000B51E4">
              <w:rPr>
                <w:rFonts w:asciiTheme="majorHAnsi" w:eastAsia="Tahoma" w:hAnsiTheme="majorHAnsi" w:cstheme="majorHAnsi"/>
                <w:b/>
                <w:bCs/>
                <w:sz w:val="22"/>
                <w:szCs w:val="22"/>
              </w:rPr>
              <w:t>/2024</w:t>
            </w:r>
          </w:p>
        </w:tc>
      </w:tr>
      <w:tr w:rsidR="00A839B1" w:rsidRPr="000B51E4" w14:paraId="2AF92433" w14:textId="77777777" w:rsidTr="0001780A">
        <w:trPr>
          <w:trHeight w:val="883"/>
          <w:jc w:val="center"/>
        </w:trPr>
        <w:tc>
          <w:tcPr>
            <w:tcW w:w="1618" w:type="dxa"/>
            <w:shd w:val="clear" w:color="auto" w:fill="auto"/>
          </w:tcPr>
          <w:p w14:paraId="776CB131" w14:textId="77777777" w:rsidR="00A839B1" w:rsidRPr="000B51E4" w:rsidRDefault="00A839B1" w:rsidP="006D2FE5">
            <w:pPr>
              <w:tabs>
                <w:tab w:val="num" w:pos="0"/>
                <w:tab w:val="left" w:pos="709"/>
              </w:tabs>
              <w:spacing w:before="240" w:after="240"/>
              <w:rPr>
                <w:rFonts w:asciiTheme="majorHAnsi" w:eastAsia="Tahoma" w:hAnsiTheme="majorHAnsi" w:cstheme="majorHAnsi"/>
                <w:b/>
                <w:bCs/>
                <w:sz w:val="22"/>
                <w:szCs w:val="22"/>
              </w:rPr>
            </w:pPr>
            <w:r w:rsidRPr="000B51E4">
              <w:rPr>
                <w:rFonts w:asciiTheme="majorHAnsi" w:eastAsia="Tahoma" w:hAnsiTheme="majorHAnsi" w:cstheme="majorHAnsi"/>
                <w:b/>
                <w:bCs/>
                <w:sz w:val="22"/>
                <w:szCs w:val="22"/>
              </w:rPr>
              <w:t>JULGAMENTO</w:t>
            </w:r>
          </w:p>
          <w:p w14:paraId="1FD6A5D4" w14:textId="77777777" w:rsidR="00A839B1" w:rsidRPr="000B51E4" w:rsidRDefault="00A839B1" w:rsidP="006D2FE5">
            <w:pPr>
              <w:tabs>
                <w:tab w:val="num" w:pos="0"/>
                <w:tab w:val="left" w:pos="709"/>
              </w:tabs>
              <w:spacing w:before="240" w:after="240"/>
              <w:rPr>
                <w:rFonts w:asciiTheme="majorHAnsi" w:eastAsia="Tahoma" w:hAnsiTheme="majorHAnsi" w:cstheme="majorHAnsi"/>
                <w:b/>
                <w:bCs/>
                <w:sz w:val="22"/>
                <w:szCs w:val="22"/>
              </w:rPr>
            </w:pPr>
          </w:p>
        </w:tc>
        <w:tc>
          <w:tcPr>
            <w:tcW w:w="7988" w:type="dxa"/>
            <w:shd w:val="clear" w:color="auto" w:fill="auto"/>
          </w:tcPr>
          <w:p w14:paraId="08A487C4" w14:textId="0916B8CB" w:rsidR="00A839B1" w:rsidRPr="000B51E4" w:rsidRDefault="00A839B1" w:rsidP="006D2FE5">
            <w:pPr>
              <w:tabs>
                <w:tab w:val="num" w:pos="0"/>
                <w:tab w:val="left" w:pos="709"/>
              </w:tabs>
              <w:spacing w:before="240" w:after="240"/>
              <w:rPr>
                <w:rFonts w:asciiTheme="majorHAnsi" w:eastAsia="Tahoma" w:hAnsiTheme="majorHAnsi" w:cstheme="majorHAnsi"/>
                <w:b/>
                <w:bCs/>
                <w:sz w:val="22"/>
                <w:szCs w:val="22"/>
              </w:rPr>
            </w:pPr>
            <w:r w:rsidRPr="000B51E4">
              <w:rPr>
                <w:rFonts w:asciiTheme="majorHAnsi" w:eastAsia="Tahoma" w:hAnsiTheme="majorHAnsi" w:cstheme="majorHAnsi"/>
                <w:b/>
                <w:bCs/>
                <w:sz w:val="22"/>
                <w:szCs w:val="22"/>
              </w:rPr>
              <w:t>MENOR PREÇO</w:t>
            </w:r>
            <w:r w:rsidR="00070A9E" w:rsidRPr="000B51E4">
              <w:rPr>
                <w:rFonts w:asciiTheme="majorHAnsi" w:eastAsia="Tahoma" w:hAnsiTheme="majorHAnsi" w:cstheme="majorHAnsi"/>
                <w:b/>
                <w:bCs/>
                <w:sz w:val="22"/>
                <w:szCs w:val="22"/>
              </w:rPr>
              <w:t xml:space="preserve"> GLOBAL</w:t>
            </w:r>
          </w:p>
        </w:tc>
      </w:tr>
      <w:tr w:rsidR="00A839B1" w:rsidRPr="000B51E4" w14:paraId="0E0FBCDC" w14:textId="77777777" w:rsidTr="0001780A">
        <w:trPr>
          <w:trHeight w:val="603"/>
          <w:jc w:val="center"/>
        </w:trPr>
        <w:tc>
          <w:tcPr>
            <w:tcW w:w="1618" w:type="dxa"/>
            <w:shd w:val="clear" w:color="auto" w:fill="auto"/>
          </w:tcPr>
          <w:p w14:paraId="32EE82A2" w14:textId="5A2F6E58" w:rsidR="00A839B1" w:rsidRPr="000B51E4" w:rsidRDefault="00A839B1" w:rsidP="006D2FE5">
            <w:pPr>
              <w:tabs>
                <w:tab w:val="num" w:pos="0"/>
                <w:tab w:val="left" w:pos="709"/>
              </w:tabs>
              <w:spacing w:before="240" w:after="240"/>
              <w:rPr>
                <w:rFonts w:asciiTheme="majorHAnsi" w:eastAsia="Tahoma" w:hAnsiTheme="majorHAnsi" w:cstheme="majorHAnsi"/>
                <w:b/>
                <w:bCs/>
                <w:sz w:val="22"/>
                <w:szCs w:val="22"/>
              </w:rPr>
            </w:pPr>
            <w:r w:rsidRPr="000B51E4">
              <w:rPr>
                <w:rFonts w:asciiTheme="majorHAnsi" w:eastAsia="Tahoma" w:hAnsiTheme="majorHAnsi" w:cstheme="majorHAnsi"/>
                <w:b/>
                <w:bCs/>
                <w:sz w:val="22"/>
                <w:szCs w:val="22"/>
              </w:rPr>
              <w:t>I</w:t>
            </w:r>
            <w:r w:rsidR="003F410C" w:rsidRPr="000B51E4">
              <w:rPr>
                <w:rFonts w:asciiTheme="majorHAnsi" w:eastAsia="Tahoma" w:hAnsiTheme="majorHAnsi" w:cstheme="majorHAnsi"/>
                <w:b/>
                <w:bCs/>
                <w:sz w:val="22"/>
                <w:szCs w:val="22"/>
              </w:rPr>
              <w:t>N</w:t>
            </w:r>
            <w:r w:rsidRPr="000B51E4">
              <w:rPr>
                <w:rFonts w:asciiTheme="majorHAnsi" w:eastAsia="Tahoma" w:hAnsiTheme="majorHAnsi" w:cstheme="majorHAnsi"/>
                <w:b/>
                <w:bCs/>
                <w:sz w:val="22"/>
                <w:szCs w:val="22"/>
              </w:rPr>
              <w:t>TERESSADO</w:t>
            </w:r>
          </w:p>
          <w:p w14:paraId="03164CFC" w14:textId="77777777" w:rsidR="00A839B1" w:rsidRPr="000B51E4" w:rsidRDefault="00A839B1" w:rsidP="006D2FE5">
            <w:pPr>
              <w:tabs>
                <w:tab w:val="num" w:pos="0"/>
                <w:tab w:val="left" w:pos="709"/>
              </w:tabs>
              <w:spacing w:before="240" w:after="240"/>
              <w:rPr>
                <w:rFonts w:asciiTheme="majorHAnsi" w:eastAsia="Tahoma" w:hAnsiTheme="majorHAnsi" w:cstheme="majorHAnsi"/>
                <w:b/>
                <w:bCs/>
                <w:sz w:val="22"/>
                <w:szCs w:val="22"/>
              </w:rPr>
            </w:pPr>
          </w:p>
        </w:tc>
        <w:tc>
          <w:tcPr>
            <w:tcW w:w="7988" w:type="dxa"/>
            <w:shd w:val="clear" w:color="auto" w:fill="auto"/>
          </w:tcPr>
          <w:p w14:paraId="099401A5" w14:textId="7C47665C" w:rsidR="00A839B1" w:rsidRPr="000B51E4" w:rsidRDefault="004F3039" w:rsidP="00790CEE">
            <w:pPr>
              <w:tabs>
                <w:tab w:val="num" w:pos="0"/>
                <w:tab w:val="left" w:pos="709"/>
              </w:tabs>
              <w:spacing w:before="240" w:after="240"/>
              <w:rPr>
                <w:rFonts w:asciiTheme="majorHAnsi" w:eastAsia="Tahoma" w:hAnsiTheme="majorHAnsi" w:cstheme="majorHAnsi"/>
                <w:b/>
                <w:bCs/>
                <w:sz w:val="22"/>
                <w:szCs w:val="22"/>
              </w:rPr>
            </w:pPr>
            <w:r w:rsidRPr="000B51E4">
              <w:rPr>
                <w:rFonts w:asciiTheme="majorHAnsi" w:eastAsia="Tahoma" w:hAnsiTheme="majorHAnsi" w:cstheme="majorHAnsi"/>
                <w:b/>
                <w:bCs/>
                <w:sz w:val="22"/>
                <w:szCs w:val="22"/>
              </w:rPr>
              <w:t>PREFEITURA</w:t>
            </w:r>
            <w:r w:rsidR="00A839B1" w:rsidRPr="000B51E4">
              <w:rPr>
                <w:rFonts w:asciiTheme="majorHAnsi" w:eastAsia="Tahoma" w:hAnsiTheme="majorHAnsi" w:cstheme="majorHAnsi"/>
                <w:b/>
                <w:bCs/>
                <w:sz w:val="22"/>
                <w:szCs w:val="22"/>
              </w:rPr>
              <w:t xml:space="preserve"> MUNICIPAL DE ANANÁS - TO</w:t>
            </w:r>
          </w:p>
        </w:tc>
      </w:tr>
      <w:tr w:rsidR="00A839B1" w:rsidRPr="000B51E4" w14:paraId="6C855562" w14:textId="77777777" w:rsidTr="00041DD4">
        <w:trPr>
          <w:jc w:val="center"/>
        </w:trPr>
        <w:tc>
          <w:tcPr>
            <w:tcW w:w="1618" w:type="dxa"/>
            <w:shd w:val="clear" w:color="auto" w:fill="auto"/>
          </w:tcPr>
          <w:p w14:paraId="0CCD0AF3" w14:textId="77777777" w:rsidR="00A839B1" w:rsidRPr="000B51E4" w:rsidRDefault="00A839B1" w:rsidP="006D2FE5">
            <w:pPr>
              <w:tabs>
                <w:tab w:val="num" w:pos="0"/>
                <w:tab w:val="left" w:pos="709"/>
              </w:tabs>
              <w:spacing w:before="240" w:after="240"/>
              <w:rPr>
                <w:rFonts w:asciiTheme="majorHAnsi" w:eastAsia="Tahoma" w:hAnsiTheme="majorHAnsi" w:cstheme="majorHAnsi"/>
                <w:b/>
                <w:bCs/>
                <w:sz w:val="22"/>
                <w:szCs w:val="22"/>
              </w:rPr>
            </w:pPr>
            <w:r w:rsidRPr="000B51E4">
              <w:rPr>
                <w:rFonts w:asciiTheme="majorHAnsi" w:eastAsia="Tahoma" w:hAnsiTheme="majorHAnsi" w:cstheme="majorHAnsi"/>
                <w:b/>
                <w:bCs/>
                <w:sz w:val="22"/>
                <w:szCs w:val="22"/>
              </w:rPr>
              <w:t>OBJETO</w:t>
            </w:r>
          </w:p>
          <w:p w14:paraId="3129B800" w14:textId="77777777" w:rsidR="00A839B1" w:rsidRPr="000B51E4" w:rsidRDefault="00A839B1" w:rsidP="006D2FE5">
            <w:pPr>
              <w:tabs>
                <w:tab w:val="num" w:pos="0"/>
                <w:tab w:val="left" w:pos="709"/>
              </w:tabs>
              <w:spacing w:before="240" w:after="240"/>
              <w:rPr>
                <w:rFonts w:asciiTheme="majorHAnsi" w:eastAsia="Tahoma" w:hAnsiTheme="majorHAnsi" w:cstheme="majorHAnsi"/>
                <w:b/>
                <w:bCs/>
                <w:sz w:val="22"/>
                <w:szCs w:val="22"/>
              </w:rPr>
            </w:pPr>
          </w:p>
        </w:tc>
        <w:tc>
          <w:tcPr>
            <w:tcW w:w="7988" w:type="dxa"/>
            <w:shd w:val="clear" w:color="auto" w:fill="auto"/>
          </w:tcPr>
          <w:p w14:paraId="52673C83" w14:textId="77777777" w:rsidR="0062461A" w:rsidRPr="000B51E4" w:rsidRDefault="0062461A" w:rsidP="0062461A">
            <w:pPr>
              <w:spacing w:before="240" w:after="240" w:line="240" w:lineRule="auto"/>
              <w:rPr>
                <w:rFonts w:asciiTheme="majorHAnsi" w:eastAsia="Arial" w:hAnsiTheme="majorHAnsi" w:cstheme="majorHAnsi"/>
                <w:b/>
                <w:sz w:val="22"/>
                <w:szCs w:val="22"/>
              </w:rPr>
            </w:pPr>
            <w:r w:rsidRPr="000B51E4">
              <w:rPr>
                <w:rFonts w:asciiTheme="majorHAnsi" w:eastAsia="Arial" w:hAnsiTheme="majorHAnsi" w:cstheme="majorHAnsi"/>
                <w:b/>
                <w:sz w:val="22"/>
                <w:szCs w:val="22"/>
              </w:rPr>
              <w:t>Contratação de pessoa jurídica especializada no ramo ou pessoa física</w:t>
            </w:r>
            <w:proofErr w:type="gramStart"/>
            <w:r w:rsidRPr="000B51E4">
              <w:rPr>
                <w:rFonts w:asciiTheme="majorHAnsi" w:eastAsia="Arial" w:hAnsiTheme="majorHAnsi" w:cstheme="majorHAnsi"/>
                <w:b/>
                <w:sz w:val="22"/>
                <w:szCs w:val="22"/>
              </w:rPr>
              <w:t xml:space="preserve">  </w:t>
            </w:r>
            <w:proofErr w:type="gramEnd"/>
            <w:r w:rsidRPr="000B51E4">
              <w:rPr>
                <w:rFonts w:asciiTheme="majorHAnsi" w:eastAsia="Arial" w:hAnsiTheme="majorHAnsi" w:cstheme="majorHAnsi"/>
                <w:b/>
                <w:sz w:val="22"/>
                <w:szCs w:val="22"/>
              </w:rPr>
              <w:t>capacitada com experiência comprovada para prestação de serviços de assessoria e consultoria voltada para gestão pública, no que refere a  elaboração do plano de contratação anual, alinhando com planejamento estratégico dos órgão e secretaria Municipal vinculadas a esta Administração, tornando como base  a previsão de consumo anual e utilização provável, obtido por meio técnico adequado  da estimação  em atendimento ao princípio do planejamento de forma padronização do PCA – Plano de contratações anual .</w:t>
            </w:r>
          </w:p>
          <w:p w14:paraId="02B4C8BB" w14:textId="601CF81C" w:rsidR="00A839B1" w:rsidRPr="000B51E4" w:rsidRDefault="00A839B1" w:rsidP="00D0560F">
            <w:pPr>
              <w:spacing w:before="240" w:after="240"/>
              <w:rPr>
                <w:rFonts w:asciiTheme="majorHAnsi" w:hAnsiTheme="majorHAnsi" w:cstheme="majorHAnsi"/>
                <w:b/>
                <w:bCs/>
                <w:sz w:val="22"/>
                <w:szCs w:val="22"/>
              </w:rPr>
            </w:pPr>
          </w:p>
        </w:tc>
      </w:tr>
      <w:tr w:rsidR="00A839B1" w:rsidRPr="000B51E4" w14:paraId="267B7679" w14:textId="77777777" w:rsidTr="00041DD4">
        <w:trPr>
          <w:jc w:val="center"/>
        </w:trPr>
        <w:tc>
          <w:tcPr>
            <w:tcW w:w="1618" w:type="dxa"/>
            <w:shd w:val="clear" w:color="auto" w:fill="auto"/>
          </w:tcPr>
          <w:p w14:paraId="52296F93" w14:textId="77777777" w:rsidR="00A839B1" w:rsidRPr="000B51E4" w:rsidRDefault="00A839B1" w:rsidP="006D2FE5">
            <w:pPr>
              <w:tabs>
                <w:tab w:val="num" w:pos="0"/>
                <w:tab w:val="left" w:pos="709"/>
              </w:tabs>
              <w:spacing w:before="240" w:after="240"/>
              <w:rPr>
                <w:rFonts w:asciiTheme="majorHAnsi" w:eastAsia="Tahoma" w:hAnsiTheme="majorHAnsi" w:cstheme="majorHAnsi"/>
                <w:b/>
                <w:bCs/>
                <w:sz w:val="22"/>
                <w:szCs w:val="22"/>
              </w:rPr>
            </w:pPr>
            <w:r w:rsidRPr="000B51E4">
              <w:rPr>
                <w:rFonts w:asciiTheme="majorHAnsi" w:eastAsia="Tahoma" w:hAnsiTheme="majorHAnsi" w:cstheme="majorHAnsi"/>
                <w:b/>
                <w:bCs/>
                <w:sz w:val="22"/>
                <w:szCs w:val="22"/>
              </w:rPr>
              <w:lastRenderedPageBreak/>
              <w:t>DATA /HORARIO DA REALIZAÇÃO DO CERTAME</w:t>
            </w:r>
          </w:p>
          <w:p w14:paraId="1AAA40FB" w14:textId="77777777" w:rsidR="00A839B1" w:rsidRPr="000B51E4" w:rsidRDefault="00A839B1" w:rsidP="006D2FE5">
            <w:pPr>
              <w:tabs>
                <w:tab w:val="num" w:pos="0"/>
                <w:tab w:val="left" w:pos="709"/>
              </w:tabs>
              <w:spacing w:before="240" w:after="240"/>
              <w:rPr>
                <w:rFonts w:asciiTheme="majorHAnsi" w:eastAsia="Tahoma" w:hAnsiTheme="majorHAnsi" w:cstheme="majorHAnsi"/>
                <w:b/>
                <w:bCs/>
                <w:sz w:val="22"/>
                <w:szCs w:val="22"/>
              </w:rPr>
            </w:pPr>
          </w:p>
        </w:tc>
        <w:tc>
          <w:tcPr>
            <w:tcW w:w="7988" w:type="dxa"/>
            <w:shd w:val="clear" w:color="auto" w:fill="auto"/>
          </w:tcPr>
          <w:p w14:paraId="108BAA37" w14:textId="77777777" w:rsidR="00A839B1" w:rsidRPr="000B51E4" w:rsidRDefault="00A839B1" w:rsidP="006D2FE5">
            <w:pPr>
              <w:pStyle w:val="Ttulo2"/>
              <w:numPr>
                <w:ilvl w:val="1"/>
                <w:numId w:val="0"/>
              </w:numPr>
              <w:tabs>
                <w:tab w:val="num" w:pos="0"/>
                <w:tab w:val="left" w:pos="709"/>
              </w:tabs>
              <w:suppressAutoHyphens/>
              <w:spacing w:before="240" w:after="240"/>
              <w:jc w:val="both"/>
              <w:rPr>
                <w:rFonts w:asciiTheme="majorHAnsi" w:hAnsiTheme="majorHAnsi" w:cstheme="majorHAnsi"/>
                <w:iCs/>
                <w:sz w:val="22"/>
                <w:szCs w:val="22"/>
                <w:u w:val="single"/>
              </w:rPr>
            </w:pPr>
            <w:r w:rsidRPr="000B51E4">
              <w:rPr>
                <w:rFonts w:asciiTheme="majorHAnsi" w:hAnsiTheme="majorHAnsi" w:cstheme="majorHAnsi"/>
                <w:iCs/>
                <w:sz w:val="22"/>
                <w:szCs w:val="22"/>
                <w:u w:val="single"/>
              </w:rPr>
              <w:t>JULGAMENTO, IMPUGUINAÇÃO E ESCLARECIMENTO: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1"/>
              <w:gridCol w:w="4307"/>
              <w:gridCol w:w="2172"/>
            </w:tblGrid>
            <w:tr w:rsidR="00A839B1" w:rsidRPr="000B51E4" w14:paraId="5F584892" w14:textId="77777777" w:rsidTr="004F7733">
              <w:trPr>
                <w:trHeight w:val="525"/>
              </w:trPr>
              <w:tc>
                <w:tcPr>
                  <w:tcW w:w="692" w:type="pct"/>
                  <w:shd w:val="clear" w:color="auto" w:fill="auto"/>
                </w:tcPr>
                <w:p w14:paraId="590DA8F7" w14:textId="77777777" w:rsidR="00A839B1" w:rsidRPr="000B51E4" w:rsidRDefault="00A839B1" w:rsidP="006D2FE5">
                  <w:pPr>
                    <w:pStyle w:val="Ttulo2"/>
                    <w:numPr>
                      <w:ilvl w:val="1"/>
                      <w:numId w:val="0"/>
                    </w:numPr>
                    <w:tabs>
                      <w:tab w:val="num" w:pos="0"/>
                      <w:tab w:val="left" w:pos="709"/>
                    </w:tabs>
                    <w:suppressAutoHyphens/>
                    <w:spacing w:before="240" w:after="240"/>
                    <w:jc w:val="both"/>
                    <w:rPr>
                      <w:rFonts w:asciiTheme="majorHAnsi" w:eastAsia="Calibri" w:hAnsiTheme="majorHAnsi" w:cstheme="majorHAnsi"/>
                      <w:b w:val="0"/>
                      <w:bCs/>
                      <w:sz w:val="22"/>
                      <w:szCs w:val="22"/>
                    </w:rPr>
                  </w:pPr>
                  <w:r w:rsidRPr="000B51E4">
                    <w:rPr>
                      <w:rFonts w:asciiTheme="majorHAnsi" w:eastAsia="Calibri" w:hAnsiTheme="majorHAnsi" w:cstheme="majorHAnsi"/>
                      <w:b w:val="0"/>
                      <w:sz w:val="22"/>
                      <w:szCs w:val="22"/>
                    </w:rPr>
                    <w:t>Ordem</w:t>
                  </w:r>
                </w:p>
              </w:tc>
              <w:tc>
                <w:tcPr>
                  <w:tcW w:w="2864" w:type="pct"/>
                  <w:shd w:val="clear" w:color="auto" w:fill="auto"/>
                </w:tcPr>
                <w:p w14:paraId="7C17F347" w14:textId="77777777" w:rsidR="00A839B1" w:rsidRPr="000B51E4" w:rsidRDefault="00A839B1" w:rsidP="006D2FE5">
                  <w:pPr>
                    <w:pStyle w:val="Ttulo2"/>
                    <w:numPr>
                      <w:ilvl w:val="1"/>
                      <w:numId w:val="0"/>
                    </w:numPr>
                    <w:tabs>
                      <w:tab w:val="num" w:pos="0"/>
                      <w:tab w:val="left" w:pos="709"/>
                    </w:tabs>
                    <w:suppressAutoHyphens/>
                    <w:spacing w:before="240" w:after="240"/>
                    <w:jc w:val="both"/>
                    <w:rPr>
                      <w:rFonts w:asciiTheme="majorHAnsi" w:eastAsia="Calibri" w:hAnsiTheme="majorHAnsi" w:cstheme="majorHAnsi"/>
                      <w:b w:val="0"/>
                      <w:bCs/>
                      <w:sz w:val="22"/>
                      <w:szCs w:val="22"/>
                    </w:rPr>
                  </w:pPr>
                  <w:r w:rsidRPr="000B51E4">
                    <w:rPr>
                      <w:rFonts w:asciiTheme="majorHAnsi" w:eastAsia="Calibri" w:hAnsiTheme="majorHAnsi" w:cstheme="majorHAnsi"/>
                      <w:b w:val="0"/>
                      <w:sz w:val="22"/>
                      <w:szCs w:val="22"/>
                    </w:rPr>
                    <w:t>Descrição</w:t>
                  </w:r>
                </w:p>
              </w:tc>
              <w:tc>
                <w:tcPr>
                  <w:tcW w:w="1444" w:type="pct"/>
                  <w:shd w:val="clear" w:color="auto" w:fill="auto"/>
                </w:tcPr>
                <w:p w14:paraId="7FE6ADB2" w14:textId="77777777" w:rsidR="004F7733" w:rsidRPr="000B51E4" w:rsidRDefault="000B51E4" w:rsidP="004F7733">
                  <w:pPr>
                    <w:spacing w:before="240" w:after="240"/>
                    <w:rPr>
                      <w:rFonts w:asciiTheme="majorHAnsi" w:hAnsiTheme="majorHAnsi" w:cstheme="majorHAnsi"/>
                      <w:sz w:val="22"/>
                      <w:szCs w:val="22"/>
                    </w:rPr>
                  </w:pPr>
                  <w:r w:rsidRPr="000B51E4">
                    <w:rPr>
                      <w:rFonts w:asciiTheme="majorHAnsi" w:hAnsiTheme="majorHAnsi" w:cstheme="majorHAnsi"/>
                      <w:sz w:val="22"/>
                      <w:szCs w:val="22"/>
                    </w:rPr>
                    <w:t xml:space="preserve">Data </w:t>
                  </w:r>
                </w:p>
                <w:p w14:paraId="3DDCEC0B" w14:textId="22A03728" w:rsidR="000B51E4" w:rsidRPr="000B51E4" w:rsidRDefault="000B51E4" w:rsidP="004F7733">
                  <w:pPr>
                    <w:spacing w:before="240" w:after="240"/>
                    <w:rPr>
                      <w:rFonts w:asciiTheme="majorHAnsi" w:hAnsiTheme="majorHAnsi" w:cstheme="majorHAnsi"/>
                      <w:sz w:val="22"/>
                      <w:szCs w:val="22"/>
                    </w:rPr>
                  </w:pPr>
                  <w:r w:rsidRPr="000B51E4">
                    <w:rPr>
                      <w:rFonts w:asciiTheme="majorHAnsi" w:hAnsiTheme="majorHAnsi" w:cstheme="majorHAnsi"/>
                      <w:sz w:val="22"/>
                      <w:szCs w:val="22"/>
                    </w:rPr>
                    <w:t>27/05/2024</w:t>
                  </w:r>
                </w:p>
              </w:tc>
            </w:tr>
            <w:tr w:rsidR="00A839B1" w:rsidRPr="000B51E4" w14:paraId="53FF4723" w14:textId="77777777" w:rsidTr="004F7733">
              <w:tc>
                <w:tcPr>
                  <w:tcW w:w="692" w:type="pct"/>
                  <w:shd w:val="clear" w:color="auto" w:fill="auto"/>
                </w:tcPr>
                <w:p w14:paraId="58E4FC6D" w14:textId="77777777" w:rsidR="00A839B1" w:rsidRPr="000B51E4" w:rsidRDefault="00A839B1" w:rsidP="006D2FE5">
                  <w:pPr>
                    <w:pStyle w:val="Ttulo2"/>
                    <w:numPr>
                      <w:ilvl w:val="1"/>
                      <w:numId w:val="0"/>
                    </w:numPr>
                    <w:tabs>
                      <w:tab w:val="num" w:pos="0"/>
                      <w:tab w:val="left" w:pos="709"/>
                    </w:tabs>
                    <w:suppressAutoHyphens/>
                    <w:spacing w:before="240" w:after="240"/>
                    <w:jc w:val="both"/>
                    <w:rPr>
                      <w:rFonts w:asciiTheme="majorHAnsi" w:eastAsia="Calibri" w:hAnsiTheme="majorHAnsi" w:cstheme="majorHAnsi"/>
                      <w:b w:val="0"/>
                      <w:bCs/>
                      <w:sz w:val="22"/>
                      <w:szCs w:val="22"/>
                    </w:rPr>
                  </w:pPr>
                  <w:r w:rsidRPr="000B51E4">
                    <w:rPr>
                      <w:rFonts w:asciiTheme="majorHAnsi" w:eastAsia="Calibri" w:hAnsiTheme="majorHAnsi" w:cstheme="majorHAnsi"/>
                      <w:b w:val="0"/>
                      <w:sz w:val="22"/>
                      <w:szCs w:val="22"/>
                    </w:rPr>
                    <w:t>01</w:t>
                  </w:r>
                </w:p>
              </w:tc>
              <w:tc>
                <w:tcPr>
                  <w:tcW w:w="2864" w:type="pct"/>
                  <w:shd w:val="clear" w:color="auto" w:fill="auto"/>
                </w:tcPr>
                <w:p w14:paraId="63B4D74F" w14:textId="77777777" w:rsidR="00A839B1" w:rsidRPr="000B51E4" w:rsidRDefault="00A839B1" w:rsidP="006D2FE5">
                  <w:pPr>
                    <w:pStyle w:val="Ttulo2"/>
                    <w:numPr>
                      <w:ilvl w:val="1"/>
                      <w:numId w:val="0"/>
                    </w:numPr>
                    <w:tabs>
                      <w:tab w:val="num" w:pos="0"/>
                      <w:tab w:val="left" w:pos="709"/>
                    </w:tabs>
                    <w:suppressAutoHyphens/>
                    <w:spacing w:before="240" w:after="240"/>
                    <w:jc w:val="both"/>
                    <w:rPr>
                      <w:rFonts w:asciiTheme="majorHAnsi" w:eastAsia="Calibri" w:hAnsiTheme="majorHAnsi" w:cstheme="majorHAnsi"/>
                      <w:b w:val="0"/>
                      <w:bCs/>
                      <w:sz w:val="22"/>
                      <w:szCs w:val="22"/>
                    </w:rPr>
                  </w:pPr>
                  <w:r w:rsidRPr="000B51E4">
                    <w:rPr>
                      <w:rFonts w:asciiTheme="majorHAnsi" w:eastAsia="Calibri" w:hAnsiTheme="majorHAnsi" w:cstheme="majorHAnsi"/>
                      <w:b w:val="0"/>
                      <w:sz w:val="22"/>
                      <w:szCs w:val="22"/>
                    </w:rPr>
                    <w:t>Horário para julgamento</w:t>
                  </w:r>
                </w:p>
              </w:tc>
              <w:tc>
                <w:tcPr>
                  <w:tcW w:w="1444" w:type="pct"/>
                  <w:shd w:val="clear" w:color="auto" w:fill="auto"/>
                </w:tcPr>
                <w:p w14:paraId="2BB4D940" w14:textId="0F2E3174" w:rsidR="00A839B1" w:rsidRPr="000B51E4" w:rsidRDefault="00F459D4" w:rsidP="000B51E4">
                  <w:pPr>
                    <w:pStyle w:val="Ttulo2"/>
                    <w:numPr>
                      <w:ilvl w:val="1"/>
                      <w:numId w:val="0"/>
                    </w:numPr>
                    <w:tabs>
                      <w:tab w:val="num" w:pos="0"/>
                      <w:tab w:val="left" w:pos="709"/>
                    </w:tabs>
                    <w:suppressAutoHyphens/>
                    <w:spacing w:before="240" w:after="240"/>
                    <w:jc w:val="both"/>
                    <w:rPr>
                      <w:rFonts w:asciiTheme="majorHAnsi" w:eastAsia="Calibri" w:hAnsiTheme="majorHAnsi" w:cstheme="majorHAnsi"/>
                      <w:sz w:val="22"/>
                      <w:szCs w:val="22"/>
                    </w:rPr>
                  </w:pPr>
                  <w:r>
                    <w:rPr>
                      <w:rFonts w:asciiTheme="majorHAnsi" w:eastAsia="Calibri" w:hAnsiTheme="majorHAnsi" w:cstheme="majorHAnsi"/>
                      <w:sz w:val="22"/>
                      <w:szCs w:val="22"/>
                    </w:rPr>
                    <w:t>07</w:t>
                  </w:r>
                  <w:bookmarkStart w:id="1" w:name="_GoBack"/>
                  <w:bookmarkEnd w:id="1"/>
                  <w:r w:rsidR="0062461A" w:rsidRPr="000B51E4">
                    <w:rPr>
                      <w:rFonts w:asciiTheme="majorHAnsi" w:eastAsia="Calibri" w:hAnsiTheme="majorHAnsi" w:cstheme="majorHAnsi"/>
                      <w:sz w:val="22"/>
                      <w:szCs w:val="22"/>
                    </w:rPr>
                    <w:t>h</w:t>
                  </w:r>
                  <w:r w:rsidR="000B51E4" w:rsidRPr="000B51E4">
                    <w:rPr>
                      <w:rFonts w:asciiTheme="majorHAnsi" w:eastAsia="Calibri" w:hAnsiTheme="majorHAnsi" w:cstheme="majorHAnsi"/>
                      <w:sz w:val="22"/>
                      <w:szCs w:val="22"/>
                    </w:rPr>
                    <w:t>30</w:t>
                  </w:r>
                  <w:r w:rsidR="00F317D2" w:rsidRPr="000B51E4">
                    <w:rPr>
                      <w:rFonts w:asciiTheme="majorHAnsi" w:eastAsia="Calibri" w:hAnsiTheme="majorHAnsi" w:cstheme="majorHAnsi"/>
                      <w:sz w:val="22"/>
                      <w:szCs w:val="22"/>
                    </w:rPr>
                    <w:t>min</w:t>
                  </w:r>
                </w:p>
              </w:tc>
            </w:tr>
            <w:tr w:rsidR="00A839B1" w:rsidRPr="000B51E4" w14:paraId="3C1B8FA4" w14:textId="77777777" w:rsidTr="004F7733">
              <w:tc>
                <w:tcPr>
                  <w:tcW w:w="692" w:type="pct"/>
                  <w:shd w:val="clear" w:color="auto" w:fill="auto"/>
                </w:tcPr>
                <w:p w14:paraId="0358F039" w14:textId="77777777" w:rsidR="00A839B1" w:rsidRPr="000B51E4" w:rsidRDefault="00A839B1" w:rsidP="006D2FE5">
                  <w:pPr>
                    <w:pStyle w:val="Ttulo2"/>
                    <w:numPr>
                      <w:ilvl w:val="1"/>
                      <w:numId w:val="0"/>
                    </w:numPr>
                    <w:tabs>
                      <w:tab w:val="num" w:pos="0"/>
                      <w:tab w:val="left" w:pos="709"/>
                    </w:tabs>
                    <w:suppressAutoHyphens/>
                    <w:spacing w:before="240" w:after="240"/>
                    <w:jc w:val="both"/>
                    <w:rPr>
                      <w:rFonts w:asciiTheme="majorHAnsi" w:eastAsia="Calibri" w:hAnsiTheme="majorHAnsi" w:cstheme="majorHAnsi"/>
                      <w:b w:val="0"/>
                      <w:bCs/>
                      <w:sz w:val="22"/>
                      <w:szCs w:val="22"/>
                    </w:rPr>
                  </w:pPr>
                  <w:r w:rsidRPr="000B51E4">
                    <w:rPr>
                      <w:rFonts w:asciiTheme="majorHAnsi" w:eastAsia="Calibri" w:hAnsiTheme="majorHAnsi" w:cstheme="majorHAnsi"/>
                      <w:b w:val="0"/>
                      <w:sz w:val="22"/>
                      <w:szCs w:val="22"/>
                    </w:rPr>
                    <w:t>02</w:t>
                  </w:r>
                </w:p>
              </w:tc>
              <w:tc>
                <w:tcPr>
                  <w:tcW w:w="2864" w:type="pct"/>
                  <w:shd w:val="clear" w:color="auto" w:fill="auto"/>
                </w:tcPr>
                <w:p w14:paraId="06045A68" w14:textId="77777777" w:rsidR="00A839B1" w:rsidRPr="000B51E4" w:rsidRDefault="00A839B1" w:rsidP="006D2FE5">
                  <w:pPr>
                    <w:pStyle w:val="Ttulo2"/>
                    <w:numPr>
                      <w:ilvl w:val="1"/>
                      <w:numId w:val="0"/>
                    </w:numPr>
                    <w:tabs>
                      <w:tab w:val="num" w:pos="0"/>
                      <w:tab w:val="left" w:pos="709"/>
                    </w:tabs>
                    <w:suppressAutoHyphens/>
                    <w:spacing w:before="240" w:after="240"/>
                    <w:jc w:val="both"/>
                    <w:rPr>
                      <w:rFonts w:asciiTheme="majorHAnsi" w:eastAsia="Calibri" w:hAnsiTheme="majorHAnsi" w:cstheme="majorHAnsi"/>
                      <w:b w:val="0"/>
                      <w:bCs/>
                      <w:sz w:val="22"/>
                      <w:szCs w:val="22"/>
                    </w:rPr>
                  </w:pPr>
                  <w:r w:rsidRPr="000B51E4">
                    <w:rPr>
                      <w:rFonts w:asciiTheme="majorHAnsi" w:eastAsia="Calibri" w:hAnsiTheme="majorHAnsi" w:cstheme="majorHAnsi"/>
                      <w:b w:val="0"/>
                      <w:sz w:val="22"/>
                      <w:szCs w:val="22"/>
                    </w:rPr>
                    <w:t>Início para receber as propostas</w:t>
                  </w:r>
                </w:p>
              </w:tc>
              <w:tc>
                <w:tcPr>
                  <w:tcW w:w="1444" w:type="pct"/>
                  <w:shd w:val="clear" w:color="auto" w:fill="auto"/>
                </w:tcPr>
                <w:p w14:paraId="7FA5ADF7" w14:textId="77777777" w:rsidR="000B51E4" w:rsidRPr="000B51E4" w:rsidRDefault="000B51E4" w:rsidP="000B51E4">
                  <w:pPr>
                    <w:pStyle w:val="Ttulo2"/>
                    <w:numPr>
                      <w:ilvl w:val="1"/>
                      <w:numId w:val="0"/>
                    </w:numPr>
                    <w:tabs>
                      <w:tab w:val="num" w:pos="0"/>
                      <w:tab w:val="left" w:pos="709"/>
                    </w:tabs>
                    <w:suppressAutoHyphens/>
                    <w:spacing w:before="240" w:after="240"/>
                    <w:jc w:val="both"/>
                    <w:rPr>
                      <w:rFonts w:asciiTheme="majorHAnsi" w:eastAsia="Calibri" w:hAnsiTheme="majorHAnsi" w:cstheme="majorHAnsi"/>
                      <w:sz w:val="22"/>
                      <w:szCs w:val="22"/>
                    </w:rPr>
                  </w:pPr>
                  <w:r w:rsidRPr="000B51E4">
                    <w:rPr>
                      <w:rFonts w:asciiTheme="majorHAnsi" w:eastAsia="Calibri" w:hAnsiTheme="majorHAnsi" w:cstheme="majorHAnsi"/>
                      <w:sz w:val="22"/>
                      <w:szCs w:val="22"/>
                    </w:rPr>
                    <w:t>22/05/2024</w:t>
                  </w:r>
                </w:p>
                <w:p w14:paraId="700CF4E3" w14:textId="112F7504" w:rsidR="00A839B1" w:rsidRPr="000B51E4" w:rsidRDefault="000B51E4" w:rsidP="000B51E4">
                  <w:pPr>
                    <w:pStyle w:val="Ttulo2"/>
                    <w:numPr>
                      <w:ilvl w:val="1"/>
                      <w:numId w:val="0"/>
                    </w:numPr>
                    <w:tabs>
                      <w:tab w:val="num" w:pos="0"/>
                      <w:tab w:val="left" w:pos="709"/>
                    </w:tabs>
                    <w:suppressAutoHyphens/>
                    <w:spacing w:before="240" w:after="240"/>
                    <w:jc w:val="both"/>
                    <w:rPr>
                      <w:rFonts w:asciiTheme="majorHAnsi" w:eastAsia="Calibri" w:hAnsiTheme="majorHAnsi" w:cstheme="majorHAnsi"/>
                      <w:sz w:val="22"/>
                      <w:szCs w:val="22"/>
                    </w:rPr>
                  </w:pPr>
                  <w:r w:rsidRPr="000B51E4">
                    <w:rPr>
                      <w:rFonts w:asciiTheme="majorHAnsi" w:eastAsia="Calibri" w:hAnsiTheme="majorHAnsi" w:cstheme="majorHAnsi"/>
                      <w:sz w:val="22"/>
                      <w:szCs w:val="22"/>
                    </w:rPr>
                    <w:t>As 08h00</w:t>
                  </w:r>
                  <w:r w:rsidR="00F317D2" w:rsidRPr="000B51E4">
                    <w:rPr>
                      <w:rFonts w:asciiTheme="majorHAnsi" w:eastAsia="Calibri" w:hAnsiTheme="majorHAnsi" w:cstheme="majorHAnsi"/>
                      <w:sz w:val="22"/>
                      <w:szCs w:val="22"/>
                    </w:rPr>
                    <w:t>min</w:t>
                  </w:r>
                </w:p>
              </w:tc>
            </w:tr>
            <w:tr w:rsidR="00A839B1" w:rsidRPr="000B51E4" w14:paraId="24192243" w14:textId="77777777" w:rsidTr="004F7733">
              <w:tc>
                <w:tcPr>
                  <w:tcW w:w="692" w:type="pct"/>
                  <w:shd w:val="clear" w:color="auto" w:fill="auto"/>
                </w:tcPr>
                <w:p w14:paraId="08626511" w14:textId="77777777" w:rsidR="00A839B1" w:rsidRPr="000B51E4" w:rsidRDefault="00A839B1" w:rsidP="006D2FE5">
                  <w:pPr>
                    <w:pStyle w:val="Ttulo2"/>
                    <w:numPr>
                      <w:ilvl w:val="1"/>
                      <w:numId w:val="0"/>
                    </w:numPr>
                    <w:tabs>
                      <w:tab w:val="num" w:pos="0"/>
                      <w:tab w:val="left" w:pos="709"/>
                    </w:tabs>
                    <w:suppressAutoHyphens/>
                    <w:spacing w:before="240" w:after="240"/>
                    <w:jc w:val="both"/>
                    <w:rPr>
                      <w:rFonts w:asciiTheme="majorHAnsi" w:eastAsia="Calibri" w:hAnsiTheme="majorHAnsi" w:cstheme="majorHAnsi"/>
                      <w:b w:val="0"/>
                      <w:bCs/>
                      <w:sz w:val="22"/>
                      <w:szCs w:val="22"/>
                    </w:rPr>
                  </w:pPr>
                  <w:r w:rsidRPr="000B51E4">
                    <w:rPr>
                      <w:rFonts w:asciiTheme="majorHAnsi" w:eastAsia="Calibri" w:hAnsiTheme="majorHAnsi" w:cstheme="majorHAnsi"/>
                      <w:b w:val="0"/>
                      <w:sz w:val="22"/>
                      <w:szCs w:val="22"/>
                    </w:rPr>
                    <w:t>03</w:t>
                  </w:r>
                </w:p>
              </w:tc>
              <w:tc>
                <w:tcPr>
                  <w:tcW w:w="2864" w:type="pct"/>
                  <w:shd w:val="clear" w:color="auto" w:fill="auto"/>
                </w:tcPr>
                <w:p w14:paraId="41CBF286" w14:textId="77777777" w:rsidR="00A839B1" w:rsidRPr="000B51E4" w:rsidRDefault="00A839B1" w:rsidP="006D2FE5">
                  <w:pPr>
                    <w:pStyle w:val="Ttulo2"/>
                    <w:numPr>
                      <w:ilvl w:val="1"/>
                      <w:numId w:val="0"/>
                    </w:numPr>
                    <w:tabs>
                      <w:tab w:val="num" w:pos="0"/>
                      <w:tab w:val="left" w:pos="709"/>
                    </w:tabs>
                    <w:suppressAutoHyphens/>
                    <w:spacing w:before="240" w:after="240"/>
                    <w:jc w:val="both"/>
                    <w:rPr>
                      <w:rFonts w:asciiTheme="majorHAnsi" w:eastAsia="Calibri" w:hAnsiTheme="majorHAnsi" w:cstheme="majorHAnsi"/>
                      <w:b w:val="0"/>
                      <w:bCs/>
                      <w:sz w:val="22"/>
                      <w:szCs w:val="22"/>
                    </w:rPr>
                  </w:pPr>
                  <w:r w:rsidRPr="000B51E4">
                    <w:rPr>
                      <w:rFonts w:asciiTheme="majorHAnsi" w:eastAsia="Calibri" w:hAnsiTheme="majorHAnsi" w:cstheme="majorHAnsi"/>
                      <w:b w:val="0"/>
                      <w:sz w:val="22"/>
                      <w:szCs w:val="22"/>
                    </w:rPr>
                    <w:t>Fim para recebimento das propostas</w:t>
                  </w:r>
                </w:p>
              </w:tc>
              <w:tc>
                <w:tcPr>
                  <w:tcW w:w="1444" w:type="pct"/>
                  <w:shd w:val="clear" w:color="auto" w:fill="auto"/>
                </w:tcPr>
                <w:p w14:paraId="396BD3C0" w14:textId="77777777" w:rsidR="004F7733" w:rsidRPr="000B51E4" w:rsidRDefault="000B51E4" w:rsidP="004F7733">
                  <w:pPr>
                    <w:spacing w:before="240" w:after="240"/>
                    <w:rPr>
                      <w:rFonts w:asciiTheme="majorHAnsi" w:hAnsiTheme="majorHAnsi" w:cstheme="majorHAnsi"/>
                      <w:b/>
                      <w:sz w:val="22"/>
                      <w:szCs w:val="22"/>
                    </w:rPr>
                  </w:pPr>
                  <w:r w:rsidRPr="000B51E4">
                    <w:rPr>
                      <w:rFonts w:asciiTheme="majorHAnsi" w:hAnsiTheme="majorHAnsi" w:cstheme="majorHAnsi"/>
                      <w:b/>
                      <w:sz w:val="22"/>
                      <w:szCs w:val="22"/>
                    </w:rPr>
                    <w:t>27/05/2024</w:t>
                  </w:r>
                </w:p>
                <w:p w14:paraId="4823E51B" w14:textId="6BEB9A20" w:rsidR="000B51E4" w:rsidRPr="000B51E4" w:rsidRDefault="000B51E4" w:rsidP="004F7733">
                  <w:pPr>
                    <w:spacing w:before="240" w:after="240"/>
                    <w:rPr>
                      <w:rFonts w:asciiTheme="majorHAnsi" w:hAnsiTheme="majorHAnsi" w:cstheme="majorHAnsi"/>
                      <w:b/>
                      <w:sz w:val="22"/>
                      <w:szCs w:val="22"/>
                    </w:rPr>
                  </w:pPr>
                  <w:r w:rsidRPr="000B51E4">
                    <w:rPr>
                      <w:rFonts w:asciiTheme="majorHAnsi" w:hAnsiTheme="majorHAnsi" w:cstheme="majorHAnsi"/>
                      <w:b/>
                      <w:sz w:val="22"/>
                      <w:szCs w:val="22"/>
                    </w:rPr>
                    <w:t>As 08h00min</w:t>
                  </w:r>
                </w:p>
              </w:tc>
            </w:tr>
            <w:tr w:rsidR="00A839B1" w:rsidRPr="000B51E4" w14:paraId="6C0EFC6A" w14:textId="77777777" w:rsidTr="004F7733">
              <w:tc>
                <w:tcPr>
                  <w:tcW w:w="692" w:type="pct"/>
                  <w:shd w:val="clear" w:color="auto" w:fill="auto"/>
                </w:tcPr>
                <w:p w14:paraId="73443BEE" w14:textId="1670C067" w:rsidR="00A839B1" w:rsidRPr="000B51E4" w:rsidRDefault="00A839B1" w:rsidP="006D2FE5">
                  <w:pPr>
                    <w:pStyle w:val="Ttulo2"/>
                    <w:numPr>
                      <w:ilvl w:val="1"/>
                      <w:numId w:val="0"/>
                    </w:numPr>
                    <w:tabs>
                      <w:tab w:val="num" w:pos="0"/>
                      <w:tab w:val="left" w:pos="709"/>
                    </w:tabs>
                    <w:suppressAutoHyphens/>
                    <w:spacing w:before="240" w:after="240"/>
                    <w:jc w:val="both"/>
                    <w:rPr>
                      <w:rFonts w:asciiTheme="majorHAnsi" w:eastAsia="Calibri" w:hAnsiTheme="majorHAnsi" w:cstheme="majorHAnsi"/>
                      <w:b w:val="0"/>
                      <w:bCs/>
                      <w:sz w:val="22"/>
                      <w:szCs w:val="22"/>
                    </w:rPr>
                  </w:pPr>
                  <w:r w:rsidRPr="000B51E4">
                    <w:rPr>
                      <w:rFonts w:asciiTheme="majorHAnsi" w:eastAsia="Calibri" w:hAnsiTheme="majorHAnsi" w:cstheme="majorHAnsi"/>
                      <w:b w:val="0"/>
                      <w:sz w:val="22"/>
                      <w:szCs w:val="22"/>
                    </w:rPr>
                    <w:t>04</w:t>
                  </w:r>
                </w:p>
              </w:tc>
              <w:tc>
                <w:tcPr>
                  <w:tcW w:w="2864" w:type="pct"/>
                  <w:shd w:val="clear" w:color="auto" w:fill="auto"/>
                </w:tcPr>
                <w:p w14:paraId="1BBC0044" w14:textId="77777777" w:rsidR="00A839B1" w:rsidRPr="000B51E4" w:rsidRDefault="00A839B1" w:rsidP="006D2FE5">
                  <w:pPr>
                    <w:pStyle w:val="Ttulo2"/>
                    <w:numPr>
                      <w:ilvl w:val="1"/>
                      <w:numId w:val="0"/>
                    </w:numPr>
                    <w:tabs>
                      <w:tab w:val="num" w:pos="0"/>
                      <w:tab w:val="left" w:pos="709"/>
                    </w:tabs>
                    <w:suppressAutoHyphens/>
                    <w:spacing w:before="240" w:after="240"/>
                    <w:jc w:val="both"/>
                    <w:rPr>
                      <w:rFonts w:asciiTheme="majorHAnsi" w:eastAsia="Calibri" w:hAnsiTheme="majorHAnsi" w:cstheme="majorHAnsi"/>
                      <w:b w:val="0"/>
                      <w:bCs/>
                      <w:sz w:val="22"/>
                      <w:szCs w:val="22"/>
                    </w:rPr>
                  </w:pPr>
                  <w:r w:rsidRPr="000B51E4">
                    <w:rPr>
                      <w:rFonts w:asciiTheme="majorHAnsi" w:eastAsia="Calibri" w:hAnsiTheme="majorHAnsi" w:cstheme="majorHAnsi"/>
                      <w:b w:val="0"/>
                      <w:sz w:val="22"/>
                      <w:szCs w:val="22"/>
                    </w:rPr>
                    <w:t>Prazo para esclarecimento</w:t>
                  </w:r>
                </w:p>
              </w:tc>
              <w:tc>
                <w:tcPr>
                  <w:tcW w:w="1444" w:type="pct"/>
                  <w:shd w:val="clear" w:color="auto" w:fill="auto"/>
                </w:tcPr>
                <w:p w14:paraId="0E5E8D2F" w14:textId="77777777" w:rsidR="004F7733" w:rsidRPr="000B51E4" w:rsidRDefault="000B51E4" w:rsidP="004F7733">
                  <w:pPr>
                    <w:spacing w:before="240" w:after="240"/>
                    <w:rPr>
                      <w:rFonts w:asciiTheme="majorHAnsi" w:hAnsiTheme="majorHAnsi" w:cstheme="majorHAnsi"/>
                      <w:b/>
                      <w:sz w:val="22"/>
                      <w:szCs w:val="22"/>
                    </w:rPr>
                  </w:pPr>
                  <w:r w:rsidRPr="000B51E4">
                    <w:rPr>
                      <w:rFonts w:asciiTheme="majorHAnsi" w:hAnsiTheme="majorHAnsi" w:cstheme="majorHAnsi"/>
                      <w:b/>
                      <w:sz w:val="22"/>
                      <w:szCs w:val="22"/>
                    </w:rPr>
                    <w:t>24/05/2024</w:t>
                  </w:r>
                </w:p>
                <w:p w14:paraId="1662EC46" w14:textId="2BF159CA" w:rsidR="000B51E4" w:rsidRPr="000B51E4" w:rsidRDefault="000B51E4" w:rsidP="004F7733">
                  <w:pPr>
                    <w:spacing w:before="240" w:after="240"/>
                    <w:rPr>
                      <w:rFonts w:asciiTheme="majorHAnsi" w:hAnsiTheme="majorHAnsi" w:cstheme="majorHAnsi"/>
                      <w:b/>
                      <w:sz w:val="22"/>
                      <w:szCs w:val="22"/>
                    </w:rPr>
                  </w:pPr>
                  <w:r w:rsidRPr="000B51E4">
                    <w:rPr>
                      <w:rFonts w:asciiTheme="majorHAnsi" w:hAnsiTheme="majorHAnsi" w:cstheme="majorHAnsi"/>
                      <w:b/>
                      <w:sz w:val="22"/>
                      <w:szCs w:val="22"/>
                    </w:rPr>
                    <w:t>As 14h30min</w:t>
                  </w:r>
                </w:p>
              </w:tc>
            </w:tr>
          </w:tbl>
          <w:p w14:paraId="15F6572F" w14:textId="5F78EA6D" w:rsidR="00A839B1" w:rsidRPr="000B51E4" w:rsidRDefault="00A839B1" w:rsidP="006D2FE5">
            <w:pPr>
              <w:tabs>
                <w:tab w:val="num" w:pos="0"/>
                <w:tab w:val="left" w:pos="709"/>
              </w:tabs>
              <w:spacing w:before="240" w:after="240"/>
              <w:rPr>
                <w:rFonts w:asciiTheme="majorHAnsi" w:eastAsia="Tahoma" w:hAnsiTheme="majorHAnsi" w:cstheme="majorHAnsi"/>
                <w:b/>
                <w:bCs/>
                <w:color w:val="FF0000"/>
                <w:sz w:val="22"/>
                <w:szCs w:val="22"/>
              </w:rPr>
            </w:pPr>
          </w:p>
        </w:tc>
      </w:tr>
      <w:tr w:rsidR="00A839B1" w:rsidRPr="000B51E4" w14:paraId="5AB4E264" w14:textId="77777777" w:rsidTr="00041DD4">
        <w:trPr>
          <w:jc w:val="center"/>
        </w:trPr>
        <w:tc>
          <w:tcPr>
            <w:tcW w:w="1618" w:type="dxa"/>
            <w:shd w:val="clear" w:color="auto" w:fill="auto"/>
          </w:tcPr>
          <w:p w14:paraId="697CD5F9" w14:textId="77777777" w:rsidR="00A839B1" w:rsidRPr="000B51E4" w:rsidRDefault="00A839B1" w:rsidP="006D2FE5">
            <w:pPr>
              <w:tabs>
                <w:tab w:val="num" w:pos="0"/>
                <w:tab w:val="left" w:pos="709"/>
              </w:tabs>
              <w:spacing w:before="240" w:after="240"/>
              <w:rPr>
                <w:rFonts w:asciiTheme="majorHAnsi" w:eastAsia="Tahoma" w:hAnsiTheme="majorHAnsi" w:cstheme="majorHAnsi"/>
                <w:b/>
                <w:bCs/>
                <w:sz w:val="22"/>
                <w:szCs w:val="22"/>
              </w:rPr>
            </w:pPr>
            <w:r w:rsidRPr="000B51E4">
              <w:rPr>
                <w:rFonts w:asciiTheme="majorHAnsi" w:eastAsia="Tahoma" w:hAnsiTheme="majorHAnsi" w:cstheme="majorHAnsi"/>
                <w:b/>
                <w:bCs/>
                <w:sz w:val="22"/>
                <w:szCs w:val="22"/>
              </w:rPr>
              <w:t>NORMAS LEGAIS</w:t>
            </w:r>
          </w:p>
          <w:p w14:paraId="75299F60" w14:textId="77777777" w:rsidR="00A839B1" w:rsidRPr="000B51E4" w:rsidRDefault="00A839B1" w:rsidP="006D2FE5">
            <w:pPr>
              <w:tabs>
                <w:tab w:val="num" w:pos="0"/>
                <w:tab w:val="left" w:pos="709"/>
              </w:tabs>
              <w:spacing w:before="240" w:after="240"/>
              <w:rPr>
                <w:rFonts w:asciiTheme="majorHAnsi" w:eastAsia="Tahoma" w:hAnsiTheme="majorHAnsi" w:cstheme="majorHAnsi"/>
                <w:b/>
                <w:bCs/>
                <w:sz w:val="22"/>
                <w:szCs w:val="22"/>
              </w:rPr>
            </w:pPr>
          </w:p>
        </w:tc>
        <w:tc>
          <w:tcPr>
            <w:tcW w:w="7988" w:type="dxa"/>
            <w:shd w:val="clear" w:color="auto" w:fill="auto"/>
          </w:tcPr>
          <w:p w14:paraId="58D4119F" w14:textId="77777777" w:rsidR="00A839B1" w:rsidRPr="000B51E4" w:rsidRDefault="00A839B1" w:rsidP="006D2FE5">
            <w:pPr>
              <w:tabs>
                <w:tab w:val="num" w:pos="0"/>
                <w:tab w:val="left" w:pos="709"/>
              </w:tabs>
              <w:spacing w:before="240" w:after="240"/>
              <w:rPr>
                <w:rFonts w:asciiTheme="majorHAnsi" w:hAnsiTheme="majorHAnsi" w:cstheme="majorHAnsi"/>
                <w:sz w:val="22"/>
                <w:szCs w:val="22"/>
              </w:rPr>
            </w:pPr>
            <w:r w:rsidRPr="000B51E4">
              <w:rPr>
                <w:rFonts w:asciiTheme="majorHAnsi" w:eastAsia="Tahoma" w:hAnsiTheme="majorHAnsi" w:cstheme="majorHAnsi"/>
                <w:sz w:val="22"/>
                <w:szCs w:val="22"/>
              </w:rPr>
              <w:t xml:space="preserve">Este certame será regido pela Lei Federal nº 14,133 de 01 de ABRIL de 2001, </w:t>
            </w:r>
            <w:proofErr w:type="spellStart"/>
            <w:r w:rsidRPr="000B51E4">
              <w:rPr>
                <w:rFonts w:asciiTheme="majorHAnsi" w:eastAsia="Tahoma" w:hAnsiTheme="majorHAnsi" w:cstheme="majorHAnsi"/>
                <w:sz w:val="22"/>
                <w:szCs w:val="22"/>
              </w:rPr>
              <w:t>Intruções</w:t>
            </w:r>
            <w:proofErr w:type="spellEnd"/>
            <w:r w:rsidRPr="000B51E4">
              <w:rPr>
                <w:rFonts w:asciiTheme="majorHAnsi" w:eastAsia="Tahoma" w:hAnsiTheme="majorHAnsi" w:cstheme="majorHAnsi"/>
                <w:sz w:val="22"/>
                <w:szCs w:val="22"/>
              </w:rPr>
              <w:t xml:space="preserve"> Normativa 67/2021, aplicando-se, subsidiariamente, no que couberem, as disposições </w:t>
            </w:r>
            <w:proofErr w:type="spellStart"/>
            <w:r w:rsidRPr="000B51E4">
              <w:rPr>
                <w:rFonts w:asciiTheme="majorHAnsi" w:eastAsia="Tahoma" w:hAnsiTheme="majorHAnsi" w:cstheme="majorHAnsi"/>
                <w:sz w:val="22"/>
                <w:szCs w:val="22"/>
              </w:rPr>
              <w:t>contina</w:t>
            </w:r>
            <w:proofErr w:type="spellEnd"/>
            <w:r w:rsidRPr="000B51E4">
              <w:rPr>
                <w:rFonts w:asciiTheme="majorHAnsi" w:eastAsia="Tahoma" w:hAnsiTheme="majorHAnsi" w:cstheme="majorHAnsi"/>
                <w:sz w:val="22"/>
                <w:szCs w:val="22"/>
              </w:rPr>
              <w:t xml:space="preserve"> da Constituição Federal de 1988</w:t>
            </w:r>
            <w:r w:rsidRPr="000B51E4">
              <w:rPr>
                <w:rFonts w:asciiTheme="majorHAnsi" w:hAnsiTheme="majorHAnsi" w:cstheme="majorHAnsi"/>
                <w:sz w:val="22"/>
                <w:szCs w:val="22"/>
              </w:rPr>
              <w:t xml:space="preserve"> ainda a Lei Complementar nº. 123, de 14 de dezembro de 2006</w:t>
            </w:r>
            <w:r w:rsidRPr="000B51E4">
              <w:rPr>
                <w:rFonts w:asciiTheme="majorHAnsi" w:hAnsiTheme="majorHAnsi" w:cstheme="majorHAnsi"/>
                <w:snapToGrid w:val="0"/>
                <w:sz w:val="22"/>
                <w:szCs w:val="22"/>
              </w:rPr>
              <w:t xml:space="preserve">, além das condições previstas na íntegra do edital de licitação, </w:t>
            </w:r>
            <w:r w:rsidRPr="000B51E4">
              <w:rPr>
                <w:rFonts w:asciiTheme="majorHAnsi" w:eastAsia="Tahoma" w:hAnsiTheme="majorHAnsi" w:cstheme="majorHAnsi"/>
                <w:sz w:val="22"/>
                <w:szCs w:val="22"/>
              </w:rPr>
              <w:t>as propostas deverão obedecer às especificações e exigências constantes deste instrumento convocatório.</w:t>
            </w:r>
          </w:p>
        </w:tc>
      </w:tr>
      <w:tr w:rsidR="00A839B1" w:rsidRPr="000B51E4" w14:paraId="3F8A9BD8" w14:textId="77777777" w:rsidTr="00E512B1">
        <w:trPr>
          <w:trHeight w:val="1600"/>
          <w:jc w:val="center"/>
        </w:trPr>
        <w:tc>
          <w:tcPr>
            <w:tcW w:w="1618" w:type="dxa"/>
            <w:shd w:val="clear" w:color="auto" w:fill="auto"/>
          </w:tcPr>
          <w:p w14:paraId="7AB8E66A" w14:textId="7FA60122" w:rsidR="00A839B1" w:rsidRPr="000B51E4" w:rsidRDefault="00A839B1" w:rsidP="006D2FE5">
            <w:pPr>
              <w:tabs>
                <w:tab w:val="num" w:pos="0"/>
                <w:tab w:val="left" w:pos="709"/>
              </w:tabs>
              <w:spacing w:before="240" w:after="240"/>
              <w:rPr>
                <w:rFonts w:asciiTheme="majorHAnsi" w:eastAsia="Tahoma" w:hAnsiTheme="majorHAnsi" w:cstheme="majorHAnsi"/>
                <w:b/>
                <w:bCs/>
                <w:sz w:val="22"/>
                <w:szCs w:val="22"/>
              </w:rPr>
            </w:pPr>
            <w:r w:rsidRPr="000B51E4">
              <w:rPr>
                <w:rFonts w:asciiTheme="majorHAnsi" w:eastAsia="Tahoma" w:hAnsiTheme="majorHAnsi" w:cstheme="majorHAnsi"/>
                <w:b/>
                <w:bCs/>
                <w:sz w:val="22"/>
                <w:szCs w:val="22"/>
              </w:rPr>
              <w:t>ENDEREÇO QUE SERA DISPONIBILIZADO O EDITAL</w:t>
            </w:r>
          </w:p>
        </w:tc>
        <w:tc>
          <w:tcPr>
            <w:tcW w:w="7988" w:type="dxa"/>
            <w:shd w:val="clear" w:color="auto" w:fill="auto"/>
          </w:tcPr>
          <w:p w14:paraId="33863ACD" w14:textId="0053CF97" w:rsidR="00A839B1" w:rsidRPr="000B51E4" w:rsidRDefault="00041DD4" w:rsidP="006D2FE5">
            <w:pPr>
              <w:tabs>
                <w:tab w:val="num" w:pos="0"/>
                <w:tab w:val="left" w:pos="709"/>
              </w:tabs>
              <w:adjustRightInd w:val="0"/>
              <w:spacing w:before="240" w:after="240"/>
              <w:rPr>
                <w:rFonts w:asciiTheme="majorHAnsi" w:eastAsia="TimesNewRomanPS-BoldMT" w:hAnsiTheme="majorHAnsi" w:cstheme="majorHAnsi"/>
                <w:sz w:val="22"/>
                <w:szCs w:val="22"/>
              </w:rPr>
            </w:pPr>
            <w:r w:rsidRPr="000B51E4">
              <w:rPr>
                <w:rFonts w:asciiTheme="majorHAnsi" w:eastAsia="SimSun" w:hAnsiTheme="majorHAnsi" w:cstheme="majorHAnsi"/>
                <w:bCs/>
                <w:sz w:val="22"/>
                <w:szCs w:val="22"/>
              </w:rPr>
              <w:t>N</w:t>
            </w:r>
            <w:r w:rsidR="00A839B1" w:rsidRPr="000B51E4">
              <w:rPr>
                <w:rFonts w:asciiTheme="majorHAnsi" w:eastAsia="SimSun" w:hAnsiTheme="majorHAnsi" w:cstheme="majorHAnsi"/>
                <w:bCs/>
                <w:sz w:val="22"/>
                <w:szCs w:val="22"/>
              </w:rPr>
              <w:t>o portal da transparência do município no site</w:t>
            </w:r>
            <w:r w:rsidR="00A839B1" w:rsidRPr="000B51E4">
              <w:rPr>
                <w:rFonts w:asciiTheme="majorHAnsi" w:hAnsiTheme="majorHAnsi" w:cstheme="majorHAnsi"/>
                <w:sz w:val="22"/>
                <w:szCs w:val="22"/>
              </w:rPr>
              <w:t xml:space="preserve"> </w:t>
            </w:r>
            <w:hyperlink r:id="rId15" w:history="1">
              <w:r w:rsidR="00A839B1" w:rsidRPr="000B51E4">
                <w:rPr>
                  <w:rStyle w:val="Hyperlink"/>
                  <w:rFonts w:asciiTheme="majorHAnsi" w:eastAsia="TimesNewRomanPS-BoldMT" w:hAnsiTheme="majorHAnsi" w:cstheme="majorHAnsi"/>
                  <w:sz w:val="22"/>
                  <w:szCs w:val="22"/>
                </w:rPr>
                <w:t>www.ananas.to.gov.br</w:t>
              </w:r>
              <w:proofErr w:type="gramStart"/>
            </w:hyperlink>
            <w:r w:rsidR="00A839B1" w:rsidRPr="000B51E4">
              <w:rPr>
                <w:rFonts w:asciiTheme="majorHAnsi" w:eastAsia="TimesNewRomanPS-BoldMT" w:hAnsiTheme="majorHAnsi" w:cstheme="majorHAnsi"/>
                <w:sz w:val="22"/>
                <w:szCs w:val="22"/>
              </w:rPr>
              <w:t>)</w:t>
            </w:r>
            <w:proofErr w:type="gramEnd"/>
            <w:r w:rsidR="00A839B1" w:rsidRPr="000B51E4">
              <w:rPr>
                <w:rFonts w:asciiTheme="majorHAnsi" w:eastAsia="TimesNewRomanPS-BoldMT" w:hAnsiTheme="majorHAnsi" w:cstheme="majorHAnsi"/>
                <w:sz w:val="22"/>
                <w:szCs w:val="22"/>
              </w:rPr>
              <w:t xml:space="preserve">, na página </w:t>
            </w:r>
            <w:r w:rsidR="00A839B1" w:rsidRPr="000B51E4">
              <w:rPr>
                <w:rFonts w:asciiTheme="majorHAnsi" w:eastAsia="TimesNewRomanPS-BoldMT" w:hAnsiTheme="majorHAnsi" w:cstheme="majorHAnsi"/>
                <w:b/>
                <w:sz w:val="22"/>
                <w:szCs w:val="22"/>
              </w:rPr>
              <w:t xml:space="preserve">do SICAP-LCO, </w:t>
            </w:r>
            <w:r w:rsidR="00A839B1" w:rsidRPr="000B51E4">
              <w:rPr>
                <w:rFonts w:asciiTheme="majorHAnsi" w:eastAsia="TimesNewRomanPS-BoldMT" w:hAnsiTheme="majorHAnsi" w:cstheme="majorHAnsi"/>
                <w:sz w:val="22"/>
                <w:szCs w:val="22"/>
              </w:rPr>
              <w:t>site do Tribunal de contas Estado do TO.</w:t>
            </w:r>
          </w:p>
        </w:tc>
      </w:tr>
      <w:tr w:rsidR="00A839B1" w:rsidRPr="000B51E4" w14:paraId="0A9D4AA5" w14:textId="77777777" w:rsidTr="00041DD4">
        <w:trPr>
          <w:jc w:val="center"/>
        </w:trPr>
        <w:tc>
          <w:tcPr>
            <w:tcW w:w="1618" w:type="dxa"/>
            <w:shd w:val="clear" w:color="auto" w:fill="auto"/>
          </w:tcPr>
          <w:p w14:paraId="0F99E20B" w14:textId="1E867841" w:rsidR="00A839B1" w:rsidRPr="000B51E4" w:rsidRDefault="00A839B1" w:rsidP="006D2FE5">
            <w:pPr>
              <w:tabs>
                <w:tab w:val="num" w:pos="0"/>
                <w:tab w:val="left" w:pos="709"/>
              </w:tabs>
              <w:spacing w:before="240" w:after="240"/>
              <w:rPr>
                <w:rFonts w:asciiTheme="majorHAnsi" w:eastAsia="Tahoma" w:hAnsiTheme="majorHAnsi" w:cstheme="majorHAnsi"/>
                <w:b/>
                <w:bCs/>
                <w:sz w:val="22"/>
                <w:szCs w:val="22"/>
              </w:rPr>
            </w:pPr>
            <w:r w:rsidRPr="000B51E4">
              <w:rPr>
                <w:rFonts w:asciiTheme="majorHAnsi" w:eastAsia="Tahoma" w:hAnsiTheme="majorHAnsi" w:cstheme="majorHAnsi"/>
                <w:b/>
                <w:bCs/>
                <w:sz w:val="22"/>
                <w:szCs w:val="22"/>
              </w:rPr>
              <w:t>LOCAL DE REALIZAÇÃO</w:t>
            </w:r>
          </w:p>
        </w:tc>
        <w:tc>
          <w:tcPr>
            <w:tcW w:w="7988" w:type="dxa"/>
            <w:shd w:val="clear" w:color="auto" w:fill="auto"/>
          </w:tcPr>
          <w:p w14:paraId="0DA19351" w14:textId="707B1645" w:rsidR="00A839B1" w:rsidRPr="000B51E4" w:rsidRDefault="00A839B1" w:rsidP="006D2FE5">
            <w:pPr>
              <w:tabs>
                <w:tab w:val="num" w:pos="0"/>
                <w:tab w:val="left" w:pos="709"/>
              </w:tabs>
              <w:spacing w:before="240" w:after="240"/>
              <w:rPr>
                <w:rFonts w:asciiTheme="majorHAnsi" w:eastAsia="Tahoma" w:hAnsiTheme="majorHAnsi" w:cstheme="majorHAnsi"/>
                <w:b/>
                <w:bCs/>
                <w:sz w:val="22"/>
                <w:szCs w:val="22"/>
              </w:rPr>
            </w:pPr>
            <w:r w:rsidRPr="000B51E4">
              <w:rPr>
                <w:rFonts w:asciiTheme="majorHAnsi" w:eastAsia="Tahoma" w:hAnsiTheme="majorHAnsi" w:cstheme="majorHAnsi"/>
                <w:b/>
                <w:bCs/>
                <w:color w:val="0070C0"/>
                <w:sz w:val="22"/>
                <w:szCs w:val="22"/>
              </w:rPr>
              <w:t xml:space="preserve">Sessão de Licitações será conduzida pela agente de contratação e membros que iram se reunir na sede da Prefeitura Municipal de </w:t>
            </w:r>
            <w:proofErr w:type="spellStart"/>
            <w:r w:rsidRPr="000B51E4">
              <w:rPr>
                <w:rFonts w:asciiTheme="majorHAnsi" w:eastAsia="Tahoma" w:hAnsiTheme="majorHAnsi" w:cstheme="majorHAnsi"/>
                <w:b/>
                <w:bCs/>
                <w:color w:val="0070C0"/>
                <w:sz w:val="22"/>
                <w:szCs w:val="22"/>
              </w:rPr>
              <w:t>Ananas</w:t>
            </w:r>
            <w:proofErr w:type="spellEnd"/>
            <w:r w:rsidRPr="000B51E4">
              <w:rPr>
                <w:rFonts w:asciiTheme="majorHAnsi" w:eastAsia="Tahoma" w:hAnsiTheme="majorHAnsi" w:cstheme="majorHAnsi"/>
                <w:b/>
                <w:bCs/>
                <w:color w:val="0070C0"/>
                <w:sz w:val="22"/>
                <w:szCs w:val="22"/>
              </w:rPr>
              <w:t xml:space="preserve"> - TO</w:t>
            </w:r>
            <w:proofErr w:type="gramStart"/>
            <w:r w:rsidRPr="000B51E4">
              <w:rPr>
                <w:rFonts w:asciiTheme="majorHAnsi" w:eastAsia="Tahoma" w:hAnsiTheme="majorHAnsi" w:cstheme="majorHAnsi"/>
                <w:b/>
                <w:bCs/>
                <w:color w:val="0070C0"/>
                <w:sz w:val="22"/>
                <w:szCs w:val="22"/>
              </w:rPr>
              <w:t>,</w:t>
            </w:r>
            <w:r w:rsidR="00591CFE" w:rsidRPr="000B51E4">
              <w:rPr>
                <w:rFonts w:asciiTheme="majorHAnsi" w:eastAsia="Tahoma" w:hAnsiTheme="majorHAnsi" w:cstheme="majorHAnsi"/>
                <w:b/>
                <w:bCs/>
                <w:color w:val="0070C0"/>
                <w:sz w:val="22"/>
                <w:szCs w:val="22"/>
              </w:rPr>
              <w:t xml:space="preserve"> </w:t>
            </w:r>
            <w:r w:rsidRPr="000B51E4">
              <w:rPr>
                <w:rFonts w:asciiTheme="majorHAnsi" w:eastAsia="Helvetica" w:hAnsiTheme="majorHAnsi" w:cstheme="majorHAnsi"/>
                <w:b/>
                <w:color w:val="0070C0"/>
                <w:sz w:val="22"/>
                <w:szCs w:val="22"/>
              </w:rPr>
              <w:t>Será</w:t>
            </w:r>
            <w:proofErr w:type="gramEnd"/>
            <w:r w:rsidRPr="000B51E4">
              <w:rPr>
                <w:rFonts w:asciiTheme="majorHAnsi" w:eastAsia="Helvetica" w:hAnsiTheme="majorHAnsi" w:cstheme="majorHAnsi"/>
                <w:b/>
                <w:color w:val="0070C0"/>
                <w:sz w:val="22"/>
                <w:szCs w:val="22"/>
              </w:rPr>
              <w:t xml:space="preserve"> utilizada a plataforma BNC para julgar a dispensa de licitação</w:t>
            </w:r>
            <w:r w:rsidRPr="000B51E4">
              <w:rPr>
                <w:rFonts w:asciiTheme="majorHAnsi" w:eastAsia="Helvetica" w:hAnsiTheme="majorHAnsi" w:cstheme="majorHAnsi"/>
                <w:sz w:val="22"/>
                <w:szCs w:val="22"/>
              </w:rPr>
              <w:t>.</w:t>
            </w:r>
          </w:p>
        </w:tc>
      </w:tr>
      <w:tr w:rsidR="00041DD4" w:rsidRPr="000B51E4" w14:paraId="66A03CE6" w14:textId="77777777" w:rsidTr="00041DD4">
        <w:trPr>
          <w:jc w:val="center"/>
        </w:trPr>
        <w:tc>
          <w:tcPr>
            <w:tcW w:w="1618" w:type="dxa"/>
            <w:shd w:val="clear" w:color="auto" w:fill="auto"/>
          </w:tcPr>
          <w:p w14:paraId="69A64274" w14:textId="068E9F35" w:rsidR="00041DD4" w:rsidRPr="000B51E4" w:rsidRDefault="00041DD4" w:rsidP="006D2FE5">
            <w:pPr>
              <w:tabs>
                <w:tab w:val="num" w:pos="0"/>
                <w:tab w:val="left" w:pos="709"/>
              </w:tabs>
              <w:spacing w:before="240" w:after="240"/>
              <w:rPr>
                <w:rFonts w:asciiTheme="majorHAnsi" w:eastAsia="Tahoma" w:hAnsiTheme="majorHAnsi" w:cstheme="majorHAnsi"/>
                <w:b/>
                <w:bCs/>
                <w:sz w:val="22"/>
                <w:szCs w:val="22"/>
              </w:rPr>
            </w:pPr>
            <w:r w:rsidRPr="000B51E4">
              <w:rPr>
                <w:rFonts w:asciiTheme="majorHAnsi" w:eastAsia="Tahoma" w:hAnsiTheme="majorHAnsi" w:cstheme="majorHAnsi"/>
                <w:b/>
                <w:bCs/>
                <w:sz w:val="22"/>
                <w:szCs w:val="22"/>
              </w:rPr>
              <w:t>COMO SERA JULGADA A LICITAÇAO</w:t>
            </w:r>
          </w:p>
        </w:tc>
        <w:tc>
          <w:tcPr>
            <w:tcW w:w="7988" w:type="dxa"/>
            <w:shd w:val="clear" w:color="auto" w:fill="auto"/>
          </w:tcPr>
          <w:p w14:paraId="2A505381" w14:textId="6889EEB7" w:rsidR="00041DD4" w:rsidRPr="000B51E4" w:rsidRDefault="00041DD4" w:rsidP="006D2FE5">
            <w:pPr>
              <w:tabs>
                <w:tab w:val="num" w:pos="0"/>
                <w:tab w:val="left" w:pos="709"/>
              </w:tabs>
              <w:spacing w:before="240" w:after="240"/>
              <w:rPr>
                <w:rFonts w:asciiTheme="majorHAnsi" w:eastAsia="Tahoma" w:hAnsiTheme="majorHAnsi" w:cstheme="majorHAnsi"/>
                <w:b/>
                <w:bCs/>
                <w:color w:val="0070C0"/>
                <w:sz w:val="22"/>
                <w:szCs w:val="22"/>
              </w:rPr>
            </w:pPr>
            <w:r w:rsidRPr="000B51E4">
              <w:rPr>
                <w:rFonts w:asciiTheme="majorHAnsi" w:hAnsiTheme="majorHAnsi" w:cstheme="majorHAnsi"/>
                <w:sz w:val="22"/>
                <w:szCs w:val="22"/>
              </w:rPr>
              <w:t>CONFORME O Art. 11.</w:t>
            </w:r>
            <w:r w:rsidR="006D2FE5" w:rsidRPr="000B51E4">
              <w:rPr>
                <w:rFonts w:asciiTheme="majorHAnsi" w:hAnsiTheme="majorHAnsi" w:cstheme="majorHAnsi"/>
                <w:sz w:val="22"/>
                <w:szCs w:val="22"/>
              </w:rPr>
              <w:t xml:space="preserve"> DA IN 67/2021.</w:t>
            </w:r>
            <w:r w:rsidRPr="000B51E4">
              <w:rPr>
                <w:rFonts w:asciiTheme="majorHAnsi" w:hAnsiTheme="majorHAnsi" w:cstheme="majorHAnsi"/>
                <w:sz w:val="22"/>
                <w:szCs w:val="22"/>
              </w:rPr>
              <w:t xml:space="preserve"> A partir da data e horário estabelecidos, o procedimento será automaticamente aberto pelo sistema para o envio de lances públicos e sucessivos por período nunca inferior a </w:t>
            </w:r>
            <w:proofErr w:type="gramStart"/>
            <w:r w:rsidRPr="000B51E4">
              <w:rPr>
                <w:rFonts w:asciiTheme="majorHAnsi" w:hAnsiTheme="majorHAnsi" w:cstheme="majorHAnsi"/>
                <w:sz w:val="22"/>
                <w:szCs w:val="22"/>
              </w:rPr>
              <w:t>6</w:t>
            </w:r>
            <w:proofErr w:type="gramEnd"/>
            <w:r w:rsidRPr="000B51E4">
              <w:rPr>
                <w:rFonts w:asciiTheme="majorHAnsi" w:hAnsiTheme="majorHAnsi" w:cstheme="majorHAnsi"/>
                <w:sz w:val="22"/>
                <w:szCs w:val="22"/>
              </w:rPr>
              <w:t xml:space="preserve"> (seis) horas ou superior a 10 (dez) horas, exclusivamente por meio do sistema eletrônico.</w:t>
            </w:r>
          </w:p>
        </w:tc>
      </w:tr>
    </w:tbl>
    <w:p w14:paraId="3BA5D9C9" w14:textId="77777777" w:rsidR="00591CFE" w:rsidRPr="000B51E4" w:rsidRDefault="00591CFE" w:rsidP="00591CFE">
      <w:pPr>
        <w:spacing w:before="240" w:after="240"/>
        <w:rPr>
          <w:rFonts w:asciiTheme="majorHAnsi" w:hAnsiTheme="majorHAnsi" w:cstheme="majorHAnsi"/>
          <w:sz w:val="22"/>
          <w:szCs w:val="22"/>
          <w:lang w:eastAsia="en-US"/>
        </w:rPr>
      </w:pPr>
      <w:bookmarkStart w:id="2" w:name="_Toc122606103"/>
    </w:p>
    <w:p w14:paraId="0E536044" w14:textId="77777777" w:rsidR="00070A9E" w:rsidRPr="000B51E4" w:rsidRDefault="00070A9E" w:rsidP="00591CFE">
      <w:pPr>
        <w:spacing w:before="240" w:after="240"/>
        <w:rPr>
          <w:rFonts w:asciiTheme="majorHAnsi" w:hAnsiTheme="majorHAnsi" w:cstheme="majorHAnsi"/>
          <w:sz w:val="22"/>
          <w:szCs w:val="22"/>
          <w:lang w:eastAsia="en-US"/>
        </w:rPr>
      </w:pPr>
    </w:p>
    <w:p w14:paraId="49250142" w14:textId="77777777" w:rsidR="00070A9E" w:rsidRPr="000B51E4" w:rsidRDefault="00070A9E" w:rsidP="00591CFE">
      <w:pPr>
        <w:spacing w:before="240" w:after="240"/>
        <w:rPr>
          <w:rFonts w:asciiTheme="majorHAnsi" w:hAnsiTheme="majorHAnsi" w:cstheme="majorHAnsi"/>
          <w:sz w:val="22"/>
          <w:szCs w:val="22"/>
          <w:lang w:eastAsia="en-US"/>
        </w:rPr>
      </w:pPr>
    </w:p>
    <w:p w14:paraId="699841DA" w14:textId="77777777" w:rsidR="00070A9E" w:rsidRPr="000B51E4" w:rsidRDefault="00070A9E" w:rsidP="00591CFE">
      <w:pPr>
        <w:spacing w:before="240" w:after="240"/>
        <w:rPr>
          <w:rFonts w:asciiTheme="majorHAnsi" w:hAnsiTheme="majorHAnsi" w:cstheme="majorHAnsi"/>
          <w:sz w:val="22"/>
          <w:szCs w:val="22"/>
          <w:lang w:eastAsia="en-US"/>
        </w:rPr>
      </w:pPr>
    </w:p>
    <w:p w14:paraId="1B3C2B77" w14:textId="77777777" w:rsidR="00070A9E" w:rsidRPr="000B51E4" w:rsidRDefault="00070A9E" w:rsidP="00591CFE">
      <w:pPr>
        <w:spacing w:before="240" w:after="240"/>
        <w:rPr>
          <w:rFonts w:asciiTheme="majorHAnsi" w:hAnsiTheme="majorHAnsi" w:cstheme="majorHAnsi"/>
          <w:sz w:val="22"/>
          <w:szCs w:val="22"/>
          <w:lang w:eastAsia="en-US"/>
        </w:rPr>
      </w:pPr>
    </w:p>
    <w:p w14:paraId="0F791B2D" w14:textId="77777777" w:rsidR="0062461A" w:rsidRPr="000B51E4" w:rsidRDefault="003C7A23" w:rsidP="0062461A">
      <w:pPr>
        <w:spacing w:before="240" w:after="240" w:line="240" w:lineRule="auto"/>
        <w:rPr>
          <w:rFonts w:asciiTheme="majorHAnsi" w:eastAsia="Arial" w:hAnsiTheme="majorHAnsi" w:cstheme="majorHAnsi"/>
          <w:b/>
          <w:sz w:val="22"/>
          <w:szCs w:val="22"/>
        </w:rPr>
      </w:pPr>
      <w:r w:rsidRPr="000B51E4">
        <w:rPr>
          <w:rFonts w:asciiTheme="majorHAnsi" w:hAnsiTheme="majorHAnsi" w:cstheme="majorHAnsi"/>
          <w:sz w:val="22"/>
          <w:szCs w:val="22"/>
          <w:lang w:eastAsia="en-US"/>
        </w:rPr>
        <w:t>DO OBJETO</w:t>
      </w:r>
      <w:bookmarkEnd w:id="2"/>
      <w:r w:rsidR="00790CEE" w:rsidRPr="000B51E4">
        <w:rPr>
          <w:rFonts w:asciiTheme="majorHAnsi" w:hAnsiTheme="majorHAnsi" w:cstheme="majorHAnsi"/>
          <w:sz w:val="22"/>
          <w:szCs w:val="22"/>
          <w:lang w:eastAsia="en-US"/>
        </w:rPr>
        <w:t>:</w:t>
      </w:r>
      <w:r w:rsidR="00AD6595" w:rsidRPr="000B51E4">
        <w:rPr>
          <w:rFonts w:asciiTheme="majorHAnsi" w:hAnsiTheme="majorHAnsi" w:cstheme="majorHAnsi"/>
          <w:sz w:val="22"/>
          <w:szCs w:val="22"/>
          <w:lang w:eastAsia="en-US"/>
        </w:rPr>
        <w:t xml:space="preserve"> </w:t>
      </w:r>
      <w:r w:rsidR="0062461A" w:rsidRPr="000B51E4">
        <w:rPr>
          <w:rFonts w:asciiTheme="majorHAnsi" w:eastAsia="Arial" w:hAnsiTheme="majorHAnsi" w:cstheme="majorHAnsi"/>
          <w:b/>
          <w:sz w:val="22"/>
          <w:szCs w:val="22"/>
        </w:rPr>
        <w:t>Contratação de pessoa jurídica especializada no ramo ou pessoa física</w:t>
      </w:r>
      <w:proofErr w:type="gramStart"/>
      <w:r w:rsidR="0062461A" w:rsidRPr="000B51E4">
        <w:rPr>
          <w:rFonts w:asciiTheme="majorHAnsi" w:eastAsia="Arial" w:hAnsiTheme="majorHAnsi" w:cstheme="majorHAnsi"/>
          <w:b/>
          <w:sz w:val="22"/>
          <w:szCs w:val="22"/>
        </w:rPr>
        <w:t xml:space="preserve">  </w:t>
      </w:r>
      <w:proofErr w:type="gramEnd"/>
      <w:r w:rsidR="0062461A" w:rsidRPr="000B51E4">
        <w:rPr>
          <w:rFonts w:asciiTheme="majorHAnsi" w:eastAsia="Arial" w:hAnsiTheme="majorHAnsi" w:cstheme="majorHAnsi"/>
          <w:b/>
          <w:sz w:val="22"/>
          <w:szCs w:val="22"/>
        </w:rPr>
        <w:t>capacitada com experiência comprovada para prestação de serviços de assessoria e consultoria voltada para gestão pública, no que refere a  elaboração do plano de contratação anual, alinhando com planejamento estratégico dos órgão e secretaria Municipal vinculadas a esta Administração, tornando como base  a previsão de consumo anual e utilização provável, obtido por meio técnico adequado  da estimação  em atendimento ao princípio do planejamento de forma padronização do PCA – Plano de contratações anual .</w:t>
      </w:r>
    </w:p>
    <w:p w14:paraId="67D800F9" w14:textId="481602E0" w:rsidR="003C7A23" w:rsidRPr="000B51E4" w:rsidRDefault="003C7A23" w:rsidP="0062461A">
      <w:pPr>
        <w:spacing w:before="240" w:after="240" w:line="240" w:lineRule="auto"/>
        <w:rPr>
          <w:rFonts w:asciiTheme="majorHAnsi" w:hAnsiTheme="majorHAnsi" w:cstheme="majorHAnsi"/>
          <w:sz w:val="22"/>
          <w:szCs w:val="22"/>
        </w:rPr>
      </w:pPr>
      <w:r w:rsidRPr="000B51E4">
        <w:rPr>
          <w:rFonts w:asciiTheme="majorHAnsi" w:hAnsiTheme="majorHAnsi" w:cstheme="majorHAnsi"/>
          <w:sz w:val="22"/>
          <w:szCs w:val="22"/>
        </w:rPr>
        <w:t xml:space="preserve">A licitação será </w:t>
      </w:r>
      <w:r w:rsidR="008029B6" w:rsidRPr="000B51E4">
        <w:rPr>
          <w:rFonts w:asciiTheme="majorHAnsi" w:hAnsiTheme="majorHAnsi" w:cstheme="majorHAnsi"/>
          <w:sz w:val="22"/>
          <w:szCs w:val="22"/>
        </w:rPr>
        <w:t xml:space="preserve">julgada por </w:t>
      </w:r>
      <w:r w:rsidR="008029B6" w:rsidRPr="000B51E4">
        <w:rPr>
          <w:rFonts w:asciiTheme="majorHAnsi" w:hAnsiTheme="majorHAnsi" w:cstheme="majorHAnsi"/>
          <w:b/>
          <w:sz w:val="22"/>
          <w:szCs w:val="22"/>
        </w:rPr>
        <w:t>menor preço</w:t>
      </w:r>
      <w:r w:rsidR="00561C01" w:rsidRPr="000B51E4">
        <w:rPr>
          <w:rFonts w:asciiTheme="majorHAnsi" w:hAnsiTheme="majorHAnsi" w:cstheme="majorHAnsi"/>
          <w:b/>
          <w:sz w:val="22"/>
          <w:szCs w:val="22"/>
        </w:rPr>
        <w:t xml:space="preserve"> </w:t>
      </w:r>
      <w:r w:rsidR="00070A9E" w:rsidRPr="000B51E4">
        <w:rPr>
          <w:rFonts w:asciiTheme="majorHAnsi" w:hAnsiTheme="majorHAnsi" w:cstheme="majorHAnsi"/>
          <w:b/>
          <w:sz w:val="22"/>
          <w:szCs w:val="22"/>
        </w:rPr>
        <w:t>GLOBAL</w:t>
      </w:r>
      <w:r w:rsidR="008029B6" w:rsidRPr="000B51E4">
        <w:rPr>
          <w:rFonts w:asciiTheme="majorHAnsi" w:hAnsiTheme="majorHAnsi" w:cstheme="majorHAnsi"/>
          <w:sz w:val="22"/>
          <w:szCs w:val="22"/>
        </w:rPr>
        <w:t>,</w:t>
      </w:r>
      <w:r w:rsidRPr="000B51E4">
        <w:rPr>
          <w:rFonts w:asciiTheme="majorHAnsi" w:hAnsiTheme="majorHAnsi" w:cstheme="majorHAnsi"/>
          <w:sz w:val="22"/>
          <w:szCs w:val="22"/>
        </w:rPr>
        <w:t xml:space="preserve"> conforme tabela constante do Termo de Referência, facultando-se ao licitante a participação em quantos itens </w:t>
      </w:r>
      <w:proofErr w:type="gramStart"/>
      <w:r w:rsidRPr="000B51E4">
        <w:rPr>
          <w:rFonts w:asciiTheme="majorHAnsi" w:hAnsiTheme="majorHAnsi" w:cstheme="majorHAnsi"/>
          <w:sz w:val="22"/>
          <w:szCs w:val="22"/>
        </w:rPr>
        <w:t>forem</w:t>
      </w:r>
      <w:proofErr w:type="gramEnd"/>
      <w:r w:rsidRPr="000B51E4">
        <w:rPr>
          <w:rFonts w:asciiTheme="majorHAnsi" w:hAnsiTheme="majorHAnsi" w:cstheme="majorHAnsi"/>
          <w:sz w:val="22"/>
          <w:szCs w:val="22"/>
        </w:rPr>
        <w:t xml:space="preserve"> de seu interesse.</w:t>
      </w:r>
    </w:p>
    <w:p w14:paraId="362AFB15" w14:textId="549A263A" w:rsidR="003C7A23" w:rsidRPr="000B51E4" w:rsidRDefault="003C7A23" w:rsidP="00292E7B">
      <w:pPr>
        <w:pStyle w:val="Nivel01"/>
        <w:tabs>
          <w:tab w:val="left" w:pos="709"/>
        </w:tabs>
        <w:spacing w:after="240" w:line="240" w:lineRule="auto"/>
        <w:ind w:left="0" w:firstLine="0"/>
        <w:rPr>
          <w:rFonts w:asciiTheme="majorHAnsi" w:hAnsiTheme="majorHAnsi" w:cstheme="majorHAnsi"/>
          <w:sz w:val="22"/>
          <w:szCs w:val="22"/>
        </w:rPr>
      </w:pPr>
      <w:bookmarkStart w:id="3" w:name="_Toc122606104"/>
      <w:r w:rsidRPr="000B51E4">
        <w:rPr>
          <w:rFonts w:asciiTheme="majorHAnsi" w:hAnsiTheme="majorHAnsi" w:cstheme="majorHAnsi"/>
          <w:sz w:val="22"/>
          <w:szCs w:val="22"/>
        </w:rPr>
        <w:t>DA PARTICIPAÇÃO NA LICITAÇÃO</w:t>
      </w:r>
      <w:bookmarkEnd w:id="3"/>
    </w:p>
    <w:p w14:paraId="0E9CE22A" w14:textId="61D1B330" w:rsidR="00561C01" w:rsidRPr="000B51E4" w:rsidRDefault="006D2FE5" w:rsidP="00292E7B">
      <w:pPr>
        <w:tabs>
          <w:tab w:val="left" w:pos="709"/>
        </w:tabs>
        <w:autoSpaceDE w:val="0"/>
        <w:autoSpaceDN w:val="0"/>
        <w:adjustRightInd w:val="0"/>
        <w:spacing w:before="240" w:after="240" w:line="240" w:lineRule="auto"/>
        <w:rPr>
          <w:rFonts w:asciiTheme="majorHAnsi" w:hAnsiTheme="majorHAnsi" w:cstheme="majorHAnsi"/>
          <w:sz w:val="22"/>
          <w:szCs w:val="22"/>
        </w:rPr>
      </w:pPr>
      <w:r w:rsidRPr="000B51E4">
        <w:rPr>
          <w:rFonts w:asciiTheme="majorHAnsi" w:hAnsiTheme="majorHAnsi" w:cstheme="majorHAnsi"/>
          <w:sz w:val="22"/>
          <w:szCs w:val="22"/>
        </w:rPr>
        <w:t>2.1 poderão</w:t>
      </w:r>
      <w:r w:rsidR="003C7A23" w:rsidRPr="000B51E4">
        <w:rPr>
          <w:rFonts w:asciiTheme="majorHAnsi" w:hAnsiTheme="majorHAnsi" w:cstheme="majorHAnsi"/>
          <w:sz w:val="22"/>
          <w:szCs w:val="22"/>
        </w:rPr>
        <w:t xml:space="preserve"> participar deste </w:t>
      </w:r>
      <w:r w:rsidR="00561C01" w:rsidRPr="000B51E4">
        <w:rPr>
          <w:rFonts w:asciiTheme="majorHAnsi" w:hAnsiTheme="majorHAnsi" w:cstheme="majorHAnsi"/>
          <w:sz w:val="22"/>
          <w:szCs w:val="22"/>
        </w:rPr>
        <w:t xml:space="preserve">certame </w:t>
      </w:r>
      <w:proofErr w:type="spellStart"/>
      <w:r w:rsidR="00561C01" w:rsidRPr="000B51E4">
        <w:rPr>
          <w:rFonts w:asciiTheme="majorHAnsi" w:hAnsiTheme="majorHAnsi" w:cstheme="majorHAnsi"/>
          <w:sz w:val="22"/>
          <w:szCs w:val="22"/>
        </w:rPr>
        <w:t>licitatorio</w:t>
      </w:r>
      <w:proofErr w:type="spellEnd"/>
      <w:r w:rsidR="003C7A23" w:rsidRPr="000B51E4">
        <w:rPr>
          <w:rFonts w:asciiTheme="majorHAnsi" w:hAnsiTheme="majorHAnsi" w:cstheme="majorHAnsi"/>
          <w:sz w:val="22"/>
          <w:szCs w:val="22"/>
        </w:rPr>
        <w:t xml:space="preserve"> os interessados que estiv</w:t>
      </w:r>
      <w:r w:rsidR="00561C01" w:rsidRPr="000B51E4">
        <w:rPr>
          <w:rFonts w:asciiTheme="majorHAnsi" w:hAnsiTheme="majorHAnsi" w:cstheme="majorHAnsi"/>
          <w:sz w:val="22"/>
          <w:szCs w:val="22"/>
        </w:rPr>
        <w:t xml:space="preserve">erem previamente credenciados na plataforma </w:t>
      </w:r>
      <w:proofErr w:type="spellStart"/>
      <w:r w:rsidR="00561C01" w:rsidRPr="000B51E4">
        <w:rPr>
          <w:rFonts w:asciiTheme="majorHAnsi" w:hAnsiTheme="majorHAnsi" w:cstheme="majorHAnsi"/>
          <w:sz w:val="22"/>
          <w:szCs w:val="22"/>
        </w:rPr>
        <w:t>bnc</w:t>
      </w:r>
      <w:proofErr w:type="spellEnd"/>
      <w:r w:rsidR="00561C01" w:rsidRPr="000B51E4">
        <w:rPr>
          <w:rFonts w:asciiTheme="majorHAnsi" w:hAnsiTheme="majorHAnsi" w:cstheme="majorHAnsi"/>
          <w:sz w:val="22"/>
          <w:szCs w:val="22"/>
        </w:rPr>
        <w:t>.</w:t>
      </w:r>
    </w:p>
    <w:p w14:paraId="405EC4E7" w14:textId="568D91F7" w:rsidR="00561C01" w:rsidRPr="000B51E4" w:rsidRDefault="00561C01" w:rsidP="00292E7B">
      <w:pPr>
        <w:tabs>
          <w:tab w:val="left" w:pos="709"/>
        </w:tabs>
        <w:autoSpaceDE w:val="0"/>
        <w:autoSpaceDN w:val="0"/>
        <w:adjustRightInd w:val="0"/>
        <w:spacing w:before="240" w:after="240" w:line="240" w:lineRule="auto"/>
        <w:rPr>
          <w:rFonts w:asciiTheme="majorHAnsi" w:hAnsiTheme="majorHAnsi" w:cstheme="majorHAnsi"/>
          <w:sz w:val="22"/>
          <w:szCs w:val="22"/>
        </w:rPr>
      </w:pPr>
      <w:r w:rsidRPr="000B51E4">
        <w:rPr>
          <w:rFonts w:asciiTheme="majorHAnsi" w:hAnsiTheme="majorHAnsi" w:cstheme="majorHAnsi"/>
          <w:sz w:val="22"/>
          <w:szCs w:val="22"/>
          <w:lang w:eastAsia="en-US"/>
        </w:rPr>
        <w:t xml:space="preserve"> 2.1 </w:t>
      </w:r>
      <w:r w:rsidRPr="000B51E4">
        <w:rPr>
          <w:rFonts w:asciiTheme="majorHAnsi" w:hAnsiTheme="majorHAnsi" w:cstheme="majorHAnsi"/>
          <w:sz w:val="22"/>
          <w:szCs w:val="22"/>
        </w:rPr>
        <w:t xml:space="preserve">O Credenciamento é o </w:t>
      </w:r>
      <w:r w:rsidRPr="000B51E4">
        <w:rPr>
          <w:rFonts w:asciiTheme="majorHAnsi" w:hAnsiTheme="majorHAnsi" w:cstheme="majorHAnsi"/>
          <w:sz w:val="22"/>
          <w:szCs w:val="22"/>
          <w:u w:val="single"/>
        </w:rPr>
        <w:t>nível básico do re</w:t>
      </w:r>
      <w:r w:rsidRPr="000B51E4">
        <w:rPr>
          <w:rFonts w:asciiTheme="majorHAnsi" w:hAnsiTheme="majorHAnsi" w:cstheme="majorHAnsi"/>
          <w:sz w:val="22"/>
          <w:szCs w:val="22"/>
        </w:rPr>
        <w:t>g</w:t>
      </w:r>
      <w:r w:rsidRPr="000B51E4">
        <w:rPr>
          <w:rFonts w:asciiTheme="majorHAnsi" w:hAnsiTheme="majorHAnsi" w:cstheme="majorHAnsi"/>
          <w:sz w:val="22"/>
          <w:szCs w:val="22"/>
          <w:u w:val="single"/>
        </w:rPr>
        <w:t xml:space="preserve">istro cadastral no </w:t>
      </w:r>
      <w:r w:rsidRPr="000B51E4">
        <w:rPr>
          <w:rFonts w:asciiTheme="majorHAnsi" w:hAnsiTheme="majorHAnsi" w:cstheme="majorHAnsi"/>
          <w:sz w:val="22"/>
          <w:szCs w:val="22"/>
        </w:rPr>
        <w:t xml:space="preserve">na plataforma BNC Bolsa Nacional de Compras, que permite a participação dos interessados na modalidade licitatória, em sua forma eletrônica. O cadastro deverá ser </w:t>
      </w:r>
      <w:r w:rsidR="001C2871" w:rsidRPr="000B51E4">
        <w:rPr>
          <w:rFonts w:asciiTheme="majorHAnsi" w:hAnsiTheme="majorHAnsi" w:cstheme="majorHAnsi"/>
          <w:sz w:val="22"/>
          <w:szCs w:val="22"/>
        </w:rPr>
        <w:t>feito no</w:t>
      </w:r>
      <w:proofErr w:type="gramStart"/>
      <w:r w:rsidRPr="000B51E4">
        <w:rPr>
          <w:rFonts w:asciiTheme="majorHAnsi" w:hAnsiTheme="majorHAnsi" w:cstheme="majorHAnsi"/>
          <w:sz w:val="22"/>
          <w:szCs w:val="22"/>
        </w:rPr>
        <w:t xml:space="preserve">   </w:t>
      </w:r>
      <w:proofErr w:type="gramEnd"/>
      <w:r w:rsidRPr="000B51E4">
        <w:rPr>
          <w:rFonts w:asciiTheme="majorHAnsi" w:hAnsiTheme="majorHAnsi" w:cstheme="majorHAnsi"/>
          <w:sz w:val="22"/>
          <w:szCs w:val="22"/>
        </w:rPr>
        <w:t xml:space="preserve">Portal   </w:t>
      </w:r>
      <w:r w:rsidR="00D0560F" w:rsidRPr="000B51E4">
        <w:rPr>
          <w:rFonts w:asciiTheme="majorHAnsi" w:hAnsiTheme="majorHAnsi" w:cstheme="majorHAnsi"/>
          <w:sz w:val="22"/>
          <w:szCs w:val="22"/>
        </w:rPr>
        <w:t>de bolsa</w:t>
      </w:r>
      <w:r w:rsidRPr="000B51E4">
        <w:rPr>
          <w:rFonts w:asciiTheme="majorHAnsi" w:hAnsiTheme="majorHAnsi" w:cstheme="majorHAnsi"/>
          <w:sz w:val="22"/>
          <w:szCs w:val="22"/>
        </w:rPr>
        <w:t xml:space="preserve"> nacional de </w:t>
      </w:r>
      <w:r w:rsidR="00D0560F" w:rsidRPr="000B51E4">
        <w:rPr>
          <w:rFonts w:asciiTheme="majorHAnsi" w:hAnsiTheme="majorHAnsi" w:cstheme="majorHAnsi"/>
          <w:sz w:val="22"/>
          <w:szCs w:val="22"/>
        </w:rPr>
        <w:t xml:space="preserve">compras, </w:t>
      </w:r>
      <w:r w:rsidR="00D0560F" w:rsidRPr="000B51E4">
        <w:rPr>
          <w:rFonts w:asciiTheme="majorHAnsi" w:hAnsiTheme="majorHAnsi" w:cstheme="majorHAnsi"/>
          <w:spacing w:val="18"/>
          <w:sz w:val="22"/>
          <w:szCs w:val="22"/>
        </w:rPr>
        <w:t>no</w:t>
      </w:r>
      <w:r w:rsidRPr="000B51E4">
        <w:rPr>
          <w:rFonts w:asciiTheme="majorHAnsi" w:hAnsiTheme="majorHAnsi" w:cstheme="majorHAnsi"/>
          <w:sz w:val="22"/>
          <w:szCs w:val="22"/>
        </w:rPr>
        <w:t xml:space="preserve"> sítio </w:t>
      </w:r>
      <w:hyperlink r:id="rId16" w:history="1">
        <w:r w:rsidRPr="000B51E4">
          <w:rPr>
            <w:rStyle w:val="Hyperlink"/>
            <w:rFonts w:asciiTheme="majorHAnsi" w:hAnsiTheme="majorHAnsi" w:cstheme="majorHAnsi"/>
            <w:sz w:val="22"/>
            <w:szCs w:val="22"/>
          </w:rPr>
          <w:t xml:space="preserve"> http://bnc.org.br/ </w:t>
        </w:r>
      </w:hyperlink>
      <w:r w:rsidRPr="000B51E4">
        <w:rPr>
          <w:rFonts w:asciiTheme="majorHAnsi" w:hAnsiTheme="majorHAnsi" w:cstheme="majorHAnsi"/>
          <w:sz w:val="22"/>
          <w:szCs w:val="22"/>
        </w:rPr>
        <w:t xml:space="preserve"> Qualquer dúvida dos interessados em relação ao acesso no </w:t>
      </w:r>
      <w:r w:rsidR="00D0560F" w:rsidRPr="000B51E4">
        <w:rPr>
          <w:rFonts w:asciiTheme="majorHAnsi" w:hAnsiTheme="majorHAnsi" w:cstheme="majorHAnsi"/>
          <w:sz w:val="22"/>
          <w:szCs w:val="22"/>
        </w:rPr>
        <w:t>sistema Licitações</w:t>
      </w:r>
      <w:r w:rsidRPr="000B51E4">
        <w:rPr>
          <w:rFonts w:asciiTheme="majorHAnsi" w:hAnsiTheme="majorHAnsi" w:cstheme="majorHAnsi"/>
          <w:sz w:val="22"/>
          <w:szCs w:val="22"/>
        </w:rPr>
        <w:t xml:space="preserve"> poderá ser esclarecida através dos canais de atendimento Portal bolsa nacional de Compras </w:t>
      </w:r>
      <w:hyperlink r:id="rId17" w:history="1">
        <w:r w:rsidRPr="000B51E4">
          <w:rPr>
            <w:rStyle w:val="Hyperlink"/>
            <w:rFonts w:asciiTheme="majorHAnsi" w:hAnsiTheme="majorHAnsi" w:cstheme="majorHAnsi"/>
            <w:sz w:val="22"/>
            <w:szCs w:val="22"/>
          </w:rPr>
          <w:t>http://bnc.org.br/</w:t>
        </w:r>
      </w:hyperlink>
      <w:r w:rsidRPr="000B51E4">
        <w:rPr>
          <w:rFonts w:asciiTheme="majorHAnsi" w:hAnsiTheme="majorHAnsi" w:cstheme="majorHAnsi"/>
          <w:sz w:val="22"/>
          <w:szCs w:val="22"/>
        </w:rPr>
        <w:t xml:space="preserve"> </w:t>
      </w:r>
    </w:p>
    <w:p w14:paraId="150F85FA" w14:textId="0F5477EC" w:rsidR="003C7A23" w:rsidRPr="000B51E4" w:rsidRDefault="00561C01" w:rsidP="00292E7B">
      <w:pPr>
        <w:tabs>
          <w:tab w:val="left" w:pos="709"/>
        </w:tabs>
        <w:autoSpaceDE w:val="0"/>
        <w:autoSpaceDN w:val="0"/>
        <w:adjustRightInd w:val="0"/>
        <w:spacing w:before="240" w:after="240" w:line="240" w:lineRule="auto"/>
        <w:rPr>
          <w:rFonts w:asciiTheme="majorHAnsi" w:hAnsiTheme="majorHAnsi" w:cstheme="majorHAnsi"/>
          <w:sz w:val="22"/>
          <w:szCs w:val="22"/>
        </w:rPr>
      </w:pPr>
      <w:r w:rsidRPr="000B51E4">
        <w:rPr>
          <w:rFonts w:asciiTheme="majorHAnsi" w:hAnsiTheme="majorHAnsi" w:cstheme="majorHAnsi"/>
          <w:sz w:val="22"/>
          <w:szCs w:val="22"/>
        </w:rPr>
        <w:t xml:space="preserve">2.2 </w:t>
      </w:r>
      <w:r w:rsidR="003C7A23" w:rsidRPr="000B51E4">
        <w:rPr>
          <w:rFonts w:asciiTheme="majorHAnsi" w:hAnsiTheme="majorHAnsi" w:cstheme="majorHAnsi"/>
          <w:sz w:val="22"/>
          <w:szCs w:val="22"/>
        </w:rPr>
        <w:t xml:space="preserve">O licitante responsabiliza-se exclusiva e formalmente pelas transações efetuadas em seu nome, assume como firmes e verdadeiras suas propostas e seus lances, inclusive os atos </w:t>
      </w:r>
      <w:proofErr w:type="gramStart"/>
      <w:r w:rsidR="003C7A23" w:rsidRPr="000B51E4">
        <w:rPr>
          <w:rFonts w:asciiTheme="majorHAnsi" w:hAnsiTheme="majorHAnsi" w:cstheme="majorHAnsi"/>
          <w:sz w:val="22"/>
          <w:szCs w:val="22"/>
        </w:rPr>
        <w:t>praticados diretamente ou por seu representante, excluída</w:t>
      </w:r>
      <w:proofErr w:type="gramEnd"/>
      <w:r w:rsidR="003C7A23" w:rsidRPr="000B51E4">
        <w:rPr>
          <w:rFonts w:asciiTheme="majorHAnsi" w:hAnsiTheme="majorHAnsi" w:cstheme="majorHAnsi"/>
          <w:sz w:val="22"/>
          <w:szCs w:val="22"/>
        </w:rPr>
        <w:t xml:space="preserve"> a responsabilidade do provedor do sistema ou do órgão ou entidade promotora da licitação por eventuais danos decorrentes de uso indevido das credenciais de acesso, ainda que por terceiros.</w:t>
      </w:r>
    </w:p>
    <w:p w14:paraId="0F938E1B" w14:textId="2A10C1AE" w:rsidR="003C7A23" w:rsidRPr="000B51E4" w:rsidRDefault="00561C01"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 </w:t>
      </w:r>
      <w:r w:rsidR="003C7A23" w:rsidRPr="000B51E4">
        <w:rPr>
          <w:rFonts w:asciiTheme="majorHAnsi" w:hAnsiTheme="majorHAnsi" w:cstheme="majorHAnsi"/>
          <w:color w:val="auto"/>
          <w:sz w:val="22"/>
          <w:szCs w:val="22"/>
        </w:rPr>
        <w:t xml:space="preserve">É de responsabilidade </w:t>
      </w:r>
      <w:proofErr w:type="gramStart"/>
      <w:r w:rsidR="003C7A23" w:rsidRPr="000B51E4">
        <w:rPr>
          <w:rFonts w:asciiTheme="majorHAnsi" w:hAnsiTheme="majorHAnsi" w:cstheme="majorHAnsi"/>
          <w:color w:val="auto"/>
          <w:sz w:val="22"/>
          <w:szCs w:val="22"/>
        </w:rPr>
        <w:t>do cadastrado conferir</w:t>
      </w:r>
      <w:proofErr w:type="gramEnd"/>
      <w:r w:rsidR="003C7A23" w:rsidRPr="000B51E4">
        <w:rPr>
          <w:rFonts w:asciiTheme="majorHAnsi" w:hAnsiTheme="majorHAnsi" w:cstheme="majorHAnsi"/>
          <w:color w:val="auto"/>
          <w:sz w:val="22"/>
          <w:szCs w:val="22"/>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23F9E6EA" w:rsidR="003C7A23" w:rsidRPr="000B51E4" w:rsidRDefault="003C7A23" w:rsidP="00292E7B">
      <w:pPr>
        <w:pStyle w:val="Nivel2"/>
        <w:numPr>
          <w:ilvl w:val="1"/>
          <w:numId w:val="50"/>
        </w:numPr>
        <w:tabs>
          <w:tab w:val="left" w:pos="709"/>
        </w:tabs>
        <w:spacing w:beforeLines="120" w:before="288" w:afterLines="120" w:after="288" w:line="240" w:lineRule="auto"/>
        <w:ind w:left="142" w:hanging="77"/>
        <w:rPr>
          <w:rFonts w:asciiTheme="majorHAnsi" w:hAnsiTheme="majorHAnsi" w:cstheme="majorHAnsi"/>
          <w:color w:val="auto"/>
          <w:sz w:val="22"/>
          <w:szCs w:val="22"/>
        </w:rPr>
      </w:pPr>
      <w:r w:rsidRPr="000B51E4">
        <w:rPr>
          <w:rFonts w:asciiTheme="majorHAnsi" w:hAnsiTheme="majorHAnsi" w:cstheme="majorHAnsi"/>
          <w:color w:val="auto"/>
          <w:sz w:val="22"/>
          <w:szCs w:val="22"/>
        </w:rPr>
        <w:t>A não observância do disposto no item anterior poderá ensejar desclassificação no momento da habilitação.</w:t>
      </w:r>
    </w:p>
    <w:p w14:paraId="23D342A5" w14:textId="170158D1" w:rsidR="00B90865"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eastAsia="Times New Roman" w:hAnsiTheme="majorHAnsi" w:cstheme="majorHAnsi"/>
          <w:color w:val="auto"/>
          <w:sz w:val="22"/>
          <w:szCs w:val="22"/>
        </w:rPr>
      </w:pPr>
      <w:r w:rsidRPr="000B51E4">
        <w:rPr>
          <w:rFonts w:asciiTheme="majorHAnsi" w:hAnsiTheme="majorHAnsi" w:cstheme="majorHAnsi"/>
          <w:color w:val="auto"/>
          <w:sz w:val="22"/>
          <w:szCs w:val="22"/>
        </w:rPr>
        <w:t xml:space="preserve">Será concedido tratamento favorecido para as microempresas e empresas de pequeno porte, para as sociedades cooperativas </w:t>
      </w:r>
      <w:r w:rsidRPr="000B51E4">
        <w:rPr>
          <w:rFonts w:asciiTheme="majorHAnsi" w:eastAsia="Times New Roman" w:hAnsiTheme="majorHAnsi" w:cstheme="majorHAnsi"/>
          <w:color w:val="auto"/>
          <w:sz w:val="22"/>
          <w:szCs w:val="22"/>
        </w:rPr>
        <w:t xml:space="preserve">mencionadas no </w:t>
      </w:r>
      <w:hyperlink r:id="rId18" w:anchor="art16" w:history="1">
        <w:r w:rsidRPr="000B51E4">
          <w:rPr>
            <w:rStyle w:val="Hyperlink"/>
            <w:rFonts w:asciiTheme="majorHAnsi" w:eastAsia="Times New Roman" w:hAnsiTheme="majorHAnsi" w:cstheme="majorHAnsi"/>
            <w:color w:val="auto"/>
            <w:sz w:val="22"/>
            <w:szCs w:val="22"/>
          </w:rPr>
          <w:t xml:space="preserve">artigo </w:t>
        </w:r>
        <w:r w:rsidRPr="000B51E4">
          <w:rPr>
            <w:rStyle w:val="Hyperlink"/>
            <w:rFonts w:asciiTheme="majorHAnsi" w:hAnsiTheme="majorHAnsi" w:cstheme="majorHAnsi"/>
            <w:color w:val="auto"/>
            <w:sz w:val="22"/>
            <w:szCs w:val="22"/>
          </w:rPr>
          <w:t>16 da Lei nº 14.133, de 2021</w:t>
        </w:r>
      </w:hyperlink>
      <w:r w:rsidRPr="000B51E4">
        <w:rPr>
          <w:rFonts w:asciiTheme="majorHAnsi" w:hAnsiTheme="majorHAnsi" w:cstheme="majorHAnsi"/>
          <w:color w:val="auto"/>
          <w:sz w:val="22"/>
          <w:szCs w:val="22"/>
        </w:rPr>
        <w:t xml:space="preserve">, para o agricultor familiar, o produtor rural pessoa física e para o microempreendedor individual - MEI, nos limites previstos da </w:t>
      </w:r>
      <w:hyperlink r:id="rId19" w:history="1">
        <w:r w:rsidRPr="000B51E4">
          <w:rPr>
            <w:rStyle w:val="Hyperlink"/>
            <w:rFonts w:asciiTheme="majorHAnsi" w:hAnsiTheme="majorHAnsi" w:cstheme="majorHAnsi"/>
            <w:color w:val="auto"/>
            <w:sz w:val="22"/>
            <w:szCs w:val="22"/>
          </w:rPr>
          <w:t>Lei Complementar nº 123, de 2006</w:t>
        </w:r>
      </w:hyperlink>
      <w:r w:rsidRPr="000B51E4">
        <w:rPr>
          <w:rFonts w:asciiTheme="majorHAnsi" w:hAnsiTheme="majorHAnsi" w:cstheme="majorHAnsi"/>
          <w:color w:val="auto"/>
          <w:sz w:val="22"/>
          <w:szCs w:val="22"/>
        </w:rPr>
        <w:t>.</w:t>
      </w:r>
    </w:p>
    <w:p w14:paraId="16938B1C" w14:textId="77777777" w:rsidR="00591CFE" w:rsidRPr="000B51E4" w:rsidRDefault="00591CFE" w:rsidP="00292E7B">
      <w:pPr>
        <w:tabs>
          <w:tab w:val="left" w:pos="709"/>
        </w:tabs>
        <w:spacing w:before="240" w:after="240" w:line="240" w:lineRule="auto"/>
        <w:ind w:left="2832"/>
        <w:rPr>
          <w:rFonts w:asciiTheme="majorHAnsi" w:hAnsiTheme="majorHAnsi" w:cstheme="majorHAnsi"/>
          <w:i/>
          <w:sz w:val="22"/>
          <w:szCs w:val="22"/>
        </w:rPr>
      </w:pPr>
      <w:r w:rsidRPr="000B51E4">
        <w:rPr>
          <w:rStyle w:val="Hyperlink"/>
          <w:rFonts w:asciiTheme="majorHAnsi" w:hAnsiTheme="majorHAnsi" w:cstheme="majorHAnsi"/>
          <w:i/>
          <w:color w:val="auto"/>
          <w:sz w:val="22"/>
          <w:szCs w:val="22"/>
          <w:u w:val="none"/>
        </w:rPr>
        <w:t xml:space="preserve">PARAGRAFO ÚNICO: </w:t>
      </w:r>
      <w:proofErr w:type="spellStart"/>
      <w:r w:rsidRPr="000B51E4">
        <w:rPr>
          <w:rStyle w:val="Hyperlink"/>
          <w:rFonts w:asciiTheme="majorHAnsi" w:hAnsiTheme="majorHAnsi" w:cstheme="majorHAnsi"/>
          <w:i/>
          <w:color w:val="auto"/>
          <w:sz w:val="22"/>
          <w:szCs w:val="22"/>
          <w:u w:val="none"/>
        </w:rPr>
        <w:t>Poderam</w:t>
      </w:r>
      <w:proofErr w:type="spellEnd"/>
      <w:r w:rsidRPr="000B51E4">
        <w:rPr>
          <w:rStyle w:val="Hyperlink"/>
          <w:rFonts w:asciiTheme="majorHAnsi" w:hAnsiTheme="majorHAnsi" w:cstheme="majorHAnsi"/>
          <w:i/>
          <w:color w:val="auto"/>
          <w:sz w:val="22"/>
          <w:szCs w:val="22"/>
          <w:u w:val="none"/>
        </w:rPr>
        <w:t xml:space="preserve"> participar as pessoas física ou jurídica que atenda os requisitos previstos no </w:t>
      </w:r>
      <w:proofErr w:type="spellStart"/>
      <w:r w:rsidRPr="000B51E4">
        <w:rPr>
          <w:rStyle w:val="Hyperlink"/>
          <w:rFonts w:asciiTheme="majorHAnsi" w:hAnsiTheme="majorHAnsi" w:cstheme="majorHAnsi"/>
          <w:i/>
          <w:color w:val="auto"/>
          <w:sz w:val="22"/>
          <w:szCs w:val="22"/>
          <w:u w:val="none"/>
        </w:rPr>
        <w:t>arito</w:t>
      </w:r>
      <w:proofErr w:type="spellEnd"/>
      <w:r w:rsidRPr="000B51E4">
        <w:rPr>
          <w:rStyle w:val="Hyperlink"/>
          <w:rFonts w:asciiTheme="majorHAnsi" w:hAnsiTheme="majorHAnsi" w:cstheme="majorHAnsi"/>
          <w:i/>
          <w:color w:val="auto"/>
          <w:sz w:val="22"/>
          <w:szCs w:val="22"/>
          <w:u w:val="none"/>
        </w:rPr>
        <w:t xml:space="preserve"> 1º paragrafo § 2º, inciso I do Decreto Municipal 420/2024.</w:t>
      </w:r>
      <w:r w:rsidRPr="000B51E4">
        <w:rPr>
          <w:rFonts w:asciiTheme="majorHAnsi" w:hAnsiTheme="majorHAnsi" w:cstheme="majorHAnsi"/>
          <w:i/>
          <w:sz w:val="22"/>
          <w:szCs w:val="22"/>
        </w:rPr>
        <w:t xml:space="preserve"> </w:t>
      </w:r>
    </w:p>
    <w:p w14:paraId="354C7CA0" w14:textId="77777777" w:rsidR="00591CFE" w:rsidRPr="000B51E4" w:rsidRDefault="00591CFE" w:rsidP="00292E7B">
      <w:pPr>
        <w:tabs>
          <w:tab w:val="left" w:pos="709"/>
        </w:tabs>
        <w:spacing w:before="240" w:after="240" w:line="240" w:lineRule="auto"/>
        <w:ind w:left="2832"/>
        <w:rPr>
          <w:rFonts w:asciiTheme="majorHAnsi" w:hAnsiTheme="majorHAnsi" w:cstheme="majorHAnsi"/>
          <w:i/>
          <w:sz w:val="22"/>
          <w:szCs w:val="22"/>
        </w:rPr>
      </w:pPr>
      <w:r w:rsidRPr="000B51E4">
        <w:rPr>
          <w:rFonts w:asciiTheme="majorHAnsi" w:hAnsiTheme="majorHAnsi" w:cstheme="majorHAnsi"/>
          <w:i/>
          <w:sz w:val="22"/>
          <w:szCs w:val="22"/>
        </w:rPr>
        <w:t xml:space="preserve">“Nas contratações públicas de bens”, serviços e obras deverão ser concedidos tratamento favorecido, diferenciado e simplificado para as microempresas e empresas de pequeno porte, agricultor familiar, produtor rural pessoa física microempreendedor individual MEI e sociedades cooperativas de consumo, nos termos deste Decreto, com o objetivo de: </w:t>
      </w:r>
    </w:p>
    <w:p w14:paraId="5255DC97" w14:textId="77777777" w:rsidR="00591CFE" w:rsidRPr="000B51E4" w:rsidRDefault="00591CFE" w:rsidP="00292E7B">
      <w:pPr>
        <w:tabs>
          <w:tab w:val="left" w:pos="709"/>
        </w:tabs>
        <w:spacing w:before="240" w:after="240" w:line="240" w:lineRule="auto"/>
        <w:ind w:left="2832"/>
        <w:rPr>
          <w:rFonts w:asciiTheme="majorHAnsi" w:hAnsiTheme="majorHAnsi" w:cstheme="majorHAnsi"/>
          <w:i/>
          <w:sz w:val="22"/>
          <w:szCs w:val="22"/>
        </w:rPr>
      </w:pPr>
      <w:r w:rsidRPr="000B51E4">
        <w:rPr>
          <w:rFonts w:asciiTheme="majorHAnsi" w:hAnsiTheme="majorHAnsi" w:cstheme="majorHAnsi"/>
          <w:i/>
          <w:sz w:val="22"/>
          <w:szCs w:val="22"/>
        </w:rPr>
        <w:lastRenderedPageBreak/>
        <w:t xml:space="preserve">I – Promover o desenvolvimento econômico e social no âmbito local e regional; </w:t>
      </w:r>
    </w:p>
    <w:p w14:paraId="42FC7E39" w14:textId="77777777" w:rsidR="00591CFE" w:rsidRPr="000B51E4" w:rsidRDefault="00591CFE" w:rsidP="00292E7B">
      <w:pPr>
        <w:tabs>
          <w:tab w:val="left" w:pos="709"/>
        </w:tabs>
        <w:spacing w:before="240" w:after="240" w:line="240" w:lineRule="auto"/>
        <w:ind w:left="2832"/>
        <w:rPr>
          <w:rFonts w:asciiTheme="majorHAnsi" w:hAnsiTheme="majorHAnsi" w:cstheme="majorHAnsi"/>
          <w:i/>
          <w:sz w:val="22"/>
          <w:szCs w:val="22"/>
        </w:rPr>
      </w:pPr>
      <w:r w:rsidRPr="000B51E4">
        <w:rPr>
          <w:rFonts w:asciiTheme="majorHAnsi" w:hAnsiTheme="majorHAnsi" w:cstheme="majorHAnsi"/>
          <w:i/>
          <w:sz w:val="22"/>
          <w:szCs w:val="22"/>
        </w:rPr>
        <w:t xml:space="preserve">II – Ampliar a eficiência das políticas públicas; e </w:t>
      </w:r>
    </w:p>
    <w:p w14:paraId="6B8323BA" w14:textId="77777777" w:rsidR="00591CFE" w:rsidRPr="000B51E4" w:rsidRDefault="00591CFE" w:rsidP="00292E7B">
      <w:pPr>
        <w:tabs>
          <w:tab w:val="left" w:pos="709"/>
        </w:tabs>
        <w:spacing w:before="240" w:after="240" w:line="240" w:lineRule="auto"/>
        <w:ind w:left="2832"/>
        <w:rPr>
          <w:rFonts w:asciiTheme="majorHAnsi" w:hAnsiTheme="majorHAnsi" w:cstheme="majorHAnsi"/>
          <w:i/>
          <w:sz w:val="22"/>
          <w:szCs w:val="22"/>
        </w:rPr>
      </w:pPr>
      <w:r w:rsidRPr="000B51E4">
        <w:rPr>
          <w:rFonts w:asciiTheme="majorHAnsi" w:hAnsiTheme="majorHAnsi" w:cstheme="majorHAnsi"/>
          <w:i/>
          <w:sz w:val="22"/>
          <w:szCs w:val="22"/>
        </w:rPr>
        <w:t xml:space="preserve">III – Incentivar a inovação tecnológica. </w:t>
      </w:r>
    </w:p>
    <w:p w14:paraId="20FE7A4D" w14:textId="77777777" w:rsidR="00591CFE" w:rsidRPr="000B51E4" w:rsidRDefault="00591CFE" w:rsidP="00292E7B">
      <w:pPr>
        <w:tabs>
          <w:tab w:val="left" w:pos="709"/>
        </w:tabs>
        <w:spacing w:before="240" w:after="240" w:line="240" w:lineRule="auto"/>
        <w:ind w:left="2832"/>
        <w:rPr>
          <w:rFonts w:asciiTheme="majorHAnsi" w:hAnsiTheme="majorHAnsi" w:cstheme="majorHAnsi"/>
          <w:i/>
          <w:sz w:val="22"/>
          <w:szCs w:val="22"/>
        </w:rPr>
      </w:pPr>
      <w:r w:rsidRPr="000B51E4">
        <w:rPr>
          <w:rFonts w:asciiTheme="majorHAnsi" w:hAnsiTheme="majorHAnsi" w:cstheme="majorHAnsi"/>
          <w:i/>
          <w:sz w:val="22"/>
          <w:szCs w:val="22"/>
        </w:rPr>
        <w:t xml:space="preserve">§ 1º Subordinam-se ao disposto neste Decreto, além dos órgãos da administração pública municipal direta, os fundos especiais, as autarquias, as fundações públicas, as empresas públicas, as sociedades de economia mista e as demais entidades controladas direta ou indiretamente pelo Município. </w:t>
      </w:r>
    </w:p>
    <w:p w14:paraId="5DA6ACD2" w14:textId="77777777" w:rsidR="00591CFE" w:rsidRPr="000B51E4" w:rsidRDefault="00591CFE" w:rsidP="00292E7B">
      <w:pPr>
        <w:tabs>
          <w:tab w:val="left" w:pos="709"/>
        </w:tabs>
        <w:spacing w:before="240" w:after="240" w:line="240" w:lineRule="auto"/>
        <w:ind w:left="2832"/>
        <w:rPr>
          <w:rFonts w:asciiTheme="majorHAnsi" w:hAnsiTheme="majorHAnsi" w:cstheme="majorHAnsi"/>
          <w:i/>
          <w:sz w:val="22"/>
          <w:szCs w:val="22"/>
        </w:rPr>
      </w:pPr>
      <w:r w:rsidRPr="000B51E4">
        <w:rPr>
          <w:rFonts w:asciiTheme="majorHAnsi" w:hAnsiTheme="majorHAnsi" w:cstheme="majorHAnsi"/>
          <w:i/>
          <w:sz w:val="22"/>
          <w:szCs w:val="22"/>
        </w:rPr>
        <w:t xml:space="preserve">§ 2º Para efeitos deste Decreto, considera-se: </w:t>
      </w:r>
    </w:p>
    <w:p w14:paraId="44FC1A8E" w14:textId="2D04F68B" w:rsidR="00591CFE" w:rsidRPr="000B51E4" w:rsidRDefault="00591CFE" w:rsidP="00292E7B">
      <w:pPr>
        <w:tabs>
          <w:tab w:val="left" w:pos="709"/>
        </w:tabs>
        <w:spacing w:before="240" w:after="240" w:line="240" w:lineRule="auto"/>
        <w:ind w:left="2832"/>
        <w:rPr>
          <w:rFonts w:asciiTheme="majorHAnsi" w:hAnsiTheme="majorHAnsi" w:cstheme="majorHAnsi"/>
          <w:i/>
          <w:sz w:val="22"/>
          <w:szCs w:val="22"/>
        </w:rPr>
      </w:pPr>
      <w:r w:rsidRPr="000B51E4">
        <w:rPr>
          <w:rFonts w:asciiTheme="majorHAnsi" w:hAnsiTheme="majorHAnsi" w:cstheme="majorHAnsi"/>
          <w:i/>
          <w:sz w:val="22"/>
          <w:szCs w:val="22"/>
        </w:rPr>
        <w:t>I – Âmbito local: limites geográficos do Município de Ananás – TO, compreendido a pessoa física ou jurídica que tem endereço ou estabelecimento matriz ou filial no Município de Ananás</w:t>
      </w:r>
      <w:proofErr w:type="gramStart"/>
      <w:r w:rsidRPr="000B51E4">
        <w:rPr>
          <w:rFonts w:asciiTheme="majorHAnsi" w:hAnsiTheme="majorHAnsi" w:cstheme="majorHAnsi"/>
          <w:i/>
          <w:sz w:val="22"/>
          <w:szCs w:val="22"/>
        </w:rPr>
        <w:t>;</w:t>
      </w:r>
      <w:proofErr w:type="gramEnd"/>
      <w:r w:rsidRPr="000B51E4">
        <w:rPr>
          <w:rFonts w:asciiTheme="majorHAnsi" w:hAnsiTheme="majorHAnsi" w:cstheme="majorHAnsi"/>
          <w:i/>
          <w:sz w:val="22"/>
          <w:szCs w:val="22"/>
        </w:rPr>
        <w:t xml:space="preserve"> </w:t>
      </w:r>
    </w:p>
    <w:p w14:paraId="1E54BE7B" w14:textId="77777777"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eastAsia="Times New Roman" w:hAnsiTheme="majorHAnsi" w:cstheme="majorHAnsi"/>
          <w:color w:val="auto"/>
          <w:sz w:val="22"/>
          <w:szCs w:val="22"/>
        </w:rPr>
      </w:pPr>
      <w:bookmarkStart w:id="4" w:name="_Ref117000692"/>
      <w:r w:rsidRPr="000B51E4">
        <w:rPr>
          <w:rFonts w:asciiTheme="majorHAnsi" w:eastAsia="Times New Roman" w:hAnsiTheme="majorHAnsi" w:cstheme="majorHAnsi"/>
          <w:color w:val="auto"/>
          <w:sz w:val="22"/>
          <w:szCs w:val="22"/>
        </w:rPr>
        <w:t>Não poderão disputar esta licitação:</w:t>
      </w:r>
      <w:bookmarkEnd w:id="4"/>
    </w:p>
    <w:p w14:paraId="35A5535B" w14:textId="52C44332" w:rsidR="00591CFE" w:rsidRPr="000B51E4" w:rsidRDefault="00591CFE" w:rsidP="00292E7B">
      <w:pPr>
        <w:pStyle w:val="Nivel3"/>
        <w:numPr>
          <w:ilvl w:val="2"/>
          <w:numId w:val="50"/>
        </w:numPr>
        <w:tabs>
          <w:tab w:val="left" w:pos="709"/>
        </w:tabs>
        <w:spacing w:before="240" w:after="240" w:line="240" w:lineRule="auto"/>
        <w:ind w:left="0" w:firstLine="0"/>
        <w:rPr>
          <w:rFonts w:asciiTheme="majorHAnsi" w:hAnsiTheme="majorHAnsi" w:cstheme="majorHAnsi"/>
          <w:b/>
          <w:sz w:val="22"/>
          <w:szCs w:val="22"/>
        </w:rPr>
      </w:pPr>
      <w:bookmarkStart w:id="5" w:name="_Ref113883338"/>
      <w:proofErr w:type="gramStart"/>
      <w:r w:rsidRPr="000B51E4">
        <w:rPr>
          <w:rFonts w:asciiTheme="majorHAnsi" w:hAnsiTheme="majorHAnsi" w:cstheme="majorHAnsi"/>
          <w:sz w:val="22"/>
          <w:szCs w:val="22"/>
        </w:rPr>
        <w:t xml:space="preserve">Aquele que não atenda às condições deste Edital seus anexos, </w:t>
      </w:r>
      <w:r w:rsidRPr="000B51E4">
        <w:rPr>
          <w:rFonts w:asciiTheme="majorHAnsi" w:hAnsiTheme="majorHAnsi" w:cstheme="majorHAnsi"/>
          <w:b/>
          <w:sz w:val="22"/>
          <w:szCs w:val="22"/>
        </w:rPr>
        <w:t xml:space="preserve">decreto </w:t>
      </w:r>
      <w:proofErr w:type="spellStart"/>
      <w:r w:rsidRPr="000B51E4">
        <w:rPr>
          <w:rFonts w:asciiTheme="majorHAnsi" w:hAnsiTheme="majorHAnsi" w:cstheme="majorHAnsi"/>
          <w:b/>
          <w:sz w:val="22"/>
          <w:szCs w:val="22"/>
        </w:rPr>
        <w:t>Decreto</w:t>
      </w:r>
      <w:proofErr w:type="spellEnd"/>
      <w:r w:rsidRPr="000B51E4">
        <w:rPr>
          <w:rStyle w:val="Hyperlink"/>
          <w:rFonts w:asciiTheme="majorHAnsi" w:hAnsiTheme="majorHAnsi" w:cstheme="majorHAnsi"/>
          <w:b/>
          <w:i/>
          <w:color w:val="auto"/>
          <w:sz w:val="22"/>
          <w:szCs w:val="22"/>
          <w:u w:val="none"/>
        </w:rPr>
        <w:t xml:space="preserve"> Municipal 420/2024.</w:t>
      </w:r>
      <w:r w:rsidRPr="000B51E4">
        <w:rPr>
          <w:rFonts w:asciiTheme="majorHAnsi" w:hAnsiTheme="majorHAnsi" w:cstheme="majorHAnsi"/>
          <w:b/>
          <w:sz w:val="22"/>
          <w:szCs w:val="22"/>
        </w:rPr>
        <w:t>)</w:t>
      </w:r>
      <w:proofErr w:type="gramEnd"/>
      <w:r w:rsidRPr="000B51E4">
        <w:rPr>
          <w:rFonts w:asciiTheme="majorHAnsi" w:hAnsiTheme="majorHAnsi" w:cstheme="majorHAnsi"/>
          <w:b/>
          <w:sz w:val="22"/>
          <w:szCs w:val="22"/>
        </w:rPr>
        <w:t>.</w:t>
      </w:r>
      <w:bookmarkEnd w:id="5"/>
    </w:p>
    <w:p w14:paraId="2DCC2174" w14:textId="669ACAFF" w:rsidR="003C7A23" w:rsidRPr="000B51E4" w:rsidRDefault="00EC3FAF"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bookmarkStart w:id="6" w:name="_Ref113883003"/>
      <w:r w:rsidRPr="000B51E4">
        <w:rPr>
          <w:rFonts w:asciiTheme="majorHAnsi" w:hAnsiTheme="majorHAnsi" w:cstheme="majorHAnsi"/>
          <w:color w:val="auto"/>
          <w:sz w:val="22"/>
          <w:szCs w:val="22"/>
        </w:rPr>
        <w:t>Pessoa</w:t>
      </w:r>
      <w:r w:rsidR="003C7A23" w:rsidRPr="000B51E4">
        <w:rPr>
          <w:rFonts w:asciiTheme="majorHAnsi" w:hAnsiTheme="majorHAnsi" w:cstheme="majorHAnsi"/>
          <w:color w:val="auto"/>
          <w:sz w:val="22"/>
          <w:szCs w:val="22"/>
        </w:rPr>
        <w:t xml:space="preserve"> física ou jurídica que se encontre, ao tempo da licitação, impossibilitada de participar da licitação em decorrência de sanção que lhe foi imposta;</w:t>
      </w:r>
      <w:bookmarkEnd w:id="6"/>
    </w:p>
    <w:p w14:paraId="0B2C2940" w14:textId="1E491D66" w:rsidR="003C7A23" w:rsidRPr="000B51E4" w:rsidRDefault="00EC3FAF"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Aquele</w:t>
      </w:r>
      <w:r w:rsidR="003C7A23" w:rsidRPr="000B51E4">
        <w:rPr>
          <w:rFonts w:asciiTheme="majorHAnsi" w:hAnsiTheme="majorHAnsi" w:cstheme="majorHAnsi"/>
          <w:color w:val="auto"/>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620BBE9" w14:textId="6047BC0C" w:rsidR="003C7A23" w:rsidRPr="000B51E4" w:rsidRDefault="00EC3FAF"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Pessoa</w:t>
      </w:r>
      <w:r w:rsidR="003C7A23" w:rsidRPr="000B51E4">
        <w:rPr>
          <w:rFonts w:asciiTheme="majorHAnsi" w:hAnsiTheme="majorHAnsi" w:cstheme="majorHAnsi"/>
          <w:color w:val="auto"/>
          <w:sz w:val="22"/>
          <w:szCs w:val="22"/>
        </w:rPr>
        <w:t xml:space="preserve"> física ou jurídica que, nos </w:t>
      </w:r>
      <w:proofErr w:type="gramStart"/>
      <w:r w:rsidR="003C7A23" w:rsidRPr="000B51E4">
        <w:rPr>
          <w:rFonts w:asciiTheme="majorHAnsi" w:hAnsiTheme="majorHAnsi" w:cstheme="majorHAnsi"/>
          <w:color w:val="auto"/>
          <w:sz w:val="22"/>
          <w:szCs w:val="22"/>
        </w:rPr>
        <w:t>5</w:t>
      </w:r>
      <w:proofErr w:type="gramEnd"/>
      <w:r w:rsidR="003C7A23" w:rsidRPr="000B51E4">
        <w:rPr>
          <w:rFonts w:asciiTheme="majorHAnsi" w:hAnsiTheme="majorHAnsi" w:cstheme="majorHAnsi"/>
          <w:color w:val="auto"/>
          <w:sz w:val="22"/>
          <w:szCs w:val="22"/>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6346D79C" w:rsidR="003C7A23" w:rsidRPr="000B51E4" w:rsidRDefault="00C30EBA"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bookmarkStart w:id="7" w:name="_Ref113962336"/>
      <w:r w:rsidRPr="000B51E4">
        <w:rPr>
          <w:rFonts w:asciiTheme="majorHAnsi" w:hAnsiTheme="majorHAnsi" w:cstheme="majorHAnsi"/>
          <w:color w:val="auto"/>
          <w:sz w:val="22"/>
          <w:szCs w:val="22"/>
        </w:rPr>
        <w:t>Agente</w:t>
      </w:r>
      <w:r w:rsidR="003C7A23" w:rsidRPr="000B51E4">
        <w:rPr>
          <w:rFonts w:asciiTheme="majorHAnsi" w:hAnsiTheme="majorHAnsi" w:cstheme="majorHAnsi"/>
          <w:color w:val="auto"/>
          <w:sz w:val="22"/>
          <w:szCs w:val="22"/>
        </w:rPr>
        <w:t xml:space="preserve"> público do órgão ou entidade licitante;</w:t>
      </w:r>
      <w:bookmarkEnd w:id="7"/>
    </w:p>
    <w:p w14:paraId="3F4B2521" w14:textId="77777777" w:rsidR="003C7A23" w:rsidRPr="000B51E4" w:rsidRDefault="003C7A23" w:rsidP="00292E7B">
      <w:pPr>
        <w:pStyle w:val="Nivel3"/>
        <w:numPr>
          <w:ilvl w:val="2"/>
          <w:numId w:val="50"/>
        </w:numPr>
        <w:tabs>
          <w:tab w:val="left" w:pos="709"/>
        </w:tabs>
        <w:spacing w:before="240" w:after="240" w:line="240" w:lineRule="auto"/>
        <w:ind w:left="0" w:firstLine="0"/>
        <w:rPr>
          <w:rFonts w:asciiTheme="majorHAnsi" w:hAnsiTheme="majorHAnsi" w:cstheme="majorHAnsi"/>
          <w:sz w:val="22"/>
          <w:szCs w:val="22"/>
        </w:rPr>
      </w:pPr>
      <w:commentRangeStart w:id="8"/>
      <w:proofErr w:type="gramStart"/>
      <w:r w:rsidRPr="000B51E4">
        <w:rPr>
          <w:rFonts w:asciiTheme="majorHAnsi" w:hAnsiTheme="majorHAnsi" w:cstheme="majorHAnsi"/>
          <w:sz w:val="22"/>
          <w:szCs w:val="22"/>
        </w:rPr>
        <w:t>pessoas</w:t>
      </w:r>
      <w:proofErr w:type="gramEnd"/>
      <w:r w:rsidRPr="000B51E4">
        <w:rPr>
          <w:rFonts w:asciiTheme="majorHAnsi" w:hAnsiTheme="majorHAnsi" w:cstheme="majorHAnsi"/>
          <w:sz w:val="22"/>
          <w:szCs w:val="22"/>
        </w:rPr>
        <w:t xml:space="preserve"> jurídicas reunidas em consórcio;</w:t>
      </w:r>
      <w:commentRangeEnd w:id="8"/>
      <w:r w:rsidR="00593CD6" w:rsidRPr="000B51E4">
        <w:rPr>
          <w:rStyle w:val="Refdecomentrio"/>
          <w:rFonts w:asciiTheme="majorHAnsi" w:hAnsiTheme="majorHAnsi" w:cstheme="majorHAnsi"/>
          <w:sz w:val="22"/>
          <w:szCs w:val="22"/>
        </w:rPr>
        <w:commentReference w:id="8"/>
      </w:r>
    </w:p>
    <w:p w14:paraId="58D1E852" w14:textId="77777777" w:rsidR="003C7A23" w:rsidRPr="000B51E4" w:rsidRDefault="003C7A23" w:rsidP="00292E7B">
      <w:pPr>
        <w:pStyle w:val="Nivel3"/>
        <w:numPr>
          <w:ilvl w:val="2"/>
          <w:numId w:val="50"/>
        </w:numPr>
        <w:tabs>
          <w:tab w:val="left" w:pos="709"/>
        </w:tabs>
        <w:spacing w:before="240" w:after="240" w:line="240" w:lineRule="auto"/>
        <w:ind w:left="0" w:firstLine="0"/>
        <w:rPr>
          <w:rFonts w:asciiTheme="majorHAnsi" w:hAnsiTheme="majorHAnsi" w:cstheme="majorHAnsi"/>
          <w:sz w:val="22"/>
          <w:szCs w:val="22"/>
        </w:rPr>
      </w:pPr>
      <w:r w:rsidRPr="000B51E4">
        <w:rPr>
          <w:rFonts w:asciiTheme="majorHAnsi" w:hAnsiTheme="majorHAnsi" w:cstheme="majorHAnsi"/>
          <w:sz w:val="22"/>
          <w:szCs w:val="22"/>
        </w:rPr>
        <w:t>Organizações da Sociedade Civil de Interesse Público - OSCIP, atuando nessa condição;</w:t>
      </w:r>
    </w:p>
    <w:p w14:paraId="07CA7526" w14:textId="6C1E58F6" w:rsidR="003C7A23" w:rsidRPr="000B51E4" w:rsidRDefault="003C7A23"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0" w:anchor="art9§1" w:history="1">
        <w:r w:rsidRPr="000B51E4">
          <w:rPr>
            <w:rStyle w:val="Hyperlink"/>
            <w:rFonts w:asciiTheme="majorHAnsi" w:hAnsiTheme="majorHAnsi" w:cstheme="majorHAnsi"/>
            <w:color w:val="auto"/>
            <w:sz w:val="22"/>
            <w:szCs w:val="22"/>
          </w:rPr>
          <w:t>§ 1º do art. 9º da Lei n.º 14.133, de 2021</w:t>
        </w:r>
      </w:hyperlink>
      <w:r w:rsidRPr="000B51E4">
        <w:rPr>
          <w:rFonts w:asciiTheme="majorHAnsi" w:hAnsiTheme="majorHAnsi" w:cstheme="majorHAnsi"/>
          <w:color w:val="auto"/>
          <w:sz w:val="22"/>
          <w:szCs w:val="22"/>
        </w:rPr>
        <w:t>.</w:t>
      </w:r>
    </w:p>
    <w:p w14:paraId="7CFCE0BB" w14:textId="4FF7E6CF"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O impedimento de que trata o item </w:t>
      </w:r>
      <w:r w:rsidRPr="000B51E4">
        <w:rPr>
          <w:rFonts w:asciiTheme="majorHAnsi" w:hAnsiTheme="majorHAnsi" w:cstheme="majorHAnsi"/>
          <w:color w:val="auto"/>
          <w:sz w:val="22"/>
          <w:szCs w:val="22"/>
        </w:rPr>
        <w:fldChar w:fldCharType="begin"/>
      </w:r>
      <w:r w:rsidRPr="000B51E4">
        <w:rPr>
          <w:rFonts w:asciiTheme="majorHAnsi" w:hAnsiTheme="majorHAnsi" w:cstheme="majorHAnsi"/>
          <w:color w:val="auto"/>
          <w:sz w:val="22"/>
          <w:szCs w:val="22"/>
        </w:rPr>
        <w:instrText xml:space="preserve"> REF _Ref113883003 \r \h  \* MERGEFORMAT </w:instrText>
      </w:r>
      <w:r w:rsidRPr="000B51E4">
        <w:rPr>
          <w:rFonts w:asciiTheme="majorHAnsi" w:hAnsiTheme="majorHAnsi" w:cstheme="majorHAnsi"/>
          <w:color w:val="auto"/>
          <w:sz w:val="22"/>
          <w:szCs w:val="22"/>
        </w:rPr>
      </w:r>
      <w:r w:rsidRPr="000B51E4">
        <w:rPr>
          <w:rFonts w:asciiTheme="majorHAnsi" w:hAnsiTheme="majorHAnsi" w:cstheme="majorHAnsi"/>
          <w:color w:val="auto"/>
          <w:sz w:val="22"/>
          <w:szCs w:val="22"/>
        </w:rPr>
        <w:fldChar w:fldCharType="separate"/>
      </w:r>
      <w:r w:rsidR="00F459D4">
        <w:rPr>
          <w:rFonts w:asciiTheme="majorHAnsi" w:hAnsiTheme="majorHAnsi" w:cstheme="majorHAnsi"/>
          <w:color w:val="auto"/>
          <w:sz w:val="22"/>
          <w:szCs w:val="22"/>
        </w:rPr>
        <w:t>2.6.2</w:t>
      </w:r>
      <w:r w:rsidRPr="000B51E4">
        <w:rPr>
          <w:rFonts w:asciiTheme="majorHAnsi" w:hAnsiTheme="majorHAnsi" w:cstheme="majorHAnsi"/>
          <w:color w:val="auto"/>
          <w:sz w:val="22"/>
          <w:szCs w:val="22"/>
        </w:rPr>
        <w:fldChar w:fldCharType="end"/>
      </w:r>
      <w:r w:rsidRPr="000B51E4">
        <w:rPr>
          <w:rFonts w:asciiTheme="majorHAnsi" w:hAnsiTheme="majorHAnsi" w:cstheme="majorHAnsi"/>
          <w:color w:val="auto"/>
          <w:sz w:val="22"/>
          <w:szCs w:val="22"/>
        </w:rPr>
        <w:t xml:space="preserve"> será também </w:t>
      </w:r>
      <w:proofErr w:type="gramStart"/>
      <w:r w:rsidRPr="000B51E4">
        <w:rPr>
          <w:rFonts w:asciiTheme="majorHAnsi" w:hAnsiTheme="majorHAnsi" w:cstheme="majorHAnsi"/>
          <w:color w:val="auto"/>
          <w:sz w:val="22"/>
          <w:szCs w:val="22"/>
        </w:rPr>
        <w:t>aplicado</w:t>
      </w:r>
      <w:proofErr w:type="gramEnd"/>
      <w:r w:rsidRPr="000B51E4">
        <w:rPr>
          <w:rFonts w:asciiTheme="majorHAnsi" w:hAnsiTheme="majorHAnsi" w:cstheme="majorHAnsi"/>
          <w:color w:val="auto"/>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BFAAE96" w14:textId="0F61882A"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bookmarkStart w:id="9" w:name="art14§2"/>
      <w:bookmarkEnd w:id="9"/>
      <w:r w:rsidRPr="000B51E4">
        <w:rPr>
          <w:rFonts w:asciiTheme="majorHAnsi" w:hAnsiTheme="majorHAnsi" w:cstheme="majorHAnsi"/>
          <w:color w:val="auto"/>
          <w:sz w:val="22"/>
          <w:szCs w:val="22"/>
        </w:rPr>
        <w:t>A vedação de que trata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0B51E4" w:rsidRDefault="003C7A23" w:rsidP="00292E7B">
      <w:pPr>
        <w:pStyle w:val="Nivel01"/>
        <w:numPr>
          <w:ilvl w:val="0"/>
          <w:numId w:val="50"/>
        </w:numPr>
        <w:tabs>
          <w:tab w:val="left" w:pos="709"/>
        </w:tabs>
        <w:spacing w:beforeLines="120" w:before="288" w:afterLines="120" w:after="288" w:line="240" w:lineRule="auto"/>
        <w:ind w:left="0" w:firstLine="0"/>
        <w:rPr>
          <w:rFonts w:asciiTheme="majorHAnsi" w:hAnsiTheme="majorHAnsi" w:cstheme="majorHAnsi"/>
          <w:sz w:val="22"/>
          <w:szCs w:val="22"/>
        </w:rPr>
      </w:pPr>
      <w:bookmarkStart w:id="10" w:name="_Toc122606105"/>
      <w:r w:rsidRPr="000B51E4">
        <w:rPr>
          <w:rFonts w:asciiTheme="majorHAnsi" w:hAnsiTheme="majorHAnsi" w:cstheme="majorHAnsi"/>
          <w:sz w:val="22"/>
          <w:szCs w:val="22"/>
        </w:rPr>
        <w:lastRenderedPageBreak/>
        <w:t>DA APRESENTAÇÃO DA PROPOSTA E DOS DOCUMENTOS DE HABILITAÇÃO</w:t>
      </w:r>
      <w:bookmarkEnd w:id="10"/>
    </w:p>
    <w:p w14:paraId="1F374D01" w14:textId="77777777"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commentRangeStart w:id="11"/>
      <w:proofErr w:type="gramStart"/>
      <w:r w:rsidRPr="000B51E4">
        <w:rPr>
          <w:rFonts w:asciiTheme="majorHAnsi" w:hAnsiTheme="majorHAnsi" w:cstheme="majorHAnsi"/>
          <w:color w:val="auto"/>
          <w:sz w:val="22"/>
          <w:szCs w:val="22"/>
        </w:rPr>
        <w:t>Na presente</w:t>
      </w:r>
      <w:proofErr w:type="gramEnd"/>
      <w:r w:rsidRPr="000B51E4">
        <w:rPr>
          <w:rFonts w:asciiTheme="majorHAnsi" w:hAnsiTheme="majorHAnsi" w:cstheme="majorHAnsi"/>
          <w:color w:val="auto"/>
          <w:sz w:val="22"/>
          <w:szCs w:val="22"/>
        </w:rPr>
        <w:t xml:space="preserve"> licitação, a fase de habilitação sucederá as fases de apresentação de propostas e lances e de julgamento.</w:t>
      </w:r>
      <w:commentRangeEnd w:id="11"/>
      <w:r w:rsidR="006F7AAA" w:rsidRPr="000B51E4">
        <w:rPr>
          <w:rStyle w:val="Refdecomentrio"/>
          <w:rFonts w:asciiTheme="majorHAnsi" w:hAnsiTheme="majorHAnsi" w:cstheme="majorHAnsi"/>
          <w:color w:val="auto"/>
          <w:sz w:val="22"/>
          <w:szCs w:val="22"/>
        </w:rPr>
        <w:commentReference w:id="11"/>
      </w:r>
    </w:p>
    <w:p w14:paraId="0CDC5BEB" w14:textId="5B120FAA"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bookmarkStart w:id="12" w:name="_Ref113886867"/>
      <w:r w:rsidRPr="000B51E4">
        <w:rPr>
          <w:rFonts w:asciiTheme="majorHAnsi" w:hAnsiTheme="majorHAnsi" w:cstheme="majorHAnsi"/>
          <w:color w:val="auto"/>
          <w:sz w:val="22"/>
          <w:szCs w:val="22"/>
        </w:rPr>
        <w:t>Os licitantes encaminharão, exclusivamente por meio do sistema eletrônico, a proposta com o pre</w:t>
      </w:r>
      <w:r w:rsidR="00A15C54" w:rsidRPr="000B51E4">
        <w:rPr>
          <w:rFonts w:asciiTheme="majorHAnsi" w:hAnsiTheme="majorHAnsi" w:cstheme="majorHAnsi"/>
          <w:color w:val="auto"/>
          <w:sz w:val="22"/>
          <w:szCs w:val="22"/>
        </w:rPr>
        <w:t>ço</w:t>
      </w:r>
      <w:r w:rsidRPr="000B51E4">
        <w:rPr>
          <w:rFonts w:asciiTheme="majorHAnsi" w:hAnsiTheme="majorHAnsi" w:cstheme="majorHAnsi"/>
          <w:color w:val="auto"/>
          <w:sz w:val="22"/>
          <w:szCs w:val="22"/>
        </w:rPr>
        <w:t>, conforme o critério de julgamento adotado neste Edital, até a data e o horário estabelecidos para abertura da sessão pública.</w:t>
      </w:r>
      <w:bookmarkEnd w:id="12"/>
    </w:p>
    <w:p w14:paraId="7CBEF247" w14:textId="66A93870"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bookmarkStart w:id="13" w:name="_Ref113889589"/>
      <w:r w:rsidRPr="000B51E4">
        <w:rPr>
          <w:rFonts w:asciiTheme="majorHAnsi" w:hAnsiTheme="majorHAnsi" w:cstheme="majorHAnsi"/>
          <w:color w:val="auto"/>
          <w:sz w:val="22"/>
          <w:szCs w:val="22"/>
        </w:rPr>
        <w:t xml:space="preserve">Caso a fase de habilitação anteceda as fases de apresentação de propostas e lances, os licitantes encaminharão, na forma e no </w:t>
      </w:r>
      <w:proofErr w:type="gramStart"/>
      <w:r w:rsidRPr="000B51E4">
        <w:rPr>
          <w:rFonts w:asciiTheme="majorHAnsi" w:hAnsiTheme="majorHAnsi" w:cstheme="majorHAnsi"/>
          <w:color w:val="auto"/>
          <w:sz w:val="22"/>
          <w:szCs w:val="22"/>
        </w:rPr>
        <w:t>prazo estabelecidos no item anterior</w:t>
      </w:r>
      <w:proofErr w:type="gramEnd"/>
      <w:r w:rsidRPr="000B51E4">
        <w:rPr>
          <w:rFonts w:asciiTheme="majorHAnsi" w:hAnsiTheme="majorHAnsi" w:cstheme="majorHAnsi"/>
          <w:color w:val="auto"/>
          <w:sz w:val="22"/>
          <w:szCs w:val="22"/>
        </w:rPr>
        <w:t>, simultaneamente os documentos de habil</w:t>
      </w:r>
      <w:r w:rsidR="00A15C54" w:rsidRPr="000B51E4">
        <w:rPr>
          <w:rFonts w:asciiTheme="majorHAnsi" w:hAnsiTheme="majorHAnsi" w:cstheme="majorHAnsi"/>
          <w:color w:val="auto"/>
          <w:sz w:val="22"/>
          <w:szCs w:val="22"/>
        </w:rPr>
        <w:t>itação e a proposta com o preço</w:t>
      </w:r>
      <w:r w:rsidRPr="000B51E4">
        <w:rPr>
          <w:rFonts w:asciiTheme="majorHAnsi" w:hAnsiTheme="majorHAnsi" w:cstheme="majorHAnsi"/>
          <w:color w:val="auto"/>
          <w:sz w:val="22"/>
          <w:szCs w:val="22"/>
        </w:rPr>
        <w:t>, observado o disposto nos itens deste Edital.</w:t>
      </w:r>
      <w:bookmarkEnd w:id="13"/>
    </w:p>
    <w:p w14:paraId="44617891" w14:textId="77777777"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bookmarkStart w:id="14" w:name="_Ref113968921"/>
      <w:r w:rsidRPr="000B51E4">
        <w:rPr>
          <w:rFonts w:asciiTheme="majorHAnsi" w:eastAsia="Times New Roman" w:hAnsiTheme="majorHAnsi" w:cstheme="majorHAnsi"/>
          <w:color w:val="auto"/>
          <w:sz w:val="22"/>
          <w:szCs w:val="22"/>
        </w:rPr>
        <w:t>No cadastramento da proposta inicial, o licitante declarará, em campo próprio do sistema, que:</w:t>
      </w:r>
      <w:bookmarkEnd w:id="14"/>
    </w:p>
    <w:p w14:paraId="6A5B265E" w14:textId="6C180999" w:rsidR="003C7A23" w:rsidRPr="000B51E4" w:rsidRDefault="0071339A"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Está</w:t>
      </w:r>
      <w:r w:rsidR="003C7A23" w:rsidRPr="000B51E4">
        <w:rPr>
          <w:rFonts w:asciiTheme="majorHAnsi" w:hAnsiTheme="majorHAnsi" w:cstheme="majorHAnsi"/>
          <w:color w:val="auto"/>
          <w:sz w:val="22"/>
          <w:szCs w:val="22"/>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003C7A23" w:rsidRPr="000B51E4">
        <w:rPr>
          <w:rFonts w:asciiTheme="majorHAnsi" w:hAnsiTheme="majorHAnsi" w:cstheme="majorHAnsi"/>
          <w:color w:val="auto"/>
          <w:sz w:val="22"/>
          <w:szCs w:val="22"/>
        </w:rPr>
        <w:t>infralegais</w:t>
      </w:r>
      <w:proofErr w:type="spellEnd"/>
      <w:r w:rsidR="003C7A23" w:rsidRPr="000B51E4">
        <w:rPr>
          <w:rFonts w:asciiTheme="majorHAnsi" w:hAnsiTheme="majorHAnsi" w:cstheme="majorHAnsi"/>
          <w:color w:val="auto"/>
          <w:sz w:val="22"/>
          <w:szCs w:val="22"/>
        </w:rPr>
        <w:t>, nas convenções coletivas de trabalho e nos termos de ajustamento de conduta vigentes na data de sua entrega em definitivo e que cumpre plenamente os requisitos de habilitação definidos no instrumento convocatório;</w:t>
      </w:r>
    </w:p>
    <w:p w14:paraId="45DBE03B" w14:textId="48A90F46" w:rsidR="003C7A23" w:rsidRPr="000B51E4" w:rsidRDefault="00506A4E"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N</w:t>
      </w:r>
      <w:r w:rsidR="003C7A23" w:rsidRPr="000B51E4">
        <w:rPr>
          <w:rFonts w:asciiTheme="majorHAnsi" w:hAnsiTheme="majorHAnsi" w:cstheme="majorHAnsi"/>
          <w:color w:val="auto"/>
          <w:sz w:val="22"/>
          <w:szCs w:val="22"/>
        </w:rPr>
        <w:t xml:space="preserve">ão emprega menor de 18 anos em trabalho noturno, perigoso ou insalubre e não emprega menor de 16 anos, salvo menor, a partir de 14 anos, na condição de aprendiz, nos termos do </w:t>
      </w:r>
      <w:hyperlink r:id="rId21" w:anchor="art7" w:history="1">
        <w:r w:rsidR="003C7A23" w:rsidRPr="000B51E4">
          <w:rPr>
            <w:rStyle w:val="Hyperlink"/>
            <w:rFonts w:asciiTheme="majorHAnsi" w:hAnsiTheme="majorHAnsi" w:cstheme="majorHAnsi"/>
            <w:color w:val="auto"/>
            <w:sz w:val="22"/>
            <w:szCs w:val="22"/>
          </w:rPr>
          <w:t>artigo 7°, XXXIII, da Constituição</w:t>
        </w:r>
      </w:hyperlink>
      <w:r w:rsidR="003C7A23" w:rsidRPr="000B51E4">
        <w:rPr>
          <w:rFonts w:asciiTheme="majorHAnsi" w:hAnsiTheme="majorHAnsi" w:cstheme="majorHAnsi"/>
          <w:color w:val="auto"/>
          <w:sz w:val="22"/>
          <w:szCs w:val="22"/>
        </w:rPr>
        <w:t>;</w:t>
      </w:r>
    </w:p>
    <w:p w14:paraId="1F36097B" w14:textId="165CB7F1" w:rsidR="003C7A23" w:rsidRPr="000B51E4" w:rsidRDefault="00506A4E"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N</w:t>
      </w:r>
      <w:r w:rsidR="003C7A23" w:rsidRPr="000B51E4">
        <w:rPr>
          <w:rFonts w:asciiTheme="majorHAnsi" w:hAnsiTheme="majorHAnsi" w:cstheme="majorHAnsi"/>
          <w:color w:val="auto"/>
          <w:sz w:val="22"/>
          <w:szCs w:val="22"/>
        </w:rPr>
        <w:t xml:space="preserve">ão possui, em sua cadeia produtiva, </w:t>
      </w:r>
      <w:proofErr w:type="gramStart"/>
      <w:r w:rsidR="003C7A23" w:rsidRPr="000B51E4">
        <w:rPr>
          <w:rFonts w:asciiTheme="majorHAnsi" w:hAnsiTheme="majorHAnsi" w:cstheme="majorHAnsi"/>
          <w:color w:val="auto"/>
          <w:sz w:val="22"/>
          <w:szCs w:val="22"/>
        </w:rPr>
        <w:t xml:space="preserve">empregados executando trabalho degradante ou forçado, observando o disposto nos </w:t>
      </w:r>
      <w:hyperlink r:id="rId22" w:history="1">
        <w:r w:rsidR="003C7A23" w:rsidRPr="000B51E4">
          <w:rPr>
            <w:rStyle w:val="Hyperlink"/>
            <w:rFonts w:asciiTheme="majorHAnsi" w:hAnsiTheme="majorHAnsi" w:cstheme="majorHAnsi"/>
            <w:color w:val="auto"/>
            <w:sz w:val="22"/>
            <w:szCs w:val="22"/>
          </w:rPr>
          <w:t>incisos III e IV do art. 1º e no inciso III do art. 5º da Constituição Federal</w:t>
        </w:r>
        <w:proofErr w:type="gramEnd"/>
      </w:hyperlink>
      <w:r w:rsidR="003C7A23" w:rsidRPr="000B51E4">
        <w:rPr>
          <w:rFonts w:asciiTheme="majorHAnsi" w:hAnsiTheme="majorHAnsi" w:cstheme="majorHAnsi"/>
          <w:color w:val="auto"/>
          <w:sz w:val="22"/>
          <w:szCs w:val="22"/>
        </w:rPr>
        <w:t>;</w:t>
      </w:r>
    </w:p>
    <w:p w14:paraId="62D13086" w14:textId="77777777" w:rsidR="006D2FE5" w:rsidRPr="000B51E4" w:rsidRDefault="00C41D97" w:rsidP="00292E7B">
      <w:pPr>
        <w:pStyle w:val="Nivel3"/>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Cumpre</w:t>
      </w:r>
      <w:r w:rsidR="003C7A23" w:rsidRPr="000B51E4">
        <w:rPr>
          <w:rFonts w:asciiTheme="majorHAnsi" w:hAnsiTheme="majorHAnsi" w:cstheme="majorHAnsi"/>
          <w:color w:val="auto"/>
          <w:sz w:val="22"/>
          <w:szCs w:val="22"/>
        </w:rPr>
        <w:t xml:space="preserve"> as exigências de reserva de cargos para pessoa com deficiência e para reabilitado da Previdência Social, previstas em lei e em outras normas específicas.</w:t>
      </w:r>
    </w:p>
    <w:p w14:paraId="06F4F83C" w14:textId="06F71AE8" w:rsidR="000840CC" w:rsidRPr="000B51E4" w:rsidRDefault="000840CC" w:rsidP="00292E7B">
      <w:pPr>
        <w:pStyle w:val="NormalWeb"/>
        <w:numPr>
          <w:ilvl w:val="1"/>
          <w:numId w:val="50"/>
        </w:numPr>
        <w:spacing w:before="240" w:beforeAutospacing="0" w:after="240" w:afterAutospacing="0" w:line="240" w:lineRule="auto"/>
        <w:ind w:left="0" w:firstLine="0"/>
        <w:rPr>
          <w:rFonts w:asciiTheme="majorHAnsi" w:hAnsiTheme="majorHAnsi" w:cstheme="majorHAnsi"/>
          <w:sz w:val="22"/>
          <w:szCs w:val="22"/>
        </w:rPr>
      </w:pPr>
      <w:r w:rsidRPr="000B51E4">
        <w:rPr>
          <w:rFonts w:asciiTheme="majorHAnsi" w:hAnsiTheme="majorHAnsi" w:cstheme="majorHAnsi"/>
          <w:sz w:val="22"/>
          <w:szCs w:val="22"/>
        </w:rPr>
        <w:t>Os profissionais organizados sob a forma de cooperativa poderão participar de licitação quando:</w:t>
      </w:r>
    </w:p>
    <w:p w14:paraId="7EE3CA8B" w14:textId="77777777" w:rsidR="000840CC" w:rsidRPr="000B51E4" w:rsidRDefault="000840CC" w:rsidP="00292E7B">
      <w:pPr>
        <w:pStyle w:val="NormalWeb"/>
        <w:spacing w:before="240" w:beforeAutospacing="0" w:after="240" w:afterAutospacing="0" w:line="240" w:lineRule="auto"/>
        <w:rPr>
          <w:rFonts w:asciiTheme="majorHAnsi" w:hAnsiTheme="majorHAnsi" w:cstheme="majorHAnsi"/>
          <w:sz w:val="22"/>
          <w:szCs w:val="22"/>
        </w:rPr>
      </w:pPr>
      <w:bookmarkStart w:id="15" w:name="art16i"/>
      <w:bookmarkEnd w:id="15"/>
      <w:r w:rsidRPr="000B51E4">
        <w:rPr>
          <w:rFonts w:asciiTheme="majorHAnsi" w:hAnsiTheme="majorHAnsi" w:cstheme="majorHAnsi"/>
          <w:sz w:val="22"/>
          <w:szCs w:val="22"/>
        </w:rPr>
        <w:t xml:space="preserve">I - a constituição e o funcionamento da cooperativa observarem as regras estabelecidas na legislação aplicável, em especial a </w:t>
      </w:r>
      <w:hyperlink r:id="rId23" w:history="1">
        <w:r w:rsidRPr="000B51E4">
          <w:rPr>
            <w:rStyle w:val="Hyperlink"/>
            <w:rFonts w:asciiTheme="majorHAnsi" w:hAnsiTheme="majorHAnsi" w:cstheme="majorHAnsi"/>
            <w:sz w:val="22"/>
            <w:szCs w:val="22"/>
          </w:rPr>
          <w:t>Lei nº 5.764, de 16 de dezembro de 1971</w:t>
        </w:r>
      </w:hyperlink>
      <w:r w:rsidRPr="000B51E4">
        <w:rPr>
          <w:rFonts w:asciiTheme="majorHAnsi" w:hAnsiTheme="majorHAnsi" w:cstheme="majorHAnsi"/>
          <w:sz w:val="22"/>
          <w:szCs w:val="22"/>
        </w:rPr>
        <w:t xml:space="preserve">, a </w:t>
      </w:r>
      <w:hyperlink r:id="rId24" w:history="1">
        <w:r w:rsidRPr="000B51E4">
          <w:rPr>
            <w:rStyle w:val="Hyperlink"/>
            <w:rFonts w:asciiTheme="majorHAnsi" w:hAnsiTheme="majorHAnsi" w:cstheme="majorHAnsi"/>
            <w:sz w:val="22"/>
            <w:szCs w:val="22"/>
          </w:rPr>
          <w:t>Lei nº 12.690, de 19 de julho de 2012</w:t>
        </w:r>
      </w:hyperlink>
      <w:r w:rsidRPr="000B51E4">
        <w:rPr>
          <w:rFonts w:asciiTheme="majorHAnsi" w:hAnsiTheme="majorHAnsi" w:cstheme="majorHAnsi"/>
          <w:sz w:val="22"/>
          <w:szCs w:val="22"/>
        </w:rPr>
        <w:t xml:space="preserve">, e a </w:t>
      </w:r>
      <w:hyperlink r:id="rId25" w:history="1">
        <w:r w:rsidRPr="000B51E4">
          <w:rPr>
            <w:rStyle w:val="Hyperlink"/>
            <w:rFonts w:asciiTheme="majorHAnsi" w:hAnsiTheme="majorHAnsi" w:cstheme="majorHAnsi"/>
            <w:sz w:val="22"/>
            <w:szCs w:val="22"/>
          </w:rPr>
          <w:t xml:space="preserve">Lei Complementar nº 130, de 17 de abril de </w:t>
        </w:r>
        <w:proofErr w:type="gramStart"/>
        <w:r w:rsidRPr="000B51E4">
          <w:rPr>
            <w:rStyle w:val="Hyperlink"/>
            <w:rFonts w:asciiTheme="majorHAnsi" w:hAnsiTheme="majorHAnsi" w:cstheme="majorHAnsi"/>
            <w:sz w:val="22"/>
            <w:szCs w:val="22"/>
          </w:rPr>
          <w:t>2009;</w:t>
        </w:r>
        <w:proofErr w:type="gramEnd"/>
      </w:hyperlink>
    </w:p>
    <w:p w14:paraId="03DE31E8" w14:textId="3AC6289E" w:rsidR="000840CC" w:rsidRPr="000B51E4" w:rsidRDefault="000840CC" w:rsidP="00292E7B">
      <w:pPr>
        <w:pStyle w:val="NormalWeb"/>
        <w:spacing w:before="240" w:beforeAutospacing="0" w:after="240" w:afterAutospacing="0" w:line="240" w:lineRule="auto"/>
        <w:rPr>
          <w:rFonts w:asciiTheme="majorHAnsi" w:hAnsiTheme="majorHAnsi" w:cstheme="majorHAnsi"/>
          <w:sz w:val="22"/>
          <w:szCs w:val="22"/>
        </w:rPr>
      </w:pPr>
      <w:bookmarkStart w:id="16" w:name="art16ii"/>
      <w:bookmarkEnd w:id="16"/>
      <w:r w:rsidRPr="000B51E4">
        <w:rPr>
          <w:rFonts w:asciiTheme="majorHAnsi" w:hAnsiTheme="majorHAnsi" w:cstheme="majorHAnsi"/>
          <w:sz w:val="22"/>
          <w:szCs w:val="22"/>
        </w:rPr>
        <w:t>II - A cooperativa apresentar demonstrativo de atuação em regime cooperado, com repartição de receitas e despesas entre os cooperados;</w:t>
      </w:r>
    </w:p>
    <w:p w14:paraId="7E2D4B0C" w14:textId="5399C12E" w:rsidR="000840CC" w:rsidRPr="000B51E4" w:rsidRDefault="000840CC" w:rsidP="00292E7B">
      <w:pPr>
        <w:pStyle w:val="NormalWeb"/>
        <w:spacing w:before="240" w:beforeAutospacing="0" w:after="240" w:afterAutospacing="0" w:line="240" w:lineRule="auto"/>
        <w:rPr>
          <w:rFonts w:asciiTheme="majorHAnsi" w:hAnsiTheme="majorHAnsi" w:cstheme="majorHAnsi"/>
          <w:sz w:val="22"/>
          <w:szCs w:val="22"/>
        </w:rPr>
      </w:pPr>
      <w:bookmarkStart w:id="17" w:name="art16iii"/>
      <w:bookmarkEnd w:id="17"/>
      <w:r w:rsidRPr="000B51E4">
        <w:rPr>
          <w:rFonts w:asciiTheme="majorHAnsi" w:hAnsiTheme="majorHAnsi" w:cstheme="majorHAnsi"/>
          <w:sz w:val="22"/>
          <w:szCs w:val="22"/>
        </w:rPr>
        <w:t>III - Qualquer cooperado, com igual qualificação, for capaz de executar o objeto contratado, vedado à Administração indicar nominalmente pessoas;</w:t>
      </w:r>
    </w:p>
    <w:p w14:paraId="36A7C635" w14:textId="49BF0A6B" w:rsidR="003C7A23" w:rsidRPr="000B51E4" w:rsidRDefault="000840CC" w:rsidP="00292E7B">
      <w:pPr>
        <w:pStyle w:val="NormalWeb"/>
        <w:spacing w:before="240" w:beforeAutospacing="0" w:after="240" w:afterAutospacing="0" w:line="240" w:lineRule="auto"/>
        <w:rPr>
          <w:rFonts w:asciiTheme="majorHAnsi" w:hAnsiTheme="majorHAnsi" w:cstheme="majorHAnsi"/>
          <w:sz w:val="22"/>
          <w:szCs w:val="22"/>
        </w:rPr>
      </w:pPr>
      <w:bookmarkStart w:id="18" w:name="art16iv"/>
      <w:bookmarkEnd w:id="18"/>
      <w:r w:rsidRPr="000B51E4">
        <w:rPr>
          <w:rFonts w:asciiTheme="majorHAnsi" w:hAnsiTheme="majorHAnsi" w:cstheme="majorHAnsi"/>
          <w:sz w:val="22"/>
          <w:szCs w:val="22"/>
        </w:rPr>
        <w:t xml:space="preserve">IV - O objeto </w:t>
      </w:r>
      <w:proofErr w:type="gramStart"/>
      <w:r w:rsidRPr="000B51E4">
        <w:rPr>
          <w:rFonts w:asciiTheme="majorHAnsi" w:hAnsiTheme="majorHAnsi" w:cstheme="majorHAnsi"/>
          <w:sz w:val="22"/>
          <w:szCs w:val="22"/>
        </w:rPr>
        <w:t>da licitação referir-se</w:t>
      </w:r>
      <w:proofErr w:type="gramEnd"/>
      <w:r w:rsidRPr="000B51E4">
        <w:rPr>
          <w:rFonts w:asciiTheme="majorHAnsi" w:hAnsiTheme="majorHAnsi" w:cstheme="majorHAnsi"/>
          <w:sz w:val="22"/>
          <w:szCs w:val="22"/>
        </w:rPr>
        <w:t xml:space="preserve">, em se tratando de cooperativas enquadradas na </w:t>
      </w:r>
      <w:hyperlink r:id="rId26" w:history="1">
        <w:r w:rsidRPr="000B51E4">
          <w:rPr>
            <w:rStyle w:val="Hyperlink"/>
            <w:rFonts w:asciiTheme="majorHAnsi" w:hAnsiTheme="majorHAnsi" w:cstheme="majorHAnsi"/>
            <w:sz w:val="22"/>
            <w:szCs w:val="22"/>
          </w:rPr>
          <w:t>Lei nº 12.690, de 19 de julho de 2012</w:t>
        </w:r>
      </w:hyperlink>
      <w:r w:rsidRPr="000B51E4">
        <w:rPr>
          <w:rFonts w:asciiTheme="majorHAnsi" w:hAnsiTheme="majorHAnsi" w:cstheme="majorHAnsi"/>
          <w:sz w:val="22"/>
          <w:szCs w:val="22"/>
        </w:rPr>
        <w:t>, a serviços especializados constantes do objeto social da cooperativa, a serem executados de forma complementar à sua atuação.</w:t>
      </w:r>
    </w:p>
    <w:p w14:paraId="5D6BACF4" w14:textId="1BC3074E"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bookmarkStart w:id="19" w:name="_Ref117000019"/>
      <w:r w:rsidRPr="000B51E4">
        <w:rPr>
          <w:rFonts w:asciiTheme="majorHAnsi" w:hAnsiTheme="majorHAnsi" w:cstheme="majorHAnsi"/>
          <w:color w:val="auto"/>
          <w:sz w:val="22"/>
          <w:szCs w:val="22"/>
        </w:rPr>
        <w:t>O fornecedor enquadrado como microempresa, empresa de pequeno porte ou sociedade cooperativa deverá declarar,</w:t>
      </w:r>
      <w:proofErr w:type="gramStart"/>
      <w:r w:rsidRPr="000B51E4">
        <w:rPr>
          <w:rFonts w:asciiTheme="majorHAnsi" w:hAnsiTheme="majorHAnsi" w:cstheme="majorHAnsi"/>
          <w:color w:val="auto"/>
          <w:sz w:val="22"/>
          <w:szCs w:val="22"/>
        </w:rPr>
        <w:t xml:space="preserve">  </w:t>
      </w:r>
      <w:proofErr w:type="gramEnd"/>
      <w:r w:rsidRPr="000B51E4">
        <w:rPr>
          <w:rFonts w:asciiTheme="majorHAnsi" w:hAnsiTheme="majorHAnsi" w:cstheme="majorHAnsi"/>
          <w:color w:val="auto"/>
          <w:sz w:val="22"/>
          <w:szCs w:val="22"/>
        </w:rPr>
        <w:t xml:space="preserve">que cumpre os requisitos estabelecidos no </w:t>
      </w:r>
      <w:hyperlink r:id="rId27" w:anchor="art3" w:history="1">
        <w:r w:rsidRPr="000B51E4">
          <w:rPr>
            <w:rStyle w:val="Hyperlink"/>
            <w:rFonts w:asciiTheme="majorHAnsi" w:hAnsiTheme="majorHAnsi" w:cstheme="majorHAnsi"/>
            <w:color w:val="auto"/>
            <w:sz w:val="22"/>
            <w:szCs w:val="22"/>
          </w:rPr>
          <w:t>artigo 3° da Lei Complementar nº 123, de 2006</w:t>
        </w:r>
      </w:hyperlink>
      <w:r w:rsidRPr="000B51E4">
        <w:rPr>
          <w:rFonts w:asciiTheme="majorHAnsi" w:hAnsiTheme="majorHAnsi" w:cstheme="majorHAnsi"/>
          <w:color w:val="auto"/>
          <w:sz w:val="22"/>
          <w:szCs w:val="22"/>
        </w:rPr>
        <w:t xml:space="preserve">, estando apto a usufruir do tratamento favorecido estabelecido em seus </w:t>
      </w:r>
      <w:hyperlink r:id="rId28" w:anchor="art42" w:history="1">
        <w:proofErr w:type="spellStart"/>
        <w:r w:rsidRPr="000B51E4">
          <w:rPr>
            <w:rStyle w:val="Hyperlink"/>
            <w:rFonts w:asciiTheme="majorHAnsi" w:hAnsiTheme="majorHAnsi" w:cstheme="majorHAnsi"/>
            <w:color w:val="auto"/>
            <w:sz w:val="22"/>
            <w:szCs w:val="22"/>
          </w:rPr>
          <w:t>arts</w:t>
        </w:r>
        <w:proofErr w:type="spellEnd"/>
        <w:r w:rsidRPr="000B51E4">
          <w:rPr>
            <w:rStyle w:val="Hyperlink"/>
            <w:rFonts w:asciiTheme="majorHAnsi" w:hAnsiTheme="majorHAnsi" w:cstheme="majorHAnsi"/>
            <w:color w:val="auto"/>
            <w:sz w:val="22"/>
            <w:szCs w:val="22"/>
          </w:rPr>
          <w:t>. 42 a 49</w:t>
        </w:r>
      </w:hyperlink>
      <w:r w:rsidRPr="000B51E4">
        <w:rPr>
          <w:rFonts w:asciiTheme="majorHAnsi" w:hAnsiTheme="majorHAnsi" w:cstheme="majorHAnsi"/>
          <w:color w:val="auto"/>
          <w:sz w:val="22"/>
          <w:szCs w:val="22"/>
        </w:rPr>
        <w:t xml:space="preserve">, observado o disposto nos </w:t>
      </w:r>
      <w:hyperlink r:id="rId29" w:anchor="art4§1" w:history="1">
        <w:r w:rsidRPr="000B51E4">
          <w:rPr>
            <w:rStyle w:val="Hyperlink"/>
            <w:rFonts w:asciiTheme="majorHAnsi" w:hAnsiTheme="majorHAnsi" w:cstheme="majorHAnsi"/>
            <w:color w:val="auto"/>
            <w:sz w:val="22"/>
            <w:szCs w:val="22"/>
          </w:rPr>
          <w:t xml:space="preserve">§§ 1º ao 3º do art. 4º, da Lei n.º 14.133, de </w:t>
        </w:r>
        <w:proofErr w:type="gramStart"/>
        <w:r w:rsidRPr="000B51E4">
          <w:rPr>
            <w:rStyle w:val="Hyperlink"/>
            <w:rFonts w:asciiTheme="majorHAnsi" w:hAnsiTheme="majorHAnsi" w:cstheme="majorHAnsi"/>
            <w:color w:val="auto"/>
            <w:sz w:val="22"/>
            <w:szCs w:val="22"/>
          </w:rPr>
          <w:t>2021.</w:t>
        </w:r>
        <w:bookmarkEnd w:id="19"/>
        <w:proofErr w:type="gramEnd"/>
      </w:hyperlink>
    </w:p>
    <w:p w14:paraId="06D6F458" w14:textId="54C41C64" w:rsidR="003C7A23" w:rsidRPr="000B51E4" w:rsidRDefault="00C41D97"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commentRangeStart w:id="20"/>
      <w:r w:rsidRPr="000B51E4">
        <w:rPr>
          <w:rFonts w:asciiTheme="majorHAnsi" w:hAnsiTheme="majorHAnsi" w:cstheme="majorHAnsi"/>
          <w:color w:val="auto"/>
          <w:sz w:val="22"/>
          <w:szCs w:val="22"/>
        </w:rPr>
        <w:t>No</w:t>
      </w:r>
      <w:r w:rsidR="003C7A23" w:rsidRPr="000B51E4">
        <w:rPr>
          <w:rFonts w:asciiTheme="majorHAnsi" w:hAnsiTheme="majorHAnsi" w:cstheme="majorHAnsi"/>
          <w:color w:val="auto"/>
          <w:sz w:val="22"/>
          <w:szCs w:val="22"/>
        </w:rPr>
        <w:t xml:space="preserve"> item exclusivo para participação de microempresas e empresas de pequeno porte, a assinalação do campo “não” impedirá o prosseguimento no certame, para aquele item;</w:t>
      </w:r>
    </w:p>
    <w:p w14:paraId="7F68966D" w14:textId="4B8E3DD6" w:rsidR="003C7A23" w:rsidRPr="000B51E4" w:rsidRDefault="00506A4E"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lastRenderedPageBreak/>
        <w:t>N</w:t>
      </w:r>
      <w:r w:rsidR="003C7A23" w:rsidRPr="000B51E4">
        <w:rPr>
          <w:rFonts w:asciiTheme="majorHAnsi" w:hAnsiTheme="majorHAnsi" w:cstheme="majorHAnsi"/>
          <w:color w:val="auto"/>
          <w:sz w:val="22"/>
          <w:szCs w:val="22"/>
        </w:rPr>
        <w:t xml:space="preserve">os itens em que a participação não for exclusiva para microempresas e empresas de pequeno porte, a assinalação do campo “não” apenas produzirá o efeito de o licitante não ter direito ao tratamento favorecido previsto na </w:t>
      </w:r>
      <w:hyperlink r:id="rId30" w:history="1">
        <w:r w:rsidR="003C7A23" w:rsidRPr="000B51E4">
          <w:rPr>
            <w:rStyle w:val="Hyperlink"/>
            <w:rFonts w:asciiTheme="majorHAnsi" w:hAnsiTheme="majorHAnsi" w:cstheme="majorHAnsi"/>
            <w:color w:val="auto"/>
            <w:sz w:val="22"/>
            <w:szCs w:val="22"/>
          </w:rPr>
          <w:t>Lei Complementar nº 123, de 2006</w:t>
        </w:r>
      </w:hyperlink>
      <w:r w:rsidR="003C7A23" w:rsidRPr="000B51E4">
        <w:rPr>
          <w:rFonts w:asciiTheme="majorHAnsi" w:hAnsiTheme="majorHAnsi" w:cstheme="majorHAnsi"/>
          <w:color w:val="auto"/>
          <w:sz w:val="22"/>
          <w:szCs w:val="22"/>
        </w:rPr>
        <w:t xml:space="preserve">, mesmo que microempresa, empresa de pequeno porte ou sociedade </w:t>
      </w:r>
      <w:proofErr w:type="gramStart"/>
      <w:r w:rsidR="003C7A23" w:rsidRPr="000B51E4">
        <w:rPr>
          <w:rFonts w:asciiTheme="majorHAnsi" w:hAnsiTheme="majorHAnsi" w:cstheme="majorHAnsi"/>
          <w:color w:val="auto"/>
          <w:sz w:val="22"/>
          <w:szCs w:val="22"/>
        </w:rPr>
        <w:t>cooperativa.</w:t>
      </w:r>
      <w:commentRangeEnd w:id="20"/>
      <w:proofErr w:type="gramEnd"/>
      <w:r w:rsidR="00373E09" w:rsidRPr="000B51E4">
        <w:rPr>
          <w:rStyle w:val="Refdecomentrio"/>
          <w:rFonts w:asciiTheme="majorHAnsi" w:hAnsiTheme="majorHAnsi" w:cstheme="majorHAnsi"/>
          <w:color w:val="auto"/>
          <w:sz w:val="22"/>
          <w:szCs w:val="22"/>
        </w:rPr>
        <w:commentReference w:id="20"/>
      </w:r>
    </w:p>
    <w:p w14:paraId="79F6C9A9" w14:textId="63028885" w:rsidR="003C7A23" w:rsidRPr="000B51E4" w:rsidRDefault="000840CC"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Para que as empresas tem tratamento diferenciado tem que ser informado no ato da Adesão ao Sistema, vale apena ressaltar que a</w:t>
      </w:r>
      <w:r w:rsidR="003C7A23" w:rsidRPr="000B51E4">
        <w:rPr>
          <w:rFonts w:asciiTheme="majorHAnsi" w:hAnsiTheme="majorHAnsi" w:cstheme="majorHAnsi"/>
          <w:color w:val="auto"/>
          <w:sz w:val="22"/>
          <w:szCs w:val="22"/>
        </w:rPr>
        <w:t xml:space="preserve"> falsidade da declaração de que trata os itens </w:t>
      </w:r>
      <w:r w:rsidRPr="000B51E4">
        <w:rPr>
          <w:rFonts w:asciiTheme="majorHAnsi" w:hAnsiTheme="majorHAnsi" w:cstheme="majorHAnsi"/>
          <w:color w:val="auto"/>
          <w:sz w:val="22"/>
          <w:szCs w:val="22"/>
        </w:rPr>
        <w:t>acima citados</w:t>
      </w:r>
      <w:r w:rsidR="003C7A23" w:rsidRPr="000B51E4">
        <w:rPr>
          <w:rFonts w:asciiTheme="majorHAnsi" w:hAnsiTheme="majorHAnsi" w:cstheme="majorHAnsi"/>
          <w:color w:val="auto"/>
          <w:sz w:val="22"/>
          <w:szCs w:val="22"/>
        </w:rPr>
        <w:t xml:space="preserve"> sujeitará o licitante às sanções previstas na </w:t>
      </w:r>
      <w:hyperlink r:id="rId31" w:history="1">
        <w:r w:rsidR="003C7A23" w:rsidRPr="000B51E4">
          <w:rPr>
            <w:rStyle w:val="Hyperlink"/>
            <w:rFonts w:asciiTheme="majorHAnsi" w:hAnsiTheme="majorHAnsi" w:cstheme="majorHAnsi"/>
            <w:color w:val="auto"/>
            <w:sz w:val="22"/>
            <w:szCs w:val="22"/>
          </w:rPr>
          <w:t>Lei nº 14.133, de 2021</w:t>
        </w:r>
      </w:hyperlink>
      <w:r w:rsidR="003C7A23" w:rsidRPr="000B51E4">
        <w:rPr>
          <w:rFonts w:asciiTheme="majorHAnsi" w:hAnsiTheme="majorHAnsi" w:cstheme="majorHAnsi"/>
          <w:color w:val="auto"/>
          <w:sz w:val="22"/>
          <w:szCs w:val="22"/>
        </w:rPr>
        <w:t>, e neste Edital.</w:t>
      </w:r>
    </w:p>
    <w:p w14:paraId="0BA35920" w14:textId="42B70234"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w:t>
      </w:r>
      <w:r w:rsidR="000840CC" w:rsidRPr="000B51E4">
        <w:rPr>
          <w:rFonts w:asciiTheme="majorHAnsi" w:hAnsiTheme="majorHAnsi" w:cstheme="majorHAnsi"/>
          <w:color w:val="auto"/>
          <w:sz w:val="22"/>
          <w:szCs w:val="22"/>
        </w:rPr>
        <w:t xml:space="preserve"> antes do encerramento para apresentação da proposta</w:t>
      </w:r>
      <w:r w:rsidRPr="000B51E4">
        <w:rPr>
          <w:rFonts w:asciiTheme="majorHAnsi" w:hAnsiTheme="majorHAnsi" w:cstheme="majorHAnsi"/>
          <w:color w:val="auto"/>
          <w:sz w:val="22"/>
          <w:szCs w:val="22"/>
        </w:rPr>
        <w:t>.</w:t>
      </w:r>
    </w:p>
    <w:p w14:paraId="149ED680" w14:textId="77777777"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Serão disponibilizados para acesso público os documentos que compõem a proposta dos licitantes convocados para apresentação de propostas, após a fase de envio de lances.</w:t>
      </w:r>
    </w:p>
    <w:p w14:paraId="535383CA" w14:textId="77777777"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bookmarkStart w:id="21" w:name="_Ref116992247"/>
      <w:r w:rsidRPr="000B51E4">
        <w:rPr>
          <w:rFonts w:asciiTheme="majorHAnsi" w:hAnsiTheme="majorHAnsi" w:cstheme="majorHAnsi"/>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21"/>
    </w:p>
    <w:p w14:paraId="45F3B699" w14:textId="3AA06790" w:rsidR="003C7A23" w:rsidRPr="000B51E4" w:rsidRDefault="00506A4E"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A</w:t>
      </w:r>
      <w:r w:rsidR="003C7A23" w:rsidRPr="000B51E4">
        <w:rPr>
          <w:rFonts w:asciiTheme="majorHAnsi" w:hAnsiTheme="majorHAnsi" w:cstheme="majorHAnsi"/>
          <w:color w:val="auto"/>
          <w:sz w:val="22"/>
          <w:szCs w:val="22"/>
        </w:rPr>
        <w:t xml:space="preserve"> aplicação do intervalo mínimo de diferença de valores ou de percentuais entre os lances, que incidirá tanto em relação aos lances intermediários quanto em relação ao lance que cobrir a melhor oferta; </w:t>
      </w:r>
      <w:proofErr w:type="gramStart"/>
      <w:r w:rsidR="003C7A23" w:rsidRPr="000B51E4">
        <w:rPr>
          <w:rFonts w:asciiTheme="majorHAnsi" w:hAnsiTheme="majorHAnsi" w:cstheme="majorHAnsi"/>
          <w:color w:val="auto"/>
          <w:sz w:val="22"/>
          <w:szCs w:val="22"/>
        </w:rPr>
        <w:t>e</w:t>
      </w:r>
      <w:proofErr w:type="gramEnd"/>
    </w:p>
    <w:p w14:paraId="31B0D9BC" w14:textId="376AEF40" w:rsidR="003C7A23" w:rsidRPr="000B51E4" w:rsidRDefault="00506A4E"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O</w:t>
      </w:r>
      <w:commentRangeStart w:id="22"/>
      <w:r w:rsidR="003C7A23" w:rsidRPr="000B51E4">
        <w:rPr>
          <w:rFonts w:asciiTheme="majorHAnsi" w:hAnsiTheme="majorHAnsi" w:cstheme="majorHAnsi"/>
          <w:color w:val="auto"/>
          <w:sz w:val="22"/>
          <w:szCs w:val="22"/>
        </w:rPr>
        <w:t>s lances serão de</w:t>
      </w:r>
      <w:r w:rsidR="00E42C62" w:rsidRPr="000B51E4">
        <w:rPr>
          <w:rFonts w:asciiTheme="majorHAnsi" w:hAnsiTheme="majorHAnsi" w:cstheme="majorHAnsi"/>
          <w:color w:val="auto"/>
          <w:sz w:val="22"/>
          <w:szCs w:val="22"/>
        </w:rPr>
        <w:t xml:space="preserve"> responsabilidade de cada </w:t>
      </w:r>
      <w:proofErr w:type="spellStart"/>
      <w:r w:rsidR="00E42C62" w:rsidRPr="000B51E4">
        <w:rPr>
          <w:rFonts w:asciiTheme="majorHAnsi" w:hAnsiTheme="majorHAnsi" w:cstheme="majorHAnsi"/>
          <w:color w:val="auto"/>
          <w:sz w:val="22"/>
          <w:szCs w:val="22"/>
        </w:rPr>
        <w:t>liictante</w:t>
      </w:r>
      <w:proofErr w:type="spellEnd"/>
      <w:r w:rsidR="003C7A23" w:rsidRPr="000B51E4">
        <w:rPr>
          <w:rFonts w:asciiTheme="majorHAnsi" w:hAnsiTheme="majorHAnsi" w:cstheme="majorHAnsi"/>
          <w:color w:val="auto"/>
          <w:sz w:val="22"/>
          <w:szCs w:val="22"/>
        </w:rPr>
        <w:t xml:space="preserve">, respeitado o valor final mínimo estabelecido e o intervalo de que trata o subitem </w:t>
      </w:r>
      <w:proofErr w:type="gramStart"/>
      <w:r w:rsidR="003C7A23" w:rsidRPr="000B51E4">
        <w:rPr>
          <w:rFonts w:asciiTheme="majorHAnsi" w:hAnsiTheme="majorHAnsi" w:cstheme="majorHAnsi"/>
          <w:color w:val="auto"/>
          <w:sz w:val="22"/>
          <w:szCs w:val="22"/>
        </w:rPr>
        <w:t>acima.</w:t>
      </w:r>
      <w:commentRangeEnd w:id="22"/>
      <w:proofErr w:type="gramEnd"/>
      <w:r w:rsidR="009F6F37" w:rsidRPr="000B51E4">
        <w:rPr>
          <w:rStyle w:val="Refdecomentrio"/>
          <w:rFonts w:asciiTheme="majorHAnsi" w:hAnsiTheme="majorHAnsi" w:cstheme="majorHAnsi"/>
          <w:color w:val="auto"/>
          <w:sz w:val="22"/>
          <w:szCs w:val="22"/>
        </w:rPr>
        <w:commentReference w:id="22"/>
      </w:r>
    </w:p>
    <w:p w14:paraId="27613714" w14:textId="5400F61B" w:rsidR="003C7A23" w:rsidRPr="000B51E4" w:rsidRDefault="00C41D97"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Valor</w:t>
      </w:r>
      <w:r w:rsidR="003C7A23" w:rsidRPr="000B51E4">
        <w:rPr>
          <w:rFonts w:asciiTheme="majorHAnsi" w:hAnsiTheme="majorHAnsi" w:cstheme="majorHAnsi"/>
          <w:color w:val="auto"/>
          <w:sz w:val="22"/>
          <w:szCs w:val="22"/>
        </w:rPr>
        <w:t xml:space="preserve"> superior a lance já registrado pelo fornecedor no sistema, quando adotado o critério de julgamento por menor preço; </w:t>
      </w:r>
      <w:proofErr w:type="gramStart"/>
      <w:r w:rsidR="003C7A23" w:rsidRPr="000B51E4">
        <w:rPr>
          <w:rFonts w:asciiTheme="majorHAnsi" w:hAnsiTheme="majorHAnsi" w:cstheme="majorHAnsi"/>
          <w:color w:val="auto"/>
          <w:sz w:val="22"/>
          <w:szCs w:val="22"/>
        </w:rPr>
        <w:t>e</w:t>
      </w:r>
      <w:proofErr w:type="gramEnd"/>
    </w:p>
    <w:p w14:paraId="48B1F343" w14:textId="77777777"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eastAsia="Times New Roman" w:hAnsiTheme="majorHAnsi" w:cstheme="majorHAnsi"/>
          <w:color w:val="auto"/>
          <w:sz w:val="22"/>
          <w:szCs w:val="22"/>
        </w:rPr>
      </w:pPr>
      <w:r w:rsidRPr="000B51E4">
        <w:rPr>
          <w:rFonts w:asciiTheme="majorHAnsi" w:eastAsia="Times New Roman" w:hAnsiTheme="majorHAnsi" w:cstheme="majorHAnsi"/>
          <w:color w:val="auto"/>
          <w:sz w:val="22"/>
          <w:szCs w:val="22"/>
        </w:rPr>
        <w:t xml:space="preserve">Caberá ao licitante interessado em participar da licitação </w:t>
      </w:r>
      <w:r w:rsidRPr="000B51E4">
        <w:rPr>
          <w:rFonts w:asciiTheme="majorHAnsi" w:hAnsiTheme="majorHAnsi" w:cstheme="majorHAnsi"/>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10688E20" w14:textId="07AE33AC" w:rsidR="00D939E9"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eastAsia="Times New Roman" w:hAnsiTheme="majorHAnsi" w:cstheme="majorHAnsi"/>
          <w:color w:val="auto"/>
          <w:sz w:val="22"/>
          <w:szCs w:val="22"/>
        </w:rPr>
        <w:t xml:space="preserve">O licitante deverá </w:t>
      </w:r>
      <w:r w:rsidRPr="000B51E4">
        <w:rPr>
          <w:rFonts w:asciiTheme="majorHAnsi" w:hAnsiTheme="majorHAnsi" w:cstheme="majorHAnsi"/>
          <w:color w:val="auto"/>
          <w:sz w:val="22"/>
          <w:szCs w:val="22"/>
        </w:rPr>
        <w:t xml:space="preserve">comunicar </w:t>
      </w:r>
      <w:r w:rsidR="00E42C62" w:rsidRPr="000B51E4">
        <w:rPr>
          <w:rFonts w:asciiTheme="majorHAnsi" w:hAnsiTheme="majorHAnsi" w:cstheme="majorHAnsi"/>
          <w:color w:val="auto"/>
          <w:sz w:val="22"/>
          <w:szCs w:val="22"/>
        </w:rPr>
        <w:t xml:space="preserve">vai </w:t>
      </w:r>
      <w:proofErr w:type="spellStart"/>
      <w:r w:rsidR="00E42C62" w:rsidRPr="000B51E4">
        <w:rPr>
          <w:rFonts w:asciiTheme="majorHAnsi" w:hAnsiTheme="majorHAnsi" w:cstheme="majorHAnsi"/>
          <w:color w:val="auto"/>
          <w:sz w:val="22"/>
          <w:szCs w:val="22"/>
        </w:rPr>
        <w:t>chate</w:t>
      </w:r>
      <w:proofErr w:type="spellEnd"/>
      <w:r w:rsidR="00E42C62" w:rsidRPr="000B51E4">
        <w:rPr>
          <w:rFonts w:asciiTheme="majorHAnsi" w:hAnsiTheme="majorHAnsi" w:cstheme="majorHAnsi"/>
          <w:color w:val="auto"/>
          <w:sz w:val="22"/>
          <w:szCs w:val="22"/>
        </w:rPr>
        <w:t xml:space="preserve"> sem se identificar para o pregoeiro/agente de contratação, para cancelar seus lances, </w:t>
      </w:r>
      <w:proofErr w:type="gramStart"/>
      <w:r w:rsidR="00E42C62" w:rsidRPr="000B51E4">
        <w:rPr>
          <w:rFonts w:asciiTheme="majorHAnsi" w:hAnsiTheme="majorHAnsi" w:cstheme="majorHAnsi"/>
          <w:color w:val="auto"/>
          <w:sz w:val="22"/>
          <w:szCs w:val="22"/>
        </w:rPr>
        <w:t>caso tenho digitado</w:t>
      </w:r>
      <w:proofErr w:type="gramEnd"/>
      <w:r w:rsidR="00E42C62" w:rsidRPr="000B51E4">
        <w:rPr>
          <w:rFonts w:asciiTheme="majorHAnsi" w:hAnsiTheme="majorHAnsi" w:cstheme="majorHAnsi"/>
          <w:color w:val="auto"/>
          <w:sz w:val="22"/>
          <w:szCs w:val="22"/>
        </w:rPr>
        <w:t xml:space="preserve"> de forma errada, ou fazer alguns </w:t>
      </w:r>
      <w:proofErr w:type="spellStart"/>
      <w:r w:rsidR="00E42C62" w:rsidRPr="000B51E4">
        <w:rPr>
          <w:rFonts w:asciiTheme="majorHAnsi" w:hAnsiTheme="majorHAnsi" w:cstheme="majorHAnsi"/>
          <w:color w:val="auto"/>
          <w:sz w:val="22"/>
          <w:szCs w:val="22"/>
        </w:rPr>
        <w:t>apontamentes</w:t>
      </w:r>
      <w:proofErr w:type="spellEnd"/>
      <w:r w:rsidR="00E42C62" w:rsidRPr="000B51E4">
        <w:rPr>
          <w:rFonts w:asciiTheme="majorHAnsi" w:hAnsiTheme="majorHAnsi" w:cstheme="majorHAnsi"/>
          <w:color w:val="auto"/>
          <w:sz w:val="22"/>
          <w:szCs w:val="22"/>
        </w:rPr>
        <w:t xml:space="preserve"> sem causar tumulto na seção publica</w:t>
      </w:r>
      <w:r w:rsidRPr="000B51E4">
        <w:rPr>
          <w:rFonts w:asciiTheme="majorHAnsi" w:hAnsiTheme="majorHAnsi" w:cstheme="majorHAnsi"/>
          <w:color w:val="auto"/>
          <w:sz w:val="22"/>
          <w:szCs w:val="22"/>
        </w:rPr>
        <w:t>.</w:t>
      </w:r>
    </w:p>
    <w:p w14:paraId="5F186EB9" w14:textId="030642FA" w:rsidR="003C7A23" w:rsidRPr="000B51E4" w:rsidRDefault="003C7A23" w:rsidP="00292E7B">
      <w:pPr>
        <w:pStyle w:val="Nivel01"/>
        <w:numPr>
          <w:ilvl w:val="0"/>
          <w:numId w:val="50"/>
        </w:numPr>
        <w:tabs>
          <w:tab w:val="left" w:pos="709"/>
        </w:tabs>
        <w:spacing w:beforeLines="120" w:before="288" w:afterLines="120" w:after="288" w:line="240" w:lineRule="auto"/>
        <w:ind w:left="0" w:firstLine="0"/>
        <w:rPr>
          <w:rFonts w:asciiTheme="majorHAnsi" w:hAnsiTheme="majorHAnsi" w:cstheme="majorHAnsi"/>
          <w:sz w:val="22"/>
          <w:szCs w:val="22"/>
        </w:rPr>
      </w:pPr>
      <w:bookmarkStart w:id="23" w:name="_Toc122606106"/>
      <w:r w:rsidRPr="000B51E4">
        <w:rPr>
          <w:rFonts w:asciiTheme="majorHAnsi" w:hAnsiTheme="majorHAnsi" w:cstheme="majorHAnsi"/>
          <w:sz w:val="22"/>
          <w:szCs w:val="22"/>
        </w:rPr>
        <w:t>DO PREENCHIMENTO DA PROPOSTA</w:t>
      </w:r>
      <w:bookmarkEnd w:id="23"/>
    </w:p>
    <w:p w14:paraId="475CA631" w14:textId="77777777"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eastAsia="Times New Roman" w:hAnsiTheme="majorHAnsi" w:cstheme="majorHAnsi"/>
          <w:color w:val="auto"/>
          <w:sz w:val="22"/>
          <w:szCs w:val="22"/>
        </w:rPr>
      </w:pPr>
      <w:r w:rsidRPr="000B51E4">
        <w:rPr>
          <w:rFonts w:asciiTheme="majorHAnsi" w:hAnsiTheme="majorHAnsi" w:cstheme="majorHAnsi"/>
          <w:color w:val="auto"/>
          <w:sz w:val="22"/>
          <w:szCs w:val="22"/>
        </w:rPr>
        <w:t>O licitante deverá enviar sua proposta mediante o preenchimento, no sistema eletrônico, dos seguintes campos:</w:t>
      </w:r>
    </w:p>
    <w:p w14:paraId="19E09F16" w14:textId="6707E12C" w:rsidR="003230A8" w:rsidRPr="000B51E4" w:rsidRDefault="003230A8" w:rsidP="00292E7B">
      <w:pPr>
        <w:pStyle w:val="Nivel3"/>
        <w:numPr>
          <w:ilvl w:val="2"/>
          <w:numId w:val="50"/>
        </w:numPr>
        <w:tabs>
          <w:tab w:val="left" w:pos="709"/>
        </w:tabs>
        <w:spacing w:before="240" w:after="240"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Valor;</w:t>
      </w:r>
    </w:p>
    <w:p w14:paraId="5943BBCC" w14:textId="77777777" w:rsidR="003230A8" w:rsidRPr="000B51E4" w:rsidRDefault="003230A8" w:rsidP="00292E7B">
      <w:pPr>
        <w:pStyle w:val="Nivel3"/>
        <w:numPr>
          <w:ilvl w:val="2"/>
          <w:numId w:val="50"/>
        </w:numPr>
        <w:tabs>
          <w:tab w:val="left" w:pos="709"/>
        </w:tabs>
        <w:spacing w:before="240" w:after="240"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Marca;</w:t>
      </w:r>
    </w:p>
    <w:p w14:paraId="168872C7" w14:textId="208EF323" w:rsidR="003230A8" w:rsidRPr="000B51E4" w:rsidRDefault="00E42C62" w:rsidP="00292E7B">
      <w:pPr>
        <w:pStyle w:val="Nivel3"/>
        <w:numPr>
          <w:ilvl w:val="2"/>
          <w:numId w:val="50"/>
        </w:numPr>
        <w:tabs>
          <w:tab w:val="left" w:pos="709"/>
        </w:tabs>
        <w:spacing w:before="240" w:after="240"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M</w:t>
      </w:r>
      <w:r w:rsidR="00506A4E" w:rsidRPr="000B51E4">
        <w:rPr>
          <w:rFonts w:asciiTheme="majorHAnsi" w:hAnsiTheme="majorHAnsi" w:cstheme="majorHAnsi"/>
          <w:color w:val="auto"/>
          <w:sz w:val="22"/>
          <w:szCs w:val="22"/>
        </w:rPr>
        <w:t>odelo</w:t>
      </w:r>
      <w:r w:rsidR="003230A8" w:rsidRPr="000B51E4">
        <w:rPr>
          <w:rFonts w:asciiTheme="majorHAnsi" w:hAnsiTheme="majorHAnsi" w:cstheme="majorHAnsi"/>
          <w:color w:val="auto"/>
          <w:sz w:val="22"/>
          <w:szCs w:val="22"/>
        </w:rPr>
        <w:t>;</w:t>
      </w:r>
    </w:p>
    <w:p w14:paraId="0BA804D4" w14:textId="5F5985A0" w:rsidR="003230A8" w:rsidRPr="000B51E4" w:rsidRDefault="003230A8" w:rsidP="00292E7B">
      <w:pPr>
        <w:pStyle w:val="Nivel3"/>
        <w:numPr>
          <w:ilvl w:val="2"/>
          <w:numId w:val="50"/>
        </w:numPr>
        <w:tabs>
          <w:tab w:val="left" w:pos="709"/>
        </w:tabs>
        <w:spacing w:before="240" w:after="240"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lastRenderedPageBreak/>
        <w:t>Descrição detalhada do objeto, contendo as informações similares à especificação do Termo de Referência: indicando, no que for aplicável, o modelo, prazo de validade ou de garantia, número do registro ou inscrição do bem no órgão competente, quando for o caso</w:t>
      </w:r>
      <w:r w:rsidR="00E42C62" w:rsidRPr="000B51E4">
        <w:rPr>
          <w:rFonts w:asciiTheme="majorHAnsi" w:hAnsiTheme="majorHAnsi" w:cstheme="majorHAnsi"/>
          <w:color w:val="auto"/>
          <w:sz w:val="22"/>
          <w:szCs w:val="22"/>
        </w:rPr>
        <w:t>, E obrigatório ser preenchido na proposta escrita</w:t>
      </w:r>
      <w:r w:rsidRPr="000B51E4">
        <w:rPr>
          <w:rFonts w:asciiTheme="majorHAnsi" w:hAnsiTheme="majorHAnsi" w:cstheme="majorHAnsi"/>
          <w:color w:val="auto"/>
          <w:sz w:val="22"/>
          <w:szCs w:val="22"/>
        </w:rPr>
        <w:t>;</w:t>
      </w:r>
    </w:p>
    <w:p w14:paraId="47CDE5E6" w14:textId="77777777" w:rsidR="003230A8" w:rsidRPr="000B51E4" w:rsidRDefault="003230A8" w:rsidP="00292E7B">
      <w:pPr>
        <w:pStyle w:val="Nivel3"/>
        <w:numPr>
          <w:ilvl w:val="2"/>
          <w:numId w:val="50"/>
        </w:numPr>
        <w:tabs>
          <w:tab w:val="left" w:pos="709"/>
        </w:tabs>
        <w:spacing w:before="240" w:after="240"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Todas as especificações do objeto contidas na proposta vinculam a Contratada.</w:t>
      </w:r>
    </w:p>
    <w:p w14:paraId="40F97AD4" w14:textId="77777777" w:rsidR="003230A8" w:rsidRPr="000B51E4" w:rsidRDefault="003230A8" w:rsidP="00292E7B">
      <w:pPr>
        <w:pStyle w:val="Nivel3"/>
        <w:numPr>
          <w:ilvl w:val="2"/>
          <w:numId w:val="50"/>
        </w:numPr>
        <w:tabs>
          <w:tab w:val="left" w:pos="709"/>
        </w:tabs>
        <w:spacing w:before="240" w:after="240"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Nos valores propostos estarão inclusos todos os custos operacionais, encargos previdenciários, trabalhistas, tributários, comerciais e quaisquer outros que incidam direta ou indiretamente no fornecimento dos bens.</w:t>
      </w:r>
    </w:p>
    <w:p w14:paraId="3DE9DB6D" w14:textId="77777777" w:rsidR="003230A8" w:rsidRPr="000B51E4" w:rsidRDefault="003230A8" w:rsidP="00292E7B">
      <w:pPr>
        <w:pStyle w:val="Nivel3"/>
        <w:numPr>
          <w:ilvl w:val="2"/>
          <w:numId w:val="50"/>
        </w:numPr>
        <w:tabs>
          <w:tab w:val="left" w:pos="709"/>
        </w:tabs>
        <w:spacing w:before="240" w:after="240"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Os preços ofertados, tanto na proposta inicial, quanto na etapa de lances, serão de exclusiva responsabilidade do licitante, não lhe assistindo o direito de pleitear qualquer alteração, </w:t>
      </w:r>
      <w:proofErr w:type="gramStart"/>
      <w:r w:rsidRPr="000B51E4">
        <w:rPr>
          <w:rFonts w:asciiTheme="majorHAnsi" w:hAnsiTheme="majorHAnsi" w:cstheme="majorHAnsi"/>
          <w:color w:val="auto"/>
          <w:sz w:val="22"/>
          <w:szCs w:val="22"/>
        </w:rPr>
        <w:t>sob alegação</w:t>
      </w:r>
      <w:proofErr w:type="gramEnd"/>
      <w:r w:rsidRPr="000B51E4">
        <w:rPr>
          <w:rFonts w:asciiTheme="majorHAnsi" w:hAnsiTheme="majorHAnsi" w:cstheme="majorHAnsi"/>
          <w:color w:val="auto"/>
          <w:sz w:val="22"/>
          <w:szCs w:val="22"/>
        </w:rPr>
        <w:t xml:space="preserve"> de erro, omissão ou qualquer outro pretexto.</w:t>
      </w:r>
    </w:p>
    <w:p w14:paraId="4F93B838" w14:textId="77777777" w:rsidR="003230A8" w:rsidRPr="000B51E4" w:rsidRDefault="003230A8" w:rsidP="00292E7B">
      <w:pPr>
        <w:pStyle w:val="Nivel3"/>
        <w:numPr>
          <w:ilvl w:val="2"/>
          <w:numId w:val="50"/>
        </w:numPr>
        <w:tabs>
          <w:tab w:val="left" w:pos="709"/>
        </w:tabs>
        <w:spacing w:before="240" w:after="240"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O prazo de validade da proposta não será inferior a 60 (sessenta) dias, a contar da data de sua apresentação.</w:t>
      </w:r>
    </w:p>
    <w:p w14:paraId="2BC0672E" w14:textId="77777777"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Os preços ofertados, tanto na proposta inicial, quanto na etapa de lances, serão de exclusiva responsabilidade do licitante, não lhe assistindo o direito de pleitear qualquer alteração, </w:t>
      </w:r>
      <w:proofErr w:type="gramStart"/>
      <w:r w:rsidRPr="000B51E4">
        <w:rPr>
          <w:rFonts w:asciiTheme="majorHAnsi" w:hAnsiTheme="majorHAnsi" w:cstheme="majorHAnsi"/>
          <w:color w:val="auto"/>
          <w:sz w:val="22"/>
          <w:szCs w:val="22"/>
        </w:rPr>
        <w:t>sob alegação</w:t>
      </w:r>
      <w:proofErr w:type="gramEnd"/>
      <w:r w:rsidRPr="000B51E4">
        <w:rPr>
          <w:rFonts w:asciiTheme="majorHAnsi" w:hAnsiTheme="majorHAnsi" w:cstheme="majorHAnsi"/>
          <w:color w:val="auto"/>
          <w:sz w:val="22"/>
          <w:szCs w:val="22"/>
        </w:rPr>
        <w:t xml:space="preserve"> de erro, omissão ou qualquer outro pretexto.</w:t>
      </w:r>
    </w:p>
    <w:p w14:paraId="613DB021" w14:textId="0FF78987" w:rsidR="00591CFE"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r w:rsidR="00591CFE" w:rsidRPr="000B51E4">
        <w:rPr>
          <w:rFonts w:asciiTheme="majorHAnsi" w:hAnsiTheme="majorHAnsi" w:cstheme="majorHAnsi"/>
          <w:sz w:val="22"/>
          <w:szCs w:val="22"/>
        </w:rPr>
        <w:tab/>
      </w:r>
    </w:p>
    <w:p w14:paraId="3230F41D" w14:textId="0609FB87"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w:t>
      </w:r>
      <w:r w:rsidR="00535843" w:rsidRPr="000B51E4">
        <w:rPr>
          <w:rFonts w:asciiTheme="majorHAnsi" w:hAnsiTheme="majorHAnsi" w:cstheme="majorHAnsi"/>
          <w:color w:val="auto"/>
          <w:sz w:val="22"/>
          <w:szCs w:val="22"/>
        </w:rPr>
        <w:t xml:space="preserve"> prestar os serviços,</w:t>
      </w:r>
      <w:r w:rsidRPr="000B51E4">
        <w:rPr>
          <w:rFonts w:asciiTheme="majorHAnsi" w:hAnsiTheme="majorHAnsi" w:cstheme="majorHAnsi"/>
          <w:color w:val="auto"/>
          <w:sz w:val="22"/>
          <w:szCs w:val="22"/>
        </w:rPr>
        <w:t xml:space="preserve"> fornecer os materiais, equipamentos, ferramentas e utensílios necessários</w:t>
      </w:r>
      <w:r w:rsidR="00535843" w:rsidRPr="000B51E4">
        <w:rPr>
          <w:rFonts w:asciiTheme="majorHAnsi" w:hAnsiTheme="majorHAnsi" w:cstheme="majorHAnsi"/>
          <w:color w:val="auto"/>
          <w:sz w:val="22"/>
          <w:szCs w:val="22"/>
        </w:rPr>
        <w:t xml:space="preserve"> entre outros</w:t>
      </w:r>
      <w:r w:rsidRPr="000B51E4">
        <w:rPr>
          <w:rFonts w:asciiTheme="majorHAnsi" w:hAnsiTheme="majorHAnsi" w:cstheme="majorHAnsi"/>
          <w:color w:val="auto"/>
          <w:sz w:val="22"/>
          <w:szCs w:val="22"/>
        </w:rPr>
        <w:t>, em quantidades e qualidades adequadas à perfeita execução contratual, promovendo, quando requerido, sua substituição</w:t>
      </w:r>
      <w:r w:rsidR="00535843" w:rsidRPr="000B51E4">
        <w:rPr>
          <w:rFonts w:asciiTheme="majorHAnsi" w:hAnsiTheme="majorHAnsi" w:cstheme="majorHAnsi"/>
          <w:color w:val="auto"/>
          <w:sz w:val="22"/>
          <w:szCs w:val="22"/>
        </w:rPr>
        <w:t xml:space="preserve"> </w:t>
      </w:r>
      <w:proofErr w:type="gramStart"/>
      <w:r w:rsidR="00535843" w:rsidRPr="000B51E4">
        <w:rPr>
          <w:rFonts w:asciiTheme="majorHAnsi" w:hAnsiTheme="majorHAnsi" w:cstheme="majorHAnsi"/>
          <w:color w:val="auto"/>
          <w:sz w:val="22"/>
          <w:szCs w:val="22"/>
        </w:rPr>
        <w:t>desde de</w:t>
      </w:r>
      <w:proofErr w:type="gramEnd"/>
      <w:r w:rsidR="00535843" w:rsidRPr="000B51E4">
        <w:rPr>
          <w:rFonts w:asciiTheme="majorHAnsi" w:hAnsiTheme="majorHAnsi" w:cstheme="majorHAnsi"/>
          <w:color w:val="auto"/>
          <w:sz w:val="22"/>
          <w:szCs w:val="22"/>
        </w:rPr>
        <w:t xml:space="preserve"> que haja necessidade sem custo adicional aos cofre </w:t>
      </w:r>
      <w:proofErr w:type="spellStart"/>
      <w:r w:rsidR="00535843" w:rsidRPr="000B51E4">
        <w:rPr>
          <w:rFonts w:asciiTheme="majorHAnsi" w:hAnsiTheme="majorHAnsi" w:cstheme="majorHAnsi"/>
          <w:color w:val="auto"/>
          <w:sz w:val="22"/>
          <w:szCs w:val="22"/>
        </w:rPr>
        <w:t>publicos</w:t>
      </w:r>
      <w:proofErr w:type="spellEnd"/>
      <w:r w:rsidRPr="000B51E4">
        <w:rPr>
          <w:rFonts w:asciiTheme="majorHAnsi" w:hAnsiTheme="majorHAnsi" w:cstheme="majorHAnsi"/>
          <w:color w:val="auto"/>
          <w:sz w:val="22"/>
          <w:szCs w:val="22"/>
        </w:rPr>
        <w:t>.</w:t>
      </w:r>
    </w:p>
    <w:p w14:paraId="7FDC09DC" w14:textId="6BA0BFBD"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Os licitantes devem respeitar os preços máximos</w:t>
      </w:r>
      <w:r w:rsidR="00535843" w:rsidRPr="000B51E4">
        <w:rPr>
          <w:rFonts w:asciiTheme="majorHAnsi" w:hAnsiTheme="majorHAnsi" w:cstheme="majorHAnsi"/>
          <w:color w:val="auto"/>
          <w:sz w:val="22"/>
          <w:szCs w:val="22"/>
        </w:rPr>
        <w:t xml:space="preserve"> e o </w:t>
      </w:r>
      <w:proofErr w:type="spellStart"/>
      <w:r w:rsidR="00535843" w:rsidRPr="000B51E4">
        <w:rPr>
          <w:rFonts w:asciiTheme="majorHAnsi" w:hAnsiTheme="majorHAnsi" w:cstheme="majorHAnsi"/>
          <w:color w:val="auto"/>
          <w:sz w:val="22"/>
          <w:szCs w:val="22"/>
        </w:rPr>
        <w:t>minimo</w:t>
      </w:r>
      <w:proofErr w:type="spellEnd"/>
      <w:r w:rsidRPr="000B51E4">
        <w:rPr>
          <w:rFonts w:asciiTheme="majorHAnsi" w:hAnsiTheme="majorHAnsi" w:cstheme="majorHAnsi"/>
          <w:color w:val="auto"/>
          <w:sz w:val="22"/>
          <w:szCs w:val="22"/>
        </w:rPr>
        <w:t xml:space="preserve"> estabelecidos nas normas de regência de contratações públicas federais,</w:t>
      </w:r>
      <w:r w:rsidR="00535843" w:rsidRPr="000B51E4">
        <w:rPr>
          <w:rFonts w:asciiTheme="majorHAnsi" w:hAnsiTheme="majorHAnsi" w:cstheme="majorHAnsi"/>
          <w:color w:val="auto"/>
          <w:sz w:val="22"/>
          <w:szCs w:val="22"/>
        </w:rPr>
        <w:t xml:space="preserve"> estaduais e municipais</w:t>
      </w:r>
      <w:r w:rsidRPr="000B51E4">
        <w:rPr>
          <w:rFonts w:asciiTheme="majorHAnsi" w:hAnsiTheme="majorHAnsi" w:cstheme="majorHAnsi"/>
          <w:color w:val="auto"/>
          <w:sz w:val="22"/>
          <w:szCs w:val="22"/>
        </w:rPr>
        <w:t xml:space="preserve"> quando participarem de licitações públicas</w:t>
      </w:r>
      <w:r w:rsidR="00535843" w:rsidRPr="000B51E4">
        <w:rPr>
          <w:rFonts w:asciiTheme="majorHAnsi" w:hAnsiTheme="majorHAnsi" w:cstheme="majorHAnsi"/>
          <w:color w:val="auto"/>
          <w:sz w:val="22"/>
          <w:szCs w:val="22"/>
        </w:rPr>
        <w:t>, sem ofertar preços inexequível ou abusivo zelando para não causando prejuízo para a Administração</w:t>
      </w:r>
      <w:r w:rsidRPr="000B51E4">
        <w:rPr>
          <w:rFonts w:asciiTheme="majorHAnsi" w:hAnsiTheme="majorHAnsi" w:cstheme="majorHAnsi"/>
          <w:color w:val="auto"/>
          <w:sz w:val="22"/>
          <w:szCs w:val="22"/>
        </w:rPr>
        <w:t>;</w:t>
      </w:r>
    </w:p>
    <w:p w14:paraId="58D4DF33" w14:textId="4FF789B0"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eastAsia="Times New Roman" w:hAnsiTheme="majorHAnsi" w:cstheme="majorHAnsi"/>
          <w:color w:val="auto"/>
          <w:sz w:val="22"/>
          <w:szCs w:val="22"/>
        </w:rPr>
      </w:pPr>
      <w:r w:rsidRPr="000B51E4">
        <w:rPr>
          <w:rFonts w:asciiTheme="majorHAnsi" w:hAnsiTheme="majorHAnsi" w:cstheme="majorHAnsi"/>
          <w:color w:val="auto"/>
          <w:sz w:val="22"/>
          <w:szCs w:val="22"/>
        </w:rPr>
        <w:t>O descumprimento das regras supramencionadas pela Administração por parte dos contratados pode ensejar a responsabilização pelo Tribunal de Contas da União</w:t>
      </w:r>
      <w:r w:rsidR="00535843" w:rsidRPr="000B51E4">
        <w:rPr>
          <w:rFonts w:asciiTheme="majorHAnsi" w:hAnsiTheme="majorHAnsi" w:cstheme="majorHAnsi"/>
          <w:color w:val="auto"/>
          <w:sz w:val="22"/>
          <w:szCs w:val="22"/>
        </w:rPr>
        <w:t xml:space="preserve">, Estado e </w:t>
      </w:r>
      <w:proofErr w:type="spellStart"/>
      <w:r w:rsidR="00535843" w:rsidRPr="000B51E4">
        <w:rPr>
          <w:rFonts w:asciiTheme="majorHAnsi" w:hAnsiTheme="majorHAnsi" w:cstheme="majorHAnsi"/>
          <w:color w:val="auto"/>
          <w:sz w:val="22"/>
          <w:szCs w:val="22"/>
        </w:rPr>
        <w:t>Ministerio</w:t>
      </w:r>
      <w:proofErr w:type="spellEnd"/>
      <w:r w:rsidR="00535843" w:rsidRPr="000B51E4">
        <w:rPr>
          <w:rFonts w:asciiTheme="majorHAnsi" w:hAnsiTheme="majorHAnsi" w:cstheme="majorHAnsi"/>
          <w:color w:val="auto"/>
          <w:sz w:val="22"/>
          <w:szCs w:val="22"/>
        </w:rPr>
        <w:t xml:space="preserve"> Publico</w:t>
      </w:r>
      <w:r w:rsidRPr="000B51E4">
        <w:rPr>
          <w:rFonts w:asciiTheme="majorHAnsi" w:hAnsiTheme="majorHAnsi" w:cstheme="majorHAnsi"/>
          <w:color w:val="auto"/>
          <w:sz w:val="22"/>
          <w:szCs w:val="22"/>
        </w:rPr>
        <w:t xml:space="preserve"> e, após o devido processo legal, gerar as seguintes consequências: assinatura de prazo para a adoção das medidas necessárias ao exato cumprimento da lei, nos termos do </w:t>
      </w:r>
      <w:hyperlink r:id="rId32" w:history="1">
        <w:r w:rsidRPr="000B51E4">
          <w:rPr>
            <w:rStyle w:val="Hyperlink"/>
            <w:rFonts w:asciiTheme="majorHAnsi" w:hAnsiTheme="majorHAnsi" w:cstheme="majorHAnsi"/>
            <w:color w:val="auto"/>
            <w:sz w:val="22"/>
            <w:szCs w:val="22"/>
          </w:rPr>
          <w:t>art. 71, inciso IX, da Constituição</w:t>
        </w:r>
      </w:hyperlink>
      <w:r w:rsidR="00535843" w:rsidRPr="000B51E4">
        <w:rPr>
          <w:rStyle w:val="Hyperlink"/>
          <w:rFonts w:asciiTheme="majorHAnsi" w:hAnsiTheme="majorHAnsi" w:cstheme="majorHAnsi"/>
          <w:color w:val="auto"/>
          <w:sz w:val="22"/>
          <w:szCs w:val="22"/>
        </w:rPr>
        <w:t xml:space="preserve"> de 1988</w:t>
      </w:r>
      <w:r w:rsidRPr="000B51E4">
        <w:rPr>
          <w:rFonts w:asciiTheme="majorHAnsi" w:hAnsiTheme="majorHAnsi" w:cstheme="majorHAnsi"/>
          <w:color w:val="auto"/>
          <w:sz w:val="22"/>
          <w:szCs w:val="22"/>
        </w:rPr>
        <w:t xml:space="preserve">; ou condenação dos agentes públicos responsáveis e da empresa contratada ao pagamento dos prejuízos ao erário, caso verificada a ocorrência de superfaturamento por </w:t>
      </w:r>
      <w:proofErr w:type="spellStart"/>
      <w:r w:rsidRPr="000B51E4">
        <w:rPr>
          <w:rFonts w:asciiTheme="majorHAnsi" w:hAnsiTheme="majorHAnsi" w:cstheme="majorHAnsi"/>
          <w:color w:val="auto"/>
          <w:sz w:val="22"/>
          <w:szCs w:val="22"/>
        </w:rPr>
        <w:t>sobrepreço</w:t>
      </w:r>
      <w:proofErr w:type="spellEnd"/>
      <w:r w:rsidRPr="000B51E4">
        <w:rPr>
          <w:rFonts w:asciiTheme="majorHAnsi" w:hAnsiTheme="majorHAnsi" w:cstheme="majorHAnsi"/>
          <w:color w:val="auto"/>
          <w:sz w:val="22"/>
          <w:szCs w:val="22"/>
        </w:rPr>
        <w:t xml:space="preserve"> na execução do contrato.</w:t>
      </w:r>
    </w:p>
    <w:p w14:paraId="79839FDC" w14:textId="77777777" w:rsidR="003C7A23" w:rsidRPr="000B51E4" w:rsidRDefault="003C7A23" w:rsidP="00292E7B">
      <w:pPr>
        <w:pStyle w:val="Nivel01"/>
        <w:numPr>
          <w:ilvl w:val="0"/>
          <w:numId w:val="50"/>
        </w:numPr>
        <w:tabs>
          <w:tab w:val="left" w:pos="709"/>
        </w:tabs>
        <w:spacing w:beforeLines="120" w:before="288" w:afterLines="120" w:after="288" w:line="240" w:lineRule="auto"/>
        <w:ind w:left="0" w:firstLine="0"/>
        <w:rPr>
          <w:rFonts w:asciiTheme="majorHAnsi" w:hAnsiTheme="majorHAnsi" w:cstheme="majorHAnsi"/>
          <w:sz w:val="22"/>
          <w:szCs w:val="22"/>
        </w:rPr>
      </w:pPr>
      <w:bookmarkStart w:id="24" w:name="_Toc122606107"/>
      <w:bookmarkStart w:id="25" w:name="_Hlk114646655"/>
      <w:r w:rsidRPr="000B51E4">
        <w:rPr>
          <w:rFonts w:asciiTheme="majorHAnsi" w:hAnsiTheme="majorHAnsi" w:cstheme="majorHAnsi"/>
          <w:sz w:val="22"/>
          <w:szCs w:val="22"/>
        </w:rPr>
        <w:t xml:space="preserve">DA ABERTURA DA SESSÃO, CLASSIFICAÇÃO DAS PROPOSTAS E FORMULAÇÃO DE </w:t>
      </w:r>
      <w:proofErr w:type="gramStart"/>
      <w:r w:rsidRPr="000B51E4">
        <w:rPr>
          <w:rFonts w:asciiTheme="majorHAnsi" w:hAnsiTheme="majorHAnsi" w:cstheme="majorHAnsi"/>
          <w:sz w:val="22"/>
          <w:szCs w:val="22"/>
        </w:rPr>
        <w:t>LANCES</w:t>
      </w:r>
      <w:bookmarkEnd w:id="24"/>
      <w:proofErr w:type="gramEnd"/>
    </w:p>
    <w:p w14:paraId="4998B02F" w14:textId="359719F8"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A abertura </w:t>
      </w:r>
      <w:proofErr w:type="gramStart"/>
      <w:r w:rsidRPr="000B51E4">
        <w:rPr>
          <w:rFonts w:asciiTheme="majorHAnsi" w:hAnsiTheme="majorHAnsi" w:cstheme="majorHAnsi"/>
          <w:color w:val="auto"/>
          <w:sz w:val="22"/>
          <w:szCs w:val="22"/>
        </w:rPr>
        <w:t>da presente</w:t>
      </w:r>
      <w:proofErr w:type="gramEnd"/>
      <w:r w:rsidRPr="000B51E4">
        <w:rPr>
          <w:rFonts w:asciiTheme="majorHAnsi" w:hAnsiTheme="majorHAnsi" w:cstheme="majorHAnsi"/>
          <w:color w:val="auto"/>
          <w:sz w:val="22"/>
          <w:szCs w:val="22"/>
        </w:rPr>
        <w:t xml:space="preserve"> licitação dar-se-á</w:t>
      </w:r>
      <w:r w:rsidR="00535843" w:rsidRPr="000B51E4">
        <w:rPr>
          <w:rFonts w:asciiTheme="majorHAnsi" w:hAnsiTheme="majorHAnsi" w:cstheme="majorHAnsi"/>
          <w:color w:val="auto"/>
          <w:sz w:val="22"/>
          <w:szCs w:val="22"/>
        </w:rPr>
        <w:t xml:space="preserve"> apos o horário estabelecido pelo comado do responsável autorizado sendo ele pregoeiro ou agente de contratação</w:t>
      </w:r>
      <w:r w:rsidRPr="000B51E4">
        <w:rPr>
          <w:rFonts w:asciiTheme="majorHAnsi" w:hAnsiTheme="majorHAnsi" w:cstheme="majorHAnsi"/>
          <w:color w:val="auto"/>
          <w:sz w:val="22"/>
          <w:szCs w:val="22"/>
        </w:rPr>
        <w:t xml:space="preserve"> em sessão pública, por meio de sistema eletrônico, na data, horário</w:t>
      </w:r>
      <w:r w:rsidR="00535843" w:rsidRPr="000B51E4">
        <w:rPr>
          <w:rFonts w:asciiTheme="majorHAnsi" w:hAnsiTheme="majorHAnsi" w:cstheme="majorHAnsi"/>
          <w:color w:val="auto"/>
          <w:sz w:val="22"/>
          <w:szCs w:val="22"/>
        </w:rPr>
        <w:t xml:space="preserve"> e plataforma </w:t>
      </w:r>
      <w:proofErr w:type="spellStart"/>
      <w:r w:rsidR="00535843" w:rsidRPr="000B51E4">
        <w:rPr>
          <w:rFonts w:asciiTheme="majorHAnsi" w:hAnsiTheme="majorHAnsi" w:cstheme="majorHAnsi"/>
          <w:color w:val="auto"/>
          <w:sz w:val="22"/>
          <w:szCs w:val="22"/>
        </w:rPr>
        <w:t>indicad</w:t>
      </w:r>
      <w:proofErr w:type="spellEnd"/>
      <w:r w:rsidR="00535843" w:rsidRPr="000B51E4">
        <w:rPr>
          <w:rFonts w:asciiTheme="majorHAnsi" w:hAnsiTheme="majorHAnsi" w:cstheme="majorHAnsi"/>
          <w:color w:val="auto"/>
          <w:sz w:val="22"/>
          <w:szCs w:val="22"/>
        </w:rPr>
        <w:t xml:space="preserve"> </w:t>
      </w:r>
      <w:r w:rsidR="00D80E4B" w:rsidRPr="000B51E4">
        <w:rPr>
          <w:rFonts w:asciiTheme="majorHAnsi" w:hAnsiTheme="majorHAnsi" w:cstheme="majorHAnsi"/>
          <w:color w:val="auto"/>
          <w:sz w:val="22"/>
          <w:szCs w:val="22"/>
        </w:rPr>
        <w:t>no Edital</w:t>
      </w:r>
      <w:r w:rsidRPr="000B51E4">
        <w:rPr>
          <w:rFonts w:asciiTheme="majorHAnsi" w:hAnsiTheme="majorHAnsi" w:cstheme="majorHAnsi"/>
          <w:color w:val="auto"/>
          <w:sz w:val="22"/>
          <w:szCs w:val="22"/>
        </w:rPr>
        <w:t>.</w:t>
      </w:r>
    </w:p>
    <w:p w14:paraId="39A094D5" w14:textId="4C6C6AD2" w:rsidR="003C7A23" w:rsidRPr="000B51E4" w:rsidRDefault="003C7A23"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Será desclassificada a proposta que identifique o licitante</w:t>
      </w:r>
      <w:r w:rsidR="00506A4E" w:rsidRPr="000B51E4">
        <w:rPr>
          <w:rFonts w:asciiTheme="majorHAnsi" w:hAnsiTheme="majorHAnsi" w:cstheme="majorHAnsi"/>
          <w:color w:val="auto"/>
          <w:sz w:val="22"/>
          <w:szCs w:val="22"/>
        </w:rPr>
        <w:t xml:space="preserve"> no momento de cadastrar </w:t>
      </w:r>
      <w:r w:rsidR="00D80E4B" w:rsidRPr="000B51E4">
        <w:rPr>
          <w:rFonts w:asciiTheme="majorHAnsi" w:hAnsiTheme="majorHAnsi" w:cstheme="majorHAnsi"/>
          <w:color w:val="auto"/>
          <w:sz w:val="22"/>
          <w:szCs w:val="22"/>
        </w:rPr>
        <w:t>seu preço</w:t>
      </w:r>
      <w:r w:rsidR="00506A4E" w:rsidRPr="000B51E4">
        <w:rPr>
          <w:rFonts w:asciiTheme="majorHAnsi" w:hAnsiTheme="majorHAnsi" w:cstheme="majorHAnsi"/>
          <w:color w:val="auto"/>
          <w:sz w:val="22"/>
          <w:szCs w:val="22"/>
        </w:rPr>
        <w:t xml:space="preserve"> junto </w:t>
      </w:r>
      <w:proofErr w:type="gramStart"/>
      <w:r w:rsidR="00506A4E" w:rsidRPr="000B51E4">
        <w:rPr>
          <w:rFonts w:asciiTheme="majorHAnsi" w:hAnsiTheme="majorHAnsi" w:cstheme="majorHAnsi"/>
          <w:color w:val="auto"/>
          <w:sz w:val="22"/>
          <w:szCs w:val="22"/>
        </w:rPr>
        <w:t>a</w:t>
      </w:r>
      <w:proofErr w:type="gramEnd"/>
      <w:r w:rsidR="00506A4E" w:rsidRPr="000B51E4">
        <w:rPr>
          <w:rFonts w:asciiTheme="majorHAnsi" w:hAnsiTheme="majorHAnsi" w:cstheme="majorHAnsi"/>
          <w:color w:val="auto"/>
          <w:sz w:val="22"/>
          <w:szCs w:val="22"/>
        </w:rPr>
        <w:t xml:space="preserve"> plataforma</w:t>
      </w:r>
      <w:r w:rsidRPr="000B51E4">
        <w:rPr>
          <w:rFonts w:asciiTheme="majorHAnsi" w:hAnsiTheme="majorHAnsi" w:cstheme="majorHAnsi"/>
          <w:color w:val="auto"/>
          <w:sz w:val="22"/>
          <w:szCs w:val="22"/>
        </w:rPr>
        <w:t>.</w:t>
      </w:r>
    </w:p>
    <w:p w14:paraId="607A8F83" w14:textId="77777777" w:rsidR="003C7A23" w:rsidRPr="000B51E4" w:rsidRDefault="003C7A23"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A desclassificação será sempre fundamentada e registrada no sistema, com acompanhamento em tempo real por todos os participantes.</w:t>
      </w:r>
    </w:p>
    <w:p w14:paraId="58E08727" w14:textId="46CD9493" w:rsidR="003C7A23" w:rsidRPr="000B51E4" w:rsidRDefault="003C7A23"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lastRenderedPageBreak/>
        <w:t xml:space="preserve">A não desclassificação da proposta não impede o seu julgamento definitivo em sentido contrário, levado a efeito na fase de </w:t>
      </w:r>
      <w:r w:rsidR="00D80E4B" w:rsidRPr="000B51E4">
        <w:rPr>
          <w:rFonts w:asciiTheme="majorHAnsi" w:hAnsiTheme="majorHAnsi" w:cstheme="majorHAnsi"/>
          <w:color w:val="auto"/>
          <w:sz w:val="22"/>
          <w:szCs w:val="22"/>
        </w:rPr>
        <w:t>aceitação dos demais concorrentes</w:t>
      </w:r>
      <w:r w:rsidRPr="000B51E4">
        <w:rPr>
          <w:rFonts w:asciiTheme="majorHAnsi" w:hAnsiTheme="majorHAnsi" w:cstheme="majorHAnsi"/>
          <w:color w:val="auto"/>
          <w:sz w:val="22"/>
          <w:szCs w:val="22"/>
        </w:rPr>
        <w:t>.</w:t>
      </w:r>
    </w:p>
    <w:p w14:paraId="38ADD8F5" w14:textId="4C38CC88"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O sistema ordenará automaticamente </w:t>
      </w:r>
      <w:proofErr w:type="gramStart"/>
      <w:r w:rsidRPr="000B51E4">
        <w:rPr>
          <w:rFonts w:asciiTheme="majorHAnsi" w:hAnsiTheme="majorHAnsi" w:cstheme="majorHAnsi"/>
          <w:color w:val="auto"/>
          <w:sz w:val="22"/>
          <w:szCs w:val="22"/>
        </w:rPr>
        <w:t xml:space="preserve">as propostas </w:t>
      </w:r>
      <w:r w:rsidR="00D80E4B" w:rsidRPr="000B51E4">
        <w:rPr>
          <w:rFonts w:asciiTheme="majorHAnsi" w:hAnsiTheme="majorHAnsi" w:cstheme="majorHAnsi"/>
          <w:color w:val="auto"/>
          <w:sz w:val="22"/>
          <w:szCs w:val="22"/>
        </w:rPr>
        <w:t xml:space="preserve">de menor valor </w:t>
      </w:r>
      <w:r w:rsidRPr="000B51E4">
        <w:rPr>
          <w:rFonts w:asciiTheme="majorHAnsi" w:hAnsiTheme="majorHAnsi" w:cstheme="majorHAnsi"/>
          <w:color w:val="auto"/>
          <w:sz w:val="22"/>
          <w:szCs w:val="22"/>
        </w:rPr>
        <w:t>classifica</w:t>
      </w:r>
      <w:r w:rsidR="00D80E4B" w:rsidRPr="000B51E4">
        <w:rPr>
          <w:rFonts w:asciiTheme="majorHAnsi" w:hAnsiTheme="majorHAnsi" w:cstheme="majorHAnsi"/>
          <w:color w:val="auto"/>
          <w:sz w:val="22"/>
          <w:szCs w:val="22"/>
        </w:rPr>
        <w:t>ndo as em</w:t>
      </w:r>
      <w:proofErr w:type="gramEnd"/>
      <w:r w:rsidR="00D80E4B" w:rsidRPr="000B51E4">
        <w:rPr>
          <w:rFonts w:asciiTheme="majorHAnsi" w:hAnsiTheme="majorHAnsi" w:cstheme="majorHAnsi"/>
          <w:color w:val="auto"/>
          <w:sz w:val="22"/>
          <w:szCs w:val="22"/>
        </w:rPr>
        <w:t xml:space="preserve"> primeiro lugar</w:t>
      </w:r>
      <w:r w:rsidRPr="000B51E4">
        <w:rPr>
          <w:rFonts w:asciiTheme="majorHAnsi" w:hAnsiTheme="majorHAnsi" w:cstheme="majorHAnsi"/>
          <w:color w:val="auto"/>
          <w:sz w:val="22"/>
          <w:szCs w:val="22"/>
        </w:rPr>
        <w:t>, sendo que</w:t>
      </w:r>
      <w:r w:rsidR="00D80E4B" w:rsidRPr="000B51E4">
        <w:rPr>
          <w:rFonts w:asciiTheme="majorHAnsi" w:hAnsiTheme="majorHAnsi" w:cstheme="majorHAnsi"/>
          <w:color w:val="auto"/>
          <w:sz w:val="22"/>
          <w:szCs w:val="22"/>
        </w:rPr>
        <w:t xml:space="preserve"> todas </w:t>
      </w:r>
      <w:proofErr w:type="spellStart"/>
      <w:r w:rsidR="00D80E4B" w:rsidRPr="000B51E4">
        <w:rPr>
          <w:rFonts w:asciiTheme="majorHAnsi" w:hAnsiTheme="majorHAnsi" w:cstheme="majorHAnsi"/>
          <w:color w:val="auto"/>
          <w:sz w:val="22"/>
          <w:szCs w:val="22"/>
        </w:rPr>
        <w:t>poderam</w:t>
      </w:r>
      <w:proofErr w:type="spellEnd"/>
      <w:r w:rsidR="00D80E4B" w:rsidRPr="000B51E4">
        <w:rPr>
          <w:rFonts w:asciiTheme="majorHAnsi" w:hAnsiTheme="majorHAnsi" w:cstheme="majorHAnsi"/>
          <w:color w:val="auto"/>
          <w:sz w:val="22"/>
          <w:szCs w:val="22"/>
        </w:rPr>
        <w:t xml:space="preserve"> participar deste que sua oferta seja inferior </w:t>
      </w:r>
      <w:r w:rsidR="0044408C" w:rsidRPr="000B51E4">
        <w:rPr>
          <w:rFonts w:asciiTheme="majorHAnsi" w:hAnsiTheme="majorHAnsi" w:cstheme="majorHAnsi"/>
          <w:color w:val="auto"/>
          <w:sz w:val="22"/>
          <w:szCs w:val="22"/>
        </w:rPr>
        <w:t>à classificada</w:t>
      </w:r>
      <w:r w:rsidRPr="000B51E4">
        <w:rPr>
          <w:rFonts w:asciiTheme="majorHAnsi" w:hAnsiTheme="majorHAnsi" w:cstheme="majorHAnsi"/>
          <w:color w:val="auto"/>
          <w:sz w:val="22"/>
          <w:szCs w:val="22"/>
        </w:rPr>
        <w:t>.</w:t>
      </w:r>
    </w:p>
    <w:p w14:paraId="0068F72A" w14:textId="3694BC23"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O sistema disponibilizará campo próprio para troca</w:t>
      </w:r>
      <w:r w:rsidR="00C51845" w:rsidRPr="000B51E4">
        <w:rPr>
          <w:rFonts w:asciiTheme="majorHAnsi" w:hAnsiTheme="majorHAnsi" w:cstheme="majorHAnsi"/>
          <w:color w:val="auto"/>
          <w:sz w:val="22"/>
          <w:szCs w:val="22"/>
        </w:rPr>
        <w:t xml:space="preserve"> de mensagens entre o Pregoeiro/agente contratação </w:t>
      </w:r>
      <w:r w:rsidRPr="000B51E4">
        <w:rPr>
          <w:rFonts w:asciiTheme="majorHAnsi" w:hAnsiTheme="majorHAnsi" w:cstheme="majorHAnsi"/>
          <w:color w:val="auto"/>
          <w:sz w:val="22"/>
          <w:szCs w:val="22"/>
        </w:rPr>
        <w:t>e os licitantes.</w:t>
      </w:r>
    </w:p>
    <w:p w14:paraId="55DEB6A9" w14:textId="77777777"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Iniciada a etapa competitiva, os licitantes deverão encaminhar lances exclusivamente por meio de sistema eletrônico, sendo imediatamente informados do seu recebimento e do valor consignado no registro. </w:t>
      </w:r>
    </w:p>
    <w:p w14:paraId="5C125845" w14:textId="7FBDB19B"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b/>
          <w:color w:val="auto"/>
          <w:sz w:val="22"/>
          <w:szCs w:val="22"/>
        </w:rPr>
      </w:pPr>
      <w:commentRangeStart w:id="26"/>
      <w:r w:rsidRPr="000B51E4">
        <w:rPr>
          <w:rFonts w:asciiTheme="majorHAnsi" w:hAnsiTheme="majorHAnsi" w:cstheme="majorHAnsi"/>
          <w:color w:val="auto"/>
          <w:sz w:val="22"/>
          <w:szCs w:val="22"/>
        </w:rPr>
        <w:t xml:space="preserve">O lance deverá ser ofertado pelo valor </w:t>
      </w:r>
      <w:r w:rsidRPr="000B51E4">
        <w:rPr>
          <w:rFonts w:asciiTheme="majorHAnsi" w:hAnsiTheme="majorHAnsi" w:cstheme="majorHAnsi"/>
          <w:b/>
          <w:color w:val="auto"/>
          <w:sz w:val="22"/>
          <w:szCs w:val="22"/>
        </w:rPr>
        <w:t>[</w:t>
      </w:r>
      <w:r w:rsidR="00386F7D" w:rsidRPr="000B51E4">
        <w:rPr>
          <w:rFonts w:asciiTheme="majorHAnsi" w:hAnsiTheme="majorHAnsi" w:cstheme="majorHAnsi"/>
          <w:b/>
          <w:color w:val="auto"/>
          <w:sz w:val="22"/>
          <w:szCs w:val="22"/>
        </w:rPr>
        <w:t>global</w:t>
      </w:r>
      <w:proofErr w:type="gramStart"/>
      <w:r w:rsidRPr="000B51E4">
        <w:rPr>
          <w:rFonts w:asciiTheme="majorHAnsi" w:hAnsiTheme="majorHAnsi" w:cstheme="majorHAnsi"/>
          <w:b/>
          <w:color w:val="auto"/>
          <w:sz w:val="22"/>
          <w:szCs w:val="22"/>
        </w:rPr>
        <w:t>].</w:t>
      </w:r>
      <w:commentRangeEnd w:id="26"/>
      <w:proofErr w:type="gramEnd"/>
      <w:r w:rsidR="003A6388" w:rsidRPr="000B51E4">
        <w:rPr>
          <w:rStyle w:val="Refdecomentrio"/>
          <w:rFonts w:asciiTheme="majorHAnsi" w:hAnsiTheme="majorHAnsi" w:cstheme="majorHAnsi"/>
          <w:b/>
          <w:color w:val="auto"/>
          <w:sz w:val="22"/>
          <w:szCs w:val="22"/>
        </w:rPr>
        <w:commentReference w:id="26"/>
      </w:r>
    </w:p>
    <w:p w14:paraId="6584CB20" w14:textId="77777777"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Os licitantes poderão oferecer lances sucessivos, observando o horário fixado para abertura da sessão e as regras estabelecidas no Edital.</w:t>
      </w:r>
    </w:p>
    <w:p w14:paraId="32718210" w14:textId="333C7A6E"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O licitante somente poderá oferecer lance </w:t>
      </w:r>
      <w:r w:rsidRPr="000B51E4">
        <w:rPr>
          <w:rFonts w:asciiTheme="majorHAnsi" w:hAnsiTheme="majorHAnsi" w:cstheme="majorHAnsi"/>
          <w:i/>
          <w:color w:val="auto"/>
          <w:sz w:val="22"/>
          <w:szCs w:val="22"/>
        </w:rPr>
        <w:t>de valor</w:t>
      </w:r>
      <w:r w:rsidRPr="000B51E4">
        <w:rPr>
          <w:rFonts w:asciiTheme="majorHAnsi" w:hAnsiTheme="majorHAnsi" w:cstheme="majorHAnsi"/>
          <w:color w:val="auto"/>
          <w:sz w:val="22"/>
          <w:szCs w:val="22"/>
        </w:rPr>
        <w:t xml:space="preserve"> </w:t>
      </w:r>
      <w:r w:rsidRPr="000B51E4">
        <w:rPr>
          <w:rFonts w:asciiTheme="majorHAnsi" w:hAnsiTheme="majorHAnsi" w:cstheme="majorHAnsi"/>
          <w:i/>
          <w:color w:val="auto"/>
          <w:sz w:val="22"/>
          <w:szCs w:val="22"/>
        </w:rPr>
        <w:t>inferior</w:t>
      </w:r>
      <w:r w:rsidRPr="000B51E4">
        <w:rPr>
          <w:rFonts w:asciiTheme="majorHAnsi" w:hAnsiTheme="majorHAnsi" w:cstheme="majorHAnsi"/>
          <w:color w:val="auto"/>
          <w:sz w:val="22"/>
          <w:szCs w:val="22"/>
        </w:rPr>
        <w:t xml:space="preserve"> ao último por ele ofertado e registrado pelo sistema. </w:t>
      </w:r>
    </w:p>
    <w:p w14:paraId="61B5EA04" w14:textId="5D10CD0B"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O licitante </w:t>
      </w:r>
      <w:r w:rsidR="00C30EBA" w:rsidRPr="000B51E4">
        <w:rPr>
          <w:rFonts w:asciiTheme="majorHAnsi" w:hAnsiTheme="majorHAnsi" w:cstheme="majorHAnsi"/>
          <w:color w:val="auto"/>
          <w:sz w:val="22"/>
          <w:szCs w:val="22"/>
        </w:rPr>
        <w:t>poderá solicitar a exclusão do</w:t>
      </w:r>
      <w:r w:rsidRPr="000B51E4">
        <w:rPr>
          <w:rFonts w:asciiTheme="majorHAnsi" w:hAnsiTheme="majorHAnsi" w:cstheme="majorHAnsi"/>
          <w:color w:val="auto"/>
          <w:sz w:val="22"/>
          <w:szCs w:val="22"/>
        </w:rPr>
        <w:t xml:space="preserve"> seu último lance ofertado, no intervalo de quinze segundos após o registro no sistema, na hipótese de lance inconsistente ou inexequível.</w:t>
      </w:r>
    </w:p>
    <w:p w14:paraId="0BC89738" w14:textId="77777777"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commentRangeStart w:id="27"/>
      <w:r w:rsidRPr="000B51E4">
        <w:rPr>
          <w:rFonts w:asciiTheme="majorHAnsi" w:hAnsiTheme="majorHAnsi" w:cstheme="majorHAnsi"/>
          <w:color w:val="auto"/>
          <w:sz w:val="22"/>
          <w:szCs w:val="22"/>
        </w:rPr>
        <w:t xml:space="preserve">O procedimento seguirá de acordo com o modo de disputa </w:t>
      </w:r>
      <w:proofErr w:type="gramStart"/>
      <w:r w:rsidRPr="000B51E4">
        <w:rPr>
          <w:rFonts w:asciiTheme="majorHAnsi" w:hAnsiTheme="majorHAnsi" w:cstheme="majorHAnsi"/>
          <w:color w:val="auto"/>
          <w:sz w:val="22"/>
          <w:szCs w:val="22"/>
        </w:rPr>
        <w:t>adotado.</w:t>
      </w:r>
      <w:commentRangeEnd w:id="27"/>
      <w:proofErr w:type="gramEnd"/>
      <w:r w:rsidR="002E590E" w:rsidRPr="000B51E4">
        <w:rPr>
          <w:rStyle w:val="Refdecomentrio"/>
          <w:rFonts w:asciiTheme="majorHAnsi" w:hAnsiTheme="majorHAnsi" w:cstheme="majorHAnsi"/>
          <w:color w:val="auto"/>
          <w:sz w:val="22"/>
          <w:szCs w:val="22"/>
        </w:rPr>
        <w:commentReference w:id="27"/>
      </w:r>
    </w:p>
    <w:p w14:paraId="295E04E1" w14:textId="77777777"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bookmarkStart w:id="28" w:name="_Hlk113697759"/>
      <w:r w:rsidRPr="000B51E4">
        <w:rPr>
          <w:rFonts w:asciiTheme="majorHAnsi" w:hAnsiTheme="majorHAnsi" w:cstheme="majorHAnsi"/>
          <w:color w:val="auto"/>
          <w:sz w:val="22"/>
          <w:szCs w:val="22"/>
        </w:rPr>
        <w:t>Caso seja adotado para o envio de lances no pregão eletrônico o modo de disputa “aberto”, os licitantes apresentarão lances públicos e sucessivos, com prorrogações.</w:t>
      </w:r>
    </w:p>
    <w:p w14:paraId="16EDF4CC" w14:textId="77777777" w:rsidR="003C7A23" w:rsidRPr="000B51E4" w:rsidRDefault="003C7A23"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iCs/>
          <w:color w:val="auto"/>
          <w:sz w:val="22"/>
          <w:szCs w:val="22"/>
        </w:rPr>
      </w:pPr>
      <w:bookmarkStart w:id="29" w:name="_Hlk113697816"/>
      <w:bookmarkEnd w:id="28"/>
      <w:r w:rsidRPr="000B51E4">
        <w:rPr>
          <w:rFonts w:asciiTheme="majorHAnsi" w:hAnsiTheme="majorHAnsi" w:cstheme="majorHAnsi"/>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0B51E4" w:rsidRDefault="003C7A23"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iCs/>
          <w:color w:val="auto"/>
          <w:sz w:val="22"/>
          <w:szCs w:val="22"/>
        </w:rPr>
      </w:pPr>
      <w:r w:rsidRPr="000B51E4">
        <w:rPr>
          <w:rFonts w:asciiTheme="majorHAnsi" w:hAnsiTheme="majorHAnsi" w:cstheme="majorHAnsi"/>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0B51E4" w:rsidRDefault="003C7A23"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iCs/>
          <w:color w:val="auto"/>
          <w:sz w:val="22"/>
          <w:szCs w:val="22"/>
        </w:rPr>
      </w:pPr>
      <w:r w:rsidRPr="000B51E4">
        <w:rPr>
          <w:rFonts w:asciiTheme="majorHAnsi" w:hAnsiTheme="majorHAnsi" w:cstheme="majorHAnsi"/>
          <w:color w:val="auto"/>
          <w:sz w:val="22"/>
          <w:szCs w:val="22"/>
        </w:rPr>
        <w:t>Não havendo novos lances na forma estabelecida nos itens anteriores, a sessão pública encerrar-se-á automaticamente, e o sistema ordenará e divulgará os lances conforme a ordem final de classificação.</w:t>
      </w:r>
    </w:p>
    <w:p w14:paraId="6364CA12" w14:textId="2C4738C7" w:rsidR="003C7A23" w:rsidRPr="000B51E4" w:rsidRDefault="003C7A23"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Definida a melhor proposta, se a diferença em relação à proposta classificada em segundo lugar for de pelo menos 5% (cinco por cento), o pregoeiro</w:t>
      </w:r>
      <w:r w:rsidR="009C3FC3" w:rsidRPr="000B51E4">
        <w:rPr>
          <w:rFonts w:asciiTheme="majorHAnsi" w:hAnsiTheme="majorHAnsi" w:cstheme="majorHAnsi"/>
          <w:color w:val="auto"/>
          <w:sz w:val="22"/>
          <w:szCs w:val="22"/>
        </w:rPr>
        <w:t xml:space="preserve">/agente </w:t>
      </w:r>
      <w:proofErr w:type="spellStart"/>
      <w:r w:rsidR="009C3FC3" w:rsidRPr="000B51E4">
        <w:rPr>
          <w:rFonts w:asciiTheme="majorHAnsi" w:hAnsiTheme="majorHAnsi" w:cstheme="majorHAnsi"/>
          <w:color w:val="auto"/>
          <w:sz w:val="22"/>
          <w:szCs w:val="22"/>
        </w:rPr>
        <w:t>contraçao</w:t>
      </w:r>
      <w:proofErr w:type="spellEnd"/>
      <w:r w:rsidRPr="000B51E4">
        <w:rPr>
          <w:rFonts w:asciiTheme="majorHAnsi" w:hAnsiTheme="majorHAnsi" w:cstheme="majorHAnsi"/>
          <w:color w:val="auto"/>
          <w:sz w:val="22"/>
          <w:szCs w:val="22"/>
        </w:rPr>
        <w:t>, auxiliado pela equipe de apoio, poderá admitir o reinício da disputa aberta, para a definição das demais colocações.</w:t>
      </w:r>
    </w:p>
    <w:p w14:paraId="2CA8F5DF" w14:textId="77777777" w:rsidR="003C7A23" w:rsidRPr="000B51E4" w:rsidRDefault="003C7A23"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b/>
          <w:color w:val="auto"/>
          <w:sz w:val="22"/>
          <w:szCs w:val="22"/>
        </w:rPr>
      </w:pPr>
      <w:r w:rsidRPr="000B51E4">
        <w:rPr>
          <w:rFonts w:asciiTheme="majorHAnsi" w:hAnsiTheme="majorHAnsi" w:cstheme="majorHAnsi"/>
          <w:color w:val="auto"/>
          <w:sz w:val="22"/>
          <w:szCs w:val="22"/>
        </w:rPr>
        <w:t>Após o reinício previsto no item supra, os licitantes serão convocados para apresentar lances intermediários.</w:t>
      </w:r>
      <w:bookmarkStart w:id="30" w:name="_Hlk113631522"/>
      <w:bookmarkEnd w:id="29"/>
    </w:p>
    <w:bookmarkEnd w:id="30"/>
    <w:p w14:paraId="7F77FFC5" w14:textId="77777777" w:rsidR="003C7A23" w:rsidRPr="000B51E4" w:rsidRDefault="003C7A23"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3B00387" w14:textId="77777777" w:rsidR="003C7A23" w:rsidRPr="000B51E4" w:rsidRDefault="003C7A23"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No procedimento de que trata o subitem supra, o licitante poderá optar por manter o seu último lance da etapa aberta, ou por ofertar melhor lance.</w:t>
      </w:r>
    </w:p>
    <w:p w14:paraId="1F41A091" w14:textId="77777777" w:rsidR="003C7A23" w:rsidRPr="000B51E4" w:rsidRDefault="003C7A23"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bookmarkStart w:id="31" w:name="_Hlk113698144"/>
      <w:r w:rsidRPr="000B51E4">
        <w:rPr>
          <w:rFonts w:asciiTheme="majorHAnsi" w:hAnsiTheme="majorHAnsi" w:cstheme="majorHAnsi"/>
          <w:color w:val="auto"/>
          <w:sz w:val="22"/>
          <w:szCs w:val="22"/>
        </w:rPr>
        <w:lastRenderedPageBreak/>
        <w:t>Após o término dos prazos estabelecidos nos itens anteriores, o sistema ordenará e divulgará os lances segundo a ordem crescente de valores.</w:t>
      </w:r>
    </w:p>
    <w:bookmarkEnd w:id="31"/>
    <w:p w14:paraId="04B2A371" w14:textId="31A70896" w:rsidR="003C7A23" w:rsidRPr="000B51E4" w:rsidRDefault="003C7A23"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Não havendo pelo menos </w:t>
      </w:r>
      <w:r w:rsidR="009C3FC3" w:rsidRPr="000B51E4">
        <w:rPr>
          <w:rFonts w:asciiTheme="majorHAnsi" w:hAnsiTheme="majorHAnsi" w:cstheme="majorHAnsi"/>
          <w:color w:val="auto"/>
          <w:sz w:val="22"/>
          <w:szCs w:val="22"/>
        </w:rPr>
        <w:t>0</w:t>
      </w:r>
      <w:r w:rsidRPr="000B51E4">
        <w:rPr>
          <w:rFonts w:asciiTheme="majorHAnsi" w:hAnsiTheme="majorHAnsi" w:cstheme="majorHAnsi"/>
          <w:color w:val="auto"/>
          <w:sz w:val="22"/>
          <w:szCs w:val="22"/>
        </w:rPr>
        <w:t>3 (três) propostas nas condições definidas no item, poderão os licitantes que apresentaram as três melhores propostas, consideradas as empatadas, oferecer novos lances sucessivos.</w:t>
      </w:r>
    </w:p>
    <w:p w14:paraId="5434EAC2" w14:textId="77777777" w:rsidR="003C7A23" w:rsidRPr="000B51E4" w:rsidRDefault="003C7A23"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0B51E4" w:rsidRDefault="003C7A23"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0B51E4" w:rsidRDefault="003C7A23"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Não havendo novos lances na forma estabelecida nos itens anteriores, a sessão pública encerrar-se-á automaticamente, e o sistema ordenará e divulgará os lances conforme a ordem final de classificação.</w:t>
      </w:r>
    </w:p>
    <w:p w14:paraId="59FC01DF" w14:textId="77777777" w:rsidR="003C7A23" w:rsidRPr="000B51E4" w:rsidRDefault="003C7A23"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0B51E4" w:rsidRDefault="003C7A23"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Após o reinício previsto no subitem supra, os licitantes serão convocados para apresentar lances intermediários.  </w:t>
      </w:r>
    </w:p>
    <w:p w14:paraId="4EB05735" w14:textId="77777777"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i/>
          <w:color w:val="auto"/>
          <w:sz w:val="22"/>
          <w:szCs w:val="22"/>
        </w:rPr>
      </w:pPr>
      <w:r w:rsidRPr="000B51E4">
        <w:rPr>
          <w:rFonts w:asciiTheme="majorHAnsi" w:hAnsiTheme="majorHAnsi" w:cstheme="majorHAnsi"/>
          <w:color w:val="auto"/>
          <w:sz w:val="22"/>
          <w:szCs w:val="22"/>
        </w:rPr>
        <w:t>Após o término dos prazos estabelecidos nos subitens anteriores, o sistema ordenará e divulgará os lances segundo a ordem crescente de valores</w:t>
      </w:r>
      <w:r w:rsidRPr="000B51E4">
        <w:rPr>
          <w:rFonts w:asciiTheme="majorHAnsi" w:hAnsiTheme="majorHAnsi" w:cstheme="majorHAnsi"/>
          <w:i/>
          <w:iCs/>
          <w:color w:val="auto"/>
          <w:sz w:val="22"/>
          <w:szCs w:val="22"/>
        </w:rPr>
        <w:t>.</w:t>
      </w:r>
    </w:p>
    <w:p w14:paraId="5E0E6DBC" w14:textId="77777777"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Não serão aceitos dois ou mais lances de mesmo valor, prevalecendo aquele que for recebido e registrado em primeiro lugar. </w:t>
      </w:r>
    </w:p>
    <w:p w14:paraId="6A94AB32" w14:textId="77777777"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Durante o transcurso da sessão pública, os licitantes serão informados, em tempo real, do valor do menor lance registrado, vedada a identificação do licitante. </w:t>
      </w:r>
    </w:p>
    <w:p w14:paraId="64789E90" w14:textId="66D365D5"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No caso de desconexão com o Pregoeiro</w:t>
      </w:r>
      <w:r w:rsidR="009C3FC3" w:rsidRPr="000B51E4">
        <w:rPr>
          <w:rFonts w:asciiTheme="majorHAnsi" w:hAnsiTheme="majorHAnsi" w:cstheme="majorHAnsi"/>
          <w:color w:val="auto"/>
          <w:sz w:val="22"/>
          <w:szCs w:val="22"/>
        </w:rPr>
        <w:t>/agente de contratação</w:t>
      </w:r>
      <w:r w:rsidRPr="000B51E4">
        <w:rPr>
          <w:rFonts w:asciiTheme="majorHAnsi" w:hAnsiTheme="majorHAnsi" w:cstheme="majorHAnsi"/>
          <w:color w:val="auto"/>
          <w:sz w:val="22"/>
          <w:szCs w:val="22"/>
        </w:rPr>
        <w:t xml:space="preserve">, no decorrer da etapa competitiva do Pregão, o sistema eletrônico poderá permanecer acessível aos licitantes para a recepção dos lances. </w:t>
      </w:r>
    </w:p>
    <w:p w14:paraId="0267EEC1" w14:textId="35049B7A"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Quando a desconexão do sistema eletrônico para o </w:t>
      </w:r>
      <w:r w:rsidR="009C3FC3" w:rsidRPr="000B51E4">
        <w:rPr>
          <w:rFonts w:asciiTheme="majorHAnsi" w:hAnsiTheme="majorHAnsi" w:cstheme="majorHAnsi"/>
          <w:color w:val="auto"/>
          <w:sz w:val="22"/>
          <w:szCs w:val="22"/>
        </w:rPr>
        <w:t>Pregoeiro/agente de contratação</w:t>
      </w:r>
      <w:r w:rsidRPr="000B51E4">
        <w:rPr>
          <w:rFonts w:asciiTheme="majorHAnsi" w:hAnsiTheme="majorHAnsi" w:cstheme="majorHAnsi"/>
          <w:color w:val="auto"/>
          <w:sz w:val="22"/>
          <w:szCs w:val="22"/>
        </w:rPr>
        <w:t xml:space="preserve"> persistir por tempo superior a dez minutos, a sessão pública será suspensa e reiniciada somente </w:t>
      </w:r>
      <w:proofErr w:type="gramStart"/>
      <w:r w:rsidRPr="000B51E4">
        <w:rPr>
          <w:rFonts w:asciiTheme="majorHAnsi" w:hAnsiTheme="majorHAnsi" w:cstheme="majorHAnsi"/>
          <w:color w:val="auto"/>
          <w:sz w:val="22"/>
          <w:szCs w:val="22"/>
        </w:rPr>
        <w:t>após</w:t>
      </w:r>
      <w:proofErr w:type="gramEnd"/>
      <w:r w:rsidRPr="000B51E4">
        <w:rPr>
          <w:rFonts w:asciiTheme="majorHAnsi" w:hAnsiTheme="majorHAnsi" w:cstheme="majorHAnsi"/>
          <w:color w:val="auto"/>
          <w:sz w:val="22"/>
          <w:szCs w:val="22"/>
        </w:rPr>
        <w:t xml:space="preserve"> decorridas vinte e quatro horas da comunicação do fato pelo </w:t>
      </w:r>
      <w:r w:rsidR="009C3FC3" w:rsidRPr="000B51E4">
        <w:rPr>
          <w:rFonts w:asciiTheme="majorHAnsi" w:hAnsiTheme="majorHAnsi" w:cstheme="majorHAnsi"/>
          <w:color w:val="auto"/>
          <w:sz w:val="22"/>
          <w:szCs w:val="22"/>
        </w:rPr>
        <w:t>Pregoeiro/agente de contratação</w:t>
      </w:r>
      <w:r w:rsidRPr="000B51E4">
        <w:rPr>
          <w:rFonts w:asciiTheme="majorHAnsi" w:hAnsiTheme="majorHAnsi" w:cstheme="majorHAnsi"/>
          <w:color w:val="auto"/>
          <w:sz w:val="22"/>
          <w:szCs w:val="22"/>
        </w:rPr>
        <w:t xml:space="preserve"> aos participantes, no sítio eletrônico utilizado para divulgação.</w:t>
      </w:r>
    </w:p>
    <w:p w14:paraId="683F1FED" w14:textId="77777777"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Caso o licitante não apresente lances, concorrerá com o valor de sua proposta.</w:t>
      </w:r>
    </w:p>
    <w:p w14:paraId="3EEE556A" w14:textId="77777777" w:rsidR="009C3FC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Em relação a itens não exclusivos para participação de microempresas e empresas de pequeno porte, uma vez encerrada a etapa de lances</w:t>
      </w:r>
      <w:r w:rsidRPr="000B51E4">
        <w:rPr>
          <w:rFonts w:asciiTheme="majorHAnsi" w:eastAsia="Zurich BT" w:hAnsiTheme="majorHAnsi" w:cstheme="majorHAnsi"/>
          <w:color w:val="auto"/>
          <w:sz w:val="22"/>
          <w:szCs w:val="22"/>
        </w:rPr>
        <w:t>, será efetivada a verificação automática, junto à Receita Federal, do porte da entidade empresarial.</w:t>
      </w:r>
    </w:p>
    <w:p w14:paraId="58B8C1AE" w14:textId="69C68FDA"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eastAsia="Zurich BT" w:hAnsiTheme="majorHAnsi" w:cstheme="majorHAnsi"/>
          <w:color w:val="auto"/>
          <w:sz w:val="22"/>
          <w:szCs w:val="22"/>
        </w:rPr>
        <w:t xml:space="preserve"> O sistema identificará em coluna própria </w:t>
      </w:r>
      <w:proofErr w:type="gramStart"/>
      <w:r w:rsidRPr="000B51E4">
        <w:rPr>
          <w:rFonts w:asciiTheme="majorHAnsi" w:eastAsia="Zurich BT" w:hAnsiTheme="majorHAnsi" w:cstheme="majorHAnsi"/>
          <w:color w:val="auto"/>
          <w:sz w:val="22"/>
          <w:szCs w:val="22"/>
        </w:rPr>
        <w:t>as</w:t>
      </w:r>
      <w:proofErr w:type="gramEnd"/>
      <w:r w:rsidRPr="000B51E4">
        <w:rPr>
          <w:rFonts w:asciiTheme="majorHAnsi" w:eastAsia="Zurich BT" w:hAnsiTheme="majorHAnsi" w:cstheme="majorHAnsi"/>
          <w:color w:val="auto"/>
          <w:sz w:val="22"/>
          <w:szCs w:val="22"/>
        </w:rPr>
        <w:t xml:space="preserve"> microempresas e empresas de pequeno porte participantes, procedendo à comparação com os valores da primeira colocada, se esta for empresa de maior porte, assim como das demais classificadas, para o fim de aplicar-se o disposto nos </w:t>
      </w:r>
      <w:hyperlink r:id="rId33" w:anchor="art44" w:history="1">
        <w:proofErr w:type="spellStart"/>
        <w:r w:rsidRPr="000B51E4">
          <w:rPr>
            <w:rStyle w:val="Hyperlink"/>
            <w:rFonts w:asciiTheme="majorHAnsi" w:eastAsia="Zurich BT" w:hAnsiTheme="majorHAnsi" w:cstheme="majorHAnsi"/>
            <w:color w:val="auto"/>
            <w:sz w:val="22"/>
            <w:szCs w:val="22"/>
          </w:rPr>
          <w:t>arts</w:t>
        </w:r>
        <w:proofErr w:type="spellEnd"/>
        <w:r w:rsidRPr="000B51E4">
          <w:rPr>
            <w:rStyle w:val="Hyperlink"/>
            <w:rFonts w:asciiTheme="majorHAnsi" w:eastAsia="Zurich BT" w:hAnsiTheme="majorHAnsi" w:cstheme="majorHAnsi"/>
            <w:color w:val="auto"/>
            <w:sz w:val="22"/>
            <w:szCs w:val="22"/>
          </w:rPr>
          <w:t>. 44 e 45 da Lei Complementar nº 123, de 2006</w:t>
        </w:r>
      </w:hyperlink>
      <w:r w:rsidR="009C3FC3" w:rsidRPr="000B51E4">
        <w:rPr>
          <w:rStyle w:val="Hyperlink"/>
          <w:rFonts w:asciiTheme="majorHAnsi" w:eastAsia="Zurich BT" w:hAnsiTheme="majorHAnsi" w:cstheme="majorHAnsi"/>
          <w:color w:val="auto"/>
          <w:sz w:val="22"/>
          <w:szCs w:val="22"/>
        </w:rPr>
        <w:t>.</w:t>
      </w:r>
    </w:p>
    <w:p w14:paraId="42EB2759" w14:textId="77777777" w:rsidR="003C7A23" w:rsidRPr="000B51E4" w:rsidRDefault="003C7A23"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lastRenderedPageBreak/>
        <w:t xml:space="preserve">Nessas condições, as propostas de </w:t>
      </w:r>
      <w:r w:rsidRPr="000B51E4">
        <w:rPr>
          <w:rFonts w:asciiTheme="majorHAnsi" w:eastAsia="Zurich BT" w:hAnsiTheme="majorHAnsi" w:cstheme="majorHAnsi"/>
          <w:color w:val="auto"/>
          <w:sz w:val="22"/>
          <w:szCs w:val="22"/>
        </w:rPr>
        <w:t xml:space="preserve">microempresas e empresas de pequeno porte </w:t>
      </w:r>
      <w:r w:rsidRPr="000B51E4">
        <w:rPr>
          <w:rFonts w:asciiTheme="majorHAnsi" w:hAnsiTheme="majorHAnsi" w:cstheme="majorHAnsi"/>
          <w:color w:val="auto"/>
          <w:sz w:val="22"/>
          <w:szCs w:val="22"/>
        </w:rPr>
        <w:t>que se encontrarem na faixa de até 5% (cinco por cento) acima da melhor proposta</w:t>
      </w:r>
      <w:proofErr w:type="gramStart"/>
      <w:r w:rsidRPr="000B51E4">
        <w:rPr>
          <w:rFonts w:asciiTheme="majorHAnsi" w:hAnsiTheme="majorHAnsi" w:cstheme="majorHAnsi"/>
          <w:color w:val="auto"/>
          <w:sz w:val="22"/>
          <w:szCs w:val="22"/>
        </w:rPr>
        <w:t xml:space="preserve"> ou melhor</w:t>
      </w:r>
      <w:proofErr w:type="gramEnd"/>
      <w:r w:rsidRPr="000B51E4">
        <w:rPr>
          <w:rFonts w:asciiTheme="majorHAnsi" w:hAnsiTheme="majorHAnsi" w:cstheme="majorHAnsi"/>
          <w:color w:val="auto"/>
          <w:sz w:val="22"/>
          <w:szCs w:val="22"/>
        </w:rPr>
        <w:t xml:space="preserve"> lance serão consideradas empatadas com a primeira colocada.</w:t>
      </w:r>
    </w:p>
    <w:p w14:paraId="525153D4" w14:textId="01899A21" w:rsidR="003C7A23" w:rsidRPr="000B51E4" w:rsidRDefault="003C7A23"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A melhor classificada nos termos do subitem anterior terá o direito de encaminhar uma última oferta para desempate, obrigatoriamente em valor inferior ao da primeira colocada, no prazo de </w:t>
      </w:r>
      <w:r w:rsidR="009C3FC3" w:rsidRPr="000B51E4">
        <w:rPr>
          <w:rFonts w:asciiTheme="majorHAnsi" w:hAnsiTheme="majorHAnsi" w:cstheme="majorHAnsi"/>
          <w:color w:val="auto"/>
          <w:sz w:val="22"/>
          <w:szCs w:val="22"/>
        </w:rPr>
        <w:t>0</w:t>
      </w:r>
      <w:r w:rsidRPr="000B51E4">
        <w:rPr>
          <w:rFonts w:asciiTheme="majorHAnsi" w:hAnsiTheme="majorHAnsi" w:cstheme="majorHAnsi"/>
          <w:color w:val="auto"/>
          <w:sz w:val="22"/>
          <w:szCs w:val="22"/>
        </w:rPr>
        <w:t>5 (cinco) minutos controlados pelo sistema, contados após a comunicação automática para tanto.</w:t>
      </w:r>
    </w:p>
    <w:p w14:paraId="1509C555" w14:textId="77777777" w:rsidR="003C7A23" w:rsidRPr="000B51E4" w:rsidRDefault="003C7A23"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Caso a </w:t>
      </w:r>
      <w:r w:rsidRPr="000B51E4">
        <w:rPr>
          <w:rFonts w:asciiTheme="majorHAnsi" w:eastAsia="Zurich BT" w:hAnsiTheme="majorHAnsi" w:cstheme="majorHAnsi"/>
          <w:color w:val="auto"/>
          <w:sz w:val="22"/>
          <w:szCs w:val="22"/>
        </w:rPr>
        <w:t>microempresa ou a empresa de pequeno porte</w:t>
      </w:r>
      <w:r w:rsidRPr="000B51E4">
        <w:rPr>
          <w:rFonts w:asciiTheme="majorHAnsi" w:hAnsiTheme="majorHAnsi" w:cstheme="majorHAnsi"/>
          <w:color w:val="auto"/>
          <w:sz w:val="22"/>
          <w:szCs w:val="22"/>
        </w:rPr>
        <w:t xml:space="preserve"> melhor classificada desista ou não se manifeste no prazo estabelecido, serão convocadas as demais licitantes </w:t>
      </w:r>
      <w:r w:rsidRPr="000B51E4">
        <w:rPr>
          <w:rFonts w:asciiTheme="majorHAnsi" w:eastAsia="Zurich BT" w:hAnsiTheme="majorHAnsi" w:cstheme="majorHAnsi"/>
          <w:color w:val="auto"/>
          <w:sz w:val="22"/>
          <w:szCs w:val="22"/>
        </w:rPr>
        <w:t>microempresa e empresa de pequeno porte</w:t>
      </w:r>
      <w:r w:rsidRPr="000B51E4">
        <w:rPr>
          <w:rFonts w:asciiTheme="majorHAnsi" w:hAnsiTheme="majorHAnsi" w:cstheme="majorHAnsi"/>
          <w:color w:val="auto"/>
          <w:sz w:val="22"/>
          <w:szCs w:val="22"/>
        </w:rPr>
        <w:t xml:space="preserve"> que se encontrem naquele intervalo de 5% (cinco por cento), na ordem de classificação, para o exercício do mesmo direito, no prazo estabelecido no subitem anterior.</w:t>
      </w:r>
    </w:p>
    <w:p w14:paraId="32E41523" w14:textId="77777777" w:rsidR="003C7A23" w:rsidRPr="000B51E4" w:rsidRDefault="003C7A23"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25BFF76" w14:textId="0D541709" w:rsidR="003C7A23" w:rsidRPr="000B51E4" w:rsidRDefault="003C7A23"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Havendo eventual empate entre propostas ou lances, o critério de desempate será aquele previsto no </w:t>
      </w:r>
      <w:hyperlink r:id="rId34" w:anchor="art60" w:history="1">
        <w:r w:rsidRPr="000B51E4">
          <w:rPr>
            <w:rStyle w:val="Hyperlink"/>
            <w:rFonts w:asciiTheme="majorHAnsi" w:eastAsia="Arial" w:hAnsiTheme="majorHAnsi" w:cstheme="majorHAnsi"/>
            <w:color w:val="auto"/>
            <w:sz w:val="22"/>
            <w:szCs w:val="22"/>
          </w:rPr>
          <w:t>art</w:t>
        </w:r>
        <w:r w:rsidRPr="000B51E4">
          <w:rPr>
            <w:rStyle w:val="Hyperlink"/>
            <w:rFonts w:asciiTheme="majorHAnsi" w:hAnsiTheme="majorHAnsi" w:cstheme="majorHAnsi"/>
            <w:color w:val="auto"/>
            <w:sz w:val="22"/>
            <w:szCs w:val="22"/>
          </w:rPr>
          <w:t>. 60 da Lei nº 14.133, de 2021</w:t>
        </w:r>
      </w:hyperlink>
      <w:r w:rsidRPr="000B51E4">
        <w:rPr>
          <w:rFonts w:asciiTheme="majorHAnsi" w:hAnsiTheme="majorHAnsi" w:cstheme="majorHAnsi"/>
          <w:color w:val="auto"/>
          <w:sz w:val="22"/>
          <w:szCs w:val="22"/>
        </w:rPr>
        <w:t>, nesta ordem:</w:t>
      </w:r>
    </w:p>
    <w:p w14:paraId="3E640FFC" w14:textId="16496067" w:rsidR="003C7A23" w:rsidRPr="000B51E4" w:rsidRDefault="0056507D" w:rsidP="00292E7B">
      <w:pPr>
        <w:pStyle w:val="Nivel4"/>
        <w:numPr>
          <w:ilvl w:val="3"/>
          <w:numId w:val="50"/>
        </w:numPr>
        <w:tabs>
          <w:tab w:val="left" w:pos="709"/>
        </w:tabs>
        <w:spacing w:beforeLines="120" w:before="288" w:afterLines="120" w:after="288" w:line="240" w:lineRule="auto"/>
        <w:ind w:left="0" w:firstLine="0"/>
        <w:rPr>
          <w:rFonts w:asciiTheme="majorHAnsi" w:hAnsiTheme="majorHAnsi" w:cstheme="majorHAnsi"/>
          <w:sz w:val="22"/>
          <w:szCs w:val="22"/>
        </w:rPr>
      </w:pPr>
      <w:r w:rsidRPr="000B51E4">
        <w:rPr>
          <w:rFonts w:asciiTheme="majorHAnsi" w:hAnsiTheme="majorHAnsi" w:cstheme="majorHAnsi"/>
          <w:sz w:val="22"/>
          <w:szCs w:val="22"/>
        </w:rPr>
        <w:t>Disputa</w:t>
      </w:r>
      <w:r w:rsidR="003C7A23" w:rsidRPr="000B51E4">
        <w:rPr>
          <w:rFonts w:asciiTheme="majorHAnsi" w:hAnsiTheme="majorHAnsi" w:cstheme="majorHAnsi"/>
          <w:sz w:val="22"/>
          <w:szCs w:val="22"/>
        </w:rPr>
        <w:t xml:space="preserve"> final, hipótese em que os licitantes empatados poderão apresentar nova proposta em ato contínuo à classificação;</w:t>
      </w:r>
    </w:p>
    <w:p w14:paraId="1FC60047" w14:textId="6C23C60B" w:rsidR="003C7A23" w:rsidRPr="000B51E4" w:rsidRDefault="0056507D" w:rsidP="00292E7B">
      <w:pPr>
        <w:pStyle w:val="Nivel4"/>
        <w:numPr>
          <w:ilvl w:val="3"/>
          <w:numId w:val="50"/>
        </w:numPr>
        <w:tabs>
          <w:tab w:val="left" w:pos="709"/>
        </w:tabs>
        <w:spacing w:beforeLines="120" w:before="288" w:afterLines="120" w:after="288" w:line="240" w:lineRule="auto"/>
        <w:ind w:left="0" w:firstLine="0"/>
        <w:rPr>
          <w:rFonts w:asciiTheme="majorHAnsi" w:hAnsiTheme="majorHAnsi" w:cstheme="majorHAnsi"/>
          <w:sz w:val="22"/>
          <w:szCs w:val="22"/>
        </w:rPr>
      </w:pPr>
      <w:r w:rsidRPr="000B51E4">
        <w:rPr>
          <w:rFonts w:asciiTheme="majorHAnsi" w:hAnsiTheme="majorHAnsi" w:cstheme="majorHAnsi"/>
          <w:sz w:val="22"/>
          <w:szCs w:val="22"/>
        </w:rPr>
        <w:t>Avaliação</w:t>
      </w:r>
      <w:r w:rsidR="003C7A23" w:rsidRPr="000B51E4">
        <w:rPr>
          <w:rFonts w:asciiTheme="majorHAnsi" w:hAnsiTheme="majorHAnsi" w:cstheme="majorHAnsi"/>
          <w:sz w:val="22"/>
          <w:szCs w:val="22"/>
        </w:rPr>
        <w:t xml:space="preserve"> do desempenho contratual prévio dos licitantes, para a qual deverão preferencialmente ser utilizados registros cadastrais para efeito de atesto de cumprimento de obrigações previstos nesta Lei;</w:t>
      </w:r>
    </w:p>
    <w:p w14:paraId="125A89F1" w14:textId="77777777" w:rsidR="003C7A23" w:rsidRPr="000B51E4" w:rsidRDefault="003C7A23"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Persistindo o empate, será assegurada preferência, sucessivamente, aos bens e serviços produzidos ou prestados por:</w:t>
      </w:r>
    </w:p>
    <w:p w14:paraId="366AA430" w14:textId="3EE5B780" w:rsidR="003C7A23" w:rsidRPr="000B51E4" w:rsidRDefault="0056507D" w:rsidP="00292E7B">
      <w:pPr>
        <w:pStyle w:val="Nivel4"/>
        <w:numPr>
          <w:ilvl w:val="3"/>
          <w:numId w:val="50"/>
        </w:numPr>
        <w:tabs>
          <w:tab w:val="left" w:pos="709"/>
        </w:tabs>
        <w:spacing w:beforeLines="120" w:before="288" w:afterLines="120" w:after="288" w:line="240" w:lineRule="auto"/>
        <w:ind w:left="0" w:firstLine="0"/>
        <w:rPr>
          <w:rFonts w:asciiTheme="majorHAnsi" w:hAnsiTheme="majorHAnsi" w:cstheme="majorHAnsi"/>
          <w:sz w:val="22"/>
          <w:szCs w:val="22"/>
        </w:rPr>
      </w:pPr>
      <w:bookmarkStart w:id="32" w:name="art60§1i"/>
      <w:bookmarkEnd w:id="32"/>
      <w:r w:rsidRPr="000B51E4">
        <w:rPr>
          <w:rFonts w:asciiTheme="majorHAnsi" w:hAnsiTheme="majorHAnsi" w:cstheme="majorHAnsi"/>
          <w:sz w:val="22"/>
          <w:szCs w:val="22"/>
        </w:rPr>
        <w:t>Empresas</w:t>
      </w:r>
      <w:r w:rsidR="003C7A23" w:rsidRPr="000B51E4">
        <w:rPr>
          <w:rFonts w:asciiTheme="majorHAnsi" w:hAnsiTheme="majorHAnsi" w:cstheme="majorHAnsi"/>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3B16AA42" w:rsidR="003C7A23" w:rsidRPr="000B51E4" w:rsidRDefault="0056507D" w:rsidP="00292E7B">
      <w:pPr>
        <w:pStyle w:val="Nivel4"/>
        <w:numPr>
          <w:ilvl w:val="3"/>
          <w:numId w:val="50"/>
        </w:numPr>
        <w:tabs>
          <w:tab w:val="left" w:pos="709"/>
        </w:tabs>
        <w:spacing w:beforeLines="120" w:before="288" w:afterLines="120" w:after="288" w:line="240" w:lineRule="auto"/>
        <w:ind w:left="0" w:firstLine="0"/>
        <w:rPr>
          <w:rFonts w:asciiTheme="majorHAnsi" w:hAnsiTheme="majorHAnsi" w:cstheme="majorHAnsi"/>
          <w:sz w:val="22"/>
          <w:szCs w:val="22"/>
        </w:rPr>
      </w:pPr>
      <w:bookmarkStart w:id="33" w:name="art60§1ii"/>
      <w:bookmarkEnd w:id="33"/>
      <w:r w:rsidRPr="000B51E4">
        <w:rPr>
          <w:rFonts w:asciiTheme="majorHAnsi" w:hAnsiTheme="majorHAnsi" w:cstheme="majorHAnsi"/>
          <w:sz w:val="22"/>
          <w:szCs w:val="22"/>
        </w:rPr>
        <w:t>Empresas</w:t>
      </w:r>
      <w:r w:rsidR="003C7A23" w:rsidRPr="000B51E4">
        <w:rPr>
          <w:rFonts w:asciiTheme="majorHAnsi" w:hAnsiTheme="majorHAnsi" w:cstheme="majorHAnsi"/>
          <w:sz w:val="22"/>
          <w:szCs w:val="22"/>
        </w:rPr>
        <w:t xml:space="preserve"> brasileiras;</w:t>
      </w:r>
    </w:p>
    <w:p w14:paraId="3C7CB0B5" w14:textId="4AAD30DF" w:rsidR="003C7A23" w:rsidRPr="000B51E4" w:rsidRDefault="0056507D" w:rsidP="00292E7B">
      <w:pPr>
        <w:pStyle w:val="Nivel4"/>
        <w:numPr>
          <w:ilvl w:val="3"/>
          <w:numId w:val="50"/>
        </w:numPr>
        <w:tabs>
          <w:tab w:val="left" w:pos="709"/>
        </w:tabs>
        <w:spacing w:beforeLines="120" w:before="288" w:afterLines="120" w:after="288" w:line="240" w:lineRule="auto"/>
        <w:ind w:left="0" w:firstLine="0"/>
        <w:rPr>
          <w:rFonts w:asciiTheme="majorHAnsi" w:hAnsiTheme="majorHAnsi" w:cstheme="majorHAnsi"/>
          <w:sz w:val="22"/>
          <w:szCs w:val="22"/>
        </w:rPr>
      </w:pPr>
      <w:bookmarkStart w:id="34" w:name="art60§1iii"/>
      <w:bookmarkEnd w:id="34"/>
      <w:r w:rsidRPr="000B51E4">
        <w:rPr>
          <w:rFonts w:asciiTheme="majorHAnsi" w:hAnsiTheme="majorHAnsi" w:cstheme="majorHAnsi"/>
          <w:sz w:val="22"/>
          <w:szCs w:val="22"/>
        </w:rPr>
        <w:t>Empresas</w:t>
      </w:r>
      <w:r w:rsidR="003C7A23" w:rsidRPr="000B51E4">
        <w:rPr>
          <w:rFonts w:asciiTheme="majorHAnsi" w:hAnsiTheme="majorHAnsi" w:cstheme="majorHAnsi"/>
          <w:sz w:val="22"/>
          <w:szCs w:val="22"/>
        </w:rPr>
        <w:t xml:space="preserve"> que invistam em pesquisa e no desenvolvimento de tecnologia no País;</w:t>
      </w:r>
    </w:p>
    <w:p w14:paraId="40D49C27" w14:textId="77777777"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bookmarkStart w:id="35" w:name="art60§1iv"/>
      <w:bookmarkEnd w:id="35"/>
      <w:r w:rsidRPr="000B51E4">
        <w:rPr>
          <w:rFonts w:asciiTheme="majorHAnsi" w:hAnsiTheme="majorHAnsi" w:cstheme="majorHAnsi"/>
          <w:color w:val="auto"/>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0B51E4" w:rsidRDefault="003C7A23"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A negociação poderá ser feita com os demais licitantes, segundo a ordem de classificação inicialmente estabelecida, quando </w:t>
      </w:r>
      <w:proofErr w:type="gramStart"/>
      <w:r w:rsidRPr="000B51E4">
        <w:rPr>
          <w:rFonts w:asciiTheme="majorHAnsi" w:hAnsiTheme="majorHAnsi" w:cstheme="majorHAnsi"/>
          <w:color w:val="auto"/>
          <w:sz w:val="22"/>
          <w:szCs w:val="22"/>
        </w:rPr>
        <w:t>o primeiro colocado, mesmo</w:t>
      </w:r>
      <w:proofErr w:type="gramEnd"/>
      <w:r w:rsidRPr="000B51E4">
        <w:rPr>
          <w:rFonts w:asciiTheme="majorHAnsi" w:hAnsiTheme="majorHAnsi" w:cstheme="majorHAnsi"/>
          <w:color w:val="auto"/>
          <w:sz w:val="22"/>
          <w:szCs w:val="22"/>
        </w:rPr>
        <w:t xml:space="preserve"> após a negociação, for desclassificado em razão de sua proposta permanecer acima do preço máximo definido pela Administração.</w:t>
      </w:r>
    </w:p>
    <w:p w14:paraId="7A163C1E" w14:textId="77777777" w:rsidR="003C7A23" w:rsidRPr="000B51E4" w:rsidRDefault="003C7A23" w:rsidP="00292E7B">
      <w:pPr>
        <w:pStyle w:val="Nivel3"/>
        <w:numPr>
          <w:ilvl w:val="2"/>
          <w:numId w:val="50"/>
        </w:numPr>
        <w:tabs>
          <w:tab w:val="left" w:pos="709"/>
        </w:tabs>
        <w:spacing w:beforeLines="120" w:before="288" w:afterLines="120" w:after="288" w:line="240" w:lineRule="auto"/>
        <w:ind w:left="0" w:firstLine="0"/>
        <w:rPr>
          <w:rFonts w:asciiTheme="majorHAnsi" w:eastAsia="Times New Roman" w:hAnsiTheme="majorHAnsi" w:cstheme="majorHAnsi"/>
          <w:color w:val="auto"/>
          <w:sz w:val="22"/>
          <w:szCs w:val="22"/>
        </w:rPr>
      </w:pPr>
      <w:r w:rsidRPr="000B51E4">
        <w:rPr>
          <w:rFonts w:asciiTheme="majorHAnsi" w:eastAsia="Times New Roman" w:hAnsiTheme="majorHAnsi" w:cstheme="majorHAnsi"/>
          <w:color w:val="auto"/>
          <w:sz w:val="22"/>
          <w:szCs w:val="22"/>
        </w:rPr>
        <w:t xml:space="preserve">A </w:t>
      </w:r>
      <w:r w:rsidRPr="000B51E4">
        <w:rPr>
          <w:rFonts w:asciiTheme="majorHAnsi" w:hAnsiTheme="majorHAnsi" w:cstheme="majorHAnsi"/>
          <w:color w:val="auto"/>
          <w:sz w:val="22"/>
          <w:szCs w:val="22"/>
        </w:rPr>
        <w:t>negociação será realizada por meio do sistema, podendo ser acompanhada pelos demais licitantes.</w:t>
      </w:r>
    </w:p>
    <w:p w14:paraId="420D4F72" w14:textId="77777777" w:rsidR="003C7A23" w:rsidRPr="000B51E4" w:rsidRDefault="003C7A23" w:rsidP="00292E7B">
      <w:pPr>
        <w:pStyle w:val="Nivel3"/>
        <w:numPr>
          <w:ilvl w:val="2"/>
          <w:numId w:val="50"/>
        </w:numPr>
        <w:tabs>
          <w:tab w:val="left" w:pos="709"/>
        </w:tabs>
        <w:spacing w:beforeLines="120" w:before="288" w:afterLines="120" w:after="288" w:line="240" w:lineRule="auto"/>
        <w:ind w:left="0" w:firstLine="0"/>
        <w:rPr>
          <w:rFonts w:asciiTheme="majorHAnsi" w:eastAsia="Times New Roman" w:hAnsiTheme="majorHAnsi" w:cstheme="majorHAnsi"/>
          <w:color w:val="auto"/>
          <w:sz w:val="22"/>
          <w:szCs w:val="22"/>
        </w:rPr>
      </w:pPr>
      <w:r w:rsidRPr="000B51E4">
        <w:rPr>
          <w:rFonts w:asciiTheme="majorHAnsi" w:eastAsia="Times New Roman" w:hAnsiTheme="majorHAnsi" w:cstheme="majorHAnsi"/>
          <w:color w:val="auto"/>
          <w:sz w:val="22"/>
          <w:szCs w:val="22"/>
        </w:rPr>
        <w:t>O resultado da negociação será divulgado a todos os licitantes e anexado aos autos do processo licitatório</w:t>
      </w:r>
    </w:p>
    <w:p w14:paraId="13ADAEB2" w14:textId="7BB13388" w:rsidR="003C7A23" w:rsidRPr="000B51E4" w:rsidRDefault="003C7A23"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commentRangeStart w:id="36"/>
      <w:r w:rsidRPr="000B51E4">
        <w:rPr>
          <w:rFonts w:asciiTheme="majorHAnsi" w:hAnsiTheme="majorHAnsi" w:cstheme="majorHAnsi"/>
          <w:color w:val="auto"/>
          <w:sz w:val="22"/>
          <w:szCs w:val="22"/>
        </w:rPr>
        <w:t xml:space="preserve">O pregoeiro solicitará ao licitante mais bem classificado que, no prazo de </w:t>
      </w:r>
      <w:r w:rsidR="009C3FC3" w:rsidRPr="000B51E4">
        <w:rPr>
          <w:rFonts w:asciiTheme="majorHAnsi" w:hAnsiTheme="majorHAnsi" w:cstheme="majorHAnsi"/>
          <w:color w:val="auto"/>
          <w:sz w:val="22"/>
          <w:szCs w:val="22"/>
        </w:rPr>
        <w:t>0</w:t>
      </w:r>
      <w:r w:rsidRPr="000B51E4">
        <w:rPr>
          <w:rFonts w:asciiTheme="majorHAnsi" w:hAnsiTheme="majorHAnsi" w:cstheme="majorHAnsi"/>
          <w:color w:val="auto"/>
          <w:sz w:val="22"/>
          <w:szCs w:val="22"/>
        </w:rPr>
        <w:t xml:space="preserve">2 (duas) horas, envie a proposta adequada ao último lance ofertado após a negociação realizada, acompanhada, se for o caso, dos documentos complementares, quando necessários à confirmação daqueles exigidos neste Edital e já </w:t>
      </w:r>
      <w:proofErr w:type="gramStart"/>
      <w:r w:rsidRPr="000B51E4">
        <w:rPr>
          <w:rFonts w:asciiTheme="majorHAnsi" w:hAnsiTheme="majorHAnsi" w:cstheme="majorHAnsi"/>
          <w:color w:val="auto"/>
          <w:sz w:val="22"/>
          <w:szCs w:val="22"/>
        </w:rPr>
        <w:t>apresentados.</w:t>
      </w:r>
      <w:bookmarkStart w:id="37" w:name="_Hlk117016948"/>
      <w:commentRangeEnd w:id="36"/>
      <w:proofErr w:type="gramEnd"/>
      <w:r w:rsidR="000518F5" w:rsidRPr="000B51E4">
        <w:rPr>
          <w:rStyle w:val="Refdecomentrio"/>
          <w:rFonts w:asciiTheme="majorHAnsi" w:hAnsiTheme="majorHAnsi" w:cstheme="majorHAnsi"/>
          <w:color w:val="auto"/>
          <w:sz w:val="22"/>
          <w:szCs w:val="22"/>
        </w:rPr>
        <w:commentReference w:id="36"/>
      </w:r>
    </w:p>
    <w:bookmarkEnd w:id="37"/>
    <w:p w14:paraId="4F1A98C2" w14:textId="77777777" w:rsidR="003C7A23" w:rsidRPr="000B51E4" w:rsidRDefault="003C7A23" w:rsidP="00292E7B">
      <w:pPr>
        <w:pStyle w:val="Nivel3"/>
        <w:numPr>
          <w:ilvl w:val="2"/>
          <w:numId w:val="50"/>
        </w:numPr>
        <w:tabs>
          <w:tab w:val="left" w:pos="709"/>
        </w:tabs>
        <w:spacing w:beforeLines="120" w:before="288" w:afterLines="120" w:after="288" w:line="240" w:lineRule="auto"/>
        <w:ind w:left="0" w:firstLine="0"/>
        <w:rPr>
          <w:rFonts w:asciiTheme="majorHAnsi" w:eastAsia="Times New Roman" w:hAnsiTheme="majorHAnsi" w:cstheme="majorHAnsi"/>
          <w:iCs/>
          <w:color w:val="auto"/>
          <w:sz w:val="22"/>
          <w:szCs w:val="22"/>
        </w:rPr>
      </w:pPr>
      <w:r w:rsidRPr="000B51E4">
        <w:rPr>
          <w:rFonts w:asciiTheme="majorHAnsi" w:eastAsia="Times New Roman" w:hAnsiTheme="majorHAnsi" w:cstheme="majorHAnsi"/>
          <w:color w:val="auto"/>
          <w:sz w:val="22"/>
          <w:szCs w:val="22"/>
        </w:rPr>
        <w:lastRenderedPageBreak/>
        <w:t>É facultado ao pregoeiro prorrogar o prazo estabelecido, a partir de solicitação fundamentada feita no chat pelo licitante, antes de findo o prazo.</w:t>
      </w:r>
    </w:p>
    <w:p w14:paraId="4A633087" w14:textId="6F14833D"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eastAsia="Times New Roman" w:hAnsiTheme="majorHAnsi" w:cstheme="majorHAnsi"/>
          <w:color w:val="auto"/>
          <w:sz w:val="22"/>
          <w:szCs w:val="22"/>
        </w:rPr>
      </w:pPr>
      <w:r w:rsidRPr="000B51E4">
        <w:rPr>
          <w:rFonts w:asciiTheme="majorHAnsi" w:hAnsiTheme="majorHAnsi" w:cstheme="majorHAnsi"/>
          <w:color w:val="auto"/>
          <w:sz w:val="22"/>
          <w:szCs w:val="22"/>
        </w:rPr>
        <w:t>Após a negociação do preço, o Pregoeiro iniciará a fase de aceitação e julgamento da proposta.</w:t>
      </w:r>
      <w:bookmarkEnd w:id="25"/>
    </w:p>
    <w:p w14:paraId="7366960F" w14:textId="033BF2B5" w:rsidR="004A43C1" w:rsidRPr="000B51E4" w:rsidRDefault="003C7A23" w:rsidP="00292E7B">
      <w:pPr>
        <w:pStyle w:val="Nivel01"/>
        <w:numPr>
          <w:ilvl w:val="1"/>
          <w:numId w:val="50"/>
        </w:numPr>
        <w:tabs>
          <w:tab w:val="left" w:pos="709"/>
        </w:tabs>
        <w:spacing w:beforeLines="120" w:before="288" w:afterLines="120" w:after="288" w:line="240" w:lineRule="auto"/>
        <w:ind w:left="0" w:firstLine="0"/>
        <w:rPr>
          <w:rFonts w:asciiTheme="majorHAnsi" w:hAnsiTheme="majorHAnsi" w:cstheme="majorHAnsi"/>
          <w:sz w:val="22"/>
          <w:szCs w:val="22"/>
          <w:lang w:eastAsia="ar-SA"/>
        </w:rPr>
      </w:pPr>
      <w:bookmarkStart w:id="38" w:name="_Toc122606108"/>
      <w:bookmarkStart w:id="39" w:name="_Hlk82473550"/>
      <w:r w:rsidRPr="000B51E4">
        <w:rPr>
          <w:rFonts w:asciiTheme="majorHAnsi" w:hAnsiTheme="majorHAnsi" w:cstheme="majorHAnsi"/>
          <w:sz w:val="22"/>
          <w:szCs w:val="22"/>
        </w:rPr>
        <w:t>DA FASE DE JULGAMENTO</w:t>
      </w:r>
      <w:bookmarkStart w:id="40" w:name="_Ref117019424"/>
      <w:bookmarkEnd w:id="38"/>
      <w:r w:rsidR="00863E4F" w:rsidRPr="000B51E4">
        <w:rPr>
          <w:rFonts w:asciiTheme="majorHAnsi" w:hAnsiTheme="majorHAnsi" w:cstheme="majorHAnsi"/>
          <w:sz w:val="22"/>
          <w:szCs w:val="22"/>
        </w:rPr>
        <w:t xml:space="preserve"> SERA COM BASE LEGAL NO ARTIGO 59 DA LEI 14.133/2021</w:t>
      </w:r>
    </w:p>
    <w:p w14:paraId="53C049A6" w14:textId="18F468D6" w:rsidR="003C7A23" w:rsidRPr="000B51E4" w:rsidRDefault="003C7A23" w:rsidP="00292E7B">
      <w:pPr>
        <w:pStyle w:val="Nivel01"/>
        <w:numPr>
          <w:ilvl w:val="1"/>
          <w:numId w:val="50"/>
        </w:numPr>
        <w:tabs>
          <w:tab w:val="left" w:pos="709"/>
        </w:tabs>
        <w:spacing w:beforeLines="120" w:before="288" w:afterLines="120" w:after="288" w:line="240" w:lineRule="auto"/>
        <w:ind w:left="0" w:firstLine="0"/>
        <w:rPr>
          <w:rFonts w:asciiTheme="majorHAnsi" w:hAnsiTheme="majorHAnsi" w:cstheme="majorHAnsi"/>
          <w:b w:val="0"/>
          <w:sz w:val="22"/>
          <w:szCs w:val="22"/>
          <w:lang w:eastAsia="ar-SA"/>
        </w:rPr>
      </w:pPr>
      <w:r w:rsidRPr="000B51E4">
        <w:rPr>
          <w:rFonts w:asciiTheme="majorHAnsi" w:hAnsiTheme="majorHAnsi" w:cstheme="majorHAnsi"/>
          <w:b w:val="0"/>
          <w:sz w:val="22"/>
          <w:szCs w:val="22"/>
        </w:rPr>
        <w:t xml:space="preserve">Encerrada a etapa de negociação, o pregoeiro verificará se o licitante provisoriamente classificado em primeiro lugar atende às condições de participação no certame, conforme previsto no </w:t>
      </w:r>
      <w:hyperlink r:id="rId35" w:anchor="art14" w:history="1">
        <w:r w:rsidRPr="000B51E4">
          <w:rPr>
            <w:rStyle w:val="Hyperlink"/>
            <w:rFonts w:asciiTheme="majorHAnsi" w:hAnsiTheme="majorHAnsi" w:cstheme="majorHAnsi"/>
            <w:b w:val="0"/>
            <w:color w:val="auto"/>
            <w:sz w:val="22"/>
            <w:szCs w:val="22"/>
          </w:rPr>
          <w:t>art. 14 da Lei nº 14.133/2021</w:t>
        </w:r>
      </w:hyperlink>
      <w:r w:rsidRPr="000B51E4">
        <w:rPr>
          <w:rFonts w:asciiTheme="majorHAnsi" w:hAnsiTheme="majorHAnsi" w:cstheme="majorHAnsi"/>
          <w:b w:val="0"/>
          <w:sz w:val="22"/>
          <w:szCs w:val="22"/>
        </w:rPr>
        <w:t xml:space="preserve">, legislação correlata do edital, </w:t>
      </w:r>
      <w:bookmarkEnd w:id="40"/>
      <w:r w:rsidRPr="000B51E4">
        <w:rPr>
          <w:rFonts w:asciiTheme="majorHAnsi" w:hAnsiTheme="majorHAnsi" w:cstheme="majorHAnsi"/>
          <w:b w:val="0"/>
          <w:sz w:val="22"/>
          <w:szCs w:val="22"/>
          <w:lang w:eastAsia="ar-SA"/>
        </w:rPr>
        <w:t>especialmente quanto à existência de sanção que impeça a participação no certame ou a futura contratação, mediante a consulta aos seguintes cadastros:</w:t>
      </w:r>
    </w:p>
    <w:p w14:paraId="12D64A3C" w14:textId="77777777" w:rsidR="003C7A23" w:rsidRPr="000B51E4" w:rsidRDefault="003C7A23" w:rsidP="00292E7B">
      <w:pPr>
        <w:pStyle w:val="PargrafodaLista"/>
        <w:tabs>
          <w:tab w:val="left" w:pos="709"/>
        </w:tabs>
        <w:spacing w:beforeLines="120" w:before="288" w:afterLines="120" w:after="288" w:line="240" w:lineRule="auto"/>
        <w:ind w:left="0"/>
        <w:contextualSpacing w:val="0"/>
        <w:rPr>
          <w:rFonts w:asciiTheme="majorHAnsi" w:hAnsiTheme="majorHAnsi" w:cstheme="majorHAnsi"/>
          <w:sz w:val="22"/>
          <w:szCs w:val="22"/>
          <w:lang w:eastAsia="ar-SA"/>
        </w:rPr>
      </w:pPr>
      <w:r w:rsidRPr="000B51E4">
        <w:rPr>
          <w:rFonts w:asciiTheme="majorHAnsi" w:hAnsiTheme="majorHAnsi" w:cstheme="majorHAnsi"/>
          <w:sz w:val="22"/>
          <w:szCs w:val="22"/>
          <w:lang w:eastAsia="ar-SA"/>
        </w:rPr>
        <w:t>a</w:t>
      </w:r>
      <w:commentRangeStart w:id="41"/>
      <w:r w:rsidRPr="000B51E4">
        <w:rPr>
          <w:rFonts w:asciiTheme="majorHAnsi" w:hAnsiTheme="majorHAnsi" w:cstheme="majorHAnsi"/>
          <w:sz w:val="22"/>
          <w:szCs w:val="22"/>
          <w:lang w:eastAsia="ar-SA"/>
        </w:rPr>
        <w:t>) SICAF;</w:t>
      </w:r>
      <w:proofErr w:type="gramStart"/>
      <w:r w:rsidRPr="000B51E4">
        <w:rPr>
          <w:rFonts w:asciiTheme="majorHAnsi" w:hAnsiTheme="majorHAnsi" w:cstheme="majorHAnsi"/>
          <w:sz w:val="22"/>
          <w:szCs w:val="22"/>
          <w:lang w:eastAsia="ar-SA"/>
        </w:rPr>
        <w:t xml:space="preserve">  </w:t>
      </w:r>
    </w:p>
    <w:p w14:paraId="41EAACF9" w14:textId="4B5FB50F" w:rsidR="003C7A23" w:rsidRPr="000B51E4" w:rsidRDefault="003C7A23" w:rsidP="00292E7B">
      <w:pPr>
        <w:pStyle w:val="PargrafodaLista"/>
        <w:tabs>
          <w:tab w:val="left" w:pos="709"/>
        </w:tabs>
        <w:spacing w:beforeLines="120" w:before="288" w:afterLines="120" w:after="288" w:line="240" w:lineRule="auto"/>
        <w:ind w:left="0"/>
        <w:contextualSpacing w:val="0"/>
        <w:rPr>
          <w:rFonts w:asciiTheme="majorHAnsi" w:hAnsiTheme="majorHAnsi" w:cstheme="majorHAnsi"/>
          <w:sz w:val="22"/>
          <w:szCs w:val="22"/>
          <w:lang w:eastAsia="ar-SA"/>
        </w:rPr>
      </w:pPr>
      <w:proofErr w:type="gramEnd"/>
      <w:r w:rsidRPr="000B51E4">
        <w:rPr>
          <w:rFonts w:asciiTheme="majorHAnsi" w:hAnsiTheme="majorHAnsi" w:cstheme="majorHAnsi"/>
          <w:sz w:val="22"/>
          <w:szCs w:val="22"/>
          <w:lang w:eastAsia="ar-SA"/>
        </w:rPr>
        <w:t>b) Cadastro Nacional de Empresas Inidôneas e Suspensas - CEIS, mantido pela Controladoria-Geral da União (</w:t>
      </w:r>
      <w:hyperlink r:id="rId36" w:history="1">
        <w:r w:rsidR="00611A86" w:rsidRPr="000B51E4">
          <w:rPr>
            <w:rStyle w:val="Hyperlink"/>
            <w:rFonts w:asciiTheme="majorHAnsi" w:hAnsiTheme="majorHAnsi" w:cstheme="majorHAnsi"/>
            <w:color w:val="auto"/>
            <w:sz w:val="22"/>
            <w:szCs w:val="22"/>
            <w:lang w:eastAsia="ar-SA"/>
          </w:rPr>
          <w:t>https://www.portaltransparencia.gov.br/sancoes/ceis</w:t>
        </w:r>
      </w:hyperlink>
      <w:r w:rsidRPr="000B51E4">
        <w:rPr>
          <w:rFonts w:asciiTheme="majorHAnsi" w:hAnsiTheme="majorHAnsi" w:cstheme="majorHAnsi"/>
          <w:sz w:val="22"/>
          <w:szCs w:val="22"/>
          <w:lang w:eastAsia="ar-SA"/>
        </w:rPr>
        <w:t xml:space="preserve">); </w:t>
      </w:r>
      <w:proofErr w:type="gramStart"/>
      <w:r w:rsidRPr="000B51E4">
        <w:rPr>
          <w:rFonts w:asciiTheme="majorHAnsi" w:hAnsiTheme="majorHAnsi" w:cstheme="majorHAnsi"/>
          <w:sz w:val="22"/>
          <w:szCs w:val="22"/>
          <w:lang w:eastAsia="ar-SA"/>
        </w:rPr>
        <w:t>e</w:t>
      </w:r>
      <w:proofErr w:type="gramEnd"/>
      <w:r w:rsidRPr="000B51E4">
        <w:rPr>
          <w:rFonts w:asciiTheme="majorHAnsi" w:hAnsiTheme="majorHAnsi" w:cstheme="majorHAnsi"/>
          <w:sz w:val="22"/>
          <w:szCs w:val="22"/>
          <w:lang w:eastAsia="ar-SA"/>
        </w:rPr>
        <w:t xml:space="preserve"> </w:t>
      </w:r>
    </w:p>
    <w:p w14:paraId="62FAA9BE" w14:textId="7CCF6F84" w:rsidR="003C7A23" w:rsidRPr="000B51E4" w:rsidRDefault="003C7A23" w:rsidP="00292E7B">
      <w:pPr>
        <w:pStyle w:val="PargrafodaLista"/>
        <w:tabs>
          <w:tab w:val="left" w:pos="709"/>
        </w:tabs>
        <w:spacing w:beforeLines="120" w:before="288" w:afterLines="120" w:after="288" w:line="240" w:lineRule="auto"/>
        <w:ind w:left="0"/>
        <w:contextualSpacing w:val="0"/>
        <w:rPr>
          <w:rFonts w:asciiTheme="majorHAnsi" w:hAnsiTheme="majorHAnsi" w:cstheme="majorHAnsi"/>
          <w:sz w:val="22"/>
          <w:szCs w:val="22"/>
          <w:lang w:eastAsia="ar-SA"/>
        </w:rPr>
      </w:pPr>
      <w:r w:rsidRPr="000B51E4">
        <w:rPr>
          <w:rFonts w:asciiTheme="majorHAnsi" w:hAnsiTheme="majorHAnsi" w:cstheme="majorHAnsi"/>
          <w:sz w:val="22"/>
          <w:szCs w:val="22"/>
          <w:lang w:eastAsia="ar-SA"/>
        </w:rPr>
        <w:t>c) Cadastro Nacional de Empresas Punidas – CNEP, mantido pela Controladoria-Geral da União (</w:t>
      </w:r>
      <w:hyperlink r:id="rId37" w:history="1">
        <w:r w:rsidR="00611A86" w:rsidRPr="000B51E4">
          <w:rPr>
            <w:rStyle w:val="Hyperlink"/>
            <w:rFonts w:asciiTheme="majorHAnsi" w:hAnsiTheme="majorHAnsi" w:cstheme="majorHAnsi"/>
            <w:color w:val="auto"/>
            <w:sz w:val="22"/>
            <w:szCs w:val="22"/>
            <w:lang w:eastAsia="ar-SA"/>
          </w:rPr>
          <w:t>https://www.portaltransparencia.gov.br/sancoes/cnep</w:t>
        </w:r>
      </w:hyperlink>
      <w:proofErr w:type="gramStart"/>
      <w:r w:rsidRPr="000B51E4">
        <w:rPr>
          <w:rFonts w:asciiTheme="majorHAnsi" w:hAnsiTheme="majorHAnsi" w:cstheme="majorHAnsi"/>
          <w:sz w:val="22"/>
          <w:szCs w:val="22"/>
          <w:lang w:eastAsia="ar-SA"/>
        </w:rPr>
        <w:t>).</w:t>
      </w:r>
      <w:commentRangeEnd w:id="41"/>
      <w:proofErr w:type="gramEnd"/>
      <w:r w:rsidR="00A278CE" w:rsidRPr="000B51E4">
        <w:rPr>
          <w:rStyle w:val="Refdecomentrio"/>
          <w:rFonts w:asciiTheme="majorHAnsi" w:hAnsiTheme="majorHAnsi" w:cstheme="majorHAnsi"/>
          <w:sz w:val="22"/>
          <w:szCs w:val="22"/>
        </w:rPr>
        <w:commentReference w:id="41"/>
      </w:r>
    </w:p>
    <w:p w14:paraId="6D2E608D" w14:textId="77777777" w:rsidR="003C7A23" w:rsidRPr="000B51E4" w:rsidRDefault="003C7A23"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Constatada a existência de sanção, o licitante será reputado inabilitado, por falta de condição de participação.</w:t>
      </w:r>
    </w:p>
    <w:p w14:paraId="273AF883" w14:textId="77777777"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Caso atendidas as condições de participação, será iniciado o procedimento de habilitação.</w:t>
      </w:r>
    </w:p>
    <w:p w14:paraId="1C5C73A9" w14:textId="64817633"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Caso o licitante provisoriamente classificado em primeiro lugar tenha se utilizado de algum tratamento favorecido às ME/</w:t>
      </w:r>
      <w:proofErr w:type="spellStart"/>
      <w:r w:rsidRPr="000B51E4">
        <w:rPr>
          <w:rFonts w:asciiTheme="majorHAnsi" w:hAnsiTheme="majorHAnsi" w:cstheme="majorHAnsi"/>
          <w:color w:val="auto"/>
          <w:sz w:val="22"/>
          <w:szCs w:val="22"/>
        </w:rPr>
        <w:t>EPPs</w:t>
      </w:r>
      <w:proofErr w:type="spellEnd"/>
      <w:r w:rsidRPr="000B51E4">
        <w:rPr>
          <w:rFonts w:asciiTheme="majorHAnsi" w:hAnsiTheme="majorHAnsi" w:cstheme="majorHAnsi"/>
          <w:color w:val="auto"/>
          <w:sz w:val="22"/>
          <w:szCs w:val="22"/>
        </w:rPr>
        <w:t xml:space="preserve">, o pregoeiro verificará se faz jus ao benefício, em conformidade com os itens e </w:t>
      </w:r>
      <w:r w:rsidRPr="000B51E4">
        <w:rPr>
          <w:rFonts w:asciiTheme="majorHAnsi" w:hAnsiTheme="majorHAnsi" w:cstheme="majorHAnsi"/>
          <w:color w:val="auto"/>
          <w:sz w:val="22"/>
          <w:szCs w:val="22"/>
        </w:rPr>
        <w:fldChar w:fldCharType="begin"/>
      </w:r>
      <w:r w:rsidRPr="000B51E4">
        <w:rPr>
          <w:rFonts w:asciiTheme="majorHAnsi" w:hAnsiTheme="majorHAnsi" w:cstheme="majorHAnsi"/>
          <w:color w:val="auto"/>
          <w:sz w:val="22"/>
          <w:szCs w:val="22"/>
        </w:rPr>
        <w:instrText xml:space="preserve"> REF _Ref117000019 \r \h </w:instrText>
      </w:r>
      <w:r w:rsidR="00F522F3" w:rsidRPr="000B51E4">
        <w:rPr>
          <w:rFonts w:asciiTheme="majorHAnsi" w:hAnsiTheme="majorHAnsi" w:cstheme="majorHAnsi"/>
          <w:color w:val="auto"/>
          <w:sz w:val="22"/>
          <w:szCs w:val="22"/>
        </w:rPr>
        <w:instrText xml:space="preserve"> \* MERGEFORMAT </w:instrText>
      </w:r>
      <w:r w:rsidRPr="000B51E4">
        <w:rPr>
          <w:rFonts w:asciiTheme="majorHAnsi" w:hAnsiTheme="majorHAnsi" w:cstheme="majorHAnsi"/>
          <w:color w:val="auto"/>
          <w:sz w:val="22"/>
          <w:szCs w:val="22"/>
        </w:rPr>
      </w:r>
      <w:r w:rsidRPr="000B51E4">
        <w:rPr>
          <w:rFonts w:asciiTheme="majorHAnsi" w:hAnsiTheme="majorHAnsi" w:cstheme="majorHAnsi"/>
          <w:color w:val="auto"/>
          <w:sz w:val="22"/>
          <w:szCs w:val="22"/>
        </w:rPr>
        <w:fldChar w:fldCharType="separate"/>
      </w:r>
      <w:r w:rsidR="00F459D4">
        <w:rPr>
          <w:rFonts w:asciiTheme="majorHAnsi" w:hAnsiTheme="majorHAnsi" w:cstheme="majorHAnsi"/>
          <w:color w:val="auto"/>
          <w:sz w:val="22"/>
          <w:szCs w:val="22"/>
        </w:rPr>
        <w:t>3.9</w:t>
      </w:r>
      <w:r w:rsidRPr="000B51E4">
        <w:rPr>
          <w:rFonts w:asciiTheme="majorHAnsi" w:hAnsiTheme="majorHAnsi" w:cstheme="majorHAnsi"/>
          <w:color w:val="auto"/>
          <w:sz w:val="22"/>
          <w:szCs w:val="22"/>
        </w:rPr>
        <w:fldChar w:fldCharType="end"/>
      </w:r>
      <w:r w:rsidRPr="000B51E4">
        <w:rPr>
          <w:rFonts w:asciiTheme="majorHAnsi" w:hAnsiTheme="majorHAnsi" w:cstheme="majorHAnsi"/>
          <w:color w:val="auto"/>
          <w:sz w:val="22"/>
          <w:szCs w:val="22"/>
        </w:rPr>
        <w:t xml:space="preserve"> deste edital.</w:t>
      </w:r>
    </w:p>
    <w:p w14:paraId="21CDEB78" w14:textId="64A1CA8A"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b/>
          <w:color w:val="auto"/>
          <w:sz w:val="22"/>
          <w:szCs w:val="22"/>
        </w:rPr>
      </w:pPr>
      <w:r w:rsidRPr="000B51E4">
        <w:rPr>
          <w:rFonts w:asciiTheme="majorHAnsi" w:hAnsiTheme="majorHAnsi" w:cstheme="majorHAnsi"/>
          <w:color w:val="auto"/>
          <w:sz w:val="22"/>
          <w:szCs w:val="22"/>
        </w:rPr>
        <w:t>Verificadas as condições de participação e de utilização do tr</w:t>
      </w:r>
      <w:r w:rsidR="004A43C1" w:rsidRPr="000B51E4">
        <w:rPr>
          <w:rFonts w:asciiTheme="majorHAnsi" w:hAnsiTheme="majorHAnsi" w:cstheme="majorHAnsi"/>
          <w:color w:val="auto"/>
          <w:sz w:val="22"/>
          <w:szCs w:val="22"/>
        </w:rPr>
        <w:t xml:space="preserve">atamento </w:t>
      </w:r>
      <w:r w:rsidR="00FC2D09" w:rsidRPr="000B51E4">
        <w:rPr>
          <w:rFonts w:asciiTheme="majorHAnsi" w:hAnsiTheme="majorHAnsi" w:cstheme="majorHAnsi"/>
          <w:color w:val="auto"/>
          <w:sz w:val="22"/>
          <w:szCs w:val="22"/>
        </w:rPr>
        <w:t>favorecido, Pregoeiro</w:t>
      </w:r>
      <w:r w:rsidR="004A43C1" w:rsidRPr="000B51E4">
        <w:rPr>
          <w:rFonts w:asciiTheme="majorHAnsi" w:hAnsiTheme="majorHAnsi" w:cstheme="majorHAnsi"/>
          <w:color w:val="auto"/>
          <w:sz w:val="22"/>
          <w:szCs w:val="22"/>
        </w:rPr>
        <w:t>/agente de contratação</w:t>
      </w:r>
      <w:r w:rsidRPr="000B51E4">
        <w:rPr>
          <w:rFonts w:asciiTheme="majorHAnsi" w:hAnsiTheme="majorHAnsi" w:cstheme="majorHAnsi"/>
          <w:color w:val="auto"/>
          <w:sz w:val="22"/>
          <w:szCs w:val="22"/>
        </w:rPr>
        <w:t xml:space="preserve"> examinará a proposta classificada em primeiro lugar quanto à adequação ao objeto e à compatibilidade do preço em relação ao máximo estipulado para contratação neste Edital e em seus anexos.</w:t>
      </w:r>
    </w:p>
    <w:p w14:paraId="73CF2299" w14:textId="77777777"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b/>
          <w:color w:val="auto"/>
          <w:sz w:val="22"/>
          <w:szCs w:val="22"/>
        </w:rPr>
      </w:pPr>
      <w:r w:rsidRPr="000B51E4">
        <w:rPr>
          <w:rFonts w:asciiTheme="majorHAnsi" w:hAnsiTheme="majorHAnsi" w:cstheme="majorHAnsi"/>
          <w:color w:val="auto"/>
          <w:sz w:val="22"/>
          <w:szCs w:val="22"/>
        </w:rPr>
        <w:t xml:space="preserve">Será desclassificada a proposta vencedora que: </w:t>
      </w:r>
    </w:p>
    <w:p w14:paraId="6C6F36C6" w14:textId="2AD6D91E" w:rsidR="003C7A23" w:rsidRPr="000B51E4" w:rsidRDefault="00262245"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b/>
          <w:color w:val="auto"/>
          <w:sz w:val="22"/>
          <w:szCs w:val="22"/>
        </w:rPr>
      </w:pPr>
      <w:r w:rsidRPr="000B51E4">
        <w:rPr>
          <w:rFonts w:asciiTheme="majorHAnsi" w:hAnsiTheme="majorHAnsi" w:cstheme="majorHAnsi"/>
          <w:color w:val="auto"/>
          <w:sz w:val="22"/>
          <w:szCs w:val="22"/>
        </w:rPr>
        <w:t>Contiver</w:t>
      </w:r>
      <w:r w:rsidR="003C7A23" w:rsidRPr="000B51E4">
        <w:rPr>
          <w:rFonts w:asciiTheme="majorHAnsi" w:hAnsiTheme="majorHAnsi" w:cstheme="majorHAnsi"/>
          <w:color w:val="auto"/>
          <w:sz w:val="22"/>
          <w:szCs w:val="22"/>
        </w:rPr>
        <w:t xml:space="preserve"> vícios insanáveis;</w:t>
      </w:r>
    </w:p>
    <w:p w14:paraId="0195390D" w14:textId="2A436AA7" w:rsidR="003C7A23" w:rsidRPr="000B51E4" w:rsidRDefault="00262245"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b/>
          <w:color w:val="auto"/>
          <w:sz w:val="22"/>
          <w:szCs w:val="22"/>
        </w:rPr>
      </w:pPr>
      <w:r w:rsidRPr="000B51E4">
        <w:rPr>
          <w:rFonts w:asciiTheme="majorHAnsi" w:hAnsiTheme="majorHAnsi" w:cstheme="majorHAnsi"/>
          <w:color w:val="auto"/>
          <w:sz w:val="22"/>
          <w:szCs w:val="22"/>
        </w:rPr>
        <w:t>Não</w:t>
      </w:r>
      <w:r w:rsidR="003C7A23" w:rsidRPr="000B51E4">
        <w:rPr>
          <w:rFonts w:asciiTheme="majorHAnsi" w:hAnsiTheme="majorHAnsi" w:cstheme="majorHAnsi"/>
          <w:color w:val="auto"/>
          <w:sz w:val="22"/>
          <w:szCs w:val="22"/>
        </w:rPr>
        <w:t xml:space="preserve"> obedecer às especificações técnicas contidas no Termo de Referência;</w:t>
      </w:r>
    </w:p>
    <w:p w14:paraId="54BA6995" w14:textId="21A08369" w:rsidR="003C7A23" w:rsidRPr="000B51E4" w:rsidRDefault="00262245"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b/>
          <w:color w:val="auto"/>
          <w:sz w:val="22"/>
          <w:szCs w:val="22"/>
        </w:rPr>
      </w:pPr>
      <w:r w:rsidRPr="000B51E4">
        <w:rPr>
          <w:rFonts w:asciiTheme="majorHAnsi" w:hAnsiTheme="majorHAnsi" w:cstheme="majorHAnsi"/>
          <w:color w:val="auto"/>
          <w:sz w:val="22"/>
          <w:szCs w:val="22"/>
        </w:rPr>
        <w:t>Apresentar</w:t>
      </w:r>
      <w:r w:rsidR="003C7A23" w:rsidRPr="000B51E4">
        <w:rPr>
          <w:rFonts w:asciiTheme="majorHAnsi" w:hAnsiTheme="majorHAnsi" w:cstheme="majorHAnsi"/>
          <w:color w:val="auto"/>
          <w:sz w:val="22"/>
          <w:szCs w:val="22"/>
        </w:rPr>
        <w:t xml:space="preserve"> preços inexequíveis ou permanecerem acima do preço máximo definido para a contratação;</w:t>
      </w:r>
    </w:p>
    <w:p w14:paraId="0E716C60" w14:textId="52350D7C" w:rsidR="003C7A23" w:rsidRPr="000B51E4" w:rsidRDefault="00262245"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b/>
          <w:color w:val="auto"/>
          <w:sz w:val="22"/>
          <w:szCs w:val="22"/>
        </w:rPr>
      </w:pPr>
      <w:r w:rsidRPr="000B51E4">
        <w:rPr>
          <w:rFonts w:asciiTheme="majorHAnsi" w:hAnsiTheme="majorHAnsi" w:cstheme="majorHAnsi"/>
          <w:color w:val="auto"/>
          <w:sz w:val="22"/>
          <w:szCs w:val="22"/>
        </w:rPr>
        <w:t>Não</w:t>
      </w:r>
      <w:r w:rsidR="003C7A23" w:rsidRPr="000B51E4">
        <w:rPr>
          <w:rFonts w:asciiTheme="majorHAnsi" w:hAnsiTheme="majorHAnsi" w:cstheme="majorHAnsi"/>
          <w:color w:val="auto"/>
          <w:sz w:val="22"/>
          <w:szCs w:val="22"/>
        </w:rPr>
        <w:t xml:space="preserve"> tiverem sua exequibilidade demonstrada, quando exigido pela Administração;</w:t>
      </w:r>
    </w:p>
    <w:p w14:paraId="30574564" w14:textId="0972FE09" w:rsidR="003C7A23" w:rsidRPr="000B51E4" w:rsidRDefault="00262245"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b/>
          <w:color w:val="auto"/>
          <w:sz w:val="22"/>
          <w:szCs w:val="22"/>
        </w:rPr>
      </w:pPr>
      <w:r w:rsidRPr="000B51E4">
        <w:rPr>
          <w:rFonts w:asciiTheme="majorHAnsi" w:hAnsiTheme="majorHAnsi" w:cstheme="majorHAnsi"/>
          <w:color w:val="auto"/>
          <w:sz w:val="22"/>
          <w:szCs w:val="22"/>
        </w:rPr>
        <w:t>Apresentar</w:t>
      </w:r>
      <w:r w:rsidR="003C7A23" w:rsidRPr="000B51E4">
        <w:rPr>
          <w:rFonts w:asciiTheme="majorHAnsi" w:hAnsiTheme="majorHAnsi" w:cstheme="majorHAnsi"/>
          <w:color w:val="auto"/>
          <w:sz w:val="22"/>
          <w:szCs w:val="22"/>
        </w:rPr>
        <w:t xml:space="preserve"> desconformidade com quaisquer outras exigências deste Edital ou seus anexos, desde que insanável.</w:t>
      </w:r>
    </w:p>
    <w:p w14:paraId="1F0DCEBE" w14:textId="77777777"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b/>
          <w:bCs/>
          <w:color w:val="auto"/>
          <w:sz w:val="22"/>
          <w:szCs w:val="22"/>
        </w:rPr>
      </w:pPr>
      <w:r w:rsidRPr="000B51E4">
        <w:rPr>
          <w:rFonts w:asciiTheme="majorHAnsi" w:hAnsiTheme="majorHAnsi" w:cstheme="majorHAnsi"/>
          <w:color w:val="auto"/>
          <w:sz w:val="22"/>
          <w:szCs w:val="22"/>
        </w:rPr>
        <w:t>No caso de bens e serviços em geral, é indício de inexequibilidade das propostas valores inferiores a 50% (cinquenta por cento) do valor orçado pela Administração.</w:t>
      </w:r>
    </w:p>
    <w:p w14:paraId="6FC11873" w14:textId="77777777" w:rsidR="003C7A23" w:rsidRPr="000B51E4" w:rsidRDefault="003C7A23"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A inexequibilidade, na hipótese de que trata o </w:t>
      </w:r>
      <w:r w:rsidRPr="000B51E4">
        <w:rPr>
          <w:rFonts w:asciiTheme="majorHAnsi" w:hAnsiTheme="majorHAnsi" w:cstheme="majorHAnsi"/>
          <w:b/>
          <w:bCs/>
          <w:color w:val="auto"/>
          <w:sz w:val="22"/>
          <w:szCs w:val="22"/>
        </w:rPr>
        <w:t>caput</w:t>
      </w:r>
      <w:r w:rsidRPr="000B51E4">
        <w:rPr>
          <w:rFonts w:asciiTheme="majorHAnsi" w:hAnsiTheme="majorHAnsi" w:cstheme="majorHAnsi"/>
          <w:color w:val="auto"/>
          <w:sz w:val="22"/>
          <w:szCs w:val="22"/>
        </w:rPr>
        <w:t>, só será considerada após diligência do pregoeiro, que comprove:</w:t>
      </w:r>
    </w:p>
    <w:p w14:paraId="5DD3F447" w14:textId="5A36DFE6" w:rsidR="003C7A23" w:rsidRPr="000B51E4" w:rsidRDefault="00262245" w:rsidP="00292E7B">
      <w:pPr>
        <w:pStyle w:val="Nivel4"/>
        <w:numPr>
          <w:ilvl w:val="3"/>
          <w:numId w:val="50"/>
        </w:numPr>
        <w:tabs>
          <w:tab w:val="left" w:pos="709"/>
        </w:tabs>
        <w:spacing w:beforeLines="120" w:before="288" w:afterLines="120" w:after="288" w:line="240" w:lineRule="auto"/>
        <w:ind w:left="0" w:firstLine="0"/>
        <w:rPr>
          <w:rFonts w:asciiTheme="majorHAnsi" w:hAnsiTheme="majorHAnsi" w:cstheme="majorHAnsi"/>
          <w:sz w:val="22"/>
          <w:szCs w:val="22"/>
        </w:rPr>
      </w:pPr>
      <w:r w:rsidRPr="000B51E4">
        <w:rPr>
          <w:rFonts w:asciiTheme="majorHAnsi" w:hAnsiTheme="majorHAnsi" w:cstheme="majorHAnsi"/>
          <w:sz w:val="22"/>
          <w:szCs w:val="22"/>
        </w:rPr>
        <w:lastRenderedPageBreak/>
        <w:t>Que</w:t>
      </w:r>
      <w:r w:rsidR="003C7A23" w:rsidRPr="000B51E4">
        <w:rPr>
          <w:rFonts w:asciiTheme="majorHAnsi" w:hAnsiTheme="majorHAnsi" w:cstheme="majorHAnsi"/>
          <w:sz w:val="22"/>
          <w:szCs w:val="22"/>
        </w:rPr>
        <w:t xml:space="preserve"> o custo do licitante ultrapassa o valor da proposta; </w:t>
      </w:r>
      <w:proofErr w:type="gramStart"/>
      <w:r w:rsidR="003C7A23" w:rsidRPr="000B51E4">
        <w:rPr>
          <w:rFonts w:asciiTheme="majorHAnsi" w:hAnsiTheme="majorHAnsi" w:cstheme="majorHAnsi"/>
          <w:sz w:val="22"/>
          <w:szCs w:val="22"/>
        </w:rPr>
        <w:t>e</w:t>
      </w:r>
      <w:proofErr w:type="gramEnd"/>
    </w:p>
    <w:p w14:paraId="274F356A" w14:textId="3C82DBE9" w:rsidR="003C7A23" w:rsidRPr="000B51E4" w:rsidRDefault="00262245" w:rsidP="00292E7B">
      <w:pPr>
        <w:pStyle w:val="Nivel4"/>
        <w:numPr>
          <w:ilvl w:val="3"/>
          <w:numId w:val="50"/>
        </w:numPr>
        <w:tabs>
          <w:tab w:val="left" w:pos="709"/>
        </w:tabs>
        <w:spacing w:beforeLines="120" w:before="288" w:afterLines="120" w:after="288" w:line="240" w:lineRule="auto"/>
        <w:ind w:left="0" w:firstLine="0"/>
        <w:rPr>
          <w:rFonts w:asciiTheme="majorHAnsi" w:hAnsiTheme="majorHAnsi" w:cstheme="majorHAnsi"/>
          <w:sz w:val="22"/>
          <w:szCs w:val="22"/>
        </w:rPr>
      </w:pPr>
      <w:r w:rsidRPr="000B51E4">
        <w:rPr>
          <w:rFonts w:asciiTheme="majorHAnsi" w:hAnsiTheme="majorHAnsi" w:cstheme="majorHAnsi"/>
          <w:sz w:val="22"/>
          <w:szCs w:val="22"/>
        </w:rPr>
        <w:t>Inexistirem</w:t>
      </w:r>
      <w:r w:rsidR="003C7A23" w:rsidRPr="000B51E4">
        <w:rPr>
          <w:rFonts w:asciiTheme="majorHAnsi" w:hAnsiTheme="majorHAnsi" w:cstheme="majorHAnsi"/>
          <w:sz w:val="22"/>
          <w:szCs w:val="22"/>
        </w:rPr>
        <w:t xml:space="preserve"> custos de oportunidade capazes de justificar o vulto da oferta.</w:t>
      </w:r>
    </w:p>
    <w:p w14:paraId="1945C235" w14:textId="77777777" w:rsidR="003C7A23" w:rsidRPr="000B51E4" w:rsidRDefault="003C7A23"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b/>
          <w:color w:val="auto"/>
          <w:sz w:val="22"/>
          <w:szCs w:val="22"/>
        </w:rPr>
      </w:pPr>
      <w:r w:rsidRPr="000B51E4">
        <w:rPr>
          <w:rFonts w:asciiTheme="majorHAnsi" w:hAnsiTheme="majorHAnsi" w:cstheme="majorHAnsi"/>
          <w:color w:val="auto"/>
          <w:sz w:val="22"/>
          <w:szCs w:val="22"/>
        </w:rPr>
        <w:t xml:space="preserve">Nos regimes de execução por tarefa, empreitada por preço global ou empreitada integral, </w:t>
      </w:r>
      <w:proofErr w:type="spellStart"/>
      <w:r w:rsidRPr="000B51E4">
        <w:rPr>
          <w:rFonts w:asciiTheme="majorHAnsi" w:hAnsiTheme="majorHAnsi" w:cstheme="majorHAnsi"/>
          <w:color w:val="auto"/>
          <w:sz w:val="22"/>
          <w:szCs w:val="22"/>
        </w:rPr>
        <w:t>semi-integrada</w:t>
      </w:r>
      <w:proofErr w:type="spellEnd"/>
      <w:r w:rsidRPr="000B51E4">
        <w:rPr>
          <w:rFonts w:asciiTheme="majorHAnsi" w:hAnsiTheme="majorHAnsi" w:cstheme="majorHAnsi"/>
          <w:color w:val="auto"/>
          <w:sz w:val="22"/>
          <w:szCs w:val="22"/>
        </w:rPr>
        <w:t xml:space="preserve"> ou integrada, a caracterização do </w:t>
      </w:r>
      <w:proofErr w:type="spellStart"/>
      <w:r w:rsidRPr="000B51E4">
        <w:rPr>
          <w:rFonts w:asciiTheme="majorHAnsi" w:hAnsiTheme="majorHAnsi" w:cstheme="majorHAnsi"/>
          <w:color w:val="auto"/>
          <w:sz w:val="22"/>
          <w:szCs w:val="22"/>
        </w:rPr>
        <w:t>sobrepreço</w:t>
      </w:r>
      <w:proofErr w:type="spellEnd"/>
      <w:r w:rsidRPr="000B51E4">
        <w:rPr>
          <w:rFonts w:asciiTheme="majorHAnsi" w:hAnsiTheme="majorHAnsi" w:cstheme="majorHAnsi"/>
          <w:color w:val="auto"/>
          <w:sz w:val="22"/>
          <w:szCs w:val="22"/>
        </w:rPr>
        <w:t xml:space="preserve"> se dará pela superação do valor global estimado;</w:t>
      </w:r>
    </w:p>
    <w:p w14:paraId="4C7119D8" w14:textId="77777777" w:rsidR="003C7A23" w:rsidRPr="000B51E4" w:rsidRDefault="003C7A23"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b/>
          <w:color w:val="auto"/>
          <w:sz w:val="22"/>
          <w:szCs w:val="22"/>
        </w:rPr>
      </w:pPr>
      <w:r w:rsidRPr="000B51E4">
        <w:rPr>
          <w:rFonts w:asciiTheme="majorHAnsi" w:hAnsiTheme="majorHAnsi" w:cstheme="majorHAnsi"/>
          <w:color w:val="auto"/>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9F94165" w14:textId="77777777"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b/>
          <w:color w:val="auto"/>
          <w:sz w:val="22"/>
          <w:szCs w:val="22"/>
        </w:rPr>
      </w:pPr>
      <w:r w:rsidRPr="000B51E4">
        <w:rPr>
          <w:rFonts w:asciiTheme="majorHAnsi" w:hAnsiTheme="majorHAnsi" w:cstheme="majorHAnsi"/>
          <w:color w:val="auto"/>
          <w:sz w:val="22"/>
          <w:szCs w:val="22"/>
        </w:rPr>
        <w:t>Se houver indícios de inexequibilidade da proposta de preço, ou em caso da necessidade de esclarecimentos complementares, poderão ser efetuadas diligências, para que a empresa comprove a exequibilidade da proposta.</w:t>
      </w:r>
    </w:p>
    <w:p w14:paraId="4E717186" w14:textId="77777777" w:rsidR="003C7A23" w:rsidRPr="000B51E4" w:rsidRDefault="003C7A23" w:rsidP="00292E7B">
      <w:pPr>
        <w:pStyle w:val="Nivel3"/>
        <w:numPr>
          <w:ilvl w:val="2"/>
          <w:numId w:val="50"/>
        </w:numPr>
        <w:tabs>
          <w:tab w:val="left" w:pos="709"/>
        </w:tabs>
        <w:spacing w:beforeLines="120" w:before="288" w:afterLines="120" w:after="288" w:line="240" w:lineRule="auto"/>
        <w:ind w:left="0" w:firstLine="0"/>
        <w:rPr>
          <w:rFonts w:asciiTheme="majorHAnsi" w:hAnsiTheme="majorHAnsi" w:cstheme="majorHAnsi"/>
          <w:b/>
          <w:color w:val="auto"/>
          <w:sz w:val="22"/>
          <w:szCs w:val="22"/>
        </w:rPr>
      </w:pPr>
      <w:r w:rsidRPr="000B51E4">
        <w:rPr>
          <w:rFonts w:asciiTheme="majorHAnsi" w:hAnsiTheme="majorHAnsi" w:cstheme="majorHAnsi"/>
          <w:color w:val="auto"/>
          <w:sz w:val="22"/>
          <w:szCs w:val="22"/>
        </w:rPr>
        <w:t>O ajuste de que trata este dispositivo se limita a sanar erros ou falhas que não alterem a substância das propostas;</w:t>
      </w:r>
    </w:p>
    <w:p w14:paraId="00236C68" w14:textId="22CA0E04" w:rsidR="003C7A23" w:rsidRPr="000B51E4" w:rsidRDefault="003C7A23" w:rsidP="00292E7B">
      <w:pPr>
        <w:pStyle w:val="Nivel2"/>
        <w:numPr>
          <w:ilvl w:val="1"/>
          <w:numId w:val="50"/>
        </w:numPr>
        <w:tabs>
          <w:tab w:val="left" w:pos="709"/>
        </w:tabs>
        <w:spacing w:beforeLines="120" w:before="288" w:afterLines="120" w:after="288" w:line="240" w:lineRule="auto"/>
        <w:ind w:left="0" w:firstLine="0"/>
        <w:rPr>
          <w:rFonts w:asciiTheme="majorHAnsi" w:hAnsiTheme="majorHAnsi" w:cstheme="majorHAnsi"/>
          <w:i/>
          <w:iCs/>
          <w:color w:val="auto"/>
          <w:sz w:val="22"/>
          <w:szCs w:val="22"/>
        </w:rPr>
      </w:pPr>
      <w:r w:rsidRPr="000B51E4">
        <w:rPr>
          <w:rFonts w:asciiTheme="majorHAnsi" w:hAnsiTheme="majorHAnsi" w:cstheme="majorHAnsi"/>
          <w:color w:val="auto"/>
          <w:sz w:val="22"/>
          <w:szCs w:val="22"/>
        </w:rPr>
        <w:t xml:space="preserve">Caso o Termo de Referência exija a apresentação </w:t>
      </w:r>
      <w:r w:rsidR="0056507D" w:rsidRPr="000B51E4">
        <w:rPr>
          <w:rFonts w:asciiTheme="majorHAnsi" w:hAnsiTheme="majorHAnsi" w:cstheme="majorHAnsi"/>
          <w:color w:val="auto"/>
          <w:sz w:val="22"/>
          <w:szCs w:val="22"/>
        </w:rPr>
        <w:t xml:space="preserve">de atestado de capacidade </w:t>
      </w:r>
      <w:proofErr w:type="spellStart"/>
      <w:r w:rsidR="0056507D" w:rsidRPr="000B51E4">
        <w:rPr>
          <w:rFonts w:asciiTheme="majorHAnsi" w:hAnsiTheme="majorHAnsi" w:cstheme="majorHAnsi"/>
          <w:color w:val="auto"/>
          <w:sz w:val="22"/>
          <w:szCs w:val="22"/>
        </w:rPr>
        <w:t>tecnica</w:t>
      </w:r>
      <w:proofErr w:type="spellEnd"/>
      <w:r w:rsidRPr="000B51E4">
        <w:rPr>
          <w:rFonts w:asciiTheme="majorHAnsi" w:hAnsiTheme="majorHAnsi" w:cstheme="majorHAnsi"/>
          <w:color w:val="auto"/>
          <w:sz w:val="22"/>
          <w:szCs w:val="22"/>
        </w:rPr>
        <w:t xml:space="preserve">, o licitante classificado em primeiro lugar deverá apresentá-la, conforme disciplinado no Termo de Referência, </w:t>
      </w:r>
      <w:proofErr w:type="gramStart"/>
      <w:r w:rsidRPr="000B51E4">
        <w:rPr>
          <w:rFonts w:asciiTheme="majorHAnsi" w:hAnsiTheme="majorHAnsi" w:cstheme="majorHAnsi"/>
          <w:color w:val="auto"/>
          <w:sz w:val="22"/>
          <w:szCs w:val="22"/>
        </w:rPr>
        <w:t>sob pena</w:t>
      </w:r>
      <w:proofErr w:type="gramEnd"/>
      <w:r w:rsidRPr="000B51E4">
        <w:rPr>
          <w:rFonts w:asciiTheme="majorHAnsi" w:hAnsiTheme="majorHAnsi" w:cstheme="majorHAnsi"/>
          <w:color w:val="auto"/>
          <w:sz w:val="22"/>
          <w:szCs w:val="22"/>
        </w:rPr>
        <w:t xml:space="preserve"> de não aceitação da proposta.</w:t>
      </w:r>
    </w:p>
    <w:p w14:paraId="3C84D4EA" w14:textId="020DE7A5" w:rsidR="003C7A23" w:rsidRPr="000B51E4" w:rsidRDefault="003C7A23" w:rsidP="00292E7B">
      <w:pPr>
        <w:pStyle w:val="Nivel2"/>
        <w:numPr>
          <w:ilvl w:val="0"/>
          <w:numId w:val="0"/>
        </w:numPr>
        <w:tabs>
          <w:tab w:val="left" w:pos="709"/>
        </w:tabs>
        <w:spacing w:beforeLines="120" w:before="288" w:afterLines="120" w:after="288" w:line="240" w:lineRule="auto"/>
        <w:rPr>
          <w:rFonts w:asciiTheme="majorHAnsi" w:hAnsiTheme="majorHAnsi" w:cstheme="majorHAnsi"/>
          <w:b/>
          <w:color w:val="C00000"/>
          <w:sz w:val="22"/>
          <w:szCs w:val="22"/>
        </w:rPr>
      </w:pPr>
      <w:commentRangeStart w:id="42"/>
      <w:r w:rsidRPr="000B51E4">
        <w:rPr>
          <w:rFonts w:asciiTheme="majorHAnsi" w:hAnsiTheme="majorHAnsi" w:cstheme="majorHAnsi"/>
          <w:color w:val="C00000"/>
          <w:sz w:val="22"/>
          <w:szCs w:val="22"/>
        </w:rPr>
        <w:t xml:space="preserve"> </w:t>
      </w:r>
      <w:commentRangeEnd w:id="42"/>
      <w:r w:rsidR="0090112C" w:rsidRPr="000B51E4">
        <w:rPr>
          <w:rStyle w:val="Refdecomentrio"/>
          <w:rFonts w:asciiTheme="majorHAnsi" w:hAnsiTheme="majorHAnsi" w:cstheme="majorHAnsi"/>
          <w:color w:val="C00000"/>
          <w:sz w:val="22"/>
          <w:szCs w:val="22"/>
        </w:rPr>
        <w:commentReference w:id="42"/>
      </w:r>
      <w:bookmarkStart w:id="43" w:name="_Toc122606109"/>
      <w:r w:rsidRPr="000B51E4">
        <w:rPr>
          <w:rFonts w:asciiTheme="majorHAnsi" w:hAnsiTheme="majorHAnsi" w:cstheme="majorHAnsi"/>
          <w:b/>
          <w:color w:val="auto"/>
          <w:sz w:val="22"/>
          <w:szCs w:val="22"/>
        </w:rPr>
        <w:t>DA FASE DE HABILITAÇÃO</w:t>
      </w:r>
      <w:bookmarkEnd w:id="43"/>
      <w:r w:rsidR="000413E1" w:rsidRPr="000B51E4">
        <w:rPr>
          <w:rFonts w:asciiTheme="majorHAnsi" w:hAnsiTheme="majorHAnsi" w:cstheme="majorHAnsi"/>
          <w:b/>
          <w:color w:val="auto"/>
          <w:sz w:val="22"/>
          <w:szCs w:val="22"/>
        </w:rPr>
        <w:t xml:space="preserve"> DA PESSOA JURIDICA</w:t>
      </w:r>
    </w:p>
    <w:p w14:paraId="20B79A74" w14:textId="7F6D27B1" w:rsidR="00063D52" w:rsidRPr="000B51E4" w:rsidRDefault="00C8492B" w:rsidP="00292E7B">
      <w:pPr>
        <w:pStyle w:val="textbody"/>
        <w:tabs>
          <w:tab w:val="left" w:pos="709"/>
        </w:tabs>
        <w:spacing w:before="240" w:beforeAutospacing="0" w:after="240" w:afterAutospacing="0" w:line="240" w:lineRule="auto"/>
        <w:rPr>
          <w:rFonts w:asciiTheme="majorHAnsi" w:hAnsiTheme="majorHAnsi" w:cstheme="majorHAnsi"/>
          <w:sz w:val="22"/>
          <w:szCs w:val="22"/>
        </w:rPr>
      </w:pPr>
      <w:r w:rsidRPr="000B51E4">
        <w:rPr>
          <w:rFonts w:asciiTheme="majorHAnsi" w:hAnsiTheme="majorHAnsi" w:cstheme="majorHAnsi"/>
          <w:b/>
          <w:sz w:val="22"/>
          <w:szCs w:val="22"/>
        </w:rPr>
        <w:t>7.1</w:t>
      </w:r>
      <w:r w:rsidR="00063D52" w:rsidRPr="000B51E4">
        <w:rPr>
          <w:rFonts w:asciiTheme="majorHAnsi" w:hAnsiTheme="majorHAnsi" w:cstheme="majorHAnsi"/>
          <w:b/>
          <w:sz w:val="22"/>
          <w:szCs w:val="22"/>
        </w:rPr>
        <w:t xml:space="preserve"> DA HABILITAÇÃO</w:t>
      </w:r>
    </w:p>
    <w:p w14:paraId="6611D7BA" w14:textId="77777777" w:rsidR="00893498" w:rsidRPr="000B51E4" w:rsidRDefault="00C8492B" w:rsidP="00292E7B">
      <w:pPr>
        <w:pStyle w:val="NormalWeb"/>
        <w:tabs>
          <w:tab w:val="left" w:pos="709"/>
        </w:tabs>
        <w:spacing w:before="240" w:beforeAutospacing="0" w:after="240" w:afterAutospacing="0" w:line="240" w:lineRule="auto"/>
        <w:rPr>
          <w:rFonts w:asciiTheme="majorHAnsi" w:hAnsiTheme="majorHAnsi" w:cstheme="majorHAnsi"/>
          <w:sz w:val="22"/>
          <w:szCs w:val="22"/>
        </w:rPr>
      </w:pPr>
      <w:bookmarkStart w:id="44" w:name="art40"/>
      <w:bookmarkEnd w:id="44"/>
      <w:proofErr w:type="gramStart"/>
      <w:r w:rsidRPr="000B51E4">
        <w:rPr>
          <w:rFonts w:asciiTheme="majorHAnsi" w:hAnsiTheme="majorHAnsi" w:cstheme="majorHAnsi"/>
          <w:sz w:val="22"/>
          <w:szCs w:val="22"/>
        </w:rPr>
        <w:t>7.1.1)</w:t>
      </w:r>
      <w:proofErr w:type="gramEnd"/>
      <w:r w:rsidR="00063D52" w:rsidRPr="000B51E4">
        <w:rPr>
          <w:rFonts w:asciiTheme="majorHAnsi" w:hAnsiTheme="majorHAnsi" w:cstheme="majorHAnsi"/>
          <w:sz w:val="22"/>
          <w:szCs w:val="22"/>
        </w:rPr>
        <w:t xml:space="preserve"> </w:t>
      </w:r>
      <w:r w:rsidR="00063D52" w:rsidRPr="000B51E4">
        <w:rPr>
          <w:rFonts w:asciiTheme="majorHAnsi" w:hAnsiTheme="majorHAnsi" w:cstheme="majorHAnsi"/>
          <w:b/>
          <w:sz w:val="22"/>
          <w:szCs w:val="22"/>
        </w:rPr>
        <w:t>Conforme Art. 62. Da lei 14.133/2021</w:t>
      </w:r>
      <w:r w:rsidR="00063D52" w:rsidRPr="000B51E4">
        <w:rPr>
          <w:rFonts w:asciiTheme="majorHAnsi" w:hAnsiTheme="majorHAnsi" w:cstheme="majorHAnsi"/>
          <w:sz w:val="22"/>
          <w:szCs w:val="22"/>
        </w:rPr>
        <w:t>.</w:t>
      </w:r>
    </w:p>
    <w:p w14:paraId="3EAD1255" w14:textId="3F4B1899" w:rsidR="00063D52" w:rsidRPr="000B51E4" w:rsidRDefault="00893498" w:rsidP="00292E7B">
      <w:pPr>
        <w:pStyle w:val="NormalWeb"/>
        <w:tabs>
          <w:tab w:val="left" w:pos="709"/>
        </w:tabs>
        <w:spacing w:before="240" w:beforeAutospacing="0" w:after="240" w:afterAutospacing="0" w:line="240" w:lineRule="auto"/>
        <w:rPr>
          <w:rFonts w:asciiTheme="majorHAnsi" w:hAnsiTheme="majorHAnsi" w:cstheme="majorHAnsi"/>
          <w:sz w:val="22"/>
          <w:szCs w:val="22"/>
        </w:rPr>
      </w:pPr>
      <w:r w:rsidRPr="000B51E4">
        <w:rPr>
          <w:rFonts w:asciiTheme="majorHAnsi" w:hAnsiTheme="majorHAnsi" w:cstheme="majorHAnsi"/>
          <w:sz w:val="22"/>
          <w:szCs w:val="22"/>
        </w:rPr>
        <w:t>a)</w:t>
      </w:r>
      <w:r w:rsidR="00063D52" w:rsidRPr="000B51E4">
        <w:rPr>
          <w:rFonts w:asciiTheme="majorHAnsi" w:hAnsiTheme="majorHAnsi" w:cstheme="majorHAnsi"/>
          <w:sz w:val="22"/>
          <w:szCs w:val="22"/>
        </w:rPr>
        <w:t xml:space="preserve"> A habilitação é a fase da licitação em que se verifica o conjunto de informações e documentos necessários e suficientes para demonstrar a capacidade do licitante de realizar o objeto da licitação, dividindo-se em:</w:t>
      </w:r>
    </w:p>
    <w:p w14:paraId="50CCB93C" w14:textId="6F7E5969" w:rsidR="00480C17" w:rsidRPr="000B51E4" w:rsidRDefault="00480C17" w:rsidP="00292E7B">
      <w:pPr>
        <w:tabs>
          <w:tab w:val="left" w:pos="709"/>
        </w:tabs>
        <w:spacing w:before="240" w:after="240" w:line="240" w:lineRule="auto"/>
        <w:ind w:firstLine="570"/>
        <w:rPr>
          <w:rFonts w:asciiTheme="majorHAnsi" w:eastAsia="Times New Roman" w:hAnsiTheme="majorHAnsi" w:cstheme="majorHAnsi"/>
          <w:color w:val="000000"/>
          <w:sz w:val="22"/>
          <w:szCs w:val="22"/>
        </w:rPr>
      </w:pPr>
      <w:bookmarkStart w:id="45" w:name="art62i"/>
      <w:bookmarkEnd w:id="45"/>
      <w:r w:rsidRPr="000B51E4">
        <w:rPr>
          <w:rFonts w:asciiTheme="majorHAnsi" w:eastAsia="Times New Roman" w:hAnsiTheme="majorHAnsi" w:cstheme="majorHAnsi"/>
          <w:color w:val="000000"/>
          <w:sz w:val="22"/>
          <w:szCs w:val="22"/>
        </w:rPr>
        <w:t>I - Jurídica;</w:t>
      </w:r>
    </w:p>
    <w:p w14:paraId="58EB0DFC" w14:textId="713316E3" w:rsidR="00480C17" w:rsidRPr="000B51E4" w:rsidRDefault="00480C17" w:rsidP="00292E7B">
      <w:pPr>
        <w:tabs>
          <w:tab w:val="left" w:pos="709"/>
        </w:tabs>
        <w:spacing w:before="240" w:after="240" w:line="240" w:lineRule="auto"/>
        <w:ind w:firstLine="570"/>
        <w:rPr>
          <w:rFonts w:asciiTheme="majorHAnsi" w:eastAsia="Times New Roman" w:hAnsiTheme="majorHAnsi" w:cstheme="majorHAnsi"/>
          <w:color w:val="000000"/>
          <w:sz w:val="22"/>
          <w:szCs w:val="22"/>
        </w:rPr>
      </w:pPr>
      <w:bookmarkStart w:id="46" w:name="art62ii"/>
      <w:bookmarkEnd w:id="46"/>
      <w:r w:rsidRPr="000B51E4">
        <w:rPr>
          <w:rFonts w:asciiTheme="majorHAnsi" w:eastAsia="Times New Roman" w:hAnsiTheme="majorHAnsi" w:cstheme="majorHAnsi"/>
          <w:color w:val="000000"/>
          <w:sz w:val="22"/>
          <w:szCs w:val="22"/>
        </w:rPr>
        <w:t>II - Técnica;</w:t>
      </w:r>
    </w:p>
    <w:p w14:paraId="4C84588F" w14:textId="77777777" w:rsidR="00480C17" w:rsidRPr="000B51E4" w:rsidRDefault="00480C17" w:rsidP="00292E7B">
      <w:pPr>
        <w:tabs>
          <w:tab w:val="left" w:pos="709"/>
        </w:tabs>
        <w:spacing w:before="240" w:after="240" w:line="240" w:lineRule="auto"/>
        <w:ind w:firstLine="570"/>
        <w:rPr>
          <w:rFonts w:asciiTheme="majorHAnsi" w:eastAsia="Times New Roman" w:hAnsiTheme="majorHAnsi" w:cstheme="majorHAnsi"/>
          <w:color w:val="000000"/>
          <w:sz w:val="22"/>
          <w:szCs w:val="22"/>
        </w:rPr>
      </w:pPr>
      <w:bookmarkStart w:id="47" w:name="art62iii"/>
      <w:bookmarkEnd w:id="47"/>
      <w:r w:rsidRPr="000B51E4">
        <w:rPr>
          <w:rFonts w:asciiTheme="majorHAnsi" w:eastAsia="Times New Roman" w:hAnsiTheme="majorHAnsi" w:cstheme="majorHAnsi"/>
          <w:color w:val="000000"/>
          <w:sz w:val="22"/>
          <w:szCs w:val="22"/>
        </w:rPr>
        <w:t xml:space="preserve">III - </w:t>
      </w:r>
      <w:proofErr w:type="gramStart"/>
      <w:r w:rsidRPr="000B51E4">
        <w:rPr>
          <w:rFonts w:asciiTheme="majorHAnsi" w:eastAsia="Times New Roman" w:hAnsiTheme="majorHAnsi" w:cstheme="majorHAnsi"/>
          <w:color w:val="000000"/>
          <w:sz w:val="22"/>
          <w:szCs w:val="22"/>
        </w:rPr>
        <w:t>fiscal, social</w:t>
      </w:r>
      <w:proofErr w:type="gramEnd"/>
      <w:r w:rsidRPr="000B51E4">
        <w:rPr>
          <w:rFonts w:asciiTheme="majorHAnsi" w:eastAsia="Times New Roman" w:hAnsiTheme="majorHAnsi" w:cstheme="majorHAnsi"/>
          <w:color w:val="000000"/>
          <w:sz w:val="22"/>
          <w:szCs w:val="22"/>
        </w:rPr>
        <w:t xml:space="preserve"> e trabalhista;</w:t>
      </w:r>
    </w:p>
    <w:p w14:paraId="0C4641E4" w14:textId="588D64A4" w:rsidR="00480C17" w:rsidRPr="000B51E4" w:rsidRDefault="00480C17" w:rsidP="00292E7B">
      <w:pPr>
        <w:tabs>
          <w:tab w:val="left" w:pos="709"/>
        </w:tabs>
        <w:spacing w:before="240" w:after="240" w:line="240" w:lineRule="auto"/>
        <w:ind w:firstLine="570"/>
        <w:rPr>
          <w:rFonts w:asciiTheme="majorHAnsi" w:eastAsia="Times New Roman" w:hAnsiTheme="majorHAnsi" w:cstheme="majorHAnsi"/>
          <w:color w:val="000000"/>
          <w:sz w:val="22"/>
          <w:szCs w:val="22"/>
        </w:rPr>
      </w:pPr>
      <w:bookmarkStart w:id="48" w:name="art62iv"/>
      <w:bookmarkEnd w:id="48"/>
      <w:r w:rsidRPr="000B51E4">
        <w:rPr>
          <w:rFonts w:asciiTheme="majorHAnsi" w:eastAsia="Times New Roman" w:hAnsiTheme="majorHAnsi" w:cstheme="majorHAnsi"/>
          <w:color w:val="000000"/>
          <w:sz w:val="22"/>
          <w:szCs w:val="22"/>
        </w:rPr>
        <w:t>IV - Econômico-financeira.</w:t>
      </w:r>
    </w:p>
    <w:p w14:paraId="31A769E6" w14:textId="4D6431E2" w:rsidR="00063D52" w:rsidRPr="000B51E4" w:rsidRDefault="00C8492B" w:rsidP="00292E7B">
      <w:pPr>
        <w:tabs>
          <w:tab w:val="left" w:pos="709"/>
        </w:tabs>
        <w:spacing w:before="240" w:after="240" w:line="240" w:lineRule="auto"/>
        <w:rPr>
          <w:rFonts w:asciiTheme="majorHAnsi" w:hAnsiTheme="majorHAnsi" w:cstheme="majorHAnsi"/>
          <w:b/>
          <w:sz w:val="22"/>
          <w:szCs w:val="22"/>
        </w:rPr>
      </w:pPr>
      <w:r w:rsidRPr="000B51E4">
        <w:rPr>
          <w:rFonts w:asciiTheme="majorHAnsi" w:hAnsiTheme="majorHAnsi" w:cstheme="majorHAnsi"/>
          <w:b/>
          <w:sz w:val="22"/>
          <w:szCs w:val="22"/>
        </w:rPr>
        <w:t>7.1.2. Na</w:t>
      </w:r>
      <w:r w:rsidR="00063D52" w:rsidRPr="000B51E4">
        <w:rPr>
          <w:rFonts w:asciiTheme="majorHAnsi" w:hAnsiTheme="majorHAnsi" w:cstheme="majorHAnsi"/>
          <w:b/>
          <w:sz w:val="22"/>
          <w:szCs w:val="22"/>
        </w:rPr>
        <w:t xml:space="preserve"> fase de habilitação das licitações serão observadas as seguintes disposições, conforme prevista no Art. 63 da lei 14.133/2021.</w:t>
      </w:r>
    </w:p>
    <w:p w14:paraId="5D091B7D" w14:textId="77777777" w:rsidR="00863E4F" w:rsidRPr="000B51E4" w:rsidRDefault="00C8492B" w:rsidP="00292E7B">
      <w:pPr>
        <w:tabs>
          <w:tab w:val="left" w:pos="709"/>
        </w:tabs>
        <w:spacing w:before="240" w:after="240" w:line="240" w:lineRule="auto"/>
        <w:rPr>
          <w:rFonts w:asciiTheme="majorHAnsi" w:eastAsia="Times New Roman" w:hAnsiTheme="majorHAnsi" w:cstheme="majorHAnsi"/>
          <w:sz w:val="22"/>
          <w:szCs w:val="22"/>
        </w:rPr>
      </w:pPr>
      <w:proofErr w:type="gramStart"/>
      <w:r w:rsidRPr="000B51E4">
        <w:rPr>
          <w:rFonts w:asciiTheme="majorHAnsi" w:eastAsia="Times New Roman" w:hAnsiTheme="majorHAnsi" w:cstheme="majorHAnsi"/>
          <w:sz w:val="22"/>
          <w:szCs w:val="22"/>
        </w:rPr>
        <w:t>a</w:t>
      </w:r>
      <w:proofErr w:type="gramEnd"/>
      <w:r w:rsidRPr="000B51E4">
        <w:rPr>
          <w:rFonts w:asciiTheme="majorHAnsi" w:eastAsia="Times New Roman" w:hAnsiTheme="majorHAnsi" w:cstheme="majorHAnsi"/>
          <w:sz w:val="22"/>
          <w:szCs w:val="22"/>
        </w:rPr>
        <w:t>). Conforme</w:t>
      </w:r>
      <w:r w:rsidR="00877C6C" w:rsidRPr="000B51E4">
        <w:rPr>
          <w:rFonts w:asciiTheme="majorHAnsi" w:eastAsia="Times New Roman" w:hAnsiTheme="majorHAnsi" w:cstheme="majorHAnsi"/>
          <w:sz w:val="22"/>
          <w:szCs w:val="22"/>
        </w:rPr>
        <w:t xml:space="preserve"> </w:t>
      </w:r>
      <w:r w:rsidR="00063D52" w:rsidRPr="000B51E4">
        <w:rPr>
          <w:rFonts w:asciiTheme="majorHAnsi" w:eastAsia="Times New Roman" w:hAnsiTheme="majorHAnsi" w:cstheme="majorHAnsi"/>
          <w:sz w:val="22"/>
          <w:szCs w:val="22"/>
        </w:rPr>
        <w:t>I-</w:t>
      </w:r>
      <w:r w:rsidR="00877C6C" w:rsidRPr="000B51E4">
        <w:rPr>
          <w:rFonts w:asciiTheme="majorHAnsi" w:eastAsia="Times New Roman" w:hAnsiTheme="majorHAnsi" w:cstheme="majorHAnsi"/>
          <w:sz w:val="22"/>
          <w:szCs w:val="22"/>
        </w:rPr>
        <w:t xml:space="preserve"> da lei 14.133/2021.</w:t>
      </w:r>
      <w:r w:rsidR="00063D52" w:rsidRPr="000B51E4">
        <w:rPr>
          <w:rFonts w:asciiTheme="majorHAnsi" w:eastAsia="Times New Roman" w:hAnsiTheme="majorHAnsi" w:cstheme="majorHAnsi"/>
          <w:sz w:val="22"/>
          <w:szCs w:val="22"/>
        </w:rPr>
        <w:t xml:space="preserve"> </w:t>
      </w:r>
      <w:proofErr w:type="gramStart"/>
      <w:r w:rsidR="00480C17" w:rsidRPr="000B51E4">
        <w:rPr>
          <w:rFonts w:asciiTheme="majorHAnsi" w:eastAsia="Times New Roman" w:hAnsiTheme="majorHAnsi" w:cstheme="majorHAnsi"/>
          <w:sz w:val="22"/>
          <w:szCs w:val="22"/>
        </w:rPr>
        <w:t>Serão</w:t>
      </w:r>
      <w:proofErr w:type="gramEnd"/>
      <w:r w:rsidR="00480C17" w:rsidRPr="000B51E4">
        <w:rPr>
          <w:rFonts w:asciiTheme="majorHAnsi" w:eastAsia="Times New Roman" w:hAnsiTheme="majorHAnsi" w:cstheme="majorHAnsi"/>
          <w:sz w:val="22"/>
          <w:szCs w:val="22"/>
        </w:rPr>
        <w:t xml:space="preserve"> </w:t>
      </w:r>
      <w:r w:rsidRPr="000B51E4">
        <w:rPr>
          <w:rFonts w:asciiTheme="majorHAnsi" w:eastAsia="Times New Roman" w:hAnsiTheme="majorHAnsi" w:cstheme="majorHAnsi"/>
          <w:sz w:val="22"/>
          <w:szCs w:val="22"/>
        </w:rPr>
        <w:t>exigidas</w:t>
      </w:r>
      <w:r w:rsidR="00063D52" w:rsidRPr="000B51E4">
        <w:rPr>
          <w:rFonts w:asciiTheme="majorHAnsi" w:eastAsia="Times New Roman" w:hAnsiTheme="majorHAnsi" w:cstheme="majorHAnsi"/>
          <w:sz w:val="22"/>
          <w:szCs w:val="22"/>
        </w:rPr>
        <w:t xml:space="preserve"> dos licitantes a declaração de que atendem aos requisitos de habilitação, e o declarante responderá pela veracidade das informações prestadas, na forma da lei;</w:t>
      </w:r>
    </w:p>
    <w:p w14:paraId="04A67387" w14:textId="2CCCB737" w:rsidR="00863E4F" w:rsidRPr="000B51E4" w:rsidRDefault="00863E4F" w:rsidP="00292E7B">
      <w:pPr>
        <w:tabs>
          <w:tab w:val="left" w:pos="709"/>
        </w:tabs>
        <w:spacing w:before="240" w:after="240" w:line="240" w:lineRule="auto"/>
        <w:rPr>
          <w:rFonts w:asciiTheme="majorHAnsi" w:eastAsia="Times New Roman" w:hAnsiTheme="majorHAnsi" w:cstheme="majorHAnsi"/>
          <w:sz w:val="22"/>
          <w:szCs w:val="22"/>
        </w:rPr>
      </w:pPr>
      <w:r w:rsidRPr="000B51E4">
        <w:rPr>
          <w:rFonts w:asciiTheme="majorHAnsi" w:eastAsia="Times New Roman" w:hAnsiTheme="majorHAnsi" w:cstheme="majorHAnsi"/>
          <w:sz w:val="22"/>
          <w:szCs w:val="22"/>
        </w:rPr>
        <w:t>b) conforme</w:t>
      </w:r>
      <w:r w:rsidR="000413E1" w:rsidRPr="000B51E4">
        <w:rPr>
          <w:rFonts w:asciiTheme="majorHAnsi" w:eastAsia="Times New Roman" w:hAnsiTheme="majorHAnsi" w:cstheme="majorHAnsi"/>
          <w:sz w:val="22"/>
          <w:szCs w:val="22"/>
        </w:rPr>
        <w:t xml:space="preserve"> </w:t>
      </w:r>
      <w:r w:rsidRPr="000B51E4">
        <w:rPr>
          <w:rFonts w:asciiTheme="majorHAnsi" w:eastAsia="Times New Roman" w:hAnsiTheme="majorHAnsi" w:cstheme="majorHAnsi"/>
          <w:sz w:val="22"/>
          <w:szCs w:val="22"/>
        </w:rPr>
        <w:t>II da lei 14.133/2021- será exigida a apresentação dos documentos de habilitação apenas pelo licitante vencedor, exceto quando a fase de habilitação anteceder a de julgamento.</w:t>
      </w:r>
    </w:p>
    <w:p w14:paraId="1A530DAB" w14:textId="3A581E81" w:rsidR="00063D52" w:rsidRPr="000B51E4" w:rsidRDefault="00863E4F" w:rsidP="00292E7B">
      <w:pPr>
        <w:tabs>
          <w:tab w:val="left" w:pos="709"/>
        </w:tabs>
        <w:spacing w:before="240" w:after="240" w:line="240" w:lineRule="auto"/>
        <w:rPr>
          <w:rFonts w:asciiTheme="majorHAnsi" w:eastAsia="Times New Roman" w:hAnsiTheme="majorHAnsi" w:cstheme="majorHAnsi"/>
          <w:sz w:val="22"/>
          <w:szCs w:val="22"/>
        </w:rPr>
      </w:pPr>
      <w:bookmarkStart w:id="49" w:name="art63ii"/>
      <w:bookmarkStart w:id="50" w:name="art63iii"/>
      <w:bookmarkEnd w:id="49"/>
      <w:bookmarkEnd w:id="50"/>
      <w:proofErr w:type="gramStart"/>
      <w:r w:rsidRPr="000B51E4">
        <w:rPr>
          <w:rFonts w:asciiTheme="majorHAnsi" w:eastAsia="Times New Roman" w:hAnsiTheme="majorHAnsi" w:cstheme="majorHAnsi"/>
          <w:sz w:val="22"/>
          <w:szCs w:val="22"/>
        </w:rPr>
        <w:t>c</w:t>
      </w:r>
      <w:r w:rsidR="00C8492B" w:rsidRPr="000B51E4">
        <w:rPr>
          <w:rFonts w:asciiTheme="majorHAnsi" w:eastAsia="Times New Roman" w:hAnsiTheme="majorHAnsi" w:cstheme="majorHAnsi"/>
          <w:sz w:val="22"/>
          <w:szCs w:val="22"/>
        </w:rPr>
        <w:t>)</w:t>
      </w:r>
      <w:proofErr w:type="gramEnd"/>
      <w:r w:rsidR="00C8492B" w:rsidRPr="000B51E4">
        <w:rPr>
          <w:rFonts w:asciiTheme="majorHAnsi" w:eastAsia="Times New Roman" w:hAnsiTheme="majorHAnsi" w:cstheme="majorHAnsi"/>
          <w:sz w:val="22"/>
          <w:szCs w:val="22"/>
        </w:rPr>
        <w:t>. Conforme</w:t>
      </w:r>
      <w:r w:rsidR="00877C6C" w:rsidRPr="000B51E4">
        <w:rPr>
          <w:rFonts w:asciiTheme="majorHAnsi" w:eastAsia="Times New Roman" w:hAnsiTheme="majorHAnsi" w:cstheme="majorHAnsi"/>
          <w:sz w:val="22"/>
          <w:szCs w:val="22"/>
        </w:rPr>
        <w:t xml:space="preserve"> </w:t>
      </w:r>
      <w:r w:rsidR="00063D52" w:rsidRPr="000B51E4">
        <w:rPr>
          <w:rFonts w:asciiTheme="majorHAnsi" w:eastAsia="Times New Roman" w:hAnsiTheme="majorHAnsi" w:cstheme="majorHAnsi"/>
          <w:sz w:val="22"/>
          <w:szCs w:val="22"/>
        </w:rPr>
        <w:t>III -</w:t>
      </w:r>
      <w:r w:rsidR="00877C6C" w:rsidRPr="000B51E4">
        <w:rPr>
          <w:rFonts w:asciiTheme="majorHAnsi" w:eastAsia="Times New Roman" w:hAnsiTheme="majorHAnsi" w:cstheme="majorHAnsi"/>
          <w:sz w:val="22"/>
          <w:szCs w:val="22"/>
        </w:rPr>
        <w:t xml:space="preserve"> da lei 14.133/2021.</w:t>
      </w:r>
      <w:r w:rsidR="00063D52" w:rsidRPr="000B51E4">
        <w:rPr>
          <w:rFonts w:asciiTheme="majorHAnsi" w:eastAsia="Times New Roman" w:hAnsiTheme="majorHAnsi" w:cstheme="majorHAnsi"/>
          <w:sz w:val="22"/>
          <w:szCs w:val="22"/>
        </w:rPr>
        <w:t xml:space="preserve"> </w:t>
      </w:r>
      <w:r w:rsidR="00877C6C" w:rsidRPr="000B51E4">
        <w:rPr>
          <w:rFonts w:asciiTheme="majorHAnsi" w:eastAsia="Times New Roman" w:hAnsiTheme="majorHAnsi" w:cstheme="majorHAnsi"/>
          <w:sz w:val="22"/>
          <w:szCs w:val="22"/>
        </w:rPr>
        <w:t>Serão</w:t>
      </w:r>
      <w:r w:rsidR="00063D52" w:rsidRPr="000B51E4">
        <w:rPr>
          <w:rFonts w:asciiTheme="majorHAnsi" w:eastAsia="Times New Roman" w:hAnsiTheme="majorHAnsi" w:cstheme="majorHAnsi"/>
          <w:sz w:val="22"/>
          <w:szCs w:val="22"/>
        </w:rPr>
        <w:t xml:space="preserve"> exigidos os documentos relativos à regularidade fiscal, em qualquer caso, somente em momento posterior ao julgamento das propostas, e apenas do licitante mais bem classificado;</w:t>
      </w:r>
    </w:p>
    <w:p w14:paraId="619712A4" w14:textId="3D28CA72" w:rsidR="00863E4F" w:rsidRPr="000B51E4" w:rsidRDefault="00893498" w:rsidP="00292E7B">
      <w:pPr>
        <w:tabs>
          <w:tab w:val="left" w:pos="709"/>
        </w:tabs>
        <w:spacing w:before="240" w:after="240" w:line="240" w:lineRule="auto"/>
        <w:rPr>
          <w:rFonts w:asciiTheme="majorHAnsi" w:eastAsia="Times New Roman" w:hAnsiTheme="majorHAnsi" w:cstheme="majorHAnsi"/>
          <w:sz w:val="22"/>
          <w:szCs w:val="22"/>
        </w:rPr>
      </w:pPr>
      <w:proofErr w:type="gramStart"/>
      <w:r w:rsidRPr="000B51E4">
        <w:rPr>
          <w:rFonts w:asciiTheme="majorHAnsi" w:eastAsia="Times New Roman" w:hAnsiTheme="majorHAnsi" w:cstheme="majorHAnsi"/>
          <w:sz w:val="22"/>
          <w:szCs w:val="22"/>
        </w:rPr>
        <w:t>d)</w:t>
      </w:r>
      <w:proofErr w:type="gramEnd"/>
      <w:r w:rsidRPr="000B51E4">
        <w:rPr>
          <w:rFonts w:asciiTheme="majorHAnsi" w:eastAsia="Times New Roman" w:hAnsiTheme="majorHAnsi" w:cstheme="majorHAnsi"/>
          <w:sz w:val="22"/>
          <w:szCs w:val="22"/>
        </w:rPr>
        <w:t>. Conforme</w:t>
      </w:r>
      <w:r w:rsidR="00863E4F" w:rsidRPr="000B51E4">
        <w:rPr>
          <w:rFonts w:asciiTheme="majorHAnsi" w:eastAsia="Times New Roman" w:hAnsiTheme="majorHAnsi" w:cstheme="majorHAnsi"/>
          <w:sz w:val="22"/>
          <w:szCs w:val="22"/>
        </w:rPr>
        <w:t xml:space="preserve"> IV da lei 14.133/2021- será exigida do licitante declaração de que cumpre as exigências de reserva de cargos para pessoa com deficiência e para reabilitado da Previdência Social, previstas em lei e em outras normas </w:t>
      </w:r>
      <w:proofErr w:type="gramStart"/>
      <w:r w:rsidR="00863E4F" w:rsidRPr="000B51E4">
        <w:rPr>
          <w:rFonts w:asciiTheme="majorHAnsi" w:eastAsia="Times New Roman" w:hAnsiTheme="majorHAnsi" w:cstheme="majorHAnsi"/>
          <w:sz w:val="22"/>
          <w:szCs w:val="22"/>
        </w:rPr>
        <w:t>específicas</w:t>
      </w:r>
      <w:proofErr w:type="gramEnd"/>
    </w:p>
    <w:p w14:paraId="5AA5736C" w14:textId="162B38E9" w:rsidR="00063D52" w:rsidRPr="000B51E4" w:rsidRDefault="00863E4F" w:rsidP="00292E7B">
      <w:pPr>
        <w:tabs>
          <w:tab w:val="left" w:pos="709"/>
        </w:tabs>
        <w:spacing w:before="240" w:after="240" w:line="240" w:lineRule="auto"/>
        <w:rPr>
          <w:rFonts w:asciiTheme="majorHAnsi" w:eastAsia="Times New Roman" w:hAnsiTheme="majorHAnsi" w:cstheme="majorHAnsi"/>
          <w:sz w:val="22"/>
          <w:szCs w:val="22"/>
        </w:rPr>
      </w:pPr>
      <w:bookmarkStart w:id="51" w:name="art63iv"/>
      <w:bookmarkStart w:id="52" w:name="art63§1"/>
      <w:bookmarkEnd w:id="51"/>
      <w:bookmarkEnd w:id="52"/>
      <w:proofErr w:type="gramStart"/>
      <w:r w:rsidRPr="000B51E4">
        <w:rPr>
          <w:rFonts w:asciiTheme="majorHAnsi" w:eastAsia="Times New Roman" w:hAnsiTheme="majorHAnsi" w:cstheme="majorHAnsi"/>
          <w:sz w:val="22"/>
          <w:szCs w:val="22"/>
        </w:rPr>
        <w:lastRenderedPageBreak/>
        <w:t>e</w:t>
      </w:r>
      <w:proofErr w:type="gramEnd"/>
      <w:r w:rsidR="000413E1" w:rsidRPr="000B51E4">
        <w:rPr>
          <w:rFonts w:asciiTheme="majorHAnsi" w:eastAsia="Times New Roman" w:hAnsiTheme="majorHAnsi" w:cstheme="majorHAnsi"/>
          <w:sz w:val="22"/>
          <w:szCs w:val="22"/>
        </w:rPr>
        <w:t>). Conforme</w:t>
      </w:r>
      <w:r w:rsidR="00C8492B" w:rsidRPr="000B51E4">
        <w:rPr>
          <w:rFonts w:asciiTheme="majorHAnsi" w:eastAsia="Times New Roman" w:hAnsiTheme="majorHAnsi" w:cstheme="majorHAnsi"/>
          <w:sz w:val="22"/>
          <w:szCs w:val="22"/>
        </w:rPr>
        <w:t xml:space="preserve"> o </w:t>
      </w:r>
      <w:r w:rsidR="00063D52" w:rsidRPr="000B51E4">
        <w:rPr>
          <w:rFonts w:asciiTheme="majorHAnsi" w:eastAsia="Times New Roman" w:hAnsiTheme="majorHAnsi" w:cstheme="majorHAnsi"/>
          <w:sz w:val="22"/>
          <w:szCs w:val="22"/>
        </w:rPr>
        <w:t xml:space="preserve">§ 1º </w:t>
      </w:r>
      <w:r w:rsidR="00C8492B" w:rsidRPr="000B51E4">
        <w:rPr>
          <w:rFonts w:asciiTheme="majorHAnsi" w:eastAsia="Times New Roman" w:hAnsiTheme="majorHAnsi" w:cstheme="majorHAnsi"/>
          <w:sz w:val="22"/>
          <w:szCs w:val="22"/>
        </w:rPr>
        <w:t xml:space="preserve">da lei 14.133/2021. </w:t>
      </w:r>
      <w:r w:rsidRPr="000B51E4">
        <w:rPr>
          <w:rFonts w:asciiTheme="majorHAnsi" w:eastAsia="Times New Roman" w:hAnsiTheme="majorHAnsi" w:cstheme="majorHAnsi"/>
          <w:sz w:val="22"/>
          <w:szCs w:val="22"/>
        </w:rPr>
        <w:t>Será exigido</w:t>
      </w:r>
      <w:r w:rsidR="00063D52" w:rsidRPr="000B51E4">
        <w:rPr>
          <w:rFonts w:asciiTheme="majorHAnsi" w:eastAsia="Times New Roman" w:hAnsiTheme="majorHAnsi" w:cstheme="majorHAnsi"/>
          <w:sz w:val="22"/>
          <w:szCs w:val="22"/>
        </w:rPr>
        <w:t xml:space="preserve"> dos licitantes, </w:t>
      </w:r>
      <w:proofErr w:type="gramStart"/>
      <w:r w:rsidR="00063D52" w:rsidRPr="000B51E4">
        <w:rPr>
          <w:rFonts w:asciiTheme="majorHAnsi" w:eastAsia="Times New Roman" w:hAnsiTheme="majorHAnsi" w:cstheme="majorHAnsi"/>
          <w:sz w:val="22"/>
          <w:szCs w:val="22"/>
        </w:rPr>
        <w:t>sob pena</w:t>
      </w:r>
      <w:proofErr w:type="gramEnd"/>
      <w:r w:rsidR="00063D52" w:rsidRPr="000B51E4">
        <w:rPr>
          <w:rFonts w:asciiTheme="majorHAnsi" w:eastAsia="Times New Roman" w:hAnsiTheme="majorHAnsi" w:cstheme="majorHAnsi"/>
          <w:sz w:val="22"/>
          <w:szCs w:val="22"/>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00063D52" w:rsidRPr="000B51E4">
        <w:rPr>
          <w:rFonts w:asciiTheme="majorHAnsi" w:eastAsia="Times New Roman" w:hAnsiTheme="majorHAnsi" w:cstheme="majorHAnsi"/>
          <w:sz w:val="22"/>
          <w:szCs w:val="22"/>
        </w:rPr>
        <w:t>infralegais</w:t>
      </w:r>
      <w:proofErr w:type="spellEnd"/>
      <w:r w:rsidR="00063D52" w:rsidRPr="000B51E4">
        <w:rPr>
          <w:rFonts w:asciiTheme="majorHAnsi" w:eastAsia="Times New Roman" w:hAnsiTheme="majorHAnsi" w:cstheme="majorHAnsi"/>
          <w:sz w:val="22"/>
          <w:szCs w:val="22"/>
        </w:rPr>
        <w:t>, nas convenções coletivas de trabalho e nos termos de ajustamento de conduta vigentes na data de entrega das propostas.</w:t>
      </w:r>
    </w:p>
    <w:p w14:paraId="3E625EBE" w14:textId="77777777" w:rsidR="00893498" w:rsidRPr="000B51E4" w:rsidRDefault="00C8492B" w:rsidP="00292E7B">
      <w:pPr>
        <w:tabs>
          <w:tab w:val="left" w:pos="709"/>
        </w:tabs>
        <w:spacing w:before="240" w:after="240" w:line="240" w:lineRule="auto"/>
        <w:rPr>
          <w:rFonts w:asciiTheme="majorHAnsi" w:hAnsiTheme="majorHAnsi" w:cstheme="majorHAnsi"/>
          <w:b/>
          <w:sz w:val="22"/>
          <w:szCs w:val="22"/>
        </w:rPr>
      </w:pPr>
      <w:bookmarkStart w:id="53" w:name="art63§2"/>
      <w:bookmarkStart w:id="54" w:name="art63§3"/>
      <w:bookmarkStart w:id="55" w:name="art63§4"/>
      <w:bookmarkEnd w:id="53"/>
      <w:bookmarkEnd w:id="54"/>
      <w:bookmarkEnd w:id="55"/>
      <w:r w:rsidRPr="000B51E4">
        <w:rPr>
          <w:rFonts w:asciiTheme="majorHAnsi" w:hAnsiTheme="majorHAnsi" w:cstheme="majorHAnsi"/>
          <w:b/>
          <w:sz w:val="22"/>
          <w:szCs w:val="22"/>
        </w:rPr>
        <w:t>7.1.3</w:t>
      </w:r>
      <w:r w:rsidR="00480C17" w:rsidRPr="000B51E4">
        <w:rPr>
          <w:rFonts w:asciiTheme="majorHAnsi" w:hAnsiTheme="majorHAnsi" w:cstheme="majorHAnsi"/>
          <w:b/>
          <w:sz w:val="22"/>
          <w:szCs w:val="22"/>
        </w:rPr>
        <w:t>. Conforme</w:t>
      </w:r>
      <w:r w:rsidR="00063D52" w:rsidRPr="000B51E4">
        <w:rPr>
          <w:rFonts w:asciiTheme="majorHAnsi" w:hAnsiTheme="majorHAnsi" w:cstheme="majorHAnsi"/>
          <w:b/>
          <w:sz w:val="22"/>
          <w:szCs w:val="22"/>
        </w:rPr>
        <w:t xml:space="preserve"> o artigo Art. 64 da lei 14.133/2021.</w:t>
      </w:r>
    </w:p>
    <w:p w14:paraId="7E967CC2" w14:textId="50D2CFC1" w:rsidR="00063D52" w:rsidRPr="000B51E4" w:rsidRDefault="00893498" w:rsidP="00292E7B">
      <w:pPr>
        <w:tabs>
          <w:tab w:val="left" w:pos="709"/>
        </w:tabs>
        <w:spacing w:before="240" w:after="240" w:line="240" w:lineRule="auto"/>
        <w:rPr>
          <w:rFonts w:asciiTheme="majorHAnsi" w:hAnsiTheme="majorHAnsi" w:cstheme="majorHAnsi"/>
          <w:sz w:val="22"/>
          <w:szCs w:val="22"/>
        </w:rPr>
      </w:pPr>
      <w:r w:rsidRPr="000B51E4">
        <w:rPr>
          <w:rFonts w:asciiTheme="majorHAnsi" w:hAnsiTheme="majorHAnsi" w:cstheme="majorHAnsi"/>
          <w:b/>
          <w:sz w:val="22"/>
          <w:szCs w:val="22"/>
        </w:rPr>
        <w:t>a)</w:t>
      </w:r>
      <w:proofErr w:type="gramStart"/>
      <w:r w:rsidRPr="000B51E4">
        <w:rPr>
          <w:rFonts w:asciiTheme="majorHAnsi" w:hAnsiTheme="majorHAnsi" w:cstheme="majorHAnsi"/>
          <w:b/>
          <w:sz w:val="22"/>
          <w:szCs w:val="22"/>
        </w:rPr>
        <w:t xml:space="preserve"> </w:t>
      </w:r>
      <w:r w:rsidR="00063D52" w:rsidRPr="000B51E4">
        <w:rPr>
          <w:rFonts w:asciiTheme="majorHAnsi" w:hAnsiTheme="majorHAnsi" w:cstheme="majorHAnsi"/>
          <w:b/>
          <w:sz w:val="22"/>
          <w:szCs w:val="22"/>
        </w:rPr>
        <w:t xml:space="preserve"> </w:t>
      </w:r>
      <w:proofErr w:type="gramEnd"/>
      <w:r w:rsidR="00063D52" w:rsidRPr="000B51E4">
        <w:rPr>
          <w:rFonts w:asciiTheme="majorHAnsi" w:hAnsiTheme="majorHAnsi" w:cstheme="majorHAnsi"/>
          <w:b/>
          <w:sz w:val="22"/>
          <w:szCs w:val="22"/>
        </w:rPr>
        <w:t>Após a entrega dos documentos para habilitação, não será permitida a substituição ou a apresentação de novos documentos salvo em sede de diligência, para:</w:t>
      </w:r>
    </w:p>
    <w:p w14:paraId="6E3D275E" w14:textId="0D1B8926" w:rsidR="00063D52" w:rsidRPr="000B51E4" w:rsidRDefault="00063D52" w:rsidP="00292E7B">
      <w:pPr>
        <w:tabs>
          <w:tab w:val="left" w:pos="709"/>
        </w:tabs>
        <w:spacing w:before="240" w:after="240" w:line="240" w:lineRule="auto"/>
        <w:rPr>
          <w:rFonts w:asciiTheme="majorHAnsi" w:eastAsia="Times New Roman" w:hAnsiTheme="majorHAnsi" w:cstheme="majorHAnsi"/>
          <w:sz w:val="22"/>
          <w:szCs w:val="22"/>
        </w:rPr>
      </w:pPr>
      <w:r w:rsidRPr="000B51E4">
        <w:rPr>
          <w:rFonts w:asciiTheme="majorHAnsi" w:eastAsia="Times New Roman" w:hAnsiTheme="majorHAnsi" w:cstheme="majorHAnsi"/>
          <w:sz w:val="22"/>
          <w:szCs w:val="22"/>
        </w:rPr>
        <w:t xml:space="preserve">I- </w:t>
      </w:r>
      <w:r w:rsidR="002F66D9" w:rsidRPr="000B51E4">
        <w:rPr>
          <w:rFonts w:asciiTheme="majorHAnsi" w:eastAsia="Times New Roman" w:hAnsiTheme="majorHAnsi" w:cstheme="majorHAnsi"/>
          <w:sz w:val="22"/>
          <w:szCs w:val="22"/>
        </w:rPr>
        <w:t>Complementação</w:t>
      </w:r>
      <w:r w:rsidRPr="000B51E4">
        <w:rPr>
          <w:rFonts w:asciiTheme="majorHAnsi" w:eastAsia="Times New Roman" w:hAnsiTheme="majorHAnsi" w:cstheme="majorHAnsi"/>
          <w:sz w:val="22"/>
          <w:szCs w:val="22"/>
        </w:rPr>
        <w:t xml:space="preserve"> de informações acerca dos documentos já apresentados pelos licitantes e desde que necessária para apurar fatos existentes à época da abertura do certame;</w:t>
      </w:r>
    </w:p>
    <w:p w14:paraId="3B1C3BF5" w14:textId="2D96025D" w:rsidR="00063D52" w:rsidRPr="000B51E4" w:rsidRDefault="00063D52" w:rsidP="00292E7B">
      <w:pPr>
        <w:tabs>
          <w:tab w:val="left" w:pos="709"/>
        </w:tabs>
        <w:spacing w:before="240" w:after="240" w:line="240" w:lineRule="auto"/>
        <w:rPr>
          <w:rFonts w:asciiTheme="majorHAnsi" w:eastAsia="Times New Roman" w:hAnsiTheme="majorHAnsi" w:cstheme="majorHAnsi"/>
          <w:sz w:val="22"/>
          <w:szCs w:val="22"/>
        </w:rPr>
      </w:pPr>
      <w:bookmarkStart w:id="56" w:name="art64ii"/>
      <w:bookmarkEnd w:id="56"/>
      <w:r w:rsidRPr="000B51E4">
        <w:rPr>
          <w:rFonts w:asciiTheme="majorHAnsi" w:eastAsia="Times New Roman" w:hAnsiTheme="majorHAnsi" w:cstheme="majorHAnsi"/>
          <w:sz w:val="22"/>
          <w:szCs w:val="22"/>
        </w:rPr>
        <w:t xml:space="preserve">II - </w:t>
      </w:r>
      <w:r w:rsidR="002F66D9" w:rsidRPr="000B51E4">
        <w:rPr>
          <w:rFonts w:asciiTheme="majorHAnsi" w:eastAsia="Times New Roman" w:hAnsiTheme="majorHAnsi" w:cstheme="majorHAnsi"/>
          <w:sz w:val="22"/>
          <w:szCs w:val="22"/>
        </w:rPr>
        <w:t>Atualização</w:t>
      </w:r>
      <w:r w:rsidRPr="000B51E4">
        <w:rPr>
          <w:rFonts w:asciiTheme="majorHAnsi" w:eastAsia="Times New Roman" w:hAnsiTheme="majorHAnsi" w:cstheme="majorHAnsi"/>
          <w:sz w:val="22"/>
          <w:szCs w:val="22"/>
        </w:rPr>
        <w:t xml:space="preserve"> de documentos cuja validade tenha expirado após a data de recebimento das propostas.</w:t>
      </w:r>
    </w:p>
    <w:p w14:paraId="736E45C2" w14:textId="54BDD36F" w:rsidR="00893498" w:rsidRPr="000B51E4" w:rsidRDefault="00893498" w:rsidP="00292E7B">
      <w:pPr>
        <w:tabs>
          <w:tab w:val="left" w:pos="709"/>
        </w:tabs>
        <w:spacing w:before="240" w:after="240" w:line="240" w:lineRule="auto"/>
        <w:rPr>
          <w:rFonts w:asciiTheme="majorHAnsi" w:eastAsia="Times New Roman" w:hAnsiTheme="majorHAnsi" w:cstheme="majorHAnsi"/>
          <w:sz w:val="22"/>
          <w:szCs w:val="22"/>
        </w:rPr>
      </w:pPr>
      <w:r w:rsidRPr="000B51E4">
        <w:rPr>
          <w:rFonts w:asciiTheme="majorHAnsi" w:eastAsia="Times New Roman" w:hAnsiTheme="majorHAnsi" w:cstheme="majorHAnsi"/>
          <w:sz w:val="22"/>
          <w:szCs w:val="22"/>
        </w:rPr>
        <w:t>III. Conforme</w:t>
      </w:r>
      <w:r w:rsidR="00480C17" w:rsidRPr="000B51E4">
        <w:rPr>
          <w:rFonts w:asciiTheme="majorHAnsi" w:eastAsia="Times New Roman" w:hAnsiTheme="majorHAnsi" w:cstheme="majorHAnsi"/>
          <w:sz w:val="22"/>
          <w:szCs w:val="22"/>
        </w:rPr>
        <w:t xml:space="preserve"> o </w:t>
      </w:r>
      <w:r w:rsidR="002F66D9" w:rsidRPr="000B51E4">
        <w:rPr>
          <w:rFonts w:asciiTheme="majorHAnsi" w:eastAsia="Times New Roman" w:hAnsiTheme="majorHAnsi" w:cstheme="majorHAnsi"/>
          <w:sz w:val="22"/>
          <w:szCs w:val="22"/>
        </w:rPr>
        <w:t xml:space="preserve">§ 1º </w:t>
      </w:r>
      <w:r w:rsidR="00480C17" w:rsidRPr="000B51E4">
        <w:rPr>
          <w:rFonts w:asciiTheme="majorHAnsi" w:eastAsia="Times New Roman" w:hAnsiTheme="majorHAnsi" w:cstheme="majorHAnsi"/>
          <w:sz w:val="22"/>
          <w:szCs w:val="22"/>
        </w:rPr>
        <w:t>do artigo 64 da lei 14.133/2021.</w:t>
      </w:r>
    </w:p>
    <w:p w14:paraId="60DEB465" w14:textId="77777777" w:rsidR="00893498" w:rsidRPr="000B51E4" w:rsidRDefault="00893498" w:rsidP="00292E7B">
      <w:pPr>
        <w:tabs>
          <w:tab w:val="left" w:pos="709"/>
        </w:tabs>
        <w:spacing w:before="240" w:after="240" w:line="240" w:lineRule="auto"/>
        <w:rPr>
          <w:rFonts w:asciiTheme="majorHAnsi" w:eastAsia="Times New Roman" w:hAnsiTheme="majorHAnsi" w:cstheme="majorHAnsi"/>
          <w:sz w:val="22"/>
          <w:szCs w:val="22"/>
        </w:rPr>
      </w:pPr>
      <w:r w:rsidRPr="000B51E4">
        <w:rPr>
          <w:rFonts w:asciiTheme="majorHAnsi" w:eastAsia="Times New Roman" w:hAnsiTheme="majorHAnsi" w:cstheme="majorHAnsi"/>
          <w:sz w:val="22"/>
          <w:szCs w:val="22"/>
        </w:rPr>
        <w:t>IV-</w:t>
      </w:r>
      <w:r w:rsidR="00480C17" w:rsidRPr="000B51E4">
        <w:rPr>
          <w:rFonts w:asciiTheme="majorHAnsi" w:eastAsia="Times New Roman" w:hAnsiTheme="majorHAnsi" w:cstheme="majorHAnsi"/>
          <w:sz w:val="22"/>
          <w:szCs w:val="22"/>
        </w:rPr>
        <w:t xml:space="preserve"> </w:t>
      </w:r>
      <w:r w:rsidR="002F66D9" w:rsidRPr="000B51E4">
        <w:rPr>
          <w:rFonts w:asciiTheme="majorHAnsi" w:eastAsia="Times New Roman" w:hAnsiTheme="majorHAnsi" w:cstheme="majorHAnsi"/>
          <w:sz w:val="22"/>
          <w:szCs w:val="22"/>
        </w:rPr>
        <w:t>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bookmarkStart w:id="57" w:name="art64§1"/>
      <w:bookmarkEnd w:id="57"/>
    </w:p>
    <w:p w14:paraId="255CE2A6" w14:textId="6DC6CA5A" w:rsidR="00893498" w:rsidRPr="000B51E4" w:rsidRDefault="00893498" w:rsidP="00292E7B">
      <w:pPr>
        <w:tabs>
          <w:tab w:val="left" w:pos="709"/>
        </w:tabs>
        <w:spacing w:before="240" w:after="240" w:line="240" w:lineRule="auto"/>
        <w:rPr>
          <w:rFonts w:asciiTheme="majorHAnsi" w:eastAsia="Times New Roman" w:hAnsiTheme="majorHAnsi" w:cstheme="majorHAnsi"/>
          <w:sz w:val="22"/>
          <w:szCs w:val="22"/>
        </w:rPr>
      </w:pPr>
      <w:r w:rsidRPr="000B51E4">
        <w:rPr>
          <w:rFonts w:asciiTheme="majorHAnsi" w:eastAsia="Times New Roman" w:hAnsiTheme="majorHAnsi" w:cstheme="majorHAnsi"/>
          <w:sz w:val="22"/>
          <w:szCs w:val="22"/>
        </w:rPr>
        <w:t>V- Quando a fase de habilitação anteceder a de julgamento e já tiver sido encerrada, não caberá exclusão de licitante por motivo relacionado à habilitação, salvo em razão de fatos supervenientes ou só conhecidos após o julgamento.</w:t>
      </w:r>
    </w:p>
    <w:p w14:paraId="0A2B2960" w14:textId="77777777" w:rsidR="00893498" w:rsidRPr="000B51E4" w:rsidRDefault="00C8492B" w:rsidP="00292E7B">
      <w:pPr>
        <w:tabs>
          <w:tab w:val="left" w:pos="709"/>
        </w:tabs>
        <w:spacing w:before="240" w:after="240" w:line="240" w:lineRule="auto"/>
        <w:rPr>
          <w:rFonts w:asciiTheme="majorHAnsi" w:hAnsiTheme="majorHAnsi" w:cstheme="majorHAnsi"/>
          <w:b/>
          <w:sz w:val="22"/>
          <w:szCs w:val="22"/>
        </w:rPr>
      </w:pPr>
      <w:bookmarkStart w:id="58" w:name="art64§2"/>
      <w:bookmarkEnd w:id="58"/>
      <w:r w:rsidRPr="000B51E4">
        <w:rPr>
          <w:rFonts w:asciiTheme="majorHAnsi" w:hAnsiTheme="majorHAnsi" w:cstheme="majorHAnsi"/>
          <w:b/>
          <w:sz w:val="22"/>
          <w:szCs w:val="22"/>
        </w:rPr>
        <w:t xml:space="preserve">7.1.4 </w:t>
      </w:r>
      <w:r w:rsidR="00063D52" w:rsidRPr="000B51E4">
        <w:rPr>
          <w:rFonts w:asciiTheme="majorHAnsi" w:hAnsiTheme="majorHAnsi" w:cstheme="majorHAnsi"/>
          <w:b/>
          <w:sz w:val="22"/>
          <w:szCs w:val="22"/>
        </w:rPr>
        <w:t>conforme previsto no Art. 65 da lei 14.133/2021.</w:t>
      </w:r>
    </w:p>
    <w:p w14:paraId="4534F4C1" w14:textId="3B2AAD54" w:rsidR="00063D52" w:rsidRPr="000B51E4" w:rsidRDefault="00063D52" w:rsidP="00292E7B">
      <w:pPr>
        <w:tabs>
          <w:tab w:val="left" w:pos="709"/>
        </w:tabs>
        <w:spacing w:before="240" w:after="240" w:line="240" w:lineRule="auto"/>
        <w:rPr>
          <w:rFonts w:asciiTheme="majorHAnsi" w:hAnsiTheme="majorHAnsi" w:cstheme="majorHAnsi"/>
          <w:b/>
          <w:sz w:val="22"/>
          <w:szCs w:val="22"/>
        </w:rPr>
      </w:pPr>
      <w:r w:rsidRPr="000B51E4">
        <w:rPr>
          <w:rFonts w:asciiTheme="majorHAnsi" w:hAnsiTheme="majorHAnsi" w:cstheme="majorHAnsi"/>
          <w:b/>
          <w:sz w:val="22"/>
          <w:szCs w:val="22"/>
        </w:rPr>
        <w:t xml:space="preserve"> As condições de habilitação serão definidas no edital</w:t>
      </w:r>
      <w:r w:rsidR="00893498" w:rsidRPr="000B51E4">
        <w:rPr>
          <w:rFonts w:asciiTheme="majorHAnsi" w:hAnsiTheme="majorHAnsi" w:cstheme="majorHAnsi"/>
          <w:b/>
          <w:sz w:val="22"/>
          <w:szCs w:val="22"/>
        </w:rPr>
        <w:t xml:space="preserve"> conforme segue</w:t>
      </w:r>
      <w:r w:rsidRPr="000B51E4">
        <w:rPr>
          <w:rFonts w:asciiTheme="majorHAnsi" w:hAnsiTheme="majorHAnsi" w:cstheme="majorHAnsi"/>
          <w:b/>
          <w:sz w:val="22"/>
          <w:szCs w:val="22"/>
        </w:rPr>
        <w:t>.</w:t>
      </w:r>
    </w:p>
    <w:p w14:paraId="7AA206C6" w14:textId="40E12C82" w:rsidR="00063D52" w:rsidRPr="000B51E4" w:rsidRDefault="00063D52" w:rsidP="00292E7B">
      <w:pPr>
        <w:pStyle w:val="PargrafodaLista"/>
        <w:numPr>
          <w:ilvl w:val="0"/>
          <w:numId w:val="51"/>
        </w:numPr>
        <w:tabs>
          <w:tab w:val="left" w:pos="426"/>
        </w:tabs>
        <w:spacing w:before="240" w:after="240" w:line="240" w:lineRule="auto"/>
        <w:ind w:left="0" w:hanging="11"/>
        <w:rPr>
          <w:rFonts w:asciiTheme="majorHAnsi" w:hAnsiTheme="majorHAnsi" w:cstheme="majorHAnsi"/>
          <w:sz w:val="22"/>
          <w:szCs w:val="22"/>
          <w:u w:val="single"/>
        </w:rPr>
      </w:pPr>
      <w:r w:rsidRPr="000B51E4">
        <w:rPr>
          <w:rFonts w:asciiTheme="majorHAnsi" w:hAnsiTheme="majorHAnsi" w:cstheme="majorHAnsi"/>
          <w:sz w:val="22"/>
          <w:szCs w:val="22"/>
          <w:u w:val="single"/>
        </w:rPr>
        <w:t>Encerrada a análise e aceitação da proposta de preço, o licitante melhor classificado será convocado via chat para apresentar os documentos de habilitação no prazo de até 30 (trinta) minutos, os quais deverão ser enviados via sistema em documentos complementares.</w:t>
      </w:r>
    </w:p>
    <w:p w14:paraId="197552B7" w14:textId="77777777" w:rsidR="00893498" w:rsidRPr="000B51E4" w:rsidRDefault="00893498" w:rsidP="00292E7B">
      <w:pPr>
        <w:pStyle w:val="PargrafodaLista"/>
        <w:tabs>
          <w:tab w:val="left" w:pos="426"/>
        </w:tabs>
        <w:spacing w:before="240" w:after="240" w:line="240" w:lineRule="auto"/>
        <w:ind w:left="0" w:hanging="11"/>
        <w:rPr>
          <w:rFonts w:asciiTheme="majorHAnsi" w:hAnsiTheme="majorHAnsi" w:cstheme="majorHAnsi"/>
          <w:sz w:val="22"/>
          <w:szCs w:val="22"/>
          <w:u w:val="single"/>
        </w:rPr>
      </w:pPr>
    </w:p>
    <w:p w14:paraId="04FA494B" w14:textId="44F30801" w:rsidR="00893498" w:rsidRPr="000B51E4" w:rsidRDefault="00893498" w:rsidP="00292E7B">
      <w:pPr>
        <w:pStyle w:val="PargrafodaLista"/>
        <w:numPr>
          <w:ilvl w:val="0"/>
          <w:numId w:val="51"/>
        </w:numPr>
        <w:tabs>
          <w:tab w:val="left" w:pos="426"/>
        </w:tabs>
        <w:spacing w:before="240" w:after="240" w:line="240" w:lineRule="auto"/>
        <w:ind w:left="0" w:hanging="11"/>
        <w:rPr>
          <w:rFonts w:asciiTheme="majorHAnsi" w:hAnsiTheme="majorHAnsi" w:cstheme="majorHAnsi"/>
          <w:sz w:val="22"/>
          <w:szCs w:val="22"/>
          <w:u w:val="single"/>
        </w:rPr>
      </w:pPr>
      <w:r w:rsidRPr="000B51E4">
        <w:rPr>
          <w:rFonts w:asciiTheme="majorHAnsi" w:eastAsia="Times New Roman" w:hAnsiTheme="majorHAnsi" w:cstheme="majorHAnsi"/>
          <w:sz w:val="22"/>
          <w:szCs w:val="22"/>
        </w:rPr>
        <w:t>As empresas criadas no exercício financeiro da licitação deverão atender a todas as exigências da habilitação e ficarão autorizadas a substituir os demonstrativos contábeis pelo balanço de abertura.</w:t>
      </w:r>
    </w:p>
    <w:p w14:paraId="625EFD64" w14:textId="77777777" w:rsidR="00893498" w:rsidRPr="000B51E4" w:rsidRDefault="00893498" w:rsidP="00292E7B">
      <w:pPr>
        <w:pStyle w:val="PargrafodaLista"/>
        <w:tabs>
          <w:tab w:val="left" w:pos="426"/>
        </w:tabs>
        <w:spacing w:before="240" w:after="240" w:line="240" w:lineRule="auto"/>
        <w:ind w:left="0" w:hanging="11"/>
        <w:rPr>
          <w:rFonts w:asciiTheme="majorHAnsi" w:hAnsiTheme="majorHAnsi" w:cstheme="majorHAnsi"/>
          <w:sz w:val="22"/>
          <w:szCs w:val="22"/>
          <w:u w:val="single"/>
        </w:rPr>
      </w:pPr>
    </w:p>
    <w:p w14:paraId="10C202DC" w14:textId="77777777" w:rsidR="00893498" w:rsidRPr="000B51E4" w:rsidRDefault="00C8492B" w:rsidP="00292E7B">
      <w:pPr>
        <w:tabs>
          <w:tab w:val="left" w:pos="709"/>
        </w:tabs>
        <w:spacing w:before="240" w:after="240" w:line="240" w:lineRule="auto"/>
        <w:rPr>
          <w:rFonts w:asciiTheme="majorHAnsi" w:hAnsiTheme="majorHAnsi" w:cstheme="majorHAnsi"/>
          <w:b/>
          <w:sz w:val="22"/>
          <w:szCs w:val="22"/>
        </w:rPr>
      </w:pPr>
      <w:r w:rsidRPr="000B51E4">
        <w:rPr>
          <w:rFonts w:asciiTheme="majorHAnsi" w:hAnsiTheme="majorHAnsi" w:cstheme="majorHAnsi"/>
          <w:b/>
          <w:sz w:val="22"/>
          <w:szCs w:val="22"/>
        </w:rPr>
        <w:t xml:space="preserve">7.1.5 </w:t>
      </w:r>
      <w:r w:rsidR="002F66D9" w:rsidRPr="000B51E4">
        <w:rPr>
          <w:rFonts w:asciiTheme="majorHAnsi" w:hAnsiTheme="majorHAnsi" w:cstheme="majorHAnsi"/>
          <w:b/>
          <w:sz w:val="22"/>
          <w:szCs w:val="22"/>
        </w:rPr>
        <w:t>Conforme artigo Art. 66.  Da lei 14.133/21.</w:t>
      </w:r>
    </w:p>
    <w:p w14:paraId="1E42740A" w14:textId="5A560A8E" w:rsidR="002F66D9" w:rsidRPr="000B51E4" w:rsidRDefault="002F66D9" w:rsidP="00292E7B">
      <w:pPr>
        <w:tabs>
          <w:tab w:val="left" w:pos="709"/>
        </w:tabs>
        <w:spacing w:before="240" w:after="240" w:line="240" w:lineRule="auto"/>
        <w:rPr>
          <w:rFonts w:asciiTheme="majorHAnsi" w:hAnsiTheme="majorHAnsi" w:cstheme="majorHAnsi"/>
          <w:sz w:val="22"/>
          <w:szCs w:val="22"/>
        </w:rPr>
      </w:pPr>
      <w:r w:rsidRPr="000B51E4">
        <w:rPr>
          <w:rFonts w:asciiTheme="majorHAnsi" w:hAnsiTheme="majorHAnsi" w:cstheme="majorHAnsi"/>
          <w:sz w:val="22"/>
          <w:szCs w:val="22"/>
        </w:rPr>
        <w:t xml:space="preserve"> </w:t>
      </w:r>
      <w:r w:rsidR="00893498" w:rsidRPr="000B51E4">
        <w:rPr>
          <w:rFonts w:asciiTheme="majorHAnsi" w:hAnsiTheme="majorHAnsi" w:cstheme="majorHAnsi"/>
          <w:sz w:val="22"/>
          <w:szCs w:val="22"/>
        </w:rPr>
        <w:t xml:space="preserve">a) </w:t>
      </w:r>
      <w:r w:rsidRPr="000B51E4">
        <w:rPr>
          <w:rFonts w:asciiTheme="majorHAnsi" w:hAnsiTheme="majorHAnsi" w:cstheme="majorHAnsi"/>
          <w:sz w:val="22"/>
          <w:szCs w:val="22"/>
        </w:rPr>
        <w:t>A habilitação jurídica visa a demonstrar a capacidade de o licitante exercer direitos e assumir obrigações, e a documentação a ser apresentada por ele limita-se à comprovação de existência jurídica da pessoa e, quando cabível, de autorização para o exercício da atividade a ser contratada.</w:t>
      </w:r>
    </w:p>
    <w:p w14:paraId="6F07A7C1" w14:textId="16C33664" w:rsidR="00C8492B" w:rsidRPr="000B51E4" w:rsidRDefault="00893498" w:rsidP="00292E7B">
      <w:pPr>
        <w:tabs>
          <w:tab w:val="left" w:pos="709"/>
        </w:tabs>
        <w:spacing w:before="240" w:after="240" w:line="240" w:lineRule="auto"/>
        <w:rPr>
          <w:rFonts w:asciiTheme="majorHAnsi" w:hAnsiTheme="majorHAnsi" w:cstheme="majorHAnsi"/>
          <w:sz w:val="22"/>
          <w:szCs w:val="22"/>
          <w:shd w:val="clear" w:color="auto" w:fill="FFFFFF"/>
        </w:rPr>
      </w:pPr>
      <w:r w:rsidRPr="000B51E4">
        <w:rPr>
          <w:rFonts w:asciiTheme="majorHAnsi" w:hAnsiTheme="majorHAnsi" w:cstheme="majorHAnsi"/>
          <w:sz w:val="22"/>
          <w:szCs w:val="22"/>
          <w:shd w:val="clear" w:color="auto" w:fill="FFFFFF"/>
        </w:rPr>
        <w:t>b</w:t>
      </w:r>
      <w:r w:rsidR="00C8492B" w:rsidRPr="000B51E4">
        <w:rPr>
          <w:rFonts w:asciiTheme="majorHAnsi" w:hAnsiTheme="majorHAnsi" w:cstheme="majorHAnsi"/>
          <w:sz w:val="22"/>
          <w:szCs w:val="22"/>
          <w:shd w:val="clear" w:color="auto" w:fill="FFFFFF"/>
        </w:rPr>
        <w:t xml:space="preserve">) </w:t>
      </w:r>
      <w:r w:rsidR="00C514EA" w:rsidRPr="000B51E4">
        <w:rPr>
          <w:rFonts w:asciiTheme="majorHAnsi" w:hAnsiTheme="majorHAnsi" w:cstheme="majorHAnsi"/>
          <w:sz w:val="22"/>
          <w:szCs w:val="22"/>
          <w:shd w:val="clear" w:color="auto" w:fill="FFFFFF"/>
        </w:rPr>
        <w:t>A documentação relativa à </w:t>
      </w:r>
      <w:r w:rsidR="00C514EA" w:rsidRPr="000B51E4">
        <w:rPr>
          <w:rFonts w:asciiTheme="majorHAnsi" w:hAnsiTheme="majorHAnsi" w:cstheme="majorHAnsi"/>
          <w:sz w:val="22"/>
          <w:szCs w:val="22"/>
        </w:rPr>
        <w:t>habilitação jurídica</w:t>
      </w:r>
      <w:r w:rsidR="00C514EA" w:rsidRPr="000B51E4">
        <w:rPr>
          <w:rFonts w:asciiTheme="majorHAnsi" w:hAnsiTheme="majorHAnsi" w:cstheme="majorHAnsi"/>
          <w:sz w:val="22"/>
          <w:szCs w:val="22"/>
          <w:shd w:val="clear" w:color="auto" w:fill="FFFFFF"/>
        </w:rPr>
        <w:t xml:space="preserve"> consistirá em: </w:t>
      </w:r>
    </w:p>
    <w:p w14:paraId="1F41293F" w14:textId="4BF09A33" w:rsidR="00C8492B" w:rsidRPr="000B51E4" w:rsidRDefault="00C8492B" w:rsidP="00292E7B">
      <w:pPr>
        <w:tabs>
          <w:tab w:val="left" w:pos="709"/>
        </w:tabs>
        <w:spacing w:before="240" w:after="240" w:line="240" w:lineRule="auto"/>
        <w:rPr>
          <w:rFonts w:asciiTheme="majorHAnsi" w:hAnsiTheme="majorHAnsi" w:cstheme="majorHAnsi"/>
          <w:sz w:val="22"/>
          <w:szCs w:val="22"/>
          <w:shd w:val="clear" w:color="auto" w:fill="FFFFFF"/>
        </w:rPr>
      </w:pPr>
      <w:r w:rsidRPr="000B51E4">
        <w:rPr>
          <w:rFonts w:asciiTheme="majorHAnsi" w:hAnsiTheme="majorHAnsi" w:cstheme="majorHAnsi"/>
          <w:sz w:val="22"/>
          <w:szCs w:val="22"/>
          <w:shd w:val="clear" w:color="auto" w:fill="FFFFFF"/>
        </w:rPr>
        <w:t>a) C</w:t>
      </w:r>
      <w:r w:rsidR="00C514EA" w:rsidRPr="000B51E4">
        <w:rPr>
          <w:rFonts w:asciiTheme="majorHAnsi" w:hAnsiTheme="majorHAnsi" w:cstheme="majorHAnsi"/>
          <w:sz w:val="22"/>
          <w:szCs w:val="22"/>
          <w:shd w:val="clear" w:color="auto" w:fill="FFFFFF"/>
        </w:rPr>
        <w:t>édula de identidade</w:t>
      </w:r>
      <w:r w:rsidR="00893498" w:rsidRPr="000B51E4">
        <w:rPr>
          <w:rFonts w:asciiTheme="majorHAnsi" w:hAnsiTheme="majorHAnsi" w:cstheme="majorHAnsi"/>
          <w:sz w:val="22"/>
          <w:szCs w:val="22"/>
          <w:shd w:val="clear" w:color="auto" w:fill="FFFFFF"/>
        </w:rPr>
        <w:t>, CPF</w:t>
      </w:r>
      <w:r w:rsidRPr="000B51E4">
        <w:rPr>
          <w:rFonts w:asciiTheme="majorHAnsi" w:hAnsiTheme="majorHAnsi" w:cstheme="majorHAnsi"/>
          <w:sz w:val="22"/>
          <w:szCs w:val="22"/>
          <w:shd w:val="clear" w:color="auto" w:fill="FFFFFF"/>
        </w:rPr>
        <w:t xml:space="preserve"> ou CNH</w:t>
      </w:r>
      <w:r w:rsidR="00C514EA" w:rsidRPr="000B51E4">
        <w:rPr>
          <w:rFonts w:asciiTheme="majorHAnsi" w:hAnsiTheme="majorHAnsi" w:cstheme="majorHAnsi"/>
          <w:sz w:val="22"/>
          <w:szCs w:val="22"/>
          <w:shd w:val="clear" w:color="auto" w:fill="FFFFFF"/>
        </w:rPr>
        <w:t xml:space="preserve">; </w:t>
      </w:r>
    </w:p>
    <w:p w14:paraId="7FE1CA52" w14:textId="628FBED5" w:rsidR="00C514EA" w:rsidRPr="000B51E4" w:rsidRDefault="00C8492B" w:rsidP="00292E7B">
      <w:pPr>
        <w:tabs>
          <w:tab w:val="left" w:pos="709"/>
        </w:tabs>
        <w:spacing w:before="240" w:after="240" w:line="240" w:lineRule="auto"/>
        <w:rPr>
          <w:rFonts w:asciiTheme="majorHAnsi" w:hAnsiTheme="majorHAnsi" w:cstheme="majorHAnsi"/>
          <w:sz w:val="22"/>
          <w:szCs w:val="22"/>
          <w:shd w:val="clear" w:color="auto" w:fill="FFFFFF"/>
        </w:rPr>
      </w:pPr>
      <w:r w:rsidRPr="000B51E4">
        <w:rPr>
          <w:rFonts w:asciiTheme="majorHAnsi" w:hAnsiTheme="majorHAnsi" w:cstheme="majorHAnsi"/>
          <w:sz w:val="22"/>
          <w:szCs w:val="22"/>
          <w:shd w:val="clear" w:color="auto" w:fill="FFFFFF"/>
        </w:rPr>
        <w:t>b) R</w:t>
      </w:r>
      <w:r w:rsidR="00C514EA" w:rsidRPr="000B51E4">
        <w:rPr>
          <w:rFonts w:asciiTheme="majorHAnsi" w:hAnsiTheme="majorHAnsi" w:cstheme="majorHAnsi"/>
          <w:sz w:val="22"/>
          <w:szCs w:val="22"/>
          <w:shd w:val="clear" w:color="auto" w:fill="FFFFFF"/>
        </w:rPr>
        <w:t>egistro comercial, no caso de empresa individual, ato constitutivo, estatuto ou contrato social em vigor, devidamente registrado, em se trata</w:t>
      </w:r>
      <w:r w:rsidRPr="000B51E4">
        <w:rPr>
          <w:rFonts w:asciiTheme="majorHAnsi" w:hAnsiTheme="majorHAnsi" w:cstheme="majorHAnsi"/>
          <w:sz w:val="22"/>
          <w:szCs w:val="22"/>
          <w:shd w:val="clear" w:color="auto" w:fill="FFFFFF"/>
        </w:rPr>
        <w:t>ndo de sociedades comerciais, e</w:t>
      </w:r>
      <w:r w:rsidR="00C514EA" w:rsidRPr="000B51E4">
        <w:rPr>
          <w:rFonts w:asciiTheme="majorHAnsi" w:hAnsiTheme="majorHAnsi" w:cstheme="majorHAnsi"/>
          <w:sz w:val="22"/>
          <w:szCs w:val="22"/>
          <w:shd w:val="clear" w:color="auto" w:fill="FFFFFF"/>
        </w:rPr>
        <w:t xml:space="preserve"> no caso de sociedades por ações, acompanhado das ultimas alterações</w:t>
      </w:r>
      <w:r w:rsidR="00534F31" w:rsidRPr="000B51E4">
        <w:rPr>
          <w:rFonts w:asciiTheme="majorHAnsi" w:hAnsiTheme="majorHAnsi" w:cstheme="majorHAnsi"/>
          <w:sz w:val="22"/>
          <w:szCs w:val="22"/>
          <w:shd w:val="clear" w:color="auto" w:fill="FFFFFF"/>
        </w:rPr>
        <w:t xml:space="preserve">, em se </w:t>
      </w:r>
      <w:proofErr w:type="spellStart"/>
      <w:r w:rsidR="00534F31" w:rsidRPr="000B51E4">
        <w:rPr>
          <w:rFonts w:asciiTheme="majorHAnsi" w:hAnsiTheme="majorHAnsi" w:cstheme="majorHAnsi"/>
          <w:sz w:val="22"/>
          <w:szCs w:val="22"/>
          <w:shd w:val="clear" w:color="auto" w:fill="FFFFFF"/>
        </w:rPr>
        <w:t>trantando</w:t>
      </w:r>
      <w:proofErr w:type="spellEnd"/>
      <w:r w:rsidR="00534F31" w:rsidRPr="000B51E4">
        <w:rPr>
          <w:rFonts w:asciiTheme="majorHAnsi" w:hAnsiTheme="majorHAnsi" w:cstheme="majorHAnsi"/>
          <w:sz w:val="22"/>
          <w:szCs w:val="22"/>
          <w:shd w:val="clear" w:color="auto" w:fill="FFFFFF"/>
        </w:rPr>
        <w:t xml:space="preserve"> de empresa estrangeira autorização para funcionar no </w:t>
      </w:r>
      <w:r w:rsidR="00FC2D09" w:rsidRPr="000B51E4">
        <w:rPr>
          <w:rFonts w:asciiTheme="majorHAnsi" w:hAnsiTheme="majorHAnsi" w:cstheme="majorHAnsi"/>
          <w:sz w:val="22"/>
          <w:szCs w:val="22"/>
          <w:shd w:val="clear" w:color="auto" w:fill="FFFFFF"/>
        </w:rPr>
        <w:t>país</w:t>
      </w:r>
      <w:r w:rsidR="00C514EA" w:rsidRPr="000B51E4">
        <w:rPr>
          <w:rFonts w:asciiTheme="majorHAnsi" w:hAnsiTheme="majorHAnsi" w:cstheme="majorHAnsi"/>
          <w:sz w:val="22"/>
          <w:szCs w:val="22"/>
          <w:shd w:val="clear" w:color="auto" w:fill="FFFFFF"/>
        </w:rPr>
        <w:t>.</w:t>
      </w:r>
    </w:p>
    <w:p w14:paraId="1C4C8621" w14:textId="09C5EBC6" w:rsidR="00534F31" w:rsidRPr="000B51E4" w:rsidRDefault="00E32528" w:rsidP="00292E7B">
      <w:pPr>
        <w:pStyle w:val="NormalWeb"/>
        <w:tabs>
          <w:tab w:val="left" w:pos="709"/>
        </w:tabs>
        <w:spacing w:before="240" w:beforeAutospacing="0" w:after="240" w:afterAutospacing="0" w:line="240" w:lineRule="auto"/>
        <w:rPr>
          <w:rFonts w:asciiTheme="majorHAnsi" w:hAnsiTheme="majorHAnsi" w:cstheme="majorHAnsi"/>
          <w:b/>
          <w:color w:val="000000"/>
          <w:sz w:val="22"/>
          <w:szCs w:val="22"/>
        </w:rPr>
      </w:pPr>
      <w:r w:rsidRPr="000B51E4">
        <w:rPr>
          <w:rFonts w:asciiTheme="majorHAnsi" w:hAnsiTheme="majorHAnsi" w:cstheme="majorHAnsi"/>
          <w:b/>
          <w:color w:val="000000"/>
          <w:sz w:val="22"/>
          <w:szCs w:val="22"/>
        </w:rPr>
        <w:t>7.1.6 Conforme previsto Art. 67. Da lei 14.133/2021</w:t>
      </w:r>
      <w:r w:rsidR="00FB4631" w:rsidRPr="000B51E4">
        <w:rPr>
          <w:rFonts w:asciiTheme="majorHAnsi" w:hAnsiTheme="majorHAnsi" w:cstheme="majorHAnsi"/>
          <w:b/>
          <w:color w:val="000000"/>
          <w:sz w:val="22"/>
          <w:szCs w:val="22"/>
        </w:rPr>
        <w:t xml:space="preserve">. Não </w:t>
      </w:r>
      <w:proofErr w:type="spellStart"/>
      <w:r w:rsidR="00FB4631" w:rsidRPr="000B51E4">
        <w:rPr>
          <w:rFonts w:asciiTheme="majorHAnsi" w:hAnsiTheme="majorHAnsi" w:cstheme="majorHAnsi"/>
          <w:b/>
          <w:color w:val="000000"/>
          <w:sz w:val="22"/>
          <w:szCs w:val="22"/>
        </w:rPr>
        <w:t>sera</w:t>
      </w:r>
      <w:proofErr w:type="spellEnd"/>
      <w:r w:rsidR="00FB4631" w:rsidRPr="000B51E4">
        <w:rPr>
          <w:rFonts w:asciiTheme="majorHAnsi" w:hAnsiTheme="majorHAnsi" w:cstheme="majorHAnsi"/>
          <w:b/>
          <w:color w:val="000000"/>
          <w:sz w:val="22"/>
          <w:szCs w:val="22"/>
        </w:rPr>
        <w:t xml:space="preserve"> aplicado nesta licitação as </w:t>
      </w:r>
      <w:proofErr w:type="spellStart"/>
      <w:r w:rsidR="00FB4631" w:rsidRPr="000B51E4">
        <w:rPr>
          <w:rFonts w:asciiTheme="majorHAnsi" w:hAnsiTheme="majorHAnsi" w:cstheme="majorHAnsi"/>
          <w:b/>
          <w:color w:val="000000"/>
          <w:sz w:val="22"/>
          <w:szCs w:val="22"/>
        </w:rPr>
        <w:t>exirgencia</w:t>
      </w:r>
      <w:proofErr w:type="spellEnd"/>
      <w:r w:rsidR="00FB4631" w:rsidRPr="000B51E4">
        <w:rPr>
          <w:rFonts w:asciiTheme="majorHAnsi" w:hAnsiTheme="majorHAnsi" w:cstheme="majorHAnsi"/>
          <w:b/>
          <w:color w:val="000000"/>
          <w:sz w:val="22"/>
          <w:szCs w:val="22"/>
        </w:rPr>
        <w:t xml:space="preserve"> previste neste artigo</w:t>
      </w:r>
      <w:r w:rsidRPr="000B51E4">
        <w:rPr>
          <w:rFonts w:asciiTheme="majorHAnsi" w:hAnsiTheme="majorHAnsi" w:cstheme="majorHAnsi"/>
          <w:b/>
          <w:color w:val="000000"/>
          <w:sz w:val="22"/>
          <w:szCs w:val="22"/>
        </w:rPr>
        <w:t>.</w:t>
      </w:r>
    </w:p>
    <w:p w14:paraId="41E7866D" w14:textId="77777777" w:rsidR="00FB4631" w:rsidRPr="000B51E4" w:rsidRDefault="00E32528" w:rsidP="00292E7B">
      <w:pPr>
        <w:pStyle w:val="NormalWeb"/>
        <w:tabs>
          <w:tab w:val="left" w:pos="709"/>
        </w:tabs>
        <w:spacing w:before="240" w:beforeAutospacing="0" w:after="240" w:afterAutospacing="0" w:line="240" w:lineRule="auto"/>
        <w:rPr>
          <w:rFonts w:asciiTheme="majorHAnsi" w:hAnsiTheme="majorHAnsi" w:cstheme="majorHAnsi"/>
          <w:b/>
          <w:sz w:val="22"/>
          <w:szCs w:val="22"/>
        </w:rPr>
      </w:pPr>
      <w:bookmarkStart w:id="59" w:name="art67§10ii"/>
      <w:bookmarkStart w:id="60" w:name="art41"/>
      <w:bookmarkStart w:id="61" w:name="art67i"/>
      <w:bookmarkStart w:id="62" w:name="art67ii"/>
      <w:bookmarkStart w:id="63" w:name="art67iii"/>
      <w:bookmarkStart w:id="64" w:name="art67§1"/>
      <w:bookmarkStart w:id="65" w:name="art67§12"/>
      <w:bookmarkEnd w:id="59"/>
      <w:bookmarkEnd w:id="60"/>
      <w:bookmarkEnd w:id="61"/>
      <w:bookmarkEnd w:id="62"/>
      <w:bookmarkEnd w:id="63"/>
      <w:bookmarkEnd w:id="64"/>
      <w:bookmarkEnd w:id="65"/>
      <w:r w:rsidRPr="000B51E4">
        <w:rPr>
          <w:rFonts w:asciiTheme="majorHAnsi" w:hAnsiTheme="majorHAnsi" w:cstheme="majorHAnsi"/>
          <w:sz w:val="22"/>
          <w:szCs w:val="22"/>
        </w:rPr>
        <w:t>7.1.7. Conforme</w:t>
      </w:r>
      <w:r w:rsidR="00063D52" w:rsidRPr="000B51E4">
        <w:rPr>
          <w:rFonts w:asciiTheme="majorHAnsi" w:hAnsiTheme="majorHAnsi" w:cstheme="majorHAnsi"/>
          <w:b/>
          <w:sz w:val="22"/>
          <w:szCs w:val="22"/>
        </w:rPr>
        <w:t xml:space="preserve"> previsto no artigo art. 68 da lei 14.133/2021.</w:t>
      </w:r>
    </w:p>
    <w:p w14:paraId="26C6ADA7" w14:textId="3E0C64BB" w:rsidR="00063D52" w:rsidRPr="000B51E4" w:rsidRDefault="00FB4631" w:rsidP="00292E7B">
      <w:pPr>
        <w:pStyle w:val="NormalWeb"/>
        <w:tabs>
          <w:tab w:val="left" w:pos="709"/>
        </w:tabs>
        <w:spacing w:before="240" w:beforeAutospacing="0" w:after="240" w:afterAutospacing="0" w:line="240" w:lineRule="auto"/>
        <w:rPr>
          <w:rFonts w:asciiTheme="majorHAnsi" w:hAnsiTheme="majorHAnsi" w:cstheme="majorHAnsi"/>
          <w:b/>
          <w:sz w:val="22"/>
          <w:szCs w:val="22"/>
        </w:rPr>
      </w:pPr>
      <w:proofErr w:type="gramStart"/>
      <w:r w:rsidRPr="000B51E4">
        <w:rPr>
          <w:rFonts w:asciiTheme="majorHAnsi" w:hAnsiTheme="majorHAnsi" w:cstheme="majorHAnsi"/>
          <w:b/>
          <w:sz w:val="22"/>
          <w:szCs w:val="22"/>
        </w:rPr>
        <w:lastRenderedPageBreak/>
        <w:t>a</w:t>
      </w:r>
      <w:proofErr w:type="gramEnd"/>
      <w:r w:rsidRPr="000B51E4">
        <w:rPr>
          <w:rFonts w:asciiTheme="majorHAnsi" w:hAnsiTheme="majorHAnsi" w:cstheme="majorHAnsi"/>
          <w:b/>
          <w:sz w:val="22"/>
          <w:szCs w:val="22"/>
        </w:rPr>
        <w:t xml:space="preserve">). </w:t>
      </w:r>
      <w:r w:rsidR="00063D52" w:rsidRPr="000B51E4">
        <w:rPr>
          <w:rFonts w:asciiTheme="majorHAnsi" w:hAnsiTheme="majorHAnsi" w:cstheme="majorHAnsi"/>
          <w:b/>
          <w:sz w:val="22"/>
          <w:szCs w:val="22"/>
        </w:rPr>
        <w:t xml:space="preserve"> </w:t>
      </w:r>
      <w:r w:rsidR="00C8492B" w:rsidRPr="000B51E4">
        <w:rPr>
          <w:rFonts w:asciiTheme="majorHAnsi" w:hAnsiTheme="majorHAnsi" w:cstheme="majorHAnsi"/>
          <w:b/>
          <w:sz w:val="22"/>
          <w:szCs w:val="22"/>
        </w:rPr>
        <w:t>As</w:t>
      </w:r>
      <w:r w:rsidR="00063D52" w:rsidRPr="000B51E4">
        <w:rPr>
          <w:rFonts w:asciiTheme="majorHAnsi" w:hAnsiTheme="majorHAnsi" w:cstheme="majorHAnsi"/>
          <w:b/>
          <w:sz w:val="22"/>
          <w:szCs w:val="22"/>
        </w:rPr>
        <w:t xml:space="preserve"> habilitações fiscal, social e trabalhista serão aferidas mediante </w:t>
      </w:r>
      <w:proofErr w:type="gramStart"/>
      <w:r w:rsidR="00063D52" w:rsidRPr="000B51E4">
        <w:rPr>
          <w:rFonts w:asciiTheme="majorHAnsi" w:hAnsiTheme="majorHAnsi" w:cstheme="majorHAnsi"/>
          <w:b/>
          <w:sz w:val="22"/>
          <w:szCs w:val="22"/>
        </w:rPr>
        <w:t>a verificação dos seguintes requisitos previsto na lei 14.133/2021</w:t>
      </w:r>
      <w:proofErr w:type="gramEnd"/>
      <w:r w:rsidR="00063D52" w:rsidRPr="000B51E4">
        <w:rPr>
          <w:rFonts w:asciiTheme="majorHAnsi" w:hAnsiTheme="majorHAnsi" w:cstheme="majorHAnsi"/>
          <w:b/>
          <w:sz w:val="22"/>
          <w:szCs w:val="22"/>
        </w:rPr>
        <w:t>:</w:t>
      </w:r>
    </w:p>
    <w:p w14:paraId="657B5783" w14:textId="332C6901" w:rsidR="00C514EA" w:rsidRPr="000B51E4" w:rsidRDefault="00C514EA" w:rsidP="00292E7B">
      <w:pPr>
        <w:pStyle w:val="NormalWeb"/>
        <w:tabs>
          <w:tab w:val="left" w:pos="709"/>
        </w:tabs>
        <w:spacing w:before="240" w:beforeAutospacing="0" w:after="240" w:afterAutospacing="0" w:line="240" w:lineRule="auto"/>
        <w:ind w:firstLine="570"/>
        <w:rPr>
          <w:rFonts w:asciiTheme="majorHAnsi" w:hAnsiTheme="majorHAnsi" w:cstheme="majorHAnsi"/>
          <w:sz w:val="22"/>
          <w:szCs w:val="22"/>
        </w:rPr>
      </w:pPr>
      <w:r w:rsidRPr="000B51E4">
        <w:rPr>
          <w:rFonts w:asciiTheme="majorHAnsi" w:hAnsiTheme="majorHAnsi" w:cstheme="majorHAnsi"/>
          <w:sz w:val="22"/>
          <w:szCs w:val="22"/>
        </w:rPr>
        <w:t>I- A inscrição no Cadastro de Pessoas Físicas (CPF) ou no Cadastro Nacional da Pessoa Jurídica (CNPJ);</w:t>
      </w:r>
    </w:p>
    <w:p w14:paraId="47D91D2C" w14:textId="26BEC0C7" w:rsidR="00C514EA" w:rsidRPr="000B51E4" w:rsidRDefault="00C514EA" w:rsidP="00292E7B">
      <w:pPr>
        <w:pStyle w:val="NormalWeb"/>
        <w:tabs>
          <w:tab w:val="left" w:pos="709"/>
        </w:tabs>
        <w:spacing w:before="240" w:beforeAutospacing="0" w:after="240" w:afterAutospacing="0" w:line="240" w:lineRule="auto"/>
        <w:ind w:firstLine="570"/>
        <w:rPr>
          <w:rFonts w:asciiTheme="majorHAnsi" w:hAnsiTheme="majorHAnsi" w:cstheme="majorHAnsi"/>
          <w:sz w:val="22"/>
          <w:szCs w:val="22"/>
        </w:rPr>
      </w:pPr>
      <w:bookmarkStart w:id="66" w:name="art68ii"/>
      <w:bookmarkEnd w:id="66"/>
      <w:r w:rsidRPr="000B51E4">
        <w:rPr>
          <w:rFonts w:asciiTheme="majorHAnsi" w:hAnsiTheme="majorHAnsi" w:cstheme="majorHAnsi"/>
          <w:sz w:val="22"/>
          <w:szCs w:val="22"/>
        </w:rPr>
        <w:t>II - A inscrição no cadastro de contribuintes estadual e/ou municipal</w:t>
      </w:r>
      <w:proofErr w:type="gramStart"/>
      <w:r w:rsidRPr="000B51E4">
        <w:rPr>
          <w:rFonts w:asciiTheme="majorHAnsi" w:hAnsiTheme="majorHAnsi" w:cstheme="majorHAnsi"/>
          <w:sz w:val="22"/>
          <w:szCs w:val="22"/>
        </w:rPr>
        <w:t>, se houver</w:t>
      </w:r>
      <w:proofErr w:type="gramEnd"/>
      <w:r w:rsidRPr="000B51E4">
        <w:rPr>
          <w:rFonts w:asciiTheme="majorHAnsi" w:hAnsiTheme="majorHAnsi" w:cstheme="majorHAnsi"/>
          <w:sz w:val="22"/>
          <w:szCs w:val="22"/>
        </w:rPr>
        <w:t>, relativo ao domicílio ou sede do licitante, pertinente ao seu ramo de atividade e compatível com o objeto contratual;</w:t>
      </w:r>
    </w:p>
    <w:p w14:paraId="6F40FFFE" w14:textId="4BE78552" w:rsidR="00C514EA" w:rsidRPr="000B51E4" w:rsidRDefault="00C514EA" w:rsidP="00292E7B">
      <w:pPr>
        <w:pStyle w:val="NormalWeb"/>
        <w:tabs>
          <w:tab w:val="left" w:pos="709"/>
        </w:tabs>
        <w:spacing w:before="240" w:beforeAutospacing="0" w:after="240" w:afterAutospacing="0" w:line="240" w:lineRule="auto"/>
        <w:ind w:firstLine="570"/>
        <w:rPr>
          <w:rFonts w:asciiTheme="majorHAnsi" w:hAnsiTheme="majorHAnsi" w:cstheme="majorHAnsi"/>
          <w:sz w:val="22"/>
          <w:szCs w:val="22"/>
        </w:rPr>
      </w:pPr>
      <w:bookmarkStart w:id="67" w:name="art68iii"/>
      <w:bookmarkEnd w:id="67"/>
      <w:r w:rsidRPr="000B51E4">
        <w:rPr>
          <w:rFonts w:asciiTheme="majorHAnsi" w:hAnsiTheme="majorHAnsi" w:cstheme="majorHAnsi"/>
          <w:sz w:val="22"/>
          <w:szCs w:val="22"/>
        </w:rPr>
        <w:t>III - A regularidade perante a Fazenda federal, estadual e/ou municipal do domicílio ou sede do licitante, ou outra equivalente, na forma da lei;</w:t>
      </w:r>
    </w:p>
    <w:p w14:paraId="2BA99967" w14:textId="6F5A1731" w:rsidR="00C514EA" w:rsidRPr="000B51E4" w:rsidRDefault="00C514EA" w:rsidP="00292E7B">
      <w:pPr>
        <w:pStyle w:val="NormalWeb"/>
        <w:tabs>
          <w:tab w:val="left" w:pos="709"/>
        </w:tabs>
        <w:spacing w:before="240" w:beforeAutospacing="0" w:after="240" w:afterAutospacing="0" w:line="240" w:lineRule="auto"/>
        <w:ind w:firstLine="570"/>
        <w:rPr>
          <w:rFonts w:asciiTheme="majorHAnsi" w:hAnsiTheme="majorHAnsi" w:cstheme="majorHAnsi"/>
          <w:sz w:val="22"/>
          <w:szCs w:val="22"/>
        </w:rPr>
      </w:pPr>
      <w:bookmarkStart w:id="68" w:name="art68iv"/>
      <w:bookmarkEnd w:id="68"/>
      <w:r w:rsidRPr="000B51E4">
        <w:rPr>
          <w:rFonts w:asciiTheme="majorHAnsi" w:hAnsiTheme="majorHAnsi" w:cstheme="majorHAnsi"/>
          <w:sz w:val="22"/>
          <w:szCs w:val="22"/>
        </w:rPr>
        <w:t>IV - A regularidade relativa à Seguridade Social e ao FGTS, que demonstre cumprimento dos encargos sociais instituídos por lei;</w:t>
      </w:r>
    </w:p>
    <w:p w14:paraId="246ECE13" w14:textId="0F57C933" w:rsidR="00C514EA" w:rsidRPr="000B51E4" w:rsidRDefault="00C514EA" w:rsidP="00292E7B">
      <w:pPr>
        <w:pStyle w:val="NormalWeb"/>
        <w:tabs>
          <w:tab w:val="left" w:pos="709"/>
        </w:tabs>
        <w:spacing w:before="240" w:beforeAutospacing="0" w:after="240" w:afterAutospacing="0" w:line="240" w:lineRule="auto"/>
        <w:ind w:firstLine="570"/>
        <w:rPr>
          <w:rFonts w:asciiTheme="majorHAnsi" w:hAnsiTheme="majorHAnsi" w:cstheme="majorHAnsi"/>
          <w:sz w:val="22"/>
          <w:szCs w:val="22"/>
        </w:rPr>
      </w:pPr>
      <w:bookmarkStart w:id="69" w:name="art68v"/>
      <w:bookmarkEnd w:id="69"/>
      <w:r w:rsidRPr="000B51E4">
        <w:rPr>
          <w:rFonts w:asciiTheme="majorHAnsi" w:hAnsiTheme="majorHAnsi" w:cstheme="majorHAnsi"/>
          <w:sz w:val="22"/>
          <w:szCs w:val="22"/>
        </w:rPr>
        <w:t>V - A regularidade perante a Justiça do Trabalho;</w:t>
      </w:r>
    </w:p>
    <w:p w14:paraId="49E47795" w14:textId="4AEE78C5" w:rsidR="00C514EA" w:rsidRPr="000B51E4" w:rsidRDefault="00C514EA" w:rsidP="00292E7B">
      <w:pPr>
        <w:pStyle w:val="NormalWeb"/>
        <w:tabs>
          <w:tab w:val="left" w:pos="709"/>
        </w:tabs>
        <w:spacing w:before="240" w:beforeAutospacing="0" w:after="240" w:afterAutospacing="0" w:line="240" w:lineRule="auto"/>
        <w:ind w:firstLine="570"/>
        <w:rPr>
          <w:rFonts w:asciiTheme="majorHAnsi" w:hAnsiTheme="majorHAnsi" w:cstheme="majorHAnsi"/>
          <w:sz w:val="22"/>
          <w:szCs w:val="22"/>
        </w:rPr>
      </w:pPr>
      <w:bookmarkStart w:id="70" w:name="art68vi"/>
      <w:bookmarkEnd w:id="70"/>
      <w:r w:rsidRPr="000B51E4">
        <w:rPr>
          <w:rFonts w:asciiTheme="majorHAnsi" w:hAnsiTheme="majorHAnsi" w:cstheme="majorHAnsi"/>
          <w:sz w:val="22"/>
          <w:szCs w:val="22"/>
        </w:rPr>
        <w:t>VI - O cumprimento do disposto no </w:t>
      </w:r>
      <w:hyperlink r:id="rId38" w:anchor="art7xxxiii" w:history="1">
        <w:r w:rsidRPr="000B51E4">
          <w:rPr>
            <w:rStyle w:val="Hyperlink"/>
            <w:rFonts w:asciiTheme="majorHAnsi" w:hAnsiTheme="majorHAnsi" w:cstheme="majorHAnsi"/>
            <w:color w:val="auto"/>
            <w:sz w:val="22"/>
            <w:szCs w:val="22"/>
          </w:rPr>
          <w:t xml:space="preserve">inciso XXXIII do art. 7º da Constituição </w:t>
        </w:r>
        <w:proofErr w:type="gramStart"/>
        <w:r w:rsidRPr="000B51E4">
          <w:rPr>
            <w:rStyle w:val="Hyperlink"/>
            <w:rFonts w:asciiTheme="majorHAnsi" w:hAnsiTheme="majorHAnsi" w:cstheme="majorHAnsi"/>
            <w:color w:val="auto"/>
            <w:sz w:val="22"/>
            <w:szCs w:val="22"/>
          </w:rPr>
          <w:t>Federal.</w:t>
        </w:r>
        <w:proofErr w:type="gramEnd"/>
      </w:hyperlink>
    </w:p>
    <w:p w14:paraId="4C217896" w14:textId="77777777" w:rsidR="00FB4631" w:rsidRPr="000B51E4" w:rsidRDefault="00E32528" w:rsidP="00292E7B">
      <w:pPr>
        <w:pStyle w:val="NormalWeb"/>
        <w:tabs>
          <w:tab w:val="left" w:pos="709"/>
        </w:tabs>
        <w:spacing w:before="240" w:beforeAutospacing="0" w:after="240" w:afterAutospacing="0" w:line="240" w:lineRule="auto"/>
        <w:rPr>
          <w:rFonts w:asciiTheme="majorHAnsi" w:hAnsiTheme="majorHAnsi" w:cstheme="majorHAnsi"/>
          <w:b/>
          <w:color w:val="000000"/>
          <w:sz w:val="22"/>
          <w:szCs w:val="22"/>
        </w:rPr>
      </w:pPr>
      <w:bookmarkStart w:id="71" w:name="art68i"/>
      <w:bookmarkStart w:id="72" w:name="art68§1"/>
      <w:bookmarkEnd w:id="71"/>
      <w:bookmarkEnd w:id="72"/>
      <w:r w:rsidRPr="000B51E4">
        <w:rPr>
          <w:rFonts w:asciiTheme="majorHAnsi" w:hAnsiTheme="majorHAnsi" w:cstheme="majorHAnsi"/>
          <w:sz w:val="22"/>
          <w:szCs w:val="22"/>
        </w:rPr>
        <w:t>7.1.8</w:t>
      </w:r>
      <w:r w:rsidR="00C514EA" w:rsidRPr="000B51E4">
        <w:rPr>
          <w:rFonts w:asciiTheme="majorHAnsi" w:hAnsiTheme="majorHAnsi" w:cstheme="majorHAnsi"/>
          <w:sz w:val="22"/>
          <w:szCs w:val="22"/>
        </w:rPr>
        <w:t xml:space="preserve"> </w:t>
      </w:r>
      <w:r w:rsidR="00C514EA" w:rsidRPr="000B51E4">
        <w:rPr>
          <w:rFonts w:asciiTheme="majorHAnsi" w:hAnsiTheme="majorHAnsi" w:cstheme="majorHAnsi"/>
          <w:b/>
          <w:sz w:val="22"/>
          <w:szCs w:val="22"/>
        </w:rPr>
        <w:t>conforme</w:t>
      </w:r>
      <w:r w:rsidR="00063D52" w:rsidRPr="000B51E4">
        <w:rPr>
          <w:rFonts w:asciiTheme="majorHAnsi" w:hAnsiTheme="majorHAnsi" w:cstheme="majorHAnsi"/>
          <w:b/>
          <w:sz w:val="22"/>
          <w:szCs w:val="22"/>
        </w:rPr>
        <w:t xml:space="preserve"> previsto art. 69 da lei 14.133/2021. </w:t>
      </w:r>
      <w:r w:rsidR="00FB4631" w:rsidRPr="000B51E4">
        <w:rPr>
          <w:rFonts w:asciiTheme="majorHAnsi" w:hAnsiTheme="majorHAnsi" w:cstheme="majorHAnsi"/>
          <w:b/>
          <w:color w:val="000000"/>
          <w:sz w:val="22"/>
          <w:szCs w:val="22"/>
        </w:rPr>
        <w:t xml:space="preserve">Não </w:t>
      </w:r>
      <w:proofErr w:type="spellStart"/>
      <w:r w:rsidR="00FB4631" w:rsidRPr="000B51E4">
        <w:rPr>
          <w:rFonts w:asciiTheme="majorHAnsi" w:hAnsiTheme="majorHAnsi" w:cstheme="majorHAnsi"/>
          <w:b/>
          <w:color w:val="000000"/>
          <w:sz w:val="22"/>
          <w:szCs w:val="22"/>
        </w:rPr>
        <w:t>sera</w:t>
      </w:r>
      <w:proofErr w:type="spellEnd"/>
      <w:r w:rsidR="00FB4631" w:rsidRPr="000B51E4">
        <w:rPr>
          <w:rFonts w:asciiTheme="majorHAnsi" w:hAnsiTheme="majorHAnsi" w:cstheme="majorHAnsi"/>
          <w:b/>
          <w:color w:val="000000"/>
          <w:sz w:val="22"/>
          <w:szCs w:val="22"/>
        </w:rPr>
        <w:t xml:space="preserve"> aplicado nesta licitação as </w:t>
      </w:r>
      <w:proofErr w:type="spellStart"/>
      <w:r w:rsidR="00FB4631" w:rsidRPr="000B51E4">
        <w:rPr>
          <w:rFonts w:asciiTheme="majorHAnsi" w:hAnsiTheme="majorHAnsi" w:cstheme="majorHAnsi"/>
          <w:b/>
          <w:color w:val="000000"/>
          <w:sz w:val="22"/>
          <w:szCs w:val="22"/>
        </w:rPr>
        <w:t>exirgencia</w:t>
      </w:r>
      <w:proofErr w:type="spellEnd"/>
      <w:r w:rsidR="00FB4631" w:rsidRPr="000B51E4">
        <w:rPr>
          <w:rFonts w:asciiTheme="majorHAnsi" w:hAnsiTheme="majorHAnsi" w:cstheme="majorHAnsi"/>
          <w:b/>
          <w:color w:val="000000"/>
          <w:sz w:val="22"/>
          <w:szCs w:val="22"/>
        </w:rPr>
        <w:t xml:space="preserve"> previste neste artigo.</w:t>
      </w:r>
    </w:p>
    <w:p w14:paraId="12376CB7" w14:textId="0BD376E5" w:rsidR="006A26D3" w:rsidRPr="000B51E4" w:rsidRDefault="006A26D3" w:rsidP="00292E7B">
      <w:pPr>
        <w:pStyle w:val="NormalWeb"/>
        <w:tabs>
          <w:tab w:val="left" w:pos="709"/>
        </w:tabs>
        <w:spacing w:before="240" w:beforeAutospacing="0" w:after="240" w:afterAutospacing="0" w:line="240" w:lineRule="auto"/>
        <w:rPr>
          <w:rFonts w:asciiTheme="majorHAnsi" w:hAnsiTheme="majorHAnsi" w:cstheme="majorHAnsi"/>
          <w:b/>
          <w:sz w:val="22"/>
          <w:szCs w:val="22"/>
        </w:rPr>
      </w:pPr>
      <w:r w:rsidRPr="000B51E4">
        <w:rPr>
          <w:rFonts w:asciiTheme="majorHAnsi" w:hAnsiTheme="majorHAnsi" w:cstheme="majorHAnsi"/>
          <w:b/>
          <w:sz w:val="22"/>
          <w:szCs w:val="22"/>
        </w:rPr>
        <w:t>DA FASE DE HABILITAÇÃO DA PESSOA FÍSICA</w:t>
      </w:r>
    </w:p>
    <w:p w14:paraId="2F3C56CA" w14:textId="77777777" w:rsidR="006A26D3" w:rsidRPr="000B51E4" w:rsidRDefault="006A26D3" w:rsidP="00292E7B">
      <w:pPr>
        <w:pStyle w:val="Corpodetexto"/>
        <w:widowControl w:val="0"/>
        <w:numPr>
          <w:ilvl w:val="0"/>
          <w:numId w:val="52"/>
        </w:numPr>
        <w:tabs>
          <w:tab w:val="num" w:pos="0"/>
        </w:tabs>
        <w:autoSpaceDE w:val="0"/>
        <w:autoSpaceDN w:val="0"/>
        <w:spacing w:beforeLines="0" w:before="240" w:beforeAutospacing="0" w:afterLines="0" w:after="240" w:afterAutospacing="0" w:line="240" w:lineRule="auto"/>
        <w:ind w:left="0" w:hanging="11"/>
        <w:rPr>
          <w:rFonts w:asciiTheme="majorHAnsi" w:hAnsiTheme="majorHAnsi" w:cstheme="majorHAnsi"/>
          <w:sz w:val="22"/>
          <w:szCs w:val="22"/>
        </w:rPr>
      </w:pPr>
      <w:r w:rsidRPr="000B51E4">
        <w:rPr>
          <w:rFonts w:asciiTheme="majorHAnsi" w:hAnsiTheme="majorHAnsi" w:cstheme="majorHAnsi"/>
          <w:sz w:val="22"/>
          <w:szCs w:val="22"/>
        </w:rPr>
        <w:t>Cédula de identidade ou CNH;</w:t>
      </w:r>
    </w:p>
    <w:p w14:paraId="38DA45C5" w14:textId="77777777" w:rsidR="006A26D3" w:rsidRPr="000B51E4" w:rsidRDefault="006A26D3" w:rsidP="00292E7B">
      <w:pPr>
        <w:pStyle w:val="Corpodetexto"/>
        <w:widowControl w:val="0"/>
        <w:numPr>
          <w:ilvl w:val="0"/>
          <w:numId w:val="52"/>
        </w:numPr>
        <w:tabs>
          <w:tab w:val="num" w:pos="0"/>
        </w:tabs>
        <w:autoSpaceDE w:val="0"/>
        <w:autoSpaceDN w:val="0"/>
        <w:spacing w:beforeLines="0" w:before="240" w:beforeAutospacing="0" w:afterLines="0" w:after="240" w:afterAutospacing="0" w:line="240" w:lineRule="auto"/>
        <w:ind w:left="0" w:hanging="11"/>
        <w:rPr>
          <w:rFonts w:asciiTheme="majorHAnsi" w:hAnsiTheme="majorHAnsi" w:cstheme="majorHAnsi"/>
          <w:sz w:val="22"/>
          <w:szCs w:val="22"/>
        </w:rPr>
      </w:pPr>
      <w:r w:rsidRPr="000B51E4">
        <w:rPr>
          <w:rFonts w:asciiTheme="majorHAnsi" w:hAnsiTheme="majorHAnsi" w:cstheme="majorHAnsi"/>
          <w:sz w:val="22"/>
          <w:szCs w:val="22"/>
        </w:rPr>
        <w:t>Comprovante de residência</w:t>
      </w:r>
    </w:p>
    <w:p w14:paraId="28B36DDC" w14:textId="77777777" w:rsidR="006A26D3" w:rsidRPr="000B51E4" w:rsidRDefault="006A26D3" w:rsidP="00292E7B">
      <w:pPr>
        <w:widowControl w:val="0"/>
        <w:numPr>
          <w:ilvl w:val="0"/>
          <w:numId w:val="52"/>
        </w:numPr>
        <w:tabs>
          <w:tab w:val="num" w:pos="0"/>
        </w:tabs>
        <w:autoSpaceDE w:val="0"/>
        <w:autoSpaceDN w:val="0"/>
        <w:spacing w:beforeLines="0" w:before="240" w:afterLines="0" w:after="240" w:line="240" w:lineRule="auto"/>
        <w:ind w:left="0" w:hanging="11"/>
        <w:rPr>
          <w:rFonts w:asciiTheme="majorHAnsi" w:hAnsiTheme="majorHAnsi" w:cstheme="majorHAnsi"/>
          <w:sz w:val="22"/>
          <w:szCs w:val="22"/>
        </w:rPr>
      </w:pPr>
      <w:r w:rsidRPr="000B51E4">
        <w:rPr>
          <w:rFonts w:asciiTheme="majorHAnsi" w:hAnsiTheme="majorHAnsi" w:cstheme="majorHAnsi"/>
          <w:sz w:val="22"/>
          <w:szCs w:val="22"/>
        </w:rPr>
        <w:t>Prova de inscrição no Cadastro de Pessoas Físicas (CPF);</w:t>
      </w:r>
    </w:p>
    <w:p w14:paraId="04F28640" w14:textId="77777777" w:rsidR="006A26D3" w:rsidRPr="000B51E4" w:rsidRDefault="006A26D3" w:rsidP="00292E7B">
      <w:pPr>
        <w:widowControl w:val="0"/>
        <w:numPr>
          <w:ilvl w:val="0"/>
          <w:numId w:val="52"/>
        </w:numPr>
        <w:tabs>
          <w:tab w:val="num" w:pos="0"/>
        </w:tabs>
        <w:autoSpaceDE w:val="0"/>
        <w:autoSpaceDN w:val="0"/>
        <w:spacing w:beforeLines="0" w:before="240" w:afterLines="0" w:after="240" w:line="240" w:lineRule="auto"/>
        <w:ind w:left="0" w:hanging="11"/>
        <w:rPr>
          <w:rFonts w:asciiTheme="majorHAnsi" w:hAnsiTheme="majorHAnsi" w:cstheme="majorHAnsi"/>
          <w:sz w:val="22"/>
          <w:szCs w:val="22"/>
        </w:rPr>
      </w:pPr>
      <w:r w:rsidRPr="000B51E4">
        <w:rPr>
          <w:rFonts w:asciiTheme="majorHAnsi" w:hAnsiTheme="majorHAnsi" w:cstheme="majorHAnsi"/>
          <w:sz w:val="22"/>
          <w:szCs w:val="22"/>
        </w:rPr>
        <w:t xml:space="preserve">- Prova de regularidade para com a </w:t>
      </w:r>
      <w:r w:rsidRPr="000B51E4">
        <w:rPr>
          <w:rFonts w:asciiTheme="majorHAnsi" w:hAnsiTheme="majorHAnsi" w:cstheme="majorHAnsi"/>
          <w:b/>
          <w:bCs/>
          <w:sz w:val="22"/>
          <w:szCs w:val="22"/>
        </w:rPr>
        <w:t>Fazenda Federal,</w:t>
      </w:r>
      <w:r w:rsidRPr="000B51E4">
        <w:rPr>
          <w:rFonts w:asciiTheme="majorHAnsi" w:hAnsiTheme="majorHAnsi" w:cstheme="majorHAnsi"/>
          <w:sz w:val="22"/>
          <w:szCs w:val="22"/>
        </w:rPr>
        <w:t xml:space="preserve"> </w:t>
      </w:r>
      <w:r w:rsidRPr="000B51E4">
        <w:rPr>
          <w:rFonts w:asciiTheme="majorHAnsi" w:hAnsiTheme="majorHAnsi" w:cstheme="majorHAnsi"/>
          <w:b/>
          <w:bCs/>
          <w:sz w:val="22"/>
          <w:szCs w:val="22"/>
        </w:rPr>
        <w:t>Estadual e Municipal</w:t>
      </w:r>
      <w:r w:rsidRPr="000B51E4">
        <w:rPr>
          <w:rFonts w:asciiTheme="majorHAnsi" w:hAnsiTheme="majorHAnsi" w:cstheme="majorHAnsi"/>
          <w:sz w:val="22"/>
          <w:szCs w:val="22"/>
        </w:rPr>
        <w:t xml:space="preserve"> do domicílio ou sede do licitante, ou outra equivalente, na forma da lei;</w:t>
      </w:r>
    </w:p>
    <w:p w14:paraId="671506BC" w14:textId="77777777" w:rsidR="006A26D3" w:rsidRPr="000B51E4" w:rsidRDefault="006A26D3" w:rsidP="00292E7B">
      <w:pPr>
        <w:pStyle w:val="Corpodetexto"/>
        <w:widowControl w:val="0"/>
        <w:numPr>
          <w:ilvl w:val="0"/>
          <w:numId w:val="52"/>
        </w:numPr>
        <w:tabs>
          <w:tab w:val="num" w:pos="0"/>
        </w:tabs>
        <w:autoSpaceDE w:val="0"/>
        <w:autoSpaceDN w:val="0"/>
        <w:spacing w:beforeLines="0" w:before="240" w:beforeAutospacing="0" w:afterLines="0" w:after="240" w:afterAutospacing="0" w:line="240" w:lineRule="auto"/>
        <w:ind w:left="0" w:hanging="11"/>
        <w:rPr>
          <w:rFonts w:asciiTheme="majorHAnsi" w:hAnsiTheme="majorHAnsi" w:cstheme="majorHAnsi"/>
          <w:sz w:val="22"/>
          <w:szCs w:val="22"/>
        </w:rPr>
      </w:pPr>
      <w:r w:rsidRPr="000B51E4">
        <w:rPr>
          <w:rFonts w:asciiTheme="majorHAnsi" w:hAnsiTheme="majorHAnsi" w:cstheme="majorHAnsi"/>
          <w:sz w:val="22"/>
          <w:szCs w:val="22"/>
        </w:rPr>
        <w:t xml:space="preserve"> – Prova de inexistência de débitos inadimplidos perante a Justiça do Trabalho, mediante a apresentação de certidão negativa, nos termos do Título VII- A da Consolidação das Leis do Trabalho, aprovada pelo Decreto-Lei no 5.452, de 1o de maio de 1943. </w:t>
      </w:r>
      <w:proofErr w:type="gramStart"/>
      <w:r w:rsidRPr="000B51E4">
        <w:rPr>
          <w:rFonts w:asciiTheme="majorHAnsi" w:hAnsiTheme="majorHAnsi" w:cstheme="majorHAnsi"/>
          <w:sz w:val="22"/>
          <w:szCs w:val="22"/>
        </w:rPr>
        <w:t>(Incluído pela Lei nº 12.440</w:t>
      </w:r>
    </w:p>
    <w:p w14:paraId="2CB0510F" w14:textId="77777777" w:rsidR="006A26D3" w:rsidRPr="000B51E4" w:rsidRDefault="006A26D3" w:rsidP="00292E7B">
      <w:pPr>
        <w:pStyle w:val="Corpodetexto"/>
        <w:widowControl w:val="0"/>
        <w:numPr>
          <w:ilvl w:val="0"/>
          <w:numId w:val="52"/>
        </w:numPr>
        <w:tabs>
          <w:tab w:val="num" w:pos="0"/>
        </w:tabs>
        <w:autoSpaceDE w:val="0"/>
        <w:autoSpaceDN w:val="0"/>
        <w:spacing w:beforeLines="0" w:before="240" w:beforeAutospacing="0" w:afterLines="0" w:after="240" w:afterAutospacing="0" w:line="240" w:lineRule="auto"/>
        <w:ind w:left="0" w:hanging="11"/>
        <w:rPr>
          <w:rFonts w:asciiTheme="majorHAnsi" w:hAnsiTheme="majorHAnsi" w:cstheme="majorHAnsi"/>
          <w:sz w:val="22"/>
          <w:szCs w:val="22"/>
        </w:rPr>
      </w:pPr>
      <w:proofErr w:type="gramEnd"/>
      <w:r w:rsidRPr="000B51E4">
        <w:rPr>
          <w:rFonts w:asciiTheme="majorHAnsi" w:hAnsiTheme="majorHAnsi" w:cstheme="majorHAnsi"/>
          <w:sz w:val="22"/>
          <w:szCs w:val="22"/>
        </w:rPr>
        <w:t>Certidão negativa de idoneidade</w:t>
      </w:r>
    </w:p>
    <w:p w14:paraId="03228279" w14:textId="04BAA21F" w:rsidR="006A26D3" w:rsidRPr="000B51E4" w:rsidRDefault="006A26D3" w:rsidP="00292E7B">
      <w:pPr>
        <w:pStyle w:val="Corpodetexto"/>
        <w:widowControl w:val="0"/>
        <w:numPr>
          <w:ilvl w:val="0"/>
          <w:numId w:val="52"/>
        </w:numPr>
        <w:tabs>
          <w:tab w:val="num" w:pos="0"/>
        </w:tabs>
        <w:autoSpaceDE w:val="0"/>
        <w:autoSpaceDN w:val="0"/>
        <w:spacing w:beforeLines="0" w:before="240" w:beforeAutospacing="0" w:afterLines="0" w:after="240" w:afterAutospacing="0" w:line="240" w:lineRule="auto"/>
        <w:ind w:left="0" w:hanging="11"/>
        <w:rPr>
          <w:rFonts w:asciiTheme="majorHAnsi" w:hAnsiTheme="majorHAnsi" w:cstheme="majorHAnsi"/>
          <w:sz w:val="22"/>
          <w:szCs w:val="22"/>
        </w:rPr>
      </w:pPr>
      <w:r w:rsidRPr="000B51E4">
        <w:rPr>
          <w:rFonts w:asciiTheme="majorHAnsi" w:hAnsiTheme="majorHAnsi" w:cstheme="majorHAnsi"/>
          <w:sz w:val="22"/>
          <w:szCs w:val="22"/>
        </w:rPr>
        <w:t xml:space="preserve"> Certidão negativa de antecedentes </w:t>
      </w:r>
      <w:proofErr w:type="gramStart"/>
      <w:r w:rsidRPr="000B51E4">
        <w:rPr>
          <w:rFonts w:asciiTheme="majorHAnsi" w:hAnsiTheme="majorHAnsi" w:cstheme="majorHAnsi"/>
          <w:sz w:val="22"/>
          <w:szCs w:val="22"/>
        </w:rPr>
        <w:t>cíveis e criminal</w:t>
      </w:r>
      <w:proofErr w:type="gramEnd"/>
      <w:r w:rsidRPr="000B51E4">
        <w:rPr>
          <w:rFonts w:asciiTheme="majorHAnsi" w:hAnsiTheme="majorHAnsi" w:cstheme="majorHAnsi"/>
          <w:sz w:val="22"/>
          <w:szCs w:val="22"/>
        </w:rPr>
        <w:t xml:space="preserve"> o direito de não proceder ao recebimento, caso não encontre</w:t>
      </w:r>
      <w:r w:rsidRPr="000B51E4">
        <w:rPr>
          <w:rFonts w:asciiTheme="majorHAnsi" w:hAnsiTheme="majorHAnsi" w:cstheme="majorHAnsi"/>
          <w:spacing w:val="-57"/>
          <w:sz w:val="22"/>
          <w:szCs w:val="22"/>
        </w:rPr>
        <w:t xml:space="preserve"> </w:t>
      </w:r>
      <w:r w:rsidRPr="000B51E4">
        <w:rPr>
          <w:rFonts w:asciiTheme="majorHAnsi" w:hAnsiTheme="majorHAnsi" w:cstheme="majorHAnsi"/>
          <w:sz w:val="22"/>
          <w:szCs w:val="22"/>
        </w:rPr>
        <w:t>os</w:t>
      </w:r>
      <w:r w:rsidRPr="000B51E4">
        <w:rPr>
          <w:rFonts w:asciiTheme="majorHAnsi" w:hAnsiTheme="majorHAnsi" w:cstheme="majorHAnsi"/>
          <w:spacing w:val="-1"/>
          <w:sz w:val="22"/>
          <w:szCs w:val="22"/>
        </w:rPr>
        <w:t xml:space="preserve"> </w:t>
      </w:r>
      <w:r w:rsidRPr="000B51E4">
        <w:rPr>
          <w:rFonts w:asciiTheme="majorHAnsi" w:hAnsiTheme="majorHAnsi" w:cstheme="majorHAnsi"/>
          <w:sz w:val="22"/>
          <w:szCs w:val="22"/>
        </w:rPr>
        <w:t>mesmos em condições</w:t>
      </w:r>
      <w:r w:rsidRPr="000B51E4">
        <w:rPr>
          <w:rFonts w:asciiTheme="majorHAnsi" w:hAnsiTheme="majorHAnsi" w:cstheme="majorHAnsi"/>
          <w:spacing w:val="2"/>
          <w:sz w:val="22"/>
          <w:szCs w:val="22"/>
        </w:rPr>
        <w:t xml:space="preserve"> </w:t>
      </w:r>
      <w:r w:rsidRPr="000B51E4">
        <w:rPr>
          <w:rFonts w:asciiTheme="majorHAnsi" w:hAnsiTheme="majorHAnsi" w:cstheme="majorHAnsi"/>
          <w:sz w:val="22"/>
          <w:szCs w:val="22"/>
        </w:rPr>
        <w:t>satisfatórias.</w:t>
      </w:r>
    </w:p>
    <w:p w14:paraId="06EA21A8" w14:textId="4D9969AB" w:rsidR="00E966F1" w:rsidRPr="000B51E4" w:rsidRDefault="00E966F1" w:rsidP="00292E7B">
      <w:pPr>
        <w:pStyle w:val="Corpodetexto"/>
        <w:widowControl w:val="0"/>
        <w:numPr>
          <w:ilvl w:val="0"/>
          <w:numId w:val="52"/>
        </w:numPr>
        <w:tabs>
          <w:tab w:val="num" w:pos="0"/>
        </w:tabs>
        <w:autoSpaceDE w:val="0"/>
        <w:autoSpaceDN w:val="0"/>
        <w:spacing w:beforeLines="0" w:before="240" w:beforeAutospacing="0" w:afterLines="0" w:after="240" w:afterAutospacing="0" w:line="240" w:lineRule="auto"/>
        <w:ind w:left="0" w:hanging="11"/>
        <w:rPr>
          <w:rFonts w:asciiTheme="majorHAnsi" w:hAnsiTheme="majorHAnsi" w:cstheme="majorHAnsi"/>
          <w:sz w:val="22"/>
          <w:szCs w:val="22"/>
        </w:rPr>
      </w:pPr>
      <w:r w:rsidRPr="000B51E4">
        <w:rPr>
          <w:rFonts w:asciiTheme="majorHAnsi" w:hAnsiTheme="majorHAnsi" w:cstheme="majorHAnsi"/>
          <w:sz w:val="22"/>
          <w:szCs w:val="22"/>
        </w:rPr>
        <w:t>Atestado de capacidade técnica.</w:t>
      </w:r>
    </w:p>
    <w:p w14:paraId="3D3C9592" w14:textId="0B63469A" w:rsidR="009F04E1" w:rsidRPr="000B51E4" w:rsidRDefault="000413E1" w:rsidP="00292E7B">
      <w:pPr>
        <w:tabs>
          <w:tab w:val="left" w:pos="709"/>
        </w:tabs>
        <w:spacing w:before="240" w:after="240" w:line="240" w:lineRule="auto"/>
        <w:rPr>
          <w:rFonts w:asciiTheme="majorHAnsi" w:hAnsiTheme="majorHAnsi" w:cstheme="majorHAnsi"/>
          <w:b/>
          <w:sz w:val="22"/>
          <w:szCs w:val="22"/>
        </w:rPr>
      </w:pPr>
      <w:r w:rsidRPr="000B51E4">
        <w:rPr>
          <w:rFonts w:asciiTheme="majorHAnsi" w:hAnsiTheme="majorHAnsi" w:cstheme="majorHAnsi"/>
          <w:b/>
          <w:sz w:val="22"/>
          <w:szCs w:val="22"/>
        </w:rPr>
        <w:t>7.</w:t>
      </w:r>
      <w:r w:rsidR="00C01009" w:rsidRPr="000B51E4">
        <w:rPr>
          <w:rFonts w:asciiTheme="majorHAnsi" w:hAnsiTheme="majorHAnsi" w:cstheme="majorHAnsi"/>
          <w:b/>
          <w:sz w:val="22"/>
          <w:szCs w:val="22"/>
        </w:rPr>
        <w:t>1</w:t>
      </w:r>
      <w:r w:rsidRPr="000B51E4">
        <w:rPr>
          <w:rFonts w:asciiTheme="majorHAnsi" w:hAnsiTheme="majorHAnsi" w:cstheme="majorHAnsi"/>
          <w:b/>
          <w:sz w:val="22"/>
          <w:szCs w:val="22"/>
        </w:rPr>
        <w:t>.</w:t>
      </w:r>
      <w:r w:rsidR="00C01009" w:rsidRPr="000B51E4">
        <w:rPr>
          <w:rFonts w:asciiTheme="majorHAnsi" w:hAnsiTheme="majorHAnsi" w:cstheme="majorHAnsi"/>
          <w:b/>
          <w:sz w:val="22"/>
          <w:szCs w:val="22"/>
        </w:rPr>
        <w:t>9</w:t>
      </w:r>
      <w:r w:rsidRPr="000B51E4">
        <w:rPr>
          <w:rFonts w:asciiTheme="majorHAnsi" w:hAnsiTheme="majorHAnsi" w:cstheme="majorHAnsi"/>
          <w:b/>
          <w:sz w:val="22"/>
          <w:szCs w:val="22"/>
        </w:rPr>
        <w:t xml:space="preserve">. </w:t>
      </w:r>
      <w:r w:rsidR="009F04E1" w:rsidRPr="000B51E4">
        <w:rPr>
          <w:rFonts w:asciiTheme="majorHAnsi" w:hAnsiTheme="majorHAnsi" w:cstheme="majorHAnsi"/>
          <w:b/>
          <w:sz w:val="22"/>
          <w:szCs w:val="22"/>
        </w:rPr>
        <w:t>Na fase de habilitação das licitações serão observadas as seguintes disposições, conforme prevista no Art. 63 da lei 14.133/2021.</w:t>
      </w:r>
    </w:p>
    <w:p w14:paraId="5842C8EC" w14:textId="77777777" w:rsidR="009F04E1" w:rsidRPr="000B51E4" w:rsidRDefault="009F04E1" w:rsidP="00292E7B">
      <w:pPr>
        <w:tabs>
          <w:tab w:val="left" w:pos="709"/>
        </w:tabs>
        <w:spacing w:before="240" w:after="240" w:line="240" w:lineRule="auto"/>
        <w:rPr>
          <w:rFonts w:asciiTheme="majorHAnsi" w:eastAsia="Times New Roman" w:hAnsiTheme="majorHAnsi" w:cstheme="majorHAnsi"/>
          <w:sz w:val="22"/>
          <w:szCs w:val="22"/>
        </w:rPr>
      </w:pPr>
      <w:proofErr w:type="gramStart"/>
      <w:r w:rsidRPr="000B51E4">
        <w:rPr>
          <w:rFonts w:asciiTheme="majorHAnsi" w:eastAsia="Times New Roman" w:hAnsiTheme="majorHAnsi" w:cstheme="majorHAnsi"/>
          <w:sz w:val="22"/>
          <w:szCs w:val="22"/>
        </w:rPr>
        <w:t>a</w:t>
      </w:r>
      <w:proofErr w:type="gramEnd"/>
      <w:r w:rsidRPr="000B51E4">
        <w:rPr>
          <w:rFonts w:asciiTheme="majorHAnsi" w:eastAsia="Times New Roman" w:hAnsiTheme="majorHAnsi" w:cstheme="majorHAnsi"/>
          <w:sz w:val="22"/>
          <w:szCs w:val="22"/>
        </w:rPr>
        <w:t xml:space="preserve">). Conforme I- da lei 14.133/2021. </w:t>
      </w:r>
      <w:proofErr w:type="gramStart"/>
      <w:r w:rsidRPr="000B51E4">
        <w:rPr>
          <w:rFonts w:asciiTheme="majorHAnsi" w:eastAsia="Times New Roman" w:hAnsiTheme="majorHAnsi" w:cstheme="majorHAnsi"/>
          <w:sz w:val="22"/>
          <w:szCs w:val="22"/>
        </w:rPr>
        <w:t>Serão</w:t>
      </w:r>
      <w:proofErr w:type="gramEnd"/>
      <w:r w:rsidRPr="000B51E4">
        <w:rPr>
          <w:rFonts w:asciiTheme="majorHAnsi" w:eastAsia="Times New Roman" w:hAnsiTheme="majorHAnsi" w:cstheme="majorHAnsi"/>
          <w:sz w:val="22"/>
          <w:szCs w:val="22"/>
        </w:rPr>
        <w:t xml:space="preserve"> exigidas dos licitantes a declaração de que atendem aos requisitos de habilitação, e o declarante responderá pela veracidade das informações prestadas, na forma da lei;</w:t>
      </w:r>
    </w:p>
    <w:p w14:paraId="1522D922" w14:textId="77777777" w:rsidR="009F04E1" w:rsidRPr="000B51E4" w:rsidRDefault="009F04E1" w:rsidP="00292E7B">
      <w:pPr>
        <w:tabs>
          <w:tab w:val="left" w:pos="709"/>
        </w:tabs>
        <w:spacing w:before="240" w:after="240" w:line="240" w:lineRule="auto"/>
        <w:rPr>
          <w:rFonts w:asciiTheme="majorHAnsi" w:eastAsia="Times New Roman" w:hAnsiTheme="majorHAnsi" w:cstheme="majorHAnsi"/>
          <w:sz w:val="22"/>
          <w:szCs w:val="22"/>
        </w:rPr>
      </w:pPr>
      <w:r w:rsidRPr="000B51E4">
        <w:rPr>
          <w:rFonts w:asciiTheme="majorHAnsi" w:eastAsia="Times New Roman" w:hAnsiTheme="majorHAnsi" w:cstheme="majorHAnsi"/>
          <w:sz w:val="22"/>
          <w:szCs w:val="22"/>
        </w:rPr>
        <w:t>b) conforme II da lei 14.133/2021- será exigida a apresentação dos documentos de habilitação apenas pelo licitante vencedor, exceto quando a fase de habilitação anteceder a de julgamento.</w:t>
      </w:r>
    </w:p>
    <w:p w14:paraId="74F0A731" w14:textId="77777777" w:rsidR="009F04E1" w:rsidRPr="000B51E4" w:rsidRDefault="009F04E1" w:rsidP="00292E7B">
      <w:pPr>
        <w:tabs>
          <w:tab w:val="left" w:pos="709"/>
        </w:tabs>
        <w:spacing w:before="240" w:after="240" w:line="240" w:lineRule="auto"/>
        <w:rPr>
          <w:rFonts w:asciiTheme="majorHAnsi" w:eastAsia="Times New Roman" w:hAnsiTheme="majorHAnsi" w:cstheme="majorHAnsi"/>
          <w:sz w:val="22"/>
          <w:szCs w:val="22"/>
        </w:rPr>
      </w:pPr>
      <w:proofErr w:type="gramStart"/>
      <w:r w:rsidRPr="000B51E4">
        <w:rPr>
          <w:rFonts w:asciiTheme="majorHAnsi" w:eastAsia="Times New Roman" w:hAnsiTheme="majorHAnsi" w:cstheme="majorHAnsi"/>
          <w:sz w:val="22"/>
          <w:szCs w:val="22"/>
        </w:rPr>
        <w:t>c)</w:t>
      </w:r>
      <w:proofErr w:type="gramEnd"/>
      <w:r w:rsidRPr="000B51E4">
        <w:rPr>
          <w:rFonts w:asciiTheme="majorHAnsi" w:eastAsia="Times New Roman" w:hAnsiTheme="majorHAnsi" w:cstheme="majorHAnsi"/>
          <w:sz w:val="22"/>
          <w:szCs w:val="22"/>
        </w:rPr>
        <w:t>. Conforme III - da lei 14.133/2021. Serão exigidos os documentos relativos à regularidade fiscal, em qualquer caso, somente em momento posterior ao julgamento das propostas, e apenas do licitante mais bem classificado;</w:t>
      </w:r>
    </w:p>
    <w:p w14:paraId="4F4B0BB2" w14:textId="77777777" w:rsidR="009F04E1" w:rsidRPr="000B51E4" w:rsidRDefault="009F04E1" w:rsidP="00292E7B">
      <w:pPr>
        <w:tabs>
          <w:tab w:val="left" w:pos="709"/>
        </w:tabs>
        <w:spacing w:before="240" w:after="240" w:line="240" w:lineRule="auto"/>
        <w:rPr>
          <w:rFonts w:asciiTheme="majorHAnsi" w:eastAsia="Times New Roman" w:hAnsiTheme="majorHAnsi" w:cstheme="majorHAnsi"/>
          <w:sz w:val="22"/>
          <w:szCs w:val="22"/>
        </w:rPr>
      </w:pPr>
      <w:proofErr w:type="gramStart"/>
      <w:r w:rsidRPr="000B51E4">
        <w:rPr>
          <w:rFonts w:asciiTheme="majorHAnsi" w:eastAsia="Times New Roman" w:hAnsiTheme="majorHAnsi" w:cstheme="majorHAnsi"/>
          <w:sz w:val="22"/>
          <w:szCs w:val="22"/>
        </w:rPr>
        <w:lastRenderedPageBreak/>
        <w:t>d)</w:t>
      </w:r>
      <w:proofErr w:type="gramEnd"/>
      <w:r w:rsidRPr="000B51E4">
        <w:rPr>
          <w:rFonts w:asciiTheme="majorHAnsi" w:eastAsia="Times New Roman" w:hAnsiTheme="majorHAnsi" w:cstheme="majorHAnsi"/>
          <w:sz w:val="22"/>
          <w:szCs w:val="22"/>
        </w:rPr>
        <w:t xml:space="preserve">. Conforme IV da lei 14.133/2021- será exigida do licitante declaração de que cumpre as exigências de reserva de cargos para pessoa com deficiência e para reabilitado da Previdência Social, previstas em lei e em outras normas </w:t>
      </w:r>
      <w:proofErr w:type="gramStart"/>
      <w:r w:rsidRPr="000B51E4">
        <w:rPr>
          <w:rFonts w:asciiTheme="majorHAnsi" w:eastAsia="Times New Roman" w:hAnsiTheme="majorHAnsi" w:cstheme="majorHAnsi"/>
          <w:sz w:val="22"/>
          <w:szCs w:val="22"/>
        </w:rPr>
        <w:t>específicas</w:t>
      </w:r>
      <w:proofErr w:type="gramEnd"/>
    </w:p>
    <w:p w14:paraId="0D0C801D" w14:textId="77777777" w:rsidR="009F04E1" w:rsidRPr="000B51E4" w:rsidRDefault="009F04E1" w:rsidP="00292E7B">
      <w:pPr>
        <w:tabs>
          <w:tab w:val="left" w:pos="709"/>
        </w:tabs>
        <w:spacing w:before="240" w:after="240" w:line="240" w:lineRule="auto"/>
        <w:rPr>
          <w:rFonts w:asciiTheme="majorHAnsi" w:eastAsia="Times New Roman" w:hAnsiTheme="majorHAnsi" w:cstheme="majorHAnsi"/>
          <w:sz w:val="22"/>
          <w:szCs w:val="22"/>
        </w:rPr>
      </w:pPr>
      <w:proofErr w:type="gramStart"/>
      <w:r w:rsidRPr="000B51E4">
        <w:rPr>
          <w:rFonts w:asciiTheme="majorHAnsi" w:eastAsia="Times New Roman" w:hAnsiTheme="majorHAnsi" w:cstheme="majorHAnsi"/>
          <w:sz w:val="22"/>
          <w:szCs w:val="22"/>
        </w:rPr>
        <w:t>e</w:t>
      </w:r>
      <w:proofErr w:type="gramEnd"/>
      <w:r w:rsidRPr="000B51E4">
        <w:rPr>
          <w:rFonts w:asciiTheme="majorHAnsi" w:eastAsia="Times New Roman" w:hAnsiTheme="majorHAnsi" w:cstheme="majorHAnsi"/>
          <w:sz w:val="22"/>
          <w:szCs w:val="22"/>
        </w:rPr>
        <w:t xml:space="preserve">). Conforme o § 1º da lei 14.133/2021. Será exigido dos licitantes, </w:t>
      </w:r>
      <w:proofErr w:type="gramStart"/>
      <w:r w:rsidRPr="000B51E4">
        <w:rPr>
          <w:rFonts w:asciiTheme="majorHAnsi" w:eastAsia="Times New Roman" w:hAnsiTheme="majorHAnsi" w:cstheme="majorHAnsi"/>
          <w:sz w:val="22"/>
          <w:szCs w:val="22"/>
        </w:rPr>
        <w:t>sob pena</w:t>
      </w:r>
      <w:proofErr w:type="gramEnd"/>
      <w:r w:rsidRPr="000B51E4">
        <w:rPr>
          <w:rFonts w:asciiTheme="majorHAnsi" w:eastAsia="Times New Roman" w:hAnsiTheme="majorHAnsi" w:cstheme="majorHAnsi"/>
          <w:sz w:val="22"/>
          <w:szCs w:val="22"/>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0B51E4">
        <w:rPr>
          <w:rFonts w:asciiTheme="majorHAnsi" w:eastAsia="Times New Roman" w:hAnsiTheme="majorHAnsi" w:cstheme="majorHAnsi"/>
          <w:sz w:val="22"/>
          <w:szCs w:val="22"/>
        </w:rPr>
        <w:t>infralegais</w:t>
      </w:r>
      <w:proofErr w:type="spellEnd"/>
      <w:r w:rsidRPr="000B51E4">
        <w:rPr>
          <w:rFonts w:asciiTheme="majorHAnsi" w:eastAsia="Times New Roman" w:hAnsiTheme="majorHAnsi" w:cstheme="majorHAnsi"/>
          <w:sz w:val="22"/>
          <w:szCs w:val="22"/>
        </w:rPr>
        <w:t>, nas convenções coletivas de trabalho e nos termos de ajustamento de conduta vigentes na data de entrega das propostas.</w:t>
      </w:r>
    </w:p>
    <w:p w14:paraId="339B80D9" w14:textId="00B16845" w:rsidR="009F04E1" w:rsidRPr="000B51E4" w:rsidRDefault="009F04E1" w:rsidP="00292E7B">
      <w:pPr>
        <w:tabs>
          <w:tab w:val="left" w:pos="709"/>
        </w:tabs>
        <w:spacing w:before="240" w:after="240" w:line="240" w:lineRule="auto"/>
        <w:rPr>
          <w:rFonts w:asciiTheme="majorHAnsi" w:hAnsiTheme="majorHAnsi" w:cstheme="majorHAnsi"/>
          <w:b/>
          <w:sz w:val="22"/>
          <w:szCs w:val="22"/>
        </w:rPr>
      </w:pPr>
      <w:r w:rsidRPr="000B51E4">
        <w:rPr>
          <w:rFonts w:asciiTheme="majorHAnsi" w:hAnsiTheme="majorHAnsi" w:cstheme="majorHAnsi"/>
          <w:b/>
          <w:sz w:val="22"/>
          <w:szCs w:val="22"/>
        </w:rPr>
        <w:t>7.2.3. Conforme o artigo Art. 64 da lei 14.133/2021.</w:t>
      </w:r>
    </w:p>
    <w:p w14:paraId="6FAAD407" w14:textId="4B39798E" w:rsidR="009F04E1" w:rsidRPr="000B51E4" w:rsidRDefault="009F04E1" w:rsidP="00292E7B">
      <w:pPr>
        <w:tabs>
          <w:tab w:val="left" w:pos="709"/>
        </w:tabs>
        <w:spacing w:before="240" w:after="240" w:line="240" w:lineRule="auto"/>
        <w:rPr>
          <w:rFonts w:asciiTheme="majorHAnsi" w:hAnsiTheme="majorHAnsi" w:cstheme="majorHAnsi"/>
          <w:sz w:val="22"/>
          <w:szCs w:val="22"/>
        </w:rPr>
      </w:pPr>
      <w:r w:rsidRPr="000B51E4">
        <w:rPr>
          <w:rFonts w:asciiTheme="majorHAnsi" w:hAnsiTheme="majorHAnsi" w:cstheme="majorHAnsi"/>
          <w:b/>
          <w:sz w:val="22"/>
          <w:szCs w:val="22"/>
        </w:rPr>
        <w:t>a)</w:t>
      </w:r>
      <w:proofErr w:type="gramStart"/>
      <w:r w:rsidRPr="000B51E4">
        <w:rPr>
          <w:rFonts w:asciiTheme="majorHAnsi" w:hAnsiTheme="majorHAnsi" w:cstheme="majorHAnsi"/>
          <w:b/>
          <w:sz w:val="22"/>
          <w:szCs w:val="22"/>
        </w:rPr>
        <w:t xml:space="preserve">  </w:t>
      </w:r>
      <w:proofErr w:type="gramEnd"/>
      <w:r w:rsidRPr="000B51E4">
        <w:rPr>
          <w:rFonts w:asciiTheme="majorHAnsi" w:hAnsiTheme="majorHAnsi" w:cstheme="majorHAnsi"/>
          <w:b/>
          <w:sz w:val="22"/>
          <w:szCs w:val="22"/>
        </w:rPr>
        <w:t>após a entrega dos documentos para habilitação, não será permitida a substituição ou a apresentação de novos documentos salvo em sede de diligência, para:</w:t>
      </w:r>
    </w:p>
    <w:p w14:paraId="07951086" w14:textId="77777777" w:rsidR="009F04E1" w:rsidRPr="000B51E4" w:rsidRDefault="009F04E1" w:rsidP="00292E7B">
      <w:pPr>
        <w:tabs>
          <w:tab w:val="left" w:pos="709"/>
        </w:tabs>
        <w:spacing w:before="240" w:after="240" w:line="240" w:lineRule="auto"/>
        <w:rPr>
          <w:rFonts w:asciiTheme="majorHAnsi" w:eastAsia="Times New Roman" w:hAnsiTheme="majorHAnsi" w:cstheme="majorHAnsi"/>
          <w:sz w:val="22"/>
          <w:szCs w:val="22"/>
        </w:rPr>
      </w:pPr>
      <w:r w:rsidRPr="000B51E4">
        <w:rPr>
          <w:rFonts w:asciiTheme="majorHAnsi" w:eastAsia="Times New Roman" w:hAnsiTheme="majorHAnsi" w:cstheme="majorHAnsi"/>
          <w:sz w:val="22"/>
          <w:szCs w:val="22"/>
        </w:rPr>
        <w:t>I- Complementação de informações acerca dos documentos já apresentados pelos licitantes e desde que necessária para apurar fatos existentes à época da abertura do certame;</w:t>
      </w:r>
    </w:p>
    <w:p w14:paraId="7CA7A171" w14:textId="77777777" w:rsidR="009F04E1" w:rsidRPr="000B51E4" w:rsidRDefault="009F04E1" w:rsidP="00292E7B">
      <w:pPr>
        <w:tabs>
          <w:tab w:val="left" w:pos="709"/>
        </w:tabs>
        <w:spacing w:before="240" w:after="240" w:line="240" w:lineRule="auto"/>
        <w:rPr>
          <w:rFonts w:asciiTheme="majorHAnsi" w:eastAsia="Times New Roman" w:hAnsiTheme="majorHAnsi" w:cstheme="majorHAnsi"/>
          <w:sz w:val="22"/>
          <w:szCs w:val="22"/>
        </w:rPr>
      </w:pPr>
      <w:r w:rsidRPr="000B51E4">
        <w:rPr>
          <w:rFonts w:asciiTheme="majorHAnsi" w:eastAsia="Times New Roman" w:hAnsiTheme="majorHAnsi" w:cstheme="majorHAnsi"/>
          <w:sz w:val="22"/>
          <w:szCs w:val="22"/>
        </w:rPr>
        <w:t>II - Atualização de documentos cuja validade tenha expirado após a data de recebimento das propostas.</w:t>
      </w:r>
    </w:p>
    <w:p w14:paraId="45E9782B" w14:textId="77777777" w:rsidR="009F04E1" w:rsidRPr="000B51E4" w:rsidRDefault="009F04E1" w:rsidP="00292E7B">
      <w:pPr>
        <w:tabs>
          <w:tab w:val="left" w:pos="709"/>
        </w:tabs>
        <w:spacing w:before="240" w:after="240" w:line="240" w:lineRule="auto"/>
        <w:rPr>
          <w:rFonts w:asciiTheme="majorHAnsi" w:eastAsia="Times New Roman" w:hAnsiTheme="majorHAnsi" w:cstheme="majorHAnsi"/>
          <w:sz w:val="22"/>
          <w:szCs w:val="22"/>
        </w:rPr>
      </w:pPr>
      <w:r w:rsidRPr="000B51E4">
        <w:rPr>
          <w:rFonts w:asciiTheme="majorHAnsi" w:eastAsia="Times New Roman" w:hAnsiTheme="majorHAnsi" w:cstheme="majorHAnsi"/>
          <w:sz w:val="22"/>
          <w:szCs w:val="22"/>
        </w:rPr>
        <w:t>III. Conforme o § 1º do artigo 64 da lei 14.133/2021.</w:t>
      </w:r>
    </w:p>
    <w:p w14:paraId="28B3D6E0" w14:textId="77777777" w:rsidR="009F04E1" w:rsidRPr="000B51E4" w:rsidRDefault="009F04E1" w:rsidP="00292E7B">
      <w:pPr>
        <w:tabs>
          <w:tab w:val="left" w:pos="709"/>
        </w:tabs>
        <w:spacing w:before="240" w:after="240" w:line="240" w:lineRule="auto"/>
        <w:rPr>
          <w:rFonts w:asciiTheme="majorHAnsi" w:eastAsia="Times New Roman" w:hAnsiTheme="majorHAnsi" w:cstheme="majorHAnsi"/>
          <w:sz w:val="22"/>
          <w:szCs w:val="22"/>
        </w:rPr>
      </w:pPr>
      <w:r w:rsidRPr="000B51E4">
        <w:rPr>
          <w:rFonts w:asciiTheme="majorHAnsi" w:eastAsia="Times New Roman" w:hAnsiTheme="majorHAnsi" w:cstheme="majorHAnsi"/>
          <w:sz w:val="22"/>
          <w:szCs w:val="22"/>
        </w:rPr>
        <w:t>IV-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p>
    <w:p w14:paraId="16470D45" w14:textId="77777777" w:rsidR="009F04E1" w:rsidRPr="000B51E4" w:rsidRDefault="009F04E1" w:rsidP="00292E7B">
      <w:pPr>
        <w:tabs>
          <w:tab w:val="left" w:pos="709"/>
        </w:tabs>
        <w:spacing w:before="240" w:after="240" w:line="240" w:lineRule="auto"/>
        <w:rPr>
          <w:rFonts w:asciiTheme="majorHAnsi" w:eastAsia="Times New Roman" w:hAnsiTheme="majorHAnsi" w:cstheme="majorHAnsi"/>
          <w:sz w:val="22"/>
          <w:szCs w:val="22"/>
        </w:rPr>
      </w:pPr>
      <w:r w:rsidRPr="000B51E4">
        <w:rPr>
          <w:rFonts w:asciiTheme="majorHAnsi" w:eastAsia="Times New Roman" w:hAnsiTheme="majorHAnsi" w:cstheme="majorHAnsi"/>
          <w:sz w:val="22"/>
          <w:szCs w:val="22"/>
        </w:rPr>
        <w:t>V- Quando a fase de habilitação anteceder a de julgamento e já tiver sido encerrada, não caberá exclusão de licitante por motivo relacionado à habilitação, salvo em razão de fatos supervenientes ou só conhecidos após o julgamento.</w:t>
      </w:r>
    </w:p>
    <w:p w14:paraId="03923AD8" w14:textId="3BEFF185" w:rsidR="009F04E1" w:rsidRPr="000B51E4" w:rsidRDefault="009F04E1" w:rsidP="00292E7B">
      <w:pPr>
        <w:tabs>
          <w:tab w:val="left" w:pos="709"/>
        </w:tabs>
        <w:spacing w:before="240" w:after="240" w:line="240" w:lineRule="auto"/>
        <w:rPr>
          <w:rFonts w:asciiTheme="majorHAnsi" w:hAnsiTheme="majorHAnsi" w:cstheme="majorHAnsi"/>
          <w:b/>
          <w:sz w:val="22"/>
          <w:szCs w:val="22"/>
        </w:rPr>
      </w:pPr>
      <w:r w:rsidRPr="000B51E4">
        <w:rPr>
          <w:rFonts w:asciiTheme="majorHAnsi" w:hAnsiTheme="majorHAnsi" w:cstheme="majorHAnsi"/>
          <w:b/>
          <w:sz w:val="22"/>
          <w:szCs w:val="22"/>
        </w:rPr>
        <w:t>7.2.4 conforme previsto no Art. 65 da lei 14.133/2021.</w:t>
      </w:r>
    </w:p>
    <w:p w14:paraId="1BE8260C" w14:textId="77777777" w:rsidR="009F04E1" w:rsidRPr="000B51E4" w:rsidRDefault="009F04E1" w:rsidP="00292E7B">
      <w:pPr>
        <w:tabs>
          <w:tab w:val="left" w:pos="709"/>
        </w:tabs>
        <w:spacing w:before="240" w:after="240" w:line="240" w:lineRule="auto"/>
        <w:rPr>
          <w:rFonts w:asciiTheme="majorHAnsi" w:hAnsiTheme="majorHAnsi" w:cstheme="majorHAnsi"/>
          <w:b/>
          <w:sz w:val="22"/>
          <w:szCs w:val="22"/>
        </w:rPr>
      </w:pPr>
      <w:r w:rsidRPr="000B51E4">
        <w:rPr>
          <w:rFonts w:asciiTheme="majorHAnsi" w:hAnsiTheme="majorHAnsi" w:cstheme="majorHAnsi"/>
          <w:b/>
          <w:sz w:val="22"/>
          <w:szCs w:val="22"/>
        </w:rPr>
        <w:t xml:space="preserve"> As condições de habilitação serão definidas no edital conforme segue.</w:t>
      </w:r>
    </w:p>
    <w:p w14:paraId="340848F7" w14:textId="77777777" w:rsidR="009F04E1" w:rsidRPr="000B51E4" w:rsidRDefault="009F04E1" w:rsidP="00292E7B">
      <w:pPr>
        <w:pStyle w:val="PargrafodaLista"/>
        <w:numPr>
          <w:ilvl w:val="0"/>
          <w:numId w:val="51"/>
        </w:numPr>
        <w:tabs>
          <w:tab w:val="left" w:pos="426"/>
        </w:tabs>
        <w:spacing w:before="240" w:after="240" w:line="240" w:lineRule="auto"/>
        <w:ind w:left="0" w:hanging="11"/>
        <w:rPr>
          <w:rFonts w:asciiTheme="majorHAnsi" w:hAnsiTheme="majorHAnsi" w:cstheme="majorHAnsi"/>
          <w:sz w:val="22"/>
          <w:szCs w:val="22"/>
          <w:u w:val="single"/>
        </w:rPr>
      </w:pPr>
      <w:r w:rsidRPr="000B51E4">
        <w:rPr>
          <w:rFonts w:asciiTheme="majorHAnsi" w:hAnsiTheme="majorHAnsi" w:cstheme="majorHAnsi"/>
          <w:sz w:val="22"/>
          <w:szCs w:val="22"/>
          <w:u w:val="single"/>
        </w:rPr>
        <w:t>Encerrada a análise e aceitação da proposta de preço, o licitante melhor classificado será convocado via chat para apresentar os documentos de habilitação no prazo de até 30 (trinta) minutos, os quais deverão ser enviados via sistema em documentos complementares.</w:t>
      </w:r>
    </w:p>
    <w:p w14:paraId="3CE404D2" w14:textId="77777777" w:rsidR="009F04E1" w:rsidRPr="000B51E4" w:rsidRDefault="009F04E1" w:rsidP="00292E7B">
      <w:pPr>
        <w:pStyle w:val="PargrafodaLista"/>
        <w:tabs>
          <w:tab w:val="left" w:pos="426"/>
        </w:tabs>
        <w:spacing w:before="240" w:after="240" w:line="240" w:lineRule="auto"/>
        <w:ind w:left="0" w:hanging="11"/>
        <w:rPr>
          <w:rFonts w:asciiTheme="majorHAnsi" w:hAnsiTheme="majorHAnsi" w:cstheme="majorHAnsi"/>
          <w:sz w:val="22"/>
          <w:szCs w:val="22"/>
          <w:u w:val="single"/>
        </w:rPr>
      </w:pPr>
    </w:p>
    <w:p w14:paraId="1299C502" w14:textId="77777777" w:rsidR="009F04E1" w:rsidRPr="000B51E4" w:rsidRDefault="009F04E1" w:rsidP="00292E7B">
      <w:pPr>
        <w:pStyle w:val="PargrafodaLista"/>
        <w:numPr>
          <w:ilvl w:val="0"/>
          <w:numId w:val="51"/>
        </w:numPr>
        <w:tabs>
          <w:tab w:val="left" w:pos="426"/>
        </w:tabs>
        <w:spacing w:before="240" w:after="240" w:line="240" w:lineRule="auto"/>
        <w:ind w:left="0" w:hanging="11"/>
        <w:rPr>
          <w:rFonts w:asciiTheme="majorHAnsi" w:hAnsiTheme="majorHAnsi" w:cstheme="majorHAnsi"/>
          <w:sz w:val="22"/>
          <w:szCs w:val="22"/>
          <w:u w:val="single"/>
        </w:rPr>
      </w:pPr>
      <w:r w:rsidRPr="000B51E4">
        <w:rPr>
          <w:rFonts w:asciiTheme="majorHAnsi" w:eastAsia="Times New Roman" w:hAnsiTheme="majorHAnsi" w:cstheme="majorHAnsi"/>
          <w:sz w:val="22"/>
          <w:szCs w:val="22"/>
        </w:rPr>
        <w:t>As empresas criadas no exercício financeiro da licitação deverão atender a todas as exigências da habilitação e ficarão autorizadas a substituir os demonstrativos contábeis pelo balanço de abertura.</w:t>
      </w:r>
    </w:p>
    <w:p w14:paraId="3027939A" w14:textId="77777777" w:rsidR="009F04E1" w:rsidRPr="000B51E4" w:rsidRDefault="009F04E1" w:rsidP="00292E7B">
      <w:pPr>
        <w:pStyle w:val="PargrafodaLista"/>
        <w:tabs>
          <w:tab w:val="left" w:pos="426"/>
        </w:tabs>
        <w:spacing w:before="240" w:after="240" w:line="240" w:lineRule="auto"/>
        <w:ind w:left="0" w:hanging="11"/>
        <w:rPr>
          <w:rFonts w:asciiTheme="majorHAnsi" w:hAnsiTheme="majorHAnsi" w:cstheme="majorHAnsi"/>
          <w:sz w:val="22"/>
          <w:szCs w:val="22"/>
          <w:u w:val="single"/>
        </w:rPr>
      </w:pPr>
    </w:p>
    <w:p w14:paraId="7956456C" w14:textId="56BD740C" w:rsidR="009F04E1" w:rsidRPr="000B51E4" w:rsidRDefault="009F04E1" w:rsidP="00292E7B">
      <w:pPr>
        <w:tabs>
          <w:tab w:val="left" w:pos="709"/>
        </w:tabs>
        <w:spacing w:before="240" w:after="240" w:line="240" w:lineRule="auto"/>
        <w:rPr>
          <w:rFonts w:asciiTheme="majorHAnsi" w:hAnsiTheme="majorHAnsi" w:cstheme="majorHAnsi"/>
          <w:b/>
          <w:sz w:val="22"/>
          <w:szCs w:val="22"/>
        </w:rPr>
      </w:pPr>
      <w:r w:rsidRPr="000B51E4">
        <w:rPr>
          <w:rFonts w:asciiTheme="majorHAnsi" w:hAnsiTheme="majorHAnsi" w:cstheme="majorHAnsi"/>
          <w:b/>
          <w:sz w:val="22"/>
          <w:szCs w:val="22"/>
        </w:rPr>
        <w:t>7.2.5 Conforme artigo Art. 66.  Da lei 14.133/21.</w:t>
      </w:r>
    </w:p>
    <w:p w14:paraId="7DB22F33" w14:textId="77777777" w:rsidR="009F04E1" w:rsidRPr="000B51E4" w:rsidRDefault="009F04E1" w:rsidP="00292E7B">
      <w:pPr>
        <w:tabs>
          <w:tab w:val="left" w:pos="709"/>
        </w:tabs>
        <w:spacing w:before="240" w:after="240" w:line="240" w:lineRule="auto"/>
        <w:rPr>
          <w:rFonts w:asciiTheme="majorHAnsi" w:hAnsiTheme="majorHAnsi" w:cstheme="majorHAnsi"/>
          <w:sz w:val="22"/>
          <w:szCs w:val="22"/>
        </w:rPr>
      </w:pPr>
      <w:r w:rsidRPr="000B51E4">
        <w:rPr>
          <w:rFonts w:asciiTheme="majorHAnsi" w:hAnsiTheme="majorHAnsi" w:cstheme="majorHAnsi"/>
          <w:sz w:val="22"/>
          <w:szCs w:val="22"/>
        </w:rPr>
        <w:t xml:space="preserve"> a) A habilitação jurídica visa a demonstrar a capacidade de o licitante exercer direitos e assumir obrigações, e a documentação a ser apresentada por ele limita-se à comprovação de existência jurídica da pessoa e, quando cabível, de autorização para o exercício da atividade a ser contratada.</w:t>
      </w:r>
    </w:p>
    <w:p w14:paraId="37C9B82E" w14:textId="77777777" w:rsidR="009F04E1" w:rsidRPr="000B51E4" w:rsidRDefault="009F04E1" w:rsidP="00292E7B">
      <w:pPr>
        <w:tabs>
          <w:tab w:val="left" w:pos="709"/>
        </w:tabs>
        <w:spacing w:before="240" w:after="240" w:line="240" w:lineRule="auto"/>
        <w:rPr>
          <w:rFonts w:asciiTheme="majorHAnsi" w:hAnsiTheme="majorHAnsi" w:cstheme="majorHAnsi"/>
          <w:sz w:val="22"/>
          <w:szCs w:val="22"/>
          <w:shd w:val="clear" w:color="auto" w:fill="FFFFFF"/>
        </w:rPr>
      </w:pPr>
      <w:r w:rsidRPr="000B51E4">
        <w:rPr>
          <w:rFonts w:asciiTheme="majorHAnsi" w:hAnsiTheme="majorHAnsi" w:cstheme="majorHAnsi"/>
          <w:sz w:val="22"/>
          <w:szCs w:val="22"/>
          <w:shd w:val="clear" w:color="auto" w:fill="FFFFFF"/>
        </w:rPr>
        <w:t>b) A documentação relativa à </w:t>
      </w:r>
      <w:r w:rsidRPr="000B51E4">
        <w:rPr>
          <w:rFonts w:asciiTheme="majorHAnsi" w:hAnsiTheme="majorHAnsi" w:cstheme="majorHAnsi"/>
          <w:sz w:val="22"/>
          <w:szCs w:val="22"/>
        </w:rPr>
        <w:t>habilitação jurídica</w:t>
      </w:r>
      <w:r w:rsidRPr="000B51E4">
        <w:rPr>
          <w:rFonts w:asciiTheme="majorHAnsi" w:hAnsiTheme="majorHAnsi" w:cstheme="majorHAnsi"/>
          <w:sz w:val="22"/>
          <w:szCs w:val="22"/>
          <w:shd w:val="clear" w:color="auto" w:fill="FFFFFF"/>
        </w:rPr>
        <w:t xml:space="preserve"> consistirá em: </w:t>
      </w:r>
    </w:p>
    <w:p w14:paraId="50AB91E7" w14:textId="77777777" w:rsidR="009F04E1" w:rsidRPr="000B51E4" w:rsidRDefault="009F04E1" w:rsidP="00292E7B">
      <w:pPr>
        <w:tabs>
          <w:tab w:val="left" w:pos="709"/>
        </w:tabs>
        <w:spacing w:before="240" w:after="240" w:line="240" w:lineRule="auto"/>
        <w:rPr>
          <w:rFonts w:asciiTheme="majorHAnsi" w:hAnsiTheme="majorHAnsi" w:cstheme="majorHAnsi"/>
          <w:sz w:val="22"/>
          <w:szCs w:val="22"/>
          <w:shd w:val="clear" w:color="auto" w:fill="FFFFFF"/>
        </w:rPr>
      </w:pPr>
      <w:r w:rsidRPr="000B51E4">
        <w:rPr>
          <w:rFonts w:asciiTheme="majorHAnsi" w:hAnsiTheme="majorHAnsi" w:cstheme="majorHAnsi"/>
          <w:sz w:val="22"/>
          <w:szCs w:val="22"/>
          <w:shd w:val="clear" w:color="auto" w:fill="FFFFFF"/>
        </w:rPr>
        <w:t xml:space="preserve">a) Cédula de identidade, CPF ou CNH; </w:t>
      </w:r>
    </w:p>
    <w:p w14:paraId="0C757D72" w14:textId="233D8C69" w:rsidR="009F04E1" w:rsidRPr="000B51E4" w:rsidRDefault="00524FE3" w:rsidP="00292E7B">
      <w:pPr>
        <w:tabs>
          <w:tab w:val="left" w:pos="709"/>
        </w:tabs>
        <w:spacing w:before="240" w:after="240" w:line="240" w:lineRule="auto"/>
        <w:rPr>
          <w:rFonts w:asciiTheme="majorHAnsi" w:hAnsiTheme="majorHAnsi" w:cstheme="majorHAnsi"/>
          <w:sz w:val="22"/>
          <w:szCs w:val="22"/>
          <w:shd w:val="clear" w:color="auto" w:fill="FFFFFF"/>
        </w:rPr>
      </w:pPr>
      <w:proofErr w:type="gramStart"/>
      <w:r w:rsidRPr="000B51E4">
        <w:rPr>
          <w:rFonts w:asciiTheme="majorHAnsi" w:hAnsiTheme="majorHAnsi" w:cstheme="majorHAnsi"/>
          <w:sz w:val="22"/>
          <w:szCs w:val="22"/>
          <w:shd w:val="clear" w:color="auto" w:fill="FFFFFF"/>
        </w:rPr>
        <w:t>b</w:t>
      </w:r>
      <w:r w:rsidR="009F04E1" w:rsidRPr="000B51E4">
        <w:rPr>
          <w:rFonts w:asciiTheme="majorHAnsi" w:hAnsiTheme="majorHAnsi" w:cstheme="majorHAnsi"/>
          <w:sz w:val="22"/>
          <w:szCs w:val="22"/>
          <w:shd w:val="clear" w:color="auto" w:fill="FFFFFF"/>
        </w:rPr>
        <w:t>)</w:t>
      </w:r>
      <w:proofErr w:type="gramEnd"/>
      <w:r w:rsidR="009F04E1" w:rsidRPr="000B51E4">
        <w:rPr>
          <w:rFonts w:asciiTheme="majorHAnsi" w:hAnsiTheme="majorHAnsi" w:cstheme="majorHAnsi"/>
          <w:sz w:val="22"/>
          <w:szCs w:val="22"/>
          <w:shd w:val="clear" w:color="auto" w:fill="FFFFFF"/>
        </w:rPr>
        <w:t>. Comprovação que tem aptidão para exercer a função objeto da licitação</w:t>
      </w:r>
    </w:p>
    <w:p w14:paraId="50992A30" w14:textId="3FEC1E8B" w:rsidR="009F04E1" w:rsidRPr="000B51E4" w:rsidRDefault="00524FE3" w:rsidP="00292E7B">
      <w:pPr>
        <w:tabs>
          <w:tab w:val="left" w:pos="709"/>
        </w:tabs>
        <w:spacing w:before="240" w:after="240" w:line="240" w:lineRule="auto"/>
        <w:rPr>
          <w:rFonts w:asciiTheme="majorHAnsi" w:hAnsiTheme="majorHAnsi" w:cstheme="majorHAnsi"/>
          <w:sz w:val="22"/>
          <w:szCs w:val="22"/>
          <w:shd w:val="clear" w:color="auto" w:fill="FFFFFF"/>
        </w:rPr>
      </w:pPr>
      <w:proofErr w:type="gramStart"/>
      <w:r w:rsidRPr="000B51E4">
        <w:rPr>
          <w:rFonts w:asciiTheme="majorHAnsi" w:hAnsiTheme="majorHAnsi" w:cstheme="majorHAnsi"/>
          <w:sz w:val="22"/>
          <w:szCs w:val="22"/>
          <w:shd w:val="clear" w:color="auto" w:fill="FFFFFF"/>
        </w:rPr>
        <w:t>c</w:t>
      </w:r>
      <w:r w:rsidR="009F04E1" w:rsidRPr="000B51E4">
        <w:rPr>
          <w:rFonts w:asciiTheme="majorHAnsi" w:hAnsiTheme="majorHAnsi" w:cstheme="majorHAnsi"/>
          <w:sz w:val="22"/>
          <w:szCs w:val="22"/>
          <w:shd w:val="clear" w:color="auto" w:fill="FFFFFF"/>
        </w:rPr>
        <w:t>)</w:t>
      </w:r>
      <w:proofErr w:type="gramEnd"/>
      <w:r w:rsidR="009F04E1" w:rsidRPr="000B51E4">
        <w:rPr>
          <w:rFonts w:asciiTheme="majorHAnsi" w:hAnsiTheme="majorHAnsi" w:cstheme="majorHAnsi"/>
          <w:sz w:val="22"/>
          <w:szCs w:val="22"/>
          <w:shd w:val="clear" w:color="auto" w:fill="FFFFFF"/>
        </w:rPr>
        <w:t xml:space="preserve">. Comprovante residencial </w:t>
      </w:r>
    </w:p>
    <w:p w14:paraId="5FD52658" w14:textId="77777777" w:rsidR="00E512B1" w:rsidRPr="000B51E4" w:rsidRDefault="009F04E1" w:rsidP="00292E7B">
      <w:pPr>
        <w:pStyle w:val="NormalWeb"/>
        <w:spacing w:before="240" w:beforeAutospacing="0" w:after="240" w:afterAutospacing="0" w:line="240" w:lineRule="auto"/>
        <w:ind w:firstLine="570"/>
        <w:rPr>
          <w:rFonts w:asciiTheme="majorHAnsi" w:hAnsiTheme="majorHAnsi" w:cstheme="majorHAnsi"/>
          <w:b/>
          <w:color w:val="000000"/>
          <w:sz w:val="22"/>
          <w:szCs w:val="22"/>
        </w:rPr>
      </w:pPr>
      <w:r w:rsidRPr="000B51E4">
        <w:rPr>
          <w:rFonts w:asciiTheme="majorHAnsi" w:hAnsiTheme="majorHAnsi" w:cstheme="majorHAnsi"/>
          <w:b/>
          <w:color w:val="000000"/>
          <w:sz w:val="22"/>
          <w:szCs w:val="22"/>
        </w:rPr>
        <w:lastRenderedPageBreak/>
        <w:t>7.2.6 Conforme previsto Art. 67. Da lei 14.133/2021.</w:t>
      </w:r>
    </w:p>
    <w:p w14:paraId="77AB79F9" w14:textId="5F611BED" w:rsidR="00E512B1" w:rsidRPr="000B51E4" w:rsidRDefault="009F04E1" w:rsidP="00292E7B">
      <w:pPr>
        <w:pStyle w:val="NormalWeb"/>
        <w:spacing w:before="240" w:beforeAutospacing="0" w:after="240" w:afterAutospacing="0" w:line="240" w:lineRule="auto"/>
        <w:ind w:firstLine="570"/>
        <w:rPr>
          <w:rFonts w:asciiTheme="majorHAnsi" w:hAnsiTheme="majorHAnsi" w:cstheme="majorHAnsi"/>
          <w:color w:val="000000"/>
          <w:sz w:val="22"/>
          <w:szCs w:val="22"/>
        </w:rPr>
      </w:pPr>
      <w:r w:rsidRPr="000B51E4">
        <w:rPr>
          <w:rFonts w:asciiTheme="majorHAnsi" w:hAnsiTheme="majorHAnsi" w:cstheme="majorHAnsi"/>
          <w:b/>
          <w:color w:val="000000"/>
          <w:sz w:val="22"/>
          <w:szCs w:val="22"/>
        </w:rPr>
        <w:t xml:space="preserve"> </w:t>
      </w:r>
      <w:r w:rsidR="00E512B1" w:rsidRPr="000B51E4">
        <w:rPr>
          <w:rFonts w:asciiTheme="majorHAnsi" w:hAnsiTheme="majorHAnsi" w:cstheme="majorHAnsi"/>
          <w:color w:val="000000"/>
          <w:sz w:val="22"/>
          <w:szCs w:val="22"/>
        </w:rPr>
        <w:t xml:space="preserve">I - </w:t>
      </w:r>
      <w:r w:rsidR="00E966F1" w:rsidRPr="000B51E4">
        <w:rPr>
          <w:rFonts w:asciiTheme="majorHAnsi" w:hAnsiTheme="majorHAnsi" w:cstheme="majorHAnsi"/>
          <w:color w:val="000000"/>
          <w:sz w:val="22"/>
          <w:szCs w:val="22"/>
        </w:rPr>
        <w:t>Apresentação</w:t>
      </w:r>
      <w:r w:rsidR="00E512B1" w:rsidRPr="000B51E4">
        <w:rPr>
          <w:rFonts w:asciiTheme="majorHAnsi" w:hAnsiTheme="majorHAnsi" w:cstheme="majorHAnsi"/>
          <w:color w:val="000000"/>
          <w:sz w:val="22"/>
          <w:szCs w:val="22"/>
        </w:rPr>
        <w:t xml:space="preserve"> de profissional, devidamente registrado no conselho profissional competente, quando for o caso, detentor de atestado de responsabilidade técnica por execução de obra ou serviço de características semelhantes, para fins de contratação;</w:t>
      </w:r>
    </w:p>
    <w:p w14:paraId="08732ECF" w14:textId="77777777" w:rsidR="00E512B1" w:rsidRPr="000B51E4" w:rsidRDefault="00E512B1" w:rsidP="00292E7B">
      <w:pPr>
        <w:pStyle w:val="NormalWeb"/>
        <w:spacing w:before="240" w:beforeAutospacing="0" w:after="240" w:afterAutospacing="0" w:line="240" w:lineRule="auto"/>
        <w:ind w:firstLine="570"/>
        <w:rPr>
          <w:rFonts w:asciiTheme="majorHAnsi" w:hAnsiTheme="majorHAnsi" w:cstheme="majorHAnsi"/>
          <w:color w:val="000000"/>
          <w:sz w:val="22"/>
          <w:szCs w:val="22"/>
        </w:rPr>
      </w:pPr>
      <w:r w:rsidRPr="000B51E4">
        <w:rPr>
          <w:rFonts w:asciiTheme="majorHAnsi" w:hAnsiTheme="majorHAnsi" w:cstheme="majorHAnsi"/>
          <w:color w:val="000000"/>
          <w:sz w:val="22"/>
          <w:szCs w:val="22"/>
        </w:rPr>
        <w:t>II - certidões ou atestados, regularmente emitidos pelo conselho profissional competente, quando for o caso, que demonstrem capacidade operacional na execução de serviços similares de complexidade tecnológica e operacional equivalente ou superior, bem como documentos comprobatórios emitidos na forma do </w:t>
      </w:r>
      <w:hyperlink r:id="rId39" w:anchor="art88%C2%A73" w:history="1">
        <w:r w:rsidRPr="000B51E4">
          <w:rPr>
            <w:rStyle w:val="Hyperlink"/>
            <w:rFonts w:asciiTheme="majorHAnsi" w:hAnsiTheme="majorHAnsi" w:cstheme="majorHAnsi"/>
            <w:sz w:val="22"/>
            <w:szCs w:val="22"/>
          </w:rPr>
          <w:t xml:space="preserve">§ 3º do art. 88 desta </w:t>
        </w:r>
        <w:proofErr w:type="gramStart"/>
        <w:r w:rsidRPr="000B51E4">
          <w:rPr>
            <w:rStyle w:val="Hyperlink"/>
            <w:rFonts w:asciiTheme="majorHAnsi" w:hAnsiTheme="majorHAnsi" w:cstheme="majorHAnsi"/>
            <w:sz w:val="22"/>
            <w:szCs w:val="22"/>
          </w:rPr>
          <w:t>Lei;</w:t>
        </w:r>
        <w:proofErr w:type="gramEnd"/>
      </w:hyperlink>
    </w:p>
    <w:p w14:paraId="45D77DA9" w14:textId="77777777" w:rsidR="00E512B1" w:rsidRPr="000B51E4" w:rsidRDefault="00E512B1" w:rsidP="00292E7B">
      <w:pPr>
        <w:pStyle w:val="NormalWeb"/>
        <w:spacing w:before="240" w:beforeAutospacing="0" w:after="240" w:afterAutospacing="0" w:line="240" w:lineRule="auto"/>
        <w:ind w:firstLine="570"/>
        <w:rPr>
          <w:rFonts w:asciiTheme="majorHAnsi" w:hAnsiTheme="majorHAnsi" w:cstheme="majorHAnsi"/>
          <w:color w:val="000000"/>
          <w:sz w:val="22"/>
          <w:szCs w:val="22"/>
        </w:rPr>
      </w:pPr>
      <w:r w:rsidRPr="000B51E4">
        <w:rPr>
          <w:rFonts w:asciiTheme="majorHAnsi" w:hAnsiTheme="majorHAnsi" w:cstheme="majorHAnsi"/>
          <w:color w:val="000000"/>
          <w:sz w:val="22"/>
          <w:szCs w:val="22"/>
        </w:rPr>
        <w:t>III - indicação do pessoal técnico, das instalações e do aparelhamento adequados e disponíveis para a realização do objeto da licitação, bem como da qualificação de cada membro da equipe técnica que se responsabilizará pelos trabalhos;</w:t>
      </w:r>
    </w:p>
    <w:p w14:paraId="76FC9AA7" w14:textId="2E24E5CC" w:rsidR="00E512B1" w:rsidRPr="000B51E4" w:rsidRDefault="00E512B1" w:rsidP="00292E7B">
      <w:pPr>
        <w:pStyle w:val="NormalWeb"/>
        <w:spacing w:before="240" w:beforeAutospacing="0" w:after="240" w:afterAutospacing="0" w:line="240" w:lineRule="auto"/>
        <w:ind w:firstLine="570"/>
        <w:rPr>
          <w:rFonts w:asciiTheme="majorHAnsi" w:hAnsiTheme="majorHAnsi" w:cstheme="majorHAnsi"/>
          <w:color w:val="000000"/>
          <w:sz w:val="22"/>
          <w:szCs w:val="22"/>
        </w:rPr>
      </w:pPr>
      <w:bookmarkStart w:id="73" w:name="art67iv"/>
      <w:bookmarkEnd w:id="73"/>
      <w:r w:rsidRPr="000B51E4">
        <w:rPr>
          <w:rFonts w:asciiTheme="majorHAnsi" w:hAnsiTheme="majorHAnsi" w:cstheme="majorHAnsi"/>
          <w:color w:val="000000"/>
          <w:sz w:val="22"/>
          <w:szCs w:val="22"/>
        </w:rPr>
        <w:t xml:space="preserve">IV - </w:t>
      </w:r>
      <w:r w:rsidR="00E966F1" w:rsidRPr="000B51E4">
        <w:rPr>
          <w:rFonts w:asciiTheme="majorHAnsi" w:hAnsiTheme="majorHAnsi" w:cstheme="majorHAnsi"/>
          <w:color w:val="000000"/>
          <w:sz w:val="22"/>
          <w:szCs w:val="22"/>
        </w:rPr>
        <w:t>Prova</w:t>
      </w:r>
      <w:r w:rsidRPr="000B51E4">
        <w:rPr>
          <w:rFonts w:asciiTheme="majorHAnsi" w:hAnsiTheme="majorHAnsi" w:cstheme="majorHAnsi"/>
          <w:color w:val="000000"/>
          <w:sz w:val="22"/>
          <w:szCs w:val="22"/>
        </w:rPr>
        <w:t xml:space="preserve"> do atendimento de requisitos previstos em lei especial, quando for o caso;</w:t>
      </w:r>
    </w:p>
    <w:p w14:paraId="53C5E5D6" w14:textId="5084C279" w:rsidR="00E512B1" w:rsidRPr="000B51E4" w:rsidRDefault="00E512B1" w:rsidP="00292E7B">
      <w:pPr>
        <w:pStyle w:val="NormalWeb"/>
        <w:spacing w:before="240" w:beforeAutospacing="0" w:after="240" w:afterAutospacing="0" w:line="240" w:lineRule="auto"/>
        <w:ind w:firstLine="570"/>
        <w:rPr>
          <w:rFonts w:asciiTheme="majorHAnsi" w:hAnsiTheme="majorHAnsi" w:cstheme="majorHAnsi"/>
          <w:color w:val="000000"/>
          <w:sz w:val="22"/>
          <w:szCs w:val="22"/>
        </w:rPr>
      </w:pPr>
      <w:bookmarkStart w:id="74" w:name="art67v"/>
      <w:bookmarkEnd w:id="74"/>
      <w:r w:rsidRPr="000B51E4">
        <w:rPr>
          <w:rFonts w:asciiTheme="majorHAnsi" w:hAnsiTheme="majorHAnsi" w:cstheme="majorHAnsi"/>
          <w:color w:val="000000"/>
          <w:sz w:val="22"/>
          <w:szCs w:val="22"/>
        </w:rPr>
        <w:t xml:space="preserve">V - </w:t>
      </w:r>
      <w:r w:rsidR="00E966F1" w:rsidRPr="000B51E4">
        <w:rPr>
          <w:rFonts w:asciiTheme="majorHAnsi" w:hAnsiTheme="majorHAnsi" w:cstheme="majorHAnsi"/>
          <w:color w:val="000000"/>
          <w:sz w:val="22"/>
          <w:szCs w:val="22"/>
        </w:rPr>
        <w:t>Registro</w:t>
      </w:r>
      <w:r w:rsidRPr="000B51E4">
        <w:rPr>
          <w:rFonts w:asciiTheme="majorHAnsi" w:hAnsiTheme="majorHAnsi" w:cstheme="majorHAnsi"/>
          <w:color w:val="000000"/>
          <w:sz w:val="22"/>
          <w:szCs w:val="22"/>
        </w:rPr>
        <w:t xml:space="preserve"> ou inscrição na entidade profissional competente, quando for o caso;</w:t>
      </w:r>
    </w:p>
    <w:p w14:paraId="6A0F359B" w14:textId="5C1EDE27" w:rsidR="00E512B1" w:rsidRPr="000B51E4" w:rsidRDefault="00E512B1" w:rsidP="00292E7B">
      <w:pPr>
        <w:pStyle w:val="NormalWeb"/>
        <w:spacing w:before="240" w:beforeAutospacing="0" w:after="240" w:afterAutospacing="0" w:line="240" w:lineRule="auto"/>
        <w:ind w:firstLine="570"/>
        <w:rPr>
          <w:rFonts w:asciiTheme="majorHAnsi" w:hAnsiTheme="majorHAnsi" w:cstheme="majorHAnsi"/>
          <w:color w:val="000000"/>
          <w:sz w:val="22"/>
          <w:szCs w:val="22"/>
        </w:rPr>
      </w:pPr>
      <w:bookmarkStart w:id="75" w:name="art67vi"/>
      <w:bookmarkEnd w:id="75"/>
      <w:r w:rsidRPr="000B51E4">
        <w:rPr>
          <w:rFonts w:asciiTheme="majorHAnsi" w:hAnsiTheme="majorHAnsi" w:cstheme="majorHAnsi"/>
          <w:color w:val="000000"/>
          <w:sz w:val="22"/>
          <w:szCs w:val="22"/>
        </w:rPr>
        <w:t xml:space="preserve">VI - </w:t>
      </w:r>
      <w:r w:rsidR="00E966F1" w:rsidRPr="000B51E4">
        <w:rPr>
          <w:rFonts w:asciiTheme="majorHAnsi" w:hAnsiTheme="majorHAnsi" w:cstheme="majorHAnsi"/>
          <w:color w:val="000000"/>
          <w:sz w:val="22"/>
          <w:szCs w:val="22"/>
        </w:rPr>
        <w:t>Declaração</w:t>
      </w:r>
      <w:r w:rsidRPr="000B51E4">
        <w:rPr>
          <w:rFonts w:asciiTheme="majorHAnsi" w:hAnsiTheme="majorHAnsi" w:cstheme="majorHAnsi"/>
          <w:color w:val="000000"/>
          <w:sz w:val="22"/>
          <w:szCs w:val="22"/>
        </w:rPr>
        <w:t xml:space="preserve"> de que o licitante tomou conhecimento de todas as informações e das condições locais para o cumprimento das obrigações objeto da licitação.</w:t>
      </w:r>
    </w:p>
    <w:p w14:paraId="6488669B" w14:textId="77777777" w:rsidR="00E512B1" w:rsidRPr="000B51E4" w:rsidRDefault="00E512B1" w:rsidP="00292E7B">
      <w:pPr>
        <w:pStyle w:val="NormalWeb"/>
        <w:spacing w:before="240" w:beforeAutospacing="0" w:after="240" w:afterAutospacing="0" w:line="240" w:lineRule="auto"/>
        <w:ind w:firstLine="570"/>
        <w:rPr>
          <w:rFonts w:asciiTheme="majorHAnsi" w:hAnsiTheme="majorHAnsi" w:cstheme="majorHAnsi"/>
          <w:color w:val="000000"/>
          <w:sz w:val="22"/>
          <w:szCs w:val="22"/>
        </w:rPr>
      </w:pPr>
      <w:r w:rsidRPr="000B51E4">
        <w:rPr>
          <w:rFonts w:asciiTheme="majorHAnsi" w:hAnsiTheme="majorHAnsi" w:cstheme="majorHAnsi"/>
          <w:color w:val="000000"/>
          <w:sz w:val="22"/>
          <w:szCs w:val="22"/>
        </w:rPr>
        <w:t>§ 1º A exigência de atestados será restrita às parcelas de maior relevância ou valor significativo do objeto da licitação, assim consideradas as que tenham valor individual igual ou superior a 4% (quatro por cento) do valor total estimado da contratação.</w:t>
      </w:r>
    </w:p>
    <w:p w14:paraId="26D7AD58" w14:textId="3FB40187" w:rsidR="009F04E1" w:rsidRPr="000B51E4" w:rsidRDefault="009F04E1" w:rsidP="00292E7B">
      <w:pPr>
        <w:pStyle w:val="NormalWeb"/>
        <w:tabs>
          <w:tab w:val="left" w:pos="709"/>
        </w:tabs>
        <w:spacing w:before="240" w:beforeAutospacing="0" w:after="240" w:afterAutospacing="0" w:line="240" w:lineRule="auto"/>
        <w:rPr>
          <w:rFonts w:asciiTheme="majorHAnsi" w:hAnsiTheme="majorHAnsi" w:cstheme="majorHAnsi"/>
          <w:b/>
          <w:sz w:val="22"/>
          <w:szCs w:val="22"/>
        </w:rPr>
      </w:pPr>
      <w:r w:rsidRPr="000B51E4">
        <w:rPr>
          <w:rFonts w:asciiTheme="majorHAnsi" w:hAnsiTheme="majorHAnsi" w:cstheme="majorHAnsi"/>
          <w:sz w:val="22"/>
          <w:szCs w:val="22"/>
        </w:rPr>
        <w:t>7.2.7. Conforme</w:t>
      </w:r>
      <w:r w:rsidRPr="000B51E4">
        <w:rPr>
          <w:rFonts w:asciiTheme="majorHAnsi" w:hAnsiTheme="majorHAnsi" w:cstheme="majorHAnsi"/>
          <w:b/>
          <w:sz w:val="22"/>
          <w:szCs w:val="22"/>
        </w:rPr>
        <w:t xml:space="preserve"> previsto no artigo art. 68 da lei 14.133/2021.</w:t>
      </w:r>
    </w:p>
    <w:p w14:paraId="3B21C270" w14:textId="77777777" w:rsidR="009F04E1" w:rsidRPr="000B51E4" w:rsidRDefault="009F04E1" w:rsidP="00292E7B">
      <w:pPr>
        <w:pStyle w:val="NormalWeb"/>
        <w:tabs>
          <w:tab w:val="left" w:pos="709"/>
        </w:tabs>
        <w:spacing w:before="240" w:beforeAutospacing="0" w:after="240" w:afterAutospacing="0" w:line="240" w:lineRule="auto"/>
        <w:rPr>
          <w:rFonts w:asciiTheme="majorHAnsi" w:hAnsiTheme="majorHAnsi" w:cstheme="majorHAnsi"/>
          <w:b/>
          <w:sz w:val="22"/>
          <w:szCs w:val="22"/>
        </w:rPr>
      </w:pPr>
      <w:proofErr w:type="gramStart"/>
      <w:r w:rsidRPr="000B51E4">
        <w:rPr>
          <w:rFonts w:asciiTheme="majorHAnsi" w:hAnsiTheme="majorHAnsi" w:cstheme="majorHAnsi"/>
          <w:b/>
          <w:sz w:val="22"/>
          <w:szCs w:val="22"/>
        </w:rPr>
        <w:t>a</w:t>
      </w:r>
      <w:proofErr w:type="gramEnd"/>
      <w:r w:rsidRPr="000B51E4">
        <w:rPr>
          <w:rFonts w:asciiTheme="majorHAnsi" w:hAnsiTheme="majorHAnsi" w:cstheme="majorHAnsi"/>
          <w:b/>
          <w:sz w:val="22"/>
          <w:szCs w:val="22"/>
        </w:rPr>
        <w:t xml:space="preserve">).  As habilitações fiscal, social e trabalhista serão aferidas mediante </w:t>
      </w:r>
      <w:proofErr w:type="gramStart"/>
      <w:r w:rsidRPr="000B51E4">
        <w:rPr>
          <w:rFonts w:asciiTheme="majorHAnsi" w:hAnsiTheme="majorHAnsi" w:cstheme="majorHAnsi"/>
          <w:b/>
          <w:sz w:val="22"/>
          <w:szCs w:val="22"/>
        </w:rPr>
        <w:t>a verificação dos seguintes requisitos previsto na lei 14.133/2021</w:t>
      </w:r>
      <w:proofErr w:type="gramEnd"/>
      <w:r w:rsidRPr="000B51E4">
        <w:rPr>
          <w:rFonts w:asciiTheme="majorHAnsi" w:hAnsiTheme="majorHAnsi" w:cstheme="majorHAnsi"/>
          <w:b/>
          <w:sz w:val="22"/>
          <w:szCs w:val="22"/>
        </w:rPr>
        <w:t>:</w:t>
      </w:r>
    </w:p>
    <w:p w14:paraId="192D28BE" w14:textId="3F36170F" w:rsidR="009F04E1" w:rsidRPr="000B51E4" w:rsidRDefault="009F04E1" w:rsidP="00292E7B">
      <w:pPr>
        <w:pStyle w:val="NormalWeb"/>
        <w:tabs>
          <w:tab w:val="left" w:pos="709"/>
        </w:tabs>
        <w:spacing w:before="240" w:beforeAutospacing="0" w:after="240" w:afterAutospacing="0" w:line="240" w:lineRule="auto"/>
        <w:ind w:firstLine="570"/>
        <w:rPr>
          <w:rFonts w:asciiTheme="majorHAnsi" w:hAnsiTheme="majorHAnsi" w:cstheme="majorHAnsi"/>
          <w:sz w:val="22"/>
          <w:szCs w:val="22"/>
        </w:rPr>
      </w:pPr>
      <w:r w:rsidRPr="000B51E4">
        <w:rPr>
          <w:rFonts w:asciiTheme="majorHAnsi" w:hAnsiTheme="majorHAnsi" w:cstheme="majorHAnsi"/>
          <w:sz w:val="22"/>
          <w:szCs w:val="22"/>
        </w:rPr>
        <w:t>I- A inscrição no Cadastro de Pessoas Físicas (CPF);</w:t>
      </w:r>
    </w:p>
    <w:p w14:paraId="7480C3A2" w14:textId="77777777" w:rsidR="009F04E1" w:rsidRPr="000B51E4" w:rsidRDefault="009F04E1" w:rsidP="00292E7B">
      <w:pPr>
        <w:pStyle w:val="NormalWeb"/>
        <w:tabs>
          <w:tab w:val="left" w:pos="709"/>
        </w:tabs>
        <w:spacing w:before="240" w:beforeAutospacing="0" w:after="240" w:afterAutospacing="0" w:line="240" w:lineRule="auto"/>
        <w:ind w:firstLine="570"/>
        <w:rPr>
          <w:rFonts w:asciiTheme="majorHAnsi" w:hAnsiTheme="majorHAnsi" w:cstheme="majorHAnsi"/>
          <w:sz w:val="22"/>
          <w:szCs w:val="22"/>
        </w:rPr>
      </w:pPr>
      <w:r w:rsidRPr="000B51E4">
        <w:rPr>
          <w:rFonts w:asciiTheme="majorHAnsi" w:hAnsiTheme="majorHAnsi" w:cstheme="majorHAnsi"/>
          <w:sz w:val="22"/>
          <w:szCs w:val="22"/>
        </w:rPr>
        <w:t>II - A inscrição no cadastro de contribuintes estadual e/ou municipal</w:t>
      </w:r>
      <w:proofErr w:type="gramStart"/>
      <w:r w:rsidRPr="000B51E4">
        <w:rPr>
          <w:rFonts w:asciiTheme="majorHAnsi" w:hAnsiTheme="majorHAnsi" w:cstheme="majorHAnsi"/>
          <w:sz w:val="22"/>
          <w:szCs w:val="22"/>
        </w:rPr>
        <w:t>, se houver</w:t>
      </w:r>
      <w:proofErr w:type="gramEnd"/>
      <w:r w:rsidRPr="000B51E4">
        <w:rPr>
          <w:rFonts w:asciiTheme="majorHAnsi" w:hAnsiTheme="majorHAnsi" w:cstheme="majorHAnsi"/>
          <w:sz w:val="22"/>
          <w:szCs w:val="22"/>
        </w:rPr>
        <w:t>, relativo ao domicílio ou sede do licitante, pertinente ao seu ramo de atividade e compatível com o objeto contratual;</w:t>
      </w:r>
    </w:p>
    <w:p w14:paraId="0ADE0A0D" w14:textId="77777777" w:rsidR="009F04E1" w:rsidRPr="000B51E4" w:rsidRDefault="009F04E1" w:rsidP="00292E7B">
      <w:pPr>
        <w:pStyle w:val="NormalWeb"/>
        <w:tabs>
          <w:tab w:val="left" w:pos="709"/>
        </w:tabs>
        <w:spacing w:before="240" w:beforeAutospacing="0" w:after="240" w:afterAutospacing="0" w:line="240" w:lineRule="auto"/>
        <w:ind w:firstLine="570"/>
        <w:rPr>
          <w:rFonts w:asciiTheme="majorHAnsi" w:hAnsiTheme="majorHAnsi" w:cstheme="majorHAnsi"/>
          <w:sz w:val="22"/>
          <w:szCs w:val="22"/>
        </w:rPr>
      </w:pPr>
      <w:r w:rsidRPr="000B51E4">
        <w:rPr>
          <w:rFonts w:asciiTheme="majorHAnsi" w:hAnsiTheme="majorHAnsi" w:cstheme="majorHAnsi"/>
          <w:sz w:val="22"/>
          <w:szCs w:val="22"/>
        </w:rPr>
        <w:t>III - A regularidade perante a Fazenda federal, estadual e/ou municipal do domicílio ou sede do licitante, ou outra equivalente, na forma da lei;</w:t>
      </w:r>
    </w:p>
    <w:p w14:paraId="096C0B10" w14:textId="52B75307" w:rsidR="009F04E1" w:rsidRPr="000B51E4" w:rsidRDefault="009F04E1" w:rsidP="00292E7B">
      <w:pPr>
        <w:pStyle w:val="NormalWeb"/>
        <w:tabs>
          <w:tab w:val="left" w:pos="709"/>
        </w:tabs>
        <w:spacing w:before="240" w:beforeAutospacing="0" w:after="240" w:afterAutospacing="0" w:line="240" w:lineRule="auto"/>
        <w:ind w:firstLine="570"/>
        <w:rPr>
          <w:rFonts w:asciiTheme="majorHAnsi" w:hAnsiTheme="majorHAnsi" w:cstheme="majorHAnsi"/>
          <w:sz w:val="22"/>
          <w:szCs w:val="22"/>
        </w:rPr>
      </w:pPr>
      <w:r w:rsidRPr="000B51E4">
        <w:rPr>
          <w:rFonts w:asciiTheme="majorHAnsi" w:hAnsiTheme="majorHAnsi" w:cstheme="majorHAnsi"/>
          <w:sz w:val="22"/>
          <w:szCs w:val="22"/>
        </w:rPr>
        <w:t>IV - A regularidade perante a Justiça do Trabalho;</w:t>
      </w:r>
    </w:p>
    <w:p w14:paraId="10F11BBE" w14:textId="5DF916BF" w:rsidR="009F04E1" w:rsidRPr="000B51E4" w:rsidRDefault="009F04E1" w:rsidP="00292E7B">
      <w:pPr>
        <w:pStyle w:val="NormalWeb"/>
        <w:tabs>
          <w:tab w:val="left" w:pos="709"/>
        </w:tabs>
        <w:spacing w:before="240" w:beforeAutospacing="0" w:after="240" w:afterAutospacing="0" w:line="240" w:lineRule="auto"/>
        <w:ind w:firstLine="570"/>
        <w:rPr>
          <w:rFonts w:asciiTheme="majorHAnsi" w:hAnsiTheme="majorHAnsi" w:cstheme="majorHAnsi"/>
          <w:sz w:val="22"/>
          <w:szCs w:val="22"/>
        </w:rPr>
      </w:pPr>
      <w:r w:rsidRPr="000B51E4">
        <w:rPr>
          <w:rFonts w:asciiTheme="majorHAnsi" w:hAnsiTheme="majorHAnsi" w:cstheme="majorHAnsi"/>
          <w:sz w:val="22"/>
          <w:szCs w:val="22"/>
        </w:rPr>
        <w:t>V - O cumprimento do disposto no </w:t>
      </w:r>
      <w:hyperlink r:id="rId40" w:anchor="art7xxxiii" w:history="1">
        <w:r w:rsidRPr="000B51E4">
          <w:rPr>
            <w:rStyle w:val="Hyperlink"/>
            <w:rFonts w:asciiTheme="majorHAnsi" w:hAnsiTheme="majorHAnsi" w:cstheme="majorHAnsi"/>
            <w:color w:val="auto"/>
            <w:sz w:val="22"/>
            <w:szCs w:val="22"/>
          </w:rPr>
          <w:t xml:space="preserve">inciso XXXIII do art. 7º da Constituição </w:t>
        </w:r>
        <w:proofErr w:type="gramStart"/>
        <w:r w:rsidRPr="000B51E4">
          <w:rPr>
            <w:rStyle w:val="Hyperlink"/>
            <w:rFonts w:asciiTheme="majorHAnsi" w:hAnsiTheme="majorHAnsi" w:cstheme="majorHAnsi"/>
            <w:color w:val="auto"/>
            <w:sz w:val="22"/>
            <w:szCs w:val="22"/>
          </w:rPr>
          <w:t>Federal.</w:t>
        </w:r>
        <w:proofErr w:type="gramEnd"/>
      </w:hyperlink>
    </w:p>
    <w:p w14:paraId="0CC1F19A" w14:textId="77777777" w:rsidR="009F04E1" w:rsidRPr="000B51E4" w:rsidRDefault="009F04E1" w:rsidP="00292E7B">
      <w:pPr>
        <w:pStyle w:val="NormalWeb"/>
        <w:tabs>
          <w:tab w:val="left" w:pos="709"/>
        </w:tabs>
        <w:spacing w:before="240" w:beforeAutospacing="0" w:after="240" w:afterAutospacing="0" w:line="240" w:lineRule="auto"/>
        <w:rPr>
          <w:rFonts w:asciiTheme="majorHAnsi" w:hAnsiTheme="majorHAnsi" w:cstheme="majorHAnsi"/>
          <w:b/>
          <w:color w:val="000000"/>
          <w:sz w:val="22"/>
          <w:szCs w:val="22"/>
        </w:rPr>
      </w:pPr>
      <w:r w:rsidRPr="000B51E4">
        <w:rPr>
          <w:rFonts w:asciiTheme="majorHAnsi" w:hAnsiTheme="majorHAnsi" w:cstheme="majorHAnsi"/>
          <w:sz w:val="22"/>
          <w:szCs w:val="22"/>
        </w:rPr>
        <w:t xml:space="preserve">7.1.8 </w:t>
      </w:r>
      <w:r w:rsidRPr="000B51E4">
        <w:rPr>
          <w:rFonts w:asciiTheme="majorHAnsi" w:hAnsiTheme="majorHAnsi" w:cstheme="majorHAnsi"/>
          <w:b/>
          <w:sz w:val="22"/>
          <w:szCs w:val="22"/>
        </w:rPr>
        <w:t xml:space="preserve">conforme previsto art. 69 da lei 14.133/2021. </w:t>
      </w:r>
      <w:r w:rsidRPr="000B51E4">
        <w:rPr>
          <w:rFonts w:asciiTheme="majorHAnsi" w:hAnsiTheme="majorHAnsi" w:cstheme="majorHAnsi"/>
          <w:b/>
          <w:color w:val="000000"/>
          <w:sz w:val="22"/>
          <w:szCs w:val="22"/>
        </w:rPr>
        <w:t xml:space="preserve">Não </w:t>
      </w:r>
      <w:proofErr w:type="spellStart"/>
      <w:r w:rsidRPr="000B51E4">
        <w:rPr>
          <w:rFonts w:asciiTheme="majorHAnsi" w:hAnsiTheme="majorHAnsi" w:cstheme="majorHAnsi"/>
          <w:b/>
          <w:color w:val="000000"/>
          <w:sz w:val="22"/>
          <w:szCs w:val="22"/>
        </w:rPr>
        <w:t>sera</w:t>
      </w:r>
      <w:proofErr w:type="spellEnd"/>
      <w:r w:rsidRPr="000B51E4">
        <w:rPr>
          <w:rFonts w:asciiTheme="majorHAnsi" w:hAnsiTheme="majorHAnsi" w:cstheme="majorHAnsi"/>
          <w:b/>
          <w:color w:val="000000"/>
          <w:sz w:val="22"/>
          <w:szCs w:val="22"/>
        </w:rPr>
        <w:t xml:space="preserve"> aplicado nesta licitação as </w:t>
      </w:r>
      <w:proofErr w:type="spellStart"/>
      <w:r w:rsidRPr="000B51E4">
        <w:rPr>
          <w:rFonts w:asciiTheme="majorHAnsi" w:hAnsiTheme="majorHAnsi" w:cstheme="majorHAnsi"/>
          <w:b/>
          <w:color w:val="000000"/>
          <w:sz w:val="22"/>
          <w:szCs w:val="22"/>
        </w:rPr>
        <w:t>exirgencia</w:t>
      </w:r>
      <w:proofErr w:type="spellEnd"/>
      <w:r w:rsidRPr="000B51E4">
        <w:rPr>
          <w:rFonts w:asciiTheme="majorHAnsi" w:hAnsiTheme="majorHAnsi" w:cstheme="majorHAnsi"/>
          <w:b/>
          <w:color w:val="000000"/>
          <w:sz w:val="22"/>
          <w:szCs w:val="22"/>
        </w:rPr>
        <w:t xml:space="preserve"> previste neste artigo.</w:t>
      </w:r>
    </w:p>
    <w:p w14:paraId="4EE8D8D1" w14:textId="4A6364B8" w:rsidR="003C7A23" w:rsidRPr="000B51E4" w:rsidRDefault="00C8492B" w:rsidP="00292E7B">
      <w:pPr>
        <w:tabs>
          <w:tab w:val="left" w:pos="709"/>
        </w:tabs>
        <w:spacing w:before="240" w:after="240" w:line="240" w:lineRule="auto"/>
        <w:rPr>
          <w:rFonts w:asciiTheme="majorHAnsi" w:hAnsiTheme="majorHAnsi" w:cstheme="majorHAnsi"/>
          <w:b/>
          <w:sz w:val="22"/>
          <w:szCs w:val="22"/>
          <w:u w:val="single"/>
        </w:rPr>
      </w:pPr>
      <w:bookmarkStart w:id="76" w:name="art70iii"/>
      <w:bookmarkEnd w:id="76"/>
      <w:r w:rsidRPr="000B51E4">
        <w:rPr>
          <w:rFonts w:asciiTheme="majorHAnsi" w:hAnsiTheme="majorHAnsi" w:cstheme="majorHAnsi"/>
          <w:b/>
          <w:sz w:val="22"/>
          <w:szCs w:val="22"/>
          <w:u w:val="single"/>
        </w:rPr>
        <w:t>7.</w:t>
      </w:r>
      <w:r w:rsidR="000413E1" w:rsidRPr="000B51E4">
        <w:rPr>
          <w:rFonts w:asciiTheme="majorHAnsi" w:hAnsiTheme="majorHAnsi" w:cstheme="majorHAnsi"/>
          <w:b/>
          <w:sz w:val="22"/>
          <w:szCs w:val="22"/>
          <w:u w:val="single"/>
        </w:rPr>
        <w:t>3</w:t>
      </w:r>
      <w:r w:rsidRPr="000B51E4">
        <w:rPr>
          <w:rFonts w:asciiTheme="majorHAnsi" w:hAnsiTheme="majorHAnsi" w:cstheme="majorHAnsi"/>
          <w:b/>
          <w:sz w:val="22"/>
          <w:szCs w:val="22"/>
          <w:u w:val="single"/>
        </w:rPr>
        <w:t xml:space="preserve"> </w:t>
      </w:r>
      <w:r w:rsidR="003C7A23" w:rsidRPr="000B51E4">
        <w:rPr>
          <w:rFonts w:asciiTheme="majorHAnsi" w:hAnsiTheme="majorHAnsi" w:cstheme="majorHAnsi"/>
          <w:b/>
          <w:sz w:val="22"/>
          <w:szCs w:val="22"/>
          <w:u w:val="single"/>
        </w:rPr>
        <w:t xml:space="preserve">Os documentos previstos no Termo de Referência, necessários e suficientes para demonstrar a capacidade do licitante de realizar o objeto da licitação, serão exigidos para fins de habilitação, nos termos dos </w:t>
      </w:r>
      <w:hyperlink r:id="rId41" w:anchor="art62" w:history="1">
        <w:proofErr w:type="spellStart"/>
        <w:r w:rsidR="003C7A23" w:rsidRPr="000B51E4">
          <w:rPr>
            <w:rStyle w:val="Hyperlink"/>
            <w:rFonts w:asciiTheme="majorHAnsi" w:hAnsiTheme="majorHAnsi" w:cstheme="majorHAnsi"/>
            <w:b/>
            <w:color w:val="auto"/>
            <w:sz w:val="22"/>
            <w:szCs w:val="22"/>
          </w:rPr>
          <w:t>arts</w:t>
        </w:r>
        <w:proofErr w:type="spellEnd"/>
        <w:r w:rsidR="003C7A23" w:rsidRPr="000B51E4">
          <w:rPr>
            <w:rStyle w:val="Hyperlink"/>
            <w:rFonts w:asciiTheme="majorHAnsi" w:hAnsiTheme="majorHAnsi" w:cstheme="majorHAnsi"/>
            <w:b/>
            <w:color w:val="auto"/>
            <w:sz w:val="22"/>
            <w:szCs w:val="22"/>
          </w:rPr>
          <w:t xml:space="preserve">. </w:t>
        </w:r>
        <w:proofErr w:type="gramStart"/>
        <w:r w:rsidR="003C7A23" w:rsidRPr="000B51E4">
          <w:rPr>
            <w:rStyle w:val="Hyperlink"/>
            <w:rFonts w:asciiTheme="majorHAnsi" w:hAnsiTheme="majorHAnsi" w:cstheme="majorHAnsi"/>
            <w:b/>
            <w:color w:val="auto"/>
            <w:sz w:val="22"/>
            <w:szCs w:val="22"/>
          </w:rPr>
          <w:t>62 a</w:t>
        </w:r>
        <w:r w:rsidR="009F04E1" w:rsidRPr="000B51E4">
          <w:rPr>
            <w:rStyle w:val="Hyperlink"/>
            <w:rFonts w:asciiTheme="majorHAnsi" w:hAnsiTheme="majorHAnsi" w:cstheme="majorHAnsi"/>
            <w:b/>
            <w:color w:val="auto"/>
            <w:sz w:val="22"/>
            <w:szCs w:val="22"/>
          </w:rPr>
          <w:t xml:space="preserve"> 69</w:t>
        </w:r>
        <w:r w:rsidR="003C7A23" w:rsidRPr="000B51E4">
          <w:rPr>
            <w:rStyle w:val="Hyperlink"/>
            <w:rFonts w:asciiTheme="majorHAnsi" w:hAnsiTheme="majorHAnsi" w:cstheme="majorHAnsi"/>
            <w:b/>
            <w:color w:val="auto"/>
            <w:sz w:val="22"/>
            <w:szCs w:val="22"/>
          </w:rPr>
          <w:t xml:space="preserve"> da Lei nº</w:t>
        </w:r>
        <w:proofErr w:type="gramEnd"/>
        <w:r w:rsidR="003C7A23" w:rsidRPr="000B51E4">
          <w:rPr>
            <w:rStyle w:val="Hyperlink"/>
            <w:rFonts w:asciiTheme="majorHAnsi" w:hAnsiTheme="majorHAnsi" w:cstheme="majorHAnsi"/>
            <w:b/>
            <w:color w:val="auto"/>
            <w:sz w:val="22"/>
            <w:szCs w:val="22"/>
          </w:rPr>
          <w:t xml:space="preserve"> 14.133, de 2021</w:t>
        </w:r>
      </w:hyperlink>
      <w:r w:rsidR="003C7A23" w:rsidRPr="000B51E4">
        <w:rPr>
          <w:rFonts w:asciiTheme="majorHAnsi" w:hAnsiTheme="majorHAnsi" w:cstheme="majorHAnsi"/>
          <w:b/>
          <w:sz w:val="22"/>
          <w:szCs w:val="22"/>
          <w:u w:val="single"/>
        </w:rPr>
        <w:t>.</w:t>
      </w:r>
    </w:p>
    <w:p w14:paraId="0F17AE67" w14:textId="03B989A9" w:rsidR="003C7A23" w:rsidRPr="000B51E4" w:rsidRDefault="003C7A23" w:rsidP="00292E7B">
      <w:pPr>
        <w:pStyle w:val="Nivel2"/>
        <w:numPr>
          <w:ilvl w:val="2"/>
          <w:numId w:val="45"/>
        </w:numPr>
        <w:tabs>
          <w:tab w:val="left" w:pos="709"/>
        </w:tabs>
        <w:spacing w:beforeLines="120" w:before="288" w:afterLines="120" w:after="288" w:line="240" w:lineRule="auto"/>
        <w:ind w:left="0" w:firstLine="0"/>
        <w:rPr>
          <w:rFonts w:asciiTheme="majorHAnsi" w:hAnsiTheme="majorHAnsi" w:cstheme="majorHAnsi"/>
          <w:i/>
          <w:color w:val="auto"/>
          <w:sz w:val="22"/>
          <w:szCs w:val="22"/>
        </w:rPr>
      </w:pPr>
      <w:r w:rsidRPr="000B51E4">
        <w:rPr>
          <w:rFonts w:asciiTheme="majorHAnsi" w:hAnsiTheme="majorHAnsi" w:cstheme="majorHAnsi"/>
          <w:color w:val="auto"/>
          <w:sz w:val="22"/>
          <w:szCs w:val="22"/>
        </w:rPr>
        <w:t>Quando permitida a participação de empresas estrangeiras que não funcionem no País, as exigências de habilitação serão atendidas mediante documentos equivalentes, inicialmente apresentados em tradução livre.</w:t>
      </w:r>
    </w:p>
    <w:p w14:paraId="1A8A523A" w14:textId="621BC5A0" w:rsidR="003C7A23" w:rsidRPr="000B51E4" w:rsidRDefault="003C7A23" w:rsidP="00292E7B">
      <w:pPr>
        <w:pStyle w:val="Nivel3"/>
        <w:numPr>
          <w:ilvl w:val="2"/>
          <w:numId w:val="45"/>
        </w:numPr>
        <w:tabs>
          <w:tab w:val="left" w:pos="709"/>
        </w:tabs>
        <w:spacing w:beforeLines="120" w:before="288" w:afterLines="120" w:after="288" w:line="240" w:lineRule="auto"/>
        <w:ind w:left="0" w:firstLine="0"/>
        <w:rPr>
          <w:rFonts w:asciiTheme="majorHAnsi" w:hAnsiTheme="majorHAnsi" w:cstheme="majorHAnsi"/>
          <w:i/>
          <w:iCs/>
          <w:color w:val="auto"/>
          <w:sz w:val="22"/>
          <w:szCs w:val="22"/>
        </w:rPr>
      </w:pPr>
      <w:r w:rsidRPr="000B51E4">
        <w:rPr>
          <w:rFonts w:asciiTheme="majorHAnsi" w:hAnsiTheme="majorHAnsi" w:cstheme="majorHAnsi"/>
          <w:color w:val="auto"/>
          <w:sz w:val="22"/>
          <w:szCs w:val="22"/>
        </w:rPr>
        <w:t xml:space="preserve">Na hipótese de o licitante vencedor ser empresa estrangeira que não funcione no País, para </w:t>
      </w:r>
      <w:proofErr w:type="spellStart"/>
      <w:r w:rsidRPr="000B51E4">
        <w:rPr>
          <w:rFonts w:asciiTheme="majorHAnsi" w:hAnsiTheme="majorHAnsi" w:cstheme="majorHAnsi"/>
          <w:color w:val="auto"/>
          <w:sz w:val="22"/>
          <w:szCs w:val="22"/>
        </w:rPr>
        <w:t>ﬁns</w:t>
      </w:r>
      <w:proofErr w:type="spellEnd"/>
      <w:r w:rsidRPr="000B51E4">
        <w:rPr>
          <w:rFonts w:asciiTheme="majorHAnsi" w:hAnsiTheme="majorHAnsi" w:cstheme="majorHAnsi"/>
          <w:color w:val="auto"/>
          <w:sz w:val="22"/>
          <w:szCs w:val="22"/>
        </w:rPr>
        <w:t xml:space="preserve"> de assinatura do contrato ou da ata de registro de preços, os documentos exigidos para a habilitação </w:t>
      </w:r>
      <w:proofErr w:type="gramStart"/>
      <w:r w:rsidRPr="000B51E4">
        <w:rPr>
          <w:rFonts w:asciiTheme="majorHAnsi" w:hAnsiTheme="majorHAnsi" w:cstheme="majorHAnsi"/>
          <w:color w:val="auto"/>
          <w:sz w:val="22"/>
          <w:szCs w:val="22"/>
        </w:rPr>
        <w:t>serão</w:t>
      </w:r>
      <w:proofErr w:type="gramEnd"/>
      <w:r w:rsidRPr="000B51E4">
        <w:rPr>
          <w:rFonts w:asciiTheme="majorHAnsi" w:hAnsiTheme="majorHAnsi" w:cstheme="majorHAnsi"/>
          <w:color w:val="auto"/>
          <w:sz w:val="22"/>
          <w:szCs w:val="22"/>
        </w:rPr>
        <w:t xml:space="preserve"> traduzidos </w:t>
      </w:r>
      <w:r w:rsidRPr="000B51E4">
        <w:rPr>
          <w:rFonts w:asciiTheme="majorHAnsi" w:hAnsiTheme="majorHAnsi" w:cstheme="majorHAnsi"/>
          <w:color w:val="auto"/>
          <w:sz w:val="22"/>
          <w:szCs w:val="22"/>
        </w:rPr>
        <w:lastRenderedPageBreak/>
        <w:t xml:space="preserve">por tradutor juramentado no País e apostilados ou de outro que venha a substituí-lo, ou </w:t>
      </w:r>
      <w:proofErr w:type="spellStart"/>
      <w:r w:rsidRPr="000B51E4">
        <w:rPr>
          <w:rFonts w:asciiTheme="majorHAnsi" w:hAnsiTheme="majorHAnsi" w:cstheme="majorHAnsi"/>
          <w:color w:val="auto"/>
          <w:sz w:val="22"/>
          <w:szCs w:val="22"/>
        </w:rPr>
        <w:t>consularizados</w:t>
      </w:r>
      <w:proofErr w:type="spellEnd"/>
      <w:r w:rsidRPr="000B51E4">
        <w:rPr>
          <w:rFonts w:asciiTheme="majorHAnsi" w:hAnsiTheme="majorHAnsi" w:cstheme="majorHAnsi"/>
          <w:color w:val="auto"/>
          <w:sz w:val="22"/>
          <w:szCs w:val="22"/>
        </w:rPr>
        <w:t xml:space="preserve"> pelos respectivos consulados ou embaixadas.</w:t>
      </w:r>
    </w:p>
    <w:p w14:paraId="47814660" w14:textId="7B2ACC5B" w:rsidR="003C7A23" w:rsidRPr="000B51E4" w:rsidRDefault="003C7A23" w:rsidP="00292E7B">
      <w:pPr>
        <w:pStyle w:val="Nivel2"/>
        <w:numPr>
          <w:ilvl w:val="2"/>
          <w:numId w:val="45"/>
        </w:numPr>
        <w:tabs>
          <w:tab w:val="left" w:pos="709"/>
        </w:tabs>
        <w:spacing w:beforeLines="120" w:before="288" w:afterLines="120" w:after="288" w:line="240" w:lineRule="auto"/>
        <w:ind w:left="0" w:firstLine="0"/>
        <w:rPr>
          <w:rFonts w:asciiTheme="majorHAnsi" w:hAnsiTheme="majorHAnsi" w:cstheme="majorHAnsi"/>
          <w:i/>
          <w:color w:val="auto"/>
          <w:sz w:val="22"/>
          <w:szCs w:val="22"/>
        </w:rPr>
      </w:pPr>
      <w:r w:rsidRPr="000B51E4">
        <w:rPr>
          <w:rFonts w:asciiTheme="majorHAnsi" w:hAnsiTheme="majorHAnsi" w:cstheme="majorHAnsi"/>
          <w:color w:val="auto"/>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E4024D1" w14:textId="16FB3611" w:rsidR="003C7A23" w:rsidRPr="000B51E4" w:rsidRDefault="003C7A23" w:rsidP="00292E7B">
      <w:pPr>
        <w:pStyle w:val="Nivel2"/>
        <w:numPr>
          <w:ilvl w:val="2"/>
          <w:numId w:val="45"/>
        </w:numPr>
        <w:tabs>
          <w:tab w:val="left" w:pos="709"/>
        </w:tabs>
        <w:spacing w:beforeLines="120" w:before="288" w:afterLines="120" w:after="288" w:line="240" w:lineRule="auto"/>
        <w:ind w:left="0" w:firstLine="0"/>
        <w:rPr>
          <w:rFonts w:asciiTheme="majorHAnsi" w:hAnsiTheme="majorHAnsi" w:cstheme="majorHAnsi"/>
          <w:i/>
          <w:color w:val="auto"/>
          <w:sz w:val="22"/>
          <w:szCs w:val="22"/>
        </w:rPr>
      </w:pPr>
      <w:r w:rsidRPr="000B51E4">
        <w:rPr>
          <w:rFonts w:asciiTheme="majorHAnsi" w:hAnsiTheme="majorHAnsi" w:cstheme="majorHAnsi"/>
          <w:color w:val="auto"/>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7E6A2381" w:rsidR="003C7A23" w:rsidRPr="000B51E4" w:rsidRDefault="003C7A23" w:rsidP="00292E7B">
      <w:pPr>
        <w:pStyle w:val="Nivel2"/>
        <w:numPr>
          <w:ilvl w:val="2"/>
          <w:numId w:val="45"/>
        </w:numPr>
        <w:tabs>
          <w:tab w:val="left" w:pos="709"/>
        </w:tabs>
        <w:spacing w:beforeLines="120" w:before="288" w:afterLines="120" w:after="288" w:line="240" w:lineRule="auto"/>
        <w:ind w:left="0" w:firstLine="0"/>
        <w:rPr>
          <w:rFonts w:asciiTheme="majorHAnsi" w:hAnsiTheme="majorHAnsi" w:cstheme="majorHAnsi"/>
          <w:color w:val="auto"/>
          <w:sz w:val="22"/>
          <w:szCs w:val="22"/>
        </w:rPr>
      </w:pPr>
      <w:commentRangeStart w:id="77"/>
      <w:r w:rsidRPr="000B51E4">
        <w:rPr>
          <w:rFonts w:asciiTheme="majorHAnsi" w:hAnsiTheme="majorHAnsi" w:cstheme="majorHAnsi"/>
          <w:color w:val="auto"/>
          <w:sz w:val="22"/>
          <w:szCs w:val="22"/>
        </w:rPr>
        <w:t>Será verificado se o licitante apresentou declaração de que atende aos requisitos de habilitação, e o declarante responderá pela veracidade das informações prestadas, na forma da lei (</w:t>
      </w:r>
      <w:hyperlink r:id="rId42" w:anchor="art63" w:history="1">
        <w:r w:rsidRPr="000B51E4">
          <w:rPr>
            <w:rStyle w:val="Hyperlink"/>
            <w:rFonts w:asciiTheme="majorHAnsi" w:hAnsiTheme="majorHAnsi" w:cstheme="majorHAnsi"/>
            <w:color w:val="auto"/>
            <w:sz w:val="22"/>
            <w:szCs w:val="22"/>
          </w:rPr>
          <w:t>art. 63, I, da Lei nº 14.133/2021</w:t>
        </w:r>
      </w:hyperlink>
      <w:proofErr w:type="gramStart"/>
      <w:r w:rsidRPr="000B51E4">
        <w:rPr>
          <w:rFonts w:asciiTheme="majorHAnsi" w:hAnsiTheme="majorHAnsi" w:cstheme="majorHAnsi"/>
          <w:color w:val="auto"/>
          <w:sz w:val="22"/>
          <w:szCs w:val="22"/>
        </w:rPr>
        <w:t>).</w:t>
      </w:r>
      <w:commentRangeEnd w:id="77"/>
      <w:proofErr w:type="gramEnd"/>
      <w:r w:rsidR="00AA2720" w:rsidRPr="000B51E4">
        <w:rPr>
          <w:rStyle w:val="Refdecomentrio"/>
          <w:rFonts w:asciiTheme="majorHAnsi" w:hAnsiTheme="majorHAnsi" w:cstheme="majorHAnsi"/>
          <w:color w:val="auto"/>
          <w:sz w:val="22"/>
          <w:szCs w:val="22"/>
        </w:rPr>
        <w:commentReference w:id="77"/>
      </w:r>
    </w:p>
    <w:p w14:paraId="3FC50509" w14:textId="740A56AF" w:rsidR="003C7A23" w:rsidRPr="000B51E4" w:rsidRDefault="003C7A23" w:rsidP="00292E7B">
      <w:pPr>
        <w:pStyle w:val="Nivel2"/>
        <w:numPr>
          <w:ilvl w:val="2"/>
          <w:numId w:val="45"/>
        </w:numPr>
        <w:tabs>
          <w:tab w:val="left" w:pos="709"/>
        </w:tabs>
        <w:spacing w:beforeLines="120" w:before="288" w:afterLines="120" w:after="288" w:line="240" w:lineRule="auto"/>
        <w:ind w:left="0" w:firstLine="0"/>
        <w:rPr>
          <w:rFonts w:asciiTheme="majorHAnsi" w:hAnsiTheme="majorHAnsi" w:cstheme="majorHAnsi"/>
          <w:i/>
          <w:color w:val="auto"/>
          <w:sz w:val="22"/>
          <w:szCs w:val="22"/>
        </w:rPr>
      </w:pPr>
      <w:r w:rsidRPr="000B51E4">
        <w:rPr>
          <w:rFonts w:asciiTheme="majorHAnsi" w:hAnsiTheme="majorHAnsi" w:cstheme="majorHAnsi"/>
          <w:color w:val="auto"/>
          <w:sz w:val="22"/>
          <w:szCs w:val="22"/>
        </w:rPr>
        <w:t xml:space="preserve">Será verificado se o licitante apresentou no sistema, </w:t>
      </w:r>
      <w:proofErr w:type="gramStart"/>
      <w:r w:rsidRPr="000B51E4">
        <w:rPr>
          <w:rFonts w:asciiTheme="majorHAnsi" w:hAnsiTheme="majorHAnsi" w:cstheme="majorHAnsi"/>
          <w:color w:val="auto"/>
          <w:sz w:val="22"/>
          <w:szCs w:val="22"/>
        </w:rPr>
        <w:t>sob pena</w:t>
      </w:r>
      <w:proofErr w:type="gramEnd"/>
      <w:r w:rsidRPr="000B51E4">
        <w:rPr>
          <w:rFonts w:asciiTheme="majorHAnsi" w:hAnsiTheme="majorHAnsi" w:cstheme="majorHAnsi"/>
          <w:color w:val="auto"/>
          <w:sz w:val="22"/>
          <w:szCs w:val="22"/>
        </w:rPr>
        <w:t xml:space="preserve"> de inabilitação, a declaração de que cumpre as exigências de reserva de cargos para pessoa com deficiência e para reabilitado da Previdência Social, previstas em lei e em outras normas específicas.</w:t>
      </w:r>
    </w:p>
    <w:p w14:paraId="045F0071" w14:textId="311346F4" w:rsidR="003C7A23" w:rsidRPr="000B51E4" w:rsidRDefault="003C7A23" w:rsidP="00292E7B">
      <w:pPr>
        <w:pStyle w:val="Nivel2"/>
        <w:numPr>
          <w:ilvl w:val="2"/>
          <w:numId w:val="45"/>
        </w:numPr>
        <w:tabs>
          <w:tab w:val="left" w:pos="709"/>
        </w:tabs>
        <w:spacing w:beforeLines="120" w:before="288" w:afterLines="120" w:after="288" w:line="240" w:lineRule="auto"/>
        <w:ind w:left="0" w:firstLine="0"/>
        <w:rPr>
          <w:rFonts w:asciiTheme="majorHAnsi" w:hAnsiTheme="majorHAnsi" w:cstheme="majorHAnsi"/>
          <w:i/>
          <w:color w:val="auto"/>
          <w:sz w:val="22"/>
          <w:szCs w:val="22"/>
        </w:rPr>
      </w:pPr>
      <w:r w:rsidRPr="000B51E4">
        <w:rPr>
          <w:rFonts w:asciiTheme="majorHAnsi" w:hAnsiTheme="majorHAnsi" w:cstheme="majorHAnsi"/>
          <w:color w:val="auto"/>
          <w:sz w:val="22"/>
          <w:szCs w:val="22"/>
        </w:rPr>
        <w:t xml:space="preserve">O licitante deverá apresentar, </w:t>
      </w:r>
      <w:proofErr w:type="gramStart"/>
      <w:r w:rsidRPr="000B51E4">
        <w:rPr>
          <w:rFonts w:asciiTheme="majorHAnsi" w:hAnsiTheme="majorHAnsi" w:cstheme="majorHAnsi"/>
          <w:color w:val="auto"/>
          <w:sz w:val="22"/>
          <w:szCs w:val="22"/>
        </w:rPr>
        <w:t>sob pena</w:t>
      </w:r>
      <w:proofErr w:type="gramEnd"/>
      <w:r w:rsidRPr="000B51E4">
        <w:rPr>
          <w:rFonts w:asciiTheme="majorHAnsi" w:hAnsiTheme="majorHAnsi" w:cstheme="majorHAnsi"/>
          <w:color w:val="auto"/>
          <w:sz w:val="22"/>
          <w:szCs w:val="22"/>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0B51E4">
        <w:rPr>
          <w:rFonts w:asciiTheme="majorHAnsi" w:hAnsiTheme="majorHAnsi" w:cstheme="majorHAnsi"/>
          <w:color w:val="auto"/>
          <w:sz w:val="22"/>
          <w:szCs w:val="22"/>
        </w:rPr>
        <w:t>infralegais</w:t>
      </w:r>
      <w:proofErr w:type="spellEnd"/>
      <w:r w:rsidRPr="000B51E4">
        <w:rPr>
          <w:rFonts w:asciiTheme="majorHAnsi" w:hAnsiTheme="majorHAnsi" w:cstheme="majorHAnsi"/>
          <w:color w:val="auto"/>
          <w:sz w:val="22"/>
          <w:szCs w:val="22"/>
        </w:rPr>
        <w:t>, nas convenções coletivas de trabalho e nos termos de ajustamento de conduta vigentes na data de entrega das propostas.</w:t>
      </w:r>
    </w:p>
    <w:p w14:paraId="7CAB27D5" w14:textId="069B714B" w:rsidR="003C7A23" w:rsidRPr="000B51E4" w:rsidRDefault="003C7A23" w:rsidP="00292E7B">
      <w:pPr>
        <w:pStyle w:val="Nivel2"/>
        <w:numPr>
          <w:ilvl w:val="2"/>
          <w:numId w:val="45"/>
        </w:numPr>
        <w:tabs>
          <w:tab w:val="left" w:pos="709"/>
        </w:tabs>
        <w:spacing w:beforeLines="120" w:before="288" w:afterLines="120" w:after="288" w:line="240" w:lineRule="auto"/>
        <w:ind w:left="0" w:firstLine="0"/>
        <w:rPr>
          <w:rFonts w:asciiTheme="majorHAnsi" w:hAnsiTheme="majorHAnsi" w:cstheme="majorHAnsi"/>
          <w:i/>
          <w:color w:val="auto"/>
          <w:sz w:val="22"/>
          <w:szCs w:val="22"/>
        </w:rPr>
      </w:pPr>
      <w:r w:rsidRPr="000B51E4">
        <w:rPr>
          <w:rFonts w:asciiTheme="majorHAnsi" w:hAnsiTheme="majorHAnsi" w:cstheme="majorHAnsi"/>
          <w:color w:val="auto"/>
          <w:sz w:val="22"/>
          <w:szCs w:val="22"/>
        </w:rPr>
        <w:t xml:space="preserve">A habilitação será verificada por meio do </w:t>
      </w:r>
      <w:r w:rsidR="001F3AC7" w:rsidRPr="000B51E4">
        <w:rPr>
          <w:rFonts w:asciiTheme="majorHAnsi" w:hAnsiTheme="majorHAnsi" w:cstheme="majorHAnsi"/>
          <w:color w:val="auto"/>
          <w:sz w:val="22"/>
          <w:szCs w:val="22"/>
        </w:rPr>
        <w:t>sistema</w:t>
      </w:r>
      <w:r w:rsidRPr="000B51E4">
        <w:rPr>
          <w:rFonts w:asciiTheme="majorHAnsi" w:hAnsiTheme="majorHAnsi" w:cstheme="majorHAnsi"/>
          <w:color w:val="auto"/>
          <w:sz w:val="22"/>
          <w:szCs w:val="22"/>
        </w:rPr>
        <w:t xml:space="preserve">, nos documentos por </w:t>
      </w:r>
      <w:r w:rsidR="001F3AC7" w:rsidRPr="000B51E4">
        <w:rPr>
          <w:rFonts w:asciiTheme="majorHAnsi" w:hAnsiTheme="majorHAnsi" w:cstheme="majorHAnsi"/>
          <w:color w:val="auto"/>
          <w:sz w:val="22"/>
          <w:szCs w:val="22"/>
        </w:rPr>
        <w:t>n</w:t>
      </w:r>
      <w:r w:rsidRPr="000B51E4">
        <w:rPr>
          <w:rFonts w:asciiTheme="majorHAnsi" w:hAnsiTheme="majorHAnsi" w:cstheme="majorHAnsi"/>
          <w:color w:val="auto"/>
          <w:sz w:val="22"/>
          <w:szCs w:val="22"/>
        </w:rPr>
        <w:t xml:space="preserve">ele </w:t>
      </w:r>
      <w:r w:rsidR="001F3AC7" w:rsidRPr="000B51E4">
        <w:rPr>
          <w:rFonts w:asciiTheme="majorHAnsi" w:hAnsiTheme="majorHAnsi" w:cstheme="majorHAnsi"/>
          <w:color w:val="auto"/>
          <w:sz w:val="22"/>
          <w:szCs w:val="22"/>
        </w:rPr>
        <w:t>anexados</w:t>
      </w:r>
      <w:r w:rsidRPr="000B51E4">
        <w:rPr>
          <w:rFonts w:asciiTheme="majorHAnsi" w:hAnsiTheme="majorHAnsi" w:cstheme="majorHAnsi"/>
          <w:color w:val="auto"/>
          <w:sz w:val="22"/>
          <w:szCs w:val="22"/>
        </w:rPr>
        <w:t>.</w:t>
      </w:r>
    </w:p>
    <w:p w14:paraId="4D240E30" w14:textId="4D2A6466" w:rsidR="003C7A23" w:rsidRPr="000B51E4" w:rsidRDefault="003C7A23" w:rsidP="00292E7B">
      <w:pPr>
        <w:pStyle w:val="Nivel3"/>
        <w:numPr>
          <w:ilvl w:val="2"/>
          <w:numId w:val="45"/>
        </w:numPr>
        <w:tabs>
          <w:tab w:val="left" w:pos="709"/>
        </w:tabs>
        <w:spacing w:beforeLines="120" w:before="288" w:afterLines="120" w:after="288" w:line="240" w:lineRule="auto"/>
        <w:ind w:left="0" w:firstLine="709"/>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Somente haverá a necessidade de comprovação do preenchimento de requisitos mediante apresentação dos documentos originais </w:t>
      </w:r>
      <w:proofErr w:type="gramStart"/>
      <w:r w:rsidRPr="000B51E4">
        <w:rPr>
          <w:rFonts w:asciiTheme="majorHAnsi" w:hAnsiTheme="majorHAnsi" w:cstheme="majorHAnsi"/>
          <w:color w:val="auto"/>
          <w:sz w:val="22"/>
          <w:szCs w:val="22"/>
        </w:rPr>
        <w:t>não-digitais</w:t>
      </w:r>
      <w:proofErr w:type="gramEnd"/>
      <w:r w:rsidRPr="000B51E4">
        <w:rPr>
          <w:rFonts w:asciiTheme="majorHAnsi" w:hAnsiTheme="majorHAnsi" w:cstheme="majorHAnsi"/>
          <w:color w:val="auto"/>
          <w:sz w:val="22"/>
          <w:szCs w:val="22"/>
        </w:rPr>
        <w:t xml:space="preserve"> quando houver dúvida em relação à integridade do documento digital ou quando a lei expressamente o exigir.</w:t>
      </w:r>
    </w:p>
    <w:p w14:paraId="7B41325B" w14:textId="73E86775" w:rsidR="003C7A23" w:rsidRPr="000B51E4" w:rsidRDefault="003C7A23" w:rsidP="00292E7B">
      <w:pPr>
        <w:pStyle w:val="Nivel2"/>
        <w:numPr>
          <w:ilvl w:val="2"/>
          <w:numId w:val="45"/>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É de responsabilidade </w:t>
      </w:r>
      <w:proofErr w:type="gramStart"/>
      <w:r w:rsidRPr="000B51E4">
        <w:rPr>
          <w:rFonts w:asciiTheme="majorHAnsi" w:hAnsiTheme="majorHAnsi" w:cstheme="majorHAnsi"/>
          <w:color w:val="auto"/>
          <w:sz w:val="22"/>
          <w:szCs w:val="22"/>
        </w:rPr>
        <w:t>do licitante conferir</w:t>
      </w:r>
      <w:proofErr w:type="gramEnd"/>
      <w:r w:rsidRPr="000B51E4">
        <w:rPr>
          <w:rFonts w:asciiTheme="majorHAnsi" w:hAnsiTheme="majorHAnsi" w:cstheme="majorHAnsi"/>
          <w:color w:val="auto"/>
          <w:sz w:val="22"/>
          <w:szCs w:val="22"/>
        </w:rPr>
        <w:t xml:space="preserve"> a exatidão dos seus dados cadastrais no </w:t>
      </w:r>
      <w:r w:rsidR="001F3AC7" w:rsidRPr="000B51E4">
        <w:rPr>
          <w:rFonts w:asciiTheme="majorHAnsi" w:hAnsiTheme="majorHAnsi" w:cstheme="majorHAnsi"/>
          <w:color w:val="auto"/>
          <w:sz w:val="22"/>
          <w:szCs w:val="22"/>
        </w:rPr>
        <w:t xml:space="preserve">sistema </w:t>
      </w:r>
      <w:r w:rsidRPr="000B51E4">
        <w:rPr>
          <w:rFonts w:asciiTheme="majorHAnsi" w:hAnsiTheme="majorHAnsi" w:cstheme="majorHAnsi"/>
          <w:color w:val="auto"/>
          <w:sz w:val="22"/>
          <w:szCs w:val="22"/>
        </w:rPr>
        <w:t>e mantê-los atualizados junto aos órgãos responsáveis pela informação, devendo proceder, imediatamente, à correção ou à alteração dos registros tão logo identifique incorreção ou aqueles se tornem desatualizados.</w:t>
      </w:r>
    </w:p>
    <w:p w14:paraId="0F35D4FB" w14:textId="27EDEF77" w:rsidR="003C7A23" w:rsidRPr="000B51E4" w:rsidRDefault="003C7A23" w:rsidP="00292E7B">
      <w:pPr>
        <w:pStyle w:val="Nivel3"/>
        <w:numPr>
          <w:ilvl w:val="2"/>
          <w:numId w:val="45"/>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A não observância do disposto no item anterior poderá ensejar desclassificação no momento da habilitação.</w:t>
      </w:r>
    </w:p>
    <w:p w14:paraId="1F3867D8" w14:textId="12EE7C61" w:rsidR="003C7A23" w:rsidRPr="000B51E4" w:rsidRDefault="000413E1" w:rsidP="00292E7B">
      <w:pPr>
        <w:pStyle w:val="Nivel2"/>
        <w:numPr>
          <w:ilvl w:val="0"/>
          <w:numId w:val="0"/>
        </w:numPr>
        <w:tabs>
          <w:tab w:val="left" w:pos="709"/>
        </w:tabs>
        <w:spacing w:beforeLines="120" w:before="288" w:afterLines="120" w:after="288" w:line="240" w:lineRule="auto"/>
        <w:rPr>
          <w:rFonts w:asciiTheme="majorHAnsi" w:hAnsiTheme="majorHAnsi" w:cstheme="majorHAnsi"/>
          <w:i/>
          <w:iCs/>
          <w:color w:val="auto"/>
          <w:sz w:val="22"/>
          <w:szCs w:val="22"/>
        </w:rPr>
      </w:pPr>
      <w:r w:rsidRPr="000B51E4">
        <w:rPr>
          <w:rFonts w:asciiTheme="majorHAnsi" w:hAnsiTheme="majorHAnsi" w:cstheme="majorHAnsi"/>
          <w:color w:val="auto"/>
          <w:sz w:val="22"/>
          <w:szCs w:val="22"/>
        </w:rPr>
        <w:t>7.3</w:t>
      </w:r>
      <w:r w:rsidR="00C8492B" w:rsidRPr="000B51E4">
        <w:rPr>
          <w:rFonts w:asciiTheme="majorHAnsi" w:hAnsiTheme="majorHAnsi" w:cstheme="majorHAnsi"/>
          <w:color w:val="auto"/>
          <w:sz w:val="22"/>
          <w:szCs w:val="22"/>
        </w:rPr>
        <w:t xml:space="preserve">.12 </w:t>
      </w:r>
      <w:r w:rsidR="003C7A23" w:rsidRPr="000B51E4">
        <w:rPr>
          <w:rFonts w:asciiTheme="majorHAnsi" w:hAnsiTheme="majorHAnsi" w:cstheme="majorHAnsi"/>
          <w:color w:val="auto"/>
          <w:sz w:val="22"/>
          <w:szCs w:val="22"/>
        </w:rPr>
        <w:t>A verificação pelo pregoeiro, em sítios eletrônicos oficiais de órgãos e entidades emissores de certidões constitui meio legal de prova, para fins de habilitação.</w:t>
      </w:r>
    </w:p>
    <w:p w14:paraId="74061ECE" w14:textId="3900A049" w:rsidR="003C7A23" w:rsidRPr="000B51E4" w:rsidRDefault="003C7A23" w:rsidP="00292E7B">
      <w:pPr>
        <w:pStyle w:val="Nivel2"/>
        <w:numPr>
          <w:ilvl w:val="2"/>
          <w:numId w:val="46"/>
        </w:numPr>
        <w:tabs>
          <w:tab w:val="left" w:pos="709"/>
        </w:tabs>
        <w:spacing w:beforeLines="120" w:before="288" w:afterLines="120" w:after="288" w:line="240" w:lineRule="auto"/>
        <w:ind w:left="0" w:firstLine="0"/>
        <w:rPr>
          <w:rFonts w:asciiTheme="majorHAnsi" w:hAnsiTheme="majorHAnsi" w:cstheme="majorHAnsi"/>
          <w:i/>
          <w:color w:val="auto"/>
          <w:sz w:val="22"/>
          <w:szCs w:val="22"/>
        </w:rPr>
      </w:pPr>
      <w:r w:rsidRPr="000B51E4">
        <w:rPr>
          <w:rFonts w:asciiTheme="majorHAnsi" w:hAnsiTheme="majorHAnsi" w:cstheme="majorHAnsi"/>
          <w:color w:val="auto"/>
          <w:sz w:val="22"/>
          <w:szCs w:val="22"/>
        </w:rPr>
        <w:t xml:space="preserve">A verificação no </w:t>
      </w:r>
      <w:r w:rsidR="001F3AC7" w:rsidRPr="000B51E4">
        <w:rPr>
          <w:rFonts w:asciiTheme="majorHAnsi" w:hAnsiTheme="majorHAnsi" w:cstheme="majorHAnsi"/>
          <w:color w:val="auto"/>
          <w:sz w:val="22"/>
          <w:szCs w:val="22"/>
        </w:rPr>
        <w:t>sistema</w:t>
      </w:r>
      <w:r w:rsidRPr="000B51E4">
        <w:rPr>
          <w:rFonts w:asciiTheme="majorHAnsi" w:hAnsiTheme="majorHAnsi" w:cstheme="majorHAnsi"/>
          <w:color w:val="auto"/>
          <w:sz w:val="22"/>
          <w:szCs w:val="22"/>
        </w:rPr>
        <w:t xml:space="preserve"> ou a exigência dos documentos nele não contidos somente será feita em relação ao licitante vencedor.</w:t>
      </w:r>
    </w:p>
    <w:p w14:paraId="29D8CA23" w14:textId="77777777" w:rsidR="003C7A23" w:rsidRPr="000B51E4" w:rsidRDefault="003C7A23" w:rsidP="00292E7B">
      <w:pPr>
        <w:pStyle w:val="Nivel3"/>
        <w:numPr>
          <w:ilvl w:val="2"/>
          <w:numId w:val="46"/>
        </w:numPr>
        <w:tabs>
          <w:tab w:val="left" w:pos="709"/>
        </w:tabs>
        <w:spacing w:beforeLines="120" w:before="288" w:afterLines="120" w:after="288" w:line="240" w:lineRule="auto"/>
        <w:ind w:left="0" w:firstLine="0"/>
        <w:rPr>
          <w:rFonts w:asciiTheme="majorHAnsi" w:hAnsiTheme="majorHAnsi" w:cstheme="majorHAnsi"/>
          <w:i/>
          <w:color w:val="auto"/>
          <w:sz w:val="22"/>
          <w:szCs w:val="22"/>
        </w:rPr>
      </w:pPr>
      <w:r w:rsidRPr="000B51E4">
        <w:rPr>
          <w:rFonts w:asciiTheme="majorHAnsi" w:hAnsiTheme="majorHAnsi" w:cstheme="majorHAnsi"/>
          <w:color w:val="auto"/>
          <w:sz w:val="22"/>
          <w:szCs w:val="22"/>
        </w:rPr>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0B51E4" w:rsidRDefault="003C7A23" w:rsidP="00292E7B">
      <w:pPr>
        <w:pStyle w:val="Nivel3"/>
        <w:numPr>
          <w:ilvl w:val="2"/>
          <w:numId w:val="46"/>
        </w:numPr>
        <w:tabs>
          <w:tab w:val="left" w:pos="709"/>
        </w:tabs>
        <w:spacing w:beforeLines="120" w:before="288" w:afterLines="120" w:after="288" w:line="240" w:lineRule="auto"/>
        <w:ind w:left="0" w:firstLine="0"/>
        <w:rPr>
          <w:rFonts w:asciiTheme="majorHAnsi" w:hAnsiTheme="majorHAnsi" w:cstheme="majorHAnsi"/>
          <w:i/>
          <w:color w:val="auto"/>
          <w:sz w:val="22"/>
          <w:szCs w:val="22"/>
        </w:rPr>
      </w:pPr>
      <w:r w:rsidRPr="000B51E4">
        <w:rPr>
          <w:rFonts w:asciiTheme="majorHAnsi" w:hAnsiTheme="majorHAnsi" w:cstheme="majorHAnsi"/>
          <w:color w:val="auto"/>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7037CD03" w:rsidR="003C7A23" w:rsidRPr="000B51E4" w:rsidRDefault="003C7A23" w:rsidP="00292E7B">
      <w:pPr>
        <w:pStyle w:val="Nivel2"/>
        <w:numPr>
          <w:ilvl w:val="2"/>
          <w:numId w:val="46"/>
        </w:numPr>
        <w:tabs>
          <w:tab w:val="left" w:pos="709"/>
        </w:tabs>
        <w:spacing w:beforeLines="120" w:before="288" w:afterLines="120" w:after="288" w:line="240" w:lineRule="auto"/>
        <w:ind w:left="0" w:firstLine="0"/>
        <w:rPr>
          <w:rFonts w:asciiTheme="majorHAnsi" w:hAnsiTheme="majorHAnsi" w:cstheme="majorHAnsi"/>
          <w:i/>
          <w:color w:val="auto"/>
          <w:sz w:val="22"/>
          <w:szCs w:val="22"/>
        </w:rPr>
      </w:pPr>
      <w:commentRangeStart w:id="78"/>
      <w:r w:rsidRPr="000B51E4">
        <w:rPr>
          <w:rFonts w:asciiTheme="majorHAnsi" w:hAnsiTheme="majorHAnsi" w:cstheme="majorHAnsi"/>
          <w:color w:val="auto"/>
          <w:sz w:val="22"/>
          <w:szCs w:val="22"/>
        </w:rPr>
        <w:t>Após a entrega dos documentos para habilitação, não será permitida a substituição ou a apresentação de novos documentos, salvo em sede de diligência, para (</w:t>
      </w:r>
      <w:hyperlink r:id="rId43" w:anchor="art64" w:history="1">
        <w:r w:rsidRPr="000B51E4">
          <w:rPr>
            <w:rStyle w:val="Hyperlink"/>
            <w:rFonts w:asciiTheme="majorHAnsi" w:hAnsiTheme="majorHAnsi" w:cstheme="majorHAnsi"/>
            <w:color w:val="auto"/>
            <w:sz w:val="22"/>
            <w:szCs w:val="22"/>
          </w:rPr>
          <w:t>Lei 14.133/21, art. 64</w:t>
        </w:r>
      </w:hyperlink>
      <w:r w:rsidRPr="000B51E4">
        <w:rPr>
          <w:rFonts w:asciiTheme="majorHAnsi" w:hAnsiTheme="majorHAnsi" w:cstheme="majorHAnsi"/>
          <w:color w:val="auto"/>
          <w:sz w:val="22"/>
          <w:szCs w:val="22"/>
        </w:rPr>
        <w:t xml:space="preserve">, e </w:t>
      </w:r>
      <w:hyperlink r:id="rId44" w:history="1">
        <w:r w:rsidRPr="000B51E4">
          <w:rPr>
            <w:rStyle w:val="Hyperlink"/>
            <w:rFonts w:asciiTheme="majorHAnsi" w:hAnsiTheme="majorHAnsi" w:cstheme="majorHAnsi"/>
            <w:color w:val="auto"/>
            <w:sz w:val="22"/>
            <w:szCs w:val="22"/>
          </w:rPr>
          <w:t>IN 73/2022, art. 39, §4º</w:t>
        </w:r>
      </w:hyperlink>
      <w:r w:rsidRPr="000B51E4">
        <w:rPr>
          <w:rFonts w:asciiTheme="majorHAnsi" w:hAnsiTheme="majorHAnsi" w:cstheme="majorHAnsi"/>
          <w:color w:val="auto"/>
          <w:sz w:val="22"/>
          <w:szCs w:val="22"/>
        </w:rPr>
        <w:t>):</w:t>
      </w:r>
    </w:p>
    <w:p w14:paraId="2F229CA0" w14:textId="77777777" w:rsidR="003C7A23" w:rsidRPr="000B51E4" w:rsidRDefault="003C7A23" w:rsidP="00292E7B">
      <w:pPr>
        <w:pStyle w:val="Nivel3"/>
        <w:numPr>
          <w:ilvl w:val="2"/>
          <w:numId w:val="46"/>
        </w:numPr>
        <w:tabs>
          <w:tab w:val="left" w:pos="709"/>
        </w:tabs>
        <w:spacing w:beforeLines="120" w:before="288" w:afterLines="120" w:after="288" w:line="240" w:lineRule="auto"/>
        <w:ind w:left="0" w:firstLine="0"/>
        <w:rPr>
          <w:rFonts w:asciiTheme="majorHAnsi" w:hAnsiTheme="majorHAnsi" w:cstheme="majorHAnsi"/>
          <w:i/>
          <w:iCs/>
          <w:color w:val="auto"/>
          <w:sz w:val="22"/>
          <w:szCs w:val="22"/>
        </w:rPr>
      </w:pPr>
      <w:proofErr w:type="gramStart"/>
      <w:r w:rsidRPr="000B51E4">
        <w:rPr>
          <w:rFonts w:asciiTheme="majorHAnsi" w:hAnsiTheme="majorHAnsi" w:cstheme="majorHAnsi"/>
          <w:color w:val="auto"/>
          <w:sz w:val="22"/>
          <w:szCs w:val="22"/>
        </w:rPr>
        <w:lastRenderedPageBreak/>
        <w:t>complementação</w:t>
      </w:r>
      <w:proofErr w:type="gramEnd"/>
      <w:r w:rsidRPr="000B51E4">
        <w:rPr>
          <w:rFonts w:asciiTheme="majorHAnsi" w:hAnsiTheme="majorHAnsi" w:cstheme="majorHAnsi"/>
          <w:color w:val="auto"/>
          <w:sz w:val="22"/>
          <w:szCs w:val="22"/>
        </w:rPr>
        <w:t xml:space="preserve"> de informações acerca dos documentos já apresentados pelos licitantes e desde que necessária para apurar fatos existentes à época da abertura do certame; e</w:t>
      </w:r>
      <w:commentRangeEnd w:id="78"/>
      <w:r w:rsidR="000B63EB" w:rsidRPr="000B51E4">
        <w:rPr>
          <w:rStyle w:val="Refdecomentrio"/>
          <w:rFonts w:asciiTheme="majorHAnsi" w:hAnsiTheme="majorHAnsi" w:cstheme="majorHAnsi"/>
          <w:color w:val="auto"/>
          <w:sz w:val="22"/>
          <w:szCs w:val="22"/>
        </w:rPr>
        <w:commentReference w:id="78"/>
      </w:r>
    </w:p>
    <w:p w14:paraId="60E1280D" w14:textId="5AEC02F4" w:rsidR="003C7A23" w:rsidRPr="000B51E4" w:rsidRDefault="00C8492B" w:rsidP="00292E7B">
      <w:pPr>
        <w:pStyle w:val="Nivel3"/>
        <w:numPr>
          <w:ilvl w:val="2"/>
          <w:numId w:val="46"/>
        </w:numPr>
        <w:tabs>
          <w:tab w:val="left" w:pos="709"/>
        </w:tabs>
        <w:spacing w:beforeLines="120" w:before="288" w:afterLines="120" w:after="288" w:line="240" w:lineRule="auto"/>
        <w:ind w:left="0" w:firstLine="0"/>
        <w:rPr>
          <w:rFonts w:asciiTheme="majorHAnsi" w:hAnsiTheme="majorHAnsi" w:cstheme="majorHAnsi"/>
          <w:i/>
          <w:iCs/>
          <w:color w:val="auto"/>
          <w:sz w:val="22"/>
          <w:szCs w:val="22"/>
        </w:rPr>
      </w:pPr>
      <w:r w:rsidRPr="000B51E4">
        <w:rPr>
          <w:rFonts w:asciiTheme="majorHAnsi" w:hAnsiTheme="majorHAnsi" w:cstheme="majorHAnsi"/>
          <w:color w:val="auto"/>
          <w:sz w:val="22"/>
          <w:szCs w:val="22"/>
        </w:rPr>
        <w:t>Atualização</w:t>
      </w:r>
      <w:r w:rsidR="003C7A23" w:rsidRPr="000B51E4">
        <w:rPr>
          <w:rFonts w:asciiTheme="majorHAnsi" w:hAnsiTheme="majorHAnsi" w:cstheme="majorHAnsi"/>
          <w:color w:val="auto"/>
          <w:sz w:val="22"/>
          <w:szCs w:val="22"/>
        </w:rPr>
        <w:t xml:space="preserve"> de documentos cuja validade tenha expirado após a data de recebimento das propostas;</w:t>
      </w:r>
    </w:p>
    <w:p w14:paraId="38CA540A" w14:textId="0887272D" w:rsidR="003C7A23" w:rsidRPr="000B51E4" w:rsidRDefault="003C7A23" w:rsidP="00292E7B">
      <w:pPr>
        <w:pStyle w:val="Nivel2"/>
        <w:numPr>
          <w:ilvl w:val="2"/>
          <w:numId w:val="46"/>
        </w:numPr>
        <w:tabs>
          <w:tab w:val="left" w:pos="709"/>
        </w:tabs>
        <w:spacing w:beforeLines="120" w:before="288" w:afterLines="120" w:after="288" w:line="240" w:lineRule="auto"/>
        <w:ind w:left="0" w:firstLine="0"/>
        <w:rPr>
          <w:rFonts w:asciiTheme="majorHAnsi" w:hAnsiTheme="majorHAnsi" w:cstheme="majorHAnsi"/>
          <w:i/>
          <w:color w:val="auto"/>
          <w:sz w:val="22"/>
          <w:szCs w:val="22"/>
        </w:rPr>
      </w:pPr>
      <w:bookmarkStart w:id="79" w:name="_Ref114670319"/>
      <w:r w:rsidRPr="000B51E4">
        <w:rPr>
          <w:rFonts w:asciiTheme="majorHAnsi" w:hAnsiTheme="majorHAnsi" w:cstheme="majorHAnsi"/>
          <w:color w:val="auto"/>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0B51E4">
        <w:rPr>
          <w:rFonts w:asciiTheme="majorHAnsi" w:hAnsiTheme="majorHAnsi" w:cstheme="majorHAnsi"/>
          <w:color w:val="auto"/>
          <w:sz w:val="22"/>
          <w:szCs w:val="22"/>
        </w:rPr>
        <w:t>eﬁ</w:t>
      </w:r>
      <w:proofErr w:type="gramStart"/>
      <w:r w:rsidRPr="000B51E4">
        <w:rPr>
          <w:rFonts w:asciiTheme="majorHAnsi" w:hAnsiTheme="majorHAnsi" w:cstheme="majorHAnsi"/>
          <w:color w:val="auto"/>
          <w:sz w:val="22"/>
          <w:szCs w:val="22"/>
        </w:rPr>
        <w:t>cácia</w:t>
      </w:r>
      <w:proofErr w:type="spellEnd"/>
      <w:proofErr w:type="gramEnd"/>
      <w:r w:rsidRPr="000B51E4">
        <w:rPr>
          <w:rFonts w:asciiTheme="majorHAnsi" w:hAnsiTheme="majorHAnsi" w:cstheme="majorHAnsi"/>
          <w:color w:val="auto"/>
          <w:sz w:val="22"/>
          <w:szCs w:val="22"/>
        </w:rPr>
        <w:t xml:space="preserve"> para fins de habilitação e classificação.</w:t>
      </w:r>
      <w:bookmarkEnd w:id="79"/>
    </w:p>
    <w:p w14:paraId="4506CAE4" w14:textId="30E9DBF4" w:rsidR="003C7A23" w:rsidRPr="000B51E4" w:rsidRDefault="003C7A23" w:rsidP="00292E7B">
      <w:pPr>
        <w:pStyle w:val="Nivel2"/>
        <w:numPr>
          <w:ilvl w:val="2"/>
          <w:numId w:val="46"/>
        </w:numPr>
        <w:tabs>
          <w:tab w:val="left" w:pos="709"/>
        </w:tabs>
        <w:spacing w:beforeLines="120" w:before="288" w:afterLines="120" w:after="288" w:line="240" w:lineRule="auto"/>
        <w:ind w:left="0" w:firstLine="0"/>
        <w:rPr>
          <w:rFonts w:asciiTheme="majorHAnsi" w:hAnsiTheme="majorHAnsi" w:cstheme="majorHAnsi"/>
          <w:i/>
          <w:iCs/>
          <w:color w:val="auto"/>
          <w:sz w:val="22"/>
          <w:szCs w:val="22"/>
        </w:rPr>
      </w:pPr>
      <w:bookmarkStart w:id="80" w:name="_Ref114665528"/>
      <w:r w:rsidRPr="000B51E4">
        <w:rPr>
          <w:rFonts w:asciiTheme="majorHAnsi" w:hAnsiTheme="majorHAnsi" w:cstheme="majorHAnsi"/>
          <w:color w:val="auto"/>
          <w:sz w:val="22"/>
          <w:szCs w:val="22"/>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bookmarkEnd w:id="80"/>
    </w:p>
    <w:p w14:paraId="30A25CB4" w14:textId="2319C042" w:rsidR="003C7A23" w:rsidRPr="000B51E4" w:rsidRDefault="003C7A23" w:rsidP="00292E7B">
      <w:pPr>
        <w:pStyle w:val="Nivel2"/>
        <w:numPr>
          <w:ilvl w:val="2"/>
          <w:numId w:val="46"/>
        </w:numPr>
        <w:tabs>
          <w:tab w:val="left" w:pos="709"/>
        </w:tabs>
        <w:spacing w:beforeLines="120" w:before="288" w:afterLines="120" w:after="288" w:line="240" w:lineRule="auto"/>
        <w:ind w:left="0" w:firstLine="0"/>
        <w:rPr>
          <w:rFonts w:asciiTheme="majorHAnsi" w:hAnsiTheme="majorHAnsi" w:cstheme="majorHAnsi"/>
          <w:i/>
          <w:color w:val="auto"/>
          <w:sz w:val="22"/>
          <w:szCs w:val="22"/>
        </w:rPr>
      </w:pPr>
      <w:bookmarkStart w:id="81" w:name="_Ref114665515"/>
      <w:r w:rsidRPr="000B51E4">
        <w:rPr>
          <w:rFonts w:asciiTheme="majorHAnsi" w:hAnsiTheme="majorHAnsi" w:cstheme="majorHAnsi"/>
          <w:color w:val="auto"/>
          <w:sz w:val="22"/>
          <w:szCs w:val="22"/>
        </w:rPr>
        <w:t xml:space="preserve">Somente serão disponibilizados para acesso público os documentos de habilitação do licitante cuja proposta atenda ao edital de licitação, </w:t>
      </w:r>
      <w:proofErr w:type="gramStart"/>
      <w:r w:rsidRPr="000B51E4">
        <w:rPr>
          <w:rFonts w:asciiTheme="majorHAnsi" w:hAnsiTheme="majorHAnsi" w:cstheme="majorHAnsi"/>
          <w:color w:val="auto"/>
          <w:sz w:val="22"/>
          <w:szCs w:val="22"/>
        </w:rPr>
        <w:t>após</w:t>
      </w:r>
      <w:proofErr w:type="gramEnd"/>
      <w:r w:rsidRPr="000B51E4">
        <w:rPr>
          <w:rFonts w:asciiTheme="majorHAnsi" w:hAnsiTheme="majorHAnsi" w:cstheme="majorHAnsi"/>
          <w:color w:val="auto"/>
          <w:sz w:val="22"/>
          <w:szCs w:val="22"/>
        </w:rPr>
        <w:t xml:space="preserve"> concluídos os procedimentos de que trata o subitem anterior</w:t>
      </w:r>
      <w:bookmarkEnd w:id="81"/>
      <w:r w:rsidRPr="000B51E4">
        <w:rPr>
          <w:rFonts w:asciiTheme="majorHAnsi" w:hAnsiTheme="majorHAnsi" w:cstheme="majorHAnsi"/>
          <w:color w:val="auto"/>
          <w:sz w:val="22"/>
          <w:szCs w:val="22"/>
        </w:rPr>
        <w:t>.</w:t>
      </w:r>
    </w:p>
    <w:p w14:paraId="5FCB30FE" w14:textId="5F4E79EF" w:rsidR="003C7A23" w:rsidRPr="000B51E4" w:rsidRDefault="003C7A23" w:rsidP="00292E7B">
      <w:pPr>
        <w:pStyle w:val="Nivel2"/>
        <w:numPr>
          <w:ilvl w:val="2"/>
          <w:numId w:val="46"/>
        </w:numPr>
        <w:tabs>
          <w:tab w:val="left" w:pos="709"/>
        </w:tabs>
        <w:spacing w:beforeLines="120" w:before="288" w:afterLines="120" w:after="288" w:line="240" w:lineRule="auto"/>
        <w:ind w:left="0" w:firstLine="0"/>
        <w:rPr>
          <w:rFonts w:asciiTheme="majorHAnsi" w:hAnsiTheme="majorHAnsi" w:cstheme="majorHAnsi"/>
          <w:i/>
          <w:color w:val="auto"/>
          <w:sz w:val="22"/>
          <w:szCs w:val="22"/>
        </w:rPr>
      </w:pPr>
      <w:r w:rsidRPr="000B51E4">
        <w:rPr>
          <w:rFonts w:asciiTheme="majorHAnsi" w:hAnsiTheme="majorHAnsi" w:cstheme="majorHAnsi"/>
          <w:color w:val="auto"/>
          <w:sz w:val="22"/>
          <w:szCs w:val="22"/>
        </w:rPr>
        <w:t>A comprovação de regularidade fiscal e trabalhista das microempresas e das empresas de pequeno porte somente será exigida para efeito de contratação, e não como condição para participação na licitação</w:t>
      </w:r>
      <w:r w:rsidR="00DA3C94" w:rsidRPr="000B51E4">
        <w:rPr>
          <w:rFonts w:asciiTheme="majorHAnsi" w:hAnsiTheme="majorHAnsi" w:cstheme="majorHAnsi"/>
          <w:color w:val="auto"/>
          <w:sz w:val="22"/>
          <w:szCs w:val="22"/>
        </w:rPr>
        <w:t>.</w:t>
      </w:r>
    </w:p>
    <w:p w14:paraId="112364AE" w14:textId="545F2A1C" w:rsidR="003C7A23" w:rsidRPr="000B51E4" w:rsidRDefault="003C7A23" w:rsidP="00292E7B">
      <w:pPr>
        <w:pStyle w:val="Nivel2"/>
        <w:numPr>
          <w:ilvl w:val="2"/>
          <w:numId w:val="46"/>
        </w:numPr>
        <w:tabs>
          <w:tab w:val="left" w:pos="709"/>
        </w:tabs>
        <w:spacing w:beforeLines="120" w:before="288" w:afterLines="120" w:after="288" w:line="240" w:lineRule="auto"/>
        <w:ind w:left="0" w:firstLine="0"/>
        <w:rPr>
          <w:rFonts w:asciiTheme="majorHAnsi" w:hAnsiTheme="majorHAnsi" w:cstheme="majorHAnsi"/>
          <w:i/>
          <w:color w:val="auto"/>
          <w:sz w:val="22"/>
          <w:szCs w:val="22"/>
        </w:rPr>
      </w:pPr>
      <w:r w:rsidRPr="000B51E4">
        <w:rPr>
          <w:rFonts w:asciiTheme="majorHAnsi" w:hAnsiTheme="majorHAnsi" w:cstheme="majorHAnsi"/>
          <w:color w:val="auto"/>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15DA29FA" w14:textId="2087359F" w:rsidR="003C7A23" w:rsidRPr="000B51E4" w:rsidRDefault="003C7A23" w:rsidP="00292E7B">
      <w:pPr>
        <w:pStyle w:val="Nivel01"/>
        <w:numPr>
          <w:ilvl w:val="0"/>
          <w:numId w:val="47"/>
        </w:numPr>
        <w:tabs>
          <w:tab w:val="left" w:pos="709"/>
        </w:tabs>
        <w:spacing w:beforeLines="120" w:before="288" w:afterLines="120" w:after="288" w:line="240" w:lineRule="auto"/>
        <w:ind w:left="851" w:firstLine="0"/>
        <w:rPr>
          <w:rFonts w:asciiTheme="majorHAnsi" w:hAnsiTheme="majorHAnsi" w:cstheme="majorHAnsi"/>
          <w:sz w:val="22"/>
          <w:szCs w:val="22"/>
        </w:rPr>
      </w:pPr>
      <w:bookmarkStart w:id="82" w:name="_Toc122606110"/>
      <w:r w:rsidRPr="000B51E4">
        <w:rPr>
          <w:rFonts w:asciiTheme="majorHAnsi" w:hAnsiTheme="majorHAnsi" w:cstheme="majorHAnsi"/>
          <w:sz w:val="22"/>
          <w:szCs w:val="22"/>
        </w:rPr>
        <w:t>DOS RECURSOS</w:t>
      </w:r>
      <w:bookmarkEnd w:id="82"/>
    </w:p>
    <w:p w14:paraId="6D890939" w14:textId="4F938EFE" w:rsidR="003C7A23" w:rsidRPr="000B51E4" w:rsidRDefault="003C7A23" w:rsidP="00292E7B">
      <w:pPr>
        <w:pStyle w:val="Nivel2"/>
        <w:numPr>
          <w:ilvl w:val="1"/>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A interposição de recurso referente ao julgamento das propostas, à habilitação ou inabilitação de licitantes, à anulação ou revogação da licitação, observará o disposto no </w:t>
      </w:r>
      <w:hyperlink r:id="rId45" w:anchor="art165" w:history="1">
        <w:r w:rsidRPr="000B51E4">
          <w:rPr>
            <w:rStyle w:val="Hyperlink"/>
            <w:rFonts w:asciiTheme="majorHAnsi" w:hAnsiTheme="majorHAnsi" w:cstheme="majorHAnsi"/>
            <w:color w:val="auto"/>
            <w:sz w:val="22"/>
            <w:szCs w:val="22"/>
          </w:rPr>
          <w:t>art. 165 da Lei nº 14.133, de 2021</w:t>
        </w:r>
      </w:hyperlink>
      <w:r w:rsidRPr="000B51E4">
        <w:rPr>
          <w:rFonts w:asciiTheme="majorHAnsi" w:hAnsiTheme="majorHAnsi" w:cstheme="majorHAnsi"/>
          <w:color w:val="auto"/>
          <w:sz w:val="22"/>
          <w:szCs w:val="22"/>
        </w:rPr>
        <w:t>.</w:t>
      </w:r>
    </w:p>
    <w:p w14:paraId="3D33D2C2" w14:textId="77777777" w:rsidR="003C7A23" w:rsidRPr="000B51E4" w:rsidRDefault="003C7A23" w:rsidP="00292E7B">
      <w:pPr>
        <w:pStyle w:val="Nivel2"/>
        <w:numPr>
          <w:ilvl w:val="1"/>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O prazo recursal é de </w:t>
      </w:r>
      <w:proofErr w:type="gramStart"/>
      <w:r w:rsidRPr="000B51E4">
        <w:rPr>
          <w:rFonts w:asciiTheme="majorHAnsi" w:hAnsiTheme="majorHAnsi" w:cstheme="majorHAnsi"/>
          <w:color w:val="auto"/>
          <w:sz w:val="22"/>
          <w:szCs w:val="22"/>
        </w:rPr>
        <w:t>3</w:t>
      </w:r>
      <w:proofErr w:type="gramEnd"/>
      <w:r w:rsidRPr="000B51E4">
        <w:rPr>
          <w:rFonts w:asciiTheme="majorHAnsi" w:hAnsiTheme="majorHAnsi" w:cstheme="majorHAnsi"/>
          <w:color w:val="auto"/>
          <w:sz w:val="22"/>
          <w:szCs w:val="22"/>
        </w:rPr>
        <w:t xml:space="preserve"> (três) dias úteis, contados da data de intimação ou de lavratura da ata.</w:t>
      </w:r>
    </w:p>
    <w:p w14:paraId="08292A7B" w14:textId="77777777" w:rsidR="003C7A23" w:rsidRPr="000B51E4" w:rsidRDefault="003C7A23" w:rsidP="00292E7B">
      <w:pPr>
        <w:pStyle w:val="Nivel2"/>
        <w:numPr>
          <w:ilvl w:val="1"/>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Quando o recurso apresentado impugnar o julgamento das propostas ou o ato de habilitação ou inabilitação do licitante:</w:t>
      </w:r>
    </w:p>
    <w:p w14:paraId="2E4F6788" w14:textId="014D0182" w:rsidR="003C7A23" w:rsidRPr="000B51E4" w:rsidRDefault="00A361D0" w:rsidP="00292E7B">
      <w:pPr>
        <w:pStyle w:val="Nivel3"/>
        <w:numPr>
          <w:ilvl w:val="2"/>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A</w:t>
      </w:r>
      <w:r w:rsidR="003C7A23" w:rsidRPr="000B51E4">
        <w:rPr>
          <w:rFonts w:asciiTheme="majorHAnsi" w:hAnsiTheme="majorHAnsi" w:cstheme="majorHAnsi"/>
          <w:color w:val="auto"/>
          <w:sz w:val="22"/>
          <w:szCs w:val="22"/>
        </w:rPr>
        <w:t xml:space="preserve"> intenção de recorrer deverá ser manifestada imediatamente, </w:t>
      </w:r>
      <w:proofErr w:type="gramStart"/>
      <w:r w:rsidR="003C7A23" w:rsidRPr="000B51E4">
        <w:rPr>
          <w:rFonts w:asciiTheme="majorHAnsi" w:hAnsiTheme="majorHAnsi" w:cstheme="majorHAnsi"/>
          <w:color w:val="auto"/>
          <w:sz w:val="22"/>
          <w:szCs w:val="22"/>
        </w:rPr>
        <w:t>sob pena</w:t>
      </w:r>
      <w:proofErr w:type="gramEnd"/>
      <w:r w:rsidR="003C7A23" w:rsidRPr="000B51E4">
        <w:rPr>
          <w:rFonts w:asciiTheme="majorHAnsi" w:hAnsiTheme="majorHAnsi" w:cstheme="majorHAnsi"/>
          <w:color w:val="auto"/>
          <w:sz w:val="22"/>
          <w:szCs w:val="22"/>
        </w:rPr>
        <w:t xml:space="preserve"> de preclusão;</w:t>
      </w:r>
    </w:p>
    <w:p w14:paraId="3743A4BF" w14:textId="5D12B0B7" w:rsidR="003C7A23" w:rsidRPr="000B51E4" w:rsidRDefault="00A361D0" w:rsidP="00292E7B">
      <w:pPr>
        <w:pStyle w:val="Nivel3"/>
        <w:numPr>
          <w:ilvl w:val="2"/>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O</w:t>
      </w:r>
      <w:r w:rsidR="003C7A23" w:rsidRPr="000B51E4">
        <w:rPr>
          <w:rFonts w:asciiTheme="majorHAnsi" w:hAnsiTheme="majorHAnsi" w:cstheme="majorHAnsi"/>
          <w:color w:val="auto"/>
          <w:sz w:val="22"/>
          <w:szCs w:val="22"/>
        </w:rPr>
        <w:t xml:space="preserve"> prazo para apresentação das razões recursais será iniciado na data de intimação ou de lavratura da ata de habilitação ou inabilitação;</w:t>
      </w:r>
    </w:p>
    <w:p w14:paraId="39141325" w14:textId="3D5605D5" w:rsidR="003C7A23" w:rsidRPr="000B51E4" w:rsidRDefault="003C7A23" w:rsidP="00292E7B">
      <w:pPr>
        <w:pStyle w:val="Nivel3"/>
        <w:numPr>
          <w:ilvl w:val="2"/>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proofErr w:type="gramStart"/>
      <w:r w:rsidRPr="000B51E4">
        <w:rPr>
          <w:rFonts w:asciiTheme="majorHAnsi" w:hAnsiTheme="majorHAnsi" w:cstheme="majorHAnsi"/>
          <w:color w:val="auto"/>
          <w:sz w:val="22"/>
          <w:szCs w:val="22"/>
        </w:rPr>
        <w:t>na</w:t>
      </w:r>
      <w:proofErr w:type="gramEnd"/>
      <w:r w:rsidRPr="000B51E4">
        <w:rPr>
          <w:rFonts w:asciiTheme="majorHAnsi" w:hAnsiTheme="majorHAnsi" w:cstheme="majorHAnsi"/>
          <w:color w:val="auto"/>
          <w:sz w:val="22"/>
          <w:szCs w:val="22"/>
        </w:rPr>
        <w:t xml:space="preserve"> hipótese de adoção da inversão de fases prevista no </w:t>
      </w:r>
      <w:hyperlink r:id="rId46" w:anchor="art17§1" w:history="1">
        <w:r w:rsidRPr="000B51E4">
          <w:rPr>
            <w:rStyle w:val="Hyperlink"/>
            <w:rFonts w:asciiTheme="majorHAnsi" w:hAnsiTheme="majorHAnsi" w:cstheme="majorHAnsi"/>
            <w:color w:val="auto"/>
            <w:sz w:val="22"/>
            <w:szCs w:val="22"/>
          </w:rPr>
          <w:t>§ 1º do art. 17 da Lei nº 14.133, de 2021</w:t>
        </w:r>
      </w:hyperlink>
      <w:r w:rsidRPr="000B51E4">
        <w:rPr>
          <w:rFonts w:asciiTheme="majorHAnsi" w:hAnsiTheme="majorHAnsi" w:cstheme="majorHAnsi"/>
          <w:color w:val="auto"/>
          <w:sz w:val="22"/>
          <w:szCs w:val="22"/>
        </w:rPr>
        <w:t>, o prazo para apresentação das razões recursais será iniciado na data de intimação da ata de julgamento.</w:t>
      </w:r>
    </w:p>
    <w:p w14:paraId="522F5186" w14:textId="257CB6CE" w:rsidR="003C7A23" w:rsidRPr="000B51E4" w:rsidRDefault="003C7A23" w:rsidP="00292E7B">
      <w:pPr>
        <w:pStyle w:val="Nivel2"/>
        <w:numPr>
          <w:ilvl w:val="1"/>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Os recursos deverão ser encaminhados em campo próprio do sistema</w:t>
      </w:r>
      <w:r w:rsidR="00A361D0" w:rsidRPr="000B51E4">
        <w:rPr>
          <w:rFonts w:asciiTheme="majorHAnsi" w:hAnsiTheme="majorHAnsi" w:cstheme="majorHAnsi"/>
          <w:color w:val="auto"/>
          <w:sz w:val="22"/>
          <w:szCs w:val="22"/>
        </w:rPr>
        <w:t xml:space="preserve"> e não </w:t>
      </w:r>
      <w:proofErr w:type="spellStart"/>
      <w:r w:rsidR="00A361D0" w:rsidRPr="000B51E4">
        <w:rPr>
          <w:rFonts w:asciiTheme="majorHAnsi" w:hAnsiTheme="majorHAnsi" w:cstheme="majorHAnsi"/>
          <w:color w:val="auto"/>
          <w:sz w:val="22"/>
          <w:szCs w:val="22"/>
        </w:rPr>
        <w:t>sera</w:t>
      </w:r>
      <w:proofErr w:type="spellEnd"/>
      <w:r w:rsidR="00A361D0" w:rsidRPr="000B51E4">
        <w:rPr>
          <w:rFonts w:asciiTheme="majorHAnsi" w:hAnsiTheme="majorHAnsi" w:cstheme="majorHAnsi"/>
          <w:color w:val="auto"/>
          <w:sz w:val="22"/>
          <w:szCs w:val="22"/>
        </w:rPr>
        <w:t xml:space="preserve"> aceito </w:t>
      </w:r>
      <w:proofErr w:type="spellStart"/>
      <w:r w:rsidR="00A361D0" w:rsidRPr="000B51E4">
        <w:rPr>
          <w:rFonts w:asciiTheme="majorHAnsi" w:hAnsiTheme="majorHAnsi" w:cstheme="majorHAnsi"/>
          <w:color w:val="auto"/>
          <w:sz w:val="22"/>
          <w:szCs w:val="22"/>
        </w:rPr>
        <w:t>recuros</w:t>
      </w:r>
      <w:proofErr w:type="spellEnd"/>
      <w:r w:rsidR="00A361D0" w:rsidRPr="000B51E4">
        <w:rPr>
          <w:rFonts w:asciiTheme="majorHAnsi" w:hAnsiTheme="majorHAnsi" w:cstheme="majorHAnsi"/>
          <w:color w:val="auto"/>
          <w:sz w:val="22"/>
          <w:szCs w:val="22"/>
        </w:rPr>
        <w:t xml:space="preserve"> fora do prazo ou fora da plataforma</w:t>
      </w:r>
      <w:r w:rsidRPr="000B51E4">
        <w:rPr>
          <w:rFonts w:asciiTheme="majorHAnsi" w:hAnsiTheme="majorHAnsi" w:cstheme="majorHAnsi"/>
          <w:color w:val="auto"/>
          <w:sz w:val="22"/>
          <w:szCs w:val="22"/>
        </w:rPr>
        <w:t>.</w:t>
      </w:r>
    </w:p>
    <w:p w14:paraId="7C576EC6" w14:textId="77777777" w:rsidR="003C7A23" w:rsidRPr="000B51E4" w:rsidRDefault="003C7A23" w:rsidP="00292E7B">
      <w:pPr>
        <w:pStyle w:val="Nivel2"/>
        <w:numPr>
          <w:ilvl w:val="1"/>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O recurso será dirigido à autoridade que tiver editado o ato ou proferido a decisão recorrida, a qual poderá reconsiderar sua decisão no prazo de </w:t>
      </w:r>
      <w:proofErr w:type="gramStart"/>
      <w:r w:rsidRPr="000B51E4">
        <w:rPr>
          <w:rFonts w:asciiTheme="majorHAnsi" w:hAnsiTheme="majorHAnsi" w:cstheme="majorHAnsi"/>
          <w:color w:val="auto"/>
          <w:sz w:val="22"/>
          <w:szCs w:val="22"/>
        </w:rPr>
        <w:t>3</w:t>
      </w:r>
      <w:proofErr w:type="gramEnd"/>
      <w:r w:rsidRPr="000B51E4">
        <w:rPr>
          <w:rFonts w:asciiTheme="majorHAnsi" w:hAnsiTheme="majorHAnsi" w:cstheme="majorHAnsi"/>
          <w:color w:val="auto"/>
          <w:sz w:val="22"/>
          <w:szCs w:val="22"/>
        </w:rPr>
        <w:t xml:space="preserve"> (três) dias úteis, ou, nesse mesmo prazo, encaminhar recurso para a autoridade superior, a qual deverá proferir sua decisão no prazo de 10 (dez) dias úteis, contado do recebimento dos autos.</w:t>
      </w:r>
    </w:p>
    <w:p w14:paraId="41418DC0" w14:textId="77777777" w:rsidR="003C7A23" w:rsidRPr="000B51E4" w:rsidRDefault="003C7A23" w:rsidP="00292E7B">
      <w:pPr>
        <w:pStyle w:val="Nivel2"/>
        <w:numPr>
          <w:ilvl w:val="1"/>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Os recursos interpostos fora do prazo não serão conhecidos. </w:t>
      </w:r>
    </w:p>
    <w:p w14:paraId="0AE7E747" w14:textId="77777777" w:rsidR="003C7A23" w:rsidRPr="000B51E4" w:rsidRDefault="003C7A23" w:rsidP="00292E7B">
      <w:pPr>
        <w:pStyle w:val="Nivel2"/>
        <w:numPr>
          <w:ilvl w:val="1"/>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lastRenderedPageBreak/>
        <w:t xml:space="preserve">O prazo para apresentação de contrarrazões ao recurso pelos demais licitantes será de </w:t>
      </w:r>
      <w:proofErr w:type="gramStart"/>
      <w:r w:rsidRPr="000B51E4">
        <w:rPr>
          <w:rFonts w:asciiTheme="majorHAnsi" w:hAnsiTheme="majorHAnsi" w:cstheme="majorHAnsi"/>
          <w:color w:val="auto"/>
          <w:sz w:val="22"/>
          <w:szCs w:val="22"/>
        </w:rPr>
        <w:t>3</w:t>
      </w:r>
      <w:proofErr w:type="gramEnd"/>
      <w:r w:rsidRPr="000B51E4">
        <w:rPr>
          <w:rFonts w:asciiTheme="majorHAnsi" w:hAnsiTheme="majorHAnsi" w:cstheme="majorHAnsi"/>
          <w:color w:val="auto"/>
          <w:sz w:val="22"/>
          <w:szCs w:val="22"/>
        </w:rPr>
        <w:t xml:space="preserve"> (três) dias úteis, contados da data da intimação pessoal ou da divulgação da interposição do recurso, assegurada a vista imediata dos elementos indispensáveis à defesa de seus interesses.</w:t>
      </w:r>
    </w:p>
    <w:p w14:paraId="7DA0512D" w14:textId="77777777" w:rsidR="003C7A23" w:rsidRPr="000B51E4" w:rsidRDefault="003C7A23" w:rsidP="00292E7B">
      <w:pPr>
        <w:pStyle w:val="Nivel2"/>
        <w:numPr>
          <w:ilvl w:val="1"/>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O recurso e o pedido de reconsideração terão efeito suspensivo do ato ou da decisão recorrida até que sobrevenha decisão final da autoridade competente. </w:t>
      </w:r>
    </w:p>
    <w:p w14:paraId="0A572902" w14:textId="77777777" w:rsidR="003C7A23" w:rsidRPr="000B51E4" w:rsidRDefault="003C7A23" w:rsidP="00292E7B">
      <w:pPr>
        <w:pStyle w:val="Nivel2"/>
        <w:numPr>
          <w:ilvl w:val="1"/>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O acolhimento do recurso invalida tão somente os atos insuscetíveis de aproveitamento. </w:t>
      </w:r>
    </w:p>
    <w:p w14:paraId="4CCCD65E" w14:textId="00313FB1" w:rsidR="003C7A23" w:rsidRPr="000B51E4" w:rsidRDefault="003C7A23" w:rsidP="00292E7B">
      <w:pPr>
        <w:pStyle w:val="Nivel2"/>
        <w:numPr>
          <w:ilvl w:val="1"/>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Os autos do processo permanecerão com vista franqueada aos interessados no sítio eletrônico </w:t>
      </w:r>
      <w:hyperlink r:id="rId47" w:history="1">
        <w:r w:rsidR="00A361D0" w:rsidRPr="000B51E4">
          <w:rPr>
            <w:rStyle w:val="Hyperlink"/>
            <w:rFonts w:asciiTheme="majorHAnsi" w:eastAsia="MS Mincho" w:hAnsiTheme="majorHAnsi" w:cstheme="majorHAnsi"/>
            <w:bCs/>
            <w:sz w:val="22"/>
            <w:szCs w:val="22"/>
          </w:rPr>
          <w:t>www.ananas.to.gov.br</w:t>
        </w:r>
      </w:hyperlink>
      <w:r w:rsidR="00170983" w:rsidRPr="000B51E4">
        <w:rPr>
          <w:rFonts w:asciiTheme="majorHAnsi" w:eastAsia="MS Mincho" w:hAnsiTheme="majorHAnsi" w:cstheme="majorHAnsi"/>
          <w:bCs/>
          <w:color w:val="auto"/>
          <w:sz w:val="22"/>
          <w:szCs w:val="22"/>
        </w:rPr>
        <w:t xml:space="preserve"> e no SICAP LCO do Estado do Tocantins.</w:t>
      </w:r>
    </w:p>
    <w:p w14:paraId="6948A72B" w14:textId="77777777" w:rsidR="003C7A23" w:rsidRPr="000B51E4" w:rsidRDefault="003C7A23" w:rsidP="00292E7B">
      <w:pPr>
        <w:pStyle w:val="Nivel01"/>
        <w:numPr>
          <w:ilvl w:val="0"/>
          <w:numId w:val="47"/>
        </w:numPr>
        <w:tabs>
          <w:tab w:val="left" w:pos="709"/>
        </w:tabs>
        <w:spacing w:beforeLines="120" w:before="288" w:afterLines="120" w:after="288" w:line="240" w:lineRule="auto"/>
        <w:ind w:left="0" w:firstLine="0"/>
        <w:rPr>
          <w:rFonts w:asciiTheme="majorHAnsi" w:hAnsiTheme="majorHAnsi" w:cstheme="majorHAnsi"/>
          <w:sz w:val="22"/>
          <w:szCs w:val="22"/>
        </w:rPr>
      </w:pPr>
      <w:bookmarkStart w:id="83" w:name="_Toc122606111"/>
      <w:commentRangeStart w:id="84"/>
      <w:r w:rsidRPr="000B51E4">
        <w:rPr>
          <w:rFonts w:asciiTheme="majorHAnsi" w:hAnsiTheme="majorHAnsi" w:cstheme="majorHAnsi"/>
          <w:sz w:val="22"/>
          <w:szCs w:val="22"/>
        </w:rPr>
        <w:t>DAS INFRAÇÕES ADMINISTRATIVAS E SANÇÕES</w:t>
      </w:r>
      <w:commentRangeEnd w:id="84"/>
      <w:r w:rsidR="00522127" w:rsidRPr="000B51E4">
        <w:rPr>
          <w:rStyle w:val="Refdecomentrio"/>
          <w:rFonts w:asciiTheme="majorHAnsi" w:eastAsiaTheme="minorEastAsia" w:hAnsiTheme="majorHAnsi" w:cstheme="majorHAnsi"/>
          <w:b w:val="0"/>
          <w:bCs w:val="0"/>
          <w:sz w:val="22"/>
          <w:szCs w:val="22"/>
        </w:rPr>
        <w:commentReference w:id="84"/>
      </w:r>
      <w:bookmarkEnd w:id="83"/>
    </w:p>
    <w:p w14:paraId="36144D78" w14:textId="77777777" w:rsidR="003C7A23" w:rsidRPr="000B51E4" w:rsidRDefault="003C7A23" w:rsidP="00292E7B">
      <w:pPr>
        <w:pStyle w:val="Nivel2"/>
        <w:numPr>
          <w:ilvl w:val="1"/>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Comete infração administrativa, nos termos da lei, o licitante que, com dolo ou culpa: </w:t>
      </w:r>
    </w:p>
    <w:p w14:paraId="43ECC717" w14:textId="3FDBCFF4" w:rsidR="003C7A23" w:rsidRPr="000B51E4" w:rsidRDefault="000413E1" w:rsidP="00292E7B">
      <w:pPr>
        <w:pStyle w:val="Nivel3"/>
        <w:numPr>
          <w:ilvl w:val="2"/>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bookmarkStart w:id="85" w:name="_Ref114668085"/>
      <w:bookmarkStart w:id="86" w:name="_Hlk114652595"/>
      <w:r w:rsidRPr="000B51E4">
        <w:rPr>
          <w:rFonts w:asciiTheme="majorHAnsi" w:hAnsiTheme="majorHAnsi" w:cstheme="majorHAnsi"/>
          <w:color w:val="auto"/>
          <w:sz w:val="22"/>
          <w:szCs w:val="22"/>
        </w:rPr>
        <w:t>Deixar</w:t>
      </w:r>
      <w:r w:rsidR="003C7A23" w:rsidRPr="000B51E4">
        <w:rPr>
          <w:rFonts w:asciiTheme="majorHAnsi" w:hAnsiTheme="majorHAnsi" w:cstheme="majorHAnsi"/>
          <w:color w:val="auto"/>
          <w:sz w:val="22"/>
          <w:szCs w:val="22"/>
        </w:rPr>
        <w:t xml:space="preserve"> de entregar a documentação exigida para o certame ou não entregar qualquer documento que tenha sido solicitado pelo/a pregoeiro/a</w:t>
      </w:r>
      <w:r w:rsidR="005808CA" w:rsidRPr="000B51E4">
        <w:rPr>
          <w:rFonts w:asciiTheme="majorHAnsi" w:hAnsiTheme="majorHAnsi" w:cstheme="majorHAnsi"/>
          <w:color w:val="auto"/>
          <w:sz w:val="22"/>
          <w:szCs w:val="22"/>
        </w:rPr>
        <w:t>gente de contratação</w:t>
      </w:r>
      <w:r w:rsidR="003C7A23" w:rsidRPr="000B51E4">
        <w:rPr>
          <w:rFonts w:asciiTheme="majorHAnsi" w:hAnsiTheme="majorHAnsi" w:cstheme="majorHAnsi"/>
          <w:color w:val="auto"/>
          <w:sz w:val="22"/>
          <w:szCs w:val="22"/>
        </w:rPr>
        <w:t xml:space="preserve"> durante o certame;</w:t>
      </w:r>
      <w:bookmarkEnd w:id="85"/>
    </w:p>
    <w:p w14:paraId="6D9E96AB" w14:textId="77777777" w:rsidR="003C7A23" w:rsidRPr="000B51E4" w:rsidRDefault="003C7A23" w:rsidP="00292E7B">
      <w:pPr>
        <w:pStyle w:val="Nivel3"/>
        <w:numPr>
          <w:ilvl w:val="2"/>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bookmarkStart w:id="87" w:name="_Ref114668108"/>
      <w:r w:rsidRPr="000B51E4">
        <w:rPr>
          <w:rFonts w:asciiTheme="majorHAnsi" w:hAnsiTheme="majorHAnsi" w:cstheme="majorHAnsi"/>
          <w:color w:val="auto"/>
          <w:sz w:val="22"/>
          <w:szCs w:val="22"/>
        </w:rPr>
        <w:t>Salvo em decorrência de fato superveniente devidamente justificado, não mantiver a proposta em especial quando:</w:t>
      </w:r>
      <w:bookmarkEnd w:id="87"/>
    </w:p>
    <w:p w14:paraId="78070BBD" w14:textId="0BAD74EC" w:rsidR="003C7A23" w:rsidRPr="000B51E4" w:rsidRDefault="00C24D3B" w:rsidP="00292E7B">
      <w:pPr>
        <w:pStyle w:val="Nivel4"/>
        <w:numPr>
          <w:ilvl w:val="3"/>
          <w:numId w:val="47"/>
        </w:numPr>
        <w:tabs>
          <w:tab w:val="left" w:pos="709"/>
        </w:tabs>
        <w:spacing w:beforeLines="120" w:before="288" w:afterLines="120" w:after="288" w:line="240" w:lineRule="auto"/>
        <w:ind w:left="0" w:firstLine="0"/>
        <w:rPr>
          <w:rFonts w:asciiTheme="majorHAnsi" w:hAnsiTheme="majorHAnsi" w:cstheme="majorHAnsi"/>
          <w:sz w:val="22"/>
          <w:szCs w:val="22"/>
        </w:rPr>
      </w:pPr>
      <w:r w:rsidRPr="000B51E4">
        <w:rPr>
          <w:rFonts w:asciiTheme="majorHAnsi" w:hAnsiTheme="majorHAnsi" w:cstheme="majorHAnsi"/>
          <w:sz w:val="22"/>
          <w:szCs w:val="22"/>
        </w:rPr>
        <w:t>Não</w:t>
      </w:r>
      <w:r w:rsidR="003C7A23" w:rsidRPr="000B51E4">
        <w:rPr>
          <w:rFonts w:asciiTheme="majorHAnsi" w:hAnsiTheme="majorHAnsi" w:cstheme="majorHAnsi"/>
          <w:sz w:val="22"/>
          <w:szCs w:val="22"/>
        </w:rPr>
        <w:t xml:space="preserve"> enviar a proposta adequada ao último lance ofertado ou após a negociação; </w:t>
      </w:r>
    </w:p>
    <w:p w14:paraId="415A47F9" w14:textId="316F7843" w:rsidR="003C7A23" w:rsidRPr="000B51E4" w:rsidRDefault="00C24D3B" w:rsidP="00292E7B">
      <w:pPr>
        <w:pStyle w:val="Nivel4"/>
        <w:numPr>
          <w:ilvl w:val="3"/>
          <w:numId w:val="47"/>
        </w:numPr>
        <w:tabs>
          <w:tab w:val="left" w:pos="709"/>
        </w:tabs>
        <w:spacing w:beforeLines="120" w:before="288" w:afterLines="120" w:after="288" w:line="240" w:lineRule="auto"/>
        <w:ind w:left="0" w:firstLine="0"/>
        <w:rPr>
          <w:rFonts w:asciiTheme="majorHAnsi" w:hAnsiTheme="majorHAnsi" w:cstheme="majorHAnsi"/>
          <w:sz w:val="22"/>
          <w:szCs w:val="22"/>
        </w:rPr>
      </w:pPr>
      <w:r w:rsidRPr="000B51E4">
        <w:rPr>
          <w:rFonts w:asciiTheme="majorHAnsi" w:hAnsiTheme="majorHAnsi" w:cstheme="majorHAnsi"/>
          <w:sz w:val="22"/>
          <w:szCs w:val="22"/>
        </w:rPr>
        <w:t>Recusar</w:t>
      </w:r>
      <w:r w:rsidR="003C7A23" w:rsidRPr="000B51E4">
        <w:rPr>
          <w:rFonts w:asciiTheme="majorHAnsi" w:hAnsiTheme="majorHAnsi" w:cstheme="majorHAnsi"/>
          <w:sz w:val="22"/>
          <w:szCs w:val="22"/>
        </w:rPr>
        <w:t xml:space="preserve">-se a enviar o detalhamento da proposta quando exigível; </w:t>
      </w:r>
    </w:p>
    <w:p w14:paraId="3F87EE1A" w14:textId="7B656D5F" w:rsidR="003C7A23" w:rsidRPr="000B51E4" w:rsidRDefault="00C24D3B" w:rsidP="00292E7B">
      <w:pPr>
        <w:pStyle w:val="Nivel4"/>
        <w:numPr>
          <w:ilvl w:val="3"/>
          <w:numId w:val="47"/>
        </w:numPr>
        <w:tabs>
          <w:tab w:val="left" w:pos="709"/>
        </w:tabs>
        <w:spacing w:beforeLines="120" w:before="288" w:afterLines="120" w:after="288" w:line="240" w:lineRule="auto"/>
        <w:ind w:left="0" w:firstLine="0"/>
        <w:rPr>
          <w:rFonts w:asciiTheme="majorHAnsi" w:hAnsiTheme="majorHAnsi" w:cstheme="majorHAnsi"/>
          <w:sz w:val="22"/>
          <w:szCs w:val="22"/>
        </w:rPr>
      </w:pPr>
      <w:r w:rsidRPr="000B51E4">
        <w:rPr>
          <w:rFonts w:asciiTheme="majorHAnsi" w:hAnsiTheme="majorHAnsi" w:cstheme="majorHAnsi"/>
          <w:sz w:val="22"/>
          <w:szCs w:val="22"/>
        </w:rPr>
        <w:t>Pedir</w:t>
      </w:r>
      <w:r w:rsidR="003C7A23" w:rsidRPr="000B51E4">
        <w:rPr>
          <w:rFonts w:asciiTheme="majorHAnsi" w:hAnsiTheme="majorHAnsi" w:cstheme="majorHAnsi"/>
          <w:sz w:val="22"/>
          <w:szCs w:val="22"/>
        </w:rPr>
        <w:t xml:space="preserve"> para ser desclassificado quando encerrada a etapa competitiva; </w:t>
      </w:r>
      <w:proofErr w:type="gramStart"/>
      <w:r w:rsidR="003C7A23" w:rsidRPr="000B51E4">
        <w:rPr>
          <w:rFonts w:asciiTheme="majorHAnsi" w:hAnsiTheme="majorHAnsi" w:cstheme="majorHAnsi"/>
          <w:sz w:val="22"/>
          <w:szCs w:val="22"/>
        </w:rPr>
        <w:t>ou</w:t>
      </w:r>
      <w:proofErr w:type="gramEnd"/>
      <w:r w:rsidR="003C7A23" w:rsidRPr="000B51E4">
        <w:rPr>
          <w:rFonts w:asciiTheme="majorHAnsi" w:hAnsiTheme="majorHAnsi" w:cstheme="majorHAnsi"/>
          <w:sz w:val="22"/>
          <w:szCs w:val="22"/>
        </w:rPr>
        <w:t xml:space="preserve"> </w:t>
      </w:r>
    </w:p>
    <w:p w14:paraId="5CC642B2" w14:textId="35423763" w:rsidR="003C7A23" w:rsidRPr="000B51E4" w:rsidRDefault="00C24D3B" w:rsidP="00292E7B">
      <w:pPr>
        <w:pStyle w:val="Nivel4"/>
        <w:numPr>
          <w:ilvl w:val="3"/>
          <w:numId w:val="47"/>
        </w:numPr>
        <w:tabs>
          <w:tab w:val="left" w:pos="709"/>
        </w:tabs>
        <w:spacing w:beforeLines="120" w:before="288" w:afterLines="120" w:after="288" w:line="240" w:lineRule="auto"/>
        <w:ind w:left="0" w:firstLine="0"/>
        <w:rPr>
          <w:rFonts w:asciiTheme="majorHAnsi" w:hAnsiTheme="majorHAnsi" w:cstheme="majorHAnsi"/>
          <w:sz w:val="22"/>
          <w:szCs w:val="22"/>
        </w:rPr>
      </w:pPr>
      <w:r w:rsidRPr="000B51E4">
        <w:rPr>
          <w:rFonts w:asciiTheme="majorHAnsi" w:hAnsiTheme="majorHAnsi" w:cstheme="majorHAnsi"/>
          <w:sz w:val="22"/>
          <w:szCs w:val="22"/>
        </w:rPr>
        <w:t>Deixar</w:t>
      </w:r>
      <w:r w:rsidR="003C7A23" w:rsidRPr="000B51E4">
        <w:rPr>
          <w:rFonts w:asciiTheme="majorHAnsi" w:hAnsiTheme="majorHAnsi" w:cstheme="majorHAnsi"/>
          <w:sz w:val="22"/>
          <w:szCs w:val="22"/>
        </w:rPr>
        <w:t xml:space="preserve"> de apresentar </w:t>
      </w:r>
      <w:r w:rsidR="003C7A23" w:rsidRPr="000B51E4">
        <w:rPr>
          <w:rFonts w:asciiTheme="majorHAnsi" w:hAnsiTheme="majorHAnsi" w:cstheme="majorHAnsi"/>
          <w:b/>
          <w:sz w:val="22"/>
          <w:szCs w:val="22"/>
        </w:rPr>
        <w:t>amostra</w:t>
      </w:r>
      <w:r w:rsidR="005808CA" w:rsidRPr="000B51E4">
        <w:rPr>
          <w:rFonts w:asciiTheme="majorHAnsi" w:hAnsiTheme="majorHAnsi" w:cstheme="majorHAnsi"/>
          <w:sz w:val="22"/>
          <w:szCs w:val="22"/>
        </w:rPr>
        <w:t xml:space="preserve"> quando for o caso</w:t>
      </w:r>
      <w:r w:rsidR="003C7A23" w:rsidRPr="000B51E4">
        <w:rPr>
          <w:rFonts w:asciiTheme="majorHAnsi" w:hAnsiTheme="majorHAnsi" w:cstheme="majorHAnsi"/>
          <w:sz w:val="22"/>
          <w:szCs w:val="22"/>
        </w:rPr>
        <w:t>;</w:t>
      </w:r>
    </w:p>
    <w:p w14:paraId="3CF98C0B" w14:textId="39D45C6A" w:rsidR="003C7A23" w:rsidRPr="000B51E4" w:rsidRDefault="00C24D3B" w:rsidP="00292E7B">
      <w:pPr>
        <w:pStyle w:val="Nivel4"/>
        <w:numPr>
          <w:ilvl w:val="3"/>
          <w:numId w:val="47"/>
        </w:numPr>
        <w:tabs>
          <w:tab w:val="left" w:pos="709"/>
        </w:tabs>
        <w:spacing w:beforeLines="120" w:before="288" w:afterLines="120" w:after="288" w:line="240" w:lineRule="auto"/>
        <w:ind w:left="0" w:firstLine="0"/>
        <w:rPr>
          <w:rFonts w:asciiTheme="majorHAnsi" w:hAnsiTheme="majorHAnsi" w:cstheme="majorHAnsi"/>
          <w:sz w:val="22"/>
          <w:szCs w:val="22"/>
        </w:rPr>
      </w:pPr>
      <w:r w:rsidRPr="000B51E4">
        <w:rPr>
          <w:rFonts w:asciiTheme="majorHAnsi" w:hAnsiTheme="majorHAnsi" w:cstheme="majorHAnsi"/>
          <w:sz w:val="22"/>
          <w:szCs w:val="22"/>
        </w:rPr>
        <w:t>Apresentar</w:t>
      </w:r>
      <w:r w:rsidR="003C7A23" w:rsidRPr="000B51E4">
        <w:rPr>
          <w:rFonts w:asciiTheme="majorHAnsi" w:hAnsiTheme="majorHAnsi" w:cstheme="majorHAnsi"/>
          <w:sz w:val="22"/>
          <w:szCs w:val="22"/>
        </w:rPr>
        <w:t xml:space="preserve"> proposta ou amostra em desacordo com as especificações do edital; </w:t>
      </w:r>
    </w:p>
    <w:p w14:paraId="4C7E529E" w14:textId="644CA5A2" w:rsidR="003C7A23" w:rsidRPr="000B51E4" w:rsidRDefault="00C24D3B" w:rsidP="00292E7B">
      <w:pPr>
        <w:pStyle w:val="Nivel3"/>
        <w:numPr>
          <w:ilvl w:val="2"/>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bookmarkStart w:id="88" w:name="_Ref114668139"/>
      <w:r w:rsidRPr="000B51E4">
        <w:rPr>
          <w:rFonts w:asciiTheme="majorHAnsi" w:hAnsiTheme="majorHAnsi" w:cstheme="majorHAnsi"/>
          <w:color w:val="auto"/>
          <w:sz w:val="22"/>
          <w:szCs w:val="22"/>
        </w:rPr>
        <w:t>Não</w:t>
      </w:r>
      <w:r w:rsidR="003C7A23" w:rsidRPr="000B51E4">
        <w:rPr>
          <w:rFonts w:asciiTheme="majorHAnsi" w:hAnsiTheme="majorHAnsi" w:cstheme="majorHAnsi"/>
          <w:color w:val="auto"/>
          <w:sz w:val="22"/>
          <w:szCs w:val="22"/>
        </w:rPr>
        <w:t xml:space="preserve"> celebrar o contrato ou não entregar a documentação exigida para a contratação, quando convocado dentro do prazo de validade de sua proposta;</w:t>
      </w:r>
      <w:bookmarkEnd w:id="88"/>
    </w:p>
    <w:p w14:paraId="25346253" w14:textId="6C14BCF4" w:rsidR="003C7A23" w:rsidRPr="000B51E4" w:rsidRDefault="00C24D3B" w:rsidP="00292E7B">
      <w:pPr>
        <w:pStyle w:val="Nivel4"/>
        <w:numPr>
          <w:ilvl w:val="3"/>
          <w:numId w:val="47"/>
        </w:numPr>
        <w:tabs>
          <w:tab w:val="left" w:pos="709"/>
        </w:tabs>
        <w:spacing w:beforeLines="120" w:before="288" w:afterLines="120" w:after="288" w:line="240" w:lineRule="auto"/>
        <w:ind w:left="0" w:firstLine="0"/>
        <w:rPr>
          <w:rFonts w:asciiTheme="majorHAnsi" w:hAnsiTheme="majorHAnsi" w:cstheme="majorHAnsi"/>
          <w:sz w:val="22"/>
          <w:szCs w:val="22"/>
        </w:rPr>
      </w:pPr>
      <w:r w:rsidRPr="000B51E4">
        <w:rPr>
          <w:rFonts w:asciiTheme="majorHAnsi" w:hAnsiTheme="majorHAnsi" w:cstheme="majorHAnsi"/>
          <w:sz w:val="22"/>
          <w:szCs w:val="22"/>
        </w:rPr>
        <w:t>Recusar</w:t>
      </w:r>
      <w:r w:rsidR="003C7A23" w:rsidRPr="000B51E4">
        <w:rPr>
          <w:rFonts w:asciiTheme="majorHAnsi" w:hAnsiTheme="majorHAnsi" w:cstheme="majorHAnsi"/>
          <w:sz w:val="22"/>
          <w:szCs w:val="22"/>
        </w:rPr>
        <w:t>-se, sem justificativa, a assinar o contrato ou a ata de registro de preço, ou a aceitar ou retirar o instrumento equivalente no prazo estabelecido pela Administração;</w:t>
      </w:r>
    </w:p>
    <w:p w14:paraId="65ACC558" w14:textId="42C548B4" w:rsidR="003C7A23" w:rsidRPr="000B51E4" w:rsidRDefault="00C24D3B" w:rsidP="00292E7B">
      <w:pPr>
        <w:pStyle w:val="Nivel3"/>
        <w:numPr>
          <w:ilvl w:val="2"/>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bookmarkStart w:id="89" w:name="_Ref114668249"/>
      <w:r w:rsidRPr="000B51E4">
        <w:rPr>
          <w:rFonts w:asciiTheme="majorHAnsi" w:hAnsiTheme="majorHAnsi" w:cstheme="majorHAnsi"/>
          <w:color w:val="auto"/>
          <w:sz w:val="22"/>
          <w:szCs w:val="22"/>
        </w:rPr>
        <w:t>Apresentar</w:t>
      </w:r>
      <w:r w:rsidR="003C7A23" w:rsidRPr="000B51E4">
        <w:rPr>
          <w:rFonts w:asciiTheme="majorHAnsi" w:hAnsiTheme="majorHAnsi" w:cstheme="majorHAnsi"/>
          <w:color w:val="auto"/>
          <w:sz w:val="22"/>
          <w:szCs w:val="22"/>
        </w:rPr>
        <w:t xml:space="preserve"> declaração ou documentação falsa exigida para o certame ou prestar declaração falsa durante a licitação</w:t>
      </w:r>
      <w:bookmarkEnd w:id="89"/>
    </w:p>
    <w:p w14:paraId="301BADD7" w14:textId="2DA4CFD4" w:rsidR="003C7A23" w:rsidRPr="000B51E4" w:rsidRDefault="00C24D3B" w:rsidP="00292E7B">
      <w:pPr>
        <w:pStyle w:val="Nivel3"/>
        <w:numPr>
          <w:ilvl w:val="2"/>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bookmarkStart w:id="90" w:name="_Ref114668245"/>
      <w:r w:rsidRPr="000B51E4">
        <w:rPr>
          <w:rFonts w:asciiTheme="majorHAnsi" w:hAnsiTheme="majorHAnsi" w:cstheme="majorHAnsi"/>
          <w:color w:val="auto"/>
          <w:sz w:val="22"/>
          <w:szCs w:val="22"/>
        </w:rPr>
        <w:t>Fraudar</w:t>
      </w:r>
      <w:r w:rsidR="003C7A23" w:rsidRPr="000B51E4">
        <w:rPr>
          <w:rFonts w:asciiTheme="majorHAnsi" w:hAnsiTheme="majorHAnsi" w:cstheme="majorHAnsi"/>
          <w:color w:val="auto"/>
          <w:sz w:val="22"/>
          <w:szCs w:val="22"/>
        </w:rPr>
        <w:t xml:space="preserve"> a licitação</w:t>
      </w:r>
      <w:bookmarkEnd w:id="90"/>
    </w:p>
    <w:p w14:paraId="30E8E806" w14:textId="0EB748BC" w:rsidR="003C7A23" w:rsidRPr="000B51E4" w:rsidRDefault="00C24D3B" w:rsidP="00292E7B">
      <w:pPr>
        <w:pStyle w:val="Nivel3"/>
        <w:numPr>
          <w:ilvl w:val="2"/>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bookmarkStart w:id="91" w:name="_Ref114668247"/>
      <w:r w:rsidRPr="000B51E4">
        <w:rPr>
          <w:rFonts w:asciiTheme="majorHAnsi" w:hAnsiTheme="majorHAnsi" w:cstheme="majorHAnsi"/>
          <w:color w:val="auto"/>
          <w:sz w:val="22"/>
          <w:szCs w:val="22"/>
        </w:rPr>
        <w:t>Comportar</w:t>
      </w:r>
      <w:r w:rsidR="003C7A23" w:rsidRPr="000B51E4">
        <w:rPr>
          <w:rFonts w:asciiTheme="majorHAnsi" w:hAnsiTheme="majorHAnsi" w:cstheme="majorHAnsi"/>
          <w:color w:val="auto"/>
          <w:sz w:val="22"/>
          <w:szCs w:val="22"/>
        </w:rPr>
        <w:t>-se de modo inidôneo ou cometer fraude de qualquer natureza, em especial quando:</w:t>
      </w:r>
      <w:bookmarkEnd w:id="91"/>
    </w:p>
    <w:p w14:paraId="7219FCA0" w14:textId="1EC898A4" w:rsidR="003C7A23" w:rsidRPr="000B51E4" w:rsidRDefault="00C24D3B" w:rsidP="00292E7B">
      <w:pPr>
        <w:pStyle w:val="Nivel4"/>
        <w:numPr>
          <w:ilvl w:val="3"/>
          <w:numId w:val="47"/>
        </w:numPr>
        <w:tabs>
          <w:tab w:val="left" w:pos="709"/>
        </w:tabs>
        <w:spacing w:beforeLines="120" w:before="288" w:afterLines="120" w:after="288" w:line="240" w:lineRule="auto"/>
        <w:ind w:left="0" w:firstLine="0"/>
        <w:rPr>
          <w:rFonts w:asciiTheme="majorHAnsi" w:hAnsiTheme="majorHAnsi" w:cstheme="majorHAnsi"/>
          <w:sz w:val="22"/>
          <w:szCs w:val="22"/>
        </w:rPr>
      </w:pPr>
      <w:r w:rsidRPr="000B51E4">
        <w:rPr>
          <w:rFonts w:asciiTheme="majorHAnsi" w:hAnsiTheme="majorHAnsi" w:cstheme="majorHAnsi"/>
          <w:sz w:val="22"/>
          <w:szCs w:val="22"/>
        </w:rPr>
        <w:t>Agir</w:t>
      </w:r>
      <w:r w:rsidR="003C7A23" w:rsidRPr="000B51E4">
        <w:rPr>
          <w:rFonts w:asciiTheme="majorHAnsi" w:hAnsiTheme="majorHAnsi" w:cstheme="majorHAnsi"/>
          <w:sz w:val="22"/>
          <w:szCs w:val="22"/>
        </w:rPr>
        <w:t xml:space="preserve"> em conluio ou em desconformidade com a lei; </w:t>
      </w:r>
    </w:p>
    <w:p w14:paraId="69FD8D25" w14:textId="2DA13953" w:rsidR="003C7A23" w:rsidRPr="000B51E4" w:rsidRDefault="00C24D3B" w:rsidP="00292E7B">
      <w:pPr>
        <w:pStyle w:val="Nivel4"/>
        <w:numPr>
          <w:ilvl w:val="3"/>
          <w:numId w:val="47"/>
        </w:numPr>
        <w:tabs>
          <w:tab w:val="left" w:pos="709"/>
        </w:tabs>
        <w:spacing w:beforeLines="120" w:before="288" w:afterLines="120" w:after="288" w:line="240" w:lineRule="auto"/>
        <w:ind w:left="0" w:firstLine="0"/>
        <w:rPr>
          <w:rFonts w:asciiTheme="majorHAnsi" w:hAnsiTheme="majorHAnsi" w:cstheme="majorHAnsi"/>
          <w:sz w:val="22"/>
          <w:szCs w:val="22"/>
        </w:rPr>
      </w:pPr>
      <w:r w:rsidRPr="000B51E4">
        <w:rPr>
          <w:rFonts w:asciiTheme="majorHAnsi" w:hAnsiTheme="majorHAnsi" w:cstheme="majorHAnsi"/>
          <w:sz w:val="22"/>
          <w:szCs w:val="22"/>
        </w:rPr>
        <w:t>Induzir</w:t>
      </w:r>
      <w:r w:rsidR="003C7A23" w:rsidRPr="000B51E4">
        <w:rPr>
          <w:rFonts w:asciiTheme="majorHAnsi" w:hAnsiTheme="majorHAnsi" w:cstheme="majorHAnsi"/>
          <w:sz w:val="22"/>
          <w:szCs w:val="22"/>
        </w:rPr>
        <w:t xml:space="preserve"> deliberadamente a erro no julgamento; </w:t>
      </w:r>
    </w:p>
    <w:p w14:paraId="3F1CAA92" w14:textId="2AD6E42E" w:rsidR="003C7A23" w:rsidRPr="000B51E4" w:rsidRDefault="00C24D3B" w:rsidP="00292E7B">
      <w:pPr>
        <w:pStyle w:val="Nivel4"/>
        <w:numPr>
          <w:ilvl w:val="3"/>
          <w:numId w:val="47"/>
        </w:numPr>
        <w:tabs>
          <w:tab w:val="left" w:pos="709"/>
        </w:tabs>
        <w:spacing w:beforeLines="120" w:before="288" w:afterLines="120" w:after="288" w:line="240" w:lineRule="auto"/>
        <w:ind w:left="0" w:firstLine="0"/>
        <w:rPr>
          <w:rFonts w:asciiTheme="majorHAnsi" w:hAnsiTheme="majorHAnsi" w:cstheme="majorHAnsi"/>
          <w:sz w:val="22"/>
          <w:szCs w:val="22"/>
        </w:rPr>
      </w:pPr>
      <w:r w:rsidRPr="000B51E4">
        <w:rPr>
          <w:rFonts w:asciiTheme="majorHAnsi" w:hAnsiTheme="majorHAnsi" w:cstheme="majorHAnsi"/>
          <w:sz w:val="22"/>
          <w:szCs w:val="22"/>
        </w:rPr>
        <w:t>Apresentar</w:t>
      </w:r>
      <w:r w:rsidR="003C7A23" w:rsidRPr="000B51E4">
        <w:rPr>
          <w:rFonts w:asciiTheme="majorHAnsi" w:hAnsiTheme="majorHAnsi" w:cstheme="majorHAnsi"/>
          <w:sz w:val="22"/>
          <w:szCs w:val="22"/>
        </w:rPr>
        <w:t xml:space="preserve"> </w:t>
      </w:r>
      <w:r w:rsidR="003C7A23" w:rsidRPr="000B51E4">
        <w:rPr>
          <w:rFonts w:asciiTheme="majorHAnsi" w:hAnsiTheme="majorHAnsi" w:cstheme="majorHAnsi"/>
          <w:b/>
          <w:sz w:val="22"/>
          <w:szCs w:val="22"/>
        </w:rPr>
        <w:t>amostra</w:t>
      </w:r>
      <w:r w:rsidR="003C7A23" w:rsidRPr="000B51E4">
        <w:rPr>
          <w:rFonts w:asciiTheme="majorHAnsi" w:hAnsiTheme="majorHAnsi" w:cstheme="majorHAnsi"/>
          <w:sz w:val="22"/>
          <w:szCs w:val="22"/>
        </w:rPr>
        <w:t xml:space="preserve"> falsificada ou deteriorada</w:t>
      </w:r>
      <w:r w:rsidR="005808CA" w:rsidRPr="000B51E4">
        <w:rPr>
          <w:rFonts w:asciiTheme="majorHAnsi" w:hAnsiTheme="majorHAnsi" w:cstheme="majorHAnsi"/>
          <w:sz w:val="22"/>
          <w:szCs w:val="22"/>
        </w:rPr>
        <w:t xml:space="preserve"> quando for o caso</w:t>
      </w:r>
      <w:r w:rsidR="003C7A23" w:rsidRPr="000B51E4">
        <w:rPr>
          <w:rFonts w:asciiTheme="majorHAnsi" w:hAnsiTheme="majorHAnsi" w:cstheme="majorHAnsi"/>
          <w:sz w:val="22"/>
          <w:szCs w:val="22"/>
        </w:rPr>
        <w:t xml:space="preserve">; </w:t>
      </w:r>
    </w:p>
    <w:p w14:paraId="49C86C9E" w14:textId="5CC5282F" w:rsidR="003C7A23" w:rsidRPr="000B51E4" w:rsidRDefault="00C24D3B" w:rsidP="00292E7B">
      <w:pPr>
        <w:pStyle w:val="Nivel3"/>
        <w:numPr>
          <w:ilvl w:val="2"/>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bookmarkStart w:id="92" w:name="_Ref114668251"/>
      <w:r w:rsidRPr="000B51E4">
        <w:rPr>
          <w:rFonts w:asciiTheme="majorHAnsi" w:hAnsiTheme="majorHAnsi" w:cstheme="majorHAnsi"/>
          <w:color w:val="auto"/>
          <w:sz w:val="22"/>
          <w:szCs w:val="22"/>
        </w:rPr>
        <w:t>Praticar</w:t>
      </w:r>
      <w:r w:rsidR="003C7A23" w:rsidRPr="000B51E4">
        <w:rPr>
          <w:rFonts w:asciiTheme="majorHAnsi" w:hAnsiTheme="majorHAnsi" w:cstheme="majorHAnsi"/>
          <w:color w:val="auto"/>
          <w:sz w:val="22"/>
          <w:szCs w:val="22"/>
        </w:rPr>
        <w:t xml:space="preserve"> atos ilícitos com vistas a frustrar os objetivos da licitação</w:t>
      </w:r>
      <w:bookmarkEnd w:id="92"/>
    </w:p>
    <w:p w14:paraId="28FBD17A" w14:textId="15D4639F" w:rsidR="003C7A23" w:rsidRPr="000B51E4" w:rsidRDefault="003C7A23" w:rsidP="00292E7B">
      <w:pPr>
        <w:pStyle w:val="Nivel3"/>
        <w:numPr>
          <w:ilvl w:val="2"/>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bookmarkStart w:id="93" w:name="_Ref114668252"/>
      <w:proofErr w:type="gramStart"/>
      <w:r w:rsidRPr="000B51E4">
        <w:rPr>
          <w:rFonts w:asciiTheme="majorHAnsi" w:hAnsiTheme="majorHAnsi" w:cstheme="majorHAnsi"/>
          <w:color w:val="auto"/>
          <w:sz w:val="22"/>
          <w:szCs w:val="22"/>
        </w:rPr>
        <w:lastRenderedPageBreak/>
        <w:t>praticar</w:t>
      </w:r>
      <w:proofErr w:type="gramEnd"/>
      <w:r w:rsidRPr="000B51E4">
        <w:rPr>
          <w:rFonts w:asciiTheme="majorHAnsi" w:hAnsiTheme="majorHAnsi" w:cstheme="majorHAnsi"/>
          <w:color w:val="auto"/>
          <w:sz w:val="22"/>
          <w:szCs w:val="22"/>
        </w:rPr>
        <w:t xml:space="preserve"> ato lesivo previsto no </w:t>
      </w:r>
      <w:hyperlink r:id="rId48" w:anchor="art5" w:history="1">
        <w:r w:rsidRPr="000B51E4">
          <w:rPr>
            <w:rStyle w:val="Hyperlink"/>
            <w:rFonts w:asciiTheme="majorHAnsi" w:hAnsiTheme="majorHAnsi" w:cstheme="majorHAnsi"/>
            <w:color w:val="auto"/>
            <w:sz w:val="22"/>
            <w:szCs w:val="22"/>
          </w:rPr>
          <w:t>art. 5º da Lei n.º 12.846, de 2013</w:t>
        </w:r>
      </w:hyperlink>
      <w:r w:rsidRPr="000B51E4">
        <w:rPr>
          <w:rFonts w:asciiTheme="majorHAnsi" w:hAnsiTheme="majorHAnsi" w:cstheme="majorHAnsi"/>
          <w:color w:val="auto"/>
          <w:sz w:val="22"/>
          <w:szCs w:val="22"/>
        </w:rPr>
        <w:t>.</w:t>
      </w:r>
      <w:bookmarkEnd w:id="93"/>
    </w:p>
    <w:bookmarkEnd w:id="86"/>
    <w:p w14:paraId="5F9FF442" w14:textId="746A77E6" w:rsidR="003C7A23" w:rsidRPr="000B51E4" w:rsidRDefault="003C7A23" w:rsidP="00292E7B">
      <w:pPr>
        <w:pStyle w:val="Nivel2"/>
        <w:numPr>
          <w:ilvl w:val="1"/>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Com fulcro na </w:t>
      </w:r>
      <w:hyperlink r:id="rId49" w:history="1">
        <w:r w:rsidRPr="000B51E4">
          <w:rPr>
            <w:rStyle w:val="Hyperlink"/>
            <w:rFonts w:asciiTheme="majorHAnsi" w:hAnsiTheme="majorHAnsi" w:cstheme="majorHAnsi"/>
            <w:color w:val="auto"/>
            <w:sz w:val="22"/>
            <w:szCs w:val="22"/>
          </w:rPr>
          <w:t>Lei nº 14.133, de 2021</w:t>
        </w:r>
      </w:hyperlink>
      <w:r w:rsidRPr="000B51E4">
        <w:rPr>
          <w:rFonts w:asciiTheme="majorHAnsi" w:hAnsiTheme="majorHAnsi" w:cstheme="majorHAnsi"/>
          <w:color w:val="auto"/>
          <w:sz w:val="22"/>
          <w:szCs w:val="22"/>
        </w:rPr>
        <w:t xml:space="preserve">, a Administração poderá, garantida a prévia defesa, aplicar aos licitantes e/ou adjudicatários as seguintes sanções, sem prejuízo das responsabilidades civil e criminal: </w:t>
      </w:r>
    </w:p>
    <w:p w14:paraId="166A77FF" w14:textId="2200A568" w:rsidR="003C7A23" w:rsidRPr="000B51E4" w:rsidRDefault="00C24D3B" w:rsidP="00292E7B">
      <w:pPr>
        <w:pStyle w:val="Nivel3"/>
        <w:numPr>
          <w:ilvl w:val="2"/>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Advertência</w:t>
      </w:r>
      <w:r w:rsidR="003C7A23" w:rsidRPr="000B51E4">
        <w:rPr>
          <w:rFonts w:asciiTheme="majorHAnsi" w:hAnsiTheme="majorHAnsi" w:cstheme="majorHAnsi"/>
          <w:color w:val="auto"/>
          <w:sz w:val="22"/>
          <w:szCs w:val="22"/>
        </w:rPr>
        <w:t xml:space="preserve">; </w:t>
      </w:r>
    </w:p>
    <w:p w14:paraId="0D8A3A52" w14:textId="71D2E1A0" w:rsidR="003C7A23" w:rsidRPr="000B51E4" w:rsidRDefault="00C24D3B" w:rsidP="00292E7B">
      <w:pPr>
        <w:pStyle w:val="Nivel3"/>
        <w:numPr>
          <w:ilvl w:val="2"/>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Multa</w:t>
      </w:r>
      <w:r w:rsidR="003C7A23" w:rsidRPr="000B51E4">
        <w:rPr>
          <w:rFonts w:asciiTheme="majorHAnsi" w:hAnsiTheme="majorHAnsi" w:cstheme="majorHAnsi"/>
          <w:color w:val="auto"/>
          <w:sz w:val="22"/>
          <w:szCs w:val="22"/>
        </w:rPr>
        <w:t>;</w:t>
      </w:r>
    </w:p>
    <w:p w14:paraId="0AEC169D" w14:textId="53A4A2EF" w:rsidR="003C7A23" w:rsidRPr="000B51E4" w:rsidRDefault="00C24D3B" w:rsidP="00292E7B">
      <w:pPr>
        <w:pStyle w:val="Nivel3"/>
        <w:numPr>
          <w:ilvl w:val="2"/>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Impedimento</w:t>
      </w:r>
      <w:r w:rsidR="003C7A23" w:rsidRPr="000B51E4">
        <w:rPr>
          <w:rFonts w:asciiTheme="majorHAnsi" w:hAnsiTheme="majorHAnsi" w:cstheme="majorHAnsi"/>
          <w:color w:val="auto"/>
          <w:sz w:val="22"/>
          <w:szCs w:val="22"/>
        </w:rPr>
        <w:t xml:space="preserve"> de licitar e contratar e</w:t>
      </w:r>
    </w:p>
    <w:p w14:paraId="1E2C28B4" w14:textId="4E7F564E" w:rsidR="003C7A23" w:rsidRPr="000B51E4" w:rsidRDefault="00C24D3B" w:rsidP="00292E7B">
      <w:pPr>
        <w:pStyle w:val="Nivel3"/>
        <w:numPr>
          <w:ilvl w:val="2"/>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Declaração</w:t>
      </w:r>
      <w:r w:rsidR="003C7A23" w:rsidRPr="000B51E4">
        <w:rPr>
          <w:rFonts w:asciiTheme="majorHAnsi" w:hAnsiTheme="majorHAnsi" w:cstheme="majorHAnsi"/>
          <w:color w:val="auto"/>
          <w:sz w:val="22"/>
          <w:szCs w:val="22"/>
        </w:rPr>
        <w:t xml:space="preserve"> de inidoneidade para licitar ou contratar, enquanto perdurarem os motivos determinantes da punição ou até que seja promovida sua reabilitação perante a própria autoridade que aplicou a penalidade.</w:t>
      </w:r>
    </w:p>
    <w:p w14:paraId="1F22468D" w14:textId="77777777" w:rsidR="003C7A23" w:rsidRPr="000B51E4" w:rsidRDefault="003C7A23" w:rsidP="00292E7B">
      <w:pPr>
        <w:pStyle w:val="Nivel2"/>
        <w:numPr>
          <w:ilvl w:val="1"/>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Na aplicação das sanções serão considerados:</w:t>
      </w:r>
    </w:p>
    <w:p w14:paraId="00F95BCE" w14:textId="65B45134" w:rsidR="003C7A23" w:rsidRPr="000B51E4" w:rsidRDefault="00A15C54" w:rsidP="00292E7B">
      <w:pPr>
        <w:pStyle w:val="Nivel3"/>
        <w:numPr>
          <w:ilvl w:val="2"/>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A</w:t>
      </w:r>
      <w:r w:rsidR="003C7A23" w:rsidRPr="000B51E4">
        <w:rPr>
          <w:rFonts w:asciiTheme="majorHAnsi" w:hAnsiTheme="majorHAnsi" w:cstheme="majorHAnsi"/>
          <w:color w:val="auto"/>
          <w:sz w:val="22"/>
          <w:szCs w:val="22"/>
        </w:rPr>
        <w:t xml:space="preserve"> natureza e a gravidade da infração cometida.</w:t>
      </w:r>
    </w:p>
    <w:p w14:paraId="7943935F" w14:textId="6C5DF939" w:rsidR="003C7A23" w:rsidRPr="000B51E4" w:rsidRDefault="00A15C54" w:rsidP="00292E7B">
      <w:pPr>
        <w:pStyle w:val="Nivel3"/>
        <w:numPr>
          <w:ilvl w:val="2"/>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As</w:t>
      </w:r>
      <w:r w:rsidR="003C7A23" w:rsidRPr="000B51E4">
        <w:rPr>
          <w:rFonts w:asciiTheme="majorHAnsi" w:hAnsiTheme="majorHAnsi" w:cstheme="majorHAnsi"/>
          <w:color w:val="auto"/>
          <w:sz w:val="22"/>
          <w:szCs w:val="22"/>
        </w:rPr>
        <w:t xml:space="preserve"> peculiaridades do caso concreto</w:t>
      </w:r>
    </w:p>
    <w:p w14:paraId="3079A3CB" w14:textId="5F703E2B" w:rsidR="003C7A23" w:rsidRPr="000B51E4" w:rsidRDefault="00A15C54" w:rsidP="00292E7B">
      <w:pPr>
        <w:pStyle w:val="Nivel3"/>
        <w:numPr>
          <w:ilvl w:val="2"/>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As</w:t>
      </w:r>
      <w:r w:rsidR="003C7A23" w:rsidRPr="000B51E4">
        <w:rPr>
          <w:rFonts w:asciiTheme="majorHAnsi" w:hAnsiTheme="majorHAnsi" w:cstheme="majorHAnsi"/>
          <w:color w:val="auto"/>
          <w:sz w:val="22"/>
          <w:szCs w:val="22"/>
        </w:rPr>
        <w:t xml:space="preserve"> circunstâncias agravantes ou atenuantes</w:t>
      </w:r>
    </w:p>
    <w:p w14:paraId="458D6090" w14:textId="6167FCA7" w:rsidR="003C7A23" w:rsidRPr="000B51E4" w:rsidRDefault="00A15C54" w:rsidP="00292E7B">
      <w:pPr>
        <w:pStyle w:val="Nivel3"/>
        <w:numPr>
          <w:ilvl w:val="2"/>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Os</w:t>
      </w:r>
      <w:r w:rsidR="003C7A23" w:rsidRPr="000B51E4">
        <w:rPr>
          <w:rFonts w:asciiTheme="majorHAnsi" w:hAnsiTheme="majorHAnsi" w:cstheme="majorHAnsi"/>
          <w:color w:val="auto"/>
          <w:sz w:val="22"/>
          <w:szCs w:val="22"/>
        </w:rPr>
        <w:t xml:space="preserve"> danos que dela provierem para a Administração Pública</w:t>
      </w:r>
    </w:p>
    <w:p w14:paraId="5BBE4888" w14:textId="5D06EF8D" w:rsidR="003C7A23" w:rsidRPr="000B51E4" w:rsidRDefault="00A15C54" w:rsidP="00292E7B">
      <w:pPr>
        <w:pStyle w:val="Nivel3"/>
        <w:numPr>
          <w:ilvl w:val="2"/>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A</w:t>
      </w:r>
      <w:r w:rsidR="003C7A23" w:rsidRPr="000B51E4">
        <w:rPr>
          <w:rFonts w:asciiTheme="majorHAnsi" w:hAnsiTheme="majorHAnsi" w:cstheme="majorHAnsi"/>
          <w:color w:val="auto"/>
          <w:sz w:val="22"/>
          <w:szCs w:val="22"/>
        </w:rPr>
        <w:t xml:space="preserve"> implantação ou o aperfeiçoamento de programa de integridade, conforme normas e orientações dos órgãos de controle.</w:t>
      </w:r>
    </w:p>
    <w:p w14:paraId="6F92F65F" w14:textId="77777777" w:rsidR="003C7A23" w:rsidRPr="000B51E4" w:rsidRDefault="003C7A23" w:rsidP="00292E7B">
      <w:pPr>
        <w:pStyle w:val="Nivel2"/>
        <w:numPr>
          <w:ilvl w:val="1"/>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commentRangeStart w:id="94"/>
      <w:r w:rsidRPr="000B51E4">
        <w:rPr>
          <w:rFonts w:asciiTheme="majorHAnsi" w:hAnsiTheme="majorHAnsi" w:cstheme="majorHAnsi"/>
          <w:color w:val="auto"/>
          <w:sz w:val="22"/>
          <w:szCs w:val="22"/>
        </w:rPr>
        <w:t>As sanções de advertência, impedimento de licitar e contratar e declaração de inidoneidade para licitar ou contratar poderão ser aplicadas, cumulativamente ou não, à penalidade de multa.</w:t>
      </w:r>
    </w:p>
    <w:p w14:paraId="7402801D" w14:textId="77777777" w:rsidR="003C7A23" w:rsidRPr="000B51E4" w:rsidRDefault="003C7A23" w:rsidP="00292E7B">
      <w:pPr>
        <w:pStyle w:val="Nivel2"/>
        <w:numPr>
          <w:ilvl w:val="1"/>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Na aplicação da sanção de multa será facultada a defesa do interessado no prazo de 15 (quinze) dias úteis, contado da data de sua intimação.</w:t>
      </w:r>
    </w:p>
    <w:p w14:paraId="1EF9BE11" w14:textId="3F7F961D" w:rsidR="003C7A23" w:rsidRPr="000B51E4" w:rsidRDefault="003C7A23" w:rsidP="00292E7B">
      <w:pPr>
        <w:pStyle w:val="Nivel2"/>
        <w:numPr>
          <w:ilvl w:val="1"/>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proofErr w:type="gramStart"/>
      <w:r w:rsidRPr="000B51E4">
        <w:rPr>
          <w:rFonts w:asciiTheme="majorHAnsi" w:hAnsiTheme="majorHAnsi" w:cstheme="majorHAnsi"/>
          <w:color w:val="auto"/>
          <w:sz w:val="22"/>
          <w:szCs w:val="22"/>
        </w:rPr>
        <w:t>A sanção de impedimento de licitar e contratar será</w:t>
      </w:r>
      <w:proofErr w:type="gramEnd"/>
      <w:r w:rsidRPr="000B51E4">
        <w:rPr>
          <w:rFonts w:asciiTheme="majorHAnsi" w:hAnsiTheme="majorHAnsi" w:cstheme="majorHAnsi"/>
          <w:color w:val="auto"/>
          <w:sz w:val="22"/>
          <w:szCs w:val="22"/>
        </w:rPr>
        <w:t xml:space="preserve"> aplicada ao responsável em decorrência das infrações administrativas relacionadas nos itens </w:t>
      </w:r>
      <w:r w:rsidRPr="000B51E4">
        <w:rPr>
          <w:rFonts w:asciiTheme="majorHAnsi" w:hAnsiTheme="majorHAnsi" w:cstheme="majorHAnsi"/>
          <w:color w:val="auto"/>
          <w:sz w:val="22"/>
          <w:szCs w:val="22"/>
        </w:rPr>
        <w:fldChar w:fldCharType="begin"/>
      </w:r>
      <w:r w:rsidRPr="000B51E4">
        <w:rPr>
          <w:rFonts w:asciiTheme="majorHAnsi" w:hAnsiTheme="majorHAnsi" w:cstheme="majorHAnsi"/>
          <w:color w:val="auto"/>
          <w:sz w:val="22"/>
          <w:szCs w:val="22"/>
        </w:rPr>
        <w:instrText xml:space="preserve"> REF _Ref114668085 \r \h  \* MERGEFORMAT </w:instrText>
      </w:r>
      <w:r w:rsidRPr="000B51E4">
        <w:rPr>
          <w:rFonts w:asciiTheme="majorHAnsi" w:hAnsiTheme="majorHAnsi" w:cstheme="majorHAnsi"/>
          <w:color w:val="auto"/>
          <w:sz w:val="22"/>
          <w:szCs w:val="22"/>
        </w:rPr>
      </w:r>
      <w:r w:rsidRPr="000B51E4">
        <w:rPr>
          <w:rFonts w:asciiTheme="majorHAnsi" w:hAnsiTheme="majorHAnsi" w:cstheme="majorHAnsi"/>
          <w:color w:val="auto"/>
          <w:sz w:val="22"/>
          <w:szCs w:val="22"/>
        </w:rPr>
        <w:fldChar w:fldCharType="separate"/>
      </w:r>
      <w:r w:rsidR="00F459D4">
        <w:rPr>
          <w:rFonts w:asciiTheme="majorHAnsi" w:hAnsiTheme="majorHAnsi" w:cstheme="majorHAnsi"/>
          <w:color w:val="auto"/>
          <w:sz w:val="22"/>
          <w:szCs w:val="22"/>
        </w:rPr>
        <w:t>9.1.1</w:t>
      </w:r>
      <w:r w:rsidRPr="000B51E4">
        <w:rPr>
          <w:rFonts w:asciiTheme="majorHAnsi" w:hAnsiTheme="majorHAnsi" w:cstheme="majorHAnsi"/>
          <w:color w:val="auto"/>
          <w:sz w:val="22"/>
          <w:szCs w:val="22"/>
        </w:rPr>
        <w:fldChar w:fldCharType="end"/>
      </w:r>
      <w:r w:rsidRPr="000B51E4">
        <w:rPr>
          <w:rFonts w:asciiTheme="majorHAnsi" w:hAnsiTheme="majorHAnsi" w:cstheme="majorHAnsi"/>
          <w:color w:val="auto"/>
          <w:sz w:val="22"/>
          <w:szCs w:val="22"/>
        </w:rPr>
        <w:t xml:space="preserve">, </w:t>
      </w:r>
      <w:r w:rsidRPr="000B51E4">
        <w:rPr>
          <w:rFonts w:asciiTheme="majorHAnsi" w:hAnsiTheme="majorHAnsi" w:cstheme="majorHAnsi"/>
          <w:color w:val="auto"/>
          <w:sz w:val="22"/>
          <w:szCs w:val="22"/>
        </w:rPr>
        <w:fldChar w:fldCharType="begin"/>
      </w:r>
      <w:r w:rsidRPr="000B51E4">
        <w:rPr>
          <w:rFonts w:asciiTheme="majorHAnsi" w:hAnsiTheme="majorHAnsi" w:cstheme="majorHAnsi"/>
          <w:color w:val="auto"/>
          <w:sz w:val="22"/>
          <w:szCs w:val="22"/>
        </w:rPr>
        <w:instrText xml:space="preserve"> REF _Ref114668108 \r \h  \* MERGEFORMAT </w:instrText>
      </w:r>
      <w:r w:rsidRPr="000B51E4">
        <w:rPr>
          <w:rFonts w:asciiTheme="majorHAnsi" w:hAnsiTheme="majorHAnsi" w:cstheme="majorHAnsi"/>
          <w:color w:val="auto"/>
          <w:sz w:val="22"/>
          <w:szCs w:val="22"/>
        </w:rPr>
      </w:r>
      <w:r w:rsidRPr="000B51E4">
        <w:rPr>
          <w:rFonts w:asciiTheme="majorHAnsi" w:hAnsiTheme="majorHAnsi" w:cstheme="majorHAnsi"/>
          <w:color w:val="auto"/>
          <w:sz w:val="22"/>
          <w:szCs w:val="22"/>
        </w:rPr>
        <w:fldChar w:fldCharType="separate"/>
      </w:r>
      <w:r w:rsidR="00F459D4">
        <w:rPr>
          <w:rFonts w:asciiTheme="majorHAnsi" w:hAnsiTheme="majorHAnsi" w:cstheme="majorHAnsi"/>
          <w:color w:val="auto"/>
          <w:sz w:val="22"/>
          <w:szCs w:val="22"/>
        </w:rPr>
        <w:t>9.1.2</w:t>
      </w:r>
      <w:r w:rsidRPr="000B51E4">
        <w:rPr>
          <w:rFonts w:asciiTheme="majorHAnsi" w:hAnsiTheme="majorHAnsi" w:cstheme="majorHAnsi"/>
          <w:color w:val="auto"/>
          <w:sz w:val="22"/>
          <w:szCs w:val="22"/>
        </w:rPr>
        <w:fldChar w:fldCharType="end"/>
      </w:r>
      <w:r w:rsidRPr="000B51E4">
        <w:rPr>
          <w:rFonts w:asciiTheme="majorHAnsi" w:hAnsiTheme="majorHAnsi" w:cstheme="majorHAnsi"/>
          <w:color w:val="auto"/>
          <w:sz w:val="22"/>
          <w:szCs w:val="22"/>
        </w:rPr>
        <w:t xml:space="preserve"> e </w:t>
      </w:r>
      <w:r w:rsidRPr="000B51E4">
        <w:rPr>
          <w:rFonts w:asciiTheme="majorHAnsi" w:hAnsiTheme="majorHAnsi" w:cstheme="majorHAnsi"/>
          <w:color w:val="auto"/>
          <w:sz w:val="22"/>
          <w:szCs w:val="22"/>
        </w:rPr>
        <w:fldChar w:fldCharType="begin"/>
      </w:r>
      <w:r w:rsidRPr="000B51E4">
        <w:rPr>
          <w:rFonts w:asciiTheme="majorHAnsi" w:hAnsiTheme="majorHAnsi" w:cstheme="majorHAnsi"/>
          <w:color w:val="auto"/>
          <w:sz w:val="22"/>
          <w:szCs w:val="22"/>
        </w:rPr>
        <w:instrText xml:space="preserve"> REF _Ref114668139 \r \h  \* MERGEFORMAT </w:instrText>
      </w:r>
      <w:r w:rsidRPr="000B51E4">
        <w:rPr>
          <w:rFonts w:asciiTheme="majorHAnsi" w:hAnsiTheme="majorHAnsi" w:cstheme="majorHAnsi"/>
          <w:color w:val="auto"/>
          <w:sz w:val="22"/>
          <w:szCs w:val="22"/>
        </w:rPr>
      </w:r>
      <w:r w:rsidRPr="000B51E4">
        <w:rPr>
          <w:rFonts w:asciiTheme="majorHAnsi" w:hAnsiTheme="majorHAnsi" w:cstheme="majorHAnsi"/>
          <w:color w:val="auto"/>
          <w:sz w:val="22"/>
          <w:szCs w:val="22"/>
        </w:rPr>
        <w:fldChar w:fldCharType="separate"/>
      </w:r>
      <w:r w:rsidR="00F459D4">
        <w:rPr>
          <w:rFonts w:asciiTheme="majorHAnsi" w:hAnsiTheme="majorHAnsi" w:cstheme="majorHAnsi"/>
          <w:color w:val="auto"/>
          <w:sz w:val="22"/>
          <w:szCs w:val="22"/>
        </w:rPr>
        <w:t>9.1.3</w:t>
      </w:r>
      <w:r w:rsidRPr="000B51E4">
        <w:rPr>
          <w:rFonts w:asciiTheme="majorHAnsi" w:hAnsiTheme="majorHAnsi" w:cstheme="majorHAnsi"/>
          <w:color w:val="auto"/>
          <w:sz w:val="22"/>
          <w:szCs w:val="22"/>
        </w:rPr>
        <w:fldChar w:fldCharType="end"/>
      </w:r>
      <w:r w:rsidRPr="000B51E4">
        <w:rPr>
          <w:rFonts w:asciiTheme="majorHAnsi" w:hAnsiTheme="majorHAnsi" w:cstheme="majorHAnsi"/>
          <w:color w:val="auto"/>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73C3B5A4" w:rsidR="003C7A23" w:rsidRPr="000B51E4" w:rsidRDefault="003C7A23" w:rsidP="00292E7B">
      <w:pPr>
        <w:pStyle w:val="Nivel2"/>
        <w:numPr>
          <w:ilvl w:val="1"/>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Poderá ser aplicada ao responsável a sanção de declaração de inidoneidade para licitar ou contratar, em decorrência da prática das infrações dispostas nos itens </w:t>
      </w:r>
      <w:r w:rsidRPr="000B51E4">
        <w:rPr>
          <w:rFonts w:asciiTheme="majorHAnsi" w:hAnsiTheme="majorHAnsi" w:cstheme="majorHAnsi"/>
          <w:color w:val="auto"/>
          <w:sz w:val="22"/>
          <w:szCs w:val="22"/>
        </w:rPr>
        <w:fldChar w:fldCharType="begin"/>
      </w:r>
      <w:r w:rsidRPr="000B51E4">
        <w:rPr>
          <w:rFonts w:asciiTheme="majorHAnsi" w:hAnsiTheme="majorHAnsi" w:cstheme="majorHAnsi"/>
          <w:color w:val="auto"/>
          <w:sz w:val="22"/>
          <w:szCs w:val="22"/>
        </w:rPr>
        <w:instrText xml:space="preserve"> REF _Ref114668249 \r \h  \* MERGEFORMAT </w:instrText>
      </w:r>
      <w:r w:rsidRPr="000B51E4">
        <w:rPr>
          <w:rFonts w:asciiTheme="majorHAnsi" w:hAnsiTheme="majorHAnsi" w:cstheme="majorHAnsi"/>
          <w:color w:val="auto"/>
          <w:sz w:val="22"/>
          <w:szCs w:val="22"/>
        </w:rPr>
      </w:r>
      <w:r w:rsidRPr="000B51E4">
        <w:rPr>
          <w:rFonts w:asciiTheme="majorHAnsi" w:hAnsiTheme="majorHAnsi" w:cstheme="majorHAnsi"/>
          <w:color w:val="auto"/>
          <w:sz w:val="22"/>
          <w:szCs w:val="22"/>
        </w:rPr>
        <w:fldChar w:fldCharType="separate"/>
      </w:r>
      <w:r w:rsidR="00F459D4">
        <w:rPr>
          <w:rFonts w:asciiTheme="majorHAnsi" w:hAnsiTheme="majorHAnsi" w:cstheme="majorHAnsi"/>
          <w:color w:val="auto"/>
          <w:sz w:val="22"/>
          <w:szCs w:val="22"/>
        </w:rPr>
        <w:t>9.1.4</w:t>
      </w:r>
      <w:r w:rsidRPr="000B51E4">
        <w:rPr>
          <w:rFonts w:asciiTheme="majorHAnsi" w:hAnsiTheme="majorHAnsi" w:cstheme="majorHAnsi"/>
          <w:color w:val="auto"/>
          <w:sz w:val="22"/>
          <w:szCs w:val="22"/>
        </w:rPr>
        <w:fldChar w:fldCharType="end"/>
      </w:r>
      <w:r w:rsidRPr="000B51E4">
        <w:rPr>
          <w:rFonts w:asciiTheme="majorHAnsi" w:hAnsiTheme="majorHAnsi" w:cstheme="majorHAnsi"/>
          <w:color w:val="auto"/>
          <w:sz w:val="22"/>
          <w:szCs w:val="22"/>
        </w:rPr>
        <w:t xml:space="preserve">, </w:t>
      </w:r>
      <w:r w:rsidRPr="000B51E4">
        <w:rPr>
          <w:rFonts w:asciiTheme="majorHAnsi" w:hAnsiTheme="majorHAnsi" w:cstheme="majorHAnsi"/>
          <w:color w:val="auto"/>
          <w:sz w:val="22"/>
          <w:szCs w:val="22"/>
        </w:rPr>
        <w:fldChar w:fldCharType="begin"/>
      </w:r>
      <w:r w:rsidRPr="000B51E4">
        <w:rPr>
          <w:rFonts w:asciiTheme="majorHAnsi" w:hAnsiTheme="majorHAnsi" w:cstheme="majorHAnsi"/>
          <w:color w:val="auto"/>
          <w:sz w:val="22"/>
          <w:szCs w:val="22"/>
        </w:rPr>
        <w:instrText xml:space="preserve"> REF _Ref114668245 \r \h  \* MERGEFORMAT </w:instrText>
      </w:r>
      <w:r w:rsidRPr="000B51E4">
        <w:rPr>
          <w:rFonts w:asciiTheme="majorHAnsi" w:hAnsiTheme="majorHAnsi" w:cstheme="majorHAnsi"/>
          <w:color w:val="auto"/>
          <w:sz w:val="22"/>
          <w:szCs w:val="22"/>
        </w:rPr>
      </w:r>
      <w:r w:rsidRPr="000B51E4">
        <w:rPr>
          <w:rFonts w:asciiTheme="majorHAnsi" w:hAnsiTheme="majorHAnsi" w:cstheme="majorHAnsi"/>
          <w:color w:val="auto"/>
          <w:sz w:val="22"/>
          <w:szCs w:val="22"/>
        </w:rPr>
        <w:fldChar w:fldCharType="separate"/>
      </w:r>
      <w:r w:rsidR="00F459D4">
        <w:rPr>
          <w:rFonts w:asciiTheme="majorHAnsi" w:hAnsiTheme="majorHAnsi" w:cstheme="majorHAnsi"/>
          <w:color w:val="auto"/>
          <w:sz w:val="22"/>
          <w:szCs w:val="22"/>
        </w:rPr>
        <w:t>9.1.5</w:t>
      </w:r>
      <w:r w:rsidRPr="000B51E4">
        <w:rPr>
          <w:rFonts w:asciiTheme="majorHAnsi" w:hAnsiTheme="majorHAnsi" w:cstheme="majorHAnsi"/>
          <w:color w:val="auto"/>
          <w:sz w:val="22"/>
          <w:szCs w:val="22"/>
        </w:rPr>
        <w:fldChar w:fldCharType="end"/>
      </w:r>
      <w:r w:rsidRPr="000B51E4">
        <w:rPr>
          <w:rFonts w:asciiTheme="majorHAnsi" w:hAnsiTheme="majorHAnsi" w:cstheme="majorHAnsi"/>
          <w:color w:val="auto"/>
          <w:sz w:val="22"/>
          <w:szCs w:val="22"/>
        </w:rPr>
        <w:t xml:space="preserve">, </w:t>
      </w:r>
      <w:r w:rsidRPr="000B51E4">
        <w:rPr>
          <w:rFonts w:asciiTheme="majorHAnsi" w:hAnsiTheme="majorHAnsi" w:cstheme="majorHAnsi"/>
          <w:color w:val="auto"/>
          <w:sz w:val="22"/>
          <w:szCs w:val="22"/>
        </w:rPr>
        <w:fldChar w:fldCharType="begin"/>
      </w:r>
      <w:r w:rsidRPr="000B51E4">
        <w:rPr>
          <w:rFonts w:asciiTheme="majorHAnsi" w:hAnsiTheme="majorHAnsi" w:cstheme="majorHAnsi"/>
          <w:color w:val="auto"/>
          <w:sz w:val="22"/>
          <w:szCs w:val="22"/>
        </w:rPr>
        <w:instrText xml:space="preserve"> REF _Ref114668247 \r \h  \* MERGEFORMAT </w:instrText>
      </w:r>
      <w:r w:rsidRPr="000B51E4">
        <w:rPr>
          <w:rFonts w:asciiTheme="majorHAnsi" w:hAnsiTheme="majorHAnsi" w:cstheme="majorHAnsi"/>
          <w:color w:val="auto"/>
          <w:sz w:val="22"/>
          <w:szCs w:val="22"/>
        </w:rPr>
      </w:r>
      <w:r w:rsidRPr="000B51E4">
        <w:rPr>
          <w:rFonts w:asciiTheme="majorHAnsi" w:hAnsiTheme="majorHAnsi" w:cstheme="majorHAnsi"/>
          <w:color w:val="auto"/>
          <w:sz w:val="22"/>
          <w:szCs w:val="22"/>
        </w:rPr>
        <w:fldChar w:fldCharType="separate"/>
      </w:r>
      <w:r w:rsidR="00F459D4">
        <w:rPr>
          <w:rFonts w:asciiTheme="majorHAnsi" w:hAnsiTheme="majorHAnsi" w:cstheme="majorHAnsi"/>
          <w:color w:val="auto"/>
          <w:sz w:val="22"/>
          <w:szCs w:val="22"/>
        </w:rPr>
        <w:t>9.1.6</w:t>
      </w:r>
      <w:r w:rsidRPr="000B51E4">
        <w:rPr>
          <w:rFonts w:asciiTheme="majorHAnsi" w:hAnsiTheme="majorHAnsi" w:cstheme="majorHAnsi"/>
          <w:color w:val="auto"/>
          <w:sz w:val="22"/>
          <w:szCs w:val="22"/>
        </w:rPr>
        <w:fldChar w:fldCharType="end"/>
      </w:r>
      <w:r w:rsidRPr="000B51E4">
        <w:rPr>
          <w:rFonts w:asciiTheme="majorHAnsi" w:hAnsiTheme="majorHAnsi" w:cstheme="majorHAnsi"/>
          <w:color w:val="auto"/>
          <w:sz w:val="22"/>
          <w:szCs w:val="22"/>
        </w:rPr>
        <w:t xml:space="preserve">, </w:t>
      </w:r>
      <w:r w:rsidRPr="000B51E4">
        <w:rPr>
          <w:rFonts w:asciiTheme="majorHAnsi" w:hAnsiTheme="majorHAnsi" w:cstheme="majorHAnsi"/>
          <w:color w:val="auto"/>
          <w:sz w:val="22"/>
          <w:szCs w:val="22"/>
        </w:rPr>
        <w:fldChar w:fldCharType="begin"/>
      </w:r>
      <w:r w:rsidRPr="000B51E4">
        <w:rPr>
          <w:rFonts w:asciiTheme="majorHAnsi" w:hAnsiTheme="majorHAnsi" w:cstheme="majorHAnsi"/>
          <w:color w:val="auto"/>
          <w:sz w:val="22"/>
          <w:szCs w:val="22"/>
        </w:rPr>
        <w:instrText xml:space="preserve"> REF _Ref114668251 \r \h  \* MERGEFORMAT </w:instrText>
      </w:r>
      <w:r w:rsidRPr="000B51E4">
        <w:rPr>
          <w:rFonts w:asciiTheme="majorHAnsi" w:hAnsiTheme="majorHAnsi" w:cstheme="majorHAnsi"/>
          <w:color w:val="auto"/>
          <w:sz w:val="22"/>
          <w:szCs w:val="22"/>
        </w:rPr>
      </w:r>
      <w:r w:rsidRPr="000B51E4">
        <w:rPr>
          <w:rFonts w:asciiTheme="majorHAnsi" w:hAnsiTheme="majorHAnsi" w:cstheme="majorHAnsi"/>
          <w:color w:val="auto"/>
          <w:sz w:val="22"/>
          <w:szCs w:val="22"/>
        </w:rPr>
        <w:fldChar w:fldCharType="separate"/>
      </w:r>
      <w:r w:rsidR="00F459D4">
        <w:rPr>
          <w:rFonts w:asciiTheme="majorHAnsi" w:hAnsiTheme="majorHAnsi" w:cstheme="majorHAnsi"/>
          <w:color w:val="auto"/>
          <w:sz w:val="22"/>
          <w:szCs w:val="22"/>
        </w:rPr>
        <w:t>9.1.7</w:t>
      </w:r>
      <w:r w:rsidRPr="000B51E4">
        <w:rPr>
          <w:rFonts w:asciiTheme="majorHAnsi" w:hAnsiTheme="majorHAnsi" w:cstheme="majorHAnsi"/>
          <w:color w:val="auto"/>
          <w:sz w:val="22"/>
          <w:szCs w:val="22"/>
        </w:rPr>
        <w:fldChar w:fldCharType="end"/>
      </w:r>
      <w:r w:rsidRPr="000B51E4">
        <w:rPr>
          <w:rFonts w:asciiTheme="majorHAnsi" w:hAnsiTheme="majorHAnsi" w:cstheme="majorHAnsi"/>
          <w:color w:val="auto"/>
          <w:sz w:val="22"/>
          <w:szCs w:val="22"/>
        </w:rPr>
        <w:t xml:space="preserve"> e </w:t>
      </w:r>
      <w:r w:rsidRPr="000B51E4">
        <w:rPr>
          <w:rFonts w:asciiTheme="majorHAnsi" w:hAnsiTheme="majorHAnsi" w:cstheme="majorHAnsi"/>
          <w:color w:val="auto"/>
          <w:sz w:val="22"/>
          <w:szCs w:val="22"/>
        </w:rPr>
        <w:fldChar w:fldCharType="begin"/>
      </w:r>
      <w:r w:rsidRPr="000B51E4">
        <w:rPr>
          <w:rFonts w:asciiTheme="majorHAnsi" w:hAnsiTheme="majorHAnsi" w:cstheme="majorHAnsi"/>
          <w:color w:val="auto"/>
          <w:sz w:val="22"/>
          <w:szCs w:val="22"/>
        </w:rPr>
        <w:instrText xml:space="preserve"> REF _Ref114668252 \r \h  \* MERGEFORMAT </w:instrText>
      </w:r>
      <w:r w:rsidRPr="000B51E4">
        <w:rPr>
          <w:rFonts w:asciiTheme="majorHAnsi" w:hAnsiTheme="majorHAnsi" w:cstheme="majorHAnsi"/>
          <w:color w:val="auto"/>
          <w:sz w:val="22"/>
          <w:szCs w:val="22"/>
        </w:rPr>
      </w:r>
      <w:r w:rsidRPr="000B51E4">
        <w:rPr>
          <w:rFonts w:asciiTheme="majorHAnsi" w:hAnsiTheme="majorHAnsi" w:cstheme="majorHAnsi"/>
          <w:color w:val="auto"/>
          <w:sz w:val="22"/>
          <w:szCs w:val="22"/>
        </w:rPr>
        <w:fldChar w:fldCharType="separate"/>
      </w:r>
      <w:r w:rsidR="00F459D4">
        <w:rPr>
          <w:rFonts w:asciiTheme="majorHAnsi" w:hAnsiTheme="majorHAnsi" w:cstheme="majorHAnsi"/>
          <w:color w:val="auto"/>
          <w:sz w:val="22"/>
          <w:szCs w:val="22"/>
        </w:rPr>
        <w:t>9.1.8</w:t>
      </w:r>
      <w:r w:rsidRPr="000B51E4">
        <w:rPr>
          <w:rFonts w:asciiTheme="majorHAnsi" w:hAnsiTheme="majorHAnsi" w:cstheme="majorHAnsi"/>
          <w:color w:val="auto"/>
          <w:sz w:val="22"/>
          <w:szCs w:val="22"/>
        </w:rPr>
        <w:fldChar w:fldCharType="end"/>
      </w:r>
      <w:r w:rsidRPr="000B51E4">
        <w:rPr>
          <w:rFonts w:asciiTheme="majorHAnsi" w:hAnsiTheme="majorHAnsi" w:cstheme="majorHAnsi"/>
          <w:color w:val="auto"/>
          <w:sz w:val="22"/>
          <w:szCs w:val="22"/>
        </w:rPr>
        <w:t xml:space="preserve">, bem como pelas infrações administrativas previstas nos itens </w:t>
      </w:r>
      <w:r w:rsidRPr="000B51E4">
        <w:rPr>
          <w:rFonts w:asciiTheme="majorHAnsi" w:hAnsiTheme="majorHAnsi" w:cstheme="majorHAnsi"/>
          <w:color w:val="auto"/>
          <w:sz w:val="22"/>
          <w:szCs w:val="22"/>
        </w:rPr>
        <w:fldChar w:fldCharType="begin"/>
      </w:r>
      <w:r w:rsidRPr="000B51E4">
        <w:rPr>
          <w:rFonts w:asciiTheme="majorHAnsi" w:hAnsiTheme="majorHAnsi" w:cstheme="majorHAnsi"/>
          <w:color w:val="auto"/>
          <w:sz w:val="22"/>
          <w:szCs w:val="22"/>
        </w:rPr>
        <w:instrText xml:space="preserve"> REF _Ref114668085 \r \h  \* MERGEFORMAT </w:instrText>
      </w:r>
      <w:r w:rsidRPr="000B51E4">
        <w:rPr>
          <w:rFonts w:asciiTheme="majorHAnsi" w:hAnsiTheme="majorHAnsi" w:cstheme="majorHAnsi"/>
          <w:color w:val="auto"/>
          <w:sz w:val="22"/>
          <w:szCs w:val="22"/>
        </w:rPr>
      </w:r>
      <w:r w:rsidRPr="000B51E4">
        <w:rPr>
          <w:rFonts w:asciiTheme="majorHAnsi" w:hAnsiTheme="majorHAnsi" w:cstheme="majorHAnsi"/>
          <w:color w:val="auto"/>
          <w:sz w:val="22"/>
          <w:szCs w:val="22"/>
        </w:rPr>
        <w:fldChar w:fldCharType="separate"/>
      </w:r>
      <w:r w:rsidR="00F459D4">
        <w:rPr>
          <w:rFonts w:asciiTheme="majorHAnsi" w:hAnsiTheme="majorHAnsi" w:cstheme="majorHAnsi"/>
          <w:color w:val="auto"/>
          <w:sz w:val="22"/>
          <w:szCs w:val="22"/>
        </w:rPr>
        <w:t>9.1.1</w:t>
      </w:r>
      <w:r w:rsidRPr="000B51E4">
        <w:rPr>
          <w:rFonts w:asciiTheme="majorHAnsi" w:hAnsiTheme="majorHAnsi" w:cstheme="majorHAnsi"/>
          <w:color w:val="auto"/>
          <w:sz w:val="22"/>
          <w:szCs w:val="22"/>
        </w:rPr>
        <w:fldChar w:fldCharType="end"/>
      </w:r>
      <w:r w:rsidRPr="000B51E4">
        <w:rPr>
          <w:rFonts w:asciiTheme="majorHAnsi" w:hAnsiTheme="majorHAnsi" w:cstheme="majorHAnsi"/>
          <w:color w:val="auto"/>
          <w:sz w:val="22"/>
          <w:szCs w:val="22"/>
        </w:rPr>
        <w:t xml:space="preserve">, </w:t>
      </w:r>
      <w:r w:rsidRPr="000B51E4">
        <w:rPr>
          <w:rFonts w:asciiTheme="majorHAnsi" w:hAnsiTheme="majorHAnsi" w:cstheme="majorHAnsi"/>
          <w:color w:val="auto"/>
          <w:sz w:val="22"/>
          <w:szCs w:val="22"/>
        </w:rPr>
        <w:fldChar w:fldCharType="begin"/>
      </w:r>
      <w:r w:rsidRPr="000B51E4">
        <w:rPr>
          <w:rFonts w:asciiTheme="majorHAnsi" w:hAnsiTheme="majorHAnsi" w:cstheme="majorHAnsi"/>
          <w:color w:val="auto"/>
          <w:sz w:val="22"/>
          <w:szCs w:val="22"/>
        </w:rPr>
        <w:instrText xml:space="preserve"> REF _Ref114668108 \r \h  \* MERGEFORMAT </w:instrText>
      </w:r>
      <w:r w:rsidRPr="000B51E4">
        <w:rPr>
          <w:rFonts w:asciiTheme="majorHAnsi" w:hAnsiTheme="majorHAnsi" w:cstheme="majorHAnsi"/>
          <w:color w:val="auto"/>
          <w:sz w:val="22"/>
          <w:szCs w:val="22"/>
        </w:rPr>
      </w:r>
      <w:r w:rsidRPr="000B51E4">
        <w:rPr>
          <w:rFonts w:asciiTheme="majorHAnsi" w:hAnsiTheme="majorHAnsi" w:cstheme="majorHAnsi"/>
          <w:color w:val="auto"/>
          <w:sz w:val="22"/>
          <w:szCs w:val="22"/>
        </w:rPr>
        <w:fldChar w:fldCharType="separate"/>
      </w:r>
      <w:r w:rsidR="00F459D4">
        <w:rPr>
          <w:rFonts w:asciiTheme="majorHAnsi" w:hAnsiTheme="majorHAnsi" w:cstheme="majorHAnsi"/>
          <w:color w:val="auto"/>
          <w:sz w:val="22"/>
          <w:szCs w:val="22"/>
        </w:rPr>
        <w:t>9.1.2</w:t>
      </w:r>
      <w:r w:rsidRPr="000B51E4">
        <w:rPr>
          <w:rFonts w:asciiTheme="majorHAnsi" w:hAnsiTheme="majorHAnsi" w:cstheme="majorHAnsi"/>
          <w:color w:val="auto"/>
          <w:sz w:val="22"/>
          <w:szCs w:val="22"/>
        </w:rPr>
        <w:fldChar w:fldCharType="end"/>
      </w:r>
      <w:r w:rsidRPr="000B51E4">
        <w:rPr>
          <w:rFonts w:asciiTheme="majorHAnsi" w:hAnsiTheme="majorHAnsi" w:cstheme="majorHAnsi"/>
          <w:color w:val="auto"/>
          <w:sz w:val="22"/>
          <w:szCs w:val="22"/>
        </w:rPr>
        <w:t xml:space="preserve"> e </w:t>
      </w:r>
      <w:r w:rsidRPr="000B51E4">
        <w:rPr>
          <w:rFonts w:asciiTheme="majorHAnsi" w:hAnsiTheme="majorHAnsi" w:cstheme="majorHAnsi"/>
          <w:color w:val="auto"/>
          <w:sz w:val="22"/>
          <w:szCs w:val="22"/>
        </w:rPr>
        <w:fldChar w:fldCharType="begin"/>
      </w:r>
      <w:r w:rsidRPr="000B51E4">
        <w:rPr>
          <w:rFonts w:asciiTheme="majorHAnsi" w:hAnsiTheme="majorHAnsi" w:cstheme="majorHAnsi"/>
          <w:color w:val="auto"/>
          <w:sz w:val="22"/>
          <w:szCs w:val="22"/>
        </w:rPr>
        <w:instrText xml:space="preserve"> REF _Ref114668139 \r \h  \* MERGEFORMAT </w:instrText>
      </w:r>
      <w:r w:rsidRPr="000B51E4">
        <w:rPr>
          <w:rFonts w:asciiTheme="majorHAnsi" w:hAnsiTheme="majorHAnsi" w:cstheme="majorHAnsi"/>
          <w:color w:val="auto"/>
          <w:sz w:val="22"/>
          <w:szCs w:val="22"/>
        </w:rPr>
      </w:r>
      <w:r w:rsidRPr="000B51E4">
        <w:rPr>
          <w:rFonts w:asciiTheme="majorHAnsi" w:hAnsiTheme="majorHAnsi" w:cstheme="majorHAnsi"/>
          <w:color w:val="auto"/>
          <w:sz w:val="22"/>
          <w:szCs w:val="22"/>
        </w:rPr>
        <w:fldChar w:fldCharType="separate"/>
      </w:r>
      <w:r w:rsidR="00F459D4">
        <w:rPr>
          <w:rFonts w:asciiTheme="majorHAnsi" w:hAnsiTheme="majorHAnsi" w:cstheme="majorHAnsi"/>
          <w:color w:val="auto"/>
          <w:sz w:val="22"/>
          <w:szCs w:val="22"/>
        </w:rPr>
        <w:t>9.1.3</w:t>
      </w:r>
      <w:r w:rsidRPr="000B51E4">
        <w:rPr>
          <w:rFonts w:asciiTheme="majorHAnsi" w:hAnsiTheme="majorHAnsi" w:cstheme="majorHAnsi"/>
          <w:color w:val="auto"/>
          <w:sz w:val="22"/>
          <w:szCs w:val="22"/>
        </w:rPr>
        <w:fldChar w:fldCharType="end"/>
      </w:r>
      <w:r w:rsidRPr="000B51E4">
        <w:rPr>
          <w:rFonts w:asciiTheme="majorHAnsi" w:hAnsiTheme="majorHAnsi" w:cstheme="majorHAnsi"/>
          <w:color w:val="auto"/>
          <w:sz w:val="22"/>
          <w:szCs w:val="22"/>
        </w:rPr>
        <w:t xml:space="preserve"> que justifiquem a imposição de penalidade mais grave que a sanção de impedimento de licitar e contratar, cuja duração observará o prazo previsto no </w:t>
      </w:r>
      <w:hyperlink r:id="rId50" w:anchor="art156§5" w:history="1">
        <w:r w:rsidRPr="000B51E4">
          <w:rPr>
            <w:rStyle w:val="Hyperlink"/>
            <w:rFonts w:asciiTheme="majorHAnsi" w:hAnsiTheme="majorHAnsi" w:cstheme="majorHAnsi"/>
            <w:color w:val="auto"/>
            <w:sz w:val="22"/>
            <w:szCs w:val="22"/>
          </w:rPr>
          <w:t>art. 156, §5º, da Lei n.º 14.133/2021</w:t>
        </w:r>
      </w:hyperlink>
      <w:proofErr w:type="gramStart"/>
      <w:r w:rsidRPr="000B51E4">
        <w:rPr>
          <w:rFonts w:asciiTheme="majorHAnsi" w:hAnsiTheme="majorHAnsi" w:cstheme="majorHAnsi"/>
          <w:color w:val="auto"/>
          <w:sz w:val="22"/>
          <w:szCs w:val="22"/>
        </w:rPr>
        <w:t>.</w:t>
      </w:r>
      <w:commentRangeEnd w:id="94"/>
      <w:proofErr w:type="gramEnd"/>
      <w:r w:rsidR="00EC0337" w:rsidRPr="000B51E4">
        <w:rPr>
          <w:rStyle w:val="Refdecomentrio"/>
          <w:rFonts w:asciiTheme="majorHAnsi" w:hAnsiTheme="majorHAnsi" w:cstheme="majorHAnsi"/>
          <w:color w:val="auto"/>
          <w:sz w:val="22"/>
          <w:szCs w:val="22"/>
        </w:rPr>
        <w:commentReference w:id="94"/>
      </w:r>
    </w:p>
    <w:p w14:paraId="7A500125" w14:textId="75388DA4" w:rsidR="003C7A23" w:rsidRPr="000B51E4" w:rsidRDefault="003C7A23" w:rsidP="00292E7B">
      <w:pPr>
        <w:pStyle w:val="Nivel2"/>
        <w:numPr>
          <w:ilvl w:val="1"/>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A recusa injustificada do adjudicatário em assinar o contrato ou a ata de registro de preço, ou em aceitar ou retirar o instrumento equivalente no prazo estabelecido pela Administração, descrita no item </w:t>
      </w:r>
      <w:r w:rsidRPr="000B51E4">
        <w:rPr>
          <w:rFonts w:asciiTheme="majorHAnsi" w:hAnsiTheme="majorHAnsi" w:cstheme="majorHAnsi"/>
          <w:color w:val="auto"/>
          <w:sz w:val="22"/>
          <w:szCs w:val="22"/>
        </w:rPr>
        <w:fldChar w:fldCharType="begin"/>
      </w:r>
      <w:r w:rsidRPr="000B51E4">
        <w:rPr>
          <w:rFonts w:asciiTheme="majorHAnsi" w:hAnsiTheme="majorHAnsi" w:cstheme="majorHAnsi"/>
          <w:color w:val="auto"/>
          <w:sz w:val="22"/>
          <w:szCs w:val="22"/>
        </w:rPr>
        <w:instrText xml:space="preserve"> REF _Ref114668139 \r \h  \* MERGEFORMAT </w:instrText>
      </w:r>
      <w:r w:rsidRPr="000B51E4">
        <w:rPr>
          <w:rFonts w:asciiTheme="majorHAnsi" w:hAnsiTheme="majorHAnsi" w:cstheme="majorHAnsi"/>
          <w:color w:val="auto"/>
          <w:sz w:val="22"/>
          <w:szCs w:val="22"/>
        </w:rPr>
      </w:r>
      <w:r w:rsidRPr="000B51E4">
        <w:rPr>
          <w:rFonts w:asciiTheme="majorHAnsi" w:hAnsiTheme="majorHAnsi" w:cstheme="majorHAnsi"/>
          <w:color w:val="auto"/>
          <w:sz w:val="22"/>
          <w:szCs w:val="22"/>
        </w:rPr>
        <w:fldChar w:fldCharType="separate"/>
      </w:r>
      <w:r w:rsidR="00F459D4">
        <w:rPr>
          <w:rFonts w:asciiTheme="majorHAnsi" w:hAnsiTheme="majorHAnsi" w:cstheme="majorHAnsi"/>
          <w:color w:val="auto"/>
          <w:sz w:val="22"/>
          <w:szCs w:val="22"/>
        </w:rPr>
        <w:t>9.1.3</w:t>
      </w:r>
      <w:r w:rsidRPr="000B51E4">
        <w:rPr>
          <w:rFonts w:asciiTheme="majorHAnsi" w:hAnsiTheme="majorHAnsi" w:cstheme="majorHAnsi"/>
          <w:color w:val="auto"/>
          <w:sz w:val="22"/>
          <w:szCs w:val="22"/>
        </w:rPr>
        <w:fldChar w:fldCharType="end"/>
      </w:r>
      <w:r w:rsidRPr="000B51E4">
        <w:rPr>
          <w:rFonts w:asciiTheme="majorHAnsi" w:hAnsiTheme="majorHAnsi" w:cstheme="majorHAnsi"/>
          <w:color w:val="auto"/>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51" w:history="1">
        <w:r w:rsidRPr="000B51E4">
          <w:rPr>
            <w:rStyle w:val="Hyperlink"/>
            <w:rFonts w:asciiTheme="majorHAnsi" w:hAnsiTheme="majorHAnsi" w:cstheme="majorHAnsi"/>
            <w:color w:val="auto"/>
            <w:sz w:val="22"/>
            <w:szCs w:val="22"/>
          </w:rPr>
          <w:t>art. 45, §4º da IN SEGES/ME n.º 73, de 2022</w:t>
        </w:r>
      </w:hyperlink>
      <w:r w:rsidRPr="000B51E4">
        <w:rPr>
          <w:rFonts w:asciiTheme="majorHAnsi" w:hAnsiTheme="majorHAnsi" w:cstheme="majorHAnsi"/>
          <w:color w:val="auto"/>
          <w:sz w:val="22"/>
          <w:szCs w:val="22"/>
        </w:rPr>
        <w:t xml:space="preserve">. </w:t>
      </w:r>
    </w:p>
    <w:p w14:paraId="6A48DC94" w14:textId="77777777" w:rsidR="003C7A23" w:rsidRPr="000B51E4" w:rsidRDefault="003C7A23" w:rsidP="00292E7B">
      <w:pPr>
        <w:pStyle w:val="Nivel2"/>
        <w:numPr>
          <w:ilvl w:val="1"/>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commentRangeStart w:id="95"/>
      <w:proofErr w:type="gramStart"/>
      <w:r w:rsidRPr="000B51E4">
        <w:rPr>
          <w:rFonts w:asciiTheme="majorHAnsi" w:hAnsiTheme="majorHAnsi" w:cstheme="majorHAnsi"/>
          <w:color w:val="auto"/>
          <w:sz w:val="22"/>
          <w:szCs w:val="22"/>
        </w:rPr>
        <w:t>A apuração de responsabilidade relacionadas às sanções de impedimento de licitar</w:t>
      </w:r>
      <w:proofErr w:type="gramEnd"/>
      <w:r w:rsidRPr="000B51E4">
        <w:rPr>
          <w:rFonts w:asciiTheme="majorHAnsi" w:hAnsiTheme="majorHAnsi" w:cstheme="majorHAnsi"/>
          <w:color w:val="auto"/>
          <w:sz w:val="22"/>
          <w:szCs w:val="22"/>
        </w:rPr>
        <w:t xml:space="preserve"> e contratar e de declaração de inidoneidade para licitar ou contratar demandará a instauração de processo de responsabilização a </w:t>
      </w:r>
      <w:r w:rsidRPr="000B51E4">
        <w:rPr>
          <w:rFonts w:asciiTheme="majorHAnsi" w:hAnsiTheme="majorHAnsi" w:cstheme="majorHAnsi"/>
          <w:color w:val="auto"/>
          <w:sz w:val="22"/>
          <w:szCs w:val="22"/>
        </w:rPr>
        <w:lastRenderedPageBreak/>
        <w:t xml:space="preserve">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commentRangeEnd w:id="95"/>
      <w:r w:rsidR="00F7331C" w:rsidRPr="000B51E4">
        <w:rPr>
          <w:rStyle w:val="Refdecomentrio"/>
          <w:rFonts w:asciiTheme="majorHAnsi" w:hAnsiTheme="majorHAnsi" w:cstheme="majorHAnsi"/>
          <w:color w:val="auto"/>
          <w:sz w:val="22"/>
          <w:szCs w:val="22"/>
        </w:rPr>
        <w:commentReference w:id="95"/>
      </w:r>
    </w:p>
    <w:p w14:paraId="0EAD2EC6" w14:textId="77777777" w:rsidR="003C7A23" w:rsidRPr="000B51E4" w:rsidRDefault="003C7A23" w:rsidP="00292E7B">
      <w:pPr>
        <w:pStyle w:val="Nivel2"/>
        <w:numPr>
          <w:ilvl w:val="1"/>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0B51E4">
        <w:rPr>
          <w:rFonts w:asciiTheme="majorHAnsi" w:hAnsiTheme="majorHAnsi" w:cstheme="majorHAnsi"/>
          <w:color w:val="auto"/>
          <w:sz w:val="22"/>
          <w:szCs w:val="22"/>
        </w:rPr>
        <w:t>5</w:t>
      </w:r>
      <w:proofErr w:type="gramEnd"/>
      <w:r w:rsidRPr="000B51E4">
        <w:rPr>
          <w:rFonts w:asciiTheme="majorHAnsi" w:hAnsiTheme="majorHAnsi" w:cstheme="majorHAnsi"/>
          <w:color w:val="auto"/>
          <w:sz w:val="22"/>
          <w:szCs w:val="22"/>
        </w:rPr>
        <w:t xml:space="preserve"> (cinco) dias úteis, encaminhará o recurso com sua motivação à autoridade superior, que deverá proferir sua decisão no prazo máximo de 20 (vinte) dias úteis, contado do recebimento dos autos.</w:t>
      </w:r>
    </w:p>
    <w:p w14:paraId="24E811F6" w14:textId="77777777" w:rsidR="003C7A23" w:rsidRPr="000B51E4" w:rsidRDefault="003C7A23" w:rsidP="00292E7B">
      <w:pPr>
        <w:pStyle w:val="Nivel2"/>
        <w:numPr>
          <w:ilvl w:val="1"/>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0B51E4" w:rsidRDefault="003C7A23" w:rsidP="00292E7B">
      <w:pPr>
        <w:pStyle w:val="Nivel2"/>
        <w:numPr>
          <w:ilvl w:val="1"/>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O recurso e o pedido de reconsideração terão efeito suspensivo do ato ou da decisão recorrida até que sobrevenha decisão final da autoridade competente.</w:t>
      </w:r>
    </w:p>
    <w:p w14:paraId="57CC1C8F" w14:textId="77777777" w:rsidR="003C7A23" w:rsidRPr="000B51E4" w:rsidRDefault="003C7A23" w:rsidP="00292E7B">
      <w:pPr>
        <w:pStyle w:val="Nivel2"/>
        <w:numPr>
          <w:ilvl w:val="1"/>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commentRangeStart w:id="96"/>
      <w:r w:rsidRPr="000B51E4">
        <w:rPr>
          <w:rFonts w:asciiTheme="majorHAnsi" w:hAnsiTheme="majorHAnsi" w:cstheme="majorHAnsi"/>
          <w:color w:val="auto"/>
          <w:sz w:val="22"/>
          <w:szCs w:val="22"/>
        </w:rPr>
        <w:t xml:space="preserve">A aplicação das sanções previstas neste edital não exclui, em hipótese alguma, a obrigação de reparação integral dos danos </w:t>
      </w:r>
      <w:proofErr w:type="gramStart"/>
      <w:r w:rsidRPr="000B51E4">
        <w:rPr>
          <w:rFonts w:asciiTheme="majorHAnsi" w:hAnsiTheme="majorHAnsi" w:cstheme="majorHAnsi"/>
          <w:color w:val="auto"/>
          <w:sz w:val="22"/>
          <w:szCs w:val="22"/>
        </w:rPr>
        <w:t>causados.</w:t>
      </w:r>
      <w:commentRangeEnd w:id="96"/>
      <w:proofErr w:type="gramEnd"/>
      <w:r w:rsidR="00C21F01" w:rsidRPr="000B51E4">
        <w:rPr>
          <w:rStyle w:val="Refdecomentrio"/>
          <w:rFonts w:asciiTheme="majorHAnsi" w:hAnsiTheme="majorHAnsi" w:cstheme="majorHAnsi"/>
          <w:color w:val="auto"/>
          <w:sz w:val="22"/>
          <w:szCs w:val="22"/>
        </w:rPr>
        <w:commentReference w:id="96"/>
      </w:r>
    </w:p>
    <w:p w14:paraId="1286CD81" w14:textId="77777777" w:rsidR="003C7A23" w:rsidRPr="000B51E4" w:rsidRDefault="003C7A23" w:rsidP="00292E7B">
      <w:pPr>
        <w:pStyle w:val="Nivel01"/>
        <w:numPr>
          <w:ilvl w:val="0"/>
          <w:numId w:val="47"/>
        </w:numPr>
        <w:tabs>
          <w:tab w:val="left" w:pos="709"/>
        </w:tabs>
        <w:spacing w:beforeLines="120" w:before="288" w:afterLines="120" w:after="288" w:line="240" w:lineRule="auto"/>
        <w:ind w:left="0" w:firstLine="0"/>
        <w:rPr>
          <w:rFonts w:asciiTheme="majorHAnsi" w:hAnsiTheme="majorHAnsi" w:cstheme="majorHAnsi"/>
          <w:sz w:val="22"/>
          <w:szCs w:val="22"/>
        </w:rPr>
      </w:pPr>
      <w:bookmarkStart w:id="97" w:name="_Toc122606112"/>
      <w:r w:rsidRPr="000B51E4">
        <w:rPr>
          <w:rFonts w:asciiTheme="majorHAnsi" w:hAnsiTheme="majorHAnsi" w:cstheme="majorHAnsi"/>
          <w:sz w:val="22"/>
          <w:szCs w:val="22"/>
        </w:rPr>
        <w:t>DA IMPUGNAÇÃO AO EDITAL E DO PEDIDO DE ESCLARECIMENTO</w:t>
      </w:r>
      <w:bookmarkEnd w:id="97"/>
    </w:p>
    <w:p w14:paraId="58868A7B" w14:textId="6DABE14F" w:rsidR="003C7A23" w:rsidRPr="000B51E4" w:rsidRDefault="003C7A23" w:rsidP="00292E7B">
      <w:pPr>
        <w:pStyle w:val="Nivel2"/>
        <w:numPr>
          <w:ilvl w:val="1"/>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Qualquer pessoa é parte legítima para impugnar este Edital por irregularidade na aplicação da </w:t>
      </w:r>
      <w:hyperlink r:id="rId52" w:history="1">
        <w:r w:rsidRPr="000B51E4">
          <w:rPr>
            <w:rStyle w:val="Hyperlink"/>
            <w:rFonts w:asciiTheme="majorHAnsi" w:hAnsiTheme="majorHAnsi" w:cstheme="majorHAnsi"/>
            <w:color w:val="auto"/>
            <w:sz w:val="22"/>
            <w:szCs w:val="22"/>
          </w:rPr>
          <w:t>Lei nº 14.133, de 2021</w:t>
        </w:r>
      </w:hyperlink>
      <w:r w:rsidRPr="000B51E4">
        <w:rPr>
          <w:rFonts w:asciiTheme="majorHAnsi" w:hAnsiTheme="majorHAnsi" w:cstheme="majorHAnsi"/>
          <w:color w:val="auto"/>
          <w:sz w:val="22"/>
          <w:szCs w:val="22"/>
        </w:rPr>
        <w:t>, deve</w:t>
      </w:r>
      <w:r w:rsidR="005808CA" w:rsidRPr="000B51E4">
        <w:rPr>
          <w:rFonts w:asciiTheme="majorHAnsi" w:hAnsiTheme="majorHAnsi" w:cstheme="majorHAnsi"/>
          <w:color w:val="auto"/>
          <w:sz w:val="22"/>
          <w:szCs w:val="22"/>
        </w:rPr>
        <w:t xml:space="preserve">ndo protocolar o pedido até </w:t>
      </w:r>
      <w:proofErr w:type="gramStart"/>
      <w:r w:rsidR="005808CA" w:rsidRPr="000B51E4">
        <w:rPr>
          <w:rFonts w:asciiTheme="majorHAnsi" w:hAnsiTheme="majorHAnsi" w:cstheme="majorHAnsi"/>
          <w:color w:val="auto"/>
          <w:sz w:val="22"/>
          <w:szCs w:val="22"/>
        </w:rPr>
        <w:t>3</w:t>
      </w:r>
      <w:proofErr w:type="gramEnd"/>
      <w:r w:rsidR="005808CA" w:rsidRPr="000B51E4">
        <w:rPr>
          <w:rFonts w:asciiTheme="majorHAnsi" w:hAnsiTheme="majorHAnsi" w:cstheme="majorHAnsi"/>
          <w:color w:val="auto"/>
          <w:sz w:val="22"/>
          <w:szCs w:val="22"/>
        </w:rPr>
        <w:t xml:space="preserve"> (</w:t>
      </w:r>
      <w:proofErr w:type="spellStart"/>
      <w:r w:rsidR="005808CA" w:rsidRPr="000B51E4">
        <w:rPr>
          <w:rFonts w:asciiTheme="majorHAnsi" w:hAnsiTheme="majorHAnsi" w:cstheme="majorHAnsi"/>
          <w:color w:val="auto"/>
          <w:sz w:val="22"/>
          <w:szCs w:val="22"/>
        </w:rPr>
        <w:t>tres</w:t>
      </w:r>
      <w:proofErr w:type="spellEnd"/>
      <w:r w:rsidRPr="000B51E4">
        <w:rPr>
          <w:rFonts w:asciiTheme="majorHAnsi" w:hAnsiTheme="majorHAnsi" w:cstheme="majorHAnsi"/>
          <w:color w:val="auto"/>
          <w:sz w:val="22"/>
          <w:szCs w:val="22"/>
        </w:rPr>
        <w:t>) dias úteis antes da data da abertura do certame.</w:t>
      </w:r>
    </w:p>
    <w:p w14:paraId="3C7B6880" w14:textId="6FBC57B3" w:rsidR="003C7A23" w:rsidRPr="000B51E4" w:rsidRDefault="003C7A23" w:rsidP="00292E7B">
      <w:pPr>
        <w:pStyle w:val="Nivel2"/>
        <w:numPr>
          <w:ilvl w:val="1"/>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A resposta à impugnação ou ao pedido de esclarecimento será </w:t>
      </w:r>
      <w:proofErr w:type="gramStart"/>
      <w:r w:rsidRPr="000B51E4">
        <w:rPr>
          <w:rFonts w:asciiTheme="majorHAnsi" w:hAnsiTheme="majorHAnsi" w:cstheme="majorHAnsi"/>
          <w:color w:val="auto"/>
          <w:sz w:val="22"/>
          <w:szCs w:val="22"/>
        </w:rPr>
        <w:t>divulgado</w:t>
      </w:r>
      <w:proofErr w:type="gramEnd"/>
      <w:r w:rsidRPr="000B51E4">
        <w:rPr>
          <w:rFonts w:asciiTheme="majorHAnsi" w:hAnsiTheme="majorHAnsi" w:cstheme="majorHAnsi"/>
          <w:color w:val="auto"/>
          <w:sz w:val="22"/>
          <w:szCs w:val="22"/>
        </w:rPr>
        <w:t xml:space="preserve"> em sítio elet</w:t>
      </w:r>
      <w:r w:rsidR="005808CA" w:rsidRPr="000B51E4">
        <w:rPr>
          <w:rFonts w:asciiTheme="majorHAnsi" w:hAnsiTheme="majorHAnsi" w:cstheme="majorHAnsi"/>
          <w:color w:val="auto"/>
          <w:sz w:val="22"/>
          <w:szCs w:val="22"/>
        </w:rPr>
        <w:t>rônico oficial no prazo de até 02</w:t>
      </w:r>
      <w:r w:rsidRPr="000B51E4">
        <w:rPr>
          <w:rFonts w:asciiTheme="majorHAnsi" w:hAnsiTheme="majorHAnsi" w:cstheme="majorHAnsi"/>
          <w:color w:val="auto"/>
          <w:sz w:val="22"/>
          <w:szCs w:val="22"/>
        </w:rPr>
        <w:t xml:space="preserve"> (</w:t>
      </w:r>
      <w:r w:rsidR="005808CA" w:rsidRPr="000B51E4">
        <w:rPr>
          <w:rFonts w:asciiTheme="majorHAnsi" w:hAnsiTheme="majorHAnsi" w:cstheme="majorHAnsi"/>
          <w:color w:val="auto"/>
          <w:sz w:val="22"/>
          <w:szCs w:val="22"/>
        </w:rPr>
        <w:t>dois</w:t>
      </w:r>
      <w:r w:rsidRPr="000B51E4">
        <w:rPr>
          <w:rFonts w:asciiTheme="majorHAnsi" w:hAnsiTheme="majorHAnsi" w:cstheme="majorHAnsi"/>
          <w:color w:val="auto"/>
          <w:sz w:val="22"/>
          <w:szCs w:val="22"/>
        </w:rPr>
        <w:t>) dias úteis, limitado ao último dia útil anterior à data da abertura do certame.</w:t>
      </w:r>
    </w:p>
    <w:p w14:paraId="6564CBD7" w14:textId="068D7629" w:rsidR="003C7A23" w:rsidRPr="000B51E4" w:rsidRDefault="003C7A23" w:rsidP="00292E7B">
      <w:pPr>
        <w:pStyle w:val="Nivel2"/>
        <w:numPr>
          <w:ilvl w:val="1"/>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 xml:space="preserve">A impugnação e o pedido de esclarecimento poderão ser realizados por forma eletrônica, </w:t>
      </w:r>
      <w:r w:rsidRPr="000B51E4">
        <w:rPr>
          <w:rFonts w:asciiTheme="majorHAnsi" w:hAnsiTheme="majorHAnsi" w:cstheme="majorHAnsi"/>
          <w:i/>
          <w:iCs/>
          <w:color w:val="auto"/>
          <w:sz w:val="22"/>
          <w:szCs w:val="22"/>
        </w:rPr>
        <w:t>pelos seguintes meios</w:t>
      </w:r>
      <w:r w:rsidR="005808CA" w:rsidRPr="000B51E4">
        <w:rPr>
          <w:rFonts w:asciiTheme="majorHAnsi" w:hAnsiTheme="majorHAnsi" w:cstheme="majorHAnsi"/>
          <w:i/>
          <w:iCs/>
          <w:color w:val="auto"/>
          <w:sz w:val="22"/>
          <w:szCs w:val="22"/>
        </w:rPr>
        <w:t xml:space="preserve"> junto </w:t>
      </w:r>
      <w:proofErr w:type="gramStart"/>
      <w:r w:rsidR="005808CA" w:rsidRPr="000B51E4">
        <w:rPr>
          <w:rFonts w:asciiTheme="majorHAnsi" w:hAnsiTheme="majorHAnsi" w:cstheme="majorHAnsi"/>
          <w:i/>
          <w:iCs/>
          <w:color w:val="auto"/>
          <w:sz w:val="22"/>
          <w:szCs w:val="22"/>
        </w:rPr>
        <w:t>a</w:t>
      </w:r>
      <w:proofErr w:type="gramEnd"/>
      <w:r w:rsidR="005808CA" w:rsidRPr="000B51E4">
        <w:rPr>
          <w:rFonts w:asciiTheme="majorHAnsi" w:hAnsiTheme="majorHAnsi" w:cstheme="majorHAnsi"/>
          <w:i/>
          <w:iCs/>
          <w:color w:val="auto"/>
          <w:sz w:val="22"/>
          <w:szCs w:val="22"/>
        </w:rPr>
        <w:t xml:space="preserve"> plataforma que for julgada a licitação.</w:t>
      </w:r>
    </w:p>
    <w:p w14:paraId="2B348ABF" w14:textId="1F17BFB7" w:rsidR="003C7A23" w:rsidRPr="000B51E4" w:rsidRDefault="003C7A23" w:rsidP="00292E7B">
      <w:pPr>
        <w:pStyle w:val="Nivel2"/>
        <w:numPr>
          <w:ilvl w:val="1"/>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proofErr w:type="gramStart"/>
      <w:r w:rsidRPr="000B51E4">
        <w:rPr>
          <w:rFonts w:asciiTheme="majorHAnsi" w:hAnsiTheme="majorHAnsi" w:cstheme="majorHAnsi"/>
          <w:color w:val="auto"/>
          <w:sz w:val="22"/>
          <w:szCs w:val="22"/>
        </w:rPr>
        <w:t xml:space="preserve">As impugnações </w:t>
      </w:r>
      <w:r w:rsidR="005808CA" w:rsidRPr="000B51E4">
        <w:rPr>
          <w:rFonts w:asciiTheme="majorHAnsi" w:hAnsiTheme="majorHAnsi" w:cstheme="majorHAnsi"/>
          <w:color w:val="auto"/>
          <w:sz w:val="22"/>
          <w:szCs w:val="22"/>
        </w:rPr>
        <w:t>se for</w:t>
      </w:r>
      <w:proofErr w:type="gramEnd"/>
      <w:r w:rsidR="005808CA" w:rsidRPr="000B51E4">
        <w:rPr>
          <w:rFonts w:asciiTheme="majorHAnsi" w:hAnsiTheme="majorHAnsi" w:cstheme="majorHAnsi"/>
          <w:color w:val="auto"/>
          <w:sz w:val="22"/>
          <w:szCs w:val="22"/>
        </w:rPr>
        <w:t xml:space="preserve"> aceita poderá suspender, cancelar, revogar ou mudar a data do julgamento do certame </w:t>
      </w:r>
      <w:r w:rsidRPr="000B51E4">
        <w:rPr>
          <w:rFonts w:asciiTheme="majorHAnsi" w:hAnsiTheme="majorHAnsi" w:cstheme="majorHAnsi"/>
          <w:color w:val="auto"/>
          <w:sz w:val="22"/>
          <w:szCs w:val="22"/>
        </w:rPr>
        <w:t>e pedidos de esclarecimentos não suspendem os prazos previstos no certame.</w:t>
      </w:r>
    </w:p>
    <w:p w14:paraId="19BB7923" w14:textId="77777777" w:rsidR="003C7A23" w:rsidRPr="000B51E4" w:rsidRDefault="003C7A23" w:rsidP="00292E7B">
      <w:pPr>
        <w:pStyle w:val="Nivel3"/>
        <w:numPr>
          <w:ilvl w:val="2"/>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commentRangeStart w:id="98"/>
      <w:r w:rsidRPr="000B51E4">
        <w:rPr>
          <w:rFonts w:asciiTheme="majorHAnsi" w:hAnsiTheme="majorHAnsi" w:cstheme="majorHAnsi"/>
          <w:color w:val="auto"/>
          <w:sz w:val="22"/>
          <w:szCs w:val="22"/>
        </w:rPr>
        <w:t xml:space="preserve">A concessão de efeito suspensivo à impugnação é medida excepcional e deverá ser motivada pelo agente de contratação, nos autos do processo de </w:t>
      </w:r>
      <w:proofErr w:type="gramStart"/>
      <w:r w:rsidRPr="000B51E4">
        <w:rPr>
          <w:rFonts w:asciiTheme="majorHAnsi" w:hAnsiTheme="majorHAnsi" w:cstheme="majorHAnsi"/>
          <w:color w:val="auto"/>
          <w:sz w:val="22"/>
          <w:szCs w:val="22"/>
        </w:rPr>
        <w:t>licitação.</w:t>
      </w:r>
      <w:commentRangeEnd w:id="98"/>
      <w:proofErr w:type="gramEnd"/>
      <w:r w:rsidR="00B2518B" w:rsidRPr="000B51E4">
        <w:rPr>
          <w:rStyle w:val="Refdecomentrio"/>
          <w:rFonts w:asciiTheme="majorHAnsi" w:hAnsiTheme="majorHAnsi" w:cstheme="majorHAnsi"/>
          <w:color w:val="auto"/>
          <w:sz w:val="22"/>
          <w:szCs w:val="22"/>
        </w:rPr>
        <w:commentReference w:id="98"/>
      </w:r>
    </w:p>
    <w:p w14:paraId="7EDB0B28" w14:textId="77777777" w:rsidR="003C7A23" w:rsidRPr="000B51E4" w:rsidRDefault="003C7A23" w:rsidP="00292E7B">
      <w:pPr>
        <w:pStyle w:val="Nivel2"/>
        <w:numPr>
          <w:ilvl w:val="1"/>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Acolhida a impugnação, será definida e publicada nova data para a realização do certame.</w:t>
      </w:r>
    </w:p>
    <w:p w14:paraId="3448077A" w14:textId="77777777" w:rsidR="003C7A23" w:rsidRPr="000B51E4" w:rsidRDefault="003C7A23" w:rsidP="00292E7B">
      <w:pPr>
        <w:pStyle w:val="Nivel01"/>
        <w:numPr>
          <w:ilvl w:val="0"/>
          <w:numId w:val="47"/>
        </w:numPr>
        <w:tabs>
          <w:tab w:val="left" w:pos="709"/>
        </w:tabs>
        <w:spacing w:beforeLines="120" w:before="288" w:afterLines="120" w:after="288" w:line="240" w:lineRule="auto"/>
        <w:ind w:left="0" w:firstLine="0"/>
        <w:rPr>
          <w:rFonts w:asciiTheme="majorHAnsi" w:hAnsiTheme="majorHAnsi" w:cstheme="majorHAnsi"/>
          <w:sz w:val="22"/>
          <w:szCs w:val="22"/>
        </w:rPr>
      </w:pPr>
      <w:bookmarkStart w:id="99" w:name="_Toc122606113"/>
      <w:r w:rsidRPr="000B51E4">
        <w:rPr>
          <w:rFonts w:asciiTheme="majorHAnsi" w:hAnsiTheme="majorHAnsi" w:cstheme="majorHAnsi"/>
          <w:sz w:val="22"/>
          <w:szCs w:val="22"/>
        </w:rPr>
        <w:t>DAS DISPOSIÇÕES GERAIS</w:t>
      </w:r>
      <w:bookmarkEnd w:id="99"/>
    </w:p>
    <w:p w14:paraId="4A53963B" w14:textId="77777777" w:rsidR="003C7A23" w:rsidRPr="000B51E4" w:rsidRDefault="003C7A23" w:rsidP="00292E7B">
      <w:pPr>
        <w:pStyle w:val="Nivel2"/>
        <w:numPr>
          <w:ilvl w:val="1"/>
          <w:numId w:val="47"/>
        </w:numPr>
        <w:tabs>
          <w:tab w:val="left" w:pos="709"/>
        </w:tabs>
        <w:spacing w:beforeLines="120" w:before="288" w:afterLines="120" w:after="288" w:line="240" w:lineRule="auto"/>
        <w:ind w:left="0" w:firstLine="0"/>
        <w:rPr>
          <w:rFonts w:asciiTheme="majorHAnsi" w:hAnsiTheme="majorHAnsi" w:cstheme="majorHAnsi"/>
          <w:color w:val="auto"/>
          <w:sz w:val="22"/>
          <w:szCs w:val="22"/>
        </w:rPr>
      </w:pPr>
      <w:r w:rsidRPr="000B51E4">
        <w:rPr>
          <w:rFonts w:asciiTheme="majorHAnsi" w:hAnsiTheme="majorHAnsi" w:cstheme="majorHAnsi"/>
          <w:color w:val="auto"/>
          <w:sz w:val="22"/>
          <w:szCs w:val="22"/>
        </w:rPr>
        <w:t>Será divulgada ata da sessão pública no sistema eletrônico.</w:t>
      </w:r>
    </w:p>
    <w:p w14:paraId="03B73725" w14:textId="692010A3" w:rsidR="003C7A23" w:rsidRPr="000B51E4" w:rsidRDefault="003C7A23" w:rsidP="00292E7B">
      <w:pPr>
        <w:pStyle w:val="Nivel2"/>
        <w:numPr>
          <w:ilvl w:val="1"/>
          <w:numId w:val="47"/>
        </w:numPr>
        <w:tabs>
          <w:tab w:val="left" w:pos="709"/>
        </w:tabs>
        <w:spacing w:beforeLines="120" w:before="288" w:afterLines="120" w:after="288" w:line="240" w:lineRule="auto"/>
        <w:ind w:left="0" w:firstLine="0"/>
        <w:rPr>
          <w:rFonts w:asciiTheme="majorHAnsi" w:eastAsia="Times New Roman" w:hAnsiTheme="majorHAnsi" w:cstheme="majorHAnsi"/>
          <w:color w:val="auto"/>
          <w:sz w:val="22"/>
          <w:szCs w:val="22"/>
        </w:rPr>
      </w:pPr>
      <w:r w:rsidRPr="000B51E4">
        <w:rPr>
          <w:rFonts w:asciiTheme="majorHAnsi" w:hAnsiTheme="majorHAnsi" w:cstheme="majorHAnsi"/>
          <w:color w:val="auto"/>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5808CA" w:rsidRPr="000B51E4">
        <w:rPr>
          <w:rFonts w:asciiTheme="majorHAnsi" w:hAnsiTheme="majorHAnsi" w:cstheme="majorHAnsi"/>
          <w:color w:val="auto"/>
          <w:sz w:val="22"/>
          <w:szCs w:val="22"/>
        </w:rPr>
        <w:t xml:space="preserve"> ou agente de contratação</w:t>
      </w:r>
      <w:r w:rsidRPr="000B51E4">
        <w:rPr>
          <w:rFonts w:asciiTheme="majorHAnsi" w:hAnsiTheme="majorHAnsi" w:cstheme="majorHAnsi"/>
          <w:color w:val="auto"/>
          <w:sz w:val="22"/>
          <w:szCs w:val="22"/>
        </w:rPr>
        <w:t>.</w:t>
      </w:r>
    </w:p>
    <w:p w14:paraId="26CB3486" w14:textId="77777777" w:rsidR="003C7A23" w:rsidRPr="000B51E4" w:rsidRDefault="003C7A23" w:rsidP="00292E7B">
      <w:pPr>
        <w:pStyle w:val="Nivel2"/>
        <w:numPr>
          <w:ilvl w:val="1"/>
          <w:numId w:val="47"/>
        </w:numPr>
        <w:tabs>
          <w:tab w:val="left" w:pos="709"/>
        </w:tabs>
        <w:spacing w:beforeLines="120" w:before="288" w:afterLines="120" w:after="288" w:line="240" w:lineRule="auto"/>
        <w:ind w:left="0" w:firstLine="0"/>
        <w:rPr>
          <w:rFonts w:asciiTheme="majorHAnsi" w:eastAsia="Times New Roman" w:hAnsiTheme="majorHAnsi" w:cstheme="majorHAnsi"/>
          <w:color w:val="auto"/>
          <w:sz w:val="22"/>
          <w:szCs w:val="22"/>
        </w:rPr>
      </w:pPr>
      <w:r w:rsidRPr="000B51E4">
        <w:rPr>
          <w:rFonts w:asciiTheme="majorHAnsi" w:hAnsiTheme="majorHAnsi" w:cstheme="majorHAnsi"/>
          <w:color w:val="auto"/>
          <w:sz w:val="22"/>
          <w:szCs w:val="22"/>
        </w:rPr>
        <w:t>Todas as referências de tempo no Edital, no aviso e durante a sessão pública observarão o horário de Brasília - DF.</w:t>
      </w:r>
    </w:p>
    <w:p w14:paraId="5CAAC75A" w14:textId="77777777" w:rsidR="003C7A23" w:rsidRPr="000B51E4" w:rsidRDefault="003C7A23" w:rsidP="00292E7B">
      <w:pPr>
        <w:pStyle w:val="Nivel2"/>
        <w:numPr>
          <w:ilvl w:val="1"/>
          <w:numId w:val="47"/>
        </w:numPr>
        <w:tabs>
          <w:tab w:val="left" w:pos="709"/>
        </w:tabs>
        <w:spacing w:beforeLines="120" w:before="288" w:afterLines="120" w:after="288" w:line="240" w:lineRule="auto"/>
        <w:ind w:left="0" w:firstLine="0"/>
        <w:rPr>
          <w:rFonts w:asciiTheme="majorHAnsi" w:eastAsia="Times New Roman" w:hAnsiTheme="majorHAnsi" w:cstheme="majorHAnsi"/>
          <w:color w:val="auto"/>
          <w:sz w:val="22"/>
          <w:szCs w:val="22"/>
        </w:rPr>
      </w:pPr>
      <w:r w:rsidRPr="000B51E4">
        <w:rPr>
          <w:rFonts w:asciiTheme="majorHAnsi" w:hAnsiTheme="majorHAnsi" w:cstheme="majorHAnsi"/>
          <w:color w:val="auto"/>
          <w:sz w:val="22"/>
          <w:szCs w:val="22"/>
        </w:rPr>
        <w:t>A homologação do resultado desta licitação não implicará direito à contratação.</w:t>
      </w:r>
    </w:p>
    <w:p w14:paraId="1EAEBD43" w14:textId="77777777" w:rsidR="003C7A23" w:rsidRPr="000B51E4" w:rsidRDefault="003C7A23" w:rsidP="00292E7B">
      <w:pPr>
        <w:pStyle w:val="Nivel2"/>
        <w:numPr>
          <w:ilvl w:val="1"/>
          <w:numId w:val="47"/>
        </w:numPr>
        <w:tabs>
          <w:tab w:val="left" w:pos="709"/>
        </w:tabs>
        <w:spacing w:beforeLines="120" w:before="288" w:afterLines="120" w:after="288" w:line="240" w:lineRule="auto"/>
        <w:ind w:left="0" w:firstLine="0"/>
        <w:rPr>
          <w:rFonts w:asciiTheme="majorHAnsi" w:eastAsia="Times New Roman" w:hAnsiTheme="majorHAnsi" w:cstheme="majorHAnsi"/>
          <w:color w:val="auto"/>
          <w:sz w:val="22"/>
          <w:szCs w:val="22"/>
        </w:rPr>
      </w:pPr>
      <w:r w:rsidRPr="000B51E4">
        <w:rPr>
          <w:rFonts w:asciiTheme="majorHAnsi" w:hAnsiTheme="majorHAnsi" w:cstheme="majorHAnsi"/>
          <w:color w:val="auto"/>
          <w:sz w:val="22"/>
          <w:szCs w:val="22"/>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0B51E4" w:rsidRDefault="003C7A23" w:rsidP="00292E7B">
      <w:pPr>
        <w:pStyle w:val="Nivel2"/>
        <w:numPr>
          <w:ilvl w:val="1"/>
          <w:numId w:val="47"/>
        </w:numPr>
        <w:tabs>
          <w:tab w:val="left" w:pos="709"/>
        </w:tabs>
        <w:spacing w:beforeLines="120" w:before="288" w:afterLines="120" w:after="288" w:line="240" w:lineRule="auto"/>
        <w:ind w:left="0" w:firstLine="0"/>
        <w:rPr>
          <w:rFonts w:asciiTheme="majorHAnsi" w:eastAsia="Times New Roman" w:hAnsiTheme="majorHAnsi" w:cstheme="majorHAnsi"/>
          <w:color w:val="auto"/>
          <w:sz w:val="22"/>
          <w:szCs w:val="22"/>
        </w:rPr>
      </w:pPr>
      <w:r w:rsidRPr="000B51E4">
        <w:rPr>
          <w:rFonts w:asciiTheme="majorHAnsi" w:hAnsiTheme="majorHAnsi" w:cstheme="majorHAnsi"/>
          <w:color w:val="auto"/>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0B51E4" w:rsidRDefault="003C7A23" w:rsidP="00292E7B">
      <w:pPr>
        <w:pStyle w:val="Nivel2"/>
        <w:numPr>
          <w:ilvl w:val="1"/>
          <w:numId w:val="47"/>
        </w:numPr>
        <w:tabs>
          <w:tab w:val="left" w:pos="709"/>
        </w:tabs>
        <w:spacing w:beforeLines="120" w:before="288" w:afterLines="120" w:after="288" w:line="240" w:lineRule="auto"/>
        <w:ind w:left="0" w:firstLine="0"/>
        <w:rPr>
          <w:rFonts w:asciiTheme="majorHAnsi" w:eastAsia="Times New Roman" w:hAnsiTheme="majorHAnsi" w:cstheme="majorHAnsi"/>
          <w:color w:val="auto"/>
          <w:sz w:val="22"/>
          <w:szCs w:val="22"/>
        </w:rPr>
      </w:pPr>
      <w:r w:rsidRPr="000B51E4">
        <w:rPr>
          <w:rFonts w:asciiTheme="majorHAnsi" w:hAnsiTheme="majorHAnsi" w:cstheme="majorHAnsi"/>
          <w:color w:val="auto"/>
          <w:sz w:val="22"/>
          <w:szCs w:val="22"/>
        </w:rPr>
        <w:t>Na contagem dos prazos estabelecidos neste Edital e seus Anexos, excluir-se-á o dia do início e incluir-se-á o do vencimento. Só se iniciam e vencem os prazos em dias de expediente na Administração.</w:t>
      </w:r>
    </w:p>
    <w:p w14:paraId="3200564D" w14:textId="77777777" w:rsidR="003C7A23" w:rsidRPr="000B51E4" w:rsidRDefault="003C7A23" w:rsidP="00292E7B">
      <w:pPr>
        <w:pStyle w:val="Nivel2"/>
        <w:numPr>
          <w:ilvl w:val="1"/>
          <w:numId w:val="47"/>
        </w:numPr>
        <w:tabs>
          <w:tab w:val="left" w:pos="709"/>
        </w:tabs>
        <w:spacing w:beforeLines="120" w:before="288" w:afterLines="120" w:after="288" w:line="240" w:lineRule="auto"/>
        <w:ind w:left="0" w:firstLine="0"/>
        <w:rPr>
          <w:rFonts w:asciiTheme="majorHAnsi" w:eastAsia="Times New Roman" w:hAnsiTheme="majorHAnsi" w:cstheme="majorHAnsi"/>
          <w:color w:val="auto"/>
          <w:sz w:val="22"/>
          <w:szCs w:val="22"/>
        </w:rPr>
      </w:pPr>
      <w:r w:rsidRPr="000B51E4">
        <w:rPr>
          <w:rFonts w:asciiTheme="majorHAnsi" w:hAnsiTheme="majorHAnsi" w:cstheme="majorHAnsi"/>
          <w:color w:val="auto"/>
          <w:sz w:val="22"/>
          <w:szCs w:val="22"/>
        </w:rPr>
        <w:t xml:space="preserve">O desatendimento de exigências formais não essenciais não importará o afastamento do licitante, desde que seja possível o aproveitamento do ato, </w:t>
      </w:r>
      <w:proofErr w:type="gramStart"/>
      <w:r w:rsidRPr="000B51E4">
        <w:rPr>
          <w:rFonts w:asciiTheme="majorHAnsi" w:hAnsiTheme="majorHAnsi" w:cstheme="majorHAnsi"/>
          <w:color w:val="auto"/>
          <w:sz w:val="22"/>
          <w:szCs w:val="22"/>
        </w:rPr>
        <w:t>observados</w:t>
      </w:r>
      <w:proofErr w:type="gramEnd"/>
      <w:r w:rsidRPr="000B51E4">
        <w:rPr>
          <w:rFonts w:asciiTheme="majorHAnsi" w:hAnsiTheme="majorHAnsi" w:cstheme="majorHAnsi"/>
          <w:color w:val="auto"/>
          <w:sz w:val="22"/>
          <w:szCs w:val="22"/>
        </w:rPr>
        <w:t xml:space="preserve"> os princípios da isonomia e do interesse público.</w:t>
      </w:r>
    </w:p>
    <w:p w14:paraId="53DE58ED" w14:textId="3161343A" w:rsidR="00B90865" w:rsidRPr="000B51E4" w:rsidRDefault="003C7A23" w:rsidP="00292E7B">
      <w:pPr>
        <w:tabs>
          <w:tab w:val="num" w:pos="0"/>
        </w:tabs>
        <w:adjustRightInd w:val="0"/>
        <w:spacing w:before="240" w:after="240" w:line="240" w:lineRule="auto"/>
        <w:rPr>
          <w:rFonts w:asciiTheme="majorHAnsi" w:hAnsiTheme="majorHAnsi" w:cstheme="majorHAnsi"/>
          <w:bCs/>
          <w:sz w:val="22"/>
          <w:szCs w:val="22"/>
        </w:rPr>
      </w:pPr>
      <w:r w:rsidRPr="000B51E4">
        <w:rPr>
          <w:rFonts w:asciiTheme="majorHAnsi" w:hAnsiTheme="majorHAnsi" w:cstheme="majorHAnsi"/>
          <w:sz w:val="22"/>
          <w:szCs w:val="22"/>
        </w:rPr>
        <w:t xml:space="preserve">Em caso de divergência entre disposições deste Edital e de seus anexos ou demais peças que compõem o processo, prevalecerá as deste </w:t>
      </w:r>
      <w:proofErr w:type="spellStart"/>
      <w:proofErr w:type="gramStart"/>
      <w:r w:rsidRPr="000B51E4">
        <w:rPr>
          <w:rFonts w:asciiTheme="majorHAnsi" w:hAnsiTheme="majorHAnsi" w:cstheme="majorHAnsi"/>
          <w:sz w:val="22"/>
          <w:szCs w:val="22"/>
        </w:rPr>
        <w:t>Edital.</w:t>
      </w:r>
      <w:proofErr w:type="gramEnd"/>
      <w:r w:rsidRPr="000B51E4">
        <w:rPr>
          <w:rFonts w:asciiTheme="majorHAnsi" w:hAnsiTheme="majorHAnsi" w:cstheme="majorHAnsi"/>
          <w:sz w:val="22"/>
          <w:szCs w:val="22"/>
        </w:rPr>
        <w:t>O</w:t>
      </w:r>
      <w:proofErr w:type="spellEnd"/>
      <w:r w:rsidRPr="000B51E4">
        <w:rPr>
          <w:rFonts w:asciiTheme="majorHAnsi" w:hAnsiTheme="majorHAnsi" w:cstheme="majorHAnsi"/>
          <w:sz w:val="22"/>
          <w:szCs w:val="22"/>
        </w:rPr>
        <w:t xml:space="preserve"> Edital e seus anexos estão disponíveis, na íntegra, no eletrônico </w:t>
      </w:r>
      <w:hyperlink r:id="rId53" w:history="1">
        <w:r w:rsidR="00B90865" w:rsidRPr="000B51E4">
          <w:rPr>
            <w:rStyle w:val="Hyperlink"/>
            <w:rFonts w:asciiTheme="majorHAnsi" w:eastAsia="MS Mincho" w:hAnsiTheme="majorHAnsi" w:cstheme="majorHAnsi"/>
            <w:bCs/>
            <w:sz w:val="22"/>
            <w:szCs w:val="22"/>
          </w:rPr>
          <w:t>www.ananas.to.gov.br</w:t>
        </w:r>
      </w:hyperlink>
      <w:r w:rsidR="008D3A5A" w:rsidRPr="000B51E4">
        <w:rPr>
          <w:rFonts w:asciiTheme="majorHAnsi" w:eastAsia="MS Mincho" w:hAnsiTheme="majorHAnsi" w:cstheme="majorHAnsi"/>
          <w:bCs/>
          <w:sz w:val="22"/>
          <w:szCs w:val="22"/>
        </w:rPr>
        <w:t xml:space="preserve"> e no SICAP LCO.</w:t>
      </w:r>
      <w:r w:rsidR="008D3A5A" w:rsidRPr="000B51E4">
        <w:rPr>
          <w:rFonts w:asciiTheme="majorHAnsi" w:hAnsiTheme="majorHAnsi" w:cstheme="majorHAnsi"/>
          <w:sz w:val="22"/>
          <w:szCs w:val="22"/>
        </w:rPr>
        <w:t xml:space="preserve"> </w:t>
      </w:r>
      <w:r w:rsidRPr="000B51E4">
        <w:rPr>
          <w:rFonts w:asciiTheme="majorHAnsi" w:hAnsiTheme="majorHAnsi" w:cstheme="majorHAnsi"/>
          <w:sz w:val="22"/>
          <w:szCs w:val="22"/>
        </w:rPr>
        <w:t>Integram este Edital, para todos os fins e efeitos, os seguintes anexos:</w:t>
      </w:r>
      <w:r w:rsidR="00775705" w:rsidRPr="000B51E4">
        <w:rPr>
          <w:rFonts w:asciiTheme="majorHAnsi" w:hAnsiTheme="majorHAnsi" w:cstheme="majorHAnsi"/>
          <w:sz w:val="22"/>
          <w:szCs w:val="22"/>
        </w:rPr>
        <w:t xml:space="preserve"> </w:t>
      </w:r>
      <w:r w:rsidR="00B90865" w:rsidRPr="000B51E4">
        <w:rPr>
          <w:rFonts w:asciiTheme="majorHAnsi" w:hAnsiTheme="majorHAnsi" w:cstheme="majorHAnsi"/>
          <w:bCs/>
          <w:sz w:val="22"/>
          <w:szCs w:val="22"/>
        </w:rPr>
        <w:t>Para dirimir quaisquer dúvidas decorrentes do presente contrato, elegem as partes o Foro da Comarca de Ananás/TO, com renúncia expressa a qualquer outro por mais privilegiado que seja.</w:t>
      </w:r>
    </w:p>
    <w:p w14:paraId="30B7BCFB" w14:textId="3B331CDC" w:rsidR="00E512B1" w:rsidRPr="000B51E4" w:rsidRDefault="0062037C" w:rsidP="00F06A8C">
      <w:pPr>
        <w:tabs>
          <w:tab w:val="left" w:pos="709"/>
        </w:tabs>
        <w:spacing w:beforeLines="120" w:before="288" w:afterLines="120" w:after="288" w:line="312" w:lineRule="auto"/>
        <w:ind w:firstLine="567"/>
        <w:jc w:val="right"/>
        <w:rPr>
          <w:rFonts w:asciiTheme="majorHAnsi" w:eastAsia="MS Mincho" w:hAnsiTheme="majorHAnsi" w:cstheme="majorHAnsi"/>
          <w:sz w:val="22"/>
          <w:szCs w:val="22"/>
        </w:rPr>
      </w:pPr>
      <w:r w:rsidRPr="000B51E4">
        <w:rPr>
          <w:rFonts w:asciiTheme="majorHAnsi" w:eastAsia="MS Mincho" w:hAnsiTheme="majorHAnsi" w:cstheme="majorHAnsi"/>
          <w:sz w:val="22"/>
          <w:szCs w:val="22"/>
        </w:rPr>
        <w:t>A</w:t>
      </w:r>
      <w:r w:rsidR="005808CA" w:rsidRPr="000B51E4">
        <w:rPr>
          <w:rFonts w:asciiTheme="majorHAnsi" w:eastAsia="MS Mincho" w:hAnsiTheme="majorHAnsi" w:cstheme="majorHAnsi"/>
          <w:sz w:val="22"/>
          <w:szCs w:val="22"/>
        </w:rPr>
        <w:t>nanás/TO</w:t>
      </w:r>
      <w:r w:rsidR="00F00DEF" w:rsidRPr="000B51E4">
        <w:rPr>
          <w:rFonts w:asciiTheme="majorHAnsi" w:eastAsia="MS Mincho" w:hAnsiTheme="majorHAnsi" w:cstheme="majorHAnsi"/>
          <w:sz w:val="22"/>
          <w:szCs w:val="22"/>
        </w:rPr>
        <w:t>,</w:t>
      </w:r>
      <w:r w:rsidR="00242456" w:rsidRPr="000B51E4">
        <w:rPr>
          <w:rFonts w:asciiTheme="majorHAnsi" w:eastAsia="MS Mincho" w:hAnsiTheme="majorHAnsi" w:cstheme="majorHAnsi"/>
          <w:sz w:val="22"/>
          <w:szCs w:val="22"/>
        </w:rPr>
        <w:t xml:space="preserve"> </w:t>
      </w:r>
      <w:r w:rsidR="00744EDC" w:rsidRPr="000B51E4">
        <w:rPr>
          <w:rFonts w:asciiTheme="majorHAnsi" w:eastAsia="MS Mincho" w:hAnsiTheme="majorHAnsi" w:cstheme="majorHAnsi"/>
          <w:sz w:val="22"/>
          <w:szCs w:val="22"/>
        </w:rPr>
        <w:softHyphen/>
      </w:r>
      <w:r w:rsidR="00744EDC" w:rsidRPr="000B51E4">
        <w:rPr>
          <w:rFonts w:asciiTheme="majorHAnsi" w:eastAsia="MS Mincho" w:hAnsiTheme="majorHAnsi" w:cstheme="majorHAnsi"/>
          <w:sz w:val="22"/>
          <w:szCs w:val="22"/>
        </w:rPr>
        <w:softHyphen/>
      </w:r>
      <w:r w:rsidR="00744EDC" w:rsidRPr="000B51E4">
        <w:rPr>
          <w:rFonts w:asciiTheme="majorHAnsi" w:eastAsia="MS Mincho" w:hAnsiTheme="majorHAnsi" w:cstheme="majorHAnsi"/>
          <w:sz w:val="22"/>
          <w:szCs w:val="22"/>
        </w:rPr>
        <w:softHyphen/>
      </w:r>
      <w:r w:rsidR="005A3B54" w:rsidRPr="000B51E4">
        <w:rPr>
          <w:rFonts w:asciiTheme="majorHAnsi" w:eastAsia="MS Mincho" w:hAnsiTheme="majorHAnsi" w:cstheme="majorHAnsi"/>
          <w:sz w:val="22"/>
          <w:szCs w:val="22"/>
        </w:rPr>
        <w:t>2</w:t>
      </w:r>
      <w:r w:rsidR="000B51E4" w:rsidRPr="000B51E4">
        <w:rPr>
          <w:rFonts w:asciiTheme="majorHAnsi" w:eastAsia="MS Mincho" w:hAnsiTheme="majorHAnsi" w:cstheme="majorHAnsi"/>
          <w:sz w:val="22"/>
          <w:szCs w:val="22"/>
        </w:rPr>
        <w:t>1</w:t>
      </w:r>
      <w:r w:rsidR="00236F0E" w:rsidRPr="000B51E4">
        <w:rPr>
          <w:rFonts w:asciiTheme="majorHAnsi" w:eastAsia="MS Mincho" w:hAnsiTheme="majorHAnsi" w:cstheme="majorHAnsi"/>
          <w:sz w:val="22"/>
          <w:szCs w:val="22"/>
        </w:rPr>
        <w:t xml:space="preserve"> </w:t>
      </w:r>
      <w:r w:rsidR="003C7A23" w:rsidRPr="000B51E4">
        <w:rPr>
          <w:rFonts w:asciiTheme="majorHAnsi" w:eastAsia="MS Mincho" w:hAnsiTheme="majorHAnsi" w:cstheme="majorHAnsi"/>
          <w:sz w:val="22"/>
          <w:szCs w:val="22"/>
        </w:rPr>
        <w:t>de</w:t>
      </w:r>
      <w:r w:rsidRPr="000B51E4">
        <w:rPr>
          <w:rFonts w:asciiTheme="majorHAnsi" w:eastAsia="MS Mincho" w:hAnsiTheme="majorHAnsi" w:cstheme="majorHAnsi"/>
          <w:sz w:val="22"/>
          <w:szCs w:val="22"/>
        </w:rPr>
        <w:t xml:space="preserve"> </w:t>
      </w:r>
      <w:r w:rsidR="0014053A" w:rsidRPr="000B51E4">
        <w:rPr>
          <w:rFonts w:asciiTheme="majorHAnsi" w:eastAsia="MS Mincho" w:hAnsiTheme="majorHAnsi" w:cstheme="majorHAnsi"/>
          <w:sz w:val="22"/>
          <w:szCs w:val="22"/>
        </w:rPr>
        <w:t>maio</w:t>
      </w:r>
      <w:r w:rsidR="003C7A23" w:rsidRPr="000B51E4">
        <w:rPr>
          <w:rFonts w:asciiTheme="majorHAnsi" w:eastAsia="MS Mincho" w:hAnsiTheme="majorHAnsi" w:cstheme="majorHAnsi"/>
          <w:sz w:val="22"/>
          <w:szCs w:val="22"/>
        </w:rPr>
        <w:t xml:space="preserve"> de 20</w:t>
      </w:r>
      <w:r w:rsidR="00242456" w:rsidRPr="000B51E4">
        <w:rPr>
          <w:rFonts w:asciiTheme="majorHAnsi" w:eastAsia="MS Mincho" w:hAnsiTheme="majorHAnsi" w:cstheme="majorHAnsi"/>
          <w:sz w:val="22"/>
          <w:szCs w:val="22"/>
        </w:rPr>
        <w:t>24</w:t>
      </w:r>
      <w:r w:rsidR="003C7A23" w:rsidRPr="000B51E4">
        <w:rPr>
          <w:rFonts w:asciiTheme="majorHAnsi" w:eastAsia="MS Mincho" w:hAnsiTheme="majorHAnsi" w:cstheme="majorHAnsi"/>
          <w:sz w:val="22"/>
          <w:szCs w:val="22"/>
        </w:rPr>
        <w:t>.</w:t>
      </w:r>
      <w:bookmarkEnd w:id="39"/>
    </w:p>
    <w:p w14:paraId="79663CBE" w14:textId="22D23393" w:rsidR="00AD6595" w:rsidRPr="000B51E4" w:rsidRDefault="0026340B" w:rsidP="00F06A8C">
      <w:pPr>
        <w:tabs>
          <w:tab w:val="num" w:pos="0"/>
        </w:tabs>
        <w:spacing w:before="240" w:after="240"/>
        <w:contextualSpacing/>
        <w:jc w:val="left"/>
        <w:rPr>
          <w:rFonts w:asciiTheme="majorHAnsi" w:hAnsiTheme="majorHAnsi" w:cstheme="majorHAnsi"/>
          <w:b/>
          <w:bCs/>
          <w:sz w:val="22"/>
          <w:szCs w:val="22"/>
        </w:rPr>
      </w:pPr>
      <w:r w:rsidRPr="000B51E4">
        <w:rPr>
          <w:rFonts w:asciiTheme="majorHAnsi" w:hAnsiTheme="majorHAnsi" w:cstheme="majorHAnsi"/>
          <w:b/>
          <w:bCs/>
          <w:sz w:val="22"/>
          <w:szCs w:val="22"/>
        </w:rPr>
        <w:t>MILKA FERNANDES SILVA BORGES</w:t>
      </w:r>
    </w:p>
    <w:p w14:paraId="760C3D64" w14:textId="041F67DB" w:rsidR="006A5ED3" w:rsidRPr="000B51E4" w:rsidRDefault="00FE0CB5" w:rsidP="00F06A8C">
      <w:pPr>
        <w:tabs>
          <w:tab w:val="num" w:pos="0"/>
        </w:tabs>
        <w:spacing w:before="240" w:after="240"/>
        <w:contextualSpacing/>
        <w:jc w:val="left"/>
        <w:rPr>
          <w:rFonts w:asciiTheme="majorHAnsi" w:hAnsiTheme="majorHAnsi" w:cstheme="majorHAnsi"/>
          <w:b/>
          <w:bCs/>
          <w:sz w:val="22"/>
          <w:szCs w:val="22"/>
        </w:rPr>
      </w:pPr>
      <w:r w:rsidRPr="000B51E4">
        <w:rPr>
          <w:rFonts w:asciiTheme="majorHAnsi" w:hAnsiTheme="majorHAnsi" w:cstheme="majorHAnsi"/>
          <w:b/>
          <w:bCs/>
          <w:sz w:val="22"/>
          <w:szCs w:val="22"/>
        </w:rPr>
        <w:tab/>
      </w:r>
      <w:r w:rsidR="0026340B" w:rsidRPr="000B51E4">
        <w:rPr>
          <w:rFonts w:asciiTheme="majorHAnsi" w:hAnsiTheme="majorHAnsi" w:cstheme="majorHAnsi"/>
          <w:b/>
          <w:bCs/>
          <w:sz w:val="22"/>
          <w:szCs w:val="22"/>
        </w:rPr>
        <w:t>Agente de Contratação</w:t>
      </w:r>
    </w:p>
    <w:p w14:paraId="7766590F" w14:textId="26254884" w:rsidR="006A5ED3" w:rsidRPr="000B51E4" w:rsidRDefault="006A5ED3" w:rsidP="00F06A8C">
      <w:pPr>
        <w:tabs>
          <w:tab w:val="num" w:pos="0"/>
        </w:tabs>
        <w:spacing w:before="240" w:after="240"/>
        <w:contextualSpacing/>
        <w:jc w:val="right"/>
        <w:rPr>
          <w:rFonts w:asciiTheme="majorHAnsi" w:hAnsiTheme="majorHAnsi" w:cstheme="majorHAnsi"/>
          <w:b/>
          <w:bCs/>
          <w:sz w:val="22"/>
          <w:szCs w:val="22"/>
        </w:rPr>
      </w:pPr>
      <w:r w:rsidRPr="000B51E4">
        <w:rPr>
          <w:rFonts w:asciiTheme="majorHAnsi" w:hAnsiTheme="majorHAnsi" w:cstheme="majorHAnsi"/>
          <w:b/>
          <w:bCs/>
          <w:sz w:val="22"/>
          <w:szCs w:val="22"/>
        </w:rPr>
        <w:t>CLEUDIRENE DA SILVA ARAUJO</w:t>
      </w:r>
    </w:p>
    <w:p w14:paraId="5196840A" w14:textId="7961ABC6" w:rsidR="006A5ED3" w:rsidRPr="000B51E4" w:rsidRDefault="00FE0CB5" w:rsidP="00FE0CB5">
      <w:pPr>
        <w:tabs>
          <w:tab w:val="num" w:pos="0"/>
        </w:tabs>
        <w:spacing w:before="240" w:after="240"/>
        <w:contextualSpacing/>
        <w:jc w:val="center"/>
        <w:rPr>
          <w:rFonts w:asciiTheme="majorHAnsi" w:hAnsiTheme="majorHAnsi" w:cstheme="majorHAnsi"/>
          <w:b/>
          <w:bCs/>
          <w:sz w:val="22"/>
          <w:szCs w:val="22"/>
        </w:rPr>
      </w:pPr>
      <w:r w:rsidRPr="000B51E4">
        <w:rPr>
          <w:rFonts w:asciiTheme="majorHAnsi" w:hAnsiTheme="majorHAnsi" w:cstheme="majorHAnsi"/>
          <w:b/>
          <w:bCs/>
          <w:sz w:val="22"/>
          <w:szCs w:val="22"/>
        </w:rPr>
        <w:tab/>
      </w:r>
      <w:r w:rsidRPr="000B51E4">
        <w:rPr>
          <w:rFonts w:asciiTheme="majorHAnsi" w:hAnsiTheme="majorHAnsi" w:cstheme="majorHAnsi"/>
          <w:b/>
          <w:bCs/>
          <w:sz w:val="22"/>
          <w:szCs w:val="22"/>
        </w:rPr>
        <w:tab/>
      </w:r>
      <w:r w:rsidRPr="000B51E4">
        <w:rPr>
          <w:rFonts w:asciiTheme="majorHAnsi" w:hAnsiTheme="majorHAnsi" w:cstheme="majorHAnsi"/>
          <w:b/>
          <w:bCs/>
          <w:sz w:val="22"/>
          <w:szCs w:val="22"/>
        </w:rPr>
        <w:tab/>
      </w:r>
      <w:r w:rsidRPr="000B51E4">
        <w:rPr>
          <w:rFonts w:asciiTheme="majorHAnsi" w:hAnsiTheme="majorHAnsi" w:cstheme="majorHAnsi"/>
          <w:b/>
          <w:bCs/>
          <w:sz w:val="22"/>
          <w:szCs w:val="22"/>
        </w:rPr>
        <w:tab/>
      </w:r>
      <w:r w:rsidRPr="000B51E4">
        <w:rPr>
          <w:rFonts w:asciiTheme="majorHAnsi" w:hAnsiTheme="majorHAnsi" w:cstheme="majorHAnsi"/>
          <w:b/>
          <w:bCs/>
          <w:sz w:val="22"/>
          <w:szCs w:val="22"/>
        </w:rPr>
        <w:tab/>
      </w:r>
      <w:r w:rsidRPr="000B51E4">
        <w:rPr>
          <w:rFonts w:asciiTheme="majorHAnsi" w:hAnsiTheme="majorHAnsi" w:cstheme="majorHAnsi"/>
          <w:b/>
          <w:bCs/>
          <w:sz w:val="22"/>
          <w:szCs w:val="22"/>
        </w:rPr>
        <w:tab/>
      </w:r>
      <w:r w:rsidRPr="000B51E4">
        <w:rPr>
          <w:rFonts w:asciiTheme="majorHAnsi" w:hAnsiTheme="majorHAnsi" w:cstheme="majorHAnsi"/>
          <w:b/>
          <w:bCs/>
          <w:sz w:val="22"/>
          <w:szCs w:val="22"/>
        </w:rPr>
        <w:tab/>
      </w:r>
      <w:r w:rsidRPr="000B51E4">
        <w:rPr>
          <w:rFonts w:asciiTheme="majorHAnsi" w:hAnsiTheme="majorHAnsi" w:cstheme="majorHAnsi"/>
          <w:b/>
          <w:bCs/>
          <w:sz w:val="22"/>
          <w:szCs w:val="22"/>
        </w:rPr>
        <w:tab/>
      </w:r>
      <w:r w:rsidRPr="000B51E4">
        <w:rPr>
          <w:rFonts w:asciiTheme="majorHAnsi" w:hAnsiTheme="majorHAnsi" w:cstheme="majorHAnsi"/>
          <w:b/>
          <w:bCs/>
          <w:sz w:val="22"/>
          <w:szCs w:val="22"/>
        </w:rPr>
        <w:tab/>
      </w:r>
      <w:r w:rsidR="006A5ED3" w:rsidRPr="000B51E4">
        <w:rPr>
          <w:rFonts w:asciiTheme="majorHAnsi" w:hAnsiTheme="majorHAnsi" w:cstheme="majorHAnsi"/>
          <w:b/>
          <w:bCs/>
          <w:sz w:val="22"/>
          <w:szCs w:val="22"/>
        </w:rPr>
        <w:t>Agente de Apoio</w:t>
      </w:r>
    </w:p>
    <w:p w14:paraId="21A32B4E" w14:textId="77777777" w:rsidR="00E512B1" w:rsidRPr="000B51E4" w:rsidRDefault="00E512B1" w:rsidP="00F06A8C">
      <w:pPr>
        <w:tabs>
          <w:tab w:val="num" w:pos="0"/>
        </w:tabs>
        <w:spacing w:before="240" w:after="240"/>
        <w:contextualSpacing/>
        <w:rPr>
          <w:rFonts w:asciiTheme="majorHAnsi" w:hAnsiTheme="majorHAnsi" w:cstheme="majorHAnsi"/>
          <w:b/>
          <w:bCs/>
          <w:sz w:val="22"/>
          <w:szCs w:val="22"/>
        </w:rPr>
      </w:pPr>
    </w:p>
    <w:p w14:paraId="547CCE46" w14:textId="77777777" w:rsidR="006A5ED3" w:rsidRPr="000B51E4" w:rsidRDefault="006A5ED3" w:rsidP="006A5ED3">
      <w:pPr>
        <w:tabs>
          <w:tab w:val="num" w:pos="0"/>
        </w:tabs>
        <w:spacing w:before="240" w:after="240"/>
        <w:contextualSpacing/>
        <w:jc w:val="center"/>
        <w:rPr>
          <w:rFonts w:asciiTheme="majorHAnsi" w:hAnsiTheme="majorHAnsi" w:cstheme="majorHAnsi"/>
          <w:b/>
          <w:bCs/>
          <w:sz w:val="22"/>
          <w:szCs w:val="22"/>
        </w:rPr>
      </w:pPr>
    </w:p>
    <w:p w14:paraId="3D71090D" w14:textId="5EAEA4F3" w:rsidR="006A5ED3" w:rsidRPr="000B51E4" w:rsidRDefault="006A5ED3" w:rsidP="00F06A8C">
      <w:pPr>
        <w:tabs>
          <w:tab w:val="num" w:pos="0"/>
        </w:tabs>
        <w:spacing w:before="240" w:after="240"/>
        <w:contextualSpacing/>
        <w:jc w:val="left"/>
        <w:rPr>
          <w:rFonts w:asciiTheme="majorHAnsi" w:hAnsiTheme="majorHAnsi" w:cstheme="majorHAnsi"/>
          <w:b/>
          <w:bCs/>
          <w:sz w:val="22"/>
          <w:szCs w:val="22"/>
        </w:rPr>
      </w:pPr>
      <w:r w:rsidRPr="000B51E4">
        <w:rPr>
          <w:rFonts w:asciiTheme="majorHAnsi" w:hAnsiTheme="majorHAnsi" w:cstheme="majorHAnsi"/>
          <w:b/>
          <w:bCs/>
          <w:sz w:val="22"/>
          <w:szCs w:val="22"/>
        </w:rPr>
        <w:t>WIVI RIBEIRO PINTO</w:t>
      </w:r>
    </w:p>
    <w:p w14:paraId="6E5593D8" w14:textId="4AD262A6" w:rsidR="0014053A" w:rsidRPr="000B51E4" w:rsidRDefault="00FE0CB5" w:rsidP="00F06A8C">
      <w:pPr>
        <w:tabs>
          <w:tab w:val="num" w:pos="0"/>
        </w:tabs>
        <w:spacing w:before="240" w:after="240"/>
        <w:contextualSpacing/>
        <w:jc w:val="left"/>
        <w:rPr>
          <w:rFonts w:asciiTheme="majorHAnsi" w:hAnsiTheme="majorHAnsi" w:cstheme="majorHAnsi"/>
          <w:b/>
          <w:bCs/>
          <w:sz w:val="22"/>
          <w:szCs w:val="22"/>
        </w:rPr>
      </w:pPr>
      <w:r w:rsidRPr="000B51E4">
        <w:rPr>
          <w:rFonts w:asciiTheme="majorHAnsi" w:hAnsiTheme="majorHAnsi" w:cstheme="majorHAnsi"/>
          <w:b/>
          <w:bCs/>
          <w:sz w:val="22"/>
          <w:szCs w:val="22"/>
        </w:rPr>
        <w:tab/>
      </w:r>
      <w:r w:rsidR="006A5ED3" w:rsidRPr="000B51E4">
        <w:rPr>
          <w:rFonts w:asciiTheme="majorHAnsi" w:hAnsiTheme="majorHAnsi" w:cstheme="majorHAnsi"/>
          <w:b/>
          <w:bCs/>
          <w:sz w:val="22"/>
          <w:szCs w:val="22"/>
        </w:rPr>
        <w:t>Agente de Apoio</w:t>
      </w:r>
    </w:p>
    <w:p w14:paraId="44F19A49" w14:textId="77777777" w:rsidR="0014053A" w:rsidRPr="000B51E4" w:rsidRDefault="0014053A" w:rsidP="006A5ED3">
      <w:pPr>
        <w:tabs>
          <w:tab w:val="num" w:pos="0"/>
        </w:tabs>
        <w:spacing w:before="240" w:after="240"/>
        <w:contextualSpacing/>
        <w:jc w:val="center"/>
        <w:rPr>
          <w:rFonts w:asciiTheme="majorHAnsi" w:hAnsiTheme="majorHAnsi" w:cstheme="majorHAnsi"/>
          <w:b/>
          <w:bCs/>
          <w:sz w:val="22"/>
          <w:szCs w:val="22"/>
        </w:rPr>
      </w:pPr>
    </w:p>
    <w:p w14:paraId="2453F6E4" w14:textId="64F57F75" w:rsidR="0014053A" w:rsidRPr="000B51E4" w:rsidRDefault="0014053A" w:rsidP="00F06A8C">
      <w:pPr>
        <w:tabs>
          <w:tab w:val="num" w:pos="0"/>
        </w:tabs>
        <w:spacing w:before="240" w:after="240"/>
        <w:contextualSpacing/>
        <w:jc w:val="right"/>
        <w:rPr>
          <w:rFonts w:asciiTheme="majorHAnsi" w:hAnsiTheme="majorHAnsi" w:cstheme="majorHAnsi"/>
          <w:b/>
          <w:bCs/>
          <w:sz w:val="22"/>
          <w:szCs w:val="22"/>
        </w:rPr>
      </w:pPr>
      <w:r w:rsidRPr="000B51E4">
        <w:rPr>
          <w:rFonts w:asciiTheme="majorHAnsi" w:hAnsiTheme="majorHAnsi" w:cstheme="majorHAnsi"/>
          <w:b/>
          <w:bCs/>
          <w:sz w:val="22"/>
          <w:szCs w:val="22"/>
        </w:rPr>
        <w:t>ANA CAROLINE PEREIRA DE SOUSA</w:t>
      </w:r>
    </w:p>
    <w:p w14:paraId="4433563B" w14:textId="3307BC5F" w:rsidR="0014053A" w:rsidRPr="000B51E4" w:rsidRDefault="00FE0CB5" w:rsidP="00FE0CB5">
      <w:pPr>
        <w:tabs>
          <w:tab w:val="num" w:pos="0"/>
        </w:tabs>
        <w:spacing w:before="240" w:after="240"/>
        <w:contextualSpacing/>
        <w:jc w:val="center"/>
        <w:rPr>
          <w:rFonts w:asciiTheme="majorHAnsi" w:hAnsiTheme="majorHAnsi" w:cstheme="majorHAnsi"/>
          <w:b/>
          <w:bCs/>
          <w:sz w:val="22"/>
          <w:szCs w:val="22"/>
        </w:rPr>
      </w:pPr>
      <w:r w:rsidRPr="000B51E4">
        <w:rPr>
          <w:rFonts w:asciiTheme="majorHAnsi" w:hAnsiTheme="majorHAnsi" w:cstheme="majorHAnsi"/>
          <w:b/>
          <w:bCs/>
          <w:sz w:val="22"/>
          <w:szCs w:val="22"/>
        </w:rPr>
        <w:tab/>
      </w:r>
      <w:r w:rsidRPr="000B51E4">
        <w:rPr>
          <w:rFonts w:asciiTheme="majorHAnsi" w:hAnsiTheme="majorHAnsi" w:cstheme="majorHAnsi"/>
          <w:b/>
          <w:bCs/>
          <w:sz w:val="22"/>
          <w:szCs w:val="22"/>
        </w:rPr>
        <w:tab/>
      </w:r>
      <w:r w:rsidRPr="000B51E4">
        <w:rPr>
          <w:rFonts w:asciiTheme="majorHAnsi" w:hAnsiTheme="majorHAnsi" w:cstheme="majorHAnsi"/>
          <w:b/>
          <w:bCs/>
          <w:sz w:val="22"/>
          <w:szCs w:val="22"/>
        </w:rPr>
        <w:tab/>
      </w:r>
      <w:r w:rsidRPr="000B51E4">
        <w:rPr>
          <w:rFonts w:asciiTheme="majorHAnsi" w:hAnsiTheme="majorHAnsi" w:cstheme="majorHAnsi"/>
          <w:b/>
          <w:bCs/>
          <w:sz w:val="22"/>
          <w:szCs w:val="22"/>
        </w:rPr>
        <w:tab/>
      </w:r>
      <w:r w:rsidRPr="000B51E4">
        <w:rPr>
          <w:rFonts w:asciiTheme="majorHAnsi" w:hAnsiTheme="majorHAnsi" w:cstheme="majorHAnsi"/>
          <w:b/>
          <w:bCs/>
          <w:sz w:val="22"/>
          <w:szCs w:val="22"/>
        </w:rPr>
        <w:tab/>
      </w:r>
      <w:r w:rsidRPr="000B51E4">
        <w:rPr>
          <w:rFonts w:asciiTheme="majorHAnsi" w:hAnsiTheme="majorHAnsi" w:cstheme="majorHAnsi"/>
          <w:b/>
          <w:bCs/>
          <w:sz w:val="22"/>
          <w:szCs w:val="22"/>
        </w:rPr>
        <w:tab/>
      </w:r>
      <w:r w:rsidRPr="000B51E4">
        <w:rPr>
          <w:rFonts w:asciiTheme="majorHAnsi" w:hAnsiTheme="majorHAnsi" w:cstheme="majorHAnsi"/>
          <w:b/>
          <w:bCs/>
          <w:sz w:val="22"/>
          <w:szCs w:val="22"/>
        </w:rPr>
        <w:tab/>
      </w:r>
      <w:r w:rsidRPr="000B51E4">
        <w:rPr>
          <w:rFonts w:asciiTheme="majorHAnsi" w:hAnsiTheme="majorHAnsi" w:cstheme="majorHAnsi"/>
          <w:b/>
          <w:bCs/>
          <w:sz w:val="22"/>
          <w:szCs w:val="22"/>
        </w:rPr>
        <w:tab/>
      </w:r>
      <w:r w:rsidRPr="000B51E4">
        <w:rPr>
          <w:rFonts w:asciiTheme="majorHAnsi" w:hAnsiTheme="majorHAnsi" w:cstheme="majorHAnsi"/>
          <w:b/>
          <w:bCs/>
          <w:sz w:val="22"/>
          <w:szCs w:val="22"/>
        </w:rPr>
        <w:tab/>
      </w:r>
      <w:r w:rsidR="0014053A" w:rsidRPr="000B51E4">
        <w:rPr>
          <w:rFonts w:asciiTheme="majorHAnsi" w:hAnsiTheme="majorHAnsi" w:cstheme="majorHAnsi"/>
          <w:b/>
          <w:bCs/>
          <w:sz w:val="22"/>
          <w:szCs w:val="22"/>
        </w:rPr>
        <w:t>Agente de Apoio</w:t>
      </w:r>
    </w:p>
    <w:p w14:paraId="4E282944" w14:textId="77777777" w:rsidR="006A5ED3" w:rsidRPr="000B51E4" w:rsidRDefault="006A5ED3" w:rsidP="006A5ED3">
      <w:pPr>
        <w:tabs>
          <w:tab w:val="num" w:pos="0"/>
        </w:tabs>
        <w:spacing w:before="240" w:after="240"/>
        <w:contextualSpacing/>
        <w:jc w:val="center"/>
        <w:rPr>
          <w:rFonts w:asciiTheme="majorHAnsi" w:hAnsiTheme="majorHAnsi" w:cstheme="majorHAnsi"/>
          <w:b/>
          <w:bCs/>
          <w:sz w:val="22"/>
          <w:szCs w:val="22"/>
        </w:rPr>
      </w:pPr>
    </w:p>
    <w:p w14:paraId="72773583" w14:textId="77777777" w:rsidR="001A4F68" w:rsidRPr="000B51E4" w:rsidRDefault="001A4F68" w:rsidP="006A5ED3">
      <w:pPr>
        <w:tabs>
          <w:tab w:val="num" w:pos="0"/>
        </w:tabs>
        <w:spacing w:before="240" w:after="240"/>
        <w:contextualSpacing/>
        <w:jc w:val="center"/>
        <w:rPr>
          <w:rFonts w:asciiTheme="majorHAnsi" w:hAnsiTheme="majorHAnsi" w:cstheme="majorHAnsi"/>
          <w:b/>
          <w:bCs/>
          <w:sz w:val="22"/>
          <w:szCs w:val="22"/>
        </w:rPr>
      </w:pPr>
    </w:p>
    <w:p w14:paraId="624CD262" w14:textId="77777777" w:rsidR="001A4F68" w:rsidRPr="000B51E4" w:rsidRDefault="001A4F68" w:rsidP="006A5ED3">
      <w:pPr>
        <w:tabs>
          <w:tab w:val="num" w:pos="0"/>
        </w:tabs>
        <w:spacing w:before="240" w:after="240"/>
        <w:contextualSpacing/>
        <w:jc w:val="center"/>
        <w:rPr>
          <w:rFonts w:asciiTheme="majorHAnsi" w:hAnsiTheme="majorHAnsi" w:cstheme="majorHAnsi"/>
          <w:b/>
          <w:bCs/>
          <w:sz w:val="22"/>
          <w:szCs w:val="22"/>
        </w:rPr>
      </w:pPr>
    </w:p>
    <w:p w14:paraId="1DDAE735" w14:textId="77777777" w:rsidR="001A4F68" w:rsidRPr="000B51E4" w:rsidRDefault="001A4F68" w:rsidP="006A5ED3">
      <w:pPr>
        <w:tabs>
          <w:tab w:val="num" w:pos="0"/>
        </w:tabs>
        <w:spacing w:before="240" w:after="240"/>
        <w:contextualSpacing/>
        <w:jc w:val="center"/>
        <w:rPr>
          <w:rFonts w:asciiTheme="majorHAnsi" w:hAnsiTheme="majorHAnsi" w:cstheme="majorHAnsi"/>
          <w:b/>
          <w:bCs/>
          <w:sz w:val="22"/>
          <w:szCs w:val="22"/>
        </w:rPr>
      </w:pPr>
    </w:p>
    <w:p w14:paraId="40ACFBB6" w14:textId="77777777" w:rsidR="005A3B54" w:rsidRPr="000B51E4" w:rsidRDefault="005A3B54" w:rsidP="006A5ED3">
      <w:pPr>
        <w:tabs>
          <w:tab w:val="num" w:pos="0"/>
        </w:tabs>
        <w:spacing w:before="240" w:after="240"/>
        <w:contextualSpacing/>
        <w:jc w:val="center"/>
        <w:rPr>
          <w:rFonts w:asciiTheme="majorHAnsi" w:hAnsiTheme="majorHAnsi" w:cstheme="majorHAnsi"/>
          <w:b/>
          <w:bCs/>
          <w:sz w:val="22"/>
          <w:szCs w:val="22"/>
        </w:rPr>
      </w:pPr>
    </w:p>
    <w:p w14:paraId="474144FE" w14:textId="77777777" w:rsidR="005A3B54" w:rsidRPr="000B51E4" w:rsidRDefault="005A3B54" w:rsidP="006A5ED3">
      <w:pPr>
        <w:tabs>
          <w:tab w:val="num" w:pos="0"/>
        </w:tabs>
        <w:spacing w:before="240" w:after="240"/>
        <w:contextualSpacing/>
        <w:jc w:val="center"/>
        <w:rPr>
          <w:rFonts w:asciiTheme="majorHAnsi" w:hAnsiTheme="majorHAnsi" w:cstheme="majorHAnsi"/>
          <w:b/>
          <w:bCs/>
          <w:sz w:val="22"/>
          <w:szCs w:val="22"/>
        </w:rPr>
      </w:pPr>
    </w:p>
    <w:p w14:paraId="2E008FE1" w14:textId="77777777" w:rsidR="005A3B54" w:rsidRPr="000B51E4" w:rsidRDefault="005A3B54" w:rsidP="006A5ED3">
      <w:pPr>
        <w:tabs>
          <w:tab w:val="num" w:pos="0"/>
        </w:tabs>
        <w:spacing w:before="240" w:after="240"/>
        <w:contextualSpacing/>
        <w:jc w:val="center"/>
        <w:rPr>
          <w:rFonts w:asciiTheme="majorHAnsi" w:hAnsiTheme="majorHAnsi" w:cstheme="majorHAnsi"/>
          <w:b/>
          <w:bCs/>
          <w:sz w:val="22"/>
          <w:szCs w:val="22"/>
        </w:rPr>
      </w:pPr>
    </w:p>
    <w:p w14:paraId="669C68C7" w14:textId="77777777" w:rsidR="005A3B54" w:rsidRPr="000B51E4" w:rsidRDefault="005A3B54" w:rsidP="006A5ED3">
      <w:pPr>
        <w:tabs>
          <w:tab w:val="num" w:pos="0"/>
        </w:tabs>
        <w:spacing w:before="240" w:after="240"/>
        <w:contextualSpacing/>
        <w:jc w:val="center"/>
        <w:rPr>
          <w:rFonts w:asciiTheme="majorHAnsi" w:hAnsiTheme="majorHAnsi" w:cstheme="majorHAnsi"/>
          <w:b/>
          <w:bCs/>
          <w:sz w:val="22"/>
          <w:szCs w:val="22"/>
        </w:rPr>
      </w:pPr>
    </w:p>
    <w:p w14:paraId="196C836C" w14:textId="77777777" w:rsidR="005A3B54" w:rsidRPr="000B51E4" w:rsidRDefault="005A3B54" w:rsidP="006A5ED3">
      <w:pPr>
        <w:tabs>
          <w:tab w:val="num" w:pos="0"/>
        </w:tabs>
        <w:spacing w:before="240" w:after="240"/>
        <w:contextualSpacing/>
        <w:jc w:val="center"/>
        <w:rPr>
          <w:rFonts w:asciiTheme="majorHAnsi" w:hAnsiTheme="majorHAnsi" w:cstheme="majorHAnsi"/>
          <w:b/>
          <w:bCs/>
          <w:sz w:val="22"/>
          <w:szCs w:val="22"/>
        </w:rPr>
      </w:pPr>
    </w:p>
    <w:p w14:paraId="72FA73A3" w14:textId="77777777" w:rsidR="005A3B54" w:rsidRPr="000B51E4" w:rsidRDefault="005A3B54" w:rsidP="006A5ED3">
      <w:pPr>
        <w:tabs>
          <w:tab w:val="num" w:pos="0"/>
        </w:tabs>
        <w:spacing w:before="240" w:after="240"/>
        <w:contextualSpacing/>
        <w:jc w:val="center"/>
        <w:rPr>
          <w:rFonts w:asciiTheme="majorHAnsi" w:hAnsiTheme="majorHAnsi" w:cstheme="majorHAnsi"/>
          <w:b/>
          <w:bCs/>
          <w:sz w:val="22"/>
          <w:szCs w:val="22"/>
        </w:rPr>
      </w:pPr>
    </w:p>
    <w:p w14:paraId="0D333745" w14:textId="77777777" w:rsidR="005A3B54" w:rsidRPr="000B51E4" w:rsidRDefault="005A3B54" w:rsidP="006A5ED3">
      <w:pPr>
        <w:tabs>
          <w:tab w:val="num" w:pos="0"/>
        </w:tabs>
        <w:spacing w:before="240" w:after="240"/>
        <w:contextualSpacing/>
        <w:jc w:val="center"/>
        <w:rPr>
          <w:rFonts w:asciiTheme="majorHAnsi" w:hAnsiTheme="majorHAnsi" w:cstheme="majorHAnsi"/>
          <w:b/>
          <w:bCs/>
          <w:sz w:val="22"/>
          <w:szCs w:val="22"/>
        </w:rPr>
      </w:pPr>
    </w:p>
    <w:p w14:paraId="00DBF9B5" w14:textId="77777777" w:rsidR="005A3B54" w:rsidRPr="000B51E4" w:rsidRDefault="005A3B54" w:rsidP="006A5ED3">
      <w:pPr>
        <w:tabs>
          <w:tab w:val="num" w:pos="0"/>
        </w:tabs>
        <w:spacing w:before="240" w:after="240"/>
        <w:contextualSpacing/>
        <w:jc w:val="center"/>
        <w:rPr>
          <w:rFonts w:asciiTheme="majorHAnsi" w:hAnsiTheme="majorHAnsi" w:cstheme="majorHAnsi"/>
          <w:b/>
          <w:bCs/>
          <w:sz w:val="22"/>
          <w:szCs w:val="22"/>
        </w:rPr>
      </w:pPr>
    </w:p>
    <w:p w14:paraId="12074B9B" w14:textId="77777777" w:rsidR="005A3B54" w:rsidRPr="000B51E4" w:rsidRDefault="005A3B54" w:rsidP="006A5ED3">
      <w:pPr>
        <w:tabs>
          <w:tab w:val="num" w:pos="0"/>
        </w:tabs>
        <w:spacing w:before="240" w:after="240"/>
        <w:contextualSpacing/>
        <w:jc w:val="center"/>
        <w:rPr>
          <w:rFonts w:asciiTheme="majorHAnsi" w:hAnsiTheme="majorHAnsi" w:cstheme="majorHAnsi"/>
          <w:b/>
          <w:bCs/>
          <w:sz w:val="22"/>
          <w:szCs w:val="22"/>
        </w:rPr>
      </w:pPr>
    </w:p>
    <w:p w14:paraId="10FA4B5A" w14:textId="77777777" w:rsidR="005A3B54" w:rsidRPr="000B51E4" w:rsidRDefault="005A3B54" w:rsidP="006A5ED3">
      <w:pPr>
        <w:tabs>
          <w:tab w:val="num" w:pos="0"/>
        </w:tabs>
        <w:spacing w:before="240" w:after="240"/>
        <w:contextualSpacing/>
        <w:jc w:val="center"/>
        <w:rPr>
          <w:rFonts w:asciiTheme="majorHAnsi" w:hAnsiTheme="majorHAnsi" w:cstheme="majorHAnsi"/>
          <w:b/>
          <w:bCs/>
          <w:sz w:val="22"/>
          <w:szCs w:val="22"/>
        </w:rPr>
      </w:pPr>
    </w:p>
    <w:p w14:paraId="6D2982A6" w14:textId="77777777" w:rsidR="005A3B54" w:rsidRPr="000B51E4" w:rsidRDefault="005A3B54" w:rsidP="006A5ED3">
      <w:pPr>
        <w:tabs>
          <w:tab w:val="num" w:pos="0"/>
        </w:tabs>
        <w:spacing w:before="240" w:after="240"/>
        <w:contextualSpacing/>
        <w:jc w:val="center"/>
        <w:rPr>
          <w:rFonts w:asciiTheme="majorHAnsi" w:hAnsiTheme="majorHAnsi" w:cstheme="majorHAnsi"/>
          <w:b/>
          <w:bCs/>
          <w:sz w:val="22"/>
          <w:szCs w:val="22"/>
        </w:rPr>
      </w:pPr>
    </w:p>
    <w:p w14:paraId="6C861B07" w14:textId="77777777" w:rsidR="005A3B54" w:rsidRDefault="005A3B54" w:rsidP="006A5ED3">
      <w:pPr>
        <w:tabs>
          <w:tab w:val="num" w:pos="0"/>
        </w:tabs>
        <w:spacing w:before="240" w:after="240"/>
        <w:contextualSpacing/>
        <w:jc w:val="center"/>
        <w:rPr>
          <w:rFonts w:asciiTheme="majorHAnsi" w:hAnsiTheme="majorHAnsi" w:cstheme="majorHAnsi"/>
          <w:b/>
          <w:bCs/>
          <w:sz w:val="22"/>
          <w:szCs w:val="22"/>
        </w:rPr>
      </w:pPr>
    </w:p>
    <w:p w14:paraId="3787A5D9" w14:textId="77777777" w:rsidR="000B51E4" w:rsidRPr="000B51E4" w:rsidRDefault="000B51E4" w:rsidP="006A5ED3">
      <w:pPr>
        <w:tabs>
          <w:tab w:val="num" w:pos="0"/>
        </w:tabs>
        <w:spacing w:before="240" w:after="240"/>
        <w:contextualSpacing/>
        <w:jc w:val="center"/>
        <w:rPr>
          <w:rFonts w:asciiTheme="majorHAnsi" w:hAnsiTheme="majorHAnsi" w:cstheme="majorHAnsi"/>
          <w:b/>
          <w:bCs/>
          <w:sz w:val="22"/>
          <w:szCs w:val="22"/>
        </w:rPr>
      </w:pPr>
    </w:p>
    <w:p w14:paraId="6FC7DE24" w14:textId="77777777" w:rsidR="005A3B54" w:rsidRPr="000B51E4" w:rsidRDefault="005A3B54" w:rsidP="006A5ED3">
      <w:pPr>
        <w:tabs>
          <w:tab w:val="num" w:pos="0"/>
        </w:tabs>
        <w:spacing w:before="240" w:after="240"/>
        <w:contextualSpacing/>
        <w:jc w:val="center"/>
        <w:rPr>
          <w:rFonts w:asciiTheme="majorHAnsi" w:hAnsiTheme="majorHAnsi" w:cstheme="majorHAnsi"/>
          <w:b/>
          <w:bCs/>
          <w:sz w:val="22"/>
          <w:szCs w:val="22"/>
        </w:rPr>
      </w:pPr>
    </w:p>
    <w:p w14:paraId="3CEC2B4A" w14:textId="77777777" w:rsidR="005A3B54" w:rsidRPr="000B51E4" w:rsidRDefault="005A3B54" w:rsidP="006A5ED3">
      <w:pPr>
        <w:tabs>
          <w:tab w:val="num" w:pos="0"/>
        </w:tabs>
        <w:spacing w:before="240" w:after="240"/>
        <w:contextualSpacing/>
        <w:jc w:val="center"/>
        <w:rPr>
          <w:rFonts w:asciiTheme="majorHAnsi" w:hAnsiTheme="majorHAnsi" w:cstheme="majorHAnsi"/>
          <w:b/>
          <w:bCs/>
          <w:sz w:val="22"/>
          <w:szCs w:val="22"/>
        </w:rPr>
      </w:pPr>
    </w:p>
    <w:p w14:paraId="246B9EBB" w14:textId="0197B736" w:rsidR="005A3B54" w:rsidRPr="000B51E4" w:rsidRDefault="005A3B54" w:rsidP="005A3B54">
      <w:pPr>
        <w:spacing w:before="240" w:after="240" w:line="360" w:lineRule="auto"/>
        <w:jc w:val="center"/>
        <w:rPr>
          <w:rFonts w:asciiTheme="majorHAnsi" w:hAnsiTheme="majorHAnsi" w:cstheme="majorHAnsi"/>
          <w:b/>
          <w:sz w:val="22"/>
          <w:szCs w:val="22"/>
        </w:rPr>
      </w:pPr>
      <w:r w:rsidRPr="000B51E4">
        <w:rPr>
          <w:rFonts w:asciiTheme="majorHAnsi" w:hAnsiTheme="majorHAnsi" w:cstheme="majorHAnsi"/>
          <w:b/>
          <w:sz w:val="22"/>
          <w:szCs w:val="22"/>
        </w:rPr>
        <w:lastRenderedPageBreak/>
        <w:t>TERMO DE REFERENCIA APROVADO</w:t>
      </w:r>
    </w:p>
    <w:p w14:paraId="4FB5319E" w14:textId="77777777" w:rsidR="005A3B54" w:rsidRPr="000B51E4" w:rsidRDefault="005A3B54" w:rsidP="005A3B54">
      <w:pPr>
        <w:spacing w:before="240" w:after="240" w:line="360" w:lineRule="auto"/>
        <w:rPr>
          <w:rFonts w:asciiTheme="majorHAnsi" w:hAnsiTheme="majorHAnsi" w:cstheme="majorHAnsi"/>
          <w:b/>
          <w:bCs/>
          <w:color w:val="000000"/>
          <w:sz w:val="22"/>
          <w:szCs w:val="22"/>
        </w:rPr>
      </w:pPr>
      <w:r w:rsidRPr="000B51E4">
        <w:rPr>
          <w:rFonts w:asciiTheme="majorHAnsi" w:hAnsiTheme="majorHAnsi" w:cstheme="majorHAnsi"/>
          <w:b/>
          <w:bCs/>
          <w:color w:val="000000"/>
          <w:sz w:val="22"/>
          <w:szCs w:val="22"/>
        </w:rPr>
        <w:t xml:space="preserve">A PREFEITURA MUNICIPAL DE ANANÁS TORNA PUBLICO QUE FARA REALIZAR UMA DISPENSA DE LICITAÇÃO NA FORMA ELETRONICA. DO TIPO MENOR PREÇO GLOBAL. </w:t>
      </w:r>
    </w:p>
    <w:p w14:paraId="753D5163" w14:textId="1A0F4CB3" w:rsidR="005A3B54" w:rsidRPr="000B51E4" w:rsidRDefault="005A3B54" w:rsidP="005A3B54">
      <w:pPr>
        <w:spacing w:before="240" w:after="240" w:line="240" w:lineRule="auto"/>
        <w:rPr>
          <w:rFonts w:asciiTheme="majorHAnsi" w:eastAsia="Arial" w:hAnsiTheme="majorHAnsi" w:cstheme="majorHAnsi"/>
          <w:b/>
          <w:sz w:val="22"/>
          <w:szCs w:val="22"/>
        </w:rPr>
      </w:pPr>
      <w:r w:rsidRPr="000B51E4">
        <w:rPr>
          <w:rFonts w:asciiTheme="majorHAnsi" w:hAnsiTheme="majorHAnsi" w:cstheme="majorHAnsi"/>
          <w:b/>
          <w:sz w:val="22"/>
          <w:szCs w:val="22"/>
        </w:rPr>
        <w:t xml:space="preserve">OBJETO: </w:t>
      </w:r>
      <w:r w:rsidRPr="000B51E4">
        <w:rPr>
          <w:rFonts w:asciiTheme="majorHAnsi" w:eastAsia="Arial" w:hAnsiTheme="majorHAnsi" w:cstheme="majorHAnsi"/>
          <w:b/>
          <w:sz w:val="22"/>
          <w:szCs w:val="22"/>
        </w:rPr>
        <w:t>Contratação de pessoa jurídica especializada no ramo ou pessoa física capacitada com experiência comprovada para prestação de serviços de assessoria e consultoria voltada para gestão pública, no que refere a elaboração do plano de contratação anual, alinhando com planejamento estratégico do órgão e secretaria Municipal vinculadas a esta Administração, tornando como base</w:t>
      </w:r>
      <w:proofErr w:type="gramStart"/>
      <w:r w:rsidRPr="000B51E4">
        <w:rPr>
          <w:rFonts w:asciiTheme="majorHAnsi" w:eastAsia="Arial" w:hAnsiTheme="majorHAnsi" w:cstheme="majorHAnsi"/>
          <w:b/>
          <w:sz w:val="22"/>
          <w:szCs w:val="22"/>
        </w:rPr>
        <w:t xml:space="preserve">  </w:t>
      </w:r>
      <w:proofErr w:type="gramEnd"/>
      <w:r w:rsidRPr="000B51E4">
        <w:rPr>
          <w:rFonts w:asciiTheme="majorHAnsi" w:eastAsia="Arial" w:hAnsiTheme="majorHAnsi" w:cstheme="majorHAnsi"/>
          <w:b/>
          <w:sz w:val="22"/>
          <w:szCs w:val="22"/>
        </w:rPr>
        <w:t>a previsão de consumo anual e utilização provável, obtido por meio técnico adequado  da estimação  em atendimento ao princípio do planejamento de forma padronização do PCA – Plano de contratações anual .</w:t>
      </w:r>
    </w:p>
    <w:p w14:paraId="563C01EC" w14:textId="77777777" w:rsidR="005A3B54" w:rsidRPr="000B51E4" w:rsidRDefault="005A3B54" w:rsidP="005A3B54">
      <w:pPr>
        <w:spacing w:before="240" w:after="240" w:line="360" w:lineRule="auto"/>
        <w:rPr>
          <w:rFonts w:asciiTheme="majorHAnsi" w:hAnsiTheme="majorHAnsi" w:cstheme="majorHAnsi"/>
          <w:b/>
          <w:sz w:val="22"/>
          <w:szCs w:val="22"/>
        </w:rPr>
      </w:pPr>
      <w:r w:rsidRPr="000B51E4">
        <w:rPr>
          <w:rFonts w:asciiTheme="majorHAnsi" w:hAnsiTheme="majorHAnsi" w:cstheme="majorHAnsi"/>
          <w:b/>
          <w:sz w:val="22"/>
          <w:szCs w:val="22"/>
        </w:rPr>
        <w:t>- INTRODUÇÃO E FUNDAMENTAÇÃO:</w:t>
      </w:r>
    </w:p>
    <w:p w14:paraId="5722A116" w14:textId="77777777" w:rsidR="005A3B54" w:rsidRPr="000B51E4" w:rsidRDefault="005A3B54" w:rsidP="005A3B54">
      <w:pPr>
        <w:spacing w:before="240" w:after="240" w:line="360" w:lineRule="auto"/>
        <w:rPr>
          <w:rFonts w:asciiTheme="majorHAnsi" w:hAnsiTheme="majorHAnsi" w:cstheme="majorHAnsi"/>
          <w:sz w:val="22"/>
          <w:szCs w:val="22"/>
        </w:rPr>
      </w:pPr>
      <w:r w:rsidRPr="000B51E4">
        <w:rPr>
          <w:rFonts w:asciiTheme="majorHAnsi" w:hAnsiTheme="majorHAnsi" w:cstheme="majorHAnsi"/>
          <w:sz w:val="22"/>
          <w:szCs w:val="22"/>
        </w:rPr>
        <w:t>O presente documento caracteriza a primeira etapa da fase de planejamento e apresenta as devidas necessidades para a contratação de solução que atenderá à necessidade abaixo especificada.</w:t>
      </w:r>
    </w:p>
    <w:p w14:paraId="668AA77A" w14:textId="77777777" w:rsidR="005A3B54" w:rsidRPr="000B51E4" w:rsidRDefault="005A3B54" w:rsidP="005A3B54">
      <w:pPr>
        <w:spacing w:before="240" w:after="240" w:line="360" w:lineRule="auto"/>
        <w:rPr>
          <w:rFonts w:asciiTheme="majorHAnsi" w:hAnsiTheme="majorHAnsi" w:cstheme="majorHAnsi"/>
          <w:sz w:val="22"/>
          <w:szCs w:val="22"/>
        </w:rPr>
      </w:pPr>
      <w:r w:rsidRPr="000B51E4">
        <w:rPr>
          <w:rFonts w:asciiTheme="majorHAnsi" w:hAnsiTheme="majorHAnsi" w:cstheme="majorHAnsi"/>
          <w:sz w:val="22"/>
          <w:szCs w:val="22"/>
        </w:rPr>
        <w:t>O objetivo principal é estudar detalhadamente a necessidade e identificar no mercado a melhor solução para supri-la, em observância às normas vigentes e aos princípios que regem a Administração Pública.</w:t>
      </w:r>
    </w:p>
    <w:p w14:paraId="7047CF08" w14:textId="77777777" w:rsidR="005A3B54" w:rsidRPr="000B51E4" w:rsidRDefault="005A3B54" w:rsidP="005A3B54">
      <w:pPr>
        <w:pStyle w:val="Textopr-formatado"/>
        <w:spacing w:before="240" w:after="240"/>
        <w:rPr>
          <w:rFonts w:asciiTheme="majorHAnsi" w:eastAsia="Times New Roman" w:hAnsiTheme="majorHAnsi" w:cstheme="majorHAnsi"/>
          <w:sz w:val="22"/>
          <w:szCs w:val="22"/>
          <w:lang w:eastAsia="ar-SA"/>
        </w:rPr>
      </w:pPr>
      <w:r w:rsidRPr="000B51E4">
        <w:rPr>
          <w:rFonts w:asciiTheme="majorHAnsi" w:eastAsia="Times New Roman" w:hAnsiTheme="majorHAnsi" w:cstheme="majorHAnsi"/>
          <w:color w:val="auto"/>
          <w:sz w:val="22"/>
          <w:szCs w:val="22"/>
          <w:lang w:eastAsia="ar-SA"/>
        </w:rPr>
        <w:t xml:space="preserve">Fundamenta se ainda no Inciso II do Artigo 75 </w:t>
      </w:r>
      <w:r w:rsidRPr="000B51E4">
        <w:rPr>
          <w:rFonts w:asciiTheme="majorHAnsi" w:hAnsiTheme="majorHAnsi" w:cstheme="majorHAnsi"/>
          <w:sz w:val="22"/>
          <w:szCs w:val="22"/>
        </w:rPr>
        <w:t xml:space="preserve">da </w:t>
      </w:r>
      <w:r w:rsidRPr="000B51E4">
        <w:rPr>
          <w:rFonts w:asciiTheme="majorHAnsi" w:eastAsia="Times New Roman" w:hAnsiTheme="majorHAnsi" w:cstheme="majorHAnsi"/>
          <w:sz w:val="22"/>
          <w:szCs w:val="22"/>
          <w:lang w:eastAsia="ar-SA"/>
        </w:rPr>
        <w:t>Lei nº 14.133, de 1º de abril de 2021.</w:t>
      </w:r>
    </w:p>
    <w:p w14:paraId="0DDE4C56" w14:textId="77777777" w:rsidR="005A3B54" w:rsidRPr="000B51E4" w:rsidRDefault="005A3B54" w:rsidP="005A3B54">
      <w:pPr>
        <w:spacing w:before="240" w:after="240"/>
        <w:ind w:left="3544"/>
        <w:rPr>
          <w:rFonts w:asciiTheme="majorHAnsi" w:hAnsiTheme="majorHAnsi" w:cstheme="majorHAnsi"/>
          <w:sz w:val="22"/>
          <w:szCs w:val="22"/>
        </w:rPr>
      </w:pPr>
      <w:r w:rsidRPr="000B51E4">
        <w:rPr>
          <w:rFonts w:asciiTheme="majorHAnsi" w:hAnsiTheme="majorHAnsi" w:cstheme="majorHAnsi"/>
          <w:sz w:val="22"/>
          <w:szCs w:val="22"/>
        </w:rPr>
        <w:t>Art. 75. É dispensável a licitação:</w:t>
      </w:r>
    </w:p>
    <w:p w14:paraId="24233E69" w14:textId="77777777" w:rsidR="005A3B54" w:rsidRPr="000B51E4" w:rsidRDefault="005A3B54" w:rsidP="005A3B54">
      <w:pPr>
        <w:spacing w:before="240" w:after="240"/>
        <w:ind w:left="3544"/>
        <w:rPr>
          <w:rFonts w:asciiTheme="majorHAnsi" w:hAnsiTheme="majorHAnsi" w:cstheme="majorHAnsi"/>
          <w:sz w:val="22"/>
          <w:szCs w:val="22"/>
        </w:rPr>
      </w:pPr>
      <w:r w:rsidRPr="000B51E4">
        <w:rPr>
          <w:rFonts w:asciiTheme="majorHAnsi" w:hAnsiTheme="majorHAnsi" w:cstheme="majorHAnsi"/>
          <w:sz w:val="22"/>
          <w:szCs w:val="22"/>
        </w:rPr>
        <w:t xml:space="preserve">II - Para contratação que envolva valores inferiores a </w:t>
      </w:r>
      <w:r w:rsidRPr="000B51E4">
        <w:rPr>
          <w:rFonts w:asciiTheme="majorHAnsi" w:hAnsiTheme="majorHAnsi" w:cstheme="majorHAnsi"/>
          <w:b/>
          <w:i/>
          <w:color w:val="000000"/>
          <w:sz w:val="22"/>
          <w:szCs w:val="22"/>
        </w:rPr>
        <w:t>R$ 59.906,02 (cinquenta e nove mil novecentos e seis reais e dois centavos)</w:t>
      </w:r>
      <w:r w:rsidRPr="000B51E4">
        <w:rPr>
          <w:rFonts w:asciiTheme="majorHAnsi" w:hAnsiTheme="majorHAnsi" w:cstheme="majorHAnsi"/>
          <w:sz w:val="22"/>
          <w:szCs w:val="22"/>
        </w:rPr>
        <w:t>, no caso de outros serviços e compras;</w:t>
      </w:r>
    </w:p>
    <w:p w14:paraId="771DFA56" w14:textId="77777777" w:rsidR="005A3B54" w:rsidRPr="000B51E4" w:rsidRDefault="005A3B54" w:rsidP="005A3B54">
      <w:pPr>
        <w:spacing w:before="240" w:after="240"/>
        <w:ind w:left="3544"/>
        <w:rPr>
          <w:rFonts w:asciiTheme="majorHAnsi" w:hAnsiTheme="majorHAnsi" w:cstheme="majorHAnsi"/>
          <w:bCs/>
          <w:sz w:val="22"/>
          <w:szCs w:val="22"/>
        </w:rPr>
      </w:pPr>
      <w:r w:rsidRPr="000B51E4">
        <w:rPr>
          <w:rFonts w:asciiTheme="majorHAnsi" w:hAnsiTheme="majorHAnsi" w:cstheme="majorHAnsi"/>
          <w:bCs/>
          <w:sz w:val="22"/>
          <w:szCs w:val="22"/>
        </w:rPr>
        <w:t>O valor acima mencionado está atualizado conforme Decreto nº 11.317 de 29 de dezembro de 2022.</w:t>
      </w:r>
    </w:p>
    <w:p w14:paraId="5419BE49" w14:textId="77777777" w:rsidR="005A3B54" w:rsidRPr="000B51E4" w:rsidRDefault="005A3B54" w:rsidP="005A3B54">
      <w:pPr>
        <w:spacing w:before="240" w:after="240" w:line="360" w:lineRule="auto"/>
        <w:rPr>
          <w:rFonts w:asciiTheme="majorHAnsi" w:hAnsiTheme="majorHAnsi" w:cstheme="majorHAnsi"/>
          <w:sz w:val="22"/>
          <w:szCs w:val="22"/>
        </w:rPr>
      </w:pPr>
      <w:r w:rsidRPr="000B51E4">
        <w:rPr>
          <w:rFonts w:asciiTheme="majorHAnsi" w:hAnsiTheme="majorHAnsi" w:cstheme="majorHAnsi"/>
          <w:b/>
          <w:sz w:val="22"/>
          <w:szCs w:val="22"/>
        </w:rPr>
        <w:t>1 - DESCRIÇÃO DA NECESSIDADE</w:t>
      </w:r>
    </w:p>
    <w:p w14:paraId="7AA5D8E6" w14:textId="77777777" w:rsidR="005A3B54" w:rsidRPr="000B51E4" w:rsidRDefault="005A3B54" w:rsidP="005A3B54">
      <w:pPr>
        <w:spacing w:before="240" w:after="240" w:line="360" w:lineRule="auto"/>
        <w:rPr>
          <w:rFonts w:asciiTheme="majorHAnsi" w:hAnsiTheme="majorHAnsi" w:cstheme="majorHAnsi"/>
          <w:sz w:val="22"/>
          <w:szCs w:val="22"/>
        </w:rPr>
      </w:pPr>
      <w:r w:rsidRPr="000B51E4">
        <w:rPr>
          <w:rFonts w:asciiTheme="majorHAnsi" w:hAnsiTheme="majorHAnsi" w:cstheme="majorHAnsi"/>
          <w:b/>
          <w:bCs/>
          <w:color w:val="000000"/>
          <w:sz w:val="22"/>
          <w:szCs w:val="22"/>
        </w:rPr>
        <w:t xml:space="preserve">Fundamentação: </w:t>
      </w:r>
      <w:r w:rsidRPr="000B51E4">
        <w:rPr>
          <w:rFonts w:asciiTheme="majorHAnsi" w:hAnsiTheme="majorHAnsi" w:cstheme="majorHAnsi"/>
          <w:color w:val="000000"/>
          <w:sz w:val="22"/>
          <w:szCs w:val="22"/>
        </w:rPr>
        <w:t>(inciso I do § 1° do art. 18 da Lei 14.133/2021)</w:t>
      </w:r>
    </w:p>
    <w:p w14:paraId="477EDC5A" w14:textId="77777777" w:rsidR="005A3B54" w:rsidRPr="000B51E4" w:rsidRDefault="005A3B54" w:rsidP="005A3B54">
      <w:pPr>
        <w:pStyle w:val="selectable-text"/>
        <w:spacing w:before="240" w:after="240"/>
        <w:jc w:val="both"/>
        <w:rPr>
          <w:rFonts w:asciiTheme="majorHAnsi" w:hAnsiTheme="majorHAnsi" w:cstheme="majorHAnsi"/>
          <w:sz w:val="22"/>
          <w:szCs w:val="22"/>
        </w:rPr>
      </w:pPr>
      <w:r w:rsidRPr="000B51E4">
        <w:rPr>
          <w:rStyle w:val="selectable-text1"/>
          <w:rFonts w:asciiTheme="majorHAnsi" w:hAnsiTheme="majorHAnsi" w:cstheme="majorHAnsi"/>
          <w:sz w:val="22"/>
          <w:szCs w:val="22"/>
        </w:rPr>
        <w:t>O objeto do presente contratação é a obtenção de serviços especializados de consultoria em gestão de compras públicas.</w:t>
      </w:r>
    </w:p>
    <w:p w14:paraId="68D838A4" w14:textId="77777777" w:rsidR="005A3B54" w:rsidRPr="000B51E4" w:rsidRDefault="005A3B54" w:rsidP="005A3B54">
      <w:pPr>
        <w:pStyle w:val="selectable-text"/>
        <w:spacing w:before="240" w:after="240"/>
        <w:jc w:val="both"/>
        <w:rPr>
          <w:rFonts w:asciiTheme="majorHAnsi" w:hAnsiTheme="majorHAnsi" w:cstheme="majorHAnsi"/>
          <w:sz w:val="22"/>
          <w:szCs w:val="22"/>
        </w:rPr>
      </w:pPr>
      <w:r w:rsidRPr="000B51E4">
        <w:rPr>
          <w:rStyle w:val="selectable-text1"/>
          <w:rFonts w:asciiTheme="majorHAnsi" w:hAnsiTheme="majorHAnsi" w:cstheme="majorHAnsi"/>
          <w:sz w:val="22"/>
          <w:szCs w:val="22"/>
        </w:rPr>
        <w:t xml:space="preserve">1.2. O consultor deverá proporcionar a revisão, aprimoramento e </w:t>
      </w:r>
      <w:proofErr w:type="gramStart"/>
      <w:r w:rsidRPr="000B51E4">
        <w:rPr>
          <w:rStyle w:val="selectable-text1"/>
          <w:rFonts w:asciiTheme="majorHAnsi" w:hAnsiTheme="majorHAnsi" w:cstheme="majorHAnsi"/>
          <w:sz w:val="22"/>
          <w:szCs w:val="22"/>
        </w:rPr>
        <w:t>implementação</w:t>
      </w:r>
      <w:proofErr w:type="gramEnd"/>
      <w:r w:rsidRPr="000B51E4">
        <w:rPr>
          <w:rStyle w:val="selectable-text1"/>
          <w:rFonts w:asciiTheme="majorHAnsi" w:hAnsiTheme="majorHAnsi" w:cstheme="majorHAnsi"/>
          <w:sz w:val="22"/>
          <w:szCs w:val="22"/>
        </w:rPr>
        <w:t xml:space="preserve"> de práticas eficientes e eficazes de gestão de compras públicas, com foco em legalidade, impessoalidade, moralidade, publicidade e eficiência.</w:t>
      </w:r>
    </w:p>
    <w:p w14:paraId="4A01E483" w14:textId="77777777" w:rsidR="005A3B54" w:rsidRPr="000B51E4" w:rsidRDefault="005A3B54" w:rsidP="005A3B54">
      <w:pPr>
        <w:pStyle w:val="selectable-text"/>
        <w:spacing w:before="240" w:after="240"/>
        <w:jc w:val="both"/>
        <w:rPr>
          <w:rFonts w:asciiTheme="majorHAnsi" w:hAnsiTheme="majorHAnsi" w:cstheme="majorHAnsi"/>
          <w:sz w:val="22"/>
          <w:szCs w:val="22"/>
        </w:rPr>
      </w:pPr>
      <w:r w:rsidRPr="000B51E4">
        <w:rPr>
          <w:rStyle w:val="selectable-text1"/>
          <w:rFonts w:asciiTheme="majorHAnsi" w:hAnsiTheme="majorHAnsi" w:cstheme="majorHAnsi"/>
          <w:sz w:val="22"/>
          <w:szCs w:val="22"/>
        </w:rPr>
        <w:t>1.3. Os serviços a serem prestados devem incluir, mas não se limitam a:</w:t>
      </w:r>
    </w:p>
    <w:p w14:paraId="45A855DF" w14:textId="77777777" w:rsidR="005A3B54" w:rsidRPr="000B51E4" w:rsidRDefault="005A3B54" w:rsidP="005A3B54">
      <w:pPr>
        <w:pStyle w:val="selectable-text"/>
        <w:spacing w:before="240" w:after="240"/>
        <w:jc w:val="both"/>
        <w:rPr>
          <w:rFonts w:asciiTheme="majorHAnsi" w:hAnsiTheme="majorHAnsi" w:cstheme="majorHAnsi"/>
          <w:sz w:val="22"/>
          <w:szCs w:val="22"/>
        </w:rPr>
      </w:pPr>
      <w:r w:rsidRPr="000B51E4">
        <w:rPr>
          <w:rStyle w:val="selectable-text1"/>
          <w:rFonts w:asciiTheme="majorHAnsi" w:hAnsiTheme="majorHAnsi" w:cstheme="majorHAnsi"/>
          <w:sz w:val="22"/>
          <w:szCs w:val="22"/>
        </w:rPr>
        <w:t>a) Avaliação do sistema de compras atualmente em vigor;</w:t>
      </w:r>
    </w:p>
    <w:p w14:paraId="65F33582" w14:textId="77777777" w:rsidR="005A3B54" w:rsidRPr="000B51E4" w:rsidRDefault="005A3B54" w:rsidP="005A3B54">
      <w:pPr>
        <w:pStyle w:val="selectable-text"/>
        <w:spacing w:before="240" w:after="240"/>
        <w:jc w:val="both"/>
        <w:rPr>
          <w:rFonts w:asciiTheme="majorHAnsi" w:hAnsiTheme="majorHAnsi" w:cstheme="majorHAnsi"/>
          <w:sz w:val="22"/>
          <w:szCs w:val="22"/>
        </w:rPr>
      </w:pPr>
      <w:r w:rsidRPr="000B51E4">
        <w:rPr>
          <w:rStyle w:val="selectable-text1"/>
          <w:rFonts w:asciiTheme="majorHAnsi" w:hAnsiTheme="majorHAnsi" w:cstheme="majorHAnsi"/>
          <w:sz w:val="22"/>
          <w:szCs w:val="22"/>
        </w:rPr>
        <w:t>b) Identificação de pontos de melhoria e desenvolvimento de estratégias para abordar esses pontos;</w:t>
      </w:r>
    </w:p>
    <w:p w14:paraId="3E58B2D7" w14:textId="77777777" w:rsidR="005A3B54" w:rsidRPr="000B51E4" w:rsidRDefault="005A3B54" w:rsidP="005A3B54">
      <w:pPr>
        <w:pStyle w:val="selectable-text"/>
        <w:spacing w:before="240" w:after="240"/>
        <w:jc w:val="both"/>
        <w:rPr>
          <w:rFonts w:asciiTheme="majorHAnsi" w:hAnsiTheme="majorHAnsi" w:cstheme="majorHAnsi"/>
          <w:sz w:val="22"/>
          <w:szCs w:val="22"/>
        </w:rPr>
      </w:pPr>
      <w:r w:rsidRPr="000B51E4">
        <w:rPr>
          <w:rStyle w:val="selectable-text1"/>
          <w:rFonts w:asciiTheme="majorHAnsi" w:hAnsiTheme="majorHAnsi" w:cstheme="majorHAnsi"/>
          <w:sz w:val="22"/>
          <w:szCs w:val="22"/>
        </w:rPr>
        <w:t xml:space="preserve">c) </w:t>
      </w:r>
      <w:proofErr w:type="gramStart"/>
      <w:r w:rsidRPr="000B51E4">
        <w:rPr>
          <w:rStyle w:val="selectable-text1"/>
          <w:rFonts w:asciiTheme="majorHAnsi" w:hAnsiTheme="majorHAnsi" w:cstheme="majorHAnsi"/>
          <w:sz w:val="22"/>
          <w:szCs w:val="22"/>
        </w:rPr>
        <w:t>Implementação</w:t>
      </w:r>
      <w:proofErr w:type="gramEnd"/>
      <w:r w:rsidRPr="000B51E4">
        <w:rPr>
          <w:rStyle w:val="selectable-text1"/>
          <w:rFonts w:asciiTheme="majorHAnsi" w:hAnsiTheme="majorHAnsi" w:cstheme="majorHAnsi"/>
          <w:sz w:val="22"/>
          <w:szCs w:val="22"/>
        </w:rPr>
        <w:t xml:space="preserve"> de novas práticas de compras, com foco na redução de custos e no aumento da eficiência;</w:t>
      </w:r>
    </w:p>
    <w:p w14:paraId="6BD1AA2F" w14:textId="77777777" w:rsidR="005A3B54" w:rsidRPr="000B51E4" w:rsidRDefault="005A3B54" w:rsidP="005A3B54">
      <w:pPr>
        <w:pStyle w:val="selectable-text"/>
        <w:spacing w:before="240" w:after="240"/>
        <w:jc w:val="both"/>
        <w:rPr>
          <w:rFonts w:asciiTheme="majorHAnsi" w:hAnsiTheme="majorHAnsi" w:cstheme="majorHAnsi"/>
          <w:sz w:val="22"/>
          <w:szCs w:val="22"/>
        </w:rPr>
      </w:pPr>
      <w:r w:rsidRPr="000B51E4">
        <w:rPr>
          <w:rStyle w:val="selectable-text1"/>
          <w:rFonts w:asciiTheme="majorHAnsi" w:hAnsiTheme="majorHAnsi" w:cstheme="majorHAnsi"/>
          <w:sz w:val="22"/>
          <w:szCs w:val="22"/>
        </w:rPr>
        <w:t>d) Treinamento e capacitação de pessoal nas novas práticas de compras;</w:t>
      </w:r>
    </w:p>
    <w:p w14:paraId="657AC33C" w14:textId="77777777" w:rsidR="005A3B54" w:rsidRPr="000B51E4" w:rsidRDefault="005A3B54" w:rsidP="005A3B54">
      <w:pPr>
        <w:pStyle w:val="selectable-text"/>
        <w:spacing w:before="240" w:after="240"/>
        <w:jc w:val="both"/>
        <w:rPr>
          <w:rFonts w:asciiTheme="majorHAnsi" w:hAnsiTheme="majorHAnsi" w:cstheme="majorHAnsi"/>
          <w:sz w:val="22"/>
          <w:szCs w:val="22"/>
        </w:rPr>
      </w:pPr>
      <w:r w:rsidRPr="000B51E4">
        <w:rPr>
          <w:rStyle w:val="selectable-text1"/>
          <w:rFonts w:asciiTheme="majorHAnsi" w:hAnsiTheme="majorHAnsi" w:cstheme="majorHAnsi"/>
          <w:sz w:val="22"/>
          <w:szCs w:val="22"/>
        </w:rPr>
        <w:lastRenderedPageBreak/>
        <w:t>e) Elaboração de políticas, procedimentos e manuais de compras;</w:t>
      </w:r>
    </w:p>
    <w:p w14:paraId="31A0BFDF" w14:textId="77777777" w:rsidR="005A3B54" w:rsidRPr="000B51E4" w:rsidRDefault="005A3B54" w:rsidP="005A3B54">
      <w:pPr>
        <w:pStyle w:val="selectable-text"/>
        <w:spacing w:before="240" w:after="240"/>
        <w:jc w:val="both"/>
        <w:rPr>
          <w:rFonts w:asciiTheme="majorHAnsi" w:hAnsiTheme="majorHAnsi" w:cstheme="majorHAnsi"/>
          <w:sz w:val="22"/>
          <w:szCs w:val="22"/>
        </w:rPr>
      </w:pPr>
      <w:r w:rsidRPr="000B51E4">
        <w:rPr>
          <w:rStyle w:val="selectable-text1"/>
          <w:rFonts w:asciiTheme="majorHAnsi" w:hAnsiTheme="majorHAnsi" w:cstheme="majorHAnsi"/>
          <w:sz w:val="22"/>
          <w:szCs w:val="22"/>
        </w:rPr>
        <w:t>g) Monitoramento e avaliação do impacto das novas práticas de compras.</w:t>
      </w:r>
    </w:p>
    <w:p w14:paraId="7EED9723" w14:textId="77777777" w:rsidR="005A3B54" w:rsidRPr="000B51E4" w:rsidRDefault="005A3B54" w:rsidP="005A3B54">
      <w:pPr>
        <w:pStyle w:val="selectable-text"/>
        <w:spacing w:before="240" w:after="240"/>
        <w:jc w:val="both"/>
        <w:rPr>
          <w:rFonts w:asciiTheme="majorHAnsi" w:hAnsiTheme="majorHAnsi" w:cstheme="majorHAnsi"/>
          <w:sz w:val="22"/>
          <w:szCs w:val="22"/>
        </w:rPr>
      </w:pPr>
      <w:r w:rsidRPr="000B51E4">
        <w:rPr>
          <w:rStyle w:val="selectable-text1"/>
          <w:rFonts w:asciiTheme="majorHAnsi" w:hAnsiTheme="majorHAnsi" w:cstheme="majorHAnsi"/>
          <w:sz w:val="22"/>
          <w:szCs w:val="22"/>
        </w:rPr>
        <w:t>1.4. O consultor deverá possuir conhecimento profundo e experiência comprovada na área de compras públicas, bem como familiaridade com a legislação e regulamentos pertinentes.</w:t>
      </w:r>
    </w:p>
    <w:p w14:paraId="7BCC24B4" w14:textId="77777777" w:rsidR="005A3B54" w:rsidRPr="000B51E4" w:rsidRDefault="005A3B54" w:rsidP="005A3B54">
      <w:pPr>
        <w:pStyle w:val="selectable-text"/>
        <w:spacing w:before="240" w:after="240"/>
        <w:jc w:val="both"/>
        <w:rPr>
          <w:rStyle w:val="selectable-text1"/>
          <w:rFonts w:asciiTheme="majorHAnsi" w:hAnsiTheme="majorHAnsi" w:cstheme="majorHAnsi"/>
          <w:sz w:val="22"/>
          <w:szCs w:val="22"/>
        </w:rPr>
      </w:pPr>
      <w:r w:rsidRPr="000B51E4">
        <w:rPr>
          <w:rStyle w:val="selectable-text1"/>
          <w:rFonts w:asciiTheme="majorHAnsi" w:hAnsiTheme="majorHAnsi" w:cstheme="majorHAnsi"/>
          <w:sz w:val="22"/>
          <w:szCs w:val="22"/>
        </w:rPr>
        <w:t>1.5. O contrato deve prever a possibilidade de renovação ou extensão, caso os serviços de consultoria continuem a ser necessários após o término do contrato inicial.</w:t>
      </w:r>
    </w:p>
    <w:p w14:paraId="2D2AD597" w14:textId="77777777" w:rsidR="005A3B54" w:rsidRPr="000B51E4" w:rsidRDefault="005A3B54" w:rsidP="005A3B54">
      <w:pPr>
        <w:pStyle w:val="selectable-text"/>
        <w:spacing w:before="240" w:after="240"/>
        <w:rPr>
          <w:rFonts w:asciiTheme="majorHAnsi" w:hAnsiTheme="majorHAnsi" w:cstheme="majorHAnsi"/>
          <w:b/>
          <w:sz w:val="22"/>
          <w:szCs w:val="22"/>
        </w:rPr>
      </w:pPr>
      <w:r w:rsidRPr="000B51E4">
        <w:rPr>
          <w:rFonts w:asciiTheme="majorHAnsi" w:hAnsiTheme="majorHAnsi" w:cstheme="majorHAnsi"/>
          <w:b/>
          <w:sz w:val="22"/>
          <w:szCs w:val="22"/>
        </w:rPr>
        <w:t xml:space="preserve">2 – NECESSIDADE DA CONTRATAÇÃO: </w:t>
      </w:r>
    </w:p>
    <w:p w14:paraId="5F50BC26" w14:textId="77777777" w:rsidR="005A3B54" w:rsidRPr="000B51E4" w:rsidRDefault="005A3B54" w:rsidP="005A3B54">
      <w:pPr>
        <w:pStyle w:val="selectable-text"/>
        <w:numPr>
          <w:ilvl w:val="0"/>
          <w:numId w:val="55"/>
        </w:numPr>
        <w:spacing w:before="240" w:after="240" w:line="360" w:lineRule="auto"/>
        <w:jc w:val="both"/>
        <w:rPr>
          <w:rFonts w:asciiTheme="majorHAnsi" w:hAnsiTheme="majorHAnsi" w:cstheme="majorHAnsi"/>
          <w:sz w:val="22"/>
          <w:szCs w:val="22"/>
        </w:rPr>
      </w:pPr>
      <w:r w:rsidRPr="000B51E4">
        <w:rPr>
          <w:rStyle w:val="selectable-text1"/>
          <w:rFonts w:asciiTheme="majorHAnsi" w:hAnsiTheme="majorHAnsi" w:cstheme="majorHAnsi"/>
          <w:sz w:val="22"/>
          <w:szCs w:val="22"/>
        </w:rPr>
        <w:t>A nova Lei de Licitações e Contratos Administrativos (Lei nº 14.133/2021) introduziu diversas alterações significativas no regime de licitações e contratos públicos. Para garantir a conformidade total com a nova legislação, e para tirar proveito dos benefícios pretendidos pela reforma, é crucial obter orientação e treinamento especializados.</w:t>
      </w:r>
    </w:p>
    <w:p w14:paraId="374EE3C8" w14:textId="77777777" w:rsidR="005A3B54" w:rsidRPr="000B51E4" w:rsidRDefault="005A3B54" w:rsidP="005A3B54">
      <w:pPr>
        <w:pStyle w:val="selectable-text"/>
        <w:numPr>
          <w:ilvl w:val="0"/>
          <w:numId w:val="55"/>
        </w:numPr>
        <w:spacing w:before="240" w:after="240" w:line="360" w:lineRule="auto"/>
        <w:jc w:val="both"/>
        <w:rPr>
          <w:rFonts w:asciiTheme="majorHAnsi" w:hAnsiTheme="majorHAnsi" w:cstheme="majorHAnsi"/>
          <w:sz w:val="22"/>
          <w:szCs w:val="22"/>
        </w:rPr>
      </w:pPr>
      <w:r w:rsidRPr="000B51E4">
        <w:rPr>
          <w:rStyle w:val="selectable-text1"/>
          <w:rFonts w:asciiTheme="majorHAnsi" w:hAnsiTheme="majorHAnsi" w:cstheme="majorHAnsi"/>
          <w:sz w:val="22"/>
          <w:szCs w:val="22"/>
        </w:rPr>
        <w:t xml:space="preserve">Os serviços de consultoria em gestão de compras públicas são necessários para ajudar nossa entidade a compreender as implicações práticas da nova lei e </w:t>
      </w:r>
      <w:proofErr w:type="gramStart"/>
      <w:r w:rsidRPr="000B51E4">
        <w:rPr>
          <w:rStyle w:val="selectable-text1"/>
          <w:rFonts w:asciiTheme="majorHAnsi" w:hAnsiTheme="majorHAnsi" w:cstheme="majorHAnsi"/>
          <w:sz w:val="22"/>
          <w:szCs w:val="22"/>
        </w:rPr>
        <w:t>implementar</w:t>
      </w:r>
      <w:proofErr w:type="gramEnd"/>
      <w:r w:rsidRPr="000B51E4">
        <w:rPr>
          <w:rStyle w:val="selectable-text1"/>
          <w:rFonts w:asciiTheme="majorHAnsi" w:hAnsiTheme="majorHAnsi" w:cstheme="majorHAnsi"/>
          <w:sz w:val="22"/>
          <w:szCs w:val="22"/>
        </w:rPr>
        <w:t xml:space="preserve"> as mudanças necessárias em nossos procedimentos e políticas de compras. Isso garantirá que nossa gestão de compras permaneça em conformidade com a lei, evitando penalidades e melhorando a eficiência e eficácia de nossas operações de compras.</w:t>
      </w:r>
    </w:p>
    <w:p w14:paraId="688551A9" w14:textId="77777777" w:rsidR="005A3B54" w:rsidRPr="000B51E4" w:rsidRDefault="005A3B54" w:rsidP="005A3B54">
      <w:pPr>
        <w:pStyle w:val="selectable-text"/>
        <w:numPr>
          <w:ilvl w:val="0"/>
          <w:numId w:val="55"/>
        </w:numPr>
        <w:spacing w:before="240" w:after="240" w:line="360" w:lineRule="auto"/>
        <w:jc w:val="both"/>
        <w:rPr>
          <w:rFonts w:asciiTheme="majorHAnsi" w:hAnsiTheme="majorHAnsi" w:cstheme="majorHAnsi"/>
          <w:sz w:val="22"/>
          <w:szCs w:val="22"/>
        </w:rPr>
      </w:pPr>
      <w:r w:rsidRPr="000B51E4">
        <w:rPr>
          <w:rStyle w:val="selectable-text1"/>
          <w:rFonts w:asciiTheme="majorHAnsi" w:hAnsiTheme="majorHAnsi" w:cstheme="majorHAnsi"/>
          <w:sz w:val="22"/>
          <w:szCs w:val="22"/>
        </w:rPr>
        <w:t xml:space="preserve"> A consultoria também pode oferecer treinamento valioso para nossa equipe, garantindo que eles compreendam as mudanças trazidas pela nova lei e como elas afetam suas responsabilidades diárias. Isso é crucial para a </w:t>
      </w:r>
      <w:proofErr w:type="gramStart"/>
      <w:r w:rsidRPr="000B51E4">
        <w:rPr>
          <w:rStyle w:val="selectable-text1"/>
          <w:rFonts w:asciiTheme="majorHAnsi" w:hAnsiTheme="majorHAnsi" w:cstheme="majorHAnsi"/>
          <w:sz w:val="22"/>
          <w:szCs w:val="22"/>
        </w:rPr>
        <w:t>implementação</w:t>
      </w:r>
      <w:proofErr w:type="gramEnd"/>
      <w:r w:rsidRPr="000B51E4">
        <w:rPr>
          <w:rStyle w:val="selectable-text1"/>
          <w:rFonts w:asciiTheme="majorHAnsi" w:hAnsiTheme="majorHAnsi" w:cstheme="majorHAnsi"/>
          <w:sz w:val="22"/>
          <w:szCs w:val="22"/>
        </w:rPr>
        <w:t xml:space="preserve"> bem-sucedida das mudanças necessárias e para garantir a conformidade contínua com a lei.</w:t>
      </w:r>
    </w:p>
    <w:p w14:paraId="5D9AB0B6" w14:textId="77777777" w:rsidR="005A3B54" w:rsidRPr="000B51E4" w:rsidRDefault="005A3B54" w:rsidP="005A3B54">
      <w:pPr>
        <w:pStyle w:val="selectable-text"/>
        <w:numPr>
          <w:ilvl w:val="0"/>
          <w:numId w:val="55"/>
        </w:numPr>
        <w:spacing w:before="240" w:after="240" w:line="360" w:lineRule="auto"/>
        <w:jc w:val="both"/>
        <w:rPr>
          <w:rFonts w:asciiTheme="majorHAnsi" w:hAnsiTheme="majorHAnsi" w:cstheme="majorHAnsi"/>
          <w:sz w:val="22"/>
          <w:szCs w:val="22"/>
        </w:rPr>
      </w:pPr>
      <w:r w:rsidRPr="000B51E4">
        <w:rPr>
          <w:rStyle w:val="selectable-text1"/>
          <w:rFonts w:asciiTheme="majorHAnsi" w:hAnsiTheme="majorHAnsi" w:cstheme="majorHAnsi"/>
          <w:sz w:val="22"/>
          <w:szCs w:val="22"/>
        </w:rPr>
        <w:t xml:space="preserve">A contratação de um consultor externo é preferível devido à complexidade da nova legislação e à necessidade de conhecimento especializado para interpretá-la e </w:t>
      </w:r>
      <w:proofErr w:type="gramStart"/>
      <w:r w:rsidRPr="000B51E4">
        <w:rPr>
          <w:rStyle w:val="selectable-text1"/>
          <w:rFonts w:asciiTheme="majorHAnsi" w:hAnsiTheme="majorHAnsi" w:cstheme="majorHAnsi"/>
          <w:sz w:val="22"/>
          <w:szCs w:val="22"/>
        </w:rPr>
        <w:t>implementá</w:t>
      </w:r>
      <w:proofErr w:type="gramEnd"/>
      <w:r w:rsidRPr="000B51E4">
        <w:rPr>
          <w:rStyle w:val="selectable-text1"/>
          <w:rFonts w:asciiTheme="majorHAnsi" w:hAnsiTheme="majorHAnsi" w:cstheme="majorHAnsi"/>
          <w:sz w:val="22"/>
          <w:szCs w:val="22"/>
        </w:rPr>
        <w:t>-la de forma eficaz. Além disso, um consultor pode trazer uma perspectiva externa que pode contribuir para a melhoria de nossas práticas de compras além das necessidades de conformidade legal, além da criação de um fluxograma atualizado com pré-requisitos legais para um bom andamento da fase interna de uma gestão de compras publicas que atinge o âmbito geral, como por exemplo, metodologias para organização e bom funcionamento de departamentos como almoxarifados, departamento de compras, diretoria e dentre outros no que couber dentro de objeto ora citado.</w:t>
      </w:r>
    </w:p>
    <w:p w14:paraId="127A1AAD" w14:textId="77777777" w:rsidR="005A3B54" w:rsidRPr="000B51E4" w:rsidRDefault="005A3B54" w:rsidP="005A3B54">
      <w:pPr>
        <w:numPr>
          <w:ilvl w:val="0"/>
          <w:numId w:val="55"/>
        </w:numPr>
        <w:spacing w:beforeLines="0" w:before="240" w:afterLines="0" w:after="240" w:line="360" w:lineRule="auto"/>
        <w:rPr>
          <w:rFonts w:asciiTheme="majorHAnsi" w:hAnsiTheme="majorHAnsi" w:cstheme="majorHAnsi"/>
          <w:sz w:val="22"/>
          <w:szCs w:val="22"/>
        </w:rPr>
      </w:pPr>
      <w:r w:rsidRPr="000B51E4">
        <w:rPr>
          <w:rFonts w:asciiTheme="majorHAnsi" w:hAnsiTheme="majorHAnsi" w:cstheme="majorHAnsi"/>
          <w:sz w:val="22"/>
          <w:szCs w:val="22"/>
        </w:rPr>
        <w:t xml:space="preserve"> É de fundamental importância referida prestação de serviços, tendo em vista que o quadro de funcionários deste Município é constituído por servidores que não tiveram oportunidade de capacitação nas áreas especificas de </w:t>
      </w:r>
      <w:proofErr w:type="gramStart"/>
      <w:r w:rsidRPr="000B51E4">
        <w:rPr>
          <w:rFonts w:asciiTheme="majorHAnsi" w:hAnsiTheme="majorHAnsi" w:cstheme="majorHAnsi"/>
          <w:sz w:val="22"/>
          <w:szCs w:val="22"/>
        </w:rPr>
        <w:t>compras pública</w:t>
      </w:r>
      <w:proofErr w:type="gramEnd"/>
      <w:r w:rsidRPr="000B51E4">
        <w:rPr>
          <w:rFonts w:asciiTheme="majorHAnsi" w:hAnsiTheme="majorHAnsi" w:cstheme="majorHAnsi"/>
          <w:sz w:val="22"/>
          <w:szCs w:val="22"/>
        </w:rPr>
        <w:t>, em gestões anteriores, o gestor que assumiu o Município em 01 de janeiro de 2021, encontrou servidores sem capacidade técnica para ocupar e atuar de forma eficiente e com eficácia as áreas técnicas que compõem o objeto deste.</w:t>
      </w:r>
    </w:p>
    <w:p w14:paraId="3F931B9A" w14:textId="77777777" w:rsidR="005A3B54" w:rsidRPr="000B51E4" w:rsidRDefault="005A3B54" w:rsidP="005A3B54">
      <w:pPr>
        <w:spacing w:before="240" w:after="240" w:line="360" w:lineRule="auto"/>
        <w:ind w:left="720"/>
        <w:rPr>
          <w:rFonts w:asciiTheme="majorHAnsi" w:hAnsiTheme="majorHAnsi" w:cstheme="majorHAnsi"/>
          <w:sz w:val="22"/>
          <w:szCs w:val="22"/>
        </w:rPr>
      </w:pPr>
      <w:r w:rsidRPr="000B51E4">
        <w:rPr>
          <w:rFonts w:asciiTheme="majorHAnsi" w:hAnsiTheme="majorHAnsi" w:cstheme="majorHAnsi"/>
          <w:b/>
          <w:bCs/>
          <w:color w:val="000000"/>
          <w:sz w:val="22"/>
          <w:szCs w:val="22"/>
        </w:rPr>
        <w:lastRenderedPageBreak/>
        <w:t>3 – REQUISITOS DA CONTRATAÇÃO E SERVIÇOS</w:t>
      </w:r>
    </w:p>
    <w:p w14:paraId="0996C062" w14:textId="77777777" w:rsidR="005A3B54" w:rsidRPr="000B51E4" w:rsidRDefault="005A3B54" w:rsidP="005A3B54">
      <w:pPr>
        <w:spacing w:before="240" w:after="240" w:line="360" w:lineRule="auto"/>
        <w:rPr>
          <w:rFonts w:asciiTheme="majorHAnsi" w:hAnsiTheme="majorHAnsi" w:cstheme="majorHAnsi"/>
          <w:sz w:val="22"/>
          <w:szCs w:val="22"/>
        </w:rPr>
      </w:pPr>
      <w:r w:rsidRPr="000B51E4">
        <w:rPr>
          <w:rFonts w:asciiTheme="majorHAnsi" w:hAnsiTheme="majorHAnsi" w:cstheme="majorHAnsi"/>
          <w:b/>
          <w:bCs/>
          <w:color w:val="000000"/>
          <w:sz w:val="22"/>
          <w:szCs w:val="22"/>
        </w:rPr>
        <w:t>Fundamentação</w:t>
      </w:r>
      <w:r w:rsidRPr="000B51E4">
        <w:rPr>
          <w:rFonts w:asciiTheme="majorHAnsi" w:hAnsiTheme="majorHAnsi" w:cstheme="majorHAnsi"/>
          <w:color w:val="000000"/>
          <w:sz w:val="22"/>
          <w:szCs w:val="22"/>
        </w:rPr>
        <w:t xml:space="preserve"> (inciso III do § 1° do art. 18 da Lei 14.133/2021).</w:t>
      </w:r>
    </w:p>
    <w:p w14:paraId="775F367B" w14:textId="77777777" w:rsidR="005A3B54" w:rsidRPr="000B51E4" w:rsidRDefault="005A3B54" w:rsidP="005A3B54">
      <w:pPr>
        <w:spacing w:before="240" w:after="240" w:line="360" w:lineRule="auto"/>
        <w:rPr>
          <w:rFonts w:asciiTheme="majorHAnsi" w:hAnsiTheme="majorHAnsi" w:cstheme="majorHAnsi"/>
          <w:sz w:val="22"/>
          <w:szCs w:val="22"/>
        </w:rPr>
      </w:pPr>
      <w:r w:rsidRPr="000B51E4">
        <w:rPr>
          <w:rStyle w:val="TtulodoLivro"/>
          <w:rFonts w:asciiTheme="majorHAnsi" w:hAnsiTheme="majorHAnsi" w:cstheme="majorHAnsi"/>
          <w:sz w:val="22"/>
          <w:szCs w:val="22"/>
        </w:rPr>
        <w:t xml:space="preserve">3.1. Compreensão Clara da Nova Lei: </w:t>
      </w:r>
    </w:p>
    <w:p w14:paraId="1ABA0672" w14:textId="77777777" w:rsidR="005A3B54" w:rsidRPr="000B51E4" w:rsidRDefault="005A3B54" w:rsidP="005A3B54">
      <w:pPr>
        <w:spacing w:before="240" w:after="240" w:line="360" w:lineRule="auto"/>
        <w:rPr>
          <w:rStyle w:val="TtulodoLivro"/>
          <w:rFonts w:asciiTheme="majorHAnsi" w:hAnsiTheme="majorHAnsi" w:cstheme="majorHAnsi"/>
          <w:i w:val="0"/>
          <w:sz w:val="22"/>
          <w:szCs w:val="22"/>
        </w:rPr>
      </w:pPr>
      <w:r w:rsidRPr="000B51E4">
        <w:rPr>
          <w:rStyle w:val="TtulodoLivro"/>
          <w:rFonts w:asciiTheme="majorHAnsi" w:hAnsiTheme="majorHAnsi" w:cstheme="majorHAnsi"/>
          <w:sz w:val="22"/>
          <w:szCs w:val="22"/>
        </w:rPr>
        <w:t xml:space="preserve">Espera-se que a consultoria forneça uma compreensão clara e prática da nova Lei de Licitações e Contratos Administrativos (Lei nº 14.133/2021), incluindo suas implicações para nossas práticas de compras públicas com ênfase no </w:t>
      </w:r>
      <w:proofErr w:type="gramStart"/>
      <w:r w:rsidRPr="000B51E4">
        <w:rPr>
          <w:rStyle w:val="TtulodoLivro"/>
          <w:rFonts w:asciiTheme="majorHAnsi" w:hAnsiTheme="majorHAnsi" w:cstheme="majorHAnsi"/>
          <w:sz w:val="22"/>
          <w:szCs w:val="22"/>
        </w:rPr>
        <w:t>PCA .</w:t>
      </w:r>
      <w:proofErr w:type="gramEnd"/>
    </w:p>
    <w:p w14:paraId="6D95FD55" w14:textId="77777777" w:rsidR="005A3B54" w:rsidRPr="000B51E4" w:rsidRDefault="005A3B54" w:rsidP="005A3B54">
      <w:pPr>
        <w:spacing w:before="240" w:after="240" w:line="360" w:lineRule="auto"/>
        <w:rPr>
          <w:rFonts w:asciiTheme="majorHAnsi" w:hAnsiTheme="majorHAnsi" w:cstheme="majorHAnsi"/>
          <w:b/>
          <w:iCs/>
          <w:sz w:val="22"/>
          <w:szCs w:val="22"/>
        </w:rPr>
      </w:pPr>
      <w:r w:rsidRPr="000B51E4">
        <w:rPr>
          <w:rFonts w:asciiTheme="majorHAnsi" w:hAnsiTheme="majorHAnsi" w:cstheme="majorHAnsi"/>
          <w:b/>
          <w:iCs/>
          <w:sz w:val="22"/>
          <w:szCs w:val="22"/>
        </w:rPr>
        <w:t xml:space="preserve">3.2. Conformidade com a Nova Lei: </w:t>
      </w:r>
    </w:p>
    <w:p w14:paraId="2E248F61" w14:textId="77777777" w:rsidR="005A3B54" w:rsidRPr="000B51E4" w:rsidRDefault="005A3B54" w:rsidP="005A3B54">
      <w:pPr>
        <w:spacing w:before="240" w:after="240" w:line="360" w:lineRule="auto"/>
        <w:rPr>
          <w:rFonts w:asciiTheme="majorHAnsi" w:hAnsiTheme="majorHAnsi" w:cstheme="majorHAnsi"/>
          <w:iCs/>
          <w:sz w:val="22"/>
          <w:szCs w:val="22"/>
        </w:rPr>
      </w:pPr>
      <w:r w:rsidRPr="000B51E4">
        <w:rPr>
          <w:rFonts w:asciiTheme="majorHAnsi" w:hAnsiTheme="majorHAnsi" w:cstheme="majorHAnsi"/>
          <w:iCs/>
          <w:sz w:val="22"/>
          <w:szCs w:val="22"/>
        </w:rPr>
        <w:t xml:space="preserve">a) A consultoria deve auxiliar a organização a </w:t>
      </w:r>
      <w:proofErr w:type="gramStart"/>
      <w:r w:rsidRPr="000B51E4">
        <w:rPr>
          <w:rFonts w:asciiTheme="majorHAnsi" w:hAnsiTheme="majorHAnsi" w:cstheme="majorHAnsi"/>
          <w:iCs/>
          <w:sz w:val="22"/>
          <w:szCs w:val="22"/>
        </w:rPr>
        <w:t>implementar</w:t>
      </w:r>
      <w:proofErr w:type="gramEnd"/>
      <w:r w:rsidRPr="000B51E4">
        <w:rPr>
          <w:rFonts w:asciiTheme="majorHAnsi" w:hAnsiTheme="majorHAnsi" w:cstheme="majorHAnsi"/>
          <w:iCs/>
          <w:sz w:val="22"/>
          <w:szCs w:val="22"/>
        </w:rPr>
        <w:t xml:space="preserve"> as mudanças necessárias para garantir a total conformidade com a nova legislação. Isso inclui a revisão e atualização de políticas e procedimentos, bem como a introdução de novas práticas conforme necessário.</w:t>
      </w:r>
    </w:p>
    <w:p w14:paraId="4B9D4C7C" w14:textId="77777777" w:rsidR="005A3B54" w:rsidRPr="000B51E4" w:rsidRDefault="005A3B54" w:rsidP="005A3B54">
      <w:pPr>
        <w:spacing w:before="240" w:after="240" w:line="360" w:lineRule="auto"/>
        <w:rPr>
          <w:rFonts w:asciiTheme="majorHAnsi" w:hAnsiTheme="majorHAnsi" w:cstheme="majorHAnsi"/>
          <w:b/>
          <w:iCs/>
          <w:sz w:val="22"/>
          <w:szCs w:val="22"/>
        </w:rPr>
      </w:pPr>
      <w:r w:rsidRPr="000B51E4">
        <w:rPr>
          <w:rFonts w:asciiTheme="majorHAnsi" w:hAnsiTheme="majorHAnsi" w:cstheme="majorHAnsi"/>
          <w:b/>
          <w:iCs/>
          <w:sz w:val="22"/>
          <w:szCs w:val="22"/>
        </w:rPr>
        <w:t xml:space="preserve">3.3. Levantamento e elaboração do PCA: </w:t>
      </w:r>
    </w:p>
    <w:p w14:paraId="6C8C1F7D" w14:textId="77777777" w:rsidR="005A3B54" w:rsidRPr="000B51E4" w:rsidRDefault="005A3B54" w:rsidP="005A3B54">
      <w:pPr>
        <w:spacing w:before="240" w:after="240" w:line="360" w:lineRule="auto"/>
        <w:rPr>
          <w:rFonts w:asciiTheme="majorHAnsi" w:hAnsiTheme="majorHAnsi" w:cstheme="majorHAnsi"/>
          <w:iCs/>
          <w:sz w:val="22"/>
          <w:szCs w:val="22"/>
        </w:rPr>
      </w:pPr>
      <w:r w:rsidRPr="000B51E4">
        <w:rPr>
          <w:rFonts w:asciiTheme="majorHAnsi" w:hAnsiTheme="majorHAnsi" w:cstheme="majorHAnsi"/>
          <w:iCs/>
          <w:sz w:val="22"/>
          <w:szCs w:val="22"/>
        </w:rPr>
        <w:t>b) A consultoria deve fornecer profissionais adequados para nossa equipe, para que eles possam compreender e aplicar efetivamente o PCA em suas responsabilidades diárias.</w:t>
      </w:r>
    </w:p>
    <w:p w14:paraId="56A0F492" w14:textId="77777777" w:rsidR="005A3B54" w:rsidRPr="000B51E4" w:rsidRDefault="005A3B54" w:rsidP="005A3B54">
      <w:pPr>
        <w:spacing w:before="240" w:after="240" w:line="360" w:lineRule="auto"/>
        <w:rPr>
          <w:rFonts w:asciiTheme="majorHAnsi" w:hAnsiTheme="majorHAnsi" w:cstheme="majorHAnsi"/>
          <w:b/>
          <w:iCs/>
          <w:sz w:val="22"/>
          <w:szCs w:val="22"/>
        </w:rPr>
      </w:pPr>
      <w:r w:rsidRPr="000B51E4">
        <w:rPr>
          <w:rFonts w:asciiTheme="majorHAnsi" w:hAnsiTheme="majorHAnsi" w:cstheme="majorHAnsi"/>
          <w:b/>
          <w:iCs/>
          <w:sz w:val="22"/>
          <w:szCs w:val="22"/>
        </w:rPr>
        <w:t xml:space="preserve">3.4. Melhoria das Práticas de Compras Públicas: </w:t>
      </w:r>
    </w:p>
    <w:p w14:paraId="77D3701C" w14:textId="77777777" w:rsidR="005A3B54" w:rsidRPr="000B51E4" w:rsidRDefault="005A3B54" w:rsidP="005A3B54">
      <w:pPr>
        <w:spacing w:before="240" w:after="240" w:line="360" w:lineRule="auto"/>
        <w:rPr>
          <w:rFonts w:asciiTheme="majorHAnsi" w:hAnsiTheme="majorHAnsi" w:cstheme="majorHAnsi"/>
          <w:iCs/>
          <w:sz w:val="22"/>
          <w:szCs w:val="22"/>
        </w:rPr>
      </w:pPr>
      <w:r w:rsidRPr="000B51E4">
        <w:rPr>
          <w:rFonts w:asciiTheme="majorHAnsi" w:hAnsiTheme="majorHAnsi" w:cstheme="majorHAnsi"/>
          <w:iCs/>
          <w:sz w:val="22"/>
          <w:szCs w:val="22"/>
        </w:rPr>
        <w:t>a) Através do conhecimento e experiência da consultoria, esperamos melhorar nossas práticas de compras públicas, aumentando a eficiência, a transparência e a economia nos processos de licitação e contratação.</w:t>
      </w:r>
    </w:p>
    <w:p w14:paraId="0580D1AB" w14:textId="77777777" w:rsidR="005A3B54" w:rsidRPr="000B51E4" w:rsidRDefault="005A3B54" w:rsidP="005A3B54">
      <w:pPr>
        <w:spacing w:before="240" w:after="240" w:line="360" w:lineRule="auto"/>
        <w:rPr>
          <w:rFonts w:asciiTheme="majorHAnsi" w:hAnsiTheme="majorHAnsi" w:cstheme="majorHAnsi"/>
          <w:b/>
          <w:iCs/>
          <w:sz w:val="22"/>
          <w:szCs w:val="22"/>
        </w:rPr>
      </w:pPr>
      <w:r w:rsidRPr="000B51E4">
        <w:rPr>
          <w:rFonts w:asciiTheme="majorHAnsi" w:hAnsiTheme="majorHAnsi" w:cstheme="majorHAnsi"/>
          <w:b/>
          <w:iCs/>
          <w:sz w:val="22"/>
          <w:szCs w:val="22"/>
        </w:rPr>
        <w:t xml:space="preserve">3.5. Prevenção de Irregularidades: </w:t>
      </w:r>
    </w:p>
    <w:p w14:paraId="39F84B63" w14:textId="77777777" w:rsidR="005A3B54" w:rsidRPr="000B51E4" w:rsidRDefault="005A3B54" w:rsidP="005A3B54">
      <w:pPr>
        <w:spacing w:before="240" w:after="240" w:line="360" w:lineRule="auto"/>
        <w:rPr>
          <w:rFonts w:asciiTheme="majorHAnsi" w:hAnsiTheme="majorHAnsi" w:cstheme="majorHAnsi"/>
          <w:iCs/>
          <w:sz w:val="22"/>
          <w:szCs w:val="22"/>
        </w:rPr>
      </w:pPr>
      <w:r w:rsidRPr="000B51E4">
        <w:rPr>
          <w:rFonts w:asciiTheme="majorHAnsi" w:hAnsiTheme="majorHAnsi" w:cstheme="majorHAnsi"/>
          <w:iCs/>
          <w:sz w:val="22"/>
          <w:szCs w:val="22"/>
        </w:rPr>
        <w:t>a) Com a assistência da consultoria, espera-se prevenir irregularidades e garantir que todas as ações estejam em conformidade com a lei, reduzindo assim o risco de penalidades legais e melhorando a confiança do público na organização.</w:t>
      </w:r>
    </w:p>
    <w:p w14:paraId="0570ECA3" w14:textId="77777777" w:rsidR="005A3B54" w:rsidRPr="000B51E4" w:rsidRDefault="005A3B54" w:rsidP="005A3B54">
      <w:pPr>
        <w:spacing w:before="240" w:after="240" w:line="360" w:lineRule="auto"/>
        <w:rPr>
          <w:rFonts w:asciiTheme="majorHAnsi" w:hAnsiTheme="majorHAnsi" w:cstheme="majorHAnsi"/>
          <w:b/>
          <w:iCs/>
          <w:sz w:val="22"/>
          <w:szCs w:val="22"/>
        </w:rPr>
      </w:pPr>
      <w:r w:rsidRPr="000B51E4">
        <w:rPr>
          <w:rFonts w:asciiTheme="majorHAnsi" w:hAnsiTheme="majorHAnsi" w:cstheme="majorHAnsi"/>
          <w:b/>
          <w:iCs/>
          <w:sz w:val="22"/>
          <w:szCs w:val="22"/>
        </w:rPr>
        <w:t xml:space="preserve">3.6. Acompanhamento e Avaliação: </w:t>
      </w:r>
    </w:p>
    <w:p w14:paraId="5832CA42" w14:textId="77777777" w:rsidR="005A3B54" w:rsidRPr="000B51E4" w:rsidRDefault="005A3B54" w:rsidP="005A3B54">
      <w:pPr>
        <w:spacing w:before="240" w:after="240" w:line="360" w:lineRule="auto"/>
        <w:rPr>
          <w:rFonts w:asciiTheme="majorHAnsi" w:hAnsiTheme="majorHAnsi" w:cstheme="majorHAnsi"/>
          <w:iCs/>
          <w:sz w:val="22"/>
          <w:szCs w:val="22"/>
        </w:rPr>
      </w:pPr>
      <w:r w:rsidRPr="000B51E4">
        <w:rPr>
          <w:rFonts w:asciiTheme="majorHAnsi" w:hAnsiTheme="majorHAnsi" w:cstheme="majorHAnsi"/>
          <w:iCs/>
          <w:sz w:val="22"/>
          <w:szCs w:val="22"/>
        </w:rPr>
        <w:t xml:space="preserve">a) Por fim, espera-se que a consultoria ofereça serviços de acompanhamento e avaliação para garantir que as novas práticas e políticas </w:t>
      </w:r>
      <w:proofErr w:type="gramStart"/>
      <w:r w:rsidRPr="000B51E4">
        <w:rPr>
          <w:rFonts w:asciiTheme="majorHAnsi" w:hAnsiTheme="majorHAnsi" w:cstheme="majorHAnsi"/>
          <w:iCs/>
          <w:sz w:val="22"/>
          <w:szCs w:val="22"/>
        </w:rPr>
        <w:t>implementadas</w:t>
      </w:r>
      <w:proofErr w:type="gramEnd"/>
      <w:r w:rsidRPr="000B51E4">
        <w:rPr>
          <w:rFonts w:asciiTheme="majorHAnsi" w:hAnsiTheme="majorHAnsi" w:cstheme="majorHAnsi"/>
          <w:iCs/>
          <w:sz w:val="22"/>
          <w:szCs w:val="22"/>
        </w:rPr>
        <w:t xml:space="preserve"> estejam produzindo os resultados desejados e para fazer ajustes conforme necessário.</w:t>
      </w:r>
    </w:p>
    <w:p w14:paraId="2F8623CA" w14:textId="77777777" w:rsidR="005A3B54" w:rsidRPr="000B51E4" w:rsidRDefault="005A3B54" w:rsidP="005A3B54">
      <w:pPr>
        <w:spacing w:before="240" w:after="240" w:line="360" w:lineRule="auto"/>
        <w:rPr>
          <w:rFonts w:asciiTheme="majorHAnsi" w:hAnsiTheme="majorHAnsi" w:cstheme="majorHAnsi"/>
          <w:b/>
          <w:sz w:val="22"/>
          <w:szCs w:val="22"/>
        </w:rPr>
      </w:pPr>
      <w:r w:rsidRPr="000B51E4">
        <w:rPr>
          <w:rFonts w:asciiTheme="majorHAnsi" w:hAnsiTheme="majorHAnsi" w:cstheme="majorHAnsi"/>
          <w:b/>
          <w:sz w:val="22"/>
          <w:szCs w:val="22"/>
        </w:rPr>
        <w:t>3.7 Requisitos do Serviço:</w:t>
      </w:r>
    </w:p>
    <w:p w14:paraId="4817BFBE" w14:textId="77777777" w:rsidR="005A3B54" w:rsidRPr="000B51E4" w:rsidRDefault="005A3B54" w:rsidP="005A3B54">
      <w:pPr>
        <w:spacing w:before="240" w:after="240" w:line="360" w:lineRule="auto"/>
        <w:rPr>
          <w:rFonts w:asciiTheme="majorHAnsi" w:hAnsiTheme="majorHAnsi" w:cstheme="majorHAnsi"/>
          <w:sz w:val="22"/>
          <w:szCs w:val="22"/>
        </w:rPr>
      </w:pPr>
      <w:proofErr w:type="gramStart"/>
      <w:r w:rsidRPr="000B51E4">
        <w:rPr>
          <w:rFonts w:asciiTheme="majorHAnsi" w:hAnsiTheme="majorHAnsi" w:cstheme="majorHAnsi"/>
          <w:sz w:val="22"/>
          <w:szCs w:val="22"/>
        </w:rPr>
        <w:t>3.8 Análise</w:t>
      </w:r>
      <w:proofErr w:type="gramEnd"/>
      <w:r w:rsidRPr="000B51E4">
        <w:rPr>
          <w:rFonts w:asciiTheme="majorHAnsi" w:hAnsiTheme="majorHAnsi" w:cstheme="majorHAnsi"/>
          <w:sz w:val="22"/>
          <w:szCs w:val="22"/>
        </w:rPr>
        <w:t xml:space="preserve"> das Práticas Atuais: O consultor deve realizar uma análise abrangente das práticas de compras públicas atualmente implementadas pela organização, identificando pontos fortes e áreas de melhoria.</w:t>
      </w:r>
    </w:p>
    <w:p w14:paraId="5223C12D" w14:textId="77777777" w:rsidR="005A3B54" w:rsidRPr="000B51E4" w:rsidRDefault="005A3B54" w:rsidP="005A3B54">
      <w:pPr>
        <w:spacing w:before="240" w:after="240" w:line="360" w:lineRule="auto"/>
        <w:rPr>
          <w:rFonts w:asciiTheme="majorHAnsi" w:hAnsiTheme="majorHAnsi" w:cstheme="majorHAnsi"/>
          <w:sz w:val="22"/>
          <w:szCs w:val="22"/>
        </w:rPr>
      </w:pPr>
      <w:r w:rsidRPr="000B51E4">
        <w:rPr>
          <w:rFonts w:asciiTheme="majorHAnsi" w:hAnsiTheme="majorHAnsi" w:cstheme="majorHAnsi"/>
          <w:sz w:val="22"/>
          <w:szCs w:val="22"/>
        </w:rPr>
        <w:lastRenderedPageBreak/>
        <w:t xml:space="preserve">3.9. Interpretação e Orientação sobre a Nova Lei: O consultor deve fornecer uma interpretação clara da nova Lei de Licitações, destacando suas implicações práticas para as operações de compras da organização. Isso deve incluir orientações sobre como </w:t>
      </w:r>
      <w:proofErr w:type="gramStart"/>
      <w:r w:rsidRPr="000B51E4">
        <w:rPr>
          <w:rFonts w:asciiTheme="majorHAnsi" w:hAnsiTheme="majorHAnsi" w:cstheme="majorHAnsi"/>
          <w:sz w:val="22"/>
          <w:szCs w:val="22"/>
        </w:rPr>
        <w:t>implementar</w:t>
      </w:r>
      <w:proofErr w:type="gramEnd"/>
      <w:r w:rsidRPr="000B51E4">
        <w:rPr>
          <w:rFonts w:asciiTheme="majorHAnsi" w:hAnsiTheme="majorHAnsi" w:cstheme="majorHAnsi"/>
          <w:sz w:val="22"/>
          <w:szCs w:val="22"/>
        </w:rPr>
        <w:t xml:space="preserve"> as disposições da lei de forma eficaz.</w:t>
      </w:r>
    </w:p>
    <w:p w14:paraId="40B6BD6E" w14:textId="77777777" w:rsidR="005A3B54" w:rsidRPr="000B51E4" w:rsidRDefault="005A3B54" w:rsidP="005A3B54">
      <w:pPr>
        <w:spacing w:before="240" w:after="240" w:line="360" w:lineRule="auto"/>
        <w:rPr>
          <w:rFonts w:asciiTheme="majorHAnsi" w:hAnsiTheme="majorHAnsi" w:cstheme="majorHAnsi"/>
          <w:sz w:val="22"/>
          <w:szCs w:val="22"/>
        </w:rPr>
      </w:pPr>
      <w:r w:rsidRPr="000B51E4">
        <w:rPr>
          <w:rFonts w:asciiTheme="majorHAnsi" w:hAnsiTheme="majorHAnsi" w:cstheme="majorHAnsi"/>
          <w:sz w:val="22"/>
          <w:szCs w:val="22"/>
        </w:rPr>
        <w:t xml:space="preserve">3.10. Elaboração de Plano de </w:t>
      </w:r>
      <w:proofErr w:type="gramStart"/>
      <w:r w:rsidRPr="000B51E4">
        <w:rPr>
          <w:rFonts w:asciiTheme="majorHAnsi" w:hAnsiTheme="majorHAnsi" w:cstheme="majorHAnsi"/>
          <w:sz w:val="22"/>
          <w:szCs w:val="22"/>
        </w:rPr>
        <w:t>Implementação</w:t>
      </w:r>
      <w:proofErr w:type="gramEnd"/>
      <w:r w:rsidRPr="000B51E4">
        <w:rPr>
          <w:rFonts w:asciiTheme="majorHAnsi" w:hAnsiTheme="majorHAnsi" w:cstheme="majorHAnsi"/>
          <w:sz w:val="22"/>
          <w:szCs w:val="22"/>
        </w:rPr>
        <w:t>: Com base na análise das práticas atuais e na interpretação da nova lei, o consultor deve elaborar um plano de implementação detalhado. Esse plano deve descrever as ações necessárias para garantir a conformidade com a lei e para melhorar a eficiência e a eficácia das práticas de compras.</w:t>
      </w:r>
    </w:p>
    <w:p w14:paraId="3D8DF5E2" w14:textId="77777777" w:rsidR="005A3B54" w:rsidRPr="000B51E4" w:rsidRDefault="005A3B54" w:rsidP="005A3B54">
      <w:pPr>
        <w:spacing w:before="240" w:after="240" w:line="360" w:lineRule="auto"/>
        <w:rPr>
          <w:rFonts w:asciiTheme="majorHAnsi" w:hAnsiTheme="majorHAnsi" w:cstheme="majorHAnsi"/>
          <w:sz w:val="22"/>
          <w:szCs w:val="22"/>
        </w:rPr>
      </w:pPr>
      <w:r w:rsidRPr="000B51E4">
        <w:rPr>
          <w:rFonts w:asciiTheme="majorHAnsi" w:hAnsiTheme="majorHAnsi" w:cstheme="majorHAnsi"/>
          <w:sz w:val="22"/>
          <w:szCs w:val="22"/>
        </w:rPr>
        <w:t>3.11. Treinamento e Capacitação: O consultor deve oferecer treinamento e capacitação à equipe da organização, garantindo que eles compreendam a nova lei e estejam aptos a aplicá-la em suas funções diárias.</w:t>
      </w:r>
    </w:p>
    <w:p w14:paraId="0A1EBF8A" w14:textId="77777777" w:rsidR="005A3B54" w:rsidRPr="000B51E4" w:rsidRDefault="005A3B54" w:rsidP="005A3B54">
      <w:pPr>
        <w:spacing w:before="240" w:after="240" w:line="360" w:lineRule="auto"/>
        <w:rPr>
          <w:rFonts w:asciiTheme="majorHAnsi" w:hAnsiTheme="majorHAnsi" w:cstheme="majorHAnsi"/>
          <w:sz w:val="22"/>
          <w:szCs w:val="22"/>
        </w:rPr>
      </w:pPr>
      <w:r w:rsidRPr="000B51E4">
        <w:rPr>
          <w:rFonts w:asciiTheme="majorHAnsi" w:hAnsiTheme="majorHAnsi" w:cstheme="majorHAnsi"/>
          <w:sz w:val="22"/>
          <w:szCs w:val="22"/>
        </w:rPr>
        <w:t xml:space="preserve">3.12. Acompanhamento e Avaliação: Após a </w:t>
      </w:r>
      <w:proofErr w:type="gramStart"/>
      <w:r w:rsidRPr="000B51E4">
        <w:rPr>
          <w:rFonts w:asciiTheme="majorHAnsi" w:hAnsiTheme="majorHAnsi" w:cstheme="majorHAnsi"/>
          <w:sz w:val="22"/>
          <w:szCs w:val="22"/>
        </w:rPr>
        <w:t>implementação</w:t>
      </w:r>
      <w:proofErr w:type="gramEnd"/>
      <w:r w:rsidRPr="000B51E4">
        <w:rPr>
          <w:rFonts w:asciiTheme="majorHAnsi" w:hAnsiTheme="majorHAnsi" w:cstheme="majorHAnsi"/>
          <w:sz w:val="22"/>
          <w:szCs w:val="22"/>
        </w:rPr>
        <w:t xml:space="preserve"> do plano, o consultor deve realizar o acompanhamento e avaliação para garantir que as mudanças estão sendo efetivas e para fazer ajustes conforme necessário.</w:t>
      </w:r>
    </w:p>
    <w:p w14:paraId="58A6BBD7" w14:textId="77777777" w:rsidR="005A3B54" w:rsidRPr="000B51E4" w:rsidRDefault="005A3B54" w:rsidP="005A3B54">
      <w:pPr>
        <w:spacing w:before="240" w:after="240" w:line="360" w:lineRule="auto"/>
        <w:rPr>
          <w:rFonts w:asciiTheme="majorHAnsi" w:hAnsiTheme="majorHAnsi" w:cstheme="majorHAnsi"/>
          <w:sz w:val="22"/>
          <w:szCs w:val="22"/>
        </w:rPr>
      </w:pPr>
      <w:r w:rsidRPr="000B51E4">
        <w:rPr>
          <w:rFonts w:asciiTheme="majorHAnsi" w:hAnsiTheme="majorHAnsi" w:cstheme="majorHAnsi"/>
          <w:sz w:val="22"/>
          <w:szCs w:val="22"/>
        </w:rPr>
        <w:t>3.13. Adaptação às Mudanças: O consultor deve estar preparado para adaptar-se a possíveis mudanças na legislação ou nas circunstâncias da organização, garantindo que os serviços fornecidos permaneçam relevantes e úteis.</w:t>
      </w:r>
    </w:p>
    <w:p w14:paraId="0F81157A" w14:textId="77777777" w:rsidR="005A3B54" w:rsidRPr="000B51E4" w:rsidRDefault="005A3B54" w:rsidP="005A3B54">
      <w:pPr>
        <w:spacing w:before="240" w:after="240" w:line="360" w:lineRule="auto"/>
        <w:rPr>
          <w:rFonts w:asciiTheme="majorHAnsi" w:hAnsiTheme="majorHAnsi" w:cstheme="majorHAnsi"/>
          <w:sz w:val="22"/>
          <w:szCs w:val="22"/>
        </w:rPr>
      </w:pPr>
      <w:r w:rsidRPr="000B51E4">
        <w:rPr>
          <w:rFonts w:asciiTheme="majorHAnsi" w:hAnsiTheme="majorHAnsi" w:cstheme="majorHAnsi"/>
          <w:sz w:val="22"/>
          <w:szCs w:val="22"/>
        </w:rPr>
        <w:t>3.14. Experiência e Qualificações:</w:t>
      </w:r>
      <w:proofErr w:type="gramStart"/>
      <w:r w:rsidRPr="000B51E4">
        <w:rPr>
          <w:rFonts w:asciiTheme="majorHAnsi" w:hAnsiTheme="majorHAnsi" w:cstheme="majorHAnsi"/>
          <w:sz w:val="22"/>
          <w:szCs w:val="22"/>
        </w:rPr>
        <w:t xml:space="preserve">  </w:t>
      </w:r>
      <w:proofErr w:type="gramEnd"/>
      <w:r w:rsidRPr="000B51E4">
        <w:rPr>
          <w:rFonts w:asciiTheme="majorHAnsi" w:hAnsiTheme="majorHAnsi" w:cstheme="majorHAnsi"/>
          <w:sz w:val="22"/>
          <w:szCs w:val="22"/>
        </w:rPr>
        <w:t>O consultor deve ter experiência comprovada em gestão de compras públicas e na aplicação da nova Lei de Licitações. Além disso, é importante que possua as qualificações necessárias para executar as tarefas acima mencionadas.</w:t>
      </w:r>
    </w:p>
    <w:p w14:paraId="6621B226" w14:textId="77777777" w:rsidR="005A3B54" w:rsidRPr="000B51E4" w:rsidRDefault="005A3B54" w:rsidP="005A3B54">
      <w:pPr>
        <w:pStyle w:val="selectable-text"/>
        <w:spacing w:before="240" w:after="240"/>
        <w:rPr>
          <w:rFonts w:asciiTheme="majorHAnsi" w:hAnsiTheme="majorHAnsi" w:cstheme="majorHAnsi"/>
          <w:sz w:val="22"/>
          <w:szCs w:val="22"/>
        </w:rPr>
      </w:pPr>
      <w:r w:rsidRPr="000B51E4">
        <w:rPr>
          <w:rFonts w:asciiTheme="majorHAnsi" w:hAnsiTheme="majorHAnsi" w:cstheme="majorHAnsi"/>
          <w:b/>
          <w:iCs/>
          <w:sz w:val="22"/>
          <w:szCs w:val="22"/>
        </w:rPr>
        <w:t xml:space="preserve">4. </w:t>
      </w:r>
      <w:r w:rsidRPr="000B51E4">
        <w:rPr>
          <w:rStyle w:val="selectable-text1"/>
          <w:rFonts w:asciiTheme="majorHAnsi" w:hAnsiTheme="majorHAnsi" w:cstheme="majorHAnsi"/>
          <w:b/>
          <w:sz w:val="22"/>
          <w:szCs w:val="22"/>
        </w:rPr>
        <w:t>Cronograma e Prazos:</w:t>
      </w:r>
    </w:p>
    <w:p w14:paraId="35BC4AED" w14:textId="77777777" w:rsidR="005A3B54" w:rsidRPr="000B51E4" w:rsidRDefault="005A3B54" w:rsidP="005A3B54">
      <w:pPr>
        <w:pStyle w:val="selectable-text"/>
        <w:spacing w:before="240" w:after="240" w:line="360" w:lineRule="auto"/>
        <w:jc w:val="both"/>
        <w:rPr>
          <w:rStyle w:val="selectable-text1"/>
          <w:rFonts w:asciiTheme="majorHAnsi" w:hAnsiTheme="majorHAnsi" w:cstheme="majorHAnsi"/>
          <w:sz w:val="22"/>
          <w:szCs w:val="22"/>
        </w:rPr>
      </w:pPr>
      <w:r w:rsidRPr="000B51E4">
        <w:rPr>
          <w:rStyle w:val="selectable-text1"/>
          <w:rFonts w:asciiTheme="majorHAnsi" w:hAnsiTheme="majorHAnsi" w:cstheme="majorHAnsi"/>
          <w:sz w:val="22"/>
          <w:szCs w:val="22"/>
        </w:rPr>
        <w:t xml:space="preserve">4.1. Fase de Análise: </w:t>
      </w:r>
    </w:p>
    <w:p w14:paraId="139327E3" w14:textId="77777777" w:rsidR="005A3B54" w:rsidRPr="000B51E4" w:rsidRDefault="005A3B54" w:rsidP="005A3B54">
      <w:pPr>
        <w:pStyle w:val="selectable-text"/>
        <w:spacing w:before="240" w:after="240" w:line="360" w:lineRule="auto"/>
        <w:jc w:val="both"/>
        <w:rPr>
          <w:rFonts w:asciiTheme="majorHAnsi" w:hAnsiTheme="majorHAnsi" w:cstheme="majorHAnsi"/>
          <w:sz w:val="22"/>
          <w:szCs w:val="22"/>
        </w:rPr>
      </w:pPr>
      <w:r w:rsidRPr="000B51E4">
        <w:rPr>
          <w:rStyle w:val="selectable-text1"/>
          <w:rFonts w:asciiTheme="majorHAnsi" w:hAnsiTheme="majorHAnsi" w:cstheme="majorHAnsi"/>
          <w:sz w:val="22"/>
          <w:szCs w:val="22"/>
        </w:rPr>
        <w:t>A fase inicial do projeto envolve a análise das práticas atuais de compras públicas da organização e a avaliação da sua conformidade com a nova Lei de Licitações. Esta fase pode durar, por exemplo, um mês a partir da data de início do contrato.</w:t>
      </w:r>
      <w:r w:rsidRPr="000B51E4">
        <w:rPr>
          <w:rFonts w:asciiTheme="majorHAnsi" w:hAnsiTheme="majorHAnsi" w:cstheme="majorHAnsi"/>
          <w:sz w:val="22"/>
          <w:szCs w:val="22"/>
        </w:rPr>
        <w:t xml:space="preserve">                </w:t>
      </w:r>
    </w:p>
    <w:p w14:paraId="0F6DF560" w14:textId="77777777" w:rsidR="005A3B54" w:rsidRPr="000B51E4" w:rsidRDefault="005A3B54" w:rsidP="005A3B54">
      <w:pPr>
        <w:pStyle w:val="selectable-text"/>
        <w:spacing w:before="240" w:after="240" w:line="360" w:lineRule="auto"/>
        <w:jc w:val="both"/>
        <w:rPr>
          <w:rStyle w:val="selectable-text1"/>
          <w:rFonts w:asciiTheme="majorHAnsi" w:hAnsiTheme="majorHAnsi" w:cstheme="majorHAnsi"/>
          <w:sz w:val="22"/>
          <w:szCs w:val="22"/>
        </w:rPr>
      </w:pPr>
      <w:r w:rsidRPr="000B51E4">
        <w:rPr>
          <w:rStyle w:val="selectable-text1"/>
          <w:rFonts w:asciiTheme="majorHAnsi" w:hAnsiTheme="majorHAnsi" w:cstheme="majorHAnsi"/>
          <w:sz w:val="22"/>
          <w:szCs w:val="22"/>
        </w:rPr>
        <w:t xml:space="preserve">4.2. Interpretação e Orientação: </w:t>
      </w:r>
    </w:p>
    <w:p w14:paraId="086B296A" w14:textId="77777777" w:rsidR="005A3B54" w:rsidRPr="000B51E4" w:rsidRDefault="005A3B54" w:rsidP="005A3B54">
      <w:pPr>
        <w:pStyle w:val="selectable-text"/>
        <w:spacing w:before="240" w:after="240" w:line="360" w:lineRule="auto"/>
        <w:jc w:val="both"/>
        <w:rPr>
          <w:rFonts w:asciiTheme="majorHAnsi" w:hAnsiTheme="majorHAnsi" w:cstheme="majorHAnsi"/>
          <w:sz w:val="22"/>
          <w:szCs w:val="22"/>
        </w:rPr>
      </w:pPr>
      <w:r w:rsidRPr="000B51E4">
        <w:rPr>
          <w:rStyle w:val="selectable-text1"/>
          <w:rFonts w:asciiTheme="majorHAnsi" w:hAnsiTheme="majorHAnsi" w:cstheme="majorHAnsi"/>
          <w:sz w:val="22"/>
          <w:szCs w:val="22"/>
        </w:rPr>
        <w:t>Uma vez concluída a fase de análise, o consultor fornecerá orientação detalhada sobre a nova lei e suas implicações para a organização. Esta fase pode durar, por exemplo, duas semanas.</w:t>
      </w:r>
    </w:p>
    <w:p w14:paraId="12206A34" w14:textId="77777777" w:rsidR="005A3B54" w:rsidRPr="000B51E4" w:rsidRDefault="005A3B54" w:rsidP="005A3B54">
      <w:pPr>
        <w:pStyle w:val="selectable-text"/>
        <w:spacing w:before="240" w:after="240" w:line="360" w:lineRule="auto"/>
        <w:jc w:val="both"/>
        <w:rPr>
          <w:rStyle w:val="selectable-text1"/>
          <w:rFonts w:asciiTheme="majorHAnsi" w:hAnsiTheme="majorHAnsi" w:cstheme="majorHAnsi"/>
          <w:sz w:val="22"/>
          <w:szCs w:val="22"/>
        </w:rPr>
      </w:pPr>
      <w:r w:rsidRPr="000B51E4">
        <w:rPr>
          <w:rStyle w:val="selectable-text1"/>
          <w:rFonts w:asciiTheme="majorHAnsi" w:hAnsiTheme="majorHAnsi" w:cstheme="majorHAnsi"/>
          <w:sz w:val="22"/>
          <w:szCs w:val="22"/>
        </w:rPr>
        <w:t xml:space="preserve">4.3. Elaboração do Plano de </w:t>
      </w:r>
      <w:proofErr w:type="gramStart"/>
      <w:r w:rsidRPr="000B51E4">
        <w:rPr>
          <w:rStyle w:val="selectable-text1"/>
          <w:rFonts w:asciiTheme="majorHAnsi" w:hAnsiTheme="majorHAnsi" w:cstheme="majorHAnsi"/>
          <w:sz w:val="22"/>
          <w:szCs w:val="22"/>
        </w:rPr>
        <w:t>Implementação</w:t>
      </w:r>
      <w:proofErr w:type="gramEnd"/>
      <w:r w:rsidRPr="000B51E4">
        <w:rPr>
          <w:rStyle w:val="selectable-text1"/>
          <w:rFonts w:asciiTheme="majorHAnsi" w:hAnsiTheme="majorHAnsi" w:cstheme="majorHAnsi"/>
          <w:sz w:val="22"/>
          <w:szCs w:val="22"/>
        </w:rPr>
        <w:t>:</w:t>
      </w:r>
    </w:p>
    <w:p w14:paraId="00970431" w14:textId="77777777" w:rsidR="005A3B54" w:rsidRPr="000B51E4" w:rsidRDefault="005A3B54" w:rsidP="005A3B54">
      <w:pPr>
        <w:pStyle w:val="selectable-text"/>
        <w:spacing w:before="240" w:after="240" w:line="360" w:lineRule="auto"/>
        <w:jc w:val="both"/>
        <w:rPr>
          <w:rFonts w:asciiTheme="majorHAnsi" w:hAnsiTheme="majorHAnsi" w:cstheme="majorHAnsi"/>
          <w:sz w:val="22"/>
          <w:szCs w:val="22"/>
        </w:rPr>
      </w:pPr>
      <w:r w:rsidRPr="000B51E4">
        <w:rPr>
          <w:rStyle w:val="selectable-text1"/>
          <w:rFonts w:asciiTheme="majorHAnsi" w:hAnsiTheme="majorHAnsi" w:cstheme="majorHAnsi"/>
          <w:sz w:val="22"/>
          <w:szCs w:val="22"/>
        </w:rPr>
        <w:t xml:space="preserve"> Após a orientação, o consultor trabalhará na elaboração do plano de </w:t>
      </w:r>
      <w:proofErr w:type="gramStart"/>
      <w:r w:rsidRPr="000B51E4">
        <w:rPr>
          <w:rStyle w:val="selectable-text1"/>
          <w:rFonts w:asciiTheme="majorHAnsi" w:hAnsiTheme="majorHAnsi" w:cstheme="majorHAnsi"/>
          <w:sz w:val="22"/>
          <w:szCs w:val="22"/>
        </w:rPr>
        <w:t>implementação</w:t>
      </w:r>
      <w:proofErr w:type="gramEnd"/>
      <w:r w:rsidRPr="000B51E4">
        <w:rPr>
          <w:rStyle w:val="selectable-text1"/>
          <w:rFonts w:asciiTheme="majorHAnsi" w:hAnsiTheme="majorHAnsi" w:cstheme="majorHAnsi"/>
          <w:sz w:val="22"/>
          <w:szCs w:val="22"/>
        </w:rPr>
        <w:t>. Dependendo da complexidade da situação, esta fase pode levar, por exemplo, um mês.</w:t>
      </w:r>
      <w:r w:rsidRPr="000B51E4">
        <w:rPr>
          <w:rFonts w:asciiTheme="majorHAnsi" w:hAnsiTheme="majorHAnsi" w:cstheme="majorHAnsi"/>
          <w:sz w:val="22"/>
          <w:szCs w:val="22"/>
        </w:rPr>
        <w:t xml:space="preserve">                                                                                           </w:t>
      </w:r>
    </w:p>
    <w:p w14:paraId="3C88813A" w14:textId="77777777" w:rsidR="005A3B54" w:rsidRPr="000B51E4" w:rsidRDefault="005A3B54" w:rsidP="005A3B54">
      <w:pPr>
        <w:pStyle w:val="selectable-text"/>
        <w:spacing w:before="240" w:after="240" w:line="360" w:lineRule="auto"/>
        <w:jc w:val="both"/>
        <w:rPr>
          <w:rFonts w:asciiTheme="majorHAnsi" w:hAnsiTheme="majorHAnsi" w:cstheme="majorHAnsi"/>
          <w:sz w:val="22"/>
          <w:szCs w:val="22"/>
        </w:rPr>
      </w:pPr>
      <w:r w:rsidRPr="000B51E4">
        <w:rPr>
          <w:rStyle w:val="selectable-text1"/>
          <w:rFonts w:asciiTheme="majorHAnsi" w:hAnsiTheme="majorHAnsi" w:cstheme="majorHAnsi"/>
          <w:sz w:val="22"/>
          <w:szCs w:val="22"/>
        </w:rPr>
        <w:lastRenderedPageBreak/>
        <w:t xml:space="preserve">4.4. Treinamento e Capacitação: O treinamento da equipe pode começar após a finalização do plano de </w:t>
      </w:r>
      <w:proofErr w:type="gramStart"/>
      <w:r w:rsidRPr="000B51E4">
        <w:rPr>
          <w:rStyle w:val="selectable-text1"/>
          <w:rFonts w:asciiTheme="majorHAnsi" w:hAnsiTheme="majorHAnsi" w:cstheme="majorHAnsi"/>
          <w:sz w:val="22"/>
          <w:szCs w:val="22"/>
        </w:rPr>
        <w:t>implementação</w:t>
      </w:r>
      <w:proofErr w:type="gramEnd"/>
      <w:r w:rsidRPr="000B51E4">
        <w:rPr>
          <w:rStyle w:val="selectable-text1"/>
          <w:rFonts w:asciiTheme="majorHAnsi" w:hAnsiTheme="majorHAnsi" w:cstheme="majorHAnsi"/>
          <w:sz w:val="22"/>
          <w:szCs w:val="22"/>
        </w:rPr>
        <w:t xml:space="preserve"> e pode durar, por exemplo, duas semanas.</w:t>
      </w:r>
      <w:r w:rsidRPr="000B51E4">
        <w:rPr>
          <w:rFonts w:asciiTheme="majorHAnsi" w:hAnsiTheme="majorHAnsi" w:cstheme="majorHAnsi"/>
          <w:sz w:val="22"/>
          <w:szCs w:val="22"/>
        </w:rPr>
        <w:t xml:space="preserve">                                       </w:t>
      </w:r>
    </w:p>
    <w:p w14:paraId="5BD2551A" w14:textId="77777777" w:rsidR="005A3B54" w:rsidRPr="000B51E4" w:rsidRDefault="005A3B54" w:rsidP="005A3B54">
      <w:pPr>
        <w:pStyle w:val="selectable-text"/>
        <w:spacing w:before="240" w:after="240" w:line="360" w:lineRule="auto"/>
        <w:jc w:val="both"/>
        <w:rPr>
          <w:rFonts w:asciiTheme="majorHAnsi" w:hAnsiTheme="majorHAnsi" w:cstheme="majorHAnsi"/>
          <w:sz w:val="22"/>
          <w:szCs w:val="22"/>
        </w:rPr>
      </w:pPr>
      <w:r w:rsidRPr="000B51E4">
        <w:rPr>
          <w:rStyle w:val="selectable-text1"/>
          <w:rFonts w:asciiTheme="majorHAnsi" w:hAnsiTheme="majorHAnsi" w:cstheme="majorHAnsi"/>
          <w:sz w:val="22"/>
          <w:szCs w:val="22"/>
        </w:rPr>
        <w:t xml:space="preserve">4.5. </w:t>
      </w:r>
      <w:proofErr w:type="gramStart"/>
      <w:r w:rsidRPr="000B51E4">
        <w:rPr>
          <w:rStyle w:val="selectable-text1"/>
          <w:rFonts w:asciiTheme="majorHAnsi" w:hAnsiTheme="majorHAnsi" w:cstheme="majorHAnsi"/>
          <w:sz w:val="22"/>
          <w:szCs w:val="22"/>
        </w:rPr>
        <w:t>Implementação</w:t>
      </w:r>
      <w:proofErr w:type="gramEnd"/>
      <w:r w:rsidRPr="000B51E4">
        <w:rPr>
          <w:rStyle w:val="selectable-text1"/>
          <w:rFonts w:asciiTheme="majorHAnsi" w:hAnsiTheme="majorHAnsi" w:cstheme="majorHAnsi"/>
          <w:sz w:val="22"/>
          <w:szCs w:val="22"/>
        </w:rPr>
        <w:t xml:space="preserve">: A fase de implementação irá começar depois que o treinamento estiver concluído. A duração desta fase vai depender das ações específicas a serem tomadas, mas deve ser </w:t>
      </w:r>
      <w:proofErr w:type="gramStart"/>
      <w:r w:rsidRPr="000B51E4">
        <w:rPr>
          <w:rStyle w:val="selectable-text1"/>
          <w:rFonts w:asciiTheme="majorHAnsi" w:hAnsiTheme="majorHAnsi" w:cstheme="majorHAnsi"/>
          <w:sz w:val="22"/>
          <w:szCs w:val="22"/>
        </w:rPr>
        <w:t>adotada medidas</w:t>
      </w:r>
      <w:proofErr w:type="gramEnd"/>
      <w:r w:rsidRPr="000B51E4">
        <w:rPr>
          <w:rStyle w:val="selectable-text1"/>
          <w:rFonts w:asciiTheme="majorHAnsi" w:hAnsiTheme="majorHAnsi" w:cstheme="majorHAnsi"/>
          <w:sz w:val="22"/>
          <w:szCs w:val="22"/>
        </w:rPr>
        <w:t xml:space="preserve"> para serem concluídas em até 60 dias.</w:t>
      </w:r>
      <w:r w:rsidRPr="000B51E4">
        <w:rPr>
          <w:rFonts w:asciiTheme="majorHAnsi" w:hAnsiTheme="majorHAnsi" w:cstheme="majorHAnsi"/>
          <w:sz w:val="22"/>
          <w:szCs w:val="22"/>
        </w:rPr>
        <w:t xml:space="preserve">                                                                                          </w:t>
      </w:r>
    </w:p>
    <w:p w14:paraId="2F17B33E" w14:textId="77777777" w:rsidR="005A3B54" w:rsidRPr="000B51E4" w:rsidRDefault="005A3B54" w:rsidP="005A3B54">
      <w:pPr>
        <w:pStyle w:val="selectable-text"/>
        <w:spacing w:before="240" w:after="240" w:line="360" w:lineRule="auto"/>
        <w:jc w:val="both"/>
        <w:rPr>
          <w:rFonts w:asciiTheme="majorHAnsi" w:hAnsiTheme="majorHAnsi" w:cstheme="majorHAnsi"/>
          <w:sz w:val="22"/>
          <w:szCs w:val="22"/>
        </w:rPr>
      </w:pPr>
      <w:r w:rsidRPr="000B51E4">
        <w:rPr>
          <w:rStyle w:val="selectable-text1"/>
          <w:rFonts w:asciiTheme="majorHAnsi" w:hAnsiTheme="majorHAnsi" w:cstheme="majorHAnsi"/>
          <w:sz w:val="22"/>
          <w:szCs w:val="22"/>
        </w:rPr>
        <w:t xml:space="preserve">4.6. Acompanhamento e Avaliação: O consultor irá acompanhar a </w:t>
      </w:r>
      <w:proofErr w:type="gramStart"/>
      <w:r w:rsidRPr="000B51E4">
        <w:rPr>
          <w:rStyle w:val="selectable-text1"/>
          <w:rFonts w:asciiTheme="majorHAnsi" w:hAnsiTheme="majorHAnsi" w:cstheme="majorHAnsi"/>
          <w:sz w:val="22"/>
          <w:szCs w:val="22"/>
        </w:rPr>
        <w:t>implementação</w:t>
      </w:r>
      <w:proofErr w:type="gramEnd"/>
      <w:r w:rsidRPr="000B51E4">
        <w:rPr>
          <w:rStyle w:val="selectable-text1"/>
          <w:rFonts w:asciiTheme="majorHAnsi" w:hAnsiTheme="majorHAnsi" w:cstheme="majorHAnsi"/>
          <w:sz w:val="22"/>
          <w:szCs w:val="22"/>
        </w:rPr>
        <w:t xml:space="preserve"> e fazer avaliações periódicas para garantir que os resultados esperados estão sendo alcançados. Este acompanhamento pode continuar por um período determinado após a conclusão da fase de </w:t>
      </w:r>
      <w:proofErr w:type="gramStart"/>
      <w:r w:rsidRPr="000B51E4">
        <w:rPr>
          <w:rStyle w:val="selectable-text1"/>
          <w:rFonts w:asciiTheme="majorHAnsi" w:hAnsiTheme="majorHAnsi" w:cstheme="majorHAnsi"/>
          <w:sz w:val="22"/>
          <w:szCs w:val="22"/>
        </w:rPr>
        <w:t>implementação</w:t>
      </w:r>
      <w:proofErr w:type="gramEnd"/>
      <w:r w:rsidRPr="000B51E4">
        <w:rPr>
          <w:rStyle w:val="selectable-text1"/>
          <w:rFonts w:asciiTheme="majorHAnsi" w:hAnsiTheme="majorHAnsi" w:cstheme="majorHAnsi"/>
          <w:sz w:val="22"/>
          <w:szCs w:val="22"/>
        </w:rPr>
        <w:t>, dentro do prazo de 60 dias conforme estipulado por contrato.</w:t>
      </w:r>
    </w:p>
    <w:p w14:paraId="3B442179" w14:textId="77777777" w:rsidR="005A3B54" w:rsidRPr="000B51E4" w:rsidRDefault="005A3B54" w:rsidP="005A3B54">
      <w:pPr>
        <w:pStyle w:val="selectable-text"/>
        <w:spacing w:before="240" w:after="240"/>
        <w:rPr>
          <w:rFonts w:asciiTheme="majorHAnsi" w:hAnsiTheme="majorHAnsi" w:cstheme="majorHAnsi"/>
          <w:sz w:val="22"/>
          <w:szCs w:val="22"/>
        </w:rPr>
      </w:pPr>
      <w:r w:rsidRPr="000B51E4">
        <w:rPr>
          <w:rStyle w:val="selectable-text1"/>
          <w:rFonts w:asciiTheme="majorHAnsi" w:hAnsiTheme="majorHAnsi" w:cstheme="majorHAnsi"/>
          <w:b/>
          <w:sz w:val="22"/>
          <w:szCs w:val="22"/>
        </w:rPr>
        <w:t>5. Critérios de Aceitação</w:t>
      </w:r>
    </w:p>
    <w:p w14:paraId="3FC4F187" w14:textId="77777777" w:rsidR="005A3B54" w:rsidRPr="000B51E4" w:rsidRDefault="005A3B54" w:rsidP="005A3B54">
      <w:pPr>
        <w:spacing w:before="240" w:after="240" w:line="360" w:lineRule="auto"/>
        <w:rPr>
          <w:rFonts w:asciiTheme="majorHAnsi" w:hAnsiTheme="majorHAnsi" w:cstheme="majorHAnsi"/>
          <w:sz w:val="22"/>
          <w:szCs w:val="22"/>
        </w:rPr>
      </w:pPr>
      <w:r w:rsidRPr="000B51E4">
        <w:rPr>
          <w:rStyle w:val="selectable-text1"/>
          <w:rFonts w:asciiTheme="majorHAnsi" w:hAnsiTheme="majorHAnsi" w:cstheme="majorHAnsi"/>
          <w:sz w:val="22"/>
          <w:szCs w:val="22"/>
        </w:rPr>
        <w:t>5.1. Conformidade com o Escopo: A consultoria deve cumprir todas as tarefas e entregáveis definidos no escopo do serviço, conforme descrito na seção "Requisitos do Serviço".</w:t>
      </w:r>
      <w:r w:rsidRPr="000B51E4">
        <w:rPr>
          <w:rFonts w:asciiTheme="majorHAnsi" w:hAnsiTheme="majorHAnsi" w:cstheme="majorHAnsi"/>
          <w:sz w:val="22"/>
          <w:szCs w:val="22"/>
        </w:rPr>
        <w:t xml:space="preserve">           </w:t>
      </w:r>
    </w:p>
    <w:p w14:paraId="0172A854" w14:textId="77777777" w:rsidR="005A3B54" w:rsidRPr="000B51E4" w:rsidRDefault="005A3B54" w:rsidP="005A3B54">
      <w:pPr>
        <w:spacing w:before="240" w:after="240" w:line="360" w:lineRule="auto"/>
        <w:rPr>
          <w:rFonts w:asciiTheme="majorHAnsi" w:hAnsiTheme="majorHAnsi" w:cstheme="majorHAnsi"/>
          <w:sz w:val="22"/>
          <w:szCs w:val="22"/>
        </w:rPr>
      </w:pPr>
      <w:r w:rsidRPr="000B51E4">
        <w:rPr>
          <w:rStyle w:val="selectable-text1"/>
          <w:rFonts w:asciiTheme="majorHAnsi" w:hAnsiTheme="majorHAnsi" w:cstheme="majorHAnsi"/>
          <w:sz w:val="22"/>
          <w:szCs w:val="22"/>
        </w:rPr>
        <w:t>5.2. Qualidade do Serviço: O trabalho realizado pela consultoria deve atender a um alto padrão de qualidade. Isso pode incluir a clareza e a precisão das análises e relatórios, a eficácia das estratégias e recomendações propostas, e a qualidade do treinamento fornecido.</w:t>
      </w:r>
      <w:r w:rsidRPr="000B51E4">
        <w:rPr>
          <w:rFonts w:asciiTheme="majorHAnsi" w:hAnsiTheme="majorHAnsi" w:cstheme="majorHAnsi"/>
          <w:sz w:val="22"/>
          <w:szCs w:val="22"/>
        </w:rPr>
        <w:t xml:space="preserve">            </w:t>
      </w:r>
    </w:p>
    <w:p w14:paraId="26B061A7" w14:textId="77777777" w:rsidR="005A3B54" w:rsidRPr="000B51E4" w:rsidRDefault="005A3B54" w:rsidP="005A3B54">
      <w:pPr>
        <w:spacing w:before="240" w:after="240" w:line="360" w:lineRule="auto"/>
        <w:rPr>
          <w:rFonts w:asciiTheme="majorHAnsi" w:hAnsiTheme="majorHAnsi" w:cstheme="majorHAnsi"/>
          <w:sz w:val="22"/>
          <w:szCs w:val="22"/>
        </w:rPr>
      </w:pPr>
      <w:r w:rsidRPr="000B51E4">
        <w:rPr>
          <w:rStyle w:val="selectable-text1"/>
          <w:rFonts w:asciiTheme="majorHAnsi" w:hAnsiTheme="majorHAnsi" w:cstheme="majorHAnsi"/>
          <w:sz w:val="22"/>
          <w:szCs w:val="22"/>
        </w:rPr>
        <w:t>5.3. Cumprimento dos Prazos: Todos os trabalhos devem ser concluídos dentro dos prazos estabelecidos no cronograma acordado.</w:t>
      </w:r>
      <w:r w:rsidRPr="000B51E4">
        <w:rPr>
          <w:rFonts w:asciiTheme="majorHAnsi" w:hAnsiTheme="majorHAnsi" w:cstheme="majorHAnsi"/>
          <w:sz w:val="22"/>
          <w:szCs w:val="22"/>
        </w:rPr>
        <w:t xml:space="preserve">                                                                               </w:t>
      </w:r>
    </w:p>
    <w:p w14:paraId="579F13EB" w14:textId="77777777" w:rsidR="005A3B54" w:rsidRPr="000B51E4" w:rsidRDefault="005A3B54" w:rsidP="005A3B54">
      <w:pPr>
        <w:spacing w:before="240" w:after="240" w:line="360" w:lineRule="auto"/>
        <w:rPr>
          <w:rFonts w:asciiTheme="majorHAnsi" w:hAnsiTheme="majorHAnsi" w:cstheme="majorHAnsi"/>
          <w:sz w:val="22"/>
          <w:szCs w:val="22"/>
        </w:rPr>
      </w:pPr>
      <w:r w:rsidRPr="000B51E4">
        <w:rPr>
          <w:rStyle w:val="selectable-text1"/>
          <w:rFonts w:asciiTheme="majorHAnsi" w:hAnsiTheme="majorHAnsi" w:cstheme="majorHAnsi"/>
          <w:sz w:val="22"/>
          <w:szCs w:val="22"/>
        </w:rPr>
        <w:t>5.4. Resultados: Os resultados do serviço de consultoria devem atender aos "Resultados Esperados" definidos no TERMO DE REFERENCIA. Isso pode incluir indicadores mensuráveis de melhoria nas práticas de compras públicas e conformidade com a nova Lei de Licitações.</w:t>
      </w:r>
      <w:r w:rsidRPr="000B51E4">
        <w:rPr>
          <w:rFonts w:asciiTheme="majorHAnsi" w:hAnsiTheme="majorHAnsi" w:cstheme="majorHAnsi"/>
          <w:sz w:val="22"/>
          <w:szCs w:val="22"/>
        </w:rPr>
        <w:t xml:space="preserve">                                                                                                                                        </w:t>
      </w:r>
    </w:p>
    <w:p w14:paraId="0CCBF1F5" w14:textId="77777777" w:rsidR="005A3B54" w:rsidRPr="000B51E4" w:rsidRDefault="005A3B54" w:rsidP="005A3B54">
      <w:pPr>
        <w:spacing w:before="240" w:after="240" w:line="360" w:lineRule="auto"/>
        <w:rPr>
          <w:rFonts w:asciiTheme="majorHAnsi" w:hAnsiTheme="majorHAnsi" w:cstheme="majorHAnsi"/>
          <w:sz w:val="22"/>
          <w:szCs w:val="22"/>
        </w:rPr>
      </w:pPr>
      <w:r w:rsidRPr="000B51E4">
        <w:rPr>
          <w:rStyle w:val="selectable-text1"/>
          <w:rFonts w:asciiTheme="majorHAnsi" w:hAnsiTheme="majorHAnsi" w:cstheme="majorHAnsi"/>
          <w:sz w:val="22"/>
          <w:szCs w:val="22"/>
        </w:rPr>
        <w:t>5.5. Comunicação e Colaboração: A consultoria deve manter uma comunicação clara e regular com a organização contratante, e demonstrar uma atitude colaborativa e proativa.</w:t>
      </w:r>
      <w:r w:rsidRPr="000B51E4">
        <w:rPr>
          <w:rFonts w:asciiTheme="majorHAnsi" w:hAnsiTheme="majorHAnsi" w:cstheme="majorHAnsi"/>
          <w:sz w:val="22"/>
          <w:szCs w:val="22"/>
        </w:rPr>
        <w:t xml:space="preserve">           </w:t>
      </w:r>
    </w:p>
    <w:p w14:paraId="070DFC0E" w14:textId="77777777" w:rsidR="005A3B54" w:rsidRPr="000B51E4" w:rsidRDefault="005A3B54" w:rsidP="005A3B54">
      <w:pPr>
        <w:spacing w:before="240" w:after="240" w:line="360" w:lineRule="auto"/>
        <w:rPr>
          <w:rFonts w:asciiTheme="majorHAnsi" w:hAnsiTheme="majorHAnsi" w:cstheme="majorHAnsi"/>
          <w:sz w:val="22"/>
          <w:szCs w:val="22"/>
        </w:rPr>
      </w:pPr>
      <w:r w:rsidRPr="000B51E4">
        <w:rPr>
          <w:rStyle w:val="selectable-text1"/>
          <w:rFonts w:asciiTheme="majorHAnsi" w:hAnsiTheme="majorHAnsi" w:cstheme="majorHAnsi"/>
          <w:sz w:val="22"/>
          <w:szCs w:val="22"/>
        </w:rPr>
        <w:t>5.6. Flexibilidade e Adaptabilidade: A consultoria deve demonstrar flexibilidade e adaptabilidade em caso de mudanças ou imprevistos, e ser capaz de ajustar suas estratégias e planos conforme necessário.</w:t>
      </w:r>
      <w:r w:rsidRPr="000B51E4">
        <w:rPr>
          <w:rFonts w:asciiTheme="majorHAnsi" w:hAnsiTheme="majorHAnsi" w:cstheme="majorHAnsi"/>
          <w:sz w:val="22"/>
          <w:szCs w:val="22"/>
        </w:rPr>
        <w:t xml:space="preserve">                                                                                                                </w:t>
      </w:r>
    </w:p>
    <w:p w14:paraId="3E8B5378" w14:textId="77777777" w:rsidR="005A3B54" w:rsidRPr="000B51E4" w:rsidRDefault="005A3B54" w:rsidP="005A3B54">
      <w:pPr>
        <w:spacing w:before="240" w:after="240" w:line="360" w:lineRule="auto"/>
        <w:rPr>
          <w:rFonts w:asciiTheme="majorHAnsi" w:hAnsiTheme="majorHAnsi" w:cstheme="majorHAnsi"/>
          <w:sz w:val="22"/>
          <w:szCs w:val="22"/>
        </w:rPr>
      </w:pPr>
      <w:r w:rsidRPr="000B51E4">
        <w:rPr>
          <w:rStyle w:val="selectable-text1"/>
          <w:rFonts w:asciiTheme="majorHAnsi" w:hAnsiTheme="majorHAnsi" w:cstheme="majorHAnsi"/>
          <w:sz w:val="22"/>
          <w:szCs w:val="22"/>
        </w:rPr>
        <w:t>5.7. Confidencialidade e Ética: A consultoria deve manter a confidencialidade das informações da organização e aderir a altos padrões de ética e integridade</w:t>
      </w:r>
    </w:p>
    <w:p w14:paraId="020DE6C8" w14:textId="77777777" w:rsidR="005A3B54" w:rsidRPr="000B51E4" w:rsidRDefault="005A3B54" w:rsidP="005A3B54">
      <w:pPr>
        <w:pStyle w:val="PargrafodaLista"/>
        <w:widowControl w:val="0"/>
        <w:numPr>
          <w:ilvl w:val="0"/>
          <w:numId w:val="53"/>
        </w:numPr>
        <w:suppressAutoHyphens/>
        <w:autoSpaceDN w:val="0"/>
        <w:spacing w:beforeLines="0" w:before="240" w:afterLines="0" w:after="240" w:line="360" w:lineRule="auto"/>
        <w:ind w:left="0" w:firstLine="0"/>
        <w:contextualSpacing w:val="0"/>
        <w:rPr>
          <w:rFonts w:asciiTheme="majorHAnsi" w:hAnsiTheme="majorHAnsi" w:cstheme="majorHAnsi"/>
          <w:b/>
          <w:color w:val="000000"/>
          <w:sz w:val="22"/>
          <w:szCs w:val="22"/>
        </w:rPr>
      </w:pPr>
      <w:r w:rsidRPr="000B51E4">
        <w:rPr>
          <w:rFonts w:asciiTheme="majorHAnsi" w:hAnsiTheme="majorHAnsi" w:cstheme="majorHAnsi"/>
          <w:b/>
          <w:color w:val="000000"/>
          <w:sz w:val="22"/>
          <w:szCs w:val="22"/>
        </w:rPr>
        <w:t>FORMA DE PRESTAÇÃO DO SERVIÇO</w:t>
      </w:r>
    </w:p>
    <w:p w14:paraId="6A5B455E" w14:textId="77777777" w:rsidR="005A3B54" w:rsidRPr="000B51E4" w:rsidRDefault="005A3B54" w:rsidP="005A3B54">
      <w:pPr>
        <w:pStyle w:val="selectable-text"/>
        <w:spacing w:before="240" w:after="240" w:line="360" w:lineRule="auto"/>
        <w:jc w:val="both"/>
        <w:rPr>
          <w:rFonts w:asciiTheme="majorHAnsi" w:hAnsiTheme="majorHAnsi" w:cstheme="majorHAnsi"/>
          <w:sz w:val="22"/>
          <w:szCs w:val="22"/>
        </w:rPr>
      </w:pPr>
      <w:r w:rsidRPr="000B51E4">
        <w:rPr>
          <w:rFonts w:asciiTheme="majorHAnsi" w:hAnsiTheme="majorHAnsi" w:cstheme="majorHAnsi"/>
          <w:sz w:val="22"/>
          <w:szCs w:val="22"/>
        </w:rPr>
        <w:t xml:space="preserve">A contratada, através de seu responsável, deverá executar os serviços de forma integral sendo de Segunda-feira a Sexta-feira, de </w:t>
      </w:r>
      <w:proofErr w:type="gramStart"/>
      <w:r w:rsidRPr="000B51E4">
        <w:rPr>
          <w:rFonts w:asciiTheme="majorHAnsi" w:hAnsiTheme="majorHAnsi" w:cstheme="majorHAnsi"/>
          <w:sz w:val="22"/>
          <w:szCs w:val="22"/>
        </w:rPr>
        <w:t>07:00</w:t>
      </w:r>
      <w:proofErr w:type="gramEnd"/>
      <w:r w:rsidRPr="000B51E4">
        <w:rPr>
          <w:rFonts w:asciiTheme="majorHAnsi" w:hAnsiTheme="majorHAnsi" w:cstheme="majorHAnsi"/>
          <w:sz w:val="22"/>
          <w:szCs w:val="22"/>
        </w:rPr>
        <w:t xml:space="preserve">h às 11:00h e das 13:00h às 17:00h, dentro do prazo de vigência e mantendo um </w:t>
      </w:r>
      <w:r w:rsidRPr="000B51E4">
        <w:rPr>
          <w:rFonts w:asciiTheme="majorHAnsi" w:hAnsiTheme="majorHAnsi" w:cstheme="majorHAnsi"/>
          <w:sz w:val="22"/>
          <w:szCs w:val="22"/>
        </w:rPr>
        <w:lastRenderedPageBreak/>
        <w:t xml:space="preserve">representante legal técnico junto ao departamento de compras e planejamento, contados a partir do recebimento da Nota de Empenho ou assinatura do contrato. </w:t>
      </w:r>
    </w:p>
    <w:p w14:paraId="4A8128A0" w14:textId="77777777" w:rsidR="005A3B54" w:rsidRPr="000B51E4" w:rsidRDefault="005A3B54" w:rsidP="005A3B54">
      <w:pPr>
        <w:pStyle w:val="selectable-text"/>
        <w:spacing w:before="240" w:after="240" w:line="360" w:lineRule="auto"/>
        <w:jc w:val="both"/>
        <w:rPr>
          <w:rFonts w:asciiTheme="majorHAnsi" w:hAnsiTheme="majorHAnsi" w:cstheme="majorHAnsi"/>
          <w:sz w:val="22"/>
          <w:szCs w:val="22"/>
        </w:rPr>
      </w:pPr>
      <w:r w:rsidRPr="000B51E4">
        <w:rPr>
          <w:rFonts w:asciiTheme="majorHAnsi" w:hAnsiTheme="majorHAnsi" w:cstheme="majorHAnsi"/>
          <w:sz w:val="22"/>
          <w:szCs w:val="22"/>
        </w:rPr>
        <w:t xml:space="preserve">O prazo de vigência deste contrato será de 60 (sessenta) dias a contar da data de sua assinatura. </w:t>
      </w:r>
    </w:p>
    <w:p w14:paraId="58006E2C" w14:textId="77777777" w:rsidR="005A3B54" w:rsidRPr="000B51E4" w:rsidRDefault="005A3B54" w:rsidP="005A3B54">
      <w:pPr>
        <w:pStyle w:val="PargrafodaLista"/>
        <w:widowControl w:val="0"/>
        <w:numPr>
          <w:ilvl w:val="0"/>
          <w:numId w:val="53"/>
        </w:numPr>
        <w:suppressAutoHyphens/>
        <w:autoSpaceDN w:val="0"/>
        <w:spacing w:beforeLines="0" w:before="240" w:afterLines="0" w:after="240" w:line="360" w:lineRule="auto"/>
        <w:ind w:left="0" w:firstLine="0"/>
        <w:contextualSpacing w:val="0"/>
        <w:rPr>
          <w:rFonts w:asciiTheme="majorHAnsi" w:hAnsiTheme="majorHAnsi" w:cstheme="majorHAnsi"/>
          <w:b/>
          <w:sz w:val="22"/>
          <w:szCs w:val="22"/>
        </w:rPr>
      </w:pPr>
      <w:r w:rsidRPr="000B51E4">
        <w:rPr>
          <w:rFonts w:asciiTheme="majorHAnsi" w:hAnsiTheme="majorHAnsi" w:cstheme="majorHAnsi"/>
          <w:b/>
          <w:sz w:val="22"/>
          <w:szCs w:val="22"/>
        </w:rPr>
        <w:t>QUANTITATIVO DA CONTRATAÇÃO</w:t>
      </w:r>
    </w:p>
    <w:p w14:paraId="238F64FA" w14:textId="77777777" w:rsidR="005A3B54" w:rsidRPr="000B51E4" w:rsidRDefault="005A3B54" w:rsidP="005A3B54">
      <w:pPr>
        <w:pStyle w:val="PargrafodaLista"/>
        <w:spacing w:before="240" w:after="240"/>
        <w:ind w:left="0"/>
        <w:rPr>
          <w:rFonts w:asciiTheme="majorHAnsi" w:hAnsiTheme="majorHAnsi" w:cstheme="majorHAnsi"/>
          <w:sz w:val="22"/>
          <w:szCs w:val="22"/>
        </w:rPr>
      </w:pPr>
      <w:r w:rsidRPr="000B51E4">
        <w:rPr>
          <w:rFonts w:asciiTheme="majorHAnsi" w:hAnsiTheme="majorHAnsi" w:cstheme="majorHAnsi"/>
          <w:sz w:val="22"/>
          <w:szCs w:val="22"/>
        </w:rPr>
        <w:t xml:space="preserve">Os serviços envolvidos </w:t>
      </w:r>
      <w:proofErr w:type="gramStart"/>
      <w:r w:rsidRPr="000B51E4">
        <w:rPr>
          <w:rFonts w:asciiTheme="majorHAnsi" w:hAnsiTheme="majorHAnsi" w:cstheme="majorHAnsi"/>
          <w:sz w:val="22"/>
          <w:szCs w:val="22"/>
        </w:rPr>
        <w:t>na presente</w:t>
      </w:r>
      <w:proofErr w:type="gramEnd"/>
      <w:r w:rsidRPr="000B51E4">
        <w:rPr>
          <w:rFonts w:asciiTheme="majorHAnsi" w:hAnsiTheme="majorHAnsi" w:cstheme="majorHAnsi"/>
          <w:sz w:val="22"/>
          <w:szCs w:val="22"/>
        </w:rPr>
        <w:t xml:space="preserve"> contratação deverão estar discriminados na proposta da contratada e/ou anexar juntamente com sua proposta este termo de referencia</w:t>
      </w:r>
    </w:p>
    <w:p w14:paraId="4F21A03D" w14:textId="77777777" w:rsidR="005A3B54" w:rsidRPr="000B51E4" w:rsidRDefault="005A3B54" w:rsidP="005A3B54">
      <w:pPr>
        <w:pStyle w:val="PargrafodaLista"/>
        <w:spacing w:before="240" w:after="240"/>
        <w:ind w:left="0"/>
        <w:rPr>
          <w:rFonts w:asciiTheme="majorHAnsi" w:hAnsiTheme="majorHAnsi" w:cstheme="majorHAnsi"/>
          <w:sz w:val="22"/>
          <w:szCs w:val="22"/>
        </w:rPr>
      </w:pPr>
    </w:p>
    <w:tbl>
      <w:tblPr>
        <w:tblW w:w="94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67"/>
      </w:tblGrid>
      <w:tr w:rsidR="005A3B54" w:rsidRPr="000B51E4" w14:paraId="738AD29B" w14:textId="77777777" w:rsidTr="005A3B54">
        <w:trPr>
          <w:trHeight w:val="8921"/>
        </w:trPr>
        <w:tc>
          <w:tcPr>
            <w:tcW w:w="9467" w:type="dxa"/>
          </w:tcPr>
          <w:p w14:paraId="580D20B2" w14:textId="77777777" w:rsidR="005A3B54" w:rsidRPr="000B51E4" w:rsidRDefault="005A3B54" w:rsidP="005A3B54">
            <w:pPr>
              <w:spacing w:before="240" w:after="240"/>
              <w:rPr>
                <w:rFonts w:asciiTheme="majorHAnsi" w:eastAsia="Arial" w:hAnsiTheme="majorHAnsi" w:cstheme="majorHAnsi"/>
                <w:b/>
                <w:sz w:val="22"/>
                <w:szCs w:val="22"/>
              </w:rPr>
            </w:pPr>
            <w:r w:rsidRPr="000B51E4">
              <w:rPr>
                <w:rFonts w:asciiTheme="majorHAnsi" w:eastAsia="Arial" w:hAnsiTheme="majorHAnsi" w:cstheme="majorHAnsi"/>
                <w:b/>
                <w:sz w:val="22"/>
                <w:szCs w:val="22"/>
              </w:rPr>
              <w:t>Contratação de pessoa jurídica especializada no ramo ou pessoa física</w:t>
            </w:r>
            <w:proofErr w:type="gramStart"/>
            <w:r w:rsidRPr="000B51E4">
              <w:rPr>
                <w:rFonts w:asciiTheme="majorHAnsi" w:eastAsia="Arial" w:hAnsiTheme="majorHAnsi" w:cstheme="majorHAnsi"/>
                <w:b/>
                <w:sz w:val="22"/>
                <w:szCs w:val="22"/>
              </w:rPr>
              <w:t xml:space="preserve">  </w:t>
            </w:r>
            <w:proofErr w:type="gramEnd"/>
            <w:r w:rsidRPr="000B51E4">
              <w:rPr>
                <w:rFonts w:asciiTheme="majorHAnsi" w:eastAsia="Arial" w:hAnsiTheme="majorHAnsi" w:cstheme="majorHAnsi"/>
                <w:b/>
                <w:sz w:val="22"/>
                <w:szCs w:val="22"/>
              </w:rPr>
              <w:t>capacitada com experiência comprovada para prestação de serviços de assessoria e consultoria voltada para gestão pública, no que refere a  elaboração do plano de contratação anual, alinhando com planejamento estratégico dos órgão e secretaria Municipal vinculadas a esta Administração, tornando como base  a previsão de consumo anual e utilização provável, obtido por meio técnico adequado  da estimação  em atendimento ao princípio do planejamento de forma padronização do PCA – Plano de contratações anual .</w:t>
            </w:r>
          </w:p>
          <w:p w14:paraId="0AAC3305" w14:textId="77777777" w:rsidR="005A3B54" w:rsidRPr="000B51E4" w:rsidRDefault="005A3B54" w:rsidP="005A3B54">
            <w:pPr>
              <w:spacing w:before="240" w:after="240" w:line="240" w:lineRule="auto"/>
              <w:rPr>
                <w:rFonts w:asciiTheme="majorHAnsi" w:eastAsia="Arial" w:hAnsiTheme="majorHAnsi" w:cstheme="majorHAnsi"/>
                <w:b/>
                <w:sz w:val="22"/>
                <w:szCs w:val="22"/>
              </w:rPr>
            </w:pPr>
            <w:r w:rsidRPr="000B51E4">
              <w:rPr>
                <w:rFonts w:asciiTheme="majorHAnsi" w:eastAsia="Arial" w:hAnsiTheme="majorHAnsi" w:cstheme="majorHAnsi"/>
                <w:b/>
                <w:sz w:val="22"/>
                <w:szCs w:val="22"/>
              </w:rPr>
              <w:t xml:space="preserve">Proposta </w:t>
            </w:r>
            <w:proofErr w:type="gramStart"/>
            <w:r w:rsidRPr="000B51E4">
              <w:rPr>
                <w:rFonts w:asciiTheme="majorHAnsi" w:eastAsia="Arial" w:hAnsiTheme="majorHAnsi" w:cstheme="majorHAnsi"/>
                <w:b/>
                <w:sz w:val="22"/>
                <w:szCs w:val="22"/>
              </w:rPr>
              <w:t>01 M</w:t>
            </w:r>
            <w:proofErr w:type="gramEnd"/>
            <w:r w:rsidRPr="000B51E4">
              <w:rPr>
                <w:rFonts w:asciiTheme="majorHAnsi" w:eastAsia="Arial" w:hAnsiTheme="majorHAnsi" w:cstheme="majorHAnsi"/>
                <w:b/>
                <w:sz w:val="22"/>
                <w:szCs w:val="22"/>
              </w:rPr>
              <w:t xml:space="preserve"> </w:t>
            </w:r>
            <w:proofErr w:type="spellStart"/>
            <w:r w:rsidRPr="000B51E4">
              <w:rPr>
                <w:rFonts w:asciiTheme="majorHAnsi" w:eastAsia="Arial" w:hAnsiTheme="majorHAnsi" w:cstheme="majorHAnsi"/>
                <w:b/>
                <w:sz w:val="22"/>
                <w:szCs w:val="22"/>
              </w:rPr>
              <w:t>M</w:t>
            </w:r>
            <w:proofErr w:type="spellEnd"/>
            <w:r w:rsidRPr="000B51E4">
              <w:rPr>
                <w:rFonts w:asciiTheme="majorHAnsi" w:eastAsia="Arial" w:hAnsiTheme="majorHAnsi" w:cstheme="majorHAnsi"/>
                <w:b/>
                <w:sz w:val="22"/>
                <w:szCs w:val="22"/>
              </w:rPr>
              <w:t xml:space="preserve"> SOLUÇÕES E SERVIÇOS, CNPJ: 48.683.372/0001-96</w:t>
            </w:r>
          </w:p>
          <w:p w14:paraId="0B2DFEF1" w14:textId="77777777" w:rsidR="005A3B54" w:rsidRPr="000B51E4" w:rsidRDefault="005A3B54" w:rsidP="005A3B54">
            <w:pPr>
              <w:spacing w:before="240" w:after="240" w:line="240" w:lineRule="auto"/>
              <w:rPr>
                <w:rFonts w:asciiTheme="majorHAnsi" w:eastAsia="Arial" w:hAnsiTheme="majorHAnsi" w:cstheme="majorHAnsi"/>
                <w:b/>
                <w:sz w:val="22"/>
                <w:szCs w:val="22"/>
              </w:rPr>
            </w:pPr>
            <w:r w:rsidRPr="000B51E4">
              <w:rPr>
                <w:rFonts w:asciiTheme="majorHAnsi" w:eastAsia="Arial" w:hAnsiTheme="majorHAnsi" w:cstheme="majorHAnsi"/>
                <w:b/>
                <w:sz w:val="22"/>
                <w:szCs w:val="22"/>
              </w:rPr>
              <w:t xml:space="preserve"> VALOR 35.895,00 (trinta e cinco mil oitocentos e noventa e cinco reais). Cotação de mercado.</w:t>
            </w:r>
          </w:p>
          <w:p w14:paraId="78BA15FB" w14:textId="77777777" w:rsidR="005A3B54" w:rsidRPr="000B51E4" w:rsidRDefault="005A3B54" w:rsidP="005A3B54">
            <w:pPr>
              <w:spacing w:before="240" w:after="240"/>
              <w:rPr>
                <w:rFonts w:asciiTheme="majorHAnsi" w:eastAsia="Arial" w:hAnsiTheme="majorHAnsi" w:cstheme="majorHAnsi"/>
                <w:b/>
                <w:sz w:val="22"/>
                <w:szCs w:val="22"/>
              </w:rPr>
            </w:pPr>
            <w:r w:rsidRPr="000B51E4">
              <w:rPr>
                <w:rFonts w:asciiTheme="majorHAnsi" w:eastAsia="Arial" w:hAnsiTheme="majorHAnsi" w:cstheme="majorHAnsi"/>
                <w:b/>
                <w:sz w:val="22"/>
                <w:szCs w:val="22"/>
              </w:rPr>
              <w:t xml:space="preserve">Proposta </w:t>
            </w:r>
            <w:proofErr w:type="gramStart"/>
            <w:r w:rsidRPr="000B51E4">
              <w:rPr>
                <w:rFonts w:asciiTheme="majorHAnsi" w:eastAsia="Arial" w:hAnsiTheme="majorHAnsi" w:cstheme="majorHAnsi"/>
                <w:b/>
                <w:sz w:val="22"/>
                <w:szCs w:val="22"/>
              </w:rPr>
              <w:t>02 L</w:t>
            </w:r>
            <w:proofErr w:type="gramEnd"/>
            <w:r w:rsidRPr="000B51E4">
              <w:rPr>
                <w:rFonts w:asciiTheme="majorHAnsi" w:eastAsia="Arial" w:hAnsiTheme="majorHAnsi" w:cstheme="majorHAnsi"/>
                <w:b/>
                <w:sz w:val="22"/>
                <w:szCs w:val="22"/>
              </w:rPr>
              <w:t xml:space="preserve"> M DE OLIVEIRA &amp; CIA LTDA, CNPJ: 40.434.377/0001-73</w:t>
            </w:r>
          </w:p>
          <w:p w14:paraId="15EA23B7" w14:textId="77777777" w:rsidR="005A3B54" w:rsidRPr="000B51E4" w:rsidRDefault="005A3B54" w:rsidP="005A3B54">
            <w:pPr>
              <w:spacing w:before="240" w:after="240"/>
              <w:rPr>
                <w:rFonts w:asciiTheme="majorHAnsi" w:eastAsia="Arial" w:hAnsiTheme="majorHAnsi" w:cstheme="majorHAnsi"/>
                <w:b/>
                <w:sz w:val="22"/>
                <w:szCs w:val="22"/>
              </w:rPr>
            </w:pPr>
            <w:r w:rsidRPr="000B51E4">
              <w:rPr>
                <w:rFonts w:asciiTheme="majorHAnsi" w:eastAsia="Arial" w:hAnsiTheme="majorHAnsi" w:cstheme="majorHAnsi"/>
                <w:b/>
                <w:sz w:val="22"/>
                <w:szCs w:val="22"/>
              </w:rPr>
              <w:t xml:space="preserve"> VALOR 31.899,00 (trinta e um mil oitocentos e noventa e nove reais). Cotação de mercado.</w:t>
            </w:r>
          </w:p>
          <w:p w14:paraId="1BC33E67" w14:textId="77777777" w:rsidR="005A3B54" w:rsidRPr="000B51E4" w:rsidRDefault="005A3B54" w:rsidP="005A3B54">
            <w:pPr>
              <w:spacing w:before="240" w:after="240"/>
              <w:rPr>
                <w:rFonts w:asciiTheme="majorHAnsi" w:eastAsia="Arial" w:hAnsiTheme="majorHAnsi" w:cstheme="majorHAnsi"/>
                <w:b/>
                <w:sz w:val="22"/>
                <w:szCs w:val="22"/>
              </w:rPr>
            </w:pPr>
            <w:r w:rsidRPr="000B51E4">
              <w:rPr>
                <w:rFonts w:asciiTheme="majorHAnsi" w:eastAsia="Arial" w:hAnsiTheme="majorHAnsi" w:cstheme="majorHAnsi"/>
                <w:b/>
                <w:sz w:val="22"/>
                <w:szCs w:val="22"/>
              </w:rPr>
              <w:t>Proposta 03 4S CONECÇÕES E TECNOLOGIA LTDA, CNPJ: 39.860.504/00014-</w:t>
            </w:r>
            <w:proofErr w:type="gramStart"/>
            <w:r w:rsidRPr="000B51E4">
              <w:rPr>
                <w:rFonts w:asciiTheme="majorHAnsi" w:eastAsia="Arial" w:hAnsiTheme="majorHAnsi" w:cstheme="majorHAnsi"/>
                <w:b/>
                <w:sz w:val="22"/>
                <w:szCs w:val="22"/>
              </w:rPr>
              <w:t>17</w:t>
            </w:r>
            <w:proofErr w:type="gramEnd"/>
          </w:p>
          <w:p w14:paraId="2C3DAD3E" w14:textId="77777777" w:rsidR="005A3B54" w:rsidRPr="000B51E4" w:rsidRDefault="005A3B54" w:rsidP="005A3B54">
            <w:pPr>
              <w:spacing w:before="240" w:after="240"/>
              <w:rPr>
                <w:rFonts w:asciiTheme="majorHAnsi" w:eastAsia="Arial" w:hAnsiTheme="majorHAnsi" w:cstheme="majorHAnsi"/>
                <w:b/>
                <w:sz w:val="22"/>
                <w:szCs w:val="22"/>
              </w:rPr>
            </w:pPr>
            <w:r w:rsidRPr="000B51E4">
              <w:rPr>
                <w:rFonts w:asciiTheme="majorHAnsi" w:eastAsia="Arial" w:hAnsiTheme="majorHAnsi" w:cstheme="majorHAnsi"/>
                <w:b/>
                <w:sz w:val="22"/>
                <w:szCs w:val="22"/>
              </w:rPr>
              <w:t xml:space="preserve"> VALOR 30.900,00 (trinta mil</w:t>
            </w:r>
            <w:proofErr w:type="gramStart"/>
            <w:r w:rsidRPr="000B51E4">
              <w:rPr>
                <w:rFonts w:asciiTheme="majorHAnsi" w:eastAsia="Arial" w:hAnsiTheme="majorHAnsi" w:cstheme="majorHAnsi"/>
                <w:b/>
                <w:sz w:val="22"/>
                <w:szCs w:val="22"/>
              </w:rPr>
              <w:t xml:space="preserve">  </w:t>
            </w:r>
            <w:proofErr w:type="gramEnd"/>
            <w:r w:rsidRPr="000B51E4">
              <w:rPr>
                <w:rFonts w:asciiTheme="majorHAnsi" w:eastAsia="Arial" w:hAnsiTheme="majorHAnsi" w:cstheme="majorHAnsi"/>
                <w:b/>
                <w:sz w:val="22"/>
                <w:szCs w:val="22"/>
              </w:rPr>
              <w:t>noventa e nove reais). Cotação de mercado</w:t>
            </w:r>
          </w:p>
          <w:p w14:paraId="0FBE3756" w14:textId="77777777" w:rsidR="005A3B54" w:rsidRPr="000B51E4" w:rsidRDefault="005A3B54" w:rsidP="005A3B54">
            <w:pPr>
              <w:spacing w:before="240" w:after="240"/>
              <w:rPr>
                <w:rFonts w:asciiTheme="majorHAnsi" w:eastAsia="Arial" w:hAnsiTheme="majorHAnsi" w:cstheme="majorHAnsi"/>
                <w:b/>
                <w:sz w:val="22"/>
                <w:szCs w:val="22"/>
              </w:rPr>
            </w:pPr>
            <w:r w:rsidRPr="000B51E4">
              <w:rPr>
                <w:rFonts w:asciiTheme="majorHAnsi" w:eastAsia="Arial" w:hAnsiTheme="majorHAnsi" w:cstheme="majorHAnsi"/>
                <w:b/>
                <w:sz w:val="22"/>
                <w:szCs w:val="22"/>
              </w:rPr>
              <w:t xml:space="preserve"> Proposta 04 LICITAÇÃO REALIZADA EM SANTA TEREZA DO TOCANTINS, CONFORME CONSTA NOS AUTOS DO PROCESSO.</w:t>
            </w:r>
          </w:p>
          <w:p w14:paraId="0F5D9BD6" w14:textId="77777777" w:rsidR="005A3B54" w:rsidRPr="000B51E4" w:rsidRDefault="005A3B54" w:rsidP="005A3B54">
            <w:pPr>
              <w:spacing w:before="240" w:after="240"/>
              <w:rPr>
                <w:rFonts w:asciiTheme="majorHAnsi" w:eastAsia="Arial" w:hAnsiTheme="majorHAnsi" w:cstheme="majorHAnsi"/>
                <w:b/>
                <w:sz w:val="22"/>
                <w:szCs w:val="22"/>
              </w:rPr>
            </w:pPr>
            <w:r w:rsidRPr="000B51E4">
              <w:rPr>
                <w:rFonts w:asciiTheme="majorHAnsi" w:eastAsia="Arial" w:hAnsiTheme="majorHAnsi" w:cstheme="majorHAnsi"/>
                <w:b/>
                <w:sz w:val="22"/>
                <w:szCs w:val="22"/>
              </w:rPr>
              <w:t xml:space="preserve"> VALOR 22.000,00 (Vinte e dois mil reais). Cotação junto ao TCE/TO</w:t>
            </w:r>
          </w:p>
          <w:p w14:paraId="724AA594" w14:textId="77777777" w:rsidR="005A3B54" w:rsidRPr="000B51E4" w:rsidRDefault="005A3B54" w:rsidP="005A3B54">
            <w:pPr>
              <w:spacing w:before="240" w:after="240"/>
              <w:rPr>
                <w:rFonts w:asciiTheme="majorHAnsi" w:eastAsia="Arial" w:hAnsiTheme="majorHAnsi" w:cstheme="majorHAnsi"/>
                <w:b/>
                <w:sz w:val="22"/>
                <w:szCs w:val="22"/>
              </w:rPr>
            </w:pPr>
            <w:r w:rsidRPr="000B51E4">
              <w:rPr>
                <w:rFonts w:asciiTheme="majorHAnsi" w:eastAsia="Arial" w:hAnsiTheme="majorHAnsi" w:cstheme="majorHAnsi"/>
                <w:b/>
                <w:sz w:val="22"/>
                <w:szCs w:val="22"/>
              </w:rPr>
              <w:t>Proposta 04 LICITAÇÃO REALIZADA EM COLINAS DO TOCANTINS, CONFORME CONSTA NOS AUTOS DO PROCESSO.</w:t>
            </w:r>
          </w:p>
          <w:p w14:paraId="34BF1F92" w14:textId="77777777" w:rsidR="005A3B54" w:rsidRPr="000B51E4" w:rsidRDefault="005A3B54" w:rsidP="005A3B54">
            <w:pPr>
              <w:spacing w:before="240" w:after="240"/>
              <w:rPr>
                <w:rFonts w:asciiTheme="majorHAnsi" w:eastAsia="Arial" w:hAnsiTheme="majorHAnsi" w:cstheme="majorHAnsi"/>
                <w:b/>
                <w:sz w:val="22"/>
                <w:szCs w:val="22"/>
              </w:rPr>
            </w:pPr>
            <w:r w:rsidRPr="000B51E4">
              <w:rPr>
                <w:rFonts w:asciiTheme="majorHAnsi" w:eastAsia="Arial" w:hAnsiTheme="majorHAnsi" w:cstheme="majorHAnsi"/>
                <w:b/>
                <w:sz w:val="22"/>
                <w:szCs w:val="22"/>
              </w:rPr>
              <w:t xml:space="preserve"> VALOR 32.000,00 </w:t>
            </w:r>
            <w:proofErr w:type="gramStart"/>
            <w:r w:rsidRPr="000B51E4">
              <w:rPr>
                <w:rFonts w:asciiTheme="majorHAnsi" w:eastAsia="Arial" w:hAnsiTheme="majorHAnsi" w:cstheme="majorHAnsi"/>
                <w:b/>
                <w:sz w:val="22"/>
                <w:szCs w:val="22"/>
              </w:rPr>
              <w:t xml:space="preserve">( </w:t>
            </w:r>
            <w:proofErr w:type="gramEnd"/>
            <w:r w:rsidRPr="000B51E4">
              <w:rPr>
                <w:rFonts w:asciiTheme="majorHAnsi" w:eastAsia="Arial" w:hAnsiTheme="majorHAnsi" w:cstheme="majorHAnsi"/>
                <w:b/>
                <w:sz w:val="22"/>
                <w:szCs w:val="22"/>
              </w:rPr>
              <w:t>Trinta e dois mil reais). Cotação junto ao TCE/TO</w:t>
            </w:r>
          </w:p>
          <w:p w14:paraId="69256A52" w14:textId="77777777" w:rsidR="005A3B54" w:rsidRPr="000B51E4" w:rsidRDefault="005A3B54" w:rsidP="005A3B54">
            <w:pPr>
              <w:spacing w:before="240" w:after="240"/>
              <w:rPr>
                <w:rFonts w:asciiTheme="majorHAnsi" w:eastAsia="Arial" w:hAnsiTheme="majorHAnsi" w:cstheme="majorHAnsi"/>
                <w:b/>
                <w:sz w:val="22"/>
                <w:szCs w:val="22"/>
              </w:rPr>
            </w:pPr>
            <w:r w:rsidRPr="000B51E4">
              <w:rPr>
                <w:rFonts w:asciiTheme="majorHAnsi" w:eastAsia="Arial" w:hAnsiTheme="majorHAnsi" w:cstheme="majorHAnsi"/>
                <w:b/>
                <w:sz w:val="22"/>
                <w:szCs w:val="22"/>
              </w:rPr>
              <w:t>Valor médio estimado RS: 32.238,80 (trinta e dois mil duzentos e trinta e oito reais e oitenta centavos)</w:t>
            </w:r>
          </w:p>
          <w:p w14:paraId="5B6CAF38" w14:textId="77777777" w:rsidR="005A3B54" w:rsidRPr="000B51E4" w:rsidRDefault="005A3B54" w:rsidP="005A3B54">
            <w:pPr>
              <w:spacing w:before="240" w:after="240"/>
              <w:rPr>
                <w:rFonts w:asciiTheme="majorHAnsi" w:hAnsiTheme="majorHAnsi" w:cstheme="majorHAnsi"/>
                <w:b/>
                <w:sz w:val="22"/>
                <w:szCs w:val="22"/>
              </w:rPr>
            </w:pPr>
          </w:p>
        </w:tc>
      </w:tr>
    </w:tbl>
    <w:p w14:paraId="368D59C6" w14:textId="77777777" w:rsidR="005A3B54" w:rsidRPr="000B51E4" w:rsidRDefault="005A3B54" w:rsidP="005A3B54">
      <w:pPr>
        <w:shd w:val="clear" w:color="auto" w:fill="FFFFFF"/>
        <w:spacing w:before="240" w:after="240" w:line="360" w:lineRule="auto"/>
        <w:rPr>
          <w:rFonts w:asciiTheme="majorHAnsi" w:hAnsiTheme="majorHAnsi" w:cstheme="majorHAnsi"/>
          <w:b/>
          <w:iCs/>
          <w:color w:val="FF0000"/>
          <w:sz w:val="22"/>
          <w:szCs w:val="22"/>
        </w:rPr>
      </w:pPr>
      <w:r w:rsidRPr="000B51E4">
        <w:rPr>
          <w:rFonts w:asciiTheme="majorHAnsi" w:hAnsiTheme="majorHAnsi" w:cstheme="majorHAnsi"/>
          <w:b/>
          <w:sz w:val="22"/>
          <w:szCs w:val="22"/>
        </w:rPr>
        <w:t>As cotações foram confeccionadas com base em cotações de preço conforme costa nos autos do processo.</w:t>
      </w:r>
    </w:p>
    <w:p w14:paraId="67B9DD3D" w14:textId="77777777" w:rsidR="005A3B54" w:rsidRPr="000B51E4" w:rsidRDefault="005A3B54" w:rsidP="005A3B54">
      <w:pPr>
        <w:pStyle w:val="PargrafodaLista"/>
        <w:widowControl w:val="0"/>
        <w:numPr>
          <w:ilvl w:val="0"/>
          <w:numId w:val="53"/>
        </w:numPr>
        <w:suppressAutoHyphens/>
        <w:autoSpaceDN w:val="0"/>
        <w:spacing w:beforeLines="0" w:before="240" w:afterLines="0" w:after="240" w:line="360" w:lineRule="auto"/>
        <w:ind w:left="142" w:firstLine="0"/>
        <w:contextualSpacing w:val="0"/>
        <w:jc w:val="left"/>
        <w:textAlignment w:val="baseline"/>
        <w:rPr>
          <w:rFonts w:asciiTheme="majorHAnsi" w:hAnsiTheme="majorHAnsi" w:cstheme="majorHAnsi"/>
          <w:b/>
          <w:sz w:val="22"/>
          <w:szCs w:val="22"/>
        </w:rPr>
      </w:pPr>
      <w:r w:rsidRPr="000B51E4">
        <w:rPr>
          <w:rFonts w:asciiTheme="majorHAnsi" w:hAnsiTheme="majorHAnsi" w:cstheme="majorHAnsi"/>
          <w:b/>
          <w:sz w:val="22"/>
          <w:szCs w:val="22"/>
        </w:rPr>
        <w:t>DAS OBRIGAÇÕES DA CONTRATADA</w:t>
      </w:r>
    </w:p>
    <w:p w14:paraId="606964F8" w14:textId="77777777" w:rsidR="005A3B54" w:rsidRPr="000B51E4" w:rsidRDefault="005A3B54" w:rsidP="005A3B54">
      <w:pPr>
        <w:pStyle w:val="PargrafodaLista"/>
        <w:spacing w:before="240" w:after="240"/>
        <w:ind w:left="142"/>
        <w:rPr>
          <w:rFonts w:asciiTheme="majorHAnsi" w:hAnsiTheme="majorHAnsi" w:cstheme="majorHAnsi"/>
          <w:sz w:val="22"/>
          <w:szCs w:val="22"/>
        </w:rPr>
      </w:pPr>
      <w:r w:rsidRPr="000B51E4">
        <w:rPr>
          <w:rFonts w:asciiTheme="majorHAnsi" w:hAnsiTheme="majorHAnsi" w:cstheme="majorHAnsi"/>
          <w:sz w:val="22"/>
          <w:szCs w:val="22"/>
        </w:rPr>
        <w:lastRenderedPageBreak/>
        <w:t>Constituem obrigações da Contratada:</w:t>
      </w:r>
    </w:p>
    <w:p w14:paraId="465368F1" w14:textId="77777777" w:rsidR="005A3B54" w:rsidRPr="000B51E4" w:rsidRDefault="005A3B54" w:rsidP="005A3B54">
      <w:pPr>
        <w:spacing w:before="240" w:after="240" w:line="360" w:lineRule="auto"/>
        <w:ind w:left="142"/>
        <w:rPr>
          <w:rFonts w:asciiTheme="majorHAnsi" w:hAnsiTheme="majorHAnsi" w:cstheme="majorHAnsi"/>
          <w:sz w:val="22"/>
          <w:szCs w:val="22"/>
        </w:rPr>
      </w:pPr>
      <w:r w:rsidRPr="000B51E4">
        <w:rPr>
          <w:rFonts w:asciiTheme="majorHAnsi" w:hAnsiTheme="majorHAnsi" w:cstheme="majorHAnsi"/>
          <w:sz w:val="22"/>
          <w:szCs w:val="22"/>
        </w:rPr>
        <w:t>Executar os serviços a partir da assinatura do contrato e sua vigência será de 60 (sessenta) dias, conforme especificações do Termo de Referência e de sua proposta, com os recursos necessários ao perfeito cumprimento das cláusulas contratuais;</w:t>
      </w:r>
    </w:p>
    <w:p w14:paraId="08EDC025" w14:textId="77777777" w:rsidR="005A3B54" w:rsidRPr="000B51E4" w:rsidRDefault="005A3B54" w:rsidP="005A3B54">
      <w:pPr>
        <w:pStyle w:val="PargrafodaLista"/>
        <w:numPr>
          <w:ilvl w:val="1"/>
          <w:numId w:val="53"/>
        </w:numPr>
        <w:tabs>
          <w:tab w:val="left" w:pos="283"/>
        </w:tabs>
        <w:autoSpaceDN w:val="0"/>
        <w:spacing w:beforeLines="0" w:before="240" w:afterLines="0" w:after="240" w:line="360" w:lineRule="auto"/>
        <w:ind w:left="142" w:firstLine="0"/>
        <w:contextualSpacing w:val="0"/>
        <w:rPr>
          <w:rFonts w:asciiTheme="majorHAnsi" w:hAnsiTheme="majorHAnsi" w:cstheme="majorHAnsi"/>
          <w:sz w:val="22"/>
          <w:szCs w:val="22"/>
        </w:rPr>
      </w:pPr>
      <w:r w:rsidRPr="000B51E4">
        <w:rPr>
          <w:rFonts w:asciiTheme="majorHAnsi" w:hAnsiTheme="majorHAnsi" w:cstheme="majorHAnsi"/>
          <w:sz w:val="22"/>
          <w:szCs w:val="22"/>
        </w:rPr>
        <w:t>Reparar, corrigir, remover, reconstruir ou substituir, às suas expensas, no total ou em parte, no prazo máximo fixado no Termo de Referência, os serviços efetuados em que se verificarem vícios, defeitos ou incorreções resultantes da execução ou dos materiais empregados, a critério da Administração;</w:t>
      </w:r>
    </w:p>
    <w:p w14:paraId="23F0EFB5" w14:textId="77777777" w:rsidR="005A3B54" w:rsidRPr="000B51E4" w:rsidRDefault="005A3B54" w:rsidP="005A3B54">
      <w:pPr>
        <w:pStyle w:val="PargrafodaLista"/>
        <w:numPr>
          <w:ilvl w:val="1"/>
          <w:numId w:val="53"/>
        </w:numPr>
        <w:tabs>
          <w:tab w:val="left" w:pos="283"/>
        </w:tabs>
        <w:autoSpaceDN w:val="0"/>
        <w:spacing w:beforeLines="0" w:before="240" w:afterLines="0" w:after="240" w:line="360" w:lineRule="auto"/>
        <w:ind w:left="142" w:firstLine="0"/>
        <w:contextualSpacing w:val="0"/>
        <w:rPr>
          <w:rFonts w:asciiTheme="majorHAnsi" w:hAnsiTheme="majorHAnsi" w:cstheme="majorHAnsi"/>
          <w:sz w:val="22"/>
          <w:szCs w:val="22"/>
        </w:rPr>
      </w:pPr>
      <w:r w:rsidRPr="000B51E4">
        <w:rPr>
          <w:rFonts w:asciiTheme="majorHAnsi" w:hAnsiTheme="majorHAnsi" w:cstheme="majorHAnsi"/>
          <w:sz w:val="22"/>
          <w:szCs w:val="22"/>
        </w:rPr>
        <w:t>Fornecer os materiais e equipamentos, ferramentas e utensílios necessários, na qualidade e quantidade especificadas, nos termos de sua proposta;</w:t>
      </w:r>
    </w:p>
    <w:p w14:paraId="6D28C94B" w14:textId="77777777" w:rsidR="005A3B54" w:rsidRPr="000B51E4" w:rsidRDefault="005A3B54" w:rsidP="005A3B54">
      <w:pPr>
        <w:pStyle w:val="PargrafodaLista"/>
        <w:numPr>
          <w:ilvl w:val="1"/>
          <w:numId w:val="53"/>
        </w:numPr>
        <w:tabs>
          <w:tab w:val="left" w:pos="283"/>
        </w:tabs>
        <w:autoSpaceDN w:val="0"/>
        <w:spacing w:beforeLines="0" w:before="240" w:afterLines="0" w:after="240" w:line="360" w:lineRule="auto"/>
        <w:ind w:left="142" w:firstLine="0"/>
        <w:contextualSpacing w:val="0"/>
        <w:rPr>
          <w:rFonts w:asciiTheme="majorHAnsi" w:hAnsiTheme="majorHAnsi" w:cstheme="majorHAnsi"/>
          <w:sz w:val="22"/>
          <w:szCs w:val="22"/>
        </w:rPr>
      </w:pPr>
      <w:r w:rsidRPr="000B51E4">
        <w:rPr>
          <w:rFonts w:asciiTheme="majorHAnsi" w:hAnsiTheme="majorHAnsi" w:cstheme="majorHAnsi"/>
          <w:sz w:val="22"/>
          <w:szCs w:val="22"/>
        </w:rPr>
        <w:t>Arcar com a responsabilidade civil por todos e quaisquer danos materiais e morais causados pela ação ou omissão de seus empregados, trabalhadores, prepostos ou representantes, dolosa ou culposamente, ao município ou a terceiros;</w:t>
      </w:r>
    </w:p>
    <w:p w14:paraId="50BF3A95" w14:textId="77777777" w:rsidR="005A3B54" w:rsidRPr="000B51E4" w:rsidRDefault="005A3B54" w:rsidP="005A3B54">
      <w:pPr>
        <w:numPr>
          <w:ilvl w:val="1"/>
          <w:numId w:val="53"/>
        </w:numPr>
        <w:tabs>
          <w:tab w:val="left" w:pos="709"/>
        </w:tabs>
        <w:autoSpaceDN w:val="0"/>
        <w:spacing w:beforeLines="0" w:before="240" w:afterLines="0" w:after="240" w:line="360" w:lineRule="auto"/>
        <w:ind w:left="142" w:firstLine="0"/>
        <w:rPr>
          <w:rFonts w:asciiTheme="majorHAnsi" w:hAnsiTheme="majorHAnsi" w:cstheme="majorHAnsi"/>
          <w:sz w:val="22"/>
          <w:szCs w:val="22"/>
        </w:rPr>
      </w:pPr>
      <w:r w:rsidRPr="000B51E4">
        <w:rPr>
          <w:rFonts w:asciiTheme="majorHAnsi" w:hAnsiTheme="majorHAnsi" w:cstheme="majorHAnsi"/>
          <w:sz w:val="22"/>
          <w:szCs w:val="22"/>
        </w:rPr>
        <w:t>Responsabilizar-se por todas as obrigações trabalhistas, sociais, previdenciárias, tributárias e as demais previstas na legislação específica, cuja inadimplência não transfere responsabilidade à Administração;</w:t>
      </w:r>
    </w:p>
    <w:p w14:paraId="5337352D" w14:textId="77777777" w:rsidR="005A3B54" w:rsidRPr="000B51E4" w:rsidRDefault="005A3B54" w:rsidP="005A3B54">
      <w:pPr>
        <w:numPr>
          <w:ilvl w:val="1"/>
          <w:numId w:val="53"/>
        </w:numPr>
        <w:tabs>
          <w:tab w:val="left" w:pos="709"/>
        </w:tabs>
        <w:autoSpaceDN w:val="0"/>
        <w:spacing w:beforeLines="0" w:before="240" w:afterLines="0" w:after="240" w:line="360" w:lineRule="auto"/>
        <w:ind w:left="142" w:firstLine="0"/>
        <w:rPr>
          <w:rFonts w:asciiTheme="majorHAnsi" w:hAnsiTheme="majorHAnsi" w:cstheme="majorHAnsi"/>
          <w:sz w:val="22"/>
          <w:szCs w:val="22"/>
        </w:rPr>
      </w:pPr>
      <w:r w:rsidRPr="000B51E4">
        <w:rPr>
          <w:rFonts w:asciiTheme="majorHAnsi" w:hAnsiTheme="majorHAnsi" w:cstheme="majorHAnsi"/>
          <w:sz w:val="22"/>
          <w:szCs w:val="22"/>
        </w:rPr>
        <w:t>Relatar à Administração toda e qualquer irregularidade verificada no decorrer da prestação dos serviços;</w:t>
      </w:r>
    </w:p>
    <w:p w14:paraId="07FFF164" w14:textId="77777777" w:rsidR="005A3B54" w:rsidRPr="000B51E4" w:rsidRDefault="005A3B54" w:rsidP="005A3B54">
      <w:pPr>
        <w:numPr>
          <w:ilvl w:val="1"/>
          <w:numId w:val="53"/>
        </w:numPr>
        <w:tabs>
          <w:tab w:val="left" w:pos="709"/>
        </w:tabs>
        <w:autoSpaceDN w:val="0"/>
        <w:spacing w:beforeLines="0" w:before="240" w:afterLines="0" w:after="240" w:line="360" w:lineRule="auto"/>
        <w:ind w:left="142" w:firstLine="0"/>
        <w:rPr>
          <w:rFonts w:asciiTheme="majorHAnsi" w:hAnsiTheme="majorHAnsi" w:cstheme="majorHAnsi"/>
          <w:sz w:val="22"/>
          <w:szCs w:val="22"/>
        </w:rPr>
      </w:pPr>
      <w:r w:rsidRPr="000B51E4">
        <w:rPr>
          <w:rFonts w:asciiTheme="majorHAnsi" w:hAnsiTheme="majorHAnsi" w:cstheme="majorHAnsi"/>
          <w:sz w:val="22"/>
          <w:szCs w:val="22"/>
        </w:rPr>
        <w:t>Não permitir a utilização do trabalho do menor;</w:t>
      </w:r>
    </w:p>
    <w:p w14:paraId="00DC4E57" w14:textId="77777777" w:rsidR="005A3B54" w:rsidRPr="000B51E4" w:rsidRDefault="005A3B54" w:rsidP="005A3B54">
      <w:pPr>
        <w:numPr>
          <w:ilvl w:val="1"/>
          <w:numId w:val="53"/>
        </w:numPr>
        <w:tabs>
          <w:tab w:val="left" w:pos="709"/>
        </w:tabs>
        <w:autoSpaceDN w:val="0"/>
        <w:spacing w:beforeLines="0" w:before="240" w:afterLines="0" w:after="240" w:line="360" w:lineRule="auto"/>
        <w:ind w:left="142" w:firstLine="0"/>
        <w:rPr>
          <w:rFonts w:asciiTheme="majorHAnsi" w:hAnsiTheme="majorHAnsi" w:cstheme="majorHAnsi"/>
          <w:sz w:val="22"/>
          <w:szCs w:val="22"/>
        </w:rPr>
      </w:pPr>
      <w:r w:rsidRPr="000B51E4">
        <w:rPr>
          <w:rFonts w:asciiTheme="majorHAnsi" w:hAnsiTheme="majorHAnsi" w:cstheme="majorHAnsi"/>
          <w:sz w:val="22"/>
          <w:szCs w:val="22"/>
        </w:rPr>
        <w:t>Manter durante toda a vigência do contrato, em compatibilidade com as obrigações assumidas, todas as condições de habilitação e qualificação exigidas na licitação;</w:t>
      </w:r>
    </w:p>
    <w:p w14:paraId="1EB61E3F" w14:textId="77777777" w:rsidR="005A3B54" w:rsidRPr="000B51E4" w:rsidRDefault="005A3B54" w:rsidP="005A3B54">
      <w:pPr>
        <w:numPr>
          <w:ilvl w:val="1"/>
          <w:numId w:val="53"/>
        </w:numPr>
        <w:tabs>
          <w:tab w:val="left" w:pos="709"/>
        </w:tabs>
        <w:autoSpaceDN w:val="0"/>
        <w:spacing w:beforeLines="0" w:before="240" w:afterLines="0" w:after="240" w:line="360" w:lineRule="auto"/>
        <w:ind w:left="142" w:firstLine="0"/>
        <w:rPr>
          <w:rFonts w:asciiTheme="majorHAnsi" w:hAnsiTheme="majorHAnsi" w:cstheme="majorHAnsi"/>
          <w:sz w:val="22"/>
          <w:szCs w:val="22"/>
        </w:rPr>
      </w:pPr>
      <w:r w:rsidRPr="000B51E4">
        <w:rPr>
          <w:rFonts w:asciiTheme="majorHAnsi" w:hAnsiTheme="majorHAnsi" w:cstheme="majorHAnsi"/>
          <w:sz w:val="22"/>
          <w:szCs w:val="22"/>
        </w:rPr>
        <w:t>Não transferir a terceiros, por qualquer forma, nem mesmo parcialmente, as obrigações assumidas, nem subcontratar qualquer das prestações a que está obrigada, exceto nas condições autorizadas no Termo de Referência ou na minuta de contrato;</w:t>
      </w:r>
    </w:p>
    <w:p w14:paraId="4BB32B08" w14:textId="77777777" w:rsidR="005A3B54" w:rsidRPr="000B51E4" w:rsidRDefault="005A3B54" w:rsidP="005A3B54">
      <w:pPr>
        <w:numPr>
          <w:ilvl w:val="1"/>
          <w:numId w:val="53"/>
        </w:numPr>
        <w:tabs>
          <w:tab w:val="left" w:pos="709"/>
        </w:tabs>
        <w:autoSpaceDN w:val="0"/>
        <w:spacing w:beforeLines="0" w:before="240" w:afterLines="0" w:after="240" w:line="360" w:lineRule="auto"/>
        <w:ind w:left="142" w:firstLine="0"/>
        <w:rPr>
          <w:rFonts w:asciiTheme="majorHAnsi" w:hAnsiTheme="majorHAnsi" w:cstheme="majorHAnsi"/>
          <w:sz w:val="22"/>
          <w:szCs w:val="22"/>
        </w:rPr>
      </w:pPr>
      <w:r w:rsidRPr="000B51E4">
        <w:rPr>
          <w:rFonts w:asciiTheme="majorHAnsi" w:hAnsiTheme="majorHAnsi" w:cstheme="majorHAnsi"/>
          <w:sz w:val="22"/>
          <w:szCs w:val="22"/>
        </w:rPr>
        <w:t>Permanecer por tempo integral na sede da contratante conforme este termo de referência.</w:t>
      </w:r>
    </w:p>
    <w:p w14:paraId="3386B693" w14:textId="77777777" w:rsidR="005A3B54" w:rsidRPr="000B51E4" w:rsidRDefault="005A3B54" w:rsidP="005A3B54">
      <w:pPr>
        <w:pStyle w:val="PargrafodaLista"/>
        <w:widowControl w:val="0"/>
        <w:numPr>
          <w:ilvl w:val="0"/>
          <w:numId w:val="53"/>
        </w:numPr>
        <w:suppressAutoHyphens/>
        <w:autoSpaceDN w:val="0"/>
        <w:spacing w:beforeLines="0" w:before="240" w:afterLines="0" w:after="240" w:line="360" w:lineRule="auto"/>
        <w:ind w:left="142" w:firstLine="0"/>
        <w:contextualSpacing w:val="0"/>
        <w:jc w:val="left"/>
        <w:textAlignment w:val="baseline"/>
        <w:rPr>
          <w:rFonts w:asciiTheme="majorHAnsi" w:hAnsiTheme="majorHAnsi" w:cstheme="majorHAnsi"/>
          <w:b/>
          <w:sz w:val="22"/>
          <w:szCs w:val="22"/>
        </w:rPr>
      </w:pPr>
      <w:r w:rsidRPr="000B51E4">
        <w:rPr>
          <w:rFonts w:asciiTheme="majorHAnsi" w:hAnsiTheme="majorHAnsi" w:cstheme="majorHAnsi"/>
          <w:b/>
          <w:sz w:val="22"/>
          <w:szCs w:val="22"/>
        </w:rPr>
        <w:t>REEQUILIBRIO ECONOMICO FINANCEIRO</w:t>
      </w:r>
    </w:p>
    <w:p w14:paraId="5216ED55" w14:textId="77777777" w:rsidR="005A3B54" w:rsidRPr="000B51E4" w:rsidRDefault="005A3B54" w:rsidP="005A3B54">
      <w:pPr>
        <w:pStyle w:val="PargrafodaLista"/>
        <w:widowControl w:val="0"/>
        <w:numPr>
          <w:ilvl w:val="1"/>
          <w:numId w:val="53"/>
        </w:numPr>
        <w:suppressAutoHyphens/>
        <w:autoSpaceDN w:val="0"/>
        <w:spacing w:beforeLines="0" w:before="240" w:afterLines="0" w:after="240" w:line="360" w:lineRule="auto"/>
        <w:ind w:left="142" w:firstLine="0"/>
        <w:contextualSpacing w:val="0"/>
        <w:textAlignment w:val="baseline"/>
        <w:rPr>
          <w:rFonts w:asciiTheme="majorHAnsi" w:hAnsiTheme="majorHAnsi" w:cstheme="majorHAnsi"/>
          <w:sz w:val="22"/>
          <w:szCs w:val="22"/>
        </w:rPr>
      </w:pPr>
      <w:r w:rsidRPr="000B51E4">
        <w:rPr>
          <w:rFonts w:asciiTheme="majorHAnsi" w:hAnsiTheme="majorHAnsi" w:cstheme="majorHAnsi"/>
          <w:sz w:val="22"/>
          <w:szCs w:val="22"/>
        </w:rPr>
        <w:tab/>
        <w:t xml:space="preserve">O Contrato decorrente deste Termo de Referência poderá ser alterado por acordo das partes, com as devidas justificativas, para restabelecer a relação que as partes pactuaram inicialmente entre os encargos do contratado e a retribuição da administração para a justa remuneração do serviço, objetivando a manutenção do equilíbrio econômico-financeiro inicial do contrato, na hipótese de sobrevirem fatos imprevisíveis, ou previsíveis, porém de consequências incalculáveis, retardadores ou impeditivos da execução do ajustado, ou, ainda, em caso de força maior, caso fortuito ou fato do princípio, configurando área econômica extraordinária e extracontratual, </w:t>
      </w:r>
      <w:r w:rsidRPr="000B51E4">
        <w:rPr>
          <w:rFonts w:asciiTheme="majorHAnsi" w:hAnsiTheme="majorHAnsi" w:cstheme="majorHAnsi"/>
          <w:sz w:val="22"/>
          <w:szCs w:val="22"/>
        </w:rPr>
        <w:lastRenderedPageBreak/>
        <w:t>nos termos da Lei nº. 14.133/2021.</w:t>
      </w:r>
    </w:p>
    <w:p w14:paraId="549BBE1A" w14:textId="77777777" w:rsidR="005A3B54" w:rsidRPr="000B51E4" w:rsidRDefault="005A3B54" w:rsidP="005A3B54">
      <w:pPr>
        <w:pStyle w:val="PargrafodaLista"/>
        <w:widowControl w:val="0"/>
        <w:numPr>
          <w:ilvl w:val="0"/>
          <w:numId w:val="53"/>
        </w:numPr>
        <w:suppressAutoHyphens/>
        <w:autoSpaceDN w:val="0"/>
        <w:spacing w:beforeLines="0" w:before="240" w:afterLines="0" w:after="240" w:line="360" w:lineRule="auto"/>
        <w:ind w:left="142" w:firstLine="0"/>
        <w:contextualSpacing w:val="0"/>
        <w:textAlignment w:val="baseline"/>
        <w:rPr>
          <w:rFonts w:asciiTheme="majorHAnsi" w:hAnsiTheme="majorHAnsi" w:cstheme="majorHAnsi"/>
          <w:sz w:val="22"/>
          <w:szCs w:val="22"/>
        </w:rPr>
      </w:pPr>
      <w:r w:rsidRPr="000B51E4">
        <w:rPr>
          <w:rFonts w:asciiTheme="majorHAnsi" w:hAnsiTheme="majorHAnsi" w:cstheme="majorHAnsi"/>
          <w:b/>
          <w:sz w:val="22"/>
          <w:szCs w:val="22"/>
        </w:rPr>
        <w:t xml:space="preserve">DAS OBRIGAÇÕES DA CONTRATANTE </w:t>
      </w:r>
    </w:p>
    <w:p w14:paraId="75D8DEAF" w14:textId="77777777" w:rsidR="005A3B54" w:rsidRPr="000B51E4" w:rsidRDefault="005A3B54" w:rsidP="005A3B54">
      <w:pPr>
        <w:pStyle w:val="PargrafodaLista"/>
        <w:spacing w:before="240" w:after="240"/>
        <w:ind w:left="142"/>
        <w:rPr>
          <w:rFonts w:asciiTheme="majorHAnsi" w:hAnsiTheme="majorHAnsi" w:cstheme="majorHAnsi"/>
          <w:sz w:val="22"/>
          <w:szCs w:val="22"/>
        </w:rPr>
      </w:pPr>
      <w:r w:rsidRPr="000B51E4">
        <w:rPr>
          <w:rFonts w:asciiTheme="majorHAnsi" w:hAnsiTheme="majorHAnsi" w:cstheme="majorHAnsi"/>
          <w:b/>
          <w:sz w:val="22"/>
          <w:szCs w:val="22"/>
        </w:rPr>
        <w:t>A CONTRATANTE obriga-se a:</w:t>
      </w:r>
    </w:p>
    <w:p w14:paraId="1BE3C75A" w14:textId="77777777" w:rsidR="005A3B54" w:rsidRPr="000B51E4" w:rsidRDefault="005A3B54" w:rsidP="005A3B54">
      <w:pPr>
        <w:spacing w:before="240" w:after="240" w:line="360" w:lineRule="auto"/>
        <w:ind w:left="142"/>
        <w:rPr>
          <w:rFonts w:asciiTheme="majorHAnsi" w:hAnsiTheme="majorHAnsi" w:cstheme="majorHAnsi"/>
          <w:sz w:val="22"/>
          <w:szCs w:val="22"/>
        </w:rPr>
      </w:pPr>
      <w:r w:rsidRPr="000B51E4">
        <w:rPr>
          <w:rFonts w:asciiTheme="majorHAnsi" w:hAnsiTheme="majorHAnsi" w:cstheme="majorHAnsi"/>
          <w:sz w:val="22"/>
          <w:szCs w:val="22"/>
        </w:rPr>
        <w:t>Proporcionar todas as condições para que a CONTRATADA possa desempenhar seus serviços de acordo com as determinações do Contrato, do Edital e seus Anexos, especialmente do Termo de Referência;</w:t>
      </w:r>
    </w:p>
    <w:p w14:paraId="0C639134" w14:textId="77777777" w:rsidR="005A3B54" w:rsidRPr="000B51E4" w:rsidRDefault="005A3B54" w:rsidP="005A3B54">
      <w:pPr>
        <w:spacing w:before="240" w:after="240" w:line="360" w:lineRule="auto"/>
        <w:ind w:left="142"/>
        <w:rPr>
          <w:rFonts w:asciiTheme="majorHAnsi" w:hAnsiTheme="majorHAnsi" w:cstheme="majorHAnsi"/>
          <w:sz w:val="22"/>
          <w:szCs w:val="22"/>
        </w:rPr>
      </w:pPr>
      <w:r w:rsidRPr="000B51E4">
        <w:rPr>
          <w:rFonts w:asciiTheme="majorHAnsi" w:hAnsiTheme="majorHAnsi" w:cstheme="majorHAnsi"/>
          <w:sz w:val="22"/>
          <w:szCs w:val="22"/>
        </w:rPr>
        <w:t>Exigir o cumprimento de todas as obrigações assumidas pela CONTRATADA, de acordo com as cláusulas contratuais e os termos de sua proposta;</w:t>
      </w:r>
    </w:p>
    <w:p w14:paraId="62C632A2" w14:textId="77777777" w:rsidR="005A3B54" w:rsidRPr="000B51E4" w:rsidRDefault="005A3B54" w:rsidP="005A3B54">
      <w:pPr>
        <w:spacing w:before="240" w:after="240" w:line="360" w:lineRule="auto"/>
        <w:ind w:left="142"/>
        <w:rPr>
          <w:rFonts w:asciiTheme="majorHAnsi" w:hAnsiTheme="majorHAnsi" w:cstheme="majorHAnsi"/>
          <w:sz w:val="22"/>
          <w:szCs w:val="22"/>
        </w:rPr>
      </w:pPr>
      <w:r w:rsidRPr="000B51E4">
        <w:rPr>
          <w:rFonts w:asciiTheme="majorHAnsi" w:hAnsiTheme="majorHAnsi" w:cstheme="majorHAnsi"/>
          <w:sz w:val="22"/>
          <w:szCs w:val="22"/>
        </w:rPr>
        <w:t>Exercer o acompanhamento e a fiscalização dos serviços por servidor especialmente designado, anotando em registro próprio as falhas detectadas;</w:t>
      </w:r>
    </w:p>
    <w:p w14:paraId="68915A46" w14:textId="77777777" w:rsidR="005A3B54" w:rsidRPr="000B51E4" w:rsidRDefault="005A3B54" w:rsidP="005A3B54">
      <w:pPr>
        <w:spacing w:before="240" w:after="240" w:line="360" w:lineRule="auto"/>
        <w:ind w:left="142"/>
        <w:rPr>
          <w:rFonts w:asciiTheme="majorHAnsi" w:hAnsiTheme="majorHAnsi" w:cstheme="majorHAnsi"/>
          <w:sz w:val="22"/>
          <w:szCs w:val="22"/>
        </w:rPr>
      </w:pPr>
      <w:r w:rsidRPr="000B51E4">
        <w:rPr>
          <w:rFonts w:asciiTheme="majorHAnsi" w:hAnsiTheme="majorHAnsi" w:cstheme="majorHAnsi"/>
          <w:sz w:val="22"/>
          <w:szCs w:val="22"/>
        </w:rPr>
        <w:t>Notificar a CONTRATADA por escrito da ocorrência de eventuais imperfeições no curso da execução dos serviços, fixando prazo para a sua correção;</w:t>
      </w:r>
    </w:p>
    <w:p w14:paraId="2B411F13" w14:textId="77777777" w:rsidR="005A3B54" w:rsidRPr="000B51E4" w:rsidRDefault="005A3B54" w:rsidP="005A3B54">
      <w:pPr>
        <w:spacing w:before="240" w:after="240" w:line="360" w:lineRule="auto"/>
        <w:ind w:left="142"/>
        <w:rPr>
          <w:rFonts w:asciiTheme="majorHAnsi" w:hAnsiTheme="majorHAnsi" w:cstheme="majorHAnsi"/>
          <w:sz w:val="22"/>
          <w:szCs w:val="22"/>
        </w:rPr>
      </w:pPr>
      <w:r w:rsidRPr="000B51E4">
        <w:rPr>
          <w:rFonts w:asciiTheme="majorHAnsi" w:hAnsiTheme="majorHAnsi" w:cstheme="majorHAnsi"/>
          <w:sz w:val="22"/>
          <w:szCs w:val="22"/>
        </w:rPr>
        <w:t>Pagar à CONTRATADA o valor resultante da prestação do serviço, na forma do contrato;</w:t>
      </w:r>
    </w:p>
    <w:p w14:paraId="7C51E81A" w14:textId="77777777" w:rsidR="005A3B54" w:rsidRPr="000B51E4" w:rsidRDefault="005A3B54" w:rsidP="005A3B54">
      <w:pPr>
        <w:spacing w:before="240" w:after="240" w:line="360" w:lineRule="auto"/>
        <w:ind w:left="142"/>
        <w:rPr>
          <w:rFonts w:asciiTheme="majorHAnsi" w:hAnsiTheme="majorHAnsi" w:cstheme="majorHAnsi"/>
          <w:sz w:val="22"/>
          <w:szCs w:val="22"/>
        </w:rPr>
      </w:pPr>
      <w:r w:rsidRPr="000B51E4">
        <w:rPr>
          <w:rFonts w:asciiTheme="majorHAnsi" w:hAnsiTheme="majorHAnsi" w:cstheme="majorHAnsi"/>
          <w:sz w:val="22"/>
          <w:szCs w:val="22"/>
        </w:rPr>
        <w:t>Zelar para que durante toda a vigência do contrato sejam mantidas, em compatibilidade com as obrigações assumidas pela CONTRATADA, todas as condições de habilitação e qualificação exigidas na licitação;</w:t>
      </w:r>
    </w:p>
    <w:p w14:paraId="6D42233B" w14:textId="77777777" w:rsidR="005A3B54" w:rsidRPr="000B51E4" w:rsidRDefault="005A3B54" w:rsidP="005A3B54">
      <w:pPr>
        <w:spacing w:before="240" w:after="240" w:line="360" w:lineRule="auto"/>
        <w:ind w:left="142"/>
        <w:rPr>
          <w:rFonts w:asciiTheme="majorHAnsi" w:hAnsiTheme="majorHAnsi" w:cstheme="majorHAnsi"/>
          <w:sz w:val="22"/>
          <w:szCs w:val="22"/>
        </w:rPr>
      </w:pPr>
      <w:r w:rsidRPr="000B51E4">
        <w:rPr>
          <w:rFonts w:asciiTheme="majorHAnsi" w:hAnsiTheme="majorHAnsi" w:cstheme="majorHAnsi"/>
          <w:sz w:val="22"/>
          <w:szCs w:val="22"/>
        </w:rPr>
        <w:t>Não permitir que a CONTRATADA execute tarefas em desacordo com as preestabelecidas no contrato.</w:t>
      </w:r>
    </w:p>
    <w:p w14:paraId="1D4E7CF5" w14:textId="77777777" w:rsidR="005A3B54" w:rsidRPr="000B51E4" w:rsidRDefault="005A3B54" w:rsidP="005A3B54">
      <w:pPr>
        <w:spacing w:before="240" w:after="240" w:line="360" w:lineRule="auto"/>
        <w:ind w:left="142"/>
        <w:rPr>
          <w:rFonts w:asciiTheme="majorHAnsi" w:hAnsiTheme="majorHAnsi" w:cstheme="majorHAnsi"/>
          <w:b/>
          <w:color w:val="000000"/>
          <w:sz w:val="22"/>
          <w:szCs w:val="22"/>
        </w:rPr>
      </w:pPr>
      <w:r w:rsidRPr="000B51E4">
        <w:rPr>
          <w:rFonts w:asciiTheme="majorHAnsi" w:hAnsiTheme="majorHAnsi" w:cstheme="majorHAnsi"/>
          <w:b/>
          <w:color w:val="000000"/>
          <w:sz w:val="22"/>
          <w:szCs w:val="22"/>
        </w:rPr>
        <w:t xml:space="preserve">11. DO PAGAMENTO </w:t>
      </w:r>
    </w:p>
    <w:p w14:paraId="671C737B" w14:textId="77777777" w:rsidR="005A3B54" w:rsidRPr="000B51E4" w:rsidRDefault="005A3B54" w:rsidP="005A3B54">
      <w:pPr>
        <w:spacing w:before="240" w:after="240" w:line="360" w:lineRule="auto"/>
        <w:ind w:left="142"/>
        <w:rPr>
          <w:rFonts w:asciiTheme="majorHAnsi" w:hAnsiTheme="majorHAnsi" w:cstheme="majorHAnsi"/>
          <w:color w:val="000000"/>
          <w:sz w:val="22"/>
          <w:szCs w:val="22"/>
        </w:rPr>
      </w:pPr>
      <w:r w:rsidRPr="000B51E4">
        <w:rPr>
          <w:rFonts w:asciiTheme="majorHAnsi" w:hAnsiTheme="majorHAnsi" w:cstheme="majorHAnsi"/>
          <w:color w:val="000000"/>
          <w:sz w:val="22"/>
          <w:szCs w:val="22"/>
        </w:rPr>
        <w:t xml:space="preserve">O pagamento deverá ser efetuado mediante a apresentação de Nota Fiscal ou da Fatura pela contratada, contendo o objeto do serviço executado, no prazo de 10 (dez) dias úteis, contados a partir da data do ateste na Nota Fiscal/Fatura. </w:t>
      </w:r>
    </w:p>
    <w:p w14:paraId="49872387" w14:textId="77777777" w:rsidR="005A3B54" w:rsidRPr="000B51E4" w:rsidRDefault="005A3B54" w:rsidP="005A3B54">
      <w:pPr>
        <w:spacing w:before="240" w:after="240" w:line="360" w:lineRule="auto"/>
        <w:ind w:left="142"/>
        <w:rPr>
          <w:rFonts w:asciiTheme="majorHAnsi" w:hAnsiTheme="majorHAnsi" w:cstheme="majorHAnsi"/>
          <w:sz w:val="22"/>
          <w:szCs w:val="22"/>
        </w:rPr>
      </w:pPr>
      <w:r w:rsidRPr="000B51E4">
        <w:rPr>
          <w:rFonts w:asciiTheme="majorHAnsi" w:hAnsiTheme="majorHAnsi" w:cstheme="majorHAnsi"/>
          <w:sz w:val="22"/>
          <w:szCs w:val="22"/>
        </w:rPr>
        <w:t>Havendo erro na apresentação da Nota Fiscal/Fatura ou dos documentos pertinentes aos serviços, ou, ainda, circunstância que impeça a liquidação da despesa, o pagamento ficará pendente até que a Contratada providencie as medidas saneadoras. Nesta hipótese, o prazo para pagamento iniciar-se-á após a regularização da situação, não acarretando qualquer ônus para a Contratante.</w:t>
      </w:r>
    </w:p>
    <w:p w14:paraId="606AD6D2" w14:textId="77777777" w:rsidR="005A3B54" w:rsidRPr="000B51E4" w:rsidRDefault="005A3B54" w:rsidP="005A3B54">
      <w:pPr>
        <w:spacing w:before="240" w:after="240" w:line="360" w:lineRule="auto"/>
        <w:ind w:left="142"/>
        <w:rPr>
          <w:rFonts w:asciiTheme="majorHAnsi" w:hAnsiTheme="majorHAnsi" w:cstheme="majorHAnsi"/>
          <w:sz w:val="22"/>
          <w:szCs w:val="22"/>
        </w:rPr>
      </w:pPr>
      <w:r w:rsidRPr="000B51E4">
        <w:rPr>
          <w:rFonts w:asciiTheme="majorHAnsi" w:hAnsiTheme="majorHAnsi" w:cstheme="majorHAnsi"/>
          <w:sz w:val="22"/>
          <w:szCs w:val="22"/>
        </w:rPr>
        <w:t xml:space="preserve">Quando do pagamento, será efetuado a retenção tributária prevista na legislação aplicável. </w:t>
      </w:r>
    </w:p>
    <w:p w14:paraId="7DC01BE3" w14:textId="77777777" w:rsidR="005A3B54" w:rsidRPr="000B51E4" w:rsidRDefault="005A3B54" w:rsidP="005A3B54">
      <w:pPr>
        <w:spacing w:before="240" w:after="240" w:line="360" w:lineRule="auto"/>
        <w:ind w:left="142"/>
        <w:rPr>
          <w:rFonts w:asciiTheme="majorHAnsi" w:hAnsiTheme="majorHAnsi" w:cstheme="majorHAnsi"/>
          <w:sz w:val="22"/>
          <w:szCs w:val="22"/>
        </w:rPr>
      </w:pPr>
      <w:r w:rsidRPr="000B51E4">
        <w:rPr>
          <w:rFonts w:asciiTheme="majorHAnsi" w:hAnsiTheme="majorHAnsi" w:cstheme="majorHAnsi"/>
          <w:sz w:val="22"/>
          <w:szCs w:val="22"/>
        </w:rPr>
        <w:t xml:space="preserve">A CONTRATADA/CONTRIBUINTE regularmente inscrita no Sistema Integrado de Pagamento de Impostos e Contribuições das Microempresas e das Empresas de Pequeno Porte (Simples), nos termos da Lei Complementar n° 147, de 2022, não sofrerá a retenção tributária do subitem anterior. No entanto o pagamento ficará </w:t>
      </w:r>
      <w:r w:rsidRPr="000B51E4">
        <w:rPr>
          <w:rFonts w:asciiTheme="majorHAnsi" w:hAnsiTheme="majorHAnsi" w:cstheme="majorHAnsi"/>
          <w:sz w:val="22"/>
          <w:szCs w:val="22"/>
        </w:rPr>
        <w:lastRenderedPageBreak/>
        <w:t>condicionado à apresentação de comprovação por meio de documento oficial de que faz jus ao tratamento tributário favorecido previsto na referida Lei Complementar.</w:t>
      </w:r>
    </w:p>
    <w:p w14:paraId="4DFADF5B" w14:textId="77777777" w:rsidR="005A3B54" w:rsidRPr="000B51E4" w:rsidRDefault="005A3B54" w:rsidP="005A3B54">
      <w:pPr>
        <w:spacing w:before="240" w:after="240" w:line="360" w:lineRule="auto"/>
        <w:ind w:left="142"/>
        <w:rPr>
          <w:rFonts w:asciiTheme="majorHAnsi" w:hAnsiTheme="majorHAnsi" w:cstheme="majorHAnsi"/>
          <w:sz w:val="22"/>
          <w:szCs w:val="22"/>
        </w:rPr>
      </w:pPr>
      <w:r w:rsidRPr="000B51E4">
        <w:rPr>
          <w:rFonts w:asciiTheme="majorHAnsi" w:hAnsiTheme="majorHAnsi" w:cstheme="majorHAnsi"/>
          <w:sz w:val="22"/>
          <w:szCs w:val="22"/>
        </w:rPr>
        <w:t>O pagamento será efetuado por meio de Ordem Bancária de Crédito, mediante depósito em conta corrente, na agência e estabelecimento bancário indicado pela Contratada, ou por meio de Ordem Bancária para pagamento de faturas com código de barras, de acordo com as exigências administrativas em vigor.</w:t>
      </w:r>
    </w:p>
    <w:p w14:paraId="2C5784B2" w14:textId="77777777" w:rsidR="005A3B54" w:rsidRPr="000B51E4" w:rsidRDefault="005A3B54" w:rsidP="005A3B54">
      <w:pPr>
        <w:spacing w:before="240" w:after="240" w:line="360" w:lineRule="auto"/>
        <w:ind w:left="142"/>
        <w:rPr>
          <w:rFonts w:asciiTheme="majorHAnsi" w:hAnsiTheme="majorHAnsi" w:cstheme="majorHAnsi"/>
          <w:sz w:val="22"/>
          <w:szCs w:val="22"/>
        </w:rPr>
      </w:pPr>
      <w:r w:rsidRPr="000B51E4">
        <w:rPr>
          <w:rFonts w:asciiTheme="majorHAnsi" w:hAnsiTheme="majorHAnsi" w:cstheme="majorHAnsi"/>
          <w:sz w:val="22"/>
          <w:szCs w:val="22"/>
        </w:rPr>
        <w:t>Será considerado como data do pagamento o dia em que constar como emitida a ordem bancária para pagamento.</w:t>
      </w:r>
    </w:p>
    <w:p w14:paraId="348A63F3" w14:textId="77777777" w:rsidR="005A3B54" w:rsidRPr="000B51E4" w:rsidRDefault="005A3B54" w:rsidP="005A3B54">
      <w:pPr>
        <w:pStyle w:val="PargrafodaLista"/>
        <w:widowControl w:val="0"/>
        <w:numPr>
          <w:ilvl w:val="0"/>
          <w:numId w:val="54"/>
        </w:numPr>
        <w:suppressAutoHyphens/>
        <w:autoSpaceDN w:val="0"/>
        <w:spacing w:beforeLines="0" w:before="0" w:afterLines="0" w:after="0" w:line="360" w:lineRule="auto"/>
        <w:ind w:left="142" w:firstLine="0"/>
        <w:contextualSpacing w:val="0"/>
        <w:rPr>
          <w:rFonts w:asciiTheme="majorHAnsi" w:hAnsiTheme="majorHAnsi" w:cstheme="majorHAnsi"/>
          <w:b/>
          <w:sz w:val="22"/>
          <w:szCs w:val="22"/>
        </w:rPr>
      </w:pPr>
      <w:r w:rsidRPr="000B51E4">
        <w:rPr>
          <w:rFonts w:asciiTheme="majorHAnsi" w:hAnsiTheme="majorHAnsi" w:cstheme="majorHAnsi"/>
          <w:b/>
          <w:sz w:val="22"/>
          <w:szCs w:val="22"/>
        </w:rPr>
        <w:t xml:space="preserve">DAS INFRAÇÕES E SANÇÕES ADMINISTRATIVAS </w:t>
      </w:r>
    </w:p>
    <w:p w14:paraId="3C293F76" w14:textId="77777777" w:rsidR="005A3B54" w:rsidRPr="000B51E4" w:rsidRDefault="005A3B54" w:rsidP="005A3B54">
      <w:pPr>
        <w:spacing w:before="240" w:after="240" w:line="360" w:lineRule="auto"/>
        <w:ind w:left="142"/>
        <w:rPr>
          <w:rFonts w:asciiTheme="majorHAnsi" w:hAnsiTheme="majorHAnsi" w:cstheme="majorHAnsi"/>
          <w:sz w:val="22"/>
          <w:szCs w:val="22"/>
        </w:rPr>
      </w:pPr>
      <w:r w:rsidRPr="000B51E4">
        <w:rPr>
          <w:rFonts w:asciiTheme="majorHAnsi" w:hAnsiTheme="majorHAnsi" w:cstheme="majorHAnsi"/>
          <w:sz w:val="22"/>
          <w:szCs w:val="22"/>
        </w:rPr>
        <w:t>Comete infração administrativa, ainda, nos termos da Lei nº. 14.133/2021, a CONTRATADA que:</w:t>
      </w:r>
    </w:p>
    <w:p w14:paraId="15747813" w14:textId="77777777" w:rsidR="005A3B54" w:rsidRPr="000B51E4" w:rsidRDefault="005A3B54" w:rsidP="005A3B54">
      <w:pPr>
        <w:tabs>
          <w:tab w:val="left" w:pos="1843"/>
        </w:tabs>
        <w:spacing w:before="240" w:after="240" w:line="360" w:lineRule="auto"/>
        <w:ind w:left="142"/>
        <w:rPr>
          <w:rFonts w:asciiTheme="majorHAnsi" w:hAnsiTheme="majorHAnsi" w:cstheme="majorHAnsi"/>
          <w:sz w:val="22"/>
          <w:szCs w:val="22"/>
        </w:rPr>
      </w:pPr>
      <w:r w:rsidRPr="000B51E4">
        <w:rPr>
          <w:rFonts w:asciiTheme="majorHAnsi" w:hAnsiTheme="majorHAnsi" w:cstheme="majorHAnsi"/>
          <w:sz w:val="22"/>
          <w:szCs w:val="22"/>
        </w:rPr>
        <w:t xml:space="preserve">a) </w:t>
      </w:r>
      <w:proofErr w:type="spellStart"/>
      <w:r w:rsidRPr="000B51E4">
        <w:rPr>
          <w:rFonts w:asciiTheme="majorHAnsi" w:hAnsiTheme="majorHAnsi" w:cstheme="majorHAnsi"/>
          <w:sz w:val="22"/>
          <w:szCs w:val="22"/>
        </w:rPr>
        <w:t>Inexecutar</w:t>
      </w:r>
      <w:proofErr w:type="spellEnd"/>
      <w:r w:rsidRPr="000B51E4">
        <w:rPr>
          <w:rFonts w:asciiTheme="majorHAnsi" w:hAnsiTheme="majorHAnsi" w:cstheme="majorHAnsi"/>
          <w:sz w:val="22"/>
          <w:szCs w:val="22"/>
        </w:rPr>
        <w:t xml:space="preserve"> total ou parcialmente o contrato;</w:t>
      </w:r>
    </w:p>
    <w:p w14:paraId="302F1B17" w14:textId="77777777" w:rsidR="005A3B54" w:rsidRPr="000B51E4" w:rsidRDefault="005A3B54" w:rsidP="005A3B54">
      <w:pPr>
        <w:tabs>
          <w:tab w:val="left" w:pos="1843"/>
        </w:tabs>
        <w:spacing w:before="240" w:after="240" w:line="360" w:lineRule="auto"/>
        <w:ind w:left="142"/>
        <w:rPr>
          <w:rFonts w:asciiTheme="majorHAnsi" w:hAnsiTheme="majorHAnsi" w:cstheme="majorHAnsi"/>
          <w:sz w:val="22"/>
          <w:szCs w:val="22"/>
        </w:rPr>
      </w:pPr>
      <w:r w:rsidRPr="000B51E4">
        <w:rPr>
          <w:rFonts w:asciiTheme="majorHAnsi" w:hAnsiTheme="majorHAnsi" w:cstheme="majorHAnsi"/>
          <w:sz w:val="22"/>
          <w:szCs w:val="22"/>
        </w:rPr>
        <w:t>b) Apresentar documentação falsa;</w:t>
      </w:r>
    </w:p>
    <w:p w14:paraId="1A2EFEF3" w14:textId="77777777" w:rsidR="005A3B54" w:rsidRPr="000B51E4" w:rsidRDefault="005A3B54" w:rsidP="005A3B54">
      <w:pPr>
        <w:tabs>
          <w:tab w:val="left" w:pos="1843"/>
        </w:tabs>
        <w:spacing w:before="240" w:after="240" w:line="360" w:lineRule="auto"/>
        <w:ind w:left="142"/>
        <w:rPr>
          <w:rFonts w:asciiTheme="majorHAnsi" w:hAnsiTheme="majorHAnsi" w:cstheme="majorHAnsi"/>
          <w:sz w:val="22"/>
          <w:szCs w:val="22"/>
        </w:rPr>
      </w:pPr>
      <w:r w:rsidRPr="000B51E4">
        <w:rPr>
          <w:rFonts w:asciiTheme="majorHAnsi" w:hAnsiTheme="majorHAnsi" w:cstheme="majorHAnsi"/>
          <w:sz w:val="22"/>
          <w:szCs w:val="22"/>
        </w:rPr>
        <w:t>c) Comportar-se de modo inidôneo;</w:t>
      </w:r>
    </w:p>
    <w:p w14:paraId="17F76F98" w14:textId="77777777" w:rsidR="005A3B54" w:rsidRPr="000B51E4" w:rsidRDefault="005A3B54" w:rsidP="005A3B54">
      <w:pPr>
        <w:tabs>
          <w:tab w:val="left" w:pos="1843"/>
        </w:tabs>
        <w:spacing w:before="240" w:after="240" w:line="360" w:lineRule="auto"/>
        <w:ind w:left="142"/>
        <w:rPr>
          <w:rFonts w:asciiTheme="majorHAnsi" w:hAnsiTheme="majorHAnsi" w:cstheme="majorHAnsi"/>
          <w:sz w:val="22"/>
          <w:szCs w:val="22"/>
        </w:rPr>
      </w:pPr>
      <w:r w:rsidRPr="000B51E4">
        <w:rPr>
          <w:rFonts w:asciiTheme="majorHAnsi" w:hAnsiTheme="majorHAnsi" w:cstheme="majorHAnsi"/>
          <w:sz w:val="22"/>
          <w:szCs w:val="22"/>
        </w:rPr>
        <w:t>d) Cometer fraude fiscal;</w:t>
      </w:r>
    </w:p>
    <w:p w14:paraId="0A80E05B" w14:textId="77777777" w:rsidR="005A3B54" w:rsidRPr="000B51E4" w:rsidRDefault="005A3B54" w:rsidP="005A3B54">
      <w:pPr>
        <w:tabs>
          <w:tab w:val="left" w:pos="1843"/>
        </w:tabs>
        <w:spacing w:before="240" w:after="240" w:line="360" w:lineRule="auto"/>
        <w:ind w:left="142"/>
        <w:rPr>
          <w:rFonts w:asciiTheme="majorHAnsi" w:hAnsiTheme="majorHAnsi" w:cstheme="majorHAnsi"/>
          <w:sz w:val="22"/>
          <w:szCs w:val="22"/>
        </w:rPr>
      </w:pPr>
      <w:r w:rsidRPr="000B51E4">
        <w:rPr>
          <w:rFonts w:asciiTheme="majorHAnsi" w:hAnsiTheme="majorHAnsi" w:cstheme="majorHAnsi"/>
          <w:sz w:val="22"/>
          <w:szCs w:val="22"/>
        </w:rPr>
        <w:t>e) Descumprir qualquer dos deveres elencados no Edital e no Contrato.</w:t>
      </w:r>
    </w:p>
    <w:p w14:paraId="0D2BB723" w14:textId="77777777" w:rsidR="005A3B54" w:rsidRPr="000B51E4" w:rsidRDefault="005A3B54" w:rsidP="005A3B54">
      <w:pPr>
        <w:spacing w:before="240" w:after="240" w:line="360" w:lineRule="auto"/>
        <w:ind w:left="142"/>
        <w:rPr>
          <w:rFonts w:asciiTheme="majorHAnsi" w:hAnsiTheme="majorHAnsi" w:cstheme="majorHAnsi"/>
          <w:sz w:val="22"/>
          <w:szCs w:val="22"/>
        </w:rPr>
      </w:pPr>
      <w:r w:rsidRPr="000B51E4">
        <w:rPr>
          <w:rFonts w:asciiTheme="majorHAnsi" w:hAnsiTheme="majorHAnsi" w:cstheme="majorHAnsi"/>
          <w:sz w:val="22"/>
          <w:szCs w:val="22"/>
        </w:rPr>
        <w:t>12.1 A CONTRATADA que cometer qualquer das infrações discriminadas nos subitens acima, ficará sujeita, sem prejuízo da responsabilidade civil e criminal, às seguintes sanções:</w:t>
      </w:r>
    </w:p>
    <w:p w14:paraId="611D7668" w14:textId="77777777" w:rsidR="005A3B54" w:rsidRPr="000B51E4" w:rsidRDefault="005A3B54" w:rsidP="005A3B54">
      <w:pPr>
        <w:tabs>
          <w:tab w:val="left" w:pos="1843"/>
        </w:tabs>
        <w:spacing w:before="240" w:after="240" w:line="360" w:lineRule="auto"/>
        <w:ind w:left="142"/>
        <w:rPr>
          <w:rFonts w:asciiTheme="majorHAnsi" w:hAnsiTheme="majorHAnsi" w:cstheme="majorHAnsi"/>
          <w:sz w:val="22"/>
          <w:szCs w:val="22"/>
        </w:rPr>
      </w:pPr>
      <w:r w:rsidRPr="000B51E4">
        <w:rPr>
          <w:rFonts w:asciiTheme="majorHAnsi" w:hAnsiTheme="majorHAnsi" w:cstheme="majorHAnsi"/>
          <w:sz w:val="22"/>
          <w:szCs w:val="22"/>
        </w:rPr>
        <w:t>a) Advertência por faltas leves, assim entendidas como aquelas que não acarretarem prejuízos significativos ao objeto da contratação;</w:t>
      </w:r>
    </w:p>
    <w:p w14:paraId="42545291" w14:textId="77777777" w:rsidR="005A3B54" w:rsidRPr="000B51E4" w:rsidRDefault="005A3B54" w:rsidP="005A3B54">
      <w:pPr>
        <w:tabs>
          <w:tab w:val="left" w:pos="1843"/>
        </w:tabs>
        <w:spacing w:before="240" w:after="240" w:line="360" w:lineRule="auto"/>
        <w:ind w:left="142"/>
        <w:rPr>
          <w:rFonts w:asciiTheme="majorHAnsi" w:hAnsiTheme="majorHAnsi" w:cstheme="majorHAnsi"/>
          <w:sz w:val="22"/>
          <w:szCs w:val="22"/>
        </w:rPr>
      </w:pPr>
      <w:r w:rsidRPr="000B51E4">
        <w:rPr>
          <w:rFonts w:asciiTheme="majorHAnsi" w:hAnsiTheme="majorHAnsi" w:cstheme="majorHAnsi"/>
          <w:sz w:val="22"/>
          <w:szCs w:val="22"/>
        </w:rPr>
        <w:t>b) Multa de: Moratória de até 0,1% (um décimo por cento) por dia de atraso injustificado sobre o valor total do contrato, até o limite de 15 (quinze) dias. Decorrido esse prazo, poderá ser aplicada a sanção;</w:t>
      </w:r>
    </w:p>
    <w:p w14:paraId="37F055E6" w14:textId="77777777" w:rsidR="005A3B54" w:rsidRPr="000B51E4" w:rsidRDefault="005A3B54" w:rsidP="005A3B54">
      <w:pPr>
        <w:tabs>
          <w:tab w:val="left" w:pos="2410"/>
        </w:tabs>
        <w:spacing w:before="240" w:after="240" w:line="360" w:lineRule="auto"/>
        <w:ind w:left="142"/>
        <w:rPr>
          <w:rFonts w:asciiTheme="majorHAnsi" w:hAnsiTheme="majorHAnsi" w:cstheme="majorHAnsi"/>
          <w:sz w:val="22"/>
          <w:szCs w:val="22"/>
        </w:rPr>
      </w:pPr>
      <w:r w:rsidRPr="000B51E4">
        <w:rPr>
          <w:rFonts w:asciiTheme="majorHAnsi" w:hAnsiTheme="majorHAnsi" w:cstheme="majorHAnsi"/>
          <w:sz w:val="22"/>
          <w:szCs w:val="22"/>
        </w:rPr>
        <w:t xml:space="preserve">c) Compensatória de até 10% (dez por cento) sobre o valor total do contrato, no caso de inexecução total ou parcial da obrigação assumida, podendo ser cumulada com a multa prevista no </w:t>
      </w:r>
      <w:proofErr w:type="gramStart"/>
      <w:r w:rsidRPr="000B51E4">
        <w:rPr>
          <w:rFonts w:asciiTheme="majorHAnsi" w:hAnsiTheme="majorHAnsi" w:cstheme="majorHAnsi"/>
          <w:sz w:val="22"/>
          <w:szCs w:val="22"/>
        </w:rPr>
        <w:t>subitem</w:t>
      </w:r>
      <w:proofErr w:type="gramEnd"/>
    </w:p>
    <w:p w14:paraId="1A1C2E80" w14:textId="77777777" w:rsidR="005A3B54" w:rsidRPr="000B51E4" w:rsidRDefault="005A3B54" w:rsidP="005A3B54">
      <w:pPr>
        <w:tabs>
          <w:tab w:val="left" w:pos="1843"/>
        </w:tabs>
        <w:spacing w:before="240" w:after="240" w:line="360" w:lineRule="auto"/>
        <w:ind w:left="142"/>
        <w:rPr>
          <w:rFonts w:asciiTheme="majorHAnsi" w:hAnsiTheme="majorHAnsi" w:cstheme="majorHAnsi"/>
          <w:sz w:val="22"/>
          <w:szCs w:val="22"/>
        </w:rPr>
      </w:pPr>
      <w:r w:rsidRPr="000B51E4">
        <w:rPr>
          <w:rFonts w:asciiTheme="majorHAnsi" w:hAnsiTheme="majorHAnsi" w:cstheme="majorHAnsi"/>
          <w:sz w:val="22"/>
          <w:szCs w:val="22"/>
        </w:rPr>
        <w:t xml:space="preserve">d) Suspensão do direito de licitar e impedimento de contratar com a Secretaria Municipal de Administração, pelo prazo de até </w:t>
      </w:r>
      <w:proofErr w:type="gramStart"/>
      <w:r w:rsidRPr="000B51E4">
        <w:rPr>
          <w:rFonts w:asciiTheme="majorHAnsi" w:hAnsiTheme="majorHAnsi" w:cstheme="majorHAnsi"/>
          <w:sz w:val="22"/>
          <w:szCs w:val="22"/>
        </w:rPr>
        <w:t>2</w:t>
      </w:r>
      <w:proofErr w:type="gramEnd"/>
      <w:r w:rsidRPr="000B51E4">
        <w:rPr>
          <w:rFonts w:asciiTheme="majorHAnsi" w:hAnsiTheme="majorHAnsi" w:cstheme="majorHAnsi"/>
          <w:sz w:val="22"/>
          <w:szCs w:val="22"/>
        </w:rPr>
        <w:t xml:space="preserve"> (dois) anos.</w:t>
      </w:r>
    </w:p>
    <w:p w14:paraId="4630A517" w14:textId="77777777" w:rsidR="005A3B54" w:rsidRPr="000B51E4" w:rsidRDefault="005A3B54" w:rsidP="005A3B54">
      <w:pPr>
        <w:tabs>
          <w:tab w:val="left" w:pos="1843"/>
        </w:tabs>
        <w:spacing w:before="240" w:after="240" w:line="360" w:lineRule="auto"/>
        <w:ind w:left="142"/>
        <w:rPr>
          <w:rFonts w:asciiTheme="majorHAnsi" w:hAnsiTheme="majorHAnsi" w:cstheme="majorHAnsi"/>
          <w:sz w:val="22"/>
          <w:szCs w:val="22"/>
        </w:rPr>
      </w:pPr>
      <w:r w:rsidRPr="000B51E4">
        <w:rPr>
          <w:rFonts w:asciiTheme="majorHAnsi" w:hAnsiTheme="majorHAnsi" w:cstheme="majorHAnsi"/>
          <w:sz w:val="22"/>
          <w:szCs w:val="22"/>
        </w:rPr>
        <w:t xml:space="preserve">e) Declaração de inidoneidade para licitar ou contratar com a Administração Pública enquanto perdurarem os motivos determinantes da punição ou até que seja promovida a reabilitação perante a própria autoridade que </w:t>
      </w:r>
      <w:r w:rsidRPr="000B51E4">
        <w:rPr>
          <w:rFonts w:asciiTheme="majorHAnsi" w:hAnsiTheme="majorHAnsi" w:cstheme="majorHAnsi"/>
          <w:sz w:val="22"/>
          <w:szCs w:val="22"/>
        </w:rPr>
        <w:lastRenderedPageBreak/>
        <w:t>aplicou a penalidade, que será concedida sempre que a CONTRATADA ressarcir a Administração pelos prejuízos causados.</w:t>
      </w:r>
    </w:p>
    <w:p w14:paraId="533A2CDC" w14:textId="77777777" w:rsidR="005A3B54" w:rsidRPr="000B51E4" w:rsidRDefault="005A3B54" w:rsidP="005A3B54">
      <w:pPr>
        <w:tabs>
          <w:tab w:val="left" w:pos="1843"/>
        </w:tabs>
        <w:spacing w:before="240" w:after="240" w:line="360" w:lineRule="auto"/>
        <w:ind w:left="142"/>
        <w:rPr>
          <w:rFonts w:asciiTheme="majorHAnsi" w:hAnsiTheme="majorHAnsi" w:cstheme="majorHAnsi"/>
          <w:sz w:val="22"/>
          <w:szCs w:val="22"/>
        </w:rPr>
      </w:pPr>
      <w:r w:rsidRPr="000B51E4">
        <w:rPr>
          <w:rFonts w:asciiTheme="majorHAnsi" w:hAnsiTheme="majorHAnsi" w:cstheme="majorHAnsi"/>
          <w:sz w:val="22"/>
          <w:szCs w:val="22"/>
        </w:rPr>
        <w:t>12.2 A aplicação de qualquer penalidade não exclui a aplicação das multas.</w:t>
      </w:r>
    </w:p>
    <w:p w14:paraId="79D7D507" w14:textId="77777777" w:rsidR="005A3B54" w:rsidRPr="000B51E4" w:rsidRDefault="005A3B54" w:rsidP="005A3B54">
      <w:pPr>
        <w:spacing w:before="240" w:after="240" w:line="360" w:lineRule="auto"/>
        <w:ind w:left="142"/>
        <w:rPr>
          <w:rFonts w:asciiTheme="majorHAnsi" w:hAnsiTheme="majorHAnsi" w:cstheme="majorHAnsi"/>
          <w:sz w:val="22"/>
          <w:szCs w:val="22"/>
        </w:rPr>
      </w:pPr>
      <w:r w:rsidRPr="000B51E4">
        <w:rPr>
          <w:rFonts w:asciiTheme="majorHAnsi" w:hAnsiTheme="majorHAnsi" w:cstheme="majorHAnsi"/>
          <w:sz w:val="22"/>
          <w:szCs w:val="22"/>
        </w:rPr>
        <w:t>12.3 A aplicação de qualquer das penalidades previstas, realizar-se-á em processo administrativo que assegurará o contraditório e a ampla defesa observando-se o procedimento previsto na Lei nº. 14.133/2021 e subsidiariamente na Lei nº. 9.784 de 1999.</w:t>
      </w:r>
    </w:p>
    <w:p w14:paraId="681456F7" w14:textId="77777777" w:rsidR="005A3B54" w:rsidRPr="000B51E4" w:rsidRDefault="005A3B54" w:rsidP="005A3B54">
      <w:pPr>
        <w:spacing w:before="240" w:after="240" w:line="360" w:lineRule="auto"/>
        <w:ind w:left="142"/>
        <w:rPr>
          <w:rFonts w:asciiTheme="majorHAnsi" w:hAnsiTheme="majorHAnsi" w:cstheme="majorHAnsi"/>
          <w:sz w:val="22"/>
          <w:szCs w:val="22"/>
        </w:rPr>
      </w:pPr>
      <w:r w:rsidRPr="000B51E4">
        <w:rPr>
          <w:rFonts w:asciiTheme="majorHAnsi" w:hAnsiTheme="majorHAnsi" w:cstheme="majorHAnsi"/>
          <w:sz w:val="22"/>
          <w:szCs w:val="22"/>
        </w:rPr>
        <w:t>12.4 A autoridade competente, na aplicação das sanções, levará em consideração a gravidade da conduta do infrator, o caráter educativo da pena, bem como o dano causado à Administração, observado o princípio da proporcionalidade.</w:t>
      </w:r>
    </w:p>
    <w:p w14:paraId="6F593172" w14:textId="77777777" w:rsidR="005A3B54" w:rsidRPr="000B51E4" w:rsidRDefault="005A3B54" w:rsidP="005A3B54">
      <w:pPr>
        <w:spacing w:before="240" w:after="240" w:line="360" w:lineRule="auto"/>
        <w:ind w:left="142"/>
        <w:rPr>
          <w:rFonts w:asciiTheme="majorHAnsi" w:hAnsiTheme="majorHAnsi" w:cstheme="majorHAnsi"/>
          <w:sz w:val="22"/>
          <w:szCs w:val="22"/>
        </w:rPr>
      </w:pPr>
      <w:r w:rsidRPr="000B51E4">
        <w:rPr>
          <w:rFonts w:asciiTheme="majorHAnsi" w:hAnsiTheme="majorHAnsi" w:cstheme="majorHAnsi"/>
          <w:sz w:val="22"/>
          <w:szCs w:val="22"/>
        </w:rPr>
        <w:t>12.5 As multas devidas e/ou prejuízos causados à CONTRATANTE serão deduzidos dos valores a serem pagos, ou recolhidos em favor da Secretaria Municipal de Administração, ou deduzidos da garantia, ou ainda, quando for o caso, serão inscritos na Dívida Ativa da União e cobrados judicialmente.</w:t>
      </w:r>
    </w:p>
    <w:p w14:paraId="4BCADBF3" w14:textId="77777777" w:rsidR="005A3B54" w:rsidRPr="000B51E4" w:rsidRDefault="005A3B54" w:rsidP="005A3B54">
      <w:pPr>
        <w:spacing w:before="240" w:after="240" w:line="360" w:lineRule="auto"/>
        <w:ind w:left="142"/>
        <w:rPr>
          <w:rFonts w:asciiTheme="majorHAnsi" w:hAnsiTheme="majorHAnsi" w:cstheme="majorHAnsi"/>
          <w:sz w:val="22"/>
          <w:szCs w:val="22"/>
        </w:rPr>
      </w:pPr>
      <w:r w:rsidRPr="000B51E4">
        <w:rPr>
          <w:rFonts w:asciiTheme="majorHAnsi" w:hAnsiTheme="majorHAnsi" w:cstheme="majorHAnsi"/>
          <w:sz w:val="22"/>
          <w:szCs w:val="22"/>
        </w:rPr>
        <w:t>12.6 Caso a Administração determine, a multa deverá ser recolhida no prazo máximo de 10 (dez) dias corridos, a contar da data do recebimento da comunicação enviada pela Administração da Secretaria Municipais Administração.</w:t>
      </w:r>
    </w:p>
    <w:p w14:paraId="4064C4BB" w14:textId="77777777" w:rsidR="005A3B54" w:rsidRPr="000B51E4" w:rsidRDefault="005A3B54" w:rsidP="005A3B54">
      <w:pPr>
        <w:shd w:val="clear" w:color="auto" w:fill="FFFFFF"/>
        <w:spacing w:before="240" w:after="240" w:line="360" w:lineRule="auto"/>
        <w:ind w:left="142"/>
        <w:rPr>
          <w:rFonts w:asciiTheme="majorHAnsi" w:hAnsiTheme="majorHAnsi" w:cstheme="majorHAnsi"/>
          <w:sz w:val="22"/>
          <w:szCs w:val="22"/>
        </w:rPr>
      </w:pPr>
      <w:r w:rsidRPr="000B51E4">
        <w:rPr>
          <w:rFonts w:asciiTheme="majorHAnsi" w:hAnsiTheme="majorHAnsi" w:cstheme="majorHAnsi"/>
          <w:sz w:val="22"/>
          <w:szCs w:val="22"/>
        </w:rPr>
        <w:t>12.7 As sanções aqui previstas são independentes entre si, podendo ser aplicadas isoladas ou cumulativamente.</w:t>
      </w:r>
    </w:p>
    <w:p w14:paraId="74DC1066" w14:textId="71775AF6" w:rsidR="005A3B54" w:rsidRPr="000B51E4" w:rsidRDefault="005A3B54" w:rsidP="005A3B54">
      <w:pPr>
        <w:spacing w:before="240" w:after="240"/>
        <w:ind w:right="140"/>
        <w:rPr>
          <w:rFonts w:asciiTheme="majorHAnsi" w:hAnsiTheme="majorHAnsi" w:cstheme="majorHAnsi"/>
          <w:sz w:val="22"/>
          <w:szCs w:val="22"/>
        </w:rPr>
      </w:pPr>
      <w:r w:rsidRPr="000B51E4">
        <w:rPr>
          <w:rFonts w:asciiTheme="majorHAnsi" w:hAnsiTheme="majorHAnsi" w:cstheme="majorHAnsi"/>
          <w:color w:val="000000"/>
          <w:sz w:val="22"/>
          <w:szCs w:val="22"/>
        </w:rPr>
        <w:t>ANANÁS, 2</w:t>
      </w:r>
      <w:r w:rsidR="000B51E4" w:rsidRPr="000B51E4">
        <w:rPr>
          <w:rFonts w:asciiTheme="majorHAnsi" w:hAnsiTheme="majorHAnsi" w:cstheme="majorHAnsi"/>
          <w:color w:val="000000"/>
          <w:sz w:val="22"/>
          <w:szCs w:val="22"/>
        </w:rPr>
        <w:t>1</w:t>
      </w:r>
      <w:r w:rsidRPr="000B51E4">
        <w:rPr>
          <w:rFonts w:asciiTheme="majorHAnsi" w:hAnsiTheme="majorHAnsi" w:cstheme="majorHAnsi"/>
          <w:color w:val="000000"/>
          <w:sz w:val="22"/>
          <w:szCs w:val="22"/>
        </w:rPr>
        <w:t xml:space="preserve"> do mês de Maio d</w:t>
      </w:r>
      <w:r w:rsidRPr="000B51E4">
        <w:rPr>
          <w:rFonts w:asciiTheme="majorHAnsi" w:hAnsiTheme="majorHAnsi" w:cstheme="majorHAnsi"/>
          <w:sz w:val="22"/>
          <w:szCs w:val="22"/>
        </w:rPr>
        <w:t>e 2024.</w:t>
      </w:r>
    </w:p>
    <w:p w14:paraId="2B8638B9" w14:textId="64B1550F" w:rsidR="005A3B54" w:rsidRPr="000B51E4" w:rsidRDefault="005A3B54" w:rsidP="005A3B54">
      <w:pPr>
        <w:pStyle w:val="Ttulo3"/>
        <w:spacing w:before="240" w:after="240"/>
        <w:jc w:val="center"/>
        <w:rPr>
          <w:rFonts w:eastAsia="Arial" w:cstheme="majorHAnsi"/>
          <w:sz w:val="22"/>
          <w:szCs w:val="22"/>
        </w:rPr>
      </w:pPr>
      <w:r w:rsidRPr="000B51E4">
        <w:rPr>
          <w:rFonts w:cstheme="majorHAnsi"/>
          <w:sz w:val="22"/>
          <w:szCs w:val="22"/>
        </w:rPr>
        <w:t>VALDEMAR BATISTA NEPOMOCENO</w:t>
      </w:r>
    </w:p>
    <w:p w14:paraId="0BC11AA4" w14:textId="6FF123E0" w:rsidR="00E512B1" w:rsidRPr="000B51E4" w:rsidRDefault="005A3B54" w:rsidP="005A3B54">
      <w:pPr>
        <w:pStyle w:val="Ttulo3"/>
        <w:spacing w:before="240" w:after="240"/>
        <w:jc w:val="center"/>
        <w:rPr>
          <w:rFonts w:cstheme="majorHAnsi"/>
          <w:b/>
          <w:bCs/>
          <w:sz w:val="22"/>
          <w:szCs w:val="22"/>
        </w:rPr>
      </w:pPr>
      <w:r w:rsidRPr="000B51E4">
        <w:rPr>
          <w:rFonts w:eastAsia="Arial" w:cstheme="majorHAnsi"/>
          <w:color w:val="000000"/>
          <w:sz w:val="22"/>
          <w:szCs w:val="22"/>
        </w:rPr>
        <w:t>PREFEITO MUNICIPAL</w:t>
      </w:r>
    </w:p>
    <w:sectPr w:rsidR="00E512B1" w:rsidRPr="000B51E4" w:rsidSect="005A3B54">
      <w:headerReference w:type="even" r:id="rId54"/>
      <w:headerReference w:type="default" r:id="rId55"/>
      <w:footerReference w:type="even" r:id="rId56"/>
      <w:footerReference w:type="default" r:id="rId57"/>
      <w:headerReference w:type="first" r:id="rId58"/>
      <w:footerReference w:type="first" r:id="rId59"/>
      <w:pgSz w:w="11920" w:h="16860"/>
      <w:pgMar w:top="1695" w:right="740" w:bottom="709" w:left="840" w:header="426" w:footer="0"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utor" w:initials="A">
    <w:p w14:paraId="2528CFA9" w14:textId="77777777" w:rsidR="000B51E4" w:rsidRDefault="000B51E4">
      <w:pPr>
        <w:pStyle w:val="Textodecomentrio"/>
        <w:spacing w:before="240" w:after="240"/>
      </w:pPr>
      <w:r>
        <w:rPr>
          <w:rStyle w:val="Refdecomentrio"/>
        </w:rPr>
        <w:annotationRef/>
      </w:r>
      <w:r>
        <w:rPr>
          <w:b/>
          <w:bCs/>
          <w:color w:val="000000"/>
        </w:rPr>
        <w:t xml:space="preserve">NOTAS EXPLICATIVAS – </w:t>
      </w:r>
      <w:r>
        <w:rPr>
          <w:b/>
          <w:bCs/>
          <w:color w:val="FF0000"/>
        </w:rPr>
        <w:t>LEITURA OBRIGATÓRIA</w:t>
      </w:r>
    </w:p>
    <w:p w14:paraId="29B3537F" w14:textId="77777777" w:rsidR="000B51E4" w:rsidRDefault="000B51E4">
      <w:pPr>
        <w:pStyle w:val="Textodecomentrio"/>
        <w:spacing w:before="240" w:after="240"/>
      </w:pPr>
      <w:r>
        <w:rPr>
          <w:i/>
          <w:iCs/>
          <w:color w:val="000000"/>
        </w:rPr>
        <w:t xml:space="preserve">Os itens deste modelo de Edital, destacados em </w:t>
      </w:r>
      <w:r>
        <w:rPr>
          <w:i/>
          <w:iCs/>
          <w:color w:val="FF0000"/>
        </w:rPr>
        <w:t>vermelho itálico</w:t>
      </w:r>
      <w:r>
        <w:rPr>
          <w:i/>
          <w:iCs/>
          <w:color w:val="000000"/>
        </w:rPr>
        <w:t>, devem ser preenchidos ou adotados pelo órgão ou entidade pública licitante, de acordo com as peculiaridades do objeto da licitação e critérios de oportunidade e conveniência, cuidando-se para que sejam reproduzidas as mesmas definições nos demais instrumentos da licitação, para que não conflitem.</w:t>
      </w:r>
    </w:p>
    <w:p w14:paraId="5F970574" w14:textId="77777777" w:rsidR="000B51E4" w:rsidRDefault="000B51E4">
      <w:pPr>
        <w:pStyle w:val="Textodecomentrio"/>
        <w:spacing w:before="240" w:after="240"/>
      </w:pPr>
      <w:r>
        <w:rPr>
          <w:i/>
          <w:iCs/>
          <w:color w:val="000000"/>
        </w:rPr>
        <w:t>Alguns itens rece</w:t>
      </w:r>
      <w:r>
        <w:rPr>
          <w:i/>
          <w:iCs/>
        </w:rPr>
        <w:t>beram</w:t>
      </w:r>
      <w:r>
        <w:rPr>
          <w:i/>
          <w:iCs/>
          <w:color w:val="000000"/>
        </w:rPr>
        <w:t xml:space="preserve"> notas explicativas destacadas para compreensão do agente ou setor responsável pela elaboração das minutas referentes à licitação, que deverão ser suprimidas quando da finalização do documento. O registro das atualizações feitas (“Nota de Atualização”) em cada versão pode ser obtido na página principal dos modelos de licitações e contratos </w:t>
      </w:r>
      <w:hyperlink r:id="rId1" w:history="1">
        <w:r w:rsidRPr="00E942E0">
          <w:rPr>
            <w:rStyle w:val="Hyperlink"/>
            <w:i/>
            <w:iCs/>
          </w:rPr>
          <w:t>no sítio eletrônico da AGU</w:t>
        </w:r>
      </w:hyperlink>
      <w:r>
        <w:rPr>
          <w:i/>
          <w:iCs/>
          <w:color w:val="000000"/>
        </w:rPr>
        <w:t>. Eventuais sugestões de alteração de texto do referido modelo de edital poderão ser encaminhadas ao e-mail: cgu.modeloscontratacao@agu.gov.br.</w:t>
      </w:r>
    </w:p>
    <w:p w14:paraId="3FB91692" w14:textId="77777777" w:rsidR="000B51E4" w:rsidRDefault="000B51E4">
      <w:pPr>
        <w:pStyle w:val="Textodecomentrio"/>
        <w:spacing w:before="240" w:after="240"/>
      </w:pPr>
      <w:r>
        <w:rPr>
          <w:i/>
          <w:iCs/>
          <w:color w:val="000000"/>
        </w:rPr>
        <w:t xml:space="preserve">Os Órgãos Assessorados deverão manter as notas de rodapé dos modelos utilizados para a elaboração das minutas e demais anexos, a fim de que os Órgãos Consultivos, ao examinarem os documentos, estejam certos de que os modelos são os corretos. A versão final do texto, após aprovada pelo órgão consultivo, deverá excluir a referida nota. </w:t>
      </w:r>
    </w:p>
    <w:p w14:paraId="3AA3BA4D" w14:textId="77777777" w:rsidR="000B51E4" w:rsidRDefault="000B51E4">
      <w:pPr>
        <w:pStyle w:val="Textodecomentrio"/>
        <w:spacing w:before="240" w:after="240"/>
      </w:pPr>
      <w:r>
        <w:rPr>
          <w:i/>
          <w:iCs/>
          <w:color w:val="000000"/>
        </w:rPr>
        <w:t>Sistema de Cores:</w:t>
      </w:r>
      <w:proofErr w:type="gramStart"/>
      <w:r>
        <w:rPr>
          <w:i/>
          <w:iCs/>
          <w:color w:val="000000"/>
        </w:rPr>
        <w:t xml:space="preserve">  </w:t>
      </w:r>
      <w:proofErr w:type="gramEnd"/>
      <w:r>
        <w:rPr>
          <w:i/>
          <w:iCs/>
          <w:color w:val="000000"/>
        </w:rPr>
        <w:t>Para facilitar o ajuste do edital ao tipo de contratação, algumas cláusulas foram destacadas com cores distintas, devendo ser removidas ou mantidas em cada caso da seguinte forma:</w:t>
      </w:r>
    </w:p>
    <w:p w14:paraId="362EFEF4" w14:textId="77777777" w:rsidR="000B51E4" w:rsidRDefault="000B51E4">
      <w:pPr>
        <w:pStyle w:val="Textodecomentrio"/>
        <w:spacing w:before="240" w:after="240"/>
      </w:pPr>
      <w:r>
        <w:rPr>
          <w:i/>
          <w:iCs/>
          <w:color w:val="FF0000"/>
        </w:rPr>
        <w:t xml:space="preserve">- Se não for permitida a participação de cooperativas, exclua todas as disposições destacadas em </w:t>
      </w:r>
      <w:r>
        <w:rPr>
          <w:i/>
          <w:iCs/>
          <w:color w:val="FF0000"/>
          <w:highlight w:val="green"/>
        </w:rPr>
        <w:t>verde</w:t>
      </w:r>
      <w:r>
        <w:rPr>
          <w:i/>
          <w:iCs/>
          <w:color w:val="FF0000"/>
        </w:rPr>
        <w:t>. Se for permitida a participação de cooperativas, elas devem ser mantidas.</w:t>
      </w:r>
    </w:p>
    <w:p w14:paraId="43F7AE75" w14:textId="77777777" w:rsidR="000B51E4" w:rsidRDefault="000B51E4">
      <w:pPr>
        <w:pStyle w:val="Textodecomentrio"/>
        <w:spacing w:before="240" w:after="240"/>
      </w:pPr>
      <w:r>
        <w:rPr>
          <w:i/>
          <w:iCs/>
          <w:color w:val="FF0000"/>
        </w:rPr>
        <w:t xml:space="preserve">- Se não for utilizado o sistema de registro de preços, exclua todas as disposições destacadas em </w:t>
      </w:r>
      <w:r>
        <w:rPr>
          <w:i/>
          <w:iCs/>
          <w:color w:val="FF0000"/>
          <w:highlight w:val="cyan"/>
        </w:rPr>
        <w:t>azul</w:t>
      </w:r>
      <w:r>
        <w:rPr>
          <w:i/>
          <w:iCs/>
          <w:color w:val="FF0000"/>
        </w:rPr>
        <w:t xml:space="preserve">. Se for adotado o SRP, mantenha tais </w:t>
      </w:r>
      <w:proofErr w:type="gramStart"/>
      <w:r>
        <w:rPr>
          <w:i/>
          <w:iCs/>
          <w:color w:val="FF0000"/>
        </w:rPr>
        <w:t>cláusulas</w:t>
      </w:r>
      <w:proofErr w:type="gramEnd"/>
    </w:p>
    <w:p w14:paraId="0FEC93DA" w14:textId="77777777" w:rsidR="000B51E4" w:rsidRDefault="000B51E4">
      <w:pPr>
        <w:pStyle w:val="Textodecomentrio"/>
        <w:spacing w:before="240" w:after="240"/>
      </w:pPr>
      <w:r>
        <w:rPr>
          <w:i/>
          <w:iCs/>
          <w:color w:val="000000"/>
        </w:rPr>
        <w:t xml:space="preserve">As demais cláusulas facultativas estão em </w:t>
      </w:r>
      <w:r>
        <w:rPr>
          <w:i/>
          <w:iCs/>
          <w:color w:val="FF0000"/>
        </w:rPr>
        <w:t>vermelho</w:t>
      </w:r>
      <w:r>
        <w:rPr>
          <w:i/>
          <w:iCs/>
          <w:color w:val="000000"/>
        </w:rPr>
        <w:t>, devendo ser consideradas individualmente.</w:t>
      </w:r>
    </w:p>
    <w:p w14:paraId="24418D98" w14:textId="77777777" w:rsidR="000B51E4" w:rsidRDefault="000B51E4">
      <w:pPr>
        <w:pStyle w:val="Textodecomentrio"/>
        <w:spacing w:before="240" w:after="240"/>
      </w:pPr>
      <w:r>
        <w:rPr>
          <w:i/>
          <w:iCs/>
          <w:color w:val="000000"/>
        </w:rPr>
        <w:t xml:space="preserve">Este modelo poderá ser adotado por todos os entes federados, conforme estabelece o </w:t>
      </w:r>
      <w:hyperlink r:id="rId2" w:anchor="art19" w:history="1">
        <w:r w:rsidRPr="00E942E0">
          <w:rPr>
            <w:rStyle w:val="Hyperlink"/>
            <w:i/>
            <w:iCs/>
          </w:rPr>
          <w:t>inciso IV do art. 19 da Lei nº 14.133, de 1º de abril de 2021</w:t>
        </w:r>
      </w:hyperlink>
      <w:r>
        <w:rPr>
          <w:i/>
          <w:iCs/>
          <w:color w:val="000000"/>
        </w:rPr>
        <w:t>, com a realização das adequações eventualmente necessárias, sobretudo em virtude da possível existência de normas locais específicas, que poderão ser consideradas no caso concreto.</w:t>
      </w:r>
    </w:p>
  </w:comment>
  <w:comment w:id="8" w:author="Autor" w:initials="A">
    <w:p w14:paraId="46FC8664" w14:textId="77777777" w:rsidR="000B51E4" w:rsidRDefault="000B51E4">
      <w:pPr>
        <w:pStyle w:val="Textodecomentrio"/>
        <w:spacing w:before="240" w:after="240"/>
      </w:pPr>
      <w:r>
        <w:rPr>
          <w:rStyle w:val="Refdecomentrio"/>
        </w:rPr>
        <w:annotationRef/>
      </w:r>
      <w:r>
        <w:rPr>
          <w:b/>
          <w:bCs/>
          <w:i/>
          <w:iCs/>
          <w:color w:val="000000"/>
        </w:rPr>
        <w:t>Nota Explicativa</w:t>
      </w:r>
      <w:r>
        <w:rPr>
          <w:i/>
          <w:iCs/>
          <w:color w:val="000000"/>
        </w:rPr>
        <w:t xml:space="preserve">: A vedação de participação no processo licitatório de pessoas jurídicas reunidas em consórcio é exceção e essa opção deverá ser devidamente justificada pela Administração, nos termos do </w:t>
      </w:r>
      <w:hyperlink r:id="rId3" w:anchor="art15" w:history="1">
        <w:r w:rsidRPr="00824601">
          <w:rPr>
            <w:rStyle w:val="Hyperlink"/>
            <w:i/>
            <w:iCs/>
          </w:rPr>
          <w:t xml:space="preserve">art. 15, caput, da Lei nº 14.133, de </w:t>
        </w:r>
        <w:proofErr w:type="gramStart"/>
        <w:r w:rsidRPr="00824601">
          <w:rPr>
            <w:rStyle w:val="Hyperlink"/>
            <w:i/>
            <w:iCs/>
          </w:rPr>
          <w:t>2021.</w:t>
        </w:r>
        <w:proofErr w:type="gramEnd"/>
      </w:hyperlink>
    </w:p>
  </w:comment>
  <w:comment w:id="11" w:author="Autor" w:initials="A">
    <w:p w14:paraId="61C5F4D4" w14:textId="77777777" w:rsidR="000B51E4" w:rsidRDefault="000B51E4">
      <w:pPr>
        <w:pStyle w:val="Textodecomentrio"/>
        <w:spacing w:before="240" w:after="240"/>
      </w:pPr>
      <w:r>
        <w:rPr>
          <w:rStyle w:val="Refdecomentrio"/>
        </w:rPr>
        <w:annotationRef/>
      </w:r>
      <w:r>
        <w:rPr>
          <w:b/>
          <w:bCs/>
          <w:i/>
          <w:iCs/>
          <w:color w:val="000000"/>
        </w:rPr>
        <w:t xml:space="preserve">Nota explicativa: </w:t>
      </w:r>
      <w:r>
        <w:rPr>
          <w:i/>
          <w:iCs/>
          <w:color w:val="000000"/>
        </w:rPr>
        <w:t xml:space="preserve">A fase de habilitação poderá, mediante ato motivado com explicitação dos benefícios decorrentes, anteceder as fases de apresentação de propostas e lances, nos termos do </w:t>
      </w:r>
      <w:hyperlink r:id="rId4" w:anchor="art17§1" w:history="1">
        <w:r w:rsidRPr="00DE488C">
          <w:rPr>
            <w:rStyle w:val="Hyperlink"/>
            <w:i/>
            <w:iCs/>
          </w:rPr>
          <w:t>art. 17, §1º, da Lei nº 14.133, de 2021</w:t>
        </w:r>
      </w:hyperlink>
      <w:r>
        <w:rPr>
          <w:i/>
          <w:iCs/>
          <w:color w:val="000000"/>
        </w:rPr>
        <w:t xml:space="preserve">. Nesse caso, utilizar a seguinte redação: </w:t>
      </w:r>
    </w:p>
    <w:p w14:paraId="66D68373" w14:textId="77777777" w:rsidR="000B51E4" w:rsidRDefault="000B51E4">
      <w:pPr>
        <w:pStyle w:val="Textodecomentrio"/>
        <w:spacing w:before="240" w:after="240"/>
      </w:pPr>
      <w:r>
        <w:rPr>
          <w:i/>
          <w:iCs/>
          <w:color w:val="000000"/>
        </w:rPr>
        <w:t>3.1.</w:t>
      </w:r>
      <w:r>
        <w:rPr>
          <w:i/>
          <w:iCs/>
          <w:color w:val="000000"/>
        </w:rPr>
        <w:tab/>
      </w:r>
      <w:proofErr w:type="gramStart"/>
      <w:r>
        <w:rPr>
          <w:i/>
          <w:iCs/>
          <w:color w:val="000000"/>
        </w:rPr>
        <w:t>Na presente</w:t>
      </w:r>
      <w:proofErr w:type="gramEnd"/>
      <w:r>
        <w:rPr>
          <w:i/>
          <w:iCs/>
          <w:color w:val="000000"/>
        </w:rPr>
        <w:t xml:space="preserve"> licitação, a fase de habilitação antecederá a fase de apresentação de propostas e lances.</w:t>
      </w:r>
    </w:p>
  </w:comment>
  <w:comment w:id="20" w:author="Autor" w:initials="A">
    <w:p w14:paraId="221CE7EB" w14:textId="77777777" w:rsidR="000B51E4" w:rsidRDefault="000B51E4">
      <w:pPr>
        <w:pStyle w:val="Textodecomentrio"/>
        <w:spacing w:before="240" w:after="240"/>
      </w:pPr>
      <w:r>
        <w:rPr>
          <w:rStyle w:val="Refdecomentrio"/>
        </w:rPr>
        <w:annotationRef/>
      </w:r>
      <w:r>
        <w:rPr>
          <w:b/>
          <w:bCs/>
          <w:i/>
          <w:iCs/>
          <w:color w:val="000000"/>
        </w:rPr>
        <w:t>Nota explicativa:</w:t>
      </w:r>
      <w:r>
        <w:rPr>
          <w:i/>
          <w:iCs/>
          <w:color w:val="000000"/>
        </w:rPr>
        <w:t xml:space="preserve"> As previsões decorrem do funcionamento do sistema. Se o sistema for modificado para alterar essas possibilidades, as disposições supracitadas devem ser ajustadas.</w:t>
      </w:r>
    </w:p>
  </w:comment>
  <w:comment w:id="22" w:author="Autor" w:initials="A">
    <w:p w14:paraId="1A6202FB" w14:textId="77777777" w:rsidR="000B51E4" w:rsidRDefault="000B51E4">
      <w:pPr>
        <w:pStyle w:val="Textodecomentrio"/>
        <w:spacing w:before="240" w:after="240"/>
        <w:rPr>
          <w:i/>
          <w:iCs/>
          <w:noProof/>
          <w:color w:val="000000"/>
        </w:rPr>
      </w:pPr>
      <w:r>
        <w:rPr>
          <w:rStyle w:val="Refdecomentrio"/>
        </w:rPr>
        <w:annotationRef/>
      </w:r>
      <w:r>
        <w:rPr>
          <w:b/>
          <w:bCs/>
          <w:i/>
          <w:iCs/>
          <w:color w:val="000000"/>
        </w:rPr>
        <w:t>Nota explicativa</w:t>
      </w:r>
      <w:r>
        <w:rPr>
          <w:i/>
          <w:iCs/>
          <w:color w:val="000000"/>
        </w:rPr>
        <w:t xml:space="preserve">: O </w:t>
      </w:r>
      <w:hyperlink r:id="rId5" w:anchor="art19" w:history="1">
        <w:r w:rsidRPr="00DF72B8">
          <w:rPr>
            <w:rStyle w:val="Hyperlink"/>
            <w:i/>
            <w:iCs/>
          </w:rPr>
          <w:t>artigo 19 da Instrução Normativa SEGES nº 73, de 30 de setembro de 2022</w:t>
        </w:r>
      </w:hyperlink>
      <w:r>
        <w:rPr>
          <w:i/>
          <w:iCs/>
        </w:rPr>
        <w:t xml:space="preserve">, </w:t>
      </w:r>
      <w:r>
        <w:rPr>
          <w:i/>
          <w:iCs/>
          <w:color w:val="000000"/>
        </w:rPr>
        <w:t xml:space="preserve">admite que o licitante utilize do sistema oficial para estabelecer previamente seus lances, inclusive o lance mínimo ou o </w:t>
      </w:r>
      <w:proofErr w:type="gramStart"/>
      <w:r>
        <w:rPr>
          <w:i/>
          <w:iCs/>
          <w:color w:val="000000"/>
        </w:rPr>
        <w:t>maior</w:t>
      </w:r>
      <w:proofErr w:type="gramEnd"/>
      <w:r>
        <w:rPr>
          <w:i/>
          <w:iCs/>
          <w:color w:val="000000"/>
        </w:rPr>
        <w:t xml:space="preserve"> </w:t>
      </w:r>
    </w:p>
    <w:p w14:paraId="4418E901" w14:textId="77777777" w:rsidR="000B51E4" w:rsidRDefault="000B51E4">
      <w:pPr>
        <w:pStyle w:val="Textodecomentrio"/>
        <w:spacing w:before="240" w:after="240"/>
        <w:rPr>
          <w:i/>
          <w:iCs/>
          <w:noProof/>
          <w:color w:val="000000"/>
        </w:rPr>
      </w:pPr>
    </w:p>
    <w:p w14:paraId="49193D03" w14:textId="43D100CF" w:rsidR="000B51E4" w:rsidRDefault="000B51E4">
      <w:pPr>
        <w:pStyle w:val="Textodecomentrio"/>
        <w:spacing w:before="240" w:after="240"/>
      </w:pPr>
      <w:proofErr w:type="gramStart"/>
      <w:r>
        <w:rPr>
          <w:i/>
          <w:iCs/>
          <w:color w:val="000000"/>
        </w:rPr>
        <w:t>percentual</w:t>
      </w:r>
      <w:proofErr w:type="gramEnd"/>
      <w:r>
        <w:rPr>
          <w:i/>
          <w:iCs/>
          <w:color w:val="000000"/>
        </w:rPr>
        <w:t xml:space="preserve"> de desconto, de modo que o sistema automaticamente receba os lances sem a necessidade de inserção manual a cada lance. A utilização desse instrumento é uma faculdade oferecida ao licitante.</w:t>
      </w:r>
    </w:p>
  </w:comment>
  <w:comment w:id="26" w:author="Autor" w:initials="A">
    <w:p w14:paraId="0CDA954C" w14:textId="77777777" w:rsidR="000B51E4" w:rsidRDefault="000B51E4">
      <w:pPr>
        <w:pStyle w:val="Textodecomentrio"/>
        <w:spacing w:before="240" w:after="240"/>
      </w:pPr>
      <w:r>
        <w:rPr>
          <w:rStyle w:val="Refdecomentrio"/>
        </w:rPr>
        <w:annotationRef/>
      </w:r>
      <w:r>
        <w:rPr>
          <w:b/>
          <w:bCs/>
          <w:i/>
          <w:iCs/>
          <w:color w:val="000000"/>
        </w:rPr>
        <w:t>Nota explicativa</w:t>
      </w:r>
      <w:r>
        <w:rPr>
          <w:i/>
          <w:iCs/>
          <w:color w:val="000000"/>
        </w:rPr>
        <w:t>: Deve a autoridade adequar a redação do item em conformidade ao objeto licitado e ao critério de julgamento já estabelecido no edital, bem como o que dispõe o Termo de Referência.</w:t>
      </w:r>
      <w:r>
        <w:rPr>
          <w:i/>
          <w:iCs/>
        </w:rPr>
        <w:t xml:space="preserve"> </w:t>
      </w:r>
    </w:p>
  </w:comment>
  <w:comment w:id="27" w:author="Autor" w:initials="A">
    <w:p w14:paraId="7D53E10E" w14:textId="77777777" w:rsidR="000B51E4" w:rsidRDefault="000B51E4">
      <w:pPr>
        <w:pStyle w:val="Textodecomentrio"/>
        <w:spacing w:before="240" w:after="240"/>
      </w:pPr>
      <w:r>
        <w:rPr>
          <w:rStyle w:val="Refdecomentrio"/>
        </w:rPr>
        <w:annotationRef/>
      </w:r>
      <w:r>
        <w:rPr>
          <w:b/>
          <w:bCs/>
          <w:i/>
          <w:iCs/>
          <w:color w:val="000000"/>
        </w:rPr>
        <w:t xml:space="preserve">Nota Explicativa: </w:t>
      </w:r>
      <w:r>
        <w:rPr>
          <w:i/>
          <w:iCs/>
          <w:color w:val="000000"/>
        </w:rPr>
        <w:t>No modo de disputa aberto, a fase de lances resume-se à disputa eletrônica, realizada por todos os licitantes, oportunidade em que os valores são registrados pelo sistema e o lance vencedor é aquele que contém o melhor preço, obtido no encerramento da sessão.</w:t>
      </w:r>
    </w:p>
  </w:comment>
  <w:comment w:id="36" w:author="Autor" w:initials="A">
    <w:p w14:paraId="10F045B9" w14:textId="77777777" w:rsidR="000B51E4" w:rsidRDefault="000B51E4">
      <w:pPr>
        <w:pStyle w:val="Textodecomentrio"/>
        <w:spacing w:before="240" w:after="240"/>
      </w:pPr>
      <w:r>
        <w:rPr>
          <w:rStyle w:val="Refdecomentrio"/>
        </w:rPr>
        <w:annotationRef/>
      </w:r>
      <w:r>
        <w:rPr>
          <w:b/>
          <w:bCs/>
          <w:i/>
          <w:iCs/>
          <w:color w:val="000000"/>
        </w:rPr>
        <w:t>Nota explicativa</w:t>
      </w:r>
      <w:r>
        <w:rPr>
          <w:i/>
          <w:iCs/>
          <w:color w:val="000000"/>
        </w:rPr>
        <w:t xml:space="preserve">: O prazo de duas horas é o mínimo possível, podendo ser aumentado caso a Administração entenda pertinente, conforme </w:t>
      </w:r>
      <w:hyperlink r:id="rId6" w:history="1">
        <w:r w:rsidRPr="008C0855">
          <w:rPr>
            <w:rStyle w:val="Hyperlink"/>
            <w:i/>
            <w:iCs/>
          </w:rPr>
          <w:t>art. 29, § 2º, da IN SEGES nº 73, de 30 de setembro de 2022</w:t>
        </w:r>
      </w:hyperlink>
      <w:r>
        <w:rPr>
          <w:i/>
          <w:iCs/>
          <w:color w:val="000000"/>
        </w:rPr>
        <w:t>.</w:t>
      </w:r>
    </w:p>
  </w:comment>
  <w:comment w:id="41" w:author="Autor" w:initials="A">
    <w:p w14:paraId="54360D84" w14:textId="77777777" w:rsidR="000B51E4" w:rsidRDefault="000B51E4">
      <w:pPr>
        <w:pStyle w:val="Textodecomentrio"/>
        <w:spacing w:before="240" w:after="240"/>
      </w:pPr>
      <w:r>
        <w:rPr>
          <w:rStyle w:val="Refdecomentrio"/>
        </w:rPr>
        <w:annotationRef/>
      </w:r>
      <w:r>
        <w:rPr>
          <w:b/>
          <w:bCs/>
          <w:i/>
          <w:iCs/>
        </w:rPr>
        <w:t>Nota explicativa:</w:t>
      </w:r>
      <w:r>
        <w:rPr>
          <w:i/>
          <w:iCs/>
        </w:rPr>
        <w:t xml:space="preserve"> A recomendação de consulta a esses cadastros se dá à luz do </w:t>
      </w:r>
      <w:hyperlink r:id="rId7" w:anchor="art91§4" w:history="1">
        <w:r w:rsidRPr="00016082">
          <w:rPr>
            <w:rStyle w:val="Hyperlink"/>
            <w:i/>
            <w:iCs/>
          </w:rPr>
          <w:t>§ 4º do art. 91, da Lei nº 14.133, de 2021</w:t>
        </w:r>
      </w:hyperlink>
      <w:r>
        <w:rPr>
          <w:i/>
          <w:iCs/>
        </w:rPr>
        <w:t>, sem prejuízo da possibilidade, a critério do órgão respectivo, de consulta complementar a outros cadastros análogos, tais como os mantidos pelo Tribunal de Contas da União – TCU.</w:t>
      </w:r>
    </w:p>
  </w:comment>
  <w:comment w:id="42" w:author="Autor" w:initials="A">
    <w:p w14:paraId="5648995B" w14:textId="77777777" w:rsidR="000B51E4" w:rsidRDefault="000B51E4">
      <w:pPr>
        <w:pStyle w:val="Textodecomentrio"/>
        <w:spacing w:before="240" w:after="240"/>
      </w:pPr>
      <w:r>
        <w:rPr>
          <w:rStyle w:val="Refdecomentrio"/>
        </w:rPr>
        <w:annotationRef/>
      </w:r>
      <w:r>
        <w:rPr>
          <w:b/>
          <w:bCs/>
          <w:i/>
          <w:iCs/>
          <w:color w:val="000000"/>
        </w:rPr>
        <w:t xml:space="preserve">Nota explicativa </w:t>
      </w:r>
      <w:proofErr w:type="gramStart"/>
      <w:r>
        <w:rPr>
          <w:b/>
          <w:bCs/>
          <w:i/>
          <w:iCs/>
          <w:color w:val="000000"/>
        </w:rPr>
        <w:t>1</w:t>
      </w:r>
      <w:proofErr w:type="gramEnd"/>
      <w:r>
        <w:rPr>
          <w:i/>
          <w:iCs/>
          <w:color w:val="000000"/>
        </w:rPr>
        <w:t>: A decisão quanto à exigência de amostra e suas especificidades consta do Termo de Referência.</w:t>
      </w:r>
    </w:p>
    <w:p w14:paraId="3A301964" w14:textId="77777777" w:rsidR="000B51E4" w:rsidRDefault="000B51E4">
      <w:pPr>
        <w:pStyle w:val="Textodecomentrio"/>
        <w:spacing w:before="240" w:after="240"/>
      </w:pPr>
      <w:r>
        <w:rPr>
          <w:b/>
          <w:bCs/>
          <w:i/>
          <w:iCs/>
          <w:color w:val="000000"/>
        </w:rPr>
        <w:t xml:space="preserve">Nota Explicativa </w:t>
      </w:r>
      <w:proofErr w:type="gramStart"/>
      <w:r>
        <w:rPr>
          <w:b/>
          <w:bCs/>
          <w:i/>
          <w:iCs/>
          <w:color w:val="000000"/>
        </w:rPr>
        <w:t>2</w:t>
      </w:r>
      <w:proofErr w:type="gramEnd"/>
      <w:r>
        <w:rPr>
          <w:b/>
          <w:bCs/>
          <w:i/>
          <w:iCs/>
          <w:color w:val="000000"/>
        </w:rPr>
        <w:t xml:space="preserve">: </w:t>
      </w:r>
      <w:r>
        <w:rPr>
          <w:i/>
          <w:iCs/>
          <w:color w:val="000000"/>
        </w:rPr>
        <w:t xml:space="preserve">O </w:t>
      </w:r>
      <w:hyperlink r:id="rId8" w:anchor="art58" w:history="1">
        <w:r w:rsidRPr="00A915E0">
          <w:rPr>
            <w:rStyle w:val="Hyperlink"/>
            <w:i/>
            <w:iCs/>
          </w:rPr>
          <w:t>artigo 58 da Lei nº 14.133, de 2021</w:t>
        </w:r>
      </w:hyperlink>
      <w:r>
        <w:rPr>
          <w:i/>
          <w:iCs/>
          <w:color w:val="000000"/>
        </w:rPr>
        <w:t xml:space="preserve">, admite a exigência de recolhimento de quantia à título de garantia de proposta, como requisito de </w:t>
      </w:r>
      <w:proofErr w:type="spellStart"/>
      <w:r>
        <w:rPr>
          <w:i/>
          <w:iCs/>
          <w:color w:val="000000"/>
        </w:rPr>
        <w:t>pré</w:t>
      </w:r>
      <w:proofErr w:type="spellEnd"/>
      <w:r>
        <w:rPr>
          <w:i/>
          <w:iCs/>
          <w:color w:val="000000"/>
        </w:rPr>
        <w:t>-habilitação.</w:t>
      </w:r>
    </w:p>
    <w:p w14:paraId="624AE94B" w14:textId="77777777" w:rsidR="000B51E4" w:rsidRDefault="000B51E4">
      <w:pPr>
        <w:pStyle w:val="Textodecomentrio"/>
        <w:spacing w:before="240" w:after="240"/>
      </w:pPr>
    </w:p>
    <w:p w14:paraId="6EE4C586" w14:textId="77777777" w:rsidR="000B51E4" w:rsidRDefault="000B51E4">
      <w:pPr>
        <w:pStyle w:val="Textodecomentrio"/>
        <w:spacing w:before="240" w:after="240"/>
      </w:pPr>
      <w:r>
        <w:rPr>
          <w:i/>
          <w:iCs/>
          <w:color w:val="000000"/>
        </w:rPr>
        <w:t>Se a autoridade tiver optado por exigir garantia de proposta, incluir o seguinte tópico e item:</w:t>
      </w:r>
    </w:p>
    <w:p w14:paraId="597A995E" w14:textId="77777777" w:rsidR="000B51E4" w:rsidRDefault="000B51E4">
      <w:pPr>
        <w:pStyle w:val="Textodecomentrio"/>
        <w:spacing w:before="240" w:after="240"/>
      </w:pPr>
      <w:r>
        <w:rPr>
          <w:i/>
          <w:iCs/>
          <w:color w:val="000000"/>
        </w:rPr>
        <w:t>7. DA PRÉ-HABILITAÇÃO (</w:t>
      </w:r>
      <w:hyperlink r:id="rId9" w:anchor="art58" w:history="1">
        <w:r w:rsidRPr="00A915E0">
          <w:rPr>
            <w:rStyle w:val="Hyperlink"/>
            <w:i/>
            <w:iCs/>
          </w:rPr>
          <w:t>art. 58 da Lei n. 14.133/2021</w:t>
        </w:r>
      </w:hyperlink>
      <w:r>
        <w:rPr>
          <w:i/>
          <w:iCs/>
          <w:color w:val="000000"/>
        </w:rPr>
        <w:t>)</w:t>
      </w:r>
    </w:p>
    <w:p w14:paraId="68AB91A0" w14:textId="77777777" w:rsidR="000B51E4" w:rsidRDefault="000B51E4">
      <w:pPr>
        <w:pStyle w:val="Textodecomentrio"/>
        <w:spacing w:before="240" w:after="240"/>
      </w:pPr>
      <w:r>
        <w:rPr>
          <w:i/>
          <w:iCs/>
          <w:color w:val="000000"/>
        </w:rPr>
        <w:t>7.1. Será verificado o recolhimento da garantia de proposta.</w:t>
      </w:r>
    </w:p>
  </w:comment>
  <w:comment w:id="77" w:author="Autor" w:initials="A">
    <w:p w14:paraId="3D54E2DF" w14:textId="7D850B62" w:rsidR="000B51E4" w:rsidRDefault="000B51E4">
      <w:pPr>
        <w:pStyle w:val="Textodecomentrio"/>
        <w:spacing w:before="240" w:after="240"/>
      </w:pPr>
      <w:r>
        <w:rPr>
          <w:rStyle w:val="Refdecomentrio"/>
        </w:rPr>
        <w:annotationRef/>
      </w:r>
      <w:r>
        <w:rPr>
          <w:b/>
          <w:bCs/>
          <w:i/>
          <w:iCs/>
          <w:color w:val="000000"/>
        </w:rPr>
        <w:t xml:space="preserve">Nota explicativa: </w:t>
      </w:r>
      <w:r>
        <w:rPr>
          <w:i/>
          <w:iCs/>
          <w:color w:val="000000"/>
        </w:rPr>
        <w:t xml:space="preserve">O </w:t>
      </w:r>
      <w:hyperlink r:id="rId10" w:history="1">
        <w:r w:rsidRPr="00507A1C">
          <w:rPr>
            <w:rStyle w:val="Hyperlink"/>
            <w:i/>
            <w:iCs/>
          </w:rPr>
          <w:t>artigo 18, §2º, da IN SEGES nº 73, de 30 de setembro de 2022</w:t>
        </w:r>
      </w:hyperlink>
      <w:r>
        <w:rPr>
          <w:i/>
          <w:iCs/>
          <w:color w:val="000000"/>
        </w:rPr>
        <w:t xml:space="preserve">, obriga a apresentação dessa declaração. </w:t>
      </w:r>
    </w:p>
  </w:comment>
  <w:comment w:id="78" w:author="Autor" w:initials="A">
    <w:p w14:paraId="0CC2B8AD" w14:textId="77777777" w:rsidR="000B51E4" w:rsidRDefault="000B51E4">
      <w:pPr>
        <w:pStyle w:val="Textodecomentrio"/>
        <w:spacing w:before="240" w:after="240"/>
        <w:rPr>
          <w:noProof/>
        </w:rPr>
      </w:pPr>
      <w:r>
        <w:rPr>
          <w:rStyle w:val="Refdecomentrio"/>
        </w:rPr>
        <w:annotationRef/>
      </w:r>
      <w:r>
        <w:rPr>
          <w:b/>
          <w:bCs/>
          <w:i/>
          <w:iCs/>
          <w:color w:val="000000"/>
        </w:rPr>
        <w:t>Nota explicativa:</w:t>
      </w:r>
      <w:r>
        <w:rPr>
          <w:i/>
          <w:iCs/>
          <w:color w:val="000000"/>
        </w:rPr>
        <w:t xml:space="preserve"> Essa diligência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w:t>
      </w:r>
      <w:proofErr w:type="gramStart"/>
      <w:r>
        <w:rPr>
          <w:i/>
          <w:iCs/>
          <w:color w:val="000000"/>
        </w:rPr>
        <w:t>à</w:t>
      </w:r>
      <w:proofErr w:type="gramEnd"/>
      <w:r>
        <w:rPr>
          <w:i/>
          <w:iCs/>
          <w:color w:val="000000"/>
        </w:rPr>
        <w:t xml:space="preserve"> égide do </w:t>
      </w:r>
      <w:r>
        <w:fldChar w:fldCharType="begin"/>
      </w:r>
      <w:r>
        <w:instrText>HYPERLINK "http://www.planalto.gov.br/CCIVIL_03/_Ato2019-2022/2019/Decreto/D10024.htm"</w:instrText>
      </w:r>
      <w:r>
        <w:fldChar w:fldCharType="separate"/>
      </w:r>
    </w:p>
    <w:p w14:paraId="0E09B4D9" w14:textId="02C64E9E" w:rsidR="000B51E4" w:rsidRDefault="000B51E4">
      <w:pPr>
        <w:pStyle w:val="Textodecomentrio"/>
        <w:spacing w:before="240" w:after="240"/>
      </w:pPr>
      <w:r w:rsidRPr="000422A5">
        <w:rPr>
          <w:rStyle w:val="Hyperlink"/>
          <w:i/>
          <w:iCs/>
        </w:rPr>
        <w:t>Decreto nº 10.024/2019</w:t>
      </w:r>
      <w:r>
        <w:rPr>
          <w:rStyle w:val="Hyperlink"/>
          <w:i/>
          <w:iCs/>
        </w:rPr>
        <w:fldChar w:fldCharType="end"/>
      </w:r>
      <w:r>
        <w:rPr>
          <w:i/>
          <w:iCs/>
          <w:color w:val="000000"/>
        </w:rPr>
        <w:t>, está em consonância com a novel legislação.</w:t>
      </w:r>
    </w:p>
  </w:comment>
  <w:comment w:id="84" w:author="Autor" w:initials="A">
    <w:p w14:paraId="1C46628A" w14:textId="77777777" w:rsidR="000B51E4" w:rsidRDefault="000B51E4">
      <w:pPr>
        <w:pStyle w:val="Textodecomentrio"/>
        <w:spacing w:before="240" w:after="240"/>
      </w:pPr>
      <w:r>
        <w:rPr>
          <w:rStyle w:val="Refdecomentrio"/>
        </w:rPr>
        <w:annotationRef/>
      </w:r>
      <w:r>
        <w:rPr>
          <w:b/>
          <w:bCs/>
          <w:i/>
          <w:iCs/>
          <w:color w:val="000000"/>
        </w:rPr>
        <w:t>Nota explicativa:</w:t>
      </w:r>
      <w:r>
        <w:rPr>
          <w:i/>
          <w:iCs/>
          <w:color w:val="000000"/>
        </w:rPr>
        <w:t xml:space="preserve"> As infrações e penalidades dispostas nesse item se referem especialmente às disposições da licitação, ficando no contrato os regramentos inerentes à fase contratual.</w:t>
      </w:r>
    </w:p>
  </w:comment>
  <w:comment w:id="94" w:author="Autor" w:initials="A">
    <w:p w14:paraId="57C61206" w14:textId="77777777" w:rsidR="000B51E4" w:rsidRDefault="000B51E4">
      <w:pPr>
        <w:pStyle w:val="Textodecomentrio"/>
        <w:spacing w:before="240" w:after="240"/>
      </w:pPr>
      <w:r>
        <w:rPr>
          <w:rStyle w:val="Refdecomentrio"/>
        </w:rPr>
        <w:annotationRef/>
      </w:r>
      <w:r>
        <w:rPr>
          <w:b/>
          <w:bCs/>
          <w:i/>
          <w:iCs/>
          <w:color w:val="000000"/>
        </w:rPr>
        <w:t>Nota explicativa</w:t>
      </w:r>
      <w:r>
        <w:rPr>
          <w:i/>
          <w:iCs/>
          <w:color w:val="000000"/>
        </w:rPr>
        <w:t xml:space="preserve">: Conforme estabelece o </w:t>
      </w:r>
      <w:hyperlink r:id="rId11" w:anchor="art156§4" w:history="1">
        <w:r w:rsidRPr="003A711B">
          <w:rPr>
            <w:rStyle w:val="Hyperlink"/>
            <w:i/>
            <w:iCs/>
          </w:rPr>
          <w:t>art. 156, §4º</w:t>
        </w:r>
      </w:hyperlink>
      <w:r>
        <w:rPr>
          <w:i/>
          <w:iCs/>
          <w:color w:val="000000"/>
        </w:rPr>
        <w:t>, essa disposição deverá indicar o respectivo ente federativo a que pertence o órgão ou entidade sancionadora.</w:t>
      </w:r>
    </w:p>
  </w:comment>
  <w:comment w:id="95" w:author="Autor" w:initials="A">
    <w:p w14:paraId="0AD3D9D7" w14:textId="77777777" w:rsidR="000B51E4" w:rsidRDefault="000B51E4">
      <w:pPr>
        <w:pStyle w:val="Textodecomentrio"/>
        <w:spacing w:before="240" w:after="240"/>
      </w:pPr>
      <w:r>
        <w:rPr>
          <w:rStyle w:val="Refdecomentrio"/>
        </w:rPr>
        <w:annotationRef/>
      </w:r>
      <w:r>
        <w:rPr>
          <w:b/>
          <w:bCs/>
          <w:i/>
          <w:iCs/>
          <w:color w:val="000000"/>
        </w:rPr>
        <w:t>Nota explicativa</w:t>
      </w:r>
      <w:r>
        <w:rPr>
          <w:i/>
          <w:iCs/>
          <w:color w:val="000000"/>
        </w:rPr>
        <w:t xml:space="preserve">: Conforme estabelece o </w:t>
      </w:r>
      <w:hyperlink r:id="rId12" w:anchor="art158§1" w:history="1">
        <w:r w:rsidRPr="00935E4C">
          <w:rPr>
            <w:rStyle w:val="Hyperlink"/>
            <w:i/>
            <w:iCs/>
          </w:rPr>
          <w:t>art. 158, §1º</w:t>
        </w:r>
      </w:hyperlink>
      <w:r>
        <w:rPr>
          <w:i/>
          <w:iCs/>
          <w:color w:val="000000"/>
        </w:rPr>
        <w:t xml:space="preserve">, quando o órgão ou entidade não dispuser em seu quadro funcional de servidores estatutários, a comissão será composta por </w:t>
      </w:r>
      <w:proofErr w:type="gramStart"/>
      <w:r>
        <w:rPr>
          <w:i/>
          <w:iCs/>
          <w:color w:val="000000"/>
        </w:rPr>
        <w:t>2</w:t>
      </w:r>
      <w:proofErr w:type="gramEnd"/>
      <w:r>
        <w:rPr>
          <w:i/>
          <w:iCs/>
          <w:color w:val="000000"/>
        </w:rPr>
        <w:t xml:space="preserve"> (dois) ou mais empregados públicos pertencentes aos seus quadros permanentes, preferencialmente com, no mínimo, 3 (três) anos de tempo de serviço no órgão ou entidade.</w:t>
      </w:r>
    </w:p>
  </w:comment>
  <w:comment w:id="96" w:author="Autor" w:initials="A">
    <w:p w14:paraId="04C0D15E" w14:textId="77777777" w:rsidR="000B51E4" w:rsidRDefault="000B51E4">
      <w:pPr>
        <w:pStyle w:val="Textodecomentrio"/>
        <w:spacing w:before="240" w:after="240"/>
      </w:pPr>
      <w:r>
        <w:rPr>
          <w:rStyle w:val="Refdecomentrio"/>
        </w:rPr>
        <w:annotationRef/>
      </w:r>
      <w:r>
        <w:rPr>
          <w:b/>
          <w:bCs/>
          <w:i/>
          <w:iCs/>
          <w:color w:val="000000"/>
        </w:rPr>
        <w:t>Nota explicativa:</w:t>
      </w:r>
      <w:r>
        <w:rPr>
          <w:i/>
          <w:iCs/>
          <w:color w:val="000000"/>
        </w:rPr>
        <w:t xml:space="preserve"> Conforme estabelece o </w:t>
      </w:r>
      <w:hyperlink r:id="rId13" w:anchor="art156§9" w:history="1">
        <w:r w:rsidRPr="00E44C1A">
          <w:rPr>
            <w:rStyle w:val="Hyperlink"/>
            <w:i/>
            <w:iCs/>
          </w:rPr>
          <w:t>art. 156, §9º</w:t>
        </w:r>
      </w:hyperlink>
      <w:r>
        <w:rPr>
          <w:i/>
          <w:iCs/>
          <w:color w:val="000000"/>
        </w:rPr>
        <w:t>, essa disposição deverá indicar o respectivo ente federativo a que pertence o órgão ou entidade sancionadora.</w:t>
      </w:r>
    </w:p>
  </w:comment>
  <w:comment w:id="98" w:author="Autor" w:initials="A">
    <w:p w14:paraId="00DDC0FC" w14:textId="77777777" w:rsidR="000B51E4" w:rsidRDefault="000B51E4">
      <w:pPr>
        <w:pStyle w:val="Textodecomentrio"/>
        <w:spacing w:before="240" w:after="240"/>
      </w:pPr>
      <w:r>
        <w:rPr>
          <w:rStyle w:val="Refdecomentrio"/>
        </w:rPr>
        <w:annotationRef/>
      </w:r>
      <w:r>
        <w:rPr>
          <w:b/>
          <w:bCs/>
          <w:i/>
          <w:iCs/>
          <w:color w:val="000000"/>
        </w:rPr>
        <w:t>Nota Explicativa:</w:t>
      </w:r>
      <w:r>
        <w:rPr>
          <w:i/>
          <w:iCs/>
          <w:color w:val="000000"/>
        </w:rPr>
        <w:t xml:space="preserve"> A atribuição para concessão do efeito suspensivo foi conferida ao agente de contratação pelo </w:t>
      </w:r>
      <w:hyperlink r:id="rId14" w:history="1">
        <w:r w:rsidRPr="00EE2A6D">
          <w:rPr>
            <w:rStyle w:val="Hyperlink"/>
            <w:i/>
            <w:iCs/>
          </w:rPr>
          <w:t>§ 2º do artigo 16 da IN SEGES nº 73, de 2022</w:t>
        </w:r>
      </w:hyperlink>
      <w:r>
        <w:rPr>
          <w:i/>
          <w:iCs/>
          <w:color w:val="000000"/>
        </w:rPr>
        <w:t>.</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4418D98" w15:done="0"/>
  <w15:commentEx w15:paraId="46FC8664" w15:done="0"/>
  <w15:commentEx w15:paraId="66D68373" w15:done="0"/>
  <w15:commentEx w15:paraId="221CE7EB" w15:done="0"/>
  <w15:commentEx w15:paraId="49193D03" w15:done="0"/>
  <w15:commentEx w15:paraId="0CDA954C" w15:done="0"/>
  <w15:commentEx w15:paraId="7D53E10E" w15:done="0"/>
  <w15:commentEx w15:paraId="10F045B9" w15:done="0"/>
  <w15:commentEx w15:paraId="54360D84" w15:done="0"/>
  <w15:commentEx w15:paraId="68AB91A0" w15:done="0"/>
  <w15:commentEx w15:paraId="3D54E2DF" w15:done="0"/>
  <w15:commentEx w15:paraId="0E09B4D9" w15:done="0"/>
  <w15:commentEx w15:paraId="1C46628A" w15:done="0"/>
  <w15:commentEx w15:paraId="57C61206" w15:done="0"/>
  <w15:commentEx w15:paraId="0AD3D9D7" w15:done="0"/>
  <w15:commentEx w15:paraId="04C0D15E" w15:done="0"/>
  <w15:commentEx w15:paraId="00DDC0F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4418D98" w16cid:durableId="144A629A"/>
  <w16cid:commentId w16cid:paraId="46FC8664" w16cid:durableId="6872DDE4"/>
  <w16cid:commentId w16cid:paraId="66D68373" w16cid:durableId="193DB180"/>
  <w16cid:commentId w16cid:paraId="221CE7EB" w16cid:durableId="0B6EC787"/>
  <w16cid:commentId w16cid:paraId="49193D03" w16cid:durableId="41B0998D"/>
  <w16cid:commentId w16cid:paraId="0CDA954C" w16cid:durableId="366EB147"/>
  <w16cid:commentId w16cid:paraId="7D53E10E" w16cid:durableId="4C01EC42"/>
  <w16cid:commentId w16cid:paraId="10F045B9" w16cid:durableId="2D01F5A9"/>
  <w16cid:commentId w16cid:paraId="54360D84" w16cid:durableId="57012B2D"/>
  <w16cid:commentId w16cid:paraId="68AB91A0" w16cid:durableId="707A2B1F"/>
  <w16cid:commentId w16cid:paraId="3D54E2DF" w16cid:durableId="7225E102"/>
  <w16cid:commentId w16cid:paraId="0E09B4D9" w16cid:durableId="5031928B"/>
  <w16cid:commentId w16cid:paraId="1C46628A" w16cid:durableId="11A638B3"/>
  <w16cid:commentId w16cid:paraId="57C61206" w16cid:durableId="6C72793B"/>
  <w16cid:commentId w16cid:paraId="0AD3D9D7" w16cid:durableId="57D86593"/>
  <w16cid:commentId w16cid:paraId="04C0D15E" w16cid:durableId="626BBA7D"/>
  <w16cid:commentId w16cid:paraId="00DDC0FC" w16cid:durableId="7776653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F47F8B" w14:textId="77777777" w:rsidR="005D438A" w:rsidRDefault="005D438A">
      <w:pPr>
        <w:spacing w:before="240" w:after="240"/>
      </w:pPr>
      <w:r>
        <w:separator/>
      </w:r>
    </w:p>
  </w:endnote>
  <w:endnote w:type="continuationSeparator" w:id="0">
    <w:p w14:paraId="7F990BDF" w14:textId="77777777" w:rsidR="005D438A" w:rsidRDefault="005D438A">
      <w:pPr>
        <w:spacing w:before="240" w:after="240"/>
      </w:pPr>
      <w:r>
        <w:continuationSeparator/>
      </w:r>
    </w:p>
  </w:endnote>
  <w:endnote w:type="continuationNotice" w:id="1">
    <w:p w14:paraId="42139B2C" w14:textId="77777777" w:rsidR="005D438A" w:rsidRDefault="005D438A">
      <w:pPr>
        <w:spacing w:before="240" w:after="24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Albany">
    <w:altName w:val="Arial"/>
    <w:charset w:val="00"/>
    <w:family w:val="swiss"/>
    <w:pitch w:val="variable"/>
  </w:font>
  <w:font w:name="Andale Sans UI">
    <w:altName w:val="Times New Roman"/>
    <w:charset w:val="00"/>
    <w:family w:val="auto"/>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horndale">
    <w:altName w:val="Times New Roman"/>
    <w:charset w:val="00"/>
    <w:family w:val="roman"/>
    <w:pitch w:val="variable"/>
  </w:font>
  <w:font w:name="HG Mincho Light J">
    <w:altName w:val="Times New Roman"/>
    <w:charset w:val="00"/>
    <w:family w:val="auto"/>
    <w:pitch w:val="variable"/>
  </w:font>
  <w:font w:name="Verdana">
    <w:panose1 w:val="020B0604030504040204"/>
    <w:charset w:val="00"/>
    <w:family w:val="swiss"/>
    <w:pitch w:val="variable"/>
    <w:sig w:usb0="A00006FF" w:usb1="4000205B" w:usb2="00000010" w:usb3="00000000" w:csb0="0000019F" w:csb1="00000000"/>
  </w:font>
  <w:font w:name="Roman 10cpi">
    <w:panose1 w:val="00000000000000000000"/>
    <w:charset w:val="00"/>
    <w:family w:val="modern"/>
    <w:notTrueType/>
    <w:pitch w:val="fixed"/>
    <w:sig w:usb0="00000003" w:usb1="00000000" w:usb2="00000000" w:usb3="00000000" w:csb0="00000001" w:csb1="00000000"/>
  </w:font>
  <w:font w:name="ArialMT">
    <w:altName w:val="Arial"/>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Helvetica LT Light">
    <w:altName w:val="Helvetica LT Light"/>
    <w:panose1 w:val="00000000000000000000"/>
    <w:charset w:val="00"/>
    <w:family w:val="swiss"/>
    <w:notTrueType/>
    <w:pitch w:val="default"/>
    <w:sig w:usb0="00000003" w:usb1="00000000" w:usb2="00000000" w:usb3="00000000" w:csb0="00000001" w:csb1="00000000"/>
  </w:font>
  <w:font w:name="Times New">
    <w:panose1 w:val="00000000000000000000"/>
    <w:charset w:val="00"/>
    <w:family w:val="roman"/>
    <w:notTrueType/>
    <w:pitch w:val="default"/>
    <w:sig w:usb0="00000003" w:usb1="00000000" w:usb2="00000000" w:usb3="00000000" w:csb0="00000001" w:csb1="00000000"/>
  </w:font>
  <w:font w:name="TimesNewRomanPS-BoldMT">
    <w:altName w:val="MS Gothic"/>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Zurich BT">
    <w:panose1 w:val="00000000000000000000"/>
    <w:charset w:val="00"/>
    <w:family w:val="roman"/>
    <w:notTrueType/>
    <w:pitch w:val="default"/>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489D04" w14:textId="77777777" w:rsidR="000B51E4" w:rsidRDefault="000B51E4">
    <w:pPr>
      <w:pStyle w:val="Rodap"/>
      <w:spacing w:before="240" w:after="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CD0F05" w14:textId="0766CA24" w:rsidR="000B51E4" w:rsidRDefault="000B51E4" w:rsidP="00A46D21">
    <w:pPr>
      <w:pStyle w:val="Rodap"/>
      <w:tabs>
        <w:tab w:val="clear" w:pos="4252"/>
        <w:tab w:val="clear" w:pos="8504"/>
        <w:tab w:val="left" w:pos="3330"/>
      </w:tabs>
      <w:spacing w:before="240" w:after="24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BFC903" w14:textId="77777777" w:rsidR="000B51E4" w:rsidRDefault="000B51E4">
    <w:pPr>
      <w:pStyle w:val="Rodap"/>
      <w:spacing w:before="240" w:after="24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14E54F" w14:textId="77777777" w:rsidR="005D438A" w:rsidRDefault="005D438A">
      <w:pPr>
        <w:spacing w:before="240" w:after="240"/>
      </w:pPr>
      <w:r>
        <w:separator/>
      </w:r>
    </w:p>
  </w:footnote>
  <w:footnote w:type="continuationSeparator" w:id="0">
    <w:p w14:paraId="69D79B1F" w14:textId="77777777" w:rsidR="005D438A" w:rsidRDefault="005D438A">
      <w:pPr>
        <w:spacing w:before="240" w:after="240"/>
      </w:pPr>
      <w:r>
        <w:continuationSeparator/>
      </w:r>
    </w:p>
  </w:footnote>
  <w:footnote w:type="continuationNotice" w:id="1">
    <w:p w14:paraId="796485EE" w14:textId="77777777" w:rsidR="005D438A" w:rsidRDefault="005D438A">
      <w:pPr>
        <w:spacing w:before="240" w:after="24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9BD2C9" w14:textId="2EA77C2E" w:rsidR="000B51E4" w:rsidRDefault="005D438A">
    <w:pPr>
      <w:pStyle w:val="Cabealho"/>
      <w:spacing w:before="240" w:after="240"/>
    </w:pPr>
    <w:r>
      <w:rPr>
        <w:noProof/>
      </w:rPr>
      <w:pict w14:anchorId="277E2D9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9" type="#_x0000_t136" style="position:absolute;left:0;text-align:left;margin-left:0;margin-top:0;width:566.95pt;height:161.95pt;rotation:315;z-index:-251589632;mso-position-horizontal:center;mso-position-horizontal-relative:margin;mso-position-vertical:center;mso-position-vertical-relative:margin" o:allowincell="f" fillcolor="#bfbfbf [2412]" stroked="f">
          <v:fill opacity=".5"/>
          <v:textpath style="font-family:&quot;Ecofont_Spranq_eco_Sans&quot;;font-size:1pt" string="MINUTA"/>
          <w10:wrap anchorx="margin" anchory="margin"/>
        </v:shape>
      </w:pict>
    </w:r>
    <w:r>
      <w:rPr>
        <w:noProof/>
      </w:rPr>
      <w:pict w14:anchorId="2312D7DF">
        <v:shape id="_x0000_s2056" type="#_x0000_t136" style="position:absolute;left:0;text-align:left;margin-left:0;margin-top:0;width:566.95pt;height:161.95pt;rotation:315;z-index:-251596800;mso-position-horizontal:center;mso-position-horizontal-relative:margin;mso-position-vertical:center;mso-position-vertical-relative:margin" o:allowincell="f" fillcolor="silver" stroked="f">
          <v:fill opacity=".5"/>
          <v:textpath style="font-family:&quot;Ecofont_Spranq_eco_Sans&quot;;font-size:1pt" string="MINUT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42C1BB" w14:textId="746BF7F9" w:rsidR="000B51E4" w:rsidRDefault="000B51E4" w:rsidP="009F7412">
    <w:pPr>
      <w:pStyle w:val="Cabealho"/>
      <w:tabs>
        <w:tab w:val="clear" w:pos="4252"/>
        <w:tab w:val="clear" w:pos="8504"/>
        <w:tab w:val="right" w:pos="9333"/>
      </w:tabs>
      <w:spacing w:before="240" w:after="240"/>
    </w:pPr>
    <w:r>
      <w:rPr>
        <w:noProof/>
      </w:rPr>
      <w:drawing>
        <wp:anchor distT="0" distB="0" distL="114300" distR="114300" simplePos="0" relativeHeight="251678720" behindDoc="0" locked="0" layoutInCell="1" allowOverlap="1" wp14:anchorId="0BBE8A54" wp14:editId="150396F0">
          <wp:simplePos x="0" y="0"/>
          <wp:positionH relativeFrom="page">
            <wp:posOffset>5943600</wp:posOffset>
          </wp:positionH>
          <wp:positionV relativeFrom="paragraph">
            <wp:posOffset>-213360</wp:posOffset>
          </wp:positionV>
          <wp:extent cx="1524000" cy="933450"/>
          <wp:effectExtent l="0" t="0" r="0" b="0"/>
          <wp:wrapSquare wrapText="bothSides"/>
          <wp:docPr id="4414702" name="Imagem 4414702" descr="Descrição: Descrição: CARIMB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Descrição: Descrição: CARIMBO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4000" cy="9334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68480" behindDoc="0" locked="0" layoutInCell="1" allowOverlap="1" wp14:anchorId="299CEB2E" wp14:editId="4535E819">
              <wp:simplePos x="0" y="0"/>
              <wp:positionH relativeFrom="margin">
                <wp:posOffset>657225</wp:posOffset>
              </wp:positionH>
              <wp:positionV relativeFrom="paragraph">
                <wp:posOffset>-270510</wp:posOffset>
              </wp:positionV>
              <wp:extent cx="2190750" cy="952500"/>
              <wp:effectExtent l="0" t="0" r="0" b="0"/>
              <wp:wrapSquare wrapText="bothSides"/>
              <wp:docPr id="31174063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952500"/>
                      </a:xfrm>
                      <a:prstGeom prst="rect">
                        <a:avLst/>
                      </a:prstGeom>
                      <a:noFill/>
                      <a:ln w="9525">
                        <a:noFill/>
                        <a:miter lim="800000"/>
                        <a:headEnd/>
                        <a:tailEnd/>
                      </a:ln>
                    </wps:spPr>
                    <wps:txbx>
                      <w:txbxContent>
                        <w:p w14:paraId="061F32C7" w14:textId="4AC98C56" w:rsidR="000B51E4" w:rsidRPr="00D50807" w:rsidRDefault="000B51E4" w:rsidP="003F410C">
                          <w:pPr>
                            <w:pStyle w:val="SemEspaamento"/>
                            <w:spacing w:before="240" w:after="240"/>
                            <w:contextualSpacing/>
                            <w:jc w:val="left"/>
                            <w:rPr>
                              <w:rFonts w:ascii="Tw Cen MT" w:hAnsi="Tw Cen MT"/>
                              <w:sz w:val="18"/>
                              <w:szCs w:val="18"/>
                            </w:rPr>
                          </w:pPr>
                          <w:r w:rsidRPr="00D50807">
                            <w:rPr>
                              <w:rFonts w:ascii="Tw Cen MT" w:hAnsi="Tw Cen MT"/>
                              <w:sz w:val="18"/>
                              <w:szCs w:val="18"/>
                            </w:rPr>
                            <w:t>ESTADO DO TOCANTINS</w:t>
                          </w:r>
                        </w:p>
                        <w:p w14:paraId="75EBA01B" w14:textId="3119AEF6" w:rsidR="000B51E4" w:rsidRPr="00D50807" w:rsidRDefault="000B51E4" w:rsidP="003F410C">
                          <w:pPr>
                            <w:pStyle w:val="SemEspaamento"/>
                            <w:spacing w:before="240" w:after="240"/>
                            <w:contextualSpacing/>
                            <w:jc w:val="left"/>
                            <w:rPr>
                              <w:rFonts w:ascii="Tw Cen MT" w:hAnsi="Tw Cen MT"/>
                              <w:sz w:val="18"/>
                              <w:szCs w:val="18"/>
                            </w:rPr>
                          </w:pPr>
                          <w:r w:rsidRPr="00D50807">
                            <w:rPr>
                              <w:rFonts w:ascii="Tw Cen MT" w:hAnsi="Tw Cen MT"/>
                              <w:sz w:val="18"/>
                              <w:szCs w:val="18"/>
                            </w:rPr>
                            <w:t>PODER EXECUTIVO MUNICIPAL</w:t>
                          </w:r>
                        </w:p>
                        <w:p w14:paraId="6B6A2544" w14:textId="30EE0770" w:rsidR="000B51E4" w:rsidRPr="00D50807" w:rsidRDefault="000B51E4" w:rsidP="003F410C">
                          <w:pPr>
                            <w:pStyle w:val="SemEspaamento"/>
                            <w:spacing w:before="240" w:after="240"/>
                            <w:contextualSpacing/>
                            <w:jc w:val="left"/>
                            <w:rPr>
                              <w:rFonts w:ascii="Tw Cen MT" w:hAnsi="Tw Cen MT"/>
                              <w:b/>
                              <w:bCs/>
                              <w:sz w:val="18"/>
                              <w:szCs w:val="18"/>
                            </w:rPr>
                          </w:pPr>
                          <w:r w:rsidRPr="00D50807">
                            <w:rPr>
                              <w:rFonts w:ascii="Tw Cen MT" w:hAnsi="Tw Cen MT"/>
                              <w:b/>
                              <w:bCs/>
                              <w:sz w:val="18"/>
                              <w:szCs w:val="18"/>
                            </w:rPr>
                            <w:t xml:space="preserve">PREFEITURA MUNICIPAL DE </w:t>
                          </w:r>
                          <w:r>
                            <w:rPr>
                              <w:rFonts w:ascii="Tw Cen MT" w:hAnsi="Tw Cen MT"/>
                              <w:b/>
                              <w:bCs/>
                              <w:sz w:val="18"/>
                              <w:szCs w:val="18"/>
                            </w:rPr>
                            <w:t>ANANÁS</w:t>
                          </w:r>
                        </w:p>
                        <w:p w14:paraId="62248C79" w14:textId="36A01C38" w:rsidR="000B51E4" w:rsidRPr="00D50807" w:rsidRDefault="000B51E4" w:rsidP="003F410C">
                          <w:pPr>
                            <w:pStyle w:val="SemEspaamento"/>
                            <w:spacing w:before="240" w:after="240"/>
                            <w:contextualSpacing/>
                            <w:jc w:val="left"/>
                            <w:rPr>
                              <w:rFonts w:ascii="Tw Cen MT" w:hAnsi="Tw Cen MT"/>
                              <w:sz w:val="18"/>
                              <w:szCs w:val="18"/>
                            </w:rPr>
                          </w:pPr>
                          <w:r w:rsidRPr="00D50807">
                            <w:rPr>
                              <w:rFonts w:ascii="Tw Cen MT" w:hAnsi="Tw Cen MT"/>
                              <w:sz w:val="18"/>
                              <w:szCs w:val="18"/>
                            </w:rPr>
                            <w:t>CNPJ: 00.237.362/0001-09</w:t>
                          </w:r>
                        </w:p>
                        <w:p w14:paraId="2F2DF804" w14:textId="37676397" w:rsidR="000B51E4" w:rsidRPr="00D67FD2" w:rsidRDefault="000B51E4" w:rsidP="003F410C">
                          <w:pPr>
                            <w:pStyle w:val="SemEspaamento"/>
                            <w:spacing w:before="240" w:after="240"/>
                            <w:jc w:val="left"/>
                            <w:rPr>
                              <w:rFonts w:ascii="Tw Cen MT" w:hAnsi="Tw Cen MT"/>
                            </w:rPr>
                          </w:pPr>
                          <w:r w:rsidRPr="00D67FD2">
                            <w:rPr>
                              <w:rFonts w:ascii="Tw Cen MT" w:hAnsi="Tw Cen MT"/>
                            </w:rPr>
                            <w:t>www.ananas.to.gov.br</w:t>
                          </w:r>
                        </w:p>
                        <w:p w14:paraId="483B4AEB" w14:textId="1190872D" w:rsidR="000B51E4" w:rsidRPr="00D50807" w:rsidRDefault="000B51E4" w:rsidP="009F7412">
                          <w:pPr>
                            <w:pStyle w:val="SemEspaamento"/>
                            <w:spacing w:before="240" w:after="240"/>
                            <w:rPr>
                              <w:rFonts w:ascii="Tw Cen MT" w:hAnsi="Tw Cen MT"/>
                              <w:sz w:val="18"/>
                              <w:szCs w:val="18"/>
                            </w:rPr>
                          </w:pPr>
                        </w:p>
                        <w:p w14:paraId="50F26845" w14:textId="3A025261" w:rsidR="000B51E4" w:rsidRPr="00D50807" w:rsidRDefault="000B51E4" w:rsidP="009F7412">
                          <w:pPr>
                            <w:pStyle w:val="SemEspaamento"/>
                            <w:spacing w:before="240" w:after="240"/>
                            <w:rPr>
                              <w:rFonts w:ascii="Tw Cen MT" w:hAnsi="Tw Cen MT"/>
                              <w:sz w:val="18"/>
                              <w:szCs w:val="18"/>
                            </w:rPr>
                          </w:pPr>
                          <w:r>
                            <w:rPr>
                              <w:rFonts w:ascii="Tw Cen MT" w:hAnsi="Tw Cen MT"/>
                              <w:sz w:val="18"/>
                              <w:szCs w:val="18"/>
                            </w:rPr>
                            <w:t xml:space="preserve">            </w:t>
                          </w:r>
                        </w:p>
                        <w:p w14:paraId="7E97057D" w14:textId="77777777" w:rsidR="000B51E4" w:rsidRPr="00D67FD2" w:rsidRDefault="000B51E4" w:rsidP="009F7412">
                          <w:pPr>
                            <w:pStyle w:val="SemEspaamento"/>
                            <w:spacing w:before="240" w:after="240"/>
                            <w:rPr>
                              <w:rFonts w:ascii="Tw Cen MT" w:hAnsi="Tw Cen MT"/>
                            </w:rPr>
                          </w:pPr>
                          <w:r>
                            <w:rPr>
                              <w:rFonts w:ascii="Tw Cen MT" w:hAnsi="Tw Cen MT"/>
                            </w:rPr>
                            <w:t xml:space="preserve">            </w:t>
                          </w:r>
                          <w:r w:rsidRPr="00D67FD2">
                            <w:rPr>
                              <w:rFonts w:ascii="Tw Cen MT" w:hAnsi="Tw Cen MT"/>
                            </w:rPr>
                            <w:t>www.ananas.to.gov.br</w:t>
                          </w:r>
                        </w:p>
                        <w:p w14:paraId="161E10A3" w14:textId="02BA983B" w:rsidR="000B51E4" w:rsidRPr="00D50807" w:rsidRDefault="000B51E4" w:rsidP="009F7412">
                          <w:pPr>
                            <w:pStyle w:val="SemEspaamento"/>
                            <w:spacing w:before="240" w:after="240"/>
                            <w:rPr>
                              <w:rFonts w:ascii="Tw Cen MT" w:hAnsi="Tw Cen MT"/>
                              <w:b/>
                              <w:bCs/>
                              <w:sz w:val="18"/>
                              <w:szCs w:val="18"/>
                            </w:rPr>
                          </w:pPr>
                          <w:r>
                            <w:rPr>
                              <w:rFonts w:ascii="Tw Cen MT" w:hAnsi="Tw Cen MT"/>
                              <w:b/>
                              <w:bCs/>
                              <w:sz w:val="18"/>
                              <w:szCs w:val="18"/>
                            </w:rPr>
                            <w:t xml:space="preserve">          </w:t>
                          </w:r>
                          <w:r w:rsidRPr="00D50807">
                            <w:rPr>
                              <w:rFonts w:ascii="Tw Cen MT" w:hAnsi="Tw Cen MT"/>
                              <w:b/>
                              <w:bCs/>
                              <w:sz w:val="18"/>
                              <w:szCs w:val="18"/>
                            </w:rPr>
                            <w:t xml:space="preserve">PREFEITURA MUNICIPAL DE </w:t>
                          </w:r>
                          <w:r>
                            <w:rPr>
                              <w:rFonts w:ascii="Tw Cen MT" w:hAnsi="Tw Cen MT"/>
                              <w:b/>
                              <w:bCs/>
                              <w:sz w:val="18"/>
                              <w:szCs w:val="18"/>
                            </w:rPr>
                            <w:t>ANANÁS</w:t>
                          </w:r>
                          <w:proofErr w:type="gramStart"/>
                          <w:r>
                            <w:rPr>
                              <w:rFonts w:ascii="Tw Cen MT" w:hAnsi="Tw Cen MT"/>
                              <w:b/>
                              <w:bCs/>
                              <w:sz w:val="18"/>
                              <w:szCs w:val="18"/>
                            </w:rPr>
                            <w:t xml:space="preserve">  </w:t>
                          </w:r>
                        </w:p>
                        <w:p w14:paraId="1A70EEAC" w14:textId="77777777" w:rsidR="000B51E4" w:rsidRPr="00D50807" w:rsidRDefault="000B51E4" w:rsidP="009F7412">
                          <w:pPr>
                            <w:pStyle w:val="SemEspaamento"/>
                            <w:spacing w:before="240" w:after="240"/>
                            <w:rPr>
                              <w:rFonts w:ascii="Tw Cen MT" w:hAnsi="Tw Cen MT"/>
                              <w:sz w:val="18"/>
                              <w:szCs w:val="18"/>
                            </w:rPr>
                          </w:pPr>
                          <w:proofErr w:type="gramEnd"/>
                          <w:r>
                            <w:rPr>
                              <w:rFonts w:ascii="Tw Cen MT" w:hAnsi="Tw Cen MT"/>
                              <w:sz w:val="18"/>
                              <w:szCs w:val="18"/>
                            </w:rPr>
                            <w:t xml:space="preserve">             </w:t>
                          </w:r>
                          <w:r w:rsidRPr="00D50807">
                            <w:rPr>
                              <w:rFonts w:ascii="Tw Cen MT" w:hAnsi="Tw Cen MT"/>
                              <w:sz w:val="18"/>
                              <w:szCs w:val="18"/>
                            </w:rPr>
                            <w:t>CNPJ: 00.237.362/0001-09</w:t>
                          </w:r>
                        </w:p>
                        <w:p w14:paraId="7980EB76" w14:textId="77777777" w:rsidR="000B51E4" w:rsidRPr="00D67FD2" w:rsidRDefault="000B51E4" w:rsidP="009F7412">
                          <w:pPr>
                            <w:pStyle w:val="SemEspaamento"/>
                            <w:spacing w:before="240" w:after="240"/>
                            <w:rPr>
                              <w:rFonts w:ascii="Tw Cen MT" w:hAnsi="Tw Cen MT"/>
                            </w:rPr>
                          </w:pPr>
                          <w:r>
                            <w:rPr>
                              <w:rFonts w:ascii="Tw Cen MT" w:hAnsi="Tw Cen MT"/>
                            </w:rPr>
                            <w:t xml:space="preserve">            </w:t>
                          </w:r>
                          <w:r w:rsidRPr="00D67FD2">
                            <w:rPr>
                              <w:rFonts w:ascii="Tw Cen MT" w:hAnsi="Tw Cen MT"/>
                            </w:rPr>
                            <w:t>www.ananas.to.gov.br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left:0;text-align:left;margin-left:51.75pt;margin-top:-21.3pt;width:172.5pt;height:7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" filled="f" stroked="f">
              <v:textbox>
                <w:txbxContent>
                  <w:p w14:paraId="061F32C7" w14:textId="4AC98C56" w:rsidR="001A4F68" w:rsidRPr="00D50807" w:rsidRDefault="001A4F68" w:rsidP="003F410C">
                    <w:pPr>
                      <w:pStyle w:val="SemEspaamento"/>
                      <w:spacing w:before="240" w:after="240"/>
                      <w:contextualSpacing/>
                      <w:jc w:val="left"/>
                      <w:rPr>
                        <w:rFonts w:ascii="Tw Cen MT" w:hAnsi="Tw Cen MT"/>
                        <w:sz w:val="18"/>
                        <w:szCs w:val="18"/>
                      </w:rPr>
                    </w:pPr>
                    <w:r w:rsidRPr="00D50807">
                      <w:rPr>
                        <w:rFonts w:ascii="Tw Cen MT" w:hAnsi="Tw Cen MT"/>
                        <w:sz w:val="18"/>
                        <w:szCs w:val="18"/>
                      </w:rPr>
                      <w:t>ESTADO DO TOCANTINS</w:t>
                    </w:r>
                  </w:p>
                  <w:p w14:paraId="75EBA01B" w14:textId="3119AEF6" w:rsidR="001A4F68" w:rsidRPr="00D50807" w:rsidRDefault="001A4F68" w:rsidP="003F410C">
                    <w:pPr>
                      <w:pStyle w:val="SemEspaamento"/>
                      <w:spacing w:before="240" w:after="240"/>
                      <w:contextualSpacing/>
                      <w:jc w:val="left"/>
                      <w:rPr>
                        <w:rFonts w:ascii="Tw Cen MT" w:hAnsi="Tw Cen MT"/>
                        <w:sz w:val="18"/>
                        <w:szCs w:val="18"/>
                      </w:rPr>
                    </w:pPr>
                    <w:r w:rsidRPr="00D50807">
                      <w:rPr>
                        <w:rFonts w:ascii="Tw Cen MT" w:hAnsi="Tw Cen MT"/>
                        <w:sz w:val="18"/>
                        <w:szCs w:val="18"/>
                      </w:rPr>
                      <w:t>PODER EXECUTIVO MUNICIPAL</w:t>
                    </w:r>
                  </w:p>
                  <w:p w14:paraId="6B6A2544" w14:textId="30EE0770" w:rsidR="001A4F68" w:rsidRPr="00D50807" w:rsidRDefault="001A4F68" w:rsidP="003F410C">
                    <w:pPr>
                      <w:pStyle w:val="SemEspaamento"/>
                      <w:spacing w:before="240" w:after="240"/>
                      <w:contextualSpacing/>
                      <w:jc w:val="left"/>
                      <w:rPr>
                        <w:rFonts w:ascii="Tw Cen MT" w:hAnsi="Tw Cen MT"/>
                        <w:b/>
                        <w:bCs/>
                        <w:sz w:val="18"/>
                        <w:szCs w:val="18"/>
                      </w:rPr>
                    </w:pPr>
                    <w:r w:rsidRPr="00D50807">
                      <w:rPr>
                        <w:rFonts w:ascii="Tw Cen MT" w:hAnsi="Tw Cen MT"/>
                        <w:b/>
                        <w:bCs/>
                        <w:sz w:val="18"/>
                        <w:szCs w:val="18"/>
                      </w:rPr>
                      <w:t xml:space="preserve">PREFEITURA MUNICIPAL DE </w:t>
                    </w:r>
                    <w:r>
                      <w:rPr>
                        <w:rFonts w:ascii="Tw Cen MT" w:hAnsi="Tw Cen MT"/>
                        <w:b/>
                        <w:bCs/>
                        <w:sz w:val="18"/>
                        <w:szCs w:val="18"/>
                      </w:rPr>
                      <w:t>ANANÁS</w:t>
                    </w:r>
                  </w:p>
                  <w:p w14:paraId="62248C79" w14:textId="36A01C38" w:rsidR="001A4F68" w:rsidRPr="00D50807" w:rsidRDefault="001A4F68" w:rsidP="003F410C">
                    <w:pPr>
                      <w:pStyle w:val="SemEspaamento"/>
                      <w:spacing w:before="240" w:after="240"/>
                      <w:contextualSpacing/>
                      <w:jc w:val="left"/>
                      <w:rPr>
                        <w:rFonts w:ascii="Tw Cen MT" w:hAnsi="Tw Cen MT"/>
                        <w:sz w:val="18"/>
                        <w:szCs w:val="18"/>
                      </w:rPr>
                    </w:pPr>
                    <w:r w:rsidRPr="00D50807">
                      <w:rPr>
                        <w:rFonts w:ascii="Tw Cen MT" w:hAnsi="Tw Cen MT"/>
                        <w:sz w:val="18"/>
                        <w:szCs w:val="18"/>
                      </w:rPr>
                      <w:t>CNPJ: 00.237.362/0001-09</w:t>
                    </w:r>
                  </w:p>
                  <w:p w14:paraId="2F2DF804" w14:textId="37676397" w:rsidR="001A4F68" w:rsidRPr="00D67FD2" w:rsidRDefault="001A4F68" w:rsidP="003F410C">
                    <w:pPr>
                      <w:pStyle w:val="SemEspaamento"/>
                      <w:spacing w:before="240" w:after="240"/>
                      <w:jc w:val="left"/>
                      <w:rPr>
                        <w:rFonts w:ascii="Tw Cen MT" w:hAnsi="Tw Cen MT"/>
                      </w:rPr>
                    </w:pPr>
                    <w:r w:rsidRPr="00D67FD2">
                      <w:rPr>
                        <w:rFonts w:ascii="Tw Cen MT" w:hAnsi="Tw Cen MT"/>
                      </w:rPr>
                      <w:t>www.ananas.to.gov.br</w:t>
                    </w:r>
                  </w:p>
                  <w:p w14:paraId="483B4AEB" w14:textId="1190872D" w:rsidR="001A4F68" w:rsidRPr="00D50807" w:rsidRDefault="001A4F68" w:rsidP="009F7412">
                    <w:pPr>
                      <w:pStyle w:val="SemEspaamento"/>
                      <w:spacing w:before="240" w:after="240"/>
                      <w:rPr>
                        <w:rFonts w:ascii="Tw Cen MT" w:hAnsi="Tw Cen MT"/>
                        <w:sz w:val="18"/>
                        <w:szCs w:val="18"/>
                      </w:rPr>
                    </w:pPr>
                  </w:p>
                  <w:p w14:paraId="50F26845" w14:textId="3A025261" w:rsidR="001A4F68" w:rsidRPr="00D50807" w:rsidRDefault="001A4F68" w:rsidP="009F7412">
                    <w:pPr>
                      <w:pStyle w:val="SemEspaamento"/>
                      <w:spacing w:before="240" w:after="240"/>
                      <w:rPr>
                        <w:rFonts w:ascii="Tw Cen MT" w:hAnsi="Tw Cen MT"/>
                        <w:sz w:val="18"/>
                        <w:szCs w:val="18"/>
                      </w:rPr>
                    </w:pPr>
                    <w:r>
                      <w:rPr>
                        <w:rFonts w:ascii="Tw Cen MT" w:hAnsi="Tw Cen MT"/>
                        <w:sz w:val="18"/>
                        <w:szCs w:val="18"/>
                      </w:rPr>
                      <w:t xml:space="preserve">            </w:t>
                    </w:r>
                  </w:p>
                  <w:p w14:paraId="7E97057D" w14:textId="77777777" w:rsidR="001A4F68" w:rsidRPr="00D67FD2" w:rsidRDefault="001A4F68" w:rsidP="009F7412">
                    <w:pPr>
                      <w:pStyle w:val="SemEspaamento"/>
                      <w:spacing w:before="240" w:after="240"/>
                      <w:rPr>
                        <w:rFonts w:ascii="Tw Cen MT" w:hAnsi="Tw Cen MT"/>
                      </w:rPr>
                    </w:pPr>
                    <w:r>
                      <w:rPr>
                        <w:rFonts w:ascii="Tw Cen MT" w:hAnsi="Tw Cen MT"/>
                      </w:rPr>
                      <w:t xml:space="preserve">            </w:t>
                    </w:r>
                    <w:r w:rsidRPr="00D67FD2">
                      <w:rPr>
                        <w:rFonts w:ascii="Tw Cen MT" w:hAnsi="Tw Cen MT"/>
                      </w:rPr>
                      <w:t>www.ananas.to.gov.br</w:t>
                    </w:r>
                  </w:p>
                  <w:p w14:paraId="161E10A3" w14:textId="02BA983B" w:rsidR="001A4F68" w:rsidRPr="00D50807" w:rsidRDefault="001A4F68" w:rsidP="009F7412">
                    <w:pPr>
                      <w:pStyle w:val="SemEspaamento"/>
                      <w:spacing w:before="240" w:after="240"/>
                      <w:rPr>
                        <w:rFonts w:ascii="Tw Cen MT" w:hAnsi="Tw Cen MT"/>
                        <w:b/>
                        <w:bCs/>
                        <w:sz w:val="18"/>
                        <w:szCs w:val="18"/>
                      </w:rPr>
                    </w:pPr>
                    <w:r>
                      <w:rPr>
                        <w:rFonts w:ascii="Tw Cen MT" w:hAnsi="Tw Cen MT"/>
                        <w:b/>
                        <w:bCs/>
                        <w:sz w:val="18"/>
                        <w:szCs w:val="18"/>
                      </w:rPr>
                      <w:t xml:space="preserve">          </w:t>
                    </w:r>
                    <w:r w:rsidRPr="00D50807">
                      <w:rPr>
                        <w:rFonts w:ascii="Tw Cen MT" w:hAnsi="Tw Cen MT"/>
                        <w:b/>
                        <w:bCs/>
                        <w:sz w:val="18"/>
                        <w:szCs w:val="18"/>
                      </w:rPr>
                      <w:t xml:space="preserve">PREFEITURA MUNICIPAL DE </w:t>
                    </w:r>
                    <w:r>
                      <w:rPr>
                        <w:rFonts w:ascii="Tw Cen MT" w:hAnsi="Tw Cen MT"/>
                        <w:b/>
                        <w:bCs/>
                        <w:sz w:val="18"/>
                        <w:szCs w:val="18"/>
                      </w:rPr>
                      <w:t>ANANÁS</w:t>
                    </w:r>
                    <w:proofErr w:type="gramStart"/>
                    <w:r>
                      <w:rPr>
                        <w:rFonts w:ascii="Tw Cen MT" w:hAnsi="Tw Cen MT"/>
                        <w:b/>
                        <w:bCs/>
                        <w:sz w:val="18"/>
                        <w:szCs w:val="18"/>
                      </w:rPr>
                      <w:t xml:space="preserve">  </w:t>
                    </w:r>
                  </w:p>
                  <w:p w14:paraId="1A70EEAC" w14:textId="77777777" w:rsidR="001A4F68" w:rsidRPr="00D50807" w:rsidRDefault="001A4F68" w:rsidP="009F7412">
                    <w:pPr>
                      <w:pStyle w:val="SemEspaamento"/>
                      <w:spacing w:before="240" w:after="240"/>
                      <w:rPr>
                        <w:rFonts w:ascii="Tw Cen MT" w:hAnsi="Tw Cen MT"/>
                        <w:sz w:val="18"/>
                        <w:szCs w:val="18"/>
                      </w:rPr>
                    </w:pPr>
                    <w:proofErr w:type="gramEnd"/>
                    <w:r>
                      <w:rPr>
                        <w:rFonts w:ascii="Tw Cen MT" w:hAnsi="Tw Cen MT"/>
                        <w:sz w:val="18"/>
                        <w:szCs w:val="18"/>
                      </w:rPr>
                      <w:t xml:space="preserve">             </w:t>
                    </w:r>
                    <w:r w:rsidRPr="00D50807">
                      <w:rPr>
                        <w:rFonts w:ascii="Tw Cen MT" w:hAnsi="Tw Cen MT"/>
                        <w:sz w:val="18"/>
                        <w:szCs w:val="18"/>
                      </w:rPr>
                      <w:t>CNPJ: 00.237.362/0001-09</w:t>
                    </w:r>
                  </w:p>
                  <w:p w14:paraId="7980EB76" w14:textId="77777777" w:rsidR="001A4F68" w:rsidRPr="00D67FD2" w:rsidRDefault="001A4F68" w:rsidP="009F7412">
                    <w:pPr>
                      <w:pStyle w:val="SemEspaamento"/>
                      <w:spacing w:before="240" w:after="240"/>
                      <w:rPr>
                        <w:rFonts w:ascii="Tw Cen MT" w:hAnsi="Tw Cen MT"/>
                      </w:rPr>
                    </w:pPr>
                    <w:r>
                      <w:rPr>
                        <w:rFonts w:ascii="Tw Cen MT" w:hAnsi="Tw Cen MT"/>
                      </w:rPr>
                      <w:t xml:space="preserve">            </w:t>
                    </w:r>
                    <w:r w:rsidRPr="00D67FD2">
                      <w:rPr>
                        <w:rFonts w:ascii="Tw Cen MT" w:hAnsi="Tw Cen MT"/>
                      </w:rPr>
                      <w:t>www.ananas.to.gov.br</w:t>
                    </w:r>
                  </w:p>
                </w:txbxContent>
              </v:textbox>
              <w10:wrap type="square" anchorx="margin"/>
            </v:shape>
          </w:pict>
        </mc:Fallback>
      </mc:AlternateContent>
    </w:r>
    <w:r>
      <w:rPr>
        <w:noProof/>
      </w:rPr>
      <w:drawing>
        <wp:anchor distT="0" distB="0" distL="114300" distR="114300" simplePos="0" relativeHeight="251648000" behindDoc="0" locked="0" layoutInCell="1" allowOverlap="1" wp14:anchorId="2A10E184" wp14:editId="104E0518">
          <wp:simplePos x="0" y="0"/>
          <wp:positionH relativeFrom="leftMargin">
            <wp:posOffset>95250</wp:posOffset>
          </wp:positionH>
          <wp:positionV relativeFrom="paragraph">
            <wp:posOffset>-175260</wp:posOffset>
          </wp:positionV>
          <wp:extent cx="952500" cy="819150"/>
          <wp:effectExtent l="0" t="0" r="0" b="0"/>
          <wp:wrapSquare wrapText="bothSides"/>
          <wp:docPr id="642135089" name="Imagem 642135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2500" cy="819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192" behindDoc="0" locked="0" layoutInCell="1" allowOverlap="1" wp14:anchorId="1024B065" wp14:editId="070B8F1F">
          <wp:simplePos x="0" y="0"/>
          <wp:positionH relativeFrom="margin">
            <wp:posOffset>3198495</wp:posOffset>
          </wp:positionH>
          <wp:positionV relativeFrom="paragraph">
            <wp:posOffset>-180975</wp:posOffset>
          </wp:positionV>
          <wp:extent cx="1914525" cy="828675"/>
          <wp:effectExtent l="0" t="0" r="9525" b="9525"/>
          <wp:wrapSquare wrapText="bothSides"/>
          <wp:docPr id="1552071999" name="Imagem 155207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914525" cy="828675"/>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D2BB4F" w14:textId="4CF7F96F" w:rsidR="000B51E4" w:rsidRDefault="005D438A" w:rsidP="00A46D21">
    <w:pPr>
      <w:tabs>
        <w:tab w:val="center" w:pos="4252"/>
        <w:tab w:val="left" w:pos="6825"/>
        <w:tab w:val="right" w:pos="8504"/>
      </w:tabs>
      <w:spacing w:before="240" w:after="240"/>
      <w:jc w:val="center"/>
      <w:rPr>
        <w:b/>
        <w:bCs/>
      </w:rPr>
    </w:pPr>
    <w:r>
      <w:rPr>
        <w:noProof/>
      </w:rPr>
      <w:pict w14:anchorId="66C53C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5" type="#_x0000_t136" style="position:absolute;left:0;text-align:left;margin-left:0;margin-top:0;width:566.95pt;height:161.95pt;rotation:315;z-index:-251598848;mso-position-horizontal:center;mso-position-horizontal-relative:margin;mso-position-vertical:center;mso-position-vertical-relative:margin" o:allowincell="f" fillcolor="silver" stroked="f">
          <v:fill opacity=".5"/>
          <v:textpath style="font-family:&quot;Ecofont_Spranq_eco_Sans&quot;;font-size:1pt" string="MINUTA"/>
          <w10:wrap anchorx="margin" anchory="margin"/>
        </v:shape>
      </w:pict>
    </w:r>
    <w:r w:rsidR="000B51E4">
      <w:rPr>
        <w:b/>
        <w:noProof/>
      </w:rPr>
      <w:drawing>
        <wp:anchor distT="0" distB="0" distL="114300" distR="114300" simplePos="0" relativeHeight="251634176" behindDoc="0" locked="0" layoutInCell="1" allowOverlap="1" wp14:anchorId="6B7D931D" wp14:editId="67A6E602">
          <wp:simplePos x="0" y="0"/>
          <wp:positionH relativeFrom="margin">
            <wp:posOffset>4116705</wp:posOffset>
          </wp:positionH>
          <wp:positionV relativeFrom="paragraph">
            <wp:posOffset>-162560</wp:posOffset>
          </wp:positionV>
          <wp:extent cx="2276475" cy="734695"/>
          <wp:effectExtent l="0" t="0" r="0" b="0"/>
          <wp:wrapSquare wrapText="bothSides"/>
          <wp:docPr id="1413934596" name="Imagem 1" descr="Descrição: Descrição: C:\Users\WINDOWS\Desktop\Oficial 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C:\Users\WINDOWS\Desktop\Oficial 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76475" cy="734695"/>
                  </a:xfrm>
                  <a:prstGeom prst="rect">
                    <a:avLst/>
                  </a:prstGeom>
                  <a:noFill/>
                  <a:ln>
                    <a:noFill/>
                  </a:ln>
                </pic:spPr>
              </pic:pic>
            </a:graphicData>
          </a:graphic>
          <wp14:sizeRelH relativeFrom="page">
            <wp14:pctWidth>0</wp14:pctWidth>
          </wp14:sizeRelH>
          <wp14:sizeRelV relativeFrom="page">
            <wp14:pctHeight>0</wp14:pctHeight>
          </wp14:sizeRelV>
        </wp:anchor>
      </w:drawing>
    </w:r>
    <w:r w:rsidR="000B51E4">
      <w:rPr>
        <w:b/>
        <w:noProof/>
      </w:rPr>
      <w:drawing>
        <wp:anchor distT="0" distB="0" distL="114300" distR="114300" simplePos="0" relativeHeight="251635200" behindDoc="0" locked="0" layoutInCell="1" allowOverlap="1" wp14:anchorId="11E3908A" wp14:editId="44612417">
          <wp:simplePos x="0" y="0"/>
          <wp:positionH relativeFrom="column">
            <wp:posOffset>2512060</wp:posOffset>
          </wp:positionH>
          <wp:positionV relativeFrom="paragraph">
            <wp:posOffset>-223520</wp:posOffset>
          </wp:positionV>
          <wp:extent cx="916305" cy="929005"/>
          <wp:effectExtent l="19050" t="19050" r="0" b="4445"/>
          <wp:wrapNone/>
          <wp:docPr id="1344645651" name="Imagem 1344645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
                    <a:lum bright="-20000" contrast="20000"/>
                    <a:extLst>
                      <a:ext uri="{28A0092B-C50C-407E-A947-70E740481C1C}">
                        <a14:useLocalDpi xmlns:a14="http://schemas.microsoft.com/office/drawing/2010/main" val="0"/>
                      </a:ext>
                    </a:extLst>
                  </a:blip>
                  <a:srcRect/>
                  <a:stretch>
                    <a:fillRect/>
                  </a:stretch>
                </pic:blipFill>
                <pic:spPr bwMode="auto">
                  <a:xfrm>
                    <a:off x="0" y="0"/>
                    <a:ext cx="916305" cy="929005"/>
                  </a:xfrm>
                  <a:prstGeom prst="rect">
                    <a:avLst/>
                  </a:prstGeom>
                  <a:noFill/>
                  <a:ln w="9525">
                    <a:solidFill>
                      <a:srgbClr val="FFFFFF"/>
                    </a:solidFill>
                    <a:miter lim="800000"/>
                    <a:headEnd/>
                    <a:tailEnd/>
                  </a:ln>
                </pic:spPr>
              </pic:pic>
            </a:graphicData>
          </a:graphic>
          <wp14:sizeRelH relativeFrom="page">
            <wp14:pctWidth>0</wp14:pctWidth>
          </wp14:sizeRelH>
          <wp14:sizeRelV relativeFrom="page">
            <wp14:pctHeight>0</wp14:pctHeight>
          </wp14:sizeRelV>
        </wp:anchor>
      </w:drawing>
    </w:r>
  </w:p>
  <w:p w14:paraId="74688C0E" w14:textId="77777777" w:rsidR="000B51E4" w:rsidRDefault="000B51E4" w:rsidP="00A46D21">
    <w:pPr>
      <w:tabs>
        <w:tab w:val="center" w:pos="4252"/>
        <w:tab w:val="left" w:pos="6825"/>
        <w:tab w:val="right" w:pos="8504"/>
      </w:tabs>
      <w:spacing w:before="240" w:after="240"/>
      <w:jc w:val="center"/>
      <w:rPr>
        <w:b/>
        <w:bCs/>
      </w:rPr>
    </w:pPr>
  </w:p>
  <w:p w14:paraId="69D1E46D" w14:textId="77777777" w:rsidR="000B51E4" w:rsidRDefault="000B51E4" w:rsidP="00A46D21">
    <w:pPr>
      <w:tabs>
        <w:tab w:val="center" w:pos="4252"/>
        <w:tab w:val="left" w:pos="6825"/>
        <w:tab w:val="right" w:pos="8504"/>
      </w:tabs>
      <w:spacing w:before="240" w:after="240"/>
      <w:jc w:val="center"/>
      <w:rPr>
        <w:b/>
        <w:bCs/>
      </w:rPr>
    </w:pPr>
  </w:p>
  <w:p w14:paraId="343526CE" w14:textId="77777777" w:rsidR="000B51E4" w:rsidRDefault="000B51E4" w:rsidP="00A46D21">
    <w:pPr>
      <w:tabs>
        <w:tab w:val="center" w:pos="4252"/>
        <w:tab w:val="left" w:pos="6825"/>
        <w:tab w:val="right" w:pos="8504"/>
      </w:tabs>
      <w:spacing w:before="240" w:after="240"/>
      <w:jc w:val="center"/>
      <w:rPr>
        <w:b/>
        <w:bCs/>
      </w:rPr>
    </w:pPr>
  </w:p>
  <w:p w14:paraId="09612C35" w14:textId="77777777" w:rsidR="000B51E4" w:rsidRPr="007C6A34" w:rsidRDefault="000B51E4" w:rsidP="00A46D21">
    <w:pPr>
      <w:tabs>
        <w:tab w:val="center" w:pos="4252"/>
        <w:tab w:val="left" w:pos="6825"/>
        <w:tab w:val="right" w:pos="8504"/>
      </w:tabs>
      <w:spacing w:before="240" w:after="240"/>
      <w:jc w:val="center"/>
      <w:rPr>
        <w:b/>
        <w:bCs/>
      </w:rPr>
    </w:pPr>
    <w:r w:rsidRPr="007C6A34">
      <w:rPr>
        <w:b/>
        <w:bCs/>
      </w:rPr>
      <w:t>ESTADO DO TOCANTINS</w:t>
    </w:r>
  </w:p>
  <w:p w14:paraId="6FE9AC91" w14:textId="77777777" w:rsidR="000B51E4" w:rsidRPr="007C6A34" w:rsidRDefault="000B51E4" w:rsidP="00A46D21">
    <w:pPr>
      <w:tabs>
        <w:tab w:val="center" w:pos="4252"/>
        <w:tab w:val="left" w:pos="6825"/>
        <w:tab w:val="right" w:pos="8504"/>
      </w:tabs>
      <w:spacing w:before="240" w:after="240"/>
      <w:jc w:val="center"/>
      <w:rPr>
        <w:b/>
        <w:bCs/>
      </w:rPr>
    </w:pPr>
    <w:r w:rsidRPr="007C6A34">
      <w:rPr>
        <w:b/>
        <w:bCs/>
      </w:rPr>
      <w:t>PREFEITURA MUNICIPAL DE ANGICO-TO</w:t>
    </w:r>
  </w:p>
  <w:p w14:paraId="728E232B" w14:textId="77777777" w:rsidR="000B51E4" w:rsidRPr="007C6A34" w:rsidRDefault="000B51E4" w:rsidP="00A46D21">
    <w:pPr>
      <w:tabs>
        <w:tab w:val="center" w:pos="4252"/>
        <w:tab w:val="left" w:pos="6825"/>
        <w:tab w:val="right" w:pos="8504"/>
      </w:tabs>
      <w:spacing w:before="240" w:after="240"/>
      <w:jc w:val="center"/>
      <w:rPr>
        <w:b/>
        <w:bCs/>
      </w:rPr>
    </w:pPr>
    <w:r w:rsidRPr="007C6A34">
      <w:rPr>
        <w:b/>
        <w:bCs/>
      </w:rPr>
      <w:t>CNPJ</w:t>
    </w:r>
    <w:proofErr w:type="gramStart"/>
    <w:r w:rsidRPr="007C6A34">
      <w:rPr>
        <w:b/>
        <w:bCs/>
      </w:rPr>
      <w:t>.:</w:t>
    </w:r>
    <w:proofErr w:type="gramEnd"/>
    <w:r w:rsidRPr="007C6A34">
      <w:rPr>
        <w:b/>
        <w:bCs/>
      </w:rPr>
      <w:t xml:space="preserve"> 25.064.098/0001-71</w:t>
    </w:r>
  </w:p>
  <w:p w14:paraId="51E8296C" w14:textId="77777777" w:rsidR="000B51E4" w:rsidRPr="007C6A34" w:rsidRDefault="000B51E4" w:rsidP="00A46D21">
    <w:pPr>
      <w:tabs>
        <w:tab w:val="center" w:pos="4252"/>
        <w:tab w:val="left" w:pos="6825"/>
        <w:tab w:val="right" w:pos="8504"/>
      </w:tabs>
      <w:spacing w:before="240" w:after="240"/>
      <w:jc w:val="center"/>
      <w:rPr>
        <w:b/>
        <w:bCs/>
      </w:rPr>
    </w:pPr>
    <w:r w:rsidRPr="007C6A34">
      <w:rPr>
        <w:b/>
        <w:bCs/>
      </w:rPr>
      <w:t>Adm</w:t>
    </w:r>
    <w:proofErr w:type="gramStart"/>
    <w:r w:rsidRPr="007C6A34">
      <w:rPr>
        <w:b/>
        <w:bCs/>
      </w:rPr>
      <w:t>.:</w:t>
    </w:r>
    <w:proofErr w:type="gramEnd"/>
    <w:r w:rsidRPr="007C6A34">
      <w:rPr>
        <w:b/>
        <w:bCs/>
      </w:rPr>
      <w:t xml:space="preserve"> 2021/2024</w:t>
    </w:r>
  </w:p>
  <w:p w14:paraId="614C8EA0" w14:textId="2B78EF9B" w:rsidR="000B51E4" w:rsidRDefault="000B51E4" w:rsidP="00A46D21">
    <w:pPr>
      <w:tabs>
        <w:tab w:val="left" w:pos="6825"/>
      </w:tabs>
      <w:spacing w:before="240" w:after="240"/>
      <w:jc w:val="center"/>
    </w:pPr>
    <w:r w:rsidRPr="007C6A34">
      <w:rPr>
        <w:b/>
        <w:bCs/>
      </w:rPr>
      <w:t xml:space="preserve">UM NOVO TEMPO, UMA NOVA </w:t>
    </w:r>
    <w:proofErr w:type="gramStart"/>
    <w:r w:rsidRPr="007C6A34">
      <w:rPr>
        <w:b/>
        <w:bCs/>
      </w:rPr>
      <w:t>HISTÓRIA</w:t>
    </w:r>
    <w:proofErr w:type="gram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000001"/>
    <w:multiLevelType w:val="multilevel"/>
    <w:tmpl w:val="00000001"/>
    <w:name w:val="WW8Num2"/>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2">
    <w:nsid w:val="002711CF"/>
    <w:multiLevelType w:val="hybridMultilevel"/>
    <w:tmpl w:val="2924C3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8401E15"/>
    <w:multiLevelType w:val="multilevel"/>
    <w:tmpl w:val="86B2D510"/>
    <w:lvl w:ilvl="0">
      <w:start w:val="2"/>
      <w:numFmt w:val="decimal"/>
      <w:lvlText w:val="%1"/>
      <w:lvlJc w:val="left"/>
      <w:pPr>
        <w:ind w:left="360" w:hanging="360"/>
      </w:pPr>
      <w:rPr>
        <w:rFonts w:hint="default"/>
      </w:rPr>
    </w:lvl>
    <w:lvl w:ilvl="1">
      <w:start w:val="3"/>
      <w:numFmt w:val="decimal"/>
      <w:lvlText w:val="%1.%2"/>
      <w:lvlJc w:val="left"/>
      <w:pPr>
        <w:ind w:left="644" w:hanging="36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4">
    <w:nsid w:val="089A1CD1"/>
    <w:multiLevelType w:val="multilevel"/>
    <w:tmpl w:val="8020DF62"/>
    <w:lvl w:ilvl="0">
      <w:start w:val="14"/>
      <w:numFmt w:val="decimal"/>
      <w:lvlText w:val="%1"/>
      <w:lvlJc w:val="left"/>
      <w:pPr>
        <w:ind w:left="1114" w:hanging="480"/>
      </w:pPr>
      <w:rPr>
        <w:rFonts w:hint="default"/>
        <w:lang w:val="pt-PT" w:eastAsia="en-US" w:bidi="ar-SA"/>
      </w:rPr>
    </w:lvl>
    <w:lvl w:ilvl="1">
      <w:numFmt w:val="decimal"/>
      <w:lvlText w:val="%1.%2."/>
      <w:lvlJc w:val="left"/>
      <w:pPr>
        <w:ind w:left="1114" w:hanging="480"/>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62" w:hanging="480"/>
      </w:pPr>
      <w:rPr>
        <w:rFonts w:hint="default"/>
        <w:lang w:val="pt-PT" w:eastAsia="en-US" w:bidi="ar-SA"/>
      </w:rPr>
    </w:lvl>
    <w:lvl w:ilvl="3">
      <w:numFmt w:val="bullet"/>
      <w:lvlText w:val="•"/>
      <w:lvlJc w:val="left"/>
      <w:pPr>
        <w:ind w:left="3883" w:hanging="480"/>
      </w:pPr>
      <w:rPr>
        <w:rFonts w:hint="default"/>
        <w:lang w:val="pt-PT" w:eastAsia="en-US" w:bidi="ar-SA"/>
      </w:rPr>
    </w:lvl>
    <w:lvl w:ilvl="4">
      <w:numFmt w:val="bullet"/>
      <w:lvlText w:val="•"/>
      <w:lvlJc w:val="left"/>
      <w:pPr>
        <w:ind w:left="4804" w:hanging="480"/>
      </w:pPr>
      <w:rPr>
        <w:rFonts w:hint="default"/>
        <w:lang w:val="pt-PT" w:eastAsia="en-US" w:bidi="ar-SA"/>
      </w:rPr>
    </w:lvl>
    <w:lvl w:ilvl="5">
      <w:numFmt w:val="bullet"/>
      <w:lvlText w:val="•"/>
      <w:lvlJc w:val="left"/>
      <w:pPr>
        <w:ind w:left="5725" w:hanging="480"/>
      </w:pPr>
      <w:rPr>
        <w:rFonts w:hint="default"/>
        <w:lang w:val="pt-PT" w:eastAsia="en-US" w:bidi="ar-SA"/>
      </w:rPr>
    </w:lvl>
    <w:lvl w:ilvl="6">
      <w:numFmt w:val="bullet"/>
      <w:lvlText w:val="•"/>
      <w:lvlJc w:val="left"/>
      <w:pPr>
        <w:ind w:left="6646" w:hanging="480"/>
      </w:pPr>
      <w:rPr>
        <w:rFonts w:hint="default"/>
        <w:lang w:val="pt-PT" w:eastAsia="en-US" w:bidi="ar-SA"/>
      </w:rPr>
    </w:lvl>
    <w:lvl w:ilvl="7">
      <w:numFmt w:val="bullet"/>
      <w:lvlText w:val="•"/>
      <w:lvlJc w:val="left"/>
      <w:pPr>
        <w:ind w:left="7567" w:hanging="480"/>
      </w:pPr>
      <w:rPr>
        <w:rFonts w:hint="default"/>
        <w:lang w:val="pt-PT" w:eastAsia="en-US" w:bidi="ar-SA"/>
      </w:rPr>
    </w:lvl>
    <w:lvl w:ilvl="8">
      <w:numFmt w:val="bullet"/>
      <w:lvlText w:val="•"/>
      <w:lvlJc w:val="left"/>
      <w:pPr>
        <w:ind w:left="8488" w:hanging="480"/>
      </w:pPr>
      <w:rPr>
        <w:rFonts w:hint="default"/>
        <w:lang w:val="pt-PT" w:eastAsia="en-US" w:bidi="ar-SA"/>
      </w:rPr>
    </w:lvl>
  </w:abstractNum>
  <w:abstractNum w:abstractNumId="5">
    <w:nsid w:val="15841756"/>
    <w:multiLevelType w:val="multilevel"/>
    <w:tmpl w:val="F34C4226"/>
    <w:lvl w:ilvl="0">
      <w:start w:val="8"/>
      <w:numFmt w:val="decimal"/>
      <w:lvlText w:val="%1"/>
      <w:lvlJc w:val="left"/>
      <w:pPr>
        <w:ind w:left="1020" w:hanging="387"/>
      </w:pPr>
      <w:rPr>
        <w:rFonts w:hint="default"/>
        <w:lang w:val="pt-PT" w:eastAsia="en-US" w:bidi="ar-SA"/>
      </w:rPr>
    </w:lvl>
    <w:lvl w:ilvl="1">
      <w:numFmt w:val="decimal"/>
      <w:lvlText w:val="%1.%2."/>
      <w:lvlJc w:val="left"/>
      <w:pPr>
        <w:ind w:left="955" w:hanging="387"/>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882" w:hanging="387"/>
      </w:pPr>
      <w:rPr>
        <w:rFonts w:hint="default"/>
        <w:lang w:val="pt-PT" w:eastAsia="en-US" w:bidi="ar-SA"/>
      </w:rPr>
    </w:lvl>
    <w:lvl w:ilvl="3">
      <w:numFmt w:val="bullet"/>
      <w:lvlText w:val="•"/>
      <w:lvlJc w:val="left"/>
      <w:pPr>
        <w:ind w:left="3813" w:hanging="387"/>
      </w:pPr>
      <w:rPr>
        <w:rFonts w:hint="default"/>
        <w:lang w:val="pt-PT" w:eastAsia="en-US" w:bidi="ar-SA"/>
      </w:rPr>
    </w:lvl>
    <w:lvl w:ilvl="4">
      <w:numFmt w:val="bullet"/>
      <w:lvlText w:val="•"/>
      <w:lvlJc w:val="left"/>
      <w:pPr>
        <w:ind w:left="4744" w:hanging="387"/>
      </w:pPr>
      <w:rPr>
        <w:rFonts w:hint="default"/>
        <w:lang w:val="pt-PT" w:eastAsia="en-US" w:bidi="ar-SA"/>
      </w:rPr>
    </w:lvl>
    <w:lvl w:ilvl="5">
      <w:numFmt w:val="bullet"/>
      <w:lvlText w:val="•"/>
      <w:lvlJc w:val="left"/>
      <w:pPr>
        <w:ind w:left="5675" w:hanging="387"/>
      </w:pPr>
      <w:rPr>
        <w:rFonts w:hint="default"/>
        <w:lang w:val="pt-PT" w:eastAsia="en-US" w:bidi="ar-SA"/>
      </w:rPr>
    </w:lvl>
    <w:lvl w:ilvl="6">
      <w:numFmt w:val="bullet"/>
      <w:lvlText w:val="•"/>
      <w:lvlJc w:val="left"/>
      <w:pPr>
        <w:ind w:left="6606" w:hanging="387"/>
      </w:pPr>
      <w:rPr>
        <w:rFonts w:hint="default"/>
        <w:lang w:val="pt-PT" w:eastAsia="en-US" w:bidi="ar-SA"/>
      </w:rPr>
    </w:lvl>
    <w:lvl w:ilvl="7">
      <w:numFmt w:val="bullet"/>
      <w:lvlText w:val="•"/>
      <w:lvlJc w:val="left"/>
      <w:pPr>
        <w:ind w:left="7537" w:hanging="387"/>
      </w:pPr>
      <w:rPr>
        <w:rFonts w:hint="default"/>
        <w:lang w:val="pt-PT" w:eastAsia="en-US" w:bidi="ar-SA"/>
      </w:rPr>
    </w:lvl>
    <w:lvl w:ilvl="8">
      <w:numFmt w:val="bullet"/>
      <w:lvlText w:val="•"/>
      <w:lvlJc w:val="left"/>
      <w:pPr>
        <w:ind w:left="8468" w:hanging="387"/>
      </w:pPr>
      <w:rPr>
        <w:rFonts w:hint="default"/>
        <w:lang w:val="pt-PT" w:eastAsia="en-US" w:bidi="ar-SA"/>
      </w:rPr>
    </w:lvl>
  </w:abstractNum>
  <w:abstractNum w:abstractNumId="6">
    <w:nsid w:val="17D91006"/>
    <w:multiLevelType w:val="hybridMultilevel"/>
    <w:tmpl w:val="E0A0F054"/>
    <w:lvl w:ilvl="0" w:tplc="45FADA3E">
      <w:start w:val="1"/>
      <w:numFmt w:val="lowerLetter"/>
      <w:lvlText w:val="%1)"/>
      <w:lvlJc w:val="left"/>
      <w:pPr>
        <w:ind w:left="634" w:hanging="317"/>
      </w:pPr>
      <w:rPr>
        <w:rFonts w:ascii="Times New Roman" w:eastAsia="Times New Roman" w:hAnsi="Times New Roman" w:cs="Times New Roman" w:hint="default"/>
        <w:w w:val="100"/>
        <w:sz w:val="22"/>
        <w:szCs w:val="22"/>
        <w:lang w:val="pt-PT" w:eastAsia="en-US" w:bidi="ar-SA"/>
      </w:rPr>
    </w:lvl>
    <w:lvl w:ilvl="1" w:tplc="F620EE82">
      <w:numFmt w:val="bullet"/>
      <w:lvlText w:val="•"/>
      <w:lvlJc w:val="left"/>
      <w:pPr>
        <w:ind w:left="1609" w:hanging="317"/>
      </w:pPr>
      <w:rPr>
        <w:rFonts w:hint="default"/>
        <w:lang w:val="pt-PT" w:eastAsia="en-US" w:bidi="ar-SA"/>
      </w:rPr>
    </w:lvl>
    <w:lvl w:ilvl="2" w:tplc="BB26236C">
      <w:numFmt w:val="bullet"/>
      <w:lvlText w:val="•"/>
      <w:lvlJc w:val="left"/>
      <w:pPr>
        <w:ind w:left="2578" w:hanging="317"/>
      </w:pPr>
      <w:rPr>
        <w:rFonts w:hint="default"/>
        <w:lang w:val="pt-PT" w:eastAsia="en-US" w:bidi="ar-SA"/>
      </w:rPr>
    </w:lvl>
    <w:lvl w:ilvl="3" w:tplc="5C5A5A38">
      <w:numFmt w:val="bullet"/>
      <w:lvlText w:val="•"/>
      <w:lvlJc w:val="left"/>
      <w:pPr>
        <w:ind w:left="3547" w:hanging="317"/>
      </w:pPr>
      <w:rPr>
        <w:rFonts w:hint="default"/>
        <w:lang w:val="pt-PT" w:eastAsia="en-US" w:bidi="ar-SA"/>
      </w:rPr>
    </w:lvl>
    <w:lvl w:ilvl="4" w:tplc="A07A157E">
      <w:numFmt w:val="bullet"/>
      <w:lvlText w:val="•"/>
      <w:lvlJc w:val="left"/>
      <w:pPr>
        <w:ind w:left="4516" w:hanging="317"/>
      </w:pPr>
      <w:rPr>
        <w:rFonts w:hint="default"/>
        <w:lang w:val="pt-PT" w:eastAsia="en-US" w:bidi="ar-SA"/>
      </w:rPr>
    </w:lvl>
    <w:lvl w:ilvl="5" w:tplc="DF821BD4">
      <w:numFmt w:val="bullet"/>
      <w:lvlText w:val="•"/>
      <w:lvlJc w:val="left"/>
      <w:pPr>
        <w:ind w:left="5485" w:hanging="317"/>
      </w:pPr>
      <w:rPr>
        <w:rFonts w:hint="default"/>
        <w:lang w:val="pt-PT" w:eastAsia="en-US" w:bidi="ar-SA"/>
      </w:rPr>
    </w:lvl>
    <w:lvl w:ilvl="6" w:tplc="E5F0BE48">
      <w:numFmt w:val="bullet"/>
      <w:lvlText w:val="•"/>
      <w:lvlJc w:val="left"/>
      <w:pPr>
        <w:ind w:left="6454" w:hanging="317"/>
      </w:pPr>
      <w:rPr>
        <w:rFonts w:hint="default"/>
        <w:lang w:val="pt-PT" w:eastAsia="en-US" w:bidi="ar-SA"/>
      </w:rPr>
    </w:lvl>
    <w:lvl w:ilvl="7" w:tplc="4DEA924C">
      <w:numFmt w:val="bullet"/>
      <w:lvlText w:val="•"/>
      <w:lvlJc w:val="left"/>
      <w:pPr>
        <w:ind w:left="7423" w:hanging="317"/>
      </w:pPr>
      <w:rPr>
        <w:rFonts w:hint="default"/>
        <w:lang w:val="pt-PT" w:eastAsia="en-US" w:bidi="ar-SA"/>
      </w:rPr>
    </w:lvl>
    <w:lvl w:ilvl="8" w:tplc="11CAE526">
      <w:numFmt w:val="bullet"/>
      <w:lvlText w:val="•"/>
      <w:lvlJc w:val="left"/>
      <w:pPr>
        <w:ind w:left="8392" w:hanging="317"/>
      </w:pPr>
      <w:rPr>
        <w:rFonts w:hint="default"/>
        <w:lang w:val="pt-PT" w:eastAsia="en-US" w:bidi="ar-SA"/>
      </w:rPr>
    </w:lvl>
  </w:abstractNum>
  <w:abstractNum w:abstractNumId="7">
    <w:nsid w:val="190C208B"/>
    <w:multiLevelType w:val="multilevel"/>
    <w:tmpl w:val="95764E60"/>
    <w:lvl w:ilvl="0">
      <w:start w:val="10"/>
      <w:numFmt w:val="decimal"/>
      <w:lvlText w:val="%1"/>
      <w:lvlJc w:val="left"/>
      <w:pPr>
        <w:ind w:left="1130" w:hanging="497"/>
      </w:pPr>
      <w:rPr>
        <w:rFonts w:hint="default"/>
        <w:lang w:val="pt-PT" w:eastAsia="en-US" w:bidi="ar-SA"/>
      </w:rPr>
    </w:lvl>
    <w:lvl w:ilvl="1">
      <w:numFmt w:val="decimal"/>
      <w:lvlText w:val="%1.%2."/>
      <w:lvlJc w:val="left"/>
      <w:pPr>
        <w:ind w:left="1130" w:hanging="49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296" w:hanging="66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06" w:hanging="663"/>
      </w:pPr>
      <w:rPr>
        <w:rFonts w:hint="default"/>
        <w:lang w:val="pt-PT" w:eastAsia="en-US" w:bidi="ar-SA"/>
      </w:rPr>
    </w:lvl>
    <w:lvl w:ilvl="4">
      <w:numFmt w:val="bullet"/>
      <w:lvlText w:val="•"/>
      <w:lvlJc w:val="left"/>
      <w:pPr>
        <w:ind w:left="4310" w:hanging="663"/>
      </w:pPr>
      <w:rPr>
        <w:rFonts w:hint="default"/>
        <w:lang w:val="pt-PT" w:eastAsia="en-US" w:bidi="ar-SA"/>
      </w:rPr>
    </w:lvl>
    <w:lvl w:ilvl="5">
      <w:numFmt w:val="bullet"/>
      <w:lvlText w:val="•"/>
      <w:lvlJc w:val="left"/>
      <w:pPr>
        <w:ind w:left="5313" w:hanging="663"/>
      </w:pPr>
      <w:rPr>
        <w:rFonts w:hint="default"/>
        <w:lang w:val="pt-PT" w:eastAsia="en-US" w:bidi="ar-SA"/>
      </w:rPr>
    </w:lvl>
    <w:lvl w:ilvl="6">
      <w:numFmt w:val="bullet"/>
      <w:lvlText w:val="•"/>
      <w:lvlJc w:val="left"/>
      <w:pPr>
        <w:ind w:left="6317" w:hanging="663"/>
      </w:pPr>
      <w:rPr>
        <w:rFonts w:hint="default"/>
        <w:lang w:val="pt-PT" w:eastAsia="en-US" w:bidi="ar-SA"/>
      </w:rPr>
    </w:lvl>
    <w:lvl w:ilvl="7">
      <w:numFmt w:val="bullet"/>
      <w:lvlText w:val="•"/>
      <w:lvlJc w:val="left"/>
      <w:pPr>
        <w:ind w:left="7320" w:hanging="663"/>
      </w:pPr>
      <w:rPr>
        <w:rFonts w:hint="default"/>
        <w:lang w:val="pt-PT" w:eastAsia="en-US" w:bidi="ar-SA"/>
      </w:rPr>
    </w:lvl>
    <w:lvl w:ilvl="8">
      <w:numFmt w:val="bullet"/>
      <w:lvlText w:val="•"/>
      <w:lvlJc w:val="left"/>
      <w:pPr>
        <w:ind w:left="8324" w:hanging="663"/>
      </w:pPr>
      <w:rPr>
        <w:rFonts w:hint="default"/>
        <w:lang w:val="pt-PT" w:eastAsia="en-US" w:bidi="ar-SA"/>
      </w:rPr>
    </w:lvl>
  </w:abstractNum>
  <w:abstractNum w:abstractNumId="8">
    <w:nsid w:val="1C05105F"/>
    <w:multiLevelType w:val="multilevel"/>
    <w:tmpl w:val="32EAA98A"/>
    <w:lvl w:ilvl="0">
      <w:start w:val="16"/>
      <w:numFmt w:val="decimal"/>
      <w:lvlText w:val="%1"/>
      <w:lvlJc w:val="left"/>
      <w:pPr>
        <w:ind w:left="634" w:hanging="740"/>
      </w:pPr>
      <w:rPr>
        <w:rFonts w:hint="default"/>
        <w:lang w:val="pt-PT" w:eastAsia="en-US" w:bidi="ar-SA"/>
      </w:rPr>
    </w:lvl>
    <w:lvl w:ilvl="1">
      <w:start w:val="2"/>
      <w:numFmt w:val="decimal"/>
      <w:lvlText w:val="%1.%2"/>
      <w:lvlJc w:val="left"/>
      <w:pPr>
        <w:ind w:left="634" w:hanging="740"/>
      </w:pPr>
      <w:rPr>
        <w:rFonts w:hint="default"/>
        <w:lang w:val="pt-PT" w:eastAsia="en-US" w:bidi="ar-SA"/>
      </w:rPr>
    </w:lvl>
    <w:lvl w:ilvl="2">
      <w:start w:val="3"/>
      <w:numFmt w:val="decimal"/>
      <w:lvlText w:val="%1.%2.%3."/>
      <w:lvlJc w:val="left"/>
      <w:pPr>
        <w:ind w:left="634" w:hanging="74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547" w:hanging="740"/>
      </w:pPr>
      <w:rPr>
        <w:rFonts w:hint="default"/>
        <w:lang w:val="pt-PT" w:eastAsia="en-US" w:bidi="ar-SA"/>
      </w:rPr>
    </w:lvl>
    <w:lvl w:ilvl="4">
      <w:numFmt w:val="bullet"/>
      <w:lvlText w:val="•"/>
      <w:lvlJc w:val="left"/>
      <w:pPr>
        <w:ind w:left="4516" w:hanging="740"/>
      </w:pPr>
      <w:rPr>
        <w:rFonts w:hint="default"/>
        <w:lang w:val="pt-PT" w:eastAsia="en-US" w:bidi="ar-SA"/>
      </w:rPr>
    </w:lvl>
    <w:lvl w:ilvl="5">
      <w:numFmt w:val="bullet"/>
      <w:lvlText w:val="•"/>
      <w:lvlJc w:val="left"/>
      <w:pPr>
        <w:ind w:left="5485" w:hanging="740"/>
      </w:pPr>
      <w:rPr>
        <w:rFonts w:hint="default"/>
        <w:lang w:val="pt-PT" w:eastAsia="en-US" w:bidi="ar-SA"/>
      </w:rPr>
    </w:lvl>
    <w:lvl w:ilvl="6">
      <w:numFmt w:val="bullet"/>
      <w:lvlText w:val="•"/>
      <w:lvlJc w:val="left"/>
      <w:pPr>
        <w:ind w:left="6454" w:hanging="740"/>
      </w:pPr>
      <w:rPr>
        <w:rFonts w:hint="default"/>
        <w:lang w:val="pt-PT" w:eastAsia="en-US" w:bidi="ar-SA"/>
      </w:rPr>
    </w:lvl>
    <w:lvl w:ilvl="7">
      <w:numFmt w:val="bullet"/>
      <w:lvlText w:val="•"/>
      <w:lvlJc w:val="left"/>
      <w:pPr>
        <w:ind w:left="7423" w:hanging="740"/>
      </w:pPr>
      <w:rPr>
        <w:rFonts w:hint="default"/>
        <w:lang w:val="pt-PT" w:eastAsia="en-US" w:bidi="ar-SA"/>
      </w:rPr>
    </w:lvl>
    <w:lvl w:ilvl="8">
      <w:numFmt w:val="bullet"/>
      <w:lvlText w:val="•"/>
      <w:lvlJc w:val="left"/>
      <w:pPr>
        <w:ind w:left="8392" w:hanging="740"/>
      </w:pPr>
      <w:rPr>
        <w:rFonts w:hint="default"/>
        <w:lang w:val="pt-PT" w:eastAsia="en-US" w:bidi="ar-SA"/>
      </w:rPr>
    </w:lvl>
  </w:abstractNum>
  <w:abstractNum w:abstractNumId="9">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1000" w:hanging="432"/>
      </w:pPr>
      <w:rPr>
        <w:b w:val="0"/>
        <w:i w:val="0"/>
        <w:strike w:val="0"/>
        <w:color w:val="auto"/>
        <w:sz w:val="20"/>
        <w:szCs w:val="20"/>
        <w:u w:val="none"/>
      </w:rPr>
    </w:lvl>
    <w:lvl w:ilvl="2">
      <w:start w:val="1"/>
      <w:numFmt w:val="decimal"/>
      <w:pStyle w:val="Nivel3"/>
      <w:lvlText w:val="%1.%2.%3."/>
      <w:lvlJc w:val="left"/>
      <w:pPr>
        <w:ind w:left="788" w:hanging="504"/>
      </w:pPr>
      <w:rPr>
        <w:rFonts w:ascii="Arial" w:hAnsi="Arial" w:hint="default"/>
        <w:b w:val="0"/>
        <w:i w:val="0"/>
        <w:strike w:val="0"/>
        <w:color w:val="auto"/>
        <w:sz w:val="20"/>
        <w:szCs w:val="20"/>
      </w:rPr>
    </w:lvl>
    <w:lvl w:ilvl="3">
      <w:start w:val="1"/>
      <w:numFmt w:val="decimal"/>
      <w:pStyle w:val="Nivel4"/>
      <w:lvlText w:val="%1.%2.%3.%4."/>
      <w:lvlJc w:val="left"/>
      <w:pPr>
        <w:ind w:left="1499"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11B5246"/>
    <w:multiLevelType w:val="hybridMultilevel"/>
    <w:tmpl w:val="02F83C12"/>
    <w:lvl w:ilvl="0" w:tplc="EE3E754E">
      <w:start w:val="1"/>
      <w:numFmt w:val="upperRoman"/>
      <w:lvlText w:val="%1"/>
      <w:lvlJc w:val="left"/>
      <w:pPr>
        <w:ind w:left="634" w:hanging="132"/>
      </w:pPr>
      <w:rPr>
        <w:rFonts w:ascii="Times New Roman" w:eastAsia="Times New Roman" w:hAnsi="Times New Roman" w:cs="Times New Roman" w:hint="default"/>
        <w:w w:val="100"/>
        <w:sz w:val="22"/>
        <w:szCs w:val="22"/>
        <w:lang w:val="pt-PT" w:eastAsia="en-US" w:bidi="ar-SA"/>
      </w:rPr>
    </w:lvl>
    <w:lvl w:ilvl="1" w:tplc="ADFAEB8E">
      <w:numFmt w:val="bullet"/>
      <w:lvlText w:val="•"/>
      <w:lvlJc w:val="left"/>
      <w:pPr>
        <w:ind w:left="1609" w:hanging="132"/>
      </w:pPr>
      <w:rPr>
        <w:rFonts w:hint="default"/>
        <w:lang w:val="pt-PT" w:eastAsia="en-US" w:bidi="ar-SA"/>
      </w:rPr>
    </w:lvl>
    <w:lvl w:ilvl="2" w:tplc="418E40B6">
      <w:numFmt w:val="bullet"/>
      <w:lvlText w:val="•"/>
      <w:lvlJc w:val="left"/>
      <w:pPr>
        <w:ind w:left="2578" w:hanging="132"/>
      </w:pPr>
      <w:rPr>
        <w:rFonts w:hint="default"/>
        <w:lang w:val="pt-PT" w:eastAsia="en-US" w:bidi="ar-SA"/>
      </w:rPr>
    </w:lvl>
    <w:lvl w:ilvl="3" w:tplc="16EA640E">
      <w:numFmt w:val="bullet"/>
      <w:lvlText w:val="•"/>
      <w:lvlJc w:val="left"/>
      <w:pPr>
        <w:ind w:left="3547" w:hanging="132"/>
      </w:pPr>
      <w:rPr>
        <w:rFonts w:hint="default"/>
        <w:lang w:val="pt-PT" w:eastAsia="en-US" w:bidi="ar-SA"/>
      </w:rPr>
    </w:lvl>
    <w:lvl w:ilvl="4" w:tplc="D9CE6DA2">
      <w:numFmt w:val="bullet"/>
      <w:lvlText w:val="•"/>
      <w:lvlJc w:val="left"/>
      <w:pPr>
        <w:ind w:left="4516" w:hanging="132"/>
      </w:pPr>
      <w:rPr>
        <w:rFonts w:hint="default"/>
        <w:lang w:val="pt-PT" w:eastAsia="en-US" w:bidi="ar-SA"/>
      </w:rPr>
    </w:lvl>
    <w:lvl w:ilvl="5" w:tplc="568CACDE">
      <w:numFmt w:val="bullet"/>
      <w:lvlText w:val="•"/>
      <w:lvlJc w:val="left"/>
      <w:pPr>
        <w:ind w:left="5485" w:hanging="132"/>
      </w:pPr>
      <w:rPr>
        <w:rFonts w:hint="default"/>
        <w:lang w:val="pt-PT" w:eastAsia="en-US" w:bidi="ar-SA"/>
      </w:rPr>
    </w:lvl>
    <w:lvl w:ilvl="6" w:tplc="3EEEB932">
      <w:numFmt w:val="bullet"/>
      <w:lvlText w:val="•"/>
      <w:lvlJc w:val="left"/>
      <w:pPr>
        <w:ind w:left="6454" w:hanging="132"/>
      </w:pPr>
      <w:rPr>
        <w:rFonts w:hint="default"/>
        <w:lang w:val="pt-PT" w:eastAsia="en-US" w:bidi="ar-SA"/>
      </w:rPr>
    </w:lvl>
    <w:lvl w:ilvl="7" w:tplc="4BB4C852">
      <w:numFmt w:val="bullet"/>
      <w:lvlText w:val="•"/>
      <w:lvlJc w:val="left"/>
      <w:pPr>
        <w:ind w:left="7423" w:hanging="132"/>
      </w:pPr>
      <w:rPr>
        <w:rFonts w:hint="default"/>
        <w:lang w:val="pt-PT" w:eastAsia="en-US" w:bidi="ar-SA"/>
      </w:rPr>
    </w:lvl>
    <w:lvl w:ilvl="8" w:tplc="65586C52">
      <w:numFmt w:val="bullet"/>
      <w:lvlText w:val="•"/>
      <w:lvlJc w:val="left"/>
      <w:pPr>
        <w:ind w:left="8392" w:hanging="132"/>
      </w:pPr>
      <w:rPr>
        <w:rFonts w:hint="default"/>
        <w:lang w:val="pt-PT" w:eastAsia="en-US" w:bidi="ar-SA"/>
      </w:rPr>
    </w:lvl>
  </w:abstractNum>
  <w:abstractNum w:abstractNumId="11">
    <w:nsid w:val="22135F8D"/>
    <w:multiLevelType w:val="multilevel"/>
    <w:tmpl w:val="814E2C02"/>
    <w:lvl w:ilvl="0">
      <w:start w:val="4"/>
      <w:numFmt w:val="decimal"/>
      <w:lvlText w:val="%1"/>
      <w:lvlJc w:val="left"/>
      <w:pPr>
        <w:ind w:left="1020" w:hanging="387"/>
      </w:pPr>
      <w:rPr>
        <w:rFonts w:hint="default"/>
        <w:lang w:val="pt-PT" w:eastAsia="en-US" w:bidi="ar-SA"/>
      </w:rPr>
    </w:lvl>
    <w:lvl w:ilvl="1">
      <w:numFmt w:val="decimal"/>
      <w:lvlText w:val="%1.%2."/>
      <w:lvlJc w:val="left"/>
      <w:pPr>
        <w:ind w:left="1020" w:hanging="38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634" w:hanging="584"/>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089" w:hanging="584"/>
      </w:pPr>
      <w:rPr>
        <w:rFonts w:hint="default"/>
        <w:lang w:val="pt-PT" w:eastAsia="en-US" w:bidi="ar-SA"/>
      </w:rPr>
    </w:lvl>
    <w:lvl w:ilvl="4">
      <w:numFmt w:val="bullet"/>
      <w:lvlText w:val="•"/>
      <w:lvlJc w:val="left"/>
      <w:pPr>
        <w:ind w:left="4123" w:hanging="584"/>
      </w:pPr>
      <w:rPr>
        <w:rFonts w:hint="default"/>
        <w:lang w:val="pt-PT" w:eastAsia="en-US" w:bidi="ar-SA"/>
      </w:rPr>
    </w:lvl>
    <w:lvl w:ilvl="5">
      <w:numFmt w:val="bullet"/>
      <w:lvlText w:val="•"/>
      <w:lvlJc w:val="left"/>
      <w:pPr>
        <w:ind w:left="5158" w:hanging="584"/>
      </w:pPr>
      <w:rPr>
        <w:rFonts w:hint="default"/>
        <w:lang w:val="pt-PT" w:eastAsia="en-US" w:bidi="ar-SA"/>
      </w:rPr>
    </w:lvl>
    <w:lvl w:ilvl="6">
      <w:numFmt w:val="bullet"/>
      <w:lvlText w:val="•"/>
      <w:lvlJc w:val="left"/>
      <w:pPr>
        <w:ind w:left="6192" w:hanging="584"/>
      </w:pPr>
      <w:rPr>
        <w:rFonts w:hint="default"/>
        <w:lang w:val="pt-PT" w:eastAsia="en-US" w:bidi="ar-SA"/>
      </w:rPr>
    </w:lvl>
    <w:lvl w:ilvl="7">
      <w:numFmt w:val="bullet"/>
      <w:lvlText w:val="•"/>
      <w:lvlJc w:val="left"/>
      <w:pPr>
        <w:ind w:left="7227" w:hanging="584"/>
      </w:pPr>
      <w:rPr>
        <w:rFonts w:hint="default"/>
        <w:lang w:val="pt-PT" w:eastAsia="en-US" w:bidi="ar-SA"/>
      </w:rPr>
    </w:lvl>
    <w:lvl w:ilvl="8">
      <w:numFmt w:val="bullet"/>
      <w:lvlText w:val="•"/>
      <w:lvlJc w:val="left"/>
      <w:pPr>
        <w:ind w:left="8262" w:hanging="584"/>
      </w:pPr>
      <w:rPr>
        <w:rFonts w:hint="default"/>
        <w:lang w:val="pt-PT" w:eastAsia="en-US" w:bidi="ar-SA"/>
      </w:rPr>
    </w:lvl>
  </w:abstractNum>
  <w:abstractNum w:abstractNumId="12">
    <w:nsid w:val="223D38FF"/>
    <w:multiLevelType w:val="multilevel"/>
    <w:tmpl w:val="919EDCA8"/>
    <w:lvl w:ilvl="0">
      <w:start w:val="14"/>
      <w:numFmt w:val="decimal"/>
      <w:lvlText w:val="%1"/>
      <w:lvlJc w:val="left"/>
      <w:pPr>
        <w:ind w:left="634" w:hanging="502"/>
      </w:pPr>
      <w:rPr>
        <w:rFonts w:hint="default"/>
        <w:lang w:val="pt-PT" w:eastAsia="en-US" w:bidi="ar-SA"/>
      </w:rPr>
    </w:lvl>
    <w:lvl w:ilvl="1">
      <w:start w:val="5"/>
      <w:numFmt w:val="decimal"/>
      <w:lvlText w:val="%1.%2."/>
      <w:lvlJc w:val="left"/>
      <w:pPr>
        <w:ind w:left="634" w:hanging="502"/>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578" w:hanging="502"/>
      </w:pPr>
      <w:rPr>
        <w:rFonts w:hint="default"/>
        <w:lang w:val="pt-PT" w:eastAsia="en-US" w:bidi="ar-SA"/>
      </w:rPr>
    </w:lvl>
    <w:lvl w:ilvl="3">
      <w:numFmt w:val="bullet"/>
      <w:lvlText w:val="•"/>
      <w:lvlJc w:val="left"/>
      <w:pPr>
        <w:ind w:left="3547" w:hanging="502"/>
      </w:pPr>
      <w:rPr>
        <w:rFonts w:hint="default"/>
        <w:lang w:val="pt-PT" w:eastAsia="en-US" w:bidi="ar-SA"/>
      </w:rPr>
    </w:lvl>
    <w:lvl w:ilvl="4">
      <w:numFmt w:val="bullet"/>
      <w:lvlText w:val="•"/>
      <w:lvlJc w:val="left"/>
      <w:pPr>
        <w:ind w:left="4516" w:hanging="502"/>
      </w:pPr>
      <w:rPr>
        <w:rFonts w:hint="default"/>
        <w:lang w:val="pt-PT" w:eastAsia="en-US" w:bidi="ar-SA"/>
      </w:rPr>
    </w:lvl>
    <w:lvl w:ilvl="5">
      <w:numFmt w:val="bullet"/>
      <w:lvlText w:val="•"/>
      <w:lvlJc w:val="left"/>
      <w:pPr>
        <w:ind w:left="5485" w:hanging="502"/>
      </w:pPr>
      <w:rPr>
        <w:rFonts w:hint="default"/>
        <w:lang w:val="pt-PT" w:eastAsia="en-US" w:bidi="ar-SA"/>
      </w:rPr>
    </w:lvl>
    <w:lvl w:ilvl="6">
      <w:numFmt w:val="bullet"/>
      <w:lvlText w:val="•"/>
      <w:lvlJc w:val="left"/>
      <w:pPr>
        <w:ind w:left="6454" w:hanging="502"/>
      </w:pPr>
      <w:rPr>
        <w:rFonts w:hint="default"/>
        <w:lang w:val="pt-PT" w:eastAsia="en-US" w:bidi="ar-SA"/>
      </w:rPr>
    </w:lvl>
    <w:lvl w:ilvl="7">
      <w:numFmt w:val="bullet"/>
      <w:lvlText w:val="•"/>
      <w:lvlJc w:val="left"/>
      <w:pPr>
        <w:ind w:left="7423" w:hanging="502"/>
      </w:pPr>
      <w:rPr>
        <w:rFonts w:hint="default"/>
        <w:lang w:val="pt-PT" w:eastAsia="en-US" w:bidi="ar-SA"/>
      </w:rPr>
    </w:lvl>
    <w:lvl w:ilvl="8">
      <w:numFmt w:val="bullet"/>
      <w:lvlText w:val="•"/>
      <w:lvlJc w:val="left"/>
      <w:pPr>
        <w:ind w:left="8392" w:hanging="502"/>
      </w:pPr>
      <w:rPr>
        <w:rFonts w:hint="default"/>
        <w:lang w:val="pt-PT" w:eastAsia="en-US" w:bidi="ar-SA"/>
      </w:rPr>
    </w:lvl>
  </w:abstractNum>
  <w:abstractNum w:abstractNumId="13">
    <w:nsid w:val="24446D47"/>
    <w:multiLevelType w:val="hybridMultilevel"/>
    <w:tmpl w:val="1618EC86"/>
    <w:lvl w:ilvl="0" w:tplc="878EB8C8">
      <w:start w:val="1"/>
      <w:numFmt w:val="decimal"/>
      <w:lvlText w:val="%1"/>
      <w:lvlJc w:val="left"/>
      <w:pPr>
        <w:ind w:left="634" w:hanging="341"/>
      </w:pPr>
      <w:rPr>
        <w:rFonts w:ascii="Times New Roman" w:eastAsia="Times New Roman" w:hAnsi="Times New Roman" w:cs="Times New Roman" w:hint="default"/>
        <w:b/>
        <w:bCs/>
        <w:w w:val="100"/>
        <w:sz w:val="22"/>
        <w:szCs w:val="22"/>
        <w:lang w:val="pt-PT" w:eastAsia="en-US" w:bidi="ar-SA"/>
      </w:rPr>
    </w:lvl>
    <w:lvl w:ilvl="1" w:tplc="7FA2F970">
      <w:numFmt w:val="bullet"/>
      <w:lvlText w:val="•"/>
      <w:lvlJc w:val="left"/>
      <w:pPr>
        <w:ind w:left="1609" w:hanging="341"/>
      </w:pPr>
      <w:rPr>
        <w:rFonts w:hint="default"/>
        <w:lang w:val="pt-PT" w:eastAsia="en-US" w:bidi="ar-SA"/>
      </w:rPr>
    </w:lvl>
    <w:lvl w:ilvl="2" w:tplc="CA1C336C">
      <w:numFmt w:val="bullet"/>
      <w:lvlText w:val="•"/>
      <w:lvlJc w:val="left"/>
      <w:pPr>
        <w:ind w:left="2578" w:hanging="341"/>
      </w:pPr>
      <w:rPr>
        <w:rFonts w:hint="default"/>
        <w:lang w:val="pt-PT" w:eastAsia="en-US" w:bidi="ar-SA"/>
      </w:rPr>
    </w:lvl>
    <w:lvl w:ilvl="3" w:tplc="1A6276DA">
      <w:numFmt w:val="bullet"/>
      <w:lvlText w:val="•"/>
      <w:lvlJc w:val="left"/>
      <w:pPr>
        <w:ind w:left="3547" w:hanging="341"/>
      </w:pPr>
      <w:rPr>
        <w:rFonts w:hint="default"/>
        <w:lang w:val="pt-PT" w:eastAsia="en-US" w:bidi="ar-SA"/>
      </w:rPr>
    </w:lvl>
    <w:lvl w:ilvl="4" w:tplc="E73EB244">
      <w:numFmt w:val="bullet"/>
      <w:lvlText w:val="•"/>
      <w:lvlJc w:val="left"/>
      <w:pPr>
        <w:ind w:left="4516" w:hanging="341"/>
      </w:pPr>
      <w:rPr>
        <w:rFonts w:hint="default"/>
        <w:lang w:val="pt-PT" w:eastAsia="en-US" w:bidi="ar-SA"/>
      </w:rPr>
    </w:lvl>
    <w:lvl w:ilvl="5" w:tplc="7B062D04">
      <w:numFmt w:val="bullet"/>
      <w:lvlText w:val="•"/>
      <w:lvlJc w:val="left"/>
      <w:pPr>
        <w:ind w:left="5485" w:hanging="341"/>
      </w:pPr>
      <w:rPr>
        <w:rFonts w:hint="default"/>
        <w:lang w:val="pt-PT" w:eastAsia="en-US" w:bidi="ar-SA"/>
      </w:rPr>
    </w:lvl>
    <w:lvl w:ilvl="6" w:tplc="648A6CF0">
      <w:numFmt w:val="bullet"/>
      <w:lvlText w:val="•"/>
      <w:lvlJc w:val="left"/>
      <w:pPr>
        <w:ind w:left="6454" w:hanging="341"/>
      </w:pPr>
      <w:rPr>
        <w:rFonts w:hint="default"/>
        <w:lang w:val="pt-PT" w:eastAsia="en-US" w:bidi="ar-SA"/>
      </w:rPr>
    </w:lvl>
    <w:lvl w:ilvl="7" w:tplc="B4DE163C">
      <w:numFmt w:val="bullet"/>
      <w:lvlText w:val="•"/>
      <w:lvlJc w:val="left"/>
      <w:pPr>
        <w:ind w:left="7423" w:hanging="341"/>
      </w:pPr>
      <w:rPr>
        <w:rFonts w:hint="default"/>
        <w:lang w:val="pt-PT" w:eastAsia="en-US" w:bidi="ar-SA"/>
      </w:rPr>
    </w:lvl>
    <w:lvl w:ilvl="8" w:tplc="5EDA3D9A">
      <w:numFmt w:val="bullet"/>
      <w:lvlText w:val="•"/>
      <w:lvlJc w:val="left"/>
      <w:pPr>
        <w:ind w:left="8392" w:hanging="341"/>
      </w:pPr>
      <w:rPr>
        <w:rFonts w:hint="default"/>
        <w:lang w:val="pt-PT" w:eastAsia="en-US" w:bidi="ar-SA"/>
      </w:rPr>
    </w:lvl>
  </w:abstractNum>
  <w:abstractNum w:abstractNumId="14">
    <w:nsid w:val="259637FA"/>
    <w:multiLevelType w:val="hybridMultilevel"/>
    <w:tmpl w:val="F26EF1C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BE065A3"/>
    <w:multiLevelType w:val="multilevel"/>
    <w:tmpl w:val="9500949C"/>
    <w:lvl w:ilvl="0">
      <w:start w:val="7"/>
      <w:numFmt w:val="decimal"/>
      <w:lvlText w:val="%1"/>
      <w:lvlJc w:val="left"/>
      <w:pPr>
        <w:ind w:left="1018" w:hanging="384"/>
      </w:pPr>
      <w:rPr>
        <w:rFonts w:hint="default"/>
        <w:lang w:val="pt-PT" w:eastAsia="en-US" w:bidi="ar-SA"/>
      </w:rPr>
    </w:lvl>
    <w:lvl w:ilvl="1">
      <w:numFmt w:val="decimal"/>
      <w:lvlText w:val="%1.%2."/>
      <w:lvlJc w:val="left"/>
      <w:pPr>
        <w:ind w:left="1018" w:hanging="384"/>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882" w:hanging="384"/>
      </w:pPr>
      <w:rPr>
        <w:rFonts w:hint="default"/>
        <w:lang w:val="pt-PT" w:eastAsia="en-US" w:bidi="ar-SA"/>
      </w:rPr>
    </w:lvl>
    <w:lvl w:ilvl="3">
      <w:numFmt w:val="bullet"/>
      <w:lvlText w:val="•"/>
      <w:lvlJc w:val="left"/>
      <w:pPr>
        <w:ind w:left="3813" w:hanging="384"/>
      </w:pPr>
      <w:rPr>
        <w:rFonts w:hint="default"/>
        <w:lang w:val="pt-PT" w:eastAsia="en-US" w:bidi="ar-SA"/>
      </w:rPr>
    </w:lvl>
    <w:lvl w:ilvl="4">
      <w:numFmt w:val="bullet"/>
      <w:lvlText w:val="•"/>
      <w:lvlJc w:val="left"/>
      <w:pPr>
        <w:ind w:left="4744" w:hanging="384"/>
      </w:pPr>
      <w:rPr>
        <w:rFonts w:hint="default"/>
        <w:lang w:val="pt-PT" w:eastAsia="en-US" w:bidi="ar-SA"/>
      </w:rPr>
    </w:lvl>
    <w:lvl w:ilvl="5">
      <w:numFmt w:val="bullet"/>
      <w:lvlText w:val="•"/>
      <w:lvlJc w:val="left"/>
      <w:pPr>
        <w:ind w:left="5675" w:hanging="384"/>
      </w:pPr>
      <w:rPr>
        <w:rFonts w:hint="default"/>
        <w:lang w:val="pt-PT" w:eastAsia="en-US" w:bidi="ar-SA"/>
      </w:rPr>
    </w:lvl>
    <w:lvl w:ilvl="6">
      <w:numFmt w:val="bullet"/>
      <w:lvlText w:val="•"/>
      <w:lvlJc w:val="left"/>
      <w:pPr>
        <w:ind w:left="6606" w:hanging="384"/>
      </w:pPr>
      <w:rPr>
        <w:rFonts w:hint="default"/>
        <w:lang w:val="pt-PT" w:eastAsia="en-US" w:bidi="ar-SA"/>
      </w:rPr>
    </w:lvl>
    <w:lvl w:ilvl="7">
      <w:numFmt w:val="bullet"/>
      <w:lvlText w:val="•"/>
      <w:lvlJc w:val="left"/>
      <w:pPr>
        <w:ind w:left="7537" w:hanging="384"/>
      </w:pPr>
      <w:rPr>
        <w:rFonts w:hint="default"/>
        <w:lang w:val="pt-PT" w:eastAsia="en-US" w:bidi="ar-SA"/>
      </w:rPr>
    </w:lvl>
    <w:lvl w:ilvl="8">
      <w:numFmt w:val="bullet"/>
      <w:lvlText w:val="•"/>
      <w:lvlJc w:val="left"/>
      <w:pPr>
        <w:ind w:left="8468" w:hanging="384"/>
      </w:pPr>
      <w:rPr>
        <w:rFonts w:hint="default"/>
        <w:lang w:val="pt-PT" w:eastAsia="en-US" w:bidi="ar-SA"/>
      </w:rPr>
    </w:lvl>
  </w:abstractNum>
  <w:abstractNum w:abstractNumId="16">
    <w:nsid w:val="32DD1539"/>
    <w:multiLevelType w:val="multilevel"/>
    <w:tmpl w:val="C8C26D6E"/>
    <w:lvl w:ilvl="0">
      <w:start w:val="11"/>
      <w:numFmt w:val="decimal"/>
      <w:lvlText w:val="%1"/>
      <w:lvlJc w:val="left"/>
      <w:pPr>
        <w:ind w:left="634" w:hanging="552"/>
      </w:pPr>
      <w:rPr>
        <w:rFonts w:hint="default"/>
        <w:lang w:val="pt-PT" w:eastAsia="en-US" w:bidi="ar-SA"/>
      </w:rPr>
    </w:lvl>
    <w:lvl w:ilvl="1">
      <w:start w:val="1"/>
      <w:numFmt w:val="decimal"/>
      <w:lvlText w:val="%1.%2."/>
      <w:lvlJc w:val="left"/>
      <w:pPr>
        <w:ind w:left="634" w:hanging="552"/>
      </w:pPr>
      <w:rPr>
        <w:rFonts w:ascii="Times New Roman" w:eastAsia="Times New Roman" w:hAnsi="Times New Roman" w:cs="Times New Roman" w:hint="default"/>
        <w:w w:val="100"/>
        <w:sz w:val="22"/>
        <w:szCs w:val="22"/>
        <w:lang w:val="pt-PT" w:eastAsia="en-US" w:bidi="ar-SA"/>
      </w:rPr>
    </w:lvl>
    <w:lvl w:ilvl="2">
      <w:start w:val="1"/>
      <w:numFmt w:val="decimal"/>
      <w:lvlText w:val="%1.%2.%3."/>
      <w:lvlJc w:val="left"/>
      <w:pPr>
        <w:ind w:left="634" w:hanging="704"/>
      </w:pPr>
      <w:rPr>
        <w:rFonts w:hint="default"/>
        <w:w w:val="100"/>
        <w:lang w:val="pt-PT" w:eastAsia="en-US" w:bidi="ar-SA"/>
      </w:rPr>
    </w:lvl>
    <w:lvl w:ilvl="3">
      <w:numFmt w:val="bullet"/>
      <w:lvlText w:val="•"/>
      <w:lvlJc w:val="left"/>
      <w:pPr>
        <w:ind w:left="3547" w:hanging="704"/>
      </w:pPr>
      <w:rPr>
        <w:rFonts w:hint="default"/>
        <w:lang w:val="pt-PT" w:eastAsia="en-US" w:bidi="ar-SA"/>
      </w:rPr>
    </w:lvl>
    <w:lvl w:ilvl="4">
      <w:numFmt w:val="bullet"/>
      <w:lvlText w:val="•"/>
      <w:lvlJc w:val="left"/>
      <w:pPr>
        <w:ind w:left="4516" w:hanging="704"/>
      </w:pPr>
      <w:rPr>
        <w:rFonts w:hint="default"/>
        <w:lang w:val="pt-PT" w:eastAsia="en-US" w:bidi="ar-SA"/>
      </w:rPr>
    </w:lvl>
    <w:lvl w:ilvl="5">
      <w:numFmt w:val="bullet"/>
      <w:lvlText w:val="•"/>
      <w:lvlJc w:val="left"/>
      <w:pPr>
        <w:ind w:left="5485" w:hanging="704"/>
      </w:pPr>
      <w:rPr>
        <w:rFonts w:hint="default"/>
        <w:lang w:val="pt-PT" w:eastAsia="en-US" w:bidi="ar-SA"/>
      </w:rPr>
    </w:lvl>
    <w:lvl w:ilvl="6">
      <w:numFmt w:val="bullet"/>
      <w:lvlText w:val="•"/>
      <w:lvlJc w:val="left"/>
      <w:pPr>
        <w:ind w:left="6454" w:hanging="704"/>
      </w:pPr>
      <w:rPr>
        <w:rFonts w:hint="default"/>
        <w:lang w:val="pt-PT" w:eastAsia="en-US" w:bidi="ar-SA"/>
      </w:rPr>
    </w:lvl>
    <w:lvl w:ilvl="7">
      <w:numFmt w:val="bullet"/>
      <w:lvlText w:val="•"/>
      <w:lvlJc w:val="left"/>
      <w:pPr>
        <w:ind w:left="7423" w:hanging="704"/>
      </w:pPr>
      <w:rPr>
        <w:rFonts w:hint="default"/>
        <w:lang w:val="pt-PT" w:eastAsia="en-US" w:bidi="ar-SA"/>
      </w:rPr>
    </w:lvl>
    <w:lvl w:ilvl="8">
      <w:numFmt w:val="bullet"/>
      <w:lvlText w:val="•"/>
      <w:lvlJc w:val="left"/>
      <w:pPr>
        <w:ind w:left="8392" w:hanging="704"/>
      </w:pPr>
      <w:rPr>
        <w:rFonts w:hint="default"/>
        <w:lang w:val="pt-PT" w:eastAsia="en-US" w:bidi="ar-SA"/>
      </w:rPr>
    </w:lvl>
  </w:abstractNum>
  <w:abstractNum w:abstractNumId="17">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9">
    <w:nsid w:val="36034375"/>
    <w:multiLevelType w:val="hybridMultilevel"/>
    <w:tmpl w:val="52923AD8"/>
    <w:lvl w:ilvl="0" w:tplc="E118EF04">
      <w:start w:val="1"/>
      <w:numFmt w:val="lowerLetter"/>
      <w:lvlText w:val="%1)"/>
      <w:lvlJc w:val="left"/>
      <w:pPr>
        <w:ind w:left="634" w:hanging="233"/>
      </w:pPr>
      <w:rPr>
        <w:rFonts w:ascii="Times New Roman" w:eastAsia="Times New Roman" w:hAnsi="Times New Roman" w:cs="Times New Roman" w:hint="default"/>
        <w:w w:val="100"/>
        <w:sz w:val="22"/>
        <w:szCs w:val="22"/>
        <w:lang w:val="pt-PT" w:eastAsia="en-US" w:bidi="ar-SA"/>
      </w:rPr>
    </w:lvl>
    <w:lvl w:ilvl="1" w:tplc="EB76C174">
      <w:numFmt w:val="bullet"/>
      <w:lvlText w:val="•"/>
      <w:lvlJc w:val="left"/>
      <w:pPr>
        <w:ind w:left="1609" w:hanging="233"/>
      </w:pPr>
      <w:rPr>
        <w:rFonts w:hint="default"/>
        <w:lang w:val="pt-PT" w:eastAsia="en-US" w:bidi="ar-SA"/>
      </w:rPr>
    </w:lvl>
    <w:lvl w:ilvl="2" w:tplc="192037AC">
      <w:numFmt w:val="bullet"/>
      <w:lvlText w:val="•"/>
      <w:lvlJc w:val="left"/>
      <w:pPr>
        <w:ind w:left="2578" w:hanging="233"/>
      </w:pPr>
      <w:rPr>
        <w:rFonts w:hint="default"/>
        <w:lang w:val="pt-PT" w:eastAsia="en-US" w:bidi="ar-SA"/>
      </w:rPr>
    </w:lvl>
    <w:lvl w:ilvl="3" w:tplc="1F9AA53E">
      <w:numFmt w:val="bullet"/>
      <w:lvlText w:val="•"/>
      <w:lvlJc w:val="left"/>
      <w:pPr>
        <w:ind w:left="3547" w:hanging="233"/>
      </w:pPr>
      <w:rPr>
        <w:rFonts w:hint="default"/>
        <w:lang w:val="pt-PT" w:eastAsia="en-US" w:bidi="ar-SA"/>
      </w:rPr>
    </w:lvl>
    <w:lvl w:ilvl="4" w:tplc="ACBC17FC">
      <w:numFmt w:val="bullet"/>
      <w:lvlText w:val="•"/>
      <w:lvlJc w:val="left"/>
      <w:pPr>
        <w:ind w:left="4516" w:hanging="233"/>
      </w:pPr>
      <w:rPr>
        <w:rFonts w:hint="default"/>
        <w:lang w:val="pt-PT" w:eastAsia="en-US" w:bidi="ar-SA"/>
      </w:rPr>
    </w:lvl>
    <w:lvl w:ilvl="5" w:tplc="76286C96">
      <w:numFmt w:val="bullet"/>
      <w:lvlText w:val="•"/>
      <w:lvlJc w:val="left"/>
      <w:pPr>
        <w:ind w:left="5485" w:hanging="233"/>
      </w:pPr>
      <w:rPr>
        <w:rFonts w:hint="default"/>
        <w:lang w:val="pt-PT" w:eastAsia="en-US" w:bidi="ar-SA"/>
      </w:rPr>
    </w:lvl>
    <w:lvl w:ilvl="6" w:tplc="166EF7E8">
      <w:numFmt w:val="bullet"/>
      <w:lvlText w:val="•"/>
      <w:lvlJc w:val="left"/>
      <w:pPr>
        <w:ind w:left="6454" w:hanging="233"/>
      </w:pPr>
      <w:rPr>
        <w:rFonts w:hint="default"/>
        <w:lang w:val="pt-PT" w:eastAsia="en-US" w:bidi="ar-SA"/>
      </w:rPr>
    </w:lvl>
    <w:lvl w:ilvl="7" w:tplc="3ED6EBFA">
      <w:numFmt w:val="bullet"/>
      <w:lvlText w:val="•"/>
      <w:lvlJc w:val="left"/>
      <w:pPr>
        <w:ind w:left="7423" w:hanging="233"/>
      </w:pPr>
      <w:rPr>
        <w:rFonts w:hint="default"/>
        <w:lang w:val="pt-PT" w:eastAsia="en-US" w:bidi="ar-SA"/>
      </w:rPr>
    </w:lvl>
    <w:lvl w:ilvl="8" w:tplc="5A746B68">
      <w:numFmt w:val="bullet"/>
      <w:lvlText w:val="•"/>
      <w:lvlJc w:val="left"/>
      <w:pPr>
        <w:ind w:left="8392" w:hanging="233"/>
      </w:pPr>
      <w:rPr>
        <w:rFonts w:hint="default"/>
        <w:lang w:val="pt-PT" w:eastAsia="en-US" w:bidi="ar-SA"/>
      </w:rPr>
    </w:lvl>
  </w:abstractNum>
  <w:abstractNum w:abstractNumId="20">
    <w:nsid w:val="362849C0"/>
    <w:multiLevelType w:val="multilevel"/>
    <w:tmpl w:val="8730CEF0"/>
    <w:lvl w:ilvl="0">
      <w:start w:val="14"/>
      <w:numFmt w:val="decimal"/>
      <w:lvlText w:val="%1"/>
      <w:lvlJc w:val="left"/>
      <w:pPr>
        <w:ind w:left="634" w:hanging="478"/>
      </w:pPr>
      <w:rPr>
        <w:rFonts w:hint="default"/>
        <w:lang w:val="pt-PT" w:eastAsia="en-US" w:bidi="ar-SA"/>
      </w:rPr>
    </w:lvl>
    <w:lvl w:ilvl="1">
      <w:start w:val="3"/>
      <w:numFmt w:val="decimal"/>
      <w:lvlText w:val="%1.%2"/>
      <w:lvlJc w:val="left"/>
      <w:pPr>
        <w:ind w:left="634" w:hanging="478"/>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578" w:hanging="478"/>
      </w:pPr>
      <w:rPr>
        <w:rFonts w:hint="default"/>
        <w:lang w:val="pt-PT" w:eastAsia="en-US" w:bidi="ar-SA"/>
      </w:rPr>
    </w:lvl>
    <w:lvl w:ilvl="3">
      <w:numFmt w:val="bullet"/>
      <w:lvlText w:val="•"/>
      <w:lvlJc w:val="left"/>
      <w:pPr>
        <w:ind w:left="3547" w:hanging="478"/>
      </w:pPr>
      <w:rPr>
        <w:rFonts w:hint="default"/>
        <w:lang w:val="pt-PT" w:eastAsia="en-US" w:bidi="ar-SA"/>
      </w:rPr>
    </w:lvl>
    <w:lvl w:ilvl="4">
      <w:numFmt w:val="bullet"/>
      <w:lvlText w:val="•"/>
      <w:lvlJc w:val="left"/>
      <w:pPr>
        <w:ind w:left="4516" w:hanging="478"/>
      </w:pPr>
      <w:rPr>
        <w:rFonts w:hint="default"/>
        <w:lang w:val="pt-PT" w:eastAsia="en-US" w:bidi="ar-SA"/>
      </w:rPr>
    </w:lvl>
    <w:lvl w:ilvl="5">
      <w:numFmt w:val="bullet"/>
      <w:lvlText w:val="•"/>
      <w:lvlJc w:val="left"/>
      <w:pPr>
        <w:ind w:left="5485" w:hanging="478"/>
      </w:pPr>
      <w:rPr>
        <w:rFonts w:hint="default"/>
        <w:lang w:val="pt-PT" w:eastAsia="en-US" w:bidi="ar-SA"/>
      </w:rPr>
    </w:lvl>
    <w:lvl w:ilvl="6">
      <w:numFmt w:val="bullet"/>
      <w:lvlText w:val="•"/>
      <w:lvlJc w:val="left"/>
      <w:pPr>
        <w:ind w:left="6454" w:hanging="478"/>
      </w:pPr>
      <w:rPr>
        <w:rFonts w:hint="default"/>
        <w:lang w:val="pt-PT" w:eastAsia="en-US" w:bidi="ar-SA"/>
      </w:rPr>
    </w:lvl>
    <w:lvl w:ilvl="7">
      <w:numFmt w:val="bullet"/>
      <w:lvlText w:val="•"/>
      <w:lvlJc w:val="left"/>
      <w:pPr>
        <w:ind w:left="7423" w:hanging="478"/>
      </w:pPr>
      <w:rPr>
        <w:rFonts w:hint="default"/>
        <w:lang w:val="pt-PT" w:eastAsia="en-US" w:bidi="ar-SA"/>
      </w:rPr>
    </w:lvl>
    <w:lvl w:ilvl="8">
      <w:numFmt w:val="bullet"/>
      <w:lvlText w:val="•"/>
      <w:lvlJc w:val="left"/>
      <w:pPr>
        <w:ind w:left="8392" w:hanging="478"/>
      </w:pPr>
      <w:rPr>
        <w:rFonts w:hint="default"/>
        <w:lang w:val="pt-PT" w:eastAsia="en-US" w:bidi="ar-SA"/>
      </w:rPr>
    </w:lvl>
  </w:abstractNum>
  <w:abstractNum w:abstractNumId="21">
    <w:nsid w:val="36330865"/>
    <w:multiLevelType w:val="multilevel"/>
    <w:tmpl w:val="8720771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36D25C94"/>
    <w:multiLevelType w:val="multilevel"/>
    <w:tmpl w:val="1C08A75E"/>
    <w:lvl w:ilvl="0">
      <w:start w:val="15"/>
      <w:numFmt w:val="decimal"/>
      <w:lvlText w:val="%1"/>
      <w:lvlJc w:val="left"/>
      <w:pPr>
        <w:ind w:left="1130" w:hanging="497"/>
      </w:pPr>
      <w:rPr>
        <w:rFonts w:hint="default"/>
        <w:lang w:val="pt-PT" w:eastAsia="en-US" w:bidi="ar-SA"/>
      </w:rPr>
    </w:lvl>
    <w:lvl w:ilvl="1">
      <w:numFmt w:val="decimal"/>
      <w:lvlText w:val="%1.%2."/>
      <w:lvlJc w:val="left"/>
      <w:pPr>
        <w:ind w:left="1130" w:hanging="497"/>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78" w:hanging="497"/>
      </w:pPr>
      <w:rPr>
        <w:rFonts w:hint="default"/>
        <w:lang w:val="pt-PT" w:eastAsia="en-US" w:bidi="ar-SA"/>
      </w:rPr>
    </w:lvl>
    <w:lvl w:ilvl="3">
      <w:numFmt w:val="bullet"/>
      <w:lvlText w:val="•"/>
      <w:lvlJc w:val="left"/>
      <w:pPr>
        <w:ind w:left="3897" w:hanging="497"/>
      </w:pPr>
      <w:rPr>
        <w:rFonts w:hint="default"/>
        <w:lang w:val="pt-PT" w:eastAsia="en-US" w:bidi="ar-SA"/>
      </w:rPr>
    </w:lvl>
    <w:lvl w:ilvl="4">
      <w:numFmt w:val="bullet"/>
      <w:lvlText w:val="•"/>
      <w:lvlJc w:val="left"/>
      <w:pPr>
        <w:ind w:left="4816" w:hanging="497"/>
      </w:pPr>
      <w:rPr>
        <w:rFonts w:hint="default"/>
        <w:lang w:val="pt-PT" w:eastAsia="en-US" w:bidi="ar-SA"/>
      </w:rPr>
    </w:lvl>
    <w:lvl w:ilvl="5">
      <w:numFmt w:val="bullet"/>
      <w:lvlText w:val="•"/>
      <w:lvlJc w:val="left"/>
      <w:pPr>
        <w:ind w:left="5735" w:hanging="497"/>
      </w:pPr>
      <w:rPr>
        <w:rFonts w:hint="default"/>
        <w:lang w:val="pt-PT" w:eastAsia="en-US" w:bidi="ar-SA"/>
      </w:rPr>
    </w:lvl>
    <w:lvl w:ilvl="6">
      <w:numFmt w:val="bullet"/>
      <w:lvlText w:val="•"/>
      <w:lvlJc w:val="left"/>
      <w:pPr>
        <w:ind w:left="6654" w:hanging="497"/>
      </w:pPr>
      <w:rPr>
        <w:rFonts w:hint="default"/>
        <w:lang w:val="pt-PT" w:eastAsia="en-US" w:bidi="ar-SA"/>
      </w:rPr>
    </w:lvl>
    <w:lvl w:ilvl="7">
      <w:numFmt w:val="bullet"/>
      <w:lvlText w:val="•"/>
      <w:lvlJc w:val="left"/>
      <w:pPr>
        <w:ind w:left="7573" w:hanging="497"/>
      </w:pPr>
      <w:rPr>
        <w:rFonts w:hint="default"/>
        <w:lang w:val="pt-PT" w:eastAsia="en-US" w:bidi="ar-SA"/>
      </w:rPr>
    </w:lvl>
    <w:lvl w:ilvl="8">
      <w:numFmt w:val="bullet"/>
      <w:lvlText w:val="•"/>
      <w:lvlJc w:val="left"/>
      <w:pPr>
        <w:ind w:left="8492" w:hanging="497"/>
      </w:pPr>
      <w:rPr>
        <w:rFonts w:hint="default"/>
        <w:lang w:val="pt-PT" w:eastAsia="en-US" w:bidi="ar-SA"/>
      </w:rPr>
    </w:lvl>
  </w:abstractNum>
  <w:abstractNum w:abstractNumId="23">
    <w:nsid w:val="36D42336"/>
    <w:multiLevelType w:val="hybridMultilevel"/>
    <w:tmpl w:val="DCFA22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3B684705"/>
    <w:multiLevelType w:val="multilevel"/>
    <w:tmpl w:val="584CC97E"/>
    <w:lvl w:ilvl="0">
      <w:start w:val="12"/>
      <w:numFmt w:val="decimal"/>
      <w:lvlText w:val="%1"/>
      <w:lvlJc w:val="left"/>
      <w:pPr>
        <w:ind w:left="1296" w:hanging="663"/>
      </w:pPr>
      <w:rPr>
        <w:rFonts w:hint="default"/>
        <w:lang w:val="pt-PT" w:eastAsia="en-US" w:bidi="ar-SA"/>
      </w:rPr>
    </w:lvl>
    <w:lvl w:ilvl="1">
      <w:start w:val="2"/>
      <w:numFmt w:val="decimal"/>
      <w:lvlText w:val="%1.%2"/>
      <w:lvlJc w:val="left"/>
      <w:pPr>
        <w:ind w:left="1296" w:hanging="663"/>
      </w:pPr>
      <w:rPr>
        <w:rFonts w:hint="default"/>
        <w:lang w:val="pt-PT" w:eastAsia="en-US" w:bidi="ar-SA"/>
      </w:rPr>
    </w:lvl>
    <w:lvl w:ilvl="2">
      <w:start w:val="1"/>
      <w:numFmt w:val="decimal"/>
      <w:lvlText w:val="%1.%2.%3."/>
      <w:lvlJc w:val="left"/>
      <w:pPr>
        <w:ind w:left="1296" w:hanging="663"/>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4009" w:hanging="663"/>
      </w:pPr>
      <w:rPr>
        <w:rFonts w:hint="default"/>
        <w:lang w:val="pt-PT" w:eastAsia="en-US" w:bidi="ar-SA"/>
      </w:rPr>
    </w:lvl>
    <w:lvl w:ilvl="4">
      <w:numFmt w:val="bullet"/>
      <w:lvlText w:val="•"/>
      <w:lvlJc w:val="left"/>
      <w:pPr>
        <w:ind w:left="4912" w:hanging="663"/>
      </w:pPr>
      <w:rPr>
        <w:rFonts w:hint="default"/>
        <w:lang w:val="pt-PT" w:eastAsia="en-US" w:bidi="ar-SA"/>
      </w:rPr>
    </w:lvl>
    <w:lvl w:ilvl="5">
      <w:numFmt w:val="bullet"/>
      <w:lvlText w:val="•"/>
      <w:lvlJc w:val="left"/>
      <w:pPr>
        <w:ind w:left="5815" w:hanging="663"/>
      </w:pPr>
      <w:rPr>
        <w:rFonts w:hint="default"/>
        <w:lang w:val="pt-PT" w:eastAsia="en-US" w:bidi="ar-SA"/>
      </w:rPr>
    </w:lvl>
    <w:lvl w:ilvl="6">
      <w:numFmt w:val="bullet"/>
      <w:lvlText w:val="•"/>
      <w:lvlJc w:val="left"/>
      <w:pPr>
        <w:ind w:left="6718" w:hanging="663"/>
      </w:pPr>
      <w:rPr>
        <w:rFonts w:hint="default"/>
        <w:lang w:val="pt-PT" w:eastAsia="en-US" w:bidi="ar-SA"/>
      </w:rPr>
    </w:lvl>
    <w:lvl w:ilvl="7">
      <w:numFmt w:val="bullet"/>
      <w:lvlText w:val="•"/>
      <w:lvlJc w:val="left"/>
      <w:pPr>
        <w:ind w:left="7621" w:hanging="663"/>
      </w:pPr>
      <w:rPr>
        <w:rFonts w:hint="default"/>
        <w:lang w:val="pt-PT" w:eastAsia="en-US" w:bidi="ar-SA"/>
      </w:rPr>
    </w:lvl>
    <w:lvl w:ilvl="8">
      <w:numFmt w:val="bullet"/>
      <w:lvlText w:val="•"/>
      <w:lvlJc w:val="left"/>
      <w:pPr>
        <w:ind w:left="8524" w:hanging="663"/>
      </w:pPr>
      <w:rPr>
        <w:rFonts w:hint="default"/>
        <w:lang w:val="pt-PT" w:eastAsia="en-US" w:bidi="ar-SA"/>
      </w:rPr>
    </w:lvl>
  </w:abstractNum>
  <w:abstractNum w:abstractNumId="25">
    <w:nsid w:val="3E493CB8"/>
    <w:multiLevelType w:val="multilevel"/>
    <w:tmpl w:val="8F38FB74"/>
    <w:lvl w:ilvl="0">
      <w:start w:val="16"/>
      <w:numFmt w:val="decimal"/>
      <w:lvlText w:val="%1"/>
      <w:lvlJc w:val="left"/>
      <w:pPr>
        <w:ind w:left="1130" w:hanging="497"/>
      </w:pPr>
      <w:rPr>
        <w:rFonts w:hint="default"/>
        <w:lang w:val="pt-PT" w:eastAsia="en-US" w:bidi="ar-SA"/>
      </w:rPr>
    </w:lvl>
    <w:lvl w:ilvl="1">
      <w:numFmt w:val="decimal"/>
      <w:lvlText w:val="%1.%2."/>
      <w:lvlJc w:val="left"/>
      <w:pPr>
        <w:ind w:left="1065" w:hanging="49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296" w:hanging="66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06" w:hanging="663"/>
      </w:pPr>
      <w:rPr>
        <w:rFonts w:hint="default"/>
        <w:lang w:val="pt-PT" w:eastAsia="en-US" w:bidi="ar-SA"/>
      </w:rPr>
    </w:lvl>
    <w:lvl w:ilvl="4">
      <w:numFmt w:val="bullet"/>
      <w:lvlText w:val="•"/>
      <w:lvlJc w:val="left"/>
      <w:pPr>
        <w:ind w:left="4310" w:hanging="663"/>
      </w:pPr>
      <w:rPr>
        <w:rFonts w:hint="default"/>
        <w:lang w:val="pt-PT" w:eastAsia="en-US" w:bidi="ar-SA"/>
      </w:rPr>
    </w:lvl>
    <w:lvl w:ilvl="5">
      <w:numFmt w:val="bullet"/>
      <w:lvlText w:val="•"/>
      <w:lvlJc w:val="left"/>
      <w:pPr>
        <w:ind w:left="5313" w:hanging="663"/>
      </w:pPr>
      <w:rPr>
        <w:rFonts w:hint="default"/>
        <w:lang w:val="pt-PT" w:eastAsia="en-US" w:bidi="ar-SA"/>
      </w:rPr>
    </w:lvl>
    <w:lvl w:ilvl="6">
      <w:numFmt w:val="bullet"/>
      <w:lvlText w:val="•"/>
      <w:lvlJc w:val="left"/>
      <w:pPr>
        <w:ind w:left="6317" w:hanging="663"/>
      </w:pPr>
      <w:rPr>
        <w:rFonts w:hint="default"/>
        <w:lang w:val="pt-PT" w:eastAsia="en-US" w:bidi="ar-SA"/>
      </w:rPr>
    </w:lvl>
    <w:lvl w:ilvl="7">
      <w:numFmt w:val="bullet"/>
      <w:lvlText w:val="•"/>
      <w:lvlJc w:val="left"/>
      <w:pPr>
        <w:ind w:left="7320" w:hanging="663"/>
      </w:pPr>
      <w:rPr>
        <w:rFonts w:hint="default"/>
        <w:lang w:val="pt-PT" w:eastAsia="en-US" w:bidi="ar-SA"/>
      </w:rPr>
    </w:lvl>
    <w:lvl w:ilvl="8">
      <w:numFmt w:val="bullet"/>
      <w:lvlText w:val="•"/>
      <w:lvlJc w:val="left"/>
      <w:pPr>
        <w:ind w:left="8324" w:hanging="663"/>
      </w:pPr>
      <w:rPr>
        <w:rFonts w:hint="default"/>
        <w:lang w:val="pt-PT" w:eastAsia="en-US" w:bidi="ar-SA"/>
      </w:rPr>
    </w:lvl>
  </w:abstractNum>
  <w:abstractNum w:abstractNumId="26">
    <w:nsid w:val="3EF742EE"/>
    <w:multiLevelType w:val="hybridMultilevel"/>
    <w:tmpl w:val="AEBE2312"/>
    <w:lvl w:ilvl="0" w:tplc="E9A890C0">
      <w:start w:val="3"/>
      <w:numFmt w:val="upperRoman"/>
      <w:lvlText w:val="%1"/>
      <w:lvlJc w:val="left"/>
      <w:pPr>
        <w:ind w:left="912" w:hanging="279"/>
      </w:pPr>
      <w:rPr>
        <w:rFonts w:ascii="Times New Roman" w:eastAsia="Times New Roman" w:hAnsi="Times New Roman" w:cs="Times New Roman" w:hint="default"/>
        <w:spacing w:val="-4"/>
        <w:w w:val="100"/>
        <w:sz w:val="22"/>
        <w:szCs w:val="22"/>
        <w:lang w:val="pt-PT" w:eastAsia="en-US" w:bidi="ar-SA"/>
      </w:rPr>
    </w:lvl>
    <w:lvl w:ilvl="1" w:tplc="B24203B4">
      <w:numFmt w:val="bullet"/>
      <w:lvlText w:val="•"/>
      <w:lvlJc w:val="left"/>
      <w:pPr>
        <w:ind w:left="1861" w:hanging="279"/>
      </w:pPr>
      <w:rPr>
        <w:rFonts w:hint="default"/>
        <w:lang w:val="pt-PT" w:eastAsia="en-US" w:bidi="ar-SA"/>
      </w:rPr>
    </w:lvl>
    <w:lvl w:ilvl="2" w:tplc="603079B4">
      <w:numFmt w:val="bullet"/>
      <w:lvlText w:val="•"/>
      <w:lvlJc w:val="left"/>
      <w:pPr>
        <w:ind w:left="2802" w:hanging="279"/>
      </w:pPr>
      <w:rPr>
        <w:rFonts w:hint="default"/>
        <w:lang w:val="pt-PT" w:eastAsia="en-US" w:bidi="ar-SA"/>
      </w:rPr>
    </w:lvl>
    <w:lvl w:ilvl="3" w:tplc="6C4656DE">
      <w:numFmt w:val="bullet"/>
      <w:lvlText w:val="•"/>
      <w:lvlJc w:val="left"/>
      <w:pPr>
        <w:ind w:left="3743" w:hanging="279"/>
      </w:pPr>
      <w:rPr>
        <w:rFonts w:hint="default"/>
        <w:lang w:val="pt-PT" w:eastAsia="en-US" w:bidi="ar-SA"/>
      </w:rPr>
    </w:lvl>
    <w:lvl w:ilvl="4" w:tplc="DCAA2716">
      <w:numFmt w:val="bullet"/>
      <w:lvlText w:val="•"/>
      <w:lvlJc w:val="left"/>
      <w:pPr>
        <w:ind w:left="4684" w:hanging="279"/>
      </w:pPr>
      <w:rPr>
        <w:rFonts w:hint="default"/>
        <w:lang w:val="pt-PT" w:eastAsia="en-US" w:bidi="ar-SA"/>
      </w:rPr>
    </w:lvl>
    <w:lvl w:ilvl="5" w:tplc="D00614FC">
      <w:numFmt w:val="bullet"/>
      <w:lvlText w:val="•"/>
      <w:lvlJc w:val="left"/>
      <w:pPr>
        <w:ind w:left="5625" w:hanging="279"/>
      </w:pPr>
      <w:rPr>
        <w:rFonts w:hint="default"/>
        <w:lang w:val="pt-PT" w:eastAsia="en-US" w:bidi="ar-SA"/>
      </w:rPr>
    </w:lvl>
    <w:lvl w:ilvl="6" w:tplc="5726C606">
      <w:numFmt w:val="bullet"/>
      <w:lvlText w:val="•"/>
      <w:lvlJc w:val="left"/>
      <w:pPr>
        <w:ind w:left="6566" w:hanging="279"/>
      </w:pPr>
      <w:rPr>
        <w:rFonts w:hint="default"/>
        <w:lang w:val="pt-PT" w:eastAsia="en-US" w:bidi="ar-SA"/>
      </w:rPr>
    </w:lvl>
    <w:lvl w:ilvl="7" w:tplc="66AA01AA">
      <w:numFmt w:val="bullet"/>
      <w:lvlText w:val="•"/>
      <w:lvlJc w:val="left"/>
      <w:pPr>
        <w:ind w:left="7507" w:hanging="279"/>
      </w:pPr>
      <w:rPr>
        <w:rFonts w:hint="default"/>
        <w:lang w:val="pt-PT" w:eastAsia="en-US" w:bidi="ar-SA"/>
      </w:rPr>
    </w:lvl>
    <w:lvl w:ilvl="8" w:tplc="4204F9C8">
      <w:numFmt w:val="bullet"/>
      <w:lvlText w:val="•"/>
      <w:lvlJc w:val="left"/>
      <w:pPr>
        <w:ind w:left="8448" w:hanging="279"/>
      </w:pPr>
      <w:rPr>
        <w:rFonts w:hint="default"/>
        <w:lang w:val="pt-PT" w:eastAsia="en-US" w:bidi="ar-SA"/>
      </w:rPr>
    </w:lvl>
  </w:abstractNum>
  <w:abstractNum w:abstractNumId="27">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43A83792"/>
    <w:multiLevelType w:val="hybridMultilevel"/>
    <w:tmpl w:val="50507DE6"/>
    <w:lvl w:ilvl="0" w:tplc="5522599E">
      <w:start w:val="1"/>
      <w:numFmt w:val="upperRoman"/>
      <w:lvlText w:val="%1"/>
      <w:lvlJc w:val="left"/>
      <w:pPr>
        <w:ind w:left="761" w:hanging="128"/>
      </w:pPr>
      <w:rPr>
        <w:rFonts w:ascii="Times New Roman" w:eastAsia="Times New Roman" w:hAnsi="Times New Roman" w:cs="Times New Roman" w:hint="default"/>
        <w:w w:val="100"/>
        <w:sz w:val="22"/>
        <w:szCs w:val="22"/>
        <w:lang w:val="pt-PT" w:eastAsia="en-US" w:bidi="ar-SA"/>
      </w:rPr>
    </w:lvl>
    <w:lvl w:ilvl="1" w:tplc="55A2A1E6">
      <w:numFmt w:val="bullet"/>
      <w:lvlText w:val="•"/>
      <w:lvlJc w:val="left"/>
      <w:pPr>
        <w:ind w:left="1717" w:hanging="128"/>
      </w:pPr>
      <w:rPr>
        <w:rFonts w:hint="default"/>
        <w:lang w:val="pt-PT" w:eastAsia="en-US" w:bidi="ar-SA"/>
      </w:rPr>
    </w:lvl>
    <w:lvl w:ilvl="2" w:tplc="7EE0BC6C">
      <w:numFmt w:val="bullet"/>
      <w:lvlText w:val="•"/>
      <w:lvlJc w:val="left"/>
      <w:pPr>
        <w:ind w:left="2674" w:hanging="128"/>
      </w:pPr>
      <w:rPr>
        <w:rFonts w:hint="default"/>
        <w:lang w:val="pt-PT" w:eastAsia="en-US" w:bidi="ar-SA"/>
      </w:rPr>
    </w:lvl>
    <w:lvl w:ilvl="3" w:tplc="1728B180">
      <w:numFmt w:val="bullet"/>
      <w:lvlText w:val="•"/>
      <w:lvlJc w:val="left"/>
      <w:pPr>
        <w:ind w:left="3631" w:hanging="128"/>
      </w:pPr>
      <w:rPr>
        <w:rFonts w:hint="default"/>
        <w:lang w:val="pt-PT" w:eastAsia="en-US" w:bidi="ar-SA"/>
      </w:rPr>
    </w:lvl>
    <w:lvl w:ilvl="4" w:tplc="E79AAE82">
      <w:numFmt w:val="bullet"/>
      <w:lvlText w:val="•"/>
      <w:lvlJc w:val="left"/>
      <w:pPr>
        <w:ind w:left="4588" w:hanging="128"/>
      </w:pPr>
      <w:rPr>
        <w:rFonts w:hint="default"/>
        <w:lang w:val="pt-PT" w:eastAsia="en-US" w:bidi="ar-SA"/>
      </w:rPr>
    </w:lvl>
    <w:lvl w:ilvl="5" w:tplc="4B2062CE">
      <w:numFmt w:val="bullet"/>
      <w:lvlText w:val="•"/>
      <w:lvlJc w:val="left"/>
      <w:pPr>
        <w:ind w:left="5545" w:hanging="128"/>
      </w:pPr>
      <w:rPr>
        <w:rFonts w:hint="default"/>
        <w:lang w:val="pt-PT" w:eastAsia="en-US" w:bidi="ar-SA"/>
      </w:rPr>
    </w:lvl>
    <w:lvl w:ilvl="6" w:tplc="FA44BF2E">
      <w:numFmt w:val="bullet"/>
      <w:lvlText w:val="•"/>
      <w:lvlJc w:val="left"/>
      <w:pPr>
        <w:ind w:left="6502" w:hanging="128"/>
      </w:pPr>
      <w:rPr>
        <w:rFonts w:hint="default"/>
        <w:lang w:val="pt-PT" w:eastAsia="en-US" w:bidi="ar-SA"/>
      </w:rPr>
    </w:lvl>
    <w:lvl w:ilvl="7" w:tplc="E102BD66">
      <w:numFmt w:val="bullet"/>
      <w:lvlText w:val="•"/>
      <w:lvlJc w:val="left"/>
      <w:pPr>
        <w:ind w:left="7459" w:hanging="128"/>
      </w:pPr>
      <w:rPr>
        <w:rFonts w:hint="default"/>
        <w:lang w:val="pt-PT" w:eastAsia="en-US" w:bidi="ar-SA"/>
      </w:rPr>
    </w:lvl>
    <w:lvl w:ilvl="8" w:tplc="8DD6F616">
      <w:numFmt w:val="bullet"/>
      <w:lvlText w:val="•"/>
      <w:lvlJc w:val="left"/>
      <w:pPr>
        <w:ind w:left="8416" w:hanging="128"/>
      </w:pPr>
      <w:rPr>
        <w:rFonts w:hint="default"/>
        <w:lang w:val="pt-PT" w:eastAsia="en-US" w:bidi="ar-SA"/>
      </w:rPr>
    </w:lvl>
  </w:abstractNum>
  <w:abstractNum w:abstractNumId="29">
    <w:nsid w:val="46ED332D"/>
    <w:multiLevelType w:val="multilevel"/>
    <w:tmpl w:val="1B4CA0DC"/>
    <w:lvl w:ilvl="0">
      <w:start w:val="6"/>
      <w:numFmt w:val="decimal"/>
      <w:lvlText w:val="%1"/>
      <w:lvlJc w:val="left"/>
      <w:pPr>
        <w:ind w:left="634" w:hanging="396"/>
      </w:pPr>
      <w:rPr>
        <w:rFonts w:hint="default"/>
        <w:lang w:val="pt-PT" w:eastAsia="en-US" w:bidi="ar-SA"/>
      </w:rPr>
    </w:lvl>
    <w:lvl w:ilvl="1">
      <w:start w:val="2"/>
      <w:numFmt w:val="decimal"/>
      <w:lvlText w:val="%1.%2."/>
      <w:lvlJc w:val="left"/>
      <w:pPr>
        <w:ind w:left="634" w:hanging="396"/>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578" w:hanging="396"/>
      </w:pPr>
      <w:rPr>
        <w:rFonts w:hint="default"/>
        <w:lang w:val="pt-PT" w:eastAsia="en-US" w:bidi="ar-SA"/>
      </w:rPr>
    </w:lvl>
    <w:lvl w:ilvl="3">
      <w:numFmt w:val="bullet"/>
      <w:lvlText w:val="•"/>
      <w:lvlJc w:val="left"/>
      <w:pPr>
        <w:ind w:left="3547" w:hanging="396"/>
      </w:pPr>
      <w:rPr>
        <w:rFonts w:hint="default"/>
        <w:lang w:val="pt-PT" w:eastAsia="en-US" w:bidi="ar-SA"/>
      </w:rPr>
    </w:lvl>
    <w:lvl w:ilvl="4">
      <w:numFmt w:val="bullet"/>
      <w:lvlText w:val="•"/>
      <w:lvlJc w:val="left"/>
      <w:pPr>
        <w:ind w:left="4516" w:hanging="396"/>
      </w:pPr>
      <w:rPr>
        <w:rFonts w:hint="default"/>
        <w:lang w:val="pt-PT" w:eastAsia="en-US" w:bidi="ar-SA"/>
      </w:rPr>
    </w:lvl>
    <w:lvl w:ilvl="5">
      <w:numFmt w:val="bullet"/>
      <w:lvlText w:val="•"/>
      <w:lvlJc w:val="left"/>
      <w:pPr>
        <w:ind w:left="5485" w:hanging="396"/>
      </w:pPr>
      <w:rPr>
        <w:rFonts w:hint="default"/>
        <w:lang w:val="pt-PT" w:eastAsia="en-US" w:bidi="ar-SA"/>
      </w:rPr>
    </w:lvl>
    <w:lvl w:ilvl="6">
      <w:numFmt w:val="bullet"/>
      <w:lvlText w:val="•"/>
      <w:lvlJc w:val="left"/>
      <w:pPr>
        <w:ind w:left="6454" w:hanging="396"/>
      </w:pPr>
      <w:rPr>
        <w:rFonts w:hint="default"/>
        <w:lang w:val="pt-PT" w:eastAsia="en-US" w:bidi="ar-SA"/>
      </w:rPr>
    </w:lvl>
    <w:lvl w:ilvl="7">
      <w:numFmt w:val="bullet"/>
      <w:lvlText w:val="•"/>
      <w:lvlJc w:val="left"/>
      <w:pPr>
        <w:ind w:left="7423" w:hanging="396"/>
      </w:pPr>
      <w:rPr>
        <w:rFonts w:hint="default"/>
        <w:lang w:val="pt-PT" w:eastAsia="en-US" w:bidi="ar-SA"/>
      </w:rPr>
    </w:lvl>
    <w:lvl w:ilvl="8">
      <w:numFmt w:val="bullet"/>
      <w:lvlText w:val="•"/>
      <w:lvlJc w:val="left"/>
      <w:pPr>
        <w:ind w:left="8392" w:hanging="396"/>
      </w:pPr>
      <w:rPr>
        <w:rFonts w:hint="default"/>
        <w:lang w:val="pt-PT" w:eastAsia="en-US" w:bidi="ar-SA"/>
      </w:rPr>
    </w:lvl>
  </w:abstractNum>
  <w:abstractNum w:abstractNumId="30">
    <w:nsid w:val="48D01DDF"/>
    <w:multiLevelType w:val="hybridMultilevel"/>
    <w:tmpl w:val="3B94EE66"/>
    <w:lvl w:ilvl="0" w:tplc="4AC8395A">
      <w:numFmt w:val="bullet"/>
      <w:lvlText w:val="-"/>
      <w:lvlJc w:val="left"/>
      <w:pPr>
        <w:ind w:left="109" w:hanging="128"/>
      </w:pPr>
      <w:rPr>
        <w:rFonts w:ascii="Times New Roman" w:eastAsia="Times New Roman" w:hAnsi="Times New Roman" w:cs="Times New Roman" w:hint="default"/>
        <w:w w:val="100"/>
        <w:sz w:val="22"/>
        <w:szCs w:val="22"/>
        <w:lang w:val="pt-PT" w:eastAsia="en-US" w:bidi="ar-SA"/>
      </w:rPr>
    </w:lvl>
    <w:lvl w:ilvl="1" w:tplc="9AE261A4">
      <w:numFmt w:val="bullet"/>
      <w:lvlText w:val="•"/>
      <w:lvlJc w:val="left"/>
      <w:pPr>
        <w:ind w:left="794" w:hanging="128"/>
      </w:pPr>
      <w:rPr>
        <w:rFonts w:hint="default"/>
        <w:lang w:val="pt-PT" w:eastAsia="en-US" w:bidi="ar-SA"/>
      </w:rPr>
    </w:lvl>
    <w:lvl w:ilvl="2" w:tplc="4B88112E">
      <w:numFmt w:val="bullet"/>
      <w:lvlText w:val="•"/>
      <w:lvlJc w:val="left"/>
      <w:pPr>
        <w:ind w:left="1489" w:hanging="128"/>
      </w:pPr>
      <w:rPr>
        <w:rFonts w:hint="default"/>
        <w:lang w:val="pt-PT" w:eastAsia="en-US" w:bidi="ar-SA"/>
      </w:rPr>
    </w:lvl>
    <w:lvl w:ilvl="3" w:tplc="6BF644EC">
      <w:numFmt w:val="bullet"/>
      <w:lvlText w:val="•"/>
      <w:lvlJc w:val="left"/>
      <w:pPr>
        <w:ind w:left="2183" w:hanging="128"/>
      </w:pPr>
      <w:rPr>
        <w:rFonts w:hint="default"/>
        <w:lang w:val="pt-PT" w:eastAsia="en-US" w:bidi="ar-SA"/>
      </w:rPr>
    </w:lvl>
    <w:lvl w:ilvl="4" w:tplc="7DBE3E26">
      <w:numFmt w:val="bullet"/>
      <w:lvlText w:val="•"/>
      <w:lvlJc w:val="left"/>
      <w:pPr>
        <w:ind w:left="2878" w:hanging="128"/>
      </w:pPr>
      <w:rPr>
        <w:rFonts w:hint="default"/>
        <w:lang w:val="pt-PT" w:eastAsia="en-US" w:bidi="ar-SA"/>
      </w:rPr>
    </w:lvl>
    <w:lvl w:ilvl="5" w:tplc="82380CF6">
      <w:numFmt w:val="bullet"/>
      <w:lvlText w:val="•"/>
      <w:lvlJc w:val="left"/>
      <w:pPr>
        <w:ind w:left="3573" w:hanging="128"/>
      </w:pPr>
      <w:rPr>
        <w:rFonts w:hint="default"/>
        <w:lang w:val="pt-PT" w:eastAsia="en-US" w:bidi="ar-SA"/>
      </w:rPr>
    </w:lvl>
    <w:lvl w:ilvl="6" w:tplc="8C841BFA">
      <w:numFmt w:val="bullet"/>
      <w:lvlText w:val="•"/>
      <w:lvlJc w:val="left"/>
      <w:pPr>
        <w:ind w:left="4267" w:hanging="128"/>
      </w:pPr>
      <w:rPr>
        <w:rFonts w:hint="default"/>
        <w:lang w:val="pt-PT" w:eastAsia="en-US" w:bidi="ar-SA"/>
      </w:rPr>
    </w:lvl>
    <w:lvl w:ilvl="7" w:tplc="8F6EDCB6">
      <w:numFmt w:val="bullet"/>
      <w:lvlText w:val="•"/>
      <w:lvlJc w:val="left"/>
      <w:pPr>
        <w:ind w:left="4962" w:hanging="128"/>
      </w:pPr>
      <w:rPr>
        <w:rFonts w:hint="default"/>
        <w:lang w:val="pt-PT" w:eastAsia="en-US" w:bidi="ar-SA"/>
      </w:rPr>
    </w:lvl>
    <w:lvl w:ilvl="8" w:tplc="E8C21380">
      <w:numFmt w:val="bullet"/>
      <w:lvlText w:val="•"/>
      <w:lvlJc w:val="left"/>
      <w:pPr>
        <w:ind w:left="5656" w:hanging="128"/>
      </w:pPr>
      <w:rPr>
        <w:rFonts w:hint="default"/>
        <w:lang w:val="pt-PT" w:eastAsia="en-US" w:bidi="ar-SA"/>
      </w:rPr>
    </w:lvl>
  </w:abstractNum>
  <w:abstractNum w:abstractNumId="31">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50546EA4"/>
    <w:multiLevelType w:val="multilevel"/>
    <w:tmpl w:val="C3C8504C"/>
    <w:lvl w:ilvl="0">
      <w:start w:val="1"/>
      <w:numFmt w:val="decimal"/>
      <w:lvlText w:val="%1"/>
      <w:lvlJc w:val="left"/>
      <w:pPr>
        <w:ind w:left="360" w:hanging="360"/>
      </w:pPr>
      <w:rPr>
        <w:rFonts w:eastAsia="Calibri" w:hint="default"/>
        <w:color w:val="000000"/>
      </w:rPr>
    </w:lvl>
    <w:lvl w:ilvl="1">
      <w:start w:val="1"/>
      <w:numFmt w:val="decimal"/>
      <w:lvlText w:val="%1.%2"/>
      <w:lvlJc w:val="left"/>
      <w:pPr>
        <w:ind w:left="360" w:hanging="360"/>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33">
    <w:nsid w:val="50C023F0"/>
    <w:multiLevelType w:val="multilevel"/>
    <w:tmpl w:val="E970FB72"/>
    <w:lvl w:ilvl="0">
      <w:start w:val="3"/>
      <w:numFmt w:val="decimal"/>
      <w:lvlText w:val="%1"/>
      <w:lvlJc w:val="left"/>
      <w:pPr>
        <w:ind w:left="1020" w:hanging="387"/>
      </w:pPr>
      <w:rPr>
        <w:rFonts w:hint="default"/>
        <w:lang w:val="pt-PT" w:eastAsia="en-US" w:bidi="ar-SA"/>
      </w:rPr>
    </w:lvl>
    <w:lvl w:ilvl="1">
      <w:numFmt w:val="decimal"/>
      <w:lvlText w:val="%1.%2."/>
      <w:lvlJc w:val="left"/>
      <w:pPr>
        <w:ind w:left="1020" w:hanging="387"/>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882" w:hanging="387"/>
      </w:pPr>
      <w:rPr>
        <w:rFonts w:hint="default"/>
        <w:lang w:val="pt-PT" w:eastAsia="en-US" w:bidi="ar-SA"/>
      </w:rPr>
    </w:lvl>
    <w:lvl w:ilvl="3">
      <w:numFmt w:val="bullet"/>
      <w:lvlText w:val="•"/>
      <w:lvlJc w:val="left"/>
      <w:pPr>
        <w:ind w:left="3813" w:hanging="387"/>
      </w:pPr>
      <w:rPr>
        <w:rFonts w:hint="default"/>
        <w:lang w:val="pt-PT" w:eastAsia="en-US" w:bidi="ar-SA"/>
      </w:rPr>
    </w:lvl>
    <w:lvl w:ilvl="4">
      <w:numFmt w:val="bullet"/>
      <w:lvlText w:val="•"/>
      <w:lvlJc w:val="left"/>
      <w:pPr>
        <w:ind w:left="4744" w:hanging="387"/>
      </w:pPr>
      <w:rPr>
        <w:rFonts w:hint="default"/>
        <w:lang w:val="pt-PT" w:eastAsia="en-US" w:bidi="ar-SA"/>
      </w:rPr>
    </w:lvl>
    <w:lvl w:ilvl="5">
      <w:numFmt w:val="bullet"/>
      <w:lvlText w:val="•"/>
      <w:lvlJc w:val="left"/>
      <w:pPr>
        <w:ind w:left="5675" w:hanging="387"/>
      </w:pPr>
      <w:rPr>
        <w:rFonts w:hint="default"/>
        <w:lang w:val="pt-PT" w:eastAsia="en-US" w:bidi="ar-SA"/>
      </w:rPr>
    </w:lvl>
    <w:lvl w:ilvl="6">
      <w:numFmt w:val="bullet"/>
      <w:lvlText w:val="•"/>
      <w:lvlJc w:val="left"/>
      <w:pPr>
        <w:ind w:left="6606" w:hanging="387"/>
      </w:pPr>
      <w:rPr>
        <w:rFonts w:hint="default"/>
        <w:lang w:val="pt-PT" w:eastAsia="en-US" w:bidi="ar-SA"/>
      </w:rPr>
    </w:lvl>
    <w:lvl w:ilvl="7">
      <w:numFmt w:val="bullet"/>
      <w:lvlText w:val="•"/>
      <w:lvlJc w:val="left"/>
      <w:pPr>
        <w:ind w:left="7537" w:hanging="387"/>
      </w:pPr>
      <w:rPr>
        <w:rFonts w:hint="default"/>
        <w:lang w:val="pt-PT" w:eastAsia="en-US" w:bidi="ar-SA"/>
      </w:rPr>
    </w:lvl>
    <w:lvl w:ilvl="8">
      <w:numFmt w:val="bullet"/>
      <w:lvlText w:val="•"/>
      <w:lvlJc w:val="left"/>
      <w:pPr>
        <w:ind w:left="8468" w:hanging="387"/>
      </w:pPr>
      <w:rPr>
        <w:rFonts w:hint="default"/>
        <w:lang w:val="pt-PT" w:eastAsia="en-US" w:bidi="ar-SA"/>
      </w:rPr>
    </w:lvl>
  </w:abstractNum>
  <w:abstractNum w:abstractNumId="34">
    <w:nsid w:val="51225410"/>
    <w:multiLevelType w:val="multilevel"/>
    <w:tmpl w:val="46F6CA22"/>
    <w:lvl w:ilvl="0">
      <w:start w:val="13"/>
      <w:numFmt w:val="decimal"/>
      <w:lvlText w:val="%1"/>
      <w:lvlJc w:val="left"/>
      <w:pPr>
        <w:ind w:left="420" w:hanging="420"/>
      </w:pPr>
      <w:rPr>
        <w:rFonts w:hint="default"/>
      </w:rPr>
    </w:lvl>
    <w:lvl w:ilvl="1">
      <w:start w:val="1"/>
      <w:numFmt w:val="decimal"/>
      <w:lvlText w:val="%1.%2"/>
      <w:lvlJc w:val="left"/>
      <w:pPr>
        <w:ind w:left="629" w:hanging="420"/>
      </w:pPr>
      <w:rPr>
        <w:rFonts w:hint="default"/>
      </w:rPr>
    </w:lvl>
    <w:lvl w:ilvl="2">
      <w:start w:val="1"/>
      <w:numFmt w:val="decimal"/>
      <w:lvlText w:val="%1.%2.%3"/>
      <w:lvlJc w:val="left"/>
      <w:pPr>
        <w:ind w:left="1138" w:hanging="720"/>
      </w:pPr>
      <w:rPr>
        <w:rFonts w:hint="default"/>
      </w:rPr>
    </w:lvl>
    <w:lvl w:ilvl="3">
      <w:start w:val="1"/>
      <w:numFmt w:val="decimal"/>
      <w:lvlText w:val="%1.%2.%3.%4"/>
      <w:lvlJc w:val="left"/>
      <w:pPr>
        <w:ind w:left="1347" w:hanging="720"/>
      </w:pPr>
      <w:rPr>
        <w:rFonts w:hint="default"/>
      </w:rPr>
    </w:lvl>
    <w:lvl w:ilvl="4">
      <w:start w:val="1"/>
      <w:numFmt w:val="decimal"/>
      <w:lvlText w:val="%1.%2.%3.%4.%5"/>
      <w:lvlJc w:val="left"/>
      <w:pPr>
        <w:ind w:left="1916" w:hanging="1080"/>
      </w:pPr>
      <w:rPr>
        <w:rFonts w:hint="default"/>
      </w:rPr>
    </w:lvl>
    <w:lvl w:ilvl="5">
      <w:start w:val="1"/>
      <w:numFmt w:val="decimal"/>
      <w:lvlText w:val="%1.%2.%3.%4.%5.%6"/>
      <w:lvlJc w:val="left"/>
      <w:pPr>
        <w:ind w:left="2125" w:hanging="1080"/>
      </w:pPr>
      <w:rPr>
        <w:rFonts w:hint="default"/>
      </w:rPr>
    </w:lvl>
    <w:lvl w:ilvl="6">
      <w:start w:val="1"/>
      <w:numFmt w:val="decimal"/>
      <w:lvlText w:val="%1.%2.%3.%4.%5.%6.%7"/>
      <w:lvlJc w:val="left"/>
      <w:pPr>
        <w:ind w:left="2694" w:hanging="1440"/>
      </w:pPr>
      <w:rPr>
        <w:rFonts w:hint="default"/>
      </w:rPr>
    </w:lvl>
    <w:lvl w:ilvl="7">
      <w:start w:val="1"/>
      <w:numFmt w:val="decimal"/>
      <w:lvlText w:val="%1.%2.%3.%4.%5.%6.%7.%8"/>
      <w:lvlJc w:val="left"/>
      <w:pPr>
        <w:ind w:left="2903" w:hanging="1440"/>
      </w:pPr>
      <w:rPr>
        <w:rFonts w:hint="default"/>
      </w:rPr>
    </w:lvl>
    <w:lvl w:ilvl="8">
      <w:start w:val="1"/>
      <w:numFmt w:val="decimal"/>
      <w:lvlText w:val="%1.%2.%3.%4.%5.%6.%7.%8.%9"/>
      <w:lvlJc w:val="left"/>
      <w:pPr>
        <w:ind w:left="3472" w:hanging="1800"/>
      </w:pPr>
      <w:rPr>
        <w:rFonts w:hint="default"/>
      </w:rPr>
    </w:lvl>
  </w:abstractNum>
  <w:abstractNum w:abstractNumId="35">
    <w:nsid w:val="546D3072"/>
    <w:multiLevelType w:val="hybridMultilevel"/>
    <w:tmpl w:val="7C9AAB22"/>
    <w:lvl w:ilvl="0" w:tplc="BDBC6114">
      <w:start w:val="2"/>
      <w:numFmt w:val="upperRoman"/>
      <w:lvlText w:val="%1"/>
      <w:lvlJc w:val="left"/>
      <w:pPr>
        <w:ind w:left="634" w:hanging="212"/>
      </w:pPr>
      <w:rPr>
        <w:rFonts w:ascii="Times New Roman" w:eastAsia="Times New Roman" w:hAnsi="Times New Roman" w:cs="Times New Roman" w:hint="default"/>
        <w:spacing w:val="-4"/>
        <w:w w:val="100"/>
        <w:sz w:val="22"/>
        <w:szCs w:val="22"/>
        <w:lang w:val="pt-PT" w:eastAsia="en-US" w:bidi="ar-SA"/>
      </w:rPr>
    </w:lvl>
    <w:lvl w:ilvl="1" w:tplc="A0F8EF56">
      <w:numFmt w:val="bullet"/>
      <w:lvlText w:val="•"/>
      <w:lvlJc w:val="left"/>
      <w:pPr>
        <w:ind w:left="1609" w:hanging="212"/>
      </w:pPr>
      <w:rPr>
        <w:rFonts w:hint="default"/>
        <w:lang w:val="pt-PT" w:eastAsia="en-US" w:bidi="ar-SA"/>
      </w:rPr>
    </w:lvl>
    <w:lvl w:ilvl="2" w:tplc="634CBB18">
      <w:numFmt w:val="bullet"/>
      <w:lvlText w:val="•"/>
      <w:lvlJc w:val="left"/>
      <w:pPr>
        <w:ind w:left="2578" w:hanging="212"/>
      </w:pPr>
      <w:rPr>
        <w:rFonts w:hint="default"/>
        <w:lang w:val="pt-PT" w:eastAsia="en-US" w:bidi="ar-SA"/>
      </w:rPr>
    </w:lvl>
    <w:lvl w:ilvl="3" w:tplc="299A7522">
      <w:numFmt w:val="bullet"/>
      <w:lvlText w:val="•"/>
      <w:lvlJc w:val="left"/>
      <w:pPr>
        <w:ind w:left="3547" w:hanging="212"/>
      </w:pPr>
      <w:rPr>
        <w:rFonts w:hint="default"/>
        <w:lang w:val="pt-PT" w:eastAsia="en-US" w:bidi="ar-SA"/>
      </w:rPr>
    </w:lvl>
    <w:lvl w:ilvl="4" w:tplc="224AE7D6">
      <w:numFmt w:val="bullet"/>
      <w:lvlText w:val="•"/>
      <w:lvlJc w:val="left"/>
      <w:pPr>
        <w:ind w:left="4516" w:hanging="212"/>
      </w:pPr>
      <w:rPr>
        <w:rFonts w:hint="default"/>
        <w:lang w:val="pt-PT" w:eastAsia="en-US" w:bidi="ar-SA"/>
      </w:rPr>
    </w:lvl>
    <w:lvl w:ilvl="5" w:tplc="8370E74E">
      <w:numFmt w:val="bullet"/>
      <w:lvlText w:val="•"/>
      <w:lvlJc w:val="left"/>
      <w:pPr>
        <w:ind w:left="5485" w:hanging="212"/>
      </w:pPr>
      <w:rPr>
        <w:rFonts w:hint="default"/>
        <w:lang w:val="pt-PT" w:eastAsia="en-US" w:bidi="ar-SA"/>
      </w:rPr>
    </w:lvl>
    <w:lvl w:ilvl="6" w:tplc="5A7A7CBE">
      <w:numFmt w:val="bullet"/>
      <w:lvlText w:val="•"/>
      <w:lvlJc w:val="left"/>
      <w:pPr>
        <w:ind w:left="6454" w:hanging="212"/>
      </w:pPr>
      <w:rPr>
        <w:rFonts w:hint="default"/>
        <w:lang w:val="pt-PT" w:eastAsia="en-US" w:bidi="ar-SA"/>
      </w:rPr>
    </w:lvl>
    <w:lvl w:ilvl="7" w:tplc="21BEFD24">
      <w:numFmt w:val="bullet"/>
      <w:lvlText w:val="•"/>
      <w:lvlJc w:val="left"/>
      <w:pPr>
        <w:ind w:left="7423" w:hanging="212"/>
      </w:pPr>
      <w:rPr>
        <w:rFonts w:hint="default"/>
        <w:lang w:val="pt-PT" w:eastAsia="en-US" w:bidi="ar-SA"/>
      </w:rPr>
    </w:lvl>
    <w:lvl w:ilvl="8" w:tplc="F4B4342A">
      <w:numFmt w:val="bullet"/>
      <w:lvlText w:val="•"/>
      <w:lvlJc w:val="left"/>
      <w:pPr>
        <w:ind w:left="8392" w:hanging="212"/>
      </w:pPr>
      <w:rPr>
        <w:rFonts w:hint="default"/>
        <w:lang w:val="pt-PT" w:eastAsia="en-US" w:bidi="ar-SA"/>
      </w:rPr>
    </w:lvl>
  </w:abstractNum>
  <w:abstractNum w:abstractNumId="36">
    <w:nsid w:val="54D540A4"/>
    <w:multiLevelType w:val="multilevel"/>
    <w:tmpl w:val="6E845C92"/>
    <w:lvl w:ilvl="0">
      <w:start w:val="1"/>
      <w:numFmt w:val="decimal"/>
      <w:lvlText w:val="%1"/>
      <w:lvlJc w:val="left"/>
      <w:pPr>
        <w:ind w:left="739" w:hanging="106"/>
      </w:pPr>
      <w:rPr>
        <w:rFonts w:ascii="Times New Roman" w:eastAsia="Times New Roman" w:hAnsi="Times New Roman" w:cs="Times New Roman" w:hint="default"/>
        <w:w w:val="95"/>
        <w:position w:val="7"/>
        <w:sz w:val="13"/>
        <w:szCs w:val="13"/>
        <w:lang w:val="pt-PT" w:eastAsia="en-US" w:bidi="ar-SA"/>
      </w:rPr>
    </w:lvl>
    <w:lvl w:ilvl="1">
      <w:start w:val="1"/>
      <w:numFmt w:val="decimal"/>
      <w:lvlText w:val="%1.%2"/>
      <w:lvlJc w:val="left"/>
      <w:pPr>
        <w:ind w:left="634" w:hanging="372"/>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1805" w:hanging="372"/>
      </w:pPr>
      <w:rPr>
        <w:rFonts w:hint="default"/>
        <w:lang w:val="pt-PT" w:eastAsia="en-US" w:bidi="ar-SA"/>
      </w:rPr>
    </w:lvl>
    <w:lvl w:ilvl="3">
      <w:numFmt w:val="bullet"/>
      <w:lvlText w:val="•"/>
      <w:lvlJc w:val="left"/>
      <w:pPr>
        <w:ind w:left="2871" w:hanging="372"/>
      </w:pPr>
      <w:rPr>
        <w:rFonts w:hint="default"/>
        <w:lang w:val="pt-PT" w:eastAsia="en-US" w:bidi="ar-SA"/>
      </w:rPr>
    </w:lvl>
    <w:lvl w:ilvl="4">
      <w:numFmt w:val="bullet"/>
      <w:lvlText w:val="•"/>
      <w:lvlJc w:val="left"/>
      <w:pPr>
        <w:ind w:left="3937" w:hanging="372"/>
      </w:pPr>
      <w:rPr>
        <w:rFonts w:hint="default"/>
        <w:lang w:val="pt-PT" w:eastAsia="en-US" w:bidi="ar-SA"/>
      </w:rPr>
    </w:lvl>
    <w:lvl w:ilvl="5">
      <w:numFmt w:val="bullet"/>
      <w:lvlText w:val="•"/>
      <w:lvlJc w:val="left"/>
      <w:pPr>
        <w:ind w:left="5002" w:hanging="372"/>
      </w:pPr>
      <w:rPr>
        <w:rFonts w:hint="default"/>
        <w:lang w:val="pt-PT" w:eastAsia="en-US" w:bidi="ar-SA"/>
      </w:rPr>
    </w:lvl>
    <w:lvl w:ilvl="6">
      <w:numFmt w:val="bullet"/>
      <w:lvlText w:val="•"/>
      <w:lvlJc w:val="left"/>
      <w:pPr>
        <w:ind w:left="6068" w:hanging="372"/>
      </w:pPr>
      <w:rPr>
        <w:rFonts w:hint="default"/>
        <w:lang w:val="pt-PT" w:eastAsia="en-US" w:bidi="ar-SA"/>
      </w:rPr>
    </w:lvl>
    <w:lvl w:ilvl="7">
      <w:numFmt w:val="bullet"/>
      <w:lvlText w:val="•"/>
      <w:lvlJc w:val="left"/>
      <w:pPr>
        <w:ind w:left="7134" w:hanging="372"/>
      </w:pPr>
      <w:rPr>
        <w:rFonts w:hint="default"/>
        <w:lang w:val="pt-PT" w:eastAsia="en-US" w:bidi="ar-SA"/>
      </w:rPr>
    </w:lvl>
    <w:lvl w:ilvl="8">
      <w:numFmt w:val="bullet"/>
      <w:lvlText w:val="•"/>
      <w:lvlJc w:val="left"/>
      <w:pPr>
        <w:ind w:left="8199" w:hanging="372"/>
      </w:pPr>
      <w:rPr>
        <w:rFonts w:hint="default"/>
        <w:lang w:val="pt-PT" w:eastAsia="en-US" w:bidi="ar-SA"/>
      </w:rPr>
    </w:lvl>
  </w:abstractNum>
  <w:abstractNum w:abstractNumId="37">
    <w:nsid w:val="6121037F"/>
    <w:multiLevelType w:val="multilevel"/>
    <w:tmpl w:val="B614B0EE"/>
    <w:lvl w:ilvl="0">
      <w:start w:val="2"/>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8">
    <w:nsid w:val="643754DC"/>
    <w:multiLevelType w:val="hybridMultilevel"/>
    <w:tmpl w:val="4DCCE0EE"/>
    <w:lvl w:ilvl="0" w:tplc="B73E672E">
      <w:start w:val="1"/>
      <w:numFmt w:val="decimal"/>
      <w:lvlText w:val="%1."/>
      <w:lvlJc w:val="left"/>
      <w:pPr>
        <w:ind w:left="786"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66A33D37"/>
    <w:multiLevelType w:val="hybridMultilevel"/>
    <w:tmpl w:val="2B7C8CCC"/>
    <w:lvl w:ilvl="0" w:tplc="011E1A56">
      <w:numFmt w:val="bullet"/>
      <w:lvlText w:val=""/>
      <w:lvlJc w:val="left"/>
      <w:pPr>
        <w:ind w:left="634" w:hanging="286"/>
      </w:pPr>
      <w:rPr>
        <w:rFonts w:ascii="Symbol" w:eastAsia="Symbol" w:hAnsi="Symbol" w:cs="Symbol" w:hint="default"/>
        <w:w w:val="100"/>
        <w:sz w:val="22"/>
        <w:szCs w:val="22"/>
        <w:lang w:val="pt-PT" w:eastAsia="en-US" w:bidi="ar-SA"/>
      </w:rPr>
    </w:lvl>
    <w:lvl w:ilvl="1" w:tplc="A92EED7A">
      <w:numFmt w:val="bullet"/>
      <w:lvlText w:val="•"/>
      <w:lvlJc w:val="left"/>
      <w:pPr>
        <w:ind w:left="1609" w:hanging="286"/>
      </w:pPr>
      <w:rPr>
        <w:rFonts w:hint="default"/>
        <w:lang w:val="pt-PT" w:eastAsia="en-US" w:bidi="ar-SA"/>
      </w:rPr>
    </w:lvl>
    <w:lvl w:ilvl="2" w:tplc="26783BFE">
      <w:numFmt w:val="bullet"/>
      <w:lvlText w:val="•"/>
      <w:lvlJc w:val="left"/>
      <w:pPr>
        <w:ind w:left="2578" w:hanging="286"/>
      </w:pPr>
      <w:rPr>
        <w:rFonts w:hint="default"/>
        <w:lang w:val="pt-PT" w:eastAsia="en-US" w:bidi="ar-SA"/>
      </w:rPr>
    </w:lvl>
    <w:lvl w:ilvl="3" w:tplc="FB0216AC">
      <w:numFmt w:val="bullet"/>
      <w:lvlText w:val="•"/>
      <w:lvlJc w:val="left"/>
      <w:pPr>
        <w:ind w:left="3547" w:hanging="286"/>
      </w:pPr>
      <w:rPr>
        <w:rFonts w:hint="default"/>
        <w:lang w:val="pt-PT" w:eastAsia="en-US" w:bidi="ar-SA"/>
      </w:rPr>
    </w:lvl>
    <w:lvl w:ilvl="4" w:tplc="2E387AF2">
      <w:numFmt w:val="bullet"/>
      <w:lvlText w:val="•"/>
      <w:lvlJc w:val="left"/>
      <w:pPr>
        <w:ind w:left="4516" w:hanging="286"/>
      </w:pPr>
      <w:rPr>
        <w:rFonts w:hint="default"/>
        <w:lang w:val="pt-PT" w:eastAsia="en-US" w:bidi="ar-SA"/>
      </w:rPr>
    </w:lvl>
    <w:lvl w:ilvl="5" w:tplc="3008F1D0">
      <w:numFmt w:val="bullet"/>
      <w:lvlText w:val="•"/>
      <w:lvlJc w:val="left"/>
      <w:pPr>
        <w:ind w:left="5485" w:hanging="286"/>
      </w:pPr>
      <w:rPr>
        <w:rFonts w:hint="default"/>
        <w:lang w:val="pt-PT" w:eastAsia="en-US" w:bidi="ar-SA"/>
      </w:rPr>
    </w:lvl>
    <w:lvl w:ilvl="6" w:tplc="573603A2">
      <w:numFmt w:val="bullet"/>
      <w:lvlText w:val="•"/>
      <w:lvlJc w:val="left"/>
      <w:pPr>
        <w:ind w:left="6454" w:hanging="286"/>
      </w:pPr>
      <w:rPr>
        <w:rFonts w:hint="default"/>
        <w:lang w:val="pt-PT" w:eastAsia="en-US" w:bidi="ar-SA"/>
      </w:rPr>
    </w:lvl>
    <w:lvl w:ilvl="7" w:tplc="DFC41352">
      <w:numFmt w:val="bullet"/>
      <w:lvlText w:val="•"/>
      <w:lvlJc w:val="left"/>
      <w:pPr>
        <w:ind w:left="7423" w:hanging="286"/>
      </w:pPr>
      <w:rPr>
        <w:rFonts w:hint="default"/>
        <w:lang w:val="pt-PT" w:eastAsia="en-US" w:bidi="ar-SA"/>
      </w:rPr>
    </w:lvl>
    <w:lvl w:ilvl="8" w:tplc="735065A4">
      <w:numFmt w:val="bullet"/>
      <w:lvlText w:val="•"/>
      <w:lvlJc w:val="left"/>
      <w:pPr>
        <w:ind w:left="8392" w:hanging="286"/>
      </w:pPr>
      <w:rPr>
        <w:rFonts w:hint="default"/>
        <w:lang w:val="pt-PT" w:eastAsia="en-US" w:bidi="ar-SA"/>
      </w:rPr>
    </w:lvl>
  </w:abstractNum>
  <w:abstractNum w:abstractNumId="4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nsid w:val="68110FCE"/>
    <w:multiLevelType w:val="multilevel"/>
    <w:tmpl w:val="24CADC26"/>
    <w:lvl w:ilvl="0">
      <w:start w:val="7"/>
      <w:numFmt w:val="decimal"/>
      <w:lvlText w:val="%1"/>
      <w:lvlJc w:val="left"/>
      <w:pPr>
        <w:ind w:left="672" w:hanging="672"/>
      </w:pPr>
      <w:rPr>
        <w:rFonts w:hint="default"/>
        <w:i w:val="0"/>
      </w:rPr>
    </w:lvl>
    <w:lvl w:ilvl="1">
      <w:start w:val="3"/>
      <w:numFmt w:val="decimal"/>
      <w:lvlText w:val="%1.%2"/>
      <w:lvlJc w:val="left"/>
      <w:pPr>
        <w:ind w:left="1032" w:hanging="672"/>
      </w:pPr>
      <w:rPr>
        <w:rFonts w:hint="default"/>
        <w:i w:val="0"/>
      </w:rPr>
    </w:lvl>
    <w:lvl w:ilvl="2">
      <w:start w:val="13"/>
      <w:numFmt w:val="decimal"/>
      <w:lvlText w:val="%1.%2.%3"/>
      <w:lvlJc w:val="left"/>
      <w:pPr>
        <w:ind w:left="1440" w:hanging="720"/>
      </w:pPr>
      <w:rPr>
        <w:rFonts w:hint="default"/>
        <w:i w:val="0"/>
      </w:rPr>
    </w:lvl>
    <w:lvl w:ilvl="3">
      <w:start w:val="1"/>
      <w:numFmt w:val="decimal"/>
      <w:lvlText w:val="%1.%2.%3.%4"/>
      <w:lvlJc w:val="left"/>
      <w:pPr>
        <w:ind w:left="2160" w:hanging="1080"/>
      </w:pPr>
      <w:rPr>
        <w:rFonts w:hint="default"/>
        <w:i w:val="0"/>
      </w:rPr>
    </w:lvl>
    <w:lvl w:ilvl="4">
      <w:start w:val="1"/>
      <w:numFmt w:val="decimal"/>
      <w:lvlText w:val="%1.%2.%3.%4.%5"/>
      <w:lvlJc w:val="left"/>
      <w:pPr>
        <w:ind w:left="2520" w:hanging="1080"/>
      </w:pPr>
      <w:rPr>
        <w:rFonts w:hint="default"/>
        <w:i w:val="0"/>
      </w:rPr>
    </w:lvl>
    <w:lvl w:ilvl="5">
      <w:start w:val="1"/>
      <w:numFmt w:val="decimal"/>
      <w:lvlText w:val="%1.%2.%3.%4.%5.%6"/>
      <w:lvlJc w:val="left"/>
      <w:pPr>
        <w:ind w:left="3240" w:hanging="1440"/>
      </w:pPr>
      <w:rPr>
        <w:rFonts w:hint="default"/>
        <w:i w:val="0"/>
      </w:rPr>
    </w:lvl>
    <w:lvl w:ilvl="6">
      <w:start w:val="1"/>
      <w:numFmt w:val="decimal"/>
      <w:lvlText w:val="%1.%2.%3.%4.%5.%6.%7"/>
      <w:lvlJc w:val="left"/>
      <w:pPr>
        <w:ind w:left="3600" w:hanging="1440"/>
      </w:pPr>
      <w:rPr>
        <w:rFonts w:hint="default"/>
        <w:i w:val="0"/>
      </w:rPr>
    </w:lvl>
    <w:lvl w:ilvl="7">
      <w:start w:val="1"/>
      <w:numFmt w:val="decimal"/>
      <w:lvlText w:val="%1.%2.%3.%4.%5.%6.%7.%8"/>
      <w:lvlJc w:val="left"/>
      <w:pPr>
        <w:ind w:left="4320" w:hanging="1800"/>
      </w:pPr>
      <w:rPr>
        <w:rFonts w:hint="default"/>
        <w:i w:val="0"/>
      </w:rPr>
    </w:lvl>
    <w:lvl w:ilvl="8">
      <w:start w:val="1"/>
      <w:numFmt w:val="decimal"/>
      <w:lvlText w:val="%1.%2.%3.%4.%5.%6.%7.%8.%9"/>
      <w:lvlJc w:val="left"/>
      <w:pPr>
        <w:ind w:left="4680" w:hanging="1800"/>
      </w:pPr>
      <w:rPr>
        <w:rFonts w:hint="default"/>
        <w:i w:val="0"/>
      </w:rPr>
    </w:lvl>
  </w:abstractNum>
  <w:abstractNum w:abstractNumId="42">
    <w:nsid w:val="699B23A8"/>
    <w:multiLevelType w:val="multilevel"/>
    <w:tmpl w:val="24CE4752"/>
    <w:lvl w:ilvl="0">
      <w:start w:val="6"/>
      <w:numFmt w:val="decimal"/>
      <w:lvlText w:val="%1."/>
      <w:lvlJc w:val="left"/>
      <w:pPr>
        <w:ind w:left="786" w:hanging="360"/>
      </w:pPr>
      <w:rPr>
        <w:b/>
      </w:rPr>
    </w:lvl>
    <w:lvl w:ilvl="1">
      <w:start w:val="1"/>
      <w:numFmt w:val="decimal"/>
      <w:lvlText w:val="%1.%2"/>
      <w:lvlJc w:val="left"/>
      <w:pPr>
        <w:ind w:left="1146" w:hanging="720"/>
      </w:pPr>
    </w:lvl>
    <w:lvl w:ilvl="2">
      <w:start w:val="1"/>
      <w:numFmt w:val="decimal"/>
      <w:lvlText w:val="%1.%2.%3"/>
      <w:lvlJc w:val="left"/>
      <w:pPr>
        <w:ind w:left="1506" w:hanging="1080"/>
      </w:pPr>
    </w:lvl>
    <w:lvl w:ilvl="3">
      <w:start w:val="1"/>
      <w:numFmt w:val="decimal"/>
      <w:lvlText w:val="%1.%2.%3.%4"/>
      <w:lvlJc w:val="left"/>
      <w:pPr>
        <w:ind w:left="1506" w:hanging="1080"/>
      </w:pPr>
    </w:lvl>
    <w:lvl w:ilvl="4">
      <w:start w:val="1"/>
      <w:numFmt w:val="decimal"/>
      <w:lvlText w:val="%1.%2.%3.%4.%5"/>
      <w:lvlJc w:val="left"/>
      <w:pPr>
        <w:ind w:left="1866" w:hanging="1440"/>
      </w:pPr>
    </w:lvl>
    <w:lvl w:ilvl="5">
      <w:start w:val="1"/>
      <w:numFmt w:val="decimal"/>
      <w:lvlText w:val="%1.%2.%3.%4.%5.%6"/>
      <w:lvlJc w:val="left"/>
      <w:pPr>
        <w:ind w:left="2226" w:hanging="1800"/>
      </w:pPr>
    </w:lvl>
    <w:lvl w:ilvl="6">
      <w:start w:val="1"/>
      <w:numFmt w:val="decimal"/>
      <w:lvlText w:val="%1.%2.%3.%4.%5.%6.%7"/>
      <w:lvlJc w:val="left"/>
      <w:pPr>
        <w:ind w:left="2586" w:hanging="2160"/>
      </w:pPr>
    </w:lvl>
    <w:lvl w:ilvl="7">
      <w:start w:val="1"/>
      <w:numFmt w:val="decimal"/>
      <w:lvlText w:val="%1.%2.%3.%4.%5.%6.%7.%8"/>
      <w:lvlJc w:val="left"/>
      <w:pPr>
        <w:ind w:left="2586" w:hanging="2160"/>
      </w:pPr>
    </w:lvl>
    <w:lvl w:ilvl="8">
      <w:start w:val="1"/>
      <w:numFmt w:val="decimal"/>
      <w:lvlText w:val="%1.%2.%3.%4.%5.%6.%7.%8.%9"/>
      <w:lvlJc w:val="left"/>
      <w:pPr>
        <w:ind w:left="2946" w:hanging="2520"/>
      </w:pPr>
    </w:lvl>
  </w:abstractNum>
  <w:abstractNum w:abstractNumId="43">
    <w:nsid w:val="6A080337"/>
    <w:multiLevelType w:val="multilevel"/>
    <w:tmpl w:val="33BC09C8"/>
    <w:lvl w:ilvl="0">
      <w:start w:val="12"/>
      <w:numFmt w:val="decimal"/>
      <w:lvlText w:val="%1"/>
      <w:lvlJc w:val="left"/>
      <w:pPr>
        <w:ind w:left="634" w:hanging="516"/>
      </w:pPr>
      <w:rPr>
        <w:rFonts w:hint="default"/>
        <w:lang w:val="pt-PT" w:eastAsia="en-US" w:bidi="ar-SA"/>
      </w:rPr>
    </w:lvl>
    <w:lvl w:ilvl="1">
      <w:numFmt w:val="decimal"/>
      <w:lvlText w:val="%1.%2."/>
      <w:lvlJc w:val="left"/>
      <w:pPr>
        <w:ind w:left="634" w:hanging="516"/>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7" w:hanging="617"/>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547" w:hanging="617"/>
      </w:pPr>
      <w:rPr>
        <w:rFonts w:hint="default"/>
        <w:lang w:val="pt-PT" w:eastAsia="en-US" w:bidi="ar-SA"/>
      </w:rPr>
    </w:lvl>
    <w:lvl w:ilvl="4">
      <w:numFmt w:val="bullet"/>
      <w:lvlText w:val="•"/>
      <w:lvlJc w:val="left"/>
      <w:pPr>
        <w:ind w:left="4516" w:hanging="617"/>
      </w:pPr>
      <w:rPr>
        <w:rFonts w:hint="default"/>
        <w:lang w:val="pt-PT" w:eastAsia="en-US" w:bidi="ar-SA"/>
      </w:rPr>
    </w:lvl>
    <w:lvl w:ilvl="5">
      <w:numFmt w:val="bullet"/>
      <w:lvlText w:val="•"/>
      <w:lvlJc w:val="left"/>
      <w:pPr>
        <w:ind w:left="5485" w:hanging="617"/>
      </w:pPr>
      <w:rPr>
        <w:rFonts w:hint="default"/>
        <w:lang w:val="pt-PT" w:eastAsia="en-US" w:bidi="ar-SA"/>
      </w:rPr>
    </w:lvl>
    <w:lvl w:ilvl="6">
      <w:numFmt w:val="bullet"/>
      <w:lvlText w:val="•"/>
      <w:lvlJc w:val="left"/>
      <w:pPr>
        <w:ind w:left="6454" w:hanging="617"/>
      </w:pPr>
      <w:rPr>
        <w:rFonts w:hint="default"/>
        <w:lang w:val="pt-PT" w:eastAsia="en-US" w:bidi="ar-SA"/>
      </w:rPr>
    </w:lvl>
    <w:lvl w:ilvl="7">
      <w:numFmt w:val="bullet"/>
      <w:lvlText w:val="•"/>
      <w:lvlJc w:val="left"/>
      <w:pPr>
        <w:ind w:left="7423" w:hanging="617"/>
      </w:pPr>
      <w:rPr>
        <w:rFonts w:hint="default"/>
        <w:lang w:val="pt-PT" w:eastAsia="en-US" w:bidi="ar-SA"/>
      </w:rPr>
    </w:lvl>
    <w:lvl w:ilvl="8">
      <w:numFmt w:val="bullet"/>
      <w:lvlText w:val="•"/>
      <w:lvlJc w:val="left"/>
      <w:pPr>
        <w:ind w:left="8392" w:hanging="617"/>
      </w:pPr>
      <w:rPr>
        <w:rFonts w:hint="default"/>
        <w:lang w:val="pt-PT" w:eastAsia="en-US" w:bidi="ar-SA"/>
      </w:rPr>
    </w:lvl>
  </w:abstractNum>
  <w:abstractNum w:abstractNumId="44">
    <w:nsid w:val="6A662618"/>
    <w:multiLevelType w:val="multilevel"/>
    <w:tmpl w:val="A990749A"/>
    <w:lvl w:ilvl="0">
      <w:start w:val="6"/>
      <w:numFmt w:val="decimal"/>
      <w:lvlText w:val="%1"/>
      <w:lvlJc w:val="left"/>
      <w:pPr>
        <w:ind w:left="634" w:hanging="425"/>
      </w:pPr>
      <w:rPr>
        <w:rFonts w:hint="default"/>
        <w:lang w:val="pt-PT" w:eastAsia="en-US" w:bidi="ar-SA"/>
      </w:rPr>
    </w:lvl>
    <w:lvl w:ilvl="1">
      <w:start w:val="5"/>
      <w:numFmt w:val="decimal"/>
      <w:lvlText w:val="%1.%2."/>
      <w:lvlJc w:val="left"/>
      <w:pPr>
        <w:ind w:left="634" w:hanging="425"/>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578" w:hanging="425"/>
      </w:pPr>
      <w:rPr>
        <w:rFonts w:hint="default"/>
        <w:lang w:val="pt-PT" w:eastAsia="en-US" w:bidi="ar-SA"/>
      </w:rPr>
    </w:lvl>
    <w:lvl w:ilvl="3">
      <w:numFmt w:val="bullet"/>
      <w:lvlText w:val="•"/>
      <w:lvlJc w:val="left"/>
      <w:pPr>
        <w:ind w:left="3547" w:hanging="425"/>
      </w:pPr>
      <w:rPr>
        <w:rFonts w:hint="default"/>
        <w:lang w:val="pt-PT" w:eastAsia="en-US" w:bidi="ar-SA"/>
      </w:rPr>
    </w:lvl>
    <w:lvl w:ilvl="4">
      <w:numFmt w:val="bullet"/>
      <w:lvlText w:val="•"/>
      <w:lvlJc w:val="left"/>
      <w:pPr>
        <w:ind w:left="4516" w:hanging="425"/>
      </w:pPr>
      <w:rPr>
        <w:rFonts w:hint="default"/>
        <w:lang w:val="pt-PT" w:eastAsia="en-US" w:bidi="ar-SA"/>
      </w:rPr>
    </w:lvl>
    <w:lvl w:ilvl="5">
      <w:numFmt w:val="bullet"/>
      <w:lvlText w:val="•"/>
      <w:lvlJc w:val="left"/>
      <w:pPr>
        <w:ind w:left="5485" w:hanging="425"/>
      </w:pPr>
      <w:rPr>
        <w:rFonts w:hint="default"/>
        <w:lang w:val="pt-PT" w:eastAsia="en-US" w:bidi="ar-SA"/>
      </w:rPr>
    </w:lvl>
    <w:lvl w:ilvl="6">
      <w:numFmt w:val="bullet"/>
      <w:lvlText w:val="•"/>
      <w:lvlJc w:val="left"/>
      <w:pPr>
        <w:ind w:left="6454" w:hanging="425"/>
      </w:pPr>
      <w:rPr>
        <w:rFonts w:hint="default"/>
        <w:lang w:val="pt-PT" w:eastAsia="en-US" w:bidi="ar-SA"/>
      </w:rPr>
    </w:lvl>
    <w:lvl w:ilvl="7">
      <w:numFmt w:val="bullet"/>
      <w:lvlText w:val="•"/>
      <w:lvlJc w:val="left"/>
      <w:pPr>
        <w:ind w:left="7423" w:hanging="425"/>
      </w:pPr>
      <w:rPr>
        <w:rFonts w:hint="default"/>
        <w:lang w:val="pt-PT" w:eastAsia="en-US" w:bidi="ar-SA"/>
      </w:rPr>
    </w:lvl>
    <w:lvl w:ilvl="8">
      <w:numFmt w:val="bullet"/>
      <w:lvlText w:val="•"/>
      <w:lvlJc w:val="left"/>
      <w:pPr>
        <w:ind w:left="8392" w:hanging="425"/>
      </w:pPr>
      <w:rPr>
        <w:rFonts w:hint="default"/>
        <w:lang w:val="pt-PT" w:eastAsia="en-US" w:bidi="ar-SA"/>
      </w:rPr>
    </w:lvl>
  </w:abstractNum>
  <w:abstractNum w:abstractNumId="45">
    <w:nsid w:val="6E2E174F"/>
    <w:multiLevelType w:val="hybridMultilevel"/>
    <w:tmpl w:val="DDB050B0"/>
    <w:lvl w:ilvl="0" w:tplc="BE846E2C">
      <w:start w:val="1"/>
      <w:numFmt w:val="lowerLetter"/>
      <w:lvlText w:val="%1)"/>
      <w:lvlJc w:val="left"/>
      <w:pPr>
        <w:ind w:left="862" w:hanging="228"/>
      </w:pPr>
      <w:rPr>
        <w:rFonts w:ascii="Times New Roman" w:eastAsia="Times New Roman" w:hAnsi="Times New Roman" w:cs="Times New Roman" w:hint="default"/>
        <w:w w:val="100"/>
        <w:sz w:val="22"/>
        <w:szCs w:val="22"/>
        <w:lang w:val="pt-PT" w:eastAsia="en-US" w:bidi="ar-SA"/>
      </w:rPr>
    </w:lvl>
    <w:lvl w:ilvl="1" w:tplc="1ECA8812">
      <w:numFmt w:val="bullet"/>
      <w:lvlText w:val="•"/>
      <w:lvlJc w:val="left"/>
      <w:pPr>
        <w:ind w:left="1807" w:hanging="228"/>
      </w:pPr>
      <w:rPr>
        <w:rFonts w:hint="default"/>
        <w:lang w:val="pt-PT" w:eastAsia="en-US" w:bidi="ar-SA"/>
      </w:rPr>
    </w:lvl>
    <w:lvl w:ilvl="2" w:tplc="ABDED2E2">
      <w:numFmt w:val="bullet"/>
      <w:lvlText w:val="•"/>
      <w:lvlJc w:val="left"/>
      <w:pPr>
        <w:ind w:left="2754" w:hanging="228"/>
      </w:pPr>
      <w:rPr>
        <w:rFonts w:hint="default"/>
        <w:lang w:val="pt-PT" w:eastAsia="en-US" w:bidi="ar-SA"/>
      </w:rPr>
    </w:lvl>
    <w:lvl w:ilvl="3" w:tplc="A1BA06E6">
      <w:numFmt w:val="bullet"/>
      <w:lvlText w:val="•"/>
      <w:lvlJc w:val="left"/>
      <w:pPr>
        <w:ind w:left="3701" w:hanging="228"/>
      </w:pPr>
      <w:rPr>
        <w:rFonts w:hint="default"/>
        <w:lang w:val="pt-PT" w:eastAsia="en-US" w:bidi="ar-SA"/>
      </w:rPr>
    </w:lvl>
    <w:lvl w:ilvl="4" w:tplc="262003EA">
      <w:numFmt w:val="bullet"/>
      <w:lvlText w:val="•"/>
      <w:lvlJc w:val="left"/>
      <w:pPr>
        <w:ind w:left="4648" w:hanging="228"/>
      </w:pPr>
      <w:rPr>
        <w:rFonts w:hint="default"/>
        <w:lang w:val="pt-PT" w:eastAsia="en-US" w:bidi="ar-SA"/>
      </w:rPr>
    </w:lvl>
    <w:lvl w:ilvl="5" w:tplc="97C2605A">
      <w:numFmt w:val="bullet"/>
      <w:lvlText w:val="•"/>
      <w:lvlJc w:val="left"/>
      <w:pPr>
        <w:ind w:left="5595" w:hanging="228"/>
      </w:pPr>
      <w:rPr>
        <w:rFonts w:hint="default"/>
        <w:lang w:val="pt-PT" w:eastAsia="en-US" w:bidi="ar-SA"/>
      </w:rPr>
    </w:lvl>
    <w:lvl w:ilvl="6" w:tplc="FC5E5988">
      <w:numFmt w:val="bullet"/>
      <w:lvlText w:val="•"/>
      <w:lvlJc w:val="left"/>
      <w:pPr>
        <w:ind w:left="6542" w:hanging="228"/>
      </w:pPr>
      <w:rPr>
        <w:rFonts w:hint="default"/>
        <w:lang w:val="pt-PT" w:eastAsia="en-US" w:bidi="ar-SA"/>
      </w:rPr>
    </w:lvl>
    <w:lvl w:ilvl="7" w:tplc="35C2D20E">
      <w:numFmt w:val="bullet"/>
      <w:lvlText w:val="•"/>
      <w:lvlJc w:val="left"/>
      <w:pPr>
        <w:ind w:left="7489" w:hanging="228"/>
      </w:pPr>
      <w:rPr>
        <w:rFonts w:hint="default"/>
        <w:lang w:val="pt-PT" w:eastAsia="en-US" w:bidi="ar-SA"/>
      </w:rPr>
    </w:lvl>
    <w:lvl w:ilvl="8" w:tplc="FCF01438">
      <w:numFmt w:val="bullet"/>
      <w:lvlText w:val="•"/>
      <w:lvlJc w:val="left"/>
      <w:pPr>
        <w:ind w:left="8436" w:hanging="228"/>
      </w:pPr>
      <w:rPr>
        <w:rFonts w:hint="default"/>
        <w:lang w:val="pt-PT" w:eastAsia="en-US" w:bidi="ar-SA"/>
      </w:rPr>
    </w:lvl>
  </w:abstractNum>
  <w:abstractNum w:abstractNumId="46">
    <w:nsid w:val="71051914"/>
    <w:multiLevelType w:val="hybridMultilevel"/>
    <w:tmpl w:val="807A5F4C"/>
    <w:lvl w:ilvl="0" w:tplc="3D126B3C">
      <w:start w:val="1"/>
      <w:numFmt w:val="lowerLetter"/>
      <w:lvlText w:val="%1)"/>
      <w:lvlJc w:val="left"/>
      <w:pPr>
        <w:ind w:left="634" w:hanging="711"/>
      </w:pPr>
      <w:rPr>
        <w:rFonts w:ascii="Times New Roman" w:eastAsia="Times New Roman" w:hAnsi="Times New Roman" w:cs="Times New Roman" w:hint="default"/>
        <w:w w:val="100"/>
        <w:sz w:val="22"/>
        <w:szCs w:val="22"/>
        <w:lang w:val="pt-PT" w:eastAsia="en-US" w:bidi="ar-SA"/>
      </w:rPr>
    </w:lvl>
    <w:lvl w:ilvl="1" w:tplc="74B00C68">
      <w:numFmt w:val="bullet"/>
      <w:lvlText w:val="•"/>
      <w:lvlJc w:val="left"/>
      <w:pPr>
        <w:ind w:left="1609" w:hanging="711"/>
      </w:pPr>
      <w:rPr>
        <w:rFonts w:hint="default"/>
        <w:lang w:val="pt-PT" w:eastAsia="en-US" w:bidi="ar-SA"/>
      </w:rPr>
    </w:lvl>
    <w:lvl w:ilvl="2" w:tplc="72CC7606">
      <w:numFmt w:val="bullet"/>
      <w:lvlText w:val="•"/>
      <w:lvlJc w:val="left"/>
      <w:pPr>
        <w:ind w:left="2578" w:hanging="711"/>
      </w:pPr>
      <w:rPr>
        <w:rFonts w:hint="default"/>
        <w:lang w:val="pt-PT" w:eastAsia="en-US" w:bidi="ar-SA"/>
      </w:rPr>
    </w:lvl>
    <w:lvl w:ilvl="3" w:tplc="3538038A">
      <w:numFmt w:val="bullet"/>
      <w:lvlText w:val="•"/>
      <w:lvlJc w:val="left"/>
      <w:pPr>
        <w:ind w:left="3547" w:hanging="711"/>
      </w:pPr>
      <w:rPr>
        <w:rFonts w:hint="default"/>
        <w:lang w:val="pt-PT" w:eastAsia="en-US" w:bidi="ar-SA"/>
      </w:rPr>
    </w:lvl>
    <w:lvl w:ilvl="4" w:tplc="38C68A3C">
      <w:numFmt w:val="bullet"/>
      <w:lvlText w:val="•"/>
      <w:lvlJc w:val="left"/>
      <w:pPr>
        <w:ind w:left="4516" w:hanging="711"/>
      </w:pPr>
      <w:rPr>
        <w:rFonts w:hint="default"/>
        <w:lang w:val="pt-PT" w:eastAsia="en-US" w:bidi="ar-SA"/>
      </w:rPr>
    </w:lvl>
    <w:lvl w:ilvl="5" w:tplc="9A706166">
      <w:numFmt w:val="bullet"/>
      <w:lvlText w:val="•"/>
      <w:lvlJc w:val="left"/>
      <w:pPr>
        <w:ind w:left="5485" w:hanging="711"/>
      </w:pPr>
      <w:rPr>
        <w:rFonts w:hint="default"/>
        <w:lang w:val="pt-PT" w:eastAsia="en-US" w:bidi="ar-SA"/>
      </w:rPr>
    </w:lvl>
    <w:lvl w:ilvl="6" w:tplc="0C881E56">
      <w:numFmt w:val="bullet"/>
      <w:lvlText w:val="•"/>
      <w:lvlJc w:val="left"/>
      <w:pPr>
        <w:ind w:left="6454" w:hanging="711"/>
      </w:pPr>
      <w:rPr>
        <w:rFonts w:hint="default"/>
        <w:lang w:val="pt-PT" w:eastAsia="en-US" w:bidi="ar-SA"/>
      </w:rPr>
    </w:lvl>
    <w:lvl w:ilvl="7" w:tplc="248454D2">
      <w:numFmt w:val="bullet"/>
      <w:lvlText w:val="•"/>
      <w:lvlJc w:val="left"/>
      <w:pPr>
        <w:ind w:left="7423" w:hanging="711"/>
      </w:pPr>
      <w:rPr>
        <w:rFonts w:hint="default"/>
        <w:lang w:val="pt-PT" w:eastAsia="en-US" w:bidi="ar-SA"/>
      </w:rPr>
    </w:lvl>
    <w:lvl w:ilvl="8" w:tplc="54EC7632">
      <w:numFmt w:val="bullet"/>
      <w:lvlText w:val="•"/>
      <w:lvlJc w:val="left"/>
      <w:pPr>
        <w:ind w:left="8392" w:hanging="711"/>
      </w:pPr>
      <w:rPr>
        <w:rFonts w:hint="default"/>
        <w:lang w:val="pt-PT" w:eastAsia="en-US" w:bidi="ar-SA"/>
      </w:rPr>
    </w:lvl>
  </w:abstractNum>
  <w:abstractNum w:abstractNumId="47">
    <w:nsid w:val="71BB7284"/>
    <w:multiLevelType w:val="multilevel"/>
    <w:tmpl w:val="EC0E8F04"/>
    <w:lvl w:ilvl="0">
      <w:start w:val="5"/>
      <w:numFmt w:val="decimal"/>
      <w:lvlText w:val="%1"/>
      <w:lvlJc w:val="left"/>
      <w:pPr>
        <w:ind w:left="1020" w:hanging="387"/>
      </w:pPr>
      <w:rPr>
        <w:rFonts w:hint="default"/>
        <w:lang w:val="pt-PT" w:eastAsia="en-US" w:bidi="ar-SA"/>
      </w:rPr>
    </w:lvl>
    <w:lvl w:ilvl="1">
      <w:numFmt w:val="decimal"/>
      <w:lvlText w:val="%1.%2."/>
      <w:lvlJc w:val="left"/>
      <w:pPr>
        <w:ind w:left="1020" w:hanging="38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634" w:hanging="574"/>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089" w:hanging="574"/>
      </w:pPr>
      <w:rPr>
        <w:rFonts w:hint="default"/>
        <w:lang w:val="pt-PT" w:eastAsia="en-US" w:bidi="ar-SA"/>
      </w:rPr>
    </w:lvl>
    <w:lvl w:ilvl="4">
      <w:numFmt w:val="bullet"/>
      <w:lvlText w:val="•"/>
      <w:lvlJc w:val="left"/>
      <w:pPr>
        <w:ind w:left="4123" w:hanging="574"/>
      </w:pPr>
      <w:rPr>
        <w:rFonts w:hint="default"/>
        <w:lang w:val="pt-PT" w:eastAsia="en-US" w:bidi="ar-SA"/>
      </w:rPr>
    </w:lvl>
    <w:lvl w:ilvl="5">
      <w:numFmt w:val="bullet"/>
      <w:lvlText w:val="•"/>
      <w:lvlJc w:val="left"/>
      <w:pPr>
        <w:ind w:left="5158" w:hanging="574"/>
      </w:pPr>
      <w:rPr>
        <w:rFonts w:hint="default"/>
        <w:lang w:val="pt-PT" w:eastAsia="en-US" w:bidi="ar-SA"/>
      </w:rPr>
    </w:lvl>
    <w:lvl w:ilvl="6">
      <w:numFmt w:val="bullet"/>
      <w:lvlText w:val="•"/>
      <w:lvlJc w:val="left"/>
      <w:pPr>
        <w:ind w:left="6192" w:hanging="574"/>
      </w:pPr>
      <w:rPr>
        <w:rFonts w:hint="default"/>
        <w:lang w:val="pt-PT" w:eastAsia="en-US" w:bidi="ar-SA"/>
      </w:rPr>
    </w:lvl>
    <w:lvl w:ilvl="7">
      <w:numFmt w:val="bullet"/>
      <w:lvlText w:val="•"/>
      <w:lvlJc w:val="left"/>
      <w:pPr>
        <w:ind w:left="7227" w:hanging="574"/>
      </w:pPr>
      <w:rPr>
        <w:rFonts w:hint="default"/>
        <w:lang w:val="pt-PT" w:eastAsia="en-US" w:bidi="ar-SA"/>
      </w:rPr>
    </w:lvl>
    <w:lvl w:ilvl="8">
      <w:numFmt w:val="bullet"/>
      <w:lvlText w:val="•"/>
      <w:lvlJc w:val="left"/>
      <w:pPr>
        <w:ind w:left="8262" w:hanging="574"/>
      </w:pPr>
      <w:rPr>
        <w:rFonts w:hint="default"/>
        <w:lang w:val="pt-PT" w:eastAsia="en-US" w:bidi="ar-SA"/>
      </w:rPr>
    </w:lvl>
  </w:abstractNum>
  <w:abstractNum w:abstractNumId="48">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9">
    <w:nsid w:val="7BDE461B"/>
    <w:multiLevelType w:val="multilevel"/>
    <w:tmpl w:val="72A45698"/>
    <w:lvl w:ilvl="0">
      <w:start w:val="12"/>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50">
    <w:nsid w:val="7C4B0CC8"/>
    <w:multiLevelType w:val="hybridMultilevel"/>
    <w:tmpl w:val="F260CD78"/>
    <w:lvl w:ilvl="0" w:tplc="19A8BB68">
      <w:start w:val="1"/>
      <w:numFmt w:val="upperRoman"/>
      <w:lvlText w:val="%1"/>
      <w:lvlJc w:val="left"/>
      <w:pPr>
        <w:ind w:left="761" w:hanging="128"/>
      </w:pPr>
      <w:rPr>
        <w:rFonts w:ascii="Times New Roman" w:eastAsia="Times New Roman" w:hAnsi="Times New Roman" w:cs="Times New Roman" w:hint="default"/>
        <w:w w:val="100"/>
        <w:sz w:val="22"/>
        <w:szCs w:val="22"/>
        <w:lang w:val="pt-PT" w:eastAsia="en-US" w:bidi="ar-SA"/>
      </w:rPr>
    </w:lvl>
    <w:lvl w:ilvl="1" w:tplc="F754EDD4">
      <w:numFmt w:val="bullet"/>
      <w:lvlText w:val="•"/>
      <w:lvlJc w:val="left"/>
      <w:pPr>
        <w:ind w:left="1717" w:hanging="128"/>
      </w:pPr>
      <w:rPr>
        <w:rFonts w:hint="default"/>
        <w:lang w:val="pt-PT" w:eastAsia="en-US" w:bidi="ar-SA"/>
      </w:rPr>
    </w:lvl>
    <w:lvl w:ilvl="2" w:tplc="63BA5968">
      <w:numFmt w:val="bullet"/>
      <w:lvlText w:val="•"/>
      <w:lvlJc w:val="left"/>
      <w:pPr>
        <w:ind w:left="2674" w:hanging="128"/>
      </w:pPr>
      <w:rPr>
        <w:rFonts w:hint="default"/>
        <w:lang w:val="pt-PT" w:eastAsia="en-US" w:bidi="ar-SA"/>
      </w:rPr>
    </w:lvl>
    <w:lvl w:ilvl="3" w:tplc="46D4B860">
      <w:numFmt w:val="bullet"/>
      <w:lvlText w:val="•"/>
      <w:lvlJc w:val="left"/>
      <w:pPr>
        <w:ind w:left="3631" w:hanging="128"/>
      </w:pPr>
      <w:rPr>
        <w:rFonts w:hint="default"/>
        <w:lang w:val="pt-PT" w:eastAsia="en-US" w:bidi="ar-SA"/>
      </w:rPr>
    </w:lvl>
    <w:lvl w:ilvl="4" w:tplc="D45E95A2">
      <w:numFmt w:val="bullet"/>
      <w:lvlText w:val="•"/>
      <w:lvlJc w:val="left"/>
      <w:pPr>
        <w:ind w:left="4588" w:hanging="128"/>
      </w:pPr>
      <w:rPr>
        <w:rFonts w:hint="default"/>
        <w:lang w:val="pt-PT" w:eastAsia="en-US" w:bidi="ar-SA"/>
      </w:rPr>
    </w:lvl>
    <w:lvl w:ilvl="5" w:tplc="02CEE464">
      <w:numFmt w:val="bullet"/>
      <w:lvlText w:val="•"/>
      <w:lvlJc w:val="left"/>
      <w:pPr>
        <w:ind w:left="5545" w:hanging="128"/>
      </w:pPr>
      <w:rPr>
        <w:rFonts w:hint="default"/>
        <w:lang w:val="pt-PT" w:eastAsia="en-US" w:bidi="ar-SA"/>
      </w:rPr>
    </w:lvl>
    <w:lvl w:ilvl="6" w:tplc="706C5A06">
      <w:numFmt w:val="bullet"/>
      <w:lvlText w:val="•"/>
      <w:lvlJc w:val="left"/>
      <w:pPr>
        <w:ind w:left="6502" w:hanging="128"/>
      </w:pPr>
      <w:rPr>
        <w:rFonts w:hint="default"/>
        <w:lang w:val="pt-PT" w:eastAsia="en-US" w:bidi="ar-SA"/>
      </w:rPr>
    </w:lvl>
    <w:lvl w:ilvl="7" w:tplc="EDAC9872">
      <w:numFmt w:val="bullet"/>
      <w:lvlText w:val="•"/>
      <w:lvlJc w:val="left"/>
      <w:pPr>
        <w:ind w:left="7459" w:hanging="128"/>
      </w:pPr>
      <w:rPr>
        <w:rFonts w:hint="default"/>
        <w:lang w:val="pt-PT" w:eastAsia="en-US" w:bidi="ar-SA"/>
      </w:rPr>
    </w:lvl>
    <w:lvl w:ilvl="8" w:tplc="CFD6C59C">
      <w:numFmt w:val="bullet"/>
      <w:lvlText w:val="•"/>
      <w:lvlJc w:val="left"/>
      <w:pPr>
        <w:ind w:left="8416" w:hanging="128"/>
      </w:pPr>
      <w:rPr>
        <w:rFonts w:hint="default"/>
        <w:lang w:val="pt-PT" w:eastAsia="en-US" w:bidi="ar-SA"/>
      </w:rPr>
    </w:lvl>
  </w:abstractNum>
  <w:abstractNum w:abstractNumId="51">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nsid w:val="7E106EDF"/>
    <w:multiLevelType w:val="multilevel"/>
    <w:tmpl w:val="68003FF6"/>
    <w:lvl w:ilvl="0">
      <w:start w:val="1"/>
      <w:numFmt w:val="decimal"/>
      <w:lvlText w:val="%1"/>
      <w:lvlJc w:val="left"/>
      <w:pPr>
        <w:ind w:left="1354" w:hanging="720"/>
      </w:pPr>
      <w:rPr>
        <w:rFonts w:hint="default"/>
        <w:lang w:val="pt-PT" w:eastAsia="en-US" w:bidi="ar-SA"/>
      </w:rPr>
    </w:lvl>
    <w:lvl w:ilvl="1">
      <w:numFmt w:val="decimal"/>
      <w:lvlText w:val="%1.%2."/>
      <w:lvlJc w:val="left"/>
      <w:pPr>
        <w:ind w:left="1354" w:hanging="720"/>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3154" w:hanging="720"/>
      </w:pPr>
      <w:rPr>
        <w:rFonts w:hint="default"/>
        <w:lang w:val="pt-PT" w:eastAsia="en-US" w:bidi="ar-SA"/>
      </w:rPr>
    </w:lvl>
    <w:lvl w:ilvl="3">
      <w:numFmt w:val="bullet"/>
      <w:lvlText w:val="•"/>
      <w:lvlJc w:val="left"/>
      <w:pPr>
        <w:ind w:left="4051" w:hanging="720"/>
      </w:pPr>
      <w:rPr>
        <w:rFonts w:hint="default"/>
        <w:lang w:val="pt-PT" w:eastAsia="en-US" w:bidi="ar-SA"/>
      </w:rPr>
    </w:lvl>
    <w:lvl w:ilvl="4">
      <w:numFmt w:val="bullet"/>
      <w:lvlText w:val="•"/>
      <w:lvlJc w:val="left"/>
      <w:pPr>
        <w:ind w:left="4948" w:hanging="720"/>
      </w:pPr>
      <w:rPr>
        <w:rFonts w:hint="default"/>
        <w:lang w:val="pt-PT" w:eastAsia="en-US" w:bidi="ar-SA"/>
      </w:rPr>
    </w:lvl>
    <w:lvl w:ilvl="5">
      <w:numFmt w:val="bullet"/>
      <w:lvlText w:val="•"/>
      <w:lvlJc w:val="left"/>
      <w:pPr>
        <w:ind w:left="5845" w:hanging="720"/>
      </w:pPr>
      <w:rPr>
        <w:rFonts w:hint="default"/>
        <w:lang w:val="pt-PT" w:eastAsia="en-US" w:bidi="ar-SA"/>
      </w:rPr>
    </w:lvl>
    <w:lvl w:ilvl="6">
      <w:numFmt w:val="bullet"/>
      <w:lvlText w:val="•"/>
      <w:lvlJc w:val="left"/>
      <w:pPr>
        <w:ind w:left="6742" w:hanging="720"/>
      </w:pPr>
      <w:rPr>
        <w:rFonts w:hint="default"/>
        <w:lang w:val="pt-PT" w:eastAsia="en-US" w:bidi="ar-SA"/>
      </w:rPr>
    </w:lvl>
    <w:lvl w:ilvl="7">
      <w:numFmt w:val="bullet"/>
      <w:lvlText w:val="•"/>
      <w:lvlJc w:val="left"/>
      <w:pPr>
        <w:ind w:left="7639" w:hanging="720"/>
      </w:pPr>
      <w:rPr>
        <w:rFonts w:hint="default"/>
        <w:lang w:val="pt-PT" w:eastAsia="en-US" w:bidi="ar-SA"/>
      </w:rPr>
    </w:lvl>
    <w:lvl w:ilvl="8">
      <w:numFmt w:val="bullet"/>
      <w:lvlText w:val="•"/>
      <w:lvlJc w:val="left"/>
      <w:pPr>
        <w:ind w:left="8536" w:hanging="720"/>
      </w:pPr>
      <w:rPr>
        <w:rFonts w:hint="default"/>
        <w:lang w:val="pt-PT" w:eastAsia="en-US" w:bidi="ar-SA"/>
      </w:rPr>
    </w:lvl>
  </w:abstractNum>
  <w:abstractNum w:abstractNumId="53">
    <w:nsid w:val="7E1F4FE3"/>
    <w:multiLevelType w:val="multilevel"/>
    <w:tmpl w:val="0F1293BC"/>
    <w:lvl w:ilvl="0">
      <w:start w:val="8"/>
      <w:numFmt w:val="decimal"/>
      <w:lvlText w:val="%1.0"/>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4">
    <w:nsid w:val="7FE13AC4"/>
    <w:multiLevelType w:val="multilevel"/>
    <w:tmpl w:val="76E22AF0"/>
    <w:lvl w:ilvl="0">
      <w:start w:val="7"/>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55">
    <w:nsid w:val="7FED6EDA"/>
    <w:multiLevelType w:val="multilevel"/>
    <w:tmpl w:val="BE16CBCA"/>
    <w:lvl w:ilvl="0">
      <w:start w:val="8"/>
      <w:numFmt w:val="decimal"/>
      <w:lvlText w:val="%1"/>
      <w:lvlJc w:val="left"/>
      <w:pPr>
        <w:ind w:left="360" w:hanging="360"/>
      </w:pPr>
      <w:rPr>
        <w:rFonts w:hint="default"/>
      </w:rPr>
    </w:lvl>
    <w:lvl w:ilvl="1">
      <w:start w:val="3"/>
      <w:numFmt w:val="decimal"/>
      <w:lvlText w:val="%1.%2"/>
      <w:lvlJc w:val="left"/>
      <w:pPr>
        <w:ind w:left="993" w:hanging="360"/>
      </w:pPr>
      <w:rPr>
        <w:rFonts w:hint="default"/>
      </w:rPr>
    </w:lvl>
    <w:lvl w:ilvl="2">
      <w:start w:val="1"/>
      <w:numFmt w:val="decimal"/>
      <w:lvlText w:val="%1.%2.%3"/>
      <w:lvlJc w:val="left"/>
      <w:pPr>
        <w:ind w:left="1986" w:hanging="720"/>
      </w:pPr>
      <w:rPr>
        <w:rFonts w:hint="default"/>
      </w:rPr>
    </w:lvl>
    <w:lvl w:ilvl="3">
      <w:start w:val="1"/>
      <w:numFmt w:val="decimal"/>
      <w:lvlText w:val="%1.%2.%3.%4"/>
      <w:lvlJc w:val="left"/>
      <w:pPr>
        <w:ind w:left="2979" w:hanging="1080"/>
      </w:pPr>
      <w:rPr>
        <w:rFonts w:hint="default"/>
      </w:rPr>
    </w:lvl>
    <w:lvl w:ilvl="4">
      <w:start w:val="1"/>
      <w:numFmt w:val="decimal"/>
      <w:lvlText w:val="%1.%2.%3.%4.%5"/>
      <w:lvlJc w:val="left"/>
      <w:pPr>
        <w:ind w:left="3612" w:hanging="1080"/>
      </w:pPr>
      <w:rPr>
        <w:rFonts w:hint="default"/>
      </w:rPr>
    </w:lvl>
    <w:lvl w:ilvl="5">
      <w:start w:val="1"/>
      <w:numFmt w:val="decimal"/>
      <w:lvlText w:val="%1.%2.%3.%4.%5.%6"/>
      <w:lvlJc w:val="left"/>
      <w:pPr>
        <w:ind w:left="4605" w:hanging="1440"/>
      </w:pPr>
      <w:rPr>
        <w:rFonts w:hint="default"/>
      </w:rPr>
    </w:lvl>
    <w:lvl w:ilvl="6">
      <w:start w:val="1"/>
      <w:numFmt w:val="decimal"/>
      <w:lvlText w:val="%1.%2.%3.%4.%5.%6.%7"/>
      <w:lvlJc w:val="left"/>
      <w:pPr>
        <w:ind w:left="5238" w:hanging="1440"/>
      </w:pPr>
      <w:rPr>
        <w:rFonts w:hint="default"/>
      </w:rPr>
    </w:lvl>
    <w:lvl w:ilvl="7">
      <w:start w:val="1"/>
      <w:numFmt w:val="decimal"/>
      <w:lvlText w:val="%1.%2.%3.%4.%5.%6.%7.%8"/>
      <w:lvlJc w:val="left"/>
      <w:pPr>
        <w:ind w:left="6231" w:hanging="1800"/>
      </w:pPr>
      <w:rPr>
        <w:rFonts w:hint="default"/>
      </w:rPr>
    </w:lvl>
    <w:lvl w:ilvl="8">
      <w:start w:val="1"/>
      <w:numFmt w:val="decimal"/>
      <w:lvlText w:val="%1.%2.%3.%4.%5.%6.%7.%8.%9"/>
      <w:lvlJc w:val="left"/>
      <w:pPr>
        <w:ind w:left="6864" w:hanging="1800"/>
      </w:pPr>
      <w:rPr>
        <w:rFonts w:hint="default"/>
      </w:rPr>
    </w:lvl>
  </w:abstractNum>
  <w:num w:numId="1">
    <w:abstractNumId w:val="9"/>
  </w:num>
  <w:num w:numId="2">
    <w:abstractNumId w:val="0"/>
  </w:num>
  <w:num w:numId="3">
    <w:abstractNumId w:val="48"/>
  </w:num>
  <w:num w:numId="4">
    <w:abstractNumId w:val="51"/>
  </w:num>
  <w:num w:numId="5">
    <w:abstractNumId w:val="27"/>
  </w:num>
  <w:num w:numId="6">
    <w:abstractNumId w:val="17"/>
  </w:num>
  <w:num w:numId="7">
    <w:abstractNumId w:val="31"/>
  </w:num>
  <w:num w:numId="8">
    <w:abstractNumId w:val="40"/>
  </w:num>
  <w:num w:numId="9">
    <w:abstractNumId w:val="30"/>
  </w:num>
  <w:num w:numId="10">
    <w:abstractNumId w:val="39"/>
  </w:num>
  <w:num w:numId="11">
    <w:abstractNumId w:val="36"/>
  </w:num>
  <w:num w:numId="12">
    <w:abstractNumId w:val="13"/>
  </w:num>
  <w:num w:numId="13">
    <w:abstractNumId w:val="28"/>
  </w:num>
  <w:num w:numId="14">
    <w:abstractNumId w:val="8"/>
  </w:num>
  <w:num w:numId="15">
    <w:abstractNumId w:val="26"/>
  </w:num>
  <w:num w:numId="16">
    <w:abstractNumId w:val="50"/>
  </w:num>
  <w:num w:numId="17">
    <w:abstractNumId w:val="35"/>
  </w:num>
  <w:num w:numId="18">
    <w:abstractNumId w:val="25"/>
  </w:num>
  <w:num w:numId="19">
    <w:abstractNumId w:val="22"/>
  </w:num>
  <w:num w:numId="20">
    <w:abstractNumId w:val="12"/>
  </w:num>
  <w:num w:numId="21">
    <w:abstractNumId w:val="20"/>
  </w:num>
  <w:num w:numId="22">
    <w:abstractNumId w:val="4"/>
  </w:num>
  <w:num w:numId="23">
    <w:abstractNumId w:val="46"/>
  </w:num>
  <w:num w:numId="24">
    <w:abstractNumId w:val="45"/>
  </w:num>
  <w:num w:numId="25">
    <w:abstractNumId w:val="6"/>
  </w:num>
  <w:num w:numId="26">
    <w:abstractNumId w:val="24"/>
  </w:num>
  <w:num w:numId="27">
    <w:abstractNumId w:val="19"/>
  </w:num>
  <w:num w:numId="28">
    <w:abstractNumId w:val="43"/>
  </w:num>
  <w:num w:numId="29">
    <w:abstractNumId w:val="16"/>
  </w:num>
  <w:num w:numId="30">
    <w:abstractNumId w:val="7"/>
  </w:num>
  <w:num w:numId="31">
    <w:abstractNumId w:val="5"/>
  </w:num>
  <w:num w:numId="32">
    <w:abstractNumId w:val="15"/>
  </w:num>
  <w:num w:numId="33">
    <w:abstractNumId w:val="44"/>
  </w:num>
  <w:num w:numId="34">
    <w:abstractNumId w:val="29"/>
  </w:num>
  <w:num w:numId="35">
    <w:abstractNumId w:val="10"/>
  </w:num>
  <w:num w:numId="36">
    <w:abstractNumId w:val="47"/>
  </w:num>
  <w:num w:numId="37">
    <w:abstractNumId w:val="11"/>
  </w:num>
  <w:num w:numId="38">
    <w:abstractNumId w:val="33"/>
  </w:num>
  <w:num w:numId="39">
    <w:abstractNumId w:val="52"/>
  </w:num>
  <w:num w:numId="40">
    <w:abstractNumId w:val="34"/>
  </w:num>
  <w:num w:numId="41">
    <w:abstractNumId w:val="55"/>
  </w:num>
  <w:num w:numId="42">
    <w:abstractNumId w:val="32"/>
  </w:num>
  <w:num w:numId="43">
    <w:abstractNumId w:val="37"/>
  </w:num>
  <w:num w:numId="44">
    <w:abstractNumId w:val="21"/>
  </w:num>
  <w:num w:numId="45">
    <w:abstractNumId w:val="54"/>
  </w:num>
  <w:num w:numId="46">
    <w:abstractNumId w:val="41"/>
  </w:num>
  <w:num w:numId="47">
    <w:abstractNumId w:val="53"/>
  </w:num>
  <w:num w:numId="48">
    <w:abstractNumId w:val="38"/>
  </w:num>
  <w:num w:numId="49">
    <w:abstractNumId w:val="9"/>
    <w:lvlOverride w:ilvl="0">
      <w:startOverride w:val="6"/>
    </w:lvlOverride>
  </w:num>
  <w:num w:numId="50">
    <w:abstractNumId w:val="3"/>
  </w:num>
  <w:num w:numId="51">
    <w:abstractNumId w:val="14"/>
  </w:num>
  <w:num w:numId="52">
    <w:abstractNumId w:val="23"/>
  </w:num>
  <w:num w:numId="53">
    <w:abstractNumId w:val="42"/>
  </w:num>
  <w:num w:numId="54">
    <w:abstractNumId w:val="49"/>
  </w:num>
  <w:num w:numId="55">
    <w:abstractNumId w:val="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removePersonalInformation/>
  <w:removeDateAndTime/>
  <w:mirrorMargins/>
  <w:hideSpellingErrors/>
  <w:activeWritingStyle w:appName="MSWord" w:lang="pt-BR" w:vendorID="64" w:dllVersion="0" w:nlCheck="1" w:checkStyle="0"/>
  <w:activeWritingStyle w:appName="MSWord" w:lang="pt-BR" w:vendorID="64" w:dllVersion="6" w:nlCheck="1" w:checkStyle="0"/>
  <w:activeWritingStyle w:appName="MSWord" w:lang="en-US" w:vendorID="64" w:dllVersion="6" w:nlCheck="1" w:checkStyle="0"/>
  <w:activeWritingStyle w:appName="MSWord" w:lang="pt-BR" w:vendorID="64" w:dllVersion="4096"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60"/>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BC9"/>
    <w:rsid w:val="00000E05"/>
    <w:rsid w:val="00001089"/>
    <w:rsid w:val="000010AA"/>
    <w:rsid w:val="000019C6"/>
    <w:rsid w:val="0000236D"/>
    <w:rsid w:val="00003298"/>
    <w:rsid w:val="000032AA"/>
    <w:rsid w:val="00003F8B"/>
    <w:rsid w:val="000047B5"/>
    <w:rsid w:val="00004D4F"/>
    <w:rsid w:val="00005901"/>
    <w:rsid w:val="00005A68"/>
    <w:rsid w:val="00005C75"/>
    <w:rsid w:val="00006179"/>
    <w:rsid w:val="00006180"/>
    <w:rsid w:val="000066C8"/>
    <w:rsid w:val="000069B4"/>
    <w:rsid w:val="000070AF"/>
    <w:rsid w:val="000073F3"/>
    <w:rsid w:val="0000756E"/>
    <w:rsid w:val="00007E0D"/>
    <w:rsid w:val="00010C6A"/>
    <w:rsid w:val="00010D54"/>
    <w:rsid w:val="00011390"/>
    <w:rsid w:val="000122C1"/>
    <w:rsid w:val="000124BA"/>
    <w:rsid w:val="00012A11"/>
    <w:rsid w:val="00013637"/>
    <w:rsid w:val="00014236"/>
    <w:rsid w:val="0001427F"/>
    <w:rsid w:val="0001451E"/>
    <w:rsid w:val="00014B1F"/>
    <w:rsid w:val="00014E7A"/>
    <w:rsid w:val="00014FC0"/>
    <w:rsid w:val="00015076"/>
    <w:rsid w:val="0001535D"/>
    <w:rsid w:val="00015651"/>
    <w:rsid w:val="000156E9"/>
    <w:rsid w:val="00015783"/>
    <w:rsid w:val="00015A6E"/>
    <w:rsid w:val="00015D4B"/>
    <w:rsid w:val="00015F8C"/>
    <w:rsid w:val="00016EDE"/>
    <w:rsid w:val="0001716E"/>
    <w:rsid w:val="0001780A"/>
    <w:rsid w:val="00020C33"/>
    <w:rsid w:val="0002118D"/>
    <w:rsid w:val="000212C9"/>
    <w:rsid w:val="00021486"/>
    <w:rsid w:val="0002260C"/>
    <w:rsid w:val="0002289A"/>
    <w:rsid w:val="000229B1"/>
    <w:rsid w:val="00022BA7"/>
    <w:rsid w:val="0002306D"/>
    <w:rsid w:val="00023C11"/>
    <w:rsid w:val="00023CDD"/>
    <w:rsid w:val="000241D2"/>
    <w:rsid w:val="000242C8"/>
    <w:rsid w:val="00025B38"/>
    <w:rsid w:val="00025E06"/>
    <w:rsid w:val="00026A9C"/>
    <w:rsid w:val="00027155"/>
    <w:rsid w:val="000277DE"/>
    <w:rsid w:val="00027855"/>
    <w:rsid w:val="00027933"/>
    <w:rsid w:val="00027A5D"/>
    <w:rsid w:val="0003086F"/>
    <w:rsid w:val="00031584"/>
    <w:rsid w:val="000318BA"/>
    <w:rsid w:val="00031DBE"/>
    <w:rsid w:val="00031E06"/>
    <w:rsid w:val="000321F5"/>
    <w:rsid w:val="000322A8"/>
    <w:rsid w:val="000329D9"/>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3E1"/>
    <w:rsid w:val="00041488"/>
    <w:rsid w:val="00041517"/>
    <w:rsid w:val="00041B5D"/>
    <w:rsid w:val="00041DD4"/>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D3F"/>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3D5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9E"/>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EAD"/>
    <w:rsid w:val="0008205E"/>
    <w:rsid w:val="000823C4"/>
    <w:rsid w:val="000826B8"/>
    <w:rsid w:val="0008276E"/>
    <w:rsid w:val="00082DC7"/>
    <w:rsid w:val="000831C8"/>
    <w:rsid w:val="000840CC"/>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1E4"/>
    <w:rsid w:val="000B56AB"/>
    <w:rsid w:val="000B63EB"/>
    <w:rsid w:val="000B663C"/>
    <w:rsid w:val="000B7B55"/>
    <w:rsid w:val="000C052F"/>
    <w:rsid w:val="000C05F5"/>
    <w:rsid w:val="000C08E9"/>
    <w:rsid w:val="000C0A7A"/>
    <w:rsid w:val="000C123B"/>
    <w:rsid w:val="000C19BD"/>
    <w:rsid w:val="000C1A8D"/>
    <w:rsid w:val="000C20BD"/>
    <w:rsid w:val="000C21AD"/>
    <w:rsid w:val="000C2897"/>
    <w:rsid w:val="000C2C16"/>
    <w:rsid w:val="000C2E00"/>
    <w:rsid w:val="000C32BF"/>
    <w:rsid w:val="000C380A"/>
    <w:rsid w:val="000C3E5F"/>
    <w:rsid w:val="000C40ED"/>
    <w:rsid w:val="000C4324"/>
    <w:rsid w:val="000C4759"/>
    <w:rsid w:val="000C5D14"/>
    <w:rsid w:val="000C6446"/>
    <w:rsid w:val="000C670A"/>
    <w:rsid w:val="000C743B"/>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A2E"/>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6BE1"/>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21E"/>
    <w:rsid w:val="00110305"/>
    <w:rsid w:val="001103FF"/>
    <w:rsid w:val="00110909"/>
    <w:rsid w:val="001116F8"/>
    <w:rsid w:val="00111C8B"/>
    <w:rsid w:val="0011261C"/>
    <w:rsid w:val="00112A6A"/>
    <w:rsid w:val="00112ABD"/>
    <w:rsid w:val="00112BF6"/>
    <w:rsid w:val="0011358D"/>
    <w:rsid w:val="00113683"/>
    <w:rsid w:val="00113EEB"/>
    <w:rsid w:val="00114C63"/>
    <w:rsid w:val="00115429"/>
    <w:rsid w:val="0011575E"/>
    <w:rsid w:val="00115C30"/>
    <w:rsid w:val="00116179"/>
    <w:rsid w:val="0011699F"/>
    <w:rsid w:val="00116D83"/>
    <w:rsid w:val="001208D4"/>
    <w:rsid w:val="00120DAD"/>
    <w:rsid w:val="0012102E"/>
    <w:rsid w:val="001219B0"/>
    <w:rsid w:val="00121BF7"/>
    <w:rsid w:val="00121E12"/>
    <w:rsid w:val="00122C50"/>
    <w:rsid w:val="00122CF4"/>
    <w:rsid w:val="00123076"/>
    <w:rsid w:val="00123693"/>
    <w:rsid w:val="00123A9E"/>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78E"/>
    <w:rsid w:val="00134FE4"/>
    <w:rsid w:val="0013520A"/>
    <w:rsid w:val="00135710"/>
    <w:rsid w:val="00135CCD"/>
    <w:rsid w:val="00136255"/>
    <w:rsid w:val="00136307"/>
    <w:rsid w:val="00136D43"/>
    <w:rsid w:val="0013702A"/>
    <w:rsid w:val="0013709F"/>
    <w:rsid w:val="00137BE7"/>
    <w:rsid w:val="00137F60"/>
    <w:rsid w:val="0014004B"/>
    <w:rsid w:val="001400AB"/>
    <w:rsid w:val="0014053A"/>
    <w:rsid w:val="00140584"/>
    <w:rsid w:val="00140A41"/>
    <w:rsid w:val="00141167"/>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587C"/>
    <w:rsid w:val="0014670B"/>
    <w:rsid w:val="001468D3"/>
    <w:rsid w:val="00146BDF"/>
    <w:rsid w:val="00147222"/>
    <w:rsid w:val="0014755F"/>
    <w:rsid w:val="00147611"/>
    <w:rsid w:val="00150295"/>
    <w:rsid w:val="001516EA"/>
    <w:rsid w:val="0015172D"/>
    <w:rsid w:val="0015394F"/>
    <w:rsid w:val="00153E25"/>
    <w:rsid w:val="00154505"/>
    <w:rsid w:val="00154B86"/>
    <w:rsid w:val="00154BF4"/>
    <w:rsid w:val="001550C6"/>
    <w:rsid w:val="00155D25"/>
    <w:rsid w:val="001562A8"/>
    <w:rsid w:val="00156349"/>
    <w:rsid w:val="0015684D"/>
    <w:rsid w:val="00156C74"/>
    <w:rsid w:val="00156E90"/>
    <w:rsid w:val="00157D8E"/>
    <w:rsid w:val="00160549"/>
    <w:rsid w:val="00160602"/>
    <w:rsid w:val="001608E4"/>
    <w:rsid w:val="00160BBD"/>
    <w:rsid w:val="00160D9F"/>
    <w:rsid w:val="00160DA4"/>
    <w:rsid w:val="00161518"/>
    <w:rsid w:val="00162645"/>
    <w:rsid w:val="0016418C"/>
    <w:rsid w:val="001643C9"/>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983"/>
    <w:rsid w:val="00170CE1"/>
    <w:rsid w:val="00170D49"/>
    <w:rsid w:val="00171A80"/>
    <w:rsid w:val="00171F55"/>
    <w:rsid w:val="001723DF"/>
    <w:rsid w:val="0017284B"/>
    <w:rsid w:val="00172A0F"/>
    <w:rsid w:val="0017326E"/>
    <w:rsid w:val="001741E9"/>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59DD"/>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4F68"/>
    <w:rsid w:val="001A570F"/>
    <w:rsid w:val="001A5D83"/>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130"/>
    <w:rsid w:val="001B6423"/>
    <w:rsid w:val="001B7184"/>
    <w:rsid w:val="001B7F00"/>
    <w:rsid w:val="001B7FE6"/>
    <w:rsid w:val="001C11C5"/>
    <w:rsid w:val="001C2871"/>
    <w:rsid w:val="001C2C97"/>
    <w:rsid w:val="001C2E71"/>
    <w:rsid w:val="001C2FA4"/>
    <w:rsid w:val="001C3F32"/>
    <w:rsid w:val="001C41C8"/>
    <w:rsid w:val="001C48B6"/>
    <w:rsid w:val="001C4999"/>
    <w:rsid w:val="001C4C04"/>
    <w:rsid w:val="001C501A"/>
    <w:rsid w:val="001C57FF"/>
    <w:rsid w:val="001C5935"/>
    <w:rsid w:val="001C59C0"/>
    <w:rsid w:val="001C5FEE"/>
    <w:rsid w:val="001C694F"/>
    <w:rsid w:val="001C6C9C"/>
    <w:rsid w:val="001C7098"/>
    <w:rsid w:val="001C70DB"/>
    <w:rsid w:val="001C721E"/>
    <w:rsid w:val="001C72CA"/>
    <w:rsid w:val="001C77E1"/>
    <w:rsid w:val="001D1172"/>
    <w:rsid w:val="001D21DD"/>
    <w:rsid w:val="001D288E"/>
    <w:rsid w:val="001D28CC"/>
    <w:rsid w:val="001D2907"/>
    <w:rsid w:val="001D2C58"/>
    <w:rsid w:val="001D3305"/>
    <w:rsid w:val="001D3368"/>
    <w:rsid w:val="001D3524"/>
    <w:rsid w:val="001D3951"/>
    <w:rsid w:val="001D3BA3"/>
    <w:rsid w:val="001D3ED8"/>
    <w:rsid w:val="001D4271"/>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3D7D"/>
    <w:rsid w:val="001E40D3"/>
    <w:rsid w:val="001E52DF"/>
    <w:rsid w:val="001E60BA"/>
    <w:rsid w:val="001E6FBC"/>
    <w:rsid w:val="001E702D"/>
    <w:rsid w:val="001E722B"/>
    <w:rsid w:val="001E7281"/>
    <w:rsid w:val="001E7948"/>
    <w:rsid w:val="001E7CE4"/>
    <w:rsid w:val="001F0A6E"/>
    <w:rsid w:val="001F0D23"/>
    <w:rsid w:val="001F0E4E"/>
    <w:rsid w:val="001F28BE"/>
    <w:rsid w:val="001F39FA"/>
    <w:rsid w:val="001F3AC7"/>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325"/>
    <w:rsid w:val="00203925"/>
    <w:rsid w:val="00203BD2"/>
    <w:rsid w:val="00205034"/>
    <w:rsid w:val="00205197"/>
    <w:rsid w:val="0020593D"/>
    <w:rsid w:val="002059A3"/>
    <w:rsid w:val="002059AC"/>
    <w:rsid w:val="00205B37"/>
    <w:rsid w:val="00205D29"/>
    <w:rsid w:val="00205F6E"/>
    <w:rsid w:val="00206083"/>
    <w:rsid w:val="00206118"/>
    <w:rsid w:val="00206480"/>
    <w:rsid w:val="002068A6"/>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72"/>
    <w:rsid w:val="00216492"/>
    <w:rsid w:val="0021698A"/>
    <w:rsid w:val="00216AA5"/>
    <w:rsid w:val="00220307"/>
    <w:rsid w:val="00220365"/>
    <w:rsid w:val="00220CD0"/>
    <w:rsid w:val="00220D79"/>
    <w:rsid w:val="00220FFE"/>
    <w:rsid w:val="00221BA5"/>
    <w:rsid w:val="00221D7B"/>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047"/>
    <w:rsid w:val="00231D35"/>
    <w:rsid w:val="00231E9C"/>
    <w:rsid w:val="002322D3"/>
    <w:rsid w:val="002322DE"/>
    <w:rsid w:val="0023260A"/>
    <w:rsid w:val="00232E32"/>
    <w:rsid w:val="002333D7"/>
    <w:rsid w:val="002344BC"/>
    <w:rsid w:val="002345B4"/>
    <w:rsid w:val="00235187"/>
    <w:rsid w:val="00236150"/>
    <w:rsid w:val="00236166"/>
    <w:rsid w:val="00236EF6"/>
    <w:rsid w:val="00236F0E"/>
    <w:rsid w:val="00240B17"/>
    <w:rsid w:val="00240E5B"/>
    <w:rsid w:val="00241680"/>
    <w:rsid w:val="00241D78"/>
    <w:rsid w:val="00241F34"/>
    <w:rsid w:val="00242456"/>
    <w:rsid w:val="002430F2"/>
    <w:rsid w:val="00243760"/>
    <w:rsid w:val="00244403"/>
    <w:rsid w:val="0024516A"/>
    <w:rsid w:val="00245337"/>
    <w:rsid w:val="00245B04"/>
    <w:rsid w:val="00245C2C"/>
    <w:rsid w:val="002463C0"/>
    <w:rsid w:val="002463FA"/>
    <w:rsid w:val="00246DAE"/>
    <w:rsid w:val="00250C01"/>
    <w:rsid w:val="002514FE"/>
    <w:rsid w:val="002521DC"/>
    <w:rsid w:val="00252253"/>
    <w:rsid w:val="002527B2"/>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245"/>
    <w:rsid w:val="002632D7"/>
    <w:rsid w:val="0026340B"/>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1CD"/>
    <w:rsid w:val="002765D7"/>
    <w:rsid w:val="00276ECC"/>
    <w:rsid w:val="00277384"/>
    <w:rsid w:val="002778BD"/>
    <w:rsid w:val="00277FA1"/>
    <w:rsid w:val="0028037D"/>
    <w:rsid w:val="002805E3"/>
    <w:rsid w:val="00280846"/>
    <w:rsid w:val="002810A1"/>
    <w:rsid w:val="00281E5E"/>
    <w:rsid w:val="002821A0"/>
    <w:rsid w:val="00282AC5"/>
    <w:rsid w:val="00282DB1"/>
    <w:rsid w:val="00282FED"/>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7B"/>
    <w:rsid w:val="00292EF1"/>
    <w:rsid w:val="002931C6"/>
    <w:rsid w:val="0029332D"/>
    <w:rsid w:val="00293744"/>
    <w:rsid w:val="002937D4"/>
    <w:rsid w:val="00293AE8"/>
    <w:rsid w:val="00293D30"/>
    <w:rsid w:val="00293FFC"/>
    <w:rsid w:val="00294348"/>
    <w:rsid w:val="00294C1A"/>
    <w:rsid w:val="00294C52"/>
    <w:rsid w:val="00294F3F"/>
    <w:rsid w:val="002950EF"/>
    <w:rsid w:val="00295EB3"/>
    <w:rsid w:val="002961D6"/>
    <w:rsid w:val="00296F0D"/>
    <w:rsid w:val="002978CE"/>
    <w:rsid w:val="00297E77"/>
    <w:rsid w:val="002A046D"/>
    <w:rsid w:val="002A0D02"/>
    <w:rsid w:val="002A1164"/>
    <w:rsid w:val="002A127F"/>
    <w:rsid w:val="002A17C6"/>
    <w:rsid w:val="002A18C1"/>
    <w:rsid w:val="002A19C7"/>
    <w:rsid w:val="002A1D8D"/>
    <w:rsid w:val="002A27A6"/>
    <w:rsid w:val="002A2822"/>
    <w:rsid w:val="002A3A9F"/>
    <w:rsid w:val="002A3D1E"/>
    <w:rsid w:val="002A4265"/>
    <w:rsid w:val="002A4F62"/>
    <w:rsid w:val="002A50DF"/>
    <w:rsid w:val="002A51E3"/>
    <w:rsid w:val="002A53C6"/>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66"/>
    <w:rsid w:val="002B3ACD"/>
    <w:rsid w:val="002B3F95"/>
    <w:rsid w:val="002B50AB"/>
    <w:rsid w:val="002B5E72"/>
    <w:rsid w:val="002B60CC"/>
    <w:rsid w:val="002B626F"/>
    <w:rsid w:val="002B7727"/>
    <w:rsid w:val="002B7EB0"/>
    <w:rsid w:val="002C006A"/>
    <w:rsid w:val="002C11E8"/>
    <w:rsid w:val="002C1258"/>
    <w:rsid w:val="002C17A8"/>
    <w:rsid w:val="002C2C44"/>
    <w:rsid w:val="002C30B2"/>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467E"/>
    <w:rsid w:val="002D46F5"/>
    <w:rsid w:val="002D5122"/>
    <w:rsid w:val="002D5AAD"/>
    <w:rsid w:val="002D5CA9"/>
    <w:rsid w:val="002D5D25"/>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B8E"/>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6D9"/>
    <w:rsid w:val="002F6A58"/>
    <w:rsid w:val="002F70BE"/>
    <w:rsid w:val="002F717F"/>
    <w:rsid w:val="002F7EB1"/>
    <w:rsid w:val="00301CAE"/>
    <w:rsid w:val="00302138"/>
    <w:rsid w:val="00302A6E"/>
    <w:rsid w:val="00303864"/>
    <w:rsid w:val="00303DF2"/>
    <w:rsid w:val="003040BC"/>
    <w:rsid w:val="00304AEA"/>
    <w:rsid w:val="00304B56"/>
    <w:rsid w:val="003051D8"/>
    <w:rsid w:val="00305DDA"/>
    <w:rsid w:val="00305F81"/>
    <w:rsid w:val="00307DBE"/>
    <w:rsid w:val="003105D9"/>
    <w:rsid w:val="003109E1"/>
    <w:rsid w:val="00310B4A"/>
    <w:rsid w:val="00311D0A"/>
    <w:rsid w:val="00313147"/>
    <w:rsid w:val="0031358C"/>
    <w:rsid w:val="00313B45"/>
    <w:rsid w:val="00313E32"/>
    <w:rsid w:val="00313F6E"/>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0A8"/>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5CB7"/>
    <w:rsid w:val="0033678D"/>
    <w:rsid w:val="003367B5"/>
    <w:rsid w:val="00337355"/>
    <w:rsid w:val="003373DB"/>
    <w:rsid w:val="0033777C"/>
    <w:rsid w:val="0033795C"/>
    <w:rsid w:val="00337F3D"/>
    <w:rsid w:val="0034018E"/>
    <w:rsid w:val="00340192"/>
    <w:rsid w:val="0034062D"/>
    <w:rsid w:val="00340692"/>
    <w:rsid w:val="00340D48"/>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3B5"/>
    <w:rsid w:val="00345AA4"/>
    <w:rsid w:val="003466A3"/>
    <w:rsid w:val="00346C68"/>
    <w:rsid w:val="0034712C"/>
    <w:rsid w:val="0034750F"/>
    <w:rsid w:val="00347598"/>
    <w:rsid w:val="0034783E"/>
    <w:rsid w:val="00347C2C"/>
    <w:rsid w:val="00350615"/>
    <w:rsid w:val="00350BED"/>
    <w:rsid w:val="00350E1F"/>
    <w:rsid w:val="00352279"/>
    <w:rsid w:val="00352541"/>
    <w:rsid w:val="00354B78"/>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ABE"/>
    <w:rsid w:val="00364F4B"/>
    <w:rsid w:val="003658B4"/>
    <w:rsid w:val="00365C7D"/>
    <w:rsid w:val="00365F02"/>
    <w:rsid w:val="003664F7"/>
    <w:rsid w:val="00366705"/>
    <w:rsid w:val="0036700A"/>
    <w:rsid w:val="003671ED"/>
    <w:rsid w:val="00367D72"/>
    <w:rsid w:val="00367EF6"/>
    <w:rsid w:val="00370241"/>
    <w:rsid w:val="00370FE8"/>
    <w:rsid w:val="0037125D"/>
    <w:rsid w:val="003716C9"/>
    <w:rsid w:val="00371E3E"/>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86F7D"/>
    <w:rsid w:val="00390D0A"/>
    <w:rsid w:val="00390F03"/>
    <w:rsid w:val="003911FA"/>
    <w:rsid w:val="00391AB2"/>
    <w:rsid w:val="00391E14"/>
    <w:rsid w:val="003936AA"/>
    <w:rsid w:val="003937BA"/>
    <w:rsid w:val="00393C0E"/>
    <w:rsid w:val="00394369"/>
    <w:rsid w:val="003945AA"/>
    <w:rsid w:val="0039545C"/>
    <w:rsid w:val="0039556E"/>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2C2"/>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1FD"/>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151"/>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02C"/>
    <w:rsid w:val="003D4284"/>
    <w:rsid w:val="003D4382"/>
    <w:rsid w:val="003D43E5"/>
    <w:rsid w:val="003D47AF"/>
    <w:rsid w:val="003D4C30"/>
    <w:rsid w:val="003D5314"/>
    <w:rsid w:val="003D57A2"/>
    <w:rsid w:val="003D584E"/>
    <w:rsid w:val="003D6109"/>
    <w:rsid w:val="003D61F9"/>
    <w:rsid w:val="003D6C15"/>
    <w:rsid w:val="003D6D9F"/>
    <w:rsid w:val="003D717C"/>
    <w:rsid w:val="003D729D"/>
    <w:rsid w:val="003D7493"/>
    <w:rsid w:val="003D7BC9"/>
    <w:rsid w:val="003D7E33"/>
    <w:rsid w:val="003E036D"/>
    <w:rsid w:val="003E0F62"/>
    <w:rsid w:val="003E1085"/>
    <w:rsid w:val="003E10E8"/>
    <w:rsid w:val="003E2507"/>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10C"/>
    <w:rsid w:val="003F5171"/>
    <w:rsid w:val="003F579D"/>
    <w:rsid w:val="003F5CD4"/>
    <w:rsid w:val="003F675F"/>
    <w:rsid w:val="003F6883"/>
    <w:rsid w:val="003F6C4D"/>
    <w:rsid w:val="003F6E06"/>
    <w:rsid w:val="003F6E6A"/>
    <w:rsid w:val="003F6F05"/>
    <w:rsid w:val="003F746D"/>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07A"/>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908"/>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6CB"/>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408C"/>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AD5"/>
    <w:rsid w:val="00454CC0"/>
    <w:rsid w:val="00454F2D"/>
    <w:rsid w:val="0045512F"/>
    <w:rsid w:val="0045540E"/>
    <w:rsid w:val="00455494"/>
    <w:rsid w:val="00455A97"/>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A5D"/>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0C17"/>
    <w:rsid w:val="0048110E"/>
    <w:rsid w:val="00482163"/>
    <w:rsid w:val="00482AA9"/>
    <w:rsid w:val="004830F4"/>
    <w:rsid w:val="004834FC"/>
    <w:rsid w:val="00483B15"/>
    <w:rsid w:val="00483FB9"/>
    <w:rsid w:val="004845C8"/>
    <w:rsid w:val="004849BE"/>
    <w:rsid w:val="004866B0"/>
    <w:rsid w:val="0048676D"/>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03"/>
    <w:rsid w:val="0049669A"/>
    <w:rsid w:val="00496877"/>
    <w:rsid w:val="00496B3C"/>
    <w:rsid w:val="004974D8"/>
    <w:rsid w:val="004977C7"/>
    <w:rsid w:val="004A03F8"/>
    <w:rsid w:val="004A13C4"/>
    <w:rsid w:val="004A1BC0"/>
    <w:rsid w:val="004A1F98"/>
    <w:rsid w:val="004A28AD"/>
    <w:rsid w:val="004A3794"/>
    <w:rsid w:val="004A43C1"/>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0DC4"/>
    <w:rsid w:val="004B19B5"/>
    <w:rsid w:val="004B1D7D"/>
    <w:rsid w:val="004B2677"/>
    <w:rsid w:val="004B3088"/>
    <w:rsid w:val="004B32A8"/>
    <w:rsid w:val="004B32F7"/>
    <w:rsid w:val="004B37BA"/>
    <w:rsid w:val="004B3A83"/>
    <w:rsid w:val="004B460A"/>
    <w:rsid w:val="004B4F03"/>
    <w:rsid w:val="004B68C4"/>
    <w:rsid w:val="004B6B1E"/>
    <w:rsid w:val="004B6DAE"/>
    <w:rsid w:val="004C0212"/>
    <w:rsid w:val="004C05F9"/>
    <w:rsid w:val="004C0B32"/>
    <w:rsid w:val="004C0D27"/>
    <w:rsid w:val="004C1573"/>
    <w:rsid w:val="004C18FD"/>
    <w:rsid w:val="004C2123"/>
    <w:rsid w:val="004C2751"/>
    <w:rsid w:val="004C2864"/>
    <w:rsid w:val="004C2BFF"/>
    <w:rsid w:val="004C30A7"/>
    <w:rsid w:val="004C3E2B"/>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3039"/>
    <w:rsid w:val="004F45F2"/>
    <w:rsid w:val="004F5367"/>
    <w:rsid w:val="004F563A"/>
    <w:rsid w:val="004F56C3"/>
    <w:rsid w:val="004F5DF9"/>
    <w:rsid w:val="004F6042"/>
    <w:rsid w:val="004F65CC"/>
    <w:rsid w:val="004F66B4"/>
    <w:rsid w:val="004F6C38"/>
    <w:rsid w:val="004F7033"/>
    <w:rsid w:val="004F737D"/>
    <w:rsid w:val="004F7733"/>
    <w:rsid w:val="004F78C6"/>
    <w:rsid w:val="0050032A"/>
    <w:rsid w:val="00500584"/>
    <w:rsid w:val="005009C7"/>
    <w:rsid w:val="00500A33"/>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6A4E"/>
    <w:rsid w:val="0050723E"/>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49A4"/>
    <w:rsid w:val="005154BE"/>
    <w:rsid w:val="0051571F"/>
    <w:rsid w:val="00515BBC"/>
    <w:rsid w:val="005164B0"/>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4FE3"/>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4F31"/>
    <w:rsid w:val="005356C1"/>
    <w:rsid w:val="00535843"/>
    <w:rsid w:val="00535A68"/>
    <w:rsid w:val="00536923"/>
    <w:rsid w:val="00537A7D"/>
    <w:rsid w:val="00537D1C"/>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433"/>
    <w:rsid w:val="00554D01"/>
    <w:rsid w:val="00554F4E"/>
    <w:rsid w:val="00555496"/>
    <w:rsid w:val="005555D6"/>
    <w:rsid w:val="005559BF"/>
    <w:rsid w:val="00556D01"/>
    <w:rsid w:val="00557403"/>
    <w:rsid w:val="00557405"/>
    <w:rsid w:val="00557B3A"/>
    <w:rsid w:val="00560149"/>
    <w:rsid w:val="0056038A"/>
    <w:rsid w:val="0056091A"/>
    <w:rsid w:val="00561103"/>
    <w:rsid w:val="00561468"/>
    <w:rsid w:val="00561B3E"/>
    <w:rsid w:val="00561C01"/>
    <w:rsid w:val="00561C04"/>
    <w:rsid w:val="00561C8A"/>
    <w:rsid w:val="0056213B"/>
    <w:rsid w:val="00562331"/>
    <w:rsid w:val="00562B21"/>
    <w:rsid w:val="00562E08"/>
    <w:rsid w:val="00562F82"/>
    <w:rsid w:val="00563591"/>
    <w:rsid w:val="0056373B"/>
    <w:rsid w:val="0056383C"/>
    <w:rsid w:val="00564913"/>
    <w:rsid w:val="00564978"/>
    <w:rsid w:val="0056507D"/>
    <w:rsid w:val="005652D1"/>
    <w:rsid w:val="00565AD2"/>
    <w:rsid w:val="0056638F"/>
    <w:rsid w:val="005663FC"/>
    <w:rsid w:val="00566D73"/>
    <w:rsid w:val="00567C15"/>
    <w:rsid w:val="00570B5A"/>
    <w:rsid w:val="00570DD6"/>
    <w:rsid w:val="0057249A"/>
    <w:rsid w:val="00572580"/>
    <w:rsid w:val="00572663"/>
    <w:rsid w:val="00572EE5"/>
    <w:rsid w:val="005731F2"/>
    <w:rsid w:val="00573B09"/>
    <w:rsid w:val="00573BD8"/>
    <w:rsid w:val="00575326"/>
    <w:rsid w:val="0057585B"/>
    <w:rsid w:val="00575FA2"/>
    <w:rsid w:val="00576256"/>
    <w:rsid w:val="005762B2"/>
    <w:rsid w:val="00577794"/>
    <w:rsid w:val="00577B8D"/>
    <w:rsid w:val="005800D8"/>
    <w:rsid w:val="005808CA"/>
    <w:rsid w:val="00580C15"/>
    <w:rsid w:val="00581347"/>
    <w:rsid w:val="00581492"/>
    <w:rsid w:val="00581688"/>
    <w:rsid w:val="005817F5"/>
    <w:rsid w:val="00581981"/>
    <w:rsid w:val="005819EE"/>
    <w:rsid w:val="00581D87"/>
    <w:rsid w:val="00581EA5"/>
    <w:rsid w:val="0058251E"/>
    <w:rsid w:val="00582710"/>
    <w:rsid w:val="00582C21"/>
    <w:rsid w:val="00584482"/>
    <w:rsid w:val="005846C9"/>
    <w:rsid w:val="00584B5F"/>
    <w:rsid w:val="00584FA3"/>
    <w:rsid w:val="00585447"/>
    <w:rsid w:val="00585EEB"/>
    <w:rsid w:val="00586906"/>
    <w:rsid w:val="005872CC"/>
    <w:rsid w:val="005873EA"/>
    <w:rsid w:val="005873FC"/>
    <w:rsid w:val="00587A73"/>
    <w:rsid w:val="0059059C"/>
    <w:rsid w:val="00590646"/>
    <w:rsid w:val="00590EAF"/>
    <w:rsid w:val="00591709"/>
    <w:rsid w:val="00591ADF"/>
    <w:rsid w:val="00591CFE"/>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D7E"/>
    <w:rsid w:val="005A1DF1"/>
    <w:rsid w:val="005A29E3"/>
    <w:rsid w:val="005A3B20"/>
    <w:rsid w:val="005A3B54"/>
    <w:rsid w:val="005A3F8A"/>
    <w:rsid w:val="005A445B"/>
    <w:rsid w:val="005A507E"/>
    <w:rsid w:val="005A510C"/>
    <w:rsid w:val="005A511F"/>
    <w:rsid w:val="005A5A4F"/>
    <w:rsid w:val="005A5C12"/>
    <w:rsid w:val="005A5DB8"/>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9CB"/>
    <w:rsid w:val="005D2ACC"/>
    <w:rsid w:val="005D2B55"/>
    <w:rsid w:val="005D3030"/>
    <w:rsid w:val="005D438A"/>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64A"/>
    <w:rsid w:val="005E587B"/>
    <w:rsid w:val="005E60E9"/>
    <w:rsid w:val="005E6642"/>
    <w:rsid w:val="005E6C5D"/>
    <w:rsid w:val="005E6D43"/>
    <w:rsid w:val="005E7043"/>
    <w:rsid w:val="005E753C"/>
    <w:rsid w:val="005E75AD"/>
    <w:rsid w:val="005F0007"/>
    <w:rsid w:val="005F0676"/>
    <w:rsid w:val="005F1E76"/>
    <w:rsid w:val="005F2122"/>
    <w:rsid w:val="005F255F"/>
    <w:rsid w:val="005F2DC9"/>
    <w:rsid w:val="005F333B"/>
    <w:rsid w:val="005F3411"/>
    <w:rsid w:val="005F34E6"/>
    <w:rsid w:val="005F37CF"/>
    <w:rsid w:val="005F4215"/>
    <w:rsid w:val="005F50D6"/>
    <w:rsid w:val="005F51D4"/>
    <w:rsid w:val="005F51F9"/>
    <w:rsid w:val="005F5E75"/>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2E97"/>
    <w:rsid w:val="00603459"/>
    <w:rsid w:val="00604277"/>
    <w:rsid w:val="00604447"/>
    <w:rsid w:val="006048C5"/>
    <w:rsid w:val="00604CC7"/>
    <w:rsid w:val="00604DC9"/>
    <w:rsid w:val="00604FCF"/>
    <w:rsid w:val="00605362"/>
    <w:rsid w:val="0060537D"/>
    <w:rsid w:val="00605C11"/>
    <w:rsid w:val="00605D96"/>
    <w:rsid w:val="00606440"/>
    <w:rsid w:val="006078C2"/>
    <w:rsid w:val="00607A05"/>
    <w:rsid w:val="00607D6D"/>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0AF"/>
    <w:rsid w:val="00614AA6"/>
    <w:rsid w:val="00614B9F"/>
    <w:rsid w:val="00615222"/>
    <w:rsid w:val="006152C9"/>
    <w:rsid w:val="00615A36"/>
    <w:rsid w:val="00616134"/>
    <w:rsid w:val="00616815"/>
    <w:rsid w:val="00616835"/>
    <w:rsid w:val="006171A9"/>
    <w:rsid w:val="00617518"/>
    <w:rsid w:val="00617891"/>
    <w:rsid w:val="00617F5C"/>
    <w:rsid w:val="0062037C"/>
    <w:rsid w:val="0062051A"/>
    <w:rsid w:val="0062055A"/>
    <w:rsid w:val="00620648"/>
    <w:rsid w:val="006207E8"/>
    <w:rsid w:val="00620B7F"/>
    <w:rsid w:val="00620C94"/>
    <w:rsid w:val="006210D6"/>
    <w:rsid w:val="0062123C"/>
    <w:rsid w:val="00621397"/>
    <w:rsid w:val="006217A6"/>
    <w:rsid w:val="006219D6"/>
    <w:rsid w:val="00621B3B"/>
    <w:rsid w:val="00622B52"/>
    <w:rsid w:val="0062305D"/>
    <w:rsid w:val="00623436"/>
    <w:rsid w:val="00623498"/>
    <w:rsid w:val="006236D8"/>
    <w:rsid w:val="0062403D"/>
    <w:rsid w:val="006243BF"/>
    <w:rsid w:val="0062461A"/>
    <w:rsid w:val="00625595"/>
    <w:rsid w:val="00625D3B"/>
    <w:rsid w:val="006260A4"/>
    <w:rsid w:val="00626502"/>
    <w:rsid w:val="00626903"/>
    <w:rsid w:val="006272FB"/>
    <w:rsid w:val="0062767A"/>
    <w:rsid w:val="00627C2F"/>
    <w:rsid w:val="00627F57"/>
    <w:rsid w:val="0063029C"/>
    <w:rsid w:val="00630464"/>
    <w:rsid w:val="00630CF2"/>
    <w:rsid w:val="00630F60"/>
    <w:rsid w:val="006314DD"/>
    <w:rsid w:val="00631549"/>
    <w:rsid w:val="00632048"/>
    <w:rsid w:val="0063246D"/>
    <w:rsid w:val="0063257C"/>
    <w:rsid w:val="00632656"/>
    <w:rsid w:val="006328C5"/>
    <w:rsid w:val="00632D6B"/>
    <w:rsid w:val="006344FE"/>
    <w:rsid w:val="00634E98"/>
    <w:rsid w:val="00635279"/>
    <w:rsid w:val="00635B69"/>
    <w:rsid w:val="00636593"/>
    <w:rsid w:val="00637B99"/>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B34"/>
    <w:rsid w:val="00653C85"/>
    <w:rsid w:val="006549BF"/>
    <w:rsid w:val="00654A62"/>
    <w:rsid w:val="006553B5"/>
    <w:rsid w:val="00655AAF"/>
    <w:rsid w:val="00655DFF"/>
    <w:rsid w:val="0065614D"/>
    <w:rsid w:val="00656847"/>
    <w:rsid w:val="00656A30"/>
    <w:rsid w:val="006572C6"/>
    <w:rsid w:val="00657E82"/>
    <w:rsid w:val="00660BF3"/>
    <w:rsid w:val="00660D0B"/>
    <w:rsid w:val="00660F84"/>
    <w:rsid w:val="00660F89"/>
    <w:rsid w:val="0066135B"/>
    <w:rsid w:val="00661946"/>
    <w:rsid w:val="00663029"/>
    <w:rsid w:val="00663046"/>
    <w:rsid w:val="006637FF"/>
    <w:rsid w:val="006639D3"/>
    <w:rsid w:val="00663F00"/>
    <w:rsid w:val="00664013"/>
    <w:rsid w:val="00664458"/>
    <w:rsid w:val="00664475"/>
    <w:rsid w:val="00664CFF"/>
    <w:rsid w:val="00664ECD"/>
    <w:rsid w:val="006655DA"/>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7F6"/>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1419"/>
    <w:rsid w:val="00691D8A"/>
    <w:rsid w:val="00692178"/>
    <w:rsid w:val="006927AE"/>
    <w:rsid w:val="0069283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6D3"/>
    <w:rsid w:val="006A2935"/>
    <w:rsid w:val="006A3CAE"/>
    <w:rsid w:val="006A4E44"/>
    <w:rsid w:val="006A51E4"/>
    <w:rsid w:val="006A5ED3"/>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1FC2"/>
    <w:rsid w:val="006B26E3"/>
    <w:rsid w:val="006B3257"/>
    <w:rsid w:val="006B3A27"/>
    <w:rsid w:val="006B4CA3"/>
    <w:rsid w:val="006B51B2"/>
    <w:rsid w:val="006B58DA"/>
    <w:rsid w:val="006B5B2C"/>
    <w:rsid w:val="006B62A5"/>
    <w:rsid w:val="006B6CD4"/>
    <w:rsid w:val="006B7B15"/>
    <w:rsid w:val="006B7FB0"/>
    <w:rsid w:val="006C0913"/>
    <w:rsid w:val="006C0D78"/>
    <w:rsid w:val="006C17A0"/>
    <w:rsid w:val="006C17D4"/>
    <w:rsid w:val="006C2CC5"/>
    <w:rsid w:val="006C3C4A"/>
    <w:rsid w:val="006C452D"/>
    <w:rsid w:val="006C4642"/>
    <w:rsid w:val="006C468E"/>
    <w:rsid w:val="006C519E"/>
    <w:rsid w:val="006C5AAA"/>
    <w:rsid w:val="006C6780"/>
    <w:rsid w:val="006C67DA"/>
    <w:rsid w:val="006C69E6"/>
    <w:rsid w:val="006C7300"/>
    <w:rsid w:val="006C7CCE"/>
    <w:rsid w:val="006D000D"/>
    <w:rsid w:val="006D04BE"/>
    <w:rsid w:val="006D0921"/>
    <w:rsid w:val="006D0D9A"/>
    <w:rsid w:val="006D1198"/>
    <w:rsid w:val="006D18F6"/>
    <w:rsid w:val="006D1B6C"/>
    <w:rsid w:val="006D2690"/>
    <w:rsid w:val="006D27E3"/>
    <w:rsid w:val="006D28E7"/>
    <w:rsid w:val="006D2BFA"/>
    <w:rsid w:val="006D2C83"/>
    <w:rsid w:val="006D2F95"/>
    <w:rsid w:val="006D2FE5"/>
    <w:rsid w:val="006D3A60"/>
    <w:rsid w:val="006D3DD5"/>
    <w:rsid w:val="006D4135"/>
    <w:rsid w:val="006D425F"/>
    <w:rsid w:val="006D472D"/>
    <w:rsid w:val="006D4818"/>
    <w:rsid w:val="006D49B7"/>
    <w:rsid w:val="006D6610"/>
    <w:rsid w:val="006D689E"/>
    <w:rsid w:val="006D70F2"/>
    <w:rsid w:val="006D780E"/>
    <w:rsid w:val="006D7854"/>
    <w:rsid w:val="006D7860"/>
    <w:rsid w:val="006E09F2"/>
    <w:rsid w:val="006E0CC4"/>
    <w:rsid w:val="006E116E"/>
    <w:rsid w:val="006E1476"/>
    <w:rsid w:val="006E1990"/>
    <w:rsid w:val="006E1B4C"/>
    <w:rsid w:val="006E1DB8"/>
    <w:rsid w:val="006E1E3F"/>
    <w:rsid w:val="006E29ED"/>
    <w:rsid w:val="006E2D9C"/>
    <w:rsid w:val="006E4C6B"/>
    <w:rsid w:val="006E4F55"/>
    <w:rsid w:val="006E53E9"/>
    <w:rsid w:val="006E54A6"/>
    <w:rsid w:val="006E5777"/>
    <w:rsid w:val="006E61FD"/>
    <w:rsid w:val="006E6236"/>
    <w:rsid w:val="006E649F"/>
    <w:rsid w:val="006E721C"/>
    <w:rsid w:val="006E7556"/>
    <w:rsid w:val="006E786D"/>
    <w:rsid w:val="006F003B"/>
    <w:rsid w:val="006F12DD"/>
    <w:rsid w:val="006F20F5"/>
    <w:rsid w:val="006F2149"/>
    <w:rsid w:val="006F2599"/>
    <w:rsid w:val="006F26AF"/>
    <w:rsid w:val="006F3704"/>
    <w:rsid w:val="006F38DB"/>
    <w:rsid w:val="006F3EE2"/>
    <w:rsid w:val="006F412D"/>
    <w:rsid w:val="006F42FA"/>
    <w:rsid w:val="006F43B0"/>
    <w:rsid w:val="006F44D9"/>
    <w:rsid w:val="006F461B"/>
    <w:rsid w:val="006F4798"/>
    <w:rsid w:val="006F480C"/>
    <w:rsid w:val="006F4C61"/>
    <w:rsid w:val="006F55FD"/>
    <w:rsid w:val="006F5E61"/>
    <w:rsid w:val="006F5EB6"/>
    <w:rsid w:val="006F777E"/>
    <w:rsid w:val="006F78F5"/>
    <w:rsid w:val="006F7AAA"/>
    <w:rsid w:val="0070051E"/>
    <w:rsid w:val="00700B66"/>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39A"/>
    <w:rsid w:val="007136D9"/>
    <w:rsid w:val="00713A16"/>
    <w:rsid w:val="00714034"/>
    <w:rsid w:val="0071442A"/>
    <w:rsid w:val="007145B4"/>
    <w:rsid w:val="00714968"/>
    <w:rsid w:val="00714A09"/>
    <w:rsid w:val="00715114"/>
    <w:rsid w:val="00715139"/>
    <w:rsid w:val="007159EC"/>
    <w:rsid w:val="007164C4"/>
    <w:rsid w:val="0071664F"/>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68C"/>
    <w:rsid w:val="00734933"/>
    <w:rsid w:val="00734BA3"/>
    <w:rsid w:val="00734EFD"/>
    <w:rsid w:val="007350B8"/>
    <w:rsid w:val="007354EF"/>
    <w:rsid w:val="007357C5"/>
    <w:rsid w:val="0073590A"/>
    <w:rsid w:val="00735A52"/>
    <w:rsid w:val="00735ABA"/>
    <w:rsid w:val="00735EE1"/>
    <w:rsid w:val="0073632C"/>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EDC"/>
    <w:rsid w:val="00744F18"/>
    <w:rsid w:val="0074508F"/>
    <w:rsid w:val="0074524E"/>
    <w:rsid w:val="007453B6"/>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59EC"/>
    <w:rsid w:val="00766275"/>
    <w:rsid w:val="0076696B"/>
    <w:rsid w:val="007672C9"/>
    <w:rsid w:val="007679B9"/>
    <w:rsid w:val="00767A73"/>
    <w:rsid w:val="00767A83"/>
    <w:rsid w:val="00767DDE"/>
    <w:rsid w:val="00771D84"/>
    <w:rsid w:val="007725B4"/>
    <w:rsid w:val="00772D94"/>
    <w:rsid w:val="00772F50"/>
    <w:rsid w:val="00773785"/>
    <w:rsid w:val="0077505F"/>
    <w:rsid w:val="00775259"/>
    <w:rsid w:val="00775705"/>
    <w:rsid w:val="00776216"/>
    <w:rsid w:val="007763D6"/>
    <w:rsid w:val="00776572"/>
    <w:rsid w:val="0077738D"/>
    <w:rsid w:val="007774C2"/>
    <w:rsid w:val="00777ADF"/>
    <w:rsid w:val="00781AD8"/>
    <w:rsid w:val="007822DD"/>
    <w:rsid w:val="00783BE7"/>
    <w:rsid w:val="00784CC4"/>
    <w:rsid w:val="00786098"/>
    <w:rsid w:val="00786E73"/>
    <w:rsid w:val="00786EB8"/>
    <w:rsid w:val="00787D28"/>
    <w:rsid w:val="0079000C"/>
    <w:rsid w:val="00790033"/>
    <w:rsid w:val="00790B29"/>
    <w:rsid w:val="00790B3E"/>
    <w:rsid w:val="00790CE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CA"/>
    <w:rsid w:val="007C19EA"/>
    <w:rsid w:val="007C1A8C"/>
    <w:rsid w:val="007C1C7E"/>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40B"/>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0E90"/>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7F7DCD"/>
    <w:rsid w:val="00800A85"/>
    <w:rsid w:val="00800C84"/>
    <w:rsid w:val="008018EB"/>
    <w:rsid w:val="0080257D"/>
    <w:rsid w:val="008025AE"/>
    <w:rsid w:val="00802670"/>
    <w:rsid w:val="008029B6"/>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6F18"/>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644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2DF"/>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2A7"/>
    <w:rsid w:val="008454BE"/>
    <w:rsid w:val="00845630"/>
    <w:rsid w:val="00845869"/>
    <w:rsid w:val="00845896"/>
    <w:rsid w:val="00845B40"/>
    <w:rsid w:val="008461D0"/>
    <w:rsid w:val="008466CC"/>
    <w:rsid w:val="0084708B"/>
    <w:rsid w:val="008473BB"/>
    <w:rsid w:val="00847E19"/>
    <w:rsid w:val="00850860"/>
    <w:rsid w:val="00850CD3"/>
    <w:rsid w:val="00850D99"/>
    <w:rsid w:val="0085112C"/>
    <w:rsid w:val="00851263"/>
    <w:rsid w:val="0085183E"/>
    <w:rsid w:val="00852FCF"/>
    <w:rsid w:val="008536D6"/>
    <w:rsid w:val="00853766"/>
    <w:rsid w:val="00853DD1"/>
    <w:rsid w:val="00854E60"/>
    <w:rsid w:val="00854F1F"/>
    <w:rsid w:val="00855F5F"/>
    <w:rsid w:val="0085639E"/>
    <w:rsid w:val="00856B1B"/>
    <w:rsid w:val="0085724C"/>
    <w:rsid w:val="008574D7"/>
    <w:rsid w:val="008579FB"/>
    <w:rsid w:val="00857D58"/>
    <w:rsid w:val="008601A9"/>
    <w:rsid w:val="00860C62"/>
    <w:rsid w:val="0086157D"/>
    <w:rsid w:val="00861895"/>
    <w:rsid w:val="008622AA"/>
    <w:rsid w:val="00862ACD"/>
    <w:rsid w:val="00862BA0"/>
    <w:rsid w:val="00863708"/>
    <w:rsid w:val="008638A1"/>
    <w:rsid w:val="00863971"/>
    <w:rsid w:val="00863DEB"/>
    <w:rsid w:val="00863E4F"/>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2F64"/>
    <w:rsid w:val="008730BB"/>
    <w:rsid w:val="00873E83"/>
    <w:rsid w:val="00873EE6"/>
    <w:rsid w:val="00873FC0"/>
    <w:rsid w:val="008748BC"/>
    <w:rsid w:val="008748E2"/>
    <w:rsid w:val="00874D66"/>
    <w:rsid w:val="008753F7"/>
    <w:rsid w:val="008756B5"/>
    <w:rsid w:val="008758AF"/>
    <w:rsid w:val="00875D39"/>
    <w:rsid w:val="00875E65"/>
    <w:rsid w:val="00876C17"/>
    <w:rsid w:val="00876E49"/>
    <w:rsid w:val="00877167"/>
    <w:rsid w:val="00877391"/>
    <w:rsid w:val="0087781F"/>
    <w:rsid w:val="00877B4E"/>
    <w:rsid w:val="00877C6C"/>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498"/>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1CE9"/>
    <w:rsid w:val="008A2862"/>
    <w:rsid w:val="008A2C00"/>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807"/>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5B86"/>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5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2E0"/>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1E"/>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06"/>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6AF"/>
    <w:rsid w:val="00942962"/>
    <w:rsid w:val="00943006"/>
    <w:rsid w:val="00944A06"/>
    <w:rsid w:val="00944E0C"/>
    <w:rsid w:val="00945915"/>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604"/>
    <w:rsid w:val="00953831"/>
    <w:rsid w:val="00953F58"/>
    <w:rsid w:val="009543EB"/>
    <w:rsid w:val="00954978"/>
    <w:rsid w:val="00954B1B"/>
    <w:rsid w:val="009561F0"/>
    <w:rsid w:val="00957B9C"/>
    <w:rsid w:val="00957C86"/>
    <w:rsid w:val="0096019A"/>
    <w:rsid w:val="00960F15"/>
    <w:rsid w:val="00961A98"/>
    <w:rsid w:val="009620E6"/>
    <w:rsid w:val="009623AB"/>
    <w:rsid w:val="009623E3"/>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77CF9"/>
    <w:rsid w:val="009803F1"/>
    <w:rsid w:val="0098062F"/>
    <w:rsid w:val="009807B4"/>
    <w:rsid w:val="0098157A"/>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7C92"/>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C5D"/>
    <w:rsid w:val="009B1D67"/>
    <w:rsid w:val="009B3317"/>
    <w:rsid w:val="009B47EE"/>
    <w:rsid w:val="009B500C"/>
    <w:rsid w:val="009B533B"/>
    <w:rsid w:val="009B560C"/>
    <w:rsid w:val="009B5A67"/>
    <w:rsid w:val="009B65D5"/>
    <w:rsid w:val="009B7570"/>
    <w:rsid w:val="009C0336"/>
    <w:rsid w:val="009C06D5"/>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FC3"/>
    <w:rsid w:val="009C470D"/>
    <w:rsid w:val="009C4CD0"/>
    <w:rsid w:val="009C5CA0"/>
    <w:rsid w:val="009C638B"/>
    <w:rsid w:val="009C773D"/>
    <w:rsid w:val="009C7998"/>
    <w:rsid w:val="009C7AEF"/>
    <w:rsid w:val="009C7DCE"/>
    <w:rsid w:val="009D05E0"/>
    <w:rsid w:val="009D199C"/>
    <w:rsid w:val="009D1F22"/>
    <w:rsid w:val="009D217F"/>
    <w:rsid w:val="009D2594"/>
    <w:rsid w:val="009D29E9"/>
    <w:rsid w:val="009D3626"/>
    <w:rsid w:val="009D3B66"/>
    <w:rsid w:val="009D443F"/>
    <w:rsid w:val="009D4A7E"/>
    <w:rsid w:val="009D655A"/>
    <w:rsid w:val="009D68FB"/>
    <w:rsid w:val="009D6EE3"/>
    <w:rsid w:val="009D72FC"/>
    <w:rsid w:val="009D771F"/>
    <w:rsid w:val="009D7BA9"/>
    <w:rsid w:val="009D7CD5"/>
    <w:rsid w:val="009E04B3"/>
    <w:rsid w:val="009E0780"/>
    <w:rsid w:val="009E0967"/>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4E1"/>
    <w:rsid w:val="009F0803"/>
    <w:rsid w:val="009F094B"/>
    <w:rsid w:val="009F0A01"/>
    <w:rsid w:val="009F14DF"/>
    <w:rsid w:val="009F1B50"/>
    <w:rsid w:val="009F1EFE"/>
    <w:rsid w:val="009F1F1A"/>
    <w:rsid w:val="009F293A"/>
    <w:rsid w:val="009F2D3D"/>
    <w:rsid w:val="009F3B2B"/>
    <w:rsid w:val="009F3CA2"/>
    <w:rsid w:val="009F3EA2"/>
    <w:rsid w:val="009F419C"/>
    <w:rsid w:val="009F43E0"/>
    <w:rsid w:val="009F486D"/>
    <w:rsid w:val="009F49B2"/>
    <w:rsid w:val="009F52C1"/>
    <w:rsid w:val="009F52CE"/>
    <w:rsid w:val="009F5EB6"/>
    <w:rsid w:val="009F62D9"/>
    <w:rsid w:val="009F6F37"/>
    <w:rsid w:val="009F7412"/>
    <w:rsid w:val="00A00C12"/>
    <w:rsid w:val="00A016F4"/>
    <w:rsid w:val="00A01D7B"/>
    <w:rsid w:val="00A01FC1"/>
    <w:rsid w:val="00A0211B"/>
    <w:rsid w:val="00A02932"/>
    <w:rsid w:val="00A037C8"/>
    <w:rsid w:val="00A0389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B5B"/>
    <w:rsid w:val="00A11EA9"/>
    <w:rsid w:val="00A12068"/>
    <w:rsid w:val="00A120B9"/>
    <w:rsid w:val="00A120C3"/>
    <w:rsid w:val="00A1260A"/>
    <w:rsid w:val="00A1264F"/>
    <w:rsid w:val="00A12A7C"/>
    <w:rsid w:val="00A1330E"/>
    <w:rsid w:val="00A138DE"/>
    <w:rsid w:val="00A13C2E"/>
    <w:rsid w:val="00A140F7"/>
    <w:rsid w:val="00A1448C"/>
    <w:rsid w:val="00A14C15"/>
    <w:rsid w:val="00A14F1F"/>
    <w:rsid w:val="00A15328"/>
    <w:rsid w:val="00A15C54"/>
    <w:rsid w:val="00A15D7C"/>
    <w:rsid w:val="00A16317"/>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1A1"/>
    <w:rsid w:val="00A243B7"/>
    <w:rsid w:val="00A25337"/>
    <w:rsid w:val="00A25BFE"/>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1D0"/>
    <w:rsid w:val="00A36AB7"/>
    <w:rsid w:val="00A374EB"/>
    <w:rsid w:val="00A3768F"/>
    <w:rsid w:val="00A40131"/>
    <w:rsid w:val="00A402A1"/>
    <w:rsid w:val="00A41D8A"/>
    <w:rsid w:val="00A4274E"/>
    <w:rsid w:val="00A43DAA"/>
    <w:rsid w:val="00A440FE"/>
    <w:rsid w:val="00A44175"/>
    <w:rsid w:val="00A44D8F"/>
    <w:rsid w:val="00A45A85"/>
    <w:rsid w:val="00A46260"/>
    <w:rsid w:val="00A464DE"/>
    <w:rsid w:val="00A46777"/>
    <w:rsid w:val="00A46CF2"/>
    <w:rsid w:val="00A46D21"/>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6E34"/>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1E5"/>
    <w:rsid w:val="00A82545"/>
    <w:rsid w:val="00A82683"/>
    <w:rsid w:val="00A82B55"/>
    <w:rsid w:val="00A82C68"/>
    <w:rsid w:val="00A831D9"/>
    <w:rsid w:val="00A83508"/>
    <w:rsid w:val="00A839B1"/>
    <w:rsid w:val="00A84F12"/>
    <w:rsid w:val="00A856EB"/>
    <w:rsid w:val="00A86236"/>
    <w:rsid w:val="00A86318"/>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97EAD"/>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5971"/>
    <w:rsid w:val="00AA6BB6"/>
    <w:rsid w:val="00AA7BCE"/>
    <w:rsid w:val="00AA7D57"/>
    <w:rsid w:val="00AB02E9"/>
    <w:rsid w:val="00AB10EA"/>
    <w:rsid w:val="00AB16B3"/>
    <w:rsid w:val="00AB1EFA"/>
    <w:rsid w:val="00AB1F1A"/>
    <w:rsid w:val="00AB2B5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1F72"/>
    <w:rsid w:val="00AC252B"/>
    <w:rsid w:val="00AC2BEF"/>
    <w:rsid w:val="00AC2F08"/>
    <w:rsid w:val="00AC3031"/>
    <w:rsid w:val="00AC35B2"/>
    <w:rsid w:val="00AC3CBD"/>
    <w:rsid w:val="00AC3DAC"/>
    <w:rsid w:val="00AC4B39"/>
    <w:rsid w:val="00AC4F34"/>
    <w:rsid w:val="00AC50BC"/>
    <w:rsid w:val="00AC5259"/>
    <w:rsid w:val="00AC6104"/>
    <w:rsid w:val="00AC63AC"/>
    <w:rsid w:val="00AC6EC2"/>
    <w:rsid w:val="00AC6FBC"/>
    <w:rsid w:val="00AC6FC6"/>
    <w:rsid w:val="00AC7E0F"/>
    <w:rsid w:val="00AD0265"/>
    <w:rsid w:val="00AD047A"/>
    <w:rsid w:val="00AD0DE9"/>
    <w:rsid w:val="00AD13C0"/>
    <w:rsid w:val="00AD1F3E"/>
    <w:rsid w:val="00AD2036"/>
    <w:rsid w:val="00AD22E3"/>
    <w:rsid w:val="00AD2971"/>
    <w:rsid w:val="00AD4439"/>
    <w:rsid w:val="00AD4B15"/>
    <w:rsid w:val="00AD5FE2"/>
    <w:rsid w:val="00AD6595"/>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047"/>
    <w:rsid w:val="00AF313A"/>
    <w:rsid w:val="00AF3ABE"/>
    <w:rsid w:val="00AF49C5"/>
    <w:rsid w:val="00AF52E0"/>
    <w:rsid w:val="00AF5615"/>
    <w:rsid w:val="00AF6079"/>
    <w:rsid w:val="00AF6286"/>
    <w:rsid w:val="00AF6959"/>
    <w:rsid w:val="00AF6D2A"/>
    <w:rsid w:val="00AF7408"/>
    <w:rsid w:val="00AF7411"/>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0E5D"/>
    <w:rsid w:val="00B10F69"/>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2FB"/>
    <w:rsid w:val="00B23939"/>
    <w:rsid w:val="00B23F81"/>
    <w:rsid w:val="00B23F8B"/>
    <w:rsid w:val="00B24204"/>
    <w:rsid w:val="00B24EB1"/>
    <w:rsid w:val="00B2518B"/>
    <w:rsid w:val="00B259B3"/>
    <w:rsid w:val="00B25B73"/>
    <w:rsid w:val="00B26167"/>
    <w:rsid w:val="00B2680C"/>
    <w:rsid w:val="00B26930"/>
    <w:rsid w:val="00B276A4"/>
    <w:rsid w:val="00B27724"/>
    <w:rsid w:val="00B27905"/>
    <w:rsid w:val="00B3027F"/>
    <w:rsid w:val="00B306F3"/>
    <w:rsid w:val="00B30AAD"/>
    <w:rsid w:val="00B30BC2"/>
    <w:rsid w:val="00B30C63"/>
    <w:rsid w:val="00B30F3D"/>
    <w:rsid w:val="00B3159D"/>
    <w:rsid w:val="00B315B3"/>
    <w:rsid w:val="00B31645"/>
    <w:rsid w:val="00B32AAE"/>
    <w:rsid w:val="00B32E8B"/>
    <w:rsid w:val="00B33711"/>
    <w:rsid w:val="00B339BC"/>
    <w:rsid w:val="00B33D65"/>
    <w:rsid w:val="00B33EA5"/>
    <w:rsid w:val="00B33F5C"/>
    <w:rsid w:val="00B340AB"/>
    <w:rsid w:val="00B34514"/>
    <w:rsid w:val="00B34550"/>
    <w:rsid w:val="00B34ED7"/>
    <w:rsid w:val="00B34F0F"/>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62CA"/>
    <w:rsid w:val="00B4659E"/>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076"/>
    <w:rsid w:val="00B562D1"/>
    <w:rsid w:val="00B568B8"/>
    <w:rsid w:val="00B56CDC"/>
    <w:rsid w:val="00B56E01"/>
    <w:rsid w:val="00B570B9"/>
    <w:rsid w:val="00B5715D"/>
    <w:rsid w:val="00B57479"/>
    <w:rsid w:val="00B60331"/>
    <w:rsid w:val="00B607A0"/>
    <w:rsid w:val="00B60A8A"/>
    <w:rsid w:val="00B60DCA"/>
    <w:rsid w:val="00B6175E"/>
    <w:rsid w:val="00B61824"/>
    <w:rsid w:val="00B62BAE"/>
    <w:rsid w:val="00B62C84"/>
    <w:rsid w:val="00B6305A"/>
    <w:rsid w:val="00B63483"/>
    <w:rsid w:val="00B6369D"/>
    <w:rsid w:val="00B63C73"/>
    <w:rsid w:val="00B642C5"/>
    <w:rsid w:val="00B660B9"/>
    <w:rsid w:val="00B66329"/>
    <w:rsid w:val="00B66E34"/>
    <w:rsid w:val="00B66F3E"/>
    <w:rsid w:val="00B66FC2"/>
    <w:rsid w:val="00B672B3"/>
    <w:rsid w:val="00B678CC"/>
    <w:rsid w:val="00B678DB"/>
    <w:rsid w:val="00B67C5C"/>
    <w:rsid w:val="00B67D3B"/>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77E6A"/>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3D"/>
    <w:rsid w:val="00B902B9"/>
    <w:rsid w:val="00B9049B"/>
    <w:rsid w:val="00B90708"/>
    <w:rsid w:val="00B90865"/>
    <w:rsid w:val="00B90A68"/>
    <w:rsid w:val="00B90D26"/>
    <w:rsid w:val="00B910E0"/>
    <w:rsid w:val="00B91319"/>
    <w:rsid w:val="00B919C5"/>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737"/>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1F08"/>
    <w:rsid w:val="00BB230F"/>
    <w:rsid w:val="00BB2496"/>
    <w:rsid w:val="00BB2765"/>
    <w:rsid w:val="00BB3136"/>
    <w:rsid w:val="00BB3497"/>
    <w:rsid w:val="00BB3940"/>
    <w:rsid w:val="00BB4389"/>
    <w:rsid w:val="00BB526A"/>
    <w:rsid w:val="00BB5587"/>
    <w:rsid w:val="00BB5BBF"/>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F2D"/>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1009"/>
    <w:rsid w:val="00C020EE"/>
    <w:rsid w:val="00C0247E"/>
    <w:rsid w:val="00C02A99"/>
    <w:rsid w:val="00C03F48"/>
    <w:rsid w:val="00C03F51"/>
    <w:rsid w:val="00C0422A"/>
    <w:rsid w:val="00C0501B"/>
    <w:rsid w:val="00C05C5B"/>
    <w:rsid w:val="00C05DDE"/>
    <w:rsid w:val="00C06453"/>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6AFE"/>
    <w:rsid w:val="00C17715"/>
    <w:rsid w:val="00C17B48"/>
    <w:rsid w:val="00C17E55"/>
    <w:rsid w:val="00C20227"/>
    <w:rsid w:val="00C2039E"/>
    <w:rsid w:val="00C20514"/>
    <w:rsid w:val="00C20C76"/>
    <w:rsid w:val="00C2136E"/>
    <w:rsid w:val="00C21875"/>
    <w:rsid w:val="00C21B5C"/>
    <w:rsid w:val="00C21CFB"/>
    <w:rsid w:val="00C21F01"/>
    <w:rsid w:val="00C21F45"/>
    <w:rsid w:val="00C2265F"/>
    <w:rsid w:val="00C22916"/>
    <w:rsid w:val="00C229F8"/>
    <w:rsid w:val="00C22DD5"/>
    <w:rsid w:val="00C232DB"/>
    <w:rsid w:val="00C2356F"/>
    <w:rsid w:val="00C2369A"/>
    <w:rsid w:val="00C23C86"/>
    <w:rsid w:val="00C23D71"/>
    <w:rsid w:val="00C24AB7"/>
    <w:rsid w:val="00C24D3B"/>
    <w:rsid w:val="00C25365"/>
    <w:rsid w:val="00C2540C"/>
    <w:rsid w:val="00C2551B"/>
    <w:rsid w:val="00C25B02"/>
    <w:rsid w:val="00C25BA5"/>
    <w:rsid w:val="00C270A4"/>
    <w:rsid w:val="00C27214"/>
    <w:rsid w:val="00C27BB6"/>
    <w:rsid w:val="00C30796"/>
    <w:rsid w:val="00C30EBA"/>
    <w:rsid w:val="00C30F2D"/>
    <w:rsid w:val="00C30FEE"/>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1D97"/>
    <w:rsid w:val="00C42AF7"/>
    <w:rsid w:val="00C431D6"/>
    <w:rsid w:val="00C434C7"/>
    <w:rsid w:val="00C439B8"/>
    <w:rsid w:val="00C445C2"/>
    <w:rsid w:val="00C446B0"/>
    <w:rsid w:val="00C458DD"/>
    <w:rsid w:val="00C45B88"/>
    <w:rsid w:val="00C45B93"/>
    <w:rsid w:val="00C461F2"/>
    <w:rsid w:val="00C46492"/>
    <w:rsid w:val="00C46F61"/>
    <w:rsid w:val="00C47598"/>
    <w:rsid w:val="00C47BB2"/>
    <w:rsid w:val="00C47CC5"/>
    <w:rsid w:val="00C5014C"/>
    <w:rsid w:val="00C50A0D"/>
    <w:rsid w:val="00C50F0D"/>
    <w:rsid w:val="00C514EA"/>
    <w:rsid w:val="00C51845"/>
    <w:rsid w:val="00C51A32"/>
    <w:rsid w:val="00C51C28"/>
    <w:rsid w:val="00C523AD"/>
    <w:rsid w:val="00C528C5"/>
    <w:rsid w:val="00C52D0D"/>
    <w:rsid w:val="00C52DB8"/>
    <w:rsid w:val="00C53456"/>
    <w:rsid w:val="00C537CF"/>
    <w:rsid w:val="00C5397B"/>
    <w:rsid w:val="00C53E6D"/>
    <w:rsid w:val="00C53E92"/>
    <w:rsid w:val="00C54A67"/>
    <w:rsid w:val="00C54CD6"/>
    <w:rsid w:val="00C55CC2"/>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44E1"/>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0C8"/>
    <w:rsid w:val="00C76304"/>
    <w:rsid w:val="00C76427"/>
    <w:rsid w:val="00C769B0"/>
    <w:rsid w:val="00C7762E"/>
    <w:rsid w:val="00C77AEC"/>
    <w:rsid w:val="00C77F90"/>
    <w:rsid w:val="00C80103"/>
    <w:rsid w:val="00C80554"/>
    <w:rsid w:val="00C807A2"/>
    <w:rsid w:val="00C808AC"/>
    <w:rsid w:val="00C8197A"/>
    <w:rsid w:val="00C82282"/>
    <w:rsid w:val="00C82CCA"/>
    <w:rsid w:val="00C84084"/>
    <w:rsid w:val="00C841FF"/>
    <w:rsid w:val="00C8462C"/>
    <w:rsid w:val="00C8471E"/>
    <w:rsid w:val="00C8492B"/>
    <w:rsid w:val="00C84955"/>
    <w:rsid w:val="00C84A39"/>
    <w:rsid w:val="00C85BF0"/>
    <w:rsid w:val="00C85FED"/>
    <w:rsid w:val="00C86467"/>
    <w:rsid w:val="00C87199"/>
    <w:rsid w:val="00C90404"/>
    <w:rsid w:val="00C90A32"/>
    <w:rsid w:val="00C912FD"/>
    <w:rsid w:val="00C91A3F"/>
    <w:rsid w:val="00C91F35"/>
    <w:rsid w:val="00C92316"/>
    <w:rsid w:val="00C92547"/>
    <w:rsid w:val="00C926FD"/>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5B6B"/>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7BD"/>
    <w:rsid w:val="00CC191C"/>
    <w:rsid w:val="00CC1F0F"/>
    <w:rsid w:val="00CC2759"/>
    <w:rsid w:val="00CC2F44"/>
    <w:rsid w:val="00CC356D"/>
    <w:rsid w:val="00CC3FEB"/>
    <w:rsid w:val="00CC469A"/>
    <w:rsid w:val="00CC52D2"/>
    <w:rsid w:val="00CC5719"/>
    <w:rsid w:val="00CC6435"/>
    <w:rsid w:val="00CC6F87"/>
    <w:rsid w:val="00CC7262"/>
    <w:rsid w:val="00CC74CC"/>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BBA"/>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99C"/>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83C"/>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60F"/>
    <w:rsid w:val="00D05E5A"/>
    <w:rsid w:val="00D06336"/>
    <w:rsid w:val="00D06476"/>
    <w:rsid w:val="00D06535"/>
    <w:rsid w:val="00D065C2"/>
    <w:rsid w:val="00D06995"/>
    <w:rsid w:val="00D070BF"/>
    <w:rsid w:val="00D07B0D"/>
    <w:rsid w:val="00D10E20"/>
    <w:rsid w:val="00D1160E"/>
    <w:rsid w:val="00D12336"/>
    <w:rsid w:val="00D12C10"/>
    <w:rsid w:val="00D1305C"/>
    <w:rsid w:val="00D13087"/>
    <w:rsid w:val="00D137F1"/>
    <w:rsid w:val="00D13856"/>
    <w:rsid w:val="00D13A97"/>
    <w:rsid w:val="00D14643"/>
    <w:rsid w:val="00D1642D"/>
    <w:rsid w:val="00D16FA0"/>
    <w:rsid w:val="00D17378"/>
    <w:rsid w:val="00D2017F"/>
    <w:rsid w:val="00D206F5"/>
    <w:rsid w:val="00D20784"/>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52"/>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57D8"/>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2A"/>
    <w:rsid w:val="00D51769"/>
    <w:rsid w:val="00D51F85"/>
    <w:rsid w:val="00D5221C"/>
    <w:rsid w:val="00D522D8"/>
    <w:rsid w:val="00D53A98"/>
    <w:rsid w:val="00D53F6E"/>
    <w:rsid w:val="00D54174"/>
    <w:rsid w:val="00D548CF"/>
    <w:rsid w:val="00D5491C"/>
    <w:rsid w:val="00D54CCF"/>
    <w:rsid w:val="00D554E8"/>
    <w:rsid w:val="00D55E12"/>
    <w:rsid w:val="00D561EE"/>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1A97"/>
    <w:rsid w:val="00D7313C"/>
    <w:rsid w:val="00D735D0"/>
    <w:rsid w:val="00D738D2"/>
    <w:rsid w:val="00D74118"/>
    <w:rsid w:val="00D74693"/>
    <w:rsid w:val="00D74696"/>
    <w:rsid w:val="00D75688"/>
    <w:rsid w:val="00D7589B"/>
    <w:rsid w:val="00D760A2"/>
    <w:rsid w:val="00D77315"/>
    <w:rsid w:val="00D77465"/>
    <w:rsid w:val="00D77D3C"/>
    <w:rsid w:val="00D77F44"/>
    <w:rsid w:val="00D80021"/>
    <w:rsid w:val="00D807E5"/>
    <w:rsid w:val="00D80803"/>
    <w:rsid w:val="00D80843"/>
    <w:rsid w:val="00D80E4B"/>
    <w:rsid w:val="00D82FF9"/>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571"/>
    <w:rsid w:val="00D97A50"/>
    <w:rsid w:val="00DA05BF"/>
    <w:rsid w:val="00DA0C2C"/>
    <w:rsid w:val="00DA139F"/>
    <w:rsid w:val="00DA193F"/>
    <w:rsid w:val="00DA1B0B"/>
    <w:rsid w:val="00DA2589"/>
    <w:rsid w:val="00DA29C7"/>
    <w:rsid w:val="00DA2AF8"/>
    <w:rsid w:val="00DA2C76"/>
    <w:rsid w:val="00DA37EF"/>
    <w:rsid w:val="00DA386A"/>
    <w:rsid w:val="00DA3C94"/>
    <w:rsid w:val="00DA466E"/>
    <w:rsid w:val="00DA47A8"/>
    <w:rsid w:val="00DA524D"/>
    <w:rsid w:val="00DA564C"/>
    <w:rsid w:val="00DA5963"/>
    <w:rsid w:val="00DA59D2"/>
    <w:rsid w:val="00DA7777"/>
    <w:rsid w:val="00DA7D61"/>
    <w:rsid w:val="00DB0BB5"/>
    <w:rsid w:val="00DB14DD"/>
    <w:rsid w:val="00DB1890"/>
    <w:rsid w:val="00DB1D21"/>
    <w:rsid w:val="00DB1F2C"/>
    <w:rsid w:val="00DB203C"/>
    <w:rsid w:val="00DB2897"/>
    <w:rsid w:val="00DB2945"/>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E7AFF"/>
    <w:rsid w:val="00DF02EE"/>
    <w:rsid w:val="00DF0517"/>
    <w:rsid w:val="00DF0830"/>
    <w:rsid w:val="00DF1358"/>
    <w:rsid w:val="00DF1CDA"/>
    <w:rsid w:val="00DF2420"/>
    <w:rsid w:val="00DF280B"/>
    <w:rsid w:val="00DF28B7"/>
    <w:rsid w:val="00DF2EAD"/>
    <w:rsid w:val="00DF3079"/>
    <w:rsid w:val="00DF3345"/>
    <w:rsid w:val="00DF35FC"/>
    <w:rsid w:val="00DF383D"/>
    <w:rsid w:val="00DF43E8"/>
    <w:rsid w:val="00DF4B3E"/>
    <w:rsid w:val="00DF5745"/>
    <w:rsid w:val="00DF58E2"/>
    <w:rsid w:val="00DF5F6C"/>
    <w:rsid w:val="00DF621E"/>
    <w:rsid w:val="00DF6703"/>
    <w:rsid w:val="00DF68C0"/>
    <w:rsid w:val="00DF6E51"/>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7D5"/>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669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528"/>
    <w:rsid w:val="00E32E9C"/>
    <w:rsid w:val="00E339F2"/>
    <w:rsid w:val="00E340AE"/>
    <w:rsid w:val="00E34EBE"/>
    <w:rsid w:val="00E34F85"/>
    <w:rsid w:val="00E36093"/>
    <w:rsid w:val="00E3778A"/>
    <w:rsid w:val="00E37AE3"/>
    <w:rsid w:val="00E40BF8"/>
    <w:rsid w:val="00E410C7"/>
    <w:rsid w:val="00E4154D"/>
    <w:rsid w:val="00E4196F"/>
    <w:rsid w:val="00E41A87"/>
    <w:rsid w:val="00E41AD6"/>
    <w:rsid w:val="00E41B01"/>
    <w:rsid w:val="00E41B68"/>
    <w:rsid w:val="00E42017"/>
    <w:rsid w:val="00E423E2"/>
    <w:rsid w:val="00E42698"/>
    <w:rsid w:val="00E426E5"/>
    <w:rsid w:val="00E42730"/>
    <w:rsid w:val="00E42C62"/>
    <w:rsid w:val="00E43060"/>
    <w:rsid w:val="00E4363A"/>
    <w:rsid w:val="00E440D0"/>
    <w:rsid w:val="00E45AB1"/>
    <w:rsid w:val="00E45B52"/>
    <w:rsid w:val="00E45C81"/>
    <w:rsid w:val="00E46159"/>
    <w:rsid w:val="00E46268"/>
    <w:rsid w:val="00E462F2"/>
    <w:rsid w:val="00E468E6"/>
    <w:rsid w:val="00E46C38"/>
    <w:rsid w:val="00E46C51"/>
    <w:rsid w:val="00E46CC9"/>
    <w:rsid w:val="00E47919"/>
    <w:rsid w:val="00E50255"/>
    <w:rsid w:val="00E50772"/>
    <w:rsid w:val="00E50D89"/>
    <w:rsid w:val="00E512B1"/>
    <w:rsid w:val="00E528F9"/>
    <w:rsid w:val="00E53522"/>
    <w:rsid w:val="00E540F7"/>
    <w:rsid w:val="00E545FA"/>
    <w:rsid w:val="00E546E8"/>
    <w:rsid w:val="00E5496E"/>
    <w:rsid w:val="00E55854"/>
    <w:rsid w:val="00E55BA5"/>
    <w:rsid w:val="00E55F5A"/>
    <w:rsid w:val="00E56707"/>
    <w:rsid w:val="00E56ACD"/>
    <w:rsid w:val="00E57279"/>
    <w:rsid w:val="00E57739"/>
    <w:rsid w:val="00E6045F"/>
    <w:rsid w:val="00E60CA2"/>
    <w:rsid w:val="00E628AD"/>
    <w:rsid w:val="00E62908"/>
    <w:rsid w:val="00E64339"/>
    <w:rsid w:val="00E647AF"/>
    <w:rsid w:val="00E6499D"/>
    <w:rsid w:val="00E649C3"/>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75E3"/>
    <w:rsid w:val="00E77956"/>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4A19"/>
    <w:rsid w:val="00E85726"/>
    <w:rsid w:val="00E85E2B"/>
    <w:rsid w:val="00E872A7"/>
    <w:rsid w:val="00E878CC"/>
    <w:rsid w:val="00E87A7D"/>
    <w:rsid w:val="00E87EAD"/>
    <w:rsid w:val="00E901AB"/>
    <w:rsid w:val="00E90AF8"/>
    <w:rsid w:val="00E9217D"/>
    <w:rsid w:val="00E923FD"/>
    <w:rsid w:val="00E924F7"/>
    <w:rsid w:val="00E9292A"/>
    <w:rsid w:val="00E94687"/>
    <w:rsid w:val="00E95DD9"/>
    <w:rsid w:val="00E96341"/>
    <w:rsid w:val="00E9647F"/>
    <w:rsid w:val="00E966F1"/>
    <w:rsid w:val="00E967EA"/>
    <w:rsid w:val="00E96839"/>
    <w:rsid w:val="00E96CB9"/>
    <w:rsid w:val="00E9721B"/>
    <w:rsid w:val="00E97299"/>
    <w:rsid w:val="00E975F0"/>
    <w:rsid w:val="00E97A23"/>
    <w:rsid w:val="00E97C21"/>
    <w:rsid w:val="00EA05D9"/>
    <w:rsid w:val="00EA099E"/>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6F8"/>
    <w:rsid w:val="00EB3B36"/>
    <w:rsid w:val="00EB42A7"/>
    <w:rsid w:val="00EB4E00"/>
    <w:rsid w:val="00EB5162"/>
    <w:rsid w:val="00EB5649"/>
    <w:rsid w:val="00EB5754"/>
    <w:rsid w:val="00EB5A80"/>
    <w:rsid w:val="00EB5F02"/>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3FAF"/>
    <w:rsid w:val="00EC4915"/>
    <w:rsid w:val="00EC5199"/>
    <w:rsid w:val="00EC6827"/>
    <w:rsid w:val="00EC68E1"/>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3FF8"/>
    <w:rsid w:val="00ED415E"/>
    <w:rsid w:val="00ED450E"/>
    <w:rsid w:val="00ED473B"/>
    <w:rsid w:val="00ED4969"/>
    <w:rsid w:val="00ED56D3"/>
    <w:rsid w:val="00ED7770"/>
    <w:rsid w:val="00ED78E4"/>
    <w:rsid w:val="00ED7BA4"/>
    <w:rsid w:val="00EE1043"/>
    <w:rsid w:val="00EE1A88"/>
    <w:rsid w:val="00EE1CA1"/>
    <w:rsid w:val="00EE220A"/>
    <w:rsid w:val="00EE2448"/>
    <w:rsid w:val="00EE249B"/>
    <w:rsid w:val="00EE2853"/>
    <w:rsid w:val="00EE299B"/>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0DEF"/>
    <w:rsid w:val="00F0135B"/>
    <w:rsid w:val="00F01FD1"/>
    <w:rsid w:val="00F0247E"/>
    <w:rsid w:val="00F02E73"/>
    <w:rsid w:val="00F0301D"/>
    <w:rsid w:val="00F03088"/>
    <w:rsid w:val="00F03091"/>
    <w:rsid w:val="00F0316F"/>
    <w:rsid w:val="00F03789"/>
    <w:rsid w:val="00F05459"/>
    <w:rsid w:val="00F05514"/>
    <w:rsid w:val="00F063A1"/>
    <w:rsid w:val="00F06A8C"/>
    <w:rsid w:val="00F06CF5"/>
    <w:rsid w:val="00F07781"/>
    <w:rsid w:val="00F07B66"/>
    <w:rsid w:val="00F07E0B"/>
    <w:rsid w:val="00F10028"/>
    <w:rsid w:val="00F10140"/>
    <w:rsid w:val="00F107E3"/>
    <w:rsid w:val="00F109C7"/>
    <w:rsid w:val="00F11525"/>
    <w:rsid w:val="00F11BAF"/>
    <w:rsid w:val="00F11CE3"/>
    <w:rsid w:val="00F11F31"/>
    <w:rsid w:val="00F12825"/>
    <w:rsid w:val="00F132DC"/>
    <w:rsid w:val="00F1333B"/>
    <w:rsid w:val="00F13644"/>
    <w:rsid w:val="00F13A9A"/>
    <w:rsid w:val="00F13B27"/>
    <w:rsid w:val="00F13FE2"/>
    <w:rsid w:val="00F14929"/>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0C50"/>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637"/>
    <w:rsid w:val="00F2696E"/>
    <w:rsid w:val="00F26E33"/>
    <w:rsid w:val="00F26ECD"/>
    <w:rsid w:val="00F2730C"/>
    <w:rsid w:val="00F27684"/>
    <w:rsid w:val="00F27E65"/>
    <w:rsid w:val="00F30EE7"/>
    <w:rsid w:val="00F317D2"/>
    <w:rsid w:val="00F318BA"/>
    <w:rsid w:val="00F318CC"/>
    <w:rsid w:val="00F31AC1"/>
    <w:rsid w:val="00F31DEA"/>
    <w:rsid w:val="00F32490"/>
    <w:rsid w:val="00F32C6F"/>
    <w:rsid w:val="00F32E3C"/>
    <w:rsid w:val="00F338D8"/>
    <w:rsid w:val="00F33B08"/>
    <w:rsid w:val="00F33E87"/>
    <w:rsid w:val="00F34096"/>
    <w:rsid w:val="00F34116"/>
    <w:rsid w:val="00F34129"/>
    <w:rsid w:val="00F349D4"/>
    <w:rsid w:val="00F34C4A"/>
    <w:rsid w:val="00F351FE"/>
    <w:rsid w:val="00F356D2"/>
    <w:rsid w:val="00F35C3B"/>
    <w:rsid w:val="00F360E7"/>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18D"/>
    <w:rsid w:val="00F45418"/>
    <w:rsid w:val="00F459D4"/>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AF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11B"/>
    <w:rsid w:val="00F803B0"/>
    <w:rsid w:val="00F80409"/>
    <w:rsid w:val="00F8065B"/>
    <w:rsid w:val="00F8086E"/>
    <w:rsid w:val="00F80C31"/>
    <w:rsid w:val="00F80E14"/>
    <w:rsid w:val="00F80E25"/>
    <w:rsid w:val="00F81524"/>
    <w:rsid w:val="00F81E2B"/>
    <w:rsid w:val="00F82186"/>
    <w:rsid w:val="00F822FE"/>
    <w:rsid w:val="00F824A0"/>
    <w:rsid w:val="00F82562"/>
    <w:rsid w:val="00F828DE"/>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51D"/>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631"/>
    <w:rsid w:val="00FB4D43"/>
    <w:rsid w:val="00FB5120"/>
    <w:rsid w:val="00FB5485"/>
    <w:rsid w:val="00FB5D74"/>
    <w:rsid w:val="00FB5F5C"/>
    <w:rsid w:val="00FB6220"/>
    <w:rsid w:val="00FB6981"/>
    <w:rsid w:val="00FB6D84"/>
    <w:rsid w:val="00FB6FDB"/>
    <w:rsid w:val="00FB7076"/>
    <w:rsid w:val="00FB7543"/>
    <w:rsid w:val="00FB75FC"/>
    <w:rsid w:val="00FB7CD3"/>
    <w:rsid w:val="00FC0936"/>
    <w:rsid w:val="00FC0BCA"/>
    <w:rsid w:val="00FC1093"/>
    <w:rsid w:val="00FC1673"/>
    <w:rsid w:val="00FC21CD"/>
    <w:rsid w:val="00FC2225"/>
    <w:rsid w:val="00FC25E0"/>
    <w:rsid w:val="00FC2D09"/>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5FAC"/>
    <w:rsid w:val="00FD6D94"/>
    <w:rsid w:val="00FD6FFE"/>
    <w:rsid w:val="00FD7077"/>
    <w:rsid w:val="00FD7766"/>
    <w:rsid w:val="00FE0522"/>
    <w:rsid w:val="00FE0CB5"/>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6DCA"/>
    <w:rsid w:val="00FE77ED"/>
    <w:rsid w:val="00FE7D6B"/>
    <w:rsid w:val="00FF10A6"/>
    <w:rsid w:val="00FF1B0B"/>
    <w:rsid w:val="00FF1FBA"/>
    <w:rsid w:val="00FF2773"/>
    <w:rsid w:val="00FF2B42"/>
    <w:rsid w:val="00FF322C"/>
    <w:rsid w:val="00FF3EF8"/>
    <w:rsid w:val="00FF454E"/>
    <w:rsid w:val="00FF507F"/>
    <w:rsid w:val="00FF59BA"/>
    <w:rsid w:val="00FF5D4D"/>
    <w:rsid w:val="00FF634E"/>
    <w:rsid w:val="00FF649E"/>
    <w:rsid w:val="00FF6FE3"/>
    <w:rsid w:val="00FF7625"/>
    <w:rsid w:val="00FF7B7F"/>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60"/>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pPr>
        <w:spacing w:beforeLines="100" w:before="100" w:afterLines="100" w:after="100" w:line="140" w:lineRule="atLeast"/>
        <w:jc w:val="both"/>
      </w:pPr>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iPriority="9" w:unhideWhenUsed="0"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toc 1" w:uiPriority="39"/>
    <w:lsdException w:name="annotation text" w:qFormat="1"/>
    <w:lsdException w:name="header" w:uiPriority="99"/>
    <w:lsdException w:name="footer" w:uiPriority="99"/>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qFormat="1"/>
    <w:lsdException w:name="Body Text Indent" w:uiPriority="99"/>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qFormat="1"/>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1"/>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qFormat/>
    <w:rsid w:val="0059059C"/>
    <w:pPr>
      <w:keepNext/>
      <w:tabs>
        <w:tab w:val="num" w:pos="0"/>
      </w:tabs>
      <w:suppressAutoHyphens/>
      <w:jc w:val="center"/>
      <w:outlineLvl w:val="4"/>
    </w:pPr>
    <w:rPr>
      <w:rFonts w:ascii="Times New Roman" w:eastAsia="Times New Roman" w:hAnsi="Times New Roman" w:cs="Times New Roman"/>
      <w:szCs w:val="20"/>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qFormat/>
    <w:rsid w:val="0059059C"/>
    <w:pPr>
      <w:keepNext/>
      <w:tabs>
        <w:tab w:val="num" w:pos="0"/>
      </w:tabs>
      <w:suppressAutoHyphens/>
      <w:spacing w:line="400" w:lineRule="exact"/>
      <w:ind w:left="710"/>
      <w:jc w:val="center"/>
      <w:outlineLvl w:val="6"/>
    </w:pPr>
    <w:rPr>
      <w:rFonts w:ascii="Garamond" w:eastAsia="Times New Roman" w:hAnsi="Garamond" w:cs="Times New Roman"/>
      <w:sz w:val="28"/>
      <w:szCs w:val="20"/>
    </w:rPr>
  </w:style>
  <w:style w:type="paragraph" w:styleId="Ttulo8">
    <w:name w:val="heading 8"/>
    <w:basedOn w:val="Normal"/>
    <w:next w:val="Normal"/>
    <w:link w:val="Ttulo8Char"/>
    <w:uiPriority w:val="9"/>
    <w:qFormat/>
    <w:rsid w:val="0059059C"/>
    <w:pPr>
      <w:keepNext/>
      <w:tabs>
        <w:tab w:val="num" w:pos="0"/>
      </w:tabs>
      <w:suppressAutoHyphens/>
      <w:outlineLvl w:val="7"/>
    </w:pPr>
    <w:rPr>
      <w:rFonts w:ascii="Arial" w:eastAsia="Times New Roman" w:hAnsi="Arial" w:cs="Times New Roman"/>
      <w:b/>
      <w:sz w:val="22"/>
      <w:szCs w:val="20"/>
      <w:lang w:val="x-none"/>
    </w:rPr>
  </w:style>
  <w:style w:type="paragraph" w:styleId="Ttulo9">
    <w:name w:val="heading 9"/>
    <w:basedOn w:val="Normal"/>
    <w:next w:val="Normal"/>
    <w:link w:val="Ttulo9Char"/>
    <w:qFormat/>
    <w:rsid w:val="0059059C"/>
    <w:pPr>
      <w:keepNext/>
      <w:tabs>
        <w:tab w:val="num" w:pos="0"/>
      </w:tabs>
      <w:suppressAutoHyphens/>
      <w:ind w:left="1134"/>
      <w:outlineLvl w:val="8"/>
    </w:pPr>
    <w:rPr>
      <w:rFonts w:ascii="Times New Roman" w:eastAsia="Times New Roman" w:hAnsi="Times New Roman" w:cs="Times New Roman"/>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egundo"/>
    <w:basedOn w:val="Normal"/>
    <w:link w:val="PargrafodaListaChar"/>
    <w:uiPriority w:val="1"/>
    <w:qFormat/>
    <w:rsid w:val="004773FC"/>
    <w:pPr>
      <w:ind w:left="720"/>
      <w:contextualSpacing/>
    </w:pPr>
  </w:style>
  <w:style w:type="paragraph" w:styleId="NormalWeb">
    <w:name w:val="Normal (Web)"/>
    <w:basedOn w:val="Normal"/>
    <w:link w:val="NormalWebChar"/>
    <w:uiPriority w:val="99"/>
    <w:qFormat/>
    <w:rsid w:val="006B156A"/>
    <w:pPr>
      <w:spacing w:beforeAutospacing="1"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hd,he,Cabeçalho superior,Char"/>
    <w:basedOn w:val="Normal"/>
    <w:link w:val="CabealhoChar"/>
    <w:uiPriority w:val="99"/>
    <w:rsid w:val="00CA24FB"/>
    <w:pPr>
      <w:tabs>
        <w:tab w:val="center" w:pos="4252"/>
        <w:tab w:val="right" w:pos="8504"/>
      </w:tabs>
    </w:pPr>
  </w:style>
  <w:style w:type="character" w:customStyle="1" w:styleId="CabealhoChar">
    <w:name w:val="Cabeçalho Char"/>
    <w:aliases w:val="hd Char,he Char,Cabeçalho superior Char,Char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sz w:val="20"/>
      <w:szCs w:val="20"/>
      <w:lang w:eastAsia="en-US"/>
    </w:rPr>
  </w:style>
  <w:style w:type="paragraph" w:customStyle="1" w:styleId="paragraph">
    <w:name w:val="paragraph"/>
    <w:basedOn w:val="Normal"/>
    <w:rsid w:val="00D30A43"/>
    <w:pPr>
      <w:spacing w:beforeAutospacing="1"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Autospacing="1"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716"/>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Autospacing="1" w:afterAutospacing="1"/>
    </w:pPr>
    <w:rPr>
      <w:rFonts w:ascii="Times New Roman" w:eastAsia="Times New Roman" w:hAnsi="Times New Roman" w:cs="Times New Roman"/>
    </w:rPr>
  </w:style>
  <w:style w:type="paragraph" w:customStyle="1" w:styleId="em0020ementa">
    <w:name w:val="em_0020ementa"/>
    <w:basedOn w:val="Normal"/>
    <w:rsid w:val="00D30A43"/>
    <w:pPr>
      <w:ind w:left="4160"/>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Autospacing="1"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Autospacing="1"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Autospacing="1"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egundo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1"/>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pPr>
    <w:rPr>
      <w:rFonts w:eastAsia="Calibri"/>
      <w:i/>
      <w:iCs/>
      <w:color w:val="000000"/>
      <w:sz w:val="20"/>
      <w:lang w:eastAsia="zh-CN"/>
    </w:rPr>
  </w:style>
  <w:style w:type="paragraph" w:customStyle="1" w:styleId="corpo">
    <w:name w:val="corpo"/>
    <w:basedOn w:val="Normal"/>
    <w:rsid w:val="00CB3192"/>
    <w:pPr>
      <w:spacing w:beforeAutospacing="1" w:afterAutospacing="1"/>
    </w:pPr>
    <w:rPr>
      <w:rFonts w:ascii="Times New Roman" w:eastAsia="Times New Roman" w:hAnsi="Times New Roman" w:cs="Times New Roman"/>
    </w:rPr>
  </w:style>
  <w:style w:type="paragraph" w:customStyle="1" w:styleId="itemnivel2">
    <w:name w:val="item_nivel2"/>
    <w:basedOn w:val="Normal"/>
    <w:rsid w:val="00CB3192"/>
    <w:pPr>
      <w:spacing w:beforeAutospacing="1" w:afterAutospacing="1"/>
    </w:pPr>
    <w:rPr>
      <w:rFonts w:ascii="Times New Roman" w:eastAsia="Times New Roman" w:hAnsi="Times New Roman" w:cs="Times New Roman"/>
    </w:rPr>
  </w:style>
  <w:style w:type="paragraph" w:customStyle="1" w:styleId="itemnivel1">
    <w:name w:val="item_nivel1"/>
    <w:basedOn w:val="Normal"/>
    <w:rsid w:val="00CB3192"/>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Autospacing="1"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Autospacing="1"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B90865"/>
    <w:pPr>
      <w:tabs>
        <w:tab w:val="left" w:pos="426"/>
        <w:tab w:val="left" w:pos="709"/>
        <w:tab w:val="right" w:leader="dot" w:pos="9628"/>
      </w:tabs>
      <w:spacing w:before="240" w:after="240"/>
      <w:contextualSpacing/>
      <w:mirrorIndents/>
    </w:pPr>
    <w:rPr>
      <w:rFonts w:ascii="Arial" w:eastAsia="Times New Roman" w:hAnsi="Arial"/>
      <w:sz w:val="20"/>
    </w:rPr>
  </w:style>
  <w:style w:type="character" w:customStyle="1" w:styleId="WW-Fontepargpadro1">
    <w:name w:val="WW-Fonte parág. padrão1"/>
    <w:rsid w:val="009E0967"/>
  </w:style>
  <w:style w:type="character" w:customStyle="1" w:styleId="WW-WW8Num20z21111">
    <w:name w:val="WW-WW8Num20z21111"/>
    <w:rsid w:val="00426908"/>
    <w:rPr>
      <w:u w:val="none"/>
    </w:rPr>
  </w:style>
  <w:style w:type="table" w:customStyle="1" w:styleId="TableNormal">
    <w:name w:val="Table Normal"/>
    <w:uiPriority w:val="2"/>
    <w:semiHidden/>
    <w:unhideWhenUsed/>
    <w:qFormat/>
    <w:rsid w:val="009623E3"/>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C5935"/>
    <w:pPr>
      <w:widowControl w:val="0"/>
      <w:autoSpaceDE w:val="0"/>
      <w:autoSpaceDN w:val="0"/>
      <w:spacing w:before="68"/>
    </w:pPr>
    <w:rPr>
      <w:rFonts w:ascii="Arial MT" w:eastAsia="Arial MT" w:hAnsi="Arial MT" w:cs="Arial MT"/>
      <w:sz w:val="22"/>
      <w:szCs w:val="22"/>
      <w:lang w:val="pt-PT" w:eastAsia="en-US"/>
    </w:rPr>
  </w:style>
  <w:style w:type="numbering" w:customStyle="1" w:styleId="Semlista1">
    <w:name w:val="Sem lista1"/>
    <w:next w:val="Semlista"/>
    <w:uiPriority w:val="99"/>
    <w:semiHidden/>
    <w:unhideWhenUsed/>
    <w:rsid w:val="00CF783C"/>
  </w:style>
  <w:style w:type="table" w:customStyle="1" w:styleId="TableNormal1">
    <w:name w:val="Table Normal1"/>
    <w:uiPriority w:val="2"/>
    <w:semiHidden/>
    <w:unhideWhenUsed/>
    <w:qFormat/>
    <w:rsid w:val="00CF783C"/>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NormalWebChar">
    <w:name w:val="Normal (Web) Char"/>
    <w:link w:val="NormalWeb"/>
    <w:uiPriority w:val="99"/>
    <w:rsid w:val="00063D52"/>
    <w:rPr>
      <w:sz w:val="24"/>
      <w:szCs w:val="24"/>
      <w:lang w:eastAsia="pt-BR"/>
    </w:rPr>
  </w:style>
  <w:style w:type="character" w:customStyle="1" w:styleId="Ttulo5Char">
    <w:name w:val="Título 5 Char"/>
    <w:basedOn w:val="Fontepargpadro"/>
    <w:link w:val="Ttulo5"/>
    <w:uiPriority w:val="9"/>
    <w:rsid w:val="0059059C"/>
    <w:rPr>
      <w:rFonts w:eastAsia="Times New Roman"/>
      <w:sz w:val="24"/>
      <w:lang w:eastAsia="pt-BR"/>
    </w:rPr>
  </w:style>
  <w:style w:type="character" w:customStyle="1" w:styleId="Ttulo7Char">
    <w:name w:val="Título 7 Char"/>
    <w:basedOn w:val="Fontepargpadro"/>
    <w:link w:val="Ttulo7"/>
    <w:uiPriority w:val="9"/>
    <w:rsid w:val="0059059C"/>
    <w:rPr>
      <w:rFonts w:ascii="Garamond" w:eastAsia="Times New Roman" w:hAnsi="Garamond"/>
      <w:sz w:val="28"/>
      <w:lang w:eastAsia="pt-BR"/>
    </w:rPr>
  </w:style>
  <w:style w:type="character" w:customStyle="1" w:styleId="Ttulo8Char">
    <w:name w:val="Título 8 Char"/>
    <w:basedOn w:val="Fontepargpadro"/>
    <w:link w:val="Ttulo8"/>
    <w:uiPriority w:val="9"/>
    <w:rsid w:val="0059059C"/>
    <w:rPr>
      <w:rFonts w:ascii="Arial" w:eastAsia="Times New Roman" w:hAnsi="Arial"/>
      <w:b/>
      <w:sz w:val="22"/>
      <w:lang w:val="x-none" w:eastAsia="pt-BR"/>
    </w:rPr>
  </w:style>
  <w:style w:type="character" w:customStyle="1" w:styleId="Ttulo9Char">
    <w:name w:val="Título 9 Char"/>
    <w:basedOn w:val="Fontepargpadro"/>
    <w:link w:val="Ttulo9"/>
    <w:rsid w:val="0059059C"/>
    <w:rPr>
      <w:rFonts w:eastAsia="Times New Roman"/>
      <w:sz w:val="24"/>
      <w:lang w:eastAsia="pt-BR"/>
    </w:rPr>
  </w:style>
  <w:style w:type="character" w:customStyle="1" w:styleId="WW8Num21z2">
    <w:name w:val="WW8Num21z2"/>
    <w:rsid w:val="0059059C"/>
    <w:rPr>
      <w:u w:val="none"/>
    </w:rPr>
  </w:style>
  <w:style w:type="character" w:customStyle="1" w:styleId="WW8Num22z2">
    <w:name w:val="WW8Num22z2"/>
    <w:rsid w:val="0059059C"/>
    <w:rPr>
      <w:u w:val="none"/>
    </w:rPr>
  </w:style>
  <w:style w:type="character" w:customStyle="1" w:styleId="WW8Num23z2">
    <w:name w:val="WW8Num23z2"/>
    <w:rsid w:val="0059059C"/>
    <w:rPr>
      <w:u w:val="none"/>
    </w:rPr>
  </w:style>
  <w:style w:type="character" w:customStyle="1" w:styleId="WW8Num30z0">
    <w:name w:val="WW8Num30z0"/>
    <w:rsid w:val="0059059C"/>
    <w:rPr>
      <w:rFonts w:ascii="Arial Narrow" w:hAnsi="Arial Narrow"/>
      <w:sz w:val="20"/>
    </w:rPr>
  </w:style>
  <w:style w:type="character" w:customStyle="1" w:styleId="WW8Num32z0">
    <w:name w:val="WW8Num32z0"/>
    <w:rsid w:val="0059059C"/>
    <w:rPr>
      <w:u w:val="single"/>
    </w:rPr>
  </w:style>
  <w:style w:type="character" w:customStyle="1" w:styleId="WW8Num33z0">
    <w:name w:val="WW8Num33z0"/>
    <w:rsid w:val="0059059C"/>
    <w:rPr>
      <w:b/>
    </w:rPr>
  </w:style>
  <w:style w:type="character" w:customStyle="1" w:styleId="WW8Num36z0">
    <w:name w:val="WW8Num36z0"/>
    <w:rsid w:val="0059059C"/>
    <w:rPr>
      <w:rFonts w:cs="Arial"/>
      <w:b/>
      <w:color w:val="000000"/>
    </w:rPr>
  </w:style>
  <w:style w:type="character" w:customStyle="1" w:styleId="WW8Num41z0">
    <w:name w:val="WW8Num41z0"/>
    <w:rsid w:val="0059059C"/>
    <w:rPr>
      <w:b/>
    </w:rPr>
  </w:style>
  <w:style w:type="character" w:customStyle="1" w:styleId="WW8Num45z0">
    <w:name w:val="WW8Num45z0"/>
    <w:rsid w:val="0059059C"/>
    <w:rPr>
      <w:rFonts w:ascii="Symbol" w:eastAsia="Times New Roman" w:hAnsi="Symbol" w:cs="Arial"/>
    </w:rPr>
  </w:style>
  <w:style w:type="character" w:customStyle="1" w:styleId="WW8Num45z1">
    <w:name w:val="WW8Num45z1"/>
    <w:rsid w:val="0059059C"/>
    <w:rPr>
      <w:rFonts w:ascii="Courier New" w:hAnsi="Courier New"/>
    </w:rPr>
  </w:style>
  <w:style w:type="character" w:customStyle="1" w:styleId="WW8Num45z2">
    <w:name w:val="WW8Num45z2"/>
    <w:rsid w:val="0059059C"/>
    <w:rPr>
      <w:rFonts w:ascii="Wingdings" w:hAnsi="Wingdings"/>
    </w:rPr>
  </w:style>
  <w:style w:type="character" w:customStyle="1" w:styleId="WW8Num45z3">
    <w:name w:val="WW8Num45z3"/>
    <w:rsid w:val="0059059C"/>
    <w:rPr>
      <w:rFonts w:ascii="Symbol" w:hAnsi="Symbol"/>
    </w:rPr>
  </w:style>
  <w:style w:type="character" w:customStyle="1" w:styleId="WW8Num47z0">
    <w:name w:val="WW8Num47z0"/>
    <w:rsid w:val="0059059C"/>
    <w:rPr>
      <w:b/>
      <w:color w:val="000000"/>
    </w:rPr>
  </w:style>
  <w:style w:type="character" w:customStyle="1" w:styleId="WW8Num50z0">
    <w:name w:val="WW8Num50z0"/>
    <w:rsid w:val="0059059C"/>
    <w:rPr>
      <w:b/>
    </w:rPr>
  </w:style>
  <w:style w:type="character" w:customStyle="1" w:styleId="WW8Num52z0">
    <w:name w:val="WW8Num52z0"/>
    <w:rsid w:val="0059059C"/>
    <w:rPr>
      <w:b/>
    </w:rPr>
  </w:style>
  <w:style w:type="character" w:customStyle="1" w:styleId="WW8Num53z0">
    <w:name w:val="WW8Num53z0"/>
    <w:rsid w:val="0059059C"/>
    <w:rPr>
      <w:rFonts w:ascii="Symbol" w:eastAsia="Arial Unicode MS" w:hAnsi="Symbol" w:cs="Arial Narrow"/>
    </w:rPr>
  </w:style>
  <w:style w:type="character" w:customStyle="1" w:styleId="WW8Num53z1">
    <w:name w:val="WW8Num53z1"/>
    <w:rsid w:val="0059059C"/>
    <w:rPr>
      <w:rFonts w:ascii="Courier New" w:hAnsi="Courier New"/>
    </w:rPr>
  </w:style>
  <w:style w:type="character" w:customStyle="1" w:styleId="WW8Num53z2">
    <w:name w:val="WW8Num53z2"/>
    <w:rsid w:val="0059059C"/>
    <w:rPr>
      <w:rFonts w:ascii="Wingdings" w:hAnsi="Wingdings"/>
    </w:rPr>
  </w:style>
  <w:style w:type="character" w:customStyle="1" w:styleId="WW8Num53z3">
    <w:name w:val="WW8Num53z3"/>
    <w:rsid w:val="0059059C"/>
    <w:rPr>
      <w:rFonts w:ascii="Symbol" w:hAnsi="Symbol"/>
    </w:rPr>
  </w:style>
  <w:style w:type="character" w:customStyle="1" w:styleId="WW8Num54z0">
    <w:name w:val="WW8Num54z0"/>
    <w:rsid w:val="0059059C"/>
    <w:rPr>
      <w:b/>
    </w:rPr>
  </w:style>
  <w:style w:type="character" w:customStyle="1" w:styleId="WW8Num57z0">
    <w:name w:val="WW8Num57z0"/>
    <w:rsid w:val="0059059C"/>
    <w:rPr>
      <w:rFonts w:ascii="Times New Roman" w:hAnsi="Times New Roman"/>
    </w:rPr>
  </w:style>
  <w:style w:type="character" w:customStyle="1" w:styleId="WW8NumSt46z0">
    <w:name w:val="WW8NumSt46z0"/>
    <w:rsid w:val="0059059C"/>
    <w:rPr>
      <w:rFonts w:ascii="Symbol" w:hAnsi="Symbol"/>
    </w:rPr>
  </w:style>
  <w:style w:type="character" w:customStyle="1" w:styleId="WW8NumSt46z1">
    <w:name w:val="WW8NumSt46z1"/>
    <w:rsid w:val="0059059C"/>
    <w:rPr>
      <w:rFonts w:ascii="Courier New" w:hAnsi="Courier New"/>
    </w:rPr>
  </w:style>
  <w:style w:type="character" w:customStyle="1" w:styleId="WW8NumSt46z2">
    <w:name w:val="WW8NumSt46z2"/>
    <w:rsid w:val="0059059C"/>
    <w:rPr>
      <w:rFonts w:ascii="Wingdings" w:hAnsi="Wingdings"/>
    </w:rPr>
  </w:style>
  <w:style w:type="character" w:customStyle="1" w:styleId="WW-Fontepargpadro">
    <w:name w:val="WW-Fonte parág. padrão"/>
    <w:rsid w:val="0059059C"/>
  </w:style>
  <w:style w:type="character" w:customStyle="1" w:styleId="WW8Num20z2">
    <w:name w:val="WW8Num20z2"/>
    <w:rsid w:val="0059059C"/>
    <w:rPr>
      <w:u w:val="none"/>
    </w:rPr>
  </w:style>
  <w:style w:type="character" w:customStyle="1" w:styleId="WW-WW8Num21z2">
    <w:name w:val="WW-WW8Num21z2"/>
    <w:rsid w:val="0059059C"/>
    <w:rPr>
      <w:u w:val="none"/>
    </w:rPr>
  </w:style>
  <w:style w:type="character" w:customStyle="1" w:styleId="WW-WW8Num22z2">
    <w:name w:val="WW-WW8Num22z2"/>
    <w:rsid w:val="0059059C"/>
    <w:rPr>
      <w:u w:val="none"/>
    </w:rPr>
  </w:style>
  <w:style w:type="character" w:customStyle="1" w:styleId="WW-Absatz-Standardschriftart">
    <w:name w:val="WW-Absatz-Standardschriftart"/>
    <w:rsid w:val="0059059C"/>
  </w:style>
  <w:style w:type="character" w:customStyle="1" w:styleId="WW-WW8Num20z2">
    <w:name w:val="WW-WW8Num20z2"/>
    <w:rsid w:val="0059059C"/>
    <w:rPr>
      <w:u w:val="none"/>
    </w:rPr>
  </w:style>
  <w:style w:type="character" w:customStyle="1" w:styleId="WW-WW8Num21z21">
    <w:name w:val="WW-WW8Num21z21"/>
    <w:rsid w:val="0059059C"/>
    <w:rPr>
      <w:u w:val="none"/>
    </w:rPr>
  </w:style>
  <w:style w:type="character" w:customStyle="1" w:styleId="WW-WW8Num22z21">
    <w:name w:val="WW-WW8Num22z21"/>
    <w:rsid w:val="0059059C"/>
    <w:rPr>
      <w:u w:val="none"/>
    </w:rPr>
  </w:style>
  <w:style w:type="character" w:customStyle="1" w:styleId="WW-Absatz-Standardschriftart1">
    <w:name w:val="WW-Absatz-Standardschriftart1"/>
    <w:rsid w:val="0059059C"/>
  </w:style>
  <w:style w:type="character" w:customStyle="1" w:styleId="WW-WW8Num20z21">
    <w:name w:val="WW-WW8Num20z21"/>
    <w:rsid w:val="0059059C"/>
    <w:rPr>
      <w:u w:val="none"/>
    </w:rPr>
  </w:style>
  <w:style w:type="character" w:customStyle="1" w:styleId="WW-WW8Num21z211">
    <w:name w:val="WW-WW8Num21z211"/>
    <w:rsid w:val="0059059C"/>
    <w:rPr>
      <w:u w:val="none"/>
    </w:rPr>
  </w:style>
  <w:style w:type="character" w:customStyle="1" w:styleId="WW-WW8Num22z211">
    <w:name w:val="WW-WW8Num22z211"/>
    <w:rsid w:val="0059059C"/>
    <w:rPr>
      <w:u w:val="none"/>
    </w:rPr>
  </w:style>
  <w:style w:type="character" w:customStyle="1" w:styleId="WW-Absatz-Standardschriftart11">
    <w:name w:val="WW-Absatz-Standardschriftart11"/>
    <w:rsid w:val="0059059C"/>
  </w:style>
  <w:style w:type="character" w:customStyle="1" w:styleId="WW-WW8Num20z211">
    <w:name w:val="WW-WW8Num20z211"/>
    <w:rsid w:val="0059059C"/>
    <w:rPr>
      <w:u w:val="none"/>
    </w:rPr>
  </w:style>
  <w:style w:type="character" w:customStyle="1" w:styleId="WW-WW8Num21z2111">
    <w:name w:val="WW-WW8Num21z2111"/>
    <w:rsid w:val="0059059C"/>
    <w:rPr>
      <w:u w:val="none"/>
    </w:rPr>
  </w:style>
  <w:style w:type="character" w:customStyle="1" w:styleId="WW-WW8Num22z2111">
    <w:name w:val="WW-WW8Num22z2111"/>
    <w:rsid w:val="0059059C"/>
    <w:rPr>
      <w:u w:val="none"/>
    </w:rPr>
  </w:style>
  <w:style w:type="character" w:customStyle="1" w:styleId="WW-WW8Num20z2111">
    <w:name w:val="WW-WW8Num20z2111"/>
    <w:rsid w:val="0059059C"/>
    <w:rPr>
      <w:u w:val="none"/>
    </w:rPr>
  </w:style>
  <w:style w:type="character" w:customStyle="1" w:styleId="WW-WW8Num21z21111">
    <w:name w:val="WW-WW8Num21z21111"/>
    <w:rsid w:val="0059059C"/>
    <w:rPr>
      <w:u w:val="none"/>
    </w:rPr>
  </w:style>
  <w:style w:type="character" w:customStyle="1" w:styleId="WW-WW8Num22z21111">
    <w:name w:val="WW-WW8Num22z21111"/>
    <w:rsid w:val="0059059C"/>
    <w:rPr>
      <w:u w:val="none"/>
    </w:rPr>
  </w:style>
  <w:style w:type="character" w:customStyle="1" w:styleId="WW-Absatz-Standardschriftart111">
    <w:name w:val="WW-Absatz-Standardschriftart111"/>
    <w:rsid w:val="0059059C"/>
  </w:style>
  <w:style w:type="character" w:customStyle="1" w:styleId="WW-WW8Num21z211111">
    <w:name w:val="WW-WW8Num21z211111"/>
    <w:rsid w:val="0059059C"/>
    <w:rPr>
      <w:u w:val="none"/>
    </w:rPr>
  </w:style>
  <w:style w:type="character" w:customStyle="1" w:styleId="WW-WW8Num22z211111">
    <w:name w:val="WW-WW8Num22z211111"/>
    <w:rsid w:val="0059059C"/>
    <w:rPr>
      <w:u w:val="none"/>
    </w:rPr>
  </w:style>
  <w:style w:type="character" w:customStyle="1" w:styleId="WW-Absatz-Standardschriftart1111">
    <w:name w:val="WW-Absatz-Standardschriftart1111"/>
    <w:rsid w:val="0059059C"/>
  </w:style>
  <w:style w:type="character" w:customStyle="1" w:styleId="WW-WW8Num20z211111">
    <w:name w:val="WW-WW8Num20z211111"/>
    <w:rsid w:val="0059059C"/>
    <w:rPr>
      <w:u w:val="none"/>
    </w:rPr>
  </w:style>
  <w:style w:type="character" w:customStyle="1" w:styleId="WW-WW8Num21z2111111">
    <w:name w:val="WW-WW8Num21z2111111"/>
    <w:rsid w:val="0059059C"/>
    <w:rPr>
      <w:u w:val="none"/>
    </w:rPr>
  </w:style>
  <w:style w:type="character" w:customStyle="1" w:styleId="WW-WW8Num22z2111111">
    <w:name w:val="WW-WW8Num22z2111111"/>
    <w:rsid w:val="0059059C"/>
    <w:rPr>
      <w:u w:val="none"/>
    </w:rPr>
  </w:style>
  <w:style w:type="character" w:customStyle="1" w:styleId="WW-Absatz-Standardschriftart11111">
    <w:name w:val="WW-Absatz-Standardschriftart11111"/>
    <w:rsid w:val="0059059C"/>
  </w:style>
  <w:style w:type="character" w:customStyle="1" w:styleId="WW-WW8Num20z2111111">
    <w:name w:val="WW-WW8Num20z2111111"/>
    <w:rsid w:val="0059059C"/>
    <w:rPr>
      <w:u w:val="none"/>
    </w:rPr>
  </w:style>
  <w:style w:type="character" w:customStyle="1" w:styleId="WW-WW8Num21z21111111">
    <w:name w:val="WW-WW8Num21z21111111"/>
    <w:rsid w:val="0059059C"/>
    <w:rPr>
      <w:u w:val="none"/>
    </w:rPr>
  </w:style>
  <w:style w:type="character" w:customStyle="1" w:styleId="WW-WW8Num22z21111111">
    <w:name w:val="WW-WW8Num22z21111111"/>
    <w:rsid w:val="0059059C"/>
    <w:rPr>
      <w:u w:val="none"/>
    </w:rPr>
  </w:style>
  <w:style w:type="character" w:customStyle="1" w:styleId="WW-Absatz-Standardschriftart111111">
    <w:name w:val="WW-Absatz-Standardschriftart111111"/>
    <w:rsid w:val="0059059C"/>
  </w:style>
  <w:style w:type="character" w:customStyle="1" w:styleId="WW-WW8Num20z21111111">
    <w:name w:val="WW-WW8Num20z21111111"/>
    <w:rsid w:val="0059059C"/>
    <w:rPr>
      <w:u w:val="none"/>
    </w:rPr>
  </w:style>
  <w:style w:type="character" w:customStyle="1" w:styleId="WW-WW8Num21z211111111">
    <w:name w:val="WW-WW8Num21z211111111"/>
    <w:rsid w:val="0059059C"/>
    <w:rPr>
      <w:u w:val="none"/>
    </w:rPr>
  </w:style>
  <w:style w:type="character" w:customStyle="1" w:styleId="WW-WW8Num22z211111111">
    <w:name w:val="WW-WW8Num22z211111111"/>
    <w:rsid w:val="0059059C"/>
    <w:rPr>
      <w:u w:val="none"/>
    </w:rPr>
  </w:style>
  <w:style w:type="character" w:customStyle="1" w:styleId="WW-Absatz-Standardschriftart1111111">
    <w:name w:val="WW-Absatz-Standardschriftart1111111"/>
    <w:rsid w:val="0059059C"/>
  </w:style>
  <w:style w:type="character" w:customStyle="1" w:styleId="WW-WW8Num20z211111111">
    <w:name w:val="WW-WW8Num20z211111111"/>
    <w:rsid w:val="0059059C"/>
    <w:rPr>
      <w:u w:val="none"/>
    </w:rPr>
  </w:style>
  <w:style w:type="character" w:customStyle="1" w:styleId="WW-WW8Num21z2111111111">
    <w:name w:val="WW-WW8Num21z2111111111"/>
    <w:rsid w:val="0059059C"/>
    <w:rPr>
      <w:u w:val="none"/>
    </w:rPr>
  </w:style>
  <w:style w:type="character" w:customStyle="1" w:styleId="WW-WW8Num22z2111111111">
    <w:name w:val="WW-WW8Num22z2111111111"/>
    <w:rsid w:val="0059059C"/>
    <w:rPr>
      <w:u w:val="none"/>
    </w:rPr>
  </w:style>
  <w:style w:type="character" w:customStyle="1" w:styleId="WW-Absatz-Standardschriftart11111111">
    <w:name w:val="WW-Absatz-Standardschriftart11111111"/>
    <w:rsid w:val="0059059C"/>
  </w:style>
  <w:style w:type="character" w:customStyle="1" w:styleId="WW-WW8Num20z2111111111">
    <w:name w:val="WW-WW8Num20z2111111111"/>
    <w:rsid w:val="0059059C"/>
    <w:rPr>
      <w:u w:val="none"/>
    </w:rPr>
  </w:style>
  <w:style w:type="character" w:customStyle="1" w:styleId="WW-WW8Num21z21111111111">
    <w:name w:val="WW-WW8Num21z21111111111"/>
    <w:rsid w:val="0059059C"/>
    <w:rPr>
      <w:u w:val="none"/>
    </w:rPr>
  </w:style>
  <w:style w:type="character" w:customStyle="1" w:styleId="WW-WW8Num22z21111111111">
    <w:name w:val="WW-WW8Num22z21111111111"/>
    <w:rsid w:val="0059059C"/>
    <w:rPr>
      <w:u w:val="none"/>
    </w:rPr>
  </w:style>
  <w:style w:type="character" w:customStyle="1" w:styleId="WW-Absatz-Standardschriftart111111111">
    <w:name w:val="WW-Absatz-Standardschriftart111111111"/>
    <w:rsid w:val="0059059C"/>
  </w:style>
  <w:style w:type="character" w:customStyle="1" w:styleId="WW-WW8Num20z21111111111">
    <w:name w:val="WW-WW8Num20z21111111111"/>
    <w:rsid w:val="0059059C"/>
    <w:rPr>
      <w:u w:val="none"/>
    </w:rPr>
  </w:style>
  <w:style w:type="character" w:customStyle="1" w:styleId="WW-WW8Num21z211111111111">
    <w:name w:val="WW-WW8Num21z211111111111"/>
    <w:rsid w:val="0059059C"/>
    <w:rPr>
      <w:u w:val="none"/>
    </w:rPr>
  </w:style>
  <w:style w:type="character" w:customStyle="1" w:styleId="WW-WW8Num22z211111111111">
    <w:name w:val="WW-WW8Num22z211111111111"/>
    <w:rsid w:val="0059059C"/>
    <w:rPr>
      <w:u w:val="none"/>
    </w:rPr>
  </w:style>
  <w:style w:type="character" w:customStyle="1" w:styleId="WW-Absatz-Standardschriftart1111111111">
    <w:name w:val="WW-Absatz-Standardschriftart1111111111"/>
    <w:rsid w:val="0059059C"/>
  </w:style>
  <w:style w:type="character" w:customStyle="1" w:styleId="WW-WW8Num20z211111111111">
    <w:name w:val="WW-WW8Num20z211111111111"/>
    <w:rsid w:val="0059059C"/>
    <w:rPr>
      <w:u w:val="none"/>
    </w:rPr>
  </w:style>
  <w:style w:type="character" w:customStyle="1" w:styleId="WW-WW8Num21z2111111111111">
    <w:name w:val="WW-WW8Num21z2111111111111"/>
    <w:rsid w:val="0059059C"/>
    <w:rPr>
      <w:u w:val="none"/>
    </w:rPr>
  </w:style>
  <w:style w:type="character" w:customStyle="1" w:styleId="WW-WW8Num22z2111111111111">
    <w:name w:val="WW-WW8Num22z2111111111111"/>
    <w:rsid w:val="0059059C"/>
    <w:rPr>
      <w:u w:val="none"/>
    </w:rPr>
  </w:style>
  <w:style w:type="character" w:customStyle="1" w:styleId="WW-Absatz-Standardschriftart11111111111">
    <w:name w:val="WW-Absatz-Standardschriftart11111111111"/>
    <w:rsid w:val="0059059C"/>
  </w:style>
  <w:style w:type="character" w:customStyle="1" w:styleId="WW-WW8Num20z2111111111111">
    <w:name w:val="WW-WW8Num20z2111111111111"/>
    <w:rsid w:val="0059059C"/>
    <w:rPr>
      <w:u w:val="none"/>
    </w:rPr>
  </w:style>
  <w:style w:type="character" w:customStyle="1" w:styleId="WW-WW8Num21z21111111111111">
    <w:name w:val="WW-WW8Num21z21111111111111"/>
    <w:rsid w:val="0059059C"/>
    <w:rPr>
      <w:u w:val="none"/>
    </w:rPr>
  </w:style>
  <w:style w:type="character" w:customStyle="1" w:styleId="WW-WW8Num22z21111111111111">
    <w:name w:val="WW-WW8Num22z21111111111111"/>
    <w:rsid w:val="0059059C"/>
    <w:rPr>
      <w:u w:val="none"/>
    </w:rPr>
  </w:style>
  <w:style w:type="character" w:customStyle="1" w:styleId="WW-Absatz-Standardschriftart111111111111">
    <w:name w:val="WW-Absatz-Standardschriftart111111111111"/>
    <w:rsid w:val="0059059C"/>
  </w:style>
  <w:style w:type="character" w:customStyle="1" w:styleId="WW-WW8Num20z21111111111111">
    <w:name w:val="WW-WW8Num20z21111111111111"/>
    <w:rsid w:val="0059059C"/>
    <w:rPr>
      <w:u w:val="none"/>
    </w:rPr>
  </w:style>
  <w:style w:type="character" w:customStyle="1" w:styleId="WW-WW8Num21z211111111111111">
    <w:name w:val="WW-WW8Num21z211111111111111"/>
    <w:rsid w:val="0059059C"/>
    <w:rPr>
      <w:u w:val="none"/>
    </w:rPr>
  </w:style>
  <w:style w:type="character" w:customStyle="1" w:styleId="WW-WW8Num22z211111111111111">
    <w:name w:val="WW-WW8Num22z211111111111111"/>
    <w:rsid w:val="0059059C"/>
    <w:rPr>
      <w:u w:val="none"/>
    </w:rPr>
  </w:style>
  <w:style w:type="character" w:customStyle="1" w:styleId="WW-Absatz-Standardschriftart1111111111111">
    <w:name w:val="WW-Absatz-Standardschriftart1111111111111"/>
    <w:rsid w:val="0059059C"/>
  </w:style>
  <w:style w:type="character" w:customStyle="1" w:styleId="WW-WW8Num20z211111111111111">
    <w:name w:val="WW-WW8Num20z211111111111111"/>
    <w:rsid w:val="0059059C"/>
    <w:rPr>
      <w:u w:val="none"/>
    </w:rPr>
  </w:style>
  <w:style w:type="character" w:customStyle="1" w:styleId="WW-WW8Num21z2111111111111111">
    <w:name w:val="WW-WW8Num21z2111111111111111"/>
    <w:rsid w:val="0059059C"/>
    <w:rPr>
      <w:u w:val="none"/>
    </w:rPr>
  </w:style>
  <w:style w:type="character" w:customStyle="1" w:styleId="WW-WW8Num22z2111111111111111">
    <w:name w:val="WW-WW8Num22z2111111111111111"/>
    <w:rsid w:val="0059059C"/>
    <w:rPr>
      <w:u w:val="none"/>
    </w:rPr>
  </w:style>
  <w:style w:type="character" w:customStyle="1" w:styleId="WW-Absatz-Standardschriftart11111111111111">
    <w:name w:val="WW-Absatz-Standardschriftart11111111111111"/>
    <w:rsid w:val="0059059C"/>
  </w:style>
  <w:style w:type="character" w:customStyle="1" w:styleId="WW-WW8Num20z2111111111111111">
    <w:name w:val="WW-WW8Num20z2111111111111111"/>
    <w:rsid w:val="0059059C"/>
    <w:rPr>
      <w:u w:val="none"/>
    </w:rPr>
  </w:style>
  <w:style w:type="character" w:customStyle="1" w:styleId="WW-WW8Num21z21111111111111111">
    <w:name w:val="WW-WW8Num21z21111111111111111"/>
    <w:rsid w:val="0059059C"/>
    <w:rPr>
      <w:u w:val="none"/>
    </w:rPr>
  </w:style>
  <w:style w:type="character" w:customStyle="1" w:styleId="WW-WW8Num22z21111111111111111">
    <w:name w:val="WW-WW8Num22z21111111111111111"/>
    <w:rsid w:val="0059059C"/>
    <w:rPr>
      <w:u w:val="none"/>
    </w:rPr>
  </w:style>
  <w:style w:type="character" w:customStyle="1" w:styleId="WW-Absatz-Standardschriftart111111111111111">
    <w:name w:val="WW-Absatz-Standardschriftart111111111111111"/>
    <w:rsid w:val="0059059C"/>
  </w:style>
  <w:style w:type="character" w:customStyle="1" w:styleId="WW-WW8Num20z21111111111111111">
    <w:name w:val="WW-WW8Num20z21111111111111111"/>
    <w:rsid w:val="0059059C"/>
    <w:rPr>
      <w:u w:val="none"/>
    </w:rPr>
  </w:style>
  <w:style w:type="character" w:customStyle="1" w:styleId="WW-WW8Num21z211111111111111111">
    <w:name w:val="WW-WW8Num21z211111111111111111"/>
    <w:rsid w:val="0059059C"/>
    <w:rPr>
      <w:u w:val="none"/>
    </w:rPr>
  </w:style>
  <w:style w:type="character" w:customStyle="1" w:styleId="WW-WW8Num22z211111111111111111">
    <w:name w:val="WW-WW8Num22z211111111111111111"/>
    <w:rsid w:val="0059059C"/>
    <w:rPr>
      <w:u w:val="none"/>
    </w:rPr>
  </w:style>
  <w:style w:type="character" w:customStyle="1" w:styleId="WW-Absatz-Standardschriftart1111111111111111">
    <w:name w:val="WW-Absatz-Standardschriftart1111111111111111"/>
    <w:rsid w:val="0059059C"/>
  </w:style>
  <w:style w:type="character" w:customStyle="1" w:styleId="WW-WW8Num20z211111111111111111">
    <w:name w:val="WW-WW8Num20z211111111111111111"/>
    <w:rsid w:val="0059059C"/>
    <w:rPr>
      <w:u w:val="none"/>
    </w:rPr>
  </w:style>
  <w:style w:type="character" w:customStyle="1" w:styleId="WW-WW8Num21z2111111111111111111">
    <w:name w:val="WW-WW8Num21z2111111111111111111"/>
    <w:rsid w:val="0059059C"/>
    <w:rPr>
      <w:u w:val="none"/>
    </w:rPr>
  </w:style>
  <w:style w:type="character" w:customStyle="1" w:styleId="WW-WW8Num22z2111111111111111111">
    <w:name w:val="WW-WW8Num22z2111111111111111111"/>
    <w:rsid w:val="0059059C"/>
    <w:rPr>
      <w:u w:val="none"/>
    </w:rPr>
  </w:style>
  <w:style w:type="character" w:customStyle="1" w:styleId="WW-Absatz-Standardschriftart11111111111111111">
    <w:name w:val="WW-Absatz-Standardschriftart11111111111111111"/>
    <w:rsid w:val="0059059C"/>
  </w:style>
  <w:style w:type="character" w:customStyle="1" w:styleId="WW-WW8Num20z2111111111111111111">
    <w:name w:val="WW-WW8Num20z2111111111111111111"/>
    <w:rsid w:val="0059059C"/>
    <w:rPr>
      <w:u w:val="none"/>
    </w:rPr>
  </w:style>
  <w:style w:type="character" w:customStyle="1" w:styleId="WW-WW8Num21z21111111111111111111">
    <w:name w:val="WW-WW8Num21z21111111111111111111"/>
    <w:rsid w:val="0059059C"/>
    <w:rPr>
      <w:u w:val="none"/>
    </w:rPr>
  </w:style>
  <w:style w:type="character" w:customStyle="1" w:styleId="WW-WW8Num22z21111111111111111111">
    <w:name w:val="WW-WW8Num22z21111111111111111111"/>
    <w:rsid w:val="0059059C"/>
    <w:rPr>
      <w:u w:val="none"/>
    </w:rPr>
  </w:style>
  <w:style w:type="character" w:customStyle="1" w:styleId="WW-Absatz-Standardschriftart111111111111111111">
    <w:name w:val="WW-Absatz-Standardschriftart111111111111111111"/>
    <w:rsid w:val="0059059C"/>
  </w:style>
  <w:style w:type="character" w:customStyle="1" w:styleId="WW-WW8Num20z21111111111111111111">
    <w:name w:val="WW-WW8Num20z21111111111111111111"/>
    <w:rsid w:val="0059059C"/>
    <w:rPr>
      <w:u w:val="none"/>
    </w:rPr>
  </w:style>
  <w:style w:type="character" w:customStyle="1" w:styleId="WW-WW8Num21z211111111111111111111">
    <w:name w:val="WW-WW8Num21z211111111111111111111"/>
    <w:rsid w:val="0059059C"/>
    <w:rPr>
      <w:u w:val="none"/>
    </w:rPr>
  </w:style>
  <w:style w:type="character" w:customStyle="1" w:styleId="WW-WW8Num22z211111111111111111111">
    <w:name w:val="WW-WW8Num22z211111111111111111111"/>
    <w:rsid w:val="0059059C"/>
    <w:rPr>
      <w:u w:val="none"/>
    </w:rPr>
  </w:style>
  <w:style w:type="character" w:customStyle="1" w:styleId="WW-Absatz-Standardschriftart1111111111111111111">
    <w:name w:val="WW-Absatz-Standardschriftart1111111111111111111"/>
    <w:rsid w:val="0059059C"/>
  </w:style>
  <w:style w:type="character" w:customStyle="1" w:styleId="WW-WW8Num20z211111111111111111111">
    <w:name w:val="WW-WW8Num20z211111111111111111111"/>
    <w:rsid w:val="0059059C"/>
    <w:rPr>
      <w:u w:val="none"/>
    </w:rPr>
  </w:style>
  <w:style w:type="character" w:customStyle="1" w:styleId="WW-WW8Num21z2111111111111111111111">
    <w:name w:val="WW-WW8Num21z2111111111111111111111"/>
    <w:rsid w:val="0059059C"/>
    <w:rPr>
      <w:u w:val="none"/>
    </w:rPr>
  </w:style>
  <w:style w:type="character" w:customStyle="1" w:styleId="WW-WW8Num22z2111111111111111111111">
    <w:name w:val="WW-WW8Num22z2111111111111111111111"/>
    <w:rsid w:val="0059059C"/>
    <w:rPr>
      <w:u w:val="none"/>
    </w:rPr>
  </w:style>
  <w:style w:type="character" w:customStyle="1" w:styleId="WW-Absatz-Standardschriftart11111111111111111111">
    <w:name w:val="WW-Absatz-Standardschriftart11111111111111111111"/>
    <w:rsid w:val="0059059C"/>
  </w:style>
  <w:style w:type="character" w:customStyle="1" w:styleId="WW-WW8Num20z2111111111111111111111">
    <w:name w:val="WW-WW8Num20z2111111111111111111111"/>
    <w:rsid w:val="0059059C"/>
    <w:rPr>
      <w:u w:val="none"/>
    </w:rPr>
  </w:style>
  <w:style w:type="character" w:customStyle="1" w:styleId="WW-WW8Num21z21111111111111111111111">
    <w:name w:val="WW-WW8Num21z21111111111111111111111"/>
    <w:rsid w:val="0059059C"/>
    <w:rPr>
      <w:u w:val="none"/>
    </w:rPr>
  </w:style>
  <w:style w:type="character" w:customStyle="1" w:styleId="WW-WW8Num22z21111111111111111111111">
    <w:name w:val="WW-WW8Num22z21111111111111111111111"/>
    <w:rsid w:val="0059059C"/>
    <w:rPr>
      <w:u w:val="none"/>
    </w:rPr>
  </w:style>
  <w:style w:type="character" w:customStyle="1" w:styleId="WW-Absatz-Standardschriftart111111111111111111111">
    <w:name w:val="WW-Absatz-Standardschriftart111111111111111111111"/>
    <w:rsid w:val="0059059C"/>
  </w:style>
  <w:style w:type="character" w:customStyle="1" w:styleId="WW-WW8Num20z21111111111111111111111">
    <w:name w:val="WW-WW8Num20z21111111111111111111111"/>
    <w:rsid w:val="0059059C"/>
    <w:rPr>
      <w:u w:val="none"/>
    </w:rPr>
  </w:style>
  <w:style w:type="character" w:customStyle="1" w:styleId="WW-WW8Num21z211111111111111111111111">
    <w:name w:val="WW-WW8Num21z211111111111111111111111"/>
    <w:rsid w:val="0059059C"/>
    <w:rPr>
      <w:u w:val="none"/>
    </w:rPr>
  </w:style>
  <w:style w:type="character" w:customStyle="1" w:styleId="WW-WW8Num22z211111111111111111111111">
    <w:name w:val="WW-WW8Num22z211111111111111111111111"/>
    <w:rsid w:val="0059059C"/>
    <w:rPr>
      <w:u w:val="none"/>
    </w:rPr>
  </w:style>
  <w:style w:type="character" w:customStyle="1" w:styleId="WW-Absatz-Standardschriftart1111111111111111111111">
    <w:name w:val="WW-Absatz-Standardschriftart1111111111111111111111"/>
    <w:rsid w:val="0059059C"/>
  </w:style>
  <w:style w:type="character" w:customStyle="1" w:styleId="WW-WW8Num20z211111111111111111111111">
    <w:name w:val="WW-WW8Num20z211111111111111111111111"/>
    <w:rsid w:val="0059059C"/>
    <w:rPr>
      <w:u w:val="none"/>
    </w:rPr>
  </w:style>
  <w:style w:type="character" w:customStyle="1" w:styleId="WW-WW8Num21z2111111111111111111111111">
    <w:name w:val="WW-WW8Num21z2111111111111111111111111"/>
    <w:rsid w:val="0059059C"/>
    <w:rPr>
      <w:u w:val="none"/>
    </w:rPr>
  </w:style>
  <w:style w:type="character" w:customStyle="1" w:styleId="WW-WW8Num22z2111111111111111111111111">
    <w:name w:val="WW-WW8Num22z2111111111111111111111111"/>
    <w:rsid w:val="0059059C"/>
    <w:rPr>
      <w:u w:val="none"/>
    </w:rPr>
  </w:style>
  <w:style w:type="character" w:customStyle="1" w:styleId="WW-Absatz-Standardschriftart11111111111111111111111">
    <w:name w:val="WW-Absatz-Standardschriftart11111111111111111111111"/>
    <w:rsid w:val="0059059C"/>
  </w:style>
  <w:style w:type="character" w:customStyle="1" w:styleId="WW-WW8Num20z2111111111111111111111111">
    <w:name w:val="WW-WW8Num20z2111111111111111111111111"/>
    <w:rsid w:val="0059059C"/>
    <w:rPr>
      <w:u w:val="none"/>
    </w:rPr>
  </w:style>
  <w:style w:type="character" w:customStyle="1" w:styleId="WW-WW8Num21z21111111111111111111111111">
    <w:name w:val="WW-WW8Num21z21111111111111111111111111"/>
    <w:rsid w:val="0059059C"/>
    <w:rPr>
      <w:u w:val="none"/>
    </w:rPr>
  </w:style>
  <w:style w:type="character" w:customStyle="1" w:styleId="WW-WW8Num22z21111111111111111111111111">
    <w:name w:val="WW-WW8Num22z21111111111111111111111111"/>
    <w:rsid w:val="0059059C"/>
    <w:rPr>
      <w:u w:val="none"/>
    </w:rPr>
  </w:style>
  <w:style w:type="character" w:customStyle="1" w:styleId="WW-Absatz-Standardschriftart111111111111111111111111">
    <w:name w:val="WW-Absatz-Standardschriftart111111111111111111111111"/>
    <w:rsid w:val="0059059C"/>
  </w:style>
  <w:style w:type="character" w:customStyle="1" w:styleId="WW-WW8Num20z21111111111111111111111111">
    <w:name w:val="WW-WW8Num20z21111111111111111111111111"/>
    <w:rsid w:val="0059059C"/>
    <w:rPr>
      <w:u w:val="none"/>
    </w:rPr>
  </w:style>
  <w:style w:type="character" w:customStyle="1" w:styleId="WW-WW8Num21z211111111111111111111111111">
    <w:name w:val="WW-WW8Num21z211111111111111111111111111"/>
    <w:rsid w:val="0059059C"/>
    <w:rPr>
      <w:u w:val="none"/>
    </w:rPr>
  </w:style>
  <w:style w:type="character" w:customStyle="1" w:styleId="WW-WW8Num22z211111111111111111111111111">
    <w:name w:val="WW-WW8Num22z211111111111111111111111111"/>
    <w:rsid w:val="0059059C"/>
    <w:rPr>
      <w:u w:val="none"/>
    </w:rPr>
  </w:style>
  <w:style w:type="character" w:customStyle="1" w:styleId="WW-Absatz-Standardschriftart1111111111111111111111111">
    <w:name w:val="WW-Absatz-Standardschriftart1111111111111111111111111"/>
    <w:rsid w:val="0059059C"/>
  </w:style>
  <w:style w:type="character" w:customStyle="1" w:styleId="WW-WW8Num20z211111111111111111111111111">
    <w:name w:val="WW-WW8Num20z211111111111111111111111111"/>
    <w:rsid w:val="0059059C"/>
    <w:rPr>
      <w:u w:val="none"/>
    </w:rPr>
  </w:style>
  <w:style w:type="character" w:customStyle="1" w:styleId="WW-WW8Num21z2111111111111111111111111111">
    <w:name w:val="WW-WW8Num21z2111111111111111111111111111"/>
    <w:rsid w:val="0059059C"/>
    <w:rPr>
      <w:u w:val="none"/>
    </w:rPr>
  </w:style>
  <w:style w:type="character" w:customStyle="1" w:styleId="WW-WW8Num22z2111111111111111111111111111">
    <w:name w:val="WW-WW8Num22z2111111111111111111111111111"/>
    <w:rsid w:val="0059059C"/>
    <w:rPr>
      <w:u w:val="none"/>
    </w:rPr>
  </w:style>
  <w:style w:type="character" w:customStyle="1" w:styleId="WW-Absatz-Standardschriftart11111111111111111111111111">
    <w:name w:val="WW-Absatz-Standardschriftart11111111111111111111111111"/>
    <w:rsid w:val="0059059C"/>
  </w:style>
  <w:style w:type="character" w:customStyle="1" w:styleId="WW-WW8Num20z2111111111111111111111111111">
    <w:name w:val="WW-WW8Num20z2111111111111111111111111111"/>
    <w:rsid w:val="0059059C"/>
    <w:rPr>
      <w:u w:val="none"/>
    </w:rPr>
  </w:style>
  <w:style w:type="character" w:customStyle="1" w:styleId="WW-WW8Num21z21111111111111111111111111111">
    <w:name w:val="WW-WW8Num21z21111111111111111111111111111"/>
    <w:rsid w:val="0059059C"/>
    <w:rPr>
      <w:u w:val="none"/>
    </w:rPr>
  </w:style>
  <w:style w:type="character" w:customStyle="1" w:styleId="WW-WW8Num22z21111111111111111111111111111">
    <w:name w:val="WW-WW8Num22z21111111111111111111111111111"/>
    <w:rsid w:val="0059059C"/>
    <w:rPr>
      <w:u w:val="none"/>
    </w:rPr>
  </w:style>
  <w:style w:type="character" w:customStyle="1" w:styleId="WW-Absatz-Standardschriftart111111111111111111111111111">
    <w:name w:val="WW-Absatz-Standardschriftart111111111111111111111111111"/>
    <w:rsid w:val="0059059C"/>
  </w:style>
  <w:style w:type="character" w:customStyle="1" w:styleId="WW-WW8Num20z21111111111111111111111111111">
    <w:name w:val="WW-WW8Num20z21111111111111111111111111111"/>
    <w:rsid w:val="0059059C"/>
    <w:rPr>
      <w:u w:val="none"/>
    </w:rPr>
  </w:style>
  <w:style w:type="character" w:customStyle="1" w:styleId="WW-WW8Num21z211111111111111111111111111111">
    <w:name w:val="WW-WW8Num21z211111111111111111111111111111"/>
    <w:rsid w:val="0059059C"/>
    <w:rPr>
      <w:u w:val="none"/>
    </w:rPr>
  </w:style>
  <w:style w:type="character" w:customStyle="1" w:styleId="WW-WW8Num22z211111111111111111111111111111">
    <w:name w:val="WW-WW8Num22z211111111111111111111111111111"/>
    <w:rsid w:val="0059059C"/>
    <w:rPr>
      <w:u w:val="none"/>
    </w:rPr>
  </w:style>
  <w:style w:type="character" w:customStyle="1" w:styleId="WW-Absatz-Standardschriftart1111111111111111111111111111">
    <w:name w:val="WW-Absatz-Standardschriftart1111111111111111111111111111"/>
    <w:rsid w:val="0059059C"/>
  </w:style>
  <w:style w:type="character" w:customStyle="1" w:styleId="WW-WW8Num21z2111111111111111111111111111111">
    <w:name w:val="WW-WW8Num21z2111111111111111111111111111111"/>
    <w:rsid w:val="0059059C"/>
    <w:rPr>
      <w:u w:val="none"/>
    </w:rPr>
  </w:style>
  <w:style w:type="character" w:customStyle="1" w:styleId="WW-WW8Num22z2111111111111111111111111111111">
    <w:name w:val="WW-WW8Num22z2111111111111111111111111111111"/>
    <w:rsid w:val="0059059C"/>
    <w:rPr>
      <w:u w:val="none"/>
    </w:rPr>
  </w:style>
  <w:style w:type="character" w:customStyle="1" w:styleId="WW-WW8Num23z2">
    <w:name w:val="WW-WW8Num23z2"/>
    <w:rsid w:val="0059059C"/>
    <w:rPr>
      <w:u w:val="none"/>
    </w:rPr>
  </w:style>
  <w:style w:type="character" w:customStyle="1" w:styleId="WW-Fontepargpadro11">
    <w:name w:val="WW-Fonte parág. padrão11"/>
    <w:rsid w:val="0059059C"/>
  </w:style>
  <w:style w:type="character" w:customStyle="1" w:styleId="WW-Fontepargpadro1111">
    <w:name w:val="WW-Fonte parág. padrão1111"/>
    <w:rsid w:val="0059059C"/>
  </w:style>
  <w:style w:type="character" w:styleId="Nmerodepgina">
    <w:name w:val="page number"/>
    <w:basedOn w:val="WW-Fontepargpadro1111"/>
    <w:rsid w:val="0059059C"/>
  </w:style>
  <w:style w:type="character" w:customStyle="1" w:styleId="WW-WW8Num23z21">
    <w:name w:val="WW-WW8Num23z21"/>
    <w:rsid w:val="0059059C"/>
    <w:rPr>
      <w:u w:val="none"/>
    </w:rPr>
  </w:style>
  <w:style w:type="character" w:customStyle="1" w:styleId="WW8Num24z2">
    <w:name w:val="WW8Num24z2"/>
    <w:rsid w:val="0059059C"/>
    <w:rPr>
      <w:u w:val="none"/>
    </w:rPr>
  </w:style>
  <w:style w:type="character" w:customStyle="1" w:styleId="WW8Num29z2">
    <w:name w:val="WW8Num29z2"/>
    <w:rsid w:val="0059059C"/>
    <w:rPr>
      <w:u w:val="none"/>
    </w:rPr>
  </w:style>
  <w:style w:type="character" w:customStyle="1" w:styleId="WW8Num37z0">
    <w:name w:val="WW8Num37z0"/>
    <w:rsid w:val="0059059C"/>
    <w:rPr>
      <w:rFonts w:ascii="Symbol" w:hAnsi="Symbol"/>
    </w:rPr>
  </w:style>
  <w:style w:type="character" w:customStyle="1" w:styleId="WW-Fontepargpadro111">
    <w:name w:val="WW-Fonte parág. padrão111"/>
    <w:rsid w:val="0059059C"/>
  </w:style>
  <w:style w:type="character" w:customStyle="1" w:styleId="WW-WW8Num23z211">
    <w:name w:val="WW-WW8Num23z211"/>
    <w:rsid w:val="0059059C"/>
    <w:rPr>
      <w:u w:val="none"/>
    </w:rPr>
  </w:style>
  <w:style w:type="character" w:customStyle="1" w:styleId="WW8Num27z2">
    <w:name w:val="WW8Num27z2"/>
    <w:rsid w:val="0059059C"/>
    <w:rPr>
      <w:u w:val="none"/>
    </w:rPr>
  </w:style>
  <w:style w:type="character" w:customStyle="1" w:styleId="WW-WW8Num33z0">
    <w:name w:val="WW-WW8Num33z0"/>
    <w:rsid w:val="0059059C"/>
    <w:rPr>
      <w:rFonts w:ascii="Times New Roman" w:hAnsi="Times New Roman"/>
    </w:rPr>
  </w:style>
  <w:style w:type="character" w:customStyle="1" w:styleId="WW8Num39z2">
    <w:name w:val="WW8Num39z2"/>
    <w:rsid w:val="0059059C"/>
    <w:rPr>
      <w:u w:val="none"/>
    </w:rPr>
  </w:style>
  <w:style w:type="character" w:customStyle="1" w:styleId="WW-Fontepargpadro1112">
    <w:name w:val="WW-Fonte parág. padrão1112"/>
    <w:rsid w:val="0059059C"/>
  </w:style>
  <w:style w:type="character" w:customStyle="1" w:styleId="WW-WW8Num23z2111">
    <w:name w:val="WW-WW8Num23z2111"/>
    <w:rsid w:val="0059059C"/>
    <w:rPr>
      <w:u w:val="none"/>
    </w:rPr>
  </w:style>
  <w:style w:type="character" w:customStyle="1" w:styleId="WW-Fontepargpadro11121">
    <w:name w:val="WW-Fonte parág. padrão11121"/>
    <w:rsid w:val="0059059C"/>
  </w:style>
  <w:style w:type="character" w:customStyle="1" w:styleId="WW8Num9z0">
    <w:name w:val="WW8Num9z0"/>
    <w:rsid w:val="0059059C"/>
    <w:rPr>
      <w:b w:val="0"/>
      <w:i w:val="0"/>
    </w:rPr>
  </w:style>
  <w:style w:type="character" w:customStyle="1" w:styleId="WW8Num44z0">
    <w:name w:val="WW8Num44z0"/>
    <w:rsid w:val="0059059C"/>
    <w:rPr>
      <w:b w:val="0"/>
      <w:i w:val="0"/>
    </w:rPr>
  </w:style>
  <w:style w:type="character" w:customStyle="1" w:styleId="WW-Fontepargpadro111211">
    <w:name w:val="WW-Fonte parág. padrão111211"/>
    <w:rsid w:val="0059059C"/>
  </w:style>
  <w:style w:type="character" w:customStyle="1" w:styleId="Hiperlink">
    <w:name w:val="Hiperlink"/>
    <w:rsid w:val="0059059C"/>
    <w:rPr>
      <w:color w:val="0000FF"/>
      <w:u w:val="single"/>
    </w:rPr>
  </w:style>
  <w:style w:type="character" w:customStyle="1" w:styleId="Smbolosdenumerao">
    <w:name w:val="Símbolos de numeração"/>
    <w:rsid w:val="0059059C"/>
  </w:style>
  <w:style w:type="character" w:customStyle="1" w:styleId="WW-Smbolosdenumerao">
    <w:name w:val="WW-Símbolos de numeração"/>
    <w:rsid w:val="0059059C"/>
  </w:style>
  <w:style w:type="character" w:customStyle="1" w:styleId="WW-Smbolosdenumerao1">
    <w:name w:val="WW-Símbolos de numeração1"/>
    <w:rsid w:val="0059059C"/>
  </w:style>
  <w:style w:type="character" w:customStyle="1" w:styleId="WW-Smbolosdenumerao11">
    <w:name w:val="WW-Símbolos de numeração11"/>
    <w:rsid w:val="0059059C"/>
  </w:style>
  <w:style w:type="character" w:customStyle="1" w:styleId="WW-Smbolosdenumerao111">
    <w:name w:val="WW-Símbolos de numeração111"/>
    <w:rsid w:val="0059059C"/>
  </w:style>
  <w:style w:type="character" w:customStyle="1" w:styleId="WW-Smbolosdenumerao1111">
    <w:name w:val="WW-Símbolos de numeração1111"/>
    <w:rsid w:val="0059059C"/>
  </w:style>
  <w:style w:type="character" w:customStyle="1" w:styleId="WW-Smbolosdenumerao11111">
    <w:name w:val="WW-Símbolos de numeração11111"/>
    <w:rsid w:val="0059059C"/>
  </w:style>
  <w:style w:type="character" w:customStyle="1" w:styleId="WW-Smbolosdenumerao111111">
    <w:name w:val="WW-Símbolos de numeração111111"/>
    <w:rsid w:val="0059059C"/>
  </w:style>
  <w:style w:type="character" w:customStyle="1" w:styleId="WW-Smbolosdenumerao1111111">
    <w:name w:val="WW-Símbolos de numeração1111111"/>
    <w:rsid w:val="0059059C"/>
  </w:style>
  <w:style w:type="character" w:customStyle="1" w:styleId="WW-Smbolosdenumerao11111111">
    <w:name w:val="WW-Símbolos de numeração11111111"/>
    <w:rsid w:val="0059059C"/>
  </w:style>
  <w:style w:type="character" w:customStyle="1" w:styleId="WW-Smbolosdenumerao111111111">
    <w:name w:val="WW-Símbolos de numeração111111111"/>
    <w:rsid w:val="0059059C"/>
  </w:style>
  <w:style w:type="character" w:customStyle="1" w:styleId="WW-Smbolosdenumerao1111111111">
    <w:name w:val="WW-Símbolos de numeração1111111111"/>
    <w:rsid w:val="0059059C"/>
  </w:style>
  <w:style w:type="character" w:customStyle="1" w:styleId="WW-Smbolosdenumerao11111111111">
    <w:name w:val="WW-Símbolos de numeração11111111111"/>
    <w:rsid w:val="0059059C"/>
  </w:style>
  <w:style w:type="character" w:customStyle="1" w:styleId="WW-Smbolosdenumerao111111111111">
    <w:name w:val="WW-Símbolos de numeração111111111111"/>
    <w:rsid w:val="0059059C"/>
  </w:style>
  <w:style w:type="character" w:customStyle="1" w:styleId="WW-Smbolosdenumerao1111111111111">
    <w:name w:val="WW-Símbolos de numeração1111111111111"/>
    <w:rsid w:val="0059059C"/>
  </w:style>
  <w:style w:type="character" w:customStyle="1" w:styleId="WW-Smbolosdenumerao11111111111111">
    <w:name w:val="WW-Símbolos de numeração11111111111111"/>
    <w:rsid w:val="0059059C"/>
  </w:style>
  <w:style w:type="character" w:customStyle="1" w:styleId="WW-Smbolosdenumerao111111111111111">
    <w:name w:val="WW-Símbolos de numeração111111111111111"/>
    <w:rsid w:val="0059059C"/>
  </w:style>
  <w:style w:type="character" w:customStyle="1" w:styleId="WW-Smbolosdenumerao1111111111111111">
    <w:name w:val="WW-Símbolos de numeração1111111111111111"/>
    <w:rsid w:val="0059059C"/>
  </w:style>
  <w:style w:type="character" w:customStyle="1" w:styleId="WW-Smbolosdenumerao11111111111111111">
    <w:name w:val="WW-Símbolos de numeração11111111111111111"/>
    <w:rsid w:val="0059059C"/>
  </w:style>
  <w:style w:type="character" w:customStyle="1" w:styleId="WW-Smbolosdenumerao111111111111111111">
    <w:name w:val="WW-Símbolos de numeração111111111111111111"/>
    <w:rsid w:val="0059059C"/>
  </w:style>
  <w:style w:type="character" w:customStyle="1" w:styleId="WW-Smbolosdenumerao1111111111111111111">
    <w:name w:val="WW-Símbolos de numeração1111111111111111111"/>
    <w:rsid w:val="0059059C"/>
  </w:style>
  <w:style w:type="character" w:customStyle="1" w:styleId="WW-Smbolosdenumerao11111111111111111111">
    <w:name w:val="WW-Símbolos de numeração11111111111111111111"/>
    <w:rsid w:val="0059059C"/>
  </w:style>
  <w:style w:type="character" w:customStyle="1" w:styleId="WW-Smbolosdenumerao111111111111111111111">
    <w:name w:val="WW-Símbolos de numeração111111111111111111111"/>
    <w:rsid w:val="0059059C"/>
  </w:style>
  <w:style w:type="character" w:customStyle="1" w:styleId="WW-Smbolosdenumerao1111111111111111111111">
    <w:name w:val="WW-Símbolos de numeração1111111111111111111111"/>
    <w:rsid w:val="0059059C"/>
  </w:style>
  <w:style w:type="character" w:customStyle="1" w:styleId="WW-Smbolosdenumerao11111111111111111111111">
    <w:name w:val="WW-Símbolos de numeração11111111111111111111111"/>
    <w:rsid w:val="0059059C"/>
  </w:style>
  <w:style w:type="character" w:customStyle="1" w:styleId="WW-Smbolosdenumerao111111111111111111111111">
    <w:name w:val="WW-Símbolos de numeração111111111111111111111111"/>
    <w:rsid w:val="0059059C"/>
  </w:style>
  <w:style w:type="character" w:customStyle="1" w:styleId="WW-Smbolosdenumerao1111111111111111111111111">
    <w:name w:val="WW-Símbolos de numeração1111111111111111111111111"/>
    <w:rsid w:val="0059059C"/>
  </w:style>
  <w:style w:type="character" w:customStyle="1" w:styleId="WW-Smbolosdenumerao11111111111111111111111111">
    <w:name w:val="WW-Símbolos de numeração11111111111111111111111111"/>
    <w:rsid w:val="0059059C"/>
  </w:style>
  <w:style w:type="character" w:customStyle="1" w:styleId="WW-Smbolosdenumerao111111111111111111111111111">
    <w:name w:val="WW-Símbolos de numeração111111111111111111111111111"/>
    <w:rsid w:val="0059059C"/>
  </w:style>
  <w:style w:type="character" w:customStyle="1" w:styleId="WW-Smbolosdenumerao1111111111111111111111111111">
    <w:name w:val="WW-Símbolos de numeração1111111111111111111111111111"/>
    <w:rsid w:val="0059059C"/>
  </w:style>
  <w:style w:type="paragraph" w:styleId="Lista">
    <w:name w:val="List"/>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styleId="Legenda">
    <w:name w:val="caption"/>
    <w:basedOn w:val="Normal"/>
    <w:uiPriority w:val="35"/>
    <w:qFormat/>
    <w:rsid w:val="0059059C"/>
    <w:pPr>
      <w:suppressLineNumbers/>
      <w:suppressAutoHyphens/>
      <w:spacing w:before="120" w:after="120"/>
    </w:pPr>
    <w:rPr>
      <w:rFonts w:ascii="Times New Roman" w:eastAsia="Times New Roman" w:hAnsi="Times New Roman"/>
      <w:i/>
      <w:iCs/>
      <w:sz w:val="20"/>
      <w:szCs w:val="20"/>
    </w:rPr>
  </w:style>
  <w:style w:type="paragraph" w:customStyle="1" w:styleId="ndice">
    <w:name w:val="Índice"/>
    <w:basedOn w:val="Normal"/>
    <w:rsid w:val="0059059C"/>
    <w:pPr>
      <w:suppressLineNumbers/>
      <w:suppressAutoHyphens/>
    </w:pPr>
    <w:rPr>
      <w:rFonts w:ascii="Times New Roman" w:eastAsia="Times New Roman" w:hAnsi="Times New Roman" w:cs="Times New Roman"/>
      <w:sz w:val="20"/>
      <w:szCs w:val="20"/>
    </w:rPr>
  </w:style>
  <w:style w:type="paragraph" w:customStyle="1" w:styleId="Ttulo20">
    <w:name w:val="Título2"/>
    <w:basedOn w:val="Normal"/>
    <w:next w:val="Corpodetexto"/>
    <w:rsid w:val="0059059C"/>
    <w:pPr>
      <w:keepNext/>
      <w:suppressAutoHyphens/>
      <w:spacing w:before="240" w:after="120"/>
    </w:pPr>
    <w:rPr>
      <w:rFonts w:ascii="Arial" w:eastAsia="Lucida Sans Unicode" w:hAnsi="Arial"/>
      <w:sz w:val="28"/>
      <w:szCs w:val="28"/>
    </w:rPr>
  </w:style>
  <w:style w:type="paragraph" w:customStyle="1" w:styleId="TtuloPrincipal">
    <w:name w:val="Título Principal"/>
    <w:basedOn w:val="Normal"/>
    <w:next w:val="Corpodetexto"/>
    <w:rsid w:val="0059059C"/>
    <w:pPr>
      <w:keepNext/>
      <w:suppressAutoHyphens/>
      <w:spacing w:before="240" w:after="120"/>
    </w:pPr>
    <w:rPr>
      <w:rFonts w:ascii="Albany" w:eastAsia="Andale Sans UI" w:hAnsi="Albany" w:cs="CG Times"/>
      <w:sz w:val="28"/>
      <w:szCs w:val="28"/>
    </w:rPr>
  </w:style>
  <w:style w:type="paragraph" w:styleId="Subttulo">
    <w:name w:val="Subtitle"/>
    <w:basedOn w:val="TtuloPrincipal"/>
    <w:next w:val="Corpodetexto"/>
    <w:link w:val="SubttuloChar"/>
    <w:uiPriority w:val="11"/>
    <w:qFormat/>
    <w:rsid w:val="0059059C"/>
    <w:pPr>
      <w:jc w:val="center"/>
    </w:pPr>
    <w:rPr>
      <w:i/>
      <w:iCs/>
    </w:rPr>
  </w:style>
  <w:style w:type="character" w:customStyle="1" w:styleId="SubttuloChar">
    <w:name w:val="Subtítulo Char"/>
    <w:basedOn w:val="Fontepargpadro"/>
    <w:link w:val="Subttulo"/>
    <w:uiPriority w:val="11"/>
    <w:rsid w:val="0059059C"/>
    <w:rPr>
      <w:rFonts w:ascii="Albany" w:eastAsia="Andale Sans UI" w:hAnsi="Albany" w:cs="CG Times"/>
      <w:i/>
      <w:iCs/>
      <w:sz w:val="28"/>
      <w:szCs w:val="28"/>
      <w:lang w:eastAsia="pt-BR"/>
    </w:rPr>
  </w:style>
  <w:style w:type="paragraph" w:customStyle="1" w:styleId="Ttulo10">
    <w:name w:val="Título1"/>
    <w:basedOn w:val="Normal"/>
    <w:next w:val="Corpodetexto"/>
    <w:rsid w:val="0059059C"/>
    <w:pPr>
      <w:keepNext/>
      <w:suppressAutoHyphens/>
      <w:spacing w:before="240" w:after="120"/>
    </w:pPr>
    <w:rPr>
      <w:rFonts w:ascii="Arial" w:eastAsia="Tahoma" w:hAnsi="Arial"/>
      <w:sz w:val="28"/>
      <w:szCs w:val="28"/>
    </w:rPr>
  </w:style>
  <w:style w:type="paragraph" w:styleId="Recuodecorpodetexto">
    <w:name w:val="Body Text Indent"/>
    <w:basedOn w:val="Normal"/>
    <w:link w:val="RecuodecorpodetextoChar"/>
    <w:uiPriority w:val="99"/>
    <w:rsid w:val="0059059C"/>
    <w:pPr>
      <w:suppressAutoHyphens/>
      <w:ind w:firstLine="1134"/>
    </w:pPr>
    <w:rPr>
      <w:rFonts w:ascii="Arial" w:eastAsia="Times New Roman" w:hAnsi="Arial" w:cs="Times New Roman"/>
      <w:sz w:val="22"/>
      <w:szCs w:val="20"/>
      <w:lang w:val="x-none"/>
    </w:rPr>
  </w:style>
  <w:style w:type="character" w:customStyle="1" w:styleId="RecuodecorpodetextoChar">
    <w:name w:val="Recuo de corpo de texto Char"/>
    <w:basedOn w:val="Fontepargpadro"/>
    <w:link w:val="Recuodecorpodetexto"/>
    <w:uiPriority w:val="99"/>
    <w:rsid w:val="0059059C"/>
    <w:rPr>
      <w:rFonts w:ascii="Arial" w:eastAsia="Times New Roman" w:hAnsi="Arial"/>
      <w:sz w:val="22"/>
      <w:lang w:val="x-none" w:eastAsia="pt-BR"/>
    </w:rPr>
  </w:style>
  <w:style w:type="paragraph" w:customStyle="1" w:styleId="ContedodaTabela">
    <w:name w:val="Conteúdo da Tabela"/>
    <w:basedOn w:val="Corpodetexto"/>
    <w:rsid w:val="0059059C"/>
    <w:pPr>
      <w:suppressLineNumbers/>
      <w:suppressAutoHyphens/>
      <w:spacing w:before="0" w:beforeAutospacing="0" w:after="0" w:afterAutospacing="0" w:line="400" w:lineRule="exact"/>
    </w:pPr>
    <w:rPr>
      <w:rFonts w:ascii="Garamond" w:hAnsi="Garamond"/>
      <w:sz w:val="28"/>
      <w:szCs w:val="20"/>
      <w:lang w:val="x-none"/>
    </w:rPr>
  </w:style>
  <w:style w:type="paragraph" w:customStyle="1" w:styleId="TtulodaTabela">
    <w:name w:val="Título da Tabela"/>
    <w:basedOn w:val="ContedodaTabela"/>
    <w:rsid w:val="0059059C"/>
    <w:pPr>
      <w:jc w:val="center"/>
    </w:pPr>
    <w:rPr>
      <w:b/>
      <w:bCs/>
      <w:i/>
      <w:iCs/>
    </w:rPr>
  </w:style>
  <w:style w:type="paragraph" w:customStyle="1" w:styleId="Legenda1">
    <w:name w:val="Legenda1"/>
    <w:basedOn w:val="Normal"/>
    <w:rsid w:val="0059059C"/>
    <w:pPr>
      <w:suppressLineNumbers/>
      <w:suppressAutoHyphens/>
      <w:spacing w:before="120" w:after="120"/>
    </w:pPr>
    <w:rPr>
      <w:rFonts w:ascii="Times New Roman" w:eastAsia="Times New Roman" w:hAnsi="Times New Roman" w:cs="Times New Roman"/>
      <w:i/>
      <w:iCs/>
      <w:sz w:val="20"/>
      <w:szCs w:val="20"/>
    </w:rPr>
  </w:style>
  <w:style w:type="paragraph" w:customStyle="1" w:styleId="Contedodoquadro">
    <w:name w:val="Conteúdo do quadro"/>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customStyle="1" w:styleId="WW-Ttulo">
    <w:name w:val="WW-Título"/>
    <w:basedOn w:val="Normal"/>
    <w:next w:val="Corpodetexto"/>
    <w:rsid w:val="0059059C"/>
    <w:pPr>
      <w:keepNext/>
      <w:suppressAutoHyphens/>
      <w:spacing w:before="240" w:after="120"/>
    </w:pPr>
    <w:rPr>
      <w:rFonts w:ascii="Arial" w:eastAsia="Tahoma" w:hAnsi="Arial" w:cs="Times New Roman"/>
      <w:sz w:val="28"/>
      <w:szCs w:val="28"/>
    </w:rPr>
  </w:style>
  <w:style w:type="paragraph" w:customStyle="1" w:styleId="WW-Legenda">
    <w:name w:val="WW-Legenda"/>
    <w:basedOn w:val="Normal"/>
    <w:rsid w:val="0059059C"/>
    <w:pPr>
      <w:suppressLineNumbers/>
      <w:suppressAutoHyphens/>
      <w:spacing w:before="120" w:after="120"/>
    </w:pPr>
    <w:rPr>
      <w:rFonts w:ascii="Times New Roman" w:eastAsia="Times New Roman" w:hAnsi="Times New Roman" w:cs="Times New Roman"/>
      <w:i/>
      <w:iCs/>
      <w:sz w:val="20"/>
      <w:szCs w:val="20"/>
    </w:rPr>
  </w:style>
  <w:style w:type="paragraph" w:customStyle="1" w:styleId="WW-ndice">
    <w:name w:val="WW-Índice"/>
    <w:basedOn w:val="Normal"/>
    <w:rsid w:val="0059059C"/>
    <w:pPr>
      <w:suppressLineNumbers/>
      <w:suppressAutoHyphens/>
    </w:pPr>
    <w:rPr>
      <w:rFonts w:ascii="Times New Roman" w:eastAsia="Times New Roman" w:hAnsi="Times New Roman" w:cs="Times New Roman"/>
      <w:sz w:val="20"/>
      <w:szCs w:val="20"/>
    </w:rPr>
  </w:style>
  <w:style w:type="paragraph" w:customStyle="1" w:styleId="doutrinapar">
    <w:name w:val="doutrina  par"/>
    <w:basedOn w:val="Normal"/>
    <w:rsid w:val="0059059C"/>
    <w:pPr>
      <w:suppressAutoHyphens/>
      <w:spacing w:line="400" w:lineRule="exact"/>
    </w:pPr>
    <w:rPr>
      <w:rFonts w:ascii="CG Times" w:eastAsia="Times New Roman" w:hAnsi="CG Times" w:cs="Times New Roman"/>
      <w:szCs w:val="20"/>
    </w:rPr>
  </w:style>
  <w:style w:type="paragraph" w:customStyle="1" w:styleId="WW-Recuodecorpodetexto2">
    <w:name w:val="WW-Recuo de corpo de texto 2"/>
    <w:basedOn w:val="Normal"/>
    <w:rsid w:val="0059059C"/>
    <w:pPr>
      <w:suppressAutoHyphens/>
      <w:spacing w:line="400" w:lineRule="exact"/>
      <w:ind w:left="1068" w:firstLine="1"/>
    </w:pPr>
    <w:rPr>
      <w:rFonts w:ascii="Garamond" w:eastAsia="Times New Roman" w:hAnsi="Garamond" w:cs="Times New Roman"/>
      <w:sz w:val="28"/>
      <w:szCs w:val="20"/>
    </w:rPr>
  </w:style>
  <w:style w:type="paragraph" w:customStyle="1" w:styleId="jurisprudnciapar">
    <w:name w:val="jurisprudência par"/>
    <w:basedOn w:val="Normal"/>
    <w:rsid w:val="0059059C"/>
    <w:pPr>
      <w:suppressAutoHyphens/>
      <w:spacing w:line="400" w:lineRule="exact"/>
    </w:pPr>
    <w:rPr>
      <w:rFonts w:ascii="Arial" w:eastAsia="Times New Roman" w:hAnsi="Arial" w:cs="Times New Roman"/>
      <w:b/>
      <w:szCs w:val="20"/>
    </w:rPr>
  </w:style>
  <w:style w:type="paragraph" w:customStyle="1" w:styleId="WW-Recuodecorpodetexto21">
    <w:name w:val="WW-Recuo de corpo de texto 21"/>
    <w:basedOn w:val="Normal"/>
    <w:rsid w:val="0059059C"/>
    <w:pPr>
      <w:widowControl w:val="0"/>
      <w:suppressAutoHyphens/>
      <w:ind w:firstLine="3402"/>
    </w:pPr>
    <w:rPr>
      <w:rFonts w:ascii="Arial" w:eastAsia="Times New Roman" w:hAnsi="Arial" w:cs="Times New Roman"/>
      <w:b/>
      <w:szCs w:val="20"/>
    </w:rPr>
  </w:style>
  <w:style w:type="paragraph" w:customStyle="1" w:styleId="WW-Recuodecorpodetexto31">
    <w:name w:val="WW-Recuo de corpo de texto 31"/>
    <w:basedOn w:val="Normal"/>
    <w:rsid w:val="0059059C"/>
    <w:pPr>
      <w:widowControl w:val="0"/>
      <w:suppressAutoHyphens/>
      <w:ind w:firstLine="3402"/>
    </w:pPr>
    <w:rPr>
      <w:rFonts w:ascii="Arial" w:eastAsia="Times New Roman" w:hAnsi="Arial" w:cs="Times New Roman"/>
      <w:sz w:val="22"/>
      <w:szCs w:val="20"/>
    </w:rPr>
  </w:style>
  <w:style w:type="paragraph" w:customStyle="1" w:styleId="Contedodatabela0">
    <w:name w:val="Conteúdo da tabela"/>
    <w:basedOn w:val="Corpodetexto"/>
    <w:rsid w:val="0059059C"/>
    <w:pPr>
      <w:suppressLineNumbers/>
      <w:suppressAutoHyphens/>
      <w:spacing w:before="0" w:beforeAutospacing="0" w:after="0" w:afterAutospacing="0" w:line="400" w:lineRule="exact"/>
    </w:pPr>
    <w:rPr>
      <w:rFonts w:ascii="Garamond" w:hAnsi="Garamond"/>
      <w:sz w:val="28"/>
      <w:szCs w:val="20"/>
      <w:lang w:val="x-none"/>
    </w:rPr>
  </w:style>
  <w:style w:type="paragraph" w:customStyle="1" w:styleId="Ttulodatabela0">
    <w:name w:val="Título da tabela"/>
    <w:basedOn w:val="Contedodatabela0"/>
    <w:rsid w:val="0059059C"/>
    <w:pPr>
      <w:jc w:val="center"/>
    </w:pPr>
    <w:rPr>
      <w:b/>
      <w:bCs/>
      <w:i/>
      <w:iCs/>
    </w:rPr>
  </w:style>
  <w:style w:type="paragraph" w:customStyle="1" w:styleId="Contedodamoldura">
    <w:name w:val="Conteúdo da moldura"/>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customStyle="1" w:styleId="WW-Recuodecorpodetexto212">
    <w:name w:val="WW-Recuo de corpo de texto 212"/>
    <w:basedOn w:val="Normal"/>
    <w:rsid w:val="0059059C"/>
    <w:pPr>
      <w:suppressAutoHyphens/>
      <w:ind w:firstLine="709"/>
    </w:pPr>
    <w:rPr>
      <w:rFonts w:ascii="Arial" w:eastAsia="Times New Roman" w:hAnsi="Arial" w:cs="Times New Roman"/>
      <w:sz w:val="22"/>
      <w:szCs w:val="20"/>
    </w:rPr>
  </w:style>
  <w:style w:type="paragraph" w:customStyle="1" w:styleId="WW-Recuodecorpodetexto312">
    <w:name w:val="WW-Recuo de corpo de texto 312"/>
    <w:basedOn w:val="Normal"/>
    <w:rsid w:val="0059059C"/>
    <w:pPr>
      <w:widowControl w:val="0"/>
      <w:suppressAutoHyphens/>
      <w:ind w:firstLine="3402"/>
    </w:pPr>
    <w:rPr>
      <w:rFonts w:ascii="Arial" w:eastAsia="Times New Roman" w:hAnsi="Arial" w:cs="Times New Roman"/>
      <w:sz w:val="22"/>
      <w:szCs w:val="20"/>
    </w:rPr>
  </w:style>
  <w:style w:type="paragraph" w:customStyle="1" w:styleId="WW-Corpodetexto2">
    <w:name w:val="WW-Corpo de texto 2"/>
    <w:basedOn w:val="Normal"/>
    <w:rsid w:val="0059059C"/>
    <w:rPr>
      <w:rFonts w:ascii="Arial" w:eastAsia="Times New Roman" w:hAnsi="Arial" w:cs="Times New Roman"/>
      <w:sz w:val="20"/>
      <w:szCs w:val="20"/>
    </w:rPr>
  </w:style>
  <w:style w:type="paragraph" w:customStyle="1" w:styleId="WW-Recuodecorpodetexto3">
    <w:name w:val="WW-Recuo de corpo de texto 3"/>
    <w:basedOn w:val="Normal"/>
    <w:rsid w:val="0059059C"/>
    <w:pPr>
      <w:ind w:firstLine="1416"/>
    </w:pPr>
    <w:rPr>
      <w:rFonts w:ascii="Arial" w:eastAsia="Times New Roman" w:hAnsi="Arial" w:cs="Times New Roman"/>
      <w:kern w:val="1"/>
      <w:sz w:val="16"/>
      <w:szCs w:val="20"/>
    </w:rPr>
  </w:style>
  <w:style w:type="paragraph" w:customStyle="1" w:styleId="western">
    <w:name w:val="western"/>
    <w:basedOn w:val="Normal"/>
    <w:rsid w:val="0059059C"/>
    <w:pPr>
      <w:spacing w:before="280" w:line="403" w:lineRule="atLeast"/>
    </w:pPr>
    <w:rPr>
      <w:rFonts w:ascii="Garamond" w:eastAsia="Times New Roman" w:hAnsi="Garamond" w:cs="Times New Roman"/>
      <w:sz w:val="28"/>
      <w:szCs w:val="28"/>
    </w:rPr>
  </w:style>
  <w:style w:type="paragraph" w:customStyle="1" w:styleId="WW-NormalWeb">
    <w:name w:val="WW-Normal (Web)"/>
    <w:basedOn w:val="Normal"/>
    <w:rsid w:val="0059059C"/>
    <w:pPr>
      <w:spacing w:before="280" w:line="403" w:lineRule="atLeast"/>
    </w:pPr>
    <w:rPr>
      <w:rFonts w:ascii="Arial Unicode MS" w:eastAsia="Times New Roman" w:hAnsi="Arial Unicode MS" w:cs="Times New Roman"/>
    </w:rPr>
  </w:style>
  <w:style w:type="paragraph" w:customStyle="1" w:styleId="WW-Recuodecorpodetexto2123">
    <w:name w:val="WW-Recuo de corpo de texto 2123"/>
    <w:basedOn w:val="Normal"/>
    <w:rsid w:val="0059059C"/>
    <w:pPr>
      <w:widowControl w:val="0"/>
      <w:tabs>
        <w:tab w:val="left" w:pos="11088"/>
        <w:tab w:val="left" w:pos="11520"/>
      </w:tabs>
      <w:suppressAutoHyphens/>
      <w:ind w:left="709" w:hanging="709"/>
    </w:pPr>
    <w:rPr>
      <w:rFonts w:ascii="Arial" w:eastAsia="Times New Roman" w:hAnsi="Arial" w:cs="Times New Roman"/>
      <w:sz w:val="22"/>
      <w:szCs w:val="20"/>
    </w:rPr>
  </w:style>
  <w:style w:type="paragraph" w:customStyle="1" w:styleId="WW-Corpodetexto3">
    <w:name w:val="WW-Corpo de texto 3"/>
    <w:basedOn w:val="Normal"/>
    <w:rsid w:val="0059059C"/>
    <w:rPr>
      <w:rFonts w:ascii="Times New Roman" w:eastAsia="Times New Roman" w:hAnsi="Times New Roman" w:cs="Times New Roman"/>
      <w:b/>
      <w:sz w:val="27"/>
      <w:szCs w:val="20"/>
    </w:rPr>
  </w:style>
  <w:style w:type="paragraph" w:styleId="Recuodecorpodetexto2">
    <w:name w:val="Body Text Indent 2"/>
    <w:basedOn w:val="Normal"/>
    <w:link w:val="Recuodecorpodetexto2Char"/>
    <w:rsid w:val="0059059C"/>
    <w:pPr>
      <w:suppressAutoHyphens/>
      <w:ind w:firstLine="1701"/>
    </w:pPr>
    <w:rPr>
      <w:rFonts w:ascii="Arial" w:eastAsia="Times New Roman" w:hAnsi="Arial" w:cs="Arial"/>
      <w:sz w:val="22"/>
      <w:szCs w:val="20"/>
    </w:rPr>
  </w:style>
  <w:style w:type="character" w:customStyle="1" w:styleId="Recuodecorpodetexto2Char">
    <w:name w:val="Recuo de corpo de texto 2 Char"/>
    <w:basedOn w:val="Fontepargpadro"/>
    <w:link w:val="Recuodecorpodetexto2"/>
    <w:rsid w:val="0059059C"/>
    <w:rPr>
      <w:rFonts w:ascii="Arial" w:eastAsia="Times New Roman" w:hAnsi="Arial" w:cs="Arial"/>
      <w:sz w:val="22"/>
      <w:lang w:eastAsia="pt-BR"/>
    </w:rPr>
  </w:style>
  <w:style w:type="paragraph" w:styleId="Corpodetexto3">
    <w:name w:val="Body Text 3"/>
    <w:basedOn w:val="Normal"/>
    <w:link w:val="Corpodetexto3Char"/>
    <w:rsid w:val="0059059C"/>
    <w:rPr>
      <w:rFonts w:ascii="Times New Roman" w:eastAsia="Times New Roman" w:hAnsi="Times New Roman" w:cs="Times New Roman"/>
      <w:b/>
      <w:sz w:val="27"/>
      <w:szCs w:val="20"/>
    </w:rPr>
  </w:style>
  <w:style w:type="character" w:customStyle="1" w:styleId="Corpodetexto3Char">
    <w:name w:val="Corpo de texto 3 Char"/>
    <w:basedOn w:val="Fontepargpadro"/>
    <w:link w:val="Corpodetexto3"/>
    <w:rsid w:val="0059059C"/>
    <w:rPr>
      <w:rFonts w:eastAsia="Times New Roman"/>
      <w:b/>
      <w:sz w:val="27"/>
      <w:lang w:eastAsia="pt-BR"/>
    </w:rPr>
  </w:style>
  <w:style w:type="paragraph" w:styleId="Recuodecorpodetexto3">
    <w:name w:val="Body Text Indent 3"/>
    <w:basedOn w:val="Normal"/>
    <w:link w:val="Recuodecorpodetexto3Char"/>
    <w:rsid w:val="0059059C"/>
    <w:pPr>
      <w:widowControl w:val="0"/>
      <w:tabs>
        <w:tab w:val="left" w:pos="17863"/>
      </w:tabs>
      <w:suppressAutoHyphens/>
      <w:ind w:firstLine="1767"/>
    </w:pPr>
    <w:rPr>
      <w:rFonts w:ascii="Arial" w:eastAsia="Times New Roman" w:hAnsi="Arial" w:cs="Arial"/>
      <w:sz w:val="22"/>
      <w:szCs w:val="20"/>
    </w:rPr>
  </w:style>
  <w:style w:type="character" w:customStyle="1" w:styleId="Recuodecorpodetexto3Char">
    <w:name w:val="Recuo de corpo de texto 3 Char"/>
    <w:basedOn w:val="Fontepargpadro"/>
    <w:link w:val="Recuodecorpodetexto3"/>
    <w:rsid w:val="0059059C"/>
    <w:rPr>
      <w:rFonts w:ascii="Arial" w:eastAsia="Times New Roman" w:hAnsi="Arial" w:cs="Arial"/>
      <w:sz w:val="22"/>
      <w:lang w:eastAsia="pt-BR"/>
    </w:rPr>
  </w:style>
  <w:style w:type="paragraph" w:styleId="Corpodetexto2">
    <w:name w:val="Body Text 2"/>
    <w:basedOn w:val="Normal"/>
    <w:link w:val="Corpodetexto2Char"/>
    <w:rsid w:val="0059059C"/>
    <w:pPr>
      <w:suppressAutoHyphens/>
    </w:pPr>
    <w:rPr>
      <w:rFonts w:ascii="Arial" w:eastAsia="Times New Roman" w:hAnsi="Arial" w:cs="Arial"/>
      <w:b/>
      <w:color w:val="000000"/>
      <w:sz w:val="22"/>
      <w:szCs w:val="20"/>
    </w:rPr>
  </w:style>
  <w:style w:type="character" w:customStyle="1" w:styleId="Corpodetexto2Char">
    <w:name w:val="Corpo de texto 2 Char"/>
    <w:basedOn w:val="Fontepargpadro"/>
    <w:link w:val="Corpodetexto2"/>
    <w:rsid w:val="0059059C"/>
    <w:rPr>
      <w:rFonts w:ascii="Arial" w:eastAsia="Times New Roman" w:hAnsi="Arial" w:cs="Arial"/>
      <w:b/>
      <w:color w:val="000000"/>
      <w:sz w:val="22"/>
      <w:lang w:eastAsia="pt-BR"/>
    </w:rPr>
  </w:style>
  <w:style w:type="paragraph" w:customStyle="1" w:styleId="Recuodecorpodetexto31">
    <w:name w:val="Recuo de corpo de texto 31"/>
    <w:basedOn w:val="Normal"/>
    <w:rsid w:val="0059059C"/>
    <w:pPr>
      <w:tabs>
        <w:tab w:val="left" w:pos="0"/>
        <w:tab w:val="left" w:pos="1843"/>
        <w:tab w:val="left" w:pos="2410"/>
        <w:tab w:val="left" w:pos="2552"/>
      </w:tabs>
      <w:suppressAutoHyphens/>
      <w:ind w:firstLine="1701"/>
    </w:pPr>
    <w:rPr>
      <w:rFonts w:ascii="Arial" w:eastAsia="Times New Roman" w:hAnsi="Arial" w:cs="Arial"/>
      <w:b/>
      <w:sz w:val="22"/>
      <w:lang w:eastAsia="ar-SA"/>
    </w:rPr>
  </w:style>
  <w:style w:type="paragraph" w:customStyle="1" w:styleId="TableContents">
    <w:name w:val="Table Contents"/>
    <w:basedOn w:val="Normal"/>
    <w:rsid w:val="0059059C"/>
    <w:pPr>
      <w:widowControl w:val="0"/>
      <w:suppressLineNumbers/>
      <w:suppressAutoHyphens/>
      <w:autoSpaceDN w:val="0"/>
      <w:spacing w:after="120"/>
      <w:textAlignment w:val="baseline"/>
    </w:pPr>
    <w:rPr>
      <w:rFonts w:ascii="Times New Roman" w:eastAsia="Lucida Sans Unicode" w:hAnsi="Times New Roman"/>
      <w:kern w:val="3"/>
      <w:lang w:bidi="pt-BR"/>
    </w:rPr>
  </w:style>
  <w:style w:type="paragraph" w:customStyle="1" w:styleId="TableHeading">
    <w:name w:val="Table Heading"/>
    <w:basedOn w:val="TableContents"/>
    <w:rsid w:val="0059059C"/>
    <w:pPr>
      <w:jc w:val="center"/>
    </w:pPr>
    <w:rPr>
      <w:b/>
      <w:bCs/>
      <w:i/>
      <w:iCs/>
    </w:rPr>
  </w:style>
  <w:style w:type="paragraph" w:styleId="TextosemFormatao">
    <w:name w:val="Plain Text"/>
    <w:basedOn w:val="Normal"/>
    <w:link w:val="TextosemFormataoChar"/>
    <w:rsid w:val="0059059C"/>
    <w:pPr>
      <w:autoSpaceDE w:val="0"/>
    </w:pPr>
    <w:rPr>
      <w:rFonts w:ascii="Courier New" w:eastAsia="Courier New" w:hAnsi="Courier New" w:cs="Times New Roman"/>
      <w:sz w:val="20"/>
      <w:szCs w:val="20"/>
      <w:lang w:val="x-none"/>
    </w:rPr>
  </w:style>
  <w:style w:type="character" w:customStyle="1" w:styleId="TextosemFormataoChar">
    <w:name w:val="Texto sem Formatação Char"/>
    <w:basedOn w:val="Fontepargpadro"/>
    <w:link w:val="TextosemFormatao"/>
    <w:rsid w:val="0059059C"/>
    <w:rPr>
      <w:rFonts w:ascii="Courier New" w:eastAsia="Courier New" w:hAnsi="Courier New"/>
      <w:lang w:val="x-none" w:eastAsia="pt-BR"/>
    </w:rPr>
  </w:style>
  <w:style w:type="paragraph" w:customStyle="1" w:styleId="TextosemFormatao1">
    <w:name w:val="Texto sem Formatação1"/>
    <w:basedOn w:val="Normal"/>
    <w:rsid w:val="0059059C"/>
    <w:pPr>
      <w:widowControl w:val="0"/>
      <w:suppressAutoHyphens/>
      <w:autoSpaceDE w:val="0"/>
    </w:pPr>
    <w:rPr>
      <w:rFonts w:ascii="Courier New" w:eastAsia="Courier New" w:hAnsi="Courier New" w:cs="Courier New"/>
      <w:color w:val="000000"/>
      <w:sz w:val="20"/>
      <w:szCs w:val="20"/>
    </w:rPr>
  </w:style>
  <w:style w:type="paragraph" w:customStyle="1" w:styleId="Textopr-formatado">
    <w:name w:val="Texto pré-formatado"/>
    <w:basedOn w:val="Normal"/>
    <w:rsid w:val="0059059C"/>
    <w:pPr>
      <w:widowControl w:val="0"/>
      <w:suppressAutoHyphens/>
    </w:pPr>
    <w:rPr>
      <w:rFonts w:ascii="Courier New" w:eastAsia="Courier New" w:hAnsi="Courier New" w:cs="Courier New"/>
      <w:color w:val="000000"/>
      <w:sz w:val="20"/>
      <w:szCs w:val="20"/>
    </w:rPr>
  </w:style>
  <w:style w:type="paragraph" w:customStyle="1" w:styleId="Contedodetabela">
    <w:name w:val="Conteúdo de tabela"/>
    <w:basedOn w:val="Corpodetexto"/>
    <w:rsid w:val="0059059C"/>
    <w:pPr>
      <w:widowControl w:val="0"/>
      <w:suppressLineNumbers/>
      <w:suppressAutoHyphens/>
      <w:spacing w:before="0" w:beforeAutospacing="0" w:after="120" w:afterAutospacing="0"/>
    </w:pPr>
    <w:rPr>
      <w:rFonts w:ascii="Thorndale" w:eastAsia="HG Mincho Light J" w:hAnsi="Thorndale"/>
      <w:color w:val="000000"/>
      <w:lang w:val="x-none"/>
    </w:rPr>
  </w:style>
  <w:style w:type="paragraph" w:styleId="SemEspaamento">
    <w:name w:val="No Spacing"/>
    <w:link w:val="SemEspaamentoChar"/>
    <w:uiPriority w:val="1"/>
    <w:qFormat/>
    <w:rsid w:val="0059059C"/>
    <w:rPr>
      <w:rFonts w:ascii="Calibri" w:eastAsia="Calibri" w:hAnsi="Calibri"/>
      <w:sz w:val="22"/>
      <w:szCs w:val="22"/>
    </w:rPr>
  </w:style>
  <w:style w:type="character" w:customStyle="1" w:styleId="apple-converted-space">
    <w:name w:val="apple-converted-space"/>
    <w:rsid w:val="0059059C"/>
  </w:style>
  <w:style w:type="paragraph" w:customStyle="1" w:styleId="font5">
    <w:name w:val="font5"/>
    <w:basedOn w:val="Normal"/>
    <w:rsid w:val="0059059C"/>
    <w:pPr>
      <w:spacing w:beforeAutospacing="1" w:afterAutospacing="1"/>
    </w:pPr>
    <w:rPr>
      <w:rFonts w:ascii="Times New Roman" w:eastAsia="Times New Roman" w:hAnsi="Times New Roman" w:cs="Times New Roman"/>
      <w:color w:val="000000"/>
      <w:sz w:val="28"/>
      <w:szCs w:val="28"/>
    </w:rPr>
  </w:style>
  <w:style w:type="paragraph" w:customStyle="1" w:styleId="font6">
    <w:name w:val="font6"/>
    <w:basedOn w:val="Normal"/>
    <w:rsid w:val="0059059C"/>
    <w:pPr>
      <w:spacing w:beforeAutospacing="1" w:afterAutospacing="1"/>
    </w:pPr>
    <w:rPr>
      <w:rFonts w:ascii="Times New Roman" w:eastAsia="Times New Roman" w:hAnsi="Times New Roman" w:cs="Times New Roman"/>
      <w:b/>
      <w:bCs/>
      <w:color w:val="000000"/>
      <w:sz w:val="28"/>
      <w:szCs w:val="28"/>
    </w:rPr>
  </w:style>
  <w:style w:type="paragraph" w:customStyle="1" w:styleId="xl65">
    <w:name w:val="xl65"/>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6">
    <w:name w:val="xl66"/>
    <w:basedOn w:val="Normal"/>
    <w:rsid w:val="0059059C"/>
    <w:pPr>
      <w:pBdr>
        <w:top w:val="single" w:sz="8" w:space="0" w:color="auto"/>
        <w:left w:val="single" w:sz="8" w:space="0" w:color="auto"/>
      </w:pBdr>
      <w:spacing w:beforeAutospacing="1" w:afterAutospacing="1"/>
      <w:jc w:val="center"/>
      <w:textAlignment w:val="center"/>
    </w:pPr>
    <w:rPr>
      <w:rFonts w:ascii="Arial" w:eastAsia="Times New Roman" w:hAnsi="Arial" w:cs="Arial"/>
      <w:b/>
      <w:bCs/>
    </w:rPr>
  </w:style>
  <w:style w:type="paragraph" w:customStyle="1" w:styleId="xl67">
    <w:name w:val="xl67"/>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8">
    <w:name w:val="xl68"/>
    <w:basedOn w:val="Normal"/>
    <w:rsid w:val="0059059C"/>
    <w:pPr>
      <w:pBdr>
        <w:top w:val="single" w:sz="8" w:space="0" w:color="auto"/>
      </w:pBdr>
      <w:spacing w:beforeAutospacing="1" w:afterAutospacing="1"/>
      <w:jc w:val="center"/>
      <w:textAlignment w:val="center"/>
    </w:pPr>
    <w:rPr>
      <w:rFonts w:ascii="Arial" w:eastAsia="Times New Roman" w:hAnsi="Arial" w:cs="Arial"/>
      <w:b/>
      <w:bCs/>
    </w:rPr>
  </w:style>
  <w:style w:type="paragraph" w:customStyle="1" w:styleId="xl69">
    <w:name w:val="xl69"/>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0">
    <w:name w:val="xl70"/>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1">
    <w:name w:val="xl71"/>
    <w:basedOn w:val="Normal"/>
    <w:rsid w:val="0059059C"/>
    <w:pPr>
      <w:pBdr>
        <w:top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2">
    <w:name w:val="xl72"/>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73">
    <w:name w:val="xl73"/>
    <w:basedOn w:val="Normal"/>
    <w:rsid w:val="0059059C"/>
    <w:pPr>
      <w:spacing w:beforeAutospacing="1" w:afterAutospacing="1"/>
    </w:pPr>
    <w:rPr>
      <w:rFonts w:ascii="Arial" w:eastAsia="Times New Roman" w:hAnsi="Arial" w:cs="Arial"/>
    </w:rPr>
  </w:style>
  <w:style w:type="paragraph" w:customStyle="1" w:styleId="xl74">
    <w:name w:val="xl74"/>
    <w:basedOn w:val="Normal"/>
    <w:rsid w:val="0059059C"/>
    <w:pPr>
      <w:spacing w:beforeAutospacing="1" w:afterAutospacing="1"/>
      <w:jc w:val="center"/>
    </w:pPr>
    <w:rPr>
      <w:rFonts w:ascii="Arial" w:eastAsia="Times New Roman" w:hAnsi="Arial" w:cs="Arial"/>
    </w:rPr>
  </w:style>
  <w:style w:type="paragraph" w:customStyle="1" w:styleId="xl75">
    <w:name w:val="xl75"/>
    <w:basedOn w:val="Normal"/>
    <w:rsid w:val="0059059C"/>
    <w:pPr>
      <w:spacing w:beforeAutospacing="1" w:afterAutospacing="1"/>
      <w:jc w:val="center"/>
    </w:pPr>
    <w:rPr>
      <w:rFonts w:ascii="Arial" w:eastAsia="Times New Roman" w:hAnsi="Arial" w:cs="Arial"/>
      <w:color w:val="FF0000"/>
    </w:rPr>
  </w:style>
  <w:style w:type="paragraph" w:customStyle="1" w:styleId="xl76">
    <w:name w:val="xl76"/>
    <w:basedOn w:val="Normal"/>
    <w:rsid w:val="0059059C"/>
    <w:pPr>
      <w:spacing w:beforeAutospacing="1" w:afterAutospacing="1"/>
      <w:jc w:val="right"/>
    </w:pPr>
    <w:rPr>
      <w:rFonts w:ascii="Arial" w:eastAsia="Times New Roman" w:hAnsi="Arial" w:cs="Arial"/>
    </w:rPr>
  </w:style>
  <w:style w:type="paragraph" w:customStyle="1" w:styleId="xl77">
    <w:name w:val="xl77"/>
    <w:basedOn w:val="Normal"/>
    <w:rsid w:val="0059059C"/>
    <w:pPr>
      <w:spacing w:beforeAutospacing="1" w:afterAutospacing="1"/>
      <w:jc w:val="center"/>
    </w:pPr>
    <w:rPr>
      <w:rFonts w:ascii="Arial" w:eastAsia="Times New Roman" w:hAnsi="Arial" w:cs="Arial"/>
    </w:rPr>
  </w:style>
  <w:style w:type="paragraph" w:customStyle="1" w:styleId="xl78">
    <w:name w:val="xl78"/>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79">
    <w:name w:val="xl79"/>
    <w:basedOn w:val="Normal"/>
    <w:rsid w:val="0059059C"/>
    <w:pPr>
      <w:spacing w:beforeAutospacing="1" w:afterAutospacing="1"/>
      <w:jc w:val="right"/>
    </w:pPr>
    <w:rPr>
      <w:rFonts w:ascii="Times New Roman" w:eastAsia="Times New Roman" w:hAnsi="Times New Roman" w:cs="Times New Roman"/>
      <w:sz w:val="28"/>
      <w:szCs w:val="28"/>
    </w:rPr>
  </w:style>
  <w:style w:type="paragraph" w:customStyle="1" w:styleId="xl80">
    <w:name w:val="xl80"/>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81">
    <w:name w:val="xl81"/>
    <w:basedOn w:val="Normal"/>
    <w:rsid w:val="0059059C"/>
    <w:pPr>
      <w:spacing w:beforeAutospacing="1" w:afterAutospacing="1"/>
      <w:jc w:val="center"/>
      <w:textAlignment w:val="center"/>
    </w:pPr>
    <w:rPr>
      <w:rFonts w:ascii="Times New Roman" w:eastAsia="Times New Roman" w:hAnsi="Times New Roman" w:cs="Times New Roman"/>
      <w:sz w:val="28"/>
      <w:szCs w:val="28"/>
      <w:u w:val="single"/>
    </w:rPr>
  </w:style>
  <w:style w:type="paragraph" w:customStyle="1" w:styleId="xl82">
    <w:name w:val="xl82"/>
    <w:basedOn w:val="Normal"/>
    <w:rsid w:val="0059059C"/>
    <w:pPr>
      <w:spacing w:beforeAutospacing="1" w:afterAutospacing="1"/>
      <w:jc w:val="center"/>
      <w:textAlignment w:val="center"/>
    </w:pPr>
    <w:rPr>
      <w:rFonts w:ascii="Arial" w:eastAsia="Times New Roman" w:hAnsi="Arial" w:cs="Arial"/>
    </w:rPr>
  </w:style>
  <w:style w:type="paragraph" w:customStyle="1" w:styleId="xl83">
    <w:name w:val="xl83"/>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4">
    <w:name w:val="xl84"/>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5">
    <w:name w:val="xl85"/>
    <w:basedOn w:val="Normal"/>
    <w:rsid w:val="0059059C"/>
    <w:pPr>
      <w:pBdr>
        <w:top w:val="single" w:sz="8"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86">
    <w:name w:val="xl86"/>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7">
    <w:name w:val="xl87"/>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88">
    <w:name w:val="xl88"/>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9">
    <w:name w:val="xl89"/>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90">
    <w:name w:val="xl90"/>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1">
    <w:name w:val="xl91"/>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2">
    <w:name w:val="xl92"/>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93">
    <w:name w:val="xl93"/>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4">
    <w:name w:val="xl94"/>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5">
    <w:name w:val="xl95"/>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6">
    <w:name w:val="xl96"/>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7">
    <w:name w:val="xl97"/>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8">
    <w:name w:val="xl98"/>
    <w:basedOn w:val="Normal"/>
    <w:rsid w:val="0059059C"/>
    <w:pPr>
      <w:pBdr>
        <w:top w:val="single" w:sz="4" w:space="0" w:color="auto"/>
      </w:pBdr>
      <w:spacing w:beforeAutospacing="1" w:afterAutospacing="1"/>
      <w:jc w:val="right"/>
      <w:textAlignment w:val="center"/>
    </w:pPr>
    <w:rPr>
      <w:rFonts w:ascii="Arial" w:eastAsia="Times New Roman" w:hAnsi="Arial" w:cs="Arial"/>
    </w:rPr>
  </w:style>
  <w:style w:type="paragraph" w:customStyle="1" w:styleId="xl99">
    <w:name w:val="xl99"/>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0">
    <w:name w:val="xl100"/>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01">
    <w:name w:val="xl101"/>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02">
    <w:name w:val="xl102"/>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3">
    <w:name w:val="xl103"/>
    <w:basedOn w:val="Normal"/>
    <w:rsid w:val="0059059C"/>
    <w:pPr>
      <w:pBdr>
        <w:top w:val="single" w:sz="4" w:space="0" w:color="auto"/>
        <w:left w:val="single" w:sz="8" w:space="0" w:color="auto"/>
        <w:bottom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04">
    <w:name w:val="xl104"/>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5">
    <w:name w:val="xl105"/>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06">
    <w:name w:val="xl106"/>
    <w:basedOn w:val="Normal"/>
    <w:rsid w:val="0059059C"/>
    <w:pPr>
      <w:spacing w:beforeAutospacing="1" w:afterAutospacing="1"/>
      <w:jc w:val="center"/>
      <w:textAlignment w:val="center"/>
    </w:pPr>
    <w:rPr>
      <w:rFonts w:ascii="Arial" w:eastAsia="Times New Roman" w:hAnsi="Arial" w:cs="Arial"/>
    </w:rPr>
  </w:style>
  <w:style w:type="paragraph" w:customStyle="1" w:styleId="xl107">
    <w:name w:val="xl107"/>
    <w:basedOn w:val="Normal"/>
    <w:rsid w:val="0059059C"/>
    <w:pPr>
      <w:spacing w:beforeAutospacing="1" w:afterAutospacing="1"/>
      <w:jc w:val="right"/>
      <w:textAlignment w:val="center"/>
    </w:pPr>
    <w:rPr>
      <w:rFonts w:ascii="Arial" w:eastAsia="Times New Roman" w:hAnsi="Arial" w:cs="Arial"/>
    </w:rPr>
  </w:style>
  <w:style w:type="paragraph" w:customStyle="1" w:styleId="xl108">
    <w:name w:val="xl108"/>
    <w:basedOn w:val="Normal"/>
    <w:rsid w:val="0059059C"/>
    <w:pPr>
      <w:spacing w:beforeAutospacing="1" w:afterAutospacing="1"/>
      <w:jc w:val="center"/>
      <w:textAlignment w:val="center"/>
    </w:pPr>
    <w:rPr>
      <w:rFonts w:ascii="Arial" w:eastAsia="Times New Roman" w:hAnsi="Arial" w:cs="Arial"/>
    </w:rPr>
  </w:style>
  <w:style w:type="paragraph" w:customStyle="1" w:styleId="xl109">
    <w:name w:val="xl109"/>
    <w:basedOn w:val="Normal"/>
    <w:rsid w:val="0059059C"/>
    <w:pPr>
      <w:pBdr>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10">
    <w:name w:val="xl110"/>
    <w:basedOn w:val="Normal"/>
    <w:rsid w:val="0059059C"/>
    <w:pPr>
      <w:spacing w:beforeAutospacing="1" w:afterAutospacing="1"/>
      <w:jc w:val="center"/>
      <w:textAlignment w:val="center"/>
    </w:pPr>
    <w:rPr>
      <w:rFonts w:ascii="Arial" w:eastAsia="Times New Roman" w:hAnsi="Arial" w:cs="Arial"/>
      <w:b/>
      <w:bCs/>
    </w:rPr>
  </w:style>
  <w:style w:type="paragraph" w:customStyle="1" w:styleId="xl111">
    <w:name w:val="xl111"/>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2">
    <w:name w:val="xl112"/>
    <w:basedOn w:val="Normal"/>
    <w:rsid w:val="0059059C"/>
    <w:pPr>
      <w:pBdr>
        <w:top w:val="single" w:sz="8" w:space="0" w:color="auto"/>
        <w:left w:val="single" w:sz="8" w:space="0" w:color="auto"/>
        <w:bottom w:val="single" w:sz="8" w:space="0" w:color="auto"/>
      </w:pBdr>
      <w:spacing w:beforeAutospacing="1" w:afterAutospacing="1"/>
      <w:jc w:val="center"/>
      <w:textAlignment w:val="center"/>
    </w:pPr>
    <w:rPr>
      <w:rFonts w:ascii="Arial" w:eastAsia="Times New Roman" w:hAnsi="Arial" w:cs="Arial"/>
      <w:b/>
      <w:bCs/>
    </w:rPr>
  </w:style>
  <w:style w:type="paragraph" w:customStyle="1" w:styleId="xl113">
    <w:name w:val="xl113"/>
    <w:basedOn w:val="Normal"/>
    <w:rsid w:val="0059059C"/>
    <w:pPr>
      <w:pBdr>
        <w:top w:val="single" w:sz="8" w:space="0" w:color="auto"/>
        <w:bottom w:val="single" w:sz="8" w:space="0" w:color="auto"/>
      </w:pBdr>
      <w:spacing w:beforeAutospacing="1" w:afterAutospacing="1"/>
      <w:jc w:val="center"/>
      <w:textAlignment w:val="center"/>
    </w:pPr>
    <w:rPr>
      <w:rFonts w:ascii="Arial" w:eastAsia="Times New Roman" w:hAnsi="Arial" w:cs="Arial"/>
      <w:b/>
      <w:bCs/>
    </w:rPr>
  </w:style>
  <w:style w:type="paragraph" w:customStyle="1" w:styleId="xl114">
    <w:name w:val="xl114"/>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5">
    <w:name w:val="xl115"/>
    <w:basedOn w:val="Normal"/>
    <w:rsid w:val="0059059C"/>
    <w:pPr>
      <w:pBdr>
        <w:top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6">
    <w:name w:val="xl116"/>
    <w:basedOn w:val="Normal"/>
    <w:rsid w:val="0059059C"/>
    <w:pPr>
      <w:pBdr>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17">
    <w:name w:val="xl117"/>
    <w:basedOn w:val="Normal"/>
    <w:rsid w:val="0059059C"/>
    <w:pPr>
      <w:pBdr>
        <w:bottom w:val="single" w:sz="4" w:space="0" w:color="auto"/>
      </w:pBdr>
      <w:spacing w:beforeAutospacing="1" w:afterAutospacing="1"/>
      <w:jc w:val="center"/>
      <w:textAlignment w:val="center"/>
    </w:pPr>
    <w:rPr>
      <w:rFonts w:ascii="Arial" w:eastAsia="Times New Roman" w:hAnsi="Arial" w:cs="Arial"/>
    </w:rPr>
  </w:style>
  <w:style w:type="paragraph" w:customStyle="1" w:styleId="xl118">
    <w:name w:val="xl118"/>
    <w:basedOn w:val="Normal"/>
    <w:rsid w:val="0059059C"/>
    <w:pPr>
      <w:pBdr>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19">
    <w:name w:val="xl119"/>
    <w:basedOn w:val="Normal"/>
    <w:rsid w:val="0059059C"/>
    <w:pPr>
      <w:pBdr>
        <w:bottom w:val="single" w:sz="4" w:space="0" w:color="auto"/>
      </w:pBdr>
      <w:spacing w:beforeAutospacing="1" w:afterAutospacing="1"/>
      <w:jc w:val="center"/>
      <w:textAlignment w:val="center"/>
    </w:pPr>
    <w:rPr>
      <w:rFonts w:ascii="Arial" w:eastAsia="Times New Roman" w:hAnsi="Arial" w:cs="Arial"/>
    </w:rPr>
  </w:style>
  <w:style w:type="paragraph" w:customStyle="1" w:styleId="xl120">
    <w:name w:val="xl120"/>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21">
    <w:name w:val="xl121"/>
    <w:basedOn w:val="Normal"/>
    <w:rsid w:val="0059059C"/>
    <w:pPr>
      <w:pBdr>
        <w:top w:val="single" w:sz="4"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22">
    <w:name w:val="xl122"/>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3">
    <w:name w:val="xl123"/>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24">
    <w:name w:val="xl124"/>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25">
    <w:name w:val="xl125"/>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6">
    <w:name w:val="xl126"/>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7">
    <w:name w:val="xl127"/>
    <w:basedOn w:val="Normal"/>
    <w:rsid w:val="0059059C"/>
    <w:pPr>
      <w:pBdr>
        <w:top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28">
    <w:name w:val="xl128"/>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9">
    <w:name w:val="xl129"/>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30">
    <w:name w:val="xl130"/>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31">
    <w:name w:val="xl131"/>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32">
    <w:name w:val="xl132"/>
    <w:basedOn w:val="Normal"/>
    <w:rsid w:val="0059059C"/>
    <w:pPr>
      <w:pBdr>
        <w:top w:val="single" w:sz="4"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33">
    <w:name w:val="xl133"/>
    <w:basedOn w:val="Normal"/>
    <w:rsid w:val="0059059C"/>
    <w:pPr>
      <w:pBdr>
        <w:top w:val="single" w:sz="4" w:space="0" w:color="auto"/>
        <w:bottom w:val="single" w:sz="8" w:space="0" w:color="auto"/>
      </w:pBdr>
      <w:spacing w:beforeAutospacing="1" w:afterAutospacing="1"/>
      <w:jc w:val="center"/>
      <w:textAlignment w:val="center"/>
    </w:pPr>
    <w:rPr>
      <w:rFonts w:ascii="Arial" w:eastAsia="Times New Roman" w:hAnsi="Arial" w:cs="Arial"/>
    </w:rPr>
  </w:style>
  <w:style w:type="paragraph" w:customStyle="1" w:styleId="xl134">
    <w:name w:val="xl134"/>
    <w:basedOn w:val="Normal"/>
    <w:rsid w:val="0059059C"/>
    <w:pPr>
      <w:pBdr>
        <w:top w:val="single" w:sz="4" w:space="0" w:color="auto"/>
        <w:bottom w:val="single" w:sz="8" w:space="0" w:color="auto"/>
      </w:pBdr>
      <w:spacing w:beforeAutospacing="1" w:afterAutospacing="1"/>
      <w:jc w:val="center"/>
      <w:textAlignment w:val="center"/>
    </w:pPr>
    <w:rPr>
      <w:rFonts w:ascii="Arial" w:eastAsia="Times New Roman" w:hAnsi="Arial" w:cs="Arial"/>
    </w:rPr>
  </w:style>
  <w:style w:type="paragraph" w:customStyle="1" w:styleId="xl135">
    <w:name w:val="xl135"/>
    <w:basedOn w:val="Normal"/>
    <w:rsid w:val="0059059C"/>
    <w:pPr>
      <w:pBdr>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36">
    <w:name w:val="xl136"/>
    <w:basedOn w:val="Normal"/>
    <w:rsid w:val="0059059C"/>
    <w:pPr>
      <w:spacing w:beforeAutospacing="1" w:afterAutospacing="1"/>
      <w:jc w:val="center"/>
      <w:textAlignment w:val="center"/>
    </w:pPr>
    <w:rPr>
      <w:rFonts w:ascii="Arial" w:eastAsia="Times New Roman" w:hAnsi="Arial" w:cs="Arial"/>
      <w:b/>
      <w:bCs/>
    </w:rPr>
  </w:style>
  <w:style w:type="paragraph" w:customStyle="1" w:styleId="xl137">
    <w:name w:val="xl137"/>
    <w:basedOn w:val="Normal"/>
    <w:rsid w:val="0059059C"/>
    <w:pPr>
      <w:spacing w:beforeAutospacing="1" w:afterAutospacing="1"/>
      <w:jc w:val="center"/>
      <w:textAlignment w:val="center"/>
    </w:pPr>
    <w:rPr>
      <w:rFonts w:ascii="Arial" w:eastAsia="Times New Roman" w:hAnsi="Arial" w:cs="Arial"/>
      <w:b/>
      <w:bCs/>
    </w:rPr>
  </w:style>
  <w:style w:type="paragraph" w:customStyle="1" w:styleId="xl138">
    <w:name w:val="xl138"/>
    <w:basedOn w:val="Normal"/>
    <w:rsid w:val="0059059C"/>
    <w:pPr>
      <w:spacing w:beforeAutospacing="1" w:afterAutospacing="1"/>
      <w:jc w:val="right"/>
      <w:textAlignment w:val="center"/>
    </w:pPr>
    <w:rPr>
      <w:rFonts w:ascii="Arial" w:eastAsia="Times New Roman" w:hAnsi="Arial" w:cs="Arial"/>
      <w:b/>
      <w:bCs/>
    </w:rPr>
  </w:style>
  <w:style w:type="paragraph" w:customStyle="1" w:styleId="xl139">
    <w:name w:val="xl139"/>
    <w:basedOn w:val="Normal"/>
    <w:rsid w:val="0059059C"/>
    <w:pPr>
      <w:pBdr>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40">
    <w:name w:val="xl140"/>
    <w:basedOn w:val="Normal"/>
    <w:rsid w:val="0059059C"/>
    <w:pPr>
      <w:pBdr>
        <w:top w:val="single" w:sz="8"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41">
    <w:name w:val="xl141"/>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42">
    <w:name w:val="xl142"/>
    <w:basedOn w:val="Normal"/>
    <w:rsid w:val="0059059C"/>
    <w:pPr>
      <w:pBdr>
        <w:top w:val="single" w:sz="8"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3">
    <w:name w:val="xl143"/>
    <w:basedOn w:val="Normal"/>
    <w:rsid w:val="0059059C"/>
    <w:pPr>
      <w:pBdr>
        <w:top w:val="single" w:sz="8"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44">
    <w:name w:val="xl144"/>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5">
    <w:name w:val="xl145"/>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6">
    <w:name w:val="xl146"/>
    <w:basedOn w:val="Normal"/>
    <w:rsid w:val="0059059C"/>
    <w:pPr>
      <w:pBdr>
        <w:top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47">
    <w:name w:val="xl147"/>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8">
    <w:name w:val="xl148"/>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49">
    <w:name w:val="xl149"/>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50">
    <w:name w:val="xl150"/>
    <w:basedOn w:val="Normal"/>
    <w:rsid w:val="0059059C"/>
    <w:pPr>
      <w:pBdr>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51">
    <w:name w:val="xl151"/>
    <w:basedOn w:val="Normal"/>
    <w:rsid w:val="0059059C"/>
    <w:pPr>
      <w:spacing w:beforeAutospacing="1" w:afterAutospacing="1"/>
      <w:jc w:val="center"/>
    </w:pPr>
    <w:rPr>
      <w:rFonts w:ascii="Arial" w:eastAsia="Times New Roman" w:hAnsi="Arial" w:cs="Arial"/>
      <w:b/>
      <w:bCs/>
    </w:rPr>
  </w:style>
  <w:style w:type="paragraph" w:customStyle="1" w:styleId="xl152">
    <w:name w:val="xl152"/>
    <w:basedOn w:val="Normal"/>
    <w:rsid w:val="0059059C"/>
    <w:pPr>
      <w:spacing w:beforeAutospacing="1" w:afterAutospacing="1"/>
      <w:jc w:val="right"/>
    </w:pPr>
    <w:rPr>
      <w:rFonts w:ascii="Arial" w:eastAsia="Times New Roman" w:hAnsi="Arial" w:cs="Arial"/>
      <w:b/>
      <w:bCs/>
    </w:rPr>
  </w:style>
  <w:style w:type="paragraph" w:customStyle="1" w:styleId="xl153">
    <w:name w:val="xl153"/>
    <w:basedOn w:val="Normal"/>
    <w:rsid w:val="0059059C"/>
    <w:pPr>
      <w:spacing w:beforeAutospacing="1" w:afterAutospacing="1"/>
    </w:pPr>
    <w:rPr>
      <w:rFonts w:ascii="Times New Roman" w:eastAsia="Times New Roman" w:hAnsi="Times New Roman" w:cs="Times New Roman"/>
    </w:rPr>
  </w:style>
  <w:style w:type="paragraph" w:customStyle="1" w:styleId="xl154">
    <w:name w:val="xl154"/>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155">
    <w:name w:val="xl155"/>
    <w:basedOn w:val="Normal"/>
    <w:rsid w:val="0059059C"/>
    <w:pPr>
      <w:spacing w:beforeAutospacing="1" w:afterAutospacing="1"/>
    </w:pPr>
    <w:rPr>
      <w:rFonts w:ascii="Arial" w:eastAsia="Times New Roman" w:hAnsi="Arial" w:cs="Arial"/>
    </w:rPr>
  </w:style>
  <w:style w:type="paragraph" w:customStyle="1" w:styleId="xl156">
    <w:name w:val="xl156"/>
    <w:basedOn w:val="Normal"/>
    <w:rsid w:val="0059059C"/>
    <w:pPr>
      <w:spacing w:beforeAutospacing="1" w:afterAutospacing="1"/>
    </w:pPr>
    <w:rPr>
      <w:rFonts w:ascii="Times New Roman" w:eastAsia="Times New Roman" w:hAnsi="Times New Roman" w:cs="Times New Roman"/>
      <w:b/>
      <w:bCs/>
    </w:rPr>
  </w:style>
  <w:style w:type="paragraph" w:customStyle="1" w:styleId="xl157">
    <w:name w:val="xl157"/>
    <w:basedOn w:val="Normal"/>
    <w:rsid w:val="0059059C"/>
    <w:pPr>
      <w:spacing w:beforeAutospacing="1" w:afterAutospacing="1"/>
      <w:jc w:val="center"/>
    </w:pPr>
    <w:rPr>
      <w:rFonts w:ascii="Times New Roman" w:eastAsia="Times New Roman" w:hAnsi="Times New Roman" w:cs="Times New Roman"/>
    </w:rPr>
  </w:style>
  <w:style w:type="paragraph" w:customStyle="1" w:styleId="xl158">
    <w:name w:val="xl158"/>
    <w:basedOn w:val="Normal"/>
    <w:rsid w:val="0059059C"/>
    <w:pPr>
      <w:spacing w:beforeAutospacing="1" w:afterAutospacing="1"/>
      <w:jc w:val="center"/>
    </w:pPr>
    <w:rPr>
      <w:rFonts w:ascii="Arial" w:eastAsia="Times New Roman" w:hAnsi="Arial" w:cs="Arial"/>
      <w:b/>
      <w:bCs/>
      <w:sz w:val="28"/>
      <w:szCs w:val="28"/>
    </w:rPr>
  </w:style>
  <w:style w:type="paragraph" w:customStyle="1" w:styleId="xl159">
    <w:name w:val="xl159"/>
    <w:basedOn w:val="Normal"/>
    <w:rsid w:val="0059059C"/>
    <w:pPr>
      <w:spacing w:beforeAutospacing="1" w:afterAutospacing="1"/>
      <w:jc w:val="center"/>
    </w:pPr>
    <w:rPr>
      <w:rFonts w:ascii="Times New Roman" w:eastAsia="Times New Roman" w:hAnsi="Times New Roman" w:cs="Times New Roman"/>
      <w:b/>
      <w:bCs/>
    </w:rPr>
  </w:style>
  <w:style w:type="paragraph" w:customStyle="1" w:styleId="xl160">
    <w:name w:val="xl160"/>
    <w:basedOn w:val="Normal"/>
    <w:rsid w:val="0059059C"/>
    <w:pPr>
      <w:spacing w:beforeAutospacing="1" w:afterAutospacing="1"/>
      <w:textAlignment w:val="center"/>
    </w:pPr>
    <w:rPr>
      <w:rFonts w:ascii="Arial" w:eastAsia="Times New Roman" w:hAnsi="Arial" w:cs="Arial"/>
      <w:b/>
      <w:bCs/>
    </w:rPr>
  </w:style>
  <w:style w:type="paragraph" w:customStyle="1" w:styleId="xl161">
    <w:name w:val="xl161"/>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162">
    <w:name w:val="xl162"/>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163">
    <w:name w:val="xl163"/>
    <w:basedOn w:val="Normal"/>
    <w:rsid w:val="0059059C"/>
    <w:pPr>
      <w:spacing w:beforeAutospacing="1" w:afterAutospacing="1"/>
      <w:textAlignment w:val="center"/>
    </w:pPr>
    <w:rPr>
      <w:rFonts w:ascii="Times New Roman" w:eastAsia="Times New Roman" w:hAnsi="Times New Roman" w:cs="Times New Roman"/>
      <w:sz w:val="28"/>
      <w:szCs w:val="28"/>
    </w:rPr>
  </w:style>
  <w:style w:type="paragraph" w:customStyle="1" w:styleId="xl164">
    <w:name w:val="xl164"/>
    <w:basedOn w:val="Normal"/>
    <w:rsid w:val="0059059C"/>
    <w:pPr>
      <w:spacing w:beforeAutospacing="1" w:afterAutospacing="1"/>
      <w:jc w:val="center"/>
      <w:textAlignment w:val="center"/>
    </w:pPr>
    <w:rPr>
      <w:rFonts w:ascii="Arial" w:eastAsia="Times New Roman" w:hAnsi="Arial" w:cs="Arial"/>
      <w:b/>
      <w:bCs/>
      <w:i/>
      <w:iCs/>
      <w:u w:val="single"/>
    </w:rPr>
  </w:style>
  <w:style w:type="paragraph" w:customStyle="1" w:styleId="xl165">
    <w:name w:val="xl165"/>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6">
    <w:name w:val="xl166"/>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7">
    <w:name w:val="xl167"/>
    <w:basedOn w:val="Normal"/>
    <w:rsid w:val="0059059C"/>
    <w:pPr>
      <w:spacing w:beforeAutospacing="1" w:afterAutospacing="1"/>
      <w:jc w:val="center"/>
      <w:textAlignment w:val="center"/>
    </w:pPr>
    <w:rPr>
      <w:rFonts w:ascii="Arial" w:eastAsia="Times New Roman" w:hAnsi="Arial" w:cs="Arial"/>
      <w:b/>
      <w:bCs/>
      <w:i/>
      <w:iCs/>
      <w:u w:val="single"/>
    </w:rPr>
  </w:style>
  <w:style w:type="paragraph" w:customStyle="1" w:styleId="xl168">
    <w:name w:val="xl168"/>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9">
    <w:name w:val="xl169"/>
    <w:basedOn w:val="Normal"/>
    <w:rsid w:val="0059059C"/>
    <w:pPr>
      <w:pBdr>
        <w:top w:val="single" w:sz="8" w:space="0" w:color="auto"/>
        <w:left w:val="single" w:sz="8" w:space="0" w:color="auto"/>
        <w:bottom w:val="single" w:sz="8" w:space="0" w:color="auto"/>
      </w:pBdr>
      <w:spacing w:beforeAutospacing="1" w:afterAutospacing="1"/>
      <w:jc w:val="center"/>
    </w:pPr>
    <w:rPr>
      <w:rFonts w:ascii="Arial" w:eastAsia="Times New Roman" w:hAnsi="Arial" w:cs="Arial"/>
      <w:b/>
      <w:bCs/>
    </w:rPr>
  </w:style>
  <w:style w:type="paragraph" w:customStyle="1" w:styleId="xl170">
    <w:name w:val="xl170"/>
    <w:basedOn w:val="Normal"/>
    <w:rsid w:val="0059059C"/>
    <w:pPr>
      <w:pBdr>
        <w:top w:val="single" w:sz="8" w:space="0" w:color="auto"/>
        <w:bottom w:val="single" w:sz="8" w:space="0" w:color="auto"/>
      </w:pBdr>
      <w:spacing w:beforeAutospacing="1" w:afterAutospacing="1"/>
      <w:jc w:val="center"/>
    </w:pPr>
    <w:rPr>
      <w:rFonts w:ascii="Arial" w:eastAsia="Times New Roman" w:hAnsi="Arial" w:cs="Arial"/>
      <w:b/>
      <w:bCs/>
    </w:rPr>
  </w:style>
  <w:style w:type="paragraph" w:customStyle="1" w:styleId="xl171">
    <w:name w:val="xl171"/>
    <w:basedOn w:val="Normal"/>
    <w:rsid w:val="0059059C"/>
    <w:pPr>
      <w:pBdr>
        <w:top w:val="single" w:sz="8" w:space="0" w:color="auto"/>
        <w:bottom w:val="single" w:sz="8" w:space="0" w:color="auto"/>
        <w:right w:val="single" w:sz="8" w:space="0" w:color="auto"/>
      </w:pBdr>
      <w:spacing w:beforeAutospacing="1" w:afterAutospacing="1"/>
      <w:jc w:val="center"/>
    </w:pPr>
    <w:rPr>
      <w:rFonts w:ascii="Arial" w:eastAsia="Times New Roman" w:hAnsi="Arial" w:cs="Arial"/>
      <w:b/>
      <w:bCs/>
    </w:rPr>
  </w:style>
  <w:style w:type="paragraph" w:customStyle="1" w:styleId="xl63">
    <w:name w:val="xl63"/>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4">
    <w:name w:val="xl64"/>
    <w:basedOn w:val="Normal"/>
    <w:rsid w:val="0059059C"/>
    <w:pPr>
      <w:pBdr>
        <w:top w:val="single" w:sz="8" w:space="0" w:color="auto"/>
        <w:left w:val="single" w:sz="8" w:space="0" w:color="auto"/>
      </w:pBdr>
      <w:spacing w:beforeAutospacing="1" w:afterAutospacing="1"/>
      <w:jc w:val="center"/>
      <w:textAlignment w:val="center"/>
    </w:pPr>
    <w:rPr>
      <w:rFonts w:ascii="Arial" w:eastAsia="Times New Roman" w:hAnsi="Arial" w:cs="Arial"/>
      <w:b/>
      <w:bCs/>
    </w:rPr>
  </w:style>
  <w:style w:type="paragraph" w:customStyle="1" w:styleId="msonormal0">
    <w:name w:val="msonormal"/>
    <w:basedOn w:val="Normal"/>
    <w:rsid w:val="0059059C"/>
    <w:pPr>
      <w:spacing w:beforeAutospacing="1" w:afterAutospacing="1"/>
    </w:pPr>
    <w:rPr>
      <w:rFonts w:ascii="Times New Roman" w:eastAsia="Times New Roman" w:hAnsi="Times New Roman" w:cs="Times New Roman"/>
    </w:rPr>
  </w:style>
  <w:style w:type="character" w:customStyle="1" w:styleId="fontstyle01">
    <w:name w:val="fontstyle01"/>
    <w:rsid w:val="0059059C"/>
    <w:rPr>
      <w:rFonts w:ascii="Arial" w:hAnsi="Arial" w:cs="Arial" w:hint="default"/>
      <w:b w:val="0"/>
      <w:bCs w:val="0"/>
      <w:i w:val="0"/>
      <w:iCs w:val="0"/>
      <w:color w:val="000000"/>
      <w:sz w:val="20"/>
      <w:szCs w:val="20"/>
    </w:rPr>
  </w:style>
  <w:style w:type="character" w:customStyle="1" w:styleId="MenoPendente6">
    <w:name w:val="Menção Pendente6"/>
    <w:uiPriority w:val="99"/>
    <w:semiHidden/>
    <w:unhideWhenUsed/>
    <w:rsid w:val="0059059C"/>
    <w:rPr>
      <w:color w:val="605E5C"/>
      <w:shd w:val="clear" w:color="auto" w:fill="E1DFDD"/>
    </w:rPr>
  </w:style>
  <w:style w:type="paragraph" w:customStyle="1" w:styleId="P30">
    <w:name w:val="P30"/>
    <w:basedOn w:val="Normal"/>
    <w:rsid w:val="0059059C"/>
    <w:pPr>
      <w:snapToGrid w:val="0"/>
    </w:pPr>
    <w:rPr>
      <w:rFonts w:ascii="Times New Roman" w:eastAsia="Times New Roman" w:hAnsi="Times New Roman" w:cs="Times New Roman"/>
      <w:b/>
      <w:szCs w:val="20"/>
    </w:rPr>
  </w:style>
  <w:style w:type="paragraph" w:customStyle="1" w:styleId="Default">
    <w:name w:val="Default"/>
    <w:rsid w:val="0059059C"/>
    <w:pPr>
      <w:autoSpaceDE w:val="0"/>
      <w:autoSpaceDN w:val="0"/>
      <w:adjustRightInd w:val="0"/>
    </w:pPr>
    <w:rPr>
      <w:rFonts w:ascii="Verdana" w:eastAsia="Times New Roman" w:hAnsi="Verdana" w:cs="Verdana"/>
      <w:color w:val="000000"/>
      <w:sz w:val="24"/>
      <w:szCs w:val="24"/>
      <w:lang w:eastAsia="pt-BR"/>
    </w:rPr>
  </w:style>
  <w:style w:type="paragraph" w:customStyle="1" w:styleId="cent">
    <w:name w:val="cent"/>
    <w:basedOn w:val="Normal"/>
    <w:rsid w:val="0059059C"/>
    <w:pPr>
      <w:jc w:val="center"/>
    </w:pPr>
    <w:rPr>
      <w:rFonts w:ascii="Roman 10cpi" w:eastAsia="Times New Roman" w:hAnsi="Roman 10cpi" w:cs="Times New Roman"/>
      <w:szCs w:val="20"/>
    </w:rPr>
  </w:style>
  <w:style w:type="paragraph" w:customStyle="1" w:styleId="ecxmsonormal">
    <w:name w:val="ecxmsonormal"/>
    <w:basedOn w:val="Normal"/>
    <w:rsid w:val="0059059C"/>
    <w:pPr>
      <w:spacing w:after="324"/>
    </w:pPr>
    <w:rPr>
      <w:rFonts w:ascii="Times New Roman" w:eastAsia="Times New Roman" w:hAnsi="Times New Roman" w:cs="Times New Roman"/>
    </w:rPr>
  </w:style>
  <w:style w:type="character" w:customStyle="1" w:styleId="SemEspaamentoChar">
    <w:name w:val="Sem Espaçamento Char"/>
    <w:link w:val="SemEspaamento"/>
    <w:uiPriority w:val="1"/>
    <w:locked/>
    <w:rsid w:val="0059059C"/>
    <w:rPr>
      <w:rFonts w:ascii="Calibri" w:eastAsia="Calibri" w:hAnsi="Calibri"/>
      <w:sz w:val="22"/>
      <w:szCs w:val="22"/>
    </w:rPr>
  </w:style>
  <w:style w:type="paragraph" w:customStyle="1" w:styleId="Normal0">
    <w:name w:val="[Normal]"/>
    <w:rsid w:val="0059059C"/>
    <w:rPr>
      <w:rFonts w:ascii="Arial" w:eastAsia="Arial" w:hAnsi="Arial"/>
      <w:noProof/>
      <w:sz w:val="24"/>
      <w:lang w:val="en-US"/>
    </w:rPr>
  </w:style>
  <w:style w:type="paragraph" w:customStyle="1" w:styleId="rtejustify">
    <w:name w:val="rtejustify"/>
    <w:basedOn w:val="Normal"/>
    <w:rsid w:val="0059059C"/>
    <w:pPr>
      <w:spacing w:beforeAutospacing="1" w:afterAutospacing="1"/>
    </w:pPr>
    <w:rPr>
      <w:rFonts w:ascii="Times New Roman" w:eastAsia="Times New Roman" w:hAnsi="Times New Roman" w:cs="Times New Roman"/>
    </w:rPr>
  </w:style>
  <w:style w:type="character" w:customStyle="1" w:styleId="fontstyle21">
    <w:name w:val="fontstyle21"/>
    <w:rsid w:val="0059059C"/>
    <w:rPr>
      <w:rFonts w:ascii="ArialMT" w:hAnsi="ArialMT" w:hint="default"/>
      <w:b w:val="0"/>
      <w:bCs w:val="0"/>
      <w:i w:val="0"/>
      <w:iCs w:val="0"/>
      <w:color w:val="000000"/>
      <w:sz w:val="24"/>
      <w:szCs w:val="24"/>
    </w:rPr>
  </w:style>
  <w:style w:type="paragraph" w:customStyle="1" w:styleId="WW-Padro">
    <w:name w:val="WW-Padrão"/>
    <w:rsid w:val="0059059C"/>
    <w:pPr>
      <w:tabs>
        <w:tab w:val="left" w:pos="708"/>
      </w:tabs>
      <w:suppressAutoHyphens/>
      <w:spacing w:after="200" w:line="276" w:lineRule="auto"/>
    </w:pPr>
    <w:rPr>
      <w:rFonts w:eastAsia="SimSun" w:cs="Mangal"/>
      <w:sz w:val="24"/>
      <w:szCs w:val="24"/>
      <w:lang w:eastAsia="hi-IN" w:bidi="hi-IN"/>
    </w:rPr>
  </w:style>
  <w:style w:type="paragraph" w:customStyle="1" w:styleId="TextosemFormatao11">
    <w:name w:val="Texto sem Formatação11"/>
    <w:basedOn w:val="Normal"/>
    <w:rsid w:val="0059059C"/>
    <w:pPr>
      <w:widowControl w:val="0"/>
      <w:suppressAutoHyphens/>
      <w:autoSpaceDE w:val="0"/>
    </w:pPr>
    <w:rPr>
      <w:rFonts w:ascii="Courier New" w:eastAsia="Courier New" w:hAnsi="Courier New" w:cs="Courier New"/>
      <w:color w:val="000000"/>
      <w:sz w:val="20"/>
      <w:szCs w:val="20"/>
    </w:rPr>
  </w:style>
  <w:style w:type="numbering" w:customStyle="1" w:styleId="Semlista11">
    <w:name w:val="Sem lista11"/>
    <w:next w:val="Semlista"/>
    <w:uiPriority w:val="99"/>
    <w:semiHidden/>
    <w:rsid w:val="0059059C"/>
  </w:style>
  <w:style w:type="table" w:customStyle="1" w:styleId="Tabelacomgrade1">
    <w:name w:val="Tabela com grade1"/>
    <w:basedOn w:val="Tabelanormal"/>
    <w:next w:val="Tabelacomgrade"/>
    <w:uiPriority w:val="59"/>
    <w:rsid w:val="0059059C"/>
    <w:rPr>
      <w:rFonts w:eastAsia="Times New Roman"/>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rpodetexto31">
    <w:name w:val="Corpo de texto 31"/>
    <w:basedOn w:val="Normal"/>
    <w:rsid w:val="0059059C"/>
    <w:pPr>
      <w:overflowPunct w:val="0"/>
      <w:autoSpaceDE w:val="0"/>
      <w:autoSpaceDN w:val="0"/>
      <w:adjustRightInd w:val="0"/>
      <w:spacing w:line="240" w:lineRule="atLeast"/>
      <w:textAlignment w:val="baseline"/>
    </w:pPr>
    <w:rPr>
      <w:rFonts w:ascii="Times New Roman" w:eastAsia="Times New Roman" w:hAnsi="Times New Roman" w:cs="Times New Roman"/>
      <w:szCs w:val="20"/>
    </w:rPr>
  </w:style>
  <w:style w:type="table" w:customStyle="1" w:styleId="SombreamentoClaro-nfase11">
    <w:name w:val="Sombreamento Claro - Ênfase 11"/>
    <w:basedOn w:val="Tabelanormal"/>
    <w:uiPriority w:val="60"/>
    <w:rsid w:val="0059059C"/>
    <w:rPr>
      <w:rFonts w:eastAsia="Times New Roman"/>
      <w:color w:val="365F91"/>
      <w:lang w:eastAsia="pt-BR"/>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style33">
    <w:name w:val="style33"/>
    <w:basedOn w:val="Fontepargpadro"/>
    <w:rsid w:val="0059059C"/>
  </w:style>
  <w:style w:type="character" w:customStyle="1" w:styleId="style112">
    <w:name w:val="style112"/>
    <w:basedOn w:val="Fontepargpadro"/>
    <w:rsid w:val="0059059C"/>
  </w:style>
  <w:style w:type="paragraph" w:styleId="Textodenotaderodap">
    <w:name w:val="footnote text"/>
    <w:basedOn w:val="Normal"/>
    <w:link w:val="TextodenotaderodapChar"/>
    <w:rsid w:val="0059059C"/>
    <w:rPr>
      <w:rFonts w:ascii="Times New Roman" w:eastAsia="MS Mincho" w:hAnsi="Times New Roman" w:cs="Times New Roman"/>
      <w:sz w:val="20"/>
      <w:szCs w:val="20"/>
      <w:lang w:val="x-none" w:eastAsia="en-US"/>
    </w:rPr>
  </w:style>
  <w:style w:type="character" w:customStyle="1" w:styleId="TextodenotaderodapChar">
    <w:name w:val="Texto de nota de rodapé Char"/>
    <w:basedOn w:val="Fontepargpadro"/>
    <w:link w:val="Textodenotaderodap"/>
    <w:rsid w:val="0059059C"/>
    <w:rPr>
      <w:rFonts w:eastAsia="MS Mincho"/>
      <w:lang w:val="x-none"/>
    </w:rPr>
  </w:style>
  <w:style w:type="character" w:styleId="Refdenotaderodap">
    <w:name w:val="footnote reference"/>
    <w:rsid w:val="0059059C"/>
    <w:rPr>
      <w:vertAlign w:val="superscript"/>
    </w:rPr>
  </w:style>
  <w:style w:type="character" w:customStyle="1" w:styleId="par1">
    <w:name w:val="par1"/>
    <w:basedOn w:val="Fontepargpadro"/>
    <w:rsid w:val="0059059C"/>
  </w:style>
  <w:style w:type="character" w:customStyle="1" w:styleId="texto">
    <w:name w:val="texto"/>
    <w:basedOn w:val="Fontepargpadro"/>
    <w:rsid w:val="0059059C"/>
  </w:style>
  <w:style w:type="paragraph" w:styleId="Lista2">
    <w:name w:val="List 2"/>
    <w:basedOn w:val="Normal"/>
    <w:rsid w:val="0059059C"/>
    <w:pPr>
      <w:ind w:left="566" w:hanging="283"/>
    </w:pPr>
    <w:rPr>
      <w:rFonts w:ascii="Arial" w:eastAsia="MS Mincho" w:hAnsi="Arial" w:cs="Times New Roman"/>
      <w:sz w:val="20"/>
      <w:szCs w:val="20"/>
    </w:rPr>
  </w:style>
  <w:style w:type="paragraph" w:styleId="Lista4">
    <w:name w:val="List 4"/>
    <w:basedOn w:val="Normal"/>
    <w:rsid w:val="0059059C"/>
    <w:pPr>
      <w:ind w:left="1132" w:hanging="283"/>
    </w:pPr>
    <w:rPr>
      <w:rFonts w:ascii="Arial" w:eastAsia="Times New Roman" w:hAnsi="Arial" w:cs="Times New Roman"/>
      <w:sz w:val="20"/>
      <w:szCs w:val="20"/>
    </w:rPr>
  </w:style>
  <w:style w:type="paragraph" w:customStyle="1" w:styleId="msolistparagraph0">
    <w:name w:val="msolistparagraph"/>
    <w:basedOn w:val="Normal"/>
    <w:rsid w:val="0059059C"/>
    <w:pPr>
      <w:spacing w:beforeAutospacing="1" w:afterAutospacing="1"/>
    </w:pPr>
    <w:rPr>
      <w:rFonts w:ascii="Times New Roman" w:eastAsia="Times New Roman" w:hAnsi="Times New Roman" w:cs="Times New Roman"/>
    </w:rPr>
  </w:style>
  <w:style w:type="paragraph" w:customStyle="1" w:styleId="Pa1">
    <w:name w:val="Pa1"/>
    <w:basedOn w:val="Normal"/>
    <w:next w:val="Normal"/>
    <w:uiPriority w:val="99"/>
    <w:rsid w:val="0059059C"/>
    <w:pPr>
      <w:autoSpaceDE w:val="0"/>
      <w:autoSpaceDN w:val="0"/>
      <w:adjustRightInd w:val="0"/>
      <w:spacing w:line="241" w:lineRule="atLeast"/>
    </w:pPr>
    <w:rPr>
      <w:rFonts w:ascii="Helvetica LT Light" w:eastAsia="Calibri" w:hAnsi="Helvetica LT Light" w:cs="Times New Roman"/>
      <w:lang w:eastAsia="en-US"/>
    </w:rPr>
  </w:style>
  <w:style w:type="character" w:customStyle="1" w:styleId="A4">
    <w:name w:val="A4"/>
    <w:uiPriority w:val="99"/>
    <w:rsid w:val="0059059C"/>
    <w:rPr>
      <w:rFonts w:cs="Helvetica LT Light"/>
      <w:color w:val="000000"/>
      <w:sz w:val="16"/>
      <w:szCs w:val="16"/>
    </w:rPr>
  </w:style>
  <w:style w:type="paragraph" w:customStyle="1" w:styleId="n1">
    <w:name w:val="n1"/>
    <w:basedOn w:val="Normal"/>
    <w:rsid w:val="0059059C"/>
    <w:pPr>
      <w:tabs>
        <w:tab w:val="left" w:pos="1134"/>
      </w:tabs>
      <w:spacing w:before="240"/>
    </w:pPr>
    <w:rPr>
      <w:rFonts w:ascii="Arial" w:eastAsia="Times New Roman" w:hAnsi="Arial" w:cs="Times New Roman"/>
      <w:snapToGrid w:val="0"/>
      <w:sz w:val="20"/>
      <w:szCs w:val="20"/>
    </w:rPr>
  </w:style>
  <w:style w:type="paragraph" w:customStyle="1" w:styleId="p0">
    <w:name w:val="p0"/>
    <w:basedOn w:val="Normal"/>
    <w:rsid w:val="0059059C"/>
    <w:pPr>
      <w:widowControl w:val="0"/>
      <w:tabs>
        <w:tab w:val="left" w:pos="720"/>
      </w:tabs>
      <w:spacing w:line="240" w:lineRule="atLeast"/>
    </w:pPr>
    <w:rPr>
      <w:rFonts w:ascii="Times New Roman" w:eastAsia="Times New Roman" w:hAnsi="Times New Roman" w:cs="Times New Roman"/>
      <w:snapToGrid w:val="0"/>
      <w:szCs w:val="20"/>
    </w:rPr>
  </w:style>
  <w:style w:type="paragraph" w:customStyle="1" w:styleId="Corpo0">
    <w:name w:val="Corpo"/>
    <w:link w:val="CorpoChar"/>
    <w:rsid w:val="0059059C"/>
    <w:pPr>
      <w:autoSpaceDE w:val="0"/>
      <w:autoSpaceDN w:val="0"/>
      <w:adjustRightInd w:val="0"/>
    </w:pPr>
    <w:rPr>
      <w:rFonts w:ascii="Times New" w:eastAsia="Times New Roman" w:hAnsi="Times New"/>
      <w:lang w:eastAsia="pt-BR"/>
    </w:rPr>
  </w:style>
  <w:style w:type="character" w:customStyle="1" w:styleId="CorpoChar">
    <w:name w:val="Corpo Char"/>
    <w:link w:val="Corpo0"/>
    <w:rsid w:val="0059059C"/>
    <w:rPr>
      <w:rFonts w:ascii="Times New" w:eastAsia="Times New Roman" w:hAnsi="Times New"/>
      <w:lang w:eastAsia="pt-BR"/>
    </w:rPr>
  </w:style>
  <w:style w:type="paragraph" w:customStyle="1" w:styleId="Corpodetexto311">
    <w:name w:val="Corpo de texto 311"/>
    <w:basedOn w:val="Normal"/>
    <w:rsid w:val="0059059C"/>
    <w:pPr>
      <w:suppressAutoHyphens/>
      <w:spacing w:line="240" w:lineRule="atLeast"/>
    </w:pPr>
    <w:rPr>
      <w:rFonts w:ascii="Times New Roman" w:eastAsia="Times New Roman" w:hAnsi="Times New Roman" w:cs="Times New Roman"/>
      <w:szCs w:val="20"/>
      <w:lang w:eastAsia="ar-SA"/>
    </w:rPr>
  </w:style>
  <w:style w:type="paragraph" w:customStyle="1" w:styleId="Ttulo11">
    <w:name w:val="Título 11"/>
    <w:basedOn w:val="Normal"/>
    <w:uiPriority w:val="1"/>
    <w:qFormat/>
    <w:rsid w:val="0059059C"/>
    <w:pPr>
      <w:widowControl w:val="0"/>
      <w:ind w:left="112"/>
      <w:outlineLvl w:val="1"/>
    </w:pPr>
    <w:rPr>
      <w:rFonts w:ascii="Arial" w:eastAsia="Arial" w:hAnsi="Arial" w:cs="Times New Roman"/>
      <w:b/>
      <w:bCs/>
      <w:lang w:val="en-US" w:eastAsia="en-US"/>
    </w:rPr>
  </w:style>
  <w:style w:type="paragraph" w:customStyle="1" w:styleId="TextosemFormatao2">
    <w:name w:val="Texto sem Formatação2"/>
    <w:basedOn w:val="Normal"/>
    <w:rsid w:val="0059059C"/>
    <w:pPr>
      <w:widowControl w:val="0"/>
      <w:suppressAutoHyphens/>
      <w:autoSpaceDE w:val="0"/>
    </w:pPr>
    <w:rPr>
      <w:rFonts w:ascii="Courier New" w:eastAsia="Courier New" w:hAnsi="Courier New" w:cs="Courier New"/>
      <w:color w:val="000000"/>
      <w:sz w:val="20"/>
      <w:szCs w:val="20"/>
    </w:rPr>
  </w:style>
  <w:style w:type="paragraph" w:customStyle="1" w:styleId="Corpodetexto32">
    <w:name w:val="Corpo de texto 32"/>
    <w:basedOn w:val="Normal"/>
    <w:rsid w:val="0059059C"/>
    <w:pPr>
      <w:overflowPunct w:val="0"/>
      <w:autoSpaceDE w:val="0"/>
      <w:autoSpaceDN w:val="0"/>
      <w:adjustRightInd w:val="0"/>
      <w:spacing w:line="240" w:lineRule="atLeast"/>
      <w:textAlignment w:val="baseline"/>
    </w:pPr>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59059C"/>
  </w:style>
  <w:style w:type="paragraph" w:customStyle="1" w:styleId="Nvel4">
    <w:name w:val="Nível 4"/>
    <w:basedOn w:val="Normal"/>
    <w:link w:val="Nvel4Char"/>
    <w:qFormat/>
    <w:rsid w:val="00E9217D"/>
    <w:pPr>
      <w:spacing w:before="120" w:after="120" w:line="276" w:lineRule="auto"/>
      <w:ind w:left="567"/>
    </w:pPr>
    <w:rPr>
      <w:rFonts w:ascii="Arial" w:eastAsia="Times New Roman" w:hAnsi="Arial" w:cs="Arial"/>
      <w:sz w:val="20"/>
      <w:szCs w:val="20"/>
    </w:rPr>
  </w:style>
  <w:style w:type="paragraph" w:customStyle="1" w:styleId="Nvel3">
    <w:name w:val="Nível 3"/>
    <w:basedOn w:val="Nvel3-R"/>
    <w:link w:val="Nvel3Char"/>
    <w:qFormat/>
    <w:rsid w:val="00E9217D"/>
    <w:pPr>
      <w:numPr>
        <w:ilvl w:val="0"/>
        <w:numId w:val="0"/>
      </w:numPr>
      <w:ind w:left="284"/>
    </w:pPr>
    <w:rPr>
      <w:rFonts w:eastAsia="Times New Roman"/>
      <w:i w:val="0"/>
      <w:iCs w:val="0"/>
      <w:color w:val="auto"/>
    </w:rPr>
  </w:style>
  <w:style w:type="character" w:customStyle="1" w:styleId="Nvel3Char">
    <w:name w:val="Nível 3 Char"/>
    <w:basedOn w:val="Fontepargpadro"/>
    <w:link w:val="Nvel3"/>
    <w:rsid w:val="00E9217D"/>
    <w:rPr>
      <w:rFonts w:ascii="Arial" w:eastAsia="Times New Roman" w:hAnsi="Arial" w:cs="Arial"/>
      <w:lang w:eastAsia="pt-BR"/>
    </w:rPr>
  </w:style>
  <w:style w:type="paragraph" w:customStyle="1" w:styleId="SubTitNN">
    <w:name w:val="SubTitNN"/>
    <w:basedOn w:val="Normal"/>
    <w:link w:val="SubTitNNChar"/>
    <w:qFormat/>
    <w:rsid w:val="00E9217D"/>
    <w:pPr>
      <w:spacing w:before="240" w:after="120" w:line="276" w:lineRule="auto"/>
    </w:pPr>
    <w:rPr>
      <w:rFonts w:ascii="Arial" w:eastAsia="Times New Roman" w:hAnsi="Arial" w:cs="Arial"/>
      <w:b/>
      <w:bCs/>
      <w:iCs/>
      <w:sz w:val="20"/>
      <w:szCs w:val="20"/>
    </w:rPr>
  </w:style>
  <w:style w:type="character" w:customStyle="1" w:styleId="Nvel4Char">
    <w:name w:val="Nível 4 Char"/>
    <w:basedOn w:val="Nvel3Char"/>
    <w:link w:val="Nvel4"/>
    <w:rsid w:val="00E9217D"/>
    <w:rPr>
      <w:rFonts w:ascii="Arial" w:eastAsia="Times New Roman" w:hAnsi="Arial" w:cs="Arial"/>
      <w:lang w:eastAsia="pt-BR"/>
    </w:rPr>
  </w:style>
  <w:style w:type="character" w:customStyle="1" w:styleId="SubTitNNChar">
    <w:name w:val="SubTitNN Char"/>
    <w:basedOn w:val="Fontepargpadro"/>
    <w:link w:val="SubTitNN"/>
    <w:rsid w:val="00E9217D"/>
    <w:rPr>
      <w:rFonts w:ascii="Arial" w:eastAsia="Times New Roman" w:hAnsi="Arial" w:cs="Arial"/>
      <w:b/>
      <w:bCs/>
      <w:iCs/>
      <w:lang w:eastAsia="pt-BR"/>
    </w:rPr>
  </w:style>
  <w:style w:type="paragraph" w:customStyle="1" w:styleId="font7">
    <w:name w:val="font7"/>
    <w:basedOn w:val="Normal"/>
    <w:rsid w:val="0039556E"/>
    <w:pPr>
      <w:spacing w:beforeAutospacing="1" w:afterAutospacing="1"/>
    </w:pPr>
    <w:rPr>
      <w:rFonts w:ascii="Arial" w:eastAsia="Times New Roman" w:hAnsi="Arial" w:cs="Arial"/>
      <w:b/>
      <w:bCs/>
      <w:color w:val="000000"/>
      <w:sz w:val="21"/>
      <w:szCs w:val="21"/>
    </w:rPr>
  </w:style>
  <w:style w:type="paragraph" w:customStyle="1" w:styleId="font8">
    <w:name w:val="font8"/>
    <w:basedOn w:val="Normal"/>
    <w:rsid w:val="0039556E"/>
    <w:pPr>
      <w:spacing w:beforeAutospacing="1" w:afterAutospacing="1"/>
    </w:pPr>
    <w:rPr>
      <w:rFonts w:ascii="Calibri" w:eastAsia="Times New Roman" w:hAnsi="Calibri" w:cs="Calibri"/>
      <w:color w:val="000000"/>
      <w:sz w:val="22"/>
      <w:szCs w:val="22"/>
    </w:rPr>
  </w:style>
  <w:style w:type="paragraph" w:customStyle="1" w:styleId="font9">
    <w:name w:val="font9"/>
    <w:basedOn w:val="Normal"/>
    <w:rsid w:val="0039556E"/>
    <w:pPr>
      <w:spacing w:beforeAutospacing="1" w:afterAutospacing="1"/>
    </w:pPr>
    <w:rPr>
      <w:rFonts w:ascii="Arial" w:eastAsia="Times New Roman" w:hAnsi="Arial" w:cs="Arial"/>
      <w:color w:val="000000"/>
      <w:sz w:val="30"/>
      <w:szCs w:val="30"/>
    </w:rPr>
  </w:style>
  <w:style w:type="paragraph" w:customStyle="1" w:styleId="selectable-text">
    <w:name w:val="selectable-text"/>
    <w:basedOn w:val="Normal"/>
    <w:rsid w:val="001A4F68"/>
    <w:pPr>
      <w:autoSpaceDN w:val="0"/>
      <w:spacing w:beforeLines="0" w:afterLines="0" w:line="240" w:lineRule="auto"/>
      <w:jc w:val="left"/>
    </w:pPr>
    <w:rPr>
      <w:rFonts w:ascii="Times New Roman" w:eastAsia="Times New Roman" w:hAnsi="Times New Roman" w:cs="Times New Roman"/>
    </w:rPr>
  </w:style>
  <w:style w:type="character" w:customStyle="1" w:styleId="selectable-text1">
    <w:name w:val="selectable-text1"/>
    <w:rsid w:val="001A4F68"/>
  </w:style>
  <w:style w:type="character" w:styleId="TtulodoLivro">
    <w:name w:val="Book Title"/>
    <w:rsid w:val="001A4F68"/>
    <w:rPr>
      <w:b/>
      <w:bCs/>
      <w:i/>
      <w:iC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pPr>
        <w:spacing w:beforeLines="100" w:before="100" w:afterLines="100" w:after="100" w:line="140" w:lineRule="atLeast"/>
        <w:jc w:val="both"/>
      </w:pPr>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iPriority="9" w:unhideWhenUsed="0"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toc 1" w:uiPriority="39"/>
    <w:lsdException w:name="annotation text" w:qFormat="1"/>
    <w:lsdException w:name="header" w:uiPriority="99"/>
    <w:lsdException w:name="footer" w:uiPriority="99"/>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qFormat="1"/>
    <w:lsdException w:name="Body Text Indent" w:uiPriority="99"/>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qFormat="1"/>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1"/>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qFormat/>
    <w:rsid w:val="0059059C"/>
    <w:pPr>
      <w:keepNext/>
      <w:tabs>
        <w:tab w:val="num" w:pos="0"/>
      </w:tabs>
      <w:suppressAutoHyphens/>
      <w:jc w:val="center"/>
      <w:outlineLvl w:val="4"/>
    </w:pPr>
    <w:rPr>
      <w:rFonts w:ascii="Times New Roman" w:eastAsia="Times New Roman" w:hAnsi="Times New Roman" w:cs="Times New Roman"/>
      <w:szCs w:val="20"/>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qFormat/>
    <w:rsid w:val="0059059C"/>
    <w:pPr>
      <w:keepNext/>
      <w:tabs>
        <w:tab w:val="num" w:pos="0"/>
      </w:tabs>
      <w:suppressAutoHyphens/>
      <w:spacing w:line="400" w:lineRule="exact"/>
      <w:ind w:left="710"/>
      <w:jc w:val="center"/>
      <w:outlineLvl w:val="6"/>
    </w:pPr>
    <w:rPr>
      <w:rFonts w:ascii="Garamond" w:eastAsia="Times New Roman" w:hAnsi="Garamond" w:cs="Times New Roman"/>
      <w:sz w:val="28"/>
      <w:szCs w:val="20"/>
    </w:rPr>
  </w:style>
  <w:style w:type="paragraph" w:styleId="Ttulo8">
    <w:name w:val="heading 8"/>
    <w:basedOn w:val="Normal"/>
    <w:next w:val="Normal"/>
    <w:link w:val="Ttulo8Char"/>
    <w:uiPriority w:val="9"/>
    <w:qFormat/>
    <w:rsid w:val="0059059C"/>
    <w:pPr>
      <w:keepNext/>
      <w:tabs>
        <w:tab w:val="num" w:pos="0"/>
      </w:tabs>
      <w:suppressAutoHyphens/>
      <w:outlineLvl w:val="7"/>
    </w:pPr>
    <w:rPr>
      <w:rFonts w:ascii="Arial" w:eastAsia="Times New Roman" w:hAnsi="Arial" w:cs="Times New Roman"/>
      <w:b/>
      <w:sz w:val="22"/>
      <w:szCs w:val="20"/>
      <w:lang w:val="x-none"/>
    </w:rPr>
  </w:style>
  <w:style w:type="paragraph" w:styleId="Ttulo9">
    <w:name w:val="heading 9"/>
    <w:basedOn w:val="Normal"/>
    <w:next w:val="Normal"/>
    <w:link w:val="Ttulo9Char"/>
    <w:qFormat/>
    <w:rsid w:val="0059059C"/>
    <w:pPr>
      <w:keepNext/>
      <w:tabs>
        <w:tab w:val="num" w:pos="0"/>
      </w:tabs>
      <w:suppressAutoHyphens/>
      <w:ind w:left="1134"/>
      <w:outlineLvl w:val="8"/>
    </w:pPr>
    <w:rPr>
      <w:rFonts w:ascii="Times New Roman" w:eastAsia="Times New Roman" w:hAnsi="Times New Roman" w:cs="Times New Roman"/>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egundo"/>
    <w:basedOn w:val="Normal"/>
    <w:link w:val="PargrafodaListaChar"/>
    <w:uiPriority w:val="1"/>
    <w:qFormat/>
    <w:rsid w:val="004773FC"/>
    <w:pPr>
      <w:ind w:left="720"/>
      <w:contextualSpacing/>
    </w:pPr>
  </w:style>
  <w:style w:type="paragraph" w:styleId="NormalWeb">
    <w:name w:val="Normal (Web)"/>
    <w:basedOn w:val="Normal"/>
    <w:link w:val="NormalWebChar"/>
    <w:uiPriority w:val="99"/>
    <w:qFormat/>
    <w:rsid w:val="006B156A"/>
    <w:pPr>
      <w:spacing w:beforeAutospacing="1"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hd,he,Cabeçalho superior,Char"/>
    <w:basedOn w:val="Normal"/>
    <w:link w:val="CabealhoChar"/>
    <w:uiPriority w:val="99"/>
    <w:rsid w:val="00CA24FB"/>
    <w:pPr>
      <w:tabs>
        <w:tab w:val="center" w:pos="4252"/>
        <w:tab w:val="right" w:pos="8504"/>
      </w:tabs>
    </w:pPr>
  </w:style>
  <w:style w:type="character" w:customStyle="1" w:styleId="CabealhoChar">
    <w:name w:val="Cabeçalho Char"/>
    <w:aliases w:val="hd Char,he Char,Cabeçalho superior Char,Char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sz w:val="20"/>
      <w:szCs w:val="20"/>
      <w:lang w:eastAsia="en-US"/>
    </w:rPr>
  </w:style>
  <w:style w:type="paragraph" w:customStyle="1" w:styleId="paragraph">
    <w:name w:val="paragraph"/>
    <w:basedOn w:val="Normal"/>
    <w:rsid w:val="00D30A43"/>
    <w:pPr>
      <w:spacing w:beforeAutospacing="1"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Autospacing="1"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716"/>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Autospacing="1" w:afterAutospacing="1"/>
    </w:pPr>
    <w:rPr>
      <w:rFonts w:ascii="Times New Roman" w:eastAsia="Times New Roman" w:hAnsi="Times New Roman" w:cs="Times New Roman"/>
    </w:rPr>
  </w:style>
  <w:style w:type="paragraph" w:customStyle="1" w:styleId="em0020ementa">
    <w:name w:val="em_0020ementa"/>
    <w:basedOn w:val="Normal"/>
    <w:rsid w:val="00D30A43"/>
    <w:pPr>
      <w:ind w:left="4160"/>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Autospacing="1"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Autospacing="1"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Autospacing="1"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egundo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1"/>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pPr>
    <w:rPr>
      <w:rFonts w:eastAsia="Calibri"/>
      <w:i/>
      <w:iCs/>
      <w:color w:val="000000"/>
      <w:sz w:val="20"/>
      <w:lang w:eastAsia="zh-CN"/>
    </w:rPr>
  </w:style>
  <w:style w:type="paragraph" w:customStyle="1" w:styleId="corpo">
    <w:name w:val="corpo"/>
    <w:basedOn w:val="Normal"/>
    <w:rsid w:val="00CB3192"/>
    <w:pPr>
      <w:spacing w:beforeAutospacing="1" w:afterAutospacing="1"/>
    </w:pPr>
    <w:rPr>
      <w:rFonts w:ascii="Times New Roman" w:eastAsia="Times New Roman" w:hAnsi="Times New Roman" w:cs="Times New Roman"/>
    </w:rPr>
  </w:style>
  <w:style w:type="paragraph" w:customStyle="1" w:styleId="itemnivel2">
    <w:name w:val="item_nivel2"/>
    <w:basedOn w:val="Normal"/>
    <w:rsid w:val="00CB3192"/>
    <w:pPr>
      <w:spacing w:beforeAutospacing="1" w:afterAutospacing="1"/>
    </w:pPr>
    <w:rPr>
      <w:rFonts w:ascii="Times New Roman" w:eastAsia="Times New Roman" w:hAnsi="Times New Roman" w:cs="Times New Roman"/>
    </w:rPr>
  </w:style>
  <w:style w:type="paragraph" w:customStyle="1" w:styleId="itemnivel1">
    <w:name w:val="item_nivel1"/>
    <w:basedOn w:val="Normal"/>
    <w:rsid w:val="00CB3192"/>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Autospacing="1"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Autospacing="1"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B90865"/>
    <w:pPr>
      <w:tabs>
        <w:tab w:val="left" w:pos="426"/>
        <w:tab w:val="left" w:pos="709"/>
        <w:tab w:val="right" w:leader="dot" w:pos="9628"/>
      </w:tabs>
      <w:spacing w:before="240" w:after="240"/>
      <w:contextualSpacing/>
      <w:mirrorIndents/>
    </w:pPr>
    <w:rPr>
      <w:rFonts w:ascii="Arial" w:eastAsia="Times New Roman" w:hAnsi="Arial"/>
      <w:sz w:val="20"/>
    </w:rPr>
  </w:style>
  <w:style w:type="character" w:customStyle="1" w:styleId="WW-Fontepargpadro1">
    <w:name w:val="WW-Fonte parág. padrão1"/>
    <w:rsid w:val="009E0967"/>
  </w:style>
  <w:style w:type="character" w:customStyle="1" w:styleId="WW-WW8Num20z21111">
    <w:name w:val="WW-WW8Num20z21111"/>
    <w:rsid w:val="00426908"/>
    <w:rPr>
      <w:u w:val="none"/>
    </w:rPr>
  </w:style>
  <w:style w:type="table" w:customStyle="1" w:styleId="TableNormal">
    <w:name w:val="Table Normal"/>
    <w:uiPriority w:val="2"/>
    <w:semiHidden/>
    <w:unhideWhenUsed/>
    <w:qFormat/>
    <w:rsid w:val="009623E3"/>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C5935"/>
    <w:pPr>
      <w:widowControl w:val="0"/>
      <w:autoSpaceDE w:val="0"/>
      <w:autoSpaceDN w:val="0"/>
      <w:spacing w:before="68"/>
    </w:pPr>
    <w:rPr>
      <w:rFonts w:ascii="Arial MT" w:eastAsia="Arial MT" w:hAnsi="Arial MT" w:cs="Arial MT"/>
      <w:sz w:val="22"/>
      <w:szCs w:val="22"/>
      <w:lang w:val="pt-PT" w:eastAsia="en-US"/>
    </w:rPr>
  </w:style>
  <w:style w:type="numbering" w:customStyle="1" w:styleId="Semlista1">
    <w:name w:val="Sem lista1"/>
    <w:next w:val="Semlista"/>
    <w:uiPriority w:val="99"/>
    <w:semiHidden/>
    <w:unhideWhenUsed/>
    <w:rsid w:val="00CF783C"/>
  </w:style>
  <w:style w:type="table" w:customStyle="1" w:styleId="TableNormal1">
    <w:name w:val="Table Normal1"/>
    <w:uiPriority w:val="2"/>
    <w:semiHidden/>
    <w:unhideWhenUsed/>
    <w:qFormat/>
    <w:rsid w:val="00CF783C"/>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NormalWebChar">
    <w:name w:val="Normal (Web) Char"/>
    <w:link w:val="NormalWeb"/>
    <w:uiPriority w:val="99"/>
    <w:rsid w:val="00063D52"/>
    <w:rPr>
      <w:sz w:val="24"/>
      <w:szCs w:val="24"/>
      <w:lang w:eastAsia="pt-BR"/>
    </w:rPr>
  </w:style>
  <w:style w:type="character" w:customStyle="1" w:styleId="Ttulo5Char">
    <w:name w:val="Título 5 Char"/>
    <w:basedOn w:val="Fontepargpadro"/>
    <w:link w:val="Ttulo5"/>
    <w:uiPriority w:val="9"/>
    <w:rsid w:val="0059059C"/>
    <w:rPr>
      <w:rFonts w:eastAsia="Times New Roman"/>
      <w:sz w:val="24"/>
      <w:lang w:eastAsia="pt-BR"/>
    </w:rPr>
  </w:style>
  <w:style w:type="character" w:customStyle="1" w:styleId="Ttulo7Char">
    <w:name w:val="Título 7 Char"/>
    <w:basedOn w:val="Fontepargpadro"/>
    <w:link w:val="Ttulo7"/>
    <w:uiPriority w:val="9"/>
    <w:rsid w:val="0059059C"/>
    <w:rPr>
      <w:rFonts w:ascii="Garamond" w:eastAsia="Times New Roman" w:hAnsi="Garamond"/>
      <w:sz w:val="28"/>
      <w:lang w:eastAsia="pt-BR"/>
    </w:rPr>
  </w:style>
  <w:style w:type="character" w:customStyle="1" w:styleId="Ttulo8Char">
    <w:name w:val="Título 8 Char"/>
    <w:basedOn w:val="Fontepargpadro"/>
    <w:link w:val="Ttulo8"/>
    <w:uiPriority w:val="9"/>
    <w:rsid w:val="0059059C"/>
    <w:rPr>
      <w:rFonts w:ascii="Arial" w:eastAsia="Times New Roman" w:hAnsi="Arial"/>
      <w:b/>
      <w:sz w:val="22"/>
      <w:lang w:val="x-none" w:eastAsia="pt-BR"/>
    </w:rPr>
  </w:style>
  <w:style w:type="character" w:customStyle="1" w:styleId="Ttulo9Char">
    <w:name w:val="Título 9 Char"/>
    <w:basedOn w:val="Fontepargpadro"/>
    <w:link w:val="Ttulo9"/>
    <w:rsid w:val="0059059C"/>
    <w:rPr>
      <w:rFonts w:eastAsia="Times New Roman"/>
      <w:sz w:val="24"/>
      <w:lang w:eastAsia="pt-BR"/>
    </w:rPr>
  </w:style>
  <w:style w:type="character" w:customStyle="1" w:styleId="WW8Num21z2">
    <w:name w:val="WW8Num21z2"/>
    <w:rsid w:val="0059059C"/>
    <w:rPr>
      <w:u w:val="none"/>
    </w:rPr>
  </w:style>
  <w:style w:type="character" w:customStyle="1" w:styleId="WW8Num22z2">
    <w:name w:val="WW8Num22z2"/>
    <w:rsid w:val="0059059C"/>
    <w:rPr>
      <w:u w:val="none"/>
    </w:rPr>
  </w:style>
  <w:style w:type="character" w:customStyle="1" w:styleId="WW8Num23z2">
    <w:name w:val="WW8Num23z2"/>
    <w:rsid w:val="0059059C"/>
    <w:rPr>
      <w:u w:val="none"/>
    </w:rPr>
  </w:style>
  <w:style w:type="character" w:customStyle="1" w:styleId="WW8Num30z0">
    <w:name w:val="WW8Num30z0"/>
    <w:rsid w:val="0059059C"/>
    <w:rPr>
      <w:rFonts w:ascii="Arial Narrow" w:hAnsi="Arial Narrow"/>
      <w:sz w:val="20"/>
    </w:rPr>
  </w:style>
  <w:style w:type="character" w:customStyle="1" w:styleId="WW8Num32z0">
    <w:name w:val="WW8Num32z0"/>
    <w:rsid w:val="0059059C"/>
    <w:rPr>
      <w:u w:val="single"/>
    </w:rPr>
  </w:style>
  <w:style w:type="character" w:customStyle="1" w:styleId="WW8Num33z0">
    <w:name w:val="WW8Num33z0"/>
    <w:rsid w:val="0059059C"/>
    <w:rPr>
      <w:b/>
    </w:rPr>
  </w:style>
  <w:style w:type="character" w:customStyle="1" w:styleId="WW8Num36z0">
    <w:name w:val="WW8Num36z0"/>
    <w:rsid w:val="0059059C"/>
    <w:rPr>
      <w:rFonts w:cs="Arial"/>
      <w:b/>
      <w:color w:val="000000"/>
    </w:rPr>
  </w:style>
  <w:style w:type="character" w:customStyle="1" w:styleId="WW8Num41z0">
    <w:name w:val="WW8Num41z0"/>
    <w:rsid w:val="0059059C"/>
    <w:rPr>
      <w:b/>
    </w:rPr>
  </w:style>
  <w:style w:type="character" w:customStyle="1" w:styleId="WW8Num45z0">
    <w:name w:val="WW8Num45z0"/>
    <w:rsid w:val="0059059C"/>
    <w:rPr>
      <w:rFonts w:ascii="Symbol" w:eastAsia="Times New Roman" w:hAnsi="Symbol" w:cs="Arial"/>
    </w:rPr>
  </w:style>
  <w:style w:type="character" w:customStyle="1" w:styleId="WW8Num45z1">
    <w:name w:val="WW8Num45z1"/>
    <w:rsid w:val="0059059C"/>
    <w:rPr>
      <w:rFonts w:ascii="Courier New" w:hAnsi="Courier New"/>
    </w:rPr>
  </w:style>
  <w:style w:type="character" w:customStyle="1" w:styleId="WW8Num45z2">
    <w:name w:val="WW8Num45z2"/>
    <w:rsid w:val="0059059C"/>
    <w:rPr>
      <w:rFonts w:ascii="Wingdings" w:hAnsi="Wingdings"/>
    </w:rPr>
  </w:style>
  <w:style w:type="character" w:customStyle="1" w:styleId="WW8Num45z3">
    <w:name w:val="WW8Num45z3"/>
    <w:rsid w:val="0059059C"/>
    <w:rPr>
      <w:rFonts w:ascii="Symbol" w:hAnsi="Symbol"/>
    </w:rPr>
  </w:style>
  <w:style w:type="character" w:customStyle="1" w:styleId="WW8Num47z0">
    <w:name w:val="WW8Num47z0"/>
    <w:rsid w:val="0059059C"/>
    <w:rPr>
      <w:b/>
      <w:color w:val="000000"/>
    </w:rPr>
  </w:style>
  <w:style w:type="character" w:customStyle="1" w:styleId="WW8Num50z0">
    <w:name w:val="WW8Num50z0"/>
    <w:rsid w:val="0059059C"/>
    <w:rPr>
      <w:b/>
    </w:rPr>
  </w:style>
  <w:style w:type="character" w:customStyle="1" w:styleId="WW8Num52z0">
    <w:name w:val="WW8Num52z0"/>
    <w:rsid w:val="0059059C"/>
    <w:rPr>
      <w:b/>
    </w:rPr>
  </w:style>
  <w:style w:type="character" w:customStyle="1" w:styleId="WW8Num53z0">
    <w:name w:val="WW8Num53z0"/>
    <w:rsid w:val="0059059C"/>
    <w:rPr>
      <w:rFonts w:ascii="Symbol" w:eastAsia="Arial Unicode MS" w:hAnsi="Symbol" w:cs="Arial Narrow"/>
    </w:rPr>
  </w:style>
  <w:style w:type="character" w:customStyle="1" w:styleId="WW8Num53z1">
    <w:name w:val="WW8Num53z1"/>
    <w:rsid w:val="0059059C"/>
    <w:rPr>
      <w:rFonts w:ascii="Courier New" w:hAnsi="Courier New"/>
    </w:rPr>
  </w:style>
  <w:style w:type="character" w:customStyle="1" w:styleId="WW8Num53z2">
    <w:name w:val="WW8Num53z2"/>
    <w:rsid w:val="0059059C"/>
    <w:rPr>
      <w:rFonts w:ascii="Wingdings" w:hAnsi="Wingdings"/>
    </w:rPr>
  </w:style>
  <w:style w:type="character" w:customStyle="1" w:styleId="WW8Num53z3">
    <w:name w:val="WW8Num53z3"/>
    <w:rsid w:val="0059059C"/>
    <w:rPr>
      <w:rFonts w:ascii="Symbol" w:hAnsi="Symbol"/>
    </w:rPr>
  </w:style>
  <w:style w:type="character" w:customStyle="1" w:styleId="WW8Num54z0">
    <w:name w:val="WW8Num54z0"/>
    <w:rsid w:val="0059059C"/>
    <w:rPr>
      <w:b/>
    </w:rPr>
  </w:style>
  <w:style w:type="character" w:customStyle="1" w:styleId="WW8Num57z0">
    <w:name w:val="WW8Num57z0"/>
    <w:rsid w:val="0059059C"/>
    <w:rPr>
      <w:rFonts w:ascii="Times New Roman" w:hAnsi="Times New Roman"/>
    </w:rPr>
  </w:style>
  <w:style w:type="character" w:customStyle="1" w:styleId="WW8NumSt46z0">
    <w:name w:val="WW8NumSt46z0"/>
    <w:rsid w:val="0059059C"/>
    <w:rPr>
      <w:rFonts w:ascii="Symbol" w:hAnsi="Symbol"/>
    </w:rPr>
  </w:style>
  <w:style w:type="character" w:customStyle="1" w:styleId="WW8NumSt46z1">
    <w:name w:val="WW8NumSt46z1"/>
    <w:rsid w:val="0059059C"/>
    <w:rPr>
      <w:rFonts w:ascii="Courier New" w:hAnsi="Courier New"/>
    </w:rPr>
  </w:style>
  <w:style w:type="character" w:customStyle="1" w:styleId="WW8NumSt46z2">
    <w:name w:val="WW8NumSt46z2"/>
    <w:rsid w:val="0059059C"/>
    <w:rPr>
      <w:rFonts w:ascii="Wingdings" w:hAnsi="Wingdings"/>
    </w:rPr>
  </w:style>
  <w:style w:type="character" w:customStyle="1" w:styleId="WW-Fontepargpadro">
    <w:name w:val="WW-Fonte parág. padrão"/>
    <w:rsid w:val="0059059C"/>
  </w:style>
  <w:style w:type="character" w:customStyle="1" w:styleId="WW8Num20z2">
    <w:name w:val="WW8Num20z2"/>
    <w:rsid w:val="0059059C"/>
    <w:rPr>
      <w:u w:val="none"/>
    </w:rPr>
  </w:style>
  <w:style w:type="character" w:customStyle="1" w:styleId="WW-WW8Num21z2">
    <w:name w:val="WW-WW8Num21z2"/>
    <w:rsid w:val="0059059C"/>
    <w:rPr>
      <w:u w:val="none"/>
    </w:rPr>
  </w:style>
  <w:style w:type="character" w:customStyle="1" w:styleId="WW-WW8Num22z2">
    <w:name w:val="WW-WW8Num22z2"/>
    <w:rsid w:val="0059059C"/>
    <w:rPr>
      <w:u w:val="none"/>
    </w:rPr>
  </w:style>
  <w:style w:type="character" w:customStyle="1" w:styleId="WW-Absatz-Standardschriftart">
    <w:name w:val="WW-Absatz-Standardschriftart"/>
    <w:rsid w:val="0059059C"/>
  </w:style>
  <w:style w:type="character" w:customStyle="1" w:styleId="WW-WW8Num20z2">
    <w:name w:val="WW-WW8Num20z2"/>
    <w:rsid w:val="0059059C"/>
    <w:rPr>
      <w:u w:val="none"/>
    </w:rPr>
  </w:style>
  <w:style w:type="character" w:customStyle="1" w:styleId="WW-WW8Num21z21">
    <w:name w:val="WW-WW8Num21z21"/>
    <w:rsid w:val="0059059C"/>
    <w:rPr>
      <w:u w:val="none"/>
    </w:rPr>
  </w:style>
  <w:style w:type="character" w:customStyle="1" w:styleId="WW-WW8Num22z21">
    <w:name w:val="WW-WW8Num22z21"/>
    <w:rsid w:val="0059059C"/>
    <w:rPr>
      <w:u w:val="none"/>
    </w:rPr>
  </w:style>
  <w:style w:type="character" w:customStyle="1" w:styleId="WW-Absatz-Standardschriftart1">
    <w:name w:val="WW-Absatz-Standardschriftart1"/>
    <w:rsid w:val="0059059C"/>
  </w:style>
  <w:style w:type="character" w:customStyle="1" w:styleId="WW-WW8Num20z21">
    <w:name w:val="WW-WW8Num20z21"/>
    <w:rsid w:val="0059059C"/>
    <w:rPr>
      <w:u w:val="none"/>
    </w:rPr>
  </w:style>
  <w:style w:type="character" w:customStyle="1" w:styleId="WW-WW8Num21z211">
    <w:name w:val="WW-WW8Num21z211"/>
    <w:rsid w:val="0059059C"/>
    <w:rPr>
      <w:u w:val="none"/>
    </w:rPr>
  </w:style>
  <w:style w:type="character" w:customStyle="1" w:styleId="WW-WW8Num22z211">
    <w:name w:val="WW-WW8Num22z211"/>
    <w:rsid w:val="0059059C"/>
    <w:rPr>
      <w:u w:val="none"/>
    </w:rPr>
  </w:style>
  <w:style w:type="character" w:customStyle="1" w:styleId="WW-Absatz-Standardschriftart11">
    <w:name w:val="WW-Absatz-Standardschriftart11"/>
    <w:rsid w:val="0059059C"/>
  </w:style>
  <w:style w:type="character" w:customStyle="1" w:styleId="WW-WW8Num20z211">
    <w:name w:val="WW-WW8Num20z211"/>
    <w:rsid w:val="0059059C"/>
    <w:rPr>
      <w:u w:val="none"/>
    </w:rPr>
  </w:style>
  <w:style w:type="character" w:customStyle="1" w:styleId="WW-WW8Num21z2111">
    <w:name w:val="WW-WW8Num21z2111"/>
    <w:rsid w:val="0059059C"/>
    <w:rPr>
      <w:u w:val="none"/>
    </w:rPr>
  </w:style>
  <w:style w:type="character" w:customStyle="1" w:styleId="WW-WW8Num22z2111">
    <w:name w:val="WW-WW8Num22z2111"/>
    <w:rsid w:val="0059059C"/>
    <w:rPr>
      <w:u w:val="none"/>
    </w:rPr>
  </w:style>
  <w:style w:type="character" w:customStyle="1" w:styleId="WW-WW8Num20z2111">
    <w:name w:val="WW-WW8Num20z2111"/>
    <w:rsid w:val="0059059C"/>
    <w:rPr>
      <w:u w:val="none"/>
    </w:rPr>
  </w:style>
  <w:style w:type="character" w:customStyle="1" w:styleId="WW-WW8Num21z21111">
    <w:name w:val="WW-WW8Num21z21111"/>
    <w:rsid w:val="0059059C"/>
    <w:rPr>
      <w:u w:val="none"/>
    </w:rPr>
  </w:style>
  <w:style w:type="character" w:customStyle="1" w:styleId="WW-WW8Num22z21111">
    <w:name w:val="WW-WW8Num22z21111"/>
    <w:rsid w:val="0059059C"/>
    <w:rPr>
      <w:u w:val="none"/>
    </w:rPr>
  </w:style>
  <w:style w:type="character" w:customStyle="1" w:styleId="WW-Absatz-Standardschriftart111">
    <w:name w:val="WW-Absatz-Standardschriftart111"/>
    <w:rsid w:val="0059059C"/>
  </w:style>
  <w:style w:type="character" w:customStyle="1" w:styleId="WW-WW8Num21z211111">
    <w:name w:val="WW-WW8Num21z211111"/>
    <w:rsid w:val="0059059C"/>
    <w:rPr>
      <w:u w:val="none"/>
    </w:rPr>
  </w:style>
  <w:style w:type="character" w:customStyle="1" w:styleId="WW-WW8Num22z211111">
    <w:name w:val="WW-WW8Num22z211111"/>
    <w:rsid w:val="0059059C"/>
    <w:rPr>
      <w:u w:val="none"/>
    </w:rPr>
  </w:style>
  <w:style w:type="character" w:customStyle="1" w:styleId="WW-Absatz-Standardschriftart1111">
    <w:name w:val="WW-Absatz-Standardschriftart1111"/>
    <w:rsid w:val="0059059C"/>
  </w:style>
  <w:style w:type="character" w:customStyle="1" w:styleId="WW-WW8Num20z211111">
    <w:name w:val="WW-WW8Num20z211111"/>
    <w:rsid w:val="0059059C"/>
    <w:rPr>
      <w:u w:val="none"/>
    </w:rPr>
  </w:style>
  <w:style w:type="character" w:customStyle="1" w:styleId="WW-WW8Num21z2111111">
    <w:name w:val="WW-WW8Num21z2111111"/>
    <w:rsid w:val="0059059C"/>
    <w:rPr>
      <w:u w:val="none"/>
    </w:rPr>
  </w:style>
  <w:style w:type="character" w:customStyle="1" w:styleId="WW-WW8Num22z2111111">
    <w:name w:val="WW-WW8Num22z2111111"/>
    <w:rsid w:val="0059059C"/>
    <w:rPr>
      <w:u w:val="none"/>
    </w:rPr>
  </w:style>
  <w:style w:type="character" w:customStyle="1" w:styleId="WW-Absatz-Standardschriftart11111">
    <w:name w:val="WW-Absatz-Standardschriftart11111"/>
    <w:rsid w:val="0059059C"/>
  </w:style>
  <w:style w:type="character" w:customStyle="1" w:styleId="WW-WW8Num20z2111111">
    <w:name w:val="WW-WW8Num20z2111111"/>
    <w:rsid w:val="0059059C"/>
    <w:rPr>
      <w:u w:val="none"/>
    </w:rPr>
  </w:style>
  <w:style w:type="character" w:customStyle="1" w:styleId="WW-WW8Num21z21111111">
    <w:name w:val="WW-WW8Num21z21111111"/>
    <w:rsid w:val="0059059C"/>
    <w:rPr>
      <w:u w:val="none"/>
    </w:rPr>
  </w:style>
  <w:style w:type="character" w:customStyle="1" w:styleId="WW-WW8Num22z21111111">
    <w:name w:val="WW-WW8Num22z21111111"/>
    <w:rsid w:val="0059059C"/>
    <w:rPr>
      <w:u w:val="none"/>
    </w:rPr>
  </w:style>
  <w:style w:type="character" w:customStyle="1" w:styleId="WW-Absatz-Standardschriftart111111">
    <w:name w:val="WW-Absatz-Standardschriftart111111"/>
    <w:rsid w:val="0059059C"/>
  </w:style>
  <w:style w:type="character" w:customStyle="1" w:styleId="WW-WW8Num20z21111111">
    <w:name w:val="WW-WW8Num20z21111111"/>
    <w:rsid w:val="0059059C"/>
    <w:rPr>
      <w:u w:val="none"/>
    </w:rPr>
  </w:style>
  <w:style w:type="character" w:customStyle="1" w:styleId="WW-WW8Num21z211111111">
    <w:name w:val="WW-WW8Num21z211111111"/>
    <w:rsid w:val="0059059C"/>
    <w:rPr>
      <w:u w:val="none"/>
    </w:rPr>
  </w:style>
  <w:style w:type="character" w:customStyle="1" w:styleId="WW-WW8Num22z211111111">
    <w:name w:val="WW-WW8Num22z211111111"/>
    <w:rsid w:val="0059059C"/>
    <w:rPr>
      <w:u w:val="none"/>
    </w:rPr>
  </w:style>
  <w:style w:type="character" w:customStyle="1" w:styleId="WW-Absatz-Standardschriftart1111111">
    <w:name w:val="WW-Absatz-Standardschriftart1111111"/>
    <w:rsid w:val="0059059C"/>
  </w:style>
  <w:style w:type="character" w:customStyle="1" w:styleId="WW-WW8Num20z211111111">
    <w:name w:val="WW-WW8Num20z211111111"/>
    <w:rsid w:val="0059059C"/>
    <w:rPr>
      <w:u w:val="none"/>
    </w:rPr>
  </w:style>
  <w:style w:type="character" w:customStyle="1" w:styleId="WW-WW8Num21z2111111111">
    <w:name w:val="WW-WW8Num21z2111111111"/>
    <w:rsid w:val="0059059C"/>
    <w:rPr>
      <w:u w:val="none"/>
    </w:rPr>
  </w:style>
  <w:style w:type="character" w:customStyle="1" w:styleId="WW-WW8Num22z2111111111">
    <w:name w:val="WW-WW8Num22z2111111111"/>
    <w:rsid w:val="0059059C"/>
    <w:rPr>
      <w:u w:val="none"/>
    </w:rPr>
  </w:style>
  <w:style w:type="character" w:customStyle="1" w:styleId="WW-Absatz-Standardschriftart11111111">
    <w:name w:val="WW-Absatz-Standardschriftart11111111"/>
    <w:rsid w:val="0059059C"/>
  </w:style>
  <w:style w:type="character" w:customStyle="1" w:styleId="WW-WW8Num20z2111111111">
    <w:name w:val="WW-WW8Num20z2111111111"/>
    <w:rsid w:val="0059059C"/>
    <w:rPr>
      <w:u w:val="none"/>
    </w:rPr>
  </w:style>
  <w:style w:type="character" w:customStyle="1" w:styleId="WW-WW8Num21z21111111111">
    <w:name w:val="WW-WW8Num21z21111111111"/>
    <w:rsid w:val="0059059C"/>
    <w:rPr>
      <w:u w:val="none"/>
    </w:rPr>
  </w:style>
  <w:style w:type="character" w:customStyle="1" w:styleId="WW-WW8Num22z21111111111">
    <w:name w:val="WW-WW8Num22z21111111111"/>
    <w:rsid w:val="0059059C"/>
    <w:rPr>
      <w:u w:val="none"/>
    </w:rPr>
  </w:style>
  <w:style w:type="character" w:customStyle="1" w:styleId="WW-Absatz-Standardschriftart111111111">
    <w:name w:val="WW-Absatz-Standardschriftart111111111"/>
    <w:rsid w:val="0059059C"/>
  </w:style>
  <w:style w:type="character" w:customStyle="1" w:styleId="WW-WW8Num20z21111111111">
    <w:name w:val="WW-WW8Num20z21111111111"/>
    <w:rsid w:val="0059059C"/>
    <w:rPr>
      <w:u w:val="none"/>
    </w:rPr>
  </w:style>
  <w:style w:type="character" w:customStyle="1" w:styleId="WW-WW8Num21z211111111111">
    <w:name w:val="WW-WW8Num21z211111111111"/>
    <w:rsid w:val="0059059C"/>
    <w:rPr>
      <w:u w:val="none"/>
    </w:rPr>
  </w:style>
  <w:style w:type="character" w:customStyle="1" w:styleId="WW-WW8Num22z211111111111">
    <w:name w:val="WW-WW8Num22z211111111111"/>
    <w:rsid w:val="0059059C"/>
    <w:rPr>
      <w:u w:val="none"/>
    </w:rPr>
  </w:style>
  <w:style w:type="character" w:customStyle="1" w:styleId="WW-Absatz-Standardschriftart1111111111">
    <w:name w:val="WW-Absatz-Standardschriftart1111111111"/>
    <w:rsid w:val="0059059C"/>
  </w:style>
  <w:style w:type="character" w:customStyle="1" w:styleId="WW-WW8Num20z211111111111">
    <w:name w:val="WW-WW8Num20z211111111111"/>
    <w:rsid w:val="0059059C"/>
    <w:rPr>
      <w:u w:val="none"/>
    </w:rPr>
  </w:style>
  <w:style w:type="character" w:customStyle="1" w:styleId="WW-WW8Num21z2111111111111">
    <w:name w:val="WW-WW8Num21z2111111111111"/>
    <w:rsid w:val="0059059C"/>
    <w:rPr>
      <w:u w:val="none"/>
    </w:rPr>
  </w:style>
  <w:style w:type="character" w:customStyle="1" w:styleId="WW-WW8Num22z2111111111111">
    <w:name w:val="WW-WW8Num22z2111111111111"/>
    <w:rsid w:val="0059059C"/>
    <w:rPr>
      <w:u w:val="none"/>
    </w:rPr>
  </w:style>
  <w:style w:type="character" w:customStyle="1" w:styleId="WW-Absatz-Standardschriftart11111111111">
    <w:name w:val="WW-Absatz-Standardschriftart11111111111"/>
    <w:rsid w:val="0059059C"/>
  </w:style>
  <w:style w:type="character" w:customStyle="1" w:styleId="WW-WW8Num20z2111111111111">
    <w:name w:val="WW-WW8Num20z2111111111111"/>
    <w:rsid w:val="0059059C"/>
    <w:rPr>
      <w:u w:val="none"/>
    </w:rPr>
  </w:style>
  <w:style w:type="character" w:customStyle="1" w:styleId="WW-WW8Num21z21111111111111">
    <w:name w:val="WW-WW8Num21z21111111111111"/>
    <w:rsid w:val="0059059C"/>
    <w:rPr>
      <w:u w:val="none"/>
    </w:rPr>
  </w:style>
  <w:style w:type="character" w:customStyle="1" w:styleId="WW-WW8Num22z21111111111111">
    <w:name w:val="WW-WW8Num22z21111111111111"/>
    <w:rsid w:val="0059059C"/>
    <w:rPr>
      <w:u w:val="none"/>
    </w:rPr>
  </w:style>
  <w:style w:type="character" w:customStyle="1" w:styleId="WW-Absatz-Standardschriftart111111111111">
    <w:name w:val="WW-Absatz-Standardschriftart111111111111"/>
    <w:rsid w:val="0059059C"/>
  </w:style>
  <w:style w:type="character" w:customStyle="1" w:styleId="WW-WW8Num20z21111111111111">
    <w:name w:val="WW-WW8Num20z21111111111111"/>
    <w:rsid w:val="0059059C"/>
    <w:rPr>
      <w:u w:val="none"/>
    </w:rPr>
  </w:style>
  <w:style w:type="character" w:customStyle="1" w:styleId="WW-WW8Num21z211111111111111">
    <w:name w:val="WW-WW8Num21z211111111111111"/>
    <w:rsid w:val="0059059C"/>
    <w:rPr>
      <w:u w:val="none"/>
    </w:rPr>
  </w:style>
  <w:style w:type="character" w:customStyle="1" w:styleId="WW-WW8Num22z211111111111111">
    <w:name w:val="WW-WW8Num22z211111111111111"/>
    <w:rsid w:val="0059059C"/>
    <w:rPr>
      <w:u w:val="none"/>
    </w:rPr>
  </w:style>
  <w:style w:type="character" w:customStyle="1" w:styleId="WW-Absatz-Standardschriftart1111111111111">
    <w:name w:val="WW-Absatz-Standardschriftart1111111111111"/>
    <w:rsid w:val="0059059C"/>
  </w:style>
  <w:style w:type="character" w:customStyle="1" w:styleId="WW-WW8Num20z211111111111111">
    <w:name w:val="WW-WW8Num20z211111111111111"/>
    <w:rsid w:val="0059059C"/>
    <w:rPr>
      <w:u w:val="none"/>
    </w:rPr>
  </w:style>
  <w:style w:type="character" w:customStyle="1" w:styleId="WW-WW8Num21z2111111111111111">
    <w:name w:val="WW-WW8Num21z2111111111111111"/>
    <w:rsid w:val="0059059C"/>
    <w:rPr>
      <w:u w:val="none"/>
    </w:rPr>
  </w:style>
  <w:style w:type="character" w:customStyle="1" w:styleId="WW-WW8Num22z2111111111111111">
    <w:name w:val="WW-WW8Num22z2111111111111111"/>
    <w:rsid w:val="0059059C"/>
    <w:rPr>
      <w:u w:val="none"/>
    </w:rPr>
  </w:style>
  <w:style w:type="character" w:customStyle="1" w:styleId="WW-Absatz-Standardschriftart11111111111111">
    <w:name w:val="WW-Absatz-Standardschriftart11111111111111"/>
    <w:rsid w:val="0059059C"/>
  </w:style>
  <w:style w:type="character" w:customStyle="1" w:styleId="WW-WW8Num20z2111111111111111">
    <w:name w:val="WW-WW8Num20z2111111111111111"/>
    <w:rsid w:val="0059059C"/>
    <w:rPr>
      <w:u w:val="none"/>
    </w:rPr>
  </w:style>
  <w:style w:type="character" w:customStyle="1" w:styleId="WW-WW8Num21z21111111111111111">
    <w:name w:val="WW-WW8Num21z21111111111111111"/>
    <w:rsid w:val="0059059C"/>
    <w:rPr>
      <w:u w:val="none"/>
    </w:rPr>
  </w:style>
  <w:style w:type="character" w:customStyle="1" w:styleId="WW-WW8Num22z21111111111111111">
    <w:name w:val="WW-WW8Num22z21111111111111111"/>
    <w:rsid w:val="0059059C"/>
    <w:rPr>
      <w:u w:val="none"/>
    </w:rPr>
  </w:style>
  <w:style w:type="character" w:customStyle="1" w:styleId="WW-Absatz-Standardschriftart111111111111111">
    <w:name w:val="WW-Absatz-Standardschriftart111111111111111"/>
    <w:rsid w:val="0059059C"/>
  </w:style>
  <w:style w:type="character" w:customStyle="1" w:styleId="WW-WW8Num20z21111111111111111">
    <w:name w:val="WW-WW8Num20z21111111111111111"/>
    <w:rsid w:val="0059059C"/>
    <w:rPr>
      <w:u w:val="none"/>
    </w:rPr>
  </w:style>
  <w:style w:type="character" w:customStyle="1" w:styleId="WW-WW8Num21z211111111111111111">
    <w:name w:val="WW-WW8Num21z211111111111111111"/>
    <w:rsid w:val="0059059C"/>
    <w:rPr>
      <w:u w:val="none"/>
    </w:rPr>
  </w:style>
  <w:style w:type="character" w:customStyle="1" w:styleId="WW-WW8Num22z211111111111111111">
    <w:name w:val="WW-WW8Num22z211111111111111111"/>
    <w:rsid w:val="0059059C"/>
    <w:rPr>
      <w:u w:val="none"/>
    </w:rPr>
  </w:style>
  <w:style w:type="character" w:customStyle="1" w:styleId="WW-Absatz-Standardschriftart1111111111111111">
    <w:name w:val="WW-Absatz-Standardschriftart1111111111111111"/>
    <w:rsid w:val="0059059C"/>
  </w:style>
  <w:style w:type="character" w:customStyle="1" w:styleId="WW-WW8Num20z211111111111111111">
    <w:name w:val="WW-WW8Num20z211111111111111111"/>
    <w:rsid w:val="0059059C"/>
    <w:rPr>
      <w:u w:val="none"/>
    </w:rPr>
  </w:style>
  <w:style w:type="character" w:customStyle="1" w:styleId="WW-WW8Num21z2111111111111111111">
    <w:name w:val="WW-WW8Num21z2111111111111111111"/>
    <w:rsid w:val="0059059C"/>
    <w:rPr>
      <w:u w:val="none"/>
    </w:rPr>
  </w:style>
  <w:style w:type="character" w:customStyle="1" w:styleId="WW-WW8Num22z2111111111111111111">
    <w:name w:val="WW-WW8Num22z2111111111111111111"/>
    <w:rsid w:val="0059059C"/>
    <w:rPr>
      <w:u w:val="none"/>
    </w:rPr>
  </w:style>
  <w:style w:type="character" w:customStyle="1" w:styleId="WW-Absatz-Standardschriftart11111111111111111">
    <w:name w:val="WW-Absatz-Standardschriftart11111111111111111"/>
    <w:rsid w:val="0059059C"/>
  </w:style>
  <w:style w:type="character" w:customStyle="1" w:styleId="WW-WW8Num20z2111111111111111111">
    <w:name w:val="WW-WW8Num20z2111111111111111111"/>
    <w:rsid w:val="0059059C"/>
    <w:rPr>
      <w:u w:val="none"/>
    </w:rPr>
  </w:style>
  <w:style w:type="character" w:customStyle="1" w:styleId="WW-WW8Num21z21111111111111111111">
    <w:name w:val="WW-WW8Num21z21111111111111111111"/>
    <w:rsid w:val="0059059C"/>
    <w:rPr>
      <w:u w:val="none"/>
    </w:rPr>
  </w:style>
  <w:style w:type="character" w:customStyle="1" w:styleId="WW-WW8Num22z21111111111111111111">
    <w:name w:val="WW-WW8Num22z21111111111111111111"/>
    <w:rsid w:val="0059059C"/>
    <w:rPr>
      <w:u w:val="none"/>
    </w:rPr>
  </w:style>
  <w:style w:type="character" w:customStyle="1" w:styleId="WW-Absatz-Standardschriftart111111111111111111">
    <w:name w:val="WW-Absatz-Standardschriftart111111111111111111"/>
    <w:rsid w:val="0059059C"/>
  </w:style>
  <w:style w:type="character" w:customStyle="1" w:styleId="WW-WW8Num20z21111111111111111111">
    <w:name w:val="WW-WW8Num20z21111111111111111111"/>
    <w:rsid w:val="0059059C"/>
    <w:rPr>
      <w:u w:val="none"/>
    </w:rPr>
  </w:style>
  <w:style w:type="character" w:customStyle="1" w:styleId="WW-WW8Num21z211111111111111111111">
    <w:name w:val="WW-WW8Num21z211111111111111111111"/>
    <w:rsid w:val="0059059C"/>
    <w:rPr>
      <w:u w:val="none"/>
    </w:rPr>
  </w:style>
  <w:style w:type="character" w:customStyle="1" w:styleId="WW-WW8Num22z211111111111111111111">
    <w:name w:val="WW-WW8Num22z211111111111111111111"/>
    <w:rsid w:val="0059059C"/>
    <w:rPr>
      <w:u w:val="none"/>
    </w:rPr>
  </w:style>
  <w:style w:type="character" w:customStyle="1" w:styleId="WW-Absatz-Standardschriftart1111111111111111111">
    <w:name w:val="WW-Absatz-Standardschriftart1111111111111111111"/>
    <w:rsid w:val="0059059C"/>
  </w:style>
  <w:style w:type="character" w:customStyle="1" w:styleId="WW-WW8Num20z211111111111111111111">
    <w:name w:val="WW-WW8Num20z211111111111111111111"/>
    <w:rsid w:val="0059059C"/>
    <w:rPr>
      <w:u w:val="none"/>
    </w:rPr>
  </w:style>
  <w:style w:type="character" w:customStyle="1" w:styleId="WW-WW8Num21z2111111111111111111111">
    <w:name w:val="WW-WW8Num21z2111111111111111111111"/>
    <w:rsid w:val="0059059C"/>
    <w:rPr>
      <w:u w:val="none"/>
    </w:rPr>
  </w:style>
  <w:style w:type="character" w:customStyle="1" w:styleId="WW-WW8Num22z2111111111111111111111">
    <w:name w:val="WW-WW8Num22z2111111111111111111111"/>
    <w:rsid w:val="0059059C"/>
    <w:rPr>
      <w:u w:val="none"/>
    </w:rPr>
  </w:style>
  <w:style w:type="character" w:customStyle="1" w:styleId="WW-Absatz-Standardschriftart11111111111111111111">
    <w:name w:val="WW-Absatz-Standardschriftart11111111111111111111"/>
    <w:rsid w:val="0059059C"/>
  </w:style>
  <w:style w:type="character" w:customStyle="1" w:styleId="WW-WW8Num20z2111111111111111111111">
    <w:name w:val="WW-WW8Num20z2111111111111111111111"/>
    <w:rsid w:val="0059059C"/>
    <w:rPr>
      <w:u w:val="none"/>
    </w:rPr>
  </w:style>
  <w:style w:type="character" w:customStyle="1" w:styleId="WW-WW8Num21z21111111111111111111111">
    <w:name w:val="WW-WW8Num21z21111111111111111111111"/>
    <w:rsid w:val="0059059C"/>
    <w:rPr>
      <w:u w:val="none"/>
    </w:rPr>
  </w:style>
  <w:style w:type="character" w:customStyle="1" w:styleId="WW-WW8Num22z21111111111111111111111">
    <w:name w:val="WW-WW8Num22z21111111111111111111111"/>
    <w:rsid w:val="0059059C"/>
    <w:rPr>
      <w:u w:val="none"/>
    </w:rPr>
  </w:style>
  <w:style w:type="character" w:customStyle="1" w:styleId="WW-Absatz-Standardschriftart111111111111111111111">
    <w:name w:val="WW-Absatz-Standardschriftart111111111111111111111"/>
    <w:rsid w:val="0059059C"/>
  </w:style>
  <w:style w:type="character" w:customStyle="1" w:styleId="WW-WW8Num20z21111111111111111111111">
    <w:name w:val="WW-WW8Num20z21111111111111111111111"/>
    <w:rsid w:val="0059059C"/>
    <w:rPr>
      <w:u w:val="none"/>
    </w:rPr>
  </w:style>
  <w:style w:type="character" w:customStyle="1" w:styleId="WW-WW8Num21z211111111111111111111111">
    <w:name w:val="WW-WW8Num21z211111111111111111111111"/>
    <w:rsid w:val="0059059C"/>
    <w:rPr>
      <w:u w:val="none"/>
    </w:rPr>
  </w:style>
  <w:style w:type="character" w:customStyle="1" w:styleId="WW-WW8Num22z211111111111111111111111">
    <w:name w:val="WW-WW8Num22z211111111111111111111111"/>
    <w:rsid w:val="0059059C"/>
    <w:rPr>
      <w:u w:val="none"/>
    </w:rPr>
  </w:style>
  <w:style w:type="character" w:customStyle="1" w:styleId="WW-Absatz-Standardschriftart1111111111111111111111">
    <w:name w:val="WW-Absatz-Standardschriftart1111111111111111111111"/>
    <w:rsid w:val="0059059C"/>
  </w:style>
  <w:style w:type="character" w:customStyle="1" w:styleId="WW-WW8Num20z211111111111111111111111">
    <w:name w:val="WW-WW8Num20z211111111111111111111111"/>
    <w:rsid w:val="0059059C"/>
    <w:rPr>
      <w:u w:val="none"/>
    </w:rPr>
  </w:style>
  <w:style w:type="character" w:customStyle="1" w:styleId="WW-WW8Num21z2111111111111111111111111">
    <w:name w:val="WW-WW8Num21z2111111111111111111111111"/>
    <w:rsid w:val="0059059C"/>
    <w:rPr>
      <w:u w:val="none"/>
    </w:rPr>
  </w:style>
  <w:style w:type="character" w:customStyle="1" w:styleId="WW-WW8Num22z2111111111111111111111111">
    <w:name w:val="WW-WW8Num22z2111111111111111111111111"/>
    <w:rsid w:val="0059059C"/>
    <w:rPr>
      <w:u w:val="none"/>
    </w:rPr>
  </w:style>
  <w:style w:type="character" w:customStyle="1" w:styleId="WW-Absatz-Standardschriftart11111111111111111111111">
    <w:name w:val="WW-Absatz-Standardschriftart11111111111111111111111"/>
    <w:rsid w:val="0059059C"/>
  </w:style>
  <w:style w:type="character" w:customStyle="1" w:styleId="WW-WW8Num20z2111111111111111111111111">
    <w:name w:val="WW-WW8Num20z2111111111111111111111111"/>
    <w:rsid w:val="0059059C"/>
    <w:rPr>
      <w:u w:val="none"/>
    </w:rPr>
  </w:style>
  <w:style w:type="character" w:customStyle="1" w:styleId="WW-WW8Num21z21111111111111111111111111">
    <w:name w:val="WW-WW8Num21z21111111111111111111111111"/>
    <w:rsid w:val="0059059C"/>
    <w:rPr>
      <w:u w:val="none"/>
    </w:rPr>
  </w:style>
  <w:style w:type="character" w:customStyle="1" w:styleId="WW-WW8Num22z21111111111111111111111111">
    <w:name w:val="WW-WW8Num22z21111111111111111111111111"/>
    <w:rsid w:val="0059059C"/>
    <w:rPr>
      <w:u w:val="none"/>
    </w:rPr>
  </w:style>
  <w:style w:type="character" w:customStyle="1" w:styleId="WW-Absatz-Standardschriftart111111111111111111111111">
    <w:name w:val="WW-Absatz-Standardschriftart111111111111111111111111"/>
    <w:rsid w:val="0059059C"/>
  </w:style>
  <w:style w:type="character" w:customStyle="1" w:styleId="WW-WW8Num20z21111111111111111111111111">
    <w:name w:val="WW-WW8Num20z21111111111111111111111111"/>
    <w:rsid w:val="0059059C"/>
    <w:rPr>
      <w:u w:val="none"/>
    </w:rPr>
  </w:style>
  <w:style w:type="character" w:customStyle="1" w:styleId="WW-WW8Num21z211111111111111111111111111">
    <w:name w:val="WW-WW8Num21z211111111111111111111111111"/>
    <w:rsid w:val="0059059C"/>
    <w:rPr>
      <w:u w:val="none"/>
    </w:rPr>
  </w:style>
  <w:style w:type="character" w:customStyle="1" w:styleId="WW-WW8Num22z211111111111111111111111111">
    <w:name w:val="WW-WW8Num22z211111111111111111111111111"/>
    <w:rsid w:val="0059059C"/>
    <w:rPr>
      <w:u w:val="none"/>
    </w:rPr>
  </w:style>
  <w:style w:type="character" w:customStyle="1" w:styleId="WW-Absatz-Standardschriftart1111111111111111111111111">
    <w:name w:val="WW-Absatz-Standardschriftart1111111111111111111111111"/>
    <w:rsid w:val="0059059C"/>
  </w:style>
  <w:style w:type="character" w:customStyle="1" w:styleId="WW-WW8Num20z211111111111111111111111111">
    <w:name w:val="WW-WW8Num20z211111111111111111111111111"/>
    <w:rsid w:val="0059059C"/>
    <w:rPr>
      <w:u w:val="none"/>
    </w:rPr>
  </w:style>
  <w:style w:type="character" w:customStyle="1" w:styleId="WW-WW8Num21z2111111111111111111111111111">
    <w:name w:val="WW-WW8Num21z2111111111111111111111111111"/>
    <w:rsid w:val="0059059C"/>
    <w:rPr>
      <w:u w:val="none"/>
    </w:rPr>
  </w:style>
  <w:style w:type="character" w:customStyle="1" w:styleId="WW-WW8Num22z2111111111111111111111111111">
    <w:name w:val="WW-WW8Num22z2111111111111111111111111111"/>
    <w:rsid w:val="0059059C"/>
    <w:rPr>
      <w:u w:val="none"/>
    </w:rPr>
  </w:style>
  <w:style w:type="character" w:customStyle="1" w:styleId="WW-Absatz-Standardschriftart11111111111111111111111111">
    <w:name w:val="WW-Absatz-Standardschriftart11111111111111111111111111"/>
    <w:rsid w:val="0059059C"/>
  </w:style>
  <w:style w:type="character" w:customStyle="1" w:styleId="WW-WW8Num20z2111111111111111111111111111">
    <w:name w:val="WW-WW8Num20z2111111111111111111111111111"/>
    <w:rsid w:val="0059059C"/>
    <w:rPr>
      <w:u w:val="none"/>
    </w:rPr>
  </w:style>
  <w:style w:type="character" w:customStyle="1" w:styleId="WW-WW8Num21z21111111111111111111111111111">
    <w:name w:val="WW-WW8Num21z21111111111111111111111111111"/>
    <w:rsid w:val="0059059C"/>
    <w:rPr>
      <w:u w:val="none"/>
    </w:rPr>
  </w:style>
  <w:style w:type="character" w:customStyle="1" w:styleId="WW-WW8Num22z21111111111111111111111111111">
    <w:name w:val="WW-WW8Num22z21111111111111111111111111111"/>
    <w:rsid w:val="0059059C"/>
    <w:rPr>
      <w:u w:val="none"/>
    </w:rPr>
  </w:style>
  <w:style w:type="character" w:customStyle="1" w:styleId="WW-Absatz-Standardschriftart111111111111111111111111111">
    <w:name w:val="WW-Absatz-Standardschriftart111111111111111111111111111"/>
    <w:rsid w:val="0059059C"/>
  </w:style>
  <w:style w:type="character" w:customStyle="1" w:styleId="WW-WW8Num20z21111111111111111111111111111">
    <w:name w:val="WW-WW8Num20z21111111111111111111111111111"/>
    <w:rsid w:val="0059059C"/>
    <w:rPr>
      <w:u w:val="none"/>
    </w:rPr>
  </w:style>
  <w:style w:type="character" w:customStyle="1" w:styleId="WW-WW8Num21z211111111111111111111111111111">
    <w:name w:val="WW-WW8Num21z211111111111111111111111111111"/>
    <w:rsid w:val="0059059C"/>
    <w:rPr>
      <w:u w:val="none"/>
    </w:rPr>
  </w:style>
  <w:style w:type="character" w:customStyle="1" w:styleId="WW-WW8Num22z211111111111111111111111111111">
    <w:name w:val="WW-WW8Num22z211111111111111111111111111111"/>
    <w:rsid w:val="0059059C"/>
    <w:rPr>
      <w:u w:val="none"/>
    </w:rPr>
  </w:style>
  <w:style w:type="character" w:customStyle="1" w:styleId="WW-Absatz-Standardschriftart1111111111111111111111111111">
    <w:name w:val="WW-Absatz-Standardschriftart1111111111111111111111111111"/>
    <w:rsid w:val="0059059C"/>
  </w:style>
  <w:style w:type="character" w:customStyle="1" w:styleId="WW-WW8Num21z2111111111111111111111111111111">
    <w:name w:val="WW-WW8Num21z2111111111111111111111111111111"/>
    <w:rsid w:val="0059059C"/>
    <w:rPr>
      <w:u w:val="none"/>
    </w:rPr>
  </w:style>
  <w:style w:type="character" w:customStyle="1" w:styleId="WW-WW8Num22z2111111111111111111111111111111">
    <w:name w:val="WW-WW8Num22z2111111111111111111111111111111"/>
    <w:rsid w:val="0059059C"/>
    <w:rPr>
      <w:u w:val="none"/>
    </w:rPr>
  </w:style>
  <w:style w:type="character" w:customStyle="1" w:styleId="WW-WW8Num23z2">
    <w:name w:val="WW-WW8Num23z2"/>
    <w:rsid w:val="0059059C"/>
    <w:rPr>
      <w:u w:val="none"/>
    </w:rPr>
  </w:style>
  <w:style w:type="character" w:customStyle="1" w:styleId="WW-Fontepargpadro11">
    <w:name w:val="WW-Fonte parág. padrão11"/>
    <w:rsid w:val="0059059C"/>
  </w:style>
  <w:style w:type="character" w:customStyle="1" w:styleId="WW-Fontepargpadro1111">
    <w:name w:val="WW-Fonte parág. padrão1111"/>
    <w:rsid w:val="0059059C"/>
  </w:style>
  <w:style w:type="character" w:styleId="Nmerodepgina">
    <w:name w:val="page number"/>
    <w:basedOn w:val="WW-Fontepargpadro1111"/>
    <w:rsid w:val="0059059C"/>
  </w:style>
  <w:style w:type="character" w:customStyle="1" w:styleId="WW-WW8Num23z21">
    <w:name w:val="WW-WW8Num23z21"/>
    <w:rsid w:val="0059059C"/>
    <w:rPr>
      <w:u w:val="none"/>
    </w:rPr>
  </w:style>
  <w:style w:type="character" w:customStyle="1" w:styleId="WW8Num24z2">
    <w:name w:val="WW8Num24z2"/>
    <w:rsid w:val="0059059C"/>
    <w:rPr>
      <w:u w:val="none"/>
    </w:rPr>
  </w:style>
  <w:style w:type="character" w:customStyle="1" w:styleId="WW8Num29z2">
    <w:name w:val="WW8Num29z2"/>
    <w:rsid w:val="0059059C"/>
    <w:rPr>
      <w:u w:val="none"/>
    </w:rPr>
  </w:style>
  <w:style w:type="character" w:customStyle="1" w:styleId="WW8Num37z0">
    <w:name w:val="WW8Num37z0"/>
    <w:rsid w:val="0059059C"/>
    <w:rPr>
      <w:rFonts w:ascii="Symbol" w:hAnsi="Symbol"/>
    </w:rPr>
  </w:style>
  <w:style w:type="character" w:customStyle="1" w:styleId="WW-Fontepargpadro111">
    <w:name w:val="WW-Fonte parág. padrão111"/>
    <w:rsid w:val="0059059C"/>
  </w:style>
  <w:style w:type="character" w:customStyle="1" w:styleId="WW-WW8Num23z211">
    <w:name w:val="WW-WW8Num23z211"/>
    <w:rsid w:val="0059059C"/>
    <w:rPr>
      <w:u w:val="none"/>
    </w:rPr>
  </w:style>
  <w:style w:type="character" w:customStyle="1" w:styleId="WW8Num27z2">
    <w:name w:val="WW8Num27z2"/>
    <w:rsid w:val="0059059C"/>
    <w:rPr>
      <w:u w:val="none"/>
    </w:rPr>
  </w:style>
  <w:style w:type="character" w:customStyle="1" w:styleId="WW-WW8Num33z0">
    <w:name w:val="WW-WW8Num33z0"/>
    <w:rsid w:val="0059059C"/>
    <w:rPr>
      <w:rFonts w:ascii="Times New Roman" w:hAnsi="Times New Roman"/>
    </w:rPr>
  </w:style>
  <w:style w:type="character" w:customStyle="1" w:styleId="WW8Num39z2">
    <w:name w:val="WW8Num39z2"/>
    <w:rsid w:val="0059059C"/>
    <w:rPr>
      <w:u w:val="none"/>
    </w:rPr>
  </w:style>
  <w:style w:type="character" w:customStyle="1" w:styleId="WW-Fontepargpadro1112">
    <w:name w:val="WW-Fonte parág. padrão1112"/>
    <w:rsid w:val="0059059C"/>
  </w:style>
  <w:style w:type="character" w:customStyle="1" w:styleId="WW-WW8Num23z2111">
    <w:name w:val="WW-WW8Num23z2111"/>
    <w:rsid w:val="0059059C"/>
    <w:rPr>
      <w:u w:val="none"/>
    </w:rPr>
  </w:style>
  <w:style w:type="character" w:customStyle="1" w:styleId="WW-Fontepargpadro11121">
    <w:name w:val="WW-Fonte parág. padrão11121"/>
    <w:rsid w:val="0059059C"/>
  </w:style>
  <w:style w:type="character" w:customStyle="1" w:styleId="WW8Num9z0">
    <w:name w:val="WW8Num9z0"/>
    <w:rsid w:val="0059059C"/>
    <w:rPr>
      <w:b w:val="0"/>
      <w:i w:val="0"/>
    </w:rPr>
  </w:style>
  <w:style w:type="character" w:customStyle="1" w:styleId="WW8Num44z0">
    <w:name w:val="WW8Num44z0"/>
    <w:rsid w:val="0059059C"/>
    <w:rPr>
      <w:b w:val="0"/>
      <w:i w:val="0"/>
    </w:rPr>
  </w:style>
  <w:style w:type="character" w:customStyle="1" w:styleId="WW-Fontepargpadro111211">
    <w:name w:val="WW-Fonte parág. padrão111211"/>
    <w:rsid w:val="0059059C"/>
  </w:style>
  <w:style w:type="character" w:customStyle="1" w:styleId="Hiperlink">
    <w:name w:val="Hiperlink"/>
    <w:rsid w:val="0059059C"/>
    <w:rPr>
      <w:color w:val="0000FF"/>
      <w:u w:val="single"/>
    </w:rPr>
  </w:style>
  <w:style w:type="character" w:customStyle="1" w:styleId="Smbolosdenumerao">
    <w:name w:val="Símbolos de numeração"/>
    <w:rsid w:val="0059059C"/>
  </w:style>
  <w:style w:type="character" w:customStyle="1" w:styleId="WW-Smbolosdenumerao">
    <w:name w:val="WW-Símbolos de numeração"/>
    <w:rsid w:val="0059059C"/>
  </w:style>
  <w:style w:type="character" w:customStyle="1" w:styleId="WW-Smbolosdenumerao1">
    <w:name w:val="WW-Símbolos de numeração1"/>
    <w:rsid w:val="0059059C"/>
  </w:style>
  <w:style w:type="character" w:customStyle="1" w:styleId="WW-Smbolosdenumerao11">
    <w:name w:val="WW-Símbolos de numeração11"/>
    <w:rsid w:val="0059059C"/>
  </w:style>
  <w:style w:type="character" w:customStyle="1" w:styleId="WW-Smbolosdenumerao111">
    <w:name w:val="WW-Símbolos de numeração111"/>
    <w:rsid w:val="0059059C"/>
  </w:style>
  <w:style w:type="character" w:customStyle="1" w:styleId="WW-Smbolosdenumerao1111">
    <w:name w:val="WW-Símbolos de numeração1111"/>
    <w:rsid w:val="0059059C"/>
  </w:style>
  <w:style w:type="character" w:customStyle="1" w:styleId="WW-Smbolosdenumerao11111">
    <w:name w:val="WW-Símbolos de numeração11111"/>
    <w:rsid w:val="0059059C"/>
  </w:style>
  <w:style w:type="character" w:customStyle="1" w:styleId="WW-Smbolosdenumerao111111">
    <w:name w:val="WW-Símbolos de numeração111111"/>
    <w:rsid w:val="0059059C"/>
  </w:style>
  <w:style w:type="character" w:customStyle="1" w:styleId="WW-Smbolosdenumerao1111111">
    <w:name w:val="WW-Símbolos de numeração1111111"/>
    <w:rsid w:val="0059059C"/>
  </w:style>
  <w:style w:type="character" w:customStyle="1" w:styleId="WW-Smbolosdenumerao11111111">
    <w:name w:val="WW-Símbolos de numeração11111111"/>
    <w:rsid w:val="0059059C"/>
  </w:style>
  <w:style w:type="character" w:customStyle="1" w:styleId="WW-Smbolosdenumerao111111111">
    <w:name w:val="WW-Símbolos de numeração111111111"/>
    <w:rsid w:val="0059059C"/>
  </w:style>
  <w:style w:type="character" w:customStyle="1" w:styleId="WW-Smbolosdenumerao1111111111">
    <w:name w:val="WW-Símbolos de numeração1111111111"/>
    <w:rsid w:val="0059059C"/>
  </w:style>
  <w:style w:type="character" w:customStyle="1" w:styleId="WW-Smbolosdenumerao11111111111">
    <w:name w:val="WW-Símbolos de numeração11111111111"/>
    <w:rsid w:val="0059059C"/>
  </w:style>
  <w:style w:type="character" w:customStyle="1" w:styleId="WW-Smbolosdenumerao111111111111">
    <w:name w:val="WW-Símbolos de numeração111111111111"/>
    <w:rsid w:val="0059059C"/>
  </w:style>
  <w:style w:type="character" w:customStyle="1" w:styleId="WW-Smbolosdenumerao1111111111111">
    <w:name w:val="WW-Símbolos de numeração1111111111111"/>
    <w:rsid w:val="0059059C"/>
  </w:style>
  <w:style w:type="character" w:customStyle="1" w:styleId="WW-Smbolosdenumerao11111111111111">
    <w:name w:val="WW-Símbolos de numeração11111111111111"/>
    <w:rsid w:val="0059059C"/>
  </w:style>
  <w:style w:type="character" w:customStyle="1" w:styleId="WW-Smbolosdenumerao111111111111111">
    <w:name w:val="WW-Símbolos de numeração111111111111111"/>
    <w:rsid w:val="0059059C"/>
  </w:style>
  <w:style w:type="character" w:customStyle="1" w:styleId="WW-Smbolosdenumerao1111111111111111">
    <w:name w:val="WW-Símbolos de numeração1111111111111111"/>
    <w:rsid w:val="0059059C"/>
  </w:style>
  <w:style w:type="character" w:customStyle="1" w:styleId="WW-Smbolosdenumerao11111111111111111">
    <w:name w:val="WW-Símbolos de numeração11111111111111111"/>
    <w:rsid w:val="0059059C"/>
  </w:style>
  <w:style w:type="character" w:customStyle="1" w:styleId="WW-Smbolosdenumerao111111111111111111">
    <w:name w:val="WW-Símbolos de numeração111111111111111111"/>
    <w:rsid w:val="0059059C"/>
  </w:style>
  <w:style w:type="character" w:customStyle="1" w:styleId="WW-Smbolosdenumerao1111111111111111111">
    <w:name w:val="WW-Símbolos de numeração1111111111111111111"/>
    <w:rsid w:val="0059059C"/>
  </w:style>
  <w:style w:type="character" w:customStyle="1" w:styleId="WW-Smbolosdenumerao11111111111111111111">
    <w:name w:val="WW-Símbolos de numeração11111111111111111111"/>
    <w:rsid w:val="0059059C"/>
  </w:style>
  <w:style w:type="character" w:customStyle="1" w:styleId="WW-Smbolosdenumerao111111111111111111111">
    <w:name w:val="WW-Símbolos de numeração111111111111111111111"/>
    <w:rsid w:val="0059059C"/>
  </w:style>
  <w:style w:type="character" w:customStyle="1" w:styleId="WW-Smbolosdenumerao1111111111111111111111">
    <w:name w:val="WW-Símbolos de numeração1111111111111111111111"/>
    <w:rsid w:val="0059059C"/>
  </w:style>
  <w:style w:type="character" w:customStyle="1" w:styleId="WW-Smbolosdenumerao11111111111111111111111">
    <w:name w:val="WW-Símbolos de numeração11111111111111111111111"/>
    <w:rsid w:val="0059059C"/>
  </w:style>
  <w:style w:type="character" w:customStyle="1" w:styleId="WW-Smbolosdenumerao111111111111111111111111">
    <w:name w:val="WW-Símbolos de numeração111111111111111111111111"/>
    <w:rsid w:val="0059059C"/>
  </w:style>
  <w:style w:type="character" w:customStyle="1" w:styleId="WW-Smbolosdenumerao1111111111111111111111111">
    <w:name w:val="WW-Símbolos de numeração1111111111111111111111111"/>
    <w:rsid w:val="0059059C"/>
  </w:style>
  <w:style w:type="character" w:customStyle="1" w:styleId="WW-Smbolosdenumerao11111111111111111111111111">
    <w:name w:val="WW-Símbolos de numeração11111111111111111111111111"/>
    <w:rsid w:val="0059059C"/>
  </w:style>
  <w:style w:type="character" w:customStyle="1" w:styleId="WW-Smbolosdenumerao111111111111111111111111111">
    <w:name w:val="WW-Símbolos de numeração111111111111111111111111111"/>
    <w:rsid w:val="0059059C"/>
  </w:style>
  <w:style w:type="character" w:customStyle="1" w:styleId="WW-Smbolosdenumerao1111111111111111111111111111">
    <w:name w:val="WW-Símbolos de numeração1111111111111111111111111111"/>
    <w:rsid w:val="0059059C"/>
  </w:style>
  <w:style w:type="paragraph" w:styleId="Lista">
    <w:name w:val="List"/>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styleId="Legenda">
    <w:name w:val="caption"/>
    <w:basedOn w:val="Normal"/>
    <w:uiPriority w:val="35"/>
    <w:qFormat/>
    <w:rsid w:val="0059059C"/>
    <w:pPr>
      <w:suppressLineNumbers/>
      <w:suppressAutoHyphens/>
      <w:spacing w:before="120" w:after="120"/>
    </w:pPr>
    <w:rPr>
      <w:rFonts w:ascii="Times New Roman" w:eastAsia="Times New Roman" w:hAnsi="Times New Roman"/>
      <w:i/>
      <w:iCs/>
      <w:sz w:val="20"/>
      <w:szCs w:val="20"/>
    </w:rPr>
  </w:style>
  <w:style w:type="paragraph" w:customStyle="1" w:styleId="ndice">
    <w:name w:val="Índice"/>
    <w:basedOn w:val="Normal"/>
    <w:rsid w:val="0059059C"/>
    <w:pPr>
      <w:suppressLineNumbers/>
      <w:suppressAutoHyphens/>
    </w:pPr>
    <w:rPr>
      <w:rFonts w:ascii="Times New Roman" w:eastAsia="Times New Roman" w:hAnsi="Times New Roman" w:cs="Times New Roman"/>
      <w:sz w:val="20"/>
      <w:szCs w:val="20"/>
    </w:rPr>
  </w:style>
  <w:style w:type="paragraph" w:customStyle="1" w:styleId="Ttulo20">
    <w:name w:val="Título2"/>
    <w:basedOn w:val="Normal"/>
    <w:next w:val="Corpodetexto"/>
    <w:rsid w:val="0059059C"/>
    <w:pPr>
      <w:keepNext/>
      <w:suppressAutoHyphens/>
      <w:spacing w:before="240" w:after="120"/>
    </w:pPr>
    <w:rPr>
      <w:rFonts w:ascii="Arial" w:eastAsia="Lucida Sans Unicode" w:hAnsi="Arial"/>
      <w:sz w:val="28"/>
      <w:szCs w:val="28"/>
    </w:rPr>
  </w:style>
  <w:style w:type="paragraph" w:customStyle="1" w:styleId="TtuloPrincipal">
    <w:name w:val="Título Principal"/>
    <w:basedOn w:val="Normal"/>
    <w:next w:val="Corpodetexto"/>
    <w:rsid w:val="0059059C"/>
    <w:pPr>
      <w:keepNext/>
      <w:suppressAutoHyphens/>
      <w:spacing w:before="240" w:after="120"/>
    </w:pPr>
    <w:rPr>
      <w:rFonts w:ascii="Albany" w:eastAsia="Andale Sans UI" w:hAnsi="Albany" w:cs="CG Times"/>
      <w:sz w:val="28"/>
      <w:szCs w:val="28"/>
    </w:rPr>
  </w:style>
  <w:style w:type="paragraph" w:styleId="Subttulo">
    <w:name w:val="Subtitle"/>
    <w:basedOn w:val="TtuloPrincipal"/>
    <w:next w:val="Corpodetexto"/>
    <w:link w:val="SubttuloChar"/>
    <w:uiPriority w:val="11"/>
    <w:qFormat/>
    <w:rsid w:val="0059059C"/>
    <w:pPr>
      <w:jc w:val="center"/>
    </w:pPr>
    <w:rPr>
      <w:i/>
      <w:iCs/>
    </w:rPr>
  </w:style>
  <w:style w:type="character" w:customStyle="1" w:styleId="SubttuloChar">
    <w:name w:val="Subtítulo Char"/>
    <w:basedOn w:val="Fontepargpadro"/>
    <w:link w:val="Subttulo"/>
    <w:uiPriority w:val="11"/>
    <w:rsid w:val="0059059C"/>
    <w:rPr>
      <w:rFonts w:ascii="Albany" w:eastAsia="Andale Sans UI" w:hAnsi="Albany" w:cs="CG Times"/>
      <w:i/>
      <w:iCs/>
      <w:sz w:val="28"/>
      <w:szCs w:val="28"/>
      <w:lang w:eastAsia="pt-BR"/>
    </w:rPr>
  </w:style>
  <w:style w:type="paragraph" w:customStyle="1" w:styleId="Ttulo10">
    <w:name w:val="Título1"/>
    <w:basedOn w:val="Normal"/>
    <w:next w:val="Corpodetexto"/>
    <w:rsid w:val="0059059C"/>
    <w:pPr>
      <w:keepNext/>
      <w:suppressAutoHyphens/>
      <w:spacing w:before="240" w:after="120"/>
    </w:pPr>
    <w:rPr>
      <w:rFonts w:ascii="Arial" w:eastAsia="Tahoma" w:hAnsi="Arial"/>
      <w:sz w:val="28"/>
      <w:szCs w:val="28"/>
    </w:rPr>
  </w:style>
  <w:style w:type="paragraph" w:styleId="Recuodecorpodetexto">
    <w:name w:val="Body Text Indent"/>
    <w:basedOn w:val="Normal"/>
    <w:link w:val="RecuodecorpodetextoChar"/>
    <w:uiPriority w:val="99"/>
    <w:rsid w:val="0059059C"/>
    <w:pPr>
      <w:suppressAutoHyphens/>
      <w:ind w:firstLine="1134"/>
    </w:pPr>
    <w:rPr>
      <w:rFonts w:ascii="Arial" w:eastAsia="Times New Roman" w:hAnsi="Arial" w:cs="Times New Roman"/>
      <w:sz w:val="22"/>
      <w:szCs w:val="20"/>
      <w:lang w:val="x-none"/>
    </w:rPr>
  </w:style>
  <w:style w:type="character" w:customStyle="1" w:styleId="RecuodecorpodetextoChar">
    <w:name w:val="Recuo de corpo de texto Char"/>
    <w:basedOn w:val="Fontepargpadro"/>
    <w:link w:val="Recuodecorpodetexto"/>
    <w:uiPriority w:val="99"/>
    <w:rsid w:val="0059059C"/>
    <w:rPr>
      <w:rFonts w:ascii="Arial" w:eastAsia="Times New Roman" w:hAnsi="Arial"/>
      <w:sz w:val="22"/>
      <w:lang w:val="x-none" w:eastAsia="pt-BR"/>
    </w:rPr>
  </w:style>
  <w:style w:type="paragraph" w:customStyle="1" w:styleId="ContedodaTabela">
    <w:name w:val="Conteúdo da Tabela"/>
    <w:basedOn w:val="Corpodetexto"/>
    <w:rsid w:val="0059059C"/>
    <w:pPr>
      <w:suppressLineNumbers/>
      <w:suppressAutoHyphens/>
      <w:spacing w:before="0" w:beforeAutospacing="0" w:after="0" w:afterAutospacing="0" w:line="400" w:lineRule="exact"/>
    </w:pPr>
    <w:rPr>
      <w:rFonts w:ascii="Garamond" w:hAnsi="Garamond"/>
      <w:sz w:val="28"/>
      <w:szCs w:val="20"/>
      <w:lang w:val="x-none"/>
    </w:rPr>
  </w:style>
  <w:style w:type="paragraph" w:customStyle="1" w:styleId="TtulodaTabela">
    <w:name w:val="Título da Tabela"/>
    <w:basedOn w:val="ContedodaTabela"/>
    <w:rsid w:val="0059059C"/>
    <w:pPr>
      <w:jc w:val="center"/>
    </w:pPr>
    <w:rPr>
      <w:b/>
      <w:bCs/>
      <w:i/>
      <w:iCs/>
    </w:rPr>
  </w:style>
  <w:style w:type="paragraph" w:customStyle="1" w:styleId="Legenda1">
    <w:name w:val="Legenda1"/>
    <w:basedOn w:val="Normal"/>
    <w:rsid w:val="0059059C"/>
    <w:pPr>
      <w:suppressLineNumbers/>
      <w:suppressAutoHyphens/>
      <w:spacing w:before="120" w:after="120"/>
    </w:pPr>
    <w:rPr>
      <w:rFonts w:ascii="Times New Roman" w:eastAsia="Times New Roman" w:hAnsi="Times New Roman" w:cs="Times New Roman"/>
      <w:i/>
      <w:iCs/>
      <w:sz w:val="20"/>
      <w:szCs w:val="20"/>
    </w:rPr>
  </w:style>
  <w:style w:type="paragraph" w:customStyle="1" w:styleId="Contedodoquadro">
    <w:name w:val="Conteúdo do quadro"/>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customStyle="1" w:styleId="WW-Ttulo">
    <w:name w:val="WW-Título"/>
    <w:basedOn w:val="Normal"/>
    <w:next w:val="Corpodetexto"/>
    <w:rsid w:val="0059059C"/>
    <w:pPr>
      <w:keepNext/>
      <w:suppressAutoHyphens/>
      <w:spacing w:before="240" w:after="120"/>
    </w:pPr>
    <w:rPr>
      <w:rFonts w:ascii="Arial" w:eastAsia="Tahoma" w:hAnsi="Arial" w:cs="Times New Roman"/>
      <w:sz w:val="28"/>
      <w:szCs w:val="28"/>
    </w:rPr>
  </w:style>
  <w:style w:type="paragraph" w:customStyle="1" w:styleId="WW-Legenda">
    <w:name w:val="WW-Legenda"/>
    <w:basedOn w:val="Normal"/>
    <w:rsid w:val="0059059C"/>
    <w:pPr>
      <w:suppressLineNumbers/>
      <w:suppressAutoHyphens/>
      <w:spacing w:before="120" w:after="120"/>
    </w:pPr>
    <w:rPr>
      <w:rFonts w:ascii="Times New Roman" w:eastAsia="Times New Roman" w:hAnsi="Times New Roman" w:cs="Times New Roman"/>
      <w:i/>
      <w:iCs/>
      <w:sz w:val="20"/>
      <w:szCs w:val="20"/>
    </w:rPr>
  </w:style>
  <w:style w:type="paragraph" w:customStyle="1" w:styleId="WW-ndice">
    <w:name w:val="WW-Índice"/>
    <w:basedOn w:val="Normal"/>
    <w:rsid w:val="0059059C"/>
    <w:pPr>
      <w:suppressLineNumbers/>
      <w:suppressAutoHyphens/>
    </w:pPr>
    <w:rPr>
      <w:rFonts w:ascii="Times New Roman" w:eastAsia="Times New Roman" w:hAnsi="Times New Roman" w:cs="Times New Roman"/>
      <w:sz w:val="20"/>
      <w:szCs w:val="20"/>
    </w:rPr>
  </w:style>
  <w:style w:type="paragraph" w:customStyle="1" w:styleId="doutrinapar">
    <w:name w:val="doutrina  par"/>
    <w:basedOn w:val="Normal"/>
    <w:rsid w:val="0059059C"/>
    <w:pPr>
      <w:suppressAutoHyphens/>
      <w:spacing w:line="400" w:lineRule="exact"/>
    </w:pPr>
    <w:rPr>
      <w:rFonts w:ascii="CG Times" w:eastAsia="Times New Roman" w:hAnsi="CG Times" w:cs="Times New Roman"/>
      <w:szCs w:val="20"/>
    </w:rPr>
  </w:style>
  <w:style w:type="paragraph" w:customStyle="1" w:styleId="WW-Recuodecorpodetexto2">
    <w:name w:val="WW-Recuo de corpo de texto 2"/>
    <w:basedOn w:val="Normal"/>
    <w:rsid w:val="0059059C"/>
    <w:pPr>
      <w:suppressAutoHyphens/>
      <w:spacing w:line="400" w:lineRule="exact"/>
      <w:ind w:left="1068" w:firstLine="1"/>
    </w:pPr>
    <w:rPr>
      <w:rFonts w:ascii="Garamond" w:eastAsia="Times New Roman" w:hAnsi="Garamond" w:cs="Times New Roman"/>
      <w:sz w:val="28"/>
      <w:szCs w:val="20"/>
    </w:rPr>
  </w:style>
  <w:style w:type="paragraph" w:customStyle="1" w:styleId="jurisprudnciapar">
    <w:name w:val="jurisprudência par"/>
    <w:basedOn w:val="Normal"/>
    <w:rsid w:val="0059059C"/>
    <w:pPr>
      <w:suppressAutoHyphens/>
      <w:spacing w:line="400" w:lineRule="exact"/>
    </w:pPr>
    <w:rPr>
      <w:rFonts w:ascii="Arial" w:eastAsia="Times New Roman" w:hAnsi="Arial" w:cs="Times New Roman"/>
      <w:b/>
      <w:szCs w:val="20"/>
    </w:rPr>
  </w:style>
  <w:style w:type="paragraph" w:customStyle="1" w:styleId="WW-Recuodecorpodetexto21">
    <w:name w:val="WW-Recuo de corpo de texto 21"/>
    <w:basedOn w:val="Normal"/>
    <w:rsid w:val="0059059C"/>
    <w:pPr>
      <w:widowControl w:val="0"/>
      <w:suppressAutoHyphens/>
      <w:ind w:firstLine="3402"/>
    </w:pPr>
    <w:rPr>
      <w:rFonts w:ascii="Arial" w:eastAsia="Times New Roman" w:hAnsi="Arial" w:cs="Times New Roman"/>
      <w:b/>
      <w:szCs w:val="20"/>
    </w:rPr>
  </w:style>
  <w:style w:type="paragraph" w:customStyle="1" w:styleId="WW-Recuodecorpodetexto31">
    <w:name w:val="WW-Recuo de corpo de texto 31"/>
    <w:basedOn w:val="Normal"/>
    <w:rsid w:val="0059059C"/>
    <w:pPr>
      <w:widowControl w:val="0"/>
      <w:suppressAutoHyphens/>
      <w:ind w:firstLine="3402"/>
    </w:pPr>
    <w:rPr>
      <w:rFonts w:ascii="Arial" w:eastAsia="Times New Roman" w:hAnsi="Arial" w:cs="Times New Roman"/>
      <w:sz w:val="22"/>
      <w:szCs w:val="20"/>
    </w:rPr>
  </w:style>
  <w:style w:type="paragraph" w:customStyle="1" w:styleId="Contedodatabela0">
    <w:name w:val="Conteúdo da tabela"/>
    <w:basedOn w:val="Corpodetexto"/>
    <w:rsid w:val="0059059C"/>
    <w:pPr>
      <w:suppressLineNumbers/>
      <w:suppressAutoHyphens/>
      <w:spacing w:before="0" w:beforeAutospacing="0" w:after="0" w:afterAutospacing="0" w:line="400" w:lineRule="exact"/>
    </w:pPr>
    <w:rPr>
      <w:rFonts w:ascii="Garamond" w:hAnsi="Garamond"/>
      <w:sz w:val="28"/>
      <w:szCs w:val="20"/>
      <w:lang w:val="x-none"/>
    </w:rPr>
  </w:style>
  <w:style w:type="paragraph" w:customStyle="1" w:styleId="Ttulodatabela0">
    <w:name w:val="Título da tabela"/>
    <w:basedOn w:val="Contedodatabela0"/>
    <w:rsid w:val="0059059C"/>
    <w:pPr>
      <w:jc w:val="center"/>
    </w:pPr>
    <w:rPr>
      <w:b/>
      <w:bCs/>
      <w:i/>
      <w:iCs/>
    </w:rPr>
  </w:style>
  <w:style w:type="paragraph" w:customStyle="1" w:styleId="Contedodamoldura">
    <w:name w:val="Conteúdo da moldura"/>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customStyle="1" w:styleId="WW-Recuodecorpodetexto212">
    <w:name w:val="WW-Recuo de corpo de texto 212"/>
    <w:basedOn w:val="Normal"/>
    <w:rsid w:val="0059059C"/>
    <w:pPr>
      <w:suppressAutoHyphens/>
      <w:ind w:firstLine="709"/>
    </w:pPr>
    <w:rPr>
      <w:rFonts w:ascii="Arial" w:eastAsia="Times New Roman" w:hAnsi="Arial" w:cs="Times New Roman"/>
      <w:sz w:val="22"/>
      <w:szCs w:val="20"/>
    </w:rPr>
  </w:style>
  <w:style w:type="paragraph" w:customStyle="1" w:styleId="WW-Recuodecorpodetexto312">
    <w:name w:val="WW-Recuo de corpo de texto 312"/>
    <w:basedOn w:val="Normal"/>
    <w:rsid w:val="0059059C"/>
    <w:pPr>
      <w:widowControl w:val="0"/>
      <w:suppressAutoHyphens/>
      <w:ind w:firstLine="3402"/>
    </w:pPr>
    <w:rPr>
      <w:rFonts w:ascii="Arial" w:eastAsia="Times New Roman" w:hAnsi="Arial" w:cs="Times New Roman"/>
      <w:sz w:val="22"/>
      <w:szCs w:val="20"/>
    </w:rPr>
  </w:style>
  <w:style w:type="paragraph" w:customStyle="1" w:styleId="WW-Corpodetexto2">
    <w:name w:val="WW-Corpo de texto 2"/>
    <w:basedOn w:val="Normal"/>
    <w:rsid w:val="0059059C"/>
    <w:rPr>
      <w:rFonts w:ascii="Arial" w:eastAsia="Times New Roman" w:hAnsi="Arial" w:cs="Times New Roman"/>
      <w:sz w:val="20"/>
      <w:szCs w:val="20"/>
    </w:rPr>
  </w:style>
  <w:style w:type="paragraph" w:customStyle="1" w:styleId="WW-Recuodecorpodetexto3">
    <w:name w:val="WW-Recuo de corpo de texto 3"/>
    <w:basedOn w:val="Normal"/>
    <w:rsid w:val="0059059C"/>
    <w:pPr>
      <w:ind w:firstLine="1416"/>
    </w:pPr>
    <w:rPr>
      <w:rFonts w:ascii="Arial" w:eastAsia="Times New Roman" w:hAnsi="Arial" w:cs="Times New Roman"/>
      <w:kern w:val="1"/>
      <w:sz w:val="16"/>
      <w:szCs w:val="20"/>
    </w:rPr>
  </w:style>
  <w:style w:type="paragraph" w:customStyle="1" w:styleId="western">
    <w:name w:val="western"/>
    <w:basedOn w:val="Normal"/>
    <w:rsid w:val="0059059C"/>
    <w:pPr>
      <w:spacing w:before="280" w:line="403" w:lineRule="atLeast"/>
    </w:pPr>
    <w:rPr>
      <w:rFonts w:ascii="Garamond" w:eastAsia="Times New Roman" w:hAnsi="Garamond" w:cs="Times New Roman"/>
      <w:sz w:val="28"/>
      <w:szCs w:val="28"/>
    </w:rPr>
  </w:style>
  <w:style w:type="paragraph" w:customStyle="1" w:styleId="WW-NormalWeb">
    <w:name w:val="WW-Normal (Web)"/>
    <w:basedOn w:val="Normal"/>
    <w:rsid w:val="0059059C"/>
    <w:pPr>
      <w:spacing w:before="280" w:line="403" w:lineRule="atLeast"/>
    </w:pPr>
    <w:rPr>
      <w:rFonts w:ascii="Arial Unicode MS" w:eastAsia="Times New Roman" w:hAnsi="Arial Unicode MS" w:cs="Times New Roman"/>
    </w:rPr>
  </w:style>
  <w:style w:type="paragraph" w:customStyle="1" w:styleId="WW-Recuodecorpodetexto2123">
    <w:name w:val="WW-Recuo de corpo de texto 2123"/>
    <w:basedOn w:val="Normal"/>
    <w:rsid w:val="0059059C"/>
    <w:pPr>
      <w:widowControl w:val="0"/>
      <w:tabs>
        <w:tab w:val="left" w:pos="11088"/>
        <w:tab w:val="left" w:pos="11520"/>
      </w:tabs>
      <w:suppressAutoHyphens/>
      <w:ind w:left="709" w:hanging="709"/>
    </w:pPr>
    <w:rPr>
      <w:rFonts w:ascii="Arial" w:eastAsia="Times New Roman" w:hAnsi="Arial" w:cs="Times New Roman"/>
      <w:sz w:val="22"/>
      <w:szCs w:val="20"/>
    </w:rPr>
  </w:style>
  <w:style w:type="paragraph" w:customStyle="1" w:styleId="WW-Corpodetexto3">
    <w:name w:val="WW-Corpo de texto 3"/>
    <w:basedOn w:val="Normal"/>
    <w:rsid w:val="0059059C"/>
    <w:rPr>
      <w:rFonts w:ascii="Times New Roman" w:eastAsia="Times New Roman" w:hAnsi="Times New Roman" w:cs="Times New Roman"/>
      <w:b/>
      <w:sz w:val="27"/>
      <w:szCs w:val="20"/>
    </w:rPr>
  </w:style>
  <w:style w:type="paragraph" w:styleId="Recuodecorpodetexto2">
    <w:name w:val="Body Text Indent 2"/>
    <w:basedOn w:val="Normal"/>
    <w:link w:val="Recuodecorpodetexto2Char"/>
    <w:rsid w:val="0059059C"/>
    <w:pPr>
      <w:suppressAutoHyphens/>
      <w:ind w:firstLine="1701"/>
    </w:pPr>
    <w:rPr>
      <w:rFonts w:ascii="Arial" w:eastAsia="Times New Roman" w:hAnsi="Arial" w:cs="Arial"/>
      <w:sz w:val="22"/>
      <w:szCs w:val="20"/>
    </w:rPr>
  </w:style>
  <w:style w:type="character" w:customStyle="1" w:styleId="Recuodecorpodetexto2Char">
    <w:name w:val="Recuo de corpo de texto 2 Char"/>
    <w:basedOn w:val="Fontepargpadro"/>
    <w:link w:val="Recuodecorpodetexto2"/>
    <w:rsid w:val="0059059C"/>
    <w:rPr>
      <w:rFonts w:ascii="Arial" w:eastAsia="Times New Roman" w:hAnsi="Arial" w:cs="Arial"/>
      <w:sz w:val="22"/>
      <w:lang w:eastAsia="pt-BR"/>
    </w:rPr>
  </w:style>
  <w:style w:type="paragraph" w:styleId="Corpodetexto3">
    <w:name w:val="Body Text 3"/>
    <w:basedOn w:val="Normal"/>
    <w:link w:val="Corpodetexto3Char"/>
    <w:rsid w:val="0059059C"/>
    <w:rPr>
      <w:rFonts w:ascii="Times New Roman" w:eastAsia="Times New Roman" w:hAnsi="Times New Roman" w:cs="Times New Roman"/>
      <w:b/>
      <w:sz w:val="27"/>
      <w:szCs w:val="20"/>
    </w:rPr>
  </w:style>
  <w:style w:type="character" w:customStyle="1" w:styleId="Corpodetexto3Char">
    <w:name w:val="Corpo de texto 3 Char"/>
    <w:basedOn w:val="Fontepargpadro"/>
    <w:link w:val="Corpodetexto3"/>
    <w:rsid w:val="0059059C"/>
    <w:rPr>
      <w:rFonts w:eastAsia="Times New Roman"/>
      <w:b/>
      <w:sz w:val="27"/>
      <w:lang w:eastAsia="pt-BR"/>
    </w:rPr>
  </w:style>
  <w:style w:type="paragraph" w:styleId="Recuodecorpodetexto3">
    <w:name w:val="Body Text Indent 3"/>
    <w:basedOn w:val="Normal"/>
    <w:link w:val="Recuodecorpodetexto3Char"/>
    <w:rsid w:val="0059059C"/>
    <w:pPr>
      <w:widowControl w:val="0"/>
      <w:tabs>
        <w:tab w:val="left" w:pos="17863"/>
      </w:tabs>
      <w:suppressAutoHyphens/>
      <w:ind w:firstLine="1767"/>
    </w:pPr>
    <w:rPr>
      <w:rFonts w:ascii="Arial" w:eastAsia="Times New Roman" w:hAnsi="Arial" w:cs="Arial"/>
      <w:sz w:val="22"/>
      <w:szCs w:val="20"/>
    </w:rPr>
  </w:style>
  <w:style w:type="character" w:customStyle="1" w:styleId="Recuodecorpodetexto3Char">
    <w:name w:val="Recuo de corpo de texto 3 Char"/>
    <w:basedOn w:val="Fontepargpadro"/>
    <w:link w:val="Recuodecorpodetexto3"/>
    <w:rsid w:val="0059059C"/>
    <w:rPr>
      <w:rFonts w:ascii="Arial" w:eastAsia="Times New Roman" w:hAnsi="Arial" w:cs="Arial"/>
      <w:sz w:val="22"/>
      <w:lang w:eastAsia="pt-BR"/>
    </w:rPr>
  </w:style>
  <w:style w:type="paragraph" w:styleId="Corpodetexto2">
    <w:name w:val="Body Text 2"/>
    <w:basedOn w:val="Normal"/>
    <w:link w:val="Corpodetexto2Char"/>
    <w:rsid w:val="0059059C"/>
    <w:pPr>
      <w:suppressAutoHyphens/>
    </w:pPr>
    <w:rPr>
      <w:rFonts w:ascii="Arial" w:eastAsia="Times New Roman" w:hAnsi="Arial" w:cs="Arial"/>
      <w:b/>
      <w:color w:val="000000"/>
      <w:sz w:val="22"/>
      <w:szCs w:val="20"/>
    </w:rPr>
  </w:style>
  <w:style w:type="character" w:customStyle="1" w:styleId="Corpodetexto2Char">
    <w:name w:val="Corpo de texto 2 Char"/>
    <w:basedOn w:val="Fontepargpadro"/>
    <w:link w:val="Corpodetexto2"/>
    <w:rsid w:val="0059059C"/>
    <w:rPr>
      <w:rFonts w:ascii="Arial" w:eastAsia="Times New Roman" w:hAnsi="Arial" w:cs="Arial"/>
      <w:b/>
      <w:color w:val="000000"/>
      <w:sz w:val="22"/>
      <w:lang w:eastAsia="pt-BR"/>
    </w:rPr>
  </w:style>
  <w:style w:type="paragraph" w:customStyle="1" w:styleId="Recuodecorpodetexto31">
    <w:name w:val="Recuo de corpo de texto 31"/>
    <w:basedOn w:val="Normal"/>
    <w:rsid w:val="0059059C"/>
    <w:pPr>
      <w:tabs>
        <w:tab w:val="left" w:pos="0"/>
        <w:tab w:val="left" w:pos="1843"/>
        <w:tab w:val="left" w:pos="2410"/>
        <w:tab w:val="left" w:pos="2552"/>
      </w:tabs>
      <w:suppressAutoHyphens/>
      <w:ind w:firstLine="1701"/>
    </w:pPr>
    <w:rPr>
      <w:rFonts w:ascii="Arial" w:eastAsia="Times New Roman" w:hAnsi="Arial" w:cs="Arial"/>
      <w:b/>
      <w:sz w:val="22"/>
      <w:lang w:eastAsia="ar-SA"/>
    </w:rPr>
  </w:style>
  <w:style w:type="paragraph" w:customStyle="1" w:styleId="TableContents">
    <w:name w:val="Table Contents"/>
    <w:basedOn w:val="Normal"/>
    <w:rsid w:val="0059059C"/>
    <w:pPr>
      <w:widowControl w:val="0"/>
      <w:suppressLineNumbers/>
      <w:suppressAutoHyphens/>
      <w:autoSpaceDN w:val="0"/>
      <w:spacing w:after="120"/>
      <w:textAlignment w:val="baseline"/>
    </w:pPr>
    <w:rPr>
      <w:rFonts w:ascii="Times New Roman" w:eastAsia="Lucida Sans Unicode" w:hAnsi="Times New Roman"/>
      <w:kern w:val="3"/>
      <w:lang w:bidi="pt-BR"/>
    </w:rPr>
  </w:style>
  <w:style w:type="paragraph" w:customStyle="1" w:styleId="TableHeading">
    <w:name w:val="Table Heading"/>
    <w:basedOn w:val="TableContents"/>
    <w:rsid w:val="0059059C"/>
    <w:pPr>
      <w:jc w:val="center"/>
    </w:pPr>
    <w:rPr>
      <w:b/>
      <w:bCs/>
      <w:i/>
      <w:iCs/>
    </w:rPr>
  </w:style>
  <w:style w:type="paragraph" w:styleId="TextosemFormatao">
    <w:name w:val="Plain Text"/>
    <w:basedOn w:val="Normal"/>
    <w:link w:val="TextosemFormataoChar"/>
    <w:rsid w:val="0059059C"/>
    <w:pPr>
      <w:autoSpaceDE w:val="0"/>
    </w:pPr>
    <w:rPr>
      <w:rFonts w:ascii="Courier New" w:eastAsia="Courier New" w:hAnsi="Courier New" w:cs="Times New Roman"/>
      <w:sz w:val="20"/>
      <w:szCs w:val="20"/>
      <w:lang w:val="x-none"/>
    </w:rPr>
  </w:style>
  <w:style w:type="character" w:customStyle="1" w:styleId="TextosemFormataoChar">
    <w:name w:val="Texto sem Formatação Char"/>
    <w:basedOn w:val="Fontepargpadro"/>
    <w:link w:val="TextosemFormatao"/>
    <w:rsid w:val="0059059C"/>
    <w:rPr>
      <w:rFonts w:ascii="Courier New" w:eastAsia="Courier New" w:hAnsi="Courier New"/>
      <w:lang w:val="x-none" w:eastAsia="pt-BR"/>
    </w:rPr>
  </w:style>
  <w:style w:type="paragraph" w:customStyle="1" w:styleId="TextosemFormatao1">
    <w:name w:val="Texto sem Formatação1"/>
    <w:basedOn w:val="Normal"/>
    <w:rsid w:val="0059059C"/>
    <w:pPr>
      <w:widowControl w:val="0"/>
      <w:suppressAutoHyphens/>
      <w:autoSpaceDE w:val="0"/>
    </w:pPr>
    <w:rPr>
      <w:rFonts w:ascii="Courier New" w:eastAsia="Courier New" w:hAnsi="Courier New" w:cs="Courier New"/>
      <w:color w:val="000000"/>
      <w:sz w:val="20"/>
      <w:szCs w:val="20"/>
    </w:rPr>
  </w:style>
  <w:style w:type="paragraph" w:customStyle="1" w:styleId="Textopr-formatado">
    <w:name w:val="Texto pré-formatado"/>
    <w:basedOn w:val="Normal"/>
    <w:rsid w:val="0059059C"/>
    <w:pPr>
      <w:widowControl w:val="0"/>
      <w:suppressAutoHyphens/>
    </w:pPr>
    <w:rPr>
      <w:rFonts w:ascii="Courier New" w:eastAsia="Courier New" w:hAnsi="Courier New" w:cs="Courier New"/>
      <w:color w:val="000000"/>
      <w:sz w:val="20"/>
      <w:szCs w:val="20"/>
    </w:rPr>
  </w:style>
  <w:style w:type="paragraph" w:customStyle="1" w:styleId="Contedodetabela">
    <w:name w:val="Conteúdo de tabela"/>
    <w:basedOn w:val="Corpodetexto"/>
    <w:rsid w:val="0059059C"/>
    <w:pPr>
      <w:widowControl w:val="0"/>
      <w:suppressLineNumbers/>
      <w:suppressAutoHyphens/>
      <w:spacing w:before="0" w:beforeAutospacing="0" w:after="120" w:afterAutospacing="0"/>
    </w:pPr>
    <w:rPr>
      <w:rFonts w:ascii="Thorndale" w:eastAsia="HG Mincho Light J" w:hAnsi="Thorndale"/>
      <w:color w:val="000000"/>
      <w:lang w:val="x-none"/>
    </w:rPr>
  </w:style>
  <w:style w:type="paragraph" w:styleId="SemEspaamento">
    <w:name w:val="No Spacing"/>
    <w:link w:val="SemEspaamentoChar"/>
    <w:uiPriority w:val="1"/>
    <w:qFormat/>
    <w:rsid w:val="0059059C"/>
    <w:rPr>
      <w:rFonts w:ascii="Calibri" w:eastAsia="Calibri" w:hAnsi="Calibri"/>
      <w:sz w:val="22"/>
      <w:szCs w:val="22"/>
    </w:rPr>
  </w:style>
  <w:style w:type="character" w:customStyle="1" w:styleId="apple-converted-space">
    <w:name w:val="apple-converted-space"/>
    <w:rsid w:val="0059059C"/>
  </w:style>
  <w:style w:type="paragraph" w:customStyle="1" w:styleId="font5">
    <w:name w:val="font5"/>
    <w:basedOn w:val="Normal"/>
    <w:rsid w:val="0059059C"/>
    <w:pPr>
      <w:spacing w:beforeAutospacing="1" w:afterAutospacing="1"/>
    </w:pPr>
    <w:rPr>
      <w:rFonts w:ascii="Times New Roman" w:eastAsia="Times New Roman" w:hAnsi="Times New Roman" w:cs="Times New Roman"/>
      <w:color w:val="000000"/>
      <w:sz w:val="28"/>
      <w:szCs w:val="28"/>
    </w:rPr>
  </w:style>
  <w:style w:type="paragraph" w:customStyle="1" w:styleId="font6">
    <w:name w:val="font6"/>
    <w:basedOn w:val="Normal"/>
    <w:rsid w:val="0059059C"/>
    <w:pPr>
      <w:spacing w:beforeAutospacing="1" w:afterAutospacing="1"/>
    </w:pPr>
    <w:rPr>
      <w:rFonts w:ascii="Times New Roman" w:eastAsia="Times New Roman" w:hAnsi="Times New Roman" w:cs="Times New Roman"/>
      <w:b/>
      <w:bCs/>
      <w:color w:val="000000"/>
      <w:sz w:val="28"/>
      <w:szCs w:val="28"/>
    </w:rPr>
  </w:style>
  <w:style w:type="paragraph" w:customStyle="1" w:styleId="xl65">
    <w:name w:val="xl65"/>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6">
    <w:name w:val="xl66"/>
    <w:basedOn w:val="Normal"/>
    <w:rsid w:val="0059059C"/>
    <w:pPr>
      <w:pBdr>
        <w:top w:val="single" w:sz="8" w:space="0" w:color="auto"/>
        <w:left w:val="single" w:sz="8" w:space="0" w:color="auto"/>
      </w:pBdr>
      <w:spacing w:beforeAutospacing="1" w:afterAutospacing="1"/>
      <w:jc w:val="center"/>
      <w:textAlignment w:val="center"/>
    </w:pPr>
    <w:rPr>
      <w:rFonts w:ascii="Arial" w:eastAsia="Times New Roman" w:hAnsi="Arial" w:cs="Arial"/>
      <w:b/>
      <w:bCs/>
    </w:rPr>
  </w:style>
  <w:style w:type="paragraph" w:customStyle="1" w:styleId="xl67">
    <w:name w:val="xl67"/>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8">
    <w:name w:val="xl68"/>
    <w:basedOn w:val="Normal"/>
    <w:rsid w:val="0059059C"/>
    <w:pPr>
      <w:pBdr>
        <w:top w:val="single" w:sz="8" w:space="0" w:color="auto"/>
      </w:pBdr>
      <w:spacing w:beforeAutospacing="1" w:afterAutospacing="1"/>
      <w:jc w:val="center"/>
      <w:textAlignment w:val="center"/>
    </w:pPr>
    <w:rPr>
      <w:rFonts w:ascii="Arial" w:eastAsia="Times New Roman" w:hAnsi="Arial" w:cs="Arial"/>
      <w:b/>
      <w:bCs/>
    </w:rPr>
  </w:style>
  <w:style w:type="paragraph" w:customStyle="1" w:styleId="xl69">
    <w:name w:val="xl69"/>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0">
    <w:name w:val="xl70"/>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1">
    <w:name w:val="xl71"/>
    <w:basedOn w:val="Normal"/>
    <w:rsid w:val="0059059C"/>
    <w:pPr>
      <w:pBdr>
        <w:top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2">
    <w:name w:val="xl72"/>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73">
    <w:name w:val="xl73"/>
    <w:basedOn w:val="Normal"/>
    <w:rsid w:val="0059059C"/>
    <w:pPr>
      <w:spacing w:beforeAutospacing="1" w:afterAutospacing="1"/>
    </w:pPr>
    <w:rPr>
      <w:rFonts w:ascii="Arial" w:eastAsia="Times New Roman" w:hAnsi="Arial" w:cs="Arial"/>
    </w:rPr>
  </w:style>
  <w:style w:type="paragraph" w:customStyle="1" w:styleId="xl74">
    <w:name w:val="xl74"/>
    <w:basedOn w:val="Normal"/>
    <w:rsid w:val="0059059C"/>
    <w:pPr>
      <w:spacing w:beforeAutospacing="1" w:afterAutospacing="1"/>
      <w:jc w:val="center"/>
    </w:pPr>
    <w:rPr>
      <w:rFonts w:ascii="Arial" w:eastAsia="Times New Roman" w:hAnsi="Arial" w:cs="Arial"/>
    </w:rPr>
  </w:style>
  <w:style w:type="paragraph" w:customStyle="1" w:styleId="xl75">
    <w:name w:val="xl75"/>
    <w:basedOn w:val="Normal"/>
    <w:rsid w:val="0059059C"/>
    <w:pPr>
      <w:spacing w:beforeAutospacing="1" w:afterAutospacing="1"/>
      <w:jc w:val="center"/>
    </w:pPr>
    <w:rPr>
      <w:rFonts w:ascii="Arial" w:eastAsia="Times New Roman" w:hAnsi="Arial" w:cs="Arial"/>
      <w:color w:val="FF0000"/>
    </w:rPr>
  </w:style>
  <w:style w:type="paragraph" w:customStyle="1" w:styleId="xl76">
    <w:name w:val="xl76"/>
    <w:basedOn w:val="Normal"/>
    <w:rsid w:val="0059059C"/>
    <w:pPr>
      <w:spacing w:beforeAutospacing="1" w:afterAutospacing="1"/>
      <w:jc w:val="right"/>
    </w:pPr>
    <w:rPr>
      <w:rFonts w:ascii="Arial" w:eastAsia="Times New Roman" w:hAnsi="Arial" w:cs="Arial"/>
    </w:rPr>
  </w:style>
  <w:style w:type="paragraph" w:customStyle="1" w:styleId="xl77">
    <w:name w:val="xl77"/>
    <w:basedOn w:val="Normal"/>
    <w:rsid w:val="0059059C"/>
    <w:pPr>
      <w:spacing w:beforeAutospacing="1" w:afterAutospacing="1"/>
      <w:jc w:val="center"/>
    </w:pPr>
    <w:rPr>
      <w:rFonts w:ascii="Arial" w:eastAsia="Times New Roman" w:hAnsi="Arial" w:cs="Arial"/>
    </w:rPr>
  </w:style>
  <w:style w:type="paragraph" w:customStyle="1" w:styleId="xl78">
    <w:name w:val="xl78"/>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79">
    <w:name w:val="xl79"/>
    <w:basedOn w:val="Normal"/>
    <w:rsid w:val="0059059C"/>
    <w:pPr>
      <w:spacing w:beforeAutospacing="1" w:afterAutospacing="1"/>
      <w:jc w:val="right"/>
    </w:pPr>
    <w:rPr>
      <w:rFonts w:ascii="Times New Roman" w:eastAsia="Times New Roman" w:hAnsi="Times New Roman" w:cs="Times New Roman"/>
      <w:sz w:val="28"/>
      <w:szCs w:val="28"/>
    </w:rPr>
  </w:style>
  <w:style w:type="paragraph" w:customStyle="1" w:styleId="xl80">
    <w:name w:val="xl80"/>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81">
    <w:name w:val="xl81"/>
    <w:basedOn w:val="Normal"/>
    <w:rsid w:val="0059059C"/>
    <w:pPr>
      <w:spacing w:beforeAutospacing="1" w:afterAutospacing="1"/>
      <w:jc w:val="center"/>
      <w:textAlignment w:val="center"/>
    </w:pPr>
    <w:rPr>
      <w:rFonts w:ascii="Times New Roman" w:eastAsia="Times New Roman" w:hAnsi="Times New Roman" w:cs="Times New Roman"/>
      <w:sz w:val="28"/>
      <w:szCs w:val="28"/>
      <w:u w:val="single"/>
    </w:rPr>
  </w:style>
  <w:style w:type="paragraph" w:customStyle="1" w:styleId="xl82">
    <w:name w:val="xl82"/>
    <w:basedOn w:val="Normal"/>
    <w:rsid w:val="0059059C"/>
    <w:pPr>
      <w:spacing w:beforeAutospacing="1" w:afterAutospacing="1"/>
      <w:jc w:val="center"/>
      <w:textAlignment w:val="center"/>
    </w:pPr>
    <w:rPr>
      <w:rFonts w:ascii="Arial" w:eastAsia="Times New Roman" w:hAnsi="Arial" w:cs="Arial"/>
    </w:rPr>
  </w:style>
  <w:style w:type="paragraph" w:customStyle="1" w:styleId="xl83">
    <w:name w:val="xl83"/>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4">
    <w:name w:val="xl84"/>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5">
    <w:name w:val="xl85"/>
    <w:basedOn w:val="Normal"/>
    <w:rsid w:val="0059059C"/>
    <w:pPr>
      <w:pBdr>
        <w:top w:val="single" w:sz="8"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86">
    <w:name w:val="xl86"/>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7">
    <w:name w:val="xl87"/>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88">
    <w:name w:val="xl88"/>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9">
    <w:name w:val="xl89"/>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90">
    <w:name w:val="xl90"/>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1">
    <w:name w:val="xl91"/>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2">
    <w:name w:val="xl92"/>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93">
    <w:name w:val="xl93"/>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4">
    <w:name w:val="xl94"/>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5">
    <w:name w:val="xl95"/>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6">
    <w:name w:val="xl96"/>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7">
    <w:name w:val="xl97"/>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8">
    <w:name w:val="xl98"/>
    <w:basedOn w:val="Normal"/>
    <w:rsid w:val="0059059C"/>
    <w:pPr>
      <w:pBdr>
        <w:top w:val="single" w:sz="4" w:space="0" w:color="auto"/>
      </w:pBdr>
      <w:spacing w:beforeAutospacing="1" w:afterAutospacing="1"/>
      <w:jc w:val="right"/>
      <w:textAlignment w:val="center"/>
    </w:pPr>
    <w:rPr>
      <w:rFonts w:ascii="Arial" w:eastAsia="Times New Roman" w:hAnsi="Arial" w:cs="Arial"/>
    </w:rPr>
  </w:style>
  <w:style w:type="paragraph" w:customStyle="1" w:styleId="xl99">
    <w:name w:val="xl99"/>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0">
    <w:name w:val="xl100"/>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01">
    <w:name w:val="xl101"/>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02">
    <w:name w:val="xl102"/>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3">
    <w:name w:val="xl103"/>
    <w:basedOn w:val="Normal"/>
    <w:rsid w:val="0059059C"/>
    <w:pPr>
      <w:pBdr>
        <w:top w:val="single" w:sz="4" w:space="0" w:color="auto"/>
        <w:left w:val="single" w:sz="8" w:space="0" w:color="auto"/>
        <w:bottom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04">
    <w:name w:val="xl104"/>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5">
    <w:name w:val="xl105"/>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06">
    <w:name w:val="xl106"/>
    <w:basedOn w:val="Normal"/>
    <w:rsid w:val="0059059C"/>
    <w:pPr>
      <w:spacing w:beforeAutospacing="1" w:afterAutospacing="1"/>
      <w:jc w:val="center"/>
      <w:textAlignment w:val="center"/>
    </w:pPr>
    <w:rPr>
      <w:rFonts w:ascii="Arial" w:eastAsia="Times New Roman" w:hAnsi="Arial" w:cs="Arial"/>
    </w:rPr>
  </w:style>
  <w:style w:type="paragraph" w:customStyle="1" w:styleId="xl107">
    <w:name w:val="xl107"/>
    <w:basedOn w:val="Normal"/>
    <w:rsid w:val="0059059C"/>
    <w:pPr>
      <w:spacing w:beforeAutospacing="1" w:afterAutospacing="1"/>
      <w:jc w:val="right"/>
      <w:textAlignment w:val="center"/>
    </w:pPr>
    <w:rPr>
      <w:rFonts w:ascii="Arial" w:eastAsia="Times New Roman" w:hAnsi="Arial" w:cs="Arial"/>
    </w:rPr>
  </w:style>
  <w:style w:type="paragraph" w:customStyle="1" w:styleId="xl108">
    <w:name w:val="xl108"/>
    <w:basedOn w:val="Normal"/>
    <w:rsid w:val="0059059C"/>
    <w:pPr>
      <w:spacing w:beforeAutospacing="1" w:afterAutospacing="1"/>
      <w:jc w:val="center"/>
      <w:textAlignment w:val="center"/>
    </w:pPr>
    <w:rPr>
      <w:rFonts w:ascii="Arial" w:eastAsia="Times New Roman" w:hAnsi="Arial" w:cs="Arial"/>
    </w:rPr>
  </w:style>
  <w:style w:type="paragraph" w:customStyle="1" w:styleId="xl109">
    <w:name w:val="xl109"/>
    <w:basedOn w:val="Normal"/>
    <w:rsid w:val="0059059C"/>
    <w:pPr>
      <w:pBdr>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10">
    <w:name w:val="xl110"/>
    <w:basedOn w:val="Normal"/>
    <w:rsid w:val="0059059C"/>
    <w:pPr>
      <w:spacing w:beforeAutospacing="1" w:afterAutospacing="1"/>
      <w:jc w:val="center"/>
      <w:textAlignment w:val="center"/>
    </w:pPr>
    <w:rPr>
      <w:rFonts w:ascii="Arial" w:eastAsia="Times New Roman" w:hAnsi="Arial" w:cs="Arial"/>
      <w:b/>
      <w:bCs/>
    </w:rPr>
  </w:style>
  <w:style w:type="paragraph" w:customStyle="1" w:styleId="xl111">
    <w:name w:val="xl111"/>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2">
    <w:name w:val="xl112"/>
    <w:basedOn w:val="Normal"/>
    <w:rsid w:val="0059059C"/>
    <w:pPr>
      <w:pBdr>
        <w:top w:val="single" w:sz="8" w:space="0" w:color="auto"/>
        <w:left w:val="single" w:sz="8" w:space="0" w:color="auto"/>
        <w:bottom w:val="single" w:sz="8" w:space="0" w:color="auto"/>
      </w:pBdr>
      <w:spacing w:beforeAutospacing="1" w:afterAutospacing="1"/>
      <w:jc w:val="center"/>
      <w:textAlignment w:val="center"/>
    </w:pPr>
    <w:rPr>
      <w:rFonts w:ascii="Arial" w:eastAsia="Times New Roman" w:hAnsi="Arial" w:cs="Arial"/>
      <w:b/>
      <w:bCs/>
    </w:rPr>
  </w:style>
  <w:style w:type="paragraph" w:customStyle="1" w:styleId="xl113">
    <w:name w:val="xl113"/>
    <w:basedOn w:val="Normal"/>
    <w:rsid w:val="0059059C"/>
    <w:pPr>
      <w:pBdr>
        <w:top w:val="single" w:sz="8" w:space="0" w:color="auto"/>
        <w:bottom w:val="single" w:sz="8" w:space="0" w:color="auto"/>
      </w:pBdr>
      <w:spacing w:beforeAutospacing="1" w:afterAutospacing="1"/>
      <w:jc w:val="center"/>
      <w:textAlignment w:val="center"/>
    </w:pPr>
    <w:rPr>
      <w:rFonts w:ascii="Arial" w:eastAsia="Times New Roman" w:hAnsi="Arial" w:cs="Arial"/>
      <w:b/>
      <w:bCs/>
    </w:rPr>
  </w:style>
  <w:style w:type="paragraph" w:customStyle="1" w:styleId="xl114">
    <w:name w:val="xl114"/>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5">
    <w:name w:val="xl115"/>
    <w:basedOn w:val="Normal"/>
    <w:rsid w:val="0059059C"/>
    <w:pPr>
      <w:pBdr>
        <w:top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6">
    <w:name w:val="xl116"/>
    <w:basedOn w:val="Normal"/>
    <w:rsid w:val="0059059C"/>
    <w:pPr>
      <w:pBdr>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17">
    <w:name w:val="xl117"/>
    <w:basedOn w:val="Normal"/>
    <w:rsid w:val="0059059C"/>
    <w:pPr>
      <w:pBdr>
        <w:bottom w:val="single" w:sz="4" w:space="0" w:color="auto"/>
      </w:pBdr>
      <w:spacing w:beforeAutospacing="1" w:afterAutospacing="1"/>
      <w:jc w:val="center"/>
      <w:textAlignment w:val="center"/>
    </w:pPr>
    <w:rPr>
      <w:rFonts w:ascii="Arial" w:eastAsia="Times New Roman" w:hAnsi="Arial" w:cs="Arial"/>
    </w:rPr>
  </w:style>
  <w:style w:type="paragraph" w:customStyle="1" w:styleId="xl118">
    <w:name w:val="xl118"/>
    <w:basedOn w:val="Normal"/>
    <w:rsid w:val="0059059C"/>
    <w:pPr>
      <w:pBdr>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19">
    <w:name w:val="xl119"/>
    <w:basedOn w:val="Normal"/>
    <w:rsid w:val="0059059C"/>
    <w:pPr>
      <w:pBdr>
        <w:bottom w:val="single" w:sz="4" w:space="0" w:color="auto"/>
      </w:pBdr>
      <w:spacing w:beforeAutospacing="1" w:afterAutospacing="1"/>
      <w:jc w:val="center"/>
      <w:textAlignment w:val="center"/>
    </w:pPr>
    <w:rPr>
      <w:rFonts w:ascii="Arial" w:eastAsia="Times New Roman" w:hAnsi="Arial" w:cs="Arial"/>
    </w:rPr>
  </w:style>
  <w:style w:type="paragraph" w:customStyle="1" w:styleId="xl120">
    <w:name w:val="xl120"/>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21">
    <w:name w:val="xl121"/>
    <w:basedOn w:val="Normal"/>
    <w:rsid w:val="0059059C"/>
    <w:pPr>
      <w:pBdr>
        <w:top w:val="single" w:sz="4"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22">
    <w:name w:val="xl122"/>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3">
    <w:name w:val="xl123"/>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24">
    <w:name w:val="xl124"/>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25">
    <w:name w:val="xl125"/>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6">
    <w:name w:val="xl126"/>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7">
    <w:name w:val="xl127"/>
    <w:basedOn w:val="Normal"/>
    <w:rsid w:val="0059059C"/>
    <w:pPr>
      <w:pBdr>
        <w:top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28">
    <w:name w:val="xl128"/>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9">
    <w:name w:val="xl129"/>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30">
    <w:name w:val="xl130"/>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31">
    <w:name w:val="xl131"/>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32">
    <w:name w:val="xl132"/>
    <w:basedOn w:val="Normal"/>
    <w:rsid w:val="0059059C"/>
    <w:pPr>
      <w:pBdr>
        <w:top w:val="single" w:sz="4"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33">
    <w:name w:val="xl133"/>
    <w:basedOn w:val="Normal"/>
    <w:rsid w:val="0059059C"/>
    <w:pPr>
      <w:pBdr>
        <w:top w:val="single" w:sz="4" w:space="0" w:color="auto"/>
        <w:bottom w:val="single" w:sz="8" w:space="0" w:color="auto"/>
      </w:pBdr>
      <w:spacing w:beforeAutospacing="1" w:afterAutospacing="1"/>
      <w:jc w:val="center"/>
      <w:textAlignment w:val="center"/>
    </w:pPr>
    <w:rPr>
      <w:rFonts w:ascii="Arial" w:eastAsia="Times New Roman" w:hAnsi="Arial" w:cs="Arial"/>
    </w:rPr>
  </w:style>
  <w:style w:type="paragraph" w:customStyle="1" w:styleId="xl134">
    <w:name w:val="xl134"/>
    <w:basedOn w:val="Normal"/>
    <w:rsid w:val="0059059C"/>
    <w:pPr>
      <w:pBdr>
        <w:top w:val="single" w:sz="4" w:space="0" w:color="auto"/>
        <w:bottom w:val="single" w:sz="8" w:space="0" w:color="auto"/>
      </w:pBdr>
      <w:spacing w:beforeAutospacing="1" w:afterAutospacing="1"/>
      <w:jc w:val="center"/>
      <w:textAlignment w:val="center"/>
    </w:pPr>
    <w:rPr>
      <w:rFonts w:ascii="Arial" w:eastAsia="Times New Roman" w:hAnsi="Arial" w:cs="Arial"/>
    </w:rPr>
  </w:style>
  <w:style w:type="paragraph" w:customStyle="1" w:styleId="xl135">
    <w:name w:val="xl135"/>
    <w:basedOn w:val="Normal"/>
    <w:rsid w:val="0059059C"/>
    <w:pPr>
      <w:pBdr>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36">
    <w:name w:val="xl136"/>
    <w:basedOn w:val="Normal"/>
    <w:rsid w:val="0059059C"/>
    <w:pPr>
      <w:spacing w:beforeAutospacing="1" w:afterAutospacing="1"/>
      <w:jc w:val="center"/>
      <w:textAlignment w:val="center"/>
    </w:pPr>
    <w:rPr>
      <w:rFonts w:ascii="Arial" w:eastAsia="Times New Roman" w:hAnsi="Arial" w:cs="Arial"/>
      <w:b/>
      <w:bCs/>
    </w:rPr>
  </w:style>
  <w:style w:type="paragraph" w:customStyle="1" w:styleId="xl137">
    <w:name w:val="xl137"/>
    <w:basedOn w:val="Normal"/>
    <w:rsid w:val="0059059C"/>
    <w:pPr>
      <w:spacing w:beforeAutospacing="1" w:afterAutospacing="1"/>
      <w:jc w:val="center"/>
      <w:textAlignment w:val="center"/>
    </w:pPr>
    <w:rPr>
      <w:rFonts w:ascii="Arial" w:eastAsia="Times New Roman" w:hAnsi="Arial" w:cs="Arial"/>
      <w:b/>
      <w:bCs/>
    </w:rPr>
  </w:style>
  <w:style w:type="paragraph" w:customStyle="1" w:styleId="xl138">
    <w:name w:val="xl138"/>
    <w:basedOn w:val="Normal"/>
    <w:rsid w:val="0059059C"/>
    <w:pPr>
      <w:spacing w:beforeAutospacing="1" w:afterAutospacing="1"/>
      <w:jc w:val="right"/>
      <w:textAlignment w:val="center"/>
    </w:pPr>
    <w:rPr>
      <w:rFonts w:ascii="Arial" w:eastAsia="Times New Roman" w:hAnsi="Arial" w:cs="Arial"/>
      <w:b/>
      <w:bCs/>
    </w:rPr>
  </w:style>
  <w:style w:type="paragraph" w:customStyle="1" w:styleId="xl139">
    <w:name w:val="xl139"/>
    <w:basedOn w:val="Normal"/>
    <w:rsid w:val="0059059C"/>
    <w:pPr>
      <w:pBdr>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40">
    <w:name w:val="xl140"/>
    <w:basedOn w:val="Normal"/>
    <w:rsid w:val="0059059C"/>
    <w:pPr>
      <w:pBdr>
        <w:top w:val="single" w:sz="8"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41">
    <w:name w:val="xl141"/>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42">
    <w:name w:val="xl142"/>
    <w:basedOn w:val="Normal"/>
    <w:rsid w:val="0059059C"/>
    <w:pPr>
      <w:pBdr>
        <w:top w:val="single" w:sz="8"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3">
    <w:name w:val="xl143"/>
    <w:basedOn w:val="Normal"/>
    <w:rsid w:val="0059059C"/>
    <w:pPr>
      <w:pBdr>
        <w:top w:val="single" w:sz="8"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44">
    <w:name w:val="xl144"/>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5">
    <w:name w:val="xl145"/>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6">
    <w:name w:val="xl146"/>
    <w:basedOn w:val="Normal"/>
    <w:rsid w:val="0059059C"/>
    <w:pPr>
      <w:pBdr>
        <w:top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47">
    <w:name w:val="xl147"/>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8">
    <w:name w:val="xl148"/>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49">
    <w:name w:val="xl149"/>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50">
    <w:name w:val="xl150"/>
    <w:basedOn w:val="Normal"/>
    <w:rsid w:val="0059059C"/>
    <w:pPr>
      <w:pBdr>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51">
    <w:name w:val="xl151"/>
    <w:basedOn w:val="Normal"/>
    <w:rsid w:val="0059059C"/>
    <w:pPr>
      <w:spacing w:beforeAutospacing="1" w:afterAutospacing="1"/>
      <w:jc w:val="center"/>
    </w:pPr>
    <w:rPr>
      <w:rFonts w:ascii="Arial" w:eastAsia="Times New Roman" w:hAnsi="Arial" w:cs="Arial"/>
      <w:b/>
      <w:bCs/>
    </w:rPr>
  </w:style>
  <w:style w:type="paragraph" w:customStyle="1" w:styleId="xl152">
    <w:name w:val="xl152"/>
    <w:basedOn w:val="Normal"/>
    <w:rsid w:val="0059059C"/>
    <w:pPr>
      <w:spacing w:beforeAutospacing="1" w:afterAutospacing="1"/>
      <w:jc w:val="right"/>
    </w:pPr>
    <w:rPr>
      <w:rFonts w:ascii="Arial" w:eastAsia="Times New Roman" w:hAnsi="Arial" w:cs="Arial"/>
      <w:b/>
      <w:bCs/>
    </w:rPr>
  </w:style>
  <w:style w:type="paragraph" w:customStyle="1" w:styleId="xl153">
    <w:name w:val="xl153"/>
    <w:basedOn w:val="Normal"/>
    <w:rsid w:val="0059059C"/>
    <w:pPr>
      <w:spacing w:beforeAutospacing="1" w:afterAutospacing="1"/>
    </w:pPr>
    <w:rPr>
      <w:rFonts w:ascii="Times New Roman" w:eastAsia="Times New Roman" w:hAnsi="Times New Roman" w:cs="Times New Roman"/>
    </w:rPr>
  </w:style>
  <w:style w:type="paragraph" w:customStyle="1" w:styleId="xl154">
    <w:name w:val="xl154"/>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155">
    <w:name w:val="xl155"/>
    <w:basedOn w:val="Normal"/>
    <w:rsid w:val="0059059C"/>
    <w:pPr>
      <w:spacing w:beforeAutospacing="1" w:afterAutospacing="1"/>
    </w:pPr>
    <w:rPr>
      <w:rFonts w:ascii="Arial" w:eastAsia="Times New Roman" w:hAnsi="Arial" w:cs="Arial"/>
    </w:rPr>
  </w:style>
  <w:style w:type="paragraph" w:customStyle="1" w:styleId="xl156">
    <w:name w:val="xl156"/>
    <w:basedOn w:val="Normal"/>
    <w:rsid w:val="0059059C"/>
    <w:pPr>
      <w:spacing w:beforeAutospacing="1" w:afterAutospacing="1"/>
    </w:pPr>
    <w:rPr>
      <w:rFonts w:ascii="Times New Roman" w:eastAsia="Times New Roman" w:hAnsi="Times New Roman" w:cs="Times New Roman"/>
      <w:b/>
      <w:bCs/>
    </w:rPr>
  </w:style>
  <w:style w:type="paragraph" w:customStyle="1" w:styleId="xl157">
    <w:name w:val="xl157"/>
    <w:basedOn w:val="Normal"/>
    <w:rsid w:val="0059059C"/>
    <w:pPr>
      <w:spacing w:beforeAutospacing="1" w:afterAutospacing="1"/>
      <w:jc w:val="center"/>
    </w:pPr>
    <w:rPr>
      <w:rFonts w:ascii="Times New Roman" w:eastAsia="Times New Roman" w:hAnsi="Times New Roman" w:cs="Times New Roman"/>
    </w:rPr>
  </w:style>
  <w:style w:type="paragraph" w:customStyle="1" w:styleId="xl158">
    <w:name w:val="xl158"/>
    <w:basedOn w:val="Normal"/>
    <w:rsid w:val="0059059C"/>
    <w:pPr>
      <w:spacing w:beforeAutospacing="1" w:afterAutospacing="1"/>
      <w:jc w:val="center"/>
    </w:pPr>
    <w:rPr>
      <w:rFonts w:ascii="Arial" w:eastAsia="Times New Roman" w:hAnsi="Arial" w:cs="Arial"/>
      <w:b/>
      <w:bCs/>
      <w:sz w:val="28"/>
      <w:szCs w:val="28"/>
    </w:rPr>
  </w:style>
  <w:style w:type="paragraph" w:customStyle="1" w:styleId="xl159">
    <w:name w:val="xl159"/>
    <w:basedOn w:val="Normal"/>
    <w:rsid w:val="0059059C"/>
    <w:pPr>
      <w:spacing w:beforeAutospacing="1" w:afterAutospacing="1"/>
      <w:jc w:val="center"/>
    </w:pPr>
    <w:rPr>
      <w:rFonts w:ascii="Times New Roman" w:eastAsia="Times New Roman" w:hAnsi="Times New Roman" w:cs="Times New Roman"/>
      <w:b/>
      <w:bCs/>
    </w:rPr>
  </w:style>
  <w:style w:type="paragraph" w:customStyle="1" w:styleId="xl160">
    <w:name w:val="xl160"/>
    <w:basedOn w:val="Normal"/>
    <w:rsid w:val="0059059C"/>
    <w:pPr>
      <w:spacing w:beforeAutospacing="1" w:afterAutospacing="1"/>
      <w:textAlignment w:val="center"/>
    </w:pPr>
    <w:rPr>
      <w:rFonts w:ascii="Arial" w:eastAsia="Times New Roman" w:hAnsi="Arial" w:cs="Arial"/>
      <w:b/>
      <w:bCs/>
    </w:rPr>
  </w:style>
  <w:style w:type="paragraph" w:customStyle="1" w:styleId="xl161">
    <w:name w:val="xl161"/>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162">
    <w:name w:val="xl162"/>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163">
    <w:name w:val="xl163"/>
    <w:basedOn w:val="Normal"/>
    <w:rsid w:val="0059059C"/>
    <w:pPr>
      <w:spacing w:beforeAutospacing="1" w:afterAutospacing="1"/>
      <w:textAlignment w:val="center"/>
    </w:pPr>
    <w:rPr>
      <w:rFonts w:ascii="Times New Roman" w:eastAsia="Times New Roman" w:hAnsi="Times New Roman" w:cs="Times New Roman"/>
      <w:sz w:val="28"/>
      <w:szCs w:val="28"/>
    </w:rPr>
  </w:style>
  <w:style w:type="paragraph" w:customStyle="1" w:styleId="xl164">
    <w:name w:val="xl164"/>
    <w:basedOn w:val="Normal"/>
    <w:rsid w:val="0059059C"/>
    <w:pPr>
      <w:spacing w:beforeAutospacing="1" w:afterAutospacing="1"/>
      <w:jc w:val="center"/>
      <w:textAlignment w:val="center"/>
    </w:pPr>
    <w:rPr>
      <w:rFonts w:ascii="Arial" w:eastAsia="Times New Roman" w:hAnsi="Arial" w:cs="Arial"/>
      <w:b/>
      <w:bCs/>
      <w:i/>
      <w:iCs/>
      <w:u w:val="single"/>
    </w:rPr>
  </w:style>
  <w:style w:type="paragraph" w:customStyle="1" w:styleId="xl165">
    <w:name w:val="xl165"/>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6">
    <w:name w:val="xl166"/>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7">
    <w:name w:val="xl167"/>
    <w:basedOn w:val="Normal"/>
    <w:rsid w:val="0059059C"/>
    <w:pPr>
      <w:spacing w:beforeAutospacing="1" w:afterAutospacing="1"/>
      <w:jc w:val="center"/>
      <w:textAlignment w:val="center"/>
    </w:pPr>
    <w:rPr>
      <w:rFonts w:ascii="Arial" w:eastAsia="Times New Roman" w:hAnsi="Arial" w:cs="Arial"/>
      <w:b/>
      <w:bCs/>
      <w:i/>
      <w:iCs/>
      <w:u w:val="single"/>
    </w:rPr>
  </w:style>
  <w:style w:type="paragraph" w:customStyle="1" w:styleId="xl168">
    <w:name w:val="xl168"/>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9">
    <w:name w:val="xl169"/>
    <w:basedOn w:val="Normal"/>
    <w:rsid w:val="0059059C"/>
    <w:pPr>
      <w:pBdr>
        <w:top w:val="single" w:sz="8" w:space="0" w:color="auto"/>
        <w:left w:val="single" w:sz="8" w:space="0" w:color="auto"/>
        <w:bottom w:val="single" w:sz="8" w:space="0" w:color="auto"/>
      </w:pBdr>
      <w:spacing w:beforeAutospacing="1" w:afterAutospacing="1"/>
      <w:jc w:val="center"/>
    </w:pPr>
    <w:rPr>
      <w:rFonts w:ascii="Arial" w:eastAsia="Times New Roman" w:hAnsi="Arial" w:cs="Arial"/>
      <w:b/>
      <w:bCs/>
    </w:rPr>
  </w:style>
  <w:style w:type="paragraph" w:customStyle="1" w:styleId="xl170">
    <w:name w:val="xl170"/>
    <w:basedOn w:val="Normal"/>
    <w:rsid w:val="0059059C"/>
    <w:pPr>
      <w:pBdr>
        <w:top w:val="single" w:sz="8" w:space="0" w:color="auto"/>
        <w:bottom w:val="single" w:sz="8" w:space="0" w:color="auto"/>
      </w:pBdr>
      <w:spacing w:beforeAutospacing="1" w:afterAutospacing="1"/>
      <w:jc w:val="center"/>
    </w:pPr>
    <w:rPr>
      <w:rFonts w:ascii="Arial" w:eastAsia="Times New Roman" w:hAnsi="Arial" w:cs="Arial"/>
      <w:b/>
      <w:bCs/>
    </w:rPr>
  </w:style>
  <w:style w:type="paragraph" w:customStyle="1" w:styleId="xl171">
    <w:name w:val="xl171"/>
    <w:basedOn w:val="Normal"/>
    <w:rsid w:val="0059059C"/>
    <w:pPr>
      <w:pBdr>
        <w:top w:val="single" w:sz="8" w:space="0" w:color="auto"/>
        <w:bottom w:val="single" w:sz="8" w:space="0" w:color="auto"/>
        <w:right w:val="single" w:sz="8" w:space="0" w:color="auto"/>
      </w:pBdr>
      <w:spacing w:beforeAutospacing="1" w:afterAutospacing="1"/>
      <w:jc w:val="center"/>
    </w:pPr>
    <w:rPr>
      <w:rFonts w:ascii="Arial" w:eastAsia="Times New Roman" w:hAnsi="Arial" w:cs="Arial"/>
      <w:b/>
      <w:bCs/>
    </w:rPr>
  </w:style>
  <w:style w:type="paragraph" w:customStyle="1" w:styleId="xl63">
    <w:name w:val="xl63"/>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4">
    <w:name w:val="xl64"/>
    <w:basedOn w:val="Normal"/>
    <w:rsid w:val="0059059C"/>
    <w:pPr>
      <w:pBdr>
        <w:top w:val="single" w:sz="8" w:space="0" w:color="auto"/>
        <w:left w:val="single" w:sz="8" w:space="0" w:color="auto"/>
      </w:pBdr>
      <w:spacing w:beforeAutospacing="1" w:afterAutospacing="1"/>
      <w:jc w:val="center"/>
      <w:textAlignment w:val="center"/>
    </w:pPr>
    <w:rPr>
      <w:rFonts w:ascii="Arial" w:eastAsia="Times New Roman" w:hAnsi="Arial" w:cs="Arial"/>
      <w:b/>
      <w:bCs/>
    </w:rPr>
  </w:style>
  <w:style w:type="paragraph" w:customStyle="1" w:styleId="msonormal0">
    <w:name w:val="msonormal"/>
    <w:basedOn w:val="Normal"/>
    <w:rsid w:val="0059059C"/>
    <w:pPr>
      <w:spacing w:beforeAutospacing="1" w:afterAutospacing="1"/>
    </w:pPr>
    <w:rPr>
      <w:rFonts w:ascii="Times New Roman" w:eastAsia="Times New Roman" w:hAnsi="Times New Roman" w:cs="Times New Roman"/>
    </w:rPr>
  </w:style>
  <w:style w:type="character" w:customStyle="1" w:styleId="fontstyle01">
    <w:name w:val="fontstyle01"/>
    <w:rsid w:val="0059059C"/>
    <w:rPr>
      <w:rFonts w:ascii="Arial" w:hAnsi="Arial" w:cs="Arial" w:hint="default"/>
      <w:b w:val="0"/>
      <w:bCs w:val="0"/>
      <w:i w:val="0"/>
      <w:iCs w:val="0"/>
      <w:color w:val="000000"/>
      <w:sz w:val="20"/>
      <w:szCs w:val="20"/>
    </w:rPr>
  </w:style>
  <w:style w:type="character" w:customStyle="1" w:styleId="MenoPendente6">
    <w:name w:val="Menção Pendente6"/>
    <w:uiPriority w:val="99"/>
    <w:semiHidden/>
    <w:unhideWhenUsed/>
    <w:rsid w:val="0059059C"/>
    <w:rPr>
      <w:color w:val="605E5C"/>
      <w:shd w:val="clear" w:color="auto" w:fill="E1DFDD"/>
    </w:rPr>
  </w:style>
  <w:style w:type="paragraph" w:customStyle="1" w:styleId="P30">
    <w:name w:val="P30"/>
    <w:basedOn w:val="Normal"/>
    <w:rsid w:val="0059059C"/>
    <w:pPr>
      <w:snapToGrid w:val="0"/>
    </w:pPr>
    <w:rPr>
      <w:rFonts w:ascii="Times New Roman" w:eastAsia="Times New Roman" w:hAnsi="Times New Roman" w:cs="Times New Roman"/>
      <w:b/>
      <w:szCs w:val="20"/>
    </w:rPr>
  </w:style>
  <w:style w:type="paragraph" w:customStyle="1" w:styleId="Default">
    <w:name w:val="Default"/>
    <w:rsid w:val="0059059C"/>
    <w:pPr>
      <w:autoSpaceDE w:val="0"/>
      <w:autoSpaceDN w:val="0"/>
      <w:adjustRightInd w:val="0"/>
    </w:pPr>
    <w:rPr>
      <w:rFonts w:ascii="Verdana" w:eastAsia="Times New Roman" w:hAnsi="Verdana" w:cs="Verdana"/>
      <w:color w:val="000000"/>
      <w:sz w:val="24"/>
      <w:szCs w:val="24"/>
      <w:lang w:eastAsia="pt-BR"/>
    </w:rPr>
  </w:style>
  <w:style w:type="paragraph" w:customStyle="1" w:styleId="cent">
    <w:name w:val="cent"/>
    <w:basedOn w:val="Normal"/>
    <w:rsid w:val="0059059C"/>
    <w:pPr>
      <w:jc w:val="center"/>
    </w:pPr>
    <w:rPr>
      <w:rFonts w:ascii="Roman 10cpi" w:eastAsia="Times New Roman" w:hAnsi="Roman 10cpi" w:cs="Times New Roman"/>
      <w:szCs w:val="20"/>
    </w:rPr>
  </w:style>
  <w:style w:type="paragraph" w:customStyle="1" w:styleId="ecxmsonormal">
    <w:name w:val="ecxmsonormal"/>
    <w:basedOn w:val="Normal"/>
    <w:rsid w:val="0059059C"/>
    <w:pPr>
      <w:spacing w:after="324"/>
    </w:pPr>
    <w:rPr>
      <w:rFonts w:ascii="Times New Roman" w:eastAsia="Times New Roman" w:hAnsi="Times New Roman" w:cs="Times New Roman"/>
    </w:rPr>
  </w:style>
  <w:style w:type="character" w:customStyle="1" w:styleId="SemEspaamentoChar">
    <w:name w:val="Sem Espaçamento Char"/>
    <w:link w:val="SemEspaamento"/>
    <w:uiPriority w:val="1"/>
    <w:locked/>
    <w:rsid w:val="0059059C"/>
    <w:rPr>
      <w:rFonts w:ascii="Calibri" w:eastAsia="Calibri" w:hAnsi="Calibri"/>
      <w:sz w:val="22"/>
      <w:szCs w:val="22"/>
    </w:rPr>
  </w:style>
  <w:style w:type="paragraph" w:customStyle="1" w:styleId="Normal0">
    <w:name w:val="[Normal]"/>
    <w:rsid w:val="0059059C"/>
    <w:rPr>
      <w:rFonts w:ascii="Arial" w:eastAsia="Arial" w:hAnsi="Arial"/>
      <w:noProof/>
      <w:sz w:val="24"/>
      <w:lang w:val="en-US"/>
    </w:rPr>
  </w:style>
  <w:style w:type="paragraph" w:customStyle="1" w:styleId="rtejustify">
    <w:name w:val="rtejustify"/>
    <w:basedOn w:val="Normal"/>
    <w:rsid w:val="0059059C"/>
    <w:pPr>
      <w:spacing w:beforeAutospacing="1" w:afterAutospacing="1"/>
    </w:pPr>
    <w:rPr>
      <w:rFonts w:ascii="Times New Roman" w:eastAsia="Times New Roman" w:hAnsi="Times New Roman" w:cs="Times New Roman"/>
    </w:rPr>
  </w:style>
  <w:style w:type="character" w:customStyle="1" w:styleId="fontstyle21">
    <w:name w:val="fontstyle21"/>
    <w:rsid w:val="0059059C"/>
    <w:rPr>
      <w:rFonts w:ascii="ArialMT" w:hAnsi="ArialMT" w:hint="default"/>
      <w:b w:val="0"/>
      <w:bCs w:val="0"/>
      <w:i w:val="0"/>
      <w:iCs w:val="0"/>
      <w:color w:val="000000"/>
      <w:sz w:val="24"/>
      <w:szCs w:val="24"/>
    </w:rPr>
  </w:style>
  <w:style w:type="paragraph" w:customStyle="1" w:styleId="WW-Padro">
    <w:name w:val="WW-Padrão"/>
    <w:rsid w:val="0059059C"/>
    <w:pPr>
      <w:tabs>
        <w:tab w:val="left" w:pos="708"/>
      </w:tabs>
      <w:suppressAutoHyphens/>
      <w:spacing w:after="200" w:line="276" w:lineRule="auto"/>
    </w:pPr>
    <w:rPr>
      <w:rFonts w:eastAsia="SimSun" w:cs="Mangal"/>
      <w:sz w:val="24"/>
      <w:szCs w:val="24"/>
      <w:lang w:eastAsia="hi-IN" w:bidi="hi-IN"/>
    </w:rPr>
  </w:style>
  <w:style w:type="paragraph" w:customStyle="1" w:styleId="TextosemFormatao11">
    <w:name w:val="Texto sem Formatação11"/>
    <w:basedOn w:val="Normal"/>
    <w:rsid w:val="0059059C"/>
    <w:pPr>
      <w:widowControl w:val="0"/>
      <w:suppressAutoHyphens/>
      <w:autoSpaceDE w:val="0"/>
    </w:pPr>
    <w:rPr>
      <w:rFonts w:ascii="Courier New" w:eastAsia="Courier New" w:hAnsi="Courier New" w:cs="Courier New"/>
      <w:color w:val="000000"/>
      <w:sz w:val="20"/>
      <w:szCs w:val="20"/>
    </w:rPr>
  </w:style>
  <w:style w:type="numbering" w:customStyle="1" w:styleId="Semlista11">
    <w:name w:val="Sem lista11"/>
    <w:next w:val="Semlista"/>
    <w:uiPriority w:val="99"/>
    <w:semiHidden/>
    <w:rsid w:val="0059059C"/>
  </w:style>
  <w:style w:type="table" w:customStyle="1" w:styleId="Tabelacomgrade1">
    <w:name w:val="Tabela com grade1"/>
    <w:basedOn w:val="Tabelanormal"/>
    <w:next w:val="Tabelacomgrade"/>
    <w:uiPriority w:val="59"/>
    <w:rsid w:val="0059059C"/>
    <w:rPr>
      <w:rFonts w:eastAsia="Times New Roman"/>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rpodetexto31">
    <w:name w:val="Corpo de texto 31"/>
    <w:basedOn w:val="Normal"/>
    <w:rsid w:val="0059059C"/>
    <w:pPr>
      <w:overflowPunct w:val="0"/>
      <w:autoSpaceDE w:val="0"/>
      <w:autoSpaceDN w:val="0"/>
      <w:adjustRightInd w:val="0"/>
      <w:spacing w:line="240" w:lineRule="atLeast"/>
      <w:textAlignment w:val="baseline"/>
    </w:pPr>
    <w:rPr>
      <w:rFonts w:ascii="Times New Roman" w:eastAsia="Times New Roman" w:hAnsi="Times New Roman" w:cs="Times New Roman"/>
      <w:szCs w:val="20"/>
    </w:rPr>
  </w:style>
  <w:style w:type="table" w:customStyle="1" w:styleId="SombreamentoClaro-nfase11">
    <w:name w:val="Sombreamento Claro - Ênfase 11"/>
    <w:basedOn w:val="Tabelanormal"/>
    <w:uiPriority w:val="60"/>
    <w:rsid w:val="0059059C"/>
    <w:rPr>
      <w:rFonts w:eastAsia="Times New Roman"/>
      <w:color w:val="365F91"/>
      <w:lang w:eastAsia="pt-BR"/>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style33">
    <w:name w:val="style33"/>
    <w:basedOn w:val="Fontepargpadro"/>
    <w:rsid w:val="0059059C"/>
  </w:style>
  <w:style w:type="character" w:customStyle="1" w:styleId="style112">
    <w:name w:val="style112"/>
    <w:basedOn w:val="Fontepargpadro"/>
    <w:rsid w:val="0059059C"/>
  </w:style>
  <w:style w:type="paragraph" w:styleId="Textodenotaderodap">
    <w:name w:val="footnote text"/>
    <w:basedOn w:val="Normal"/>
    <w:link w:val="TextodenotaderodapChar"/>
    <w:rsid w:val="0059059C"/>
    <w:rPr>
      <w:rFonts w:ascii="Times New Roman" w:eastAsia="MS Mincho" w:hAnsi="Times New Roman" w:cs="Times New Roman"/>
      <w:sz w:val="20"/>
      <w:szCs w:val="20"/>
      <w:lang w:val="x-none" w:eastAsia="en-US"/>
    </w:rPr>
  </w:style>
  <w:style w:type="character" w:customStyle="1" w:styleId="TextodenotaderodapChar">
    <w:name w:val="Texto de nota de rodapé Char"/>
    <w:basedOn w:val="Fontepargpadro"/>
    <w:link w:val="Textodenotaderodap"/>
    <w:rsid w:val="0059059C"/>
    <w:rPr>
      <w:rFonts w:eastAsia="MS Mincho"/>
      <w:lang w:val="x-none"/>
    </w:rPr>
  </w:style>
  <w:style w:type="character" w:styleId="Refdenotaderodap">
    <w:name w:val="footnote reference"/>
    <w:rsid w:val="0059059C"/>
    <w:rPr>
      <w:vertAlign w:val="superscript"/>
    </w:rPr>
  </w:style>
  <w:style w:type="character" w:customStyle="1" w:styleId="par1">
    <w:name w:val="par1"/>
    <w:basedOn w:val="Fontepargpadro"/>
    <w:rsid w:val="0059059C"/>
  </w:style>
  <w:style w:type="character" w:customStyle="1" w:styleId="texto">
    <w:name w:val="texto"/>
    <w:basedOn w:val="Fontepargpadro"/>
    <w:rsid w:val="0059059C"/>
  </w:style>
  <w:style w:type="paragraph" w:styleId="Lista2">
    <w:name w:val="List 2"/>
    <w:basedOn w:val="Normal"/>
    <w:rsid w:val="0059059C"/>
    <w:pPr>
      <w:ind w:left="566" w:hanging="283"/>
    </w:pPr>
    <w:rPr>
      <w:rFonts w:ascii="Arial" w:eastAsia="MS Mincho" w:hAnsi="Arial" w:cs="Times New Roman"/>
      <w:sz w:val="20"/>
      <w:szCs w:val="20"/>
    </w:rPr>
  </w:style>
  <w:style w:type="paragraph" w:styleId="Lista4">
    <w:name w:val="List 4"/>
    <w:basedOn w:val="Normal"/>
    <w:rsid w:val="0059059C"/>
    <w:pPr>
      <w:ind w:left="1132" w:hanging="283"/>
    </w:pPr>
    <w:rPr>
      <w:rFonts w:ascii="Arial" w:eastAsia="Times New Roman" w:hAnsi="Arial" w:cs="Times New Roman"/>
      <w:sz w:val="20"/>
      <w:szCs w:val="20"/>
    </w:rPr>
  </w:style>
  <w:style w:type="paragraph" w:customStyle="1" w:styleId="msolistparagraph0">
    <w:name w:val="msolistparagraph"/>
    <w:basedOn w:val="Normal"/>
    <w:rsid w:val="0059059C"/>
    <w:pPr>
      <w:spacing w:beforeAutospacing="1" w:afterAutospacing="1"/>
    </w:pPr>
    <w:rPr>
      <w:rFonts w:ascii="Times New Roman" w:eastAsia="Times New Roman" w:hAnsi="Times New Roman" w:cs="Times New Roman"/>
    </w:rPr>
  </w:style>
  <w:style w:type="paragraph" w:customStyle="1" w:styleId="Pa1">
    <w:name w:val="Pa1"/>
    <w:basedOn w:val="Normal"/>
    <w:next w:val="Normal"/>
    <w:uiPriority w:val="99"/>
    <w:rsid w:val="0059059C"/>
    <w:pPr>
      <w:autoSpaceDE w:val="0"/>
      <w:autoSpaceDN w:val="0"/>
      <w:adjustRightInd w:val="0"/>
      <w:spacing w:line="241" w:lineRule="atLeast"/>
    </w:pPr>
    <w:rPr>
      <w:rFonts w:ascii="Helvetica LT Light" w:eastAsia="Calibri" w:hAnsi="Helvetica LT Light" w:cs="Times New Roman"/>
      <w:lang w:eastAsia="en-US"/>
    </w:rPr>
  </w:style>
  <w:style w:type="character" w:customStyle="1" w:styleId="A4">
    <w:name w:val="A4"/>
    <w:uiPriority w:val="99"/>
    <w:rsid w:val="0059059C"/>
    <w:rPr>
      <w:rFonts w:cs="Helvetica LT Light"/>
      <w:color w:val="000000"/>
      <w:sz w:val="16"/>
      <w:szCs w:val="16"/>
    </w:rPr>
  </w:style>
  <w:style w:type="paragraph" w:customStyle="1" w:styleId="n1">
    <w:name w:val="n1"/>
    <w:basedOn w:val="Normal"/>
    <w:rsid w:val="0059059C"/>
    <w:pPr>
      <w:tabs>
        <w:tab w:val="left" w:pos="1134"/>
      </w:tabs>
      <w:spacing w:before="240"/>
    </w:pPr>
    <w:rPr>
      <w:rFonts w:ascii="Arial" w:eastAsia="Times New Roman" w:hAnsi="Arial" w:cs="Times New Roman"/>
      <w:snapToGrid w:val="0"/>
      <w:sz w:val="20"/>
      <w:szCs w:val="20"/>
    </w:rPr>
  </w:style>
  <w:style w:type="paragraph" w:customStyle="1" w:styleId="p0">
    <w:name w:val="p0"/>
    <w:basedOn w:val="Normal"/>
    <w:rsid w:val="0059059C"/>
    <w:pPr>
      <w:widowControl w:val="0"/>
      <w:tabs>
        <w:tab w:val="left" w:pos="720"/>
      </w:tabs>
      <w:spacing w:line="240" w:lineRule="atLeast"/>
    </w:pPr>
    <w:rPr>
      <w:rFonts w:ascii="Times New Roman" w:eastAsia="Times New Roman" w:hAnsi="Times New Roman" w:cs="Times New Roman"/>
      <w:snapToGrid w:val="0"/>
      <w:szCs w:val="20"/>
    </w:rPr>
  </w:style>
  <w:style w:type="paragraph" w:customStyle="1" w:styleId="Corpo0">
    <w:name w:val="Corpo"/>
    <w:link w:val="CorpoChar"/>
    <w:rsid w:val="0059059C"/>
    <w:pPr>
      <w:autoSpaceDE w:val="0"/>
      <w:autoSpaceDN w:val="0"/>
      <w:adjustRightInd w:val="0"/>
    </w:pPr>
    <w:rPr>
      <w:rFonts w:ascii="Times New" w:eastAsia="Times New Roman" w:hAnsi="Times New"/>
      <w:lang w:eastAsia="pt-BR"/>
    </w:rPr>
  </w:style>
  <w:style w:type="character" w:customStyle="1" w:styleId="CorpoChar">
    <w:name w:val="Corpo Char"/>
    <w:link w:val="Corpo0"/>
    <w:rsid w:val="0059059C"/>
    <w:rPr>
      <w:rFonts w:ascii="Times New" w:eastAsia="Times New Roman" w:hAnsi="Times New"/>
      <w:lang w:eastAsia="pt-BR"/>
    </w:rPr>
  </w:style>
  <w:style w:type="paragraph" w:customStyle="1" w:styleId="Corpodetexto311">
    <w:name w:val="Corpo de texto 311"/>
    <w:basedOn w:val="Normal"/>
    <w:rsid w:val="0059059C"/>
    <w:pPr>
      <w:suppressAutoHyphens/>
      <w:spacing w:line="240" w:lineRule="atLeast"/>
    </w:pPr>
    <w:rPr>
      <w:rFonts w:ascii="Times New Roman" w:eastAsia="Times New Roman" w:hAnsi="Times New Roman" w:cs="Times New Roman"/>
      <w:szCs w:val="20"/>
      <w:lang w:eastAsia="ar-SA"/>
    </w:rPr>
  </w:style>
  <w:style w:type="paragraph" w:customStyle="1" w:styleId="Ttulo11">
    <w:name w:val="Título 11"/>
    <w:basedOn w:val="Normal"/>
    <w:uiPriority w:val="1"/>
    <w:qFormat/>
    <w:rsid w:val="0059059C"/>
    <w:pPr>
      <w:widowControl w:val="0"/>
      <w:ind w:left="112"/>
      <w:outlineLvl w:val="1"/>
    </w:pPr>
    <w:rPr>
      <w:rFonts w:ascii="Arial" w:eastAsia="Arial" w:hAnsi="Arial" w:cs="Times New Roman"/>
      <w:b/>
      <w:bCs/>
      <w:lang w:val="en-US" w:eastAsia="en-US"/>
    </w:rPr>
  </w:style>
  <w:style w:type="paragraph" w:customStyle="1" w:styleId="TextosemFormatao2">
    <w:name w:val="Texto sem Formatação2"/>
    <w:basedOn w:val="Normal"/>
    <w:rsid w:val="0059059C"/>
    <w:pPr>
      <w:widowControl w:val="0"/>
      <w:suppressAutoHyphens/>
      <w:autoSpaceDE w:val="0"/>
    </w:pPr>
    <w:rPr>
      <w:rFonts w:ascii="Courier New" w:eastAsia="Courier New" w:hAnsi="Courier New" w:cs="Courier New"/>
      <w:color w:val="000000"/>
      <w:sz w:val="20"/>
      <w:szCs w:val="20"/>
    </w:rPr>
  </w:style>
  <w:style w:type="paragraph" w:customStyle="1" w:styleId="Corpodetexto32">
    <w:name w:val="Corpo de texto 32"/>
    <w:basedOn w:val="Normal"/>
    <w:rsid w:val="0059059C"/>
    <w:pPr>
      <w:overflowPunct w:val="0"/>
      <w:autoSpaceDE w:val="0"/>
      <w:autoSpaceDN w:val="0"/>
      <w:adjustRightInd w:val="0"/>
      <w:spacing w:line="240" w:lineRule="atLeast"/>
      <w:textAlignment w:val="baseline"/>
    </w:pPr>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59059C"/>
  </w:style>
  <w:style w:type="paragraph" w:customStyle="1" w:styleId="Nvel4">
    <w:name w:val="Nível 4"/>
    <w:basedOn w:val="Normal"/>
    <w:link w:val="Nvel4Char"/>
    <w:qFormat/>
    <w:rsid w:val="00E9217D"/>
    <w:pPr>
      <w:spacing w:before="120" w:after="120" w:line="276" w:lineRule="auto"/>
      <w:ind w:left="567"/>
    </w:pPr>
    <w:rPr>
      <w:rFonts w:ascii="Arial" w:eastAsia="Times New Roman" w:hAnsi="Arial" w:cs="Arial"/>
      <w:sz w:val="20"/>
      <w:szCs w:val="20"/>
    </w:rPr>
  </w:style>
  <w:style w:type="paragraph" w:customStyle="1" w:styleId="Nvel3">
    <w:name w:val="Nível 3"/>
    <w:basedOn w:val="Nvel3-R"/>
    <w:link w:val="Nvel3Char"/>
    <w:qFormat/>
    <w:rsid w:val="00E9217D"/>
    <w:pPr>
      <w:numPr>
        <w:ilvl w:val="0"/>
        <w:numId w:val="0"/>
      </w:numPr>
      <w:ind w:left="284"/>
    </w:pPr>
    <w:rPr>
      <w:rFonts w:eastAsia="Times New Roman"/>
      <w:i w:val="0"/>
      <w:iCs w:val="0"/>
      <w:color w:val="auto"/>
    </w:rPr>
  </w:style>
  <w:style w:type="character" w:customStyle="1" w:styleId="Nvel3Char">
    <w:name w:val="Nível 3 Char"/>
    <w:basedOn w:val="Fontepargpadro"/>
    <w:link w:val="Nvel3"/>
    <w:rsid w:val="00E9217D"/>
    <w:rPr>
      <w:rFonts w:ascii="Arial" w:eastAsia="Times New Roman" w:hAnsi="Arial" w:cs="Arial"/>
      <w:lang w:eastAsia="pt-BR"/>
    </w:rPr>
  </w:style>
  <w:style w:type="paragraph" w:customStyle="1" w:styleId="SubTitNN">
    <w:name w:val="SubTitNN"/>
    <w:basedOn w:val="Normal"/>
    <w:link w:val="SubTitNNChar"/>
    <w:qFormat/>
    <w:rsid w:val="00E9217D"/>
    <w:pPr>
      <w:spacing w:before="240" w:after="120" w:line="276" w:lineRule="auto"/>
    </w:pPr>
    <w:rPr>
      <w:rFonts w:ascii="Arial" w:eastAsia="Times New Roman" w:hAnsi="Arial" w:cs="Arial"/>
      <w:b/>
      <w:bCs/>
      <w:iCs/>
      <w:sz w:val="20"/>
      <w:szCs w:val="20"/>
    </w:rPr>
  </w:style>
  <w:style w:type="character" w:customStyle="1" w:styleId="Nvel4Char">
    <w:name w:val="Nível 4 Char"/>
    <w:basedOn w:val="Nvel3Char"/>
    <w:link w:val="Nvel4"/>
    <w:rsid w:val="00E9217D"/>
    <w:rPr>
      <w:rFonts w:ascii="Arial" w:eastAsia="Times New Roman" w:hAnsi="Arial" w:cs="Arial"/>
      <w:lang w:eastAsia="pt-BR"/>
    </w:rPr>
  </w:style>
  <w:style w:type="character" w:customStyle="1" w:styleId="SubTitNNChar">
    <w:name w:val="SubTitNN Char"/>
    <w:basedOn w:val="Fontepargpadro"/>
    <w:link w:val="SubTitNN"/>
    <w:rsid w:val="00E9217D"/>
    <w:rPr>
      <w:rFonts w:ascii="Arial" w:eastAsia="Times New Roman" w:hAnsi="Arial" w:cs="Arial"/>
      <w:b/>
      <w:bCs/>
      <w:iCs/>
      <w:lang w:eastAsia="pt-BR"/>
    </w:rPr>
  </w:style>
  <w:style w:type="paragraph" w:customStyle="1" w:styleId="font7">
    <w:name w:val="font7"/>
    <w:basedOn w:val="Normal"/>
    <w:rsid w:val="0039556E"/>
    <w:pPr>
      <w:spacing w:beforeAutospacing="1" w:afterAutospacing="1"/>
    </w:pPr>
    <w:rPr>
      <w:rFonts w:ascii="Arial" w:eastAsia="Times New Roman" w:hAnsi="Arial" w:cs="Arial"/>
      <w:b/>
      <w:bCs/>
      <w:color w:val="000000"/>
      <w:sz w:val="21"/>
      <w:szCs w:val="21"/>
    </w:rPr>
  </w:style>
  <w:style w:type="paragraph" w:customStyle="1" w:styleId="font8">
    <w:name w:val="font8"/>
    <w:basedOn w:val="Normal"/>
    <w:rsid w:val="0039556E"/>
    <w:pPr>
      <w:spacing w:beforeAutospacing="1" w:afterAutospacing="1"/>
    </w:pPr>
    <w:rPr>
      <w:rFonts w:ascii="Calibri" w:eastAsia="Times New Roman" w:hAnsi="Calibri" w:cs="Calibri"/>
      <w:color w:val="000000"/>
      <w:sz w:val="22"/>
      <w:szCs w:val="22"/>
    </w:rPr>
  </w:style>
  <w:style w:type="paragraph" w:customStyle="1" w:styleId="font9">
    <w:name w:val="font9"/>
    <w:basedOn w:val="Normal"/>
    <w:rsid w:val="0039556E"/>
    <w:pPr>
      <w:spacing w:beforeAutospacing="1" w:afterAutospacing="1"/>
    </w:pPr>
    <w:rPr>
      <w:rFonts w:ascii="Arial" w:eastAsia="Times New Roman" w:hAnsi="Arial" w:cs="Arial"/>
      <w:color w:val="000000"/>
      <w:sz w:val="30"/>
      <w:szCs w:val="30"/>
    </w:rPr>
  </w:style>
  <w:style w:type="paragraph" w:customStyle="1" w:styleId="selectable-text">
    <w:name w:val="selectable-text"/>
    <w:basedOn w:val="Normal"/>
    <w:rsid w:val="001A4F68"/>
    <w:pPr>
      <w:autoSpaceDN w:val="0"/>
      <w:spacing w:beforeLines="0" w:afterLines="0" w:line="240" w:lineRule="auto"/>
      <w:jc w:val="left"/>
    </w:pPr>
    <w:rPr>
      <w:rFonts w:ascii="Times New Roman" w:eastAsia="Times New Roman" w:hAnsi="Times New Roman" w:cs="Times New Roman"/>
    </w:rPr>
  </w:style>
  <w:style w:type="character" w:customStyle="1" w:styleId="selectable-text1">
    <w:name w:val="selectable-text1"/>
    <w:rsid w:val="001A4F68"/>
  </w:style>
  <w:style w:type="character" w:styleId="TtulodoLivro">
    <w:name w:val="Book Title"/>
    <w:rsid w:val="001A4F68"/>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59796096">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4015050">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71347917">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44811039">
      <w:bodyDiv w:val="1"/>
      <w:marLeft w:val="0"/>
      <w:marRight w:val="0"/>
      <w:marTop w:val="0"/>
      <w:marBottom w:val="0"/>
      <w:divBdr>
        <w:top w:val="none" w:sz="0" w:space="0" w:color="auto"/>
        <w:left w:val="none" w:sz="0" w:space="0" w:color="auto"/>
        <w:bottom w:val="none" w:sz="0" w:space="0" w:color="auto"/>
        <w:right w:val="none" w:sz="0" w:space="0" w:color="auto"/>
      </w:divBdr>
    </w:div>
    <w:div w:id="446389825">
      <w:bodyDiv w:val="1"/>
      <w:marLeft w:val="0"/>
      <w:marRight w:val="0"/>
      <w:marTop w:val="0"/>
      <w:marBottom w:val="0"/>
      <w:divBdr>
        <w:top w:val="none" w:sz="0" w:space="0" w:color="auto"/>
        <w:left w:val="none" w:sz="0" w:space="0" w:color="auto"/>
        <w:bottom w:val="none" w:sz="0" w:space="0" w:color="auto"/>
        <w:right w:val="none" w:sz="0" w:space="0" w:color="auto"/>
      </w:divBdr>
    </w:div>
    <w:div w:id="476840178">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86571729">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7957599">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4649791">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29255598">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3136902">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2768745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9116530">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2535833">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36583174">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14908375">
      <w:bodyDiv w:val="1"/>
      <w:marLeft w:val="0"/>
      <w:marRight w:val="0"/>
      <w:marTop w:val="0"/>
      <w:marBottom w:val="0"/>
      <w:divBdr>
        <w:top w:val="none" w:sz="0" w:space="0" w:color="auto"/>
        <w:left w:val="none" w:sz="0" w:space="0" w:color="auto"/>
        <w:bottom w:val="none" w:sz="0" w:space="0" w:color="auto"/>
        <w:right w:val="none" w:sz="0" w:space="0" w:color="auto"/>
      </w:divBdr>
    </w:div>
    <w:div w:id="1833983771">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67601597">
      <w:bodyDiv w:val="1"/>
      <w:marLeft w:val="0"/>
      <w:marRight w:val="0"/>
      <w:marTop w:val="0"/>
      <w:marBottom w:val="0"/>
      <w:divBdr>
        <w:top w:val="none" w:sz="0" w:space="0" w:color="auto"/>
        <w:left w:val="none" w:sz="0" w:space="0" w:color="auto"/>
        <w:bottom w:val="none" w:sz="0" w:space="0" w:color="auto"/>
        <w:right w:val="none" w:sz="0" w:space="0" w:color="auto"/>
      </w:divBdr>
    </w:div>
    <w:div w:id="1874076040">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4130301">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comments.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3"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2" Type="http://schemas.openxmlformats.org/officeDocument/2006/relationships/hyperlink" Target="http://www.planalto.gov.br/ccivil_03/_ato2019-2022/2021/lei/L14133.htm" TargetMode="External"/><Relationship Id="rId1" Type="http://schemas.openxmlformats.org/officeDocument/2006/relationships/hyperlink" Target="https://www.gov.br/agu/pt-br/composicao/cgu/cgu/modelos/licitacoesecontratos/modelos-antigos-e-registros-de-alteracao" TargetMode="External"/><Relationship Id="rId6" Type="http://schemas.openxmlformats.org/officeDocument/2006/relationships/hyperlink" Target="https://www.gov.br/compras/pt-br/acesso-a-informacao/legislacao/instrucoes-normativas/instrucao-normativa-seges-me-no-73-de-30-de-setembro-de-2022" TargetMode="External"/><Relationship Id="rId11" Type="http://schemas.openxmlformats.org/officeDocument/2006/relationships/hyperlink" Target="http://www.planalto.gov.br/ccivil_03/_ato2019-2022/2021/lei/L14133.htm" TargetMode="External"/><Relationship Id="rId5" Type="http://schemas.openxmlformats.org/officeDocument/2006/relationships/hyperlink" Target="https://www.gov.br/compras/pt-br/acesso-a-informacao/legislacao/instrucoes-normativas/instrucao-normativa-seges-me-no-73-de-30-de-setembro-de-2022" TargetMode="External"/><Relationship Id="rId10"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gov.br/compras/pt-br/acesso-a-informacao/legislacao/instrucoes-normativas/instrucao-normativa-seges-me-no-73-de-30-de-setembro-de-2022" TargetMode="External"/></Relationships>
</file>

<file path=word/_rels/document.xml.rels><?xml version="1.0" encoding="UTF-8" standalone="yes"?>
<Relationships xmlns="http://schemas.openxmlformats.org/package/2006/relationships"><Relationship Id="rId13" Type="http://schemas.openxmlformats.org/officeDocument/2006/relationships/hyperlink" Target="http://bnc.org.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2/Lei/L12690.htm" TargetMode="External"/><Relationship Id="rId39" Type="http://schemas.openxmlformats.org/officeDocument/2006/relationships/hyperlink" Target="https://www.planalto.gov.br/ccivil_03/_ato2019-2022/2021/lei/l14133.htm"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ananas.to.gov.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eader" Target="header2.xml"/><Relationship Id="rId63" Type="http://schemas.microsoft.com/office/2016/09/relationships/commentsIds" Target="commentsIds.xml"/><Relationship Id="rId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yperlink" Target="%20http://bnc.org.br/%20" TargetMode="External"/><Relationship Id="rId29"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24" Type="http://schemas.openxmlformats.org/officeDocument/2006/relationships/hyperlink" Target="https://www.planalto.gov.br/ccivil_03/_Ato2011-2014/2012/Lei/L12690.htm" TargetMode="External"/><Relationship Id="rId32" Type="http://schemas.openxmlformats.org/officeDocument/2006/relationships/hyperlink" Target="https://www.planalto.gov.br/ccivil_03/constituicao/constituicaocompilado.htm" TargetMode="External"/><Relationship Id="rId37" Type="http://schemas.openxmlformats.org/officeDocument/2006/relationships/hyperlink" Target="https://www.portaltransparencia.gov.br/sancoes/cnep" TargetMode="External"/><Relationship Id="rId40" Type="http://schemas.openxmlformats.org/officeDocument/2006/relationships/hyperlink" Target="https://www.planalto.gov.br/ccivil_03/Constituicao/Constituicao.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ananas.to.gov.br" TargetMode="External"/><Relationship Id="rId58" Type="http://schemas.openxmlformats.org/officeDocument/2006/relationships/header" Target="header3.xm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1-2014/2013/lei/l12846.htm" TargetMode="External"/><Relationship Id="rId56" Type="http://schemas.openxmlformats.org/officeDocument/2006/relationships/footer" Target="footer1.xml"/><Relationship Id="rId8" Type="http://schemas.openxmlformats.org/officeDocument/2006/relationships/settings" Target="settings.xml"/><Relationship Id="rId51" Type="http://schemas.openxmlformats.org/officeDocument/2006/relationships/hyperlink" Target="https://www.gov.br/compras/pt-br/acesso-a-informacao/legislacao/instrucoes-normativas/instrucao-normativa-seges-me-no-73-de-30-de-setembro-de-2022" TargetMode="External"/><Relationship Id="rId3" Type="http://schemas.openxmlformats.org/officeDocument/2006/relationships/customXml" Target="../customXml/item3.xml"/><Relationship Id="rId12" Type="http://schemas.openxmlformats.org/officeDocument/2006/relationships/comments" Target="comments.xml"/><Relationship Id="rId17" Type="http://schemas.openxmlformats.org/officeDocument/2006/relationships/hyperlink" Target="http://bnc.org.br/" TargetMode="External"/><Relationship Id="rId25" Type="http://schemas.openxmlformats.org/officeDocument/2006/relationships/hyperlink" Target="https://www.planalto.gov.br/ccivil_03/LEIS/LCP/Lcp130.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s://www.planalto.gov.br/ccivil_03/Constituicao/Constituicao.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oter" Target="footer3.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1.xml"/><Relationship Id="rId62"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ananas.to.gov.br" TargetMode="External"/><Relationship Id="rId23" Type="http://schemas.openxmlformats.org/officeDocument/2006/relationships/hyperlink" Target="https://www.planalto.gov.br/ccivil_03/LEIS/L5764.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portaltransparencia.gov.br/sancoes/ceis"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2.xml"/><Relationship Id="rId10" Type="http://schemas.openxmlformats.org/officeDocument/2006/relationships/footnotes" Target="foot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4C28B62B-68D3-4D8D-ABD2-E80206835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13751</Words>
  <Characters>74260</Characters>
  <Application>Microsoft Office Word</Application>
  <DocSecurity>0</DocSecurity>
  <Lines>618</Lines>
  <Paragraphs>175</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87836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2024-02-28T16:54:00Z</dcterms:created>
  <dcterms:modified xsi:type="dcterms:W3CDTF">2024-05-21T19:14:00Z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ies>
</file>