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6D8" w:rsidRPr="00333AFB" w:rsidRDefault="00626C43" w:rsidP="005E06D8">
      <w:pPr>
        <w:jc w:val="center"/>
        <w:rPr>
          <w:rFonts w:ascii="Arial" w:hAnsi="Arial"/>
          <w:b/>
        </w:rPr>
      </w:pPr>
      <w:r w:rsidRPr="00333AFB">
        <w:rPr>
          <w:rFonts w:ascii="Arial" w:hAnsi="Arial"/>
          <w:b/>
        </w:rPr>
        <w:t>APÊNDICE C</w:t>
      </w:r>
    </w:p>
    <w:p w:rsidR="005E06D8" w:rsidRPr="00333AFB" w:rsidRDefault="005E06D8" w:rsidP="005E06D8">
      <w:pPr>
        <w:jc w:val="center"/>
        <w:rPr>
          <w:rFonts w:ascii="Arial" w:hAnsi="Arial"/>
          <w:b/>
        </w:rPr>
      </w:pPr>
    </w:p>
    <w:p w:rsidR="005E06D8" w:rsidRPr="00333AFB" w:rsidRDefault="005E06D8" w:rsidP="005E06D8">
      <w:pPr>
        <w:ind w:left="709" w:hanging="709"/>
        <w:jc w:val="center"/>
        <w:rPr>
          <w:rFonts w:ascii="Arial" w:hAnsi="Arial"/>
          <w:b/>
          <w:u w:val="single"/>
        </w:rPr>
      </w:pPr>
      <w:r w:rsidRPr="00333AFB">
        <w:rPr>
          <w:rFonts w:ascii="Arial" w:hAnsi="Arial"/>
          <w:b/>
        </w:rPr>
        <w:t>PROCESSO DE ATENDIMENTO</w:t>
      </w:r>
    </w:p>
    <w:p w:rsidR="005E06D8" w:rsidRPr="00333AFB" w:rsidRDefault="005E06D8" w:rsidP="005E06D8">
      <w:pPr>
        <w:rPr>
          <w:rFonts w:ascii="Arial" w:hAnsi="Arial"/>
        </w:rPr>
      </w:pPr>
    </w:p>
    <w:p w:rsidR="005E06D8" w:rsidRPr="00333AFB" w:rsidRDefault="005E06D8" w:rsidP="005E06D8">
      <w:pPr>
        <w:pStyle w:val="Ttulo"/>
        <w:numPr>
          <w:ilvl w:val="0"/>
          <w:numId w:val="1"/>
        </w:numPr>
        <w:jc w:val="both"/>
        <w:rPr>
          <w:sz w:val="22"/>
          <w:szCs w:val="22"/>
        </w:rPr>
      </w:pPr>
      <w:r w:rsidRPr="00333AFB">
        <w:rPr>
          <w:sz w:val="22"/>
          <w:szCs w:val="22"/>
        </w:rPr>
        <w:t>MANUTENÇÃO CORRETIVA</w:t>
      </w:r>
      <w:r w:rsidR="00626C43" w:rsidRPr="00333AFB">
        <w:rPr>
          <w:sz w:val="22"/>
          <w:szCs w:val="22"/>
        </w:rPr>
        <w:t xml:space="preserve"> DO MOBILIÁRIO</w:t>
      </w:r>
    </w:p>
    <w:p w:rsidR="005E06D8" w:rsidRPr="00333AFB" w:rsidRDefault="005E06D8" w:rsidP="005E06D8">
      <w:pPr>
        <w:rPr>
          <w:rFonts w:ascii="Arial" w:hAnsi="Arial" w:cs="Arial"/>
          <w:sz w:val="22"/>
          <w:szCs w:val="22"/>
        </w:rPr>
      </w:pPr>
    </w:p>
    <w:p w:rsidR="005E06D8" w:rsidRPr="00333AFB" w:rsidRDefault="005E06D8" w:rsidP="005E06D8">
      <w:pPr>
        <w:numPr>
          <w:ilvl w:val="1"/>
          <w:numId w:val="1"/>
        </w:numPr>
        <w:ind w:left="709" w:hanging="709"/>
        <w:jc w:val="both"/>
        <w:rPr>
          <w:rFonts w:ascii="Arial" w:hAnsi="Arial"/>
          <w:sz w:val="22"/>
          <w:szCs w:val="22"/>
        </w:rPr>
      </w:pPr>
      <w:r w:rsidRPr="00333AFB">
        <w:rPr>
          <w:rFonts w:ascii="Arial" w:hAnsi="Arial" w:cs="Arial"/>
          <w:sz w:val="22"/>
          <w:szCs w:val="22"/>
        </w:rPr>
        <w:t>A CONTRATADA deverá atender a toda e qualquer solicitação da CAIXA (</w:t>
      </w:r>
      <w:r w:rsidR="005D2996" w:rsidRPr="00333AFB">
        <w:rPr>
          <w:rFonts w:ascii="Arial" w:hAnsi="Arial" w:cs="Arial"/>
          <w:sz w:val="22"/>
          <w:szCs w:val="22"/>
        </w:rPr>
        <w:t>CELOG</w:t>
      </w:r>
      <w:r w:rsidRPr="00333AFB">
        <w:rPr>
          <w:rFonts w:ascii="Arial" w:hAnsi="Arial" w:cs="Arial"/>
          <w:sz w:val="22"/>
          <w:szCs w:val="22"/>
        </w:rPr>
        <w:t>), para a imediata execução de manutenções corretivas, dentro dos</w:t>
      </w:r>
      <w:r w:rsidRPr="00333AFB">
        <w:rPr>
          <w:rFonts w:ascii="Arial" w:hAnsi="Arial"/>
          <w:sz w:val="22"/>
          <w:szCs w:val="22"/>
        </w:rPr>
        <w:t xml:space="preserve"> prazos previstos no Termo de Referência, mesmo em caso de ocorrências simultâneas.</w:t>
      </w:r>
    </w:p>
    <w:p w:rsidR="005E06D8" w:rsidRPr="00333AFB" w:rsidRDefault="005E06D8" w:rsidP="005E06D8">
      <w:pPr>
        <w:ind w:left="1134" w:hanging="1134"/>
        <w:jc w:val="both"/>
        <w:rPr>
          <w:rFonts w:ascii="Arial" w:hAnsi="Arial"/>
          <w:sz w:val="22"/>
          <w:szCs w:val="22"/>
        </w:rPr>
      </w:pPr>
    </w:p>
    <w:p w:rsidR="005E06D8" w:rsidRPr="00333AFB" w:rsidRDefault="005E06D8" w:rsidP="005E06D8">
      <w:pPr>
        <w:numPr>
          <w:ilvl w:val="1"/>
          <w:numId w:val="1"/>
        </w:numPr>
        <w:ind w:left="709" w:hanging="709"/>
        <w:jc w:val="both"/>
        <w:rPr>
          <w:rFonts w:ascii="Arial" w:hAnsi="Arial"/>
          <w:sz w:val="22"/>
          <w:szCs w:val="22"/>
        </w:rPr>
      </w:pPr>
      <w:r w:rsidRPr="00333AFB">
        <w:rPr>
          <w:rFonts w:ascii="Arial" w:hAnsi="Arial"/>
          <w:sz w:val="22"/>
          <w:szCs w:val="22"/>
        </w:rPr>
        <w:t xml:space="preserve">O processo em questão é suportado por uma ferramenta denominada </w:t>
      </w:r>
      <w:r w:rsidR="004125C9" w:rsidRPr="00333AFB">
        <w:rPr>
          <w:rFonts w:ascii="Arial" w:hAnsi="Arial"/>
          <w:sz w:val="22"/>
          <w:szCs w:val="22"/>
        </w:rPr>
        <w:t>servicos.caixa</w:t>
      </w:r>
      <w:r w:rsidR="00396D5F" w:rsidRPr="00333AFB">
        <w:rPr>
          <w:rFonts w:ascii="Arial" w:hAnsi="Arial"/>
          <w:sz w:val="22"/>
          <w:szCs w:val="22"/>
        </w:rPr>
        <w:t xml:space="preserve"> </w:t>
      </w:r>
      <w:r w:rsidRPr="00333AFB">
        <w:rPr>
          <w:rFonts w:ascii="Arial" w:hAnsi="Arial"/>
          <w:sz w:val="22"/>
          <w:szCs w:val="22"/>
        </w:rPr>
        <w:t xml:space="preserve">por meio da qual os chamados são registrados e encaminhados para atendimento. </w:t>
      </w:r>
    </w:p>
    <w:p w:rsidR="005E06D8" w:rsidRPr="00333AFB" w:rsidRDefault="005E06D8" w:rsidP="005E06D8">
      <w:pPr>
        <w:ind w:left="1134" w:hanging="1134"/>
        <w:jc w:val="both"/>
        <w:rPr>
          <w:rFonts w:ascii="Arial" w:hAnsi="Arial"/>
          <w:sz w:val="22"/>
          <w:szCs w:val="22"/>
        </w:rPr>
      </w:pPr>
    </w:p>
    <w:p w:rsidR="005E06D8" w:rsidRPr="00333AFB" w:rsidRDefault="005E06D8" w:rsidP="005E06D8">
      <w:pPr>
        <w:numPr>
          <w:ilvl w:val="2"/>
          <w:numId w:val="1"/>
        </w:numPr>
        <w:ind w:left="709" w:hanging="709"/>
        <w:jc w:val="both"/>
        <w:rPr>
          <w:rFonts w:ascii="Arial" w:hAnsi="Arial"/>
          <w:sz w:val="22"/>
          <w:szCs w:val="22"/>
        </w:rPr>
      </w:pPr>
      <w:r w:rsidRPr="00333AFB">
        <w:rPr>
          <w:rFonts w:ascii="Arial" w:hAnsi="Arial"/>
          <w:sz w:val="22"/>
          <w:szCs w:val="22"/>
        </w:rPr>
        <w:t>Após a identificação e registro, imediatamente o chamado é retransmitido à CONTRATADA, que deverá atender dentro dos prazos previstos para o atendimento;</w:t>
      </w:r>
    </w:p>
    <w:p w:rsidR="005E06D8" w:rsidRPr="00333AFB" w:rsidRDefault="005E06D8" w:rsidP="005E06D8">
      <w:pPr>
        <w:ind w:left="1134" w:hanging="1134"/>
        <w:jc w:val="both"/>
        <w:rPr>
          <w:rFonts w:ascii="Arial" w:hAnsi="Arial"/>
          <w:sz w:val="22"/>
          <w:szCs w:val="22"/>
        </w:rPr>
      </w:pPr>
    </w:p>
    <w:p w:rsidR="005E06D8" w:rsidRPr="00333AFB" w:rsidRDefault="005E06D8" w:rsidP="005E06D8">
      <w:pPr>
        <w:numPr>
          <w:ilvl w:val="2"/>
          <w:numId w:val="1"/>
        </w:numPr>
        <w:ind w:left="709" w:hanging="709"/>
        <w:jc w:val="both"/>
        <w:rPr>
          <w:rFonts w:ascii="Arial" w:hAnsi="Arial"/>
          <w:sz w:val="22"/>
          <w:szCs w:val="22"/>
        </w:rPr>
      </w:pPr>
      <w:r w:rsidRPr="00333AFB">
        <w:rPr>
          <w:rFonts w:ascii="Arial" w:hAnsi="Arial"/>
          <w:sz w:val="22"/>
          <w:szCs w:val="22"/>
        </w:rPr>
        <w:t xml:space="preserve">Caso a CONTRATADA constate a impossibilidade de atendimento dentro dos prazos previstos no Termo de Referência, no ato do recebimento da demanda (via e-mail), deverá comunicar à </w:t>
      </w:r>
      <w:r w:rsidR="005D2996" w:rsidRPr="00333AFB">
        <w:rPr>
          <w:rFonts w:ascii="Arial" w:hAnsi="Arial"/>
          <w:sz w:val="22"/>
          <w:szCs w:val="22"/>
        </w:rPr>
        <w:t>CELOG</w:t>
      </w:r>
      <w:r w:rsidRPr="00333AFB">
        <w:rPr>
          <w:rFonts w:ascii="Arial" w:hAnsi="Arial"/>
          <w:sz w:val="22"/>
          <w:szCs w:val="22"/>
        </w:rPr>
        <w:t>, apresentando os motivos que justifiquem o descumprimento do prazo, e agendando nova data para o atendimento, que será previamente comunicado à Unidade solicitante.</w:t>
      </w:r>
    </w:p>
    <w:p w:rsidR="005E06D8" w:rsidRPr="00333AFB" w:rsidRDefault="005E06D8" w:rsidP="005E06D8">
      <w:pPr>
        <w:ind w:left="1134" w:hanging="1134"/>
        <w:jc w:val="both"/>
        <w:rPr>
          <w:rFonts w:ascii="Arial" w:hAnsi="Arial"/>
          <w:sz w:val="22"/>
          <w:szCs w:val="22"/>
        </w:rPr>
      </w:pPr>
    </w:p>
    <w:p w:rsidR="005E06D8" w:rsidRPr="00333AFB" w:rsidRDefault="005E06D8" w:rsidP="005E06D8">
      <w:pPr>
        <w:numPr>
          <w:ilvl w:val="3"/>
          <w:numId w:val="1"/>
        </w:numPr>
        <w:ind w:left="709" w:hanging="709"/>
        <w:jc w:val="both"/>
        <w:rPr>
          <w:rFonts w:ascii="Arial" w:hAnsi="Arial"/>
          <w:sz w:val="22"/>
          <w:szCs w:val="22"/>
        </w:rPr>
      </w:pPr>
      <w:r w:rsidRPr="00333AFB">
        <w:rPr>
          <w:rFonts w:ascii="Arial" w:hAnsi="Arial"/>
          <w:sz w:val="22"/>
          <w:szCs w:val="22"/>
        </w:rPr>
        <w:t xml:space="preserve">Caberá à </w:t>
      </w:r>
      <w:r w:rsidR="005D2996" w:rsidRPr="00333AFB">
        <w:rPr>
          <w:rFonts w:ascii="Arial" w:hAnsi="Arial"/>
          <w:sz w:val="22"/>
          <w:szCs w:val="22"/>
        </w:rPr>
        <w:t>CELOG</w:t>
      </w:r>
      <w:r w:rsidRPr="00333AFB">
        <w:rPr>
          <w:rFonts w:ascii="Arial" w:hAnsi="Arial"/>
          <w:sz w:val="22"/>
          <w:szCs w:val="22"/>
        </w:rPr>
        <w:t xml:space="preserve"> acatar ou não a justificativa, para efeito da contagem do percentual de atendimentos fora dos prazos.</w:t>
      </w:r>
    </w:p>
    <w:p w:rsidR="005E06D8" w:rsidRPr="00333AFB" w:rsidRDefault="005E06D8" w:rsidP="005E06D8">
      <w:pPr>
        <w:ind w:left="1134" w:hanging="1134"/>
        <w:jc w:val="both"/>
        <w:rPr>
          <w:rFonts w:ascii="Arial" w:hAnsi="Arial"/>
          <w:sz w:val="22"/>
          <w:szCs w:val="22"/>
        </w:rPr>
      </w:pPr>
    </w:p>
    <w:p w:rsidR="005E06D8" w:rsidRPr="00333AFB" w:rsidRDefault="005E06D8" w:rsidP="005E06D8">
      <w:pPr>
        <w:numPr>
          <w:ilvl w:val="2"/>
          <w:numId w:val="1"/>
        </w:numPr>
        <w:ind w:left="709" w:hanging="709"/>
        <w:jc w:val="both"/>
        <w:rPr>
          <w:rFonts w:ascii="Arial" w:hAnsi="Arial"/>
          <w:sz w:val="22"/>
          <w:szCs w:val="22"/>
        </w:rPr>
      </w:pPr>
      <w:r w:rsidRPr="00333AFB">
        <w:rPr>
          <w:rFonts w:ascii="Arial" w:hAnsi="Arial"/>
          <w:sz w:val="22"/>
          <w:szCs w:val="22"/>
        </w:rPr>
        <w:t xml:space="preserve">A </w:t>
      </w:r>
      <w:r w:rsidR="005D2996" w:rsidRPr="00333AFB">
        <w:rPr>
          <w:rFonts w:ascii="Arial" w:hAnsi="Arial"/>
          <w:sz w:val="22"/>
          <w:szCs w:val="22"/>
        </w:rPr>
        <w:t>CELOG</w:t>
      </w:r>
      <w:r w:rsidRPr="00333AFB">
        <w:rPr>
          <w:rFonts w:ascii="Arial" w:hAnsi="Arial"/>
          <w:sz w:val="22"/>
          <w:szCs w:val="22"/>
        </w:rPr>
        <w:t xml:space="preserve"> acompanhará a execução dos serviços e fará a pesquisa pós-atendimento para identificar a qualidade/conceito dos trabalhos realizados pela Contratada;</w:t>
      </w:r>
    </w:p>
    <w:p w:rsidR="005E06D8" w:rsidRPr="00333AFB" w:rsidRDefault="005E06D8" w:rsidP="005E06D8">
      <w:pPr>
        <w:ind w:left="1134" w:hanging="1134"/>
        <w:jc w:val="both"/>
        <w:rPr>
          <w:rFonts w:ascii="Arial" w:hAnsi="Arial"/>
          <w:sz w:val="22"/>
          <w:szCs w:val="22"/>
        </w:rPr>
      </w:pPr>
    </w:p>
    <w:p w:rsidR="005E06D8" w:rsidRPr="00333AFB" w:rsidRDefault="005E06D8" w:rsidP="005E06D8">
      <w:pPr>
        <w:numPr>
          <w:ilvl w:val="2"/>
          <w:numId w:val="1"/>
        </w:numPr>
        <w:ind w:left="709" w:hanging="709"/>
        <w:jc w:val="both"/>
        <w:rPr>
          <w:rFonts w:ascii="Arial" w:hAnsi="Arial"/>
          <w:sz w:val="22"/>
          <w:szCs w:val="22"/>
        </w:rPr>
      </w:pPr>
      <w:r w:rsidRPr="00333AFB">
        <w:rPr>
          <w:rFonts w:ascii="Arial" w:hAnsi="Arial"/>
          <w:sz w:val="22"/>
          <w:szCs w:val="22"/>
        </w:rPr>
        <w:t>Este processo também gera relatórios sobre as atividades pertinentes, contendo tempo, deslocamento, anomalias detectadas, providências tomadas, etc;</w:t>
      </w:r>
    </w:p>
    <w:p w:rsidR="005E06D8" w:rsidRPr="00333AFB" w:rsidRDefault="005E06D8" w:rsidP="005E06D8">
      <w:pPr>
        <w:ind w:left="1134" w:hanging="1134"/>
        <w:jc w:val="both"/>
        <w:rPr>
          <w:rFonts w:ascii="Arial" w:hAnsi="Arial"/>
          <w:sz w:val="22"/>
          <w:szCs w:val="22"/>
        </w:rPr>
      </w:pPr>
    </w:p>
    <w:p w:rsidR="005E06D8" w:rsidRPr="00333AFB" w:rsidRDefault="005E06D8" w:rsidP="005E06D8">
      <w:pPr>
        <w:numPr>
          <w:ilvl w:val="1"/>
          <w:numId w:val="1"/>
        </w:numPr>
        <w:ind w:left="709" w:hanging="709"/>
        <w:jc w:val="both"/>
        <w:rPr>
          <w:rFonts w:ascii="Arial" w:hAnsi="Arial"/>
          <w:sz w:val="22"/>
          <w:szCs w:val="22"/>
        </w:rPr>
      </w:pPr>
      <w:r w:rsidRPr="00333AFB">
        <w:rPr>
          <w:rFonts w:ascii="Arial" w:hAnsi="Arial"/>
          <w:sz w:val="22"/>
          <w:szCs w:val="22"/>
        </w:rPr>
        <w:t xml:space="preserve">A eficiência quanto aos prazos de atendimento será medida e classificada mensalmente, assim como a qualidade dos serviços prestados pela Contratada, mediante apuração de conceitos através de relatório gerencial da </w:t>
      </w:r>
      <w:r w:rsidR="005D2996" w:rsidRPr="00333AFB">
        <w:rPr>
          <w:rFonts w:ascii="Arial" w:hAnsi="Arial"/>
          <w:sz w:val="22"/>
          <w:szCs w:val="22"/>
        </w:rPr>
        <w:t>CELOG</w:t>
      </w:r>
      <w:r w:rsidRPr="00333AFB">
        <w:rPr>
          <w:rFonts w:ascii="Arial" w:hAnsi="Arial"/>
          <w:sz w:val="22"/>
          <w:szCs w:val="22"/>
        </w:rPr>
        <w:t>.</w:t>
      </w:r>
    </w:p>
    <w:p w:rsidR="005E06D8" w:rsidRPr="00333AFB" w:rsidRDefault="005E06D8" w:rsidP="005E06D8">
      <w:pPr>
        <w:ind w:left="1134" w:hanging="1134"/>
        <w:jc w:val="both"/>
        <w:rPr>
          <w:rFonts w:ascii="Arial" w:hAnsi="Arial"/>
          <w:sz w:val="22"/>
          <w:szCs w:val="22"/>
        </w:rPr>
      </w:pPr>
    </w:p>
    <w:p w:rsidR="001B02ED" w:rsidRPr="00333AFB" w:rsidRDefault="005E06D8" w:rsidP="005E06D8">
      <w:pPr>
        <w:numPr>
          <w:ilvl w:val="2"/>
          <w:numId w:val="1"/>
        </w:numPr>
        <w:ind w:left="709" w:hanging="709"/>
        <w:jc w:val="both"/>
      </w:pPr>
      <w:r w:rsidRPr="00333AFB">
        <w:rPr>
          <w:rFonts w:ascii="Arial" w:hAnsi="Arial"/>
          <w:sz w:val="22"/>
          <w:szCs w:val="22"/>
        </w:rPr>
        <w:t xml:space="preserve">De acordo com a classificação obtida, a CONTRATADA estará automaticamente sujeita às penalidades indicadas neste </w:t>
      </w:r>
      <w:r w:rsidR="00C44E79" w:rsidRPr="00333AFB">
        <w:rPr>
          <w:rFonts w:ascii="Arial" w:hAnsi="Arial"/>
          <w:sz w:val="22"/>
          <w:szCs w:val="22"/>
        </w:rPr>
        <w:t>apêndice</w:t>
      </w:r>
      <w:r w:rsidRPr="00333AFB">
        <w:rPr>
          <w:rFonts w:ascii="Arial" w:hAnsi="Arial"/>
        </w:rPr>
        <w:t>.</w:t>
      </w:r>
    </w:p>
    <w:p w:rsidR="0083474A" w:rsidRPr="00333AFB" w:rsidRDefault="0083474A" w:rsidP="0083474A">
      <w:pPr>
        <w:ind w:left="709"/>
        <w:jc w:val="both"/>
      </w:pPr>
    </w:p>
    <w:p w:rsidR="00C44E79" w:rsidRPr="00333AFB" w:rsidRDefault="00C44E79" w:rsidP="00E07E7A">
      <w:pPr>
        <w:numPr>
          <w:ilvl w:val="3"/>
          <w:numId w:val="1"/>
        </w:numPr>
        <w:ind w:left="709" w:hanging="708"/>
        <w:jc w:val="both"/>
        <w:rPr>
          <w:rFonts w:ascii="Arial" w:hAnsi="Arial"/>
          <w:sz w:val="22"/>
        </w:rPr>
      </w:pPr>
      <w:r w:rsidRPr="00333AFB">
        <w:rPr>
          <w:rFonts w:ascii="Arial" w:hAnsi="Arial"/>
          <w:sz w:val="22"/>
        </w:rPr>
        <w:t xml:space="preserve">É obrigação da contratada prestar </w:t>
      </w:r>
      <w:r w:rsidR="0083474A" w:rsidRPr="00333AFB">
        <w:rPr>
          <w:rFonts w:ascii="Arial" w:hAnsi="Arial"/>
          <w:sz w:val="22"/>
        </w:rPr>
        <w:t>atendimento</w:t>
      </w:r>
      <w:r w:rsidRPr="00333AFB">
        <w:rPr>
          <w:rFonts w:ascii="Arial" w:hAnsi="Arial"/>
          <w:sz w:val="22"/>
        </w:rPr>
        <w:t xml:space="preserve"> nos prazos previstos na tabela abaixo.</w:t>
      </w:r>
    </w:p>
    <w:p w:rsidR="00C44E79" w:rsidRPr="00333AFB" w:rsidRDefault="00C44E79" w:rsidP="00C44E79">
      <w:pPr>
        <w:tabs>
          <w:tab w:val="left" w:pos="1134"/>
          <w:tab w:val="left" w:pos="2127"/>
        </w:tabs>
        <w:jc w:val="both"/>
        <w:rPr>
          <w:rFonts w:ascii="Arial" w:hAnsi="Arial"/>
          <w:sz w:val="22"/>
        </w:rPr>
      </w:pPr>
    </w:p>
    <w:tbl>
      <w:tblPr>
        <w:tblpPr w:leftFromText="141" w:rightFromText="141" w:vertAnchor="text" w:horzAnchor="margin" w:tblpXSpec="center" w:tblpY="37"/>
        <w:tblW w:w="7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3"/>
        <w:gridCol w:w="2661"/>
      </w:tblGrid>
      <w:tr w:rsidR="00E07E7A" w:rsidRPr="00333AFB" w:rsidTr="00E07E7A">
        <w:trPr>
          <w:trHeight w:val="302"/>
        </w:trPr>
        <w:tc>
          <w:tcPr>
            <w:tcW w:w="7564" w:type="dxa"/>
            <w:gridSpan w:val="2"/>
          </w:tcPr>
          <w:p w:rsidR="00E07E7A" w:rsidRPr="00333AFB" w:rsidRDefault="00E07E7A" w:rsidP="00E07E7A">
            <w:pPr>
              <w:tabs>
                <w:tab w:val="left" w:pos="1134"/>
                <w:tab w:val="left" w:pos="2127"/>
              </w:tabs>
              <w:jc w:val="both"/>
              <w:rPr>
                <w:rFonts w:ascii="Arial" w:hAnsi="Arial"/>
                <w:b/>
                <w:sz w:val="22"/>
              </w:rPr>
            </w:pPr>
            <w:r w:rsidRPr="00333AFB">
              <w:rPr>
                <w:rFonts w:ascii="Arial" w:hAnsi="Arial"/>
                <w:b/>
                <w:sz w:val="22"/>
              </w:rPr>
              <w:t>REPAROS E REFORMAS</w:t>
            </w:r>
          </w:p>
        </w:tc>
      </w:tr>
      <w:tr w:rsidR="00E07E7A" w:rsidRPr="00333AFB" w:rsidTr="00E07E7A">
        <w:trPr>
          <w:trHeight w:val="589"/>
        </w:trPr>
        <w:tc>
          <w:tcPr>
            <w:tcW w:w="4903" w:type="dxa"/>
          </w:tcPr>
          <w:p w:rsidR="00E07E7A" w:rsidRPr="00333AFB" w:rsidRDefault="00E07E7A" w:rsidP="0029323F">
            <w:pPr>
              <w:tabs>
                <w:tab w:val="left" w:pos="1134"/>
                <w:tab w:val="left" w:pos="2127"/>
              </w:tabs>
              <w:jc w:val="both"/>
              <w:rPr>
                <w:rFonts w:ascii="Arial" w:hAnsi="Arial"/>
                <w:sz w:val="22"/>
              </w:rPr>
            </w:pPr>
            <w:r w:rsidRPr="00333AFB">
              <w:rPr>
                <w:rFonts w:ascii="Arial" w:hAnsi="Arial"/>
                <w:sz w:val="22"/>
              </w:rPr>
              <w:t xml:space="preserve">Distância em km a partir da </w:t>
            </w:r>
            <w:r w:rsidRPr="0005625D">
              <w:rPr>
                <w:rFonts w:ascii="Arial" w:hAnsi="Arial"/>
                <w:color w:val="FF0000"/>
                <w:sz w:val="22"/>
              </w:rPr>
              <w:t xml:space="preserve">SR mais próxima </w:t>
            </w:r>
            <w:r w:rsidR="0029323F" w:rsidRPr="0005625D">
              <w:rPr>
                <w:rFonts w:ascii="Arial" w:hAnsi="Arial"/>
                <w:color w:val="FF0000"/>
                <w:sz w:val="22"/>
              </w:rPr>
              <w:t>da capital de cada Estado atendido</w:t>
            </w:r>
          </w:p>
        </w:tc>
        <w:tc>
          <w:tcPr>
            <w:tcW w:w="2661" w:type="dxa"/>
          </w:tcPr>
          <w:p w:rsidR="00E07E7A" w:rsidRPr="00333AFB" w:rsidRDefault="00E07E7A" w:rsidP="00E07E7A">
            <w:pPr>
              <w:tabs>
                <w:tab w:val="left" w:pos="1134"/>
                <w:tab w:val="left" w:pos="2127"/>
              </w:tabs>
              <w:jc w:val="both"/>
              <w:rPr>
                <w:rFonts w:ascii="Arial" w:hAnsi="Arial"/>
                <w:sz w:val="22"/>
              </w:rPr>
            </w:pPr>
            <w:r w:rsidRPr="00333AFB">
              <w:rPr>
                <w:rFonts w:ascii="Arial" w:hAnsi="Arial"/>
                <w:sz w:val="22"/>
              </w:rPr>
              <w:t>Prazo Máximo para Atendimento (dias úteis)</w:t>
            </w:r>
          </w:p>
        </w:tc>
      </w:tr>
      <w:tr w:rsidR="00E07E7A" w:rsidRPr="00333AFB" w:rsidTr="00E07E7A">
        <w:trPr>
          <w:trHeight w:val="285"/>
        </w:trPr>
        <w:tc>
          <w:tcPr>
            <w:tcW w:w="4903" w:type="dxa"/>
          </w:tcPr>
          <w:p w:rsidR="00E07E7A" w:rsidRPr="00333AFB" w:rsidRDefault="00E07E7A" w:rsidP="00E07E7A">
            <w:pPr>
              <w:tabs>
                <w:tab w:val="left" w:pos="1134"/>
                <w:tab w:val="left" w:pos="2127"/>
              </w:tabs>
              <w:jc w:val="both"/>
              <w:rPr>
                <w:rFonts w:ascii="Arial" w:hAnsi="Arial"/>
                <w:sz w:val="22"/>
              </w:rPr>
            </w:pPr>
            <w:r w:rsidRPr="00333AFB">
              <w:rPr>
                <w:rFonts w:ascii="Arial" w:hAnsi="Arial"/>
                <w:sz w:val="22"/>
              </w:rPr>
              <w:t xml:space="preserve">Até </w:t>
            </w:r>
            <w:smartTag w:uri="urn:schemas-microsoft-com:office:smarttags" w:element="metricconverter">
              <w:smartTagPr>
                <w:attr w:name="ProductID" w:val="50 km"/>
              </w:smartTagPr>
              <w:r w:rsidRPr="00333AFB">
                <w:rPr>
                  <w:rFonts w:ascii="Arial" w:hAnsi="Arial"/>
                  <w:sz w:val="22"/>
                </w:rPr>
                <w:t>50 km</w:t>
              </w:r>
            </w:smartTag>
          </w:p>
        </w:tc>
        <w:tc>
          <w:tcPr>
            <w:tcW w:w="2661" w:type="dxa"/>
          </w:tcPr>
          <w:p w:rsidR="00E07E7A" w:rsidRPr="00333AFB" w:rsidRDefault="00E07E7A" w:rsidP="00E07E7A">
            <w:pPr>
              <w:tabs>
                <w:tab w:val="left" w:pos="1134"/>
                <w:tab w:val="left" w:pos="2127"/>
              </w:tabs>
              <w:jc w:val="center"/>
              <w:rPr>
                <w:rFonts w:ascii="Arial" w:hAnsi="Arial"/>
                <w:sz w:val="22"/>
              </w:rPr>
            </w:pPr>
            <w:r w:rsidRPr="00333AFB">
              <w:rPr>
                <w:rFonts w:ascii="Arial" w:hAnsi="Arial"/>
                <w:sz w:val="22"/>
              </w:rPr>
              <w:t>5</w:t>
            </w:r>
          </w:p>
        </w:tc>
      </w:tr>
      <w:tr w:rsidR="00E07E7A" w:rsidRPr="00333AFB" w:rsidTr="00E07E7A">
        <w:trPr>
          <w:trHeight w:val="302"/>
        </w:trPr>
        <w:tc>
          <w:tcPr>
            <w:tcW w:w="4903" w:type="dxa"/>
          </w:tcPr>
          <w:p w:rsidR="00E07E7A" w:rsidRPr="00333AFB" w:rsidRDefault="00E07E7A" w:rsidP="00E07E7A">
            <w:pPr>
              <w:tabs>
                <w:tab w:val="left" w:pos="1134"/>
                <w:tab w:val="left" w:pos="2127"/>
              </w:tabs>
              <w:jc w:val="both"/>
              <w:rPr>
                <w:rFonts w:ascii="Arial" w:hAnsi="Arial"/>
                <w:sz w:val="22"/>
              </w:rPr>
            </w:pPr>
            <w:r w:rsidRPr="00333AFB">
              <w:rPr>
                <w:rFonts w:ascii="Arial" w:hAnsi="Arial"/>
                <w:sz w:val="22"/>
              </w:rPr>
              <w:t xml:space="preserve">De </w:t>
            </w:r>
            <w:smartTag w:uri="urn:schemas-microsoft-com:office:smarttags" w:element="metricconverter">
              <w:smartTagPr>
                <w:attr w:name="ProductID" w:val="50,1 km"/>
              </w:smartTagPr>
              <w:r w:rsidRPr="00333AFB">
                <w:rPr>
                  <w:rFonts w:ascii="Arial" w:hAnsi="Arial"/>
                  <w:sz w:val="22"/>
                </w:rPr>
                <w:t>50,1 km</w:t>
              </w:r>
            </w:smartTag>
            <w:r w:rsidRPr="00333AFB">
              <w:rPr>
                <w:rFonts w:ascii="Arial" w:hAnsi="Arial"/>
                <w:sz w:val="22"/>
              </w:rPr>
              <w:t xml:space="preserve"> até </w:t>
            </w:r>
            <w:smartTag w:uri="urn:schemas-microsoft-com:office:smarttags" w:element="metricconverter">
              <w:smartTagPr>
                <w:attr w:name="ProductID" w:val="250 km"/>
              </w:smartTagPr>
              <w:r w:rsidRPr="00333AFB">
                <w:rPr>
                  <w:rFonts w:ascii="Arial" w:hAnsi="Arial"/>
                  <w:sz w:val="22"/>
                </w:rPr>
                <w:t>250 km</w:t>
              </w:r>
            </w:smartTag>
          </w:p>
        </w:tc>
        <w:tc>
          <w:tcPr>
            <w:tcW w:w="2661" w:type="dxa"/>
          </w:tcPr>
          <w:p w:rsidR="00E07E7A" w:rsidRPr="00333AFB" w:rsidRDefault="00E07E7A" w:rsidP="00E07E7A">
            <w:pPr>
              <w:tabs>
                <w:tab w:val="left" w:pos="1134"/>
                <w:tab w:val="left" w:pos="2127"/>
              </w:tabs>
              <w:jc w:val="center"/>
              <w:rPr>
                <w:rFonts w:ascii="Arial" w:hAnsi="Arial"/>
                <w:sz w:val="22"/>
              </w:rPr>
            </w:pPr>
            <w:r w:rsidRPr="00333AFB">
              <w:rPr>
                <w:rFonts w:ascii="Arial" w:hAnsi="Arial"/>
                <w:sz w:val="22"/>
              </w:rPr>
              <w:t>10</w:t>
            </w:r>
          </w:p>
        </w:tc>
      </w:tr>
      <w:tr w:rsidR="00E07E7A" w:rsidRPr="00333AFB" w:rsidTr="00E07E7A">
        <w:trPr>
          <w:trHeight w:val="302"/>
        </w:trPr>
        <w:tc>
          <w:tcPr>
            <w:tcW w:w="4903" w:type="dxa"/>
          </w:tcPr>
          <w:p w:rsidR="00E07E7A" w:rsidRPr="00333AFB" w:rsidRDefault="00E07E7A" w:rsidP="00E07E7A">
            <w:pPr>
              <w:tabs>
                <w:tab w:val="left" w:pos="1134"/>
                <w:tab w:val="left" w:pos="2127"/>
              </w:tabs>
              <w:jc w:val="both"/>
              <w:rPr>
                <w:rFonts w:ascii="Arial" w:hAnsi="Arial"/>
                <w:sz w:val="22"/>
              </w:rPr>
            </w:pPr>
            <w:r w:rsidRPr="00333AFB">
              <w:rPr>
                <w:rFonts w:ascii="Arial" w:hAnsi="Arial"/>
                <w:sz w:val="22"/>
              </w:rPr>
              <w:t xml:space="preserve">De </w:t>
            </w:r>
            <w:smartTag w:uri="urn:schemas-microsoft-com:office:smarttags" w:element="metricconverter">
              <w:smartTagPr>
                <w:attr w:name="ProductID" w:val="250,1 km"/>
              </w:smartTagPr>
              <w:r w:rsidRPr="00333AFB">
                <w:rPr>
                  <w:rFonts w:ascii="Arial" w:hAnsi="Arial"/>
                  <w:sz w:val="22"/>
                </w:rPr>
                <w:t>250,1 km</w:t>
              </w:r>
            </w:smartTag>
            <w:r w:rsidRPr="00333AFB">
              <w:rPr>
                <w:rFonts w:ascii="Arial" w:hAnsi="Arial"/>
                <w:sz w:val="22"/>
              </w:rPr>
              <w:t xml:space="preserve"> até </w:t>
            </w:r>
            <w:smartTag w:uri="urn:schemas-microsoft-com:office:smarttags" w:element="metricconverter">
              <w:smartTagPr>
                <w:attr w:name="ProductID" w:val="500 km"/>
              </w:smartTagPr>
              <w:r w:rsidRPr="00333AFB">
                <w:rPr>
                  <w:rFonts w:ascii="Arial" w:hAnsi="Arial"/>
                  <w:sz w:val="22"/>
                </w:rPr>
                <w:t>500 km</w:t>
              </w:r>
            </w:smartTag>
          </w:p>
        </w:tc>
        <w:tc>
          <w:tcPr>
            <w:tcW w:w="2661" w:type="dxa"/>
          </w:tcPr>
          <w:p w:rsidR="00E07E7A" w:rsidRPr="00333AFB" w:rsidRDefault="00E07E7A" w:rsidP="00E07E7A">
            <w:pPr>
              <w:tabs>
                <w:tab w:val="left" w:pos="1134"/>
                <w:tab w:val="left" w:pos="2127"/>
              </w:tabs>
              <w:jc w:val="center"/>
              <w:rPr>
                <w:rFonts w:ascii="Arial" w:hAnsi="Arial"/>
                <w:sz w:val="22"/>
              </w:rPr>
            </w:pPr>
            <w:r w:rsidRPr="00333AFB">
              <w:rPr>
                <w:rFonts w:ascii="Arial" w:hAnsi="Arial"/>
                <w:sz w:val="22"/>
              </w:rPr>
              <w:t>15</w:t>
            </w:r>
          </w:p>
        </w:tc>
      </w:tr>
      <w:tr w:rsidR="00E07E7A" w:rsidRPr="00333AFB" w:rsidTr="00E07E7A">
        <w:trPr>
          <w:trHeight w:val="285"/>
        </w:trPr>
        <w:tc>
          <w:tcPr>
            <w:tcW w:w="4903" w:type="dxa"/>
          </w:tcPr>
          <w:p w:rsidR="00E07E7A" w:rsidRPr="00333AFB" w:rsidRDefault="00E07E7A" w:rsidP="00E07E7A">
            <w:pPr>
              <w:tabs>
                <w:tab w:val="left" w:pos="1134"/>
                <w:tab w:val="left" w:pos="2127"/>
              </w:tabs>
              <w:jc w:val="both"/>
              <w:rPr>
                <w:rFonts w:ascii="Arial" w:hAnsi="Arial"/>
                <w:sz w:val="22"/>
              </w:rPr>
            </w:pPr>
            <w:r w:rsidRPr="00333AFB">
              <w:rPr>
                <w:rFonts w:ascii="Arial" w:hAnsi="Arial"/>
                <w:sz w:val="22"/>
              </w:rPr>
              <w:t xml:space="preserve">Acima de </w:t>
            </w:r>
            <w:smartTag w:uri="urn:schemas-microsoft-com:office:smarttags" w:element="metricconverter">
              <w:smartTagPr>
                <w:attr w:name="ProductID" w:val="500 km"/>
              </w:smartTagPr>
              <w:r w:rsidRPr="00333AFB">
                <w:rPr>
                  <w:rFonts w:ascii="Arial" w:hAnsi="Arial"/>
                  <w:sz w:val="22"/>
                </w:rPr>
                <w:t>500 km</w:t>
              </w:r>
            </w:smartTag>
          </w:p>
        </w:tc>
        <w:tc>
          <w:tcPr>
            <w:tcW w:w="2661" w:type="dxa"/>
          </w:tcPr>
          <w:p w:rsidR="00E07E7A" w:rsidRPr="00333AFB" w:rsidRDefault="00E07E7A" w:rsidP="00E07E7A">
            <w:pPr>
              <w:tabs>
                <w:tab w:val="left" w:pos="1134"/>
                <w:tab w:val="left" w:pos="2127"/>
              </w:tabs>
              <w:jc w:val="center"/>
              <w:rPr>
                <w:rFonts w:ascii="Arial" w:hAnsi="Arial"/>
                <w:sz w:val="22"/>
              </w:rPr>
            </w:pPr>
            <w:r w:rsidRPr="00333AFB">
              <w:rPr>
                <w:rFonts w:ascii="Arial" w:hAnsi="Arial"/>
                <w:sz w:val="22"/>
              </w:rPr>
              <w:t>18</w:t>
            </w:r>
          </w:p>
        </w:tc>
      </w:tr>
    </w:tbl>
    <w:p w:rsidR="00387530" w:rsidRPr="00333AFB" w:rsidRDefault="00387530" w:rsidP="00C44E79">
      <w:pPr>
        <w:tabs>
          <w:tab w:val="left" w:pos="1134"/>
          <w:tab w:val="left" w:pos="2127"/>
        </w:tabs>
        <w:jc w:val="both"/>
        <w:rPr>
          <w:rFonts w:ascii="Arial" w:hAnsi="Arial"/>
          <w:sz w:val="22"/>
        </w:rPr>
      </w:pPr>
      <w:r w:rsidRPr="00333AFB">
        <w:rPr>
          <w:rFonts w:ascii="Arial" w:hAnsi="Arial"/>
          <w:sz w:val="22"/>
        </w:rPr>
        <w:tab/>
      </w:r>
      <w:bookmarkStart w:id="0" w:name="_GoBack"/>
      <w:bookmarkEnd w:id="0"/>
    </w:p>
    <w:p w:rsidR="00C44E79" w:rsidRPr="00333AFB" w:rsidRDefault="00C44E79" w:rsidP="00E07E7A">
      <w:pPr>
        <w:tabs>
          <w:tab w:val="left" w:pos="709"/>
          <w:tab w:val="left" w:pos="2127"/>
        </w:tabs>
        <w:ind w:left="709" w:hanging="709"/>
        <w:jc w:val="both"/>
        <w:rPr>
          <w:rFonts w:ascii="Arial" w:hAnsi="Arial"/>
          <w:sz w:val="22"/>
        </w:rPr>
      </w:pPr>
    </w:p>
    <w:p w:rsidR="00387530" w:rsidRPr="00333AFB" w:rsidRDefault="00C44E79" w:rsidP="00E07E7A">
      <w:pPr>
        <w:numPr>
          <w:ilvl w:val="2"/>
          <w:numId w:val="1"/>
        </w:numPr>
        <w:tabs>
          <w:tab w:val="left" w:pos="709"/>
        </w:tabs>
        <w:spacing w:after="160" w:line="259" w:lineRule="auto"/>
        <w:ind w:left="709" w:hanging="709"/>
        <w:jc w:val="both"/>
        <w:rPr>
          <w:rFonts w:ascii="Arial" w:hAnsi="Arial"/>
        </w:rPr>
      </w:pPr>
      <w:r w:rsidRPr="00333AFB">
        <w:rPr>
          <w:rFonts w:ascii="Arial" w:hAnsi="Arial"/>
          <w:sz w:val="22"/>
        </w:rPr>
        <w:t xml:space="preserve">Os prazos da tabela acima serão contados a partir do recebimento do chamado, via e-mail, sendo estes os </w:t>
      </w:r>
      <w:r w:rsidR="004125C9" w:rsidRPr="00333AFB">
        <w:rPr>
          <w:rFonts w:ascii="Arial" w:hAnsi="Arial"/>
          <w:sz w:val="22"/>
        </w:rPr>
        <w:t>prazos máximos</w:t>
      </w:r>
      <w:r w:rsidRPr="00333AFB">
        <w:rPr>
          <w:rFonts w:ascii="Arial" w:hAnsi="Arial"/>
          <w:sz w:val="22"/>
        </w:rPr>
        <w:t xml:space="preserve"> para a execução dos serviços, inclusive reforma.</w:t>
      </w:r>
    </w:p>
    <w:p w:rsidR="00387530" w:rsidRPr="00333AFB" w:rsidRDefault="00387530" w:rsidP="00E07E7A">
      <w:pPr>
        <w:numPr>
          <w:ilvl w:val="2"/>
          <w:numId w:val="1"/>
        </w:numPr>
        <w:tabs>
          <w:tab w:val="left" w:pos="709"/>
        </w:tabs>
        <w:spacing w:after="160" w:line="259" w:lineRule="auto"/>
        <w:ind w:left="709" w:hanging="709"/>
        <w:jc w:val="both"/>
        <w:rPr>
          <w:rFonts w:ascii="Arial" w:hAnsi="Arial"/>
        </w:rPr>
      </w:pPr>
      <w:r w:rsidRPr="00333AFB">
        <w:rPr>
          <w:rFonts w:ascii="Arial" w:hAnsi="Arial"/>
          <w:sz w:val="22"/>
        </w:rPr>
        <w:t>Os prazos para serviços de AJUSTES serão negociados para cada demanda, diretamente com a CELOG.</w:t>
      </w:r>
    </w:p>
    <w:p w:rsidR="00387530" w:rsidRPr="00333AFB" w:rsidRDefault="00387530" w:rsidP="00387530">
      <w:pPr>
        <w:spacing w:after="160" w:line="259" w:lineRule="auto"/>
        <w:ind w:left="1131"/>
        <w:jc w:val="both"/>
        <w:rPr>
          <w:rFonts w:ascii="Arial" w:hAnsi="Arial"/>
        </w:rPr>
      </w:pPr>
    </w:p>
    <w:p w:rsidR="00626C43" w:rsidRPr="00333AFB" w:rsidRDefault="00626C43" w:rsidP="00387530">
      <w:pPr>
        <w:spacing w:after="160" w:line="259" w:lineRule="auto"/>
        <w:ind w:left="1131"/>
        <w:jc w:val="both"/>
        <w:rPr>
          <w:rFonts w:ascii="Arial" w:hAnsi="Arial"/>
        </w:rPr>
      </w:pPr>
      <w:r w:rsidRPr="00333AFB">
        <w:rPr>
          <w:rFonts w:ascii="Arial" w:hAnsi="Arial"/>
        </w:rPr>
        <w:br w:type="page"/>
      </w:r>
    </w:p>
    <w:p w:rsidR="00626C43" w:rsidRPr="00333AFB" w:rsidRDefault="00626C43" w:rsidP="00626C43">
      <w:pPr>
        <w:jc w:val="both"/>
        <w:rPr>
          <w:rFonts w:ascii="Arial" w:hAnsi="Arial"/>
        </w:rPr>
      </w:pPr>
    </w:p>
    <w:p w:rsidR="00626C43" w:rsidRPr="00333AFB" w:rsidRDefault="00626C43" w:rsidP="00626C43">
      <w:pPr>
        <w:jc w:val="both"/>
        <w:rPr>
          <w:rFonts w:ascii="Arial" w:hAnsi="Arial"/>
        </w:rPr>
      </w:pPr>
    </w:p>
    <w:p w:rsidR="00626C43" w:rsidRPr="00333AFB" w:rsidRDefault="00626C43" w:rsidP="00626C43">
      <w:pPr>
        <w:ind w:right="-1"/>
        <w:jc w:val="center"/>
        <w:rPr>
          <w:rFonts w:ascii="Arial" w:hAnsi="Arial"/>
          <w:b/>
        </w:rPr>
      </w:pPr>
      <w:r w:rsidRPr="00333AFB">
        <w:rPr>
          <w:rFonts w:ascii="Arial" w:hAnsi="Arial"/>
          <w:b/>
        </w:rPr>
        <w:t>CONCEITOS DE ATENDIMENTO</w:t>
      </w:r>
    </w:p>
    <w:p w:rsidR="00626C43" w:rsidRPr="00333AFB" w:rsidRDefault="00626C43" w:rsidP="00626C43">
      <w:pPr>
        <w:ind w:right="-1"/>
        <w:jc w:val="center"/>
        <w:rPr>
          <w:rFonts w:ascii="Arial" w:hAnsi="Arial"/>
        </w:rPr>
      </w:pPr>
      <w:r w:rsidRPr="00333AFB">
        <w:rPr>
          <w:rFonts w:ascii="Arial" w:hAnsi="Arial"/>
          <w:b/>
        </w:rPr>
        <w:t>AOS CHAMADOS CORRETIVOS</w:t>
      </w:r>
    </w:p>
    <w:p w:rsidR="00626C43" w:rsidRPr="00333AFB" w:rsidRDefault="00626C43" w:rsidP="00626C43">
      <w:pPr>
        <w:ind w:right="-1"/>
        <w:jc w:val="center"/>
        <w:rPr>
          <w:rFonts w:ascii="Arial" w:hAnsi="Arial"/>
        </w:rPr>
      </w:pPr>
    </w:p>
    <w:p w:rsidR="00626C43" w:rsidRPr="00333AFB" w:rsidRDefault="00626C43" w:rsidP="00626C43">
      <w:pPr>
        <w:ind w:right="-1"/>
        <w:jc w:val="center"/>
        <w:rPr>
          <w:rFonts w:ascii="Arial" w:hAnsi="Arial"/>
        </w:rPr>
      </w:pPr>
    </w:p>
    <w:p w:rsidR="00626C43" w:rsidRPr="00333AFB" w:rsidRDefault="00626C43" w:rsidP="00626C43">
      <w:pPr>
        <w:ind w:right="-1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977"/>
        <w:gridCol w:w="2552"/>
        <w:gridCol w:w="3118"/>
      </w:tblGrid>
      <w:tr w:rsidR="00333AFB" w:rsidRPr="00333AFB" w:rsidTr="00B577CA">
        <w:tc>
          <w:tcPr>
            <w:tcW w:w="1204" w:type="dxa"/>
            <w:shd w:val="pct15" w:color="auto" w:fill="FFFFFF"/>
          </w:tcPr>
          <w:p w:rsidR="00626C43" w:rsidRPr="00333AFB" w:rsidRDefault="00626C43" w:rsidP="00B577CA">
            <w:pPr>
              <w:ind w:right="-1"/>
              <w:rPr>
                <w:rFonts w:ascii="Arial" w:hAnsi="Arial"/>
                <w:b/>
              </w:rPr>
            </w:pPr>
          </w:p>
          <w:p w:rsidR="00626C43" w:rsidRPr="00333AFB" w:rsidRDefault="00626C43" w:rsidP="00B577CA">
            <w:pPr>
              <w:ind w:right="-1"/>
              <w:rPr>
                <w:rFonts w:ascii="Arial" w:hAnsi="Arial"/>
                <w:b/>
              </w:rPr>
            </w:pPr>
          </w:p>
          <w:p w:rsidR="00626C43" w:rsidRPr="00333AFB" w:rsidRDefault="00626C43" w:rsidP="00B577CA">
            <w:pPr>
              <w:ind w:right="-1"/>
              <w:rPr>
                <w:rFonts w:ascii="Arial" w:hAnsi="Arial"/>
                <w:b/>
              </w:rPr>
            </w:pPr>
            <w:r w:rsidRPr="00333AFB">
              <w:rPr>
                <w:rFonts w:ascii="Arial" w:hAnsi="Arial"/>
                <w:b/>
              </w:rPr>
              <w:t>Conceito</w:t>
            </w:r>
          </w:p>
        </w:tc>
        <w:tc>
          <w:tcPr>
            <w:tcW w:w="2977" w:type="dxa"/>
            <w:shd w:val="pct15" w:color="auto" w:fill="FFFFFF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  <w:b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  <w:b/>
              </w:rPr>
            </w:pPr>
            <w:r w:rsidRPr="00333AFB">
              <w:rPr>
                <w:rFonts w:ascii="Arial" w:hAnsi="Arial"/>
                <w:b/>
              </w:rPr>
              <w:t>Atendimento fora do prazo sobre o total de chamado do mês</w:t>
            </w:r>
          </w:p>
        </w:tc>
        <w:tc>
          <w:tcPr>
            <w:tcW w:w="2552" w:type="dxa"/>
            <w:shd w:val="pct15" w:color="auto" w:fill="FFFFFF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  <w:b/>
              </w:rPr>
            </w:pPr>
            <w:r w:rsidRPr="00333AFB">
              <w:rPr>
                <w:rFonts w:ascii="Arial" w:hAnsi="Arial"/>
                <w:b/>
              </w:rPr>
              <w:t>Quantidade de intervenções em um mobiliário, relativas ao mesmo problema ocorrido no mês.</w:t>
            </w:r>
          </w:p>
        </w:tc>
        <w:tc>
          <w:tcPr>
            <w:tcW w:w="3118" w:type="dxa"/>
            <w:shd w:val="pct15" w:color="auto" w:fill="FFFFFF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  <w:b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  <w:b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  <w:b/>
              </w:rPr>
            </w:pPr>
            <w:r w:rsidRPr="00333AFB">
              <w:rPr>
                <w:rFonts w:ascii="Arial" w:hAnsi="Arial"/>
                <w:b/>
              </w:rPr>
              <w:t>Penalidades</w:t>
            </w:r>
          </w:p>
        </w:tc>
      </w:tr>
      <w:tr w:rsidR="00333AFB" w:rsidRPr="00333AFB" w:rsidTr="00B577CA">
        <w:tc>
          <w:tcPr>
            <w:tcW w:w="1204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Ótimo</w:t>
            </w:r>
          </w:p>
        </w:tc>
        <w:tc>
          <w:tcPr>
            <w:tcW w:w="2977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Até 3%</w:t>
            </w:r>
          </w:p>
        </w:tc>
        <w:tc>
          <w:tcPr>
            <w:tcW w:w="2552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0</w:t>
            </w:r>
          </w:p>
        </w:tc>
        <w:tc>
          <w:tcPr>
            <w:tcW w:w="3118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  <w:sz w:val="20"/>
                <w:szCs w:val="20"/>
              </w:rPr>
            </w:pPr>
            <w:r w:rsidRPr="00333AFB">
              <w:rPr>
                <w:rFonts w:ascii="Arial" w:hAnsi="Arial"/>
                <w:sz w:val="20"/>
                <w:szCs w:val="20"/>
              </w:rPr>
              <w:t xml:space="preserve">Isento </w:t>
            </w: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  <w:sz w:val="20"/>
                <w:szCs w:val="20"/>
              </w:rPr>
            </w:pPr>
            <w:r w:rsidRPr="00333AFB">
              <w:rPr>
                <w:rFonts w:ascii="Arial" w:hAnsi="Arial"/>
                <w:sz w:val="20"/>
                <w:szCs w:val="20"/>
              </w:rPr>
              <w:t>(Divulgar Conceito)</w:t>
            </w:r>
          </w:p>
        </w:tc>
      </w:tr>
      <w:tr w:rsidR="00333AFB" w:rsidRPr="00333AFB" w:rsidTr="00B577CA">
        <w:tc>
          <w:tcPr>
            <w:tcW w:w="1204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Bom</w:t>
            </w:r>
          </w:p>
        </w:tc>
        <w:tc>
          <w:tcPr>
            <w:tcW w:w="2977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4% a 8%</w:t>
            </w:r>
          </w:p>
        </w:tc>
        <w:tc>
          <w:tcPr>
            <w:tcW w:w="2552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1</w:t>
            </w:r>
          </w:p>
        </w:tc>
        <w:tc>
          <w:tcPr>
            <w:tcW w:w="3118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  <w:sz w:val="20"/>
                <w:szCs w:val="20"/>
              </w:rPr>
            </w:pPr>
            <w:r w:rsidRPr="00333AFB">
              <w:rPr>
                <w:rFonts w:ascii="Arial" w:hAnsi="Arial"/>
                <w:sz w:val="20"/>
                <w:szCs w:val="20"/>
              </w:rPr>
              <w:t xml:space="preserve">Isento </w:t>
            </w: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  <w:sz w:val="20"/>
                <w:szCs w:val="20"/>
              </w:rPr>
            </w:pPr>
            <w:r w:rsidRPr="00333AFB">
              <w:rPr>
                <w:rFonts w:ascii="Arial" w:hAnsi="Arial"/>
                <w:sz w:val="20"/>
                <w:szCs w:val="20"/>
              </w:rPr>
              <w:t>(Divulgar Conceito)</w:t>
            </w:r>
          </w:p>
        </w:tc>
      </w:tr>
      <w:tr w:rsidR="00333AFB" w:rsidRPr="00333AFB" w:rsidTr="00B577CA">
        <w:tc>
          <w:tcPr>
            <w:tcW w:w="1204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Regular</w:t>
            </w:r>
          </w:p>
        </w:tc>
        <w:tc>
          <w:tcPr>
            <w:tcW w:w="2977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9% a 15%</w:t>
            </w:r>
          </w:p>
        </w:tc>
        <w:tc>
          <w:tcPr>
            <w:tcW w:w="2552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2</w:t>
            </w:r>
          </w:p>
        </w:tc>
        <w:tc>
          <w:tcPr>
            <w:tcW w:w="3118" w:type="dxa"/>
          </w:tcPr>
          <w:p w:rsidR="00626C43" w:rsidRPr="00333AFB" w:rsidRDefault="006A3A62" w:rsidP="00B577CA">
            <w:pPr>
              <w:ind w:right="-1"/>
              <w:rPr>
                <w:rFonts w:ascii="Arial" w:hAnsi="Arial"/>
              </w:rPr>
            </w:pPr>
            <w:r w:rsidRPr="00333AFB">
              <w:rPr>
                <w:rFonts w:ascii="Arial" w:hAnsi="Arial"/>
                <w:sz w:val="20"/>
                <w:szCs w:val="20"/>
              </w:rPr>
              <w:t xml:space="preserve">Advertência e </w:t>
            </w:r>
            <w:r w:rsidR="00626C43" w:rsidRPr="00333AFB">
              <w:rPr>
                <w:rFonts w:ascii="Arial" w:hAnsi="Arial"/>
                <w:sz w:val="20"/>
                <w:szCs w:val="20"/>
              </w:rPr>
              <w:t>Multa de 2% sobre o faturamento pertinente à unidade correspondente que seria devido, relativo ao mês em que a manutenção deveria ter sido realizada. *</w:t>
            </w:r>
          </w:p>
        </w:tc>
      </w:tr>
      <w:tr w:rsidR="00626C43" w:rsidRPr="00333AFB" w:rsidTr="00B577CA">
        <w:tc>
          <w:tcPr>
            <w:tcW w:w="1204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Ruim</w:t>
            </w:r>
          </w:p>
        </w:tc>
        <w:tc>
          <w:tcPr>
            <w:tcW w:w="2977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Acima de 15%</w:t>
            </w:r>
          </w:p>
        </w:tc>
        <w:tc>
          <w:tcPr>
            <w:tcW w:w="2552" w:type="dxa"/>
          </w:tcPr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9046C9" w:rsidRPr="00333AFB" w:rsidRDefault="009046C9" w:rsidP="00B577CA">
            <w:pPr>
              <w:ind w:right="-1"/>
              <w:jc w:val="center"/>
              <w:rPr>
                <w:rFonts w:ascii="Arial" w:hAnsi="Arial"/>
              </w:rPr>
            </w:pPr>
          </w:p>
          <w:p w:rsidR="00626C43" w:rsidRPr="00333AFB" w:rsidRDefault="00626C43" w:rsidP="00B577CA">
            <w:pPr>
              <w:ind w:right="-1"/>
              <w:jc w:val="center"/>
              <w:rPr>
                <w:rFonts w:ascii="Arial" w:hAnsi="Arial"/>
              </w:rPr>
            </w:pPr>
            <w:r w:rsidRPr="00333AFB">
              <w:rPr>
                <w:rFonts w:ascii="Arial" w:hAnsi="Arial"/>
              </w:rPr>
              <w:t>3</w:t>
            </w:r>
          </w:p>
        </w:tc>
        <w:tc>
          <w:tcPr>
            <w:tcW w:w="3118" w:type="dxa"/>
          </w:tcPr>
          <w:p w:rsidR="00626C43" w:rsidRPr="00333AFB" w:rsidRDefault="00626C43" w:rsidP="006A3A62">
            <w:pPr>
              <w:ind w:right="-1"/>
              <w:rPr>
                <w:rFonts w:ascii="Arial" w:hAnsi="Arial"/>
              </w:rPr>
            </w:pPr>
            <w:r w:rsidRPr="00333AFB">
              <w:rPr>
                <w:rFonts w:ascii="Arial" w:hAnsi="Arial"/>
                <w:sz w:val="20"/>
                <w:szCs w:val="20"/>
              </w:rPr>
              <w:t>Advertência</w:t>
            </w:r>
            <w:r w:rsidR="006A3A62" w:rsidRPr="00333AFB">
              <w:rPr>
                <w:rFonts w:ascii="Arial" w:hAnsi="Arial"/>
                <w:sz w:val="20"/>
                <w:szCs w:val="20"/>
              </w:rPr>
              <w:t xml:space="preserve"> ou</w:t>
            </w:r>
            <w:r w:rsidRPr="00333AFB">
              <w:rPr>
                <w:rFonts w:ascii="Arial" w:hAnsi="Arial"/>
                <w:sz w:val="20"/>
                <w:szCs w:val="20"/>
              </w:rPr>
              <w:t xml:space="preserve"> suspensão</w:t>
            </w:r>
            <w:r w:rsidR="006A3A62" w:rsidRPr="00333AFB">
              <w:rPr>
                <w:rFonts w:ascii="Arial" w:hAnsi="Arial"/>
                <w:sz w:val="20"/>
                <w:szCs w:val="20"/>
              </w:rPr>
              <w:t xml:space="preserve"> ou </w:t>
            </w:r>
            <w:r w:rsidRPr="00333AFB">
              <w:rPr>
                <w:rFonts w:ascii="Arial" w:hAnsi="Arial"/>
                <w:sz w:val="20"/>
                <w:szCs w:val="20"/>
              </w:rPr>
              <w:t xml:space="preserve"> declaração de idoneidade e </w:t>
            </w:r>
            <w:r w:rsidR="006A3A62" w:rsidRPr="00333AFB">
              <w:rPr>
                <w:rFonts w:ascii="Arial" w:hAnsi="Arial"/>
                <w:sz w:val="20"/>
                <w:szCs w:val="20"/>
              </w:rPr>
              <w:t>Multa de 2% sobre o faturamento pertinente à unidade correspondente que seria devido, relativo ao mês em que a manutenção deveria ter sido realizada. *</w:t>
            </w:r>
          </w:p>
        </w:tc>
      </w:tr>
    </w:tbl>
    <w:p w:rsidR="00626C43" w:rsidRPr="00333AFB" w:rsidRDefault="00626C43" w:rsidP="00626C43">
      <w:pPr>
        <w:ind w:right="-1"/>
        <w:rPr>
          <w:rFonts w:ascii="Arial" w:hAnsi="Arial"/>
        </w:rPr>
      </w:pPr>
    </w:p>
    <w:p w:rsidR="00626C43" w:rsidRPr="00333AFB" w:rsidRDefault="00626C43" w:rsidP="00626C43">
      <w:pPr>
        <w:pStyle w:val="Corpodetexto2"/>
      </w:pPr>
    </w:p>
    <w:p w:rsidR="00626C43" w:rsidRPr="00333AFB" w:rsidRDefault="00626C43" w:rsidP="00626C43">
      <w:pPr>
        <w:pStyle w:val="Corpodetexto2"/>
        <w:tabs>
          <w:tab w:val="clear" w:pos="851"/>
          <w:tab w:val="clear" w:pos="1134"/>
          <w:tab w:val="left" w:pos="0"/>
        </w:tabs>
      </w:pPr>
      <w:r w:rsidRPr="00333AFB">
        <w:t xml:space="preserve">* Sanções Administrativas previstas </w:t>
      </w:r>
      <w:r w:rsidR="006A3A62" w:rsidRPr="00333AFB">
        <w:t>n</w:t>
      </w:r>
      <w:r w:rsidRPr="00333AFB">
        <w:t>o Contrato.</w:t>
      </w:r>
    </w:p>
    <w:p w:rsidR="00626C43" w:rsidRPr="00333AFB" w:rsidRDefault="00626C43" w:rsidP="00626C43">
      <w:pPr>
        <w:pStyle w:val="Corpodetexto2"/>
      </w:pPr>
      <w:r w:rsidRPr="00333AFB">
        <w:t>** Os percentuais acima serão considerados em números inteiros, ou seja, não deverá haver arredondamentos e sim o desprezo dos decimais.</w:t>
      </w:r>
    </w:p>
    <w:p w:rsidR="00626C43" w:rsidRPr="00333AFB" w:rsidRDefault="00626C43" w:rsidP="00626C43">
      <w:pPr>
        <w:jc w:val="both"/>
      </w:pPr>
    </w:p>
    <w:sectPr w:rsidR="00626C43" w:rsidRPr="00333A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070" w:rsidRDefault="00D72070" w:rsidP="005D2996">
      <w:r>
        <w:separator/>
      </w:r>
    </w:p>
  </w:endnote>
  <w:endnote w:type="continuationSeparator" w:id="0">
    <w:p w:rsidR="00D72070" w:rsidRDefault="00D72070" w:rsidP="005D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070" w:rsidRDefault="00D72070" w:rsidP="005D2996">
      <w:r>
        <w:separator/>
      </w:r>
    </w:p>
  </w:footnote>
  <w:footnote w:type="continuationSeparator" w:id="0">
    <w:p w:rsidR="00D72070" w:rsidRDefault="00D72070" w:rsidP="005D2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0A40B640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AA3244E"/>
    <w:multiLevelType w:val="multilevel"/>
    <w:tmpl w:val="0BD43E42"/>
    <w:lvl w:ilvl="0">
      <w:start w:val="1"/>
      <w:numFmt w:val="decimal"/>
      <w:lvlText w:val="%1"/>
      <w:lvlJc w:val="left"/>
      <w:pPr>
        <w:ind w:left="851" w:hanging="8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1" w:hanging="113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131" w:hanging="113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131" w:hanging="113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131" w:hanging="113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131" w:hanging="113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441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441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1" w:hanging="1800"/>
      </w:pPr>
      <w:rPr>
        <w:rFonts w:cs="Arial" w:hint="default"/>
      </w:rPr>
    </w:lvl>
  </w:abstractNum>
  <w:abstractNum w:abstractNumId="2" w15:restartNumberingAfterBreak="0">
    <w:nsid w:val="4F857636"/>
    <w:multiLevelType w:val="multilevel"/>
    <w:tmpl w:val="B9965F84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9" w:hanging="709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6D8"/>
    <w:rsid w:val="0005625D"/>
    <w:rsid w:val="001622FD"/>
    <w:rsid w:val="001B02ED"/>
    <w:rsid w:val="0029323F"/>
    <w:rsid w:val="00333AFB"/>
    <w:rsid w:val="00387530"/>
    <w:rsid w:val="00396D5F"/>
    <w:rsid w:val="004125C9"/>
    <w:rsid w:val="005D2996"/>
    <w:rsid w:val="005E06D8"/>
    <w:rsid w:val="00626C43"/>
    <w:rsid w:val="006A3A62"/>
    <w:rsid w:val="00796DDE"/>
    <w:rsid w:val="0083474A"/>
    <w:rsid w:val="009046C9"/>
    <w:rsid w:val="009A0ECD"/>
    <w:rsid w:val="00C31DFC"/>
    <w:rsid w:val="00C44E79"/>
    <w:rsid w:val="00C80C91"/>
    <w:rsid w:val="00D72070"/>
    <w:rsid w:val="00E04202"/>
    <w:rsid w:val="00E0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4:docId w14:val="056EFAED"/>
  <w15:chartTrackingRefBased/>
  <w15:docId w15:val="{54CD4631-47A5-4D66-B335-C7C9E7AB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5E06D8"/>
    <w:pPr>
      <w:ind w:left="851" w:right="49" w:hanging="850"/>
      <w:jc w:val="center"/>
    </w:pPr>
    <w:rPr>
      <w:rFonts w:ascii="Arial" w:hAnsi="Arial"/>
      <w:b/>
      <w:sz w:val="20"/>
      <w:szCs w:val="20"/>
    </w:rPr>
  </w:style>
  <w:style w:type="character" w:customStyle="1" w:styleId="TtuloChar">
    <w:name w:val="Título Char"/>
    <w:basedOn w:val="Fontepargpadro"/>
    <w:link w:val="Ttulo"/>
    <w:rsid w:val="005E06D8"/>
    <w:rPr>
      <w:rFonts w:ascii="Arial" w:eastAsia="Times New Roman" w:hAnsi="Arial" w:cs="Times New Roman"/>
      <w:b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626C43"/>
    <w:pPr>
      <w:tabs>
        <w:tab w:val="left" w:pos="851"/>
        <w:tab w:val="left" w:pos="1134"/>
      </w:tabs>
      <w:jc w:val="both"/>
    </w:pPr>
    <w:rPr>
      <w:rFonts w:ascii="Arial" w:hAnsi="Arial"/>
      <w:sz w:val="20"/>
      <w:szCs w:val="20"/>
      <w:lang w:val="pt-PT"/>
    </w:rPr>
  </w:style>
  <w:style w:type="character" w:customStyle="1" w:styleId="Corpodetexto2Char">
    <w:name w:val="Corpo de texto 2 Char"/>
    <w:basedOn w:val="Fontepargpadro"/>
    <w:link w:val="Corpodetexto2"/>
    <w:rsid w:val="00626C43"/>
    <w:rPr>
      <w:rFonts w:ascii="Arial" w:eastAsia="Times New Roman" w:hAnsi="Arial" w:cs="Times New Roman"/>
      <w:sz w:val="20"/>
      <w:szCs w:val="20"/>
      <w:lang w:val="pt-PT" w:eastAsia="pt-BR"/>
    </w:rPr>
  </w:style>
  <w:style w:type="paragraph" w:styleId="Commarcadores4">
    <w:name w:val="List Bullet 4"/>
    <w:basedOn w:val="Normal"/>
    <w:autoRedefine/>
    <w:rsid w:val="00C44E79"/>
    <w:pPr>
      <w:numPr>
        <w:numId w:val="2"/>
      </w:numPr>
    </w:pPr>
    <w:rPr>
      <w:sz w:val="25"/>
      <w:szCs w:val="20"/>
    </w:rPr>
  </w:style>
  <w:style w:type="character" w:styleId="Hyperlink">
    <w:name w:val="Hyperlink"/>
    <w:basedOn w:val="Fontepargpadro"/>
    <w:uiPriority w:val="99"/>
    <w:unhideWhenUsed/>
    <w:rsid w:val="00396D5F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396D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_Flow_SignoffStatus xmlns="a1625cbc-6789-4a53-a7a4-f622ed9ee909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491204-99CD-4A62-971A-526D69A0B82B}"/>
</file>

<file path=customXml/itemProps2.xml><?xml version="1.0" encoding="utf-8"?>
<ds:datastoreItem xmlns:ds="http://schemas.openxmlformats.org/officeDocument/2006/customXml" ds:itemID="{A4566309-0D6F-4908-BE68-763B5496B2C3}"/>
</file>

<file path=customXml/itemProps3.xml><?xml version="1.0" encoding="utf-8"?>
<ds:datastoreItem xmlns:ds="http://schemas.openxmlformats.org/officeDocument/2006/customXml" ds:itemID="{55ED5BCB-765E-4194-ABC2-3417FF0185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Valdir Pires Dantas Filho</dc:creator>
  <cp:keywords/>
  <dc:description/>
  <cp:lastModifiedBy>Melina Medeiros Mendes</cp:lastModifiedBy>
  <cp:revision>2</cp:revision>
  <dcterms:created xsi:type="dcterms:W3CDTF">2022-03-03T15:58:00Z</dcterms:created>
  <dcterms:modified xsi:type="dcterms:W3CDTF">2022-03-03T15:58:00Z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2022-03-03T15:58:06Z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60caae70-4016-46d7-a639-48ace8704de8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Order">
    <vt:r8>18955600</vt:r8>
  </property>
</Properties>
</file>