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BD1C15" w14:textId="77777777" w:rsidR="00E13E62" w:rsidRDefault="00E13E62" w:rsidP="00E13E62">
      <w:pPr>
        <w:pStyle w:val="Ttulo"/>
        <w:ind w:left="0"/>
        <w:rPr>
          <w:sz w:val="44"/>
          <w:szCs w:val="44"/>
        </w:rPr>
      </w:pPr>
      <w:r w:rsidRPr="00733DFF">
        <w:rPr>
          <w:sz w:val="44"/>
          <w:szCs w:val="44"/>
        </w:rPr>
        <w:t>Memorial de Especificações</w:t>
      </w:r>
    </w:p>
    <w:p w14:paraId="49EB2BEB" w14:textId="5420238D" w:rsidR="00E13E62" w:rsidRPr="00136618" w:rsidRDefault="00E13E62" w:rsidP="00E13E62">
      <w:pPr>
        <w:pStyle w:val="Ttulo"/>
        <w:ind w:left="0"/>
        <w:rPr>
          <w:sz w:val="44"/>
          <w:szCs w:val="44"/>
        </w:rPr>
      </w:pPr>
      <w:r>
        <w:rPr>
          <w:sz w:val="44"/>
          <w:szCs w:val="44"/>
        </w:rPr>
        <w:t>Estruturas</w:t>
      </w:r>
    </w:p>
    <w:p w14:paraId="5E00AB7D" w14:textId="77777777" w:rsidR="00E13E62" w:rsidRPr="00733DFF" w:rsidRDefault="00E13E62" w:rsidP="00E13E62">
      <w:pPr>
        <w:pStyle w:val="Ttulo"/>
        <w:ind w:left="0"/>
        <w:rPr>
          <w:sz w:val="20"/>
          <w:szCs w:val="20"/>
        </w:rPr>
      </w:pPr>
    </w:p>
    <w:p w14:paraId="5ABFC16F" w14:textId="77777777" w:rsidR="00E13E62" w:rsidRPr="00E13E62" w:rsidRDefault="00E13E62" w:rsidP="00E13E62">
      <w:pPr>
        <w:pStyle w:val="Ttulo"/>
        <w:ind w:left="0"/>
        <w:rPr>
          <w:outline/>
          <w:color w:val="000000"/>
          <w14:textOutline w14:w="9525" w14:cap="flat" w14:cmpd="sng" w14:algn="ctr">
            <w14:solidFill>
              <w14:srgbClr w14:val="000000"/>
            </w14:solidFill>
            <w14:prstDash w14:val="solid"/>
            <w14:round/>
          </w14:textOutline>
          <w14:textFill>
            <w14:noFill/>
          </w14:textFill>
        </w:rPr>
      </w:pPr>
      <w:r w:rsidRPr="00E13E62">
        <w:rPr>
          <w:outline/>
          <w:color w:val="000000"/>
          <w14:textOutline w14:w="9525" w14:cap="flat" w14:cmpd="sng" w14:algn="ctr">
            <w14:solidFill>
              <w14:srgbClr w14:val="000000"/>
            </w14:solidFill>
            <w14:prstDash w14:val="solid"/>
            <w14:round/>
          </w14:textOutline>
          <w14:textFill>
            <w14:noFill/>
          </w14:textFill>
        </w:rPr>
        <w:t>Cliente:</w:t>
      </w:r>
    </w:p>
    <w:p w14:paraId="096CB62A" w14:textId="77777777" w:rsidR="00E13E62" w:rsidRPr="00733DFF" w:rsidRDefault="00E13E62" w:rsidP="00E13E62">
      <w:pPr>
        <w:pStyle w:val="Ttulo"/>
        <w:ind w:left="0"/>
        <w:rPr>
          <w:sz w:val="44"/>
          <w:szCs w:val="44"/>
        </w:rPr>
      </w:pPr>
      <w:r w:rsidRPr="00733DFF">
        <w:rPr>
          <w:sz w:val="44"/>
          <w:szCs w:val="44"/>
        </w:rPr>
        <w:t>Caixa Econômica Federal</w:t>
      </w:r>
    </w:p>
    <w:p w14:paraId="2A951FE2" w14:textId="77777777" w:rsidR="00E13E62" w:rsidRPr="00733DFF" w:rsidRDefault="00E13E62" w:rsidP="00E13E62">
      <w:pPr>
        <w:pStyle w:val="Ttulo"/>
        <w:rPr>
          <w:sz w:val="40"/>
          <w:szCs w:val="40"/>
        </w:rPr>
      </w:pPr>
    </w:p>
    <w:p w14:paraId="35F4E48A" w14:textId="77777777" w:rsidR="00E13E62" w:rsidRPr="00E13E62" w:rsidRDefault="00E13E62" w:rsidP="00E13E62">
      <w:pPr>
        <w:pStyle w:val="Ttulo"/>
        <w:ind w:left="0"/>
        <w:rPr>
          <w:outline/>
          <w:color w:val="000000"/>
          <w14:textOutline w14:w="9525" w14:cap="flat" w14:cmpd="sng" w14:algn="ctr">
            <w14:solidFill>
              <w14:srgbClr w14:val="000000"/>
            </w14:solidFill>
            <w14:prstDash w14:val="solid"/>
            <w14:round/>
          </w14:textOutline>
          <w14:textFill>
            <w14:noFill/>
          </w14:textFill>
        </w:rPr>
      </w:pPr>
      <w:r w:rsidRPr="00E13E62">
        <w:rPr>
          <w:outline/>
          <w:color w:val="000000"/>
          <w14:textOutline w14:w="9525" w14:cap="flat" w14:cmpd="sng" w14:algn="ctr">
            <w14:solidFill>
              <w14:srgbClr w14:val="000000"/>
            </w14:solidFill>
            <w14:prstDash w14:val="solid"/>
            <w14:round/>
          </w14:textOutline>
          <w14:textFill>
            <w14:noFill/>
          </w14:textFill>
        </w:rPr>
        <w:t>Unidade:</w:t>
      </w:r>
    </w:p>
    <w:p w14:paraId="3302D3CA" w14:textId="6CF93404" w:rsidR="00E13E62" w:rsidRDefault="004A03A9" w:rsidP="004A03A9">
      <w:pPr>
        <w:pStyle w:val="Subttulo"/>
        <w:ind w:left="0"/>
        <w:jc w:val="both"/>
        <w:rPr>
          <w:b/>
          <w:i w:val="0"/>
          <w:iCs w:val="0"/>
          <w:sz w:val="40"/>
          <w:szCs w:val="40"/>
        </w:rPr>
      </w:pPr>
      <w:r w:rsidRPr="004A03A9">
        <w:rPr>
          <w:b/>
          <w:i w:val="0"/>
          <w:iCs w:val="0"/>
          <w:sz w:val="40"/>
          <w:szCs w:val="40"/>
        </w:rPr>
        <w:t>AGE 4167 SAMAMBAIA, DF</w:t>
      </w:r>
    </w:p>
    <w:p w14:paraId="10D2404B" w14:textId="77777777" w:rsidR="004A03A9" w:rsidRPr="004A03A9" w:rsidRDefault="004A03A9" w:rsidP="004A03A9">
      <w:pPr>
        <w:pStyle w:val="Corpodetexto"/>
      </w:pPr>
    </w:p>
    <w:p w14:paraId="0E83BDAF" w14:textId="77777777" w:rsidR="00E13E62" w:rsidRPr="00E13E62" w:rsidRDefault="00E13E62" w:rsidP="00E13E62">
      <w:pPr>
        <w:pStyle w:val="Ttulo"/>
        <w:ind w:left="0"/>
        <w:rPr>
          <w:outline/>
          <w:color w:val="000000"/>
          <w14:textOutline w14:w="9525" w14:cap="flat" w14:cmpd="sng" w14:algn="ctr">
            <w14:solidFill>
              <w14:srgbClr w14:val="000000"/>
            </w14:solidFill>
            <w14:prstDash w14:val="solid"/>
            <w14:round/>
          </w14:textOutline>
          <w14:textFill>
            <w14:noFill/>
          </w14:textFill>
        </w:rPr>
      </w:pPr>
      <w:r w:rsidRPr="00E13E62">
        <w:rPr>
          <w:outline/>
          <w:color w:val="000000"/>
          <w14:textOutline w14:w="9525" w14:cap="flat" w14:cmpd="sng" w14:algn="ctr">
            <w14:solidFill>
              <w14:srgbClr w14:val="000000"/>
            </w14:solidFill>
            <w14:prstDash w14:val="solid"/>
            <w14:round/>
          </w14:textOutline>
          <w14:textFill>
            <w14:noFill/>
          </w14:textFill>
        </w:rPr>
        <w:t>Objeto:</w:t>
      </w:r>
    </w:p>
    <w:p w14:paraId="6F10991F" w14:textId="581F9498" w:rsidR="00E13E62" w:rsidRDefault="009714C8" w:rsidP="00E13E62">
      <w:pPr>
        <w:pStyle w:val="Ttulo"/>
        <w:ind w:left="0"/>
        <w:rPr>
          <w:sz w:val="40"/>
          <w:szCs w:val="40"/>
        </w:rPr>
      </w:pPr>
      <w:r>
        <w:rPr>
          <w:sz w:val="40"/>
          <w:szCs w:val="40"/>
        </w:rPr>
        <w:t>REFORMA DAS INSTALAÇÕES</w:t>
      </w:r>
    </w:p>
    <w:p w14:paraId="6ACF1D17" w14:textId="77777777" w:rsidR="00E13E62" w:rsidRDefault="00E13E62" w:rsidP="00E13E62">
      <w:pPr>
        <w:pStyle w:val="Padro"/>
        <w:spacing w:after="40" w:line="240" w:lineRule="auto"/>
        <w:ind w:left="709" w:right="-35" w:hanging="709"/>
      </w:pPr>
    </w:p>
    <w:p w14:paraId="269BEBAD" w14:textId="77777777" w:rsidR="00E13E62" w:rsidRDefault="00E13E62" w:rsidP="00E13E62">
      <w:pPr>
        <w:pStyle w:val="Padro"/>
        <w:spacing w:after="40" w:line="240" w:lineRule="auto"/>
        <w:ind w:left="709" w:right="-35" w:hanging="709"/>
      </w:pPr>
    </w:p>
    <w:p w14:paraId="46AD0A1D" w14:textId="77777777" w:rsidR="00E13E62" w:rsidRDefault="00E13E62" w:rsidP="00E13E62">
      <w:pPr>
        <w:pStyle w:val="Padro"/>
        <w:spacing w:after="40" w:line="240" w:lineRule="auto"/>
        <w:ind w:left="709" w:right="-35" w:hanging="709"/>
      </w:pPr>
    </w:p>
    <w:p w14:paraId="7769D233" w14:textId="77777777" w:rsidR="00E13E62" w:rsidRDefault="00E13E62" w:rsidP="007E7BED">
      <w:pPr>
        <w:pStyle w:val="Padro"/>
        <w:spacing w:after="40" w:line="240" w:lineRule="auto"/>
        <w:ind w:left="709" w:right="-35" w:hanging="709"/>
        <w:jc w:val="center"/>
      </w:pPr>
    </w:p>
    <w:p w14:paraId="701EEA1A" w14:textId="601E41C7" w:rsidR="00866001" w:rsidRDefault="00866001" w:rsidP="00866001">
      <w:pPr>
        <w:jc w:val="right"/>
      </w:pPr>
      <w:r w:rsidRPr="00AE2196">
        <w:t xml:space="preserve">Responsável técnico: </w:t>
      </w:r>
      <w:r w:rsidRPr="00866001">
        <w:t>Eduardo Stahlhoefer</w:t>
      </w:r>
    </w:p>
    <w:p w14:paraId="2087E40C" w14:textId="0D45E231" w:rsidR="00866001" w:rsidRDefault="00866001" w:rsidP="00866001">
      <w:pPr>
        <w:jc w:val="right"/>
      </w:pPr>
      <w:r w:rsidRPr="00AE2196">
        <w:t xml:space="preserve">CREA: </w:t>
      </w:r>
      <w:r>
        <w:t>93</w:t>
      </w:r>
      <w:r w:rsidRPr="00AE2196">
        <w:t>.</w:t>
      </w:r>
      <w:r>
        <w:t>259</w:t>
      </w:r>
      <w:r w:rsidRPr="00AE2196">
        <w:t>/D-DF</w:t>
      </w:r>
    </w:p>
    <w:p w14:paraId="31B1DC4C" w14:textId="77777777" w:rsidR="00E13E62" w:rsidRDefault="00E13E62" w:rsidP="00866001">
      <w:pPr>
        <w:pStyle w:val="Padro"/>
        <w:spacing w:after="40" w:line="240" w:lineRule="auto"/>
        <w:ind w:left="709" w:right="-35" w:hanging="709"/>
        <w:jc w:val="right"/>
      </w:pPr>
    </w:p>
    <w:p w14:paraId="0F5D2D7F" w14:textId="77777777" w:rsidR="00E13E62" w:rsidRPr="00E13E62" w:rsidRDefault="00E13E62" w:rsidP="00E13E62">
      <w:pPr>
        <w:spacing w:before="0"/>
        <w:jc w:val="right"/>
        <w:rPr>
          <w:sz w:val="18"/>
          <w:szCs w:val="18"/>
        </w:rPr>
      </w:pPr>
    </w:p>
    <w:p w14:paraId="04A72B78" w14:textId="77777777" w:rsidR="00E13E62" w:rsidRPr="00733DFF" w:rsidRDefault="00E13E62" w:rsidP="00E13E62">
      <w:pPr>
        <w:spacing w:before="0"/>
        <w:jc w:val="right"/>
        <w:rPr>
          <w:sz w:val="18"/>
          <w:szCs w:val="18"/>
        </w:rPr>
      </w:pPr>
    </w:p>
    <w:p w14:paraId="1C3B5544" w14:textId="58FD9226" w:rsidR="00E13E62" w:rsidRPr="00733DFF" w:rsidRDefault="00E13E62" w:rsidP="00E13E62">
      <w:pPr>
        <w:spacing w:before="0"/>
        <w:jc w:val="right"/>
        <w:rPr>
          <w:sz w:val="18"/>
          <w:szCs w:val="18"/>
        </w:rPr>
      </w:pPr>
      <w:r w:rsidRPr="00733DFF">
        <w:rPr>
          <w:sz w:val="18"/>
          <w:szCs w:val="18"/>
        </w:rPr>
        <w:t>Código do Projeto Fox</w:t>
      </w:r>
      <w:r w:rsidR="008A6FD3">
        <w:rPr>
          <w:sz w:val="18"/>
          <w:szCs w:val="18"/>
        </w:rPr>
        <w:t>: 2077</w:t>
      </w:r>
      <w:r w:rsidR="007E7BED">
        <w:rPr>
          <w:sz w:val="18"/>
          <w:szCs w:val="18"/>
        </w:rPr>
        <w:t>/20</w:t>
      </w:r>
    </w:p>
    <w:p w14:paraId="2B42CDCC" w14:textId="0875C341" w:rsidR="00E13E62" w:rsidRDefault="00E13E62" w:rsidP="00E13E62">
      <w:pPr>
        <w:spacing w:before="0"/>
        <w:jc w:val="right"/>
        <w:rPr>
          <w:sz w:val="18"/>
          <w:szCs w:val="18"/>
        </w:rPr>
      </w:pPr>
      <w:r w:rsidRPr="00733DFF">
        <w:rPr>
          <w:sz w:val="18"/>
          <w:szCs w:val="18"/>
        </w:rPr>
        <w:t>Contrato: 0747.2017.</w:t>
      </w:r>
      <w:r w:rsidR="008A6FD3">
        <w:rPr>
          <w:sz w:val="18"/>
          <w:szCs w:val="18"/>
        </w:rPr>
        <w:t>1288</w:t>
      </w:r>
    </w:p>
    <w:p w14:paraId="28D04DDC" w14:textId="71120B36" w:rsidR="004A03A9" w:rsidRPr="00733DFF" w:rsidRDefault="004A03A9" w:rsidP="00E13E62">
      <w:pPr>
        <w:spacing w:before="0"/>
        <w:jc w:val="right"/>
        <w:rPr>
          <w:sz w:val="18"/>
          <w:szCs w:val="18"/>
        </w:rPr>
      </w:pPr>
      <w:r>
        <w:rPr>
          <w:sz w:val="18"/>
          <w:szCs w:val="18"/>
        </w:rPr>
        <w:t>Art:</w:t>
      </w:r>
      <w:r w:rsidRPr="004A03A9">
        <w:t xml:space="preserve"> </w:t>
      </w:r>
      <w:r w:rsidRPr="004A03A9">
        <w:rPr>
          <w:sz w:val="18"/>
          <w:szCs w:val="18"/>
        </w:rPr>
        <w:t>0720200072058</w:t>
      </w:r>
    </w:p>
    <w:p w14:paraId="3CDDD883" w14:textId="77777777" w:rsidR="00E13E62" w:rsidRPr="00332D75" w:rsidRDefault="00E13E62" w:rsidP="00E13E62">
      <w:pPr>
        <w:rPr>
          <w:rFonts w:eastAsia="Times New Roman" w:cs="Tahoma"/>
          <w:szCs w:val="20"/>
        </w:rPr>
      </w:pPr>
      <w:r w:rsidRPr="00332D75">
        <w:rPr>
          <w:rFonts w:cs="Tahoma"/>
        </w:rPr>
        <w:br w:type="page"/>
      </w:r>
    </w:p>
    <w:p w14:paraId="25C7E56B" w14:textId="77777777" w:rsidR="004B104C" w:rsidRPr="004B104C" w:rsidRDefault="004B104C" w:rsidP="004B104C">
      <w:pPr>
        <w:pStyle w:val="Ttulo"/>
        <w:ind w:left="3119" w:hanging="2977"/>
        <w:rPr>
          <w:outline/>
          <w:color w:val="000000"/>
          <w:sz w:val="2"/>
          <w:szCs w:val="2"/>
          <w14:textOutline w14:w="9525" w14:cap="flat" w14:cmpd="sng" w14:algn="ctr">
            <w14:solidFill>
              <w14:srgbClr w14:val="000000"/>
            </w14:solidFill>
            <w14:prstDash w14:val="solid"/>
            <w14:round/>
          </w14:textOutline>
          <w14:textFill>
            <w14:noFill/>
          </w14:textFill>
        </w:rPr>
      </w:pPr>
    </w:p>
    <w:p w14:paraId="485557FB" w14:textId="5F052DC5" w:rsidR="008A6FD3" w:rsidRDefault="008A6FD3" w:rsidP="008A6FD3">
      <w:pPr>
        <w:pStyle w:val="Ttulo2"/>
        <w:numPr>
          <w:ilvl w:val="0"/>
          <w:numId w:val="26"/>
        </w:numPr>
      </w:pPr>
      <w:bookmarkStart w:id="0" w:name="_Toc498067399"/>
      <w:r>
        <w:t>E</w:t>
      </w:r>
      <w:r w:rsidR="005D2E16">
        <w:t>STRUTUR</w:t>
      </w:r>
      <w:bookmarkStart w:id="1" w:name="_Toc499821808"/>
      <w:r w:rsidR="005D2E16">
        <w:t>A</w:t>
      </w:r>
    </w:p>
    <w:p w14:paraId="21566DFF" w14:textId="77777777" w:rsidR="008A6FD3" w:rsidRDefault="008A6FD3" w:rsidP="008A6FD3">
      <w:pPr>
        <w:pStyle w:val="Ttulo3"/>
        <w:numPr>
          <w:ilvl w:val="0"/>
          <w:numId w:val="0"/>
        </w:numPr>
        <w:ind w:left="720"/>
      </w:pPr>
      <w:r>
        <w:t>Objetivo</w:t>
      </w:r>
    </w:p>
    <w:p w14:paraId="0BC69912" w14:textId="441851FE" w:rsidR="008A6FD3" w:rsidRDefault="008A6FD3" w:rsidP="008A6FD3">
      <w:r>
        <w:t>A presente especificação estabelece as condições mínimas que deverão ser observadas no projeto executivo, detalhamento, fabricação e montagem das estruturas metálicas</w:t>
      </w:r>
      <w:r w:rsidR="00E92B54">
        <w:t xml:space="preserve"> e </w:t>
      </w:r>
      <w:r>
        <w:t>.</w:t>
      </w:r>
    </w:p>
    <w:p w14:paraId="5CEAFB50" w14:textId="77777777" w:rsidR="008A6FD3" w:rsidRDefault="008A6FD3" w:rsidP="008A6FD3">
      <w:r>
        <w:t>O projeto de fabricação e montagem da estrutura metálica deverá ser fornecido pela CONTRATADA, já incluso no preço de fornecimento e montagem das estruturas, onde deverá seguir as indicações e premissas do projeto fornecida pela CAIXA.</w:t>
      </w:r>
    </w:p>
    <w:p w14:paraId="3DB8199C" w14:textId="77777777" w:rsidR="008A6FD3" w:rsidRDefault="008A6FD3" w:rsidP="008A6FD3">
      <w:pPr>
        <w:pStyle w:val="Ttulo3"/>
        <w:numPr>
          <w:ilvl w:val="0"/>
          <w:numId w:val="0"/>
        </w:numPr>
        <w:ind w:left="720"/>
      </w:pPr>
      <w:bookmarkStart w:id="2" w:name="_Toc499821811"/>
      <w:r>
        <w:tab/>
        <w:t>Normas Técnicas</w:t>
      </w:r>
      <w:bookmarkEnd w:id="2"/>
    </w:p>
    <w:p w14:paraId="03A07FB8" w14:textId="7BA63341" w:rsidR="00220C5D" w:rsidRDefault="008A6FD3" w:rsidP="00220C5D">
      <w:r>
        <w:t>A realização dos Documentos de DETALHAMENTO PARA EXECUÇÃO, assim como a fabricação, transporte e montagem das estruturas metálicas deverão seguir as recomendações dispostas, nas normas NBR-8800 da ABNT, completadas pelas Normas Americanas do AISC e AWS.</w:t>
      </w:r>
    </w:p>
    <w:p w14:paraId="32093887" w14:textId="0B68C9F6" w:rsidR="00220C5D" w:rsidRDefault="00220C5D" w:rsidP="00220C5D">
      <w:r>
        <w:t xml:space="preserve">Para a estrutura de concreto armado foram utilizadas as normas </w:t>
      </w:r>
      <w:r w:rsidRPr="00220C5D">
        <w:t>NBR 6118:2014 - Projeto de estruturas de concreto</w:t>
      </w:r>
      <w:r>
        <w:t xml:space="preserve">, </w:t>
      </w:r>
      <w:r w:rsidRPr="00220C5D">
        <w:t>14931:2004 - Execução de estruturas de concreto</w:t>
      </w:r>
      <w:r>
        <w:t xml:space="preserve">, </w:t>
      </w:r>
      <w:r w:rsidRPr="00220C5D">
        <w:t xml:space="preserve">15421:2006 - Projeto de estruturas resistentes a sismos </w:t>
      </w:r>
      <w:r>
        <w:t>–</w:t>
      </w:r>
      <w:r w:rsidRPr="00220C5D">
        <w:t xml:space="preserve"> Procedimento</w:t>
      </w:r>
      <w:r>
        <w:t xml:space="preserve"> e </w:t>
      </w:r>
      <w:r w:rsidRPr="00220C5D">
        <w:tab/>
      </w:r>
      <w:r>
        <w:t xml:space="preserve">NBR 14323 </w:t>
      </w:r>
      <w:r w:rsidRPr="00220C5D">
        <w:t>projeto de estruturas de aço e de estruturas mistas de aço e concreto de edifícios em situação de incêndio</w:t>
      </w:r>
      <w:r>
        <w:t>.</w:t>
      </w:r>
    </w:p>
    <w:p w14:paraId="22C8D93B" w14:textId="140B3611" w:rsidR="00220C5D" w:rsidRDefault="00220C5D" w:rsidP="008A6FD3">
      <w:r>
        <w:t>Prazo de obra: 120 dias.</w:t>
      </w:r>
    </w:p>
    <w:bookmarkEnd w:id="1"/>
    <w:p w14:paraId="1C77906C" w14:textId="33CBBAEA" w:rsidR="006954D6" w:rsidRDefault="008A6FD3" w:rsidP="008A6FD3">
      <w:pPr>
        <w:pStyle w:val="Ttulo2"/>
        <w:numPr>
          <w:ilvl w:val="0"/>
          <w:numId w:val="29"/>
        </w:numPr>
      </w:pPr>
      <w:r>
        <w:t>F</w:t>
      </w:r>
      <w:r w:rsidR="005D2E16">
        <w:t>ORMAS E ESCORAMENTO</w:t>
      </w:r>
    </w:p>
    <w:p w14:paraId="7ABE9FD3" w14:textId="410CFD98" w:rsidR="00911D6E" w:rsidRPr="00911D6E" w:rsidRDefault="008A6FD3" w:rsidP="00911D6E">
      <w:pPr>
        <w:pStyle w:val="Ttulo2"/>
        <w:numPr>
          <w:ilvl w:val="1"/>
          <w:numId w:val="32"/>
        </w:numPr>
        <w:rPr>
          <w:sz w:val="28"/>
          <w:szCs w:val="28"/>
        </w:rPr>
      </w:pPr>
      <w:r w:rsidRPr="008A6FD3">
        <w:rPr>
          <w:sz w:val="28"/>
          <w:szCs w:val="28"/>
        </w:rPr>
        <w:t>Locação de escora metálica telescópica, com altura regulável de *1,80* a *3,20* m</w:t>
      </w:r>
    </w:p>
    <w:p w14:paraId="7ED6022B" w14:textId="77777777" w:rsidR="008A6FD3" w:rsidRPr="00911D6E" w:rsidRDefault="008A6FD3" w:rsidP="00911D6E">
      <w:pPr>
        <w:pStyle w:val="PargrafodaLista"/>
        <w:numPr>
          <w:ilvl w:val="0"/>
          <w:numId w:val="18"/>
        </w:numPr>
      </w:pPr>
      <w:r w:rsidRPr="00911D6E">
        <w:t>O cimbramento das lajes e vigas deverá ser metálico. Deverão ser adotados apoios suficientes para garantir a estabilidade das estruturas. Esta inclusa nesse item a montagem e desmontagem do cimbramento.</w:t>
      </w:r>
    </w:p>
    <w:p w14:paraId="731E3197" w14:textId="77777777" w:rsidR="008A6FD3" w:rsidRPr="00911D6E" w:rsidRDefault="008A6FD3" w:rsidP="00911D6E">
      <w:pPr>
        <w:pStyle w:val="PargrafodaLista"/>
        <w:numPr>
          <w:ilvl w:val="0"/>
          <w:numId w:val="18"/>
        </w:numPr>
      </w:pPr>
      <w:r w:rsidRPr="00911D6E">
        <w:t>O escoramento só poderá ser parcialmente desmontado após 15 (quinze) dias do término da concretagem e desde que o resultado de resistência do concreto aos sete dias seja de, no mínimo, 21MPa. A desmontagem parcial do cimbramento poderá ser feita até no máximo de 2/3 (dois terços) da área do escoramento inicial. Não poderão ser retiradas as fôrmas do escoramento remanescente, de, no mínimo 1/3 (um terço) da área do escoramento inicial, exceto se o sistema de fôrmas utilizado permitir sua retirada mantendo o escoramento remanescente imóvel, sem nenhum deslocamento. Não será aceito uso de reescoramento, ou seja, retirada do escoramento e posterior reinstalação, para retirada das fôrmas.</w:t>
      </w:r>
    </w:p>
    <w:p w14:paraId="6861655D" w14:textId="77777777" w:rsidR="008A6FD3" w:rsidRPr="00911D6E" w:rsidRDefault="008A6FD3" w:rsidP="00911D6E">
      <w:pPr>
        <w:pStyle w:val="PargrafodaLista"/>
        <w:numPr>
          <w:ilvl w:val="0"/>
          <w:numId w:val="18"/>
        </w:numPr>
      </w:pPr>
      <w:r w:rsidRPr="00911D6E">
        <w:t>A retirada do cimbramento deverá ser planejada e executada de maneira a não acarretar esforços não previstos na estrutura, principalmente dinâmicos e de vibração, na condição em que se encontra, cuja resistência e módulos de elasticidade deverão ser compatíveis com os esforços que a estrutura estará sujeita, sem acarretar deformações diferidas e fissuras não aceitáveis de norma. A sequência da retirada do cimbramento, de forma cuidada, iniciará no centro das lajes apoiadas ou da extremidade das lajes em balanço, no sentido aos apoios.</w:t>
      </w:r>
    </w:p>
    <w:p w14:paraId="7B7A9632" w14:textId="77777777" w:rsidR="008A6FD3" w:rsidRPr="00911D6E" w:rsidRDefault="008A6FD3" w:rsidP="00911D6E">
      <w:pPr>
        <w:pStyle w:val="PargrafodaLista"/>
        <w:numPr>
          <w:ilvl w:val="0"/>
          <w:numId w:val="18"/>
        </w:numPr>
      </w:pPr>
      <w:r w:rsidRPr="00911D6E">
        <w:lastRenderedPageBreak/>
        <w:t>As fôrmas e escoramentos obedecerão aos critérios das Normas Técnicas Brasileiras que regem a matéria, como a NBR 15696.</w:t>
      </w:r>
    </w:p>
    <w:p w14:paraId="28E0EE35" w14:textId="77777777" w:rsidR="008A6FD3" w:rsidRPr="00911D6E" w:rsidRDefault="008A6FD3" w:rsidP="00911D6E">
      <w:pPr>
        <w:pStyle w:val="PargrafodaLista"/>
        <w:numPr>
          <w:ilvl w:val="0"/>
          <w:numId w:val="18"/>
        </w:numPr>
      </w:pPr>
      <w:r w:rsidRPr="00911D6E">
        <w:t xml:space="preserve">O dimensionamento das fôrmas e dos escoramentos será feito de forma a atender aos esforços decorrentes do processo executivo adotado. As fôrmas serão dotadas de contra flechas, caso necessário, de acordo com as indicações do projeto estrutural, e com a paginação das fôrmas, conforme as orientações do projeto arquitetônico. </w:t>
      </w:r>
    </w:p>
    <w:p w14:paraId="581F2C69" w14:textId="77777777" w:rsidR="008A6FD3" w:rsidRPr="00911D6E" w:rsidRDefault="008A6FD3" w:rsidP="00911D6E">
      <w:pPr>
        <w:pStyle w:val="PargrafodaLista"/>
        <w:numPr>
          <w:ilvl w:val="0"/>
          <w:numId w:val="18"/>
        </w:numPr>
      </w:pPr>
      <w:r w:rsidRPr="00911D6E">
        <w:t>Deverão ser tomados cuidados para evitar deformações prejudiciais provocados no solo ou na parte da estrutura que suporta o escoramento, pelas cargas por este transmitida.</w:t>
      </w:r>
    </w:p>
    <w:p w14:paraId="3EF7AB16" w14:textId="77777777" w:rsidR="008A6FD3" w:rsidRPr="00911D6E" w:rsidRDefault="008A6FD3" w:rsidP="00911D6E">
      <w:pPr>
        <w:pStyle w:val="PargrafodaLista"/>
        <w:numPr>
          <w:ilvl w:val="0"/>
          <w:numId w:val="18"/>
        </w:numPr>
      </w:pPr>
      <w:r w:rsidRPr="00911D6E">
        <w:t>Os escoramentos deverão ser perfeitamente rígidos, impedindo, desse modo, qualquer movimento das fôrmas no momento da concretagem. Deverão ser empregados escoramentos metálicos.</w:t>
      </w:r>
    </w:p>
    <w:p w14:paraId="3E6B36E5" w14:textId="77777777" w:rsidR="008A6FD3" w:rsidRPr="00911D6E" w:rsidRDefault="008A6FD3" w:rsidP="00911D6E">
      <w:pPr>
        <w:pStyle w:val="PargrafodaLista"/>
        <w:numPr>
          <w:ilvl w:val="0"/>
          <w:numId w:val="18"/>
        </w:numPr>
      </w:pPr>
      <w:r w:rsidRPr="00911D6E">
        <w:t>Desde que submetidos à aprovação da FISCALIZAÇÃO e incluídos no projeto e planejamento do cimbramento, em conjunto com as fôrmas, os prazos anteriores poderão ser ajustados, conforme determina a NBR6118 e NBR 14931, em função de estudos técnicos, embasados nos resultados de controle tecnológico e na avaliação estrutural, demonstrando que a estrutura de concreto, na ocasião em que for retirada a fôrma, suporta as ações previstas, considerando a capacidade de suporte do sistema de cimbramento e os dados de resistência e deformabilidade do concreto, sem comprometer deformações e fissurações aceitáveis definidos em norma e nas especificações técnicas do projeto estrutural.</w:t>
      </w:r>
    </w:p>
    <w:p w14:paraId="3225C91B" w14:textId="079F71F1" w:rsidR="008A6FD3" w:rsidRDefault="008A6FD3" w:rsidP="00911D6E">
      <w:pPr>
        <w:pStyle w:val="PargrafodaLista"/>
        <w:numPr>
          <w:ilvl w:val="0"/>
          <w:numId w:val="18"/>
        </w:numPr>
      </w:pPr>
      <w:r w:rsidRPr="00911D6E">
        <w:t>A retirada do escoramento de tetos deverá ser projetada e planejada, feita de maneira conveniente e progressiva, particularmente para peças em balanço, de modo a evitar o aparecimento de fissuras em decorrência da aplicação de carregamento não previsto.</w:t>
      </w:r>
    </w:p>
    <w:p w14:paraId="0AE2DDBB" w14:textId="77777777" w:rsidR="00911D6E" w:rsidRPr="00911D6E" w:rsidRDefault="00911D6E" w:rsidP="00911D6E">
      <w:pPr>
        <w:pStyle w:val="PargrafodaLista"/>
        <w:ind w:left="2137"/>
      </w:pPr>
    </w:p>
    <w:p w14:paraId="6BBCCC77" w14:textId="34EB09D1" w:rsidR="008A6FD3" w:rsidRPr="005D2E16" w:rsidRDefault="00911D6E" w:rsidP="00911D6E">
      <w:pPr>
        <w:pStyle w:val="Ttulo2"/>
        <w:numPr>
          <w:ilvl w:val="1"/>
          <w:numId w:val="32"/>
        </w:numPr>
        <w:rPr>
          <w:sz w:val="28"/>
          <w:szCs w:val="28"/>
        </w:rPr>
      </w:pPr>
      <w:r w:rsidRPr="005D2E16">
        <w:rPr>
          <w:sz w:val="28"/>
          <w:szCs w:val="28"/>
        </w:rPr>
        <w:t>FÔRMA DE MADEIRA PARA VIGAS; ESCORAMENTO METÁLICO PÉ-DIREITO SIMPLES</w:t>
      </w:r>
    </w:p>
    <w:p w14:paraId="508D8EF9" w14:textId="0E0F3AA0" w:rsidR="00911D6E" w:rsidRDefault="00911D6E" w:rsidP="00911D6E">
      <w:pPr>
        <w:pStyle w:val="PargrafodaLista"/>
        <w:numPr>
          <w:ilvl w:val="0"/>
          <w:numId w:val="18"/>
        </w:numPr>
      </w:pPr>
      <w:r>
        <w:t xml:space="preserve">As fôrmas das </w:t>
      </w:r>
      <w:r w:rsidRPr="001313A3">
        <w:t>vigas</w:t>
      </w:r>
      <w:r>
        <w:t xml:space="preserve"> deverão ser</w:t>
      </w:r>
      <w:r w:rsidRPr="001313A3">
        <w:t xml:space="preserve"> de madeira</w:t>
      </w:r>
      <w:r>
        <w:t>,</w:t>
      </w:r>
      <w:r w:rsidRPr="001313A3">
        <w:t xml:space="preserve"> devendo ser capazes de manter a correta geometria da estrutura definida em projeto. Esse item de fôrma deverá ser usado em áreas onde o concreto não será aparente. Está incluso nesse item a execução da fôrma e a sua desforma.</w:t>
      </w:r>
    </w:p>
    <w:p w14:paraId="61B2B4AE" w14:textId="77777777" w:rsidR="00911D6E" w:rsidRDefault="00911D6E" w:rsidP="00911D6E">
      <w:pPr>
        <w:pStyle w:val="PargrafodaLista"/>
        <w:numPr>
          <w:ilvl w:val="0"/>
          <w:numId w:val="18"/>
        </w:numPr>
      </w:pPr>
      <w:r>
        <w:t>As fôrmas e escoramentos obedecerão aos critérios das Normas Técnicas Brasileiras que regem a matéria, como a NBR 15696.</w:t>
      </w:r>
    </w:p>
    <w:p w14:paraId="1FCA6954" w14:textId="77777777" w:rsidR="00911D6E" w:rsidRDefault="00911D6E" w:rsidP="00911D6E">
      <w:pPr>
        <w:pStyle w:val="PargrafodaLista"/>
        <w:numPr>
          <w:ilvl w:val="0"/>
          <w:numId w:val="18"/>
        </w:numPr>
      </w:pPr>
      <w:r>
        <w:t xml:space="preserve">O dimensionamento das fôrmas e dos escoramentos será feito de forma a atender aos esforços decorrentes do processo executivo adotado. As fôrmas serão dotadas de contra flechas, caso necessário, de acordo com as indicações do projeto estrutural, e com a paginação das fôrmas, conforme as orientações do projeto arquitetônico. </w:t>
      </w:r>
    </w:p>
    <w:p w14:paraId="3337877E" w14:textId="77777777" w:rsidR="00911D6E" w:rsidRDefault="00911D6E" w:rsidP="00911D6E">
      <w:pPr>
        <w:pStyle w:val="PargrafodaLista"/>
        <w:numPr>
          <w:ilvl w:val="0"/>
          <w:numId w:val="18"/>
        </w:numPr>
      </w:pPr>
      <w:r>
        <w:t xml:space="preserve">As fôrmas serão dotadas de contra flechas, caso necessário, de acordo com as indicações do projeto estrutural, e com a paginação das fôrmas, conforme as orientações do projeto arquitetônico. </w:t>
      </w:r>
    </w:p>
    <w:p w14:paraId="7455CDA7" w14:textId="77777777" w:rsidR="00911D6E" w:rsidRDefault="00911D6E" w:rsidP="00911D6E">
      <w:pPr>
        <w:pStyle w:val="PargrafodaLista"/>
        <w:numPr>
          <w:ilvl w:val="0"/>
          <w:numId w:val="18"/>
        </w:numPr>
      </w:pPr>
      <w:r>
        <w:t>Antes do início da concretagem, as fôrmas deverão estar limpas e calafetadas, de modo a evitar eventuais fugas de pasta.</w:t>
      </w:r>
    </w:p>
    <w:p w14:paraId="1ABF7A8E" w14:textId="77777777" w:rsidR="00911D6E" w:rsidRDefault="00911D6E" w:rsidP="00911D6E">
      <w:pPr>
        <w:pStyle w:val="PargrafodaLista"/>
        <w:numPr>
          <w:ilvl w:val="0"/>
          <w:numId w:val="18"/>
        </w:numPr>
      </w:pPr>
      <w:r>
        <w:t>Em peças com altura superior a 2,0m, principalmente as estreitas, deverão ser tomadas providências, com a abertura de pequenas janelas na parte inferior da fôrma, para facilitar a limpeza.</w:t>
      </w:r>
    </w:p>
    <w:p w14:paraId="3ECD48DE" w14:textId="77777777" w:rsidR="00911D6E" w:rsidRDefault="00911D6E" w:rsidP="00911D6E">
      <w:pPr>
        <w:pStyle w:val="PargrafodaLista"/>
        <w:numPr>
          <w:ilvl w:val="0"/>
          <w:numId w:val="18"/>
        </w:numPr>
      </w:pPr>
      <w:r>
        <w:t>As fôrmas serão molhadas até a saturação a fim de se evitar a absorção da água de amassamento do concreto. Imediatamente antes da concretagem, as fôrmas deverão estar úmidas, sem excesso ou empoçamento de água.</w:t>
      </w:r>
    </w:p>
    <w:p w14:paraId="647137BA" w14:textId="77777777" w:rsidR="00911D6E" w:rsidRDefault="00911D6E" w:rsidP="00911D6E">
      <w:pPr>
        <w:pStyle w:val="PargrafodaLista"/>
        <w:numPr>
          <w:ilvl w:val="0"/>
          <w:numId w:val="18"/>
        </w:numPr>
      </w:pPr>
      <w:r>
        <w:t>Os produtos antiaderentes, destinados a facilitar a desmoldagem, serão aplicados na superfície da fôrma antes da colocação da armadura.</w:t>
      </w:r>
    </w:p>
    <w:p w14:paraId="6673B48F" w14:textId="77777777" w:rsidR="00911D6E" w:rsidRDefault="00911D6E" w:rsidP="00911D6E">
      <w:pPr>
        <w:pStyle w:val="PargrafodaLista"/>
        <w:numPr>
          <w:ilvl w:val="0"/>
          <w:numId w:val="18"/>
        </w:numPr>
      </w:pPr>
      <w:r>
        <w:t xml:space="preserve">As fôrmas de pilares cilíndricos deverão ser metálicas, não sendo admitido o uso de </w:t>
      </w:r>
      <w:r>
        <w:lastRenderedPageBreak/>
        <w:t xml:space="preserve">cambotas de madeira pré-fabricadas, tubos de PVC ou PEAD. </w:t>
      </w:r>
    </w:p>
    <w:p w14:paraId="7FE2B18E" w14:textId="77777777" w:rsidR="00911D6E" w:rsidRDefault="00911D6E" w:rsidP="00911D6E">
      <w:pPr>
        <w:pStyle w:val="PargrafodaLista"/>
        <w:numPr>
          <w:ilvl w:val="0"/>
          <w:numId w:val="18"/>
        </w:numPr>
      </w:pPr>
      <w:r>
        <w:t>As fôrmas deverão ser preparadas pela CONTRATADA, de modo que fique assegurada sua resistência aos esforços decorrentes do lançamento e vibrações do concreto, sem sofrer deformações fazendo com que, por ocasião da desforma, a estrutura reproduza o determinado em projeto.</w:t>
      </w:r>
    </w:p>
    <w:p w14:paraId="36C28C19" w14:textId="77777777" w:rsidR="00911D6E" w:rsidRDefault="00911D6E" w:rsidP="00911D6E">
      <w:pPr>
        <w:pStyle w:val="PargrafodaLista"/>
        <w:numPr>
          <w:ilvl w:val="0"/>
          <w:numId w:val="18"/>
        </w:numPr>
      </w:pPr>
      <w:r>
        <w:t>Em caso flagrante de não atendimento ao acima recomendado, a FISCALIZAÇÃO poderá condenar a montagem das fôrmas, cabendo a CONTRATADA as custas pelo refazimento.</w:t>
      </w:r>
    </w:p>
    <w:p w14:paraId="60856A21" w14:textId="77777777" w:rsidR="00911D6E" w:rsidRDefault="00911D6E" w:rsidP="00911D6E">
      <w:pPr>
        <w:pStyle w:val="PargrafodaLista"/>
        <w:numPr>
          <w:ilvl w:val="0"/>
          <w:numId w:val="18"/>
        </w:numPr>
      </w:pPr>
      <w:r>
        <w:t>Imediatamente antes do lançamento do concreto, a CONTRATADA deverá realizar cuidadosa vistoria nas fôrmas para verificação da geometria, estanqueidade, rigidez e limpeza, molhando-as perfeitamente a fim de evitar a absorção da nata de cimento. A liberação das fôrmas pela FISCALIZAÇÃO deverá ser solicitada pela CONTRATADA em tempo hábil, através dos formulários de controle de cada etapa construtiva, no caso o de fôrma (incluindo cimbramento).</w:t>
      </w:r>
    </w:p>
    <w:p w14:paraId="79456607" w14:textId="77777777" w:rsidR="00911D6E" w:rsidRDefault="00911D6E" w:rsidP="00911D6E">
      <w:pPr>
        <w:pStyle w:val="PargrafodaLista"/>
        <w:numPr>
          <w:ilvl w:val="0"/>
          <w:numId w:val="18"/>
        </w:numPr>
      </w:pPr>
      <w:r>
        <w:t>Na retirada das fôrmas, devem ser tomados os cuidados necessários a fim de impedir que sejam danificadas as superfícies de concreto.</w:t>
      </w:r>
    </w:p>
    <w:p w14:paraId="766805EA" w14:textId="77777777" w:rsidR="00911D6E" w:rsidRDefault="00911D6E" w:rsidP="00911D6E">
      <w:pPr>
        <w:pStyle w:val="PargrafodaLista"/>
        <w:numPr>
          <w:ilvl w:val="0"/>
          <w:numId w:val="18"/>
        </w:numPr>
      </w:pPr>
      <w:r>
        <w:t>É vedado o emprego de óleo queimado como agente desmoldante, bem como o uso de outros produtos que, posteriormente, venham a prejudicar a uniformidade de coloração do concreto aparente.</w:t>
      </w:r>
    </w:p>
    <w:p w14:paraId="0FB7C717" w14:textId="77777777" w:rsidR="00911D6E" w:rsidRDefault="00911D6E" w:rsidP="00911D6E">
      <w:pPr>
        <w:pStyle w:val="PargrafodaLista"/>
        <w:numPr>
          <w:ilvl w:val="0"/>
          <w:numId w:val="18"/>
        </w:numPr>
      </w:pPr>
      <w:r>
        <w:t>A variação na precisão das dimensões deverá ser de no máximo 5,0mm (cinco milímetros).</w:t>
      </w:r>
    </w:p>
    <w:p w14:paraId="185D722F" w14:textId="77777777" w:rsidR="00911D6E" w:rsidRDefault="00911D6E" w:rsidP="00911D6E">
      <w:pPr>
        <w:pStyle w:val="PargrafodaLista"/>
        <w:numPr>
          <w:ilvl w:val="0"/>
          <w:numId w:val="18"/>
        </w:numPr>
      </w:pPr>
      <w:r>
        <w:t>O alinhamento, o prumo, o nível e a estanqueidade das fôrmas serão verificados e corrigidos permanentemente, antes e durante o lançamento do concreto.</w:t>
      </w:r>
    </w:p>
    <w:p w14:paraId="53F22AB9" w14:textId="77777777" w:rsidR="00911D6E" w:rsidRDefault="00911D6E" w:rsidP="00911D6E">
      <w:r>
        <w:t>A retirada das fôrmas seguirá os seguintes prazos recomendados:</w:t>
      </w:r>
    </w:p>
    <w:p w14:paraId="0C5DD726" w14:textId="77777777" w:rsidR="00911D6E" w:rsidRDefault="00911D6E" w:rsidP="00911D6E">
      <w:pPr>
        <w:pStyle w:val="PargrafodaLista"/>
        <w:numPr>
          <w:ilvl w:val="0"/>
          <w:numId w:val="18"/>
        </w:numPr>
      </w:pPr>
      <w:r>
        <w:rPr>
          <w:rFonts w:hint="eastAsia"/>
        </w:rPr>
        <w:t>faces laterais: pelo menos 3 dias;</w:t>
      </w:r>
    </w:p>
    <w:p w14:paraId="07137B6A" w14:textId="77777777" w:rsidR="00911D6E" w:rsidRDefault="00911D6E" w:rsidP="00911D6E">
      <w:pPr>
        <w:pStyle w:val="PargrafodaLista"/>
        <w:numPr>
          <w:ilvl w:val="0"/>
          <w:numId w:val="18"/>
        </w:numPr>
      </w:pPr>
      <w:r>
        <w:rPr>
          <w:rFonts w:hint="eastAsia"/>
        </w:rPr>
        <w:t>faces inferiores: pelo menos 14 dias, com escoramentos, bem encunhados e convenientemente espaçados;</w:t>
      </w:r>
    </w:p>
    <w:p w14:paraId="1172443D" w14:textId="6B0095CF" w:rsidR="00911D6E" w:rsidRDefault="00911D6E" w:rsidP="00911D6E">
      <w:pPr>
        <w:pStyle w:val="PargrafodaLista"/>
        <w:numPr>
          <w:ilvl w:val="0"/>
          <w:numId w:val="18"/>
        </w:numPr>
      </w:pPr>
      <w:r>
        <w:rPr>
          <w:rFonts w:hint="eastAsia"/>
        </w:rPr>
        <w:t>faces inferiores sem escoramentos: pelo menos 21 dias.</w:t>
      </w:r>
    </w:p>
    <w:p w14:paraId="5CFD2F22" w14:textId="6CAAA188" w:rsidR="00911D6E" w:rsidRDefault="00911D6E" w:rsidP="00911D6E">
      <w:pPr>
        <w:pStyle w:val="Ttulo2"/>
        <w:numPr>
          <w:ilvl w:val="0"/>
          <w:numId w:val="29"/>
        </w:numPr>
        <w:rPr>
          <w:sz w:val="32"/>
        </w:rPr>
      </w:pPr>
      <w:r>
        <w:rPr>
          <w:sz w:val="32"/>
        </w:rPr>
        <w:t>ARMAÇÃO</w:t>
      </w:r>
      <w:r w:rsidRPr="00911D6E">
        <w:rPr>
          <w:sz w:val="32"/>
        </w:rPr>
        <w:t xml:space="preserve"> </w:t>
      </w:r>
    </w:p>
    <w:p w14:paraId="1F17BA99" w14:textId="3A2F4163" w:rsidR="00911D6E" w:rsidRDefault="00911D6E" w:rsidP="00911D6E">
      <w:pPr>
        <w:pStyle w:val="Ttulo2"/>
        <w:numPr>
          <w:ilvl w:val="1"/>
          <w:numId w:val="35"/>
        </w:numPr>
        <w:rPr>
          <w:sz w:val="28"/>
          <w:szCs w:val="28"/>
        </w:rPr>
      </w:pPr>
      <w:r w:rsidRPr="00911D6E">
        <w:rPr>
          <w:sz w:val="28"/>
          <w:szCs w:val="28"/>
        </w:rPr>
        <w:t>ARMAÇÃO DE VIGAS UTILIZANDO AÇO CA-50 DE Ø6,30</w:t>
      </w:r>
      <w:r w:rsidR="001C39D7">
        <w:rPr>
          <w:sz w:val="28"/>
          <w:szCs w:val="28"/>
        </w:rPr>
        <w:t>mm, Ø8mm, Ø10</w:t>
      </w:r>
      <w:r w:rsidRPr="00911D6E">
        <w:rPr>
          <w:sz w:val="28"/>
          <w:szCs w:val="28"/>
        </w:rPr>
        <w:t xml:space="preserve"> mm</w:t>
      </w:r>
    </w:p>
    <w:p w14:paraId="215ED378" w14:textId="6903D23E" w:rsidR="00911D6E" w:rsidRDefault="00911D6E" w:rsidP="00911D6E">
      <w:pPr>
        <w:pStyle w:val="PargrafodaLista"/>
        <w:numPr>
          <w:ilvl w:val="0"/>
          <w:numId w:val="36"/>
        </w:numPr>
      </w:pPr>
      <w:r>
        <w:t xml:space="preserve">Consiste no fornecimento e execução da armação com aço CA-50, nas bitolas e detalhes indicados em projeto. Deverá respeitar o disposto na NBR-7480 da ABNT. </w:t>
      </w:r>
    </w:p>
    <w:p w14:paraId="4DE35BD7" w14:textId="77777777" w:rsidR="00911D6E" w:rsidRDefault="00911D6E" w:rsidP="00911D6E">
      <w:pPr>
        <w:pStyle w:val="PargrafodaLista"/>
        <w:numPr>
          <w:ilvl w:val="0"/>
          <w:numId w:val="36"/>
        </w:numPr>
      </w:pPr>
      <w:r>
        <w:t>A armadura não poderá ficar em contato direto com a fôrma, obedecendo-se para isso à distância mínima prevista na NBR-6118 e no projeto estrutural. Deverão ser empregados afastadores de armadura (espaçadores) dos tipos "clips" plásticos.</w:t>
      </w:r>
    </w:p>
    <w:p w14:paraId="26471841" w14:textId="77777777" w:rsidR="00911D6E" w:rsidRDefault="00911D6E" w:rsidP="00911D6E">
      <w:pPr>
        <w:pStyle w:val="PargrafodaLista"/>
        <w:numPr>
          <w:ilvl w:val="0"/>
          <w:numId w:val="36"/>
        </w:numPr>
      </w:pPr>
      <w:r>
        <w:t>Deverão ser tomadas todas as providências necessárias para garantir a manutenção da armação nas posições definidas em projeto, especialmente das armaduras negativas, quando do lançamento do concreto.</w:t>
      </w:r>
    </w:p>
    <w:p w14:paraId="107A4497" w14:textId="77777777" w:rsidR="00911D6E" w:rsidRDefault="00911D6E" w:rsidP="00911D6E">
      <w:pPr>
        <w:pStyle w:val="PargrafodaLista"/>
        <w:numPr>
          <w:ilvl w:val="0"/>
          <w:numId w:val="36"/>
        </w:numPr>
      </w:pPr>
      <w:r>
        <w:t xml:space="preserve">Todas as barras a serem utilizadas na execução do concreto armado deverão passar por um processo de limpeza prévia e deverão estar isentas de corrosão, defeitos, entre outros </w:t>
      </w:r>
      <w:r w:rsidRPr="00182CA8">
        <w:t>e ser fixada de forma tal que não apresente risco de deslocamento durante a concretagem.</w:t>
      </w:r>
    </w:p>
    <w:p w14:paraId="3DA61991" w14:textId="77777777" w:rsidR="00911D6E" w:rsidRDefault="00911D6E" w:rsidP="00911D6E">
      <w:pPr>
        <w:pStyle w:val="PargrafodaLista"/>
        <w:numPr>
          <w:ilvl w:val="0"/>
          <w:numId w:val="36"/>
        </w:numPr>
      </w:pPr>
      <w:r>
        <w:t>A FISCALIZAÇÃO poderá exigir a realização dos ensaios previstos nas Normas Brasileiras para o recebimento das partidas de aço, correndo as respectivas despesas por conta da CONTRATADA.</w:t>
      </w:r>
    </w:p>
    <w:p w14:paraId="282F98CF" w14:textId="77777777" w:rsidR="00911D6E" w:rsidRDefault="00911D6E" w:rsidP="00911D6E">
      <w:pPr>
        <w:pStyle w:val="PargrafodaLista"/>
        <w:numPr>
          <w:ilvl w:val="0"/>
          <w:numId w:val="36"/>
        </w:numPr>
      </w:pPr>
      <w:r>
        <w:t>Os diâmetros, tipos, posicionamentos e demais características da armadura, devem ser rigorosamente verificados quanto à sua conformidade com o projeto, antes do lançamento do concreto.</w:t>
      </w:r>
    </w:p>
    <w:p w14:paraId="4505FB77" w14:textId="77777777" w:rsidR="00911D6E" w:rsidRDefault="00911D6E" w:rsidP="00911D6E">
      <w:pPr>
        <w:pStyle w:val="PargrafodaLista"/>
        <w:numPr>
          <w:ilvl w:val="0"/>
          <w:numId w:val="36"/>
        </w:numPr>
      </w:pPr>
      <w:r>
        <w:lastRenderedPageBreak/>
        <w:t>As armaduras deverão ser adequadamente amarradas a fim de manterem as posições indicadas em projeto, quando do lançamento e adensamento do concreto.</w:t>
      </w:r>
    </w:p>
    <w:p w14:paraId="118CDBE6" w14:textId="77777777" w:rsidR="00911D6E" w:rsidRDefault="00911D6E" w:rsidP="00911D6E">
      <w:pPr>
        <w:pStyle w:val="PargrafodaLista"/>
        <w:numPr>
          <w:ilvl w:val="0"/>
          <w:numId w:val="36"/>
        </w:numPr>
      </w:pPr>
      <w:r>
        <w:t>As armaduras que ficarem expostas por mais de 30 (trinta) dias deverão ser pintadas com nata de cimento ou produto especialmente destinado a essa finalidade, o que as protegerá da ação atmosférica no período entre a colocação da fôrma e o lançamento do concreto. No caso de utilização de nata, esta deverá ser removida antes do lançamento do concreto.</w:t>
      </w:r>
    </w:p>
    <w:p w14:paraId="63DCCDF6" w14:textId="77777777" w:rsidR="00911D6E" w:rsidRDefault="00911D6E" w:rsidP="00911D6E">
      <w:pPr>
        <w:pStyle w:val="PargrafodaLista"/>
        <w:numPr>
          <w:ilvl w:val="0"/>
          <w:numId w:val="36"/>
        </w:numPr>
      </w:pPr>
      <w:r>
        <w:t>Cada produto deve ser claramente identificável na obra, de maneira a evitar trocas involuntárias, e os produtos não podem ser estocados em contato direto com o solo, NBR 14913, item 8.1.3.</w:t>
      </w:r>
    </w:p>
    <w:p w14:paraId="343F0124" w14:textId="62E29911" w:rsidR="00911D6E" w:rsidRDefault="00911D6E" w:rsidP="005D2E16">
      <w:pPr>
        <w:pStyle w:val="PargrafodaLista"/>
        <w:numPr>
          <w:ilvl w:val="0"/>
          <w:numId w:val="36"/>
        </w:numPr>
      </w:pPr>
      <w:r>
        <w:t>A liberação das armações pela FISCALIZAÇÃO deverá ser solicitada pela CONTRATADA em tempo hábil, através dos formulários de controle de cada etapa construtiva, no caso o de armadura.</w:t>
      </w:r>
    </w:p>
    <w:p w14:paraId="67935479" w14:textId="7E1BBC7D" w:rsidR="00911D6E" w:rsidRDefault="00911D6E" w:rsidP="00911D6E">
      <w:pPr>
        <w:pStyle w:val="Ttulo2"/>
        <w:numPr>
          <w:ilvl w:val="1"/>
          <w:numId w:val="35"/>
        </w:numPr>
        <w:rPr>
          <w:sz w:val="28"/>
          <w:szCs w:val="28"/>
        </w:rPr>
      </w:pPr>
      <w:r w:rsidRPr="00911D6E">
        <w:rPr>
          <w:sz w:val="28"/>
          <w:szCs w:val="28"/>
        </w:rPr>
        <w:t>ARMAÇÃO DE VIGAS UTILIZANDO AÇO CA-</w:t>
      </w:r>
      <w:r w:rsidR="001C39D7">
        <w:rPr>
          <w:sz w:val="28"/>
          <w:szCs w:val="28"/>
        </w:rPr>
        <w:t>6</w:t>
      </w:r>
      <w:r w:rsidRPr="00911D6E">
        <w:rPr>
          <w:sz w:val="28"/>
          <w:szCs w:val="28"/>
        </w:rPr>
        <w:t>0 DE Ø</w:t>
      </w:r>
      <w:r w:rsidR="001C39D7">
        <w:rPr>
          <w:sz w:val="28"/>
          <w:szCs w:val="28"/>
        </w:rPr>
        <w:t>5</w:t>
      </w:r>
      <w:r>
        <w:rPr>
          <w:sz w:val="28"/>
          <w:szCs w:val="28"/>
        </w:rPr>
        <w:t>,0</w:t>
      </w:r>
      <w:r w:rsidRPr="00911D6E">
        <w:rPr>
          <w:sz w:val="28"/>
          <w:szCs w:val="28"/>
        </w:rPr>
        <w:t xml:space="preserve"> mm</w:t>
      </w:r>
    </w:p>
    <w:p w14:paraId="31299138" w14:textId="6E83F265" w:rsidR="00911D6E" w:rsidRDefault="00911D6E" w:rsidP="00911D6E">
      <w:pPr>
        <w:pStyle w:val="PargrafodaLista"/>
        <w:numPr>
          <w:ilvl w:val="0"/>
          <w:numId w:val="36"/>
        </w:numPr>
      </w:pPr>
      <w:r>
        <w:t>Consiste no fornecimento e execução da armação com aço CA-</w:t>
      </w:r>
      <w:r w:rsidR="001C39D7">
        <w:t>6</w:t>
      </w:r>
      <w:r>
        <w:t xml:space="preserve">0, nas bitolas e detalhes indicados em projeto. Deverá respeitar o disposto na NBR-7480 da ABNT. </w:t>
      </w:r>
    </w:p>
    <w:p w14:paraId="22B4D12F" w14:textId="77777777" w:rsidR="00911D6E" w:rsidRDefault="00911D6E" w:rsidP="00911D6E">
      <w:pPr>
        <w:pStyle w:val="PargrafodaLista"/>
        <w:numPr>
          <w:ilvl w:val="0"/>
          <w:numId w:val="36"/>
        </w:numPr>
      </w:pPr>
      <w:r>
        <w:t>A armadura não poderá ficar em contato direto com a fôrma, obedecendo-se para isso à distância mínima prevista na NBR-6118 e no projeto estrutural. Deverão ser empregados afastadores de armadura (espaçadores) dos tipos "clips" plásticos.</w:t>
      </w:r>
    </w:p>
    <w:p w14:paraId="0DC9C8A0" w14:textId="77777777" w:rsidR="00911D6E" w:rsidRDefault="00911D6E" w:rsidP="00911D6E">
      <w:pPr>
        <w:pStyle w:val="PargrafodaLista"/>
        <w:numPr>
          <w:ilvl w:val="0"/>
          <w:numId w:val="36"/>
        </w:numPr>
      </w:pPr>
      <w:r>
        <w:t>Deverão ser tomadas todas as providências necessárias para garantir a manutenção da armação nas posições definidas em projeto, especialmente das armaduras negativas, quando do lançamento do concreto.</w:t>
      </w:r>
    </w:p>
    <w:p w14:paraId="11225FB8" w14:textId="77777777" w:rsidR="00911D6E" w:rsidRDefault="00911D6E" w:rsidP="00911D6E">
      <w:pPr>
        <w:pStyle w:val="PargrafodaLista"/>
        <w:numPr>
          <w:ilvl w:val="0"/>
          <w:numId w:val="36"/>
        </w:numPr>
      </w:pPr>
      <w:r>
        <w:t xml:space="preserve">Todas as barras a serem utilizadas na execução do concreto armado deverão passar por um processo de limpeza prévia e deverão estar isentas de corrosão, defeitos, entre outros </w:t>
      </w:r>
      <w:r w:rsidRPr="00182CA8">
        <w:t>e ser fixada de forma tal que não apresente risco de deslocamento durante a concretagem.</w:t>
      </w:r>
    </w:p>
    <w:p w14:paraId="6EBED528" w14:textId="77777777" w:rsidR="00911D6E" w:rsidRDefault="00911D6E" w:rsidP="00911D6E">
      <w:pPr>
        <w:pStyle w:val="PargrafodaLista"/>
        <w:numPr>
          <w:ilvl w:val="0"/>
          <w:numId w:val="36"/>
        </w:numPr>
      </w:pPr>
      <w:r>
        <w:t>A FISCALIZAÇÃO poderá exigir a realização dos ensaios previstos nas Normas Brasileiras para o recebimento das partidas de aço, correndo as respectivas despesas por conta da CONTRATADA.</w:t>
      </w:r>
    </w:p>
    <w:p w14:paraId="2A044C07" w14:textId="77777777" w:rsidR="00911D6E" w:rsidRDefault="00911D6E" w:rsidP="00911D6E">
      <w:pPr>
        <w:pStyle w:val="PargrafodaLista"/>
        <w:numPr>
          <w:ilvl w:val="0"/>
          <w:numId w:val="36"/>
        </w:numPr>
      </w:pPr>
      <w:r>
        <w:t>Os diâmetros, tipos, posicionamentos e demais características da armadura, devem ser rigorosamente verificados quanto à sua conformidade com o projeto, antes do lançamento do concreto.</w:t>
      </w:r>
    </w:p>
    <w:p w14:paraId="01E582FC" w14:textId="77777777" w:rsidR="00911D6E" w:rsidRDefault="00911D6E" w:rsidP="00911D6E">
      <w:pPr>
        <w:pStyle w:val="PargrafodaLista"/>
        <w:numPr>
          <w:ilvl w:val="0"/>
          <w:numId w:val="36"/>
        </w:numPr>
      </w:pPr>
      <w:r>
        <w:t>As armaduras deverão ser adequadamente amarradas a fim de manterem as posições indicadas em projeto, quando do lançamento e adensamento do concreto.</w:t>
      </w:r>
    </w:p>
    <w:p w14:paraId="5CDEBA3D" w14:textId="77777777" w:rsidR="00911D6E" w:rsidRDefault="00911D6E" w:rsidP="00911D6E">
      <w:pPr>
        <w:pStyle w:val="PargrafodaLista"/>
        <w:numPr>
          <w:ilvl w:val="0"/>
          <w:numId w:val="36"/>
        </w:numPr>
      </w:pPr>
      <w:r>
        <w:t>As armaduras que ficarem expostas por mais de 30 (trinta) dias deverão ser pintadas com nata de cimento ou produto especialmente destinado a essa finalidade, o que as protegerá da ação atmosférica no período entre a colocação da fôrma e o lançamento do concreto. No caso de utilização de nata, esta deverá ser removida antes do lançamento do concreto.</w:t>
      </w:r>
    </w:p>
    <w:p w14:paraId="679B94F2" w14:textId="77777777" w:rsidR="00911D6E" w:rsidRDefault="00911D6E" w:rsidP="00911D6E">
      <w:pPr>
        <w:pStyle w:val="PargrafodaLista"/>
        <w:numPr>
          <w:ilvl w:val="0"/>
          <w:numId w:val="36"/>
        </w:numPr>
      </w:pPr>
      <w:r>
        <w:t>Cada produto deve ser claramente identificável na obra, de maneira a evitar trocas involuntárias, e os produtos não podem ser estocados em contato direto com o solo, NBR 14913, item 8.1.3.</w:t>
      </w:r>
    </w:p>
    <w:p w14:paraId="3BFCAD5B" w14:textId="039FE47B" w:rsidR="00911D6E" w:rsidRDefault="00911D6E" w:rsidP="005D2E16">
      <w:pPr>
        <w:pStyle w:val="PargrafodaLista"/>
        <w:numPr>
          <w:ilvl w:val="0"/>
          <w:numId w:val="36"/>
        </w:numPr>
      </w:pPr>
      <w:r>
        <w:t>A liberação das armações pela FISCALIZAÇÃO deverá ser solicitada pela CONTRATADA em tempo hábil, através dos formulários de controle de cada etapa construtiva, no caso o de armadura.</w:t>
      </w:r>
    </w:p>
    <w:p w14:paraId="035FCB1E" w14:textId="7E6DCF48" w:rsidR="00911D6E" w:rsidRDefault="00911D6E" w:rsidP="00911D6E">
      <w:pPr>
        <w:pStyle w:val="Ttulo2"/>
        <w:numPr>
          <w:ilvl w:val="0"/>
          <w:numId w:val="29"/>
        </w:numPr>
        <w:rPr>
          <w:sz w:val="32"/>
        </w:rPr>
      </w:pPr>
      <w:r>
        <w:rPr>
          <w:sz w:val="32"/>
        </w:rPr>
        <w:t>CONCRETO</w:t>
      </w:r>
      <w:r w:rsidRPr="00911D6E">
        <w:rPr>
          <w:sz w:val="32"/>
        </w:rPr>
        <w:t xml:space="preserve"> </w:t>
      </w:r>
    </w:p>
    <w:p w14:paraId="55B5F69D" w14:textId="466B183E" w:rsidR="00911D6E" w:rsidRPr="00911D6E" w:rsidRDefault="00911D6E" w:rsidP="00911D6E">
      <w:pPr>
        <w:pStyle w:val="Ttulo2"/>
        <w:numPr>
          <w:ilvl w:val="1"/>
          <w:numId w:val="37"/>
        </w:numPr>
        <w:rPr>
          <w:sz w:val="28"/>
          <w:szCs w:val="28"/>
        </w:rPr>
      </w:pPr>
      <w:r w:rsidRPr="00911D6E">
        <w:rPr>
          <w:sz w:val="28"/>
          <w:szCs w:val="28"/>
        </w:rPr>
        <w:t xml:space="preserve">CONCRETAGEM DE </w:t>
      </w:r>
      <w:r w:rsidR="001C39D7">
        <w:rPr>
          <w:sz w:val="28"/>
          <w:szCs w:val="28"/>
        </w:rPr>
        <w:t>ELEMENTOS (VIGAS E LAJES)</w:t>
      </w:r>
      <w:r w:rsidRPr="00911D6E">
        <w:rPr>
          <w:sz w:val="28"/>
          <w:szCs w:val="28"/>
        </w:rPr>
        <w:t xml:space="preserve"> COM </w:t>
      </w:r>
      <w:r w:rsidRPr="00911D6E">
        <w:rPr>
          <w:sz w:val="28"/>
          <w:szCs w:val="28"/>
        </w:rPr>
        <w:lastRenderedPageBreak/>
        <w:t>CONCRETO USINADO CLASSE DE RESISTÊNCIA C30</w:t>
      </w:r>
    </w:p>
    <w:p w14:paraId="4AFDA076" w14:textId="77777777" w:rsidR="0048514E" w:rsidRDefault="0048514E" w:rsidP="0048514E">
      <w:pPr>
        <w:pStyle w:val="PargrafodaLista"/>
        <w:numPr>
          <w:ilvl w:val="0"/>
          <w:numId w:val="38"/>
        </w:numPr>
      </w:pPr>
      <w:r>
        <w:t>Os elementos estruturais serão executados com concreto de resistência característica à compressão conforme especificado em projeto. A CONTRATADA deverá apresentar à FISCALIZAÇÃO, para aprovação, o traço do concreto utilizado, no início da obra e sempre que houver a sua modificação.</w:t>
      </w:r>
    </w:p>
    <w:p w14:paraId="7F019AC4" w14:textId="77777777" w:rsidR="0048514E" w:rsidRDefault="0048514E" w:rsidP="0048514E">
      <w:pPr>
        <w:pStyle w:val="PargrafodaLista"/>
        <w:numPr>
          <w:ilvl w:val="0"/>
          <w:numId w:val="38"/>
        </w:numPr>
      </w:pPr>
      <w:r>
        <w:t xml:space="preserve">No custo unitário deverão estar incluídos o fornecimento, o transporte, o lançamento, o adensamento e a cura do concreto. </w:t>
      </w:r>
    </w:p>
    <w:p w14:paraId="7B9B517A" w14:textId="77777777" w:rsidR="0048514E" w:rsidRDefault="0048514E" w:rsidP="0048514E">
      <w:pPr>
        <w:pStyle w:val="PargrafodaLista"/>
        <w:numPr>
          <w:ilvl w:val="0"/>
          <w:numId w:val="38"/>
        </w:numPr>
      </w:pPr>
      <w:r>
        <w:t>O acabamento da superfície das lajes deverá ser nivelado e desempenado, após adensamento final com régua vibratória. O controle de nível das lajes deverá ser a laser.</w:t>
      </w:r>
    </w:p>
    <w:p w14:paraId="1091B454" w14:textId="77777777" w:rsidR="0048514E" w:rsidRDefault="0048514E" w:rsidP="0048514E">
      <w:pPr>
        <w:pStyle w:val="PargrafodaLista"/>
        <w:numPr>
          <w:ilvl w:val="0"/>
          <w:numId w:val="38"/>
        </w:numPr>
      </w:pPr>
      <w:r>
        <w:t>No custo unitário deverão estar incluídos o fornecimento, o transporte, o lançamento, o adensamento e a cura do concreto.</w:t>
      </w:r>
    </w:p>
    <w:p w14:paraId="40BFA97F" w14:textId="77777777" w:rsidR="0048514E" w:rsidRDefault="0048514E" w:rsidP="0048514E">
      <w:pPr>
        <w:pStyle w:val="PargrafodaLista"/>
        <w:numPr>
          <w:ilvl w:val="0"/>
          <w:numId w:val="38"/>
        </w:numPr>
      </w:pPr>
      <w:r>
        <w:t>Nas peças sujeitas a ambientes agressivos, recomenda-se o uso de cimentos que atendam à NBR-5732 e à NBR-5737.</w:t>
      </w:r>
    </w:p>
    <w:p w14:paraId="13D642B5" w14:textId="77777777" w:rsidR="0048514E" w:rsidRDefault="0048514E" w:rsidP="0048514E">
      <w:pPr>
        <w:pStyle w:val="PargrafodaLista"/>
        <w:numPr>
          <w:ilvl w:val="0"/>
          <w:numId w:val="38"/>
        </w:numPr>
      </w:pPr>
      <w:r>
        <w:t>A fim de se evitar quaisquer variações de coloração ou textura, serão empregados materiais de qualidade rigorosamente uniforme.</w:t>
      </w:r>
    </w:p>
    <w:p w14:paraId="1DC9DDDE" w14:textId="77777777" w:rsidR="0048514E" w:rsidRDefault="0048514E" w:rsidP="0048514E">
      <w:pPr>
        <w:pStyle w:val="PargrafodaLista"/>
        <w:numPr>
          <w:ilvl w:val="0"/>
          <w:numId w:val="38"/>
        </w:numPr>
      </w:pPr>
      <w:r>
        <w:t>Todo o cimento será de uma só referência e tipo, quando o tempo de duração da obra o permitir, e de uma só partida de fornecimento.</w:t>
      </w:r>
    </w:p>
    <w:p w14:paraId="64514565" w14:textId="77777777" w:rsidR="0048514E" w:rsidRDefault="0048514E" w:rsidP="0048514E">
      <w:pPr>
        <w:pStyle w:val="PargrafodaLista"/>
        <w:numPr>
          <w:ilvl w:val="0"/>
          <w:numId w:val="38"/>
        </w:numPr>
      </w:pPr>
      <w:r>
        <w:t>Os agregados serão, igualmente, de coloração uniforme, de uma única procedência e fornecidos de uma só vez, sendo indispensável a sua lavagem completa.</w:t>
      </w:r>
    </w:p>
    <w:p w14:paraId="1CE012ED" w14:textId="77777777" w:rsidR="0048514E" w:rsidRDefault="0048514E" w:rsidP="0048514E">
      <w:pPr>
        <w:pStyle w:val="PargrafodaLista"/>
        <w:numPr>
          <w:ilvl w:val="0"/>
          <w:numId w:val="38"/>
        </w:numPr>
      </w:pPr>
      <w:r>
        <w:t>As fôrmas serão mantidas úmidas, desde o início do lançamento até o endurecimento do concreto, e protegidas da ação dos raios solares por lonas ou filme opaco de polietileno.</w:t>
      </w:r>
    </w:p>
    <w:p w14:paraId="5B42E2C4" w14:textId="77777777" w:rsidR="0048514E" w:rsidRDefault="0048514E" w:rsidP="0048514E">
      <w:pPr>
        <w:pStyle w:val="PargrafodaLista"/>
        <w:numPr>
          <w:ilvl w:val="0"/>
          <w:numId w:val="38"/>
        </w:numPr>
      </w:pPr>
      <w:r>
        <w:t>Na hipótese de fluir argamassa de cimento por abertura de junta de fôrma e que essa aguada venha a se depositar sobre superfícies já concretadas, a remoção será imediata, o que se processará por lançamento, com mangueira de água, sob pressão.</w:t>
      </w:r>
    </w:p>
    <w:p w14:paraId="30025CC9" w14:textId="77777777" w:rsidR="0048514E" w:rsidRDefault="0048514E" w:rsidP="0048514E">
      <w:pPr>
        <w:pStyle w:val="PargrafodaLista"/>
        <w:numPr>
          <w:ilvl w:val="0"/>
          <w:numId w:val="38"/>
        </w:numPr>
      </w:pPr>
      <w:r>
        <w:t>As juntas de trabalho decorrentes das interrupções de lançamento, especialmente em paredes armadas, serão aparentes, executadas em etapas, conforme indicações nos projetos ou nos planos de concretagem aprovados pela FISCALIZAÇÃO.</w:t>
      </w:r>
    </w:p>
    <w:p w14:paraId="65AE4DDB" w14:textId="77777777" w:rsidR="0048514E" w:rsidRDefault="0048514E" w:rsidP="0048514E">
      <w:pPr>
        <w:pStyle w:val="PargrafodaLista"/>
        <w:numPr>
          <w:ilvl w:val="0"/>
          <w:numId w:val="38"/>
        </w:numPr>
      </w:pPr>
      <w:r>
        <w:t>A CONTRATADA deverá submeter à aprovação da FISCALIZAÇÃO o plano (incluindo cronograma) e a sequência de lançamento do concreto, incluindo a previsão das juntas de construção, de modo a garantir nitidamente a reprodução do projeto.</w:t>
      </w:r>
    </w:p>
    <w:p w14:paraId="6AEDA54B" w14:textId="77777777" w:rsidR="0048514E" w:rsidRDefault="0048514E" w:rsidP="0048514E">
      <w:pPr>
        <w:pStyle w:val="PargrafodaLista"/>
        <w:numPr>
          <w:ilvl w:val="0"/>
          <w:numId w:val="38"/>
        </w:numPr>
      </w:pPr>
      <w:r>
        <w:t>A concretagem só poderá ser iniciada após a colocação prévia de todas as tubulações e outros elementos exigidos pelos demais projetos.</w:t>
      </w:r>
    </w:p>
    <w:p w14:paraId="39EB2D2D" w14:textId="77777777" w:rsidR="0048514E" w:rsidRDefault="0048514E" w:rsidP="0048514E">
      <w:pPr>
        <w:pStyle w:val="PargrafodaLista"/>
        <w:numPr>
          <w:ilvl w:val="0"/>
          <w:numId w:val="38"/>
        </w:numPr>
      </w:pPr>
      <w:r>
        <w:t>Todo concreto estrutural utilizado na obra deverá ser usinado em central de produção industrial, especializada na fabricação de concreto.</w:t>
      </w:r>
    </w:p>
    <w:p w14:paraId="0E30E5CD" w14:textId="77777777" w:rsidR="0048514E" w:rsidRDefault="0048514E" w:rsidP="0048514E">
      <w:pPr>
        <w:pStyle w:val="PargrafodaLista"/>
        <w:numPr>
          <w:ilvl w:val="0"/>
          <w:numId w:val="38"/>
        </w:numPr>
      </w:pPr>
      <w:r>
        <w:t xml:space="preserve">A CONTRATADA deverá efetuar a cura do concreto durante, no mínimo, 7 (sete) dias após a concretagem. </w:t>
      </w:r>
    </w:p>
    <w:p w14:paraId="04ECA3C5" w14:textId="77777777" w:rsidR="0048514E" w:rsidRDefault="0048514E" w:rsidP="0048514E">
      <w:pPr>
        <w:pStyle w:val="PargrafodaLista"/>
        <w:numPr>
          <w:ilvl w:val="0"/>
          <w:numId w:val="38"/>
        </w:numPr>
      </w:pPr>
      <w:r>
        <w:t>Não será permitido o uso de concreto remisturado.</w:t>
      </w:r>
    </w:p>
    <w:p w14:paraId="05537C2F" w14:textId="77777777" w:rsidR="0048514E" w:rsidRDefault="0048514E" w:rsidP="0048514E">
      <w:pPr>
        <w:pStyle w:val="PargrafodaLista"/>
        <w:numPr>
          <w:ilvl w:val="0"/>
          <w:numId w:val="38"/>
        </w:numPr>
      </w:pPr>
      <w:r>
        <w:t>A concretagem deverá obedecer a um plano de lançamento, com especiais cuidados na localização dos trechos de interrupção diária.</w:t>
      </w:r>
    </w:p>
    <w:p w14:paraId="6ECFD2B7" w14:textId="77777777" w:rsidR="0048514E" w:rsidRDefault="0048514E" w:rsidP="0048514E">
      <w:pPr>
        <w:pStyle w:val="PargrafodaLista"/>
        <w:numPr>
          <w:ilvl w:val="0"/>
          <w:numId w:val="38"/>
        </w:numPr>
      </w:pPr>
      <w:r>
        <w:t xml:space="preserve">A altura máxima recomendável de lançamento será de 2 (dois) metros. </w:t>
      </w:r>
    </w:p>
    <w:p w14:paraId="35D3A6CD" w14:textId="77777777" w:rsidR="0048514E" w:rsidRDefault="0048514E" w:rsidP="0048514E">
      <w:pPr>
        <w:pStyle w:val="PargrafodaLista"/>
        <w:numPr>
          <w:ilvl w:val="0"/>
          <w:numId w:val="38"/>
        </w:numPr>
      </w:pPr>
      <w:r>
        <w:t>O concreto deverá ser convenientemente adensado após o lançamento, de modo a se evitar as falhas de concretagem e a segregação da nata de cimento.</w:t>
      </w:r>
    </w:p>
    <w:p w14:paraId="13B2C4BE" w14:textId="77777777" w:rsidR="0048514E" w:rsidRDefault="0048514E" w:rsidP="0048514E">
      <w:pPr>
        <w:pStyle w:val="PargrafodaLista"/>
        <w:numPr>
          <w:ilvl w:val="0"/>
          <w:numId w:val="38"/>
        </w:numPr>
      </w:pPr>
      <w:r>
        <w:t>O adensamento será obtido por meio de vibradores de imersão. Os equipamentos a serem utilizados terão dimensionamento compatível com as posições e os tamanhos das peças a serem concretadas.</w:t>
      </w:r>
    </w:p>
    <w:p w14:paraId="4C325E53" w14:textId="77777777" w:rsidR="0048514E" w:rsidRDefault="0048514E" w:rsidP="0048514E">
      <w:pPr>
        <w:pStyle w:val="PargrafodaLista"/>
        <w:numPr>
          <w:ilvl w:val="0"/>
          <w:numId w:val="38"/>
        </w:numPr>
      </w:pPr>
      <w:r>
        <w:t>Além daqueles que serão utilizados normalmente na obra, a CONTRATADA deverá ter vibradores de imersão de reserva, em perfeito funcionamento, para qualquer eventualidade.</w:t>
      </w:r>
    </w:p>
    <w:p w14:paraId="435983EC" w14:textId="77777777" w:rsidR="0048514E" w:rsidRDefault="0048514E" w:rsidP="0048514E">
      <w:pPr>
        <w:pStyle w:val="PargrafodaLista"/>
        <w:numPr>
          <w:ilvl w:val="0"/>
          <w:numId w:val="38"/>
        </w:numPr>
      </w:pPr>
      <w:r>
        <w:t xml:space="preserve">A CONTRATADA deverá providenciar controle do lançamento do concreto em desenho esquemático, com delimitação precisa da região em que foi lançado o concreto de cada caminhão betoneira, além dos demais dados técnicos (fck, slump, fator a/c etc.), além de </w:t>
      </w:r>
      <w:r>
        <w:lastRenderedPageBreak/>
        <w:t>informações sobre os procedimentos adotados de lançamento, equipamentos utilizados, placa do caminhão betoneira, horário, tempo de lançamento, temperaturas, vento, chuvas, procedimento de cura etc., que possam permitir a adequada verificação e intervenção futura, caso o concreto lançado não atenda às especificações técnicas e ao projeto. Cópia desse controle de lançamento do concreto, com as demais informações citadas, deverá ser prontamente fornecida à FISCALIZAÇÃO, assim que disponível, para verificação de conformidade com as especificações.</w:t>
      </w:r>
    </w:p>
    <w:p w14:paraId="5C26D28B" w14:textId="77777777" w:rsidR="0048514E" w:rsidRDefault="0048514E" w:rsidP="0048514E">
      <w:pPr>
        <w:pStyle w:val="PargrafodaLista"/>
        <w:numPr>
          <w:ilvl w:val="0"/>
          <w:numId w:val="38"/>
        </w:numPr>
      </w:pPr>
      <w:r>
        <w:t>Na hipótese de ocorrência de falhas, como "ninhos de concretagem", vazios ou demais imperfeições, a FISCALIZAÇÃO fará exame da extensão do problema e definirá os casos de demolição e ou recuperação das peças, que será executado imediatamente, quando tecnicamente possível, às expensas exclusivas da CONTRATADA.</w:t>
      </w:r>
    </w:p>
    <w:p w14:paraId="58680838" w14:textId="77777777" w:rsidR="0048514E" w:rsidRDefault="0048514E" w:rsidP="0048514E">
      <w:pPr>
        <w:pStyle w:val="PargrafodaLista"/>
        <w:numPr>
          <w:ilvl w:val="0"/>
          <w:numId w:val="38"/>
        </w:numPr>
      </w:pPr>
      <w:r>
        <w:t>Após verificar todos os detalhes da falha, sua localização, extensão e proximidade com outra falha de mesmo ou maior porte, será escolhido o melhor tratamento para cada situação encontrada. O tratamento das falhas deverá prever o uso de adesivos a base de epóxi para solidificar um novo concreto ou graute (grout), referência SikaGrout250 ou SikaGrout Tix, conforme o caso, ou equivalentes. Para garantir solidariedade com o substrato, concreto base, deverão ser tomadas, no mínimo, as seguintes providências, cuja liberação para cada etapa seguinte deverá ser aprovada e acompanhada pela FISCALIZAÇÃO:</w:t>
      </w:r>
    </w:p>
    <w:p w14:paraId="2A103180" w14:textId="77777777" w:rsidR="0048514E" w:rsidRDefault="0048514E" w:rsidP="0048514E">
      <w:pPr>
        <w:pStyle w:val="PargrafodaLista"/>
        <w:numPr>
          <w:ilvl w:val="0"/>
          <w:numId w:val="38"/>
        </w:numPr>
      </w:pPr>
      <w:r>
        <w:t>a)</w:t>
      </w:r>
      <w:r>
        <w:tab/>
        <w:t xml:space="preserve">remover todo o concreto solto (desagregado) até o concreto são, sem fissuras nem outras falhas, apicoar providenciando junta de concretagem apropriada, ou seja, o mais perpendicular possível em relação à superfície externa, de preferência com ângulo menor que 90°, de maneira a garantir que o material que irá preencher a falha fique devidamente ancorado e encaixado no substrato de apoio; </w:t>
      </w:r>
    </w:p>
    <w:p w14:paraId="4A47B738" w14:textId="77777777" w:rsidR="0048514E" w:rsidRDefault="0048514E" w:rsidP="0048514E">
      <w:pPr>
        <w:pStyle w:val="PargrafodaLista"/>
        <w:numPr>
          <w:ilvl w:val="0"/>
          <w:numId w:val="38"/>
        </w:numPr>
      </w:pPr>
      <w:r>
        <w:t>b)</w:t>
      </w:r>
      <w:r>
        <w:tab/>
        <w:t>promover a limpeza das armaduras, retirando a corrosão e nata de concreto aderida;</w:t>
      </w:r>
    </w:p>
    <w:p w14:paraId="3C4CB044" w14:textId="77777777" w:rsidR="0048514E" w:rsidRDefault="0048514E" w:rsidP="0048514E">
      <w:pPr>
        <w:pStyle w:val="PargrafodaLista"/>
        <w:numPr>
          <w:ilvl w:val="0"/>
          <w:numId w:val="38"/>
        </w:numPr>
      </w:pPr>
      <w:r>
        <w:t>c)</w:t>
      </w:r>
      <w:r>
        <w:tab/>
        <w:t>Antes do preenchimento da falha, limpar bem a superfície a ser tratada, tirar toda poeira ou nata. Dependendo do material de enchimento, conforme fabricante, molhar a superfície até estar saturada, mas sem excesso ou sobra de água, mantendo a superfície úmida sem empoçamento.</w:t>
      </w:r>
    </w:p>
    <w:p w14:paraId="65130122" w14:textId="77777777" w:rsidR="0048514E" w:rsidRDefault="0048514E" w:rsidP="0048514E">
      <w:pPr>
        <w:pStyle w:val="PargrafodaLista"/>
        <w:numPr>
          <w:ilvl w:val="0"/>
          <w:numId w:val="38"/>
        </w:numPr>
      </w:pPr>
      <w:r>
        <w:t>d)</w:t>
      </w:r>
      <w:r>
        <w:tab/>
        <w:t xml:space="preserve">Preferencialmente, caso haja possibilidade de aplicação do produto fluido por gravidade, providenciar fôrmas e dispositivos estanques que permitam criar uma “pressão hidrostática”, com uso de “cachimbos”, por exemplo, para que o produto preencha integralmente todos os vazios. Eventualmente pode ser necessário o uso de purgadores.  </w:t>
      </w:r>
    </w:p>
    <w:p w14:paraId="251F6CCA" w14:textId="77777777" w:rsidR="0048514E" w:rsidRDefault="0048514E" w:rsidP="0048514E">
      <w:pPr>
        <w:pStyle w:val="PargrafodaLista"/>
        <w:numPr>
          <w:ilvl w:val="0"/>
          <w:numId w:val="38"/>
        </w:numPr>
      </w:pPr>
      <w:r>
        <w:t>e)</w:t>
      </w:r>
      <w:r>
        <w:tab/>
        <w:t>aplicar um adesivo estrutural à base de epóxi na superfície de concreto e nas armaduras como ponte de aderência, caso necessário, conforme recomendações do fabricante;</w:t>
      </w:r>
    </w:p>
    <w:p w14:paraId="419D4964" w14:textId="77777777" w:rsidR="0048514E" w:rsidRDefault="0048514E" w:rsidP="0048514E">
      <w:pPr>
        <w:pStyle w:val="PargrafodaLista"/>
        <w:numPr>
          <w:ilvl w:val="0"/>
          <w:numId w:val="38"/>
        </w:numPr>
      </w:pPr>
      <w:r>
        <w:t>f)</w:t>
      </w:r>
      <w:r>
        <w:tab/>
        <w:t>lançar o material escolhido (concreto ou graute) usando o método de adensamento recomendado (manual ou vibração mecânica), seguindo instruções do fabricante. Somente no caso de total impossibilidade de aplicação do produto fluido, por gravidade, o produto poderá ser aplicado “chapado” com colher de pedreiro, seguindo rigorosamente as recomendações do fabricante, especialmente de espessuras máximas das camadas, de maneira a garantir recuperação integral da falha;</w:t>
      </w:r>
    </w:p>
    <w:p w14:paraId="4A154A28" w14:textId="77777777" w:rsidR="0048514E" w:rsidRDefault="0048514E" w:rsidP="0048514E">
      <w:pPr>
        <w:pStyle w:val="PargrafodaLista"/>
        <w:numPr>
          <w:ilvl w:val="0"/>
          <w:numId w:val="38"/>
        </w:numPr>
      </w:pPr>
      <w:r>
        <w:t>g)</w:t>
      </w:r>
      <w:r>
        <w:tab/>
        <w:t>utilizar aditivos para evitar a retração do material (expansor);</w:t>
      </w:r>
    </w:p>
    <w:p w14:paraId="2DCACFA7" w14:textId="77777777" w:rsidR="0048514E" w:rsidRDefault="0048514E" w:rsidP="0048514E">
      <w:pPr>
        <w:pStyle w:val="PargrafodaLista"/>
        <w:numPr>
          <w:ilvl w:val="0"/>
          <w:numId w:val="38"/>
        </w:numPr>
      </w:pPr>
      <w:r>
        <w:t>h)</w:t>
      </w:r>
      <w:r>
        <w:tab/>
        <w:t>promover a cura adequada e o acabamento da superfície.</w:t>
      </w:r>
    </w:p>
    <w:p w14:paraId="588CFB74" w14:textId="77777777" w:rsidR="0048514E" w:rsidRDefault="0048514E" w:rsidP="0048514E">
      <w:pPr>
        <w:pStyle w:val="PargrafodaLista"/>
        <w:numPr>
          <w:ilvl w:val="0"/>
          <w:numId w:val="38"/>
        </w:numPr>
      </w:pPr>
      <w:r>
        <w:t>O controle tecnológico abrangerá as verificações da dosagem utilizada, da trabalhabilidade, das características dos constituintes, da resistência mecânica e indicação dos locais em que os concretos foram utilizados.</w:t>
      </w:r>
    </w:p>
    <w:p w14:paraId="33977D6A" w14:textId="77777777" w:rsidR="0048514E" w:rsidRDefault="0048514E" w:rsidP="0048514E">
      <w:pPr>
        <w:pStyle w:val="PargrafodaLista"/>
        <w:numPr>
          <w:ilvl w:val="0"/>
          <w:numId w:val="38"/>
        </w:numPr>
      </w:pPr>
      <w:r>
        <w:t xml:space="preserve">Os ensaios deverão ser realizados por empresa idônea, não sendo admitidos relatórios fornecidos pela concreteira. As cópias dos relatórios deverão ser entregues à FISCALIZAÇÃO. </w:t>
      </w:r>
    </w:p>
    <w:p w14:paraId="55B3110A" w14:textId="77777777" w:rsidR="0048514E" w:rsidRDefault="0048514E" w:rsidP="0048514E">
      <w:pPr>
        <w:pStyle w:val="PargrafodaLista"/>
        <w:numPr>
          <w:ilvl w:val="0"/>
          <w:numId w:val="38"/>
        </w:numPr>
      </w:pPr>
      <w:r>
        <w:t>Independentemente do tipo de dosagem adotado, o controle da resistência do concreto obedecerá rigorosamente ao disposto na NBR-6118 e ao adiante especificado.</w:t>
      </w:r>
    </w:p>
    <w:p w14:paraId="51A19C0D" w14:textId="6430D5EC" w:rsidR="0048514E" w:rsidRDefault="0048514E" w:rsidP="0048514E">
      <w:pPr>
        <w:pStyle w:val="PargrafodaLista"/>
        <w:numPr>
          <w:ilvl w:val="0"/>
          <w:numId w:val="38"/>
        </w:numPr>
      </w:pPr>
      <w:r>
        <w:lastRenderedPageBreak/>
        <w:t>Deverá ser adotado controle sistemático de todo concreto estrutural empregado na obra. A totalidade de concreto será dividida em lotes. Na amostragem, o valor estimado da resistência característica à compressão e o índice de amostragem a ser adotado deverão guardar conformidade com o preconizado na NBR-6118.</w:t>
      </w:r>
    </w:p>
    <w:p w14:paraId="3FEC7C62" w14:textId="77777777" w:rsidR="0048514E" w:rsidRDefault="0048514E" w:rsidP="0048514E">
      <w:pPr>
        <w:pStyle w:val="PargrafodaLista"/>
        <w:numPr>
          <w:ilvl w:val="0"/>
          <w:numId w:val="38"/>
        </w:numPr>
      </w:pPr>
      <w:r>
        <w:t>Em caso de não aceitação, por parte da FISCALIZAÇÃO, do elemento concretado, a CONTRATADA se obriga a demoli-lo imediatamente, procedendo à sua reconstrução, sem ônus para o CONTRATENTE.</w:t>
      </w:r>
    </w:p>
    <w:p w14:paraId="6E6C9763" w14:textId="77777777" w:rsidR="0048514E" w:rsidRDefault="0048514E" w:rsidP="0048514E">
      <w:pPr>
        <w:pStyle w:val="PargrafodaLista"/>
        <w:numPr>
          <w:ilvl w:val="0"/>
          <w:numId w:val="38"/>
        </w:numPr>
      </w:pPr>
      <w:r>
        <w:t>Como diretriz geral, nos casos em que não haja indicação precisa no projeto estrutural, haverá a preocupação de situar os furos, tanto quanto possível, na zona de tração das vigas ou outros elementos atravessados, desde que atendidas às dimensões máximas e afastamentos de apoio entre eles, conforme recomendações normativas.</w:t>
      </w:r>
    </w:p>
    <w:p w14:paraId="56F89E5C" w14:textId="77777777" w:rsidR="0048514E" w:rsidRDefault="0048514E" w:rsidP="0048514E">
      <w:pPr>
        <w:pStyle w:val="PargrafodaLista"/>
        <w:numPr>
          <w:ilvl w:val="0"/>
          <w:numId w:val="38"/>
        </w:numPr>
      </w:pPr>
      <w:r>
        <w:t>Para perfeita amarração das alvenarias com pilares, paredes de concreto entre outros, serão empregados fios de aço com diâmetro mínimo de 5mm ou tela soldada própria para este tipo de amarração distanciados entre si a cada duas fiadas de tijolos, engastados no concreto por intermédio de cola epóxi ou chumbador.</w:t>
      </w:r>
    </w:p>
    <w:p w14:paraId="1AE010C2" w14:textId="77777777" w:rsidR="0048514E" w:rsidRDefault="0048514E" w:rsidP="0048514E">
      <w:pPr>
        <w:pStyle w:val="PargrafodaLista"/>
        <w:numPr>
          <w:ilvl w:val="0"/>
          <w:numId w:val="38"/>
        </w:numPr>
      </w:pPr>
      <w:r>
        <w:t>A estruturação de paredes com pilares e vigas auxiliares não poderá acarretar introdução de esforços não previstos na estrutura principal da obra. Deverão ser providenciadas juntas de ligação apropriadas entre essas estruturas auxiliares e a principal que garantam estabilidade das paredes sem alterar o comportamento previsto do sistema estrutural principal.</w:t>
      </w:r>
    </w:p>
    <w:p w14:paraId="5AA6AAD3" w14:textId="327F4BA0" w:rsidR="0048514E" w:rsidRDefault="0048514E" w:rsidP="0048514E">
      <w:pPr>
        <w:pStyle w:val="Ttulo2"/>
        <w:numPr>
          <w:ilvl w:val="0"/>
          <w:numId w:val="40"/>
        </w:numPr>
        <w:rPr>
          <w:sz w:val="32"/>
        </w:rPr>
      </w:pPr>
      <w:r>
        <w:rPr>
          <w:sz w:val="32"/>
        </w:rPr>
        <w:t>ESTRUTURA METÁLICA</w:t>
      </w:r>
      <w:r w:rsidRPr="00911D6E">
        <w:rPr>
          <w:sz w:val="32"/>
        </w:rPr>
        <w:t xml:space="preserve"> </w:t>
      </w:r>
    </w:p>
    <w:p w14:paraId="0360A8FA" w14:textId="23439281" w:rsidR="0048514E" w:rsidRPr="0048514E" w:rsidRDefault="0048514E" w:rsidP="0048514E">
      <w:pPr>
        <w:rPr>
          <w:b/>
          <w:bCs/>
          <w:sz w:val="32"/>
          <w:szCs w:val="32"/>
        </w:rPr>
      </w:pPr>
      <w:r>
        <w:t xml:space="preserve">    </w:t>
      </w:r>
      <w:r w:rsidRPr="0048514E">
        <w:rPr>
          <w:b/>
          <w:bCs/>
          <w:sz w:val="32"/>
          <w:szCs w:val="32"/>
        </w:rPr>
        <w:t>Objetivo</w:t>
      </w:r>
    </w:p>
    <w:p w14:paraId="2E3F2FE6" w14:textId="77777777" w:rsidR="0048514E" w:rsidRDefault="0048514E" w:rsidP="0048514E">
      <w:r>
        <w:t>A presente especificação estabelece as condições mínimas que deverão ser observadas no projeto executivo, detalhamento, fabricação e montagem das estruturas metálicas.</w:t>
      </w:r>
    </w:p>
    <w:p w14:paraId="491D636B" w14:textId="77777777" w:rsidR="0048514E" w:rsidRDefault="0048514E" w:rsidP="0048514E">
      <w:r>
        <w:t>O projeto de fabricação e montagem da estrutura metálica deverá ser fornecido pela CONTRATADA, já incluso no preço de fornecimento e montagem das estruturas, onde deverá seguir as indicações e premissas do projeto fornecida pela CAIXA.</w:t>
      </w:r>
    </w:p>
    <w:p w14:paraId="077BEA0C" w14:textId="77777777" w:rsidR="0048514E" w:rsidRDefault="0048514E" w:rsidP="0048514E">
      <w:r>
        <w:tab/>
      </w:r>
      <w:r w:rsidRPr="0048514E">
        <w:rPr>
          <w:b/>
          <w:bCs/>
          <w:sz w:val="32"/>
          <w:szCs w:val="32"/>
        </w:rPr>
        <w:t>Normas Técnicas</w:t>
      </w:r>
    </w:p>
    <w:p w14:paraId="37CE9099" w14:textId="4BDED9A5" w:rsidR="0048514E" w:rsidRDefault="0048514E" w:rsidP="0048514E">
      <w:r>
        <w:t>A realização dos Documentos de DETALHAMENTO PARA EXECUÇÃO, assim como a fabricação, transporte e montagem das estruturas metálicas deverão seguir as recomendações dispostas, nas normas NBR-8800 da ABNT, completadas pelas Normas Americanas do AISC e AWS.</w:t>
      </w:r>
    </w:p>
    <w:p w14:paraId="09102682" w14:textId="77777777" w:rsidR="0048514E" w:rsidRPr="0048514E" w:rsidRDefault="0048514E" w:rsidP="0048514E">
      <w:pPr>
        <w:rPr>
          <w:b/>
          <w:bCs/>
          <w:sz w:val="32"/>
          <w:szCs w:val="32"/>
        </w:rPr>
      </w:pPr>
      <w:bookmarkStart w:id="3" w:name="_Toc499821813"/>
      <w:r>
        <w:tab/>
      </w:r>
      <w:r w:rsidRPr="0048514E">
        <w:rPr>
          <w:b/>
          <w:bCs/>
          <w:sz w:val="32"/>
          <w:szCs w:val="32"/>
        </w:rPr>
        <w:t>Substituição de Perfis</w:t>
      </w:r>
      <w:bookmarkEnd w:id="3"/>
    </w:p>
    <w:p w14:paraId="4BA1F2F6" w14:textId="77777777" w:rsidR="0048514E" w:rsidRDefault="0048514E" w:rsidP="0048514E">
      <w:r>
        <w:t>O fabricante da estrutura metálica poderá substituir os perfis que indicados nos Documentos de PROJETO de fato estejam em falta na praça. Sempre que ocorrer tal necessidade, os perfis deverão ser substituídos por outros, constituídos do mesmo material, e com estabilidade e resistência equivalentes às dos perfis iniciais.</w:t>
      </w:r>
    </w:p>
    <w:p w14:paraId="1EF2A7E1" w14:textId="77777777" w:rsidR="0048514E" w:rsidRDefault="0048514E" w:rsidP="0048514E">
      <w:r>
        <w:t>Em qualquer caso, a substituição de perfis deverá ser previamente submetida à aprovação da FISCALIZAÇÃO, principalmente quando perfis laminados tenham que ser substituídos por perfis de chapa dobradas.</w:t>
      </w:r>
    </w:p>
    <w:p w14:paraId="5E1F146A" w14:textId="77777777" w:rsidR="0048514E" w:rsidRDefault="0048514E" w:rsidP="0048514E">
      <w:bookmarkStart w:id="4" w:name="_Toc499821814"/>
      <w:r>
        <w:tab/>
      </w:r>
      <w:r w:rsidRPr="0048514E">
        <w:rPr>
          <w:b/>
          <w:bCs/>
          <w:sz w:val="32"/>
          <w:szCs w:val="32"/>
        </w:rPr>
        <w:t>Substituição de Seção Útil</w:t>
      </w:r>
      <w:bookmarkEnd w:id="4"/>
    </w:p>
    <w:p w14:paraId="695F10C1" w14:textId="77777777" w:rsidR="0048514E" w:rsidRDefault="0048514E" w:rsidP="0048514E">
      <w:r>
        <w:lastRenderedPageBreak/>
        <w:t>Caberá ao fabricante da estrutura metálica a verificação da suficiência da secção útil de peças tracionadas ou fletidas providas de conexão parafusadas ou de furos para qualquer outra finalidade.</w:t>
      </w:r>
    </w:p>
    <w:p w14:paraId="7F12ABAE" w14:textId="77777777" w:rsidR="0048514E" w:rsidRPr="0048514E" w:rsidRDefault="0048514E" w:rsidP="0048514E">
      <w:pPr>
        <w:rPr>
          <w:b/>
          <w:bCs/>
          <w:sz w:val="32"/>
          <w:szCs w:val="32"/>
        </w:rPr>
      </w:pPr>
      <w:bookmarkStart w:id="5" w:name="_Toc499821815"/>
      <w:r>
        <w:tab/>
      </w:r>
      <w:r w:rsidRPr="0048514E">
        <w:rPr>
          <w:b/>
          <w:bCs/>
          <w:sz w:val="32"/>
          <w:szCs w:val="32"/>
        </w:rPr>
        <w:t>Conexões</w:t>
      </w:r>
      <w:bookmarkEnd w:id="5"/>
    </w:p>
    <w:p w14:paraId="0A511DD0" w14:textId="77777777" w:rsidR="0048514E" w:rsidRDefault="0048514E" w:rsidP="0048514E">
      <w:r>
        <w:t xml:space="preserve">Todas as conexões deverão ser calculadas e detalhadas a partir das informações contidas nos Documentos de PROJETO. </w:t>
      </w:r>
    </w:p>
    <w:p w14:paraId="64F161BE" w14:textId="77777777" w:rsidR="0048514E" w:rsidRDefault="0048514E" w:rsidP="0048514E">
      <w:r>
        <w:t>As conexões de oficinas poderão ser soldadas ou parafusadas, prévio critério estabelecido entre FISCALIZAÇÃO E FABRICANTE. As conexões de campo deverão ser parafusadas.</w:t>
      </w:r>
    </w:p>
    <w:p w14:paraId="1B3FA42C" w14:textId="77777777" w:rsidR="0048514E" w:rsidRDefault="0048514E" w:rsidP="0048514E">
      <w:r>
        <w:t>As conexões de barras tracionadas ou comprimidas das treliças ou contraventamento deverão ser dimensionadas de modo a transmitir o esforço solicitante indicado nos Documentos de PROJETO, e sempre respeitando o mínimo de 3000 kg ou metade do esforço admissível na barra.</w:t>
      </w:r>
    </w:p>
    <w:p w14:paraId="0B5FC2C4" w14:textId="77777777" w:rsidR="0048514E" w:rsidRPr="0048514E" w:rsidRDefault="0048514E" w:rsidP="0048514E">
      <w:pPr>
        <w:rPr>
          <w:b/>
          <w:bCs/>
          <w:sz w:val="32"/>
          <w:szCs w:val="32"/>
        </w:rPr>
      </w:pPr>
      <w:bookmarkStart w:id="6" w:name="_Toc499821816"/>
      <w:r>
        <w:tab/>
      </w:r>
      <w:r w:rsidRPr="0048514E">
        <w:rPr>
          <w:b/>
          <w:bCs/>
          <w:sz w:val="32"/>
          <w:szCs w:val="32"/>
        </w:rPr>
        <w:t>Conexões Soldadas</w:t>
      </w:r>
      <w:bookmarkEnd w:id="6"/>
    </w:p>
    <w:p w14:paraId="73BF99DD" w14:textId="77777777" w:rsidR="0048514E" w:rsidRDefault="0048514E" w:rsidP="0048514E">
      <w:r>
        <w:t>Todas as conexões soldadas na oficina deverão ser feitas com solda de ângulo, exceto quando indicado nos Documentos de DETALHAMENTO PARA EXECUÇÃO.</w:t>
      </w:r>
    </w:p>
    <w:p w14:paraId="187EAA20" w14:textId="77777777" w:rsidR="0048514E" w:rsidRDefault="0048514E" w:rsidP="0048514E">
      <w:r>
        <w:t>Quando for necessária solda de topo, esta deverá ser de penetração total. Todas as soldas de importância deverão ser feitas na oficina, não sendo admitida solda no campo. As superfícies das peças a serem soldadas deverão se apresentar limpas isenta de óleo, graxa, rebarbas, escamas de laminação e ferrugem imediatamente antes da execução das soldas.</w:t>
      </w:r>
    </w:p>
    <w:p w14:paraId="4E514466" w14:textId="77777777" w:rsidR="0048514E" w:rsidRDefault="0048514E" w:rsidP="0048514E">
      <w:bookmarkStart w:id="7" w:name="_Toc499821817"/>
      <w:r>
        <w:tab/>
      </w:r>
      <w:r w:rsidRPr="0048514E">
        <w:rPr>
          <w:b/>
          <w:bCs/>
          <w:sz w:val="32"/>
          <w:szCs w:val="32"/>
        </w:rPr>
        <w:t>Conexões Parafusadas</w:t>
      </w:r>
      <w:bookmarkEnd w:id="7"/>
    </w:p>
    <w:p w14:paraId="1EB9CE6E" w14:textId="77777777" w:rsidR="0048514E" w:rsidRDefault="0048514E" w:rsidP="0048514E">
      <w:r>
        <w:t>As conexões com parafusos ASTM A325 poderão ser do tipo esmagamento ou do tipo atrito. De qualquer forma, nos Documentos de DETALHAMENTO PARA EXECUÇÃO, deverão estar claramente indicadas quais as conexões do tipo esmagamento e quais as do tipo atrito.</w:t>
      </w:r>
    </w:p>
    <w:p w14:paraId="59310F7A" w14:textId="77777777" w:rsidR="0048514E" w:rsidRDefault="0048514E" w:rsidP="0048514E">
      <w:r>
        <w:t>Todas as conexões parafusadas deverão ser providas de pelo menos dois parafusos. O diâmetro do parafuso deverá estar de acordo com o gabarito do perfil, devendo ser no mínimo Ø1/2”.</w:t>
      </w:r>
    </w:p>
    <w:p w14:paraId="4A2B9A08" w14:textId="77777777" w:rsidR="0048514E" w:rsidRDefault="0048514E" w:rsidP="0048514E">
      <w:r>
        <w:t>Todos os parafusos ASTM A325 Galvanizados deverão ser providos de porca hexagonal de tipo pesado e de pelo menos uma arruela revenida colocada no lado em que for dado o aperto.</w:t>
      </w:r>
    </w:p>
    <w:p w14:paraId="05C0EF2A" w14:textId="77777777" w:rsidR="0048514E" w:rsidRDefault="0048514E" w:rsidP="0048514E">
      <w:r>
        <w:t>Os furos das conexões parafusadas deverão ser executados com um diâmetro Ø 1/16” superior ao diâmetro nominal dos parafusos.</w:t>
      </w:r>
    </w:p>
    <w:p w14:paraId="55A3D1F5" w14:textId="77777777" w:rsidR="0048514E" w:rsidRDefault="0048514E" w:rsidP="0048514E">
      <w:r>
        <w:t>Estes poderão ser executados por puncionamento para espessura de material até 3/4"; para espessura maior, estes furos deverão ser obrigatoriamente broqueados, sendo, porém, admitido sub-puncionamento. As conexões deverão ser dimensionadas considerando-se a hipótese dos parafusos trabalharem a cisalhamento, com a tensão admissível correspondente à hipótese da rosca estar incluída nos planos de cisalhamento (= 1,05 t / cm²),</w:t>
      </w:r>
    </w:p>
    <w:p w14:paraId="08BA8A96" w14:textId="77777777" w:rsidR="0048514E" w:rsidRDefault="0048514E" w:rsidP="0048514E">
      <w:r>
        <w:t>Os parafusos ASTM A325 galvanizados, quer em conexão do tipo esmagamento, como tipo atrito, deverão ser apertados de modo a ficarem tracionado, com 70% do esforço de ruptura por tração.</w:t>
      </w:r>
    </w:p>
    <w:p w14:paraId="77634327" w14:textId="77777777" w:rsidR="0048514E" w:rsidRDefault="0048514E" w:rsidP="0048514E">
      <w:r>
        <w:t>Os valores dos esforços de tração que deverão ser desenvolvidos pelo aperto estão indicados na tabela seguinte:</w:t>
      </w:r>
    </w:p>
    <w:tbl>
      <w:tblPr>
        <w:tblStyle w:val="SimplesTabela1"/>
        <w:tblW w:w="4110" w:type="dxa"/>
        <w:jc w:val="center"/>
        <w:tblLook w:val="04A0" w:firstRow="1" w:lastRow="0" w:firstColumn="1" w:lastColumn="0" w:noHBand="0" w:noVBand="1"/>
      </w:tblPr>
      <w:tblGrid>
        <w:gridCol w:w="1921"/>
        <w:gridCol w:w="2189"/>
      </w:tblGrid>
      <w:tr w:rsidR="0048514E" w14:paraId="1708D8A5" w14:textId="77777777" w:rsidTr="0048514E">
        <w:trPr>
          <w:cnfStyle w:val="100000000000" w:firstRow="1" w:lastRow="0" w:firstColumn="0" w:lastColumn="0" w:oddVBand="0" w:evenVBand="0" w:oddHBand="0" w:evenHBand="0" w:firstRowFirstColumn="0" w:firstRowLastColumn="0" w:lastRowFirstColumn="0" w:lastRowLastColumn="0"/>
          <w:trHeight w:val="380"/>
          <w:jc w:val="center"/>
        </w:trPr>
        <w:tc>
          <w:tcPr>
            <w:cnfStyle w:val="001000000000" w:firstRow="0" w:lastRow="0" w:firstColumn="1" w:lastColumn="0" w:oddVBand="0" w:evenVBand="0" w:oddHBand="0" w:evenHBand="0" w:firstRowFirstColumn="0" w:firstRowLastColumn="0" w:lastRowFirstColumn="0" w:lastRowLastColumn="0"/>
            <w:tcW w:w="1921" w:type="dxa"/>
          </w:tcPr>
          <w:p w14:paraId="361424E2" w14:textId="77777777" w:rsidR="0048514E" w:rsidRDefault="0048514E" w:rsidP="0048514E">
            <w:pPr>
              <w:ind w:left="0"/>
              <w:jc w:val="center"/>
            </w:pPr>
            <w:r>
              <w:lastRenderedPageBreak/>
              <w:t>Parafusos (Ø)</w:t>
            </w:r>
          </w:p>
        </w:tc>
        <w:tc>
          <w:tcPr>
            <w:tcW w:w="2189" w:type="dxa"/>
          </w:tcPr>
          <w:p w14:paraId="3DD7B35D" w14:textId="77777777" w:rsidR="0048514E" w:rsidRDefault="0048514E" w:rsidP="0048514E">
            <w:pPr>
              <w:ind w:left="0"/>
              <w:jc w:val="center"/>
              <w:cnfStyle w:val="100000000000" w:firstRow="1" w:lastRow="0" w:firstColumn="0" w:lastColumn="0" w:oddVBand="0" w:evenVBand="0" w:oddHBand="0" w:evenHBand="0" w:firstRowFirstColumn="0" w:firstRowLastColumn="0" w:lastRowFirstColumn="0" w:lastRowLastColumn="0"/>
            </w:pPr>
            <w:r>
              <w:t>Força de tração (t)</w:t>
            </w:r>
          </w:p>
        </w:tc>
      </w:tr>
      <w:tr w:rsidR="0048514E" w14:paraId="011BD46D" w14:textId="77777777" w:rsidTr="0048514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21" w:type="dxa"/>
          </w:tcPr>
          <w:p w14:paraId="496BEDF5" w14:textId="77777777" w:rsidR="0048514E" w:rsidRDefault="0048514E" w:rsidP="0048514E">
            <w:pPr>
              <w:ind w:left="0"/>
              <w:jc w:val="center"/>
            </w:pPr>
            <w:r>
              <w:t>1/2”</w:t>
            </w:r>
          </w:p>
        </w:tc>
        <w:tc>
          <w:tcPr>
            <w:tcW w:w="2189" w:type="dxa"/>
          </w:tcPr>
          <w:p w14:paraId="4C94BCCD" w14:textId="77777777" w:rsidR="0048514E" w:rsidRDefault="0048514E" w:rsidP="0048514E">
            <w:pPr>
              <w:ind w:left="0"/>
              <w:jc w:val="center"/>
              <w:cnfStyle w:val="000000100000" w:firstRow="0" w:lastRow="0" w:firstColumn="0" w:lastColumn="0" w:oddVBand="0" w:evenVBand="0" w:oddHBand="1" w:evenHBand="0" w:firstRowFirstColumn="0" w:firstRowLastColumn="0" w:lastRowFirstColumn="0" w:lastRowLastColumn="0"/>
            </w:pPr>
            <w:r>
              <w:t>5,40</w:t>
            </w:r>
          </w:p>
        </w:tc>
      </w:tr>
      <w:tr w:rsidR="0048514E" w14:paraId="69FDC3E6" w14:textId="77777777" w:rsidTr="0048514E">
        <w:trPr>
          <w:trHeight w:val="20"/>
          <w:jc w:val="center"/>
        </w:trPr>
        <w:tc>
          <w:tcPr>
            <w:cnfStyle w:val="001000000000" w:firstRow="0" w:lastRow="0" w:firstColumn="1" w:lastColumn="0" w:oddVBand="0" w:evenVBand="0" w:oddHBand="0" w:evenHBand="0" w:firstRowFirstColumn="0" w:firstRowLastColumn="0" w:lastRowFirstColumn="0" w:lastRowLastColumn="0"/>
            <w:tcW w:w="1921" w:type="dxa"/>
          </w:tcPr>
          <w:p w14:paraId="23B105CF" w14:textId="77777777" w:rsidR="0048514E" w:rsidRDefault="0048514E" w:rsidP="0048514E">
            <w:pPr>
              <w:ind w:left="0"/>
              <w:jc w:val="center"/>
            </w:pPr>
            <w:r>
              <w:t>5/8”</w:t>
            </w:r>
          </w:p>
        </w:tc>
        <w:tc>
          <w:tcPr>
            <w:tcW w:w="2189" w:type="dxa"/>
          </w:tcPr>
          <w:p w14:paraId="5938901E" w14:textId="77777777" w:rsidR="0048514E" w:rsidRDefault="0048514E" w:rsidP="0048514E">
            <w:pPr>
              <w:ind w:left="0"/>
              <w:jc w:val="center"/>
              <w:cnfStyle w:val="000000000000" w:firstRow="0" w:lastRow="0" w:firstColumn="0" w:lastColumn="0" w:oddVBand="0" w:evenVBand="0" w:oddHBand="0" w:evenHBand="0" w:firstRowFirstColumn="0" w:firstRowLastColumn="0" w:lastRowFirstColumn="0" w:lastRowLastColumn="0"/>
            </w:pPr>
            <w:r>
              <w:t>8,60</w:t>
            </w:r>
          </w:p>
        </w:tc>
      </w:tr>
      <w:tr w:rsidR="0048514E" w14:paraId="38288BDA" w14:textId="77777777" w:rsidTr="0048514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21" w:type="dxa"/>
          </w:tcPr>
          <w:p w14:paraId="47512D6A" w14:textId="77777777" w:rsidR="0048514E" w:rsidRDefault="0048514E" w:rsidP="0048514E">
            <w:pPr>
              <w:ind w:left="0"/>
              <w:jc w:val="center"/>
            </w:pPr>
            <w:r>
              <w:t>3/4”</w:t>
            </w:r>
          </w:p>
        </w:tc>
        <w:tc>
          <w:tcPr>
            <w:tcW w:w="2189" w:type="dxa"/>
          </w:tcPr>
          <w:p w14:paraId="104813B4" w14:textId="77777777" w:rsidR="0048514E" w:rsidRDefault="0048514E" w:rsidP="0048514E">
            <w:pPr>
              <w:ind w:left="0"/>
              <w:jc w:val="center"/>
              <w:cnfStyle w:val="000000100000" w:firstRow="0" w:lastRow="0" w:firstColumn="0" w:lastColumn="0" w:oddVBand="0" w:evenVBand="0" w:oddHBand="1" w:evenHBand="0" w:firstRowFirstColumn="0" w:firstRowLastColumn="0" w:lastRowFirstColumn="0" w:lastRowLastColumn="0"/>
            </w:pPr>
            <w:r>
              <w:t>12,70</w:t>
            </w:r>
          </w:p>
        </w:tc>
      </w:tr>
      <w:tr w:rsidR="0048514E" w14:paraId="0992093E" w14:textId="77777777" w:rsidTr="0048514E">
        <w:trPr>
          <w:trHeight w:val="20"/>
          <w:jc w:val="center"/>
        </w:trPr>
        <w:tc>
          <w:tcPr>
            <w:cnfStyle w:val="001000000000" w:firstRow="0" w:lastRow="0" w:firstColumn="1" w:lastColumn="0" w:oddVBand="0" w:evenVBand="0" w:oddHBand="0" w:evenHBand="0" w:firstRowFirstColumn="0" w:firstRowLastColumn="0" w:lastRowFirstColumn="0" w:lastRowLastColumn="0"/>
            <w:tcW w:w="1921" w:type="dxa"/>
          </w:tcPr>
          <w:p w14:paraId="0689EB29" w14:textId="77777777" w:rsidR="0048514E" w:rsidRDefault="0048514E" w:rsidP="0048514E">
            <w:pPr>
              <w:ind w:left="0"/>
              <w:jc w:val="center"/>
            </w:pPr>
            <w:r>
              <w:t>7/8”</w:t>
            </w:r>
          </w:p>
        </w:tc>
        <w:tc>
          <w:tcPr>
            <w:tcW w:w="2189" w:type="dxa"/>
          </w:tcPr>
          <w:p w14:paraId="740F49E0" w14:textId="77777777" w:rsidR="0048514E" w:rsidRDefault="0048514E" w:rsidP="0048514E">
            <w:pPr>
              <w:ind w:left="0"/>
              <w:jc w:val="center"/>
              <w:cnfStyle w:val="000000000000" w:firstRow="0" w:lastRow="0" w:firstColumn="0" w:lastColumn="0" w:oddVBand="0" w:evenVBand="0" w:oddHBand="0" w:evenHBand="0" w:firstRowFirstColumn="0" w:firstRowLastColumn="0" w:lastRowFirstColumn="0" w:lastRowLastColumn="0"/>
            </w:pPr>
            <w:r>
              <w:t>17,60</w:t>
            </w:r>
          </w:p>
        </w:tc>
      </w:tr>
      <w:tr w:rsidR="0048514E" w14:paraId="56DDF24A" w14:textId="77777777" w:rsidTr="0048514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21" w:type="dxa"/>
          </w:tcPr>
          <w:p w14:paraId="42795488" w14:textId="77777777" w:rsidR="0048514E" w:rsidRDefault="0048514E" w:rsidP="0048514E">
            <w:pPr>
              <w:ind w:left="0"/>
              <w:jc w:val="center"/>
            </w:pPr>
            <w:r>
              <w:t>1”</w:t>
            </w:r>
          </w:p>
        </w:tc>
        <w:tc>
          <w:tcPr>
            <w:tcW w:w="2189" w:type="dxa"/>
          </w:tcPr>
          <w:p w14:paraId="43ACCA69" w14:textId="77777777" w:rsidR="0048514E" w:rsidRDefault="0048514E" w:rsidP="0048514E">
            <w:pPr>
              <w:ind w:left="0"/>
              <w:jc w:val="center"/>
              <w:cnfStyle w:val="000000100000" w:firstRow="0" w:lastRow="0" w:firstColumn="0" w:lastColumn="0" w:oddVBand="0" w:evenVBand="0" w:oddHBand="1" w:evenHBand="0" w:firstRowFirstColumn="0" w:firstRowLastColumn="0" w:lastRowFirstColumn="0" w:lastRowLastColumn="0"/>
            </w:pPr>
            <w:r>
              <w:t>23,00</w:t>
            </w:r>
          </w:p>
        </w:tc>
      </w:tr>
      <w:tr w:rsidR="0048514E" w14:paraId="2C4C241D" w14:textId="77777777" w:rsidTr="0048514E">
        <w:trPr>
          <w:trHeight w:val="20"/>
          <w:jc w:val="center"/>
        </w:trPr>
        <w:tc>
          <w:tcPr>
            <w:cnfStyle w:val="001000000000" w:firstRow="0" w:lastRow="0" w:firstColumn="1" w:lastColumn="0" w:oddVBand="0" w:evenVBand="0" w:oddHBand="0" w:evenHBand="0" w:firstRowFirstColumn="0" w:firstRowLastColumn="0" w:lastRowFirstColumn="0" w:lastRowLastColumn="0"/>
            <w:tcW w:w="1921" w:type="dxa"/>
          </w:tcPr>
          <w:p w14:paraId="1BA4DA0D" w14:textId="77777777" w:rsidR="0048514E" w:rsidRDefault="0048514E" w:rsidP="0048514E">
            <w:pPr>
              <w:ind w:left="0"/>
              <w:jc w:val="center"/>
            </w:pPr>
            <w:r>
              <w:t>1 1/8</w:t>
            </w:r>
          </w:p>
        </w:tc>
        <w:tc>
          <w:tcPr>
            <w:tcW w:w="2189" w:type="dxa"/>
          </w:tcPr>
          <w:p w14:paraId="1E4DDE0C" w14:textId="77777777" w:rsidR="0048514E" w:rsidRDefault="0048514E" w:rsidP="0048514E">
            <w:pPr>
              <w:ind w:left="0"/>
              <w:jc w:val="center"/>
              <w:cnfStyle w:val="000000000000" w:firstRow="0" w:lastRow="0" w:firstColumn="0" w:lastColumn="0" w:oddVBand="0" w:evenVBand="0" w:oddHBand="0" w:evenHBand="0" w:firstRowFirstColumn="0" w:firstRowLastColumn="0" w:lastRowFirstColumn="0" w:lastRowLastColumn="0"/>
            </w:pPr>
            <w:r>
              <w:t>25,40</w:t>
            </w:r>
          </w:p>
        </w:tc>
      </w:tr>
      <w:tr w:rsidR="0048514E" w14:paraId="1CBFF41F" w14:textId="77777777" w:rsidTr="0048514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21" w:type="dxa"/>
          </w:tcPr>
          <w:p w14:paraId="00123765" w14:textId="77777777" w:rsidR="0048514E" w:rsidRDefault="0048514E" w:rsidP="0048514E">
            <w:pPr>
              <w:ind w:left="0"/>
              <w:jc w:val="center"/>
            </w:pPr>
            <w:r>
              <w:t>1 1/4”</w:t>
            </w:r>
          </w:p>
        </w:tc>
        <w:tc>
          <w:tcPr>
            <w:tcW w:w="2189" w:type="dxa"/>
          </w:tcPr>
          <w:p w14:paraId="55E3BC69" w14:textId="77777777" w:rsidR="0048514E" w:rsidRDefault="0048514E" w:rsidP="0048514E">
            <w:pPr>
              <w:ind w:left="0"/>
              <w:jc w:val="center"/>
              <w:cnfStyle w:val="000000100000" w:firstRow="0" w:lastRow="0" w:firstColumn="0" w:lastColumn="0" w:oddVBand="0" w:evenVBand="0" w:oddHBand="1" w:evenHBand="0" w:firstRowFirstColumn="0" w:firstRowLastColumn="0" w:lastRowFirstColumn="0" w:lastRowLastColumn="0"/>
            </w:pPr>
            <w:r>
              <w:t>32,00</w:t>
            </w:r>
          </w:p>
        </w:tc>
      </w:tr>
      <w:tr w:rsidR="0048514E" w14:paraId="65609EB1" w14:textId="77777777" w:rsidTr="0048514E">
        <w:trPr>
          <w:trHeight w:val="20"/>
          <w:jc w:val="center"/>
        </w:trPr>
        <w:tc>
          <w:tcPr>
            <w:cnfStyle w:val="001000000000" w:firstRow="0" w:lastRow="0" w:firstColumn="1" w:lastColumn="0" w:oddVBand="0" w:evenVBand="0" w:oddHBand="0" w:evenHBand="0" w:firstRowFirstColumn="0" w:firstRowLastColumn="0" w:lastRowFirstColumn="0" w:lastRowLastColumn="0"/>
            <w:tcW w:w="1921" w:type="dxa"/>
          </w:tcPr>
          <w:p w14:paraId="0B050090" w14:textId="77777777" w:rsidR="0048514E" w:rsidRDefault="0048514E" w:rsidP="0048514E">
            <w:pPr>
              <w:ind w:left="0"/>
              <w:jc w:val="center"/>
            </w:pPr>
            <w:r>
              <w:t>1 3/8”</w:t>
            </w:r>
          </w:p>
        </w:tc>
        <w:tc>
          <w:tcPr>
            <w:tcW w:w="2189" w:type="dxa"/>
          </w:tcPr>
          <w:p w14:paraId="59F349BC" w14:textId="77777777" w:rsidR="0048514E" w:rsidRDefault="0048514E" w:rsidP="0048514E">
            <w:pPr>
              <w:ind w:left="0"/>
              <w:jc w:val="center"/>
              <w:cnfStyle w:val="000000000000" w:firstRow="0" w:lastRow="0" w:firstColumn="0" w:lastColumn="0" w:oddVBand="0" w:evenVBand="0" w:oddHBand="0" w:evenHBand="0" w:firstRowFirstColumn="0" w:firstRowLastColumn="0" w:lastRowFirstColumn="0" w:lastRowLastColumn="0"/>
            </w:pPr>
            <w:r>
              <w:t>38,50</w:t>
            </w:r>
          </w:p>
        </w:tc>
      </w:tr>
      <w:tr w:rsidR="0048514E" w14:paraId="6C6A1034" w14:textId="77777777" w:rsidTr="0048514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921" w:type="dxa"/>
          </w:tcPr>
          <w:p w14:paraId="46B4CDA2" w14:textId="77777777" w:rsidR="0048514E" w:rsidRDefault="0048514E" w:rsidP="0048514E">
            <w:pPr>
              <w:ind w:left="0"/>
              <w:jc w:val="center"/>
            </w:pPr>
            <w:r>
              <w:t>1 1/2”</w:t>
            </w:r>
          </w:p>
        </w:tc>
        <w:tc>
          <w:tcPr>
            <w:tcW w:w="2189" w:type="dxa"/>
          </w:tcPr>
          <w:p w14:paraId="214197D2" w14:textId="77777777" w:rsidR="0048514E" w:rsidRDefault="0048514E" w:rsidP="0048514E">
            <w:pPr>
              <w:ind w:left="0"/>
              <w:jc w:val="center"/>
              <w:cnfStyle w:val="000000100000" w:firstRow="0" w:lastRow="0" w:firstColumn="0" w:lastColumn="0" w:oddVBand="0" w:evenVBand="0" w:oddHBand="1" w:evenHBand="0" w:firstRowFirstColumn="0" w:firstRowLastColumn="0" w:lastRowFirstColumn="0" w:lastRowLastColumn="0"/>
            </w:pPr>
            <w:r>
              <w:t>46,40</w:t>
            </w:r>
          </w:p>
        </w:tc>
      </w:tr>
    </w:tbl>
    <w:p w14:paraId="3BFC8E95" w14:textId="77777777" w:rsidR="0048514E" w:rsidRDefault="0048514E" w:rsidP="0048514E"/>
    <w:p w14:paraId="62F6AEFC" w14:textId="77777777" w:rsidR="0048514E" w:rsidRDefault="0048514E" w:rsidP="0048514E">
      <w:r>
        <w:t>Nas conexões parafusadas do tipo atrito, as superfícies das partes a serem conectadas deverão se apresentar limpas isenta de graxa, óleo, etc.</w:t>
      </w:r>
    </w:p>
    <w:p w14:paraId="2CA3F6FA" w14:textId="77777777" w:rsidR="0048514E" w:rsidRDefault="0048514E" w:rsidP="0048514E">
      <w:r>
        <w:t>Para que se desenvolvam no corpo dos parafusos as forças de tração indicadas na tabela anterior, o aperto dos parafusos deverá ser dado por meio de chave calibrada, não sendo aceito o controle de aperto pelo método de rotação da porca. As chaves calibradas deverão ser reguladas para valores de torque que correspondem aos valores de força de tração indicados na tabela anterior. Deverão ser feitos ensaios com os parafusos de modo a reproduzir suas condições de uso.</w:t>
      </w:r>
    </w:p>
    <w:p w14:paraId="2946B135" w14:textId="77777777" w:rsidR="0048514E" w:rsidRDefault="0048514E" w:rsidP="0048514E">
      <w:r>
        <w:t>Para as conexões com parafusos ASTM A307 (ligações secundárias) e as conexões das correntes, poderão ser usadas porcas hexagonais do tipo pesado, correspondentes aos parafusos ASTM A394.</w:t>
      </w:r>
    </w:p>
    <w:p w14:paraId="180916AC" w14:textId="77777777" w:rsidR="0048514E" w:rsidRDefault="0048514E" w:rsidP="0048514E">
      <w:bookmarkStart w:id="8" w:name="_Toc499821818"/>
      <w:r>
        <w:tab/>
      </w:r>
      <w:r w:rsidRPr="0048514E">
        <w:rPr>
          <w:b/>
          <w:bCs/>
          <w:sz w:val="32"/>
          <w:szCs w:val="32"/>
        </w:rPr>
        <w:t>Precisão de Medidas</w:t>
      </w:r>
      <w:bookmarkEnd w:id="8"/>
    </w:p>
    <w:p w14:paraId="2FB784D9" w14:textId="77777777" w:rsidR="0048514E" w:rsidRDefault="0048514E" w:rsidP="0048514E">
      <w:r>
        <w:t>Será de responsabilidade do fabricante da estrutura metálica a fiel observância das medidas lineares e angulares indicadas nos Documentos de PROJETO e, posteriormente, nos Documentos de DETALHAMENTO PARA EXECUÇÃO.</w:t>
      </w:r>
    </w:p>
    <w:p w14:paraId="2E7053CC" w14:textId="77777777" w:rsidR="0048514E" w:rsidRDefault="0048514E" w:rsidP="0048514E">
      <w:r>
        <w:t>Para maior segurança, o fabricante deverá enviar representante à obra com a finalidade de levantar todas as medidas da estrutura de concreto armado que imponham as medidas básicas da estrutura metálica e, se necessário, proceder aos respectivos ajustes, comunicando imediatamente à FISCALIZAÇÃO.</w:t>
      </w:r>
    </w:p>
    <w:p w14:paraId="264B8038" w14:textId="77777777" w:rsidR="0048514E" w:rsidRPr="0048514E" w:rsidRDefault="0048514E" w:rsidP="0048514E">
      <w:pPr>
        <w:rPr>
          <w:b/>
          <w:bCs/>
          <w:sz w:val="32"/>
          <w:szCs w:val="32"/>
        </w:rPr>
      </w:pPr>
      <w:bookmarkStart w:id="9" w:name="_Toc499821819"/>
      <w:r w:rsidRPr="0048514E">
        <w:rPr>
          <w:b/>
          <w:bCs/>
          <w:sz w:val="32"/>
          <w:szCs w:val="32"/>
        </w:rPr>
        <w:t>Aprovação dos Documentos de Detalhamento para Execução</w:t>
      </w:r>
      <w:bookmarkEnd w:id="9"/>
    </w:p>
    <w:p w14:paraId="3982A648" w14:textId="77777777" w:rsidR="0048514E" w:rsidRDefault="0048514E" w:rsidP="0048514E">
      <w:r>
        <w:t xml:space="preserve">Os documentos de DETALHAMENTO PARA EXECUÇÃO deverão ser emitidos em revisão 0 para que os mesmos sejam comentados pela FISCALIZAÇÃO. Estes documentos deverão ser remetidos em 2 </w:t>
      </w:r>
      <w:r>
        <w:lastRenderedPageBreak/>
        <w:t>(duas) vias.</w:t>
      </w:r>
    </w:p>
    <w:p w14:paraId="6431EC00" w14:textId="77777777" w:rsidR="0048514E" w:rsidRDefault="0048514E" w:rsidP="0048514E">
      <w:r>
        <w:t>A FISCALIZAÇÃO comentará os Documentos de DETALHAMENTO PARA EXECUÇÃO e devolverá 1 (uma) via dos mesmos com os respectivos comentários.</w:t>
      </w:r>
    </w:p>
    <w:p w14:paraId="6A379FA7" w14:textId="77777777" w:rsidR="0048514E" w:rsidRDefault="0048514E" w:rsidP="0048514E">
      <w:r>
        <w:t>Deverão ser inseridos nos originais os comentários da FISCALIZAÇÃO e reemitidos os Documentos de DETALHAMENTO PARA EXECUÇÃO em revisão A, para que os mesmos sejam reexaminados pela FISCALIZAÇÃO. Estes documentos deverão ser emitidos em 2 (duas) vias.</w:t>
      </w:r>
    </w:p>
    <w:p w14:paraId="72F4B9D5" w14:textId="77777777" w:rsidR="0048514E" w:rsidRDefault="0048514E" w:rsidP="0048514E">
      <w:r>
        <w:t>A FISCALIZAÇÃO reexaminará os Documentos de DETALHAMENTO PARA EXECUÇÃO e os devolverá em 1 (uma) via, com ou sem novos comentários. Na hipótese de não haver novos comentários, os Documentos de DETALHAMENTO PARA EXECUÇÃO serão considerados aprovados para fabricação. Existindo novos comentários o processo acima repetir-se-á tantas vezes quantas necessárias até que os Documentos de DETALHAMENTO PARA EXECUÇÃO possam ser considerados aprovados para fabricação.</w:t>
      </w:r>
    </w:p>
    <w:p w14:paraId="318A1D5C" w14:textId="77777777" w:rsidR="0048514E" w:rsidRDefault="0048514E" w:rsidP="0048514E">
      <w:r>
        <w:t>Os prazos para emitir os Documentos de DETALHAMENTO PARA EXECUÇÃO em revisão 0 e A serão estabelecidos no contrato, o mesmo ocorrendo com os prazos para a FISCALIZAÇÃO comentar estes documentos nas revisões mencionadas.</w:t>
      </w:r>
    </w:p>
    <w:p w14:paraId="1A952B5D" w14:textId="77777777" w:rsidR="0048514E" w:rsidRDefault="0048514E" w:rsidP="0048514E">
      <w:r>
        <w:t>Os comentários e aprovação feitos pela FISCALIZAÇÃO nos documentos de DETALHAMENTO PARA EXECUÇÃO não eximem a detalhista pela responsabilidade da perfeita realização dos mesmos.</w:t>
      </w:r>
    </w:p>
    <w:p w14:paraId="67AD5990" w14:textId="77777777" w:rsidR="0048514E" w:rsidRDefault="0048514E" w:rsidP="0048514E">
      <w:bookmarkStart w:id="10" w:name="_Toc499821820"/>
      <w:r>
        <w:tab/>
      </w:r>
      <w:r w:rsidRPr="0048514E">
        <w:rPr>
          <w:b/>
          <w:bCs/>
          <w:sz w:val="32"/>
          <w:szCs w:val="32"/>
        </w:rPr>
        <w:t>Transporte e Armazenamento</w:t>
      </w:r>
      <w:bookmarkEnd w:id="10"/>
    </w:p>
    <w:p w14:paraId="0051CDCC" w14:textId="77777777" w:rsidR="0048514E" w:rsidRDefault="0048514E" w:rsidP="0048514E">
      <w:r>
        <w:t>Deverão ser tomadas precauções adequadas para evitar amassamento, distorções e deformações das peças causadas por manuseio impróprio durante o embarque e armazenamento da estrutura metálica.</w:t>
      </w:r>
    </w:p>
    <w:p w14:paraId="5D50AE79" w14:textId="77777777" w:rsidR="0048514E" w:rsidRDefault="0048514E" w:rsidP="0048514E">
      <w:r>
        <w:t>Para tanto, as partes da estrutura metálica deverão ser providas de contraventamentos provisórios para o transporte e armazenamento.</w:t>
      </w:r>
    </w:p>
    <w:p w14:paraId="7B424DF8" w14:textId="77777777" w:rsidR="0048514E" w:rsidRDefault="0048514E" w:rsidP="0048514E">
      <w:r>
        <w:t>As partes estruturais que sofrerem danos deverão ser reparadas antes da montagem, de acordo com a solicitação do responsável pela fiscalização da obra.</w:t>
      </w:r>
    </w:p>
    <w:p w14:paraId="39B60E8B" w14:textId="77777777" w:rsidR="0048514E" w:rsidRDefault="0048514E" w:rsidP="0048514E">
      <w:bookmarkStart w:id="11" w:name="_Toc499821821"/>
      <w:r>
        <w:tab/>
      </w:r>
      <w:r w:rsidRPr="0048514E">
        <w:rPr>
          <w:b/>
          <w:bCs/>
          <w:sz w:val="32"/>
          <w:szCs w:val="32"/>
        </w:rPr>
        <w:t>Montagem</w:t>
      </w:r>
      <w:bookmarkEnd w:id="11"/>
    </w:p>
    <w:p w14:paraId="1858B042" w14:textId="77777777" w:rsidR="0048514E" w:rsidRDefault="0048514E" w:rsidP="0048514E">
      <w:r>
        <w:t>A montagem da estrutura metálica deverá se processar de acordo com as indicações contidas no plano de montagem (ver documentos de detalhamento para execução e especificações técnicas).</w:t>
      </w:r>
    </w:p>
    <w:p w14:paraId="1D6E8B93" w14:textId="77777777" w:rsidR="0048514E" w:rsidRDefault="0048514E" w:rsidP="0048514E">
      <w:r>
        <w:t>O manuseio das partes estruturais durante a montagem deverá ser cuidadoso, de modo a se evitar danos nestas partes; as partes estruturais que sofrerem avarias deverão ser reparadas ou substituídas, de acordo com as solicitações da FISCALIZAÇÃO.</w:t>
      </w:r>
    </w:p>
    <w:p w14:paraId="34ED57B3" w14:textId="77777777" w:rsidR="0048514E" w:rsidRDefault="0048514E" w:rsidP="0048514E">
      <w:r>
        <w:t>Os serviços de montagem deverão obedecer rigorosamente às medidas lineares e angulares, alinhamentos, prumos e nivelamento.</w:t>
      </w:r>
    </w:p>
    <w:p w14:paraId="104A4AF1" w14:textId="77777777" w:rsidR="0048514E" w:rsidRDefault="0048514E" w:rsidP="0048514E">
      <w:r>
        <w:t>Deverão ser usados contraventamentos provisórios de montagem em quantidades suficientes sempre que necessário e estes deverão ser mantidos enquanto a segurança da estrutura o exigir.</w:t>
      </w:r>
    </w:p>
    <w:p w14:paraId="0D29BC05" w14:textId="77777777" w:rsidR="0048514E" w:rsidRDefault="0048514E" w:rsidP="0048514E">
      <w:r>
        <w:t xml:space="preserve">As conexões provisórias de montagem deverão ser usadas onde necessárias e deverão ser suficientes para resistir aos esforços devidos ao peso próprio da estrutura, esforços de montagem, esforços decorrentes dos pesos e operação dos equipamentos de montagem e, ainda, esforços devidos ao </w:t>
      </w:r>
      <w:r>
        <w:lastRenderedPageBreak/>
        <w:t>vento.</w:t>
      </w:r>
    </w:p>
    <w:p w14:paraId="151ED5B3" w14:textId="77777777" w:rsidR="0048514E" w:rsidRDefault="0048514E" w:rsidP="0048514E">
      <w:bookmarkStart w:id="12" w:name="_Toc499821822"/>
      <w:r>
        <w:tab/>
      </w:r>
      <w:r w:rsidRPr="0048514E">
        <w:rPr>
          <w:b/>
          <w:bCs/>
          <w:sz w:val="32"/>
          <w:szCs w:val="32"/>
        </w:rPr>
        <w:t>Inspeção</w:t>
      </w:r>
      <w:bookmarkEnd w:id="12"/>
    </w:p>
    <w:p w14:paraId="5AF8EB40" w14:textId="77777777" w:rsidR="0048514E" w:rsidRPr="006954D6" w:rsidRDefault="0048514E" w:rsidP="0048514E">
      <w:pPr>
        <w:rPr>
          <w:b/>
          <w:bCs/>
        </w:rPr>
      </w:pPr>
      <w:bookmarkStart w:id="13" w:name="_Toc499821823"/>
      <w:r w:rsidRPr="006954D6">
        <w:t>Os serviços de inspeção cobrirão as fases de fabricação, galvanização e/ou pintura, transporte da estrutura metálica e os serviços de acompanhamento de montagem, que serão executados pela FISCALIZAÇÃO.</w:t>
      </w:r>
      <w:bookmarkEnd w:id="13"/>
    </w:p>
    <w:p w14:paraId="1A65CB12" w14:textId="77777777" w:rsidR="0048514E" w:rsidRDefault="0048514E" w:rsidP="0048514E">
      <w:r>
        <w:t>Caberá a FISCALIZAÇÃO observar a conduta do fabricante e montador de acordo com disposto em contrato, nos Documentos de PROJETO e nos Documentos de DETALHAMENTO PARA EXECUÇÃO, de modo a assegurar a perfeita qualidade da estrutura metálica.</w:t>
      </w:r>
    </w:p>
    <w:p w14:paraId="4E2C3CB1" w14:textId="77777777" w:rsidR="0048514E" w:rsidRDefault="0048514E" w:rsidP="0048514E">
      <w:r>
        <w:t>O recebimento da estrutura metálica já montada deverá ser objeto de termo de aceitação, que deverá conter necessariamente a assinatura dos representantes oficiais da FISCALIZAÇÃO.</w:t>
      </w:r>
    </w:p>
    <w:p w14:paraId="12213343" w14:textId="77777777" w:rsidR="0048514E" w:rsidRDefault="0048514E" w:rsidP="0048514E">
      <w:r>
        <w:t>A empresa responsável pela execução do projeto apresentará os seguintes documentos:</w:t>
      </w:r>
    </w:p>
    <w:p w14:paraId="1EB84677" w14:textId="77777777" w:rsidR="0048514E" w:rsidRDefault="0048514E" w:rsidP="0048514E">
      <w:pPr>
        <w:pStyle w:val="PargrafodaLista"/>
        <w:numPr>
          <w:ilvl w:val="0"/>
          <w:numId w:val="19"/>
        </w:numPr>
        <w:spacing w:before="0" w:line="276" w:lineRule="auto"/>
      </w:pPr>
      <w:r>
        <w:rPr>
          <w:rFonts w:hint="eastAsia"/>
        </w:rPr>
        <w:t>ensaios de laboratórios para qualquer lote de material a ser empregado, com a finalidade de comprovar a observância das especificações correspondentes.</w:t>
      </w:r>
    </w:p>
    <w:p w14:paraId="1E7414C1" w14:textId="77777777" w:rsidR="0048514E" w:rsidRDefault="0048514E" w:rsidP="0048514E">
      <w:pPr>
        <w:pStyle w:val="PargrafodaLista"/>
        <w:numPr>
          <w:ilvl w:val="0"/>
          <w:numId w:val="19"/>
        </w:numPr>
        <w:spacing w:before="0" w:line="276" w:lineRule="auto"/>
      </w:pPr>
      <w:r>
        <w:rPr>
          <w:rFonts w:hint="eastAsia"/>
        </w:rPr>
        <w:t>ensaios de laboratórios para parafusos ASTM A325 Galvanizados, com a finalidade de estabelecer os valores de torque correspondentes aos esforços de tração no corpo dos parafusos iguais a 70% dos esforços de ruptura por tração.</w:t>
      </w:r>
    </w:p>
    <w:p w14:paraId="664CFB90" w14:textId="77777777" w:rsidR="0048514E" w:rsidRDefault="0048514E" w:rsidP="0048514E">
      <w:pPr>
        <w:pStyle w:val="PargrafodaLista"/>
        <w:numPr>
          <w:ilvl w:val="0"/>
          <w:numId w:val="19"/>
        </w:numPr>
        <w:spacing w:before="0" w:line="276" w:lineRule="auto"/>
      </w:pPr>
      <w:r>
        <w:rPr>
          <w:rFonts w:hint="eastAsia"/>
        </w:rPr>
        <w:t>atestados de regulagem de torques em chaves calibradas para aperto de parafusos ASTM A325 Galvanizados.</w:t>
      </w:r>
    </w:p>
    <w:p w14:paraId="325BC025" w14:textId="77777777" w:rsidR="0048514E" w:rsidRDefault="0048514E" w:rsidP="0048514E">
      <w:pPr>
        <w:pStyle w:val="PargrafodaLista"/>
        <w:numPr>
          <w:ilvl w:val="0"/>
          <w:numId w:val="19"/>
        </w:numPr>
        <w:spacing w:before="0" w:line="276" w:lineRule="auto"/>
      </w:pPr>
      <w:r>
        <w:rPr>
          <w:rFonts w:hint="eastAsia"/>
        </w:rPr>
        <w:t>atestado de qualificação de soldadores ou operadores de equipamentos de solda de acordo com MB-262.</w:t>
      </w:r>
    </w:p>
    <w:p w14:paraId="04E71673" w14:textId="77777777" w:rsidR="0048514E" w:rsidRDefault="0048514E" w:rsidP="0048514E">
      <w:pPr>
        <w:pStyle w:val="PargrafodaLista"/>
        <w:numPr>
          <w:ilvl w:val="0"/>
          <w:numId w:val="19"/>
        </w:numPr>
        <w:spacing w:before="0" w:line="276" w:lineRule="auto"/>
      </w:pPr>
      <w:r>
        <w:rPr>
          <w:rFonts w:hint="eastAsia"/>
        </w:rPr>
        <w:t>ensaios magnéticos, radiografias ou provas destrutivas em conexões soldadas de acordo com o CONTRATADO.</w:t>
      </w:r>
    </w:p>
    <w:p w14:paraId="3054E670" w14:textId="77777777" w:rsidR="0048514E" w:rsidRDefault="0048514E" w:rsidP="0048514E">
      <w:pPr>
        <w:pStyle w:val="PargrafodaLista"/>
        <w:numPr>
          <w:ilvl w:val="0"/>
          <w:numId w:val="19"/>
        </w:numPr>
        <w:spacing w:before="0" w:line="276" w:lineRule="auto"/>
      </w:pPr>
      <w:r>
        <w:rPr>
          <w:rFonts w:hint="eastAsia"/>
        </w:rPr>
        <w:t>comprovação da suficiência de aperto em parafusos ASTM-A-325 galvanizado</w:t>
      </w:r>
    </w:p>
    <w:p w14:paraId="4419140E" w14:textId="77777777" w:rsidR="0048514E" w:rsidRDefault="0048514E" w:rsidP="0048514E">
      <w:pPr>
        <w:pStyle w:val="PargrafodaLista"/>
        <w:numPr>
          <w:ilvl w:val="0"/>
          <w:numId w:val="19"/>
        </w:numPr>
        <w:spacing w:before="0" w:line="276" w:lineRule="auto"/>
      </w:pPr>
      <w:r>
        <w:rPr>
          <w:rFonts w:hint="eastAsia"/>
        </w:rPr>
        <w:t>OBS:- Os ensaios acima serão de responsabilidade do FABRICANTE.</w:t>
      </w:r>
    </w:p>
    <w:p w14:paraId="11232DDD" w14:textId="77777777" w:rsidR="0048514E" w:rsidRDefault="0048514E" w:rsidP="0048514E">
      <w:pPr>
        <w:pStyle w:val="PargrafodaLista"/>
        <w:spacing w:before="0" w:line="276" w:lineRule="auto"/>
        <w:ind w:left="2137"/>
      </w:pPr>
    </w:p>
    <w:p w14:paraId="0DA3236C" w14:textId="77777777" w:rsidR="0048514E" w:rsidRDefault="0048514E" w:rsidP="0048514E">
      <w:pPr>
        <w:pStyle w:val="PargrafodaLista"/>
        <w:spacing w:before="0" w:line="276" w:lineRule="auto"/>
        <w:ind w:left="2137"/>
      </w:pPr>
      <w:r>
        <w:t>A FISCALIZAÇÃO ainda poderá rejeitar:</w:t>
      </w:r>
    </w:p>
    <w:p w14:paraId="4692992F" w14:textId="77777777" w:rsidR="0048514E" w:rsidRDefault="0048514E" w:rsidP="0048514E">
      <w:pPr>
        <w:pStyle w:val="PargrafodaLista"/>
        <w:numPr>
          <w:ilvl w:val="0"/>
          <w:numId w:val="19"/>
        </w:numPr>
        <w:spacing w:before="0" w:line="276" w:lineRule="auto"/>
      </w:pPr>
      <w:r>
        <w:rPr>
          <w:rFonts w:hint="eastAsia"/>
        </w:rPr>
        <w:t>materiais que não atendam as especificações correspondentes.</w:t>
      </w:r>
    </w:p>
    <w:p w14:paraId="010B8DB3" w14:textId="77777777" w:rsidR="0048514E" w:rsidRDefault="0048514E" w:rsidP="0048514E">
      <w:pPr>
        <w:pStyle w:val="PargrafodaLista"/>
        <w:numPr>
          <w:ilvl w:val="0"/>
          <w:numId w:val="19"/>
        </w:numPr>
        <w:spacing w:before="0" w:line="276" w:lineRule="auto"/>
      </w:pPr>
      <w:r>
        <w:rPr>
          <w:rFonts w:hint="eastAsia"/>
        </w:rPr>
        <w:t>materiais que apresentam sinais de já terem sido utilizados, mesmo que provisoriamente</w:t>
      </w:r>
    </w:p>
    <w:p w14:paraId="3347B58A" w14:textId="77777777" w:rsidR="0048514E" w:rsidRDefault="0048514E" w:rsidP="0048514E">
      <w:pPr>
        <w:pStyle w:val="PargrafodaLista"/>
        <w:numPr>
          <w:ilvl w:val="0"/>
          <w:numId w:val="19"/>
        </w:numPr>
        <w:spacing w:before="0" w:line="276" w:lineRule="auto"/>
      </w:pPr>
      <w:r>
        <w:rPr>
          <w:rFonts w:hint="eastAsia"/>
        </w:rPr>
        <w:t>materiais que apresentem desvios dimensionais acima das tolerâncias indicadas nos catálogos do fabricante dos elementos estruturais.</w:t>
      </w:r>
    </w:p>
    <w:p w14:paraId="610C3ABC" w14:textId="77777777" w:rsidR="0048514E" w:rsidRDefault="0048514E" w:rsidP="0048514E">
      <w:pPr>
        <w:pStyle w:val="PargrafodaLista"/>
        <w:numPr>
          <w:ilvl w:val="0"/>
          <w:numId w:val="19"/>
        </w:numPr>
        <w:spacing w:before="0" w:line="276" w:lineRule="auto"/>
      </w:pPr>
      <w:r>
        <w:rPr>
          <w:rFonts w:hint="eastAsia"/>
        </w:rPr>
        <w:t>materiais com erro de medida ou furação.</w:t>
      </w:r>
    </w:p>
    <w:p w14:paraId="2D362E34" w14:textId="77777777" w:rsidR="0048514E" w:rsidRDefault="0048514E" w:rsidP="0048514E">
      <w:pPr>
        <w:pStyle w:val="PargrafodaLista"/>
        <w:numPr>
          <w:ilvl w:val="0"/>
          <w:numId w:val="19"/>
        </w:numPr>
        <w:spacing w:before="0" w:line="276" w:lineRule="auto"/>
      </w:pPr>
      <w:r>
        <w:rPr>
          <w:rFonts w:hint="eastAsia"/>
        </w:rPr>
        <w:t>materiais que devido a descuido no transporte, manuseio ou imperfeição de montagem, tenham sofrido danos que a juízo da FISCALIZAÇÃO responsável pela fiscalização da obra, não possam, mesmo após reparados, ser aplicados na estrutura com suficiente confia</w:t>
      </w:r>
      <w:r>
        <w:t>nça.</w:t>
      </w:r>
    </w:p>
    <w:p w14:paraId="12975244" w14:textId="77777777" w:rsidR="0048514E" w:rsidRPr="0048514E" w:rsidRDefault="0048514E" w:rsidP="0048514E">
      <w:pPr>
        <w:rPr>
          <w:b/>
          <w:bCs/>
          <w:sz w:val="32"/>
          <w:szCs w:val="32"/>
        </w:rPr>
      </w:pPr>
      <w:bookmarkStart w:id="14" w:name="_Toc499821824"/>
      <w:r>
        <w:tab/>
      </w:r>
      <w:r w:rsidRPr="0048514E">
        <w:rPr>
          <w:b/>
          <w:bCs/>
          <w:sz w:val="32"/>
          <w:szCs w:val="32"/>
        </w:rPr>
        <w:t>Observações Gerais</w:t>
      </w:r>
      <w:bookmarkEnd w:id="14"/>
    </w:p>
    <w:p w14:paraId="523BB838" w14:textId="77777777" w:rsidR="0048514E" w:rsidRDefault="0048514E" w:rsidP="0048514E">
      <w:r>
        <w:t>O FABRICANTE deverá fornecer "Certificado de Garantia" cobrindo os elementos fornecidos quanto a defeitos de fabricação e montagem pelo período de 5 (cinco) anos, contados a partir da data de entrega definitiva dos SERVIÇOS.</w:t>
      </w:r>
    </w:p>
    <w:p w14:paraId="58171B0D" w14:textId="77777777" w:rsidR="0048514E" w:rsidRPr="0048514E" w:rsidRDefault="0048514E" w:rsidP="0048514E">
      <w:pPr>
        <w:rPr>
          <w:b/>
          <w:bCs/>
          <w:sz w:val="32"/>
          <w:szCs w:val="32"/>
        </w:rPr>
      </w:pPr>
      <w:bookmarkStart w:id="15" w:name="_Toc499821825"/>
      <w:r>
        <w:tab/>
      </w:r>
      <w:r w:rsidRPr="0048514E">
        <w:rPr>
          <w:b/>
          <w:bCs/>
          <w:sz w:val="32"/>
          <w:szCs w:val="32"/>
        </w:rPr>
        <w:t>Limpeza da superfície</w:t>
      </w:r>
      <w:bookmarkEnd w:id="15"/>
    </w:p>
    <w:p w14:paraId="0975B258" w14:textId="77777777" w:rsidR="0048514E" w:rsidRDefault="0048514E" w:rsidP="0048514E">
      <w:r>
        <w:lastRenderedPageBreak/>
        <w:t>Toda a superfície a ser pintada deverá estar completamente limpa, isenta de gorduras, umidade, ferrugem, incrustações, produtos químicos diversos, pingos de solda, carepa de laminação, furos, etc.</w:t>
      </w:r>
    </w:p>
    <w:p w14:paraId="03478DAC" w14:textId="77777777" w:rsidR="0048514E" w:rsidRDefault="0048514E" w:rsidP="0048514E">
      <w:pPr>
        <w:spacing w:line="360" w:lineRule="auto"/>
      </w:pPr>
      <w:r>
        <w:t>A preparação da superfície constará basicamente de jateamento abrasivo, de acordo com as melhores Normas Técnicas e obedecendo as seguintes Notas Gerais:</w:t>
      </w:r>
    </w:p>
    <w:p w14:paraId="6B12BFB2" w14:textId="77777777" w:rsidR="0048514E" w:rsidRDefault="0048514E" w:rsidP="0048514E">
      <w:pPr>
        <w:pStyle w:val="PargrafodaLista"/>
        <w:numPr>
          <w:ilvl w:val="0"/>
          <w:numId w:val="19"/>
        </w:numPr>
        <w:spacing w:before="0" w:line="276" w:lineRule="auto"/>
      </w:pPr>
      <w:r>
        <w:rPr>
          <w:rFonts w:hint="eastAsia"/>
        </w:rPr>
        <w:t>deverão ser removidas antecipadamente todas as carepas de laminação, pingos de solda, rebarbas, etc.</w:t>
      </w:r>
    </w:p>
    <w:p w14:paraId="4951030E" w14:textId="57D8B1A4" w:rsidR="0048514E" w:rsidRPr="0048514E" w:rsidRDefault="0048514E" w:rsidP="0048514E">
      <w:pPr>
        <w:rPr>
          <w:b/>
          <w:bCs/>
          <w:sz w:val="32"/>
          <w:szCs w:val="32"/>
        </w:rPr>
      </w:pPr>
      <w:bookmarkStart w:id="16" w:name="_Toc499821826"/>
      <w:r>
        <w:rPr>
          <w:b/>
          <w:bCs/>
          <w:sz w:val="32"/>
          <w:szCs w:val="32"/>
        </w:rPr>
        <w:t xml:space="preserve">   </w:t>
      </w:r>
      <w:r w:rsidRPr="0048514E">
        <w:rPr>
          <w:b/>
          <w:bCs/>
          <w:sz w:val="32"/>
          <w:szCs w:val="32"/>
        </w:rPr>
        <w:t>Pinturas e tratamentos</w:t>
      </w:r>
      <w:bookmarkEnd w:id="16"/>
    </w:p>
    <w:p w14:paraId="43EF1683" w14:textId="77777777" w:rsidR="0048514E" w:rsidRDefault="0048514E" w:rsidP="0048514E">
      <w:r>
        <w:t>Toda estrutura metálica deverá receber 2 (duas) demãos de tinta antiferruginosa de Cromato de Zinco ou equivalente, pintura intumescente e acabamento em poliuretano na cor a ser definida pela FISCALIZAÇÃO.</w:t>
      </w:r>
    </w:p>
    <w:p w14:paraId="463F850B" w14:textId="77777777" w:rsidR="0048514E" w:rsidRDefault="0048514E" w:rsidP="0048514E"/>
    <w:p w14:paraId="0DDFCE97" w14:textId="36827C6E" w:rsidR="0048514E" w:rsidRPr="0048514E" w:rsidRDefault="0048514E" w:rsidP="0048514E">
      <w:pPr>
        <w:rPr>
          <w:b/>
          <w:bCs/>
          <w:sz w:val="32"/>
          <w:szCs w:val="32"/>
        </w:rPr>
      </w:pPr>
      <w:bookmarkStart w:id="17" w:name="_Toc499821827"/>
      <w:r>
        <w:rPr>
          <w:b/>
          <w:bCs/>
          <w:sz w:val="32"/>
          <w:szCs w:val="32"/>
        </w:rPr>
        <w:t xml:space="preserve">   </w:t>
      </w:r>
      <w:r w:rsidRPr="0048514E">
        <w:rPr>
          <w:b/>
          <w:bCs/>
          <w:sz w:val="32"/>
          <w:szCs w:val="32"/>
        </w:rPr>
        <w:t>Inspeção e testes</w:t>
      </w:r>
      <w:bookmarkEnd w:id="17"/>
    </w:p>
    <w:p w14:paraId="5E05374B" w14:textId="77777777" w:rsidR="0048514E" w:rsidRDefault="0048514E" w:rsidP="0048514E">
      <w:r>
        <w:t>Todos os serviços executados estão sujeitos à inspeção e aceitação por parte da FISCALIZAÇÃO.</w:t>
      </w:r>
    </w:p>
    <w:p w14:paraId="09271A2E" w14:textId="77777777" w:rsidR="0048514E" w:rsidRDefault="0048514E" w:rsidP="0048514E">
      <w:r>
        <w:t>Reserva-se à FISCALIZAÇÃO o direito de paralisação de qualquer parte do trabalho que esteja em desacordo com as normas estabelecidas. O trabalho deverá ser feito sem ônus adicional à PROPRIETÁRIA.</w:t>
      </w:r>
    </w:p>
    <w:p w14:paraId="3C2419B3" w14:textId="77777777" w:rsidR="0048514E" w:rsidRDefault="0048514E" w:rsidP="0048514E">
      <w:r>
        <w:t>A espessura de película seca sobre o aço deverá ser verificada por medidores eletromagnéticos.</w:t>
      </w:r>
    </w:p>
    <w:p w14:paraId="58850D6B" w14:textId="0CF3167F" w:rsidR="0048514E" w:rsidRDefault="0048514E" w:rsidP="0048514E">
      <w:r>
        <w:t>A espessura mínima seca deverá ser medidas sobre as asperezas resultantes do jateamento abrasivo ou sobre outras irregularidades nas superfícies.</w:t>
      </w:r>
    </w:p>
    <w:p w14:paraId="64B2CBE5" w14:textId="3A44EE27" w:rsidR="00467F90" w:rsidRDefault="00467F90" w:rsidP="0048514E"/>
    <w:p w14:paraId="01711F78" w14:textId="6BD0F524" w:rsidR="00467F90" w:rsidRDefault="00467F90" w:rsidP="0048514E"/>
    <w:p w14:paraId="4A5948E9" w14:textId="77777777" w:rsidR="00467F90" w:rsidRPr="0048514E" w:rsidRDefault="00467F90" w:rsidP="0048514E"/>
    <w:p w14:paraId="10801F23" w14:textId="18F3B137" w:rsidR="00911D6E" w:rsidRDefault="0048514E" w:rsidP="0048514E">
      <w:pPr>
        <w:pStyle w:val="Ttulo2"/>
        <w:numPr>
          <w:ilvl w:val="0"/>
          <w:numId w:val="46"/>
        </w:numPr>
        <w:rPr>
          <w:sz w:val="28"/>
          <w:szCs w:val="28"/>
        </w:rPr>
      </w:pPr>
      <w:r w:rsidRPr="0048514E">
        <w:rPr>
          <w:sz w:val="28"/>
          <w:szCs w:val="28"/>
        </w:rPr>
        <w:t>ESTRUTURA METÁLICA EM AÇO EM PERFIL LAMINADO TIPO U CAIXA DUPLA SOLDADA</w:t>
      </w:r>
    </w:p>
    <w:p w14:paraId="42B0C5C7" w14:textId="77A942EF" w:rsidR="0048514E" w:rsidRDefault="0048514E" w:rsidP="0048514E">
      <w:r>
        <w:t xml:space="preserve">Os tipos de aço </w:t>
      </w:r>
      <w:r w:rsidR="00467F90">
        <w:t xml:space="preserve">e serviços </w:t>
      </w:r>
      <w:r>
        <w:t>a serem adotados nos projetos de estruturas metálicas deverão ser:</w:t>
      </w:r>
    </w:p>
    <w:p w14:paraId="09D6AA1E" w14:textId="53C09C25" w:rsidR="00467F90" w:rsidRDefault="00467F90" w:rsidP="0048514E">
      <w:pPr>
        <w:pStyle w:val="PargrafodaLista"/>
        <w:numPr>
          <w:ilvl w:val="0"/>
          <w:numId w:val="19"/>
        </w:numPr>
      </w:pPr>
      <w:r w:rsidRPr="00467F90">
        <w:t>PERFIL "U" DE ACO LAMINADO, "U" 152 X 15,6</w:t>
      </w:r>
      <w:r>
        <w:t>;</w:t>
      </w:r>
    </w:p>
    <w:p w14:paraId="19651321" w14:textId="1F3317F4" w:rsidR="00467F90" w:rsidRDefault="00467F90" w:rsidP="007C6E20">
      <w:pPr>
        <w:pStyle w:val="PargrafodaLista"/>
        <w:numPr>
          <w:ilvl w:val="0"/>
          <w:numId w:val="19"/>
        </w:numPr>
      </w:pPr>
      <w:r w:rsidRPr="00467F90">
        <w:t xml:space="preserve">ELETRODO REVESTIDO AWS - E7018, DIAMETRO IGUAL A 4,00 </w:t>
      </w:r>
      <w:bookmarkStart w:id="18" w:name="_Toc499821829"/>
      <w:r>
        <w:t>mm;</w:t>
      </w:r>
    </w:p>
    <w:p w14:paraId="4B3D7058" w14:textId="3379CF60" w:rsidR="00467F90" w:rsidRDefault="00467F90" w:rsidP="007C6E20">
      <w:pPr>
        <w:pStyle w:val="PargrafodaLista"/>
        <w:numPr>
          <w:ilvl w:val="0"/>
          <w:numId w:val="19"/>
        </w:numPr>
      </w:pPr>
      <w:r w:rsidRPr="00467F90">
        <w:t>JATEAMENTO ABRASIVO COM GRANALHA DE AÇO EM PERFIL METÁLICO</w:t>
      </w:r>
      <w:r>
        <w:t>;</w:t>
      </w:r>
    </w:p>
    <w:p w14:paraId="631555C9" w14:textId="25AAB607" w:rsidR="00467F90" w:rsidRDefault="00467F90" w:rsidP="007C6E20">
      <w:pPr>
        <w:pStyle w:val="PargrafodaLista"/>
        <w:numPr>
          <w:ilvl w:val="0"/>
          <w:numId w:val="19"/>
        </w:numPr>
      </w:pPr>
      <w:r w:rsidRPr="00467F90">
        <w:t>PINTURA COM TINTA ALQUÍDICA DE FUNDO (TIPO ZARCÃO) PULVERIZADA SOBRE PERFIL METÁLICO</w:t>
      </w:r>
      <w:r>
        <w:t>.</w:t>
      </w:r>
    </w:p>
    <w:p w14:paraId="2115EDC2" w14:textId="1A933F46" w:rsidR="00467F90" w:rsidRDefault="00467F90" w:rsidP="00467F90">
      <w:pPr>
        <w:pStyle w:val="PargrafodaLista"/>
        <w:ind w:left="2137"/>
      </w:pPr>
    </w:p>
    <w:p w14:paraId="1DEF0E10" w14:textId="7791F83B" w:rsidR="00467F90" w:rsidRDefault="00467F90" w:rsidP="00467F90">
      <w:pPr>
        <w:pStyle w:val="Ttulo2"/>
        <w:numPr>
          <w:ilvl w:val="0"/>
          <w:numId w:val="46"/>
        </w:numPr>
        <w:rPr>
          <w:sz w:val="28"/>
          <w:szCs w:val="28"/>
        </w:rPr>
      </w:pPr>
      <w:r w:rsidRPr="00467F90">
        <w:rPr>
          <w:sz w:val="28"/>
          <w:szCs w:val="28"/>
        </w:rPr>
        <w:t xml:space="preserve">ESTRUTURA METÁLICA EM AÇO EM CHAPA DE AÇO; ESP.: </w:t>
      </w:r>
      <w:r w:rsidRPr="00467F90">
        <w:rPr>
          <w:sz w:val="28"/>
          <w:szCs w:val="28"/>
        </w:rPr>
        <w:lastRenderedPageBreak/>
        <w:t>7 mm</w:t>
      </w:r>
    </w:p>
    <w:p w14:paraId="5013C001" w14:textId="77777777" w:rsidR="007650E9" w:rsidRDefault="007650E9" w:rsidP="007650E9">
      <w:r>
        <w:t>Os tipos de aço e serviços a serem adotados nos projetos de estruturas metálicas deverão ser:</w:t>
      </w:r>
    </w:p>
    <w:p w14:paraId="612EDAB0" w14:textId="77777777" w:rsidR="007650E9" w:rsidRDefault="007650E9" w:rsidP="007650E9">
      <w:pPr>
        <w:pStyle w:val="PargrafodaLista"/>
        <w:numPr>
          <w:ilvl w:val="0"/>
          <w:numId w:val="19"/>
        </w:numPr>
      </w:pPr>
      <w:r w:rsidRPr="007650E9">
        <w:t>CHAPA DE ACO FINA A QUENTE BITOLA MSG 3/16 ", E = 4,75 MM (38,00 KG/M2)</w:t>
      </w:r>
    </w:p>
    <w:p w14:paraId="2AFDC3DA" w14:textId="77777777" w:rsidR="007650E9" w:rsidRDefault="007650E9" w:rsidP="007650E9">
      <w:pPr>
        <w:pStyle w:val="PargrafodaLista"/>
        <w:numPr>
          <w:ilvl w:val="0"/>
          <w:numId w:val="19"/>
        </w:numPr>
      </w:pPr>
      <w:r w:rsidRPr="007650E9">
        <w:t>ELETRODO REVESTIDO AWS - E7018, DIAMETRO IGUAL A 4,00 MM</w:t>
      </w:r>
    </w:p>
    <w:p w14:paraId="16E86673" w14:textId="05D3D778" w:rsidR="007650E9" w:rsidRDefault="007650E9" w:rsidP="007650E9">
      <w:pPr>
        <w:pStyle w:val="PargrafodaLista"/>
        <w:numPr>
          <w:ilvl w:val="0"/>
          <w:numId w:val="19"/>
        </w:numPr>
      </w:pPr>
      <w:r w:rsidRPr="00467F90">
        <w:t>JATEAMENTO ABRASIVO COM GRANALHA DE AÇO EM PERFIL METÁLICO</w:t>
      </w:r>
      <w:r>
        <w:t>;</w:t>
      </w:r>
    </w:p>
    <w:p w14:paraId="6CAEFB74" w14:textId="77777777" w:rsidR="007650E9" w:rsidRDefault="007650E9" w:rsidP="007650E9">
      <w:pPr>
        <w:pStyle w:val="PargrafodaLista"/>
        <w:numPr>
          <w:ilvl w:val="0"/>
          <w:numId w:val="19"/>
        </w:numPr>
      </w:pPr>
      <w:r w:rsidRPr="00467F90">
        <w:t>PINTURA COM TINTA ALQUÍDICA DE FUNDO (TIPO ZARCÃO) PULVERIZADA SOBRE PERFIL METÁLICO</w:t>
      </w:r>
      <w:r>
        <w:t>.</w:t>
      </w:r>
    </w:p>
    <w:p w14:paraId="2C8CCFFA" w14:textId="42C9BD2D" w:rsidR="007650E9" w:rsidRDefault="007650E9" w:rsidP="007650E9">
      <w:pPr>
        <w:pStyle w:val="Ttulo2"/>
        <w:numPr>
          <w:ilvl w:val="1"/>
          <w:numId w:val="37"/>
        </w:numPr>
        <w:rPr>
          <w:sz w:val="28"/>
          <w:szCs w:val="28"/>
        </w:rPr>
      </w:pPr>
      <w:r w:rsidRPr="007650E9">
        <w:rPr>
          <w:sz w:val="28"/>
          <w:szCs w:val="28"/>
        </w:rPr>
        <w:t>PARAFUSO TIPO CHUMBADOR PARABOLT</w:t>
      </w:r>
      <w:r>
        <w:rPr>
          <w:sz w:val="28"/>
          <w:szCs w:val="28"/>
        </w:rPr>
        <w:t xml:space="preserve"> </w:t>
      </w:r>
      <w:r w:rsidRPr="007650E9">
        <w:rPr>
          <w:sz w:val="28"/>
          <w:szCs w:val="28"/>
        </w:rPr>
        <w:t>CBA</w:t>
      </w:r>
      <w:r>
        <w:rPr>
          <w:sz w:val="28"/>
          <w:szCs w:val="28"/>
        </w:rPr>
        <w:t xml:space="preserve"> </w:t>
      </w:r>
      <w:r w:rsidRPr="007650E9">
        <w:rPr>
          <w:sz w:val="28"/>
          <w:szCs w:val="28"/>
        </w:rPr>
        <w:t>Ø5/8"</w:t>
      </w:r>
    </w:p>
    <w:p w14:paraId="3AD15107" w14:textId="0F2A3D50" w:rsidR="007650E9" w:rsidRDefault="007650E9" w:rsidP="007650E9">
      <w:r>
        <w:t>Os tipos de aço a serem adotados nos projetos de estruturas metálicas deverão ser:</w:t>
      </w:r>
    </w:p>
    <w:p w14:paraId="0BCF5D42" w14:textId="2D396D7E" w:rsidR="007650E9" w:rsidRDefault="007650E9" w:rsidP="007650E9">
      <w:pPr>
        <w:pStyle w:val="PargrafodaLista"/>
        <w:numPr>
          <w:ilvl w:val="0"/>
          <w:numId w:val="19"/>
        </w:numPr>
      </w:pPr>
      <w:r w:rsidRPr="007650E9">
        <w:t>CHUMBADOR DE ACO, DIAMETRO 5/8", COMPRIMENTO 6", COM PORCA</w:t>
      </w:r>
      <w:r>
        <w:t>.</w:t>
      </w:r>
    </w:p>
    <w:p w14:paraId="506B45AF" w14:textId="27FE9FA2" w:rsidR="007650E9" w:rsidRDefault="007650E9" w:rsidP="007650E9">
      <w:pPr>
        <w:pStyle w:val="Ttulo2"/>
        <w:numPr>
          <w:ilvl w:val="1"/>
          <w:numId w:val="37"/>
        </w:numPr>
        <w:rPr>
          <w:sz w:val="28"/>
          <w:szCs w:val="28"/>
        </w:rPr>
      </w:pPr>
      <w:r w:rsidRPr="007650E9">
        <w:rPr>
          <w:sz w:val="28"/>
          <w:szCs w:val="28"/>
        </w:rPr>
        <w:t>CHUMBADOR QUÍMICO</w:t>
      </w:r>
    </w:p>
    <w:p w14:paraId="1E7CAABE" w14:textId="77777777" w:rsidR="007650E9" w:rsidRDefault="007650E9" w:rsidP="007650E9">
      <w:r>
        <w:t>Os tipos de aço a serem adotados nos projetos de estruturas metálicas deverão ser:</w:t>
      </w:r>
    </w:p>
    <w:p w14:paraId="6E3EE1D1" w14:textId="1131AD10" w:rsidR="007650E9" w:rsidRDefault="00A6160C" w:rsidP="00A6160C">
      <w:pPr>
        <w:pStyle w:val="PargrafodaLista"/>
        <w:numPr>
          <w:ilvl w:val="0"/>
          <w:numId w:val="19"/>
        </w:numPr>
      </w:pPr>
      <w:r w:rsidRPr="00A6160C">
        <w:t>CHUMBADOR QUÍMICO AMPOLA Ø 3/4" X 235 MM</w:t>
      </w:r>
      <w:r>
        <w:t>;</w:t>
      </w:r>
    </w:p>
    <w:p w14:paraId="39C8FE47" w14:textId="06097787" w:rsidR="00A6160C" w:rsidRDefault="00A6160C" w:rsidP="00A6160C">
      <w:pPr>
        <w:pStyle w:val="PargrafodaLista"/>
        <w:numPr>
          <w:ilvl w:val="0"/>
          <w:numId w:val="19"/>
        </w:numPr>
      </w:pPr>
      <w:r w:rsidRPr="00A6160C">
        <w:t>PARAFUSO PRISIONEIRO Ø 3/4" X 235 MM</w:t>
      </w:r>
      <w:r>
        <w:t>;</w:t>
      </w:r>
    </w:p>
    <w:p w14:paraId="343B1F08" w14:textId="69B76D5F" w:rsidR="00A6160C" w:rsidRDefault="00A6160C" w:rsidP="00A6160C">
      <w:pPr>
        <w:pStyle w:val="PargrafodaLista"/>
        <w:numPr>
          <w:ilvl w:val="0"/>
          <w:numId w:val="19"/>
        </w:numPr>
      </w:pPr>
      <w:r w:rsidRPr="00A6160C">
        <w:t>BROCA COM PONTA DE WIDIA Ø 3/4" X 160 MM</w:t>
      </w:r>
      <w:r>
        <w:t>;</w:t>
      </w:r>
    </w:p>
    <w:p w14:paraId="3CEBC00F" w14:textId="1DB772B5" w:rsidR="00A6160C" w:rsidRDefault="00A6160C" w:rsidP="00A6160C">
      <w:pPr>
        <w:pStyle w:val="PargrafodaLista"/>
        <w:numPr>
          <w:ilvl w:val="0"/>
          <w:numId w:val="19"/>
        </w:numPr>
      </w:pPr>
      <w:r w:rsidRPr="00A6160C">
        <w:t>FURADEIRA DE IMPACTO ELÉTRICA - 0,65 KW, Ø MANDRIL 5/8"</w:t>
      </w:r>
      <w:r>
        <w:t>.</w:t>
      </w:r>
    </w:p>
    <w:p w14:paraId="21B83BBC" w14:textId="10B0357D" w:rsidR="00A6160C" w:rsidRDefault="00A6160C" w:rsidP="00A6160C">
      <w:pPr>
        <w:pStyle w:val="PargrafodaLista"/>
        <w:ind w:left="2137"/>
      </w:pPr>
    </w:p>
    <w:p w14:paraId="5300BE7F" w14:textId="73DCB45B" w:rsidR="00A6160C" w:rsidRDefault="00A6160C" w:rsidP="00A6160C">
      <w:pPr>
        <w:pStyle w:val="PargrafodaLista"/>
        <w:numPr>
          <w:ilvl w:val="1"/>
          <w:numId w:val="37"/>
        </w:numPr>
        <w:rPr>
          <w:b/>
          <w:bCs/>
          <w:sz w:val="28"/>
          <w:szCs w:val="28"/>
        </w:rPr>
      </w:pPr>
      <w:r w:rsidRPr="00A6160C">
        <w:rPr>
          <w:b/>
          <w:bCs/>
          <w:sz w:val="28"/>
          <w:szCs w:val="28"/>
        </w:rPr>
        <w:t>ESTRUTURA METÁLICA EM AÇO CHAPA #14, DIM.: 100x50x17 mm</w:t>
      </w:r>
    </w:p>
    <w:p w14:paraId="3264CDDB" w14:textId="77777777" w:rsidR="00A6160C" w:rsidRDefault="00A6160C" w:rsidP="00A6160C">
      <w:r>
        <w:t>Os tipos de aço a serem adotados nos projetos de estruturas metálicas deverão ser:</w:t>
      </w:r>
    </w:p>
    <w:p w14:paraId="220AB329" w14:textId="6B62E7BE" w:rsidR="00A6160C" w:rsidRDefault="00A6160C" w:rsidP="00A6160C">
      <w:pPr>
        <w:pStyle w:val="PargrafodaLista"/>
        <w:numPr>
          <w:ilvl w:val="0"/>
          <w:numId w:val="19"/>
        </w:numPr>
      </w:pPr>
      <w:r w:rsidRPr="00A6160C">
        <w:t>PERFIL "U" SIMPLES DE ACO GALVANIZADO DOBRADO 75 X *40* MM, E = 2,65 MM</w:t>
      </w:r>
      <w:r>
        <w:t>;</w:t>
      </w:r>
    </w:p>
    <w:p w14:paraId="4C61437B" w14:textId="693DCF52" w:rsidR="00A6160C" w:rsidRDefault="00A6160C" w:rsidP="00A6160C">
      <w:pPr>
        <w:pStyle w:val="PargrafodaLista"/>
        <w:numPr>
          <w:ilvl w:val="0"/>
          <w:numId w:val="19"/>
        </w:numPr>
      </w:pPr>
      <w:r w:rsidRPr="00A6160C">
        <w:t>ELETRODO REVESTIDO AWS - E7018, DIAMETRO IGUAL A 4,00 MM</w:t>
      </w:r>
      <w:r>
        <w:t>;</w:t>
      </w:r>
    </w:p>
    <w:p w14:paraId="0347744E" w14:textId="08B62347" w:rsidR="00A6160C" w:rsidRDefault="00A6160C" w:rsidP="00A6160C">
      <w:pPr>
        <w:pStyle w:val="PargrafodaLista"/>
        <w:numPr>
          <w:ilvl w:val="0"/>
          <w:numId w:val="19"/>
        </w:numPr>
      </w:pPr>
      <w:r w:rsidRPr="00A6160C">
        <w:t>JATEAMENTO ABRASIVO COM GRANALHA DE AÇO EM PERFIL METÁLIC</w:t>
      </w:r>
      <w:r>
        <w:t>A;</w:t>
      </w:r>
    </w:p>
    <w:p w14:paraId="4E7422A6" w14:textId="4CD68C65" w:rsidR="00A6160C" w:rsidRDefault="00A6160C" w:rsidP="00A6160C">
      <w:pPr>
        <w:pStyle w:val="PargrafodaLista"/>
        <w:numPr>
          <w:ilvl w:val="0"/>
          <w:numId w:val="19"/>
        </w:numPr>
      </w:pPr>
      <w:r w:rsidRPr="00A6160C">
        <w:t>PINTURA COM TINTA ALQUÍDICA DE FUNDO (TIPO ZARCÃO) PULVERIZADA SOBRE PERFIL METÁLICO</w:t>
      </w:r>
      <w:r>
        <w:t>.</w:t>
      </w:r>
    </w:p>
    <w:p w14:paraId="75000D24" w14:textId="77777777" w:rsidR="00A6160C" w:rsidRPr="00A6160C" w:rsidRDefault="00A6160C" w:rsidP="00A6160C">
      <w:pPr>
        <w:pStyle w:val="PargrafodaLista"/>
        <w:ind w:left="1440"/>
        <w:rPr>
          <w:b/>
          <w:bCs/>
          <w:sz w:val="28"/>
          <w:szCs w:val="28"/>
        </w:rPr>
      </w:pPr>
    </w:p>
    <w:p w14:paraId="7FDB8DE4" w14:textId="5DD4ED6F" w:rsidR="00E233DA" w:rsidRDefault="004B49D2" w:rsidP="00A6160C">
      <w:pPr>
        <w:pStyle w:val="Ttulo3"/>
        <w:numPr>
          <w:ilvl w:val="0"/>
          <w:numId w:val="0"/>
        </w:numPr>
        <w:ind w:left="720"/>
      </w:pPr>
      <w:bookmarkStart w:id="19" w:name="_Toc499821830"/>
      <w:bookmarkEnd w:id="18"/>
      <w:r>
        <w:tab/>
      </w:r>
      <w:bookmarkEnd w:id="0"/>
      <w:bookmarkEnd w:id="19"/>
    </w:p>
    <w:sectPr w:rsidR="00E233DA" w:rsidSect="00B9697C">
      <w:headerReference w:type="default" r:id="rId8"/>
      <w:footerReference w:type="default" r:id="rId9"/>
      <w:type w:val="continuous"/>
      <w:pgSz w:w="11906" w:h="16838"/>
      <w:pgMar w:top="934" w:right="849" w:bottom="1440" w:left="993" w:header="850" w:footer="60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C0896" w14:textId="77777777" w:rsidR="00CA546B" w:rsidRDefault="00CA546B" w:rsidP="00C81E9D">
      <w:pPr>
        <w:spacing w:before="0"/>
      </w:pPr>
      <w:r>
        <w:separator/>
      </w:r>
    </w:p>
  </w:endnote>
  <w:endnote w:type="continuationSeparator" w:id="0">
    <w:p w14:paraId="09A5D4EC" w14:textId="77777777" w:rsidR="00CA546B" w:rsidRDefault="00CA546B" w:rsidP="00C81E9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tarSymbol">
    <w:altName w:val="Calibri"/>
    <w:charset w:val="02"/>
    <w:family w:val="auto"/>
    <w:pitch w:val="default"/>
  </w:font>
  <w:font w:name="OpenSymbol">
    <w:panose1 w:val="05010000000000000000"/>
    <w:charset w:val="00"/>
    <w:family w:val="auto"/>
    <w:pitch w:val="variable"/>
    <w:sig w:usb0="800000AF" w:usb1="1001ECEA" w:usb2="00000000" w:usb3="00000000" w:csb0="00000001" w:csb1="00000000"/>
  </w:font>
  <w:font w:name="StarSymbol, 'Arial Unicode MS'">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0065"/>
    </w:tblGrid>
    <w:tr w:rsidR="0048514E" w14:paraId="60574EA6" w14:textId="77777777" w:rsidTr="00031C88">
      <w:trPr>
        <w:jc w:val="center"/>
      </w:trPr>
      <w:tc>
        <w:tcPr>
          <w:tcW w:w="10065" w:type="dxa"/>
          <w:tcBorders>
            <w:top w:val="single" w:sz="40" w:space="0" w:color="808080"/>
          </w:tcBorders>
          <w:shd w:val="clear" w:color="auto" w:fill="auto"/>
        </w:tcPr>
        <w:p w14:paraId="14CAC6B4" w14:textId="77777777" w:rsidR="0048514E" w:rsidRDefault="0048514E" w:rsidP="00031C88">
          <w:pPr>
            <w:pStyle w:val="Fox-Rodap"/>
            <w:ind w:left="-788" w:firstLine="312"/>
            <w:rPr>
              <w:szCs w:val="12"/>
            </w:rPr>
          </w:pPr>
          <w:r>
            <w:rPr>
              <w:szCs w:val="12"/>
            </w:rPr>
            <w:t>Fox Engenharia e Consultoria Ltda.</w:t>
          </w:r>
        </w:p>
        <w:p w14:paraId="4235A0B6" w14:textId="77777777" w:rsidR="0048514E" w:rsidRDefault="0048514E" w:rsidP="00031C88">
          <w:pPr>
            <w:pStyle w:val="Fox-Rodap"/>
            <w:ind w:left="-788" w:firstLine="312"/>
            <w:rPr>
              <w:rFonts w:eastAsia="Times New Roman" w:cs="Arial"/>
              <w:szCs w:val="12"/>
              <w:lang w:eastAsia="ar-SA"/>
            </w:rPr>
          </w:pPr>
          <w:r>
            <w:rPr>
              <w:rFonts w:eastAsia="Times New Roman" w:cs="Arial"/>
              <w:szCs w:val="12"/>
              <w:lang w:eastAsia="ar-SA"/>
            </w:rPr>
            <w:t>SIA Sul</w:t>
          </w:r>
          <w:r>
            <w:rPr>
              <w:rFonts w:eastAsia="Times New Roman"/>
              <w:szCs w:val="12"/>
              <w:lang w:eastAsia="ar-SA"/>
            </w:rPr>
            <w:t xml:space="preserve"> ● </w:t>
          </w:r>
          <w:r>
            <w:rPr>
              <w:rFonts w:eastAsia="Times New Roman" w:cs="Arial"/>
              <w:szCs w:val="12"/>
              <w:lang w:eastAsia="ar-SA"/>
            </w:rPr>
            <w:t xml:space="preserve">Quadra 4C </w:t>
          </w:r>
          <w:r>
            <w:rPr>
              <w:rFonts w:eastAsia="Times New Roman"/>
              <w:szCs w:val="12"/>
              <w:lang w:eastAsia="ar-SA"/>
            </w:rPr>
            <w:t>●</w:t>
          </w:r>
          <w:r>
            <w:rPr>
              <w:rFonts w:eastAsia="Times New Roman" w:cs="Arial"/>
              <w:szCs w:val="12"/>
              <w:lang w:eastAsia="ar-SA"/>
            </w:rPr>
            <w:t xml:space="preserve"> Bloco D </w:t>
          </w:r>
          <w:r>
            <w:rPr>
              <w:rFonts w:eastAsia="Times New Roman"/>
              <w:szCs w:val="12"/>
              <w:lang w:eastAsia="ar-SA"/>
            </w:rPr>
            <w:t>●</w:t>
          </w:r>
          <w:r>
            <w:rPr>
              <w:rFonts w:eastAsia="Times New Roman" w:cs="Arial"/>
              <w:szCs w:val="12"/>
              <w:lang w:eastAsia="ar-SA"/>
            </w:rPr>
            <w:t xml:space="preserve"> Loja 37 </w:t>
          </w:r>
          <w:r>
            <w:rPr>
              <w:rFonts w:eastAsia="Times New Roman"/>
              <w:szCs w:val="12"/>
              <w:lang w:eastAsia="ar-SA"/>
            </w:rPr>
            <w:t>●</w:t>
          </w:r>
          <w:r>
            <w:rPr>
              <w:rFonts w:eastAsia="Times New Roman" w:cs="Arial"/>
              <w:szCs w:val="12"/>
              <w:lang w:eastAsia="ar-SA"/>
            </w:rPr>
            <w:t xml:space="preserve"> Brasília-DF </w:t>
          </w:r>
          <w:r>
            <w:rPr>
              <w:rFonts w:eastAsia="Times New Roman"/>
              <w:szCs w:val="12"/>
              <w:lang w:eastAsia="ar-SA"/>
            </w:rPr>
            <w:t>●</w:t>
          </w:r>
          <w:r>
            <w:rPr>
              <w:rFonts w:eastAsia="Times New Roman" w:cs="Arial"/>
              <w:szCs w:val="12"/>
              <w:lang w:eastAsia="ar-SA"/>
            </w:rPr>
            <w:t xml:space="preserve"> CEP 71.200-045</w:t>
          </w:r>
        </w:p>
        <w:p w14:paraId="1E633E3C" w14:textId="77777777" w:rsidR="0048514E" w:rsidRDefault="0048514E" w:rsidP="00031C88">
          <w:pPr>
            <w:pStyle w:val="Fox-Rodap"/>
            <w:ind w:left="-788" w:firstLine="312"/>
            <w:rPr>
              <w:rFonts w:eastAsia="Times New Roman" w:cs="Arial"/>
              <w:szCs w:val="12"/>
              <w:lang w:eastAsia="ar-SA"/>
            </w:rPr>
          </w:pPr>
          <w:r>
            <w:rPr>
              <w:rFonts w:eastAsia="Times New Roman" w:cs="Arial"/>
              <w:szCs w:val="12"/>
              <w:lang w:eastAsia="ar-SA"/>
            </w:rPr>
            <w:t xml:space="preserve">Tel. (61)2103-9555 </w:t>
          </w:r>
          <w:r>
            <w:rPr>
              <w:rFonts w:eastAsia="Times New Roman"/>
              <w:szCs w:val="12"/>
              <w:lang w:eastAsia="ar-SA"/>
            </w:rPr>
            <w:t>●</w:t>
          </w:r>
          <w:r>
            <w:rPr>
              <w:rFonts w:eastAsia="Times New Roman" w:cs="Arial"/>
              <w:szCs w:val="12"/>
              <w:lang w:eastAsia="ar-SA"/>
            </w:rPr>
            <w:t xml:space="preserve"> www.foxengenharia.com.br </w:t>
          </w:r>
          <w:r>
            <w:rPr>
              <w:rFonts w:eastAsia="Times New Roman"/>
              <w:szCs w:val="12"/>
              <w:lang w:eastAsia="ar-SA"/>
            </w:rPr>
            <w:t>●</w:t>
          </w:r>
          <w:r>
            <w:rPr>
              <w:rFonts w:eastAsia="Times New Roman" w:cs="Arial"/>
              <w:szCs w:val="12"/>
              <w:lang w:eastAsia="ar-SA"/>
            </w:rPr>
            <w:t xml:space="preserve"> fox@foxengenharia.com.br</w:t>
          </w:r>
        </w:p>
      </w:tc>
    </w:tr>
  </w:tbl>
  <w:p w14:paraId="107121C1" w14:textId="77777777" w:rsidR="0048514E" w:rsidRDefault="0048514E">
    <w:pPr>
      <w:pStyle w:val="Fox-padr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93B29" w14:textId="77777777" w:rsidR="00CA546B" w:rsidRDefault="00CA546B" w:rsidP="00C81E9D">
      <w:pPr>
        <w:spacing w:before="0"/>
      </w:pPr>
      <w:r>
        <w:separator/>
      </w:r>
    </w:p>
  </w:footnote>
  <w:footnote w:type="continuationSeparator" w:id="0">
    <w:p w14:paraId="777DD324" w14:textId="77777777" w:rsidR="00CA546B" w:rsidRDefault="00CA546B" w:rsidP="00C81E9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77DFB" w14:textId="77777777" w:rsidR="0048514E" w:rsidRDefault="0048514E">
    <w:pPr>
      <w:pStyle w:val="Fox-Cabealho"/>
    </w:pPr>
  </w:p>
  <w:tbl>
    <w:tblPr>
      <w:tblW w:w="0" w:type="auto"/>
      <w:jc w:val="center"/>
      <w:tblLayout w:type="fixed"/>
      <w:tblCellMar>
        <w:left w:w="70" w:type="dxa"/>
        <w:right w:w="70" w:type="dxa"/>
      </w:tblCellMar>
      <w:tblLook w:val="0000" w:firstRow="0" w:lastRow="0" w:firstColumn="0" w:lastColumn="0" w:noHBand="0" w:noVBand="0"/>
    </w:tblPr>
    <w:tblGrid>
      <w:gridCol w:w="2008"/>
      <w:gridCol w:w="7915"/>
    </w:tblGrid>
    <w:tr w:rsidR="0048514E" w14:paraId="696EB243" w14:textId="77777777" w:rsidTr="0048514E">
      <w:trPr>
        <w:trHeight w:val="855"/>
        <w:jc w:val="center"/>
      </w:trPr>
      <w:tc>
        <w:tcPr>
          <w:tcW w:w="2008" w:type="dxa"/>
          <w:tcBorders>
            <w:bottom w:val="single" w:sz="40" w:space="0" w:color="808080"/>
          </w:tcBorders>
          <w:shd w:val="clear" w:color="auto" w:fill="auto"/>
        </w:tcPr>
        <w:p w14:paraId="78F8E02B" w14:textId="77777777" w:rsidR="0048514E" w:rsidRDefault="0048514E" w:rsidP="00E13E62">
          <w:pPr>
            <w:pStyle w:val="Fox-Cabealho"/>
          </w:pPr>
          <w:r>
            <w:rPr>
              <w:noProof/>
              <w:lang w:eastAsia="pt-BR"/>
            </w:rPr>
            <w:drawing>
              <wp:anchor distT="0" distB="0" distL="114300" distR="114300" simplePos="0" relativeHeight="251659264" behindDoc="0" locked="0" layoutInCell="1" allowOverlap="1" wp14:anchorId="0E8C13FA" wp14:editId="2EE7139F">
                <wp:simplePos x="0" y="0"/>
                <wp:positionH relativeFrom="margin">
                  <wp:posOffset>18095</wp:posOffset>
                </wp:positionH>
                <wp:positionV relativeFrom="margin">
                  <wp:posOffset>49950</wp:posOffset>
                </wp:positionV>
                <wp:extent cx="1144905" cy="498475"/>
                <wp:effectExtent l="19050" t="0" r="0" b="0"/>
                <wp:wrapSquare wrapText="bothSides"/>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1144905" cy="498475"/>
                        </a:xfrm>
                        <a:prstGeom prst="rect">
                          <a:avLst/>
                        </a:prstGeom>
                        <a:solidFill>
                          <a:srgbClr val="FFFFFF"/>
                        </a:solidFill>
                        <a:ln w="9525">
                          <a:noFill/>
                          <a:miter lim="800000"/>
                          <a:headEnd/>
                          <a:tailEnd/>
                        </a:ln>
                      </pic:spPr>
                    </pic:pic>
                  </a:graphicData>
                </a:graphic>
              </wp:anchor>
            </w:drawing>
          </w:r>
        </w:p>
      </w:tc>
      <w:tc>
        <w:tcPr>
          <w:tcW w:w="7915" w:type="dxa"/>
          <w:tcBorders>
            <w:bottom w:val="single" w:sz="40" w:space="0" w:color="808080"/>
          </w:tcBorders>
          <w:shd w:val="clear" w:color="auto" w:fill="auto"/>
        </w:tcPr>
        <w:p w14:paraId="7EBCD797" w14:textId="77777777" w:rsidR="0048514E" w:rsidRPr="002E0883" w:rsidRDefault="0048514E" w:rsidP="00E13E62">
          <w:pPr>
            <w:pStyle w:val="Fox-Cabealho"/>
            <w:tabs>
              <w:tab w:val="left" w:pos="7115"/>
            </w:tabs>
            <w:ind w:left="5" w:right="-55"/>
          </w:pPr>
          <w:r>
            <w:rPr>
              <w:noProof/>
              <w:lang w:eastAsia="pt-BR"/>
            </w:rPr>
            <w:drawing>
              <wp:anchor distT="0" distB="0" distL="114300" distR="114300" simplePos="0" relativeHeight="251660288" behindDoc="0" locked="0" layoutInCell="1" allowOverlap="0" wp14:anchorId="71E87E45" wp14:editId="7F411027">
                <wp:simplePos x="0" y="0"/>
                <wp:positionH relativeFrom="margin">
                  <wp:posOffset>54404</wp:posOffset>
                </wp:positionH>
                <wp:positionV relativeFrom="paragraph">
                  <wp:posOffset>0</wp:posOffset>
                </wp:positionV>
                <wp:extent cx="1844040" cy="537845"/>
                <wp:effectExtent l="0" t="0" r="3810" b="0"/>
                <wp:wrapSquare wrapText="bothSides"/>
                <wp:docPr id="21" name="Imagem 5">
                  <a:extLst xmlns:a="http://schemas.openxmlformats.org/drawingml/2006/main">
                    <a:ext uri="{FF2B5EF4-FFF2-40B4-BE49-F238E27FC236}">
                      <a16:creationId xmlns:a16="http://schemas.microsoft.com/office/drawing/2014/main" id="{D8A94AB8-037F-41DF-A1D5-8FED86BA0A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5">
                          <a:extLst>
                            <a:ext uri="{FF2B5EF4-FFF2-40B4-BE49-F238E27FC236}">
                              <a16:creationId xmlns:a16="http://schemas.microsoft.com/office/drawing/2014/main" id="{D8A94AB8-037F-41DF-A1D5-8FED86BA0AD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44040" cy="537845"/>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r>
            <w:t>Memorial de Especificações (MES)</w:t>
          </w:r>
        </w:p>
        <w:p w14:paraId="2DA7B35E" w14:textId="428628AE" w:rsidR="0048514E" w:rsidRDefault="0048514E" w:rsidP="00E13E62">
          <w:pPr>
            <w:pStyle w:val="Fox-Cabealho"/>
            <w:ind w:left="5" w:right="-55"/>
          </w:pPr>
          <w:r>
            <w:t>Rev 00 (24/06/2020)</w:t>
          </w:r>
        </w:p>
        <w:p w14:paraId="1598EC33" w14:textId="77777777" w:rsidR="0048514E" w:rsidRDefault="0048514E" w:rsidP="00E13E62">
          <w:pPr>
            <w:pStyle w:val="Fox-Cabealho"/>
            <w:ind w:left="5" w:right="-55"/>
          </w:pPr>
        </w:p>
        <w:p w14:paraId="26AA2C35" w14:textId="77777777" w:rsidR="0048514E" w:rsidRPr="00737E64" w:rsidRDefault="0048514E" w:rsidP="00E13E62">
          <w:pPr>
            <w:pStyle w:val="Fox-Cabealho"/>
            <w:ind w:left="5" w:right="-55"/>
          </w:pPr>
          <w:r w:rsidRPr="00737E64">
            <w:t xml:space="preserve"> Pág. </w:t>
          </w:r>
          <w:r>
            <w:fldChar w:fldCharType="begin"/>
          </w:r>
          <w:r>
            <w:instrText xml:space="preserve"> PAGE </w:instrText>
          </w:r>
          <w:r>
            <w:fldChar w:fldCharType="separate"/>
          </w:r>
          <w:r>
            <w:rPr>
              <w:noProof/>
            </w:rPr>
            <w:t>24</w:t>
          </w:r>
          <w:r>
            <w:rPr>
              <w:noProof/>
            </w:rPr>
            <w:fldChar w:fldCharType="end"/>
          </w:r>
        </w:p>
      </w:tc>
    </w:tr>
  </w:tbl>
  <w:p w14:paraId="56B99958" w14:textId="77777777" w:rsidR="0048514E" w:rsidRDefault="0048514E" w:rsidP="00E13E62">
    <w:pPr>
      <w:pStyle w:val="Fox-Cabealho"/>
      <w:ind w:right="-55"/>
      <w:jc w:val="both"/>
      <w:rPr>
        <w:rFonts w:ascii="Century Gothic" w:eastAsia="Times New Roman" w:hAnsi="Century Gothic"/>
        <w:sz w:val="16"/>
        <w:lang w:eastAsia="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360"/>
        </w:tabs>
        <w:ind w:left="0" w:firstLine="0"/>
      </w:pPr>
    </w:lvl>
    <w:lvl w:ilvl="1">
      <w:start w:val="1"/>
      <w:numFmt w:val="decimal"/>
      <w:lvlText w:val="%1.%2."/>
      <w:lvlJc w:val="left"/>
      <w:pPr>
        <w:tabs>
          <w:tab w:val="num" w:pos="792"/>
        </w:tabs>
        <w:ind w:left="0" w:firstLine="0"/>
      </w:pPr>
    </w:lvl>
    <w:lvl w:ilvl="2">
      <w:start w:val="1"/>
      <w:numFmt w:val="decimal"/>
      <w:lvlText w:val="%1.%2.%3."/>
      <w:lvlJc w:val="left"/>
      <w:pPr>
        <w:tabs>
          <w:tab w:val="num" w:pos="1224"/>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2880"/>
        </w:tabs>
        <w:ind w:left="0" w:firstLine="0"/>
      </w:pPr>
    </w:lvl>
    <w:lvl w:ilvl="6">
      <w:start w:val="1"/>
      <w:numFmt w:val="decimal"/>
      <w:lvlText w:val="%1.%2.%3.%4.%5.%6.%7."/>
      <w:lvlJc w:val="left"/>
      <w:pPr>
        <w:tabs>
          <w:tab w:val="num" w:pos="3600"/>
        </w:tabs>
        <w:ind w:left="0" w:firstLine="0"/>
      </w:pPr>
    </w:lvl>
    <w:lvl w:ilvl="7">
      <w:start w:val="1"/>
      <w:numFmt w:val="decimal"/>
      <w:lvlText w:val="%1.%2.%3.%4.%5.%6.%7.%8."/>
      <w:lvlJc w:val="left"/>
      <w:pPr>
        <w:tabs>
          <w:tab w:val="num" w:pos="3960"/>
        </w:tabs>
        <w:ind w:left="0" w:firstLine="0"/>
      </w:pPr>
    </w:lvl>
    <w:lvl w:ilvl="8">
      <w:start w:val="1"/>
      <w:numFmt w:val="decimal"/>
      <w:lvlText w:val="%1.%2.%3.%4.%5.%6.%7.%8.%9."/>
      <w:lvlJc w:val="left"/>
      <w:pPr>
        <w:tabs>
          <w:tab w:val="num" w:pos="4680"/>
        </w:tabs>
        <w:ind w:left="0" w:firstLine="0"/>
      </w:p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000000A"/>
    <w:multiLevelType w:val="multilevel"/>
    <w:tmpl w:val="0000000A"/>
    <w:name w:val="WW8Num10"/>
    <w:lvl w:ilvl="0">
      <w:start w:val="1"/>
      <w:numFmt w:val="upperLetter"/>
      <w:lvlText w:val="%1. "/>
      <w:lvlJc w:val="left"/>
      <w:pPr>
        <w:tabs>
          <w:tab w:val="num" w:pos="420"/>
        </w:tabs>
        <w:ind w:left="420" w:hanging="420"/>
      </w:pPr>
    </w:lvl>
    <w:lvl w:ilvl="1">
      <w:start w:val="1"/>
      <w:numFmt w:val="decimal"/>
      <w:lvlText w:val="%1.%2."/>
      <w:lvlJc w:val="left"/>
      <w:pPr>
        <w:tabs>
          <w:tab w:val="num" w:pos="533"/>
        </w:tabs>
        <w:ind w:left="533" w:hanging="420"/>
      </w:pPr>
    </w:lvl>
    <w:lvl w:ilvl="2">
      <w:start w:val="1"/>
      <w:numFmt w:val="decimal"/>
      <w:lvlText w:val="%1.%2.%3. "/>
      <w:lvlJc w:val="left"/>
      <w:pPr>
        <w:tabs>
          <w:tab w:val="num" w:pos="646"/>
        </w:tabs>
        <w:ind w:left="646" w:hanging="420"/>
      </w:pPr>
    </w:lvl>
    <w:lvl w:ilvl="3">
      <w:start w:val="1"/>
      <w:numFmt w:val="decimal"/>
      <w:lvlText w:val="%1.%2.%3.%4. "/>
      <w:lvlJc w:val="left"/>
      <w:pPr>
        <w:tabs>
          <w:tab w:val="num" w:pos="759"/>
        </w:tabs>
        <w:ind w:left="759" w:hanging="420"/>
      </w:pPr>
    </w:lvl>
    <w:lvl w:ilvl="4">
      <w:start w:val="1"/>
      <w:numFmt w:val="decimal"/>
      <w:lvlText w:val="%2.%3.%4.%5. "/>
      <w:lvlJc w:val="left"/>
      <w:pPr>
        <w:tabs>
          <w:tab w:val="num" w:pos="872"/>
        </w:tabs>
        <w:ind w:left="872" w:hanging="420"/>
      </w:pPr>
    </w:lvl>
    <w:lvl w:ilvl="5">
      <w:start w:val="1"/>
      <w:numFmt w:val="upperRoman"/>
      <w:lvlText w:val="%6."/>
      <w:lvlJc w:val="left"/>
      <w:pPr>
        <w:tabs>
          <w:tab w:val="num" w:pos="985"/>
        </w:tabs>
        <w:ind w:left="985" w:hanging="420"/>
      </w:pPr>
    </w:lvl>
    <w:lvl w:ilvl="6">
      <w:start w:val="1"/>
      <w:numFmt w:val="upperRoman"/>
      <w:lvlText w:val="%6.%7. "/>
      <w:lvlJc w:val="left"/>
      <w:pPr>
        <w:tabs>
          <w:tab w:val="num" w:pos="1268"/>
        </w:tabs>
        <w:ind w:left="1268" w:hanging="420"/>
      </w:pPr>
      <w:rPr>
        <w:rFonts w:ascii="Tahoma" w:eastAsia="Times New Roman" w:hAnsi="Tahoma" w:cs="Times New Roman"/>
        <w:b w:val="0"/>
        <w:bCs w:val="0"/>
        <w:sz w:val="18"/>
        <w:szCs w:val="24"/>
      </w:rPr>
    </w:lvl>
    <w:lvl w:ilvl="7">
      <w:start w:val="1"/>
      <w:numFmt w:val="decimal"/>
      <w:lvlText w:val=" %1.%2.%3.%4.%5.%6.%7.%8 "/>
      <w:lvlJc w:val="left"/>
      <w:pPr>
        <w:tabs>
          <w:tab w:val="num" w:pos="1211"/>
        </w:tabs>
        <w:ind w:left="1211" w:hanging="420"/>
      </w:pPr>
    </w:lvl>
    <w:lvl w:ilvl="8">
      <w:start w:val="1"/>
      <w:numFmt w:val="decimal"/>
      <w:lvlText w:val=" %1.%2.%3.%4.%5.%6.%7.%8.%9 "/>
      <w:lvlJc w:val="left"/>
      <w:pPr>
        <w:tabs>
          <w:tab w:val="num" w:pos="1324"/>
        </w:tabs>
        <w:ind w:left="1324" w:hanging="420"/>
      </w:pPr>
    </w:lvl>
  </w:abstractNum>
  <w:abstractNum w:abstractNumId="5" w15:restartNumberingAfterBreak="0">
    <w:nsid w:val="0000000B"/>
    <w:multiLevelType w:val="singleLevel"/>
    <w:tmpl w:val="0000000B"/>
    <w:name w:val="WW8Num11"/>
    <w:lvl w:ilvl="0">
      <w:start w:val="1"/>
      <w:numFmt w:val="lowerLetter"/>
      <w:lvlText w:val="%1)"/>
      <w:lvlJc w:val="left"/>
      <w:pPr>
        <w:tabs>
          <w:tab w:val="num" w:pos="720"/>
        </w:tabs>
        <w:ind w:left="0" w:firstLine="0"/>
      </w:pPr>
    </w:lvl>
  </w:abstractNum>
  <w:abstractNum w:abstractNumId="6" w15:restartNumberingAfterBreak="0">
    <w:nsid w:val="0000000C"/>
    <w:multiLevelType w:val="singleLevel"/>
    <w:tmpl w:val="0000000C"/>
    <w:name w:val="WW8Num12"/>
    <w:lvl w:ilvl="0">
      <w:start w:val="1"/>
      <w:numFmt w:val="lowerLetter"/>
      <w:lvlText w:val="%1)"/>
      <w:lvlJc w:val="left"/>
      <w:pPr>
        <w:tabs>
          <w:tab w:val="num" w:pos="720"/>
        </w:tabs>
        <w:ind w:left="0" w:firstLine="0"/>
      </w:pPr>
    </w:lvl>
  </w:abstractNum>
  <w:abstractNum w:abstractNumId="7" w15:restartNumberingAfterBreak="0">
    <w:nsid w:val="0000000E"/>
    <w:multiLevelType w:val="singleLevel"/>
    <w:tmpl w:val="0000000E"/>
    <w:name w:val="WW8Num14"/>
    <w:lvl w:ilvl="0">
      <w:start w:val="1"/>
      <w:numFmt w:val="lowerLetter"/>
      <w:lvlText w:val="%1)"/>
      <w:lvlJc w:val="left"/>
      <w:pPr>
        <w:tabs>
          <w:tab w:val="num" w:pos="720"/>
        </w:tabs>
        <w:ind w:left="0" w:firstLine="0"/>
      </w:pPr>
    </w:lvl>
  </w:abstractNum>
  <w:abstractNum w:abstractNumId="8" w15:restartNumberingAfterBreak="0">
    <w:nsid w:val="00000010"/>
    <w:multiLevelType w:val="singleLevel"/>
    <w:tmpl w:val="00000010"/>
    <w:name w:val="WW8Num16"/>
    <w:lvl w:ilvl="0">
      <w:start w:val="1"/>
      <w:numFmt w:val="bullet"/>
      <w:lvlText w:val=""/>
      <w:lvlJc w:val="left"/>
      <w:pPr>
        <w:tabs>
          <w:tab w:val="num" w:pos="720"/>
        </w:tabs>
        <w:ind w:left="0" w:firstLine="0"/>
      </w:pPr>
      <w:rPr>
        <w:rFonts w:ascii="Symbol" w:hAnsi="Symbol"/>
      </w:rPr>
    </w:lvl>
  </w:abstractNum>
  <w:abstractNum w:abstractNumId="9" w15:restartNumberingAfterBreak="0">
    <w:nsid w:val="00000011"/>
    <w:multiLevelType w:val="singleLevel"/>
    <w:tmpl w:val="00000011"/>
    <w:name w:val="WW8Num17"/>
    <w:lvl w:ilvl="0">
      <w:start w:val="1"/>
      <w:numFmt w:val="lowerLetter"/>
      <w:lvlText w:val="%1)"/>
      <w:lvlJc w:val="left"/>
      <w:pPr>
        <w:tabs>
          <w:tab w:val="num" w:pos="720"/>
        </w:tabs>
        <w:ind w:left="0" w:firstLine="0"/>
      </w:pPr>
    </w:lvl>
  </w:abstractNum>
  <w:abstractNum w:abstractNumId="10" w15:restartNumberingAfterBreak="0">
    <w:nsid w:val="00000013"/>
    <w:multiLevelType w:val="singleLevel"/>
    <w:tmpl w:val="00000013"/>
    <w:name w:val="WW8Num19"/>
    <w:lvl w:ilvl="0">
      <w:start w:val="1"/>
      <w:numFmt w:val="lowerLetter"/>
      <w:lvlText w:val="%1)"/>
      <w:lvlJc w:val="left"/>
      <w:pPr>
        <w:tabs>
          <w:tab w:val="num" w:pos="720"/>
        </w:tabs>
        <w:ind w:left="0" w:firstLine="0"/>
      </w:pPr>
    </w:lvl>
  </w:abstractNum>
  <w:abstractNum w:abstractNumId="11" w15:restartNumberingAfterBreak="0">
    <w:nsid w:val="00000014"/>
    <w:multiLevelType w:val="singleLevel"/>
    <w:tmpl w:val="00000014"/>
    <w:name w:val="WW8Num20"/>
    <w:lvl w:ilvl="0">
      <w:start w:val="1"/>
      <w:numFmt w:val="lowerLetter"/>
      <w:lvlText w:val="%1)"/>
      <w:lvlJc w:val="left"/>
      <w:pPr>
        <w:tabs>
          <w:tab w:val="num" w:pos="720"/>
        </w:tabs>
        <w:ind w:left="0" w:firstLine="0"/>
      </w:pPr>
    </w:lvl>
  </w:abstractNum>
  <w:abstractNum w:abstractNumId="12" w15:restartNumberingAfterBreak="0">
    <w:nsid w:val="00000015"/>
    <w:multiLevelType w:val="singleLevel"/>
    <w:tmpl w:val="00000015"/>
    <w:name w:val="WW8Num21"/>
    <w:lvl w:ilvl="0">
      <w:start w:val="1"/>
      <w:numFmt w:val="lowerLetter"/>
      <w:lvlText w:val="%1)"/>
      <w:lvlJc w:val="left"/>
      <w:pPr>
        <w:tabs>
          <w:tab w:val="num" w:pos="720"/>
        </w:tabs>
        <w:ind w:left="0" w:firstLine="0"/>
      </w:pPr>
    </w:lvl>
  </w:abstractNum>
  <w:abstractNum w:abstractNumId="13" w15:restartNumberingAfterBreak="0">
    <w:nsid w:val="00000016"/>
    <w:multiLevelType w:val="singleLevel"/>
    <w:tmpl w:val="00000016"/>
    <w:name w:val="WW8Num22"/>
    <w:lvl w:ilvl="0">
      <w:start w:val="1"/>
      <w:numFmt w:val="lowerLetter"/>
      <w:lvlText w:val="%1)"/>
      <w:lvlJc w:val="left"/>
      <w:pPr>
        <w:tabs>
          <w:tab w:val="num" w:pos="720"/>
        </w:tabs>
        <w:ind w:left="0" w:firstLine="0"/>
      </w:pPr>
    </w:lvl>
  </w:abstractNum>
  <w:abstractNum w:abstractNumId="14" w15:restartNumberingAfterBreak="0">
    <w:nsid w:val="00000019"/>
    <w:multiLevelType w:val="singleLevel"/>
    <w:tmpl w:val="00000019"/>
    <w:name w:val="WW8Num25"/>
    <w:lvl w:ilvl="0">
      <w:start w:val="1"/>
      <w:numFmt w:val="lowerLetter"/>
      <w:lvlText w:val="%1)"/>
      <w:lvlJc w:val="left"/>
      <w:pPr>
        <w:tabs>
          <w:tab w:val="num" w:pos="720"/>
        </w:tabs>
        <w:ind w:left="0" w:firstLine="0"/>
      </w:pPr>
    </w:lvl>
  </w:abstractNum>
  <w:abstractNum w:abstractNumId="15" w15:restartNumberingAfterBreak="0">
    <w:nsid w:val="00000334"/>
    <w:multiLevelType w:val="multilevel"/>
    <w:tmpl w:val="00000334"/>
    <w:lvl w:ilvl="0">
      <w:start w:val="1"/>
      <w:numFmt w:val="upperLetter"/>
      <w:pStyle w:val="Fox-Ttulo-1"/>
      <w:lvlText w:val="%1. "/>
      <w:lvlJc w:val="left"/>
      <w:pPr>
        <w:tabs>
          <w:tab w:val="num" w:pos="533"/>
        </w:tabs>
        <w:ind w:left="533" w:hanging="420"/>
      </w:pPr>
    </w:lvl>
    <w:lvl w:ilvl="1">
      <w:start w:val="1"/>
      <w:numFmt w:val="decimal"/>
      <w:lvlText w:val="%2."/>
      <w:lvlJc w:val="left"/>
      <w:pPr>
        <w:tabs>
          <w:tab w:val="num" w:pos="646"/>
        </w:tabs>
        <w:ind w:left="646" w:hanging="420"/>
      </w:pPr>
    </w:lvl>
    <w:lvl w:ilvl="2">
      <w:start w:val="1"/>
      <w:numFmt w:val="decimal"/>
      <w:lvlText w:val="%2.%3. "/>
      <w:lvlJc w:val="left"/>
      <w:pPr>
        <w:tabs>
          <w:tab w:val="num" w:pos="759"/>
        </w:tabs>
        <w:ind w:left="759" w:hanging="420"/>
      </w:pPr>
    </w:lvl>
    <w:lvl w:ilvl="3">
      <w:start w:val="1"/>
      <w:numFmt w:val="decimal"/>
      <w:lvlText w:val="%2.%3.%4. "/>
      <w:lvlJc w:val="left"/>
      <w:pPr>
        <w:tabs>
          <w:tab w:val="num" w:pos="872"/>
        </w:tabs>
        <w:ind w:left="872" w:hanging="420"/>
      </w:pPr>
    </w:lvl>
    <w:lvl w:ilvl="4">
      <w:start w:val="1"/>
      <w:numFmt w:val="decimal"/>
      <w:lvlText w:val="%2.%3.%4.%5. "/>
      <w:lvlJc w:val="left"/>
      <w:pPr>
        <w:tabs>
          <w:tab w:val="num" w:pos="985"/>
        </w:tabs>
        <w:ind w:left="985" w:hanging="420"/>
      </w:pPr>
    </w:lvl>
    <w:lvl w:ilvl="5">
      <w:start w:val="1"/>
      <w:numFmt w:val="upperRoman"/>
      <w:lvlText w:val="%6."/>
      <w:lvlJc w:val="left"/>
      <w:pPr>
        <w:tabs>
          <w:tab w:val="num" w:pos="1098"/>
        </w:tabs>
        <w:ind w:left="1098" w:hanging="420"/>
      </w:pPr>
    </w:lvl>
    <w:lvl w:ilvl="6">
      <w:start w:val="1"/>
      <w:numFmt w:val="upperRoman"/>
      <w:lvlText w:val="%6.%7. "/>
      <w:lvlJc w:val="left"/>
      <w:pPr>
        <w:tabs>
          <w:tab w:val="num" w:pos="1381"/>
        </w:tabs>
        <w:ind w:left="1381" w:hanging="420"/>
      </w:pPr>
      <w:rPr>
        <w:rFonts w:ascii="Tahoma" w:eastAsia="Times New Roman" w:hAnsi="Tahoma" w:cs="Times New Roman"/>
        <w:b w:val="0"/>
        <w:bCs w:val="0"/>
        <w:sz w:val="18"/>
        <w:szCs w:val="24"/>
        <w:lang w:val="pt-BR" w:eastAsia="ar-SA" w:bidi="ar-SA"/>
      </w:rPr>
    </w:lvl>
    <w:lvl w:ilvl="7">
      <w:start w:val="1"/>
      <w:numFmt w:val="decimal"/>
      <w:lvlText w:val=" %1.%2.%3.%4.%5.%6.%7.%8 "/>
      <w:lvlJc w:val="left"/>
      <w:pPr>
        <w:tabs>
          <w:tab w:val="num" w:pos="1324"/>
        </w:tabs>
        <w:ind w:left="1324" w:hanging="420"/>
      </w:pPr>
    </w:lvl>
    <w:lvl w:ilvl="8">
      <w:start w:val="1"/>
      <w:numFmt w:val="decimal"/>
      <w:lvlText w:val=" %1.%2.%3.%4.%5.%6.%7.%8.%9 "/>
      <w:lvlJc w:val="left"/>
      <w:pPr>
        <w:tabs>
          <w:tab w:val="num" w:pos="1437"/>
        </w:tabs>
        <w:ind w:left="1437" w:hanging="420"/>
      </w:pPr>
    </w:lvl>
  </w:abstractNum>
  <w:abstractNum w:abstractNumId="16" w15:restartNumberingAfterBreak="0">
    <w:nsid w:val="02813EBA"/>
    <w:multiLevelType w:val="hybridMultilevel"/>
    <w:tmpl w:val="72F0C390"/>
    <w:lvl w:ilvl="0" w:tplc="0416000F">
      <w:start w:val="1"/>
      <w:numFmt w:val="decimal"/>
      <w:lvlText w:val="%1."/>
      <w:lvlJc w:val="left"/>
      <w:pPr>
        <w:ind w:left="1296" w:hanging="360"/>
      </w:pPr>
    </w:lvl>
    <w:lvl w:ilvl="1" w:tplc="04160019" w:tentative="1">
      <w:start w:val="1"/>
      <w:numFmt w:val="lowerLetter"/>
      <w:lvlText w:val="%2."/>
      <w:lvlJc w:val="left"/>
      <w:pPr>
        <w:ind w:left="2016" w:hanging="360"/>
      </w:pPr>
    </w:lvl>
    <w:lvl w:ilvl="2" w:tplc="0416001B" w:tentative="1">
      <w:start w:val="1"/>
      <w:numFmt w:val="lowerRoman"/>
      <w:lvlText w:val="%3."/>
      <w:lvlJc w:val="right"/>
      <w:pPr>
        <w:ind w:left="2736" w:hanging="180"/>
      </w:pPr>
    </w:lvl>
    <w:lvl w:ilvl="3" w:tplc="0416000F" w:tentative="1">
      <w:start w:val="1"/>
      <w:numFmt w:val="decimal"/>
      <w:lvlText w:val="%4."/>
      <w:lvlJc w:val="left"/>
      <w:pPr>
        <w:ind w:left="3456" w:hanging="360"/>
      </w:pPr>
    </w:lvl>
    <w:lvl w:ilvl="4" w:tplc="04160019" w:tentative="1">
      <w:start w:val="1"/>
      <w:numFmt w:val="lowerLetter"/>
      <w:lvlText w:val="%5."/>
      <w:lvlJc w:val="left"/>
      <w:pPr>
        <w:ind w:left="4176" w:hanging="360"/>
      </w:pPr>
    </w:lvl>
    <w:lvl w:ilvl="5" w:tplc="0416001B" w:tentative="1">
      <w:start w:val="1"/>
      <w:numFmt w:val="lowerRoman"/>
      <w:lvlText w:val="%6."/>
      <w:lvlJc w:val="right"/>
      <w:pPr>
        <w:ind w:left="4896" w:hanging="180"/>
      </w:pPr>
    </w:lvl>
    <w:lvl w:ilvl="6" w:tplc="0416000F" w:tentative="1">
      <w:start w:val="1"/>
      <w:numFmt w:val="decimal"/>
      <w:lvlText w:val="%7."/>
      <w:lvlJc w:val="left"/>
      <w:pPr>
        <w:ind w:left="5616" w:hanging="360"/>
      </w:pPr>
    </w:lvl>
    <w:lvl w:ilvl="7" w:tplc="04160019" w:tentative="1">
      <w:start w:val="1"/>
      <w:numFmt w:val="lowerLetter"/>
      <w:lvlText w:val="%8."/>
      <w:lvlJc w:val="left"/>
      <w:pPr>
        <w:ind w:left="6336" w:hanging="360"/>
      </w:pPr>
    </w:lvl>
    <w:lvl w:ilvl="8" w:tplc="0416001B" w:tentative="1">
      <w:start w:val="1"/>
      <w:numFmt w:val="lowerRoman"/>
      <w:lvlText w:val="%9."/>
      <w:lvlJc w:val="right"/>
      <w:pPr>
        <w:ind w:left="7056" w:hanging="180"/>
      </w:pPr>
    </w:lvl>
  </w:abstractNum>
  <w:abstractNum w:abstractNumId="17" w15:restartNumberingAfterBreak="0">
    <w:nsid w:val="034F2A8E"/>
    <w:multiLevelType w:val="hybridMultilevel"/>
    <w:tmpl w:val="A816CAA6"/>
    <w:lvl w:ilvl="0" w:tplc="844E1AD6">
      <w:start w:val="1"/>
      <w:numFmt w:val="decimal"/>
      <w:lvlText w:val="6.5.%1"/>
      <w:lvlJc w:val="left"/>
      <w:pPr>
        <w:ind w:left="28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038E0C8D"/>
    <w:multiLevelType w:val="hybridMultilevel"/>
    <w:tmpl w:val="9F1A2D50"/>
    <w:lvl w:ilvl="0" w:tplc="68FE6FE4">
      <w:start w:val="1"/>
      <w:numFmt w:val="decimal"/>
      <w:lvlText w:val="6.5.%1"/>
      <w:lvlJc w:val="left"/>
      <w:pPr>
        <w:ind w:left="1116" w:hanging="180"/>
      </w:pPr>
      <w:rPr>
        <w:rFonts w:hint="default"/>
      </w:rPr>
    </w:lvl>
    <w:lvl w:ilvl="1" w:tplc="04160019" w:tentative="1">
      <w:start w:val="1"/>
      <w:numFmt w:val="lowerLetter"/>
      <w:lvlText w:val="%2."/>
      <w:lvlJc w:val="left"/>
      <w:pPr>
        <w:ind w:left="1440" w:hanging="360"/>
      </w:pPr>
    </w:lvl>
    <w:lvl w:ilvl="2" w:tplc="8A3EE0AE">
      <w:start w:val="5"/>
      <w:numFmt w:val="decimal"/>
      <w:lvlText w:val="6.5.%3"/>
      <w:lvlJc w:val="left"/>
      <w:pPr>
        <w:ind w:left="2160" w:hanging="18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09413CB7"/>
    <w:multiLevelType w:val="multilevel"/>
    <w:tmpl w:val="E7F0A590"/>
    <w:styleLink w:val="Fox-Marcadores"/>
    <w:lvl w:ilvl="0">
      <w:numFmt w:val="bullet"/>
      <w:lvlText w:val="•"/>
      <w:lvlJc w:val="left"/>
      <w:pPr>
        <w:ind w:left="170" w:hanging="170"/>
      </w:pPr>
      <w:rPr>
        <w:rFonts w:ascii="StarSymbol" w:eastAsia="OpenSymbol" w:hAnsi="StarSymbol" w:cs="OpenSymbol"/>
      </w:rPr>
    </w:lvl>
    <w:lvl w:ilvl="1">
      <w:numFmt w:val="bullet"/>
      <w:lvlText w:val="◦"/>
      <w:lvlJc w:val="left"/>
      <w:pPr>
        <w:ind w:left="170" w:firstLine="57"/>
      </w:pPr>
      <w:rPr>
        <w:rFonts w:ascii="Tahoma" w:eastAsia="OpenSymbol" w:hAnsi="Tahoma" w:cs="OpenSymbol"/>
      </w:rPr>
    </w:lvl>
    <w:lvl w:ilvl="2">
      <w:numFmt w:val="bullet"/>
      <w:lvlText w:val="•"/>
      <w:lvlJc w:val="left"/>
      <w:pPr>
        <w:ind w:left="170" w:firstLine="170"/>
      </w:pPr>
      <w:rPr>
        <w:rFonts w:ascii="StarSymbol" w:eastAsia="OpenSymbol" w:hAnsi="StarSymbol" w:cs="OpenSymbol"/>
      </w:rPr>
    </w:lvl>
    <w:lvl w:ilvl="3">
      <w:numFmt w:val="bullet"/>
      <w:lvlText w:val="•"/>
      <w:lvlJc w:val="left"/>
      <w:pPr>
        <w:ind w:left="170" w:firstLine="284"/>
      </w:pPr>
      <w:rPr>
        <w:rFonts w:ascii="StarSymbol" w:eastAsia="OpenSymbol" w:hAnsi="StarSymbol" w:cs="OpenSymbol"/>
      </w:rPr>
    </w:lvl>
    <w:lvl w:ilvl="4">
      <w:numFmt w:val="bullet"/>
      <w:lvlText w:val="•"/>
      <w:lvlJc w:val="left"/>
      <w:pPr>
        <w:ind w:left="170" w:hanging="170"/>
      </w:pPr>
      <w:rPr>
        <w:rFonts w:ascii="StarSymbol" w:eastAsia="OpenSymbol" w:hAnsi="StarSymbol" w:cs="OpenSymbol"/>
      </w:rPr>
    </w:lvl>
    <w:lvl w:ilvl="5">
      <w:numFmt w:val="bullet"/>
      <w:lvlText w:val="•"/>
      <w:lvlJc w:val="left"/>
      <w:pPr>
        <w:ind w:left="170" w:hanging="170"/>
      </w:pPr>
      <w:rPr>
        <w:rFonts w:ascii="StarSymbol" w:eastAsia="OpenSymbol" w:hAnsi="StarSymbol" w:cs="OpenSymbol"/>
      </w:rPr>
    </w:lvl>
    <w:lvl w:ilvl="6">
      <w:numFmt w:val="bullet"/>
      <w:lvlText w:val="•"/>
      <w:lvlJc w:val="left"/>
      <w:pPr>
        <w:ind w:left="170" w:hanging="170"/>
      </w:pPr>
      <w:rPr>
        <w:rFonts w:ascii="StarSymbol" w:eastAsia="OpenSymbol" w:hAnsi="StarSymbol" w:cs="OpenSymbol"/>
      </w:rPr>
    </w:lvl>
    <w:lvl w:ilvl="7">
      <w:numFmt w:val="bullet"/>
      <w:lvlText w:val="•"/>
      <w:lvlJc w:val="left"/>
      <w:pPr>
        <w:ind w:left="170" w:hanging="170"/>
      </w:pPr>
      <w:rPr>
        <w:rFonts w:ascii="StarSymbol" w:eastAsia="OpenSymbol" w:hAnsi="StarSymbol" w:cs="OpenSymbol"/>
      </w:rPr>
    </w:lvl>
    <w:lvl w:ilvl="8">
      <w:numFmt w:val="bullet"/>
      <w:lvlText w:val="•"/>
      <w:lvlJc w:val="left"/>
      <w:pPr>
        <w:ind w:left="170" w:hanging="170"/>
      </w:pPr>
      <w:rPr>
        <w:rFonts w:ascii="StarSymbol" w:eastAsia="OpenSymbol" w:hAnsi="StarSymbol" w:cs="OpenSymbol"/>
      </w:rPr>
    </w:lvl>
  </w:abstractNum>
  <w:abstractNum w:abstractNumId="20" w15:restartNumberingAfterBreak="0">
    <w:nsid w:val="19E81D75"/>
    <w:multiLevelType w:val="multilevel"/>
    <w:tmpl w:val="980EC408"/>
    <w:styleLink w:val="WW8Num2"/>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A4C081A"/>
    <w:multiLevelType w:val="hybridMultilevel"/>
    <w:tmpl w:val="F544CF8C"/>
    <w:lvl w:ilvl="0" w:tplc="04160001">
      <w:start w:val="1"/>
      <w:numFmt w:val="bullet"/>
      <w:lvlText w:val=""/>
      <w:lvlJc w:val="left"/>
      <w:pPr>
        <w:ind w:left="1854" w:hanging="360"/>
      </w:pPr>
      <w:rPr>
        <w:rFonts w:ascii="Symbol" w:hAnsi="Symbol" w:hint="default"/>
      </w:rPr>
    </w:lvl>
    <w:lvl w:ilvl="1" w:tplc="04160003">
      <w:start w:val="1"/>
      <w:numFmt w:val="bullet"/>
      <w:pStyle w:val="PargrafoTpicos"/>
      <w:lvlText w:val="o"/>
      <w:lvlJc w:val="left"/>
      <w:pPr>
        <w:ind w:left="2574" w:hanging="360"/>
      </w:pPr>
      <w:rPr>
        <w:rFonts w:ascii="Courier New" w:hAnsi="Courier New" w:cs="Courier New" w:hint="default"/>
      </w:rPr>
    </w:lvl>
    <w:lvl w:ilvl="2" w:tplc="04160005">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2" w15:restartNumberingAfterBreak="0">
    <w:nsid w:val="1C633246"/>
    <w:multiLevelType w:val="multilevel"/>
    <w:tmpl w:val="E4D45C40"/>
    <w:styleLink w:val="Fox-texto"/>
    <w:lvl w:ilvl="0">
      <w:start w:val="1"/>
      <w:numFmt w:val="upperLetter"/>
      <w:lvlText w:val="%1."/>
      <w:lvlJc w:val="left"/>
      <w:pPr>
        <w:ind w:left="360" w:hanging="360"/>
      </w:pPr>
      <w:rPr>
        <w:rFonts w:ascii="Tahoma" w:eastAsia="Times New Roman" w:hAnsi="Tahoma" w:cs="Times New Roman"/>
        <w:b w:val="0"/>
        <w:bCs w:val="0"/>
        <w:color w:val="auto"/>
        <w:sz w:val="20"/>
        <w:szCs w:val="24"/>
        <w:lang w:val="pt-BR" w:eastAsia="pt-BR" w:bidi="ar-SA"/>
      </w:rPr>
    </w:lvl>
    <w:lvl w:ilvl="1">
      <w:start w:val="1"/>
      <w:numFmt w:val="upperRoman"/>
      <w:lvlText w:val="%2."/>
      <w:lvlJc w:val="left"/>
      <w:pPr>
        <w:ind w:left="360" w:hanging="360"/>
      </w:pPr>
      <w:rPr>
        <w:rFonts w:ascii="Tahoma" w:eastAsia="Times New Roman" w:hAnsi="Tahoma" w:cs="Times New Roman"/>
        <w:b w:val="0"/>
        <w:bCs w:val="0"/>
        <w:color w:val="auto"/>
        <w:sz w:val="20"/>
        <w:szCs w:val="24"/>
        <w:lang w:val="pt-BR" w:eastAsia="pt-BR" w:bidi="ar-SA"/>
      </w:rPr>
    </w:lvl>
    <w:lvl w:ilvl="2">
      <w:start w:val="1"/>
      <w:numFmt w:val="lowerLetter"/>
      <w:lvlText w:val="%3."/>
      <w:lvlJc w:val="left"/>
      <w:pPr>
        <w:ind w:left="360" w:hanging="360"/>
      </w:pPr>
      <w:rPr>
        <w:rFonts w:ascii="Tahoma" w:eastAsia="Times New Roman" w:hAnsi="Tahoma" w:cs="Times New Roman"/>
        <w:b w:val="0"/>
        <w:bCs w:val="0"/>
        <w:color w:val="auto"/>
        <w:sz w:val="20"/>
        <w:szCs w:val="24"/>
        <w:lang w:val="pt-BR" w:eastAsia="pt-BR" w:bidi="ar-SA"/>
      </w:rPr>
    </w:lvl>
    <w:lvl w:ilvl="3">
      <w:start w:val="1"/>
      <w:numFmt w:val="lowerRoman"/>
      <w:lvlText w:val="%4."/>
      <w:lvlJc w:val="left"/>
      <w:pPr>
        <w:ind w:left="360" w:hanging="360"/>
      </w:pPr>
      <w:rPr>
        <w:rFonts w:ascii="Tahoma" w:eastAsia="Times New Roman" w:hAnsi="Tahoma" w:cs="Times New Roman"/>
        <w:b w:val="0"/>
        <w:bCs w:val="0"/>
        <w:color w:val="auto"/>
        <w:sz w:val="20"/>
        <w:szCs w:val="24"/>
        <w:lang w:val="pt-BR" w:eastAsia="pt-BR" w:bidi="ar-SA"/>
      </w:rPr>
    </w:lvl>
    <w:lvl w:ilvl="4">
      <w:numFmt w:val="bullet"/>
      <w:lvlText w:val="•"/>
      <w:lvlJc w:val="left"/>
      <w:pPr>
        <w:ind w:left="360" w:hanging="360"/>
      </w:pPr>
      <w:rPr>
        <w:rFonts w:ascii="StarSymbol" w:eastAsia="StarSymbol, 'Arial Unicode MS'" w:hAnsi="StarSymbol" w:cs="StarSymbol, 'Arial Unicode MS'"/>
        <w:sz w:val="18"/>
        <w:szCs w:val="18"/>
      </w:rPr>
    </w:lvl>
    <w:lvl w:ilvl="5">
      <w:numFmt w:val="bullet"/>
      <w:lvlText w:val="•"/>
      <w:lvlJc w:val="left"/>
      <w:pPr>
        <w:ind w:left="360" w:hanging="360"/>
      </w:pPr>
      <w:rPr>
        <w:rFonts w:ascii="StarSymbol" w:eastAsia="StarSymbol, 'Arial Unicode MS'" w:hAnsi="StarSymbol" w:cs="StarSymbol, 'Arial Unicode MS'"/>
        <w:sz w:val="18"/>
        <w:szCs w:val="18"/>
      </w:rPr>
    </w:lvl>
    <w:lvl w:ilvl="6">
      <w:numFmt w:val="bullet"/>
      <w:lvlText w:val="•"/>
      <w:lvlJc w:val="left"/>
      <w:pPr>
        <w:ind w:left="360" w:hanging="360"/>
      </w:pPr>
      <w:rPr>
        <w:rFonts w:ascii="StarSymbol" w:eastAsia="StarSymbol, 'Arial Unicode MS'" w:hAnsi="StarSymbol" w:cs="StarSymbol, 'Arial Unicode MS'"/>
        <w:sz w:val="18"/>
        <w:szCs w:val="18"/>
      </w:rPr>
    </w:lvl>
    <w:lvl w:ilvl="7">
      <w:numFmt w:val="bullet"/>
      <w:lvlText w:val="•"/>
      <w:lvlJc w:val="left"/>
      <w:pPr>
        <w:ind w:left="360" w:hanging="360"/>
      </w:pPr>
      <w:rPr>
        <w:rFonts w:ascii="StarSymbol" w:eastAsia="StarSymbol, 'Arial Unicode MS'" w:hAnsi="StarSymbol" w:cs="StarSymbol, 'Arial Unicode MS'"/>
        <w:sz w:val="18"/>
        <w:szCs w:val="18"/>
      </w:rPr>
    </w:lvl>
    <w:lvl w:ilvl="8">
      <w:numFmt w:val="bullet"/>
      <w:lvlText w:val="•"/>
      <w:lvlJc w:val="left"/>
      <w:pPr>
        <w:ind w:left="360" w:hanging="360"/>
      </w:pPr>
      <w:rPr>
        <w:rFonts w:ascii="StarSymbol" w:eastAsia="StarSymbol, 'Arial Unicode MS'" w:hAnsi="StarSymbol" w:cs="StarSymbol, 'Arial Unicode MS'"/>
        <w:sz w:val="18"/>
        <w:szCs w:val="18"/>
      </w:rPr>
    </w:lvl>
  </w:abstractNum>
  <w:abstractNum w:abstractNumId="23" w15:restartNumberingAfterBreak="0">
    <w:nsid w:val="1DF20A1E"/>
    <w:multiLevelType w:val="hybridMultilevel"/>
    <w:tmpl w:val="D7767B22"/>
    <w:lvl w:ilvl="0" w:tplc="272E614C">
      <w:start w:val="3"/>
      <w:numFmt w:val="decimal"/>
      <w:lvlText w:val="6.%1"/>
      <w:lvlJc w:val="left"/>
      <w:pPr>
        <w:ind w:left="1353" w:hanging="360"/>
      </w:pPr>
      <w:rPr>
        <w:rFonts w:hint="default"/>
        <w:sz w:val="52"/>
        <w:szCs w:val="52"/>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4" w15:restartNumberingAfterBreak="0">
    <w:nsid w:val="20367C55"/>
    <w:multiLevelType w:val="hybridMultilevel"/>
    <w:tmpl w:val="29982178"/>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25" w15:restartNumberingAfterBreak="0">
    <w:nsid w:val="231645EB"/>
    <w:multiLevelType w:val="hybridMultilevel"/>
    <w:tmpl w:val="48600B80"/>
    <w:lvl w:ilvl="0" w:tplc="30D0F644">
      <w:start w:val="1"/>
      <w:numFmt w:val="decimal"/>
      <w:lvlText w:val="6.%1"/>
      <w:lvlJc w:val="left"/>
      <w:pPr>
        <w:ind w:left="1296"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40462B5"/>
    <w:multiLevelType w:val="hybridMultilevel"/>
    <w:tmpl w:val="F5567EAA"/>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27" w15:restartNumberingAfterBreak="0">
    <w:nsid w:val="240F042F"/>
    <w:multiLevelType w:val="multilevel"/>
    <w:tmpl w:val="3D4045C6"/>
    <w:styleLink w:val="WWNum37"/>
    <w:lvl w:ilvl="0">
      <w:numFmt w:val="bullet"/>
      <w:lvlText w:val=""/>
      <w:lvlJc w:val="left"/>
      <w:pPr>
        <w:ind w:left="1490" w:hanging="360"/>
      </w:pPr>
      <w:rPr>
        <w:rFonts w:ascii="Symbol" w:hAnsi="Symbol"/>
      </w:rPr>
    </w:lvl>
    <w:lvl w:ilvl="1">
      <w:numFmt w:val="bullet"/>
      <w:lvlText w:val="o"/>
      <w:lvlJc w:val="left"/>
      <w:pPr>
        <w:ind w:left="2210" w:hanging="360"/>
      </w:pPr>
      <w:rPr>
        <w:rFonts w:ascii="Courier New" w:hAnsi="Courier New" w:cs="Courier New"/>
      </w:rPr>
    </w:lvl>
    <w:lvl w:ilvl="2">
      <w:numFmt w:val="bullet"/>
      <w:lvlText w:val=""/>
      <w:lvlJc w:val="left"/>
      <w:pPr>
        <w:ind w:left="2930" w:hanging="360"/>
      </w:pPr>
      <w:rPr>
        <w:rFonts w:ascii="Wingdings" w:hAnsi="Wingdings"/>
      </w:rPr>
    </w:lvl>
    <w:lvl w:ilvl="3">
      <w:numFmt w:val="bullet"/>
      <w:lvlText w:val=""/>
      <w:lvlJc w:val="left"/>
      <w:pPr>
        <w:ind w:left="3650" w:hanging="360"/>
      </w:pPr>
      <w:rPr>
        <w:rFonts w:ascii="Symbol" w:hAnsi="Symbol"/>
      </w:rPr>
    </w:lvl>
    <w:lvl w:ilvl="4">
      <w:numFmt w:val="bullet"/>
      <w:lvlText w:val="o"/>
      <w:lvlJc w:val="left"/>
      <w:pPr>
        <w:ind w:left="4370" w:hanging="360"/>
      </w:pPr>
      <w:rPr>
        <w:rFonts w:ascii="Courier New" w:hAnsi="Courier New" w:cs="Courier New"/>
      </w:rPr>
    </w:lvl>
    <w:lvl w:ilvl="5">
      <w:numFmt w:val="bullet"/>
      <w:lvlText w:val=""/>
      <w:lvlJc w:val="left"/>
      <w:pPr>
        <w:ind w:left="5090" w:hanging="360"/>
      </w:pPr>
      <w:rPr>
        <w:rFonts w:ascii="Wingdings" w:hAnsi="Wingdings"/>
      </w:rPr>
    </w:lvl>
    <w:lvl w:ilvl="6">
      <w:numFmt w:val="bullet"/>
      <w:lvlText w:val=""/>
      <w:lvlJc w:val="left"/>
      <w:pPr>
        <w:ind w:left="5810" w:hanging="360"/>
      </w:pPr>
      <w:rPr>
        <w:rFonts w:ascii="Symbol" w:hAnsi="Symbol"/>
      </w:rPr>
    </w:lvl>
    <w:lvl w:ilvl="7">
      <w:numFmt w:val="bullet"/>
      <w:lvlText w:val="o"/>
      <w:lvlJc w:val="left"/>
      <w:pPr>
        <w:ind w:left="6530" w:hanging="360"/>
      </w:pPr>
      <w:rPr>
        <w:rFonts w:ascii="Courier New" w:hAnsi="Courier New" w:cs="Courier New"/>
      </w:rPr>
    </w:lvl>
    <w:lvl w:ilvl="8">
      <w:numFmt w:val="bullet"/>
      <w:lvlText w:val=""/>
      <w:lvlJc w:val="left"/>
      <w:pPr>
        <w:ind w:left="7250" w:hanging="360"/>
      </w:pPr>
      <w:rPr>
        <w:rFonts w:ascii="Wingdings" w:hAnsi="Wingdings"/>
      </w:rPr>
    </w:lvl>
  </w:abstractNum>
  <w:abstractNum w:abstractNumId="28" w15:restartNumberingAfterBreak="0">
    <w:nsid w:val="27EB2E44"/>
    <w:multiLevelType w:val="hybridMultilevel"/>
    <w:tmpl w:val="3C18C0C0"/>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29" w15:restartNumberingAfterBreak="0">
    <w:nsid w:val="2AFE18E6"/>
    <w:multiLevelType w:val="hybridMultilevel"/>
    <w:tmpl w:val="A8AA307C"/>
    <w:lvl w:ilvl="0" w:tplc="B6A4467C">
      <w:start w:val="5"/>
      <w:numFmt w:val="decimal"/>
      <w:lvlText w:val="6.%1"/>
      <w:lvlJc w:val="left"/>
      <w:pPr>
        <w:ind w:left="1296"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CFE4726"/>
    <w:multiLevelType w:val="multilevel"/>
    <w:tmpl w:val="00AE74FA"/>
    <w:lvl w:ilvl="0">
      <w:start w:val="3"/>
      <w:numFmt w:val="decimal"/>
      <w:pStyle w:val="Ttulo1"/>
      <w:lvlText w:val="0%1."/>
      <w:lvlJc w:val="left"/>
      <w:pPr>
        <w:ind w:left="360" w:hanging="360"/>
      </w:pPr>
      <w:rPr>
        <w:rFonts w:cs="Times New Roman" w:hint="default"/>
        <w:b/>
        <w:i w:val="0"/>
        <w:iCs w:val="0"/>
        <w:caps w:val="0"/>
        <w:smallCaps w:val="0"/>
        <w:strike w:val="0"/>
        <w:dstrike w:val="0"/>
        <w:noProof w:val="0"/>
        <w:vanish w:val="0"/>
        <w:color w:val="000000"/>
        <w:spacing w:val="0"/>
        <w:kern w:val="0"/>
        <w:position w:val="0"/>
        <w:u w:val="none"/>
        <w:vertAlign w:val="baseline"/>
        <w:em w:val="none"/>
      </w:rPr>
    </w:lvl>
    <w:lvl w:ilvl="1">
      <w:start w:val="3"/>
      <w:numFmt w:val="decimal"/>
      <w:lvlText w:val="6.1.%2"/>
      <w:lvlJc w:val="left"/>
      <w:pPr>
        <w:ind w:left="2136" w:hanging="576"/>
      </w:pPr>
      <w:rPr>
        <w:rFonts w:hint="default"/>
        <w:b/>
        <w:i w:val="0"/>
        <w:iCs w:val="0"/>
        <w:caps w:val="0"/>
        <w:smallCaps w:val="0"/>
        <w:strike w:val="0"/>
        <w:dstrike w:val="0"/>
        <w:noProof w:val="0"/>
        <w:vanish w:val="0"/>
        <w:color w:val="000000"/>
        <w:spacing w:val="0"/>
        <w:kern w:val="0"/>
        <w:position w:val="0"/>
        <w:sz w:val="32"/>
        <w:szCs w:val="32"/>
        <w:u w:val="none"/>
        <w:vertAlign w:val="baseline"/>
        <w:em w:val="none"/>
      </w:rPr>
    </w:lvl>
    <w:lvl w:ilvl="2">
      <w:start w:val="1"/>
      <w:numFmt w:val="decimal"/>
      <w:pStyle w:val="Ttulo3"/>
      <w:lvlText w:val="0%1.0%2.0%3"/>
      <w:lvlJc w:val="left"/>
      <w:pPr>
        <w:ind w:left="720" w:hanging="720"/>
      </w:pPr>
      <w:rPr>
        <w:rFonts w:cs="Times New Roman" w:hint="default"/>
        <w:b/>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148" w:hanging="864"/>
      </w:pPr>
      <w:rPr>
        <w:rFonts w:cs="Times New Roman" w:hint="default"/>
        <w:b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Ttulo5"/>
      <w:lvlText w:val="%1.%2.%3.%4.%5"/>
      <w:lvlJc w:val="left"/>
      <w:pPr>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pStyle w:val="Ttulo6"/>
      <w:lvlText w:val="%1.%2.%3.%4.%5.%6"/>
      <w:lvlJc w:val="left"/>
      <w:pPr>
        <w:ind w:left="1152" w:hanging="115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1" w15:restartNumberingAfterBreak="0">
    <w:nsid w:val="2D1249C5"/>
    <w:multiLevelType w:val="hybridMultilevel"/>
    <w:tmpl w:val="BDBC4A00"/>
    <w:lvl w:ilvl="0" w:tplc="91DC0FE0">
      <w:start w:val="3"/>
      <w:numFmt w:val="decimal"/>
      <w:lvlText w:val="6.2.%1"/>
      <w:lvlJc w:val="left"/>
      <w:pPr>
        <w:ind w:left="2592" w:hanging="360"/>
      </w:pPr>
      <w:rPr>
        <w:rFonts w:hint="default"/>
        <w:sz w:val="52"/>
        <w:szCs w:val="52"/>
      </w:rPr>
    </w:lvl>
    <w:lvl w:ilvl="1" w:tplc="70443B8E">
      <w:start w:val="3"/>
      <w:numFmt w:val="decimal"/>
      <w:lvlText w:val="6.2.%2"/>
      <w:lvlJc w:val="left"/>
      <w:pPr>
        <w:ind w:left="1440" w:hanging="360"/>
      </w:pPr>
      <w:rPr>
        <w:rFonts w:hint="default"/>
        <w:sz w:val="24"/>
        <w:szCs w:val="24"/>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EC7507A"/>
    <w:multiLevelType w:val="hybridMultilevel"/>
    <w:tmpl w:val="9BCED1F6"/>
    <w:lvl w:ilvl="0" w:tplc="04160001">
      <w:start w:val="1"/>
      <w:numFmt w:val="bullet"/>
      <w:lvlText w:val=""/>
      <w:lvlJc w:val="left"/>
      <w:pPr>
        <w:ind w:left="2137" w:hanging="360"/>
      </w:pPr>
      <w:rPr>
        <w:rFonts w:ascii="Symbol" w:hAnsi="Symbol" w:hint="default"/>
      </w:rPr>
    </w:lvl>
    <w:lvl w:ilvl="1" w:tplc="04160003" w:tentative="1">
      <w:start w:val="1"/>
      <w:numFmt w:val="bullet"/>
      <w:lvlText w:val="o"/>
      <w:lvlJc w:val="left"/>
      <w:pPr>
        <w:ind w:left="2857" w:hanging="360"/>
      </w:pPr>
      <w:rPr>
        <w:rFonts w:ascii="Courier New" w:hAnsi="Courier New" w:cs="Courier New" w:hint="default"/>
      </w:rPr>
    </w:lvl>
    <w:lvl w:ilvl="2" w:tplc="04160005" w:tentative="1">
      <w:start w:val="1"/>
      <w:numFmt w:val="bullet"/>
      <w:lvlText w:val=""/>
      <w:lvlJc w:val="left"/>
      <w:pPr>
        <w:ind w:left="3577" w:hanging="360"/>
      </w:pPr>
      <w:rPr>
        <w:rFonts w:ascii="Wingdings" w:hAnsi="Wingdings" w:hint="default"/>
      </w:rPr>
    </w:lvl>
    <w:lvl w:ilvl="3" w:tplc="04160001" w:tentative="1">
      <w:start w:val="1"/>
      <w:numFmt w:val="bullet"/>
      <w:lvlText w:val=""/>
      <w:lvlJc w:val="left"/>
      <w:pPr>
        <w:ind w:left="4297" w:hanging="360"/>
      </w:pPr>
      <w:rPr>
        <w:rFonts w:ascii="Symbol" w:hAnsi="Symbol" w:hint="default"/>
      </w:rPr>
    </w:lvl>
    <w:lvl w:ilvl="4" w:tplc="04160003" w:tentative="1">
      <w:start w:val="1"/>
      <w:numFmt w:val="bullet"/>
      <w:lvlText w:val="o"/>
      <w:lvlJc w:val="left"/>
      <w:pPr>
        <w:ind w:left="5017" w:hanging="360"/>
      </w:pPr>
      <w:rPr>
        <w:rFonts w:ascii="Courier New" w:hAnsi="Courier New" w:cs="Courier New" w:hint="default"/>
      </w:rPr>
    </w:lvl>
    <w:lvl w:ilvl="5" w:tplc="04160005" w:tentative="1">
      <w:start w:val="1"/>
      <w:numFmt w:val="bullet"/>
      <w:lvlText w:val=""/>
      <w:lvlJc w:val="left"/>
      <w:pPr>
        <w:ind w:left="5737" w:hanging="360"/>
      </w:pPr>
      <w:rPr>
        <w:rFonts w:ascii="Wingdings" w:hAnsi="Wingdings" w:hint="default"/>
      </w:rPr>
    </w:lvl>
    <w:lvl w:ilvl="6" w:tplc="04160001" w:tentative="1">
      <w:start w:val="1"/>
      <w:numFmt w:val="bullet"/>
      <w:lvlText w:val=""/>
      <w:lvlJc w:val="left"/>
      <w:pPr>
        <w:ind w:left="6457" w:hanging="360"/>
      </w:pPr>
      <w:rPr>
        <w:rFonts w:ascii="Symbol" w:hAnsi="Symbol" w:hint="default"/>
      </w:rPr>
    </w:lvl>
    <w:lvl w:ilvl="7" w:tplc="04160003" w:tentative="1">
      <w:start w:val="1"/>
      <w:numFmt w:val="bullet"/>
      <w:lvlText w:val="o"/>
      <w:lvlJc w:val="left"/>
      <w:pPr>
        <w:ind w:left="7177" w:hanging="360"/>
      </w:pPr>
      <w:rPr>
        <w:rFonts w:ascii="Courier New" w:hAnsi="Courier New" w:cs="Courier New" w:hint="default"/>
      </w:rPr>
    </w:lvl>
    <w:lvl w:ilvl="8" w:tplc="04160005" w:tentative="1">
      <w:start w:val="1"/>
      <w:numFmt w:val="bullet"/>
      <w:lvlText w:val=""/>
      <w:lvlJc w:val="left"/>
      <w:pPr>
        <w:ind w:left="7897" w:hanging="360"/>
      </w:pPr>
      <w:rPr>
        <w:rFonts w:ascii="Wingdings" w:hAnsi="Wingdings" w:hint="default"/>
      </w:rPr>
    </w:lvl>
  </w:abstractNum>
  <w:abstractNum w:abstractNumId="33" w15:restartNumberingAfterBreak="0">
    <w:nsid w:val="323B3B1E"/>
    <w:multiLevelType w:val="hybridMultilevel"/>
    <w:tmpl w:val="30B02FF4"/>
    <w:lvl w:ilvl="0" w:tplc="3B08261C">
      <w:start w:val="1"/>
      <w:numFmt w:val="decimal"/>
      <w:lvlText w:val="6.3.%1"/>
      <w:lvlJc w:val="left"/>
      <w:pPr>
        <w:ind w:left="1440" w:hanging="360"/>
      </w:pPr>
      <w:rPr>
        <w:rFonts w:hint="default"/>
        <w:sz w:val="24"/>
        <w:szCs w:val="24"/>
      </w:rPr>
    </w:lvl>
    <w:lvl w:ilvl="1" w:tplc="346A2B46">
      <w:start w:val="1"/>
      <w:numFmt w:val="decimal"/>
      <w:lvlText w:val="6.5.%2"/>
      <w:lvlJc w:val="left"/>
      <w:pPr>
        <w:ind w:left="1440" w:hanging="360"/>
      </w:pPr>
      <w:rPr>
        <w:rFonts w:hint="default"/>
        <w:sz w:val="28"/>
        <w:szCs w:val="28"/>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32466601"/>
    <w:multiLevelType w:val="hybridMultilevel"/>
    <w:tmpl w:val="539CE3CA"/>
    <w:lvl w:ilvl="0" w:tplc="7618E3D8">
      <w:start w:val="1"/>
      <w:numFmt w:val="decimal"/>
      <w:lvlText w:val="6.2.%1"/>
      <w:lvlJc w:val="left"/>
      <w:pPr>
        <w:ind w:left="1440" w:hanging="360"/>
      </w:pPr>
      <w:rPr>
        <w:rFonts w:hint="default"/>
        <w:sz w:val="24"/>
        <w:szCs w:val="24"/>
      </w:rPr>
    </w:lvl>
    <w:lvl w:ilvl="1" w:tplc="3EE8C94A">
      <w:start w:val="1"/>
      <w:numFmt w:val="decimal"/>
      <w:lvlText w:val="6.2.%2"/>
      <w:lvlJc w:val="left"/>
      <w:pPr>
        <w:ind w:left="1440" w:hanging="360"/>
      </w:pPr>
      <w:rPr>
        <w:rFonts w:hint="default"/>
        <w:sz w:val="28"/>
        <w:szCs w:val="28"/>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362558AE"/>
    <w:multiLevelType w:val="hybridMultilevel"/>
    <w:tmpl w:val="828CC74C"/>
    <w:lvl w:ilvl="0" w:tplc="0C045EA6">
      <w:start w:val="6"/>
      <w:numFmt w:val="decimal"/>
      <w:lvlText w:val="%1."/>
      <w:lvlJc w:val="left"/>
      <w:pPr>
        <w:ind w:left="1296"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3E1579BB"/>
    <w:multiLevelType w:val="hybridMultilevel"/>
    <w:tmpl w:val="AD9855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42614FA1"/>
    <w:multiLevelType w:val="hybridMultilevel"/>
    <w:tmpl w:val="26E8E776"/>
    <w:lvl w:ilvl="0" w:tplc="A14432C8">
      <w:start w:val="1"/>
      <w:numFmt w:val="decimal"/>
      <w:lvlText w:val="6.5.%1"/>
      <w:lvlJc w:val="left"/>
      <w:pPr>
        <w:ind w:left="2160" w:hanging="18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4E155394"/>
    <w:multiLevelType w:val="multilevel"/>
    <w:tmpl w:val="44CEE17A"/>
    <w:styleLink w:val="WW8Num12"/>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580748C9"/>
    <w:multiLevelType w:val="multilevel"/>
    <w:tmpl w:val="5C98BF98"/>
    <w:lvl w:ilvl="0">
      <w:start w:val="1"/>
      <w:numFmt w:val="upperLetter"/>
      <w:pStyle w:val="Introduo"/>
      <w:lvlText w:val="%1."/>
      <w:lvlJc w:val="left"/>
      <w:pPr>
        <w:ind w:left="720" w:hanging="360"/>
      </w:pPr>
      <w:rPr>
        <w:rFonts w:hint="default"/>
      </w:rPr>
    </w:lvl>
    <w:lvl w:ilvl="1">
      <w:start w:val="1"/>
      <w:numFmt w:val="decimal"/>
      <w:pStyle w:val="Introduo-Nvel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91836BE"/>
    <w:multiLevelType w:val="multilevel"/>
    <w:tmpl w:val="B4ACCEDC"/>
    <w:styleLink w:val="WW8Num14"/>
    <w:lvl w:ilvl="0">
      <w:start w:val="1"/>
      <w:numFmt w:val="upp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5C382B36"/>
    <w:multiLevelType w:val="multilevel"/>
    <w:tmpl w:val="D78250F2"/>
    <w:styleLink w:val="Fox-numerao"/>
    <w:lvl w:ilvl="0">
      <w:start w:val="1"/>
      <w:numFmt w:val="upperLetter"/>
      <w:lvlText w:val="%1. "/>
      <w:lvlJc w:val="left"/>
      <w:pPr>
        <w:ind w:left="533" w:hanging="420"/>
      </w:pPr>
    </w:lvl>
    <w:lvl w:ilvl="1">
      <w:start w:val="1"/>
      <w:numFmt w:val="decimal"/>
      <w:lvlText w:val="%2."/>
      <w:lvlJc w:val="left"/>
      <w:pPr>
        <w:ind w:left="646" w:hanging="420"/>
      </w:pPr>
    </w:lvl>
    <w:lvl w:ilvl="2">
      <w:start w:val="1"/>
      <w:numFmt w:val="decimal"/>
      <w:lvlText w:val="%1.%2.%3. "/>
      <w:lvlJc w:val="left"/>
      <w:pPr>
        <w:ind w:left="759" w:hanging="420"/>
      </w:pPr>
    </w:lvl>
    <w:lvl w:ilvl="3">
      <w:start w:val="1"/>
      <w:numFmt w:val="decimal"/>
      <w:lvlText w:val="%1.%2.%3.%4. "/>
      <w:lvlJc w:val="left"/>
      <w:pPr>
        <w:ind w:left="872" w:hanging="420"/>
      </w:pPr>
    </w:lvl>
    <w:lvl w:ilvl="4">
      <w:start w:val="1"/>
      <w:numFmt w:val="decimal"/>
      <w:lvlText w:val="%1.%2.%3.%4.%5. "/>
      <w:lvlJc w:val="left"/>
      <w:pPr>
        <w:ind w:left="985" w:hanging="420"/>
      </w:pPr>
    </w:lvl>
    <w:lvl w:ilvl="5">
      <w:start w:val="6"/>
      <w:numFmt w:val="upperRoman"/>
      <w:lvlText w:val="%6."/>
      <w:lvlJc w:val="left"/>
      <w:pPr>
        <w:ind w:left="1098" w:hanging="420"/>
      </w:pPr>
    </w:lvl>
    <w:lvl w:ilvl="6">
      <w:start w:val="1"/>
      <w:numFmt w:val="upperRoman"/>
      <w:lvlText w:val="%1.%2.%3.%4.%5.%6.%7. "/>
      <w:lvlJc w:val="left"/>
      <w:pPr>
        <w:ind w:left="1381" w:hanging="420"/>
      </w:pPr>
      <w:rPr>
        <w:rFonts w:ascii="Tahoma" w:eastAsia="Times New Roman" w:hAnsi="Tahoma" w:cs="Times New Roman"/>
        <w:b w:val="0"/>
        <w:bCs w:val="0"/>
        <w:color w:val="auto"/>
        <w:sz w:val="20"/>
        <w:szCs w:val="24"/>
        <w:lang w:val="pt-BR" w:eastAsia="pt-BR" w:bidi="ar-SA"/>
      </w:rPr>
    </w:lvl>
    <w:lvl w:ilvl="7">
      <w:start w:val="1"/>
      <w:numFmt w:val="decimal"/>
      <w:lvlText w:val=" %1.%2.%3.%4.%5.%6.%7.%8 "/>
      <w:lvlJc w:val="left"/>
      <w:pPr>
        <w:ind w:left="1324" w:hanging="420"/>
      </w:pPr>
    </w:lvl>
    <w:lvl w:ilvl="8">
      <w:start w:val="1"/>
      <w:numFmt w:val="decimal"/>
      <w:lvlText w:val=" %1.%2.%3.%4.%5.%6.%7.%8.%9 "/>
      <w:lvlJc w:val="left"/>
      <w:pPr>
        <w:ind w:left="1437" w:hanging="420"/>
      </w:pPr>
    </w:lvl>
  </w:abstractNum>
  <w:abstractNum w:abstractNumId="42" w15:restartNumberingAfterBreak="0">
    <w:nsid w:val="606560AE"/>
    <w:multiLevelType w:val="hybridMultilevel"/>
    <w:tmpl w:val="4B14B16A"/>
    <w:lvl w:ilvl="0" w:tplc="04160001">
      <w:start w:val="1"/>
      <w:numFmt w:val="bullet"/>
      <w:lvlText w:val=""/>
      <w:lvlJc w:val="left"/>
      <w:pPr>
        <w:ind w:left="2137" w:hanging="360"/>
      </w:pPr>
      <w:rPr>
        <w:rFonts w:ascii="Symbol" w:hAnsi="Symbol" w:hint="default"/>
      </w:rPr>
    </w:lvl>
    <w:lvl w:ilvl="1" w:tplc="04160003" w:tentative="1">
      <w:start w:val="1"/>
      <w:numFmt w:val="bullet"/>
      <w:lvlText w:val="o"/>
      <w:lvlJc w:val="left"/>
      <w:pPr>
        <w:ind w:left="2857" w:hanging="360"/>
      </w:pPr>
      <w:rPr>
        <w:rFonts w:ascii="Courier New" w:hAnsi="Courier New" w:cs="Courier New" w:hint="default"/>
      </w:rPr>
    </w:lvl>
    <w:lvl w:ilvl="2" w:tplc="04160005" w:tentative="1">
      <w:start w:val="1"/>
      <w:numFmt w:val="bullet"/>
      <w:lvlText w:val=""/>
      <w:lvlJc w:val="left"/>
      <w:pPr>
        <w:ind w:left="3577" w:hanging="360"/>
      </w:pPr>
      <w:rPr>
        <w:rFonts w:ascii="Wingdings" w:hAnsi="Wingdings" w:hint="default"/>
      </w:rPr>
    </w:lvl>
    <w:lvl w:ilvl="3" w:tplc="04160001" w:tentative="1">
      <w:start w:val="1"/>
      <w:numFmt w:val="bullet"/>
      <w:lvlText w:val=""/>
      <w:lvlJc w:val="left"/>
      <w:pPr>
        <w:ind w:left="4297" w:hanging="360"/>
      </w:pPr>
      <w:rPr>
        <w:rFonts w:ascii="Symbol" w:hAnsi="Symbol" w:hint="default"/>
      </w:rPr>
    </w:lvl>
    <w:lvl w:ilvl="4" w:tplc="04160003" w:tentative="1">
      <w:start w:val="1"/>
      <w:numFmt w:val="bullet"/>
      <w:lvlText w:val="o"/>
      <w:lvlJc w:val="left"/>
      <w:pPr>
        <w:ind w:left="5017" w:hanging="360"/>
      </w:pPr>
      <w:rPr>
        <w:rFonts w:ascii="Courier New" w:hAnsi="Courier New" w:cs="Courier New" w:hint="default"/>
      </w:rPr>
    </w:lvl>
    <w:lvl w:ilvl="5" w:tplc="04160005" w:tentative="1">
      <w:start w:val="1"/>
      <w:numFmt w:val="bullet"/>
      <w:lvlText w:val=""/>
      <w:lvlJc w:val="left"/>
      <w:pPr>
        <w:ind w:left="5737" w:hanging="360"/>
      </w:pPr>
      <w:rPr>
        <w:rFonts w:ascii="Wingdings" w:hAnsi="Wingdings" w:hint="default"/>
      </w:rPr>
    </w:lvl>
    <w:lvl w:ilvl="6" w:tplc="04160001" w:tentative="1">
      <w:start w:val="1"/>
      <w:numFmt w:val="bullet"/>
      <w:lvlText w:val=""/>
      <w:lvlJc w:val="left"/>
      <w:pPr>
        <w:ind w:left="6457" w:hanging="360"/>
      </w:pPr>
      <w:rPr>
        <w:rFonts w:ascii="Symbol" w:hAnsi="Symbol" w:hint="default"/>
      </w:rPr>
    </w:lvl>
    <w:lvl w:ilvl="7" w:tplc="04160003" w:tentative="1">
      <w:start w:val="1"/>
      <w:numFmt w:val="bullet"/>
      <w:lvlText w:val="o"/>
      <w:lvlJc w:val="left"/>
      <w:pPr>
        <w:ind w:left="7177" w:hanging="360"/>
      </w:pPr>
      <w:rPr>
        <w:rFonts w:ascii="Courier New" w:hAnsi="Courier New" w:cs="Courier New" w:hint="default"/>
      </w:rPr>
    </w:lvl>
    <w:lvl w:ilvl="8" w:tplc="04160005" w:tentative="1">
      <w:start w:val="1"/>
      <w:numFmt w:val="bullet"/>
      <w:lvlText w:val=""/>
      <w:lvlJc w:val="left"/>
      <w:pPr>
        <w:ind w:left="7897" w:hanging="360"/>
      </w:pPr>
      <w:rPr>
        <w:rFonts w:ascii="Wingdings" w:hAnsi="Wingdings" w:hint="default"/>
      </w:rPr>
    </w:lvl>
  </w:abstractNum>
  <w:abstractNum w:abstractNumId="43" w15:restartNumberingAfterBreak="0">
    <w:nsid w:val="623A2557"/>
    <w:multiLevelType w:val="hybridMultilevel"/>
    <w:tmpl w:val="BC9C2858"/>
    <w:lvl w:ilvl="0" w:tplc="0DE6A2C2">
      <w:start w:val="1"/>
      <w:numFmt w:val="decimal"/>
      <w:lvlText w:val="6.5.%1"/>
      <w:lvlJc w:val="left"/>
      <w:pPr>
        <w:ind w:left="1440" w:hanging="360"/>
      </w:pPr>
      <w:rPr>
        <w:rFonts w:hint="default"/>
        <w:sz w:val="28"/>
        <w:szCs w:val="2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694D7EBA"/>
    <w:multiLevelType w:val="hybridMultilevel"/>
    <w:tmpl w:val="DDF467D8"/>
    <w:lvl w:ilvl="0" w:tplc="8A3EE0AE">
      <w:start w:val="5"/>
      <w:numFmt w:val="decimal"/>
      <w:lvlText w:val="6.5.%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45" w15:restartNumberingAfterBreak="0">
    <w:nsid w:val="69B63B3C"/>
    <w:multiLevelType w:val="multilevel"/>
    <w:tmpl w:val="6306670C"/>
    <w:styleLink w:val="WW8Num7"/>
    <w:lvl w:ilvl="0">
      <w:numFmt w:val="bullet"/>
      <w:lvlText w:val=""/>
      <w:lvlJc w:val="left"/>
      <w:pPr>
        <w:ind w:left="72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6A5F09DB"/>
    <w:multiLevelType w:val="hybridMultilevel"/>
    <w:tmpl w:val="B3BA71B8"/>
    <w:lvl w:ilvl="0" w:tplc="A3128F02">
      <w:start w:val="1"/>
      <w:numFmt w:val="bullet"/>
      <w:pStyle w:val="Ttulo4"/>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7" w15:restartNumberingAfterBreak="0">
    <w:nsid w:val="6C18198F"/>
    <w:multiLevelType w:val="hybridMultilevel"/>
    <w:tmpl w:val="7DBAD022"/>
    <w:lvl w:ilvl="0" w:tplc="84D6ADF4">
      <w:start w:val="3"/>
      <w:numFmt w:val="decimal"/>
      <w:lvlText w:val="6.%1"/>
      <w:lvlJc w:val="left"/>
      <w:pPr>
        <w:ind w:left="1296" w:hanging="360"/>
      </w:pPr>
      <w:rPr>
        <w:rFonts w:hint="default"/>
      </w:rPr>
    </w:lvl>
    <w:lvl w:ilvl="1" w:tplc="04160019" w:tentative="1">
      <w:start w:val="1"/>
      <w:numFmt w:val="lowerLetter"/>
      <w:lvlText w:val="%2."/>
      <w:lvlJc w:val="left"/>
      <w:pPr>
        <w:ind w:left="2016" w:hanging="360"/>
      </w:pPr>
    </w:lvl>
    <w:lvl w:ilvl="2" w:tplc="0416001B" w:tentative="1">
      <w:start w:val="1"/>
      <w:numFmt w:val="lowerRoman"/>
      <w:lvlText w:val="%3."/>
      <w:lvlJc w:val="right"/>
      <w:pPr>
        <w:ind w:left="2736" w:hanging="180"/>
      </w:pPr>
    </w:lvl>
    <w:lvl w:ilvl="3" w:tplc="0416000F" w:tentative="1">
      <w:start w:val="1"/>
      <w:numFmt w:val="decimal"/>
      <w:lvlText w:val="%4."/>
      <w:lvlJc w:val="left"/>
      <w:pPr>
        <w:ind w:left="3456" w:hanging="360"/>
      </w:pPr>
    </w:lvl>
    <w:lvl w:ilvl="4" w:tplc="04160019" w:tentative="1">
      <w:start w:val="1"/>
      <w:numFmt w:val="lowerLetter"/>
      <w:lvlText w:val="%5."/>
      <w:lvlJc w:val="left"/>
      <w:pPr>
        <w:ind w:left="4176" w:hanging="360"/>
      </w:pPr>
    </w:lvl>
    <w:lvl w:ilvl="5" w:tplc="0416001B" w:tentative="1">
      <w:start w:val="1"/>
      <w:numFmt w:val="lowerRoman"/>
      <w:lvlText w:val="%6."/>
      <w:lvlJc w:val="right"/>
      <w:pPr>
        <w:ind w:left="4896" w:hanging="180"/>
      </w:pPr>
    </w:lvl>
    <w:lvl w:ilvl="6" w:tplc="0416000F" w:tentative="1">
      <w:start w:val="1"/>
      <w:numFmt w:val="decimal"/>
      <w:lvlText w:val="%7."/>
      <w:lvlJc w:val="left"/>
      <w:pPr>
        <w:ind w:left="5616" w:hanging="360"/>
      </w:pPr>
    </w:lvl>
    <w:lvl w:ilvl="7" w:tplc="04160019" w:tentative="1">
      <w:start w:val="1"/>
      <w:numFmt w:val="lowerLetter"/>
      <w:lvlText w:val="%8."/>
      <w:lvlJc w:val="left"/>
      <w:pPr>
        <w:ind w:left="6336" w:hanging="360"/>
      </w:pPr>
    </w:lvl>
    <w:lvl w:ilvl="8" w:tplc="0416001B" w:tentative="1">
      <w:start w:val="1"/>
      <w:numFmt w:val="lowerRoman"/>
      <w:lvlText w:val="%9."/>
      <w:lvlJc w:val="right"/>
      <w:pPr>
        <w:ind w:left="7056" w:hanging="180"/>
      </w:pPr>
    </w:lvl>
  </w:abstractNum>
  <w:abstractNum w:abstractNumId="48" w15:restartNumberingAfterBreak="0">
    <w:nsid w:val="71367B4B"/>
    <w:multiLevelType w:val="hybridMultilevel"/>
    <w:tmpl w:val="936E7A2E"/>
    <w:lvl w:ilvl="0" w:tplc="BDF4F15C">
      <w:start w:val="1"/>
      <w:numFmt w:val="bullet"/>
      <w:pStyle w:val="ListaCEE"/>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9" w15:restartNumberingAfterBreak="0">
    <w:nsid w:val="78D72F65"/>
    <w:multiLevelType w:val="hybridMultilevel"/>
    <w:tmpl w:val="4C3C31D0"/>
    <w:lvl w:ilvl="0" w:tplc="8A3EE0AE">
      <w:start w:val="5"/>
      <w:numFmt w:val="decimal"/>
      <w:lvlText w:val="6.5.%1"/>
      <w:lvlJc w:val="left"/>
      <w:pPr>
        <w:ind w:left="1296" w:hanging="360"/>
      </w:pPr>
      <w:rPr>
        <w:rFonts w:hint="default"/>
      </w:rPr>
    </w:lvl>
    <w:lvl w:ilvl="1" w:tplc="04160019" w:tentative="1">
      <w:start w:val="1"/>
      <w:numFmt w:val="lowerLetter"/>
      <w:lvlText w:val="%2."/>
      <w:lvlJc w:val="left"/>
      <w:pPr>
        <w:ind w:left="1440" w:hanging="360"/>
      </w:pPr>
    </w:lvl>
    <w:lvl w:ilvl="2" w:tplc="8A3EE0AE">
      <w:start w:val="5"/>
      <w:numFmt w:val="decimal"/>
      <w:lvlText w:val="6.5.%3"/>
      <w:lvlJc w:val="left"/>
      <w:pPr>
        <w:ind w:left="2160" w:hanging="18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9434CB0"/>
    <w:multiLevelType w:val="hybridMultilevel"/>
    <w:tmpl w:val="9A842E2A"/>
    <w:lvl w:ilvl="0" w:tplc="DCF44126">
      <w:start w:val="11"/>
      <w:numFmt w:val="decimal"/>
      <w:pStyle w:val="Ttulo1-S2"/>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7F7456FD"/>
    <w:multiLevelType w:val="multilevel"/>
    <w:tmpl w:val="BA7CB6C6"/>
    <w:styleLink w:val="WW8Num16"/>
    <w:lvl w:ilvl="0">
      <w:numFmt w:val="bullet"/>
      <w:lvlText w:val=""/>
      <w:lvlJc w:val="left"/>
      <w:pPr>
        <w:ind w:left="360" w:hanging="360"/>
      </w:pPr>
      <w:rPr>
        <w:rFonts w:ascii="Symbol" w:hAnsi="Symbol" w:cs="Symbol"/>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52" w15:restartNumberingAfterBreak="0">
    <w:nsid w:val="7F9B4037"/>
    <w:multiLevelType w:val="multilevel"/>
    <w:tmpl w:val="A28C6318"/>
    <w:styleLink w:val="Fox-Numeracao"/>
    <w:lvl w:ilvl="0">
      <w:start w:val="1"/>
      <w:numFmt w:val="decimal"/>
      <w:pStyle w:val="Fox-Titulo-3"/>
      <w:suff w:val="space"/>
      <w:lvlText w:val="%1."/>
      <w:lvlJc w:val="left"/>
      <w:pPr>
        <w:ind w:left="720" w:hanging="720"/>
      </w:pPr>
    </w:lvl>
    <w:lvl w:ilvl="1">
      <w:start w:val="1"/>
      <w:numFmt w:val="decimal"/>
      <w:suff w:val="space"/>
      <w:lvlText w:val="%1.%2."/>
      <w:lvlJc w:val="left"/>
      <w:pPr>
        <w:ind w:left="1361" w:hanging="1248"/>
      </w:pPr>
    </w:lvl>
    <w:lvl w:ilvl="2">
      <w:start w:val="1"/>
      <w:numFmt w:val="decimal"/>
      <w:suff w:val="space"/>
      <w:lvlText w:val="%1.%2.%3."/>
      <w:lvlJc w:val="left"/>
      <w:pPr>
        <w:ind w:left="1440" w:hanging="816"/>
      </w:pPr>
    </w:lvl>
    <w:lvl w:ilvl="3">
      <w:start w:val="1"/>
      <w:numFmt w:val="decimal"/>
      <w:suff w:val="space"/>
      <w:lvlText w:val="%1.%2.%3.%4."/>
      <w:lvlJc w:val="left"/>
      <w:pPr>
        <w:ind w:left="1800" w:hanging="1176"/>
      </w:pPr>
    </w:lvl>
    <w:lvl w:ilvl="4">
      <w:start w:val="1"/>
      <w:numFmt w:val="decimal"/>
      <w:suff w:val="space"/>
      <w:lvlText w:val="%1.%2.%3.%4.%5."/>
      <w:lvlJc w:val="left"/>
      <w:pPr>
        <w:ind w:left="2160" w:hanging="1797"/>
      </w:pPr>
    </w:lvl>
    <w:lvl w:ilvl="5">
      <w:start w:val="1"/>
      <w:numFmt w:val="decimal"/>
      <w:suff w:val="space"/>
      <w:lvlText w:val="%1.%2.%3.%4.%5.%6."/>
      <w:lvlJc w:val="left"/>
      <w:pPr>
        <w:ind w:left="2520" w:hanging="2157"/>
      </w:pPr>
    </w:lvl>
    <w:lvl w:ilvl="6">
      <w:start w:val="1"/>
      <w:numFmt w:val="decimal"/>
      <w:suff w:val="space"/>
      <w:lvlText w:val="%1.%2.%3.%4.%5.%6.%7."/>
      <w:lvlJc w:val="left"/>
      <w:pPr>
        <w:ind w:left="2880" w:hanging="2517"/>
      </w:pPr>
    </w:lvl>
    <w:lvl w:ilvl="7">
      <w:start w:val="1"/>
      <w:numFmt w:val="decimal"/>
      <w:suff w:val="space"/>
      <w:lvlText w:val="%1.%2.%3.%4.%5.%6.%7.%8."/>
      <w:lvlJc w:val="left"/>
      <w:pPr>
        <w:ind w:left="3240" w:hanging="2877"/>
      </w:pPr>
    </w:lvl>
    <w:lvl w:ilvl="8">
      <w:start w:val="1"/>
      <w:numFmt w:val="decimal"/>
      <w:suff w:val="space"/>
      <w:lvlText w:val="%1.%2.%3.%4.%5.%6.%7.%8.%9."/>
      <w:lvlJc w:val="left"/>
      <w:pPr>
        <w:ind w:left="3600" w:hanging="3237"/>
      </w:pPr>
    </w:lvl>
  </w:abstractNum>
  <w:num w:numId="1">
    <w:abstractNumId w:val="15"/>
  </w:num>
  <w:num w:numId="2">
    <w:abstractNumId w:val="30"/>
  </w:num>
  <w:num w:numId="3">
    <w:abstractNumId w:val="20"/>
  </w:num>
  <w:num w:numId="4">
    <w:abstractNumId w:val="45"/>
  </w:num>
  <w:num w:numId="5">
    <w:abstractNumId w:val="38"/>
  </w:num>
  <w:num w:numId="6">
    <w:abstractNumId w:val="51"/>
  </w:num>
  <w:num w:numId="7">
    <w:abstractNumId w:val="41"/>
  </w:num>
  <w:num w:numId="8">
    <w:abstractNumId w:val="46"/>
  </w:num>
  <w:num w:numId="9">
    <w:abstractNumId w:val="52"/>
  </w:num>
  <w:num w:numId="10">
    <w:abstractNumId w:val="19"/>
  </w:num>
  <w:num w:numId="11">
    <w:abstractNumId w:val="48"/>
  </w:num>
  <w:num w:numId="12">
    <w:abstractNumId w:val="21"/>
  </w:num>
  <w:num w:numId="13">
    <w:abstractNumId w:val="22"/>
  </w:num>
  <w:num w:numId="14">
    <w:abstractNumId w:val="27"/>
  </w:num>
  <w:num w:numId="15">
    <w:abstractNumId w:val="39"/>
  </w:num>
  <w:num w:numId="16">
    <w:abstractNumId w:val="40"/>
  </w:num>
  <w:num w:numId="17">
    <w:abstractNumId w:val="50"/>
  </w:num>
  <w:num w:numId="18">
    <w:abstractNumId w:val="42"/>
  </w:num>
  <w:num w:numId="19">
    <w:abstractNumId w:val="32"/>
  </w:num>
  <w:num w:numId="20">
    <w:abstractNumId w:val="30"/>
  </w:num>
  <w:num w:numId="21">
    <w:abstractNumId w:val="30"/>
  </w:num>
  <w:num w:numId="22">
    <w:abstractNumId w:val="30"/>
  </w:num>
  <w:num w:numId="23">
    <w:abstractNumId w:val="30"/>
  </w:num>
  <w:num w:numId="24">
    <w:abstractNumId w:val="30"/>
  </w:num>
  <w:num w:numId="25">
    <w:abstractNumId w:val="16"/>
  </w:num>
  <w:num w:numId="26">
    <w:abstractNumId w:val="35"/>
  </w:num>
  <w:num w:numId="27">
    <w:abstractNumId w:val="30"/>
  </w:num>
  <w:num w:numId="28">
    <w:abstractNumId w:val="47"/>
  </w:num>
  <w:num w:numId="29">
    <w:abstractNumId w:val="25"/>
  </w:num>
  <w:num w:numId="30">
    <w:abstractNumId w:val="36"/>
  </w:num>
  <w:num w:numId="31">
    <w:abstractNumId w:val="30"/>
  </w:num>
  <w:num w:numId="32">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31"/>
  </w:num>
  <w:num w:numId="35">
    <w:abstractNumId w:val="34"/>
  </w:num>
  <w:num w:numId="36">
    <w:abstractNumId w:val="24"/>
  </w:num>
  <w:num w:numId="37">
    <w:abstractNumId w:val="33"/>
  </w:num>
  <w:num w:numId="38">
    <w:abstractNumId w:val="26"/>
  </w:num>
  <w:num w:numId="39">
    <w:abstractNumId w:val="28"/>
  </w:num>
  <w:num w:numId="40">
    <w:abstractNumId w:val="29"/>
  </w:num>
  <w:num w:numId="41">
    <w:abstractNumId w:val="49"/>
  </w:num>
  <w:num w:numId="42">
    <w:abstractNumId w:val="18"/>
  </w:num>
  <w:num w:numId="43">
    <w:abstractNumId w:val="37"/>
  </w:num>
  <w:num w:numId="44">
    <w:abstractNumId w:val="44"/>
  </w:num>
  <w:num w:numId="45">
    <w:abstractNumId w:val="17"/>
  </w:num>
  <w:num w:numId="46">
    <w:abstractNumId w:val="4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B8B"/>
    <w:rsid w:val="00001CBB"/>
    <w:rsid w:val="00002229"/>
    <w:rsid w:val="00002D54"/>
    <w:rsid w:val="00003057"/>
    <w:rsid w:val="0000448B"/>
    <w:rsid w:val="00005555"/>
    <w:rsid w:val="000061FB"/>
    <w:rsid w:val="000108D1"/>
    <w:rsid w:val="0001180F"/>
    <w:rsid w:val="00011AE1"/>
    <w:rsid w:val="00012986"/>
    <w:rsid w:val="00013641"/>
    <w:rsid w:val="00015CA0"/>
    <w:rsid w:val="00015E1F"/>
    <w:rsid w:val="00016E82"/>
    <w:rsid w:val="000172C5"/>
    <w:rsid w:val="00017C1C"/>
    <w:rsid w:val="000200EA"/>
    <w:rsid w:val="00021684"/>
    <w:rsid w:val="00021B54"/>
    <w:rsid w:val="000228A8"/>
    <w:rsid w:val="00022C0B"/>
    <w:rsid w:val="00022FA3"/>
    <w:rsid w:val="00023008"/>
    <w:rsid w:val="000242AD"/>
    <w:rsid w:val="00024570"/>
    <w:rsid w:val="000248B4"/>
    <w:rsid w:val="000254D5"/>
    <w:rsid w:val="0002550D"/>
    <w:rsid w:val="00026384"/>
    <w:rsid w:val="00026493"/>
    <w:rsid w:val="000273BE"/>
    <w:rsid w:val="00027A5E"/>
    <w:rsid w:val="000304C7"/>
    <w:rsid w:val="00031C88"/>
    <w:rsid w:val="00033202"/>
    <w:rsid w:val="0003380F"/>
    <w:rsid w:val="000344EA"/>
    <w:rsid w:val="00036599"/>
    <w:rsid w:val="0004033B"/>
    <w:rsid w:val="000407BF"/>
    <w:rsid w:val="00040EB5"/>
    <w:rsid w:val="0004142A"/>
    <w:rsid w:val="00043A58"/>
    <w:rsid w:val="0004473B"/>
    <w:rsid w:val="00044CDD"/>
    <w:rsid w:val="00044F05"/>
    <w:rsid w:val="0004500D"/>
    <w:rsid w:val="000474FF"/>
    <w:rsid w:val="00047DC8"/>
    <w:rsid w:val="000506BC"/>
    <w:rsid w:val="00050D2D"/>
    <w:rsid w:val="0005131D"/>
    <w:rsid w:val="000526C9"/>
    <w:rsid w:val="000532C0"/>
    <w:rsid w:val="00053ADE"/>
    <w:rsid w:val="0005460E"/>
    <w:rsid w:val="00055414"/>
    <w:rsid w:val="00055DE2"/>
    <w:rsid w:val="000567BA"/>
    <w:rsid w:val="0006058F"/>
    <w:rsid w:val="0006109D"/>
    <w:rsid w:val="000625C6"/>
    <w:rsid w:val="000636D0"/>
    <w:rsid w:val="0006463C"/>
    <w:rsid w:val="00064BC1"/>
    <w:rsid w:val="00064E87"/>
    <w:rsid w:val="00065A68"/>
    <w:rsid w:val="00066646"/>
    <w:rsid w:val="00066903"/>
    <w:rsid w:val="000672E0"/>
    <w:rsid w:val="000676C1"/>
    <w:rsid w:val="00070046"/>
    <w:rsid w:val="00072418"/>
    <w:rsid w:val="00075E04"/>
    <w:rsid w:val="00077F0C"/>
    <w:rsid w:val="000800EF"/>
    <w:rsid w:val="000805C2"/>
    <w:rsid w:val="000810AB"/>
    <w:rsid w:val="00081560"/>
    <w:rsid w:val="000818AE"/>
    <w:rsid w:val="00082699"/>
    <w:rsid w:val="000832F4"/>
    <w:rsid w:val="00083528"/>
    <w:rsid w:val="0008727F"/>
    <w:rsid w:val="000875A0"/>
    <w:rsid w:val="00087B34"/>
    <w:rsid w:val="00087E1B"/>
    <w:rsid w:val="00090B07"/>
    <w:rsid w:val="000916DB"/>
    <w:rsid w:val="00092293"/>
    <w:rsid w:val="00092B84"/>
    <w:rsid w:val="00093144"/>
    <w:rsid w:val="000939E3"/>
    <w:rsid w:val="00094773"/>
    <w:rsid w:val="00095D85"/>
    <w:rsid w:val="00097615"/>
    <w:rsid w:val="000A0185"/>
    <w:rsid w:val="000A0E2E"/>
    <w:rsid w:val="000A3520"/>
    <w:rsid w:val="000A3568"/>
    <w:rsid w:val="000A4357"/>
    <w:rsid w:val="000A7977"/>
    <w:rsid w:val="000B0053"/>
    <w:rsid w:val="000B2319"/>
    <w:rsid w:val="000B242C"/>
    <w:rsid w:val="000B29DF"/>
    <w:rsid w:val="000B2BED"/>
    <w:rsid w:val="000B4180"/>
    <w:rsid w:val="000B4919"/>
    <w:rsid w:val="000B4F8F"/>
    <w:rsid w:val="000B6537"/>
    <w:rsid w:val="000B6ED7"/>
    <w:rsid w:val="000B787B"/>
    <w:rsid w:val="000B798E"/>
    <w:rsid w:val="000B7E31"/>
    <w:rsid w:val="000C05B2"/>
    <w:rsid w:val="000C0F3A"/>
    <w:rsid w:val="000C13DF"/>
    <w:rsid w:val="000C1B40"/>
    <w:rsid w:val="000C200B"/>
    <w:rsid w:val="000C21E8"/>
    <w:rsid w:val="000C4E29"/>
    <w:rsid w:val="000C6DB3"/>
    <w:rsid w:val="000D10DD"/>
    <w:rsid w:val="000D1A37"/>
    <w:rsid w:val="000D3318"/>
    <w:rsid w:val="000D3656"/>
    <w:rsid w:val="000D43BE"/>
    <w:rsid w:val="000D4636"/>
    <w:rsid w:val="000D4B8F"/>
    <w:rsid w:val="000D4FD0"/>
    <w:rsid w:val="000D5143"/>
    <w:rsid w:val="000D5B0E"/>
    <w:rsid w:val="000D656E"/>
    <w:rsid w:val="000D7E65"/>
    <w:rsid w:val="000E0004"/>
    <w:rsid w:val="000E05E7"/>
    <w:rsid w:val="000E081D"/>
    <w:rsid w:val="000E0B43"/>
    <w:rsid w:val="000E1B74"/>
    <w:rsid w:val="000E5DA6"/>
    <w:rsid w:val="000E637A"/>
    <w:rsid w:val="000F0641"/>
    <w:rsid w:val="000F1BAB"/>
    <w:rsid w:val="000F2531"/>
    <w:rsid w:val="000F302B"/>
    <w:rsid w:val="000F3CC3"/>
    <w:rsid w:val="000F66E2"/>
    <w:rsid w:val="000F6DA8"/>
    <w:rsid w:val="000F7230"/>
    <w:rsid w:val="000F74C7"/>
    <w:rsid w:val="00106174"/>
    <w:rsid w:val="001062DA"/>
    <w:rsid w:val="00107463"/>
    <w:rsid w:val="001078C4"/>
    <w:rsid w:val="001105CC"/>
    <w:rsid w:val="001113F0"/>
    <w:rsid w:val="00111421"/>
    <w:rsid w:val="00112B07"/>
    <w:rsid w:val="00113C65"/>
    <w:rsid w:val="00113F8E"/>
    <w:rsid w:val="00114696"/>
    <w:rsid w:val="001164F8"/>
    <w:rsid w:val="001168C4"/>
    <w:rsid w:val="0011780F"/>
    <w:rsid w:val="0012045C"/>
    <w:rsid w:val="001206AB"/>
    <w:rsid w:val="00120E5A"/>
    <w:rsid w:val="001216B3"/>
    <w:rsid w:val="00121FAD"/>
    <w:rsid w:val="00122E66"/>
    <w:rsid w:val="00124776"/>
    <w:rsid w:val="00126089"/>
    <w:rsid w:val="001300A6"/>
    <w:rsid w:val="00130126"/>
    <w:rsid w:val="0013060E"/>
    <w:rsid w:val="001313A3"/>
    <w:rsid w:val="00132BE0"/>
    <w:rsid w:val="00133B49"/>
    <w:rsid w:val="00134AD6"/>
    <w:rsid w:val="001353A1"/>
    <w:rsid w:val="001358A0"/>
    <w:rsid w:val="00135C42"/>
    <w:rsid w:val="001360A6"/>
    <w:rsid w:val="001367EF"/>
    <w:rsid w:val="001377F9"/>
    <w:rsid w:val="00137814"/>
    <w:rsid w:val="001402C1"/>
    <w:rsid w:val="001405B1"/>
    <w:rsid w:val="001423B2"/>
    <w:rsid w:val="001424DB"/>
    <w:rsid w:val="00142AD6"/>
    <w:rsid w:val="00143827"/>
    <w:rsid w:val="0014462C"/>
    <w:rsid w:val="00144A38"/>
    <w:rsid w:val="00144AD6"/>
    <w:rsid w:val="00146415"/>
    <w:rsid w:val="001472BA"/>
    <w:rsid w:val="00151E84"/>
    <w:rsid w:val="00152184"/>
    <w:rsid w:val="00153466"/>
    <w:rsid w:val="001547ED"/>
    <w:rsid w:val="00154E83"/>
    <w:rsid w:val="00155979"/>
    <w:rsid w:val="00155E4F"/>
    <w:rsid w:val="00160C9C"/>
    <w:rsid w:val="001615BB"/>
    <w:rsid w:val="0016227B"/>
    <w:rsid w:val="00162648"/>
    <w:rsid w:val="00162815"/>
    <w:rsid w:val="00162DC2"/>
    <w:rsid w:val="0016359E"/>
    <w:rsid w:val="001652F5"/>
    <w:rsid w:val="00165324"/>
    <w:rsid w:val="0016563D"/>
    <w:rsid w:val="00165DA9"/>
    <w:rsid w:val="00166C1A"/>
    <w:rsid w:val="00167E51"/>
    <w:rsid w:val="001700A9"/>
    <w:rsid w:val="00170CAC"/>
    <w:rsid w:val="0017126D"/>
    <w:rsid w:val="00171AA9"/>
    <w:rsid w:val="00173353"/>
    <w:rsid w:val="00174AC2"/>
    <w:rsid w:val="001755CC"/>
    <w:rsid w:val="00175917"/>
    <w:rsid w:val="001762DB"/>
    <w:rsid w:val="00177B62"/>
    <w:rsid w:val="00182182"/>
    <w:rsid w:val="00182CA8"/>
    <w:rsid w:val="00183F0F"/>
    <w:rsid w:val="00184898"/>
    <w:rsid w:val="00184F77"/>
    <w:rsid w:val="001850F0"/>
    <w:rsid w:val="00186B88"/>
    <w:rsid w:val="00186F2B"/>
    <w:rsid w:val="001871A7"/>
    <w:rsid w:val="001872A6"/>
    <w:rsid w:val="001875CE"/>
    <w:rsid w:val="001878A4"/>
    <w:rsid w:val="0019038D"/>
    <w:rsid w:val="00192585"/>
    <w:rsid w:val="00192BFD"/>
    <w:rsid w:val="00194D83"/>
    <w:rsid w:val="00194FF5"/>
    <w:rsid w:val="0019571E"/>
    <w:rsid w:val="00196313"/>
    <w:rsid w:val="00196CB8"/>
    <w:rsid w:val="00196CCE"/>
    <w:rsid w:val="00197CA0"/>
    <w:rsid w:val="00197E4A"/>
    <w:rsid w:val="001A0972"/>
    <w:rsid w:val="001A177C"/>
    <w:rsid w:val="001A18BD"/>
    <w:rsid w:val="001A1CE2"/>
    <w:rsid w:val="001A2CCD"/>
    <w:rsid w:val="001A31F3"/>
    <w:rsid w:val="001A4040"/>
    <w:rsid w:val="001A489D"/>
    <w:rsid w:val="001A511A"/>
    <w:rsid w:val="001A5A34"/>
    <w:rsid w:val="001A5F3A"/>
    <w:rsid w:val="001B0CA2"/>
    <w:rsid w:val="001B0FAD"/>
    <w:rsid w:val="001B19F3"/>
    <w:rsid w:val="001B4113"/>
    <w:rsid w:val="001B466E"/>
    <w:rsid w:val="001B51A9"/>
    <w:rsid w:val="001B58DB"/>
    <w:rsid w:val="001B5B6C"/>
    <w:rsid w:val="001B5BF6"/>
    <w:rsid w:val="001B7175"/>
    <w:rsid w:val="001B73F9"/>
    <w:rsid w:val="001B7BA1"/>
    <w:rsid w:val="001C0DA7"/>
    <w:rsid w:val="001C0DCE"/>
    <w:rsid w:val="001C2F39"/>
    <w:rsid w:val="001C39D7"/>
    <w:rsid w:val="001C43C2"/>
    <w:rsid w:val="001D0434"/>
    <w:rsid w:val="001D165B"/>
    <w:rsid w:val="001D285B"/>
    <w:rsid w:val="001D3277"/>
    <w:rsid w:val="001D3A29"/>
    <w:rsid w:val="001D3A6C"/>
    <w:rsid w:val="001D3C67"/>
    <w:rsid w:val="001D5263"/>
    <w:rsid w:val="001D6585"/>
    <w:rsid w:val="001D6A15"/>
    <w:rsid w:val="001D78C2"/>
    <w:rsid w:val="001E0235"/>
    <w:rsid w:val="001E1842"/>
    <w:rsid w:val="001E3230"/>
    <w:rsid w:val="001E4769"/>
    <w:rsid w:val="001E6514"/>
    <w:rsid w:val="001E66F9"/>
    <w:rsid w:val="001E73EF"/>
    <w:rsid w:val="001E785A"/>
    <w:rsid w:val="001F115B"/>
    <w:rsid w:val="001F3154"/>
    <w:rsid w:val="001F4E8E"/>
    <w:rsid w:val="001F510B"/>
    <w:rsid w:val="001F61FA"/>
    <w:rsid w:val="001F6632"/>
    <w:rsid w:val="001F6CD5"/>
    <w:rsid w:val="001F76E3"/>
    <w:rsid w:val="00200441"/>
    <w:rsid w:val="00201AAB"/>
    <w:rsid w:val="002032FB"/>
    <w:rsid w:val="00204A75"/>
    <w:rsid w:val="0020574F"/>
    <w:rsid w:val="00205800"/>
    <w:rsid w:val="00206D6E"/>
    <w:rsid w:val="00211CD1"/>
    <w:rsid w:val="00212DA5"/>
    <w:rsid w:val="00212EAD"/>
    <w:rsid w:val="00213EAF"/>
    <w:rsid w:val="002148EB"/>
    <w:rsid w:val="002161BF"/>
    <w:rsid w:val="0021693A"/>
    <w:rsid w:val="002169BB"/>
    <w:rsid w:val="00220626"/>
    <w:rsid w:val="00220C5D"/>
    <w:rsid w:val="00221870"/>
    <w:rsid w:val="00221927"/>
    <w:rsid w:val="002222E6"/>
    <w:rsid w:val="00222584"/>
    <w:rsid w:val="00222D9B"/>
    <w:rsid w:val="002246B9"/>
    <w:rsid w:val="0022527F"/>
    <w:rsid w:val="00230034"/>
    <w:rsid w:val="002305AB"/>
    <w:rsid w:val="00231E18"/>
    <w:rsid w:val="00231E86"/>
    <w:rsid w:val="002322E9"/>
    <w:rsid w:val="00232D0F"/>
    <w:rsid w:val="0023355C"/>
    <w:rsid w:val="00233BF1"/>
    <w:rsid w:val="00233EBD"/>
    <w:rsid w:val="00236953"/>
    <w:rsid w:val="00236978"/>
    <w:rsid w:val="00236E8E"/>
    <w:rsid w:val="00242325"/>
    <w:rsid w:val="0024256A"/>
    <w:rsid w:val="00247ADC"/>
    <w:rsid w:val="0025094D"/>
    <w:rsid w:val="00250A54"/>
    <w:rsid w:val="00251C52"/>
    <w:rsid w:val="002537F8"/>
    <w:rsid w:val="00255059"/>
    <w:rsid w:val="002564AA"/>
    <w:rsid w:val="002604C4"/>
    <w:rsid w:val="00261BC0"/>
    <w:rsid w:val="00261F6D"/>
    <w:rsid w:val="002624F0"/>
    <w:rsid w:val="002626DE"/>
    <w:rsid w:val="002640C0"/>
    <w:rsid w:val="0026431E"/>
    <w:rsid w:val="00265643"/>
    <w:rsid w:val="00265CA2"/>
    <w:rsid w:val="00267CD7"/>
    <w:rsid w:val="00267D9C"/>
    <w:rsid w:val="00270994"/>
    <w:rsid w:val="00273484"/>
    <w:rsid w:val="00273D19"/>
    <w:rsid w:val="00273D73"/>
    <w:rsid w:val="00274A56"/>
    <w:rsid w:val="00274B8B"/>
    <w:rsid w:val="002751EF"/>
    <w:rsid w:val="00276CD3"/>
    <w:rsid w:val="00277393"/>
    <w:rsid w:val="00277993"/>
    <w:rsid w:val="00280B7F"/>
    <w:rsid w:val="00280F07"/>
    <w:rsid w:val="002810E7"/>
    <w:rsid w:val="00281404"/>
    <w:rsid w:val="00284ACD"/>
    <w:rsid w:val="0028524F"/>
    <w:rsid w:val="002854E1"/>
    <w:rsid w:val="00286EFB"/>
    <w:rsid w:val="00287314"/>
    <w:rsid w:val="0028767A"/>
    <w:rsid w:val="00290909"/>
    <w:rsid w:val="00291019"/>
    <w:rsid w:val="00291DC0"/>
    <w:rsid w:val="00292E48"/>
    <w:rsid w:val="002948D4"/>
    <w:rsid w:val="00294C51"/>
    <w:rsid w:val="00296795"/>
    <w:rsid w:val="00297E26"/>
    <w:rsid w:val="002A046D"/>
    <w:rsid w:val="002A14CA"/>
    <w:rsid w:val="002A2F10"/>
    <w:rsid w:val="002A40EE"/>
    <w:rsid w:val="002A44E8"/>
    <w:rsid w:val="002A4821"/>
    <w:rsid w:val="002A58FA"/>
    <w:rsid w:val="002A617D"/>
    <w:rsid w:val="002A78F2"/>
    <w:rsid w:val="002B0F42"/>
    <w:rsid w:val="002B14BB"/>
    <w:rsid w:val="002B3560"/>
    <w:rsid w:val="002B4208"/>
    <w:rsid w:val="002B4768"/>
    <w:rsid w:val="002B4851"/>
    <w:rsid w:val="002B5CD9"/>
    <w:rsid w:val="002B6748"/>
    <w:rsid w:val="002C00F6"/>
    <w:rsid w:val="002C0545"/>
    <w:rsid w:val="002C24F4"/>
    <w:rsid w:val="002C28B0"/>
    <w:rsid w:val="002C400B"/>
    <w:rsid w:val="002C412D"/>
    <w:rsid w:val="002C49D4"/>
    <w:rsid w:val="002C6510"/>
    <w:rsid w:val="002D0CF3"/>
    <w:rsid w:val="002D0D2F"/>
    <w:rsid w:val="002D1104"/>
    <w:rsid w:val="002D1D0D"/>
    <w:rsid w:val="002D2C3B"/>
    <w:rsid w:val="002D2F7E"/>
    <w:rsid w:val="002D3560"/>
    <w:rsid w:val="002D3B0C"/>
    <w:rsid w:val="002D3B5C"/>
    <w:rsid w:val="002D4455"/>
    <w:rsid w:val="002D470B"/>
    <w:rsid w:val="002D486D"/>
    <w:rsid w:val="002D517E"/>
    <w:rsid w:val="002D614C"/>
    <w:rsid w:val="002D6DC9"/>
    <w:rsid w:val="002D7CA7"/>
    <w:rsid w:val="002E034C"/>
    <w:rsid w:val="002E0883"/>
    <w:rsid w:val="002E1BBE"/>
    <w:rsid w:val="002E2432"/>
    <w:rsid w:val="002E2B20"/>
    <w:rsid w:val="002E2DA3"/>
    <w:rsid w:val="002E2ED6"/>
    <w:rsid w:val="002E45BF"/>
    <w:rsid w:val="002E4F91"/>
    <w:rsid w:val="002E7782"/>
    <w:rsid w:val="002E7E60"/>
    <w:rsid w:val="002F0BC2"/>
    <w:rsid w:val="002F17F8"/>
    <w:rsid w:val="002F1F9B"/>
    <w:rsid w:val="002F314D"/>
    <w:rsid w:val="002F4176"/>
    <w:rsid w:val="002F42DD"/>
    <w:rsid w:val="002F501C"/>
    <w:rsid w:val="002F5AAC"/>
    <w:rsid w:val="002F5C0B"/>
    <w:rsid w:val="002F6124"/>
    <w:rsid w:val="002F693C"/>
    <w:rsid w:val="002F76E5"/>
    <w:rsid w:val="0030089F"/>
    <w:rsid w:val="00300D20"/>
    <w:rsid w:val="00301B97"/>
    <w:rsid w:val="00303D37"/>
    <w:rsid w:val="0030549F"/>
    <w:rsid w:val="00305894"/>
    <w:rsid w:val="00305D08"/>
    <w:rsid w:val="003068D5"/>
    <w:rsid w:val="00306CFB"/>
    <w:rsid w:val="00310B52"/>
    <w:rsid w:val="00310D1A"/>
    <w:rsid w:val="00312014"/>
    <w:rsid w:val="003127CC"/>
    <w:rsid w:val="00312DB0"/>
    <w:rsid w:val="003144ED"/>
    <w:rsid w:val="00314EC4"/>
    <w:rsid w:val="00315E94"/>
    <w:rsid w:val="0031617F"/>
    <w:rsid w:val="00316295"/>
    <w:rsid w:val="00317367"/>
    <w:rsid w:val="00317F9C"/>
    <w:rsid w:val="00320883"/>
    <w:rsid w:val="0032096D"/>
    <w:rsid w:val="00322AA5"/>
    <w:rsid w:val="00322C41"/>
    <w:rsid w:val="00323025"/>
    <w:rsid w:val="00323416"/>
    <w:rsid w:val="00324DA5"/>
    <w:rsid w:val="00324F47"/>
    <w:rsid w:val="00325984"/>
    <w:rsid w:val="0032658E"/>
    <w:rsid w:val="00326D0C"/>
    <w:rsid w:val="0033089F"/>
    <w:rsid w:val="003320DE"/>
    <w:rsid w:val="003341EB"/>
    <w:rsid w:val="003354F2"/>
    <w:rsid w:val="00335AE6"/>
    <w:rsid w:val="003373B7"/>
    <w:rsid w:val="0034285E"/>
    <w:rsid w:val="00345679"/>
    <w:rsid w:val="00345964"/>
    <w:rsid w:val="00346934"/>
    <w:rsid w:val="0034699B"/>
    <w:rsid w:val="003516A5"/>
    <w:rsid w:val="00353BC3"/>
    <w:rsid w:val="0035452E"/>
    <w:rsid w:val="00355839"/>
    <w:rsid w:val="00357CF1"/>
    <w:rsid w:val="003613FB"/>
    <w:rsid w:val="00361E1A"/>
    <w:rsid w:val="00362945"/>
    <w:rsid w:val="00363B67"/>
    <w:rsid w:val="00364DDA"/>
    <w:rsid w:val="00366241"/>
    <w:rsid w:val="00367713"/>
    <w:rsid w:val="00367BB3"/>
    <w:rsid w:val="00367E22"/>
    <w:rsid w:val="00370EC7"/>
    <w:rsid w:val="003726FD"/>
    <w:rsid w:val="00373DCF"/>
    <w:rsid w:val="0037453A"/>
    <w:rsid w:val="003746ED"/>
    <w:rsid w:val="003751F7"/>
    <w:rsid w:val="003755BC"/>
    <w:rsid w:val="00376A38"/>
    <w:rsid w:val="00377F90"/>
    <w:rsid w:val="003813E1"/>
    <w:rsid w:val="00382377"/>
    <w:rsid w:val="0038280A"/>
    <w:rsid w:val="003834CE"/>
    <w:rsid w:val="00384B18"/>
    <w:rsid w:val="00385B7A"/>
    <w:rsid w:val="00386452"/>
    <w:rsid w:val="00386CE5"/>
    <w:rsid w:val="00387E54"/>
    <w:rsid w:val="0039068A"/>
    <w:rsid w:val="00390A96"/>
    <w:rsid w:val="0039180B"/>
    <w:rsid w:val="0039275D"/>
    <w:rsid w:val="00393C89"/>
    <w:rsid w:val="00393E07"/>
    <w:rsid w:val="00395663"/>
    <w:rsid w:val="00395789"/>
    <w:rsid w:val="003965C1"/>
    <w:rsid w:val="00397006"/>
    <w:rsid w:val="00397667"/>
    <w:rsid w:val="003A1C52"/>
    <w:rsid w:val="003A2FFE"/>
    <w:rsid w:val="003A379B"/>
    <w:rsid w:val="003A3F05"/>
    <w:rsid w:val="003A40F5"/>
    <w:rsid w:val="003A484B"/>
    <w:rsid w:val="003A4B8E"/>
    <w:rsid w:val="003A6469"/>
    <w:rsid w:val="003A7AB4"/>
    <w:rsid w:val="003B0BDD"/>
    <w:rsid w:val="003B0DDE"/>
    <w:rsid w:val="003B18BE"/>
    <w:rsid w:val="003B1ADC"/>
    <w:rsid w:val="003B1F0A"/>
    <w:rsid w:val="003B2BCD"/>
    <w:rsid w:val="003B4540"/>
    <w:rsid w:val="003B721E"/>
    <w:rsid w:val="003C05D1"/>
    <w:rsid w:val="003C0CC7"/>
    <w:rsid w:val="003C114F"/>
    <w:rsid w:val="003C2611"/>
    <w:rsid w:val="003C28B3"/>
    <w:rsid w:val="003C2903"/>
    <w:rsid w:val="003C2BB1"/>
    <w:rsid w:val="003C2E0C"/>
    <w:rsid w:val="003C2FBB"/>
    <w:rsid w:val="003C34C4"/>
    <w:rsid w:val="003C47F5"/>
    <w:rsid w:val="003C4D2A"/>
    <w:rsid w:val="003C6338"/>
    <w:rsid w:val="003C633A"/>
    <w:rsid w:val="003C69D7"/>
    <w:rsid w:val="003D0069"/>
    <w:rsid w:val="003D1139"/>
    <w:rsid w:val="003D135B"/>
    <w:rsid w:val="003D15F1"/>
    <w:rsid w:val="003D18C0"/>
    <w:rsid w:val="003D2E71"/>
    <w:rsid w:val="003D2F04"/>
    <w:rsid w:val="003D4AC6"/>
    <w:rsid w:val="003D5370"/>
    <w:rsid w:val="003D5FF0"/>
    <w:rsid w:val="003D635E"/>
    <w:rsid w:val="003D7FC6"/>
    <w:rsid w:val="003E07F9"/>
    <w:rsid w:val="003E192D"/>
    <w:rsid w:val="003E3DEE"/>
    <w:rsid w:val="003E51CD"/>
    <w:rsid w:val="003E731B"/>
    <w:rsid w:val="003F0D6F"/>
    <w:rsid w:val="003F2667"/>
    <w:rsid w:val="003F57B0"/>
    <w:rsid w:val="003F5D5D"/>
    <w:rsid w:val="003F6E0E"/>
    <w:rsid w:val="003F7E20"/>
    <w:rsid w:val="0040142A"/>
    <w:rsid w:val="00401762"/>
    <w:rsid w:val="00401FB3"/>
    <w:rsid w:val="0040313F"/>
    <w:rsid w:val="0040374D"/>
    <w:rsid w:val="00404F33"/>
    <w:rsid w:val="00406871"/>
    <w:rsid w:val="0041193B"/>
    <w:rsid w:val="00413203"/>
    <w:rsid w:val="0041508A"/>
    <w:rsid w:val="00415955"/>
    <w:rsid w:val="00424105"/>
    <w:rsid w:val="004251F3"/>
    <w:rsid w:val="004257C8"/>
    <w:rsid w:val="0042619F"/>
    <w:rsid w:val="004267BE"/>
    <w:rsid w:val="0043022D"/>
    <w:rsid w:val="0043105E"/>
    <w:rsid w:val="00436638"/>
    <w:rsid w:val="00436C00"/>
    <w:rsid w:val="004411F4"/>
    <w:rsid w:val="00441BDD"/>
    <w:rsid w:val="00442168"/>
    <w:rsid w:val="0044223C"/>
    <w:rsid w:val="00443C05"/>
    <w:rsid w:val="004453EA"/>
    <w:rsid w:val="00446678"/>
    <w:rsid w:val="00446CA4"/>
    <w:rsid w:val="00446F24"/>
    <w:rsid w:val="004475C7"/>
    <w:rsid w:val="00451F40"/>
    <w:rsid w:val="00452244"/>
    <w:rsid w:val="004523F9"/>
    <w:rsid w:val="00452D50"/>
    <w:rsid w:val="004530D5"/>
    <w:rsid w:val="004533E9"/>
    <w:rsid w:val="004567C0"/>
    <w:rsid w:val="0045714D"/>
    <w:rsid w:val="00462B2D"/>
    <w:rsid w:val="004631C9"/>
    <w:rsid w:val="004632A4"/>
    <w:rsid w:val="00463F7D"/>
    <w:rsid w:val="00466EB2"/>
    <w:rsid w:val="00467F90"/>
    <w:rsid w:val="004712FB"/>
    <w:rsid w:val="0047296D"/>
    <w:rsid w:val="00472C00"/>
    <w:rsid w:val="00473315"/>
    <w:rsid w:val="004751B0"/>
    <w:rsid w:val="0047526B"/>
    <w:rsid w:val="00476B1B"/>
    <w:rsid w:val="0048009B"/>
    <w:rsid w:val="00480B62"/>
    <w:rsid w:val="00481136"/>
    <w:rsid w:val="00481850"/>
    <w:rsid w:val="00481B82"/>
    <w:rsid w:val="00482C77"/>
    <w:rsid w:val="00484E2C"/>
    <w:rsid w:val="0048514E"/>
    <w:rsid w:val="0048561D"/>
    <w:rsid w:val="004872A3"/>
    <w:rsid w:val="00487D1B"/>
    <w:rsid w:val="00490204"/>
    <w:rsid w:val="0049147F"/>
    <w:rsid w:val="0049243F"/>
    <w:rsid w:val="00493AE5"/>
    <w:rsid w:val="00493D63"/>
    <w:rsid w:val="00494344"/>
    <w:rsid w:val="004948F1"/>
    <w:rsid w:val="004955BE"/>
    <w:rsid w:val="00497546"/>
    <w:rsid w:val="004A03A9"/>
    <w:rsid w:val="004A0652"/>
    <w:rsid w:val="004A1491"/>
    <w:rsid w:val="004A18D1"/>
    <w:rsid w:val="004A1C70"/>
    <w:rsid w:val="004A235E"/>
    <w:rsid w:val="004A2D2A"/>
    <w:rsid w:val="004A3B20"/>
    <w:rsid w:val="004A4429"/>
    <w:rsid w:val="004A46DB"/>
    <w:rsid w:val="004A4AC7"/>
    <w:rsid w:val="004A53D4"/>
    <w:rsid w:val="004A6382"/>
    <w:rsid w:val="004A63EB"/>
    <w:rsid w:val="004A7183"/>
    <w:rsid w:val="004B0D75"/>
    <w:rsid w:val="004B104C"/>
    <w:rsid w:val="004B13B1"/>
    <w:rsid w:val="004B2BA1"/>
    <w:rsid w:val="004B388F"/>
    <w:rsid w:val="004B4813"/>
    <w:rsid w:val="004B49D2"/>
    <w:rsid w:val="004B50A6"/>
    <w:rsid w:val="004B5157"/>
    <w:rsid w:val="004B5D20"/>
    <w:rsid w:val="004B71E6"/>
    <w:rsid w:val="004C1908"/>
    <w:rsid w:val="004C24F1"/>
    <w:rsid w:val="004C58E6"/>
    <w:rsid w:val="004C5A67"/>
    <w:rsid w:val="004C65A3"/>
    <w:rsid w:val="004D1F99"/>
    <w:rsid w:val="004D3FD2"/>
    <w:rsid w:val="004D4735"/>
    <w:rsid w:val="004D5126"/>
    <w:rsid w:val="004D5DAC"/>
    <w:rsid w:val="004D66CD"/>
    <w:rsid w:val="004D74F0"/>
    <w:rsid w:val="004D7F78"/>
    <w:rsid w:val="004E0C76"/>
    <w:rsid w:val="004E120E"/>
    <w:rsid w:val="004E3B6D"/>
    <w:rsid w:val="004E44D0"/>
    <w:rsid w:val="004E4C38"/>
    <w:rsid w:val="004E5868"/>
    <w:rsid w:val="004E71EB"/>
    <w:rsid w:val="004E766A"/>
    <w:rsid w:val="004F0354"/>
    <w:rsid w:val="004F06DD"/>
    <w:rsid w:val="004F0D29"/>
    <w:rsid w:val="004F14A4"/>
    <w:rsid w:val="004F2924"/>
    <w:rsid w:val="004F332F"/>
    <w:rsid w:val="004F3E59"/>
    <w:rsid w:val="004F431A"/>
    <w:rsid w:val="004F4D43"/>
    <w:rsid w:val="004F5D54"/>
    <w:rsid w:val="004F75F8"/>
    <w:rsid w:val="005022E6"/>
    <w:rsid w:val="0050486F"/>
    <w:rsid w:val="00504D35"/>
    <w:rsid w:val="00505981"/>
    <w:rsid w:val="00510547"/>
    <w:rsid w:val="005116BB"/>
    <w:rsid w:val="00511B80"/>
    <w:rsid w:val="0051233D"/>
    <w:rsid w:val="00513822"/>
    <w:rsid w:val="00515DE8"/>
    <w:rsid w:val="00515E1A"/>
    <w:rsid w:val="00516ADA"/>
    <w:rsid w:val="00516B03"/>
    <w:rsid w:val="00517721"/>
    <w:rsid w:val="0052084A"/>
    <w:rsid w:val="00521DEC"/>
    <w:rsid w:val="00523F18"/>
    <w:rsid w:val="00523F6E"/>
    <w:rsid w:val="00525EF7"/>
    <w:rsid w:val="005267A3"/>
    <w:rsid w:val="00527664"/>
    <w:rsid w:val="00531057"/>
    <w:rsid w:val="00531744"/>
    <w:rsid w:val="0053198C"/>
    <w:rsid w:val="005331B9"/>
    <w:rsid w:val="0053327E"/>
    <w:rsid w:val="00533469"/>
    <w:rsid w:val="00533F9C"/>
    <w:rsid w:val="0053413F"/>
    <w:rsid w:val="00534890"/>
    <w:rsid w:val="00534A05"/>
    <w:rsid w:val="00534BBF"/>
    <w:rsid w:val="00540810"/>
    <w:rsid w:val="00545986"/>
    <w:rsid w:val="00546C75"/>
    <w:rsid w:val="005472A5"/>
    <w:rsid w:val="00551DB5"/>
    <w:rsid w:val="00552859"/>
    <w:rsid w:val="0055483B"/>
    <w:rsid w:val="0055531C"/>
    <w:rsid w:val="00556330"/>
    <w:rsid w:val="00557A8A"/>
    <w:rsid w:val="00557CAA"/>
    <w:rsid w:val="00560E83"/>
    <w:rsid w:val="00561270"/>
    <w:rsid w:val="005630E8"/>
    <w:rsid w:val="00565B20"/>
    <w:rsid w:val="00566159"/>
    <w:rsid w:val="005667B9"/>
    <w:rsid w:val="005677FE"/>
    <w:rsid w:val="005714B1"/>
    <w:rsid w:val="00573A71"/>
    <w:rsid w:val="00575086"/>
    <w:rsid w:val="005750F7"/>
    <w:rsid w:val="0057687E"/>
    <w:rsid w:val="00577268"/>
    <w:rsid w:val="00581E3A"/>
    <w:rsid w:val="0058323C"/>
    <w:rsid w:val="00583284"/>
    <w:rsid w:val="00583BF0"/>
    <w:rsid w:val="00585A4B"/>
    <w:rsid w:val="00585DDD"/>
    <w:rsid w:val="00586460"/>
    <w:rsid w:val="00586ED3"/>
    <w:rsid w:val="00587103"/>
    <w:rsid w:val="005906F7"/>
    <w:rsid w:val="005907B8"/>
    <w:rsid w:val="00590ECB"/>
    <w:rsid w:val="005923F7"/>
    <w:rsid w:val="0059240D"/>
    <w:rsid w:val="005924AE"/>
    <w:rsid w:val="00592A85"/>
    <w:rsid w:val="0059329F"/>
    <w:rsid w:val="00595390"/>
    <w:rsid w:val="00595D09"/>
    <w:rsid w:val="005966C4"/>
    <w:rsid w:val="005A09C7"/>
    <w:rsid w:val="005A0B93"/>
    <w:rsid w:val="005A1453"/>
    <w:rsid w:val="005A1593"/>
    <w:rsid w:val="005A2AC1"/>
    <w:rsid w:val="005A4DDF"/>
    <w:rsid w:val="005A62F5"/>
    <w:rsid w:val="005A68E4"/>
    <w:rsid w:val="005A6A6A"/>
    <w:rsid w:val="005A6AEB"/>
    <w:rsid w:val="005B15C4"/>
    <w:rsid w:val="005B268C"/>
    <w:rsid w:val="005B4F4C"/>
    <w:rsid w:val="005B58C1"/>
    <w:rsid w:val="005B6336"/>
    <w:rsid w:val="005B6359"/>
    <w:rsid w:val="005B72DA"/>
    <w:rsid w:val="005B762E"/>
    <w:rsid w:val="005C0088"/>
    <w:rsid w:val="005C07E6"/>
    <w:rsid w:val="005C1800"/>
    <w:rsid w:val="005C23B7"/>
    <w:rsid w:val="005C26B9"/>
    <w:rsid w:val="005C2860"/>
    <w:rsid w:val="005C2A54"/>
    <w:rsid w:val="005C4D92"/>
    <w:rsid w:val="005C4F09"/>
    <w:rsid w:val="005C5D11"/>
    <w:rsid w:val="005C608A"/>
    <w:rsid w:val="005C6161"/>
    <w:rsid w:val="005D0191"/>
    <w:rsid w:val="005D0FB4"/>
    <w:rsid w:val="005D2E16"/>
    <w:rsid w:val="005D5BD3"/>
    <w:rsid w:val="005D5E55"/>
    <w:rsid w:val="005D5E94"/>
    <w:rsid w:val="005E0D54"/>
    <w:rsid w:val="005E20FF"/>
    <w:rsid w:val="005E2C22"/>
    <w:rsid w:val="005E2C3F"/>
    <w:rsid w:val="005E2C5E"/>
    <w:rsid w:val="005E32A1"/>
    <w:rsid w:val="005E37D1"/>
    <w:rsid w:val="005E3811"/>
    <w:rsid w:val="005E469C"/>
    <w:rsid w:val="005E4E81"/>
    <w:rsid w:val="005F062D"/>
    <w:rsid w:val="005F06F5"/>
    <w:rsid w:val="005F0FC5"/>
    <w:rsid w:val="005F3375"/>
    <w:rsid w:val="005F54C3"/>
    <w:rsid w:val="005F5A86"/>
    <w:rsid w:val="005F622F"/>
    <w:rsid w:val="005F7C78"/>
    <w:rsid w:val="0060049A"/>
    <w:rsid w:val="00601038"/>
    <w:rsid w:val="00601746"/>
    <w:rsid w:val="00602AD1"/>
    <w:rsid w:val="00603153"/>
    <w:rsid w:val="00603DD9"/>
    <w:rsid w:val="006043B5"/>
    <w:rsid w:val="00605B57"/>
    <w:rsid w:val="00606152"/>
    <w:rsid w:val="006113C0"/>
    <w:rsid w:val="00611F0B"/>
    <w:rsid w:val="0061222B"/>
    <w:rsid w:val="00612AAA"/>
    <w:rsid w:val="00612C36"/>
    <w:rsid w:val="00613664"/>
    <w:rsid w:val="0061462C"/>
    <w:rsid w:val="00614DF5"/>
    <w:rsid w:val="00615EDE"/>
    <w:rsid w:val="00617C39"/>
    <w:rsid w:val="006206BD"/>
    <w:rsid w:val="00621920"/>
    <w:rsid w:val="0062201F"/>
    <w:rsid w:val="006229B6"/>
    <w:rsid w:val="00623C1D"/>
    <w:rsid w:val="00624415"/>
    <w:rsid w:val="00624CFF"/>
    <w:rsid w:val="00626C2F"/>
    <w:rsid w:val="00627858"/>
    <w:rsid w:val="00627D06"/>
    <w:rsid w:val="00632D39"/>
    <w:rsid w:val="00632E89"/>
    <w:rsid w:val="00633E63"/>
    <w:rsid w:val="006352E0"/>
    <w:rsid w:val="006375B9"/>
    <w:rsid w:val="0063771D"/>
    <w:rsid w:val="00637A46"/>
    <w:rsid w:val="0064278C"/>
    <w:rsid w:val="006427E3"/>
    <w:rsid w:val="00643405"/>
    <w:rsid w:val="00643AC5"/>
    <w:rsid w:val="00644753"/>
    <w:rsid w:val="006448C4"/>
    <w:rsid w:val="00644CAB"/>
    <w:rsid w:val="00644E73"/>
    <w:rsid w:val="00646CD0"/>
    <w:rsid w:val="006501E7"/>
    <w:rsid w:val="006509A0"/>
    <w:rsid w:val="00650A0B"/>
    <w:rsid w:val="006510B9"/>
    <w:rsid w:val="00652B85"/>
    <w:rsid w:val="00655389"/>
    <w:rsid w:val="00655FF3"/>
    <w:rsid w:val="00656913"/>
    <w:rsid w:val="00656DEF"/>
    <w:rsid w:val="00657084"/>
    <w:rsid w:val="00657249"/>
    <w:rsid w:val="00660A26"/>
    <w:rsid w:val="0066165C"/>
    <w:rsid w:val="00661EDE"/>
    <w:rsid w:val="00662A64"/>
    <w:rsid w:val="006638DA"/>
    <w:rsid w:val="00666152"/>
    <w:rsid w:val="00666E93"/>
    <w:rsid w:val="00667176"/>
    <w:rsid w:val="00667426"/>
    <w:rsid w:val="006677E4"/>
    <w:rsid w:val="006718D5"/>
    <w:rsid w:val="0067211E"/>
    <w:rsid w:val="0067268C"/>
    <w:rsid w:val="00674F4F"/>
    <w:rsid w:val="006755FC"/>
    <w:rsid w:val="00676115"/>
    <w:rsid w:val="00676950"/>
    <w:rsid w:val="006771B6"/>
    <w:rsid w:val="006771E7"/>
    <w:rsid w:val="00677944"/>
    <w:rsid w:val="006806F5"/>
    <w:rsid w:val="0068171D"/>
    <w:rsid w:val="00681B4D"/>
    <w:rsid w:val="00681E71"/>
    <w:rsid w:val="00682392"/>
    <w:rsid w:val="00683706"/>
    <w:rsid w:val="00683CC0"/>
    <w:rsid w:val="006859DD"/>
    <w:rsid w:val="0068627D"/>
    <w:rsid w:val="00686A75"/>
    <w:rsid w:val="006906A6"/>
    <w:rsid w:val="006907F3"/>
    <w:rsid w:val="0069116D"/>
    <w:rsid w:val="006915BC"/>
    <w:rsid w:val="006915DF"/>
    <w:rsid w:val="00691C6A"/>
    <w:rsid w:val="00693297"/>
    <w:rsid w:val="00693967"/>
    <w:rsid w:val="006954D6"/>
    <w:rsid w:val="00695D9B"/>
    <w:rsid w:val="006963F6"/>
    <w:rsid w:val="00696732"/>
    <w:rsid w:val="00696F92"/>
    <w:rsid w:val="006A08D1"/>
    <w:rsid w:val="006A1DD6"/>
    <w:rsid w:val="006A23D1"/>
    <w:rsid w:val="006A2D76"/>
    <w:rsid w:val="006A3458"/>
    <w:rsid w:val="006A460C"/>
    <w:rsid w:val="006A4C45"/>
    <w:rsid w:val="006A5542"/>
    <w:rsid w:val="006A6893"/>
    <w:rsid w:val="006B151C"/>
    <w:rsid w:val="006B1644"/>
    <w:rsid w:val="006B1ABE"/>
    <w:rsid w:val="006B1AE1"/>
    <w:rsid w:val="006B2642"/>
    <w:rsid w:val="006B2685"/>
    <w:rsid w:val="006B2BF3"/>
    <w:rsid w:val="006B307E"/>
    <w:rsid w:val="006B3714"/>
    <w:rsid w:val="006B3860"/>
    <w:rsid w:val="006B418E"/>
    <w:rsid w:val="006B4EC5"/>
    <w:rsid w:val="006B54CF"/>
    <w:rsid w:val="006B55DB"/>
    <w:rsid w:val="006B635A"/>
    <w:rsid w:val="006B694A"/>
    <w:rsid w:val="006B7770"/>
    <w:rsid w:val="006B7B67"/>
    <w:rsid w:val="006C02EE"/>
    <w:rsid w:val="006C2E41"/>
    <w:rsid w:val="006C3B48"/>
    <w:rsid w:val="006C4C14"/>
    <w:rsid w:val="006C74EF"/>
    <w:rsid w:val="006C7D73"/>
    <w:rsid w:val="006D0544"/>
    <w:rsid w:val="006D056B"/>
    <w:rsid w:val="006D0BEA"/>
    <w:rsid w:val="006D10F5"/>
    <w:rsid w:val="006D4BDA"/>
    <w:rsid w:val="006D5CDE"/>
    <w:rsid w:val="006D6663"/>
    <w:rsid w:val="006D7ADC"/>
    <w:rsid w:val="006E0542"/>
    <w:rsid w:val="006E0564"/>
    <w:rsid w:val="006E2BCA"/>
    <w:rsid w:val="006E41D8"/>
    <w:rsid w:val="006E516B"/>
    <w:rsid w:val="006E689D"/>
    <w:rsid w:val="006E6946"/>
    <w:rsid w:val="006E6E3D"/>
    <w:rsid w:val="006E738A"/>
    <w:rsid w:val="006F01DB"/>
    <w:rsid w:val="006F1ADB"/>
    <w:rsid w:val="006F1E13"/>
    <w:rsid w:val="006F200A"/>
    <w:rsid w:val="006F36BB"/>
    <w:rsid w:val="006F3B18"/>
    <w:rsid w:val="006F4E2D"/>
    <w:rsid w:val="006F592C"/>
    <w:rsid w:val="006F6328"/>
    <w:rsid w:val="006F69DB"/>
    <w:rsid w:val="006F6BDA"/>
    <w:rsid w:val="006F70B1"/>
    <w:rsid w:val="006F7886"/>
    <w:rsid w:val="00700B07"/>
    <w:rsid w:val="007058DE"/>
    <w:rsid w:val="00706395"/>
    <w:rsid w:val="00706FBB"/>
    <w:rsid w:val="0070780C"/>
    <w:rsid w:val="0071213F"/>
    <w:rsid w:val="00713698"/>
    <w:rsid w:val="00714DC0"/>
    <w:rsid w:val="0071557D"/>
    <w:rsid w:val="007156A5"/>
    <w:rsid w:val="00715E0A"/>
    <w:rsid w:val="007166B7"/>
    <w:rsid w:val="00717494"/>
    <w:rsid w:val="007177A1"/>
    <w:rsid w:val="007178FD"/>
    <w:rsid w:val="00720A71"/>
    <w:rsid w:val="007215C8"/>
    <w:rsid w:val="00721B40"/>
    <w:rsid w:val="007227C1"/>
    <w:rsid w:val="00723080"/>
    <w:rsid w:val="0072754A"/>
    <w:rsid w:val="00727C35"/>
    <w:rsid w:val="00731C23"/>
    <w:rsid w:val="00732833"/>
    <w:rsid w:val="00737E64"/>
    <w:rsid w:val="00742E65"/>
    <w:rsid w:val="00743EFF"/>
    <w:rsid w:val="007456E2"/>
    <w:rsid w:val="00747EBB"/>
    <w:rsid w:val="00752B2F"/>
    <w:rsid w:val="0075344E"/>
    <w:rsid w:val="0075381F"/>
    <w:rsid w:val="00753E2F"/>
    <w:rsid w:val="0075468A"/>
    <w:rsid w:val="00755B85"/>
    <w:rsid w:val="00757634"/>
    <w:rsid w:val="007606E7"/>
    <w:rsid w:val="007607AF"/>
    <w:rsid w:val="00760E10"/>
    <w:rsid w:val="00761575"/>
    <w:rsid w:val="0076247D"/>
    <w:rsid w:val="007647D5"/>
    <w:rsid w:val="0076489D"/>
    <w:rsid w:val="007650E9"/>
    <w:rsid w:val="0076573E"/>
    <w:rsid w:val="0076720E"/>
    <w:rsid w:val="0077056A"/>
    <w:rsid w:val="00770737"/>
    <w:rsid w:val="00771AE7"/>
    <w:rsid w:val="00771D3D"/>
    <w:rsid w:val="007755D6"/>
    <w:rsid w:val="007756B9"/>
    <w:rsid w:val="00775D6A"/>
    <w:rsid w:val="00776C5A"/>
    <w:rsid w:val="007774FF"/>
    <w:rsid w:val="00777EE3"/>
    <w:rsid w:val="007803FA"/>
    <w:rsid w:val="00780784"/>
    <w:rsid w:val="007807B4"/>
    <w:rsid w:val="00782FD3"/>
    <w:rsid w:val="00783D03"/>
    <w:rsid w:val="007903F8"/>
    <w:rsid w:val="0079102D"/>
    <w:rsid w:val="00791A68"/>
    <w:rsid w:val="00791B48"/>
    <w:rsid w:val="0079346B"/>
    <w:rsid w:val="00794215"/>
    <w:rsid w:val="00794FD8"/>
    <w:rsid w:val="00795D38"/>
    <w:rsid w:val="007967F7"/>
    <w:rsid w:val="007A191E"/>
    <w:rsid w:val="007A1A46"/>
    <w:rsid w:val="007A1DD4"/>
    <w:rsid w:val="007A1F15"/>
    <w:rsid w:val="007A539D"/>
    <w:rsid w:val="007A677F"/>
    <w:rsid w:val="007A7025"/>
    <w:rsid w:val="007A70D0"/>
    <w:rsid w:val="007A7DD8"/>
    <w:rsid w:val="007B03B9"/>
    <w:rsid w:val="007B0C4D"/>
    <w:rsid w:val="007B13BF"/>
    <w:rsid w:val="007B21D4"/>
    <w:rsid w:val="007B52F9"/>
    <w:rsid w:val="007B5C03"/>
    <w:rsid w:val="007B5D5C"/>
    <w:rsid w:val="007B6B8F"/>
    <w:rsid w:val="007B7B34"/>
    <w:rsid w:val="007C0895"/>
    <w:rsid w:val="007C0BCF"/>
    <w:rsid w:val="007C0F91"/>
    <w:rsid w:val="007C1ECC"/>
    <w:rsid w:val="007C47C3"/>
    <w:rsid w:val="007C563C"/>
    <w:rsid w:val="007C64C5"/>
    <w:rsid w:val="007C6B33"/>
    <w:rsid w:val="007C702B"/>
    <w:rsid w:val="007C7A2A"/>
    <w:rsid w:val="007D029E"/>
    <w:rsid w:val="007D0F9A"/>
    <w:rsid w:val="007D3D45"/>
    <w:rsid w:val="007D3E49"/>
    <w:rsid w:val="007D52AD"/>
    <w:rsid w:val="007D5C50"/>
    <w:rsid w:val="007D5C80"/>
    <w:rsid w:val="007E005C"/>
    <w:rsid w:val="007E0374"/>
    <w:rsid w:val="007E2413"/>
    <w:rsid w:val="007E3BFA"/>
    <w:rsid w:val="007E41D5"/>
    <w:rsid w:val="007E591A"/>
    <w:rsid w:val="007E685D"/>
    <w:rsid w:val="007E69E2"/>
    <w:rsid w:val="007E7194"/>
    <w:rsid w:val="007E7BED"/>
    <w:rsid w:val="007F0FD3"/>
    <w:rsid w:val="007F3186"/>
    <w:rsid w:val="007F62E8"/>
    <w:rsid w:val="007F6D2E"/>
    <w:rsid w:val="007F7693"/>
    <w:rsid w:val="00800BBC"/>
    <w:rsid w:val="00802631"/>
    <w:rsid w:val="008028FC"/>
    <w:rsid w:val="00802A6A"/>
    <w:rsid w:val="008041DA"/>
    <w:rsid w:val="008051FF"/>
    <w:rsid w:val="00806802"/>
    <w:rsid w:val="0080750B"/>
    <w:rsid w:val="00807A8B"/>
    <w:rsid w:val="00810312"/>
    <w:rsid w:val="0081055E"/>
    <w:rsid w:val="00810BB6"/>
    <w:rsid w:val="0081126A"/>
    <w:rsid w:val="008114F8"/>
    <w:rsid w:val="00812BA6"/>
    <w:rsid w:val="008160EC"/>
    <w:rsid w:val="00816D54"/>
    <w:rsid w:val="00817955"/>
    <w:rsid w:val="00817A82"/>
    <w:rsid w:val="00820864"/>
    <w:rsid w:val="00822753"/>
    <w:rsid w:val="00822834"/>
    <w:rsid w:val="0082369A"/>
    <w:rsid w:val="00823D01"/>
    <w:rsid w:val="00823DFC"/>
    <w:rsid w:val="00824A29"/>
    <w:rsid w:val="0082693C"/>
    <w:rsid w:val="00826B85"/>
    <w:rsid w:val="00826C94"/>
    <w:rsid w:val="00827295"/>
    <w:rsid w:val="00832B38"/>
    <w:rsid w:val="00832C0E"/>
    <w:rsid w:val="00833148"/>
    <w:rsid w:val="008333BD"/>
    <w:rsid w:val="008333F0"/>
    <w:rsid w:val="00834341"/>
    <w:rsid w:val="00834E66"/>
    <w:rsid w:val="008356C3"/>
    <w:rsid w:val="00835D3F"/>
    <w:rsid w:val="00837202"/>
    <w:rsid w:val="00837A6C"/>
    <w:rsid w:val="00837E24"/>
    <w:rsid w:val="00840F88"/>
    <w:rsid w:val="00841645"/>
    <w:rsid w:val="00844CD6"/>
    <w:rsid w:val="00845A46"/>
    <w:rsid w:val="00846A31"/>
    <w:rsid w:val="008475C0"/>
    <w:rsid w:val="00847818"/>
    <w:rsid w:val="008543BD"/>
    <w:rsid w:val="00854B80"/>
    <w:rsid w:val="008558CE"/>
    <w:rsid w:val="00855D76"/>
    <w:rsid w:val="00857F49"/>
    <w:rsid w:val="00857F98"/>
    <w:rsid w:val="00862186"/>
    <w:rsid w:val="008626A1"/>
    <w:rsid w:val="0086327E"/>
    <w:rsid w:val="008636DC"/>
    <w:rsid w:val="00863782"/>
    <w:rsid w:val="00863EFB"/>
    <w:rsid w:val="00864403"/>
    <w:rsid w:val="00865458"/>
    <w:rsid w:val="008657AA"/>
    <w:rsid w:val="00865CBF"/>
    <w:rsid w:val="00866001"/>
    <w:rsid w:val="00866058"/>
    <w:rsid w:val="008671B9"/>
    <w:rsid w:val="008704E4"/>
    <w:rsid w:val="00870F8A"/>
    <w:rsid w:val="008715FB"/>
    <w:rsid w:val="0087363F"/>
    <w:rsid w:val="00874382"/>
    <w:rsid w:val="00874E57"/>
    <w:rsid w:val="0087585E"/>
    <w:rsid w:val="00877DF5"/>
    <w:rsid w:val="00877E23"/>
    <w:rsid w:val="00881658"/>
    <w:rsid w:val="008837BB"/>
    <w:rsid w:val="00885FEF"/>
    <w:rsid w:val="0088634E"/>
    <w:rsid w:val="0088642B"/>
    <w:rsid w:val="00886682"/>
    <w:rsid w:val="0088735C"/>
    <w:rsid w:val="008905FE"/>
    <w:rsid w:val="00892753"/>
    <w:rsid w:val="0089364D"/>
    <w:rsid w:val="008936E9"/>
    <w:rsid w:val="00893C13"/>
    <w:rsid w:val="00896629"/>
    <w:rsid w:val="00896CE5"/>
    <w:rsid w:val="008A0511"/>
    <w:rsid w:val="008A0FC8"/>
    <w:rsid w:val="008A1916"/>
    <w:rsid w:val="008A1F52"/>
    <w:rsid w:val="008A2408"/>
    <w:rsid w:val="008A2F36"/>
    <w:rsid w:val="008A38F3"/>
    <w:rsid w:val="008A64F8"/>
    <w:rsid w:val="008A6801"/>
    <w:rsid w:val="008A6F06"/>
    <w:rsid w:val="008A6FD3"/>
    <w:rsid w:val="008A7F42"/>
    <w:rsid w:val="008B04E5"/>
    <w:rsid w:val="008B0745"/>
    <w:rsid w:val="008B1D59"/>
    <w:rsid w:val="008B23EA"/>
    <w:rsid w:val="008B2D5F"/>
    <w:rsid w:val="008B312B"/>
    <w:rsid w:val="008B54F6"/>
    <w:rsid w:val="008B701D"/>
    <w:rsid w:val="008B7A92"/>
    <w:rsid w:val="008C0543"/>
    <w:rsid w:val="008C0EFD"/>
    <w:rsid w:val="008C1795"/>
    <w:rsid w:val="008C297A"/>
    <w:rsid w:val="008C35C4"/>
    <w:rsid w:val="008C36ED"/>
    <w:rsid w:val="008C5BA4"/>
    <w:rsid w:val="008D15EB"/>
    <w:rsid w:val="008D3F87"/>
    <w:rsid w:val="008D40DF"/>
    <w:rsid w:val="008D5CED"/>
    <w:rsid w:val="008D5D71"/>
    <w:rsid w:val="008D60B5"/>
    <w:rsid w:val="008D69BA"/>
    <w:rsid w:val="008D6C87"/>
    <w:rsid w:val="008D70B9"/>
    <w:rsid w:val="008D7BC7"/>
    <w:rsid w:val="008E0B97"/>
    <w:rsid w:val="008E125F"/>
    <w:rsid w:val="008E21BC"/>
    <w:rsid w:val="008E345B"/>
    <w:rsid w:val="008E358C"/>
    <w:rsid w:val="008E3660"/>
    <w:rsid w:val="008E3E97"/>
    <w:rsid w:val="008E46F5"/>
    <w:rsid w:val="008E4EEC"/>
    <w:rsid w:val="008E59F5"/>
    <w:rsid w:val="008F12E0"/>
    <w:rsid w:val="008F2328"/>
    <w:rsid w:val="008F4A78"/>
    <w:rsid w:val="008F4D81"/>
    <w:rsid w:val="008F5B81"/>
    <w:rsid w:val="008F67F7"/>
    <w:rsid w:val="008F7BCB"/>
    <w:rsid w:val="00901A17"/>
    <w:rsid w:val="00901F63"/>
    <w:rsid w:val="0090201D"/>
    <w:rsid w:val="009020B0"/>
    <w:rsid w:val="009032F8"/>
    <w:rsid w:val="009039E5"/>
    <w:rsid w:val="00903C76"/>
    <w:rsid w:val="00905563"/>
    <w:rsid w:val="0090565F"/>
    <w:rsid w:val="009066B3"/>
    <w:rsid w:val="00906A4A"/>
    <w:rsid w:val="009106ED"/>
    <w:rsid w:val="00911BCA"/>
    <w:rsid w:val="00911D6E"/>
    <w:rsid w:val="0091222F"/>
    <w:rsid w:val="0091433C"/>
    <w:rsid w:val="00914C3F"/>
    <w:rsid w:val="00916949"/>
    <w:rsid w:val="00916ADC"/>
    <w:rsid w:val="00921B68"/>
    <w:rsid w:val="0092201F"/>
    <w:rsid w:val="00922603"/>
    <w:rsid w:val="00922628"/>
    <w:rsid w:val="00922E70"/>
    <w:rsid w:val="00924CF3"/>
    <w:rsid w:val="00924E4E"/>
    <w:rsid w:val="00925A1C"/>
    <w:rsid w:val="00925C96"/>
    <w:rsid w:val="00925F40"/>
    <w:rsid w:val="00926BCF"/>
    <w:rsid w:val="00926CDA"/>
    <w:rsid w:val="00927274"/>
    <w:rsid w:val="009275FA"/>
    <w:rsid w:val="00927949"/>
    <w:rsid w:val="00930965"/>
    <w:rsid w:val="0093101B"/>
    <w:rsid w:val="00931BE7"/>
    <w:rsid w:val="00931DFB"/>
    <w:rsid w:val="00931E9C"/>
    <w:rsid w:val="009328BA"/>
    <w:rsid w:val="0093443C"/>
    <w:rsid w:val="00935302"/>
    <w:rsid w:val="00937073"/>
    <w:rsid w:val="00937191"/>
    <w:rsid w:val="00940A5C"/>
    <w:rsid w:val="00941325"/>
    <w:rsid w:val="00941533"/>
    <w:rsid w:val="00941574"/>
    <w:rsid w:val="0094213E"/>
    <w:rsid w:val="009427E1"/>
    <w:rsid w:val="009442D6"/>
    <w:rsid w:val="009468A4"/>
    <w:rsid w:val="00951C85"/>
    <w:rsid w:val="009550A6"/>
    <w:rsid w:val="00955EF3"/>
    <w:rsid w:val="0095615A"/>
    <w:rsid w:val="00957F26"/>
    <w:rsid w:val="00960A1A"/>
    <w:rsid w:val="009620E0"/>
    <w:rsid w:val="009630FC"/>
    <w:rsid w:val="00966242"/>
    <w:rsid w:val="009676CB"/>
    <w:rsid w:val="00967AB6"/>
    <w:rsid w:val="00970F99"/>
    <w:rsid w:val="009712E7"/>
    <w:rsid w:val="009714C8"/>
    <w:rsid w:val="00971EBC"/>
    <w:rsid w:val="0097284A"/>
    <w:rsid w:val="009729FB"/>
    <w:rsid w:val="00973C9C"/>
    <w:rsid w:val="00975D95"/>
    <w:rsid w:val="00975DB0"/>
    <w:rsid w:val="00975F62"/>
    <w:rsid w:val="00976F25"/>
    <w:rsid w:val="0097767D"/>
    <w:rsid w:val="00981D36"/>
    <w:rsid w:val="009821AB"/>
    <w:rsid w:val="00982226"/>
    <w:rsid w:val="00984205"/>
    <w:rsid w:val="009854E7"/>
    <w:rsid w:val="00986088"/>
    <w:rsid w:val="00986DE5"/>
    <w:rsid w:val="00990C04"/>
    <w:rsid w:val="00991B8F"/>
    <w:rsid w:val="00993A59"/>
    <w:rsid w:val="0099559C"/>
    <w:rsid w:val="00995762"/>
    <w:rsid w:val="00996067"/>
    <w:rsid w:val="00996893"/>
    <w:rsid w:val="00996C8F"/>
    <w:rsid w:val="00996E01"/>
    <w:rsid w:val="009A1FE3"/>
    <w:rsid w:val="009A2238"/>
    <w:rsid w:val="009A2610"/>
    <w:rsid w:val="009A272B"/>
    <w:rsid w:val="009A3120"/>
    <w:rsid w:val="009A515A"/>
    <w:rsid w:val="009A702E"/>
    <w:rsid w:val="009A7F02"/>
    <w:rsid w:val="009B2A97"/>
    <w:rsid w:val="009B2CD8"/>
    <w:rsid w:val="009B463C"/>
    <w:rsid w:val="009B4EDB"/>
    <w:rsid w:val="009B603D"/>
    <w:rsid w:val="009B6BE7"/>
    <w:rsid w:val="009C0324"/>
    <w:rsid w:val="009C1BE2"/>
    <w:rsid w:val="009C203C"/>
    <w:rsid w:val="009C67D9"/>
    <w:rsid w:val="009D01F7"/>
    <w:rsid w:val="009D1711"/>
    <w:rsid w:val="009D2418"/>
    <w:rsid w:val="009D4159"/>
    <w:rsid w:val="009D44D5"/>
    <w:rsid w:val="009D4E26"/>
    <w:rsid w:val="009D51A5"/>
    <w:rsid w:val="009D58EF"/>
    <w:rsid w:val="009D6601"/>
    <w:rsid w:val="009E0420"/>
    <w:rsid w:val="009E0453"/>
    <w:rsid w:val="009E0970"/>
    <w:rsid w:val="009E1916"/>
    <w:rsid w:val="009E19D4"/>
    <w:rsid w:val="009E27FB"/>
    <w:rsid w:val="009E4DFC"/>
    <w:rsid w:val="009E57F0"/>
    <w:rsid w:val="009E6526"/>
    <w:rsid w:val="009E752F"/>
    <w:rsid w:val="009E7DA6"/>
    <w:rsid w:val="009F08DE"/>
    <w:rsid w:val="009F19C1"/>
    <w:rsid w:val="009F2F68"/>
    <w:rsid w:val="009F5A54"/>
    <w:rsid w:val="009F709E"/>
    <w:rsid w:val="00A008E9"/>
    <w:rsid w:val="00A00BC6"/>
    <w:rsid w:val="00A0136A"/>
    <w:rsid w:val="00A01905"/>
    <w:rsid w:val="00A04919"/>
    <w:rsid w:val="00A04E34"/>
    <w:rsid w:val="00A0587F"/>
    <w:rsid w:val="00A05A16"/>
    <w:rsid w:val="00A073C6"/>
    <w:rsid w:val="00A1018A"/>
    <w:rsid w:val="00A1043B"/>
    <w:rsid w:val="00A1069F"/>
    <w:rsid w:val="00A12C91"/>
    <w:rsid w:val="00A1575B"/>
    <w:rsid w:val="00A15B94"/>
    <w:rsid w:val="00A160D9"/>
    <w:rsid w:val="00A17518"/>
    <w:rsid w:val="00A177D7"/>
    <w:rsid w:val="00A2024C"/>
    <w:rsid w:val="00A20278"/>
    <w:rsid w:val="00A23F13"/>
    <w:rsid w:val="00A244F4"/>
    <w:rsid w:val="00A24ED6"/>
    <w:rsid w:val="00A2572A"/>
    <w:rsid w:val="00A258B9"/>
    <w:rsid w:val="00A25BA4"/>
    <w:rsid w:val="00A25EC5"/>
    <w:rsid w:val="00A26E3F"/>
    <w:rsid w:val="00A30F11"/>
    <w:rsid w:val="00A325A7"/>
    <w:rsid w:val="00A32DD1"/>
    <w:rsid w:val="00A33F77"/>
    <w:rsid w:val="00A3569B"/>
    <w:rsid w:val="00A35706"/>
    <w:rsid w:val="00A37B11"/>
    <w:rsid w:val="00A40933"/>
    <w:rsid w:val="00A40EF1"/>
    <w:rsid w:val="00A41996"/>
    <w:rsid w:val="00A43D5B"/>
    <w:rsid w:val="00A46661"/>
    <w:rsid w:val="00A479EA"/>
    <w:rsid w:val="00A51308"/>
    <w:rsid w:val="00A5133B"/>
    <w:rsid w:val="00A51E82"/>
    <w:rsid w:val="00A53EC9"/>
    <w:rsid w:val="00A547BE"/>
    <w:rsid w:val="00A54AB4"/>
    <w:rsid w:val="00A55284"/>
    <w:rsid w:val="00A57CEF"/>
    <w:rsid w:val="00A6050E"/>
    <w:rsid w:val="00A607AE"/>
    <w:rsid w:val="00A6160C"/>
    <w:rsid w:val="00A6221F"/>
    <w:rsid w:val="00A63099"/>
    <w:rsid w:val="00A6399B"/>
    <w:rsid w:val="00A64A04"/>
    <w:rsid w:val="00A651EA"/>
    <w:rsid w:val="00A6714C"/>
    <w:rsid w:val="00A67D10"/>
    <w:rsid w:val="00A70C73"/>
    <w:rsid w:val="00A716B2"/>
    <w:rsid w:val="00A73506"/>
    <w:rsid w:val="00A73575"/>
    <w:rsid w:val="00A751BD"/>
    <w:rsid w:val="00A76F87"/>
    <w:rsid w:val="00A77306"/>
    <w:rsid w:val="00A77BBA"/>
    <w:rsid w:val="00A802D7"/>
    <w:rsid w:val="00A80921"/>
    <w:rsid w:val="00A80E31"/>
    <w:rsid w:val="00A83FDE"/>
    <w:rsid w:val="00A8653D"/>
    <w:rsid w:val="00A900CF"/>
    <w:rsid w:val="00A90A01"/>
    <w:rsid w:val="00A91202"/>
    <w:rsid w:val="00A931F0"/>
    <w:rsid w:val="00A9379D"/>
    <w:rsid w:val="00A941BF"/>
    <w:rsid w:val="00A94D04"/>
    <w:rsid w:val="00A94E69"/>
    <w:rsid w:val="00A957E5"/>
    <w:rsid w:val="00A96521"/>
    <w:rsid w:val="00AA01C4"/>
    <w:rsid w:val="00AA09C3"/>
    <w:rsid w:val="00AA1222"/>
    <w:rsid w:val="00AA28B5"/>
    <w:rsid w:val="00AA2B21"/>
    <w:rsid w:val="00AA3709"/>
    <w:rsid w:val="00AA690C"/>
    <w:rsid w:val="00AB0514"/>
    <w:rsid w:val="00AB16DD"/>
    <w:rsid w:val="00AB2409"/>
    <w:rsid w:val="00AB2903"/>
    <w:rsid w:val="00AB34C5"/>
    <w:rsid w:val="00AB6A69"/>
    <w:rsid w:val="00AC1616"/>
    <w:rsid w:val="00AC19C4"/>
    <w:rsid w:val="00AC1A8C"/>
    <w:rsid w:val="00AC1B30"/>
    <w:rsid w:val="00AC21F4"/>
    <w:rsid w:val="00AC3360"/>
    <w:rsid w:val="00AC3F3E"/>
    <w:rsid w:val="00AC4F48"/>
    <w:rsid w:val="00AC67D6"/>
    <w:rsid w:val="00AD0AC2"/>
    <w:rsid w:val="00AD10C4"/>
    <w:rsid w:val="00AD12FA"/>
    <w:rsid w:val="00AD228C"/>
    <w:rsid w:val="00AD245D"/>
    <w:rsid w:val="00AD31C7"/>
    <w:rsid w:val="00AD3FCC"/>
    <w:rsid w:val="00AD5835"/>
    <w:rsid w:val="00AD5A19"/>
    <w:rsid w:val="00AD5AE5"/>
    <w:rsid w:val="00AD7C07"/>
    <w:rsid w:val="00AD7FD6"/>
    <w:rsid w:val="00AE19DC"/>
    <w:rsid w:val="00AE30FF"/>
    <w:rsid w:val="00AE3CE8"/>
    <w:rsid w:val="00AE6441"/>
    <w:rsid w:val="00AF1BFC"/>
    <w:rsid w:val="00AF2096"/>
    <w:rsid w:val="00AF2AB5"/>
    <w:rsid w:val="00AF321F"/>
    <w:rsid w:val="00AF45A9"/>
    <w:rsid w:val="00AF572C"/>
    <w:rsid w:val="00AF607E"/>
    <w:rsid w:val="00AF76A0"/>
    <w:rsid w:val="00B001BA"/>
    <w:rsid w:val="00B02539"/>
    <w:rsid w:val="00B032B2"/>
    <w:rsid w:val="00B03986"/>
    <w:rsid w:val="00B076D7"/>
    <w:rsid w:val="00B10CAE"/>
    <w:rsid w:val="00B131C5"/>
    <w:rsid w:val="00B131D2"/>
    <w:rsid w:val="00B13249"/>
    <w:rsid w:val="00B14327"/>
    <w:rsid w:val="00B14EA5"/>
    <w:rsid w:val="00B15181"/>
    <w:rsid w:val="00B161EF"/>
    <w:rsid w:val="00B1712E"/>
    <w:rsid w:val="00B17E6F"/>
    <w:rsid w:val="00B20869"/>
    <w:rsid w:val="00B20884"/>
    <w:rsid w:val="00B2098E"/>
    <w:rsid w:val="00B209D1"/>
    <w:rsid w:val="00B20F6D"/>
    <w:rsid w:val="00B23049"/>
    <w:rsid w:val="00B2600A"/>
    <w:rsid w:val="00B26689"/>
    <w:rsid w:val="00B26A01"/>
    <w:rsid w:val="00B27B77"/>
    <w:rsid w:val="00B30708"/>
    <w:rsid w:val="00B33584"/>
    <w:rsid w:val="00B34FD7"/>
    <w:rsid w:val="00B3660C"/>
    <w:rsid w:val="00B36A17"/>
    <w:rsid w:val="00B37C7D"/>
    <w:rsid w:val="00B40998"/>
    <w:rsid w:val="00B41C58"/>
    <w:rsid w:val="00B42926"/>
    <w:rsid w:val="00B4336D"/>
    <w:rsid w:val="00B43B52"/>
    <w:rsid w:val="00B45413"/>
    <w:rsid w:val="00B461F7"/>
    <w:rsid w:val="00B47529"/>
    <w:rsid w:val="00B5287D"/>
    <w:rsid w:val="00B52CC4"/>
    <w:rsid w:val="00B56971"/>
    <w:rsid w:val="00B57009"/>
    <w:rsid w:val="00B5727C"/>
    <w:rsid w:val="00B63059"/>
    <w:rsid w:val="00B63175"/>
    <w:rsid w:val="00B631F9"/>
    <w:rsid w:val="00B642AF"/>
    <w:rsid w:val="00B663CD"/>
    <w:rsid w:val="00B66637"/>
    <w:rsid w:val="00B66897"/>
    <w:rsid w:val="00B67776"/>
    <w:rsid w:val="00B679B7"/>
    <w:rsid w:val="00B70576"/>
    <w:rsid w:val="00B706AF"/>
    <w:rsid w:val="00B70CE4"/>
    <w:rsid w:val="00B70F8A"/>
    <w:rsid w:val="00B73F19"/>
    <w:rsid w:val="00B74907"/>
    <w:rsid w:val="00B74CD4"/>
    <w:rsid w:val="00B7790E"/>
    <w:rsid w:val="00B77CCF"/>
    <w:rsid w:val="00B8067D"/>
    <w:rsid w:val="00B81121"/>
    <w:rsid w:val="00B82467"/>
    <w:rsid w:val="00B84282"/>
    <w:rsid w:val="00B85FC7"/>
    <w:rsid w:val="00B9161A"/>
    <w:rsid w:val="00B94385"/>
    <w:rsid w:val="00B94ED0"/>
    <w:rsid w:val="00B965F0"/>
    <w:rsid w:val="00B9697C"/>
    <w:rsid w:val="00BA1492"/>
    <w:rsid w:val="00BA1574"/>
    <w:rsid w:val="00BA1EE2"/>
    <w:rsid w:val="00BA2451"/>
    <w:rsid w:val="00BA26D4"/>
    <w:rsid w:val="00BA31A0"/>
    <w:rsid w:val="00BA4002"/>
    <w:rsid w:val="00BA4B6A"/>
    <w:rsid w:val="00BA4EB3"/>
    <w:rsid w:val="00BA7745"/>
    <w:rsid w:val="00BA7E28"/>
    <w:rsid w:val="00BB01BC"/>
    <w:rsid w:val="00BB201A"/>
    <w:rsid w:val="00BB2A25"/>
    <w:rsid w:val="00BB50B8"/>
    <w:rsid w:val="00BB64A2"/>
    <w:rsid w:val="00BB71E2"/>
    <w:rsid w:val="00BC14B6"/>
    <w:rsid w:val="00BC2584"/>
    <w:rsid w:val="00BC275E"/>
    <w:rsid w:val="00BC2C2D"/>
    <w:rsid w:val="00BC3237"/>
    <w:rsid w:val="00BC668E"/>
    <w:rsid w:val="00BC7101"/>
    <w:rsid w:val="00BC7BA5"/>
    <w:rsid w:val="00BD0F31"/>
    <w:rsid w:val="00BD1054"/>
    <w:rsid w:val="00BD10BA"/>
    <w:rsid w:val="00BD12AF"/>
    <w:rsid w:val="00BD1A99"/>
    <w:rsid w:val="00BD1E40"/>
    <w:rsid w:val="00BD2456"/>
    <w:rsid w:val="00BD4F2E"/>
    <w:rsid w:val="00BD5C14"/>
    <w:rsid w:val="00BD6876"/>
    <w:rsid w:val="00BE00CA"/>
    <w:rsid w:val="00BE10FB"/>
    <w:rsid w:val="00BE1C17"/>
    <w:rsid w:val="00BE2302"/>
    <w:rsid w:val="00BE24AF"/>
    <w:rsid w:val="00BE2678"/>
    <w:rsid w:val="00BE27B3"/>
    <w:rsid w:val="00BE3166"/>
    <w:rsid w:val="00BE37F9"/>
    <w:rsid w:val="00BE3C8C"/>
    <w:rsid w:val="00BE44A2"/>
    <w:rsid w:val="00BE472A"/>
    <w:rsid w:val="00BE7A2E"/>
    <w:rsid w:val="00BE7F9D"/>
    <w:rsid w:val="00BF0344"/>
    <w:rsid w:val="00BF10E9"/>
    <w:rsid w:val="00BF2531"/>
    <w:rsid w:val="00BF35D2"/>
    <w:rsid w:val="00BF37E0"/>
    <w:rsid w:val="00BF414F"/>
    <w:rsid w:val="00BF4161"/>
    <w:rsid w:val="00BF4A6B"/>
    <w:rsid w:val="00BF6097"/>
    <w:rsid w:val="00BF7C00"/>
    <w:rsid w:val="00C00734"/>
    <w:rsid w:val="00C0084E"/>
    <w:rsid w:val="00C01A8D"/>
    <w:rsid w:val="00C025D5"/>
    <w:rsid w:val="00C0386D"/>
    <w:rsid w:val="00C04FED"/>
    <w:rsid w:val="00C06E5B"/>
    <w:rsid w:val="00C06E8C"/>
    <w:rsid w:val="00C10AB3"/>
    <w:rsid w:val="00C11F21"/>
    <w:rsid w:val="00C12048"/>
    <w:rsid w:val="00C126B6"/>
    <w:rsid w:val="00C12D0C"/>
    <w:rsid w:val="00C13210"/>
    <w:rsid w:val="00C14240"/>
    <w:rsid w:val="00C1444A"/>
    <w:rsid w:val="00C14B07"/>
    <w:rsid w:val="00C1550C"/>
    <w:rsid w:val="00C15F68"/>
    <w:rsid w:val="00C16149"/>
    <w:rsid w:val="00C171F8"/>
    <w:rsid w:val="00C1789A"/>
    <w:rsid w:val="00C203D4"/>
    <w:rsid w:val="00C205AA"/>
    <w:rsid w:val="00C22A85"/>
    <w:rsid w:val="00C232A8"/>
    <w:rsid w:val="00C2339C"/>
    <w:rsid w:val="00C234B6"/>
    <w:rsid w:val="00C24A6F"/>
    <w:rsid w:val="00C24F13"/>
    <w:rsid w:val="00C268A6"/>
    <w:rsid w:val="00C27164"/>
    <w:rsid w:val="00C31390"/>
    <w:rsid w:val="00C3286C"/>
    <w:rsid w:val="00C33401"/>
    <w:rsid w:val="00C33DB4"/>
    <w:rsid w:val="00C34E21"/>
    <w:rsid w:val="00C373CE"/>
    <w:rsid w:val="00C37829"/>
    <w:rsid w:val="00C40E1E"/>
    <w:rsid w:val="00C414D6"/>
    <w:rsid w:val="00C42234"/>
    <w:rsid w:val="00C42645"/>
    <w:rsid w:val="00C42F43"/>
    <w:rsid w:val="00C433D1"/>
    <w:rsid w:val="00C43A0C"/>
    <w:rsid w:val="00C44699"/>
    <w:rsid w:val="00C4502A"/>
    <w:rsid w:val="00C45194"/>
    <w:rsid w:val="00C4674C"/>
    <w:rsid w:val="00C47166"/>
    <w:rsid w:val="00C5003C"/>
    <w:rsid w:val="00C51449"/>
    <w:rsid w:val="00C514EB"/>
    <w:rsid w:val="00C51F47"/>
    <w:rsid w:val="00C523F0"/>
    <w:rsid w:val="00C528E2"/>
    <w:rsid w:val="00C53229"/>
    <w:rsid w:val="00C53F50"/>
    <w:rsid w:val="00C55F8B"/>
    <w:rsid w:val="00C56634"/>
    <w:rsid w:val="00C56716"/>
    <w:rsid w:val="00C56CDD"/>
    <w:rsid w:val="00C57606"/>
    <w:rsid w:val="00C57A93"/>
    <w:rsid w:val="00C60F76"/>
    <w:rsid w:val="00C61411"/>
    <w:rsid w:val="00C6181E"/>
    <w:rsid w:val="00C6268C"/>
    <w:rsid w:val="00C63875"/>
    <w:rsid w:val="00C645DD"/>
    <w:rsid w:val="00C702E4"/>
    <w:rsid w:val="00C70CDF"/>
    <w:rsid w:val="00C7166B"/>
    <w:rsid w:val="00C71D53"/>
    <w:rsid w:val="00C7356D"/>
    <w:rsid w:val="00C735D7"/>
    <w:rsid w:val="00C73FF0"/>
    <w:rsid w:val="00C74205"/>
    <w:rsid w:val="00C74B94"/>
    <w:rsid w:val="00C76D46"/>
    <w:rsid w:val="00C77F53"/>
    <w:rsid w:val="00C80B07"/>
    <w:rsid w:val="00C81330"/>
    <w:rsid w:val="00C81E9D"/>
    <w:rsid w:val="00C83331"/>
    <w:rsid w:val="00C85452"/>
    <w:rsid w:val="00C86249"/>
    <w:rsid w:val="00C86527"/>
    <w:rsid w:val="00C87A9F"/>
    <w:rsid w:val="00C90398"/>
    <w:rsid w:val="00C906D2"/>
    <w:rsid w:val="00C909EE"/>
    <w:rsid w:val="00C91FDF"/>
    <w:rsid w:val="00C924C6"/>
    <w:rsid w:val="00C92760"/>
    <w:rsid w:val="00C961DE"/>
    <w:rsid w:val="00C962EB"/>
    <w:rsid w:val="00C96938"/>
    <w:rsid w:val="00C97498"/>
    <w:rsid w:val="00C97E96"/>
    <w:rsid w:val="00CA03B2"/>
    <w:rsid w:val="00CA25CD"/>
    <w:rsid w:val="00CA2BE4"/>
    <w:rsid w:val="00CA357C"/>
    <w:rsid w:val="00CA48CE"/>
    <w:rsid w:val="00CA4C5C"/>
    <w:rsid w:val="00CA4EEF"/>
    <w:rsid w:val="00CA546B"/>
    <w:rsid w:val="00CA7228"/>
    <w:rsid w:val="00CA7241"/>
    <w:rsid w:val="00CB0413"/>
    <w:rsid w:val="00CB0F2F"/>
    <w:rsid w:val="00CB1013"/>
    <w:rsid w:val="00CB1AF5"/>
    <w:rsid w:val="00CB2AD2"/>
    <w:rsid w:val="00CB32E7"/>
    <w:rsid w:val="00CB358D"/>
    <w:rsid w:val="00CB35A0"/>
    <w:rsid w:val="00CB5F8F"/>
    <w:rsid w:val="00CB6D7E"/>
    <w:rsid w:val="00CB6EDF"/>
    <w:rsid w:val="00CC18C3"/>
    <w:rsid w:val="00CC2DC1"/>
    <w:rsid w:val="00CC61A1"/>
    <w:rsid w:val="00CC645E"/>
    <w:rsid w:val="00CC7AB9"/>
    <w:rsid w:val="00CD11D1"/>
    <w:rsid w:val="00CD219C"/>
    <w:rsid w:val="00CD245D"/>
    <w:rsid w:val="00CD24ED"/>
    <w:rsid w:val="00CD263B"/>
    <w:rsid w:val="00CD396F"/>
    <w:rsid w:val="00CD3A73"/>
    <w:rsid w:val="00CD46F1"/>
    <w:rsid w:val="00CD4E98"/>
    <w:rsid w:val="00CD518F"/>
    <w:rsid w:val="00CD57D5"/>
    <w:rsid w:val="00CD6005"/>
    <w:rsid w:val="00CD6406"/>
    <w:rsid w:val="00CD6D42"/>
    <w:rsid w:val="00CD7267"/>
    <w:rsid w:val="00CD7CFD"/>
    <w:rsid w:val="00CE0FAA"/>
    <w:rsid w:val="00CE268B"/>
    <w:rsid w:val="00CE445D"/>
    <w:rsid w:val="00CE5D73"/>
    <w:rsid w:val="00CE5F6C"/>
    <w:rsid w:val="00CF13A5"/>
    <w:rsid w:val="00CF1A04"/>
    <w:rsid w:val="00CF2DBC"/>
    <w:rsid w:val="00CF3DD7"/>
    <w:rsid w:val="00CF478C"/>
    <w:rsid w:val="00CF49AD"/>
    <w:rsid w:val="00CF4C32"/>
    <w:rsid w:val="00CF66E6"/>
    <w:rsid w:val="00CF6DC6"/>
    <w:rsid w:val="00CF705B"/>
    <w:rsid w:val="00D02776"/>
    <w:rsid w:val="00D039A7"/>
    <w:rsid w:val="00D03E2E"/>
    <w:rsid w:val="00D047BA"/>
    <w:rsid w:val="00D06B1D"/>
    <w:rsid w:val="00D06F88"/>
    <w:rsid w:val="00D06FCC"/>
    <w:rsid w:val="00D07BC8"/>
    <w:rsid w:val="00D108E2"/>
    <w:rsid w:val="00D11E1C"/>
    <w:rsid w:val="00D142F7"/>
    <w:rsid w:val="00D1552C"/>
    <w:rsid w:val="00D178D9"/>
    <w:rsid w:val="00D20159"/>
    <w:rsid w:val="00D20455"/>
    <w:rsid w:val="00D20670"/>
    <w:rsid w:val="00D210A8"/>
    <w:rsid w:val="00D2198D"/>
    <w:rsid w:val="00D21A81"/>
    <w:rsid w:val="00D24C2C"/>
    <w:rsid w:val="00D255A8"/>
    <w:rsid w:val="00D259FE"/>
    <w:rsid w:val="00D25E3E"/>
    <w:rsid w:val="00D265AF"/>
    <w:rsid w:val="00D26B64"/>
    <w:rsid w:val="00D271B6"/>
    <w:rsid w:val="00D27B31"/>
    <w:rsid w:val="00D27B4B"/>
    <w:rsid w:val="00D27B9A"/>
    <w:rsid w:val="00D30828"/>
    <w:rsid w:val="00D30E55"/>
    <w:rsid w:val="00D310F4"/>
    <w:rsid w:val="00D32439"/>
    <w:rsid w:val="00D3246E"/>
    <w:rsid w:val="00D32991"/>
    <w:rsid w:val="00D334C1"/>
    <w:rsid w:val="00D3366C"/>
    <w:rsid w:val="00D3377C"/>
    <w:rsid w:val="00D341C3"/>
    <w:rsid w:val="00D34F16"/>
    <w:rsid w:val="00D36015"/>
    <w:rsid w:val="00D379E1"/>
    <w:rsid w:val="00D37E60"/>
    <w:rsid w:val="00D40602"/>
    <w:rsid w:val="00D408A8"/>
    <w:rsid w:val="00D41C73"/>
    <w:rsid w:val="00D424AC"/>
    <w:rsid w:val="00D424FE"/>
    <w:rsid w:val="00D42B6D"/>
    <w:rsid w:val="00D440A4"/>
    <w:rsid w:val="00D44A07"/>
    <w:rsid w:val="00D44B7D"/>
    <w:rsid w:val="00D4561F"/>
    <w:rsid w:val="00D47B36"/>
    <w:rsid w:val="00D50E73"/>
    <w:rsid w:val="00D51429"/>
    <w:rsid w:val="00D51487"/>
    <w:rsid w:val="00D5195A"/>
    <w:rsid w:val="00D51A1B"/>
    <w:rsid w:val="00D51BD5"/>
    <w:rsid w:val="00D51E0D"/>
    <w:rsid w:val="00D52724"/>
    <w:rsid w:val="00D52F35"/>
    <w:rsid w:val="00D53420"/>
    <w:rsid w:val="00D536D7"/>
    <w:rsid w:val="00D53A52"/>
    <w:rsid w:val="00D53E68"/>
    <w:rsid w:val="00D54575"/>
    <w:rsid w:val="00D5554B"/>
    <w:rsid w:val="00D55FB7"/>
    <w:rsid w:val="00D5621E"/>
    <w:rsid w:val="00D56FB9"/>
    <w:rsid w:val="00D57D16"/>
    <w:rsid w:val="00D60323"/>
    <w:rsid w:val="00D603DF"/>
    <w:rsid w:val="00D604C3"/>
    <w:rsid w:val="00D621CB"/>
    <w:rsid w:val="00D62490"/>
    <w:rsid w:val="00D63628"/>
    <w:rsid w:val="00D6460F"/>
    <w:rsid w:val="00D651A4"/>
    <w:rsid w:val="00D673A8"/>
    <w:rsid w:val="00D702D1"/>
    <w:rsid w:val="00D707A8"/>
    <w:rsid w:val="00D70A52"/>
    <w:rsid w:val="00D7169D"/>
    <w:rsid w:val="00D72C0D"/>
    <w:rsid w:val="00D73006"/>
    <w:rsid w:val="00D73424"/>
    <w:rsid w:val="00D76389"/>
    <w:rsid w:val="00D76394"/>
    <w:rsid w:val="00D76F53"/>
    <w:rsid w:val="00D77524"/>
    <w:rsid w:val="00D7752A"/>
    <w:rsid w:val="00D777C2"/>
    <w:rsid w:val="00D77AAA"/>
    <w:rsid w:val="00D77FB7"/>
    <w:rsid w:val="00D80DE0"/>
    <w:rsid w:val="00D87A0D"/>
    <w:rsid w:val="00D9082B"/>
    <w:rsid w:val="00D91DE9"/>
    <w:rsid w:val="00D93299"/>
    <w:rsid w:val="00D938B5"/>
    <w:rsid w:val="00D94583"/>
    <w:rsid w:val="00D950BE"/>
    <w:rsid w:val="00D95929"/>
    <w:rsid w:val="00D95E2E"/>
    <w:rsid w:val="00D96075"/>
    <w:rsid w:val="00D978D9"/>
    <w:rsid w:val="00DA3498"/>
    <w:rsid w:val="00DA37B0"/>
    <w:rsid w:val="00DA3F91"/>
    <w:rsid w:val="00DA531D"/>
    <w:rsid w:val="00DA581D"/>
    <w:rsid w:val="00DA6868"/>
    <w:rsid w:val="00DA6D1D"/>
    <w:rsid w:val="00DA73AB"/>
    <w:rsid w:val="00DA767E"/>
    <w:rsid w:val="00DA7CD0"/>
    <w:rsid w:val="00DB067B"/>
    <w:rsid w:val="00DB1418"/>
    <w:rsid w:val="00DB2EF7"/>
    <w:rsid w:val="00DB3232"/>
    <w:rsid w:val="00DB3462"/>
    <w:rsid w:val="00DB53A7"/>
    <w:rsid w:val="00DB6352"/>
    <w:rsid w:val="00DC0A42"/>
    <w:rsid w:val="00DC19FF"/>
    <w:rsid w:val="00DC1C83"/>
    <w:rsid w:val="00DC2F59"/>
    <w:rsid w:val="00DC3558"/>
    <w:rsid w:val="00DC3C8A"/>
    <w:rsid w:val="00DC7B22"/>
    <w:rsid w:val="00DD24DA"/>
    <w:rsid w:val="00DD2916"/>
    <w:rsid w:val="00DD3E69"/>
    <w:rsid w:val="00DD587F"/>
    <w:rsid w:val="00DD5D8C"/>
    <w:rsid w:val="00DD6EF5"/>
    <w:rsid w:val="00DD72A0"/>
    <w:rsid w:val="00DD782A"/>
    <w:rsid w:val="00DD7A9A"/>
    <w:rsid w:val="00DE186A"/>
    <w:rsid w:val="00DE2019"/>
    <w:rsid w:val="00DE4799"/>
    <w:rsid w:val="00DE565B"/>
    <w:rsid w:val="00DE5ADA"/>
    <w:rsid w:val="00DE682A"/>
    <w:rsid w:val="00DE7007"/>
    <w:rsid w:val="00DE70B4"/>
    <w:rsid w:val="00DF04FA"/>
    <w:rsid w:val="00DF0BBF"/>
    <w:rsid w:val="00DF10C2"/>
    <w:rsid w:val="00DF1E4C"/>
    <w:rsid w:val="00DF2646"/>
    <w:rsid w:val="00DF4978"/>
    <w:rsid w:val="00DF4F4B"/>
    <w:rsid w:val="00DF52D2"/>
    <w:rsid w:val="00DF6377"/>
    <w:rsid w:val="00DF696C"/>
    <w:rsid w:val="00DF747C"/>
    <w:rsid w:val="00E021F9"/>
    <w:rsid w:val="00E02941"/>
    <w:rsid w:val="00E02BEA"/>
    <w:rsid w:val="00E040B3"/>
    <w:rsid w:val="00E04EA7"/>
    <w:rsid w:val="00E05434"/>
    <w:rsid w:val="00E05437"/>
    <w:rsid w:val="00E06567"/>
    <w:rsid w:val="00E067F4"/>
    <w:rsid w:val="00E06B0A"/>
    <w:rsid w:val="00E06E55"/>
    <w:rsid w:val="00E073C4"/>
    <w:rsid w:val="00E1211A"/>
    <w:rsid w:val="00E12158"/>
    <w:rsid w:val="00E12CB8"/>
    <w:rsid w:val="00E13E62"/>
    <w:rsid w:val="00E1582F"/>
    <w:rsid w:val="00E17F7C"/>
    <w:rsid w:val="00E202F8"/>
    <w:rsid w:val="00E20564"/>
    <w:rsid w:val="00E20780"/>
    <w:rsid w:val="00E20F3C"/>
    <w:rsid w:val="00E21239"/>
    <w:rsid w:val="00E21AE4"/>
    <w:rsid w:val="00E233DA"/>
    <w:rsid w:val="00E23723"/>
    <w:rsid w:val="00E2392E"/>
    <w:rsid w:val="00E23E76"/>
    <w:rsid w:val="00E244EF"/>
    <w:rsid w:val="00E25099"/>
    <w:rsid w:val="00E25191"/>
    <w:rsid w:val="00E25351"/>
    <w:rsid w:val="00E25683"/>
    <w:rsid w:val="00E2628E"/>
    <w:rsid w:val="00E26B25"/>
    <w:rsid w:val="00E308B3"/>
    <w:rsid w:val="00E31EFF"/>
    <w:rsid w:val="00E3279A"/>
    <w:rsid w:val="00E3392A"/>
    <w:rsid w:val="00E34BF3"/>
    <w:rsid w:val="00E36CF5"/>
    <w:rsid w:val="00E37015"/>
    <w:rsid w:val="00E37FB4"/>
    <w:rsid w:val="00E40476"/>
    <w:rsid w:val="00E4138A"/>
    <w:rsid w:val="00E41808"/>
    <w:rsid w:val="00E41DDF"/>
    <w:rsid w:val="00E42739"/>
    <w:rsid w:val="00E42D7C"/>
    <w:rsid w:val="00E4405F"/>
    <w:rsid w:val="00E44A3D"/>
    <w:rsid w:val="00E44F11"/>
    <w:rsid w:val="00E44FD5"/>
    <w:rsid w:val="00E45484"/>
    <w:rsid w:val="00E45815"/>
    <w:rsid w:val="00E47AEB"/>
    <w:rsid w:val="00E47B96"/>
    <w:rsid w:val="00E47BA2"/>
    <w:rsid w:val="00E50E9F"/>
    <w:rsid w:val="00E51A4D"/>
    <w:rsid w:val="00E51B41"/>
    <w:rsid w:val="00E51F66"/>
    <w:rsid w:val="00E53FCF"/>
    <w:rsid w:val="00E54D4B"/>
    <w:rsid w:val="00E55534"/>
    <w:rsid w:val="00E55963"/>
    <w:rsid w:val="00E56C3F"/>
    <w:rsid w:val="00E616E6"/>
    <w:rsid w:val="00E62439"/>
    <w:rsid w:val="00E62CD8"/>
    <w:rsid w:val="00E64E89"/>
    <w:rsid w:val="00E662EE"/>
    <w:rsid w:val="00E66769"/>
    <w:rsid w:val="00E711D4"/>
    <w:rsid w:val="00E7238C"/>
    <w:rsid w:val="00E72620"/>
    <w:rsid w:val="00E726CD"/>
    <w:rsid w:val="00E72F75"/>
    <w:rsid w:val="00E7440C"/>
    <w:rsid w:val="00E748FB"/>
    <w:rsid w:val="00E75160"/>
    <w:rsid w:val="00E75B60"/>
    <w:rsid w:val="00E77678"/>
    <w:rsid w:val="00E803DC"/>
    <w:rsid w:val="00E81120"/>
    <w:rsid w:val="00E817B6"/>
    <w:rsid w:val="00E84659"/>
    <w:rsid w:val="00E84FD1"/>
    <w:rsid w:val="00E85984"/>
    <w:rsid w:val="00E86AB8"/>
    <w:rsid w:val="00E87319"/>
    <w:rsid w:val="00E9035F"/>
    <w:rsid w:val="00E917E5"/>
    <w:rsid w:val="00E9188E"/>
    <w:rsid w:val="00E91EA8"/>
    <w:rsid w:val="00E9246F"/>
    <w:rsid w:val="00E92B54"/>
    <w:rsid w:val="00E93516"/>
    <w:rsid w:val="00E94AA2"/>
    <w:rsid w:val="00E961EE"/>
    <w:rsid w:val="00E96B39"/>
    <w:rsid w:val="00E9703E"/>
    <w:rsid w:val="00E97591"/>
    <w:rsid w:val="00EA015B"/>
    <w:rsid w:val="00EA144D"/>
    <w:rsid w:val="00EA25B4"/>
    <w:rsid w:val="00EA3ABF"/>
    <w:rsid w:val="00EA42F8"/>
    <w:rsid w:val="00EA4995"/>
    <w:rsid w:val="00EA52AB"/>
    <w:rsid w:val="00EA71BB"/>
    <w:rsid w:val="00EA7294"/>
    <w:rsid w:val="00EA75A5"/>
    <w:rsid w:val="00EA7E61"/>
    <w:rsid w:val="00EB158C"/>
    <w:rsid w:val="00EB1FE0"/>
    <w:rsid w:val="00EB3E9A"/>
    <w:rsid w:val="00EB474C"/>
    <w:rsid w:val="00EB52A2"/>
    <w:rsid w:val="00EB72E4"/>
    <w:rsid w:val="00EC1CB4"/>
    <w:rsid w:val="00EC28FB"/>
    <w:rsid w:val="00EC32C1"/>
    <w:rsid w:val="00EC467F"/>
    <w:rsid w:val="00EC4870"/>
    <w:rsid w:val="00EC4EF1"/>
    <w:rsid w:val="00EC5CD2"/>
    <w:rsid w:val="00EC6A7A"/>
    <w:rsid w:val="00EC7F2B"/>
    <w:rsid w:val="00ED0452"/>
    <w:rsid w:val="00ED10CB"/>
    <w:rsid w:val="00ED1108"/>
    <w:rsid w:val="00ED1C09"/>
    <w:rsid w:val="00ED4407"/>
    <w:rsid w:val="00ED4CD8"/>
    <w:rsid w:val="00ED690F"/>
    <w:rsid w:val="00ED6DD6"/>
    <w:rsid w:val="00ED7521"/>
    <w:rsid w:val="00EE13C6"/>
    <w:rsid w:val="00EE270A"/>
    <w:rsid w:val="00EE2A33"/>
    <w:rsid w:val="00EE31CE"/>
    <w:rsid w:val="00EE3B19"/>
    <w:rsid w:val="00EE5EC9"/>
    <w:rsid w:val="00EE64F3"/>
    <w:rsid w:val="00EE6A14"/>
    <w:rsid w:val="00EE7792"/>
    <w:rsid w:val="00EE7B19"/>
    <w:rsid w:val="00EF0980"/>
    <w:rsid w:val="00EF0BCC"/>
    <w:rsid w:val="00EF0EF1"/>
    <w:rsid w:val="00EF191B"/>
    <w:rsid w:val="00EF3B9D"/>
    <w:rsid w:val="00EF6A0C"/>
    <w:rsid w:val="00EF6F71"/>
    <w:rsid w:val="00EF7E9A"/>
    <w:rsid w:val="00F01454"/>
    <w:rsid w:val="00F02111"/>
    <w:rsid w:val="00F02B1F"/>
    <w:rsid w:val="00F030AF"/>
    <w:rsid w:val="00F032BD"/>
    <w:rsid w:val="00F03C16"/>
    <w:rsid w:val="00F062F5"/>
    <w:rsid w:val="00F06A66"/>
    <w:rsid w:val="00F070F5"/>
    <w:rsid w:val="00F114EA"/>
    <w:rsid w:val="00F11567"/>
    <w:rsid w:val="00F12848"/>
    <w:rsid w:val="00F12993"/>
    <w:rsid w:val="00F13472"/>
    <w:rsid w:val="00F13DA7"/>
    <w:rsid w:val="00F1412F"/>
    <w:rsid w:val="00F161E3"/>
    <w:rsid w:val="00F17704"/>
    <w:rsid w:val="00F20F18"/>
    <w:rsid w:val="00F228B4"/>
    <w:rsid w:val="00F23638"/>
    <w:rsid w:val="00F23C53"/>
    <w:rsid w:val="00F2539F"/>
    <w:rsid w:val="00F268CD"/>
    <w:rsid w:val="00F27373"/>
    <w:rsid w:val="00F32662"/>
    <w:rsid w:val="00F328FD"/>
    <w:rsid w:val="00F32AFB"/>
    <w:rsid w:val="00F33B0C"/>
    <w:rsid w:val="00F341E9"/>
    <w:rsid w:val="00F35900"/>
    <w:rsid w:val="00F35A42"/>
    <w:rsid w:val="00F36526"/>
    <w:rsid w:val="00F42DB8"/>
    <w:rsid w:val="00F43124"/>
    <w:rsid w:val="00F44695"/>
    <w:rsid w:val="00F45503"/>
    <w:rsid w:val="00F45C76"/>
    <w:rsid w:val="00F47265"/>
    <w:rsid w:val="00F47EC8"/>
    <w:rsid w:val="00F505C5"/>
    <w:rsid w:val="00F510BA"/>
    <w:rsid w:val="00F51721"/>
    <w:rsid w:val="00F51938"/>
    <w:rsid w:val="00F5222E"/>
    <w:rsid w:val="00F529F5"/>
    <w:rsid w:val="00F530CD"/>
    <w:rsid w:val="00F54473"/>
    <w:rsid w:val="00F54BCD"/>
    <w:rsid w:val="00F5502F"/>
    <w:rsid w:val="00F56618"/>
    <w:rsid w:val="00F56B2E"/>
    <w:rsid w:val="00F576CE"/>
    <w:rsid w:val="00F57DF0"/>
    <w:rsid w:val="00F60D57"/>
    <w:rsid w:val="00F60EC7"/>
    <w:rsid w:val="00F622F9"/>
    <w:rsid w:val="00F62857"/>
    <w:rsid w:val="00F65256"/>
    <w:rsid w:val="00F65B9C"/>
    <w:rsid w:val="00F66559"/>
    <w:rsid w:val="00F66A3A"/>
    <w:rsid w:val="00F672D6"/>
    <w:rsid w:val="00F7066D"/>
    <w:rsid w:val="00F723B2"/>
    <w:rsid w:val="00F73BF5"/>
    <w:rsid w:val="00F74E05"/>
    <w:rsid w:val="00F8076C"/>
    <w:rsid w:val="00F817D7"/>
    <w:rsid w:val="00F826DE"/>
    <w:rsid w:val="00F827A4"/>
    <w:rsid w:val="00F83C8A"/>
    <w:rsid w:val="00F84040"/>
    <w:rsid w:val="00F8473E"/>
    <w:rsid w:val="00F84F10"/>
    <w:rsid w:val="00F86AD5"/>
    <w:rsid w:val="00F8765F"/>
    <w:rsid w:val="00F8791D"/>
    <w:rsid w:val="00F92974"/>
    <w:rsid w:val="00F92F91"/>
    <w:rsid w:val="00F94731"/>
    <w:rsid w:val="00F954B5"/>
    <w:rsid w:val="00F95771"/>
    <w:rsid w:val="00F97A54"/>
    <w:rsid w:val="00F97F07"/>
    <w:rsid w:val="00FA09F7"/>
    <w:rsid w:val="00FA146F"/>
    <w:rsid w:val="00FA283A"/>
    <w:rsid w:val="00FA2F3E"/>
    <w:rsid w:val="00FA3F25"/>
    <w:rsid w:val="00FA56B0"/>
    <w:rsid w:val="00FA6CBA"/>
    <w:rsid w:val="00FB0295"/>
    <w:rsid w:val="00FB0395"/>
    <w:rsid w:val="00FB08A8"/>
    <w:rsid w:val="00FB360C"/>
    <w:rsid w:val="00FB388B"/>
    <w:rsid w:val="00FB4832"/>
    <w:rsid w:val="00FB527E"/>
    <w:rsid w:val="00FB629F"/>
    <w:rsid w:val="00FB648A"/>
    <w:rsid w:val="00FC1681"/>
    <w:rsid w:val="00FC1AE7"/>
    <w:rsid w:val="00FC2E09"/>
    <w:rsid w:val="00FC3426"/>
    <w:rsid w:val="00FC4E10"/>
    <w:rsid w:val="00FC57BB"/>
    <w:rsid w:val="00FC6CAD"/>
    <w:rsid w:val="00FC75B4"/>
    <w:rsid w:val="00FD0975"/>
    <w:rsid w:val="00FD15D3"/>
    <w:rsid w:val="00FD19D9"/>
    <w:rsid w:val="00FD22ED"/>
    <w:rsid w:val="00FD27FE"/>
    <w:rsid w:val="00FD29CB"/>
    <w:rsid w:val="00FD3159"/>
    <w:rsid w:val="00FD4770"/>
    <w:rsid w:val="00FD6C17"/>
    <w:rsid w:val="00FD7A95"/>
    <w:rsid w:val="00FD7DE1"/>
    <w:rsid w:val="00FE226B"/>
    <w:rsid w:val="00FE4394"/>
    <w:rsid w:val="00FE4536"/>
    <w:rsid w:val="00FE6753"/>
    <w:rsid w:val="00FF1188"/>
    <w:rsid w:val="00FF176C"/>
    <w:rsid w:val="00FF2C71"/>
    <w:rsid w:val="00FF381E"/>
    <w:rsid w:val="00FF3E3C"/>
    <w:rsid w:val="00FF41FC"/>
    <w:rsid w:val="00FF4DC5"/>
    <w:rsid w:val="00FF5699"/>
    <w:rsid w:val="00FF5895"/>
    <w:rsid w:val="00FF70FA"/>
  </w:rsids>
  <m:mathPr>
    <m:mathFont m:val="Cambria Math"/>
    <m:brkBin m:val="before"/>
    <m:brkBinSub m:val="--"/>
    <m:smallFrac/>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91643"/>
  <w15:docId w15:val="{F965B0EC-A5DF-4F06-9FEC-1139FCBDC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B64"/>
    <w:pPr>
      <w:widowControl w:val="0"/>
      <w:suppressAutoHyphens/>
      <w:spacing w:before="240"/>
      <w:ind w:left="1134"/>
      <w:jc w:val="both"/>
    </w:pPr>
    <w:rPr>
      <w:rFonts w:ascii="Tahoma" w:eastAsia="Arial Unicode MS" w:hAnsi="Tahoma"/>
      <w:szCs w:val="24"/>
      <w:lang w:eastAsia="en-US"/>
    </w:rPr>
  </w:style>
  <w:style w:type="paragraph" w:styleId="Ttulo1">
    <w:name w:val="heading 1"/>
    <w:basedOn w:val="Ttulo"/>
    <w:link w:val="Ttulo1Char"/>
    <w:qFormat/>
    <w:rsid w:val="00DF1E4C"/>
    <w:pPr>
      <w:numPr>
        <w:numId w:val="27"/>
      </w:numPr>
      <w:tabs>
        <w:tab w:val="left" w:pos="709"/>
        <w:tab w:val="left" w:pos="1134"/>
      </w:tabs>
      <w:spacing w:after="240"/>
      <w:outlineLvl w:val="0"/>
    </w:pPr>
    <w:rPr>
      <w:bCs/>
      <w:kern w:val="40"/>
      <w:szCs w:val="32"/>
    </w:rPr>
  </w:style>
  <w:style w:type="paragraph" w:styleId="Ttulo2">
    <w:name w:val="heading 2"/>
    <w:basedOn w:val="Ttulo1"/>
    <w:link w:val="Ttulo2Char"/>
    <w:qFormat/>
    <w:rsid w:val="00355839"/>
    <w:pPr>
      <w:numPr>
        <w:numId w:val="0"/>
      </w:numPr>
      <w:outlineLvl w:val="1"/>
    </w:pPr>
    <w:rPr>
      <w:sz w:val="40"/>
    </w:rPr>
  </w:style>
  <w:style w:type="paragraph" w:styleId="Ttulo3">
    <w:name w:val="heading 3"/>
    <w:basedOn w:val="Ttulo2"/>
    <w:link w:val="Ttulo3Char"/>
    <w:qFormat/>
    <w:rsid w:val="008051FF"/>
    <w:pPr>
      <w:numPr>
        <w:ilvl w:val="2"/>
        <w:numId w:val="27"/>
      </w:numPr>
      <w:tabs>
        <w:tab w:val="left" w:pos="1276"/>
      </w:tabs>
      <w:outlineLvl w:val="2"/>
    </w:pPr>
    <w:rPr>
      <w:sz w:val="32"/>
    </w:rPr>
  </w:style>
  <w:style w:type="paragraph" w:styleId="Ttulo4">
    <w:name w:val="heading 4"/>
    <w:aliases w:val="Lista Bola"/>
    <w:basedOn w:val="Ttulo3"/>
    <w:link w:val="Ttulo4Char"/>
    <w:qFormat/>
    <w:rsid w:val="00967AB6"/>
    <w:pPr>
      <w:numPr>
        <w:ilvl w:val="0"/>
        <w:numId w:val="8"/>
      </w:numPr>
      <w:outlineLvl w:val="3"/>
    </w:pPr>
  </w:style>
  <w:style w:type="paragraph" w:styleId="Ttulo5">
    <w:name w:val="heading 5"/>
    <w:basedOn w:val="Normal"/>
    <w:next w:val="Normal"/>
    <w:link w:val="Ttulo5Char"/>
    <w:qFormat/>
    <w:rsid w:val="00C04FED"/>
    <w:pPr>
      <w:numPr>
        <w:ilvl w:val="4"/>
        <w:numId w:val="27"/>
      </w:numPr>
      <w:tabs>
        <w:tab w:val="left" w:pos="1986"/>
      </w:tabs>
      <w:spacing w:after="60"/>
      <w:outlineLvl w:val="4"/>
    </w:pPr>
    <w:rPr>
      <w:b/>
      <w:bCs/>
      <w:iCs/>
      <w:szCs w:val="26"/>
    </w:rPr>
  </w:style>
  <w:style w:type="paragraph" w:styleId="Ttulo6">
    <w:name w:val="heading 6"/>
    <w:basedOn w:val="Normal"/>
    <w:next w:val="Normal"/>
    <w:link w:val="Ttulo6Char"/>
    <w:unhideWhenUsed/>
    <w:qFormat/>
    <w:rsid w:val="000A4357"/>
    <w:pPr>
      <w:keepNext/>
      <w:keepLines/>
      <w:numPr>
        <w:ilvl w:val="5"/>
        <w:numId w:val="27"/>
      </w:numPr>
      <w:spacing w:before="200"/>
      <w:outlineLvl w:val="5"/>
    </w:pPr>
    <w:rPr>
      <w:rFonts w:eastAsia="Times New Roman"/>
      <w:iCs/>
    </w:rPr>
  </w:style>
  <w:style w:type="paragraph" w:styleId="Ttulo7">
    <w:name w:val="heading 7"/>
    <w:basedOn w:val="Normal"/>
    <w:next w:val="Normal"/>
    <w:link w:val="Ttulo7Char"/>
    <w:unhideWhenUsed/>
    <w:qFormat/>
    <w:rsid w:val="00155E4F"/>
    <w:pPr>
      <w:keepNext/>
      <w:keepLines/>
      <w:numPr>
        <w:ilvl w:val="6"/>
        <w:numId w:val="27"/>
      </w:numPr>
      <w:spacing w:before="200"/>
      <w:outlineLvl w:val="6"/>
    </w:pPr>
    <w:rPr>
      <w:rFonts w:ascii="Cambria" w:eastAsia="Times New Roman" w:hAnsi="Cambria"/>
      <w:i/>
      <w:iCs/>
      <w:color w:val="404040"/>
    </w:rPr>
  </w:style>
  <w:style w:type="paragraph" w:styleId="Ttulo8">
    <w:name w:val="heading 8"/>
    <w:basedOn w:val="Normal"/>
    <w:next w:val="Normal"/>
    <w:link w:val="Ttulo8Char"/>
    <w:unhideWhenUsed/>
    <w:qFormat/>
    <w:rsid w:val="00155E4F"/>
    <w:pPr>
      <w:keepNext/>
      <w:keepLines/>
      <w:numPr>
        <w:ilvl w:val="7"/>
        <w:numId w:val="27"/>
      </w:numPr>
      <w:spacing w:before="200"/>
      <w:outlineLvl w:val="7"/>
    </w:pPr>
    <w:rPr>
      <w:rFonts w:ascii="Cambria" w:eastAsia="Times New Roman" w:hAnsi="Cambria"/>
      <w:color w:val="404040"/>
      <w:szCs w:val="20"/>
    </w:rPr>
  </w:style>
  <w:style w:type="paragraph" w:styleId="Ttulo9">
    <w:name w:val="heading 9"/>
    <w:basedOn w:val="Normal"/>
    <w:next w:val="Normal"/>
    <w:link w:val="Ttulo9Char"/>
    <w:unhideWhenUsed/>
    <w:qFormat/>
    <w:rsid w:val="00155E4F"/>
    <w:pPr>
      <w:keepNext/>
      <w:keepLines/>
      <w:numPr>
        <w:ilvl w:val="8"/>
        <w:numId w:val="27"/>
      </w:numPr>
      <w:spacing w:before="200"/>
      <w:outlineLvl w:val="8"/>
    </w:pPr>
    <w:rPr>
      <w:rFonts w:ascii="Cambria" w:eastAsia="Times New Roman" w:hAnsi="Cambria"/>
      <w:i/>
      <w:iCs/>
      <w:color w:val="40404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DF1E4C"/>
    <w:rPr>
      <w:rFonts w:ascii="Tahoma" w:eastAsia="Arial Unicode MS" w:hAnsi="Tahoma"/>
      <w:b/>
      <w:bCs/>
      <w:kern w:val="40"/>
      <w:sz w:val="52"/>
      <w:szCs w:val="32"/>
      <w:lang w:eastAsia="en-US"/>
    </w:rPr>
  </w:style>
  <w:style w:type="character" w:customStyle="1" w:styleId="Ttulo2Char">
    <w:name w:val="Título 2 Char"/>
    <w:link w:val="Ttulo2"/>
    <w:rsid w:val="00355839"/>
    <w:rPr>
      <w:rFonts w:ascii="Tahoma" w:eastAsia="Arial Unicode MS" w:hAnsi="Tahoma"/>
      <w:b/>
      <w:bCs/>
      <w:kern w:val="40"/>
      <w:sz w:val="40"/>
      <w:szCs w:val="32"/>
      <w:lang w:eastAsia="en-US"/>
    </w:rPr>
  </w:style>
  <w:style w:type="character" w:customStyle="1" w:styleId="Ttulo3Char">
    <w:name w:val="Título 3 Char"/>
    <w:link w:val="Ttulo3"/>
    <w:rsid w:val="008051FF"/>
    <w:rPr>
      <w:rFonts w:ascii="Tahoma" w:eastAsia="Arial Unicode MS" w:hAnsi="Tahoma"/>
      <w:b/>
      <w:bCs/>
      <w:kern w:val="40"/>
      <w:sz w:val="32"/>
      <w:szCs w:val="32"/>
      <w:lang w:eastAsia="en-US"/>
    </w:rPr>
  </w:style>
  <w:style w:type="character" w:customStyle="1" w:styleId="Ttulo4Char">
    <w:name w:val="Título 4 Char"/>
    <w:aliases w:val="Lista Bola Char"/>
    <w:link w:val="Ttulo4"/>
    <w:rsid w:val="00967AB6"/>
    <w:rPr>
      <w:rFonts w:ascii="Tahoma" w:eastAsia="Arial Unicode MS" w:hAnsi="Tahoma"/>
      <w:b/>
      <w:bCs/>
      <w:kern w:val="40"/>
      <w:sz w:val="32"/>
      <w:szCs w:val="32"/>
      <w:lang w:eastAsia="en-US"/>
    </w:rPr>
  </w:style>
  <w:style w:type="character" w:customStyle="1" w:styleId="Ttulo5Char">
    <w:name w:val="Título 5 Char"/>
    <w:link w:val="Ttulo5"/>
    <w:rsid w:val="00C04FED"/>
    <w:rPr>
      <w:rFonts w:ascii="Tahoma" w:eastAsia="Arial Unicode MS" w:hAnsi="Tahoma"/>
      <w:b/>
      <w:bCs/>
      <w:iCs/>
      <w:szCs w:val="26"/>
      <w:lang w:eastAsia="en-US"/>
    </w:rPr>
  </w:style>
  <w:style w:type="character" w:customStyle="1" w:styleId="Smbolosdenumerao">
    <w:name w:val="Símbolos de numeração"/>
    <w:rsid w:val="00274B8B"/>
    <w:rPr>
      <w:rFonts w:ascii="Tahoma" w:eastAsia="Times New Roman" w:hAnsi="Tahoma" w:cs="Times New Roman"/>
      <w:b w:val="0"/>
      <w:bCs w:val="0"/>
      <w:color w:val="auto"/>
      <w:sz w:val="18"/>
      <w:szCs w:val="24"/>
      <w:lang w:val="pt-BR" w:eastAsia="ar-SA" w:bidi="ar-SA"/>
    </w:rPr>
  </w:style>
  <w:style w:type="character" w:customStyle="1" w:styleId="Marcas">
    <w:name w:val="Marcas"/>
    <w:rsid w:val="00274B8B"/>
    <w:rPr>
      <w:rFonts w:ascii="StarSymbol" w:eastAsia="StarSymbol" w:hAnsi="StarSymbol" w:cs="StarSymbol"/>
      <w:sz w:val="18"/>
      <w:szCs w:val="18"/>
    </w:rPr>
  </w:style>
  <w:style w:type="character" w:customStyle="1" w:styleId="Textooriginal">
    <w:name w:val="Texto original"/>
    <w:rsid w:val="00274B8B"/>
    <w:rPr>
      <w:rFonts w:ascii="Courier New" w:eastAsia="Courier New" w:hAnsi="Courier New" w:cs="Courier New"/>
    </w:rPr>
  </w:style>
  <w:style w:type="character" w:customStyle="1" w:styleId="Fox-padro-1">
    <w:name w:val="Fox-padrão-1"/>
    <w:rsid w:val="00274B8B"/>
    <w:rPr>
      <w:rFonts w:ascii="Tahoma" w:eastAsia="Times New Roman" w:hAnsi="Tahoma" w:cs="Times New Roman"/>
      <w:b w:val="0"/>
      <w:bCs w:val="0"/>
      <w:color w:val="auto"/>
      <w:szCs w:val="24"/>
      <w:lang w:val="pt-BR" w:eastAsia="ar-SA" w:bidi="ar-SA"/>
    </w:rPr>
  </w:style>
  <w:style w:type="character" w:customStyle="1" w:styleId="RTFNum21">
    <w:name w:val="RTF_Num 2 1"/>
    <w:rsid w:val="00274B8B"/>
  </w:style>
  <w:style w:type="character" w:customStyle="1" w:styleId="RTFNum22">
    <w:name w:val="RTF_Num 2 2"/>
    <w:rsid w:val="00274B8B"/>
  </w:style>
  <w:style w:type="character" w:customStyle="1" w:styleId="RTFNum23">
    <w:name w:val="RTF_Num 2 3"/>
    <w:rsid w:val="00274B8B"/>
  </w:style>
  <w:style w:type="character" w:customStyle="1" w:styleId="RTFNum24">
    <w:name w:val="RTF_Num 2 4"/>
    <w:rsid w:val="00274B8B"/>
  </w:style>
  <w:style w:type="character" w:customStyle="1" w:styleId="RTFNum25">
    <w:name w:val="RTF_Num 2 5"/>
    <w:rsid w:val="00274B8B"/>
  </w:style>
  <w:style w:type="character" w:customStyle="1" w:styleId="RTFNum26">
    <w:name w:val="RTF_Num 2 6"/>
    <w:rsid w:val="00274B8B"/>
  </w:style>
  <w:style w:type="character" w:customStyle="1" w:styleId="RTFNum27">
    <w:name w:val="RTF_Num 2 7"/>
    <w:rsid w:val="00274B8B"/>
  </w:style>
  <w:style w:type="character" w:customStyle="1" w:styleId="RTFNum28">
    <w:name w:val="RTF_Num 2 8"/>
    <w:rsid w:val="00274B8B"/>
  </w:style>
  <w:style w:type="character" w:customStyle="1" w:styleId="RTFNum29">
    <w:name w:val="RTF_Num 2 9"/>
    <w:rsid w:val="00274B8B"/>
  </w:style>
  <w:style w:type="character" w:customStyle="1" w:styleId="RTFNum31">
    <w:name w:val="RTF_Num 3 1"/>
    <w:rsid w:val="00274B8B"/>
  </w:style>
  <w:style w:type="character" w:customStyle="1" w:styleId="WW8Num342z0">
    <w:name w:val="WW8Num342z0"/>
    <w:rsid w:val="00274B8B"/>
    <w:rPr>
      <w:b w:val="0"/>
      <w:bCs w:val="0"/>
      <w:sz w:val="20"/>
      <w:szCs w:val="20"/>
    </w:rPr>
  </w:style>
  <w:style w:type="character" w:customStyle="1" w:styleId="WW8Num343z0">
    <w:name w:val="WW8Num343z0"/>
    <w:rsid w:val="00274B8B"/>
    <w:rPr>
      <w:rFonts w:ascii="Courier New" w:hAnsi="Courier New"/>
    </w:rPr>
  </w:style>
  <w:style w:type="character" w:customStyle="1" w:styleId="WW8Num344z0">
    <w:name w:val="WW8Num344z0"/>
    <w:rsid w:val="00274B8B"/>
    <w:rPr>
      <w:b w:val="0"/>
      <w:bCs w:val="0"/>
      <w:sz w:val="20"/>
      <w:szCs w:val="20"/>
    </w:rPr>
  </w:style>
  <w:style w:type="character" w:customStyle="1" w:styleId="Fontepargpadro1">
    <w:name w:val="Fonte parág. padrão1"/>
    <w:rsid w:val="00274B8B"/>
  </w:style>
  <w:style w:type="character" w:styleId="Forte">
    <w:name w:val="Strong"/>
    <w:qFormat/>
    <w:rsid w:val="00274B8B"/>
    <w:rPr>
      <w:b/>
    </w:rPr>
  </w:style>
  <w:style w:type="character" w:customStyle="1" w:styleId="WW8Num345z0">
    <w:name w:val="WW8Num345z0"/>
    <w:rsid w:val="00274B8B"/>
    <w:rPr>
      <w:rFonts w:ascii="Courier New" w:hAnsi="Courier New"/>
    </w:rPr>
  </w:style>
  <w:style w:type="character" w:customStyle="1" w:styleId="WW8Num346z0">
    <w:name w:val="WW8Num346z0"/>
    <w:rsid w:val="00274B8B"/>
    <w:rPr>
      <w:b w:val="0"/>
      <w:bCs w:val="0"/>
      <w:sz w:val="20"/>
      <w:szCs w:val="20"/>
    </w:rPr>
  </w:style>
  <w:style w:type="character" w:customStyle="1" w:styleId="WW8Num347z0">
    <w:name w:val="WW8Num347z0"/>
    <w:rsid w:val="00274B8B"/>
    <w:rPr>
      <w:rFonts w:ascii="Courier New" w:hAnsi="Courier New"/>
    </w:rPr>
  </w:style>
  <w:style w:type="character" w:customStyle="1" w:styleId="WW8Num348z0">
    <w:name w:val="WW8Num348z0"/>
    <w:rsid w:val="00274B8B"/>
    <w:rPr>
      <w:b w:val="0"/>
      <w:bCs w:val="0"/>
      <w:sz w:val="20"/>
      <w:szCs w:val="20"/>
    </w:rPr>
  </w:style>
  <w:style w:type="character" w:customStyle="1" w:styleId="WW8Num349z0">
    <w:name w:val="WW8Num349z0"/>
    <w:rsid w:val="00274B8B"/>
    <w:rPr>
      <w:rFonts w:ascii="Courier New" w:hAnsi="Courier New"/>
    </w:rPr>
  </w:style>
  <w:style w:type="character" w:customStyle="1" w:styleId="WW8Num350z0">
    <w:name w:val="WW8Num350z0"/>
    <w:rsid w:val="00274B8B"/>
    <w:rPr>
      <w:b w:val="0"/>
      <w:bCs w:val="0"/>
      <w:sz w:val="20"/>
      <w:szCs w:val="20"/>
    </w:rPr>
  </w:style>
  <w:style w:type="character" w:customStyle="1" w:styleId="WW8Num351z0">
    <w:name w:val="WW8Num351z0"/>
    <w:rsid w:val="00274B8B"/>
    <w:rPr>
      <w:b w:val="0"/>
      <w:bCs w:val="0"/>
      <w:sz w:val="20"/>
      <w:szCs w:val="20"/>
    </w:rPr>
  </w:style>
  <w:style w:type="character" w:customStyle="1" w:styleId="WW8Num352z0">
    <w:name w:val="WW8Num352z0"/>
    <w:rsid w:val="00274B8B"/>
    <w:rPr>
      <w:rFonts w:ascii="Courier New" w:hAnsi="Courier New"/>
    </w:rPr>
  </w:style>
  <w:style w:type="character" w:customStyle="1" w:styleId="WW8Num806z0">
    <w:name w:val="WW8Num806z0"/>
    <w:rsid w:val="00274B8B"/>
    <w:rPr>
      <w:b w:val="0"/>
      <w:bCs w:val="0"/>
      <w:sz w:val="20"/>
      <w:szCs w:val="20"/>
    </w:rPr>
  </w:style>
  <w:style w:type="character" w:customStyle="1" w:styleId="WW8Num353z0">
    <w:name w:val="WW8Num353z0"/>
    <w:rsid w:val="00274B8B"/>
    <w:rPr>
      <w:b w:val="0"/>
      <w:bCs w:val="0"/>
      <w:sz w:val="20"/>
      <w:szCs w:val="20"/>
    </w:rPr>
  </w:style>
  <w:style w:type="character" w:customStyle="1" w:styleId="WW8Num353z1">
    <w:name w:val="WW8Num353z1"/>
    <w:rsid w:val="00274B8B"/>
    <w:rPr>
      <w:rFonts w:ascii="Wingdings 2" w:hAnsi="Wingdings 2" w:cs="Times New Roman"/>
      <w:b/>
      <w:bCs/>
      <w:color w:val="auto"/>
      <w:sz w:val="20"/>
      <w:szCs w:val="24"/>
      <w:lang w:val="pt-BR" w:eastAsia="ar-SA" w:bidi="ar-SA"/>
    </w:rPr>
  </w:style>
  <w:style w:type="character" w:customStyle="1" w:styleId="WW8Num354z0">
    <w:name w:val="WW8Num354z0"/>
    <w:rsid w:val="00274B8B"/>
    <w:rPr>
      <w:rFonts w:ascii="Courier New" w:hAnsi="Courier New"/>
    </w:rPr>
  </w:style>
  <w:style w:type="character" w:customStyle="1" w:styleId="WW8Num355z0">
    <w:name w:val="WW8Num355z0"/>
    <w:rsid w:val="00274B8B"/>
    <w:rPr>
      <w:b w:val="0"/>
      <w:bCs w:val="0"/>
      <w:sz w:val="20"/>
      <w:szCs w:val="20"/>
    </w:rPr>
  </w:style>
  <w:style w:type="character" w:customStyle="1" w:styleId="WW8Num356z0">
    <w:name w:val="WW8Num356z0"/>
    <w:rsid w:val="00274B8B"/>
    <w:rPr>
      <w:b w:val="0"/>
      <w:bCs w:val="0"/>
      <w:sz w:val="20"/>
      <w:szCs w:val="20"/>
    </w:rPr>
  </w:style>
  <w:style w:type="character" w:customStyle="1" w:styleId="WW8Num807z0">
    <w:name w:val="WW8Num807z0"/>
    <w:rsid w:val="00274B8B"/>
    <w:rPr>
      <w:b w:val="0"/>
      <w:bCs w:val="0"/>
      <w:sz w:val="20"/>
      <w:szCs w:val="20"/>
    </w:rPr>
  </w:style>
  <w:style w:type="character" w:customStyle="1" w:styleId="WW8Num357z0">
    <w:name w:val="WW8Num357z0"/>
    <w:rsid w:val="00274B8B"/>
    <w:rPr>
      <w:b w:val="0"/>
      <w:bCs w:val="0"/>
      <w:sz w:val="20"/>
      <w:szCs w:val="20"/>
    </w:rPr>
  </w:style>
  <w:style w:type="character" w:customStyle="1" w:styleId="WW8Num358z0">
    <w:name w:val="WW8Num358z0"/>
    <w:rsid w:val="00274B8B"/>
    <w:rPr>
      <w:rFonts w:ascii="Courier New" w:hAnsi="Courier New"/>
    </w:rPr>
  </w:style>
  <w:style w:type="character" w:customStyle="1" w:styleId="WW8Num359z0">
    <w:name w:val="WW8Num359z0"/>
    <w:rsid w:val="00274B8B"/>
    <w:rPr>
      <w:b w:val="0"/>
      <w:bCs w:val="0"/>
      <w:sz w:val="20"/>
      <w:szCs w:val="20"/>
    </w:rPr>
  </w:style>
  <w:style w:type="character" w:customStyle="1" w:styleId="WW8Num360z0">
    <w:name w:val="WW8Num360z0"/>
    <w:rsid w:val="00274B8B"/>
    <w:rPr>
      <w:rFonts w:ascii="Courier New" w:hAnsi="Courier New"/>
    </w:rPr>
  </w:style>
  <w:style w:type="character" w:customStyle="1" w:styleId="WW8Num808z0">
    <w:name w:val="WW8Num808z0"/>
    <w:rsid w:val="00274B8B"/>
    <w:rPr>
      <w:b w:val="0"/>
      <w:bCs w:val="0"/>
      <w:sz w:val="20"/>
      <w:szCs w:val="20"/>
    </w:rPr>
  </w:style>
  <w:style w:type="character" w:customStyle="1" w:styleId="WW8Num777z0">
    <w:name w:val="WW8Num777z0"/>
    <w:rsid w:val="00274B8B"/>
    <w:rPr>
      <w:b w:val="0"/>
      <w:bCs w:val="0"/>
      <w:sz w:val="20"/>
      <w:szCs w:val="20"/>
    </w:rPr>
  </w:style>
  <w:style w:type="character" w:customStyle="1" w:styleId="WW8Num361z0">
    <w:name w:val="WW8Num361z0"/>
    <w:rsid w:val="00274B8B"/>
    <w:rPr>
      <w:b w:val="0"/>
      <w:bCs w:val="0"/>
      <w:sz w:val="20"/>
      <w:szCs w:val="20"/>
    </w:rPr>
  </w:style>
  <w:style w:type="character" w:customStyle="1" w:styleId="WW8Num778z0">
    <w:name w:val="WW8Num778z0"/>
    <w:rsid w:val="00274B8B"/>
    <w:rPr>
      <w:b w:val="0"/>
      <w:bCs w:val="0"/>
      <w:sz w:val="20"/>
      <w:szCs w:val="20"/>
    </w:rPr>
  </w:style>
  <w:style w:type="character" w:customStyle="1" w:styleId="WW8Num779z0">
    <w:name w:val="WW8Num779z0"/>
    <w:rsid w:val="00274B8B"/>
    <w:rPr>
      <w:b w:val="0"/>
      <w:bCs w:val="0"/>
      <w:sz w:val="20"/>
      <w:szCs w:val="20"/>
    </w:rPr>
  </w:style>
  <w:style w:type="character" w:customStyle="1" w:styleId="WW8Num780z0">
    <w:name w:val="WW8Num780z0"/>
    <w:rsid w:val="00274B8B"/>
    <w:rPr>
      <w:b w:val="0"/>
      <w:bCs w:val="0"/>
      <w:sz w:val="20"/>
      <w:szCs w:val="20"/>
    </w:rPr>
  </w:style>
  <w:style w:type="character" w:customStyle="1" w:styleId="WW8Num781z0">
    <w:name w:val="WW8Num781z0"/>
    <w:rsid w:val="00274B8B"/>
    <w:rPr>
      <w:b w:val="0"/>
      <w:bCs w:val="0"/>
      <w:sz w:val="20"/>
      <w:szCs w:val="20"/>
    </w:rPr>
  </w:style>
  <w:style w:type="character" w:customStyle="1" w:styleId="WW8Num782z0">
    <w:name w:val="WW8Num782z0"/>
    <w:rsid w:val="00274B8B"/>
    <w:rPr>
      <w:b w:val="0"/>
      <w:bCs w:val="0"/>
      <w:sz w:val="20"/>
      <w:szCs w:val="20"/>
    </w:rPr>
  </w:style>
  <w:style w:type="character" w:customStyle="1" w:styleId="WW8Num809z0">
    <w:name w:val="WW8Num809z0"/>
    <w:rsid w:val="00274B8B"/>
    <w:rPr>
      <w:b w:val="0"/>
      <w:bCs w:val="0"/>
      <w:sz w:val="20"/>
      <w:szCs w:val="20"/>
    </w:rPr>
  </w:style>
  <w:style w:type="character" w:customStyle="1" w:styleId="WW8Num265z0">
    <w:name w:val="WW8Num265z0"/>
    <w:rsid w:val="00274B8B"/>
    <w:rPr>
      <w:rFonts w:ascii="Courier New" w:hAnsi="Courier New"/>
    </w:rPr>
  </w:style>
  <w:style w:type="character" w:customStyle="1" w:styleId="WW8Num248z0">
    <w:name w:val="WW8Num248z0"/>
    <w:rsid w:val="00274B8B"/>
    <w:rPr>
      <w:b w:val="0"/>
      <w:bCs w:val="0"/>
      <w:sz w:val="20"/>
      <w:szCs w:val="20"/>
    </w:rPr>
  </w:style>
  <w:style w:type="character" w:customStyle="1" w:styleId="WW8Num249z0">
    <w:name w:val="WW8Num249z0"/>
    <w:rsid w:val="00274B8B"/>
    <w:rPr>
      <w:b w:val="0"/>
      <w:i w:val="0"/>
    </w:rPr>
  </w:style>
  <w:style w:type="character" w:customStyle="1" w:styleId="WW8Num250z0">
    <w:name w:val="WW8Num250z0"/>
    <w:rsid w:val="00274B8B"/>
    <w:rPr>
      <w:b w:val="0"/>
      <w:i w:val="0"/>
    </w:rPr>
  </w:style>
  <w:style w:type="character" w:customStyle="1" w:styleId="WW8Num251z0">
    <w:name w:val="WW8Num251z0"/>
    <w:rsid w:val="00274B8B"/>
    <w:rPr>
      <w:b w:val="0"/>
      <w:bCs w:val="0"/>
      <w:sz w:val="20"/>
      <w:szCs w:val="20"/>
    </w:rPr>
  </w:style>
  <w:style w:type="character" w:customStyle="1" w:styleId="WW8Num252z0">
    <w:name w:val="WW8Num252z0"/>
    <w:rsid w:val="00274B8B"/>
    <w:rPr>
      <w:b w:val="0"/>
      <w:bCs w:val="0"/>
      <w:sz w:val="20"/>
      <w:szCs w:val="20"/>
    </w:rPr>
  </w:style>
  <w:style w:type="character" w:customStyle="1" w:styleId="WW8Num253z0">
    <w:name w:val="WW8Num253z0"/>
    <w:rsid w:val="00274B8B"/>
    <w:rPr>
      <w:b w:val="0"/>
      <w:bCs w:val="0"/>
      <w:sz w:val="20"/>
      <w:szCs w:val="20"/>
    </w:rPr>
  </w:style>
  <w:style w:type="character" w:customStyle="1" w:styleId="WW8Num254z0">
    <w:name w:val="WW8Num254z0"/>
    <w:rsid w:val="00274B8B"/>
    <w:rPr>
      <w:b w:val="0"/>
      <w:bCs w:val="0"/>
      <w:sz w:val="20"/>
      <w:szCs w:val="20"/>
    </w:rPr>
  </w:style>
  <w:style w:type="character" w:customStyle="1" w:styleId="WW8Num255z0">
    <w:name w:val="WW8Num255z0"/>
    <w:rsid w:val="00274B8B"/>
    <w:rPr>
      <w:b w:val="0"/>
      <w:bCs w:val="0"/>
      <w:sz w:val="20"/>
      <w:szCs w:val="20"/>
    </w:rPr>
  </w:style>
  <w:style w:type="character" w:customStyle="1" w:styleId="WW8Num256z0">
    <w:name w:val="WW8Num256z0"/>
    <w:rsid w:val="00274B8B"/>
    <w:rPr>
      <w:b w:val="0"/>
      <w:bCs w:val="0"/>
      <w:sz w:val="20"/>
      <w:szCs w:val="20"/>
    </w:rPr>
  </w:style>
  <w:style w:type="character" w:customStyle="1" w:styleId="WW8Num257z0">
    <w:name w:val="WW8Num257z0"/>
    <w:rsid w:val="00274B8B"/>
    <w:rPr>
      <w:b w:val="0"/>
      <w:bCs w:val="0"/>
      <w:sz w:val="20"/>
      <w:szCs w:val="20"/>
    </w:rPr>
  </w:style>
  <w:style w:type="character" w:customStyle="1" w:styleId="WW8Num258z0">
    <w:name w:val="WW8Num258z0"/>
    <w:rsid w:val="00274B8B"/>
    <w:rPr>
      <w:b w:val="0"/>
      <w:bCs w:val="0"/>
      <w:sz w:val="20"/>
      <w:szCs w:val="20"/>
    </w:rPr>
  </w:style>
  <w:style w:type="character" w:customStyle="1" w:styleId="WW8Num259z0">
    <w:name w:val="WW8Num259z0"/>
    <w:rsid w:val="00274B8B"/>
    <w:rPr>
      <w:b w:val="0"/>
      <w:i w:val="0"/>
    </w:rPr>
  </w:style>
  <w:style w:type="character" w:customStyle="1" w:styleId="WW8Num260z0">
    <w:name w:val="WW8Num260z0"/>
    <w:rsid w:val="00274B8B"/>
    <w:rPr>
      <w:b w:val="0"/>
      <w:i w:val="0"/>
    </w:rPr>
  </w:style>
  <w:style w:type="character" w:customStyle="1" w:styleId="WW8Num261z0">
    <w:name w:val="WW8Num261z0"/>
    <w:rsid w:val="00274B8B"/>
    <w:rPr>
      <w:b w:val="0"/>
      <w:i w:val="0"/>
    </w:rPr>
  </w:style>
  <w:style w:type="character" w:customStyle="1" w:styleId="WW8Num262z0">
    <w:name w:val="WW8Num262z0"/>
    <w:rsid w:val="00274B8B"/>
    <w:rPr>
      <w:b w:val="0"/>
      <w:i w:val="0"/>
    </w:rPr>
  </w:style>
  <w:style w:type="character" w:customStyle="1" w:styleId="WW8Num263z0">
    <w:name w:val="WW8Num263z0"/>
    <w:rsid w:val="00274B8B"/>
    <w:rPr>
      <w:b w:val="0"/>
      <w:bCs w:val="0"/>
      <w:sz w:val="20"/>
      <w:szCs w:val="20"/>
    </w:rPr>
  </w:style>
  <w:style w:type="character" w:customStyle="1" w:styleId="WW8Num264z0">
    <w:name w:val="WW8Num264z0"/>
    <w:rsid w:val="00274B8B"/>
    <w:rPr>
      <w:b w:val="0"/>
      <w:bCs w:val="0"/>
      <w:sz w:val="20"/>
      <w:szCs w:val="20"/>
    </w:rPr>
  </w:style>
  <w:style w:type="character" w:customStyle="1" w:styleId="WW8Num284z0">
    <w:name w:val="WW8Num284z0"/>
    <w:rsid w:val="00274B8B"/>
    <w:rPr>
      <w:rFonts w:ascii="Courier New" w:hAnsi="Courier New"/>
    </w:rPr>
  </w:style>
  <w:style w:type="character" w:customStyle="1" w:styleId="WW8Num266z0">
    <w:name w:val="WW8Num266z0"/>
    <w:rsid w:val="00274B8B"/>
    <w:rPr>
      <w:b w:val="0"/>
      <w:bCs w:val="0"/>
      <w:sz w:val="20"/>
      <w:szCs w:val="20"/>
    </w:rPr>
  </w:style>
  <w:style w:type="character" w:customStyle="1" w:styleId="WW8Num267z0">
    <w:name w:val="WW8Num267z0"/>
    <w:rsid w:val="00274B8B"/>
    <w:rPr>
      <w:rFonts w:ascii="Courier New" w:hAnsi="Courier New"/>
    </w:rPr>
  </w:style>
  <w:style w:type="character" w:customStyle="1" w:styleId="WW8Num268z0">
    <w:name w:val="WW8Num268z0"/>
    <w:rsid w:val="00274B8B"/>
    <w:rPr>
      <w:rFonts w:ascii="Courier New" w:hAnsi="Courier New"/>
    </w:rPr>
  </w:style>
  <w:style w:type="character" w:customStyle="1" w:styleId="WW8Num269z0">
    <w:name w:val="WW8Num269z0"/>
    <w:rsid w:val="00274B8B"/>
    <w:rPr>
      <w:b w:val="0"/>
      <w:bCs w:val="0"/>
      <w:sz w:val="20"/>
      <w:szCs w:val="20"/>
    </w:rPr>
  </w:style>
  <w:style w:type="character" w:customStyle="1" w:styleId="WW8Num270z0">
    <w:name w:val="WW8Num270z0"/>
    <w:rsid w:val="00274B8B"/>
    <w:rPr>
      <w:rFonts w:ascii="Courier New" w:hAnsi="Courier New"/>
    </w:rPr>
  </w:style>
  <w:style w:type="character" w:customStyle="1" w:styleId="WW8Num271z0">
    <w:name w:val="WW8Num271z0"/>
    <w:rsid w:val="00274B8B"/>
    <w:rPr>
      <w:rFonts w:ascii="Courier New" w:hAnsi="Courier New"/>
    </w:rPr>
  </w:style>
  <w:style w:type="character" w:customStyle="1" w:styleId="WW8Num272z0">
    <w:name w:val="WW8Num272z0"/>
    <w:rsid w:val="00274B8B"/>
    <w:rPr>
      <w:rFonts w:ascii="Courier New" w:hAnsi="Courier New"/>
    </w:rPr>
  </w:style>
  <w:style w:type="character" w:customStyle="1" w:styleId="WW8Num273z0">
    <w:name w:val="WW8Num273z0"/>
    <w:rsid w:val="00274B8B"/>
    <w:rPr>
      <w:rFonts w:ascii="Courier New" w:hAnsi="Courier New"/>
    </w:rPr>
  </w:style>
  <w:style w:type="character" w:customStyle="1" w:styleId="WW8Num274z0">
    <w:name w:val="WW8Num274z0"/>
    <w:rsid w:val="00274B8B"/>
    <w:rPr>
      <w:rFonts w:ascii="Courier New" w:hAnsi="Courier New"/>
    </w:rPr>
  </w:style>
  <w:style w:type="character" w:customStyle="1" w:styleId="WW8Num275z0">
    <w:name w:val="WW8Num275z0"/>
    <w:rsid w:val="00274B8B"/>
    <w:rPr>
      <w:rFonts w:ascii="Courier New" w:hAnsi="Courier New"/>
    </w:rPr>
  </w:style>
  <w:style w:type="character" w:customStyle="1" w:styleId="WW8Num276z0">
    <w:name w:val="WW8Num276z0"/>
    <w:rsid w:val="00274B8B"/>
    <w:rPr>
      <w:b w:val="0"/>
      <w:bCs w:val="0"/>
      <w:sz w:val="20"/>
      <w:szCs w:val="20"/>
    </w:rPr>
  </w:style>
  <w:style w:type="character" w:customStyle="1" w:styleId="WW8Num277z0">
    <w:name w:val="WW8Num277z0"/>
    <w:rsid w:val="00274B8B"/>
    <w:rPr>
      <w:b w:val="0"/>
      <w:bCs w:val="0"/>
      <w:sz w:val="20"/>
      <w:szCs w:val="20"/>
    </w:rPr>
  </w:style>
  <w:style w:type="character" w:customStyle="1" w:styleId="WW8Num279z0">
    <w:name w:val="WW8Num279z0"/>
    <w:rsid w:val="00274B8B"/>
    <w:rPr>
      <w:b w:val="0"/>
      <w:bCs w:val="0"/>
      <w:sz w:val="20"/>
      <w:szCs w:val="20"/>
    </w:rPr>
  </w:style>
  <w:style w:type="character" w:customStyle="1" w:styleId="WW8Num280z0">
    <w:name w:val="WW8Num280z0"/>
    <w:rsid w:val="00274B8B"/>
    <w:rPr>
      <w:b w:val="0"/>
      <w:bCs w:val="0"/>
      <w:sz w:val="20"/>
      <w:szCs w:val="20"/>
    </w:rPr>
  </w:style>
  <w:style w:type="character" w:customStyle="1" w:styleId="WW8Num281z0">
    <w:name w:val="WW8Num281z0"/>
    <w:rsid w:val="00274B8B"/>
    <w:rPr>
      <w:b w:val="0"/>
      <w:bCs w:val="0"/>
      <w:sz w:val="20"/>
      <w:szCs w:val="20"/>
    </w:rPr>
  </w:style>
  <w:style w:type="character" w:customStyle="1" w:styleId="WW8Num282z0">
    <w:name w:val="WW8Num282z0"/>
    <w:rsid w:val="00274B8B"/>
    <w:rPr>
      <w:b w:val="0"/>
      <w:bCs w:val="0"/>
      <w:sz w:val="20"/>
      <w:szCs w:val="20"/>
    </w:rPr>
  </w:style>
  <w:style w:type="character" w:customStyle="1" w:styleId="WW8Num283z0">
    <w:name w:val="WW8Num283z0"/>
    <w:rsid w:val="00274B8B"/>
    <w:rPr>
      <w:b w:val="0"/>
      <w:bCs w:val="0"/>
      <w:sz w:val="20"/>
      <w:szCs w:val="20"/>
    </w:rPr>
  </w:style>
  <w:style w:type="character" w:customStyle="1" w:styleId="WW8Num333z0">
    <w:name w:val="WW8Num333z0"/>
    <w:rsid w:val="00274B8B"/>
    <w:rPr>
      <w:rFonts w:ascii="Courier New" w:hAnsi="Courier New"/>
    </w:rPr>
  </w:style>
  <w:style w:type="character" w:customStyle="1" w:styleId="WW8Num305z0">
    <w:name w:val="WW8Num305z0"/>
    <w:rsid w:val="00274B8B"/>
    <w:rPr>
      <w:b w:val="0"/>
      <w:bCs w:val="0"/>
      <w:sz w:val="20"/>
      <w:szCs w:val="20"/>
    </w:rPr>
  </w:style>
  <w:style w:type="character" w:customStyle="1" w:styleId="WW8Num306z0">
    <w:name w:val="WW8Num306z0"/>
    <w:rsid w:val="00274B8B"/>
    <w:rPr>
      <w:rFonts w:ascii="Sylfaen" w:hAnsi="Sylfaen"/>
    </w:rPr>
  </w:style>
  <w:style w:type="character" w:customStyle="1" w:styleId="WW8Num307z0">
    <w:name w:val="WW8Num307z0"/>
    <w:rsid w:val="00274B8B"/>
    <w:rPr>
      <w:b w:val="0"/>
      <w:bCs w:val="0"/>
      <w:sz w:val="20"/>
      <w:szCs w:val="20"/>
    </w:rPr>
  </w:style>
  <w:style w:type="character" w:customStyle="1" w:styleId="WW8Num308z0">
    <w:name w:val="WW8Num308z0"/>
    <w:rsid w:val="00274B8B"/>
    <w:rPr>
      <w:rFonts w:ascii="Courier New" w:hAnsi="Courier New"/>
    </w:rPr>
  </w:style>
  <w:style w:type="character" w:customStyle="1" w:styleId="WW8Num309z0">
    <w:name w:val="WW8Num309z0"/>
    <w:rsid w:val="00274B8B"/>
    <w:rPr>
      <w:b w:val="0"/>
      <w:bCs w:val="0"/>
      <w:sz w:val="20"/>
      <w:szCs w:val="20"/>
    </w:rPr>
  </w:style>
  <w:style w:type="character" w:customStyle="1" w:styleId="WW8Num310z0">
    <w:name w:val="WW8Num310z0"/>
    <w:rsid w:val="00274B8B"/>
    <w:rPr>
      <w:rFonts w:ascii="Courier New" w:hAnsi="Courier New"/>
    </w:rPr>
  </w:style>
  <w:style w:type="character" w:customStyle="1" w:styleId="WW8Num311z0">
    <w:name w:val="WW8Num311z0"/>
    <w:rsid w:val="00274B8B"/>
    <w:rPr>
      <w:b w:val="0"/>
      <w:bCs w:val="0"/>
      <w:sz w:val="20"/>
      <w:szCs w:val="20"/>
    </w:rPr>
  </w:style>
  <w:style w:type="character" w:customStyle="1" w:styleId="WW8Num312z0">
    <w:name w:val="WW8Num312z0"/>
    <w:rsid w:val="00274B8B"/>
    <w:rPr>
      <w:rFonts w:ascii="Courier New" w:hAnsi="Courier New"/>
    </w:rPr>
  </w:style>
  <w:style w:type="character" w:customStyle="1" w:styleId="WW8Num313z0">
    <w:name w:val="WW8Num313z0"/>
    <w:rsid w:val="00274B8B"/>
    <w:rPr>
      <w:b w:val="0"/>
      <w:bCs w:val="0"/>
      <w:sz w:val="20"/>
      <w:szCs w:val="20"/>
    </w:rPr>
  </w:style>
  <w:style w:type="character" w:customStyle="1" w:styleId="WW8Num801z0">
    <w:name w:val="WW8Num801z0"/>
    <w:rsid w:val="00274B8B"/>
    <w:rPr>
      <w:b w:val="0"/>
      <w:bCs w:val="0"/>
      <w:sz w:val="20"/>
      <w:szCs w:val="20"/>
    </w:rPr>
  </w:style>
  <w:style w:type="character" w:customStyle="1" w:styleId="WW8Num314z0">
    <w:name w:val="WW8Num314z0"/>
    <w:rsid w:val="00274B8B"/>
    <w:rPr>
      <w:rFonts w:ascii="Courier New" w:hAnsi="Courier New"/>
    </w:rPr>
  </w:style>
  <w:style w:type="character" w:customStyle="1" w:styleId="WW8Num802z0">
    <w:name w:val="WW8Num802z0"/>
    <w:rsid w:val="00274B8B"/>
    <w:rPr>
      <w:b w:val="0"/>
      <w:bCs w:val="0"/>
      <w:sz w:val="20"/>
      <w:szCs w:val="20"/>
    </w:rPr>
  </w:style>
  <w:style w:type="character" w:customStyle="1" w:styleId="WW8Num803z0">
    <w:name w:val="WW8Num803z0"/>
    <w:rsid w:val="00274B8B"/>
    <w:rPr>
      <w:b w:val="0"/>
      <w:bCs w:val="0"/>
      <w:sz w:val="20"/>
      <w:szCs w:val="20"/>
    </w:rPr>
  </w:style>
  <w:style w:type="character" w:customStyle="1" w:styleId="WW8Num804z0">
    <w:name w:val="WW8Num804z0"/>
    <w:rsid w:val="00274B8B"/>
    <w:rPr>
      <w:b w:val="0"/>
      <w:bCs w:val="0"/>
      <w:sz w:val="20"/>
      <w:szCs w:val="20"/>
    </w:rPr>
  </w:style>
  <w:style w:type="character" w:customStyle="1" w:styleId="WW8Num315z0">
    <w:name w:val="WW8Num315z0"/>
    <w:rsid w:val="00274B8B"/>
    <w:rPr>
      <w:rFonts w:ascii="Courier New" w:hAnsi="Courier New"/>
    </w:rPr>
  </w:style>
  <w:style w:type="character" w:customStyle="1" w:styleId="WW8Num805z0">
    <w:name w:val="WW8Num805z0"/>
    <w:rsid w:val="00274B8B"/>
    <w:rPr>
      <w:b w:val="0"/>
      <w:bCs w:val="0"/>
      <w:sz w:val="20"/>
      <w:szCs w:val="20"/>
    </w:rPr>
  </w:style>
  <w:style w:type="character" w:customStyle="1" w:styleId="WW8Num316z0">
    <w:name w:val="WW8Num316z0"/>
    <w:rsid w:val="00274B8B"/>
    <w:rPr>
      <w:b w:val="0"/>
      <w:bCs w:val="0"/>
      <w:sz w:val="20"/>
      <w:szCs w:val="20"/>
    </w:rPr>
  </w:style>
  <w:style w:type="character" w:customStyle="1" w:styleId="WW8Num317z0">
    <w:name w:val="WW8Num317z0"/>
    <w:rsid w:val="00274B8B"/>
    <w:rPr>
      <w:rFonts w:ascii="Courier New" w:hAnsi="Courier New"/>
    </w:rPr>
  </w:style>
  <w:style w:type="character" w:customStyle="1" w:styleId="WW8Num318z0">
    <w:name w:val="WW8Num318z0"/>
    <w:rsid w:val="00274B8B"/>
    <w:rPr>
      <w:b w:val="0"/>
      <w:bCs w:val="0"/>
      <w:sz w:val="20"/>
      <w:szCs w:val="20"/>
    </w:rPr>
  </w:style>
  <w:style w:type="character" w:customStyle="1" w:styleId="WW8Num319z0">
    <w:name w:val="WW8Num319z0"/>
    <w:rsid w:val="00274B8B"/>
    <w:rPr>
      <w:b w:val="0"/>
      <w:bCs w:val="0"/>
      <w:sz w:val="20"/>
      <w:szCs w:val="20"/>
    </w:rPr>
  </w:style>
  <w:style w:type="character" w:customStyle="1" w:styleId="WW8Num320z0">
    <w:name w:val="WW8Num320z0"/>
    <w:rsid w:val="00274B8B"/>
    <w:rPr>
      <w:b w:val="0"/>
      <w:bCs w:val="0"/>
      <w:sz w:val="20"/>
      <w:szCs w:val="20"/>
    </w:rPr>
  </w:style>
  <w:style w:type="character" w:customStyle="1" w:styleId="WW8Num321z0">
    <w:name w:val="WW8Num321z0"/>
    <w:rsid w:val="00274B8B"/>
    <w:rPr>
      <w:rFonts w:ascii="Courier New" w:hAnsi="Courier New"/>
    </w:rPr>
  </w:style>
  <w:style w:type="character" w:customStyle="1" w:styleId="WW8Num322z0">
    <w:name w:val="WW8Num322z0"/>
    <w:rsid w:val="00274B8B"/>
    <w:rPr>
      <w:b w:val="0"/>
      <w:bCs w:val="0"/>
      <w:sz w:val="20"/>
      <w:szCs w:val="20"/>
    </w:rPr>
  </w:style>
  <w:style w:type="character" w:customStyle="1" w:styleId="WW8Num323z0">
    <w:name w:val="WW8Num323z0"/>
    <w:rsid w:val="00274B8B"/>
    <w:rPr>
      <w:rFonts w:ascii="Courier New" w:hAnsi="Courier New"/>
    </w:rPr>
  </w:style>
  <w:style w:type="character" w:customStyle="1" w:styleId="WW8Num324z0">
    <w:name w:val="WW8Num324z0"/>
    <w:rsid w:val="00274B8B"/>
    <w:rPr>
      <w:b w:val="0"/>
      <w:i w:val="0"/>
    </w:rPr>
  </w:style>
  <w:style w:type="character" w:customStyle="1" w:styleId="WW8Num325z0">
    <w:name w:val="WW8Num325z0"/>
    <w:rsid w:val="00274B8B"/>
    <w:rPr>
      <w:rFonts w:ascii="Courier New" w:hAnsi="Courier New"/>
    </w:rPr>
  </w:style>
  <w:style w:type="character" w:customStyle="1" w:styleId="WW8Num326z0">
    <w:name w:val="WW8Num326z0"/>
    <w:rsid w:val="00274B8B"/>
    <w:rPr>
      <w:b w:val="0"/>
      <w:bCs w:val="0"/>
      <w:sz w:val="20"/>
      <w:szCs w:val="20"/>
    </w:rPr>
  </w:style>
  <w:style w:type="character" w:customStyle="1" w:styleId="WW8Num327z0">
    <w:name w:val="WW8Num327z0"/>
    <w:rsid w:val="00274B8B"/>
    <w:rPr>
      <w:rFonts w:ascii="Courier New" w:hAnsi="Courier New"/>
    </w:rPr>
  </w:style>
  <w:style w:type="character" w:customStyle="1" w:styleId="WW8Num328z0">
    <w:name w:val="WW8Num328z0"/>
    <w:rsid w:val="00274B8B"/>
    <w:rPr>
      <w:b w:val="0"/>
      <w:bCs w:val="0"/>
      <w:sz w:val="20"/>
      <w:szCs w:val="20"/>
    </w:rPr>
  </w:style>
  <w:style w:type="character" w:customStyle="1" w:styleId="WW8Num329z0">
    <w:name w:val="WW8Num329z0"/>
    <w:rsid w:val="00274B8B"/>
    <w:rPr>
      <w:rFonts w:ascii="Courier New" w:hAnsi="Courier New"/>
    </w:rPr>
  </w:style>
  <w:style w:type="character" w:customStyle="1" w:styleId="WW8Num330z0">
    <w:name w:val="WW8Num330z0"/>
    <w:rsid w:val="00274B8B"/>
    <w:rPr>
      <w:b w:val="0"/>
      <w:i w:val="0"/>
    </w:rPr>
  </w:style>
  <w:style w:type="character" w:customStyle="1" w:styleId="WW8Num331z0">
    <w:name w:val="WW8Num331z0"/>
    <w:rsid w:val="00274B8B"/>
    <w:rPr>
      <w:rFonts w:ascii="Courier New" w:hAnsi="Courier New"/>
    </w:rPr>
  </w:style>
  <w:style w:type="character" w:customStyle="1" w:styleId="WW8Num332z0">
    <w:name w:val="WW8Num332z0"/>
    <w:rsid w:val="00274B8B"/>
    <w:rPr>
      <w:b w:val="0"/>
      <w:i w:val="0"/>
    </w:rPr>
  </w:style>
  <w:style w:type="character" w:customStyle="1" w:styleId="WW8Num370z0">
    <w:name w:val="WW8Num370z0"/>
    <w:rsid w:val="00274B8B"/>
    <w:rPr>
      <w:rFonts w:ascii="Courier New" w:hAnsi="Courier New"/>
    </w:rPr>
  </w:style>
  <w:style w:type="character" w:customStyle="1" w:styleId="WW8Num783z0">
    <w:name w:val="WW8Num783z0"/>
    <w:rsid w:val="00274B8B"/>
    <w:rPr>
      <w:b w:val="0"/>
      <w:bCs w:val="0"/>
      <w:sz w:val="20"/>
      <w:szCs w:val="20"/>
    </w:rPr>
  </w:style>
  <w:style w:type="character" w:customStyle="1" w:styleId="WW8Num112z0">
    <w:name w:val="WW8Num112z0"/>
    <w:rsid w:val="00274B8B"/>
    <w:rPr>
      <w:b w:val="0"/>
      <w:i w:val="0"/>
    </w:rPr>
  </w:style>
  <w:style w:type="character" w:customStyle="1" w:styleId="WW8Num112z1">
    <w:name w:val="WW8Num112z1"/>
    <w:rsid w:val="00274B8B"/>
    <w:rPr>
      <w:rFonts w:ascii="Wingdings 2" w:hAnsi="Wingdings 2" w:cs="Times New Roman"/>
      <w:b/>
      <w:bCs/>
      <w:color w:val="auto"/>
      <w:sz w:val="20"/>
      <w:szCs w:val="24"/>
      <w:lang w:val="pt-BR" w:eastAsia="ar-SA" w:bidi="ar-SA"/>
    </w:rPr>
  </w:style>
  <w:style w:type="character" w:customStyle="1" w:styleId="WW8Num362z0">
    <w:name w:val="WW8Num362z0"/>
    <w:rsid w:val="00274B8B"/>
    <w:rPr>
      <w:rFonts w:ascii="Courier New" w:hAnsi="Courier New"/>
    </w:rPr>
  </w:style>
  <w:style w:type="character" w:customStyle="1" w:styleId="WW8Num784z0">
    <w:name w:val="WW8Num784z0"/>
    <w:rsid w:val="00274B8B"/>
    <w:rPr>
      <w:b w:val="0"/>
      <w:bCs w:val="0"/>
      <w:sz w:val="20"/>
      <w:szCs w:val="20"/>
    </w:rPr>
  </w:style>
  <w:style w:type="character" w:customStyle="1" w:styleId="WW8Num785z0">
    <w:name w:val="WW8Num785z0"/>
    <w:rsid w:val="00274B8B"/>
    <w:rPr>
      <w:b w:val="0"/>
      <w:bCs w:val="0"/>
      <w:sz w:val="20"/>
      <w:szCs w:val="20"/>
    </w:rPr>
  </w:style>
  <w:style w:type="character" w:customStyle="1" w:styleId="WW8Num786z0">
    <w:name w:val="WW8Num786z0"/>
    <w:rsid w:val="00274B8B"/>
    <w:rPr>
      <w:b w:val="0"/>
      <w:bCs w:val="0"/>
      <w:sz w:val="20"/>
      <w:szCs w:val="20"/>
    </w:rPr>
  </w:style>
  <w:style w:type="character" w:customStyle="1" w:styleId="WW8Num363z0">
    <w:name w:val="WW8Num363z0"/>
    <w:rsid w:val="00274B8B"/>
    <w:rPr>
      <w:b w:val="0"/>
      <w:bCs w:val="0"/>
      <w:sz w:val="20"/>
      <w:szCs w:val="20"/>
    </w:rPr>
  </w:style>
  <w:style w:type="character" w:customStyle="1" w:styleId="WW8Num364z0">
    <w:name w:val="WW8Num364z0"/>
    <w:rsid w:val="00274B8B"/>
    <w:rPr>
      <w:rFonts w:ascii="Courier New" w:hAnsi="Courier New"/>
    </w:rPr>
  </w:style>
  <w:style w:type="character" w:customStyle="1" w:styleId="WW8Num365z0">
    <w:name w:val="WW8Num365z0"/>
    <w:rsid w:val="00274B8B"/>
    <w:rPr>
      <w:b w:val="0"/>
      <w:i w:val="0"/>
    </w:rPr>
  </w:style>
  <w:style w:type="character" w:customStyle="1" w:styleId="WW8Num366z0">
    <w:name w:val="WW8Num366z0"/>
    <w:rsid w:val="00274B8B"/>
    <w:rPr>
      <w:b w:val="0"/>
      <w:i w:val="0"/>
    </w:rPr>
  </w:style>
  <w:style w:type="character" w:customStyle="1" w:styleId="WW8Num367z0">
    <w:name w:val="WW8Num367z0"/>
    <w:rsid w:val="00274B8B"/>
    <w:rPr>
      <w:b w:val="0"/>
      <w:bCs w:val="0"/>
      <w:sz w:val="20"/>
      <w:szCs w:val="20"/>
    </w:rPr>
  </w:style>
  <w:style w:type="character" w:customStyle="1" w:styleId="WW8Num368z0">
    <w:name w:val="WW8Num368z0"/>
    <w:rsid w:val="00274B8B"/>
    <w:rPr>
      <w:rFonts w:ascii="Courier New" w:hAnsi="Courier New"/>
    </w:rPr>
  </w:style>
  <w:style w:type="character" w:customStyle="1" w:styleId="WW8Num369z0">
    <w:name w:val="WW8Num369z0"/>
    <w:rsid w:val="00274B8B"/>
    <w:rPr>
      <w:b w:val="0"/>
      <w:bCs w:val="0"/>
      <w:sz w:val="20"/>
      <w:szCs w:val="20"/>
    </w:rPr>
  </w:style>
  <w:style w:type="character" w:customStyle="1" w:styleId="WW8Num798z0">
    <w:name w:val="WW8Num798z0"/>
    <w:rsid w:val="00274B8B"/>
    <w:rPr>
      <w:b w:val="0"/>
      <w:bCs w:val="0"/>
      <w:sz w:val="20"/>
      <w:szCs w:val="20"/>
    </w:rPr>
  </w:style>
  <w:style w:type="character" w:customStyle="1" w:styleId="WW8Num229z0">
    <w:name w:val="WW8Num229z0"/>
    <w:rsid w:val="00274B8B"/>
    <w:rPr>
      <w:rFonts w:ascii="StarSymbol" w:hAnsi="StarSymbol" w:cs="Times New Roman"/>
      <w:b/>
      <w:bCs/>
      <w:color w:val="auto"/>
      <w:sz w:val="20"/>
      <w:szCs w:val="24"/>
      <w:lang w:val="pt-BR" w:eastAsia="ar-SA" w:bidi="ar-SA"/>
    </w:rPr>
  </w:style>
  <w:style w:type="character" w:customStyle="1" w:styleId="WW8Num799z0">
    <w:name w:val="WW8Num799z0"/>
    <w:rsid w:val="00274B8B"/>
    <w:rPr>
      <w:b w:val="0"/>
      <w:bCs w:val="0"/>
      <w:sz w:val="20"/>
      <w:szCs w:val="20"/>
    </w:rPr>
  </w:style>
  <w:style w:type="character" w:customStyle="1" w:styleId="WW8Num102z0">
    <w:name w:val="WW8Num102z0"/>
    <w:rsid w:val="00274B8B"/>
    <w:rPr>
      <w:rFonts w:ascii="Courier New" w:hAnsi="Courier New"/>
    </w:rPr>
  </w:style>
  <w:style w:type="character" w:customStyle="1" w:styleId="WW8Num234z0">
    <w:name w:val="WW8Num234z0"/>
    <w:rsid w:val="00274B8B"/>
    <w:rPr>
      <w:rFonts w:ascii="Courier New" w:hAnsi="Courier New"/>
      <w:b w:val="0"/>
      <w:i w:val="0"/>
    </w:rPr>
  </w:style>
  <w:style w:type="character" w:styleId="nfase">
    <w:name w:val="Emphasis"/>
    <w:rsid w:val="00274B8B"/>
    <w:rPr>
      <w:i/>
      <w:iCs/>
    </w:rPr>
  </w:style>
  <w:style w:type="character" w:customStyle="1" w:styleId="WW8Num236z0">
    <w:name w:val="WW8Num236z0"/>
    <w:rsid w:val="00274B8B"/>
    <w:rPr>
      <w:b w:val="0"/>
      <w:i w:val="0"/>
    </w:rPr>
  </w:style>
  <w:style w:type="character" w:customStyle="1" w:styleId="WW8Num238z0">
    <w:name w:val="WW8Num238z0"/>
    <w:rsid w:val="00274B8B"/>
    <w:rPr>
      <w:rFonts w:ascii="Courier New" w:hAnsi="Courier New"/>
    </w:rPr>
  </w:style>
  <w:style w:type="character" w:customStyle="1" w:styleId="WW8Num240z0">
    <w:name w:val="WW8Num240z0"/>
    <w:rsid w:val="00274B8B"/>
    <w:rPr>
      <w:rFonts w:ascii="Courier New" w:hAnsi="Courier New"/>
    </w:rPr>
  </w:style>
  <w:style w:type="character" w:customStyle="1" w:styleId="WW8Num242z0">
    <w:name w:val="WW8Num242z0"/>
    <w:rsid w:val="00274B8B"/>
    <w:rPr>
      <w:b w:val="0"/>
      <w:bCs w:val="0"/>
      <w:sz w:val="20"/>
      <w:szCs w:val="20"/>
    </w:rPr>
  </w:style>
  <w:style w:type="character" w:customStyle="1" w:styleId="WW8Num243z0">
    <w:name w:val="WW8Num243z0"/>
    <w:rsid w:val="00274B8B"/>
    <w:rPr>
      <w:b w:val="0"/>
      <w:bCs w:val="0"/>
      <w:sz w:val="20"/>
      <w:szCs w:val="20"/>
    </w:rPr>
  </w:style>
  <w:style w:type="character" w:customStyle="1" w:styleId="WW8Num388z0">
    <w:name w:val="WW8Num388z0"/>
    <w:rsid w:val="00274B8B"/>
    <w:rPr>
      <w:rFonts w:ascii="Courier New" w:hAnsi="Courier New"/>
    </w:rPr>
  </w:style>
  <w:style w:type="character" w:customStyle="1" w:styleId="WW8Num389z0">
    <w:name w:val="WW8Num389z0"/>
    <w:rsid w:val="00274B8B"/>
    <w:rPr>
      <w:b w:val="0"/>
      <w:bCs w:val="0"/>
      <w:sz w:val="20"/>
      <w:szCs w:val="20"/>
    </w:rPr>
  </w:style>
  <w:style w:type="character" w:customStyle="1" w:styleId="WW8Num390z0">
    <w:name w:val="WW8Num390z0"/>
    <w:rsid w:val="00274B8B"/>
    <w:rPr>
      <w:rFonts w:ascii="Courier New" w:hAnsi="Courier New"/>
    </w:rPr>
  </w:style>
  <w:style w:type="character" w:customStyle="1" w:styleId="WW8Num391z0">
    <w:name w:val="WW8Num391z0"/>
    <w:rsid w:val="00274B8B"/>
    <w:rPr>
      <w:b w:val="0"/>
      <w:bCs w:val="0"/>
      <w:sz w:val="20"/>
      <w:szCs w:val="20"/>
    </w:rPr>
  </w:style>
  <w:style w:type="character" w:customStyle="1" w:styleId="WW8Num392z0">
    <w:name w:val="WW8Num392z0"/>
    <w:rsid w:val="00274B8B"/>
    <w:rPr>
      <w:rFonts w:ascii="StarSymbol" w:hAnsi="StarSymbol" w:cs="Times New Roman"/>
      <w:b/>
      <w:bCs/>
      <w:color w:val="auto"/>
      <w:sz w:val="20"/>
      <w:szCs w:val="24"/>
      <w:lang w:val="pt-BR" w:eastAsia="ar-SA" w:bidi="ar-SA"/>
    </w:rPr>
  </w:style>
  <w:style w:type="character" w:customStyle="1" w:styleId="WW8Num381z0">
    <w:name w:val="WW8Num381z0"/>
    <w:rsid w:val="00274B8B"/>
    <w:rPr>
      <w:b w:val="0"/>
      <w:bCs w:val="0"/>
      <w:sz w:val="20"/>
      <w:szCs w:val="20"/>
    </w:rPr>
  </w:style>
  <w:style w:type="character" w:customStyle="1" w:styleId="WW8Num374z0">
    <w:name w:val="WW8Num374z0"/>
    <w:rsid w:val="00274B8B"/>
    <w:rPr>
      <w:rFonts w:ascii="Courier New" w:hAnsi="Courier New"/>
    </w:rPr>
  </w:style>
  <w:style w:type="character" w:customStyle="1" w:styleId="WW8Num375z0">
    <w:name w:val="WW8Num375z0"/>
    <w:rsid w:val="00274B8B"/>
    <w:rPr>
      <w:b w:val="0"/>
      <w:bCs w:val="0"/>
      <w:sz w:val="20"/>
      <w:szCs w:val="20"/>
    </w:rPr>
  </w:style>
  <w:style w:type="character" w:customStyle="1" w:styleId="WW8Num376z0">
    <w:name w:val="WW8Num376z0"/>
    <w:rsid w:val="00274B8B"/>
    <w:rPr>
      <w:rFonts w:ascii="Courier New" w:hAnsi="Courier New"/>
    </w:rPr>
  </w:style>
  <w:style w:type="character" w:customStyle="1" w:styleId="WW8Num373z0">
    <w:name w:val="WW8Num373z0"/>
    <w:rsid w:val="00274B8B"/>
    <w:rPr>
      <w:b w:val="0"/>
      <w:i w:val="0"/>
    </w:rPr>
  </w:style>
  <w:style w:type="character" w:customStyle="1" w:styleId="WW8Num377z0">
    <w:name w:val="WW8Num377z0"/>
    <w:rsid w:val="00274B8B"/>
    <w:rPr>
      <w:b w:val="0"/>
      <w:bCs w:val="0"/>
      <w:sz w:val="20"/>
      <w:szCs w:val="20"/>
    </w:rPr>
  </w:style>
  <w:style w:type="character" w:customStyle="1" w:styleId="WW8Num810z0">
    <w:name w:val="WW8Num810z0"/>
    <w:rsid w:val="00274B8B"/>
    <w:rPr>
      <w:b w:val="0"/>
      <w:bCs w:val="0"/>
      <w:sz w:val="20"/>
      <w:szCs w:val="20"/>
    </w:rPr>
  </w:style>
  <w:style w:type="character" w:customStyle="1" w:styleId="WW8Num378z0">
    <w:name w:val="WW8Num378z0"/>
    <w:rsid w:val="00274B8B"/>
    <w:rPr>
      <w:rFonts w:ascii="Courier New" w:hAnsi="Courier New"/>
    </w:rPr>
  </w:style>
  <w:style w:type="character" w:customStyle="1" w:styleId="WW8Num379z0">
    <w:name w:val="WW8Num379z0"/>
    <w:rsid w:val="00274B8B"/>
    <w:rPr>
      <w:b w:val="0"/>
      <w:i w:val="0"/>
    </w:rPr>
  </w:style>
  <w:style w:type="character" w:customStyle="1" w:styleId="WW8Num380z0">
    <w:name w:val="WW8Num380z0"/>
    <w:rsid w:val="00274B8B"/>
    <w:rPr>
      <w:b w:val="0"/>
      <w:i w:val="0"/>
    </w:rPr>
  </w:style>
  <w:style w:type="character" w:customStyle="1" w:styleId="WW8Num771z0">
    <w:name w:val="WW8Num771z0"/>
    <w:rsid w:val="00274B8B"/>
    <w:rPr>
      <w:b w:val="0"/>
      <w:bCs w:val="0"/>
      <w:sz w:val="20"/>
      <w:szCs w:val="20"/>
    </w:rPr>
  </w:style>
  <w:style w:type="character" w:styleId="Hyperlink">
    <w:name w:val="Hyperlink"/>
    <w:uiPriority w:val="99"/>
    <w:rsid w:val="00274B8B"/>
    <w:rPr>
      <w:color w:val="000080"/>
      <w:u w:val="single"/>
    </w:rPr>
  </w:style>
  <w:style w:type="character" w:customStyle="1" w:styleId="WW8Num75z0">
    <w:name w:val="WW8Num75z0"/>
    <w:rsid w:val="00274B8B"/>
    <w:rPr>
      <w:b w:val="0"/>
      <w:i w:val="0"/>
    </w:rPr>
  </w:style>
  <w:style w:type="character" w:customStyle="1" w:styleId="WW8Num495z1">
    <w:name w:val="WW8Num495z1"/>
    <w:rsid w:val="00274B8B"/>
    <w:rPr>
      <w:rFonts w:ascii="Wingdings 2" w:hAnsi="Wingdings 2" w:cs="Times New Roman"/>
      <w:b/>
      <w:bCs/>
      <w:color w:val="auto"/>
      <w:sz w:val="20"/>
      <w:szCs w:val="24"/>
      <w:lang w:val="pt-BR" w:eastAsia="ar-SA" w:bidi="ar-SA"/>
    </w:rPr>
  </w:style>
  <w:style w:type="character" w:customStyle="1" w:styleId="WW8Num5z6">
    <w:name w:val="WW8Num5z6"/>
    <w:rsid w:val="00274B8B"/>
    <w:rPr>
      <w:rFonts w:ascii="Tahoma" w:eastAsia="Times New Roman" w:hAnsi="Tahoma" w:cs="Times New Roman"/>
      <w:b w:val="0"/>
      <w:bCs w:val="0"/>
      <w:color w:val="auto"/>
      <w:sz w:val="18"/>
      <w:szCs w:val="24"/>
      <w:shd w:val="clear" w:color="auto" w:fill="auto"/>
      <w:lang w:val="pt-BR" w:eastAsia="ar-SA" w:bidi="ar-SA"/>
    </w:rPr>
  </w:style>
  <w:style w:type="paragraph" w:styleId="Corpodetexto">
    <w:name w:val="Body Text"/>
    <w:basedOn w:val="Normal"/>
    <w:link w:val="CorpodetextoChar"/>
    <w:rsid w:val="00274B8B"/>
    <w:pPr>
      <w:spacing w:before="0" w:after="120"/>
    </w:pPr>
  </w:style>
  <w:style w:type="character" w:customStyle="1" w:styleId="CorpodetextoChar">
    <w:name w:val="Corpo de texto Char"/>
    <w:link w:val="Corpodetexto"/>
    <w:rsid w:val="00274B8B"/>
    <w:rPr>
      <w:rFonts w:ascii="Tahoma" w:eastAsia="Arial Unicode MS" w:hAnsi="Tahoma" w:cs="Times New Roman"/>
      <w:sz w:val="20"/>
      <w:szCs w:val="24"/>
    </w:rPr>
  </w:style>
  <w:style w:type="paragraph" w:customStyle="1" w:styleId="Ttulo10">
    <w:name w:val="Título1"/>
    <w:basedOn w:val="Normal"/>
    <w:next w:val="Corpodetexto"/>
    <w:rsid w:val="00274B8B"/>
    <w:pPr>
      <w:keepNext/>
      <w:spacing w:after="120"/>
    </w:pPr>
    <w:rPr>
      <w:rFonts w:cs="Tahoma"/>
      <w:sz w:val="28"/>
      <w:szCs w:val="28"/>
    </w:rPr>
  </w:style>
  <w:style w:type="paragraph" w:styleId="Ttulo">
    <w:name w:val="Title"/>
    <w:basedOn w:val="Ttulo10"/>
    <w:next w:val="Subttulo"/>
    <w:link w:val="TtuloChar"/>
    <w:qFormat/>
    <w:rsid w:val="00737E64"/>
    <w:rPr>
      <w:rFonts w:cs="Times New Roman"/>
      <w:b/>
      <w:sz w:val="52"/>
    </w:rPr>
  </w:style>
  <w:style w:type="character" w:customStyle="1" w:styleId="TtuloChar">
    <w:name w:val="Título Char"/>
    <w:link w:val="Ttulo"/>
    <w:rsid w:val="00737E64"/>
    <w:rPr>
      <w:rFonts w:ascii="Arial" w:eastAsia="Arial Unicode MS" w:hAnsi="Arial"/>
      <w:b/>
      <w:sz w:val="52"/>
      <w:szCs w:val="28"/>
      <w:lang w:eastAsia="en-US"/>
    </w:rPr>
  </w:style>
  <w:style w:type="paragraph" w:styleId="Subttulo">
    <w:name w:val="Subtitle"/>
    <w:aliases w:val="Tabelas"/>
    <w:basedOn w:val="Ttulo10"/>
    <w:next w:val="Corpodetexto"/>
    <w:link w:val="SubttuloChar"/>
    <w:qFormat/>
    <w:rsid w:val="00274B8B"/>
    <w:pPr>
      <w:jc w:val="center"/>
    </w:pPr>
    <w:rPr>
      <w:rFonts w:cs="Times New Roman"/>
      <w:i/>
      <w:iCs/>
    </w:rPr>
  </w:style>
  <w:style w:type="character" w:customStyle="1" w:styleId="SubttuloChar">
    <w:name w:val="Subtítulo Char"/>
    <w:aliases w:val="Tabelas Char"/>
    <w:link w:val="Subttulo"/>
    <w:rsid w:val="00274B8B"/>
    <w:rPr>
      <w:rFonts w:ascii="Arial" w:eastAsia="Arial Unicode MS" w:hAnsi="Arial" w:cs="Tahoma"/>
      <w:i/>
      <w:iCs/>
      <w:sz w:val="28"/>
      <w:szCs w:val="28"/>
    </w:rPr>
  </w:style>
  <w:style w:type="paragraph" w:styleId="Lista">
    <w:name w:val="List"/>
    <w:basedOn w:val="Corpodetexto"/>
    <w:rsid w:val="00274B8B"/>
    <w:rPr>
      <w:rFonts w:cs="Tahoma"/>
    </w:rPr>
  </w:style>
  <w:style w:type="paragraph" w:styleId="Cabealho">
    <w:name w:val="header"/>
    <w:basedOn w:val="Normal"/>
    <w:link w:val="CabealhoChar"/>
    <w:rsid w:val="00274B8B"/>
    <w:pPr>
      <w:suppressLineNumbers/>
      <w:tabs>
        <w:tab w:val="center" w:pos="4818"/>
        <w:tab w:val="right" w:pos="9637"/>
      </w:tabs>
    </w:pPr>
  </w:style>
  <w:style w:type="character" w:customStyle="1" w:styleId="CabealhoChar">
    <w:name w:val="Cabeçalho Char"/>
    <w:link w:val="Cabealho"/>
    <w:uiPriority w:val="99"/>
    <w:rsid w:val="00274B8B"/>
    <w:rPr>
      <w:rFonts w:ascii="Tahoma" w:eastAsia="Arial Unicode MS" w:hAnsi="Tahoma" w:cs="Times New Roman"/>
      <w:sz w:val="20"/>
      <w:szCs w:val="24"/>
    </w:rPr>
  </w:style>
  <w:style w:type="paragraph" w:styleId="Rodap">
    <w:name w:val="footer"/>
    <w:basedOn w:val="Normal"/>
    <w:link w:val="RodapChar"/>
    <w:uiPriority w:val="99"/>
    <w:rsid w:val="00274B8B"/>
    <w:pPr>
      <w:suppressLineNumbers/>
      <w:tabs>
        <w:tab w:val="center" w:pos="4818"/>
        <w:tab w:val="right" w:pos="9637"/>
      </w:tabs>
    </w:pPr>
  </w:style>
  <w:style w:type="character" w:customStyle="1" w:styleId="RodapChar">
    <w:name w:val="Rodapé Char"/>
    <w:link w:val="Rodap"/>
    <w:uiPriority w:val="99"/>
    <w:rsid w:val="00274B8B"/>
    <w:rPr>
      <w:rFonts w:ascii="Tahoma" w:eastAsia="Arial Unicode MS" w:hAnsi="Tahoma" w:cs="Times New Roman"/>
      <w:sz w:val="20"/>
      <w:szCs w:val="24"/>
    </w:rPr>
  </w:style>
  <w:style w:type="paragraph" w:customStyle="1" w:styleId="Contedodetabela">
    <w:name w:val="Conteúdo de tabela"/>
    <w:basedOn w:val="Normal"/>
    <w:rsid w:val="00274B8B"/>
    <w:pPr>
      <w:suppressLineNumbers/>
    </w:pPr>
  </w:style>
  <w:style w:type="paragraph" w:customStyle="1" w:styleId="Ttulodetabela">
    <w:name w:val="Título de tabela"/>
    <w:basedOn w:val="Contedodetabela"/>
    <w:rsid w:val="00274B8B"/>
    <w:pPr>
      <w:jc w:val="center"/>
    </w:pPr>
    <w:rPr>
      <w:b/>
      <w:bCs/>
      <w:i/>
      <w:iCs/>
    </w:rPr>
  </w:style>
  <w:style w:type="paragraph" w:customStyle="1" w:styleId="Legenda1">
    <w:name w:val="Legenda1"/>
    <w:basedOn w:val="Normal"/>
    <w:rsid w:val="00274B8B"/>
    <w:pPr>
      <w:suppressLineNumbers/>
      <w:spacing w:after="120"/>
    </w:pPr>
    <w:rPr>
      <w:rFonts w:cs="Tahoma"/>
      <w:i/>
      <w:iCs/>
      <w:sz w:val="24"/>
    </w:rPr>
  </w:style>
  <w:style w:type="paragraph" w:customStyle="1" w:styleId="ndice">
    <w:name w:val="Índice"/>
    <w:basedOn w:val="Normal"/>
    <w:rsid w:val="00274B8B"/>
    <w:pPr>
      <w:suppressLineNumbers/>
    </w:pPr>
    <w:rPr>
      <w:rFonts w:cs="Tahoma"/>
    </w:rPr>
  </w:style>
  <w:style w:type="paragraph" w:styleId="Sumrio1">
    <w:name w:val="toc 1"/>
    <w:basedOn w:val="Normal"/>
    <w:next w:val="Normal"/>
    <w:uiPriority w:val="39"/>
    <w:rsid w:val="00274B8B"/>
    <w:rPr>
      <w:b/>
    </w:rPr>
  </w:style>
  <w:style w:type="paragraph" w:styleId="Sumrio2">
    <w:name w:val="toc 2"/>
    <w:basedOn w:val="Normal"/>
    <w:next w:val="Normal"/>
    <w:uiPriority w:val="39"/>
    <w:rsid w:val="00274B8B"/>
    <w:pPr>
      <w:ind w:left="200"/>
    </w:pPr>
  </w:style>
  <w:style w:type="paragraph" w:styleId="Sumrio3">
    <w:name w:val="toc 3"/>
    <w:basedOn w:val="Normal"/>
    <w:next w:val="Normal"/>
    <w:uiPriority w:val="39"/>
    <w:rsid w:val="00274B8B"/>
    <w:pPr>
      <w:ind w:left="400"/>
    </w:pPr>
  </w:style>
  <w:style w:type="paragraph" w:styleId="Sumrio5">
    <w:name w:val="toc 5"/>
    <w:basedOn w:val="ndice"/>
    <w:uiPriority w:val="39"/>
    <w:rsid w:val="00274B8B"/>
    <w:pPr>
      <w:tabs>
        <w:tab w:val="right" w:leader="dot" w:pos="8505"/>
      </w:tabs>
      <w:ind w:left="1132"/>
    </w:pPr>
  </w:style>
  <w:style w:type="paragraph" w:customStyle="1" w:styleId="Fox-padro">
    <w:name w:val="Fox-padrão"/>
    <w:basedOn w:val="Normal"/>
    <w:rsid w:val="00274B8B"/>
    <w:rPr>
      <w:sz w:val="18"/>
    </w:rPr>
  </w:style>
  <w:style w:type="paragraph" w:customStyle="1" w:styleId="Fox-corpo-texto">
    <w:name w:val="Fox-corpo-texto"/>
    <w:basedOn w:val="Fox-padro"/>
    <w:rsid w:val="00274B8B"/>
    <w:pPr>
      <w:tabs>
        <w:tab w:val="num" w:pos="360"/>
      </w:tabs>
      <w:suppressAutoHyphens w:val="0"/>
      <w:spacing w:before="113"/>
    </w:pPr>
  </w:style>
  <w:style w:type="paragraph" w:customStyle="1" w:styleId="Fox-Capa-1">
    <w:name w:val="Fox-Capa-1"/>
    <w:rsid w:val="00274B8B"/>
    <w:pPr>
      <w:widowControl w:val="0"/>
      <w:suppressAutoHyphens/>
    </w:pPr>
    <w:rPr>
      <w:rFonts w:ascii="Tahoma" w:eastAsia="Arial Unicode MS" w:hAnsi="Tahoma"/>
      <w:sz w:val="36"/>
      <w:szCs w:val="24"/>
      <w:lang w:eastAsia="en-US"/>
    </w:rPr>
  </w:style>
  <w:style w:type="paragraph" w:customStyle="1" w:styleId="Fox-Capa-1-0">
    <w:name w:val="Fox-Capa-1-0"/>
    <w:basedOn w:val="Fox-Capa-1"/>
    <w:rsid w:val="00274B8B"/>
    <w:rPr>
      <w:b/>
      <w:sz w:val="16"/>
    </w:rPr>
  </w:style>
  <w:style w:type="paragraph" w:customStyle="1" w:styleId="Fox-Ttulo-1">
    <w:name w:val="Fox-Título-1"/>
    <w:basedOn w:val="Fox-Capa-1"/>
    <w:rsid w:val="00274B8B"/>
    <w:pPr>
      <w:numPr>
        <w:numId w:val="1"/>
      </w:numPr>
      <w:spacing w:before="227" w:after="227"/>
    </w:pPr>
    <w:rPr>
      <w:b/>
      <w:sz w:val="44"/>
    </w:rPr>
  </w:style>
  <w:style w:type="paragraph" w:customStyle="1" w:styleId="Fox-Ttulo-2">
    <w:name w:val="Fox-Título-2"/>
    <w:basedOn w:val="Fox-Ttulo-1"/>
    <w:rsid w:val="00274B8B"/>
    <w:pPr>
      <w:spacing w:before="113" w:after="113"/>
    </w:pPr>
    <w:rPr>
      <w:sz w:val="32"/>
    </w:rPr>
  </w:style>
  <w:style w:type="paragraph" w:customStyle="1" w:styleId="Fox-Ttulo-3">
    <w:name w:val="Fox-Título-3"/>
    <w:basedOn w:val="Fox-Ttulo-2"/>
    <w:rsid w:val="00274B8B"/>
    <w:pPr>
      <w:spacing w:before="283"/>
    </w:pPr>
    <w:rPr>
      <w:sz w:val="28"/>
    </w:rPr>
  </w:style>
  <w:style w:type="paragraph" w:customStyle="1" w:styleId="Fox-Ttulo-4">
    <w:name w:val="Fox-Título-4"/>
    <w:basedOn w:val="Fox-Ttulo-3"/>
    <w:rsid w:val="00274B8B"/>
    <w:pPr>
      <w:pBdr>
        <w:top w:val="single" w:sz="1" w:space="1" w:color="000000"/>
        <w:left w:val="single" w:sz="1" w:space="1" w:color="000000"/>
        <w:bottom w:val="single" w:sz="1" w:space="1" w:color="000000"/>
        <w:right w:val="single" w:sz="1" w:space="1" w:color="000000"/>
      </w:pBdr>
      <w:spacing w:after="0"/>
    </w:pPr>
    <w:rPr>
      <w:sz w:val="22"/>
    </w:rPr>
  </w:style>
  <w:style w:type="paragraph" w:customStyle="1" w:styleId="Fox-Ttulo-5">
    <w:name w:val="Fox-Título-5"/>
    <w:basedOn w:val="Fox-Ttulo-4"/>
    <w:rsid w:val="00274B8B"/>
    <w:pPr>
      <w:pBdr>
        <w:top w:val="none" w:sz="0" w:space="0" w:color="auto"/>
        <w:left w:val="none" w:sz="0" w:space="0" w:color="auto"/>
        <w:bottom w:val="none" w:sz="0" w:space="0" w:color="auto"/>
        <w:right w:val="none" w:sz="0" w:space="0" w:color="auto"/>
      </w:pBdr>
    </w:pPr>
    <w:rPr>
      <w:sz w:val="18"/>
    </w:rPr>
  </w:style>
  <w:style w:type="paragraph" w:customStyle="1" w:styleId="Fox-Ttulo-6">
    <w:name w:val="Fox-Título-6"/>
    <w:basedOn w:val="Fox-Ttulo-5"/>
    <w:rsid w:val="00274B8B"/>
    <w:rPr>
      <w:b w:val="0"/>
    </w:rPr>
  </w:style>
  <w:style w:type="paragraph" w:customStyle="1" w:styleId="Fox-Cabealho">
    <w:name w:val="Fox-Cabeçalho"/>
    <w:rsid w:val="00274B8B"/>
    <w:pPr>
      <w:widowControl w:val="0"/>
      <w:suppressAutoHyphens/>
      <w:jc w:val="right"/>
    </w:pPr>
    <w:rPr>
      <w:rFonts w:ascii="Arial" w:eastAsia="Arial Unicode MS" w:hAnsi="Arial"/>
      <w:sz w:val="12"/>
      <w:szCs w:val="24"/>
      <w:lang w:eastAsia="en-US"/>
    </w:rPr>
  </w:style>
  <w:style w:type="paragraph" w:customStyle="1" w:styleId="Fox-Rodap">
    <w:name w:val="Fox-Rodapé"/>
    <w:basedOn w:val="Fox-Cabealho"/>
    <w:rsid w:val="00274B8B"/>
    <w:pPr>
      <w:jc w:val="center"/>
    </w:pPr>
  </w:style>
  <w:style w:type="paragraph" w:customStyle="1" w:styleId="Fox-ndice-1">
    <w:name w:val="Fox-índice-1"/>
    <w:basedOn w:val="Fox-padro"/>
    <w:rsid w:val="00274B8B"/>
    <w:rPr>
      <w:b/>
    </w:rPr>
  </w:style>
  <w:style w:type="paragraph" w:customStyle="1" w:styleId="Fox-ndice-2">
    <w:name w:val="Fox-índice-2"/>
    <w:basedOn w:val="Fox-ndice-1"/>
    <w:rsid w:val="00274B8B"/>
    <w:pPr>
      <w:ind w:left="170"/>
    </w:pPr>
    <w:rPr>
      <w:b w:val="0"/>
      <w:sz w:val="16"/>
    </w:rPr>
  </w:style>
  <w:style w:type="paragraph" w:customStyle="1" w:styleId="Fox-ndice-3">
    <w:name w:val="Fox-índice-3"/>
    <w:basedOn w:val="Fox-ndice-2"/>
    <w:rsid w:val="00274B8B"/>
    <w:pPr>
      <w:ind w:left="340"/>
    </w:pPr>
  </w:style>
  <w:style w:type="paragraph" w:customStyle="1" w:styleId="Fox-ndice-4">
    <w:name w:val="Fox-índice-4"/>
    <w:basedOn w:val="Fox-ndice-3"/>
    <w:rsid w:val="00274B8B"/>
    <w:pPr>
      <w:ind w:left="510"/>
    </w:pPr>
    <w:rPr>
      <w:sz w:val="12"/>
    </w:rPr>
  </w:style>
  <w:style w:type="paragraph" w:customStyle="1" w:styleId="comum">
    <w:name w:val="comum"/>
    <w:basedOn w:val="Normal"/>
    <w:rsid w:val="00274B8B"/>
    <w:pPr>
      <w:spacing w:before="280" w:after="280"/>
    </w:pPr>
    <w:rPr>
      <w:rFonts w:cs="Arial"/>
      <w:color w:val="666666"/>
      <w:sz w:val="17"/>
      <w:szCs w:val="17"/>
    </w:rPr>
  </w:style>
  <w:style w:type="paragraph" w:styleId="Recuodecorpodetexto">
    <w:name w:val="Body Text Indent"/>
    <w:basedOn w:val="Normal"/>
    <w:link w:val="RecuodecorpodetextoChar"/>
    <w:rsid w:val="00274B8B"/>
    <w:pPr>
      <w:tabs>
        <w:tab w:val="left" w:pos="288"/>
        <w:tab w:val="left" w:pos="1008"/>
        <w:tab w:val="left" w:pos="1728"/>
        <w:tab w:val="left" w:pos="2448"/>
        <w:tab w:val="left" w:pos="3168"/>
        <w:tab w:val="left" w:pos="3888"/>
        <w:tab w:val="left" w:pos="4608"/>
        <w:tab w:val="left" w:pos="5328"/>
        <w:tab w:val="left" w:pos="6048"/>
        <w:tab w:val="left" w:pos="6768"/>
      </w:tabs>
    </w:pPr>
    <w:rPr>
      <w:sz w:val="18"/>
      <w:szCs w:val="20"/>
    </w:rPr>
  </w:style>
  <w:style w:type="character" w:customStyle="1" w:styleId="RecuodecorpodetextoChar">
    <w:name w:val="Recuo de corpo de texto Char"/>
    <w:link w:val="Recuodecorpodetexto"/>
    <w:rsid w:val="00274B8B"/>
    <w:rPr>
      <w:rFonts w:ascii="Tahoma" w:eastAsia="Arial Unicode MS" w:hAnsi="Tahoma" w:cs="Times New Roman"/>
      <w:sz w:val="18"/>
      <w:szCs w:val="20"/>
    </w:rPr>
  </w:style>
  <w:style w:type="paragraph" w:customStyle="1" w:styleId="Estilo1">
    <w:name w:val="Estilo1"/>
    <w:basedOn w:val="Normal"/>
    <w:rsid w:val="00274B8B"/>
    <w:pPr>
      <w:tabs>
        <w:tab w:val="left" w:pos="0"/>
      </w:tabs>
      <w:spacing w:after="120"/>
      <w:ind w:left="1418" w:hanging="1418"/>
    </w:pPr>
    <w:rPr>
      <w:szCs w:val="20"/>
    </w:rPr>
  </w:style>
  <w:style w:type="paragraph" w:customStyle="1" w:styleId="Tabela">
    <w:name w:val="Tabela"/>
    <w:basedOn w:val="Estilo1"/>
    <w:rsid w:val="00274B8B"/>
    <w:pPr>
      <w:spacing w:before="60" w:after="60"/>
      <w:ind w:left="113" w:firstLine="0"/>
    </w:pPr>
    <w:rPr>
      <w:sz w:val="18"/>
    </w:rPr>
  </w:style>
  <w:style w:type="paragraph" w:customStyle="1" w:styleId="ABNT">
    <w:name w:val="ABNT"/>
    <w:rsid w:val="00274B8B"/>
    <w:pPr>
      <w:suppressAutoHyphens/>
      <w:autoSpaceDE w:val="0"/>
      <w:spacing w:before="180" w:line="100" w:lineRule="atLeast"/>
      <w:jc w:val="both"/>
    </w:pPr>
    <w:rPr>
      <w:rFonts w:ascii="Arial" w:eastAsia="Times New Roman" w:hAnsi="Arial" w:cs="Arial"/>
      <w:spacing w:val="8"/>
      <w:sz w:val="18"/>
      <w:szCs w:val="18"/>
      <w:lang w:val="en-US" w:eastAsia="ar-SA"/>
    </w:rPr>
  </w:style>
  <w:style w:type="paragraph" w:styleId="CabealhodoSumrio">
    <w:name w:val="TOC Heading"/>
    <w:basedOn w:val="Ttulo1"/>
    <w:next w:val="Normal"/>
    <w:uiPriority w:val="39"/>
    <w:qFormat/>
    <w:rsid w:val="00274B8B"/>
    <w:pPr>
      <w:keepLines/>
      <w:widowControl/>
      <w:suppressAutoHyphens w:val="0"/>
      <w:spacing w:before="480" w:after="0" w:line="276" w:lineRule="auto"/>
      <w:outlineLvl w:val="9"/>
    </w:pPr>
    <w:rPr>
      <w:rFonts w:ascii="Cambria" w:eastAsia="Times New Roman" w:hAnsi="Cambria"/>
      <w:color w:val="365F91"/>
      <w:kern w:val="0"/>
      <w:sz w:val="28"/>
      <w:szCs w:val="28"/>
    </w:rPr>
  </w:style>
  <w:style w:type="table" w:styleId="Tabelacomgrade">
    <w:name w:val="Table Grid"/>
    <w:basedOn w:val="Tabelanormal"/>
    <w:uiPriority w:val="59"/>
    <w:rsid w:val="00274B8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274B8B"/>
    <w:pPr>
      <w:spacing w:before="0"/>
    </w:pPr>
    <w:rPr>
      <w:sz w:val="16"/>
      <w:szCs w:val="16"/>
    </w:rPr>
  </w:style>
  <w:style w:type="character" w:customStyle="1" w:styleId="TextodebaloChar">
    <w:name w:val="Texto de balão Char"/>
    <w:link w:val="Textodebalo"/>
    <w:uiPriority w:val="99"/>
    <w:semiHidden/>
    <w:rsid w:val="00274B8B"/>
    <w:rPr>
      <w:rFonts w:ascii="Tahoma" w:eastAsia="Arial Unicode MS" w:hAnsi="Tahoma" w:cs="Tahoma"/>
      <w:sz w:val="16"/>
      <w:szCs w:val="16"/>
    </w:rPr>
  </w:style>
  <w:style w:type="paragraph" w:styleId="Legenda">
    <w:name w:val="caption"/>
    <w:basedOn w:val="Normal"/>
    <w:next w:val="Normal"/>
    <w:uiPriority w:val="35"/>
    <w:qFormat/>
    <w:rsid w:val="0076720E"/>
    <w:pPr>
      <w:spacing w:before="0" w:after="200"/>
    </w:pPr>
    <w:rPr>
      <w:bCs/>
      <w:sz w:val="16"/>
      <w:szCs w:val="18"/>
    </w:rPr>
  </w:style>
  <w:style w:type="paragraph" w:styleId="PargrafodaLista">
    <w:name w:val="List Paragraph"/>
    <w:basedOn w:val="Normal"/>
    <w:link w:val="PargrafodaListaChar"/>
    <w:uiPriority w:val="34"/>
    <w:qFormat/>
    <w:rsid w:val="000E081D"/>
    <w:pPr>
      <w:ind w:left="720"/>
      <w:contextualSpacing/>
    </w:pPr>
  </w:style>
  <w:style w:type="paragraph" w:styleId="NormalWeb">
    <w:name w:val="Normal (Web)"/>
    <w:basedOn w:val="Normal"/>
    <w:uiPriority w:val="99"/>
    <w:unhideWhenUsed/>
    <w:rsid w:val="00D77AAA"/>
    <w:pPr>
      <w:widowControl/>
      <w:suppressAutoHyphens w:val="0"/>
      <w:spacing w:before="100" w:beforeAutospacing="1" w:after="100" w:afterAutospacing="1"/>
    </w:pPr>
    <w:rPr>
      <w:rFonts w:ascii="Times New Roman" w:eastAsia="Times New Roman" w:hAnsi="Times New Roman"/>
      <w:sz w:val="24"/>
      <w:lang w:eastAsia="pt-BR"/>
    </w:rPr>
  </w:style>
  <w:style w:type="paragraph" w:styleId="Sumrio4">
    <w:name w:val="toc 4"/>
    <w:basedOn w:val="Normal"/>
    <w:next w:val="Normal"/>
    <w:autoRedefine/>
    <w:uiPriority w:val="39"/>
    <w:unhideWhenUsed/>
    <w:rsid w:val="00666152"/>
    <w:pPr>
      <w:widowControl/>
      <w:suppressAutoHyphens w:val="0"/>
      <w:spacing w:before="0" w:after="100" w:line="276" w:lineRule="auto"/>
      <w:ind w:left="660"/>
    </w:pPr>
    <w:rPr>
      <w:rFonts w:ascii="Calibri" w:eastAsia="Times New Roman" w:hAnsi="Calibri"/>
      <w:szCs w:val="22"/>
      <w:lang w:eastAsia="pt-BR"/>
    </w:rPr>
  </w:style>
  <w:style w:type="paragraph" w:styleId="Sumrio6">
    <w:name w:val="toc 6"/>
    <w:basedOn w:val="Normal"/>
    <w:next w:val="Normal"/>
    <w:autoRedefine/>
    <w:uiPriority w:val="39"/>
    <w:unhideWhenUsed/>
    <w:rsid w:val="00666152"/>
    <w:pPr>
      <w:widowControl/>
      <w:suppressAutoHyphens w:val="0"/>
      <w:spacing w:before="0" w:after="100" w:line="276" w:lineRule="auto"/>
      <w:ind w:left="1100"/>
    </w:pPr>
    <w:rPr>
      <w:rFonts w:ascii="Calibri" w:eastAsia="Times New Roman" w:hAnsi="Calibri"/>
      <w:szCs w:val="22"/>
      <w:lang w:eastAsia="pt-BR"/>
    </w:rPr>
  </w:style>
  <w:style w:type="paragraph" w:styleId="Sumrio7">
    <w:name w:val="toc 7"/>
    <w:basedOn w:val="Normal"/>
    <w:next w:val="Normal"/>
    <w:autoRedefine/>
    <w:uiPriority w:val="39"/>
    <w:unhideWhenUsed/>
    <w:rsid w:val="00666152"/>
    <w:pPr>
      <w:widowControl/>
      <w:suppressAutoHyphens w:val="0"/>
      <w:spacing w:before="0" w:after="100" w:line="276" w:lineRule="auto"/>
      <w:ind w:left="1320"/>
    </w:pPr>
    <w:rPr>
      <w:rFonts w:ascii="Calibri" w:eastAsia="Times New Roman" w:hAnsi="Calibri"/>
      <w:szCs w:val="22"/>
      <w:lang w:eastAsia="pt-BR"/>
    </w:rPr>
  </w:style>
  <w:style w:type="paragraph" w:styleId="Sumrio8">
    <w:name w:val="toc 8"/>
    <w:basedOn w:val="Normal"/>
    <w:next w:val="Normal"/>
    <w:autoRedefine/>
    <w:uiPriority w:val="39"/>
    <w:unhideWhenUsed/>
    <w:rsid w:val="00666152"/>
    <w:pPr>
      <w:widowControl/>
      <w:suppressAutoHyphens w:val="0"/>
      <w:spacing w:before="0" w:after="100" w:line="276" w:lineRule="auto"/>
      <w:ind w:left="1540"/>
    </w:pPr>
    <w:rPr>
      <w:rFonts w:ascii="Calibri" w:eastAsia="Times New Roman" w:hAnsi="Calibri"/>
      <w:szCs w:val="22"/>
      <w:lang w:eastAsia="pt-BR"/>
    </w:rPr>
  </w:style>
  <w:style w:type="paragraph" w:styleId="Sumrio9">
    <w:name w:val="toc 9"/>
    <w:basedOn w:val="Normal"/>
    <w:next w:val="Normal"/>
    <w:autoRedefine/>
    <w:uiPriority w:val="39"/>
    <w:unhideWhenUsed/>
    <w:rsid w:val="00666152"/>
    <w:pPr>
      <w:widowControl/>
      <w:suppressAutoHyphens w:val="0"/>
      <w:spacing w:before="0" w:after="100" w:line="276" w:lineRule="auto"/>
      <w:ind w:left="1760"/>
    </w:pPr>
    <w:rPr>
      <w:rFonts w:ascii="Calibri" w:eastAsia="Times New Roman" w:hAnsi="Calibri"/>
      <w:szCs w:val="22"/>
      <w:lang w:eastAsia="pt-BR"/>
    </w:rPr>
  </w:style>
  <w:style w:type="character" w:customStyle="1" w:styleId="Ttulo6Char">
    <w:name w:val="Título 6 Char"/>
    <w:link w:val="Ttulo6"/>
    <w:rsid w:val="000A4357"/>
    <w:rPr>
      <w:rFonts w:ascii="Tahoma" w:eastAsia="Times New Roman" w:hAnsi="Tahoma"/>
      <w:iCs/>
      <w:szCs w:val="24"/>
      <w:lang w:eastAsia="en-US"/>
    </w:rPr>
  </w:style>
  <w:style w:type="character" w:customStyle="1" w:styleId="Ttulo7Char">
    <w:name w:val="Título 7 Char"/>
    <w:link w:val="Ttulo7"/>
    <w:rsid w:val="00155E4F"/>
    <w:rPr>
      <w:rFonts w:ascii="Cambria" w:eastAsia="Times New Roman" w:hAnsi="Cambria"/>
      <w:i/>
      <w:iCs/>
      <w:color w:val="404040"/>
      <w:szCs w:val="24"/>
      <w:lang w:eastAsia="en-US"/>
    </w:rPr>
  </w:style>
  <w:style w:type="character" w:customStyle="1" w:styleId="Ttulo8Char">
    <w:name w:val="Título 8 Char"/>
    <w:link w:val="Ttulo8"/>
    <w:rsid w:val="00155E4F"/>
    <w:rPr>
      <w:rFonts w:ascii="Cambria" w:eastAsia="Times New Roman" w:hAnsi="Cambria"/>
      <w:color w:val="404040"/>
      <w:lang w:eastAsia="en-US"/>
    </w:rPr>
  </w:style>
  <w:style w:type="character" w:customStyle="1" w:styleId="Ttulo9Char">
    <w:name w:val="Título 9 Char"/>
    <w:link w:val="Ttulo9"/>
    <w:rsid w:val="00155E4F"/>
    <w:rPr>
      <w:rFonts w:ascii="Cambria" w:eastAsia="Times New Roman" w:hAnsi="Cambria"/>
      <w:i/>
      <w:iCs/>
      <w:color w:val="404040"/>
      <w:lang w:eastAsia="en-US"/>
    </w:rPr>
  </w:style>
  <w:style w:type="character" w:customStyle="1" w:styleId="apple-converted-space">
    <w:name w:val="apple-converted-space"/>
    <w:basedOn w:val="Fontepargpadro"/>
    <w:rsid w:val="008475C0"/>
  </w:style>
  <w:style w:type="paragraph" w:customStyle="1" w:styleId="fox-corpo-texto0">
    <w:name w:val="fox-corpo-texto"/>
    <w:basedOn w:val="Normal"/>
    <w:rsid w:val="004632A4"/>
    <w:pPr>
      <w:widowControl/>
      <w:suppressAutoHyphens w:val="0"/>
      <w:spacing w:before="100" w:beforeAutospacing="1" w:after="100" w:afterAutospacing="1"/>
    </w:pPr>
    <w:rPr>
      <w:rFonts w:ascii="Times New Roman" w:eastAsia="Times New Roman" w:hAnsi="Times New Roman"/>
      <w:sz w:val="24"/>
      <w:lang w:eastAsia="pt-BR"/>
    </w:rPr>
  </w:style>
  <w:style w:type="paragraph" w:customStyle="1" w:styleId="Padro">
    <w:name w:val="Padrão"/>
    <w:rsid w:val="00175917"/>
    <w:pPr>
      <w:widowControl w:val="0"/>
      <w:tabs>
        <w:tab w:val="left" w:pos="708"/>
      </w:tabs>
      <w:suppressAutoHyphens/>
      <w:spacing w:before="120" w:line="100" w:lineRule="atLeast"/>
    </w:pPr>
    <w:rPr>
      <w:rFonts w:ascii="Tahoma" w:eastAsia="Arial Unicode MS" w:hAnsi="Tahoma" w:cs="Tahoma"/>
      <w:szCs w:val="24"/>
      <w:lang w:eastAsia="ar-SA"/>
    </w:rPr>
  </w:style>
  <w:style w:type="character" w:styleId="Refdecomentrio">
    <w:name w:val="annotation reference"/>
    <w:uiPriority w:val="99"/>
    <w:semiHidden/>
    <w:unhideWhenUsed/>
    <w:rsid w:val="00A96521"/>
    <w:rPr>
      <w:sz w:val="16"/>
      <w:szCs w:val="16"/>
    </w:rPr>
  </w:style>
  <w:style w:type="paragraph" w:styleId="Textodecomentrio">
    <w:name w:val="annotation text"/>
    <w:basedOn w:val="Normal"/>
    <w:link w:val="TextodecomentrioChar"/>
    <w:uiPriority w:val="99"/>
    <w:semiHidden/>
    <w:unhideWhenUsed/>
    <w:rsid w:val="00A96521"/>
    <w:rPr>
      <w:szCs w:val="20"/>
    </w:rPr>
  </w:style>
  <w:style w:type="character" w:customStyle="1" w:styleId="TextodecomentrioChar">
    <w:name w:val="Texto de comentário Char"/>
    <w:link w:val="Textodecomentrio"/>
    <w:uiPriority w:val="99"/>
    <w:semiHidden/>
    <w:rsid w:val="00A96521"/>
    <w:rPr>
      <w:rFonts w:ascii="Tahoma" w:eastAsia="Arial Unicode MS" w:hAnsi="Tahoma"/>
      <w:lang w:eastAsia="en-US"/>
    </w:rPr>
  </w:style>
  <w:style w:type="paragraph" w:styleId="Assuntodocomentrio">
    <w:name w:val="annotation subject"/>
    <w:basedOn w:val="Textodecomentrio"/>
    <w:next w:val="Textodecomentrio"/>
    <w:link w:val="AssuntodocomentrioChar"/>
    <w:uiPriority w:val="99"/>
    <w:semiHidden/>
    <w:unhideWhenUsed/>
    <w:rsid w:val="00A96521"/>
    <w:rPr>
      <w:b/>
      <w:bCs/>
    </w:rPr>
  </w:style>
  <w:style w:type="character" w:customStyle="1" w:styleId="AssuntodocomentrioChar">
    <w:name w:val="Assunto do comentário Char"/>
    <w:link w:val="Assuntodocomentrio"/>
    <w:uiPriority w:val="99"/>
    <w:semiHidden/>
    <w:rsid w:val="00A96521"/>
    <w:rPr>
      <w:rFonts w:ascii="Tahoma" w:eastAsia="Arial Unicode MS" w:hAnsi="Tahoma"/>
      <w:b/>
      <w:bCs/>
      <w:lang w:eastAsia="en-US"/>
    </w:rPr>
  </w:style>
  <w:style w:type="table" w:customStyle="1" w:styleId="SombreamentoClaro-nfase11">
    <w:name w:val="Sombreamento Claro - Ênfase 11"/>
    <w:basedOn w:val="Tabelanormal"/>
    <w:uiPriority w:val="60"/>
    <w:rsid w:val="006771B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andard">
    <w:name w:val="Standard"/>
    <w:rsid w:val="00186B88"/>
    <w:pPr>
      <w:suppressAutoHyphens/>
      <w:autoSpaceDN w:val="0"/>
      <w:textAlignment w:val="baseline"/>
    </w:pPr>
    <w:rPr>
      <w:rFonts w:ascii="Times New Roman" w:eastAsia="Times New Roman" w:hAnsi="Times New Roman"/>
      <w:kern w:val="3"/>
      <w:lang w:eastAsia="zh-CN"/>
    </w:rPr>
  </w:style>
  <w:style w:type="numbering" w:customStyle="1" w:styleId="WW8Num2">
    <w:name w:val="WW8Num2"/>
    <w:basedOn w:val="Semlista"/>
    <w:rsid w:val="00186B88"/>
    <w:pPr>
      <w:numPr>
        <w:numId w:val="3"/>
      </w:numPr>
    </w:pPr>
  </w:style>
  <w:style w:type="numbering" w:customStyle="1" w:styleId="WW8Num7">
    <w:name w:val="WW8Num7"/>
    <w:basedOn w:val="Semlista"/>
    <w:rsid w:val="00186B88"/>
    <w:pPr>
      <w:numPr>
        <w:numId w:val="4"/>
      </w:numPr>
    </w:pPr>
  </w:style>
  <w:style w:type="numbering" w:customStyle="1" w:styleId="WW8Num12">
    <w:name w:val="WW8Num12"/>
    <w:basedOn w:val="Semlista"/>
    <w:rsid w:val="00186B88"/>
    <w:pPr>
      <w:numPr>
        <w:numId w:val="5"/>
      </w:numPr>
    </w:pPr>
  </w:style>
  <w:style w:type="numbering" w:customStyle="1" w:styleId="WW8Num16">
    <w:name w:val="WW8Num16"/>
    <w:basedOn w:val="Semlista"/>
    <w:rsid w:val="00186B88"/>
    <w:pPr>
      <w:numPr>
        <w:numId w:val="6"/>
      </w:numPr>
    </w:pPr>
  </w:style>
  <w:style w:type="character" w:styleId="TextodoEspaoReservado">
    <w:name w:val="Placeholder Text"/>
    <w:uiPriority w:val="99"/>
    <w:semiHidden/>
    <w:rsid w:val="004A3B20"/>
    <w:rPr>
      <w:color w:val="808080"/>
    </w:rPr>
  </w:style>
  <w:style w:type="paragraph" w:customStyle="1" w:styleId="Recuonormal1">
    <w:name w:val="Recuo normal1"/>
    <w:basedOn w:val="Normal"/>
    <w:rsid w:val="0049147F"/>
    <w:pPr>
      <w:widowControl/>
      <w:autoSpaceDE w:val="0"/>
      <w:spacing w:before="0"/>
      <w:ind w:left="708"/>
    </w:pPr>
    <w:rPr>
      <w:rFonts w:ascii="Times New Roman" w:eastAsia="Times New Roman" w:hAnsi="Times New Roman"/>
      <w:szCs w:val="20"/>
      <w:lang w:val="pt-PT" w:eastAsia="ar-SA"/>
    </w:rPr>
  </w:style>
  <w:style w:type="paragraph" w:styleId="SemEspaamento">
    <w:name w:val="No Spacing"/>
    <w:uiPriority w:val="1"/>
    <w:qFormat/>
    <w:rsid w:val="007F6D2E"/>
    <w:pPr>
      <w:widowControl w:val="0"/>
      <w:suppressAutoHyphens/>
    </w:pPr>
    <w:rPr>
      <w:rFonts w:ascii="Tahoma" w:eastAsia="Arial Unicode MS" w:hAnsi="Tahoma"/>
      <w:szCs w:val="24"/>
      <w:lang w:eastAsia="en-US"/>
    </w:rPr>
  </w:style>
  <w:style w:type="paragraph" w:customStyle="1" w:styleId="western">
    <w:name w:val="western"/>
    <w:basedOn w:val="Normal"/>
    <w:rsid w:val="00D63628"/>
    <w:pPr>
      <w:widowControl/>
      <w:suppressAutoHyphens w:val="0"/>
      <w:spacing w:before="100" w:beforeAutospacing="1" w:after="119"/>
    </w:pPr>
    <w:rPr>
      <w:rFonts w:ascii="Times New Roman" w:eastAsia="Times New Roman" w:hAnsi="Times New Roman"/>
      <w:sz w:val="24"/>
      <w:lang w:eastAsia="pt-BR"/>
    </w:rPr>
  </w:style>
  <w:style w:type="numbering" w:customStyle="1" w:styleId="Fox-numerao">
    <w:name w:val="Fox-numeração"/>
    <w:basedOn w:val="Semlista"/>
    <w:rsid w:val="00C70CDF"/>
    <w:pPr>
      <w:numPr>
        <w:numId w:val="7"/>
      </w:numPr>
    </w:pPr>
  </w:style>
  <w:style w:type="paragraph" w:customStyle="1" w:styleId="Recuodecorpodetexto32">
    <w:name w:val="Recuo de corpo de texto 32"/>
    <w:basedOn w:val="Normal"/>
    <w:rsid w:val="00C70CDF"/>
    <w:pPr>
      <w:widowControl/>
      <w:spacing w:before="0" w:after="120"/>
      <w:ind w:left="283"/>
    </w:pPr>
    <w:rPr>
      <w:rFonts w:eastAsia="Times New Roman" w:cs="Arial"/>
      <w:sz w:val="16"/>
      <w:szCs w:val="16"/>
      <w:lang w:eastAsia="ar-SA"/>
    </w:rPr>
  </w:style>
  <w:style w:type="character" w:customStyle="1" w:styleId="color25">
    <w:name w:val="color_25"/>
    <w:basedOn w:val="Fontepargpadro"/>
    <w:rsid w:val="0094213E"/>
  </w:style>
  <w:style w:type="paragraph" w:customStyle="1" w:styleId="alignjustify">
    <w:name w:val="alignjustify"/>
    <w:basedOn w:val="Normal"/>
    <w:rsid w:val="0094213E"/>
    <w:pPr>
      <w:widowControl/>
      <w:suppressAutoHyphens w:val="0"/>
      <w:spacing w:before="100" w:beforeAutospacing="1" w:after="100" w:afterAutospacing="1"/>
    </w:pPr>
    <w:rPr>
      <w:rFonts w:ascii="Times New Roman" w:eastAsia="Times New Roman" w:hAnsi="Times New Roman"/>
      <w:lang w:eastAsia="pt-BR"/>
    </w:rPr>
  </w:style>
  <w:style w:type="paragraph" w:customStyle="1" w:styleId="Texto">
    <w:name w:val="Texto"/>
    <w:basedOn w:val="Normal"/>
    <w:next w:val="Normal"/>
    <w:uiPriority w:val="99"/>
    <w:rsid w:val="009A272B"/>
    <w:pPr>
      <w:widowControl/>
      <w:suppressAutoHyphens w:val="0"/>
      <w:autoSpaceDE w:val="0"/>
      <w:autoSpaceDN w:val="0"/>
      <w:adjustRightInd w:val="0"/>
      <w:spacing w:before="0"/>
    </w:pPr>
    <w:rPr>
      <w:rFonts w:ascii="Times New Roman" w:eastAsia="Times New Roman" w:hAnsi="Times New Roman"/>
      <w:sz w:val="24"/>
      <w:lang w:eastAsia="pt-BR"/>
    </w:rPr>
  </w:style>
  <w:style w:type="paragraph" w:customStyle="1" w:styleId="Default">
    <w:name w:val="Default"/>
    <w:rsid w:val="00F268CD"/>
    <w:pPr>
      <w:autoSpaceDE w:val="0"/>
      <w:autoSpaceDN w:val="0"/>
      <w:adjustRightInd w:val="0"/>
    </w:pPr>
    <w:rPr>
      <w:rFonts w:ascii="Arial" w:hAnsi="Arial" w:cs="Arial"/>
      <w:color w:val="000000"/>
      <w:sz w:val="24"/>
      <w:szCs w:val="24"/>
    </w:rPr>
  </w:style>
  <w:style w:type="paragraph" w:styleId="MapadoDocumento">
    <w:name w:val="Document Map"/>
    <w:basedOn w:val="Normal"/>
    <w:link w:val="MapadoDocumentoChar"/>
    <w:uiPriority w:val="99"/>
    <w:semiHidden/>
    <w:unhideWhenUsed/>
    <w:rsid w:val="003A3F05"/>
    <w:pPr>
      <w:spacing w:before="0"/>
    </w:pPr>
    <w:rPr>
      <w:rFonts w:cs="Tahoma"/>
      <w:sz w:val="16"/>
      <w:szCs w:val="16"/>
    </w:rPr>
  </w:style>
  <w:style w:type="character" w:customStyle="1" w:styleId="MapadoDocumentoChar">
    <w:name w:val="Mapa do Documento Char"/>
    <w:basedOn w:val="Fontepargpadro"/>
    <w:link w:val="MapadoDocumento"/>
    <w:uiPriority w:val="99"/>
    <w:semiHidden/>
    <w:rsid w:val="003A3F05"/>
    <w:rPr>
      <w:rFonts w:ascii="Tahoma" w:eastAsia="Arial Unicode MS" w:hAnsi="Tahoma" w:cs="Tahoma"/>
      <w:sz w:val="16"/>
      <w:szCs w:val="16"/>
      <w:lang w:eastAsia="en-US"/>
    </w:rPr>
  </w:style>
  <w:style w:type="paragraph" w:customStyle="1" w:styleId="TableContents">
    <w:name w:val="Table Contents"/>
    <w:basedOn w:val="Standard"/>
    <w:rsid w:val="00761575"/>
    <w:pPr>
      <w:widowControl w:val="0"/>
      <w:suppressLineNumbers/>
    </w:pPr>
    <w:rPr>
      <w:rFonts w:ascii="Tahoma" w:eastAsia="Arial Unicode MS" w:hAnsi="Tahoma" w:cs="Tahoma"/>
      <w:sz w:val="18"/>
      <w:szCs w:val="24"/>
      <w:lang w:eastAsia="pt-BR"/>
    </w:rPr>
  </w:style>
  <w:style w:type="character" w:customStyle="1" w:styleId="StrongEmphasis">
    <w:name w:val="Strong Emphasis"/>
    <w:rsid w:val="00761575"/>
    <w:rPr>
      <w:b/>
      <w:bCs/>
    </w:rPr>
  </w:style>
  <w:style w:type="character" w:customStyle="1" w:styleId="tit1">
    <w:name w:val="tit1"/>
    <w:basedOn w:val="Fontepargpadro"/>
    <w:rsid w:val="00761575"/>
  </w:style>
  <w:style w:type="character" w:customStyle="1" w:styleId="texto1">
    <w:name w:val="texto1"/>
    <w:basedOn w:val="Fontepargpadro"/>
    <w:rsid w:val="00761575"/>
  </w:style>
  <w:style w:type="paragraph" w:customStyle="1" w:styleId="Textbody">
    <w:name w:val="Text body"/>
    <w:basedOn w:val="Normal"/>
    <w:rsid w:val="00761575"/>
    <w:pPr>
      <w:autoSpaceDN w:val="0"/>
      <w:spacing w:before="0" w:after="120"/>
      <w:ind w:left="0"/>
      <w:textAlignment w:val="baseline"/>
    </w:pPr>
    <w:rPr>
      <w:rFonts w:cs="Tahoma"/>
      <w:kern w:val="3"/>
      <w:sz w:val="18"/>
      <w:lang w:eastAsia="pt-BR"/>
    </w:rPr>
  </w:style>
  <w:style w:type="paragraph" w:customStyle="1" w:styleId="Fox-Titulo-3">
    <w:name w:val="Fox-Titulo-3"/>
    <w:basedOn w:val="Normal"/>
    <w:next w:val="Fox-Padrao"/>
    <w:rsid w:val="00761575"/>
    <w:pPr>
      <w:numPr>
        <w:numId w:val="9"/>
      </w:numPr>
      <w:autoSpaceDN w:val="0"/>
      <w:spacing w:before="340" w:after="340"/>
      <w:textAlignment w:val="baseline"/>
      <w:outlineLvl w:val="2"/>
    </w:pPr>
    <w:rPr>
      <w:rFonts w:cs="Tahoma"/>
      <w:b/>
      <w:kern w:val="3"/>
      <w:sz w:val="28"/>
      <w:lang w:eastAsia="pt-BR"/>
    </w:rPr>
  </w:style>
  <w:style w:type="paragraph" w:customStyle="1" w:styleId="Fox-Padrao">
    <w:name w:val="Fox-Padrao"/>
    <w:basedOn w:val="Normal"/>
    <w:rsid w:val="00761575"/>
    <w:pPr>
      <w:autoSpaceDN w:val="0"/>
      <w:spacing w:before="0" w:after="113"/>
      <w:ind w:left="1020"/>
      <w:textAlignment w:val="baseline"/>
    </w:pPr>
    <w:rPr>
      <w:rFonts w:cs="Tahoma"/>
      <w:kern w:val="3"/>
      <w:sz w:val="18"/>
      <w:lang w:eastAsia="pt-BR"/>
    </w:rPr>
  </w:style>
  <w:style w:type="paragraph" w:customStyle="1" w:styleId="Fox-Titulo-4">
    <w:name w:val="Fox-Titulo-4"/>
    <w:basedOn w:val="Fox-Titulo-3"/>
    <w:next w:val="Fox-Padrao"/>
    <w:rsid w:val="00761575"/>
    <w:pPr>
      <w:spacing w:after="113"/>
      <w:ind w:left="397" w:firstLine="0"/>
      <w:outlineLvl w:val="3"/>
    </w:pPr>
    <w:rPr>
      <w:sz w:val="18"/>
    </w:rPr>
  </w:style>
  <w:style w:type="numbering" w:customStyle="1" w:styleId="Fox-Numeracao">
    <w:name w:val="Fox-Numeracao"/>
    <w:basedOn w:val="Semlista"/>
    <w:rsid w:val="00761575"/>
    <w:pPr>
      <w:numPr>
        <w:numId w:val="9"/>
      </w:numPr>
    </w:pPr>
  </w:style>
  <w:style w:type="numbering" w:customStyle="1" w:styleId="Fox-Marcadores">
    <w:name w:val="Fox-Marcadores"/>
    <w:basedOn w:val="Semlista"/>
    <w:rsid w:val="00761575"/>
    <w:pPr>
      <w:numPr>
        <w:numId w:val="10"/>
      </w:numPr>
    </w:pPr>
  </w:style>
  <w:style w:type="paragraph" w:customStyle="1" w:styleId="ListaCEE">
    <w:name w:val="Lista CEE"/>
    <w:basedOn w:val="Normal"/>
    <w:qFormat/>
    <w:rsid w:val="00761575"/>
    <w:pPr>
      <w:numPr>
        <w:numId w:val="11"/>
      </w:numPr>
      <w:spacing w:before="0"/>
      <w:ind w:left="1134" w:firstLine="0"/>
    </w:pPr>
  </w:style>
  <w:style w:type="paragraph" w:customStyle="1" w:styleId="PargrafoTpicos">
    <w:name w:val="Parágrafo Tópicos"/>
    <w:basedOn w:val="PargrafodaLista"/>
    <w:qFormat/>
    <w:rsid w:val="00D73424"/>
    <w:pPr>
      <w:numPr>
        <w:ilvl w:val="1"/>
        <w:numId w:val="12"/>
      </w:numPr>
      <w:spacing w:before="100" w:after="100"/>
      <w:ind w:left="2568" w:hanging="357"/>
      <w:contextualSpacing w:val="0"/>
    </w:pPr>
  </w:style>
  <w:style w:type="numbering" w:customStyle="1" w:styleId="Fox-texto">
    <w:name w:val="Fox-texto"/>
    <w:basedOn w:val="Semlista"/>
    <w:rsid w:val="00D73424"/>
    <w:pPr>
      <w:numPr>
        <w:numId w:val="13"/>
      </w:numPr>
    </w:pPr>
  </w:style>
  <w:style w:type="paragraph" w:customStyle="1" w:styleId="Fox-Titulo-2">
    <w:name w:val="Fox-Titulo-2"/>
    <w:basedOn w:val="Normal"/>
    <w:next w:val="Normal"/>
    <w:rsid w:val="00D73424"/>
    <w:pPr>
      <w:autoSpaceDN w:val="0"/>
      <w:spacing w:before="340" w:after="340"/>
      <w:ind w:left="397"/>
      <w:textAlignment w:val="baseline"/>
      <w:outlineLvl w:val="0"/>
    </w:pPr>
    <w:rPr>
      <w:rFonts w:cs="Tahoma"/>
      <w:b/>
      <w:kern w:val="3"/>
      <w:sz w:val="40"/>
      <w:lang w:eastAsia="pt-BR"/>
    </w:rPr>
  </w:style>
  <w:style w:type="numbering" w:customStyle="1" w:styleId="WWNum37">
    <w:name w:val="WWNum37"/>
    <w:basedOn w:val="Semlista"/>
    <w:rsid w:val="00D73424"/>
    <w:pPr>
      <w:numPr>
        <w:numId w:val="14"/>
      </w:numPr>
    </w:pPr>
  </w:style>
  <w:style w:type="character" w:customStyle="1" w:styleId="LinkdaInternet">
    <w:name w:val="Link da Internet"/>
    <w:uiPriority w:val="99"/>
    <w:rsid w:val="00925C96"/>
    <w:rPr>
      <w:color w:val="000080"/>
      <w:u w:val="single"/>
    </w:rPr>
  </w:style>
  <w:style w:type="character" w:customStyle="1" w:styleId="PargrafodaListaChar">
    <w:name w:val="Parágrafo da Lista Char"/>
    <w:basedOn w:val="Fontepargpadro"/>
    <w:link w:val="PargrafodaLista"/>
    <w:uiPriority w:val="34"/>
    <w:qFormat/>
    <w:locked/>
    <w:rsid w:val="00E961EE"/>
    <w:rPr>
      <w:rFonts w:ascii="Tahoma" w:eastAsia="Arial Unicode MS" w:hAnsi="Tahoma"/>
      <w:szCs w:val="24"/>
      <w:lang w:eastAsia="en-US"/>
    </w:rPr>
  </w:style>
  <w:style w:type="paragraph" w:customStyle="1" w:styleId="Introduo">
    <w:name w:val="Introdução"/>
    <w:next w:val="Normal"/>
    <w:link w:val="IntroduoChar"/>
    <w:qFormat/>
    <w:rsid w:val="008C5BA4"/>
    <w:pPr>
      <w:numPr>
        <w:numId w:val="15"/>
      </w:numPr>
      <w:spacing w:before="240" w:after="240"/>
    </w:pPr>
    <w:rPr>
      <w:rFonts w:ascii="Tahoma" w:eastAsia="Arial Unicode MS" w:hAnsi="Tahoma"/>
      <w:b/>
      <w:sz w:val="52"/>
      <w:szCs w:val="52"/>
      <w:lang w:eastAsia="en-US"/>
    </w:rPr>
  </w:style>
  <w:style w:type="paragraph" w:customStyle="1" w:styleId="Introduo-Nvel2">
    <w:name w:val="Introdução-Nível2"/>
    <w:basedOn w:val="Introduo"/>
    <w:next w:val="Normal"/>
    <w:link w:val="Introduo-Nvel2Char"/>
    <w:qFormat/>
    <w:rsid w:val="00C74205"/>
    <w:pPr>
      <w:numPr>
        <w:ilvl w:val="1"/>
      </w:numPr>
      <w:tabs>
        <w:tab w:val="left" w:pos="680"/>
      </w:tabs>
      <w:ind w:left="578" w:hanging="578"/>
    </w:pPr>
    <w:rPr>
      <w:sz w:val="40"/>
      <w:szCs w:val="40"/>
    </w:rPr>
  </w:style>
  <w:style w:type="character" w:customStyle="1" w:styleId="IntroduoChar">
    <w:name w:val="Introdução Char"/>
    <w:basedOn w:val="Fontepargpadro"/>
    <w:link w:val="Introduo"/>
    <w:rsid w:val="008C5BA4"/>
    <w:rPr>
      <w:rFonts w:ascii="Tahoma" w:eastAsia="Arial Unicode MS" w:hAnsi="Tahoma"/>
      <w:b/>
      <w:sz w:val="52"/>
      <w:szCs w:val="52"/>
      <w:lang w:eastAsia="en-US"/>
    </w:rPr>
  </w:style>
  <w:style w:type="character" w:customStyle="1" w:styleId="Introduo-Nvel2Char">
    <w:name w:val="Introdução-Nível2 Char"/>
    <w:basedOn w:val="Ttulo2Char"/>
    <w:link w:val="Introduo-Nvel2"/>
    <w:rsid w:val="00C74205"/>
    <w:rPr>
      <w:rFonts w:ascii="Tahoma" w:eastAsia="Arial Unicode MS" w:hAnsi="Tahoma"/>
      <w:b/>
      <w:bCs w:val="0"/>
      <w:kern w:val="40"/>
      <w:sz w:val="40"/>
      <w:szCs w:val="40"/>
      <w:lang w:eastAsia="en-US"/>
    </w:rPr>
  </w:style>
  <w:style w:type="paragraph" w:customStyle="1" w:styleId="Ttulo1-S2">
    <w:name w:val="Título 1-S2"/>
    <w:basedOn w:val="Ttulo"/>
    <w:link w:val="Ttulo1-S2Char"/>
    <w:qFormat/>
    <w:rsid w:val="008A6F06"/>
    <w:pPr>
      <w:numPr>
        <w:numId w:val="17"/>
      </w:numPr>
    </w:pPr>
  </w:style>
  <w:style w:type="character" w:customStyle="1" w:styleId="Ttulo1-S2Char">
    <w:name w:val="Título 1-S2 Char"/>
    <w:basedOn w:val="Ttulo1Char"/>
    <w:link w:val="Ttulo1-S2"/>
    <w:rsid w:val="008F4D81"/>
    <w:rPr>
      <w:rFonts w:ascii="Tahoma" w:eastAsia="Arial Unicode MS" w:hAnsi="Tahoma"/>
      <w:b/>
      <w:bCs w:val="0"/>
      <w:kern w:val="40"/>
      <w:sz w:val="52"/>
      <w:szCs w:val="28"/>
      <w:lang w:eastAsia="en-US"/>
    </w:rPr>
  </w:style>
  <w:style w:type="numbering" w:customStyle="1" w:styleId="WW8Num14">
    <w:name w:val="WW8Num14"/>
    <w:basedOn w:val="Semlista"/>
    <w:rsid w:val="008F4D81"/>
    <w:pPr>
      <w:numPr>
        <w:numId w:val="16"/>
      </w:numPr>
    </w:pPr>
  </w:style>
  <w:style w:type="table" w:styleId="SimplesTabela3">
    <w:name w:val="Plain Table 3"/>
    <w:basedOn w:val="Tabelanormal"/>
    <w:uiPriority w:val="43"/>
    <w:rsid w:val="00644E7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SimplesTabela1">
    <w:name w:val="Plain Table 1"/>
    <w:basedOn w:val="Tabelanormal"/>
    <w:uiPriority w:val="41"/>
    <w:rsid w:val="00644E7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14">
      <w:bodyDiv w:val="1"/>
      <w:marLeft w:val="0"/>
      <w:marRight w:val="0"/>
      <w:marTop w:val="0"/>
      <w:marBottom w:val="0"/>
      <w:divBdr>
        <w:top w:val="none" w:sz="0" w:space="0" w:color="auto"/>
        <w:left w:val="none" w:sz="0" w:space="0" w:color="auto"/>
        <w:bottom w:val="none" w:sz="0" w:space="0" w:color="auto"/>
        <w:right w:val="none" w:sz="0" w:space="0" w:color="auto"/>
      </w:divBdr>
    </w:div>
    <w:div w:id="2632027">
      <w:bodyDiv w:val="1"/>
      <w:marLeft w:val="0"/>
      <w:marRight w:val="0"/>
      <w:marTop w:val="0"/>
      <w:marBottom w:val="0"/>
      <w:divBdr>
        <w:top w:val="none" w:sz="0" w:space="0" w:color="auto"/>
        <w:left w:val="none" w:sz="0" w:space="0" w:color="auto"/>
        <w:bottom w:val="none" w:sz="0" w:space="0" w:color="auto"/>
        <w:right w:val="none" w:sz="0" w:space="0" w:color="auto"/>
      </w:divBdr>
    </w:div>
    <w:div w:id="10880552">
      <w:bodyDiv w:val="1"/>
      <w:marLeft w:val="0"/>
      <w:marRight w:val="0"/>
      <w:marTop w:val="0"/>
      <w:marBottom w:val="0"/>
      <w:divBdr>
        <w:top w:val="none" w:sz="0" w:space="0" w:color="auto"/>
        <w:left w:val="none" w:sz="0" w:space="0" w:color="auto"/>
        <w:bottom w:val="none" w:sz="0" w:space="0" w:color="auto"/>
        <w:right w:val="none" w:sz="0" w:space="0" w:color="auto"/>
      </w:divBdr>
    </w:div>
    <w:div w:id="22827114">
      <w:bodyDiv w:val="1"/>
      <w:marLeft w:val="0"/>
      <w:marRight w:val="0"/>
      <w:marTop w:val="0"/>
      <w:marBottom w:val="0"/>
      <w:divBdr>
        <w:top w:val="none" w:sz="0" w:space="0" w:color="auto"/>
        <w:left w:val="none" w:sz="0" w:space="0" w:color="auto"/>
        <w:bottom w:val="none" w:sz="0" w:space="0" w:color="auto"/>
        <w:right w:val="none" w:sz="0" w:space="0" w:color="auto"/>
      </w:divBdr>
    </w:div>
    <w:div w:id="121769669">
      <w:bodyDiv w:val="1"/>
      <w:marLeft w:val="0"/>
      <w:marRight w:val="0"/>
      <w:marTop w:val="0"/>
      <w:marBottom w:val="0"/>
      <w:divBdr>
        <w:top w:val="none" w:sz="0" w:space="0" w:color="auto"/>
        <w:left w:val="none" w:sz="0" w:space="0" w:color="auto"/>
        <w:bottom w:val="none" w:sz="0" w:space="0" w:color="auto"/>
        <w:right w:val="none" w:sz="0" w:space="0" w:color="auto"/>
      </w:divBdr>
    </w:div>
    <w:div w:id="157696056">
      <w:bodyDiv w:val="1"/>
      <w:marLeft w:val="0"/>
      <w:marRight w:val="0"/>
      <w:marTop w:val="0"/>
      <w:marBottom w:val="0"/>
      <w:divBdr>
        <w:top w:val="none" w:sz="0" w:space="0" w:color="auto"/>
        <w:left w:val="none" w:sz="0" w:space="0" w:color="auto"/>
        <w:bottom w:val="none" w:sz="0" w:space="0" w:color="auto"/>
        <w:right w:val="none" w:sz="0" w:space="0" w:color="auto"/>
      </w:divBdr>
    </w:div>
    <w:div w:id="159273370">
      <w:bodyDiv w:val="1"/>
      <w:marLeft w:val="0"/>
      <w:marRight w:val="0"/>
      <w:marTop w:val="0"/>
      <w:marBottom w:val="0"/>
      <w:divBdr>
        <w:top w:val="none" w:sz="0" w:space="0" w:color="auto"/>
        <w:left w:val="none" w:sz="0" w:space="0" w:color="auto"/>
        <w:bottom w:val="none" w:sz="0" w:space="0" w:color="auto"/>
        <w:right w:val="none" w:sz="0" w:space="0" w:color="auto"/>
      </w:divBdr>
    </w:div>
    <w:div w:id="165293741">
      <w:bodyDiv w:val="1"/>
      <w:marLeft w:val="0"/>
      <w:marRight w:val="0"/>
      <w:marTop w:val="0"/>
      <w:marBottom w:val="0"/>
      <w:divBdr>
        <w:top w:val="none" w:sz="0" w:space="0" w:color="auto"/>
        <w:left w:val="none" w:sz="0" w:space="0" w:color="auto"/>
        <w:bottom w:val="none" w:sz="0" w:space="0" w:color="auto"/>
        <w:right w:val="none" w:sz="0" w:space="0" w:color="auto"/>
      </w:divBdr>
    </w:div>
    <w:div w:id="201600162">
      <w:bodyDiv w:val="1"/>
      <w:marLeft w:val="0"/>
      <w:marRight w:val="0"/>
      <w:marTop w:val="0"/>
      <w:marBottom w:val="0"/>
      <w:divBdr>
        <w:top w:val="none" w:sz="0" w:space="0" w:color="auto"/>
        <w:left w:val="none" w:sz="0" w:space="0" w:color="auto"/>
        <w:bottom w:val="none" w:sz="0" w:space="0" w:color="auto"/>
        <w:right w:val="none" w:sz="0" w:space="0" w:color="auto"/>
      </w:divBdr>
    </w:div>
    <w:div w:id="209340975">
      <w:bodyDiv w:val="1"/>
      <w:marLeft w:val="0"/>
      <w:marRight w:val="0"/>
      <w:marTop w:val="0"/>
      <w:marBottom w:val="0"/>
      <w:divBdr>
        <w:top w:val="none" w:sz="0" w:space="0" w:color="auto"/>
        <w:left w:val="none" w:sz="0" w:space="0" w:color="auto"/>
        <w:bottom w:val="none" w:sz="0" w:space="0" w:color="auto"/>
        <w:right w:val="none" w:sz="0" w:space="0" w:color="auto"/>
      </w:divBdr>
    </w:div>
    <w:div w:id="215818146">
      <w:bodyDiv w:val="1"/>
      <w:marLeft w:val="0"/>
      <w:marRight w:val="0"/>
      <w:marTop w:val="0"/>
      <w:marBottom w:val="0"/>
      <w:divBdr>
        <w:top w:val="none" w:sz="0" w:space="0" w:color="auto"/>
        <w:left w:val="none" w:sz="0" w:space="0" w:color="auto"/>
        <w:bottom w:val="none" w:sz="0" w:space="0" w:color="auto"/>
        <w:right w:val="none" w:sz="0" w:space="0" w:color="auto"/>
      </w:divBdr>
    </w:div>
    <w:div w:id="267587969">
      <w:bodyDiv w:val="1"/>
      <w:marLeft w:val="0"/>
      <w:marRight w:val="0"/>
      <w:marTop w:val="0"/>
      <w:marBottom w:val="0"/>
      <w:divBdr>
        <w:top w:val="none" w:sz="0" w:space="0" w:color="auto"/>
        <w:left w:val="none" w:sz="0" w:space="0" w:color="auto"/>
        <w:bottom w:val="none" w:sz="0" w:space="0" w:color="auto"/>
        <w:right w:val="none" w:sz="0" w:space="0" w:color="auto"/>
      </w:divBdr>
    </w:div>
    <w:div w:id="334234400">
      <w:bodyDiv w:val="1"/>
      <w:marLeft w:val="0"/>
      <w:marRight w:val="0"/>
      <w:marTop w:val="0"/>
      <w:marBottom w:val="0"/>
      <w:divBdr>
        <w:top w:val="none" w:sz="0" w:space="0" w:color="auto"/>
        <w:left w:val="none" w:sz="0" w:space="0" w:color="auto"/>
        <w:bottom w:val="none" w:sz="0" w:space="0" w:color="auto"/>
        <w:right w:val="none" w:sz="0" w:space="0" w:color="auto"/>
      </w:divBdr>
    </w:div>
    <w:div w:id="383136199">
      <w:bodyDiv w:val="1"/>
      <w:marLeft w:val="0"/>
      <w:marRight w:val="0"/>
      <w:marTop w:val="0"/>
      <w:marBottom w:val="0"/>
      <w:divBdr>
        <w:top w:val="none" w:sz="0" w:space="0" w:color="auto"/>
        <w:left w:val="none" w:sz="0" w:space="0" w:color="auto"/>
        <w:bottom w:val="none" w:sz="0" w:space="0" w:color="auto"/>
        <w:right w:val="none" w:sz="0" w:space="0" w:color="auto"/>
      </w:divBdr>
    </w:div>
    <w:div w:id="385565341">
      <w:bodyDiv w:val="1"/>
      <w:marLeft w:val="0"/>
      <w:marRight w:val="0"/>
      <w:marTop w:val="0"/>
      <w:marBottom w:val="0"/>
      <w:divBdr>
        <w:top w:val="none" w:sz="0" w:space="0" w:color="auto"/>
        <w:left w:val="none" w:sz="0" w:space="0" w:color="auto"/>
        <w:bottom w:val="none" w:sz="0" w:space="0" w:color="auto"/>
        <w:right w:val="none" w:sz="0" w:space="0" w:color="auto"/>
      </w:divBdr>
    </w:div>
    <w:div w:id="398090600">
      <w:bodyDiv w:val="1"/>
      <w:marLeft w:val="0"/>
      <w:marRight w:val="0"/>
      <w:marTop w:val="0"/>
      <w:marBottom w:val="0"/>
      <w:divBdr>
        <w:top w:val="none" w:sz="0" w:space="0" w:color="auto"/>
        <w:left w:val="none" w:sz="0" w:space="0" w:color="auto"/>
        <w:bottom w:val="none" w:sz="0" w:space="0" w:color="auto"/>
        <w:right w:val="none" w:sz="0" w:space="0" w:color="auto"/>
      </w:divBdr>
    </w:div>
    <w:div w:id="449663421">
      <w:bodyDiv w:val="1"/>
      <w:marLeft w:val="0"/>
      <w:marRight w:val="0"/>
      <w:marTop w:val="0"/>
      <w:marBottom w:val="0"/>
      <w:divBdr>
        <w:top w:val="none" w:sz="0" w:space="0" w:color="auto"/>
        <w:left w:val="none" w:sz="0" w:space="0" w:color="auto"/>
        <w:bottom w:val="none" w:sz="0" w:space="0" w:color="auto"/>
        <w:right w:val="none" w:sz="0" w:space="0" w:color="auto"/>
      </w:divBdr>
    </w:div>
    <w:div w:id="454371140">
      <w:bodyDiv w:val="1"/>
      <w:marLeft w:val="0"/>
      <w:marRight w:val="0"/>
      <w:marTop w:val="0"/>
      <w:marBottom w:val="0"/>
      <w:divBdr>
        <w:top w:val="none" w:sz="0" w:space="0" w:color="auto"/>
        <w:left w:val="none" w:sz="0" w:space="0" w:color="auto"/>
        <w:bottom w:val="none" w:sz="0" w:space="0" w:color="auto"/>
        <w:right w:val="none" w:sz="0" w:space="0" w:color="auto"/>
      </w:divBdr>
    </w:div>
    <w:div w:id="473907592">
      <w:bodyDiv w:val="1"/>
      <w:marLeft w:val="0"/>
      <w:marRight w:val="0"/>
      <w:marTop w:val="0"/>
      <w:marBottom w:val="0"/>
      <w:divBdr>
        <w:top w:val="none" w:sz="0" w:space="0" w:color="auto"/>
        <w:left w:val="none" w:sz="0" w:space="0" w:color="auto"/>
        <w:bottom w:val="none" w:sz="0" w:space="0" w:color="auto"/>
        <w:right w:val="none" w:sz="0" w:space="0" w:color="auto"/>
      </w:divBdr>
    </w:div>
    <w:div w:id="496271254">
      <w:bodyDiv w:val="1"/>
      <w:marLeft w:val="0"/>
      <w:marRight w:val="0"/>
      <w:marTop w:val="0"/>
      <w:marBottom w:val="0"/>
      <w:divBdr>
        <w:top w:val="none" w:sz="0" w:space="0" w:color="auto"/>
        <w:left w:val="none" w:sz="0" w:space="0" w:color="auto"/>
        <w:bottom w:val="none" w:sz="0" w:space="0" w:color="auto"/>
        <w:right w:val="none" w:sz="0" w:space="0" w:color="auto"/>
      </w:divBdr>
    </w:div>
    <w:div w:id="519468830">
      <w:bodyDiv w:val="1"/>
      <w:marLeft w:val="0"/>
      <w:marRight w:val="0"/>
      <w:marTop w:val="0"/>
      <w:marBottom w:val="0"/>
      <w:divBdr>
        <w:top w:val="none" w:sz="0" w:space="0" w:color="auto"/>
        <w:left w:val="none" w:sz="0" w:space="0" w:color="auto"/>
        <w:bottom w:val="none" w:sz="0" w:space="0" w:color="auto"/>
        <w:right w:val="none" w:sz="0" w:space="0" w:color="auto"/>
      </w:divBdr>
    </w:div>
    <w:div w:id="546113021">
      <w:bodyDiv w:val="1"/>
      <w:marLeft w:val="0"/>
      <w:marRight w:val="0"/>
      <w:marTop w:val="0"/>
      <w:marBottom w:val="0"/>
      <w:divBdr>
        <w:top w:val="none" w:sz="0" w:space="0" w:color="auto"/>
        <w:left w:val="none" w:sz="0" w:space="0" w:color="auto"/>
        <w:bottom w:val="none" w:sz="0" w:space="0" w:color="auto"/>
        <w:right w:val="none" w:sz="0" w:space="0" w:color="auto"/>
      </w:divBdr>
    </w:div>
    <w:div w:id="589855560">
      <w:bodyDiv w:val="1"/>
      <w:marLeft w:val="0"/>
      <w:marRight w:val="0"/>
      <w:marTop w:val="0"/>
      <w:marBottom w:val="0"/>
      <w:divBdr>
        <w:top w:val="none" w:sz="0" w:space="0" w:color="auto"/>
        <w:left w:val="none" w:sz="0" w:space="0" w:color="auto"/>
        <w:bottom w:val="none" w:sz="0" w:space="0" w:color="auto"/>
        <w:right w:val="none" w:sz="0" w:space="0" w:color="auto"/>
      </w:divBdr>
    </w:div>
    <w:div w:id="623274323">
      <w:bodyDiv w:val="1"/>
      <w:marLeft w:val="0"/>
      <w:marRight w:val="0"/>
      <w:marTop w:val="0"/>
      <w:marBottom w:val="0"/>
      <w:divBdr>
        <w:top w:val="none" w:sz="0" w:space="0" w:color="auto"/>
        <w:left w:val="none" w:sz="0" w:space="0" w:color="auto"/>
        <w:bottom w:val="none" w:sz="0" w:space="0" w:color="auto"/>
        <w:right w:val="none" w:sz="0" w:space="0" w:color="auto"/>
      </w:divBdr>
    </w:div>
    <w:div w:id="650329467">
      <w:bodyDiv w:val="1"/>
      <w:marLeft w:val="0"/>
      <w:marRight w:val="0"/>
      <w:marTop w:val="0"/>
      <w:marBottom w:val="0"/>
      <w:divBdr>
        <w:top w:val="none" w:sz="0" w:space="0" w:color="auto"/>
        <w:left w:val="none" w:sz="0" w:space="0" w:color="auto"/>
        <w:bottom w:val="none" w:sz="0" w:space="0" w:color="auto"/>
        <w:right w:val="none" w:sz="0" w:space="0" w:color="auto"/>
      </w:divBdr>
    </w:div>
    <w:div w:id="669521795">
      <w:bodyDiv w:val="1"/>
      <w:marLeft w:val="0"/>
      <w:marRight w:val="0"/>
      <w:marTop w:val="0"/>
      <w:marBottom w:val="0"/>
      <w:divBdr>
        <w:top w:val="none" w:sz="0" w:space="0" w:color="auto"/>
        <w:left w:val="none" w:sz="0" w:space="0" w:color="auto"/>
        <w:bottom w:val="none" w:sz="0" w:space="0" w:color="auto"/>
        <w:right w:val="none" w:sz="0" w:space="0" w:color="auto"/>
      </w:divBdr>
      <w:divsChild>
        <w:div w:id="1498691555">
          <w:marLeft w:val="0"/>
          <w:marRight w:val="0"/>
          <w:marTop w:val="0"/>
          <w:marBottom w:val="0"/>
          <w:divBdr>
            <w:top w:val="none" w:sz="0" w:space="0" w:color="auto"/>
            <w:left w:val="none" w:sz="0" w:space="0" w:color="auto"/>
            <w:bottom w:val="none" w:sz="0" w:space="0" w:color="auto"/>
            <w:right w:val="none" w:sz="0" w:space="0" w:color="auto"/>
          </w:divBdr>
        </w:div>
      </w:divsChild>
    </w:div>
    <w:div w:id="693463363">
      <w:bodyDiv w:val="1"/>
      <w:marLeft w:val="0"/>
      <w:marRight w:val="0"/>
      <w:marTop w:val="0"/>
      <w:marBottom w:val="0"/>
      <w:divBdr>
        <w:top w:val="none" w:sz="0" w:space="0" w:color="auto"/>
        <w:left w:val="none" w:sz="0" w:space="0" w:color="auto"/>
        <w:bottom w:val="none" w:sz="0" w:space="0" w:color="auto"/>
        <w:right w:val="none" w:sz="0" w:space="0" w:color="auto"/>
      </w:divBdr>
    </w:div>
    <w:div w:id="697850262">
      <w:bodyDiv w:val="1"/>
      <w:marLeft w:val="0"/>
      <w:marRight w:val="0"/>
      <w:marTop w:val="0"/>
      <w:marBottom w:val="0"/>
      <w:divBdr>
        <w:top w:val="none" w:sz="0" w:space="0" w:color="auto"/>
        <w:left w:val="none" w:sz="0" w:space="0" w:color="auto"/>
        <w:bottom w:val="none" w:sz="0" w:space="0" w:color="auto"/>
        <w:right w:val="none" w:sz="0" w:space="0" w:color="auto"/>
      </w:divBdr>
    </w:div>
    <w:div w:id="752748409">
      <w:bodyDiv w:val="1"/>
      <w:marLeft w:val="0"/>
      <w:marRight w:val="0"/>
      <w:marTop w:val="0"/>
      <w:marBottom w:val="0"/>
      <w:divBdr>
        <w:top w:val="none" w:sz="0" w:space="0" w:color="auto"/>
        <w:left w:val="none" w:sz="0" w:space="0" w:color="auto"/>
        <w:bottom w:val="none" w:sz="0" w:space="0" w:color="auto"/>
        <w:right w:val="none" w:sz="0" w:space="0" w:color="auto"/>
      </w:divBdr>
    </w:div>
    <w:div w:id="779492265">
      <w:bodyDiv w:val="1"/>
      <w:marLeft w:val="0"/>
      <w:marRight w:val="0"/>
      <w:marTop w:val="0"/>
      <w:marBottom w:val="0"/>
      <w:divBdr>
        <w:top w:val="none" w:sz="0" w:space="0" w:color="auto"/>
        <w:left w:val="none" w:sz="0" w:space="0" w:color="auto"/>
        <w:bottom w:val="none" w:sz="0" w:space="0" w:color="auto"/>
        <w:right w:val="none" w:sz="0" w:space="0" w:color="auto"/>
      </w:divBdr>
    </w:div>
    <w:div w:id="806318900">
      <w:bodyDiv w:val="1"/>
      <w:marLeft w:val="0"/>
      <w:marRight w:val="0"/>
      <w:marTop w:val="0"/>
      <w:marBottom w:val="0"/>
      <w:divBdr>
        <w:top w:val="none" w:sz="0" w:space="0" w:color="auto"/>
        <w:left w:val="none" w:sz="0" w:space="0" w:color="auto"/>
        <w:bottom w:val="none" w:sz="0" w:space="0" w:color="auto"/>
        <w:right w:val="none" w:sz="0" w:space="0" w:color="auto"/>
      </w:divBdr>
    </w:div>
    <w:div w:id="806778141">
      <w:bodyDiv w:val="1"/>
      <w:marLeft w:val="0"/>
      <w:marRight w:val="0"/>
      <w:marTop w:val="0"/>
      <w:marBottom w:val="0"/>
      <w:divBdr>
        <w:top w:val="none" w:sz="0" w:space="0" w:color="auto"/>
        <w:left w:val="none" w:sz="0" w:space="0" w:color="auto"/>
        <w:bottom w:val="none" w:sz="0" w:space="0" w:color="auto"/>
        <w:right w:val="none" w:sz="0" w:space="0" w:color="auto"/>
      </w:divBdr>
    </w:div>
    <w:div w:id="812717421">
      <w:bodyDiv w:val="1"/>
      <w:marLeft w:val="0"/>
      <w:marRight w:val="0"/>
      <w:marTop w:val="0"/>
      <w:marBottom w:val="0"/>
      <w:divBdr>
        <w:top w:val="none" w:sz="0" w:space="0" w:color="auto"/>
        <w:left w:val="none" w:sz="0" w:space="0" w:color="auto"/>
        <w:bottom w:val="none" w:sz="0" w:space="0" w:color="auto"/>
        <w:right w:val="none" w:sz="0" w:space="0" w:color="auto"/>
      </w:divBdr>
    </w:div>
    <w:div w:id="818687415">
      <w:bodyDiv w:val="1"/>
      <w:marLeft w:val="0"/>
      <w:marRight w:val="0"/>
      <w:marTop w:val="0"/>
      <w:marBottom w:val="0"/>
      <w:divBdr>
        <w:top w:val="none" w:sz="0" w:space="0" w:color="auto"/>
        <w:left w:val="none" w:sz="0" w:space="0" w:color="auto"/>
        <w:bottom w:val="none" w:sz="0" w:space="0" w:color="auto"/>
        <w:right w:val="none" w:sz="0" w:space="0" w:color="auto"/>
      </w:divBdr>
    </w:div>
    <w:div w:id="831529781">
      <w:bodyDiv w:val="1"/>
      <w:marLeft w:val="0"/>
      <w:marRight w:val="0"/>
      <w:marTop w:val="0"/>
      <w:marBottom w:val="0"/>
      <w:divBdr>
        <w:top w:val="none" w:sz="0" w:space="0" w:color="auto"/>
        <w:left w:val="none" w:sz="0" w:space="0" w:color="auto"/>
        <w:bottom w:val="none" w:sz="0" w:space="0" w:color="auto"/>
        <w:right w:val="none" w:sz="0" w:space="0" w:color="auto"/>
      </w:divBdr>
    </w:div>
    <w:div w:id="837621014">
      <w:bodyDiv w:val="1"/>
      <w:marLeft w:val="0"/>
      <w:marRight w:val="0"/>
      <w:marTop w:val="0"/>
      <w:marBottom w:val="0"/>
      <w:divBdr>
        <w:top w:val="none" w:sz="0" w:space="0" w:color="auto"/>
        <w:left w:val="none" w:sz="0" w:space="0" w:color="auto"/>
        <w:bottom w:val="none" w:sz="0" w:space="0" w:color="auto"/>
        <w:right w:val="none" w:sz="0" w:space="0" w:color="auto"/>
      </w:divBdr>
    </w:div>
    <w:div w:id="842862711">
      <w:bodyDiv w:val="1"/>
      <w:marLeft w:val="0"/>
      <w:marRight w:val="0"/>
      <w:marTop w:val="0"/>
      <w:marBottom w:val="0"/>
      <w:divBdr>
        <w:top w:val="none" w:sz="0" w:space="0" w:color="auto"/>
        <w:left w:val="none" w:sz="0" w:space="0" w:color="auto"/>
        <w:bottom w:val="none" w:sz="0" w:space="0" w:color="auto"/>
        <w:right w:val="none" w:sz="0" w:space="0" w:color="auto"/>
      </w:divBdr>
      <w:divsChild>
        <w:div w:id="162668921">
          <w:marLeft w:val="1354"/>
          <w:marRight w:val="0"/>
          <w:marTop w:val="0"/>
          <w:marBottom w:val="228"/>
          <w:divBdr>
            <w:top w:val="none" w:sz="0" w:space="0" w:color="auto"/>
            <w:left w:val="none" w:sz="0" w:space="0" w:color="auto"/>
            <w:bottom w:val="none" w:sz="0" w:space="0" w:color="auto"/>
            <w:right w:val="none" w:sz="0" w:space="0" w:color="auto"/>
          </w:divBdr>
        </w:div>
        <w:div w:id="518858357">
          <w:marLeft w:val="1354"/>
          <w:marRight w:val="0"/>
          <w:marTop w:val="0"/>
          <w:marBottom w:val="228"/>
          <w:divBdr>
            <w:top w:val="none" w:sz="0" w:space="0" w:color="auto"/>
            <w:left w:val="none" w:sz="0" w:space="0" w:color="auto"/>
            <w:bottom w:val="none" w:sz="0" w:space="0" w:color="auto"/>
            <w:right w:val="none" w:sz="0" w:space="0" w:color="auto"/>
          </w:divBdr>
        </w:div>
        <w:div w:id="1471511344">
          <w:marLeft w:val="1354"/>
          <w:marRight w:val="0"/>
          <w:marTop w:val="0"/>
          <w:marBottom w:val="228"/>
          <w:divBdr>
            <w:top w:val="none" w:sz="0" w:space="0" w:color="auto"/>
            <w:left w:val="none" w:sz="0" w:space="0" w:color="auto"/>
            <w:bottom w:val="none" w:sz="0" w:space="0" w:color="auto"/>
            <w:right w:val="none" w:sz="0" w:space="0" w:color="auto"/>
          </w:divBdr>
        </w:div>
        <w:div w:id="1480271962">
          <w:marLeft w:val="1354"/>
          <w:marRight w:val="0"/>
          <w:marTop w:val="0"/>
          <w:marBottom w:val="228"/>
          <w:divBdr>
            <w:top w:val="none" w:sz="0" w:space="0" w:color="auto"/>
            <w:left w:val="none" w:sz="0" w:space="0" w:color="auto"/>
            <w:bottom w:val="none" w:sz="0" w:space="0" w:color="auto"/>
            <w:right w:val="none" w:sz="0" w:space="0" w:color="auto"/>
          </w:divBdr>
        </w:div>
        <w:div w:id="1635714724">
          <w:marLeft w:val="1354"/>
          <w:marRight w:val="0"/>
          <w:marTop w:val="0"/>
          <w:marBottom w:val="228"/>
          <w:divBdr>
            <w:top w:val="none" w:sz="0" w:space="0" w:color="auto"/>
            <w:left w:val="none" w:sz="0" w:space="0" w:color="auto"/>
            <w:bottom w:val="none" w:sz="0" w:space="0" w:color="auto"/>
            <w:right w:val="none" w:sz="0" w:space="0" w:color="auto"/>
          </w:divBdr>
        </w:div>
        <w:div w:id="1670282581">
          <w:marLeft w:val="1354"/>
          <w:marRight w:val="0"/>
          <w:marTop w:val="0"/>
          <w:marBottom w:val="228"/>
          <w:divBdr>
            <w:top w:val="none" w:sz="0" w:space="0" w:color="auto"/>
            <w:left w:val="none" w:sz="0" w:space="0" w:color="auto"/>
            <w:bottom w:val="none" w:sz="0" w:space="0" w:color="auto"/>
            <w:right w:val="none" w:sz="0" w:space="0" w:color="auto"/>
          </w:divBdr>
        </w:div>
        <w:div w:id="1915625957">
          <w:marLeft w:val="1354"/>
          <w:marRight w:val="0"/>
          <w:marTop w:val="0"/>
          <w:marBottom w:val="228"/>
          <w:divBdr>
            <w:top w:val="none" w:sz="0" w:space="0" w:color="auto"/>
            <w:left w:val="none" w:sz="0" w:space="0" w:color="auto"/>
            <w:bottom w:val="none" w:sz="0" w:space="0" w:color="auto"/>
            <w:right w:val="none" w:sz="0" w:space="0" w:color="auto"/>
          </w:divBdr>
        </w:div>
        <w:div w:id="1959867989">
          <w:marLeft w:val="1354"/>
          <w:marRight w:val="0"/>
          <w:marTop w:val="0"/>
          <w:marBottom w:val="228"/>
          <w:divBdr>
            <w:top w:val="none" w:sz="0" w:space="0" w:color="auto"/>
            <w:left w:val="none" w:sz="0" w:space="0" w:color="auto"/>
            <w:bottom w:val="none" w:sz="0" w:space="0" w:color="auto"/>
            <w:right w:val="none" w:sz="0" w:space="0" w:color="auto"/>
          </w:divBdr>
        </w:div>
      </w:divsChild>
    </w:div>
    <w:div w:id="874344884">
      <w:bodyDiv w:val="1"/>
      <w:marLeft w:val="0"/>
      <w:marRight w:val="0"/>
      <w:marTop w:val="0"/>
      <w:marBottom w:val="0"/>
      <w:divBdr>
        <w:top w:val="none" w:sz="0" w:space="0" w:color="auto"/>
        <w:left w:val="none" w:sz="0" w:space="0" w:color="auto"/>
        <w:bottom w:val="none" w:sz="0" w:space="0" w:color="auto"/>
        <w:right w:val="none" w:sz="0" w:space="0" w:color="auto"/>
      </w:divBdr>
    </w:div>
    <w:div w:id="878785491">
      <w:bodyDiv w:val="1"/>
      <w:marLeft w:val="0"/>
      <w:marRight w:val="0"/>
      <w:marTop w:val="0"/>
      <w:marBottom w:val="0"/>
      <w:divBdr>
        <w:top w:val="none" w:sz="0" w:space="0" w:color="auto"/>
        <w:left w:val="none" w:sz="0" w:space="0" w:color="auto"/>
        <w:bottom w:val="none" w:sz="0" w:space="0" w:color="auto"/>
        <w:right w:val="none" w:sz="0" w:space="0" w:color="auto"/>
      </w:divBdr>
    </w:div>
    <w:div w:id="880946368">
      <w:bodyDiv w:val="1"/>
      <w:marLeft w:val="0"/>
      <w:marRight w:val="0"/>
      <w:marTop w:val="0"/>
      <w:marBottom w:val="0"/>
      <w:divBdr>
        <w:top w:val="none" w:sz="0" w:space="0" w:color="auto"/>
        <w:left w:val="none" w:sz="0" w:space="0" w:color="auto"/>
        <w:bottom w:val="none" w:sz="0" w:space="0" w:color="auto"/>
        <w:right w:val="none" w:sz="0" w:space="0" w:color="auto"/>
      </w:divBdr>
    </w:div>
    <w:div w:id="883101025">
      <w:bodyDiv w:val="1"/>
      <w:marLeft w:val="0"/>
      <w:marRight w:val="0"/>
      <w:marTop w:val="0"/>
      <w:marBottom w:val="0"/>
      <w:divBdr>
        <w:top w:val="none" w:sz="0" w:space="0" w:color="auto"/>
        <w:left w:val="none" w:sz="0" w:space="0" w:color="auto"/>
        <w:bottom w:val="none" w:sz="0" w:space="0" w:color="auto"/>
        <w:right w:val="none" w:sz="0" w:space="0" w:color="auto"/>
      </w:divBdr>
    </w:div>
    <w:div w:id="884147134">
      <w:bodyDiv w:val="1"/>
      <w:marLeft w:val="0"/>
      <w:marRight w:val="0"/>
      <w:marTop w:val="0"/>
      <w:marBottom w:val="0"/>
      <w:divBdr>
        <w:top w:val="none" w:sz="0" w:space="0" w:color="auto"/>
        <w:left w:val="none" w:sz="0" w:space="0" w:color="auto"/>
        <w:bottom w:val="none" w:sz="0" w:space="0" w:color="auto"/>
        <w:right w:val="none" w:sz="0" w:space="0" w:color="auto"/>
      </w:divBdr>
    </w:div>
    <w:div w:id="901328885">
      <w:bodyDiv w:val="1"/>
      <w:marLeft w:val="0"/>
      <w:marRight w:val="0"/>
      <w:marTop w:val="0"/>
      <w:marBottom w:val="0"/>
      <w:divBdr>
        <w:top w:val="none" w:sz="0" w:space="0" w:color="auto"/>
        <w:left w:val="none" w:sz="0" w:space="0" w:color="auto"/>
        <w:bottom w:val="none" w:sz="0" w:space="0" w:color="auto"/>
        <w:right w:val="none" w:sz="0" w:space="0" w:color="auto"/>
      </w:divBdr>
    </w:div>
    <w:div w:id="904992072">
      <w:bodyDiv w:val="1"/>
      <w:marLeft w:val="0"/>
      <w:marRight w:val="0"/>
      <w:marTop w:val="0"/>
      <w:marBottom w:val="0"/>
      <w:divBdr>
        <w:top w:val="none" w:sz="0" w:space="0" w:color="auto"/>
        <w:left w:val="none" w:sz="0" w:space="0" w:color="auto"/>
        <w:bottom w:val="none" w:sz="0" w:space="0" w:color="auto"/>
        <w:right w:val="none" w:sz="0" w:space="0" w:color="auto"/>
      </w:divBdr>
    </w:div>
    <w:div w:id="936132340">
      <w:bodyDiv w:val="1"/>
      <w:marLeft w:val="0"/>
      <w:marRight w:val="0"/>
      <w:marTop w:val="0"/>
      <w:marBottom w:val="0"/>
      <w:divBdr>
        <w:top w:val="none" w:sz="0" w:space="0" w:color="auto"/>
        <w:left w:val="none" w:sz="0" w:space="0" w:color="auto"/>
        <w:bottom w:val="none" w:sz="0" w:space="0" w:color="auto"/>
        <w:right w:val="none" w:sz="0" w:space="0" w:color="auto"/>
      </w:divBdr>
    </w:div>
    <w:div w:id="946889669">
      <w:bodyDiv w:val="1"/>
      <w:marLeft w:val="0"/>
      <w:marRight w:val="0"/>
      <w:marTop w:val="0"/>
      <w:marBottom w:val="0"/>
      <w:divBdr>
        <w:top w:val="none" w:sz="0" w:space="0" w:color="auto"/>
        <w:left w:val="none" w:sz="0" w:space="0" w:color="auto"/>
        <w:bottom w:val="none" w:sz="0" w:space="0" w:color="auto"/>
        <w:right w:val="none" w:sz="0" w:space="0" w:color="auto"/>
      </w:divBdr>
    </w:div>
    <w:div w:id="959068659">
      <w:bodyDiv w:val="1"/>
      <w:marLeft w:val="0"/>
      <w:marRight w:val="0"/>
      <w:marTop w:val="0"/>
      <w:marBottom w:val="0"/>
      <w:divBdr>
        <w:top w:val="none" w:sz="0" w:space="0" w:color="auto"/>
        <w:left w:val="none" w:sz="0" w:space="0" w:color="auto"/>
        <w:bottom w:val="none" w:sz="0" w:space="0" w:color="auto"/>
        <w:right w:val="none" w:sz="0" w:space="0" w:color="auto"/>
      </w:divBdr>
    </w:div>
    <w:div w:id="960265350">
      <w:bodyDiv w:val="1"/>
      <w:marLeft w:val="0"/>
      <w:marRight w:val="0"/>
      <w:marTop w:val="0"/>
      <w:marBottom w:val="0"/>
      <w:divBdr>
        <w:top w:val="none" w:sz="0" w:space="0" w:color="auto"/>
        <w:left w:val="none" w:sz="0" w:space="0" w:color="auto"/>
        <w:bottom w:val="none" w:sz="0" w:space="0" w:color="auto"/>
        <w:right w:val="none" w:sz="0" w:space="0" w:color="auto"/>
      </w:divBdr>
    </w:div>
    <w:div w:id="983045316">
      <w:bodyDiv w:val="1"/>
      <w:marLeft w:val="0"/>
      <w:marRight w:val="0"/>
      <w:marTop w:val="0"/>
      <w:marBottom w:val="0"/>
      <w:divBdr>
        <w:top w:val="none" w:sz="0" w:space="0" w:color="auto"/>
        <w:left w:val="none" w:sz="0" w:space="0" w:color="auto"/>
        <w:bottom w:val="none" w:sz="0" w:space="0" w:color="auto"/>
        <w:right w:val="none" w:sz="0" w:space="0" w:color="auto"/>
      </w:divBdr>
    </w:div>
    <w:div w:id="985166838">
      <w:bodyDiv w:val="1"/>
      <w:marLeft w:val="0"/>
      <w:marRight w:val="0"/>
      <w:marTop w:val="0"/>
      <w:marBottom w:val="0"/>
      <w:divBdr>
        <w:top w:val="none" w:sz="0" w:space="0" w:color="auto"/>
        <w:left w:val="none" w:sz="0" w:space="0" w:color="auto"/>
        <w:bottom w:val="none" w:sz="0" w:space="0" w:color="auto"/>
        <w:right w:val="none" w:sz="0" w:space="0" w:color="auto"/>
      </w:divBdr>
    </w:div>
    <w:div w:id="1000085401">
      <w:bodyDiv w:val="1"/>
      <w:marLeft w:val="0"/>
      <w:marRight w:val="0"/>
      <w:marTop w:val="0"/>
      <w:marBottom w:val="0"/>
      <w:divBdr>
        <w:top w:val="none" w:sz="0" w:space="0" w:color="auto"/>
        <w:left w:val="none" w:sz="0" w:space="0" w:color="auto"/>
        <w:bottom w:val="none" w:sz="0" w:space="0" w:color="auto"/>
        <w:right w:val="none" w:sz="0" w:space="0" w:color="auto"/>
      </w:divBdr>
    </w:div>
    <w:div w:id="1037464290">
      <w:bodyDiv w:val="1"/>
      <w:marLeft w:val="0"/>
      <w:marRight w:val="0"/>
      <w:marTop w:val="0"/>
      <w:marBottom w:val="0"/>
      <w:divBdr>
        <w:top w:val="none" w:sz="0" w:space="0" w:color="auto"/>
        <w:left w:val="none" w:sz="0" w:space="0" w:color="auto"/>
        <w:bottom w:val="none" w:sz="0" w:space="0" w:color="auto"/>
        <w:right w:val="none" w:sz="0" w:space="0" w:color="auto"/>
      </w:divBdr>
    </w:div>
    <w:div w:id="1043094231">
      <w:bodyDiv w:val="1"/>
      <w:marLeft w:val="0"/>
      <w:marRight w:val="0"/>
      <w:marTop w:val="0"/>
      <w:marBottom w:val="0"/>
      <w:divBdr>
        <w:top w:val="none" w:sz="0" w:space="0" w:color="auto"/>
        <w:left w:val="none" w:sz="0" w:space="0" w:color="auto"/>
        <w:bottom w:val="none" w:sz="0" w:space="0" w:color="auto"/>
        <w:right w:val="none" w:sz="0" w:space="0" w:color="auto"/>
      </w:divBdr>
    </w:div>
    <w:div w:id="1047073061">
      <w:bodyDiv w:val="1"/>
      <w:marLeft w:val="0"/>
      <w:marRight w:val="0"/>
      <w:marTop w:val="0"/>
      <w:marBottom w:val="0"/>
      <w:divBdr>
        <w:top w:val="none" w:sz="0" w:space="0" w:color="auto"/>
        <w:left w:val="none" w:sz="0" w:space="0" w:color="auto"/>
        <w:bottom w:val="none" w:sz="0" w:space="0" w:color="auto"/>
        <w:right w:val="none" w:sz="0" w:space="0" w:color="auto"/>
      </w:divBdr>
    </w:div>
    <w:div w:id="1092160346">
      <w:bodyDiv w:val="1"/>
      <w:marLeft w:val="0"/>
      <w:marRight w:val="0"/>
      <w:marTop w:val="0"/>
      <w:marBottom w:val="0"/>
      <w:divBdr>
        <w:top w:val="none" w:sz="0" w:space="0" w:color="auto"/>
        <w:left w:val="none" w:sz="0" w:space="0" w:color="auto"/>
        <w:bottom w:val="none" w:sz="0" w:space="0" w:color="auto"/>
        <w:right w:val="none" w:sz="0" w:space="0" w:color="auto"/>
      </w:divBdr>
    </w:div>
    <w:div w:id="1122192943">
      <w:bodyDiv w:val="1"/>
      <w:marLeft w:val="0"/>
      <w:marRight w:val="0"/>
      <w:marTop w:val="0"/>
      <w:marBottom w:val="0"/>
      <w:divBdr>
        <w:top w:val="none" w:sz="0" w:space="0" w:color="auto"/>
        <w:left w:val="none" w:sz="0" w:space="0" w:color="auto"/>
        <w:bottom w:val="none" w:sz="0" w:space="0" w:color="auto"/>
        <w:right w:val="none" w:sz="0" w:space="0" w:color="auto"/>
      </w:divBdr>
    </w:div>
    <w:div w:id="1160072981">
      <w:bodyDiv w:val="1"/>
      <w:marLeft w:val="0"/>
      <w:marRight w:val="0"/>
      <w:marTop w:val="0"/>
      <w:marBottom w:val="0"/>
      <w:divBdr>
        <w:top w:val="none" w:sz="0" w:space="0" w:color="auto"/>
        <w:left w:val="none" w:sz="0" w:space="0" w:color="auto"/>
        <w:bottom w:val="none" w:sz="0" w:space="0" w:color="auto"/>
        <w:right w:val="none" w:sz="0" w:space="0" w:color="auto"/>
      </w:divBdr>
    </w:div>
    <w:div w:id="1183475057">
      <w:bodyDiv w:val="1"/>
      <w:marLeft w:val="0"/>
      <w:marRight w:val="0"/>
      <w:marTop w:val="0"/>
      <w:marBottom w:val="0"/>
      <w:divBdr>
        <w:top w:val="none" w:sz="0" w:space="0" w:color="auto"/>
        <w:left w:val="none" w:sz="0" w:space="0" w:color="auto"/>
        <w:bottom w:val="none" w:sz="0" w:space="0" w:color="auto"/>
        <w:right w:val="none" w:sz="0" w:space="0" w:color="auto"/>
      </w:divBdr>
    </w:div>
    <w:div w:id="1194154670">
      <w:bodyDiv w:val="1"/>
      <w:marLeft w:val="0"/>
      <w:marRight w:val="0"/>
      <w:marTop w:val="0"/>
      <w:marBottom w:val="0"/>
      <w:divBdr>
        <w:top w:val="none" w:sz="0" w:space="0" w:color="auto"/>
        <w:left w:val="none" w:sz="0" w:space="0" w:color="auto"/>
        <w:bottom w:val="none" w:sz="0" w:space="0" w:color="auto"/>
        <w:right w:val="none" w:sz="0" w:space="0" w:color="auto"/>
      </w:divBdr>
    </w:div>
    <w:div w:id="1195074490">
      <w:bodyDiv w:val="1"/>
      <w:marLeft w:val="0"/>
      <w:marRight w:val="0"/>
      <w:marTop w:val="0"/>
      <w:marBottom w:val="0"/>
      <w:divBdr>
        <w:top w:val="none" w:sz="0" w:space="0" w:color="auto"/>
        <w:left w:val="none" w:sz="0" w:space="0" w:color="auto"/>
        <w:bottom w:val="none" w:sz="0" w:space="0" w:color="auto"/>
        <w:right w:val="none" w:sz="0" w:space="0" w:color="auto"/>
      </w:divBdr>
    </w:div>
    <w:div w:id="1214272920">
      <w:bodyDiv w:val="1"/>
      <w:marLeft w:val="0"/>
      <w:marRight w:val="0"/>
      <w:marTop w:val="0"/>
      <w:marBottom w:val="0"/>
      <w:divBdr>
        <w:top w:val="none" w:sz="0" w:space="0" w:color="auto"/>
        <w:left w:val="none" w:sz="0" w:space="0" w:color="auto"/>
        <w:bottom w:val="none" w:sz="0" w:space="0" w:color="auto"/>
        <w:right w:val="none" w:sz="0" w:space="0" w:color="auto"/>
      </w:divBdr>
    </w:div>
    <w:div w:id="1224025517">
      <w:bodyDiv w:val="1"/>
      <w:marLeft w:val="0"/>
      <w:marRight w:val="0"/>
      <w:marTop w:val="0"/>
      <w:marBottom w:val="0"/>
      <w:divBdr>
        <w:top w:val="none" w:sz="0" w:space="0" w:color="auto"/>
        <w:left w:val="none" w:sz="0" w:space="0" w:color="auto"/>
        <w:bottom w:val="none" w:sz="0" w:space="0" w:color="auto"/>
        <w:right w:val="none" w:sz="0" w:space="0" w:color="auto"/>
      </w:divBdr>
    </w:div>
    <w:div w:id="1237279716">
      <w:bodyDiv w:val="1"/>
      <w:marLeft w:val="0"/>
      <w:marRight w:val="0"/>
      <w:marTop w:val="0"/>
      <w:marBottom w:val="0"/>
      <w:divBdr>
        <w:top w:val="none" w:sz="0" w:space="0" w:color="auto"/>
        <w:left w:val="none" w:sz="0" w:space="0" w:color="auto"/>
        <w:bottom w:val="none" w:sz="0" w:space="0" w:color="auto"/>
        <w:right w:val="none" w:sz="0" w:space="0" w:color="auto"/>
      </w:divBdr>
    </w:div>
    <w:div w:id="1247571868">
      <w:bodyDiv w:val="1"/>
      <w:marLeft w:val="0"/>
      <w:marRight w:val="0"/>
      <w:marTop w:val="0"/>
      <w:marBottom w:val="0"/>
      <w:divBdr>
        <w:top w:val="none" w:sz="0" w:space="0" w:color="auto"/>
        <w:left w:val="none" w:sz="0" w:space="0" w:color="auto"/>
        <w:bottom w:val="none" w:sz="0" w:space="0" w:color="auto"/>
        <w:right w:val="none" w:sz="0" w:space="0" w:color="auto"/>
      </w:divBdr>
    </w:div>
    <w:div w:id="1254776741">
      <w:bodyDiv w:val="1"/>
      <w:marLeft w:val="0"/>
      <w:marRight w:val="0"/>
      <w:marTop w:val="0"/>
      <w:marBottom w:val="0"/>
      <w:divBdr>
        <w:top w:val="none" w:sz="0" w:space="0" w:color="auto"/>
        <w:left w:val="none" w:sz="0" w:space="0" w:color="auto"/>
        <w:bottom w:val="none" w:sz="0" w:space="0" w:color="auto"/>
        <w:right w:val="none" w:sz="0" w:space="0" w:color="auto"/>
      </w:divBdr>
    </w:div>
    <w:div w:id="1271472132">
      <w:bodyDiv w:val="1"/>
      <w:marLeft w:val="0"/>
      <w:marRight w:val="0"/>
      <w:marTop w:val="0"/>
      <w:marBottom w:val="0"/>
      <w:divBdr>
        <w:top w:val="none" w:sz="0" w:space="0" w:color="auto"/>
        <w:left w:val="none" w:sz="0" w:space="0" w:color="auto"/>
        <w:bottom w:val="none" w:sz="0" w:space="0" w:color="auto"/>
        <w:right w:val="none" w:sz="0" w:space="0" w:color="auto"/>
      </w:divBdr>
    </w:div>
    <w:div w:id="1284461598">
      <w:bodyDiv w:val="1"/>
      <w:marLeft w:val="0"/>
      <w:marRight w:val="0"/>
      <w:marTop w:val="0"/>
      <w:marBottom w:val="0"/>
      <w:divBdr>
        <w:top w:val="none" w:sz="0" w:space="0" w:color="auto"/>
        <w:left w:val="none" w:sz="0" w:space="0" w:color="auto"/>
        <w:bottom w:val="none" w:sz="0" w:space="0" w:color="auto"/>
        <w:right w:val="none" w:sz="0" w:space="0" w:color="auto"/>
      </w:divBdr>
    </w:div>
    <w:div w:id="1312566049">
      <w:bodyDiv w:val="1"/>
      <w:marLeft w:val="0"/>
      <w:marRight w:val="0"/>
      <w:marTop w:val="0"/>
      <w:marBottom w:val="0"/>
      <w:divBdr>
        <w:top w:val="none" w:sz="0" w:space="0" w:color="auto"/>
        <w:left w:val="none" w:sz="0" w:space="0" w:color="auto"/>
        <w:bottom w:val="none" w:sz="0" w:space="0" w:color="auto"/>
        <w:right w:val="none" w:sz="0" w:space="0" w:color="auto"/>
      </w:divBdr>
    </w:div>
    <w:div w:id="1315256025">
      <w:bodyDiv w:val="1"/>
      <w:marLeft w:val="0"/>
      <w:marRight w:val="0"/>
      <w:marTop w:val="0"/>
      <w:marBottom w:val="0"/>
      <w:divBdr>
        <w:top w:val="none" w:sz="0" w:space="0" w:color="auto"/>
        <w:left w:val="none" w:sz="0" w:space="0" w:color="auto"/>
        <w:bottom w:val="none" w:sz="0" w:space="0" w:color="auto"/>
        <w:right w:val="none" w:sz="0" w:space="0" w:color="auto"/>
      </w:divBdr>
    </w:div>
    <w:div w:id="1319653206">
      <w:bodyDiv w:val="1"/>
      <w:marLeft w:val="0"/>
      <w:marRight w:val="0"/>
      <w:marTop w:val="0"/>
      <w:marBottom w:val="0"/>
      <w:divBdr>
        <w:top w:val="none" w:sz="0" w:space="0" w:color="auto"/>
        <w:left w:val="none" w:sz="0" w:space="0" w:color="auto"/>
        <w:bottom w:val="none" w:sz="0" w:space="0" w:color="auto"/>
        <w:right w:val="none" w:sz="0" w:space="0" w:color="auto"/>
      </w:divBdr>
    </w:div>
    <w:div w:id="1339888550">
      <w:bodyDiv w:val="1"/>
      <w:marLeft w:val="0"/>
      <w:marRight w:val="0"/>
      <w:marTop w:val="0"/>
      <w:marBottom w:val="0"/>
      <w:divBdr>
        <w:top w:val="none" w:sz="0" w:space="0" w:color="auto"/>
        <w:left w:val="none" w:sz="0" w:space="0" w:color="auto"/>
        <w:bottom w:val="none" w:sz="0" w:space="0" w:color="auto"/>
        <w:right w:val="none" w:sz="0" w:space="0" w:color="auto"/>
      </w:divBdr>
    </w:div>
    <w:div w:id="1351951635">
      <w:bodyDiv w:val="1"/>
      <w:marLeft w:val="0"/>
      <w:marRight w:val="0"/>
      <w:marTop w:val="0"/>
      <w:marBottom w:val="0"/>
      <w:divBdr>
        <w:top w:val="none" w:sz="0" w:space="0" w:color="auto"/>
        <w:left w:val="none" w:sz="0" w:space="0" w:color="auto"/>
        <w:bottom w:val="none" w:sz="0" w:space="0" w:color="auto"/>
        <w:right w:val="none" w:sz="0" w:space="0" w:color="auto"/>
      </w:divBdr>
    </w:div>
    <w:div w:id="1352877556">
      <w:bodyDiv w:val="1"/>
      <w:marLeft w:val="0"/>
      <w:marRight w:val="0"/>
      <w:marTop w:val="0"/>
      <w:marBottom w:val="0"/>
      <w:divBdr>
        <w:top w:val="none" w:sz="0" w:space="0" w:color="auto"/>
        <w:left w:val="none" w:sz="0" w:space="0" w:color="auto"/>
        <w:bottom w:val="none" w:sz="0" w:space="0" w:color="auto"/>
        <w:right w:val="none" w:sz="0" w:space="0" w:color="auto"/>
      </w:divBdr>
    </w:div>
    <w:div w:id="1373455319">
      <w:bodyDiv w:val="1"/>
      <w:marLeft w:val="0"/>
      <w:marRight w:val="0"/>
      <w:marTop w:val="0"/>
      <w:marBottom w:val="0"/>
      <w:divBdr>
        <w:top w:val="none" w:sz="0" w:space="0" w:color="auto"/>
        <w:left w:val="none" w:sz="0" w:space="0" w:color="auto"/>
        <w:bottom w:val="none" w:sz="0" w:space="0" w:color="auto"/>
        <w:right w:val="none" w:sz="0" w:space="0" w:color="auto"/>
      </w:divBdr>
    </w:div>
    <w:div w:id="1396589226">
      <w:bodyDiv w:val="1"/>
      <w:marLeft w:val="0"/>
      <w:marRight w:val="0"/>
      <w:marTop w:val="0"/>
      <w:marBottom w:val="0"/>
      <w:divBdr>
        <w:top w:val="none" w:sz="0" w:space="0" w:color="auto"/>
        <w:left w:val="none" w:sz="0" w:space="0" w:color="auto"/>
        <w:bottom w:val="none" w:sz="0" w:space="0" w:color="auto"/>
        <w:right w:val="none" w:sz="0" w:space="0" w:color="auto"/>
      </w:divBdr>
    </w:div>
    <w:div w:id="1398553990">
      <w:bodyDiv w:val="1"/>
      <w:marLeft w:val="0"/>
      <w:marRight w:val="0"/>
      <w:marTop w:val="0"/>
      <w:marBottom w:val="0"/>
      <w:divBdr>
        <w:top w:val="none" w:sz="0" w:space="0" w:color="auto"/>
        <w:left w:val="none" w:sz="0" w:space="0" w:color="auto"/>
        <w:bottom w:val="none" w:sz="0" w:space="0" w:color="auto"/>
        <w:right w:val="none" w:sz="0" w:space="0" w:color="auto"/>
      </w:divBdr>
    </w:div>
    <w:div w:id="1403530241">
      <w:bodyDiv w:val="1"/>
      <w:marLeft w:val="0"/>
      <w:marRight w:val="0"/>
      <w:marTop w:val="0"/>
      <w:marBottom w:val="0"/>
      <w:divBdr>
        <w:top w:val="none" w:sz="0" w:space="0" w:color="auto"/>
        <w:left w:val="none" w:sz="0" w:space="0" w:color="auto"/>
        <w:bottom w:val="none" w:sz="0" w:space="0" w:color="auto"/>
        <w:right w:val="none" w:sz="0" w:space="0" w:color="auto"/>
      </w:divBdr>
    </w:div>
    <w:div w:id="1488788853">
      <w:bodyDiv w:val="1"/>
      <w:marLeft w:val="0"/>
      <w:marRight w:val="0"/>
      <w:marTop w:val="0"/>
      <w:marBottom w:val="0"/>
      <w:divBdr>
        <w:top w:val="none" w:sz="0" w:space="0" w:color="auto"/>
        <w:left w:val="none" w:sz="0" w:space="0" w:color="auto"/>
        <w:bottom w:val="none" w:sz="0" w:space="0" w:color="auto"/>
        <w:right w:val="none" w:sz="0" w:space="0" w:color="auto"/>
      </w:divBdr>
    </w:div>
    <w:div w:id="1494225684">
      <w:bodyDiv w:val="1"/>
      <w:marLeft w:val="0"/>
      <w:marRight w:val="0"/>
      <w:marTop w:val="0"/>
      <w:marBottom w:val="0"/>
      <w:divBdr>
        <w:top w:val="none" w:sz="0" w:space="0" w:color="auto"/>
        <w:left w:val="none" w:sz="0" w:space="0" w:color="auto"/>
        <w:bottom w:val="none" w:sz="0" w:space="0" w:color="auto"/>
        <w:right w:val="none" w:sz="0" w:space="0" w:color="auto"/>
      </w:divBdr>
    </w:div>
    <w:div w:id="1514565751">
      <w:bodyDiv w:val="1"/>
      <w:marLeft w:val="0"/>
      <w:marRight w:val="0"/>
      <w:marTop w:val="0"/>
      <w:marBottom w:val="0"/>
      <w:divBdr>
        <w:top w:val="none" w:sz="0" w:space="0" w:color="auto"/>
        <w:left w:val="none" w:sz="0" w:space="0" w:color="auto"/>
        <w:bottom w:val="none" w:sz="0" w:space="0" w:color="auto"/>
        <w:right w:val="none" w:sz="0" w:space="0" w:color="auto"/>
      </w:divBdr>
    </w:div>
    <w:div w:id="1553618438">
      <w:bodyDiv w:val="1"/>
      <w:marLeft w:val="0"/>
      <w:marRight w:val="0"/>
      <w:marTop w:val="0"/>
      <w:marBottom w:val="0"/>
      <w:divBdr>
        <w:top w:val="none" w:sz="0" w:space="0" w:color="auto"/>
        <w:left w:val="none" w:sz="0" w:space="0" w:color="auto"/>
        <w:bottom w:val="none" w:sz="0" w:space="0" w:color="auto"/>
        <w:right w:val="none" w:sz="0" w:space="0" w:color="auto"/>
      </w:divBdr>
    </w:div>
    <w:div w:id="1569533795">
      <w:bodyDiv w:val="1"/>
      <w:marLeft w:val="0"/>
      <w:marRight w:val="0"/>
      <w:marTop w:val="0"/>
      <w:marBottom w:val="0"/>
      <w:divBdr>
        <w:top w:val="none" w:sz="0" w:space="0" w:color="auto"/>
        <w:left w:val="none" w:sz="0" w:space="0" w:color="auto"/>
        <w:bottom w:val="none" w:sz="0" w:space="0" w:color="auto"/>
        <w:right w:val="none" w:sz="0" w:space="0" w:color="auto"/>
      </w:divBdr>
    </w:div>
    <w:div w:id="1577787716">
      <w:bodyDiv w:val="1"/>
      <w:marLeft w:val="0"/>
      <w:marRight w:val="0"/>
      <w:marTop w:val="0"/>
      <w:marBottom w:val="0"/>
      <w:divBdr>
        <w:top w:val="none" w:sz="0" w:space="0" w:color="auto"/>
        <w:left w:val="none" w:sz="0" w:space="0" w:color="auto"/>
        <w:bottom w:val="none" w:sz="0" w:space="0" w:color="auto"/>
        <w:right w:val="none" w:sz="0" w:space="0" w:color="auto"/>
      </w:divBdr>
    </w:div>
    <w:div w:id="1578511062">
      <w:bodyDiv w:val="1"/>
      <w:marLeft w:val="0"/>
      <w:marRight w:val="0"/>
      <w:marTop w:val="0"/>
      <w:marBottom w:val="0"/>
      <w:divBdr>
        <w:top w:val="none" w:sz="0" w:space="0" w:color="auto"/>
        <w:left w:val="none" w:sz="0" w:space="0" w:color="auto"/>
        <w:bottom w:val="none" w:sz="0" w:space="0" w:color="auto"/>
        <w:right w:val="none" w:sz="0" w:space="0" w:color="auto"/>
      </w:divBdr>
    </w:div>
    <w:div w:id="1598252374">
      <w:bodyDiv w:val="1"/>
      <w:marLeft w:val="0"/>
      <w:marRight w:val="0"/>
      <w:marTop w:val="0"/>
      <w:marBottom w:val="0"/>
      <w:divBdr>
        <w:top w:val="none" w:sz="0" w:space="0" w:color="auto"/>
        <w:left w:val="none" w:sz="0" w:space="0" w:color="auto"/>
        <w:bottom w:val="none" w:sz="0" w:space="0" w:color="auto"/>
        <w:right w:val="none" w:sz="0" w:space="0" w:color="auto"/>
      </w:divBdr>
    </w:div>
    <w:div w:id="1599556734">
      <w:bodyDiv w:val="1"/>
      <w:marLeft w:val="0"/>
      <w:marRight w:val="0"/>
      <w:marTop w:val="0"/>
      <w:marBottom w:val="0"/>
      <w:divBdr>
        <w:top w:val="none" w:sz="0" w:space="0" w:color="auto"/>
        <w:left w:val="none" w:sz="0" w:space="0" w:color="auto"/>
        <w:bottom w:val="none" w:sz="0" w:space="0" w:color="auto"/>
        <w:right w:val="none" w:sz="0" w:space="0" w:color="auto"/>
      </w:divBdr>
    </w:div>
    <w:div w:id="1647011735">
      <w:bodyDiv w:val="1"/>
      <w:marLeft w:val="0"/>
      <w:marRight w:val="0"/>
      <w:marTop w:val="0"/>
      <w:marBottom w:val="0"/>
      <w:divBdr>
        <w:top w:val="none" w:sz="0" w:space="0" w:color="auto"/>
        <w:left w:val="none" w:sz="0" w:space="0" w:color="auto"/>
        <w:bottom w:val="none" w:sz="0" w:space="0" w:color="auto"/>
        <w:right w:val="none" w:sz="0" w:space="0" w:color="auto"/>
      </w:divBdr>
    </w:div>
    <w:div w:id="1662656439">
      <w:bodyDiv w:val="1"/>
      <w:marLeft w:val="0"/>
      <w:marRight w:val="0"/>
      <w:marTop w:val="0"/>
      <w:marBottom w:val="0"/>
      <w:divBdr>
        <w:top w:val="none" w:sz="0" w:space="0" w:color="auto"/>
        <w:left w:val="none" w:sz="0" w:space="0" w:color="auto"/>
        <w:bottom w:val="none" w:sz="0" w:space="0" w:color="auto"/>
        <w:right w:val="none" w:sz="0" w:space="0" w:color="auto"/>
      </w:divBdr>
    </w:div>
    <w:div w:id="1716463776">
      <w:bodyDiv w:val="1"/>
      <w:marLeft w:val="0"/>
      <w:marRight w:val="0"/>
      <w:marTop w:val="0"/>
      <w:marBottom w:val="0"/>
      <w:divBdr>
        <w:top w:val="none" w:sz="0" w:space="0" w:color="auto"/>
        <w:left w:val="none" w:sz="0" w:space="0" w:color="auto"/>
        <w:bottom w:val="none" w:sz="0" w:space="0" w:color="auto"/>
        <w:right w:val="none" w:sz="0" w:space="0" w:color="auto"/>
      </w:divBdr>
    </w:div>
    <w:div w:id="1734038670">
      <w:bodyDiv w:val="1"/>
      <w:marLeft w:val="0"/>
      <w:marRight w:val="0"/>
      <w:marTop w:val="0"/>
      <w:marBottom w:val="0"/>
      <w:divBdr>
        <w:top w:val="none" w:sz="0" w:space="0" w:color="auto"/>
        <w:left w:val="none" w:sz="0" w:space="0" w:color="auto"/>
        <w:bottom w:val="none" w:sz="0" w:space="0" w:color="auto"/>
        <w:right w:val="none" w:sz="0" w:space="0" w:color="auto"/>
      </w:divBdr>
    </w:div>
    <w:div w:id="1734546243">
      <w:bodyDiv w:val="1"/>
      <w:marLeft w:val="0"/>
      <w:marRight w:val="0"/>
      <w:marTop w:val="0"/>
      <w:marBottom w:val="0"/>
      <w:divBdr>
        <w:top w:val="none" w:sz="0" w:space="0" w:color="auto"/>
        <w:left w:val="none" w:sz="0" w:space="0" w:color="auto"/>
        <w:bottom w:val="none" w:sz="0" w:space="0" w:color="auto"/>
        <w:right w:val="none" w:sz="0" w:space="0" w:color="auto"/>
      </w:divBdr>
    </w:div>
    <w:div w:id="1738357793">
      <w:bodyDiv w:val="1"/>
      <w:marLeft w:val="0"/>
      <w:marRight w:val="0"/>
      <w:marTop w:val="0"/>
      <w:marBottom w:val="0"/>
      <w:divBdr>
        <w:top w:val="none" w:sz="0" w:space="0" w:color="auto"/>
        <w:left w:val="none" w:sz="0" w:space="0" w:color="auto"/>
        <w:bottom w:val="none" w:sz="0" w:space="0" w:color="auto"/>
        <w:right w:val="none" w:sz="0" w:space="0" w:color="auto"/>
      </w:divBdr>
    </w:div>
    <w:div w:id="1766684703">
      <w:bodyDiv w:val="1"/>
      <w:marLeft w:val="0"/>
      <w:marRight w:val="0"/>
      <w:marTop w:val="0"/>
      <w:marBottom w:val="0"/>
      <w:divBdr>
        <w:top w:val="none" w:sz="0" w:space="0" w:color="auto"/>
        <w:left w:val="none" w:sz="0" w:space="0" w:color="auto"/>
        <w:bottom w:val="none" w:sz="0" w:space="0" w:color="auto"/>
        <w:right w:val="none" w:sz="0" w:space="0" w:color="auto"/>
      </w:divBdr>
    </w:div>
    <w:div w:id="1784425198">
      <w:bodyDiv w:val="1"/>
      <w:marLeft w:val="0"/>
      <w:marRight w:val="0"/>
      <w:marTop w:val="0"/>
      <w:marBottom w:val="0"/>
      <w:divBdr>
        <w:top w:val="none" w:sz="0" w:space="0" w:color="auto"/>
        <w:left w:val="none" w:sz="0" w:space="0" w:color="auto"/>
        <w:bottom w:val="none" w:sz="0" w:space="0" w:color="auto"/>
        <w:right w:val="none" w:sz="0" w:space="0" w:color="auto"/>
      </w:divBdr>
    </w:div>
    <w:div w:id="1793090117">
      <w:bodyDiv w:val="1"/>
      <w:marLeft w:val="0"/>
      <w:marRight w:val="0"/>
      <w:marTop w:val="0"/>
      <w:marBottom w:val="0"/>
      <w:divBdr>
        <w:top w:val="none" w:sz="0" w:space="0" w:color="auto"/>
        <w:left w:val="none" w:sz="0" w:space="0" w:color="auto"/>
        <w:bottom w:val="none" w:sz="0" w:space="0" w:color="auto"/>
        <w:right w:val="none" w:sz="0" w:space="0" w:color="auto"/>
      </w:divBdr>
    </w:div>
    <w:div w:id="1806315922">
      <w:bodyDiv w:val="1"/>
      <w:marLeft w:val="0"/>
      <w:marRight w:val="0"/>
      <w:marTop w:val="0"/>
      <w:marBottom w:val="0"/>
      <w:divBdr>
        <w:top w:val="none" w:sz="0" w:space="0" w:color="auto"/>
        <w:left w:val="none" w:sz="0" w:space="0" w:color="auto"/>
        <w:bottom w:val="none" w:sz="0" w:space="0" w:color="auto"/>
        <w:right w:val="none" w:sz="0" w:space="0" w:color="auto"/>
      </w:divBdr>
    </w:div>
    <w:div w:id="1808427750">
      <w:bodyDiv w:val="1"/>
      <w:marLeft w:val="0"/>
      <w:marRight w:val="0"/>
      <w:marTop w:val="0"/>
      <w:marBottom w:val="0"/>
      <w:divBdr>
        <w:top w:val="none" w:sz="0" w:space="0" w:color="auto"/>
        <w:left w:val="none" w:sz="0" w:space="0" w:color="auto"/>
        <w:bottom w:val="none" w:sz="0" w:space="0" w:color="auto"/>
        <w:right w:val="none" w:sz="0" w:space="0" w:color="auto"/>
      </w:divBdr>
    </w:div>
    <w:div w:id="1836408522">
      <w:bodyDiv w:val="1"/>
      <w:marLeft w:val="0"/>
      <w:marRight w:val="0"/>
      <w:marTop w:val="0"/>
      <w:marBottom w:val="0"/>
      <w:divBdr>
        <w:top w:val="none" w:sz="0" w:space="0" w:color="auto"/>
        <w:left w:val="none" w:sz="0" w:space="0" w:color="auto"/>
        <w:bottom w:val="none" w:sz="0" w:space="0" w:color="auto"/>
        <w:right w:val="none" w:sz="0" w:space="0" w:color="auto"/>
      </w:divBdr>
    </w:div>
    <w:div w:id="1840659334">
      <w:bodyDiv w:val="1"/>
      <w:marLeft w:val="0"/>
      <w:marRight w:val="0"/>
      <w:marTop w:val="0"/>
      <w:marBottom w:val="0"/>
      <w:divBdr>
        <w:top w:val="none" w:sz="0" w:space="0" w:color="auto"/>
        <w:left w:val="none" w:sz="0" w:space="0" w:color="auto"/>
        <w:bottom w:val="none" w:sz="0" w:space="0" w:color="auto"/>
        <w:right w:val="none" w:sz="0" w:space="0" w:color="auto"/>
      </w:divBdr>
    </w:div>
    <w:div w:id="1854222392">
      <w:bodyDiv w:val="1"/>
      <w:marLeft w:val="0"/>
      <w:marRight w:val="0"/>
      <w:marTop w:val="0"/>
      <w:marBottom w:val="0"/>
      <w:divBdr>
        <w:top w:val="none" w:sz="0" w:space="0" w:color="auto"/>
        <w:left w:val="none" w:sz="0" w:space="0" w:color="auto"/>
        <w:bottom w:val="none" w:sz="0" w:space="0" w:color="auto"/>
        <w:right w:val="none" w:sz="0" w:space="0" w:color="auto"/>
      </w:divBdr>
    </w:div>
    <w:div w:id="1912689398">
      <w:bodyDiv w:val="1"/>
      <w:marLeft w:val="0"/>
      <w:marRight w:val="0"/>
      <w:marTop w:val="0"/>
      <w:marBottom w:val="0"/>
      <w:divBdr>
        <w:top w:val="none" w:sz="0" w:space="0" w:color="auto"/>
        <w:left w:val="none" w:sz="0" w:space="0" w:color="auto"/>
        <w:bottom w:val="none" w:sz="0" w:space="0" w:color="auto"/>
        <w:right w:val="none" w:sz="0" w:space="0" w:color="auto"/>
      </w:divBdr>
    </w:div>
    <w:div w:id="1977832795">
      <w:bodyDiv w:val="1"/>
      <w:marLeft w:val="0"/>
      <w:marRight w:val="0"/>
      <w:marTop w:val="0"/>
      <w:marBottom w:val="0"/>
      <w:divBdr>
        <w:top w:val="none" w:sz="0" w:space="0" w:color="auto"/>
        <w:left w:val="none" w:sz="0" w:space="0" w:color="auto"/>
        <w:bottom w:val="none" w:sz="0" w:space="0" w:color="auto"/>
        <w:right w:val="none" w:sz="0" w:space="0" w:color="auto"/>
      </w:divBdr>
    </w:div>
    <w:div w:id="1993680495">
      <w:bodyDiv w:val="1"/>
      <w:marLeft w:val="0"/>
      <w:marRight w:val="0"/>
      <w:marTop w:val="0"/>
      <w:marBottom w:val="0"/>
      <w:divBdr>
        <w:top w:val="none" w:sz="0" w:space="0" w:color="auto"/>
        <w:left w:val="none" w:sz="0" w:space="0" w:color="auto"/>
        <w:bottom w:val="none" w:sz="0" w:space="0" w:color="auto"/>
        <w:right w:val="none" w:sz="0" w:space="0" w:color="auto"/>
      </w:divBdr>
    </w:div>
    <w:div w:id="2026714520">
      <w:bodyDiv w:val="1"/>
      <w:marLeft w:val="0"/>
      <w:marRight w:val="0"/>
      <w:marTop w:val="0"/>
      <w:marBottom w:val="0"/>
      <w:divBdr>
        <w:top w:val="none" w:sz="0" w:space="0" w:color="auto"/>
        <w:left w:val="none" w:sz="0" w:space="0" w:color="auto"/>
        <w:bottom w:val="none" w:sz="0" w:space="0" w:color="auto"/>
        <w:right w:val="none" w:sz="0" w:space="0" w:color="auto"/>
      </w:divBdr>
    </w:div>
    <w:div w:id="2034333997">
      <w:bodyDiv w:val="1"/>
      <w:marLeft w:val="0"/>
      <w:marRight w:val="0"/>
      <w:marTop w:val="0"/>
      <w:marBottom w:val="0"/>
      <w:divBdr>
        <w:top w:val="none" w:sz="0" w:space="0" w:color="auto"/>
        <w:left w:val="none" w:sz="0" w:space="0" w:color="auto"/>
        <w:bottom w:val="none" w:sz="0" w:space="0" w:color="auto"/>
        <w:right w:val="none" w:sz="0" w:space="0" w:color="auto"/>
      </w:divBdr>
    </w:div>
    <w:div w:id="2068841993">
      <w:bodyDiv w:val="1"/>
      <w:marLeft w:val="0"/>
      <w:marRight w:val="0"/>
      <w:marTop w:val="0"/>
      <w:marBottom w:val="0"/>
      <w:divBdr>
        <w:top w:val="none" w:sz="0" w:space="0" w:color="auto"/>
        <w:left w:val="none" w:sz="0" w:space="0" w:color="auto"/>
        <w:bottom w:val="none" w:sz="0" w:space="0" w:color="auto"/>
        <w:right w:val="none" w:sz="0" w:space="0" w:color="auto"/>
      </w:divBdr>
    </w:div>
    <w:div w:id="2078933777">
      <w:bodyDiv w:val="1"/>
      <w:marLeft w:val="0"/>
      <w:marRight w:val="0"/>
      <w:marTop w:val="0"/>
      <w:marBottom w:val="0"/>
      <w:divBdr>
        <w:top w:val="none" w:sz="0" w:space="0" w:color="auto"/>
        <w:left w:val="none" w:sz="0" w:space="0" w:color="auto"/>
        <w:bottom w:val="none" w:sz="0" w:space="0" w:color="auto"/>
        <w:right w:val="none" w:sz="0" w:space="0" w:color="auto"/>
      </w:divBdr>
    </w:div>
    <w:div w:id="2092190913">
      <w:bodyDiv w:val="1"/>
      <w:marLeft w:val="0"/>
      <w:marRight w:val="0"/>
      <w:marTop w:val="0"/>
      <w:marBottom w:val="0"/>
      <w:divBdr>
        <w:top w:val="none" w:sz="0" w:space="0" w:color="auto"/>
        <w:left w:val="none" w:sz="0" w:space="0" w:color="auto"/>
        <w:bottom w:val="none" w:sz="0" w:space="0" w:color="auto"/>
        <w:right w:val="none" w:sz="0" w:space="0" w:color="auto"/>
      </w:divBdr>
    </w:div>
    <w:div w:id="2111971291">
      <w:bodyDiv w:val="1"/>
      <w:marLeft w:val="0"/>
      <w:marRight w:val="0"/>
      <w:marTop w:val="0"/>
      <w:marBottom w:val="0"/>
      <w:divBdr>
        <w:top w:val="none" w:sz="0" w:space="0" w:color="auto"/>
        <w:left w:val="none" w:sz="0" w:space="0" w:color="auto"/>
        <w:bottom w:val="none" w:sz="0" w:space="0" w:color="auto"/>
        <w:right w:val="none" w:sz="0" w:space="0" w:color="auto"/>
      </w:divBdr>
    </w:div>
    <w:div w:id="2126997542">
      <w:bodyDiv w:val="1"/>
      <w:marLeft w:val="0"/>
      <w:marRight w:val="0"/>
      <w:marTop w:val="0"/>
      <w:marBottom w:val="0"/>
      <w:divBdr>
        <w:top w:val="none" w:sz="0" w:space="0" w:color="auto"/>
        <w:left w:val="none" w:sz="0" w:space="0" w:color="auto"/>
        <w:bottom w:val="none" w:sz="0" w:space="0" w:color="auto"/>
        <w:right w:val="none" w:sz="0" w:space="0" w:color="auto"/>
      </w:divBdr>
    </w:div>
    <w:div w:id="214265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62332-D04C-4D62-B278-49A1C8669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5520</Words>
  <Characters>29809</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Master Plan</vt:lpstr>
    </vt:vector>
  </TitlesOfParts>
  <Company>Microsoft</Company>
  <LinksUpToDate>false</LinksUpToDate>
  <CharactersWithSpaces>35259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Plan</dc:title>
  <dc:creator>mairton.holanda</dc:creator>
  <cp:lastModifiedBy>Fernando</cp:lastModifiedBy>
  <cp:revision>3</cp:revision>
  <cp:lastPrinted>2021-03-11T20:40:00Z</cp:lastPrinted>
  <dcterms:created xsi:type="dcterms:W3CDTF">2021-03-05T19:17:00Z</dcterms:created>
  <dcterms:modified xsi:type="dcterms:W3CDTF">2021-03-11T20:40:00Z</dcterms:modified>
</cp:coreProperties>
</file>