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E169" w14:textId="6459A9DB" w:rsidR="00FE7BA2" w:rsidRPr="008862B0" w:rsidRDefault="00FE7BA2" w:rsidP="00FE7BA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62B0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FD3D83">
        <w:rPr>
          <w:rFonts w:ascii="Arial" w:hAnsi="Arial" w:cs="Arial"/>
          <w:b/>
          <w:bCs/>
          <w:sz w:val="22"/>
          <w:szCs w:val="22"/>
        </w:rPr>
        <w:t>2</w:t>
      </w:r>
      <w:r w:rsidR="00B57A2B">
        <w:rPr>
          <w:rFonts w:ascii="Arial" w:hAnsi="Arial" w:cs="Arial"/>
          <w:b/>
          <w:bCs/>
          <w:sz w:val="22"/>
          <w:szCs w:val="22"/>
        </w:rPr>
        <w:t>-</w:t>
      </w:r>
      <w:r w:rsidR="00E129D8">
        <w:rPr>
          <w:rFonts w:ascii="Arial" w:hAnsi="Arial" w:cs="Arial"/>
          <w:b/>
          <w:bCs/>
          <w:sz w:val="22"/>
          <w:szCs w:val="22"/>
        </w:rPr>
        <w:t>A</w:t>
      </w:r>
    </w:p>
    <w:p w14:paraId="5C6A3ADB" w14:textId="77777777" w:rsidR="00FE7BA2" w:rsidRPr="008862B0" w:rsidRDefault="00FE7BA2" w:rsidP="00FE7BA2">
      <w:pPr>
        <w:jc w:val="center"/>
        <w:rPr>
          <w:rFonts w:ascii="Arial" w:hAnsi="Arial" w:cs="Arial"/>
          <w:bCs/>
          <w:sz w:val="22"/>
          <w:szCs w:val="22"/>
        </w:rPr>
      </w:pPr>
    </w:p>
    <w:p w14:paraId="7260C8DC" w14:textId="4DC59594" w:rsidR="00FE7BA2" w:rsidRPr="008862B0" w:rsidRDefault="00705E47" w:rsidP="00FE7BA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TRADE-IN</w:t>
      </w:r>
    </w:p>
    <w:p w14:paraId="694DDE86" w14:textId="5290684E" w:rsidR="009E3382" w:rsidRDefault="009E3382" w:rsidP="00FE7BA2">
      <w:pPr>
        <w:spacing w:after="160" w:line="259" w:lineRule="auto"/>
      </w:pPr>
    </w:p>
    <w:p w14:paraId="5217C679" w14:textId="45E6E8B1" w:rsidR="0063353A" w:rsidRPr="0063353A" w:rsidRDefault="000F19FD" w:rsidP="0063353A">
      <w:pPr>
        <w:ind w:left="993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Faz parte das obrigações da CONTRATADA</w:t>
      </w:r>
      <w:r w:rsidR="00221C33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8A1780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221C33">
        <w:rPr>
          <w:rStyle w:val="normaltextrun"/>
          <w:rFonts w:ascii="Arial" w:hAnsi="Arial" w:cs="Arial"/>
          <w:color w:val="000000"/>
          <w:sz w:val="22"/>
          <w:szCs w:val="22"/>
        </w:rPr>
        <w:t xml:space="preserve"> realização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, às suas expensas, </w:t>
      </w:r>
      <w:r w:rsidR="0063353A">
        <w:rPr>
          <w:rStyle w:val="normaltextrun"/>
          <w:rFonts w:ascii="Arial" w:hAnsi="Arial" w:cs="Arial"/>
          <w:color w:val="000000"/>
          <w:sz w:val="22"/>
          <w:szCs w:val="22"/>
        </w:rPr>
        <w:t>do Trade-in, que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3353A" w:rsidRPr="0063353A">
        <w:rPr>
          <w:rStyle w:val="normaltextrun"/>
          <w:rFonts w:ascii="Arial" w:hAnsi="Arial" w:cs="Arial"/>
          <w:color w:val="000000"/>
          <w:sz w:val="22"/>
          <w:szCs w:val="22"/>
        </w:rPr>
        <w:t xml:space="preserve">consiste no fornecimento de um novo mobiliário mediante ao recolhimento do mobiliário obsoleto, indicado pela CAIXA, com a concessão de um desconto no preço de venda dos produtos novos. </w:t>
      </w:r>
    </w:p>
    <w:p w14:paraId="11E821DF" w14:textId="4F79924F" w:rsidR="000E04DC" w:rsidRPr="009F4A24" w:rsidRDefault="000E04DC" w:rsidP="008A1780">
      <w:pPr>
        <w:jc w:val="both"/>
        <w:textAlignment w:val="baseline"/>
        <w:rPr>
          <w:rFonts w:ascii="Arial" w:hAnsi="Arial" w:cs="Arial"/>
          <w:color w:val="000000"/>
        </w:rPr>
      </w:pPr>
      <w:bookmarkStart w:id="0" w:name="_Hlk144900487"/>
    </w:p>
    <w:bookmarkEnd w:id="0"/>
    <w:p w14:paraId="11681473" w14:textId="2AD617AB" w:rsidR="000E04DC" w:rsidRPr="00221C33" w:rsidRDefault="000E04DC" w:rsidP="00221C3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 xml:space="preserve">O desconto supracitado a ser aplicado no trade in será de no mínimo </w:t>
      </w:r>
      <w:r w:rsidR="00656C74">
        <w:rPr>
          <w:rStyle w:val="normaltextrun"/>
          <w:rFonts w:ascii="Arial" w:hAnsi="Arial" w:cs="Arial"/>
          <w:color w:val="000000"/>
          <w:sz w:val="22"/>
          <w:szCs w:val="22"/>
        </w:rPr>
        <w:t>4</w:t>
      </w: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% (quatro por cento) acrescido do percentual ofertado na fase de negociação. </w:t>
      </w:r>
    </w:p>
    <w:p w14:paraId="60E5283D" w14:textId="77777777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5245894C" w14:textId="6C02AFA7" w:rsidR="000E04DC" w:rsidRPr="00221C33" w:rsidRDefault="000E04DC" w:rsidP="00221C3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A CAIXA não tem a obrigação da utilização do trade in, podendo optar ou não pela sua utilização a cada contratação, de acordo com as necessidades operacionais. A formalização da opção trade in ocorrerá no momento da emissão do pedido. </w:t>
      </w:r>
    </w:p>
    <w:p w14:paraId="50B0F9FB" w14:textId="74D06618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3072F610" w14:textId="4ACB85BD" w:rsidR="000E04DC" w:rsidRPr="00221C33" w:rsidRDefault="000E04DC" w:rsidP="00221C3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No caso de a CAIXA optar pelo trade in a CONTRATADA tem a obrigação de aceitá-lo, conforme as regras deste TR. </w:t>
      </w:r>
    </w:p>
    <w:p w14:paraId="4556A286" w14:textId="3B48D998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7A5B8EF" w14:textId="3061DC64" w:rsidR="000E04DC" w:rsidRPr="00221C33" w:rsidRDefault="000E04DC" w:rsidP="00221C3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A cada pedido a CONTRATADA realizará trade in em quantidade entre 90% até 110% da quantidade fornecida, e a propriedade destes bens retirados passa a ser da Contratada. </w:t>
      </w:r>
    </w:p>
    <w:p w14:paraId="1BB482E4" w14:textId="79E9AAAA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70E250A" w14:textId="37CC7F9F" w:rsidR="000E04DC" w:rsidRPr="00221C33" w:rsidRDefault="000E04DC" w:rsidP="00221C3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Quando da entrega dos mobiliários novos em substituição aos mobiliários obsoletos, a CONTRATADA deverá providenciar a retirada dos mobiliários obsoletos, que consiste em: </w:t>
      </w:r>
    </w:p>
    <w:p w14:paraId="74AFE405" w14:textId="77777777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21C33">
        <w:rPr>
          <w:rStyle w:val="normaltextrun"/>
          <w:rFonts w:ascii="Arial" w:hAnsi="Arial" w:cs="Arial"/>
          <w:color w:val="000000"/>
          <w:sz w:val="22"/>
          <w:szCs w:val="22"/>
        </w:rPr>
        <w:t> </w:t>
      </w:r>
    </w:p>
    <w:p w14:paraId="1ACB8988" w14:textId="01C408F3" w:rsidR="000E04DC" w:rsidRPr="00221C33" w:rsidRDefault="000E04DC" w:rsidP="00C675FA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C675FA">
        <w:rPr>
          <w:rStyle w:val="normaltextrun"/>
          <w:rFonts w:ascii="Arial" w:hAnsi="Arial" w:cs="Arial"/>
          <w:color w:val="000000"/>
          <w:sz w:val="22"/>
          <w:szCs w:val="22"/>
        </w:rPr>
        <w:t>Desmontagem, embalagem, coleta, transporte, armazenamento, descaracterização, manufatura reversa, destinação e disposição final socialmente e ambientalmente adequada, sendo de responsabilidade da CONTRATADA o gerenciamento de todas as etapas do processo. </w:t>
      </w:r>
    </w:p>
    <w:p w14:paraId="0D67E7AC" w14:textId="77777777" w:rsidR="000E04DC" w:rsidRPr="00221C33" w:rsidRDefault="000E04DC" w:rsidP="00221C33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color w:val="000000"/>
          <w:sz w:val="22"/>
          <w:szCs w:val="22"/>
        </w:rPr>
      </w:pPr>
      <w:r w:rsidRPr="00221C33">
        <w:rPr>
          <w:rStyle w:val="normaltextrun"/>
          <w:color w:val="000000"/>
          <w:sz w:val="22"/>
          <w:szCs w:val="22"/>
        </w:rPr>
        <w:t> </w:t>
      </w:r>
    </w:p>
    <w:p w14:paraId="662F6CFA" w14:textId="5897F305" w:rsidR="000E04DC" w:rsidRPr="00C675FA" w:rsidRDefault="000E04DC" w:rsidP="00C675FA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C675FA">
        <w:rPr>
          <w:rStyle w:val="normaltextrun"/>
          <w:rFonts w:ascii="Arial" w:hAnsi="Arial" w:cs="Arial"/>
          <w:color w:val="000000"/>
          <w:sz w:val="22"/>
          <w:szCs w:val="22"/>
        </w:rPr>
        <w:t>A desmontagem consiste na segregação das peças dos mobiliários para fins de otimização do transporte, ficando a critério da Contratada decidir pelo transporte do material desmontado ou montado. </w:t>
      </w:r>
    </w:p>
    <w:p w14:paraId="44749534" w14:textId="77777777" w:rsidR="000E04DC" w:rsidRPr="00221C33" w:rsidRDefault="000E04DC" w:rsidP="00C675FA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478CB253" w14:textId="51731EEF" w:rsidR="000E04DC" w:rsidRPr="00C675FA" w:rsidRDefault="000E04DC" w:rsidP="009C1E2A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C675FA">
        <w:rPr>
          <w:rStyle w:val="normaltextrun"/>
          <w:rFonts w:ascii="Arial" w:hAnsi="Arial" w:cs="Arial"/>
          <w:color w:val="000000"/>
          <w:sz w:val="22"/>
          <w:szCs w:val="22"/>
        </w:rPr>
        <w:t xml:space="preserve">A descaracterização consiste na retirada de toda imagem da CAIXA dos mobiliários, tais como adesivos, etiquetas, logotipos dentre outros.  </w:t>
      </w:r>
    </w:p>
    <w:p w14:paraId="7BA1EA19" w14:textId="77777777" w:rsidR="000E04DC" w:rsidRPr="00C675FA" w:rsidRDefault="000E04DC" w:rsidP="00C675FA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D9EBA05" w14:textId="15E11CE4" w:rsidR="000E04DC" w:rsidRPr="00C675FA" w:rsidRDefault="000E04DC" w:rsidP="00C675F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C675FA">
        <w:rPr>
          <w:rStyle w:val="normaltextrun"/>
          <w:rFonts w:ascii="Arial" w:hAnsi="Arial" w:cs="Arial"/>
          <w:color w:val="000000"/>
          <w:sz w:val="22"/>
          <w:szCs w:val="22"/>
        </w:rPr>
        <w:t>A coleta ocorrerá na própria unidade de entrega do mobiliário novo, podendo ocorrer excepcionalmente no CAD de vinculação</w:t>
      </w:r>
      <w:r w:rsidRPr="004345DB">
        <w:rPr>
          <w:rStyle w:val="normaltextrun"/>
          <w:rFonts w:ascii="Arial" w:hAnsi="Arial" w:cs="Arial"/>
          <w:color w:val="000000"/>
          <w:sz w:val="22"/>
          <w:szCs w:val="22"/>
        </w:rPr>
        <w:t xml:space="preserve">, </w:t>
      </w:r>
      <w:r w:rsidR="00E3033A" w:rsidRPr="004345DB">
        <w:rPr>
          <w:rStyle w:val="normaltextrun"/>
          <w:rFonts w:ascii="Arial" w:hAnsi="Arial" w:cs="Arial"/>
          <w:color w:val="000000"/>
          <w:sz w:val="22"/>
          <w:szCs w:val="22"/>
        </w:rPr>
        <w:t>conforme anexo</w:t>
      </w:r>
      <w:r w:rsidR="004345DB" w:rsidRPr="004345DB">
        <w:rPr>
          <w:rStyle w:val="normaltextrun"/>
          <w:rFonts w:ascii="Arial" w:hAnsi="Arial" w:cs="Arial"/>
          <w:color w:val="000000"/>
          <w:sz w:val="22"/>
          <w:szCs w:val="22"/>
        </w:rPr>
        <w:t xml:space="preserve"> 1-B</w:t>
      </w:r>
      <w:r w:rsidRPr="004345DB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Pr="00C675FA">
        <w:rPr>
          <w:rStyle w:val="normaltextrun"/>
          <w:rFonts w:ascii="Arial" w:hAnsi="Arial" w:cs="Arial"/>
          <w:color w:val="000000"/>
          <w:sz w:val="22"/>
          <w:szCs w:val="22"/>
        </w:rPr>
        <w:t xml:space="preserve"> ou em outra unidade CAIXA dentro da abrangência de fornecimento do contrato.</w:t>
      </w:r>
    </w:p>
    <w:p w14:paraId="1D530BE3" w14:textId="77777777" w:rsidR="000E04DC" w:rsidRDefault="000E04DC" w:rsidP="000E04DC">
      <w:pPr>
        <w:ind w:left="990" w:hanging="990"/>
        <w:jc w:val="both"/>
        <w:textAlignment w:val="baseline"/>
        <w:rPr>
          <w:rFonts w:ascii="Arial" w:hAnsi="Arial" w:cs="Arial"/>
        </w:rPr>
      </w:pPr>
    </w:p>
    <w:p w14:paraId="15FBD48A" w14:textId="1B578FFF" w:rsidR="000E04DC" w:rsidRPr="0054203C" w:rsidRDefault="000E04DC" w:rsidP="0054203C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54203C">
        <w:rPr>
          <w:rStyle w:val="normaltextrun"/>
          <w:rFonts w:ascii="Arial" w:hAnsi="Arial" w:cs="Arial"/>
          <w:color w:val="000000"/>
          <w:sz w:val="22"/>
          <w:szCs w:val="22"/>
        </w:rPr>
        <w:t>A coleta na própria unidade deverá ocorrer preferencialmente de forma concomitante à entrega do novo mobiliário, fora do horário de atendimento da unidade.</w:t>
      </w:r>
    </w:p>
    <w:p w14:paraId="79157A23" w14:textId="77777777" w:rsidR="000E04DC" w:rsidRPr="0054203C" w:rsidRDefault="000E04DC" w:rsidP="0054203C">
      <w:pPr>
        <w:pStyle w:val="paragraph"/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7FB7FE9" w14:textId="093BF9AA" w:rsidR="000E04DC" w:rsidRPr="0054203C" w:rsidRDefault="000E04DC" w:rsidP="0060314D">
      <w:pPr>
        <w:pStyle w:val="paragraph"/>
        <w:numPr>
          <w:ilvl w:val="2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54203C">
        <w:rPr>
          <w:rStyle w:val="normaltextrun"/>
          <w:rFonts w:ascii="Arial" w:hAnsi="Arial" w:cs="Arial"/>
          <w:color w:val="000000"/>
          <w:sz w:val="22"/>
          <w:szCs w:val="22"/>
        </w:rPr>
        <w:t>Quando não for possível o recolhimento concomitante à entrega, a contratada deverá providenciar a coleta conforme data e hora agendada pela CAIXA.</w:t>
      </w:r>
    </w:p>
    <w:p w14:paraId="1666D667" w14:textId="77777777" w:rsidR="000E04DC" w:rsidRPr="0054203C" w:rsidRDefault="000E04DC" w:rsidP="0054203C">
      <w:pPr>
        <w:pStyle w:val="paragraph"/>
        <w:tabs>
          <w:tab w:val="left" w:pos="992"/>
        </w:tabs>
        <w:spacing w:before="0" w:beforeAutospacing="0" w:after="0" w:afterAutospacing="0"/>
        <w:ind w:left="7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23BEF36" w14:textId="5CE5A1EF" w:rsidR="000E04DC" w:rsidRPr="0054203C" w:rsidRDefault="000E04DC" w:rsidP="00802116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54203C">
        <w:rPr>
          <w:rStyle w:val="normaltextrun"/>
          <w:rFonts w:ascii="Arial" w:hAnsi="Arial" w:cs="Arial"/>
          <w:color w:val="000000"/>
          <w:sz w:val="22"/>
          <w:szCs w:val="22"/>
        </w:rPr>
        <w:lastRenderedPageBreak/>
        <w:t xml:space="preserve">A coleta do mobiliário obsoleto via CAD deverá ocorrer anteriormente à entrega do mobiliário novo nas unidades de destino. </w:t>
      </w:r>
    </w:p>
    <w:p w14:paraId="50548A29" w14:textId="77777777" w:rsidR="000E04DC" w:rsidRDefault="000E04DC" w:rsidP="00802116">
      <w:pPr>
        <w:tabs>
          <w:tab w:val="left" w:pos="993"/>
        </w:tabs>
        <w:ind w:left="993" w:hanging="993"/>
        <w:jc w:val="both"/>
        <w:textAlignment w:val="baseline"/>
        <w:rPr>
          <w:rFonts w:ascii="Arial" w:hAnsi="Arial" w:cs="Arial"/>
        </w:rPr>
      </w:pPr>
    </w:p>
    <w:p w14:paraId="564532CB" w14:textId="22F625AA" w:rsidR="000E04DC" w:rsidRPr="005E2F0A" w:rsidRDefault="000E04DC" w:rsidP="00802116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2C1E1F">
        <w:rPr>
          <w:rStyle w:val="normaltextrun"/>
          <w:rFonts w:ascii="Arial" w:hAnsi="Arial" w:cs="Arial"/>
          <w:color w:val="000000"/>
          <w:sz w:val="22"/>
          <w:szCs w:val="22"/>
        </w:rPr>
        <w:t xml:space="preserve">Todo recolhimento deve ser previamente registrado </w:t>
      </w:r>
      <w:r w:rsidR="002C1E1F" w:rsidRPr="002C1E1F">
        <w:rPr>
          <w:rStyle w:val="normaltextrun"/>
          <w:rFonts w:ascii="Arial" w:hAnsi="Arial" w:cs="Arial"/>
          <w:color w:val="000000"/>
          <w:sz w:val="22"/>
          <w:szCs w:val="22"/>
        </w:rPr>
        <w:t>em gerenciador</w:t>
      </w:r>
      <w:r w:rsidRPr="002C1E1F">
        <w:rPr>
          <w:rStyle w:val="normaltextrun"/>
          <w:rFonts w:ascii="Arial" w:hAnsi="Arial" w:cs="Arial"/>
          <w:color w:val="000000"/>
          <w:sz w:val="22"/>
          <w:szCs w:val="22"/>
        </w:rPr>
        <w:t xml:space="preserve">, conforme anexo </w:t>
      </w:r>
      <w:r w:rsidR="00B90091" w:rsidRPr="002C1E1F">
        <w:rPr>
          <w:rStyle w:val="normaltextrun"/>
          <w:rFonts w:ascii="Arial" w:hAnsi="Arial" w:cs="Arial"/>
          <w:color w:val="000000"/>
          <w:sz w:val="22"/>
          <w:szCs w:val="22"/>
        </w:rPr>
        <w:t>2</w:t>
      </w:r>
      <w:r w:rsidRPr="002C1E1F">
        <w:rPr>
          <w:rStyle w:val="normaltextrun"/>
          <w:rFonts w:ascii="Arial" w:hAnsi="Arial" w:cs="Arial"/>
          <w:color w:val="000000"/>
          <w:sz w:val="22"/>
          <w:szCs w:val="22"/>
        </w:rPr>
        <w:t>-</w:t>
      </w:r>
      <w:r w:rsidR="00B90091" w:rsidRPr="002C1E1F">
        <w:rPr>
          <w:rStyle w:val="normaltextrun"/>
          <w:rFonts w:ascii="Arial" w:hAnsi="Arial" w:cs="Arial"/>
          <w:color w:val="000000"/>
          <w:sz w:val="22"/>
          <w:szCs w:val="22"/>
        </w:rPr>
        <w:t>B</w:t>
      </w:r>
      <w:r w:rsidRPr="002C1E1F">
        <w:rPr>
          <w:rStyle w:val="normaltextrun"/>
          <w:rFonts w:ascii="Arial" w:hAnsi="Arial" w:cs="Arial"/>
          <w:color w:val="000000"/>
          <w:sz w:val="22"/>
          <w:szCs w:val="22"/>
        </w:rPr>
        <w:t>, para acompanhamento pela CAIXA</w:t>
      </w:r>
      <w:r w:rsidRPr="005E2F0A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</w:p>
    <w:p w14:paraId="37BA75CE" w14:textId="77777777" w:rsidR="000E04DC" w:rsidRPr="005E2F0A" w:rsidRDefault="000E04DC" w:rsidP="00802116">
      <w:pPr>
        <w:pStyle w:val="paragraph"/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746346F" w14:textId="3D22FE07" w:rsidR="000E04DC" w:rsidRPr="005E2F0A" w:rsidRDefault="000E04DC" w:rsidP="00802116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5E2F0A">
        <w:rPr>
          <w:rStyle w:val="normaltextrun"/>
          <w:rFonts w:ascii="Arial" w:hAnsi="Arial" w:cs="Arial"/>
          <w:color w:val="000000"/>
          <w:sz w:val="22"/>
          <w:szCs w:val="22"/>
        </w:rPr>
        <w:t>A Contratada deve recolher tão somente o mobiliário constante na Lista de Recolhimento de Material fornecida pela CAIXA, devendo para tanto capacitar seus prestadores para a correta identificação do mobiliário constante na lista.</w:t>
      </w:r>
    </w:p>
    <w:p w14:paraId="55BECF1F" w14:textId="77777777" w:rsidR="005E2F0A" w:rsidRPr="005E2F0A" w:rsidRDefault="005E2F0A" w:rsidP="005E2F0A">
      <w:pPr>
        <w:pStyle w:val="paragraph"/>
        <w:tabs>
          <w:tab w:val="left" w:pos="992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B563C93" w14:textId="65C5DA8B" w:rsidR="000E04DC" w:rsidRPr="00B44D2C" w:rsidRDefault="000E04DC" w:rsidP="00802116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B44D2C">
        <w:rPr>
          <w:rStyle w:val="normaltextrun"/>
          <w:rFonts w:ascii="Arial" w:hAnsi="Arial" w:cs="Arial"/>
          <w:color w:val="000000"/>
          <w:sz w:val="22"/>
          <w:szCs w:val="22"/>
        </w:rPr>
        <w:t>A contratada deverá disponibilizar relatório dos itens recolhidos com os respectivos números de etiqueta e cópia do Termo de Recolhimento de Mobiliário (anexo 1-C) assinado por empregado CAIXA, para baixa dos itens no sistema de controle de patrimônio da CAIXA.</w:t>
      </w:r>
    </w:p>
    <w:p w14:paraId="265E9A5D" w14:textId="77777777" w:rsidR="000E04DC" w:rsidRPr="00B44D2C" w:rsidRDefault="000E04DC" w:rsidP="00B44D2C">
      <w:pPr>
        <w:pStyle w:val="paragraph"/>
        <w:tabs>
          <w:tab w:val="left" w:pos="992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165495CA" w14:textId="4749AFDF" w:rsidR="000E04DC" w:rsidRPr="00B44D2C" w:rsidRDefault="000E04DC" w:rsidP="004E29EA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B44D2C">
        <w:rPr>
          <w:rStyle w:val="normaltextrun"/>
          <w:rFonts w:ascii="Arial" w:hAnsi="Arial" w:cs="Arial"/>
          <w:color w:val="000000"/>
          <w:sz w:val="22"/>
          <w:szCs w:val="22"/>
        </w:rPr>
        <w:t xml:space="preserve">A eventual ausência de etiqueta não impedirá o recolhimento de determinado mobiliário, devendo a CONTRATADA identificar o mobiliário a ser recolhido através de seu modelo/descrição, valendo-se de book fotográfico fornecido pela CAIXA. </w:t>
      </w:r>
    </w:p>
    <w:p w14:paraId="46031C1B" w14:textId="1E6BB0EE" w:rsidR="000E04DC" w:rsidRPr="00B44D2C" w:rsidRDefault="000E04DC" w:rsidP="00B44D2C">
      <w:pPr>
        <w:pStyle w:val="paragraph"/>
        <w:tabs>
          <w:tab w:val="left" w:pos="992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05A1AB8" w14:textId="052FC04C" w:rsidR="000E04DC" w:rsidRPr="00B44D2C" w:rsidRDefault="000E04DC" w:rsidP="004E29E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B44D2C">
        <w:rPr>
          <w:rStyle w:val="normaltextrun"/>
          <w:rFonts w:ascii="Arial" w:hAnsi="Arial" w:cs="Arial"/>
          <w:sz w:val="22"/>
          <w:szCs w:val="22"/>
        </w:rPr>
        <w:t>Todo e qualquer manuseio do mobiliário deverá ser executado por pessoal dotado de equipamento de proteção individual (EPI) adequado. </w:t>
      </w:r>
    </w:p>
    <w:p w14:paraId="1BBFAF55" w14:textId="77777777" w:rsidR="000E04DC" w:rsidRPr="00B44D2C" w:rsidRDefault="000E04DC" w:rsidP="004E29EA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3B602FC" w14:textId="13F0E1E1" w:rsidR="000E04DC" w:rsidRPr="00B44D2C" w:rsidRDefault="000E04DC" w:rsidP="004E29E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44D2C">
        <w:rPr>
          <w:rStyle w:val="normaltextrun"/>
          <w:rFonts w:ascii="Arial" w:hAnsi="Arial" w:cs="Arial"/>
          <w:sz w:val="22"/>
          <w:szCs w:val="22"/>
        </w:rPr>
        <w:t>A etiqueta de patrimônio removida do mobiliário deverá ser destruída pela CONTRATADA ou entregue ao empregado da CAIXA responsável pelo acompanhamento do recolhimento.  </w:t>
      </w:r>
    </w:p>
    <w:p w14:paraId="189D3AC4" w14:textId="77777777" w:rsidR="000E04DC" w:rsidRPr="00B44D2C" w:rsidRDefault="000E04DC" w:rsidP="004E29EA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2E4340A" w14:textId="3ECA0B13" w:rsidR="000E04DC" w:rsidRPr="00B44D2C" w:rsidRDefault="000E04DC" w:rsidP="004E29E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44D2C">
        <w:rPr>
          <w:rStyle w:val="normaltextrun"/>
          <w:rFonts w:ascii="Arial" w:hAnsi="Arial" w:cs="Arial"/>
          <w:sz w:val="22"/>
          <w:szCs w:val="22"/>
        </w:rPr>
        <w:t>Quando a decisão de destinação do mobiliário, pela Contratada, for o descarte, este deverá ocorrer de forma a minimizar eventuais impactos ao meio ambiente. </w:t>
      </w:r>
    </w:p>
    <w:p w14:paraId="67AD3E5E" w14:textId="77777777" w:rsidR="000E04DC" w:rsidRPr="00B44D2C" w:rsidRDefault="000E04DC" w:rsidP="004E29EA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6F619EE" w14:textId="43ADCF0E" w:rsidR="000E04DC" w:rsidRDefault="000E04DC" w:rsidP="539D747B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rPr>
          <w:rStyle w:val="normaltextrun"/>
          <w:rFonts w:ascii="Arial" w:hAnsi="Arial" w:cs="Arial"/>
          <w:sz w:val="22"/>
          <w:szCs w:val="22"/>
        </w:rPr>
      </w:pPr>
      <w:r w:rsidRPr="539D747B">
        <w:rPr>
          <w:rStyle w:val="normaltextrun"/>
          <w:rFonts w:ascii="Arial" w:hAnsi="Arial" w:cs="Arial"/>
          <w:sz w:val="22"/>
          <w:szCs w:val="22"/>
        </w:rPr>
        <w:t xml:space="preserve">A contratada deverá emitir relatório mensal comprovando a destinação do mobiliário recolhido conforme </w:t>
      </w:r>
      <w:r w:rsidR="184286D9" w:rsidRPr="539D747B">
        <w:rPr>
          <w:rStyle w:val="normaltextrun"/>
          <w:rFonts w:ascii="Arial" w:hAnsi="Arial" w:cs="Arial"/>
          <w:sz w:val="22"/>
          <w:szCs w:val="22"/>
        </w:rPr>
        <w:t>contendo as informações mínimas</w:t>
      </w:r>
      <w:r w:rsidR="4D71C825" w:rsidRPr="539D747B">
        <w:rPr>
          <w:rStyle w:val="normaltextrun"/>
          <w:rFonts w:ascii="Arial" w:hAnsi="Arial" w:cs="Arial"/>
          <w:sz w:val="22"/>
          <w:szCs w:val="22"/>
        </w:rPr>
        <w:t xml:space="preserve"> conforme modelo abaixo</w:t>
      </w:r>
      <w:r w:rsidR="184286D9" w:rsidRPr="539D747B">
        <w:rPr>
          <w:rStyle w:val="normaltextrun"/>
          <w:rFonts w:ascii="Arial" w:hAnsi="Arial" w:cs="Arial"/>
          <w:sz w:val="22"/>
          <w:szCs w:val="22"/>
        </w:rPr>
        <w:t xml:space="preserve">: </w:t>
      </w:r>
    </w:p>
    <w:p w14:paraId="08D01C92" w14:textId="23A13888" w:rsidR="000E04DC" w:rsidRPr="00B44D2C" w:rsidRDefault="000E04DC" w:rsidP="004E29EA">
      <w:pPr>
        <w:pStyle w:val="paragraph"/>
        <w:tabs>
          <w:tab w:val="left" w:pos="992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7726" w:type="dxa"/>
        <w:tblInd w:w="774" w:type="dxa"/>
        <w:tblLayout w:type="fixed"/>
        <w:tblLook w:val="06A0" w:firstRow="1" w:lastRow="0" w:firstColumn="1" w:lastColumn="0" w:noHBand="1" w:noVBand="1"/>
      </w:tblPr>
      <w:tblGrid>
        <w:gridCol w:w="1418"/>
        <w:gridCol w:w="1417"/>
        <w:gridCol w:w="993"/>
        <w:gridCol w:w="1205"/>
        <w:gridCol w:w="992"/>
        <w:gridCol w:w="1134"/>
        <w:gridCol w:w="567"/>
      </w:tblGrid>
      <w:tr w:rsidR="006A1CC7" w:rsidRPr="006A1CC7" w14:paraId="78418963" w14:textId="77777777" w:rsidTr="006A1CC7">
        <w:trPr>
          <w:trHeight w:val="690"/>
        </w:trPr>
        <w:tc>
          <w:tcPr>
            <w:tcW w:w="1418" w:type="dxa"/>
            <w:vMerge w:val="restart"/>
          </w:tcPr>
          <w:p w14:paraId="739D2D25" w14:textId="4A812B6C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Quantidade </w:t>
            </w:r>
            <w:r w:rsidR="00650BDC">
              <w:rPr>
                <w:rStyle w:val="normaltextrun"/>
                <w:rFonts w:ascii="Arial" w:hAnsi="Arial" w:cs="Arial"/>
                <w:sz w:val="22"/>
                <w:szCs w:val="22"/>
              </w:rPr>
              <w:t>fornecida</w:t>
            </w:r>
          </w:p>
        </w:tc>
        <w:tc>
          <w:tcPr>
            <w:tcW w:w="1417" w:type="dxa"/>
            <w:vMerge w:val="restart"/>
          </w:tcPr>
          <w:p w14:paraId="76A68A33" w14:textId="036BBE68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>Quantidade Trade in</w:t>
            </w:r>
          </w:p>
        </w:tc>
        <w:tc>
          <w:tcPr>
            <w:tcW w:w="993" w:type="dxa"/>
            <w:vMerge w:val="restart"/>
          </w:tcPr>
          <w:p w14:paraId="050F9D6F" w14:textId="3B48D14C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>Local de retirada</w:t>
            </w:r>
          </w:p>
        </w:tc>
        <w:tc>
          <w:tcPr>
            <w:tcW w:w="2197" w:type="dxa"/>
            <w:gridSpan w:val="2"/>
          </w:tcPr>
          <w:p w14:paraId="2CD77BFF" w14:textId="2433D80F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>Destinação Trade in</w:t>
            </w:r>
          </w:p>
        </w:tc>
        <w:tc>
          <w:tcPr>
            <w:tcW w:w="1134" w:type="dxa"/>
            <w:vMerge w:val="restart"/>
          </w:tcPr>
          <w:p w14:paraId="6C99EC3D" w14:textId="4D111287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>Entidade</w:t>
            </w:r>
          </w:p>
        </w:tc>
        <w:tc>
          <w:tcPr>
            <w:tcW w:w="567" w:type="dxa"/>
            <w:vMerge w:val="restart"/>
          </w:tcPr>
          <w:p w14:paraId="517372DF" w14:textId="15D024E8" w:rsidR="006A1CC7" w:rsidRPr="006A1CC7" w:rsidRDefault="006A1CC7" w:rsidP="539D747B">
            <w:pPr>
              <w:jc w:val="center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6A1CC7">
              <w:rPr>
                <w:rStyle w:val="normaltextrun"/>
                <w:rFonts w:ascii="Arial" w:hAnsi="Arial" w:cs="Arial"/>
                <w:sz w:val="22"/>
                <w:szCs w:val="22"/>
              </w:rPr>
              <w:t>UF</w:t>
            </w:r>
          </w:p>
        </w:tc>
      </w:tr>
      <w:tr w:rsidR="006A1CC7" w:rsidRPr="006A1CC7" w14:paraId="07A4CBA8" w14:textId="77777777" w:rsidTr="006A1CC7">
        <w:trPr>
          <w:trHeight w:val="270"/>
        </w:trPr>
        <w:tc>
          <w:tcPr>
            <w:tcW w:w="1418" w:type="dxa"/>
            <w:vMerge/>
          </w:tcPr>
          <w:p w14:paraId="16C1E9EA" w14:textId="77777777" w:rsidR="006A1CC7" w:rsidRPr="006A1CC7" w:rsidRDefault="006A1CC7"/>
        </w:tc>
        <w:tc>
          <w:tcPr>
            <w:tcW w:w="1417" w:type="dxa"/>
            <w:vMerge/>
          </w:tcPr>
          <w:p w14:paraId="392E18FF" w14:textId="77777777" w:rsidR="006A1CC7" w:rsidRPr="006A1CC7" w:rsidRDefault="006A1CC7"/>
        </w:tc>
        <w:tc>
          <w:tcPr>
            <w:tcW w:w="993" w:type="dxa"/>
            <w:vMerge/>
          </w:tcPr>
          <w:p w14:paraId="357E2B42" w14:textId="47A03BCE" w:rsidR="006A1CC7" w:rsidRPr="006A1CC7" w:rsidRDefault="006A1CC7" w:rsidP="006A1CC7"/>
        </w:tc>
        <w:tc>
          <w:tcPr>
            <w:tcW w:w="1205" w:type="dxa"/>
          </w:tcPr>
          <w:p w14:paraId="7F89D1A6" w14:textId="6C9C4C16" w:rsidR="006A1CC7" w:rsidRPr="004D73C3" w:rsidRDefault="006A1CC7" w:rsidP="539D747B">
            <w:r w:rsidRPr="004D73C3">
              <w:rPr>
                <w:rFonts w:ascii="Calibri" w:eastAsia="Calibri" w:hAnsi="Calibri" w:cs="Calibri"/>
              </w:rPr>
              <w:t>Destinação</w:t>
            </w:r>
          </w:p>
        </w:tc>
        <w:tc>
          <w:tcPr>
            <w:tcW w:w="992" w:type="dxa"/>
          </w:tcPr>
          <w:p w14:paraId="6B87C597" w14:textId="03ECECC2" w:rsidR="006A1CC7" w:rsidRPr="004D73C3" w:rsidRDefault="006A1CC7" w:rsidP="539D747B">
            <w:r w:rsidRPr="004D73C3">
              <w:rPr>
                <w:rFonts w:ascii="Calibri" w:eastAsia="Calibri" w:hAnsi="Calibri" w:cs="Calibri"/>
              </w:rPr>
              <w:t>Quantidade</w:t>
            </w:r>
          </w:p>
        </w:tc>
        <w:tc>
          <w:tcPr>
            <w:tcW w:w="1134" w:type="dxa"/>
            <w:vMerge/>
          </w:tcPr>
          <w:p w14:paraId="73324EBA" w14:textId="77777777" w:rsidR="006A1CC7" w:rsidRPr="006A1CC7" w:rsidRDefault="006A1CC7"/>
        </w:tc>
        <w:tc>
          <w:tcPr>
            <w:tcW w:w="567" w:type="dxa"/>
            <w:vMerge/>
          </w:tcPr>
          <w:p w14:paraId="354FAD9C" w14:textId="77777777" w:rsidR="006A1CC7" w:rsidRPr="006A1CC7" w:rsidRDefault="006A1CC7"/>
        </w:tc>
      </w:tr>
      <w:tr w:rsidR="006A1CC7" w:rsidRPr="006A1CC7" w14:paraId="7B93AC08" w14:textId="77777777" w:rsidTr="006A1CC7">
        <w:trPr>
          <w:trHeight w:val="300"/>
        </w:trPr>
        <w:tc>
          <w:tcPr>
            <w:tcW w:w="1418" w:type="dxa"/>
          </w:tcPr>
          <w:p w14:paraId="5891804A" w14:textId="009040AD" w:rsidR="006A1CC7" w:rsidRPr="006A1CC7" w:rsidRDefault="006A1CC7" w:rsidP="539D747B"/>
        </w:tc>
        <w:tc>
          <w:tcPr>
            <w:tcW w:w="1417" w:type="dxa"/>
          </w:tcPr>
          <w:p w14:paraId="0193A033" w14:textId="772FD1CB" w:rsidR="006A1CC7" w:rsidRPr="006A1CC7" w:rsidRDefault="006A1CC7" w:rsidP="539D747B"/>
        </w:tc>
        <w:tc>
          <w:tcPr>
            <w:tcW w:w="993" w:type="dxa"/>
          </w:tcPr>
          <w:p w14:paraId="72D1DE6E" w14:textId="3C6EBA29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539E06B7" w14:textId="2C405CEB" w:rsidR="006A1CC7" w:rsidRPr="004D73C3" w:rsidRDefault="006A1CC7" w:rsidP="539D747B">
            <w:r w:rsidRPr="004D73C3">
              <w:rPr>
                <w:rFonts w:ascii="Calibri" w:eastAsia="Calibri" w:hAnsi="Calibri" w:cs="Calibri"/>
              </w:rPr>
              <w:t>Doação</w:t>
            </w:r>
          </w:p>
        </w:tc>
        <w:tc>
          <w:tcPr>
            <w:tcW w:w="992" w:type="dxa"/>
          </w:tcPr>
          <w:p w14:paraId="4C0DE688" w14:textId="6407A5F6" w:rsidR="006A1CC7" w:rsidRPr="006A1CC7" w:rsidRDefault="006A1CC7" w:rsidP="539D747B"/>
        </w:tc>
        <w:tc>
          <w:tcPr>
            <w:tcW w:w="1134" w:type="dxa"/>
          </w:tcPr>
          <w:p w14:paraId="186C9D1E" w14:textId="59C434EC" w:rsidR="006A1CC7" w:rsidRPr="006A1CC7" w:rsidRDefault="006A1CC7" w:rsidP="539D747B"/>
        </w:tc>
        <w:tc>
          <w:tcPr>
            <w:tcW w:w="567" w:type="dxa"/>
          </w:tcPr>
          <w:p w14:paraId="1F7218A3" w14:textId="2B4A3AF3" w:rsidR="006A1CC7" w:rsidRPr="006A1CC7" w:rsidRDefault="006A1CC7" w:rsidP="539D747B"/>
        </w:tc>
      </w:tr>
      <w:tr w:rsidR="006A1CC7" w:rsidRPr="006A1CC7" w14:paraId="7391821F" w14:textId="77777777" w:rsidTr="006A1CC7">
        <w:trPr>
          <w:trHeight w:val="300"/>
        </w:trPr>
        <w:tc>
          <w:tcPr>
            <w:tcW w:w="1418" w:type="dxa"/>
          </w:tcPr>
          <w:p w14:paraId="15AB63EC" w14:textId="6A66D8A3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6156DD83" w14:textId="639190D6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58773B38" w14:textId="7E5E2046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73DDB076" w14:textId="5EED4196" w:rsidR="006A1CC7" w:rsidRPr="004D73C3" w:rsidRDefault="006A1CC7" w:rsidP="539D747B">
            <w:r w:rsidRPr="004D73C3">
              <w:rPr>
                <w:rFonts w:ascii="Calibri" w:eastAsia="Calibri" w:hAnsi="Calibri" w:cs="Calibri"/>
              </w:rPr>
              <w:t>Descarte Sustentável</w:t>
            </w:r>
          </w:p>
        </w:tc>
        <w:tc>
          <w:tcPr>
            <w:tcW w:w="992" w:type="dxa"/>
          </w:tcPr>
          <w:p w14:paraId="5C36309C" w14:textId="1476C402" w:rsidR="006A1CC7" w:rsidRPr="006A1CC7" w:rsidRDefault="006A1CC7" w:rsidP="539D747B"/>
        </w:tc>
        <w:tc>
          <w:tcPr>
            <w:tcW w:w="1134" w:type="dxa"/>
          </w:tcPr>
          <w:p w14:paraId="6FD9D44E" w14:textId="3F3B20E6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37F2F197" w14:textId="325212C0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</w:tr>
      <w:tr w:rsidR="006A1CC7" w:rsidRPr="006A1CC7" w14:paraId="23CF3258" w14:textId="77777777" w:rsidTr="006A1CC7">
        <w:trPr>
          <w:trHeight w:val="180"/>
        </w:trPr>
        <w:tc>
          <w:tcPr>
            <w:tcW w:w="1418" w:type="dxa"/>
          </w:tcPr>
          <w:p w14:paraId="55F46A5C" w14:textId="3BE3DF56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0CD454EB" w14:textId="79D6BDA8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26C7A19B" w14:textId="4CADC415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52F9A631" w14:textId="04CBEF3B" w:rsidR="006A1CC7" w:rsidRPr="004D73C3" w:rsidRDefault="006A1CC7" w:rsidP="539D747B">
            <w:r w:rsidRPr="004D73C3">
              <w:rPr>
                <w:rFonts w:ascii="Calibri" w:eastAsia="Calibri" w:hAnsi="Calibri" w:cs="Calibri"/>
              </w:rPr>
              <w:t xml:space="preserve"> venda</w:t>
            </w:r>
          </w:p>
        </w:tc>
        <w:tc>
          <w:tcPr>
            <w:tcW w:w="992" w:type="dxa"/>
          </w:tcPr>
          <w:p w14:paraId="2CE4909C" w14:textId="777BFA52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0131149" w14:textId="7BA4EDE3" w:rsidR="006A1CC7" w:rsidRPr="006A1CC7" w:rsidRDefault="006A1CC7" w:rsidP="539D747B">
            <w:r w:rsidRPr="006A1CC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3EE7E286" w14:textId="040169AA" w:rsidR="006A1CC7" w:rsidRPr="006A1CC7" w:rsidRDefault="006A1CC7" w:rsidP="539D747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B96825F" w14:textId="76519A23" w:rsidR="000E04DC" w:rsidRPr="00B44D2C" w:rsidRDefault="000E04DC" w:rsidP="539D747B">
      <w:pPr>
        <w:pStyle w:val="paragraph"/>
        <w:tabs>
          <w:tab w:val="left" w:pos="992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sectPr w:rsidR="000E04DC" w:rsidRPr="00B44D2C" w:rsidSect="00FE7BA2">
      <w:headerReference w:type="default" r:id="rId11"/>
      <w:pgSz w:w="11906" w:h="16838"/>
      <w:pgMar w:top="1417" w:right="1701" w:bottom="1134" w:left="1701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3F07D" w14:textId="77777777" w:rsidR="007D1124" w:rsidRDefault="007D1124" w:rsidP="009E3382">
      <w:r>
        <w:separator/>
      </w:r>
    </w:p>
  </w:endnote>
  <w:endnote w:type="continuationSeparator" w:id="0">
    <w:p w14:paraId="1B436FFC" w14:textId="77777777" w:rsidR="007D1124" w:rsidRDefault="007D1124" w:rsidP="009E3382">
      <w:r>
        <w:continuationSeparator/>
      </w:r>
    </w:p>
  </w:endnote>
  <w:endnote w:type="continuationNotice" w:id="1">
    <w:p w14:paraId="7B512117" w14:textId="77777777" w:rsidR="007D1124" w:rsidRDefault="007D11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(W1)">
    <w:altName w:val="Courier New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Times New Roman"/>
    <w:charset w:val="00"/>
    <w:family w:val="auto"/>
    <w:pitch w:val="default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74F0" w14:textId="77777777" w:rsidR="007D1124" w:rsidRDefault="007D1124" w:rsidP="009E3382">
      <w:r>
        <w:separator/>
      </w:r>
    </w:p>
  </w:footnote>
  <w:footnote w:type="continuationSeparator" w:id="0">
    <w:p w14:paraId="2836DF37" w14:textId="77777777" w:rsidR="007D1124" w:rsidRDefault="007D1124" w:rsidP="009E3382">
      <w:r>
        <w:continuationSeparator/>
      </w:r>
    </w:p>
  </w:footnote>
  <w:footnote w:type="continuationNotice" w:id="1">
    <w:p w14:paraId="09E67CBE" w14:textId="77777777" w:rsidR="007D1124" w:rsidRDefault="007D11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5CBE" w14:textId="50F4E960" w:rsidR="009E3382" w:rsidRPr="009E3382" w:rsidRDefault="00000000" w:rsidP="009E3382">
    <w:pPr>
      <w:pStyle w:val="Ttulo"/>
      <w:ind w:left="1408" w:right="-568" w:firstLine="3548"/>
      <w:jc w:val="left"/>
      <w:rPr>
        <w:rFonts w:ascii="Swis721 Md BT" w:hAnsi="Swis721 Md BT"/>
        <w:b/>
        <w:spacing w:val="-12"/>
        <w:szCs w:val="18"/>
      </w:rPr>
    </w:pPr>
    <w:r>
      <w:rPr>
        <w:b/>
        <w:bCs/>
        <w:noProof/>
        <w:sz w:val="20"/>
        <w:szCs w:val="18"/>
      </w:rPr>
      <w:object w:dxaOrig="1440" w:dyaOrig="1440" w14:anchorId="6EC87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1.35pt;width:206.65pt;height:35.95pt;z-index:-251658752" wrapcoords="-78 0 -78 21150 21600 21150 21600 0 -78 0">
          <v:imagedata r:id="rId1" o:title=""/>
          <w10:wrap type="tight"/>
        </v:shape>
        <o:OLEObject Type="Embed" ProgID="PBrush" ShapeID="_x0000_s1025" DrawAspect="Content" ObjectID="_1775993593" r:id="rId2"/>
      </w:object>
    </w:r>
    <w:r w:rsidR="009E3382" w:rsidRPr="009E3382">
      <w:rPr>
        <w:b/>
        <w:bCs/>
        <w:sz w:val="20"/>
        <w:szCs w:val="18"/>
      </w:rPr>
      <w:t>#PÚBLICO</w:t>
    </w:r>
  </w:p>
  <w:p w14:paraId="7BE0C3BB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78C1CD8C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3DF7745D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687ABC9B" w14:textId="77777777" w:rsidR="009E3382" w:rsidRDefault="009E338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F64AF"/>
    <w:multiLevelType w:val="hybridMultilevel"/>
    <w:tmpl w:val="B338FDCC"/>
    <w:lvl w:ilvl="0" w:tplc="A8507360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3" w15:restartNumberingAfterBreak="0">
    <w:nsid w:val="0C315E36"/>
    <w:multiLevelType w:val="hybridMultilevel"/>
    <w:tmpl w:val="27984254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70C5623"/>
    <w:multiLevelType w:val="multilevel"/>
    <w:tmpl w:val="8E7EF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DA7F2C"/>
    <w:multiLevelType w:val="hybridMultilevel"/>
    <w:tmpl w:val="1CC2BF4A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190BD1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cs="Times New Roman"/>
        <w:strike w:val="0"/>
        <w:dstrike w:val="0"/>
        <w:u w:val="none"/>
        <w:effect w:val="none"/>
      </w:rPr>
    </w:lvl>
    <w:lvl w:ilvl="3" w:tplc="0416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10" w15:restartNumberingAfterBreak="0">
    <w:nsid w:val="2B116ABA"/>
    <w:multiLevelType w:val="multilevel"/>
    <w:tmpl w:val="C86A4474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CitaoIntens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1574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993035E"/>
    <w:multiLevelType w:val="multilevel"/>
    <w:tmpl w:val="7618EF3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F3719D"/>
    <w:multiLevelType w:val="multilevel"/>
    <w:tmpl w:val="C4CEA6F4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661DF"/>
    <w:multiLevelType w:val="hybridMultilevel"/>
    <w:tmpl w:val="6980BA1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362BAB"/>
    <w:multiLevelType w:val="hybridMultilevel"/>
    <w:tmpl w:val="0BECD694"/>
    <w:lvl w:ilvl="0" w:tplc="770CAB3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9E73CD"/>
    <w:multiLevelType w:val="hybridMultilevel"/>
    <w:tmpl w:val="0CE05D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C5362"/>
    <w:multiLevelType w:val="hybridMultilevel"/>
    <w:tmpl w:val="013216B0"/>
    <w:lvl w:ilvl="0" w:tplc="9EC44A60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Calibri Light" w:eastAsia="Calibri" w:hAnsi="Calibri Light" w:cs="Arial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28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652833407">
    <w:abstractNumId w:val="0"/>
  </w:num>
  <w:num w:numId="2" w16cid:durableId="1189485117">
    <w:abstractNumId w:val="7"/>
  </w:num>
  <w:num w:numId="3" w16cid:durableId="1375884423">
    <w:abstractNumId w:val="24"/>
  </w:num>
  <w:num w:numId="4" w16cid:durableId="2134211477">
    <w:abstractNumId w:val="18"/>
  </w:num>
  <w:num w:numId="5" w16cid:durableId="1551728098">
    <w:abstractNumId w:val="4"/>
  </w:num>
  <w:num w:numId="6" w16cid:durableId="360518346">
    <w:abstractNumId w:val="27"/>
  </w:num>
  <w:num w:numId="7" w16cid:durableId="1932273252">
    <w:abstractNumId w:val="28"/>
  </w:num>
  <w:num w:numId="8" w16cid:durableId="319622399">
    <w:abstractNumId w:val="11"/>
  </w:num>
  <w:num w:numId="9" w16cid:durableId="1046950053">
    <w:abstractNumId w:val="13"/>
  </w:num>
  <w:num w:numId="10" w16cid:durableId="238296498">
    <w:abstractNumId w:val="16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5456206">
    <w:abstractNumId w:val="22"/>
  </w:num>
  <w:num w:numId="12" w16cid:durableId="1971208496">
    <w:abstractNumId w:val="9"/>
  </w:num>
  <w:num w:numId="13" w16cid:durableId="5791730">
    <w:abstractNumId w:val="14"/>
  </w:num>
  <w:num w:numId="14" w16cid:durableId="218633739">
    <w:abstractNumId w:val="5"/>
  </w:num>
  <w:num w:numId="15" w16cid:durableId="1904099191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4882264">
    <w:abstractNumId w:val="17"/>
  </w:num>
  <w:num w:numId="17" w16cid:durableId="1271742759">
    <w:abstractNumId w:val="1"/>
  </w:num>
  <w:num w:numId="18" w16cid:durableId="601769860">
    <w:abstractNumId w:val="3"/>
  </w:num>
  <w:num w:numId="19" w16cid:durableId="1437872487">
    <w:abstractNumId w:val="6"/>
  </w:num>
  <w:num w:numId="20" w16cid:durableId="1949893854">
    <w:abstractNumId w:val="12"/>
  </w:num>
  <w:num w:numId="21" w16cid:durableId="1904175656">
    <w:abstractNumId w:val="15"/>
  </w:num>
  <w:num w:numId="22" w16cid:durableId="1500387706">
    <w:abstractNumId w:val="23"/>
  </w:num>
  <w:num w:numId="23" w16cid:durableId="440537542">
    <w:abstractNumId w:val="25"/>
  </w:num>
  <w:num w:numId="24" w16cid:durableId="364791383">
    <w:abstractNumId w:val="21"/>
  </w:num>
  <w:num w:numId="25" w16cid:durableId="672416734">
    <w:abstractNumId w:val="20"/>
  </w:num>
  <w:num w:numId="26" w16cid:durableId="1558008639">
    <w:abstractNumId w:val="10"/>
  </w:num>
  <w:num w:numId="27" w16cid:durableId="1794009976">
    <w:abstractNumId w:val="8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53936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42242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82"/>
    <w:rsid w:val="0000426B"/>
    <w:rsid w:val="00020D66"/>
    <w:rsid w:val="0004457F"/>
    <w:rsid w:val="00095F18"/>
    <w:rsid w:val="000E04DC"/>
    <w:rsid w:val="000F19FD"/>
    <w:rsid w:val="000F257C"/>
    <w:rsid w:val="00102B05"/>
    <w:rsid w:val="00127826"/>
    <w:rsid w:val="00137184"/>
    <w:rsid w:val="0014384F"/>
    <w:rsid w:val="001608A5"/>
    <w:rsid w:val="0019796C"/>
    <w:rsid w:val="001B7BA2"/>
    <w:rsid w:val="001C3C7C"/>
    <w:rsid w:val="001E2A27"/>
    <w:rsid w:val="00221C33"/>
    <w:rsid w:val="0023523F"/>
    <w:rsid w:val="00263183"/>
    <w:rsid w:val="00270CDD"/>
    <w:rsid w:val="002751DB"/>
    <w:rsid w:val="00284DF4"/>
    <w:rsid w:val="00291D25"/>
    <w:rsid w:val="002B2AD5"/>
    <w:rsid w:val="002C0D5F"/>
    <w:rsid w:val="002C1E1F"/>
    <w:rsid w:val="002D122A"/>
    <w:rsid w:val="00341A0C"/>
    <w:rsid w:val="003457EF"/>
    <w:rsid w:val="00346CF4"/>
    <w:rsid w:val="00351D20"/>
    <w:rsid w:val="0036649F"/>
    <w:rsid w:val="0037686A"/>
    <w:rsid w:val="003A35D1"/>
    <w:rsid w:val="003A6558"/>
    <w:rsid w:val="003A6C88"/>
    <w:rsid w:val="003F17C2"/>
    <w:rsid w:val="0040203F"/>
    <w:rsid w:val="004345DB"/>
    <w:rsid w:val="00450460"/>
    <w:rsid w:val="00456EE2"/>
    <w:rsid w:val="00463711"/>
    <w:rsid w:val="00464C64"/>
    <w:rsid w:val="00467FE8"/>
    <w:rsid w:val="00480497"/>
    <w:rsid w:val="004911BC"/>
    <w:rsid w:val="00492073"/>
    <w:rsid w:val="004A61F2"/>
    <w:rsid w:val="004A6AA3"/>
    <w:rsid w:val="004C2FF6"/>
    <w:rsid w:val="004D73C3"/>
    <w:rsid w:val="004E29EA"/>
    <w:rsid w:val="004E5098"/>
    <w:rsid w:val="00500ECF"/>
    <w:rsid w:val="00522731"/>
    <w:rsid w:val="00533ED8"/>
    <w:rsid w:val="0054203C"/>
    <w:rsid w:val="005B69FB"/>
    <w:rsid w:val="005E2F0A"/>
    <w:rsid w:val="005F6399"/>
    <w:rsid w:val="0060314D"/>
    <w:rsid w:val="00612758"/>
    <w:rsid w:val="00627D32"/>
    <w:rsid w:val="0063353A"/>
    <w:rsid w:val="006375D1"/>
    <w:rsid w:val="00650BDC"/>
    <w:rsid w:val="00656C74"/>
    <w:rsid w:val="00666DB5"/>
    <w:rsid w:val="00697238"/>
    <w:rsid w:val="006A1CC7"/>
    <w:rsid w:val="006A1DC5"/>
    <w:rsid w:val="006C67DE"/>
    <w:rsid w:val="006C70B5"/>
    <w:rsid w:val="006D05AF"/>
    <w:rsid w:val="006E4C81"/>
    <w:rsid w:val="006F7162"/>
    <w:rsid w:val="007059D2"/>
    <w:rsid w:val="00705E47"/>
    <w:rsid w:val="00713ECA"/>
    <w:rsid w:val="00730CBB"/>
    <w:rsid w:val="00763D6D"/>
    <w:rsid w:val="00785809"/>
    <w:rsid w:val="007932B1"/>
    <w:rsid w:val="007A0032"/>
    <w:rsid w:val="007B66BB"/>
    <w:rsid w:val="007D1124"/>
    <w:rsid w:val="007D20CE"/>
    <w:rsid w:val="007D7464"/>
    <w:rsid w:val="007E45DA"/>
    <w:rsid w:val="007E516B"/>
    <w:rsid w:val="00802116"/>
    <w:rsid w:val="008062B4"/>
    <w:rsid w:val="00825BB6"/>
    <w:rsid w:val="008407D3"/>
    <w:rsid w:val="00855505"/>
    <w:rsid w:val="00864B97"/>
    <w:rsid w:val="00874748"/>
    <w:rsid w:val="008A1780"/>
    <w:rsid w:val="008A511A"/>
    <w:rsid w:val="008B4EE9"/>
    <w:rsid w:val="008F67E2"/>
    <w:rsid w:val="00903D91"/>
    <w:rsid w:val="009069FE"/>
    <w:rsid w:val="00916747"/>
    <w:rsid w:val="00942D28"/>
    <w:rsid w:val="009C1E2A"/>
    <w:rsid w:val="009C54C0"/>
    <w:rsid w:val="009D66D5"/>
    <w:rsid w:val="009E3382"/>
    <w:rsid w:val="00A323EE"/>
    <w:rsid w:val="00A34FCA"/>
    <w:rsid w:val="00A501E5"/>
    <w:rsid w:val="00A944AA"/>
    <w:rsid w:val="00AB02F8"/>
    <w:rsid w:val="00AC1B14"/>
    <w:rsid w:val="00AD4CAB"/>
    <w:rsid w:val="00B00059"/>
    <w:rsid w:val="00B44D2C"/>
    <w:rsid w:val="00B501B8"/>
    <w:rsid w:val="00B57A2B"/>
    <w:rsid w:val="00B61765"/>
    <w:rsid w:val="00B709E6"/>
    <w:rsid w:val="00B90091"/>
    <w:rsid w:val="00B937FF"/>
    <w:rsid w:val="00BB26B0"/>
    <w:rsid w:val="00BF63E7"/>
    <w:rsid w:val="00C027F3"/>
    <w:rsid w:val="00C215E4"/>
    <w:rsid w:val="00C41E23"/>
    <w:rsid w:val="00C41EFA"/>
    <w:rsid w:val="00C675FA"/>
    <w:rsid w:val="00C731E9"/>
    <w:rsid w:val="00C84711"/>
    <w:rsid w:val="00CB00C4"/>
    <w:rsid w:val="00CC72E8"/>
    <w:rsid w:val="00CD4B4E"/>
    <w:rsid w:val="00CD507C"/>
    <w:rsid w:val="00CD6535"/>
    <w:rsid w:val="00CF1A84"/>
    <w:rsid w:val="00D459EC"/>
    <w:rsid w:val="00D527CF"/>
    <w:rsid w:val="00D62C0B"/>
    <w:rsid w:val="00D829F0"/>
    <w:rsid w:val="00E129D8"/>
    <w:rsid w:val="00E17E18"/>
    <w:rsid w:val="00E3033A"/>
    <w:rsid w:val="00E45A3C"/>
    <w:rsid w:val="00E4769A"/>
    <w:rsid w:val="00E6073C"/>
    <w:rsid w:val="00E6413B"/>
    <w:rsid w:val="00E73431"/>
    <w:rsid w:val="00E868B1"/>
    <w:rsid w:val="00EB70BA"/>
    <w:rsid w:val="00ED109A"/>
    <w:rsid w:val="00F16EB0"/>
    <w:rsid w:val="00F61ACE"/>
    <w:rsid w:val="00F90975"/>
    <w:rsid w:val="00FB578B"/>
    <w:rsid w:val="00FB5DA3"/>
    <w:rsid w:val="00FD3D83"/>
    <w:rsid w:val="00FD3E9D"/>
    <w:rsid w:val="00FE6181"/>
    <w:rsid w:val="00FE7BA2"/>
    <w:rsid w:val="00FE7D72"/>
    <w:rsid w:val="00FF54B5"/>
    <w:rsid w:val="00FF5F3C"/>
    <w:rsid w:val="0C90EC62"/>
    <w:rsid w:val="184286D9"/>
    <w:rsid w:val="27B09D35"/>
    <w:rsid w:val="3A0BA691"/>
    <w:rsid w:val="4D71C825"/>
    <w:rsid w:val="539D747B"/>
    <w:rsid w:val="62D4C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1ACBE"/>
  <w15:chartTrackingRefBased/>
  <w15:docId w15:val="{63D08A69-1C6B-4E16-94C6-1A0AF8F5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E3382"/>
    <w:pPr>
      <w:keepNext/>
      <w:numPr>
        <w:numId w:val="9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qFormat/>
    <w:rsid w:val="009E3382"/>
    <w:pPr>
      <w:keepNext/>
      <w:numPr>
        <w:ilvl w:val="1"/>
        <w:numId w:val="9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qFormat/>
    <w:rsid w:val="009E3382"/>
    <w:pPr>
      <w:keepNext/>
      <w:numPr>
        <w:ilvl w:val="2"/>
        <w:numId w:val="9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9E3382"/>
    <w:pPr>
      <w:keepNext/>
      <w:numPr>
        <w:ilvl w:val="3"/>
        <w:numId w:val="9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9E3382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qFormat/>
    <w:rsid w:val="009E3382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qFormat/>
    <w:rsid w:val="009E3382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qFormat/>
    <w:rsid w:val="009E3382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qFormat/>
    <w:rsid w:val="009E3382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E338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9E3382"/>
    <w:pPr>
      <w:jc w:val="center"/>
    </w:pPr>
    <w:rPr>
      <w:rFonts w:ascii="Arial" w:hAnsi="Arial"/>
      <w:sz w:val="22"/>
      <w:u w:val="single"/>
    </w:rPr>
  </w:style>
  <w:style w:type="character" w:customStyle="1" w:styleId="TtuloChar">
    <w:name w:val="Título Char"/>
    <w:basedOn w:val="Fontepargpadro"/>
    <w:link w:val="Ttulo"/>
    <w:rsid w:val="009E3382"/>
    <w:rPr>
      <w:rFonts w:ascii="Arial" w:eastAsia="Times New Roman" w:hAnsi="Arial" w:cs="Times New Roman"/>
      <w:szCs w:val="20"/>
      <w:u w:val="single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E33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9E338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E3382"/>
    <w:rPr>
      <w:rFonts w:ascii="Arial" w:eastAsia="Times New Roman" w:hAnsi="Arial" w:cs="Times New Roman"/>
      <w:b/>
      <w:i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9E338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9E3382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9E3382"/>
    <w:rPr>
      <w:rFonts w:ascii="Arial" w:eastAsia="Times New Roman" w:hAnsi="Arial" w:cs="Times New Roman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9E3382"/>
    <w:rPr>
      <w:rFonts w:ascii="Arial" w:eastAsia="Times New Roman" w:hAnsi="Arial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9E3382"/>
    <w:rPr>
      <w:rFonts w:ascii="Arial" w:eastAsia="Times New Roman" w:hAnsi="Arial" w:cs="Times New Roman"/>
      <w:i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9E3382"/>
    <w:rPr>
      <w:rFonts w:ascii="Arial" w:eastAsia="Times New Roman" w:hAnsi="Arial" w:cs="Times New Roman"/>
      <w:i/>
      <w:sz w:val="1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9E3382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9E3382"/>
    <w:rPr>
      <w:rFonts w:ascii="Arial" w:eastAsia="Times New Roman" w:hAnsi="Arial" w:cs="Times New Roman"/>
      <w:szCs w:val="20"/>
      <w:lang w:eastAsia="pt-BR"/>
    </w:rPr>
  </w:style>
  <w:style w:type="paragraph" w:styleId="Textoembloco">
    <w:name w:val="Block Text"/>
    <w:basedOn w:val="Normal"/>
    <w:uiPriority w:val="99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rsid w:val="009E3382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Recuodecorpodetexto2Char">
    <w:name w:val="Recuo de corpo de texto 2 Char"/>
    <w:basedOn w:val="Fontepargpadro"/>
    <w:link w:val="Recuodecorpodetexto2"/>
    <w:rsid w:val="009E3382"/>
    <w:rPr>
      <w:rFonts w:ascii="Arial" w:eastAsia="Times New Roman" w:hAnsi="Arial" w:cs="Times New Roman"/>
      <w:color w:val="FF0000"/>
      <w:sz w:val="21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9E3382"/>
    <w:pPr>
      <w:ind w:hanging="1134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9E3382"/>
  </w:style>
  <w:style w:type="paragraph" w:styleId="Corpodetexto3">
    <w:name w:val="Body Text 3"/>
    <w:basedOn w:val="Normal"/>
    <w:link w:val="Corpodetexto3Char"/>
    <w:rsid w:val="009E3382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rsid w:val="009E3382"/>
    <w:rPr>
      <w:rFonts w:ascii="Arial" w:eastAsia="Times New Roman" w:hAnsi="Arial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rsid w:val="009E3382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Corpodetexto2">
    <w:name w:val="Body Text 2"/>
    <w:basedOn w:val="Normal"/>
    <w:link w:val="Corpodetexto2Char"/>
    <w:rsid w:val="009E3382"/>
    <w:pPr>
      <w:jc w:val="both"/>
    </w:pPr>
    <w:rPr>
      <w:rFonts w:ascii="Arial" w:hAnsi="Arial"/>
      <w:b/>
      <w:sz w:val="22"/>
    </w:rPr>
  </w:style>
  <w:style w:type="character" w:customStyle="1" w:styleId="Corpodetexto2Char">
    <w:name w:val="Corpo de texto 2 Char"/>
    <w:basedOn w:val="Fontepargpadro"/>
    <w:link w:val="Corpodetexto2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Lista">
    <w:name w:val="List"/>
    <w:basedOn w:val="Normal"/>
    <w:rsid w:val="009E3382"/>
    <w:pPr>
      <w:widowControl w:val="0"/>
      <w:ind w:left="283" w:hanging="283"/>
    </w:pPr>
    <w:rPr>
      <w:rFonts w:ascii="Arial" w:hAnsi="Arial"/>
      <w:sz w:val="22"/>
    </w:rPr>
  </w:style>
  <w:style w:type="paragraph" w:customStyle="1" w:styleId="Ttulo20">
    <w:name w:val="Título2"/>
    <w:basedOn w:val="Normal"/>
    <w:rsid w:val="009E3382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sid w:val="009E3382"/>
    <w:rPr>
      <w:b/>
    </w:rPr>
  </w:style>
  <w:style w:type="character" w:styleId="Hyperlink">
    <w:name w:val="Hyperlink"/>
    <w:rsid w:val="009E3382"/>
    <w:rPr>
      <w:color w:val="0000FF"/>
      <w:u w:val="single"/>
    </w:rPr>
  </w:style>
  <w:style w:type="paragraph" w:customStyle="1" w:styleId="Normal4">
    <w:name w:val="Normal 4"/>
    <w:basedOn w:val="Normal"/>
    <w:rsid w:val="009E3382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qFormat/>
    <w:rsid w:val="009E3382"/>
    <w:pPr>
      <w:jc w:val="center"/>
    </w:pPr>
    <w:rPr>
      <w:rFonts w:ascii="Arial" w:hAnsi="Arial" w:cs="Arial"/>
      <w:b/>
    </w:rPr>
  </w:style>
  <w:style w:type="character" w:customStyle="1" w:styleId="SubttuloChar">
    <w:name w:val="Subtítulo Char"/>
    <w:basedOn w:val="Fontepargpadro"/>
    <w:link w:val="Subttulo"/>
    <w:rsid w:val="009E3382"/>
    <w:rPr>
      <w:rFonts w:ascii="Arial" w:eastAsia="Times New Roman" w:hAnsi="Arial" w:cs="Arial"/>
      <w:b/>
      <w:sz w:val="20"/>
      <w:szCs w:val="20"/>
      <w:lang w:eastAsia="pt-BR"/>
    </w:rPr>
  </w:style>
  <w:style w:type="paragraph" w:customStyle="1" w:styleId="Normal3">
    <w:name w:val="Normal 3"/>
    <w:basedOn w:val="Normal"/>
    <w:rsid w:val="009E3382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9E338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9E3382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9E3382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9E3382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rsid w:val="009E3382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rsid w:val="009E3382"/>
    <w:pPr>
      <w:numPr>
        <w:numId w:val="3"/>
      </w:numPr>
      <w:spacing w:after="0" w:line="240" w:lineRule="auto"/>
    </w:pPr>
    <w:rPr>
      <w:rFonts w:ascii="Arial" w:eastAsia="Times New Roman" w:hAnsi="Arial" w:cs="Times New Roman"/>
      <w:noProof/>
      <w:spacing w:val="10"/>
      <w:sz w:val="18"/>
      <w:szCs w:val="20"/>
      <w:lang w:eastAsia="pt-BR"/>
    </w:rPr>
  </w:style>
  <w:style w:type="character" w:styleId="MquinadeescreverHTML">
    <w:name w:val="HTML Typewriter"/>
    <w:rsid w:val="009E338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rsid w:val="009E33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rsid w:val="009E33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rsid w:val="009E33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9E33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9E33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rsid w:val="009E33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rsid w:val="009E33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rsid w:val="009E3382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rsid w:val="009E3382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sid w:val="009E3382"/>
    <w:rPr>
      <w:color w:val="800080"/>
      <w:u w:val="single"/>
    </w:rPr>
  </w:style>
  <w:style w:type="paragraph" w:customStyle="1" w:styleId="txtcentral">
    <w:name w:val="txtcentral"/>
    <w:basedOn w:val="Normal"/>
    <w:rsid w:val="009E3382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9E3382"/>
  </w:style>
  <w:style w:type="paragraph" w:customStyle="1" w:styleId="contrato">
    <w:name w:val="contrato"/>
    <w:basedOn w:val="Normal"/>
    <w:uiPriority w:val="99"/>
    <w:rsid w:val="009E3382"/>
    <w:pPr>
      <w:jc w:val="both"/>
    </w:pPr>
    <w:rPr>
      <w:rFonts w:ascii="Arial" w:hAnsi="Arial"/>
      <w:lang w:val="pt-PT"/>
    </w:rPr>
  </w:style>
  <w:style w:type="paragraph" w:styleId="NormalWeb">
    <w:name w:val="Normal (Web)"/>
    <w:basedOn w:val="Normal"/>
    <w:rsid w:val="009E3382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9E3382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semiHidden/>
    <w:rsid w:val="009E33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9E3382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cabea">
    <w:name w:val="cabea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9E3382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9E3382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9E3382"/>
    <w:pPr>
      <w:ind w:left="1132" w:hanging="283"/>
    </w:pPr>
  </w:style>
  <w:style w:type="paragraph" w:customStyle="1" w:styleId="Char">
    <w:name w:val="Char"/>
    <w:basedOn w:val="Normal"/>
    <w:rsid w:val="009E338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rint-fromtosubjectdate0">
    <w:name w:val="print-fromtosubjectdate"/>
    <w:basedOn w:val="Normal"/>
    <w:rsid w:val="009E3382"/>
    <w:rPr>
      <w:rFonts w:ascii="Arial" w:hAnsi="Arial" w:cs="Arial"/>
    </w:rPr>
  </w:style>
  <w:style w:type="table" w:styleId="Tabelacomgrade">
    <w:name w:val="Table Grid"/>
    <w:basedOn w:val="Tabelanormal"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9E3382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9E3382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9E3382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9E3382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E3382"/>
    <w:pPr>
      <w:ind w:left="708"/>
    </w:pPr>
  </w:style>
  <w:style w:type="character" w:customStyle="1" w:styleId="apple-converted-space">
    <w:name w:val="apple-converted-space"/>
    <w:basedOn w:val="Fontepargpadro"/>
    <w:rsid w:val="009E3382"/>
  </w:style>
  <w:style w:type="character" w:styleId="nfase">
    <w:name w:val="Emphasis"/>
    <w:qFormat/>
    <w:rsid w:val="009E3382"/>
    <w:rPr>
      <w:i/>
      <w:iCs/>
    </w:rPr>
  </w:style>
  <w:style w:type="character" w:customStyle="1" w:styleId="CAIXA">
    <w:name w:val="CAIXA"/>
    <w:semiHidden/>
    <w:rsid w:val="009E3382"/>
    <w:rPr>
      <w:rFonts w:ascii="Arial" w:hAnsi="Arial" w:cs="Arial"/>
      <w:color w:val="000080"/>
      <w:sz w:val="20"/>
      <w:szCs w:val="20"/>
    </w:rPr>
  </w:style>
  <w:style w:type="character" w:customStyle="1" w:styleId="CDT-TextoChar">
    <w:name w:val="CDT - Texto Char"/>
    <w:link w:val="CDT-Texto"/>
    <w:locked/>
    <w:rsid w:val="009E3382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9E3382"/>
    <w:pPr>
      <w:spacing w:before="120" w:after="120" w:line="320" w:lineRule="exact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paragraph">
    <w:name w:val="paragraph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9E3382"/>
  </w:style>
  <w:style w:type="character" w:customStyle="1" w:styleId="eop">
    <w:name w:val="eop"/>
    <w:rsid w:val="009E3382"/>
  </w:style>
  <w:style w:type="character" w:customStyle="1" w:styleId="contextualspellingandgrammarerror">
    <w:name w:val="contextualspellingandgrammarerror"/>
    <w:rsid w:val="009E3382"/>
  </w:style>
  <w:style w:type="character" w:customStyle="1" w:styleId="spellingerror">
    <w:name w:val="spellingerror"/>
    <w:rsid w:val="009E3382"/>
  </w:style>
  <w:style w:type="paragraph" w:customStyle="1" w:styleId="wordsection1">
    <w:name w:val="wordsection1"/>
    <w:basedOn w:val="Normal"/>
    <w:link w:val="wordsection1Char"/>
    <w:uiPriority w:val="99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9E3382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9E3382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uiPriority w:val="99"/>
    <w:semiHidden/>
    <w:unhideWhenUsed/>
    <w:rsid w:val="009E3382"/>
    <w:rPr>
      <w:color w:val="605E5C"/>
      <w:shd w:val="clear" w:color="auto" w:fill="E1DFDD"/>
    </w:rPr>
  </w:style>
  <w:style w:type="paragraph" w:styleId="CitaoIntensa">
    <w:name w:val="Intense Quote"/>
    <w:basedOn w:val="Normal"/>
    <w:next w:val="Normal"/>
    <w:link w:val="CitaoIntensaChar"/>
    <w:qFormat/>
    <w:rsid w:val="009E3382"/>
    <w:pPr>
      <w:numPr>
        <w:ilvl w:val="1"/>
        <w:numId w:val="20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CitaoIntensaChar">
    <w:name w:val="Citação Intensa Char"/>
    <w:basedOn w:val="Fontepargpadro"/>
    <w:link w:val="CitaoIntensa"/>
    <w:rsid w:val="009E3382"/>
    <w:rPr>
      <w:rFonts w:ascii="Arial" w:eastAsia="Times New Roman" w:hAnsi="Arial" w:cs="Times New Roman"/>
      <w:iCs/>
      <w:color w:val="2E74B5"/>
      <w:sz w:val="20"/>
      <w:szCs w:val="24"/>
      <w:lang w:val="x-none" w:eastAsia="x-none"/>
    </w:rPr>
  </w:style>
  <w:style w:type="character" w:customStyle="1" w:styleId="estilodeemail20">
    <w:name w:val="estilodeemail20"/>
    <w:semiHidden/>
    <w:rsid w:val="009E3382"/>
    <w:rPr>
      <w:rFonts w:ascii="Arial" w:hAnsi="Arial" w:cs="Arial" w:hint="default"/>
      <w:color w:val="000080"/>
      <w:sz w:val="20"/>
      <w:szCs w:val="20"/>
    </w:rPr>
  </w:style>
  <w:style w:type="paragraph" w:customStyle="1" w:styleId="pargrafo0">
    <w:name w:val="pargrafo"/>
    <w:basedOn w:val="Normal"/>
    <w:rsid w:val="009E3382"/>
    <w:pPr>
      <w:tabs>
        <w:tab w:val="num" w:pos="361"/>
      </w:tabs>
      <w:ind w:left="361" w:hanging="360"/>
      <w:jc w:val="both"/>
    </w:pPr>
    <w:rPr>
      <w:rFonts w:ascii="Arial" w:hAnsi="Arial" w:cs="Arial"/>
    </w:rPr>
  </w:style>
  <w:style w:type="paragraph" w:customStyle="1" w:styleId="Alinea">
    <w:name w:val="Alinea"/>
    <w:basedOn w:val="Normal"/>
    <w:rsid w:val="009E3382"/>
    <w:pPr>
      <w:numPr>
        <w:numId w:val="28"/>
      </w:numPr>
      <w:tabs>
        <w:tab w:val="clear" w:pos="425"/>
        <w:tab w:val="num" w:pos="361"/>
      </w:tabs>
      <w:spacing w:before="120"/>
      <w:ind w:left="361" w:hanging="360"/>
      <w:jc w:val="both"/>
    </w:pPr>
    <w:rPr>
      <w:rFonts w:ascii="Arial" w:eastAsia="Calibri" w:hAnsi="Arial" w:cs="Arial"/>
      <w:spacing w:val="8"/>
      <w:sz w:val="18"/>
      <w:szCs w:val="18"/>
    </w:rPr>
  </w:style>
  <w:style w:type="paragraph" w:customStyle="1" w:styleId="Char0">
    <w:name w:val="Char0"/>
    <w:basedOn w:val="Normal"/>
    <w:rsid w:val="009E3382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highlightedsearchterm">
    <w:name w:val="highlightedsearchterm"/>
    <w:rsid w:val="009E3382"/>
  </w:style>
  <w:style w:type="paragraph" w:customStyle="1" w:styleId="Nivel2">
    <w:name w:val="Nivel 2"/>
    <w:basedOn w:val="Normal"/>
    <w:uiPriority w:val="99"/>
    <w:rsid w:val="009E3382"/>
    <w:pPr>
      <w:numPr>
        <w:ilvl w:val="1"/>
        <w:numId w:val="29"/>
      </w:numPr>
      <w:tabs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/>
    </w:rPr>
  </w:style>
  <w:style w:type="paragraph" w:customStyle="1" w:styleId="Nivel1">
    <w:name w:val="Nivel 1"/>
    <w:basedOn w:val="Normal"/>
    <w:uiPriority w:val="99"/>
    <w:rsid w:val="009E3382"/>
    <w:pPr>
      <w:numPr>
        <w:numId w:val="29"/>
      </w:numPr>
      <w:tabs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/>
      <w:b/>
      <w:bCs/>
    </w:rPr>
  </w:style>
  <w:style w:type="paragraph" w:customStyle="1" w:styleId="Nivel3">
    <w:name w:val="Nivel 3"/>
    <w:basedOn w:val="Normal"/>
    <w:uiPriority w:val="99"/>
    <w:rsid w:val="009E3382"/>
    <w:pPr>
      <w:numPr>
        <w:ilvl w:val="2"/>
        <w:numId w:val="29"/>
      </w:numPr>
      <w:tabs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/>
      <w:color w:val="000000"/>
    </w:rPr>
  </w:style>
  <w:style w:type="character" w:customStyle="1" w:styleId="Nivel4Char">
    <w:name w:val="Nivel 4 Char"/>
    <w:link w:val="Nivel4"/>
    <w:locked/>
    <w:rsid w:val="009E3382"/>
    <w:rPr>
      <w:rFonts w:ascii="Ecofont_Spranq_eco_Sans" w:hAnsi="Ecofont_Spranq_eco_Sans"/>
    </w:rPr>
  </w:style>
  <w:style w:type="paragraph" w:customStyle="1" w:styleId="Nivel4">
    <w:name w:val="Nivel 4"/>
    <w:basedOn w:val="Normal"/>
    <w:link w:val="Nivel4Char"/>
    <w:rsid w:val="009E3382"/>
    <w:pPr>
      <w:numPr>
        <w:ilvl w:val="3"/>
        <w:numId w:val="29"/>
      </w:numPr>
      <w:spacing w:before="120" w:after="120" w:line="276" w:lineRule="auto"/>
      <w:jc w:val="both"/>
    </w:pPr>
    <w:rPr>
      <w:rFonts w:ascii="Ecofont_Spranq_eco_Sans" w:eastAsiaTheme="minorHAnsi" w:hAnsi="Ecofont_Spranq_eco_Sans" w:cstheme="minorBidi"/>
      <w:sz w:val="22"/>
      <w:szCs w:val="22"/>
      <w:lang w:eastAsia="en-US"/>
    </w:rPr>
  </w:style>
  <w:style w:type="paragraph" w:customStyle="1" w:styleId="Nivel5">
    <w:name w:val="Nivel 5"/>
    <w:basedOn w:val="Normal"/>
    <w:uiPriority w:val="99"/>
    <w:rsid w:val="009E3382"/>
    <w:pPr>
      <w:numPr>
        <w:ilvl w:val="4"/>
        <w:numId w:val="29"/>
      </w:numPr>
      <w:tabs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/>
    </w:rPr>
  </w:style>
  <w:style w:type="paragraph" w:customStyle="1" w:styleId="txt-01">
    <w:name w:val="txt-01"/>
    <w:basedOn w:val="Normal"/>
    <w:rsid w:val="009E3382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character" w:customStyle="1" w:styleId="fontstyle0">
    <w:name w:val="fontstyle0"/>
    <w:basedOn w:val="Fontepargpadro"/>
    <w:rsid w:val="009E3382"/>
  </w:style>
  <w:style w:type="paragraph" w:customStyle="1" w:styleId="BodyText20">
    <w:name w:val="Body Text 2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0">
    <w:name w:val="Body Text Indent 20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0">
    <w:name w:val="Block Text0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0">
    <w:name w:val="Body Text Indent 3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22">
    <w:name w:val="Body Text 22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1">
    <w:name w:val="Body Text Indent 31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styleId="Reviso">
    <w:name w:val="Revision"/>
    <w:hidden/>
    <w:uiPriority w:val="99"/>
    <w:semiHidden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  <_Flow_SignoffStatus xmlns="a1625cbc-6789-4a53-a7a4-f622ed9ee909" xsi:nil="true"/>
  </documentManagement>
</p:properties>
</file>

<file path=customXml/itemProps1.xml><?xml version="1.0" encoding="utf-8"?>
<ds:datastoreItem xmlns:ds="http://schemas.openxmlformats.org/officeDocument/2006/customXml" ds:itemID="{19C80A52-8906-42CA-8605-0AF0E01137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D4F5F2-757C-4327-AF28-8CB19E197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929DD4-2F49-41C6-8B99-3446C0862D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E323F-261E-40BF-8A9E-27BE6B995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632</Words>
  <Characters>3417</Characters>
  <Application>Microsoft Office Word</Application>
  <DocSecurity>0</DocSecurity>
  <Lines>28</Lines>
  <Paragraphs>8</Paragraphs>
  <ScaleCrop>false</ScaleCrop>
  <Company>Caixa Economica Federal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Pereira Bruno</dc:creator>
  <cp:keywords/>
  <dc:description/>
  <cp:lastModifiedBy>Priscila Tiemi Nagao</cp:lastModifiedBy>
  <cp:revision>27</cp:revision>
  <dcterms:created xsi:type="dcterms:W3CDTF">2023-09-29T18:52:00Z</dcterms:created>
  <dcterms:modified xsi:type="dcterms:W3CDTF">2024-04-30T17:47:00Z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2023-09-29T18:52:29Z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21a9444e-337a-4c41-a407-74ad19c07bae</vt:lpwstr>
  </property>
  <property fmtid="{D5CDD505-2E9C-101B-9397-08002B2CF9AE}" pid="9" name="MSIP_Label_fde7aacd-7cc4-4c31-9e6f-7ef306428f09_ContentBits">
    <vt:lpwstr>1</vt:lpwstr>
  </property>
</Properties>
</file>