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1FFEF" w14:textId="77777777" w:rsidR="00B57FFB" w:rsidRDefault="00B57FFB" w:rsidP="00794644">
      <w:pPr>
        <w:ind w:hanging="851"/>
        <w:rPr>
          <w:b/>
          <w:bCs/>
          <w:sz w:val="48"/>
          <w:szCs w:val="48"/>
        </w:rPr>
      </w:pPr>
    </w:p>
    <w:p w14:paraId="48E43B75" w14:textId="77777777" w:rsidR="00B57FFB" w:rsidRDefault="00B57FFB" w:rsidP="00794644">
      <w:pPr>
        <w:ind w:hanging="851"/>
        <w:rPr>
          <w:b/>
          <w:bCs/>
          <w:sz w:val="48"/>
          <w:szCs w:val="48"/>
        </w:rPr>
      </w:pPr>
      <w:r w:rsidRPr="007C6FC9">
        <w:rPr>
          <w:b/>
          <w:bCs/>
          <w:noProof/>
          <w:sz w:val="48"/>
          <w:szCs w:val="48"/>
        </w:rPr>
        <mc:AlternateContent>
          <mc:Choice Requires="wps">
            <w:drawing>
              <wp:anchor distT="45720" distB="45720" distL="114300" distR="114300" simplePos="0" relativeHeight="251658240" behindDoc="0" locked="0" layoutInCell="1" allowOverlap="1" wp14:anchorId="76C9C3DA" wp14:editId="52B4D3E1">
                <wp:simplePos x="0" y="0"/>
                <wp:positionH relativeFrom="margin">
                  <wp:posOffset>1137285</wp:posOffset>
                </wp:positionH>
                <wp:positionV relativeFrom="paragraph">
                  <wp:posOffset>2082165</wp:posOffset>
                </wp:positionV>
                <wp:extent cx="4538980" cy="1404620"/>
                <wp:effectExtent l="0" t="0" r="0" b="4445"/>
                <wp:wrapSquare wrapText="bothSides"/>
                <wp:docPr id="16"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38980" cy="1404620"/>
                        </a:xfrm>
                        <a:prstGeom prst="rect">
                          <a:avLst/>
                        </a:prstGeom>
                        <a:solidFill>
                          <a:srgbClr val="FFFFFF"/>
                        </a:solidFill>
                        <a:ln w="9525">
                          <a:noFill/>
                          <a:miter lim="800000"/>
                          <a:headEnd/>
                          <a:tailEnd/>
                        </a:ln>
                      </wps:spPr>
                      <wps:txbx>
                        <w:txbxContent>
                          <w:p w14:paraId="2F639A25" w14:textId="77777777" w:rsidR="00B57FFB" w:rsidRPr="00301639" w:rsidRDefault="00B57FFB" w:rsidP="00B57FFB">
                            <w:pPr>
                              <w:jc w:val="right"/>
                              <w:rPr>
                                <w:rFonts w:ascii="Century Gothic" w:hAnsi="Century Gothic"/>
                                <w:b/>
                                <w:bCs/>
                                <w:color w:val="4472C4" w:themeColor="accent1"/>
                                <w:sz w:val="48"/>
                                <w:szCs w:val="48"/>
                              </w:rPr>
                            </w:pPr>
                            <w:r w:rsidRPr="00301639">
                              <w:rPr>
                                <w:rFonts w:ascii="Century Gothic" w:hAnsi="Century Gothic"/>
                                <w:b/>
                                <w:bCs/>
                                <w:color w:val="4472C4" w:themeColor="accent1"/>
                                <w:sz w:val="48"/>
                                <w:szCs w:val="48"/>
                              </w:rPr>
                              <w:t>ESPECIFICAÇÃO TÉCNICA</w:t>
                            </w:r>
                          </w:p>
                          <w:p w14:paraId="1B1D526A" w14:textId="410C66D5" w:rsidR="00B57FFB" w:rsidRPr="00301639" w:rsidRDefault="00B57FFB" w:rsidP="00B57FFB">
                            <w:pPr>
                              <w:jc w:val="right"/>
                              <w:rPr>
                                <w:rFonts w:ascii="Century Gothic" w:hAnsi="Century Gothic"/>
                                <w:b/>
                                <w:bCs/>
                                <w:color w:val="4472C4" w:themeColor="accent1"/>
                                <w:sz w:val="48"/>
                                <w:szCs w:val="48"/>
                              </w:rPr>
                            </w:pPr>
                            <w:r>
                              <w:rPr>
                                <w:rFonts w:ascii="Century Gothic" w:hAnsi="Century Gothic"/>
                                <w:b/>
                                <w:bCs/>
                                <w:color w:val="4472C4" w:themeColor="accent1"/>
                                <w:sz w:val="48"/>
                                <w:szCs w:val="48"/>
                              </w:rPr>
                              <w:t>Cofre-Forte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6C9C3DA" id="_x0000_t202" coordsize="21600,21600" o:spt="202" path="m,l,21600r21600,l21600,xe">
                <v:stroke joinstyle="miter"/>
                <v:path gradientshapeok="t" o:connecttype="rect"/>
              </v:shapetype>
              <v:shape id="Caixa de Texto 2" o:spid="_x0000_s1026" type="#_x0000_t202" style="position:absolute;margin-left:89.55pt;margin-top:163.95pt;width:357.4pt;height:110.6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" stroked="f">
                <v:textbox style="mso-fit-shape-to-text:t">
                  <w:txbxContent>
                    <w:p w14:paraId="2F639A25" w14:textId="77777777" w:rsidR="00B57FFB" w:rsidRPr="00301639" w:rsidRDefault="00B57FFB" w:rsidP="00B57FFB">
                      <w:pPr>
                        <w:jc w:val="right"/>
                        <w:rPr>
                          <w:rFonts w:ascii="Century Gothic" w:hAnsi="Century Gothic"/>
                          <w:b/>
                          <w:bCs/>
                          <w:color w:val="4472C4" w:themeColor="accent1"/>
                          <w:sz w:val="48"/>
                          <w:szCs w:val="48"/>
                        </w:rPr>
                      </w:pPr>
                      <w:r w:rsidRPr="00301639">
                        <w:rPr>
                          <w:rFonts w:ascii="Century Gothic" w:hAnsi="Century Gothic"/>
                          <w:b/>
                          <w:bCs/>
                          <w:color w:val="4472C4" w:themeColor="accent1"/>
                          <w:sz w:val="48"/>
                          <w:szCs w:val="48"/>
                        </w:rPr>
                        <w:t>ESPECIFICAÇÃO TÉCNICA</w:t>
                      </w:r>
                    </w:p>
                    <w:p w14:paraId="1B1D526A" w14:textId="410C66D5" w:rsidR="00B57FFB" w:rsidRPr="00301639" w:rsidRDefault="00B57FFB" w:rsidP="00B57FFB">
                      <w:pPr>
                        <w:jc w:val="right"/>
                        <w:rPr>
                          <w:rFonts w:ascii="Century Gothic" w:hAnsi="Century Gothic"/>
                          <w:b/>
                          <w:bCs/>
                          <w:color w:val="4472C4" w:themeColor="accent1"/>
                          <w:sz w:val="48"/>
                          <w:szCs w:val="48"/>
                        </w:rPr>
                      </w:pPr>
                      <w:r>
                        <w:rPr>
                          <w:rFonts w:ascii="Century Gothic" w:hAnsi="Century Gothic"/>
                          <w:b/>
                          <w:bCs/>
                          <w:color w:val="4472C4" w:themeColor="accent1"/>
                          <w:sz w:val="48"/>
                          <w:szCs w:val="48"/>
                        </w:rPr>
                        <w:t>Cofre-Forte</w:t>
                      </w:r>
                    </w:p>
                  </w:txbxContent>
                </v:textbox>
                <w10:wrap type="square" anchorx="margin"/>
              </v:shape>
            </w:pict>
          </mc:Fallback>
        </mc:AlternateContent>
      </w:r>
      <w:r w:rsidRPr="009F38B1">
        <w:rPr>
          <w:b/>
          <w:bCs/>
          <w:noProof/>
          <w:sz w:val="48"/>
          <w:szCs w:val="48"/>
        </w:rPr>
        <mc:AlternateContent>
          <mc:Choice Requires="wps">
            <w:drawing>
              <wp:anchor distT="45720" distB="45720" distL="114300" distR="114300" simplePos="0" relativeHeight="251658241" behindDoc="0" locked="0" layoutInCell="1" allowOverlap="1" wp14:anchorId="78FD6ECB" wp14:editId="2D906D90">
                <wp:simplePos x="0" y="0"/>
                <wp:positionH relativeFrom="margin">
                  <wp:posOffset>471170</wp:posOffset>
                </wp:positionH>
                <wp:positionV relativeFrom="paragraph">
                  <wp:posOffset>5280134</wp:posOffset>
                </wp:positionV>
                <wp:extent cx="5280660" cy="1404620"/>
                <wp:effectExtent l="0" t="0" r="0" b="0"/>
                <wp:wrapSquare wrapText="bothSides"/>
                <wp:docPr id="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80660" cy="1404620"/>
                        </a:xfrm>
                        <a:prstGeom prst="rect">
                          <a:avLst/>
                        </a:prstGeom>
                        <a:solidFill>
                          <a:srgbClr val="FFFFFF"/>
                        </a:solidFill>
                        <a:ln w="9525">
                          <a:noFill/>
                          <a:miter lim="800000"/>
                          <a:headEnd/>
                          <a:tailEnd/>
                        </a:ln>
                      </wps:spPr>
                      <wps:txbx>
                        <w:txbxContent>
                          <w:p w14:paraId="50255983" w14:textId="5ED168F1" w:rsidR="00B57FFB" w:rsidRPr="00301639" w:rsidRDefault="00B57FFB" w:rsidP="00B57FFB">
                            <w:pPr>
                              <w:jc w:val="right"/>
                              <w:rPr>
                                <w:rFonts w:ascii="Century Gothic" w:hAnsi="Century Gothic"/>
                                <w:color w:val="4472C4" w:themeColor="accent1"/>
                                <w:sz w:val="20"/>
                                <w:szCs w:val="20"/>
                              </w:rPr>
                            </w:pPr>
                            <w:r w:rsidRPr="00301639">
                              <w:rPr>
                                <w:rFonts w:ascii="Century Gothic" w:hAnsi="Century Gothic"/>
                                <w:color w:val="4472C4" w:themeColor="accent1"/>
                                <w:sz w:val="20"/>
                                <w:szCs w:val="20"/>
                              </w:rPr>
                              <w:t xml:space="preserve">Requisitos Técnicos para a contratação de empresa para fornecimento e instalação de </w:t>
                            </w:r>
                            <w:r>
                              <w:rPr>
                                <w:rFonts w:ascii="Century Gothic" w:hAnsi="Century Gothic"/>
                                <w:color w:val="4472C4" w:themeColor="accent1"/>
                                <w:sz w:val="20"/>
                                <w:szCs w:val="20"/>
                              </w:rPr>
                              <w:t>Cofre-</w:t>
                            </w:r>
                            <w:r w:rsidRPr="00301639">
                              <w:rPr>
                                <w:rFonts w:ascii="Century Gothic" w:hAnsi="Century Gothic"/>
                                <w:color w:val="4472C4" w:themeColor="accent1"/>
                                <w:sz w:val="20"/>
                                <w:szCs w:val="20"/>
                              </w:rPr>
                              <w:t>Forte nas Agências e Postos de Atendimento</w:t>
                            </w:r>
                          </w:p>
                          <w:p w14:paraId="43E7D2D4" w14:textId="77777777" w:rsidR="00B57FFB" w:rsidRDefault="00B57FFB" w:rsidP="00B57FFB">
                            <w:pPr>
                              <w:jc w:val="right"/>
                              <w:rPr>
                                <w:rFonts w:ascii="Century Gothic" w:hAnsi="Century Gothic"/>
                                <w:sz w:val="20"/>
                                <w:szCs w:val="20"/>
                              </w:rPr>
                            </w:pPr>
                          </w:p>
                          <w:p w14:paraId="2F8FD97F" w14:textId="77777777" w:rsidR="00B57FFB" w:rsidRDefault="00B57FFB" w:rsidP="00B57FFB">
                            <w:pPr>
                              <w:jc w:val="right"/>
                              <w:rPr>
                                <w:rFonts w:ascii="Century Gothic" w:hAnsi="Century Gothic"/>
                                <w:sz w:val="20"/>
                                <w:szCs w:val="20"/>
                              </w:rPr>
                            </w:pPr>
                          </w:p>
                          <w:p w14:paraId="3C97A5BE" w14:textId="77777777" w:rsidR="00B57FFB" w:rsidRDefault="00B57FFB" w:rsidP="00B57FFB">
                            <w:pPr>
                              <w:jc w:val="right"/>
                              <w:rPr>
                                <w:rFonts w:ascii="Century Gothic" w:hAnsi="Century Gothic"/>
                                <w:sz w:val="20"/>
                                <w:szCs w:val="20"/>
                              </w:rPr>
                            </w:pPr>
                          </w:p>
                          <w:p w14:paraId="20BE443D" w14:textId="77777777" w:rsidR="00B57FFB" w:rsidRDefault="00B57FFB" w:rsidP="00B57FFB">
                            <w:pPr>
                              <w:jc w:val="right"/>
                              <w:rPr>
                                <w:rFonts w:ascii="Century Gothic" w:hAnsi="Century Gothic"/>
                                <w:sz w:val="20"/>
                                <w:szCs w:val="20"/>
                              </w:rPr>
                            </w:pPr>
                          </w:p>
                          <w:p w14:paraId="3E4CA650" w14:textId="77777777" w:rsidR="00B57FFB" w:rsidRDefault="00B57FFB" w:rsidP="00B57FFB">
                            <w:pPr>
                              <w:jc w:val="right"/>
                              <w:rPr>
                                <w:rFonts w:ascii="Century Gothic" w:hAnsi="Century Gothic"/>
                                <w:sz w:val="20"/>
                                <w:szCs w:val="20"/>
                              </w:rPr>
                            </w:pPr>
                          </w:p>
                          <w:p w14:paraId="1D950FD9" w14:textId="77777777" w:rsidR="00B57FFB" w:rsidRDefault="00B57FFB" w:rsidP="00B57FFB">
                            <w:pPr>
                              <w:jc w:val="right"/>
                              <w:rPr>
                                <w:rFonts w:ascii="Century Gothic" w:hAnsi="Century Gothic"/>
                                <w:sz w:val="20"/>
                                <w:szCs w:val="20"/>
                              </w:rPr>
                            </w:pPr>
                          </w:p>
                          <w:p w14:paraId="7A8DC7ED" w14:textId="77777777" w:rsidR="00B57FFB" w:rsidRDefault="00B57FFB" w:rsidP="00B57FFB">
                            <w:pPr>
                              <w:jc w:val="right"/>
                              <w:rPr>
                                <w:rFonts w:ascii="Century Gothic" w:hAnsi="Century Gothic"/>
                                <w:sz w:val="20"/>
                                <w:szCs w:val="20"/>
                              </w:rPr>
                            </w:pPr>
                          </w:p>
                          <w:p w14:paraId="2C3BD5F8" w14:textId="77777777" w:rsidR="00B57FFB" w:rsidRDefault="00B57FFB" w:rsidP="00B57FFB">
                            <w:pPr>
                              <w:jc w:val="right"/>
                              <w:rPr>
                                <w:rFonts w:ascii="Century Gothic" w:hAnsi="Century Gothic"/>
                                <w:sz w:val="20"/>
                                <w:szCs w:val="20"/>
                              </w:rPr>
                            </w:pPr>
                          </w:p>
                          <w:p w14:paraId="0E8C6323" w14:textId="77777777" w:rsidR="00B57FFB" w:rsidRDefault="00B57FFB" w:rsidP="00B57FFB">
                            <w:pPr>
                              <w:jc w:val="right"/>
                              <w:rPr>
                                <w:rFonts w:ascii="Century Gothic" w:hAnsi="Century Gothic"/>
                                <w:sz w:val="20"/>
                                <w:szCs w:val="20"/>
                              </w:rPr>
                            </w:pPr>
                          </w:p>
                          <w:p w14:paraId="3AC3F99A" w14:textId="77777777" w:rsidR="00B57FFB" w:rsidRDefault="00B57FFB" w:rsidP="00B57FFB">
                            <w:pPr>
                              <w:jc w:val="right"/>
                              <w:rPr>
                                <w:rFonts w:ascii="Century Gothic" w:hAnsi="Century Gothic"/>
                                <w:sz w:val="20"/>
                                <w:szCs w:val="20"/>
                              </w:rPr>
                            </w:pPr>
                          </w:p>
                          <w:p w14:paraId="0B4B5227" w14:textId="77777777" w:rsidR="00B57FFB" w:rsidRDefault="00B57FFB" w:rsidP="00B57FFB">
                            <w:pPr>
                              <w:jc w:val="right"/>
                              <w:rPr>
                                <w:rFonts w:ascii="Century Gothic" w:hAnsi="Century Gothic"/>
                                <w:sz w:val="20"/>
                                <w:szCs w:val="20"/>
                              </w:rPr>
                            </w:pPr>
                          </w:p>
                          <w:p w14:paraId="639B6766" w14:textId="77777777" w:rsidR="00B57FFB" w:rsidRDefault="00B57FFB" w:rsidP="00B57FFB">
                            <w:pPr>
                              <w:jc w:val="right"/>
                              <w:rPr>
                                <w:rFonts w:ascii="Century Gothic" w:hAnsi="Century Gothic"/>
                                <w:sz w:val="20"/>
                                <w:szCs w:val="20"/>
                              </w:rPr>
                            </w:pPr>
                            <w:r>
                              <w:rPr>
                                <w:rFonts w:ascii="Century Gothic" w:hAnsi="Century Gothic"/>
                                <w:sz w:val="20"/>
                                <w:szCs w:val="20"/>
                              </w:rPr>
                              <w:t>GESEP – GN Segurança Empresarial</w:t>
                            </w:r>
                          </w:p>
                          <w:p w14:paraId="5BDAADF6" w14:textId="77777777" w:rsidR="00B57FFB" w:rsidRDefault="00000000" w:rsidP="00B57FFB">
                            <w:pPr>
                              <w:jc w:val="right"/>
                              <w:rPr>
                                <w:rFonts w:ascii="Century Gothic" w:hAnsi="Century Gothic"/>
                                <w:sz w:val="20"/>
                                <w:szCs w:val="20"/>
                              </w:rPr>
                            </w:pPr>
                            <w:hyperlink r:id="rId11" w:history="1">
                              <w:r w:rsidR="00B57FFB" w:rsidRPr="00F05BF4">
                                <w:rPr>
                                  <w:rStyle w:val="Hyperlink"/>
                                  <w:rFonts w:ascii="Century Gothic" w:hAnsi="Century Gothic"/>
                                  <w:sz w:val="20"/>
                                  <w:szCs w:val="20"/>
                                </w:rPr>
                                <w:t>gesep@caixa.gov.br</w:t>
                              </w:r>
                            </w:hyperlink>
                          </w:p>
                          <w:p w14:paraId="6F50A482" w14:textId="77777777" w:rsidR="00B57FFB" w:rsidRPr="00301639" w:rsidRDefault="00B57FFB" w:rsidP="00B57FFB">
                            <w:pPr>
                              <w:jc w:val="right"/>
                              <w:rPr>
                                <w:rFonts w:ascii="Century Gothic" w:hAnsi="Century Gothic"/>
                                <w:sz w:val="20"/>
                                <w:szCs w:val="20"/>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8FD6ECB" id="_x0000_s1027" type="#_x0000_t202" style="position:absolute;margin-left:37.1pt;margin-top:415.75pt;width:415.8pt;height:110.6pt;z-index:251658241;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" stroked="f">
                <v:textbox style="mso-fit-shape-to-text:t">
                  <w:txbxContent>
                    <w:p w14:paraId="50255983" w14:textId="5ED168F1" w:rsidR="00B57FFB" w:rsidRPr="00301639" w:rsidRDefault="00B57FFB" w:rsidP="00B57FFB">
                      <w:pPr>
                        <w:jc w:val="right"/>
                        <w:rPr>
                          <w:rFonts w:ascii="Century Gothic" w:hAnsi="Century Gothic"/>
                          <w:color w:val="4472C4" w:themeColor="accent1"/>
                          <w:sz w:val="20"/>
                          <w:szCs w:val="20"/>
                        </w:rPr>
                      </w:pPr>
                      <w:r w:rsidRPr="00301639">
                        <w:rPr>
                          <w:rFonts w:ascii="Century Gothic" w:hAnsi="Century Gothic"/>
                          <w:color w:val="4472C4" w:themeColor="accent1"/>
                          <w:sz w:val="20"/>
                          <w:szCs w:val="20"/>
                        </w:rPr>
                        <w:t xml:space="preserve">Requisitos Técnicos para a contratação de empresa para fornecimento e instalação de </w:t>
                      </w:r>
                      <w:r>
                        <w:rPr>
                          <w:rFonts w:ascii="Century Gothic" w:hAnsi="Century Gothic"/>
                          <w:color w:val="4472C4" w:themeColor="accent1"/>
                          <w:sz w:val="20"/>
                          <w:szCs w:val="20"/>
                        </w:rPr>
                        <w:t>Cofre-</w:t>
                      </w:r>
                      <w:r w:rsidRPr="00301639">
                        <w:rPr>
                          <w:rFonts w:ascii="Century Gothic" w:hAnsi="Century Gothic"/>
                          <w:color w:val="4472C4" w:themeColor="accent1"/>
                          <w:sz w:val="20"/>
                          <w:szCs w:val="20"/>
                        </w:rPr>
                        <w:t>Forte nas Agências e Postos de Atendimento</w:t>
                      </w:r>
                    </w:p>
                    <w:p w14:paraId="43E7D2D4" w14:textId="77777777" w:rsidR="00B57FFB" w:rsidRDefault="00B57FFB" w:rsidP="00B57FFB">
                      <w:pPr>
                        <w:jc w:val="right"/>
                        <w:rPr>
                          <w:rFonts w:ascii="Century Gothic" w:hAnsi="Century Gothic"/>
                          <w:sz w:val="20"/>
                          <w:szCs w:val="20"/>
                        </w:rPr>
                      </w:pPr>
                    </w:p>
                    <w:p w14:paraId="2F8FD97F" w14:textId="77777777" w:rsidR="00B57FFB" w:rsidRDefault="00B57FFB" w:rsidP="00B57FFB">
                      <w:pPr>
                        <w:jc w:val="right"/>
                        <w:rPr>
                          <w:rFonts w:ascii="Century Gothic" w:hAnsi="Century Gothic"/>
                          <w:sz w:val="20"/>
                          <w:szCs w:val="20"/>
                        </w:rPr>
                      </w:pPr>
                    </w:p>
                    <w:p w14:paraId="3C97A5BE" w14:textId="77777777" w:rsidR="00B57FFB" w:rsidRDefault="00B57FFB" w:rsidP="00B57FFB">
                      <w:pPr>
                        <w:jc w:val="right"/>
                        <w:rPr>
                          <w:rFonts w:ascii="Century Gothic" w:hAnsi="Century Gothic"/>
                          <w:sz w:val="20"/>
                          <w:szCs w:val="20"/>
                        </w:rPr>
                      </w:pPr>
                    </w:p>
                    <w:p w14:paraId="20BE443D" w14:textId="77777777" w:rsidR="00B57FFB" w:rsidRDefault="00B57FFB" w:rsidP="00B57FFB">
                      <w:pPr>
                        <w:jc w:val="right"/>
                        <w:rPr>
                          <w:rFonts w:ascii="Century Gothic" w:hAnsi="Century Gothic"/>
                          <w:sz w:val="20"/>
                          <w:szCs w:val="20"/>
                        </w:rPr>
                      </w:pPr>
                    </w:p>
                    <w:p w14:paraId="3E4CA650" w14:textId="77777777" w:rsidR="00B57FFB" w:rsidRDefault="00B57FFB" w:rsidP="00B57FFB">
                      <w:pPr>
                        <w:jc w:val="right"/>
                        <w:rPr>
                          <w:rFonts w:ascii="Century Gothic" w:hAnsi="Century Gothic"/>
                          <w:sz w:val="20"/>
                          <w:szCs w:val="20"/>
                        </w:rPr>
                      </w:pPr>
                    </w:p>
                    <w:p w14:paraId="1D950FD9" w14:textId="77777777" w:rsidR="00B57FFB" w:rsidRDefault="00B57FFB" w:rsidP="00B57FFB">
                      <w:pPr>
                        <w:jc w:val="right"/>
                        <w:rPr>
                          <w:rFonts w:ascii="Century Gothic" w:hAnsi="Century Gothic"/>
                          <w:sz w:val="20"/>
                          <w:szCs w:val="20"/>
                        </w:rPr>
                      </w:pPr>
                    </w:p>
                    <w:p w14:paraId="7A8DC7ED" w14:textId="77777777" w:rsidR="00B57FFB" w:rsidRDefault="00B57FFB" w:rsidP="00B57FFB">
                      <w:pPr>
                        <w:jc w:val="right"/>
                        <w:rPr>
                          <w:rFonts w:ascii="Century Gothic" w:hAnsi="Century Gothic"/>
                          <w:sz w:val="20"/>
                          <w:szCs w:val="20"/>
                        </w:rPr>
                      </w:pPr>
                    </w:p>
                    <w:p w14:paraId="2C3BD5F8" w14:textId="77777777" w:rsidR="00B57FFB" w:rsidRDefault="00B57FFB" w:rsidP="00B57FFB">
                      <w:pPr>
                        <w:jc w:val="right"/>
                        <w:rPr>
                          <w:rFonts w:ascii="Century Gothic" w:hAnsi="Century Gothic"/>
                          <w:sz w:val="20"/>
                          <w:szCs w:val="20"/>
                        </w:rPr>
                      </w:pPr>
                    </w:p>
                    <w:p w14:paraId="0E8C6323" w14:textId="77777777" w:rsidR="00B57FFB" w:rsidRDefault="00B57FFB" w:rsidP="00B57FFB">
                      <w:pPr>
                        <w:jc w:val="right"/>
                        <w:rPr>
                          <w:rFonts w:ascii="Century Gothic" w:hAnsi="Century Gothic"/>
                          <w:sz w:val="20"/>
                          <w:szCs w:val="20"/>
                        </w:rPr>
                      </w:pPr>
                    </w:p>
                    <w:p w14:paraId="3AC3F99A" w14:textId="77777777" w:rsidR="00B57FFB" w:rsidRDefault="00B57FFB" w:rsidP="00B57FFB">
                      <w:pPr>
                        <w:jc w:val="right"/>
                        <w:rPr>
                          <w:rFonts w:ascii="Century Gothic" w:hAnsi="Century Gothic"/>
                          <w:sz w:val="20"/>
                          <w:szCs w:val="20"/>
                        </w:rPr>
                      </w:pPr>
                    </w:p>
                    <w:p w14:paraId="0B4B5227" w14:textId="77777777" w:rsidR="00B57FFB" w:rsidRDefault="00B57FFB" w:rsidP="00B57FFB">
                      <w:pPr>
                        <w:jc w:val="right"/>
                        <w:rPr>
                          <w:rFonts w:ascii="Century Gothic" w:hAnsi="Century Gothic"/>
                          <w:sz w:val="20"/>
                          <w:szCs w:val="20"/>
                        </w:rPr>
                      </w:pPr>
                    </w:p>
                    <w:p w14:paraId="639B6766" w14:textId="77777777" w:rsidR="00B57FFB" w:rsidRDefault="00B57FFB" w:rsidP="00B57FFB">
                      <w:pPr>
                        <w:jc w:val="right"/>
                        <w:rPr>
                          <w:rFonts w:ascii="Century Gothic" w:hAnsi="Century Gothic"/>
                          <w:sz w:val="20"/>
                          <w:szCs w:val="20"/>
                        </w:rPr>
                      </w:pPr>
                      <w:r>
                        <w:rPr>
                          <w:rFonts w:ascii="Century Gothic" w:hAnsi="Century Gothic"/>
                          <w:sz w:val="20"/>
                          <w:szCs w:val="20"/>
                        </w:rPr>
                        <w:t>GESEP – GN Segurança Empresarial</w:t>
                      </w:r>
                    </w:p>
                    <w:p w14:paraId="5BDAADF6" w14:textId="77777777" w:rsidR="00B57FFB" w:rsidRDefault="00000000" w:rsidP="00B57FFB">
                      <w:pPr>
                        <w:jc w:val="right"/>
                        <w:rPr>
                          <w:rFonts w:ascii="Century Gothic" w:hAnsi="Century Gothic"/>
                          <w:sz w:val="20"/>
                          <w:szCs w:val="20"/>
                        </w:rPr>
                      </w:pPr>
                      <w:hyperlink r:id="rId12" w:history="1">
                        <w:r w:rsidR="00B57FFB" w:rsidRPr="00F05BF4">
                          <w:rPr>
                            <w:rStyle w:val="Hyperlink"/>
                            <w:rFonts w:ascii="Century Gothic" w:hAnsi="Century Gothic"/>
                            <w:sz w:val="20"/>
                            <w:szCs w:val="20"/>
                          </w:rPr>
                          <w:t>gesep@caixa.gov.br</w:t>
                        </w:r>
                      </w:hyperlink>
                    </w:p>
                    <w:p w14:paraId="6F50A482" w14:textId="77777777" w:rsidR="00B57FFB" w:rsidRPr="00301639" w:rsidRDefault="00B57FFB" w:rsidP="00B57FFB">
                      <w:pPr>
                        <w:jc w:val="right"/>
                        <w:rPr>
                          <w:rFonts w:ascii="Century Gothic" w:hAnsi="Century Gothic"/>
                          <w:sz w:val="20"/>
                          <w:szCs w:val="20"/>
                        </w:rPr>
                      </w:pPr>
                    </w:p>
                  </w:txbxContent>
                </v:textbox>
                <w10:wrap type="square" anchorx="margin"/>
              </v:shape>
            </w:pict>
          </mc:Fallback>
        </mc:AlternateContent>
      </w:r>
      <w:r>
        <w:rPr>
          <w:b/>
          <w:bCs/>
          <w:sz w:val="48"/>
          <w:szCs w:val="48"/>
        </w:rPr>
        <w:br w:type="page"/>
      </w:r>
    </w:p>
    <w:tbl>
      <w:tblPr>
        <w:tblStyle w:val="Tabelacomgrade"/>
        <w:tblW w:w="0" w:type="auto"/>
        <w:tblLook w:val="04A0" w:firstRow="1" w:lastRow="0" w:firstColumn="1" w:lastColumn="0" w:noHBand="0" w:noVBand="1"/>
      </w:tblPr>
      <w:tblGrid>
        <w:gridCol w:w="1520"/>
        <w:gridCol w:w="1343"/>
        <w:gridCol w:w="1603"/>
        <w:gridCol w:w="3169"/>
        <w:gridCol w:w="859"/>
      </w:tblGrid>
      <w:tr w:rsidR="00ED6931" w14:paraId="6D41166B" w14:textId="77777777" w:rsidTr="00ED6931">
        <w:tc>
          <w:tcPr>
            <w:tcW w:w="8494" w:type="dxa"/>
            <w:gridSpan w:val="5"/>
            <w:shd w:val="clear" w:color="4472C4" w:themeColor="accent1" w:fill="D9E2F3" w:themeFill="accent1" w:themeFillTint="33"/>
          </w:tcPr>
          <w:p w14:paraId="6B8F2310" w14:textId="575385BF" w:rsidR="00ED6931" w:rsidRDefault="00ED6931" w:rsidP="00ED6931">
            <w:pPr>
              <w:jc w:val="center"/>
              <w:rPr>
                <w:rFonts w:ascii="Arial" w:hAnsi="Arial" w:cs="Arial"/>
                <w:b/>
                <w:sz w:val="24"/>
                <w:szCs w:val="24"/>
              </w:rPr>
            </w:pPr>
            <w:r w:rsidRPr="003A4C23">
              <w:rPr>
                <w:rFonts w:ascii="Century Gothic" w:hAnsi="Century Gothic" w:cs="Arial"/>
                <w:b/>
              </w:rPr>
              <w:lastRenderedPageBreak/>
              <w:t>CONTROLE DE ALTERAÇÕES</w:t>
            </w:r>
          </w:p>
        </w:tc>
      </w:tr>
      <w:tr w:rsidR="00ED6931" w14:paraId="0879F2D3" w14:textId="77777777" w:rsidTr="00ED6931">
        <w:tc>
          <w:tcPr>
            <w:tcW w:w="1698" w:type="dxa"/>
            <w:shd w:val="clear" w:color="4472C4" w:themeColor="accent1" w:fill="D9E2F3" w:themeFill="accent1" w:themeFillTint="33"/>
          </w:tcPr>
          <w:p w14:paraId="7505FF94" w14:textId="0D9E2BCC" w:rsidR="00ED6931" w:rsidRDefault="00ED6931" w:rsidP="00ED6931">
            <w:pPr>
              <w:rPr>
                <w:rFonts w:ascii="Arial" w:hAnsi="Arial" w:cs="Arial"/>
                <w:b/>
                <w:sz w:val="24"/>
                <w:szCs w:val="24"/>
              </w:rPr>
            </w:pPr>
            <w:r w:rsidRPr="003A4C23">
              <w:rPr>
                <w:rFonts w:ascii="Century Gothic" w:hAnsi="Century Gothic" w:cs="Arial"/>
                <w:b/>
              </w:rPr>
              <w:t>DATA</w:t>
            </w:r>
          </w:p>
        </w:tc>
        <w:tc>
          <w:tcPr>
            <w:tcW w:w="1699" w:type="dxa"/>
            <w:shd w:val="clear" w:color="4472C4" w:themeColor="accent1" w:fill="D9E2F3" w:themeFill="accent1" w:themeFillTint="33"/>
          </w:tcPr>
          <w:p w14:paraId="022AC296" w14:textId="0802F107" w:rsidR="00ED6931" w:rsidRDefault="00ED6931" w:rsidP="00ED6931">
            <w:pPr>
              <w:rPr>
                <w:rFonts w:ascii="Arial" w:hAnsi="Arial" w:cs="Arial"/>
                <w:b/>
                <w:sz w:val="24"/>
                <w:szCs w:val="24"/>
              </w:rPr>
            </w:pPr>
            <w:r w:rsidRPr="003A4C23">
              <w:rPr>
                <w:rFonts w:ascii="Century Gothic" w:hAnsi="Century Gothic" w:cs="Arial"/>
                <w:b/>
              </w:rPr>
              <w:t>VERSÃO</w:t>
            </w:r>
          </w:p>
        </w:tc>
        <w:tc>
          <w:tcPr>
            <w:tcW w:w="1699" w:type="dxa"/>
            <w:shd w:val="clear" w:color="4472C4" w:themeColor="accent1" w:fill="D9E2F3" w:themeFill="accent1" w:themeFillTint="33"/>
          </w:tcPr>
          <w:p w14:paraId="3D77A4AC" w14:textId="73E561B2" w:rsidR="00ED6931" w:rsidRDefault="00ED6931" w:rsidP="00ED6931">
            <w:pPr>
              <w:rPr>
                <w:rFonts w:ascii="Arial" w:hAnsi="Arial" w:cs="Arial"/>
                <w:b/>
                <w:sz w:val="24"/>
                <w:szCs w:val="24"/>
              </w:rPr>
            </w:pPr>
            <w:r w:rsidRPr="003A4C23">
              <w:rPr>
                <w:rFonts w:ascii="Century Gothic" w:hAnsi="Century Gothic" w:cs="Arial"/>
                <w:b/>
              </w:rPr>
              <w:t>DESCRIÇÃO</w:t>
            </w:r>
          </w:p>
        </w:tc>
        <w:tc>
          <w:tcPr>
            <w:tcW w:w="1699" w:type="dxa"/>
            <w:shd w:val="clear" w:color="4472C4" w:themeColor="accent1" w:fill="D9E2F3" w:themeFill="accent1" w:themeFillTint="33"/>
          </w:tcPr>
          <w:p w14:paraId="31F52C76" w14:textId="41E1E6CB" w:rsidR="00ED6931" w:rsidRDefault="00ED6931" w:rsidP="00ED6931">
            <w:pPr>
              <w:rPr>
                <w:rFonts w:ascii="Arial" w:hAnsi="Arial" w:cs="Arial"/>
                <w:b/>
                <w:sz w:val="24"/>
                <w:szCs w:val="24"/>
              </w:rPr>
            </w:pPr>
            <w:r w:rsidRPr="003A4C23">
              <w:rPr>
                <w:rFonts w:ascii="Century Gothic" w:hAnsi="Century Gothic" w:cs="Arial"/>
                <w:b/>
              </w:rPr>
              <w:t>AUTORES/COLABORADORES</w:t>
            </w:r>
          </w:p>
        </w:tc>
        <w:tc>
          <w:tcPr>
            <w:tcW w:w="1699" w:type="dxa"/>
            <w:shd w:val="clear" w:color="4472C4" w:themeColor="accent1" w:fill="D9E2F3" w:themeFill="accent1" w:themeFillTint="33"/>
          </w:tcPr>
          <w:p w14:paraId="25B76A69" w14:textId="77777777" w:rsidR="00ED6931" w:rsidRDefault="00ED6931" w:rsidP="00ED6931">
            <w:pPr>
              <w:rPr>
                <w:rFonts w:ascii="Arial" w:hAnsi="Arial" w:cs="Arial"/>
                <w:b/>
                <w:sz w:val="24"/>
                <w:szCs w:val="24"/>
              </w:rPr>
            </w:pPr>
          </w:p>
        </w:tc>
      </w:tr>
      <w:tr w:rsidR="00ED6931" w14:paraId="00F3D366" w14:textId="77777777" w:rsidTr="007E0254">
        <w:tc>
          <w:tcPr>
            <w:tcW w:w="1698" w:type="dxa"/>
            <w:vAlign w:val="center"/>
          </w:tcPr>
          <w:p w14:paraId="4965305D" w14:textId="125FE0C7" w:rsidR="00ED6931" w:rsidRDefault="00ED6931" w:rsidP="00ED6931">
            <w:pPr>
              <w:rPr>
                <w:rFonts w:ascii="Arial" w:hAnsi="Arial" w:cs="Arial"/>
                <w:b/>
                <w:sz w:val="24"/>
                <w:szCs w:val="24"/>
              </w:rPr>
            </w:pPr>
            <w:r>
              <w:rPr>
                <w:rFonts w:ascii="Century Gothic" w:hAnsi="Century Gothic" w:cs="Arial"/>
              </w:rPr>
              <w:t>01</w:t>
            </w:r>
            <w:r w:rsidRPr="00301639">
              <w:rPr>
                <w:rFonts w:ascii="Century Gothic" w:hAnsi="Century Gothic" w:cs="Arial"/>
              </w:rPr>
              <w:t>/1</w:t>
            </w:r>
            <w:r>
              <w:rPr>
                <w:rFonts w:ascii="Century Gothic" w:hAnsi="Century Gothic" w:cs="Arial"/>
              </w:rPr>
              <w:t>2</w:t>
            </w:r>
            <w:r w:rsidRPr="00301639">
              <w:rPr>
                <w:rFonts w:ascii="Century Gothic" w:hAnsi="Century Gothic" w:cs="Arial"/>
              </w:rPr>
              <w:t>/2022</w:t>
            </w:r>
          </w:p>
        </w:tc>
        <w:tc>
          <w:tcPr>
            <w:tcW w:w="1699" w:type="dxa"/>
            <w:vAlign w:val="center"/>
          </w:tcPr>
          <w:p w14:paraId="49FD43F7" w14:textId="033EDC68" w:rsidR="00ED6931" w:rsidRDefault="00ED6931" w:rsidP="00ED6931">
            <w:pPr>
              <w:rPr>
                <w:rFonts w:ascii="Arial" w:hAnsi="Arial" w:cs="Arial"/>
                <w:b/>
                <w:sz w:val="24"/>
                <w:szCs w:val="24"/>
              </w:rPr>
            </w:pPr>
            <w:r>
              <w:rPr>
                <w:rFonts w:ascii="Century Gothic" w:hAnsi="Century Gothic" w:cs="Arial"/>
              </w:rPr>
              <w:t>1</w:t>
            </w:r>
            <w:r w:rsidRPr="00301639">
              <w:rPr>
                <w:rFonts w:ascii="Century Gothic" w:hAnsi="Century Gothic" w:cs="Arial"/>
              </w:rPr>
              <w:t>.0</w:t>
            </w:r>
          </w:p>
        </w:tc>
        <w:tc>
          <w:tcPr>
            <w:tcW w:w="1699" w:type="dxa"/>
            <w:vAlign w:val="center"/>
          </w:tcPr>
          <w:p w14:paraId="14252EF4" w14:textId="1D9A3868" w:rsidR="00ED6931" w:rsidRDefault="00ED6931" w:rsidP="00ED6931">
            <w:pPr>
              <w:rPr>
                <w:rFonts w:ascii="Arial" w:hAnsi="Arial" w:cs="Arial"/>
                <w:b/>
                <w:sz w:val="24"/>
                <w:szCs w:val="24"/>
              </w:rPr>
            </w:pPr>
            <w:r>
              <w:rPr>
                <w:rFonts w:ascii="Century Gothic" w:hAnsi="Century Gothic" w:cs="Arial"/>
              </w:rPr>
              <w:t>Revisão Inicial e adequação de leiaute</w:t>
            </w:r>
          </w:p>
        </w:tc>
        <w:tc>
          <w:tcPr>
            <w:tcW w:w="1699" w:type="dxa"/>
            <w:vAlign w:val="center"/>
          </w:tcPr>
          <w:p w14:paraId="71870068" w14:textId="4072B138" w:rsidR="00ED6931" w:rsidRDefault="00ED6931" w:rsidP="00ED6931">
            <w:pPr>
              <w:rPr>
                <w:rFonts w:ascii="Arial" w:hAnsi="Arial" w:cs="Arial"/>
                <w:b/>
                <w:sz w:val="24"/>
                <w:szCs w:val="24"/>
              </w:rPr>
            </w:pPr>
            <w:r>
              <w:rPr>
                <w:rFonts w:ascii="Century Gothic" w:hAnsi="Century Gothic" w:cs="Arial"/>
              </w:rPr>
              <w:t>Ricardo R Vianna</w:t>
            </w:r>
            <w:r w:rsidRPr="00301639">
              <w:rPr>
                <w:rFonts w:ascii="Century Gothic" w:hAnsi="Century Gothic" w:cs="Arial"/>
              </w:rPr>
              <w:t xml:space="preserve"> – GESEP</w:t>
            </w:r>
          </w:p>
        </w:tc>
        <w:tc>
          <w:tcPr>
            <w:tcW w:w="1699" w:type="dxa"/>
          </w:tcPr>
          <w:p w14:paraId="632797B5" w14:textId="77777777" w:rsidR="00ED6931" w:rsidRDefault="00ED6931" w:rsidP="00ED6931">
            <w:pPr>
              <w:rPr>
                <w:rFonts w:ascii="Arial" w:hAnsi="Arial" w:cs="Arial"/>
                <w:b/>
                <w:sz w:val="24"/>
                <w:szCs w:val="24"/>
              </w:rPr>
            </w:pPr>
          </w:p>
        </w:tc>
      </w:tr>
      <w:tr w:rsidR="00ED6931" w14:paraId="452EEA8A" w14:textId="77777777" w:rsidTr="007E0254">
        <w:tc>
          <w:tcPr>
            <w:tcW w:w="1698" w:type="dxa"/>
            <w:vAlign w:val="center"/>
          </w:tcPr>
          <w:p w14:paraId="25019EF6" w14:textId="0B058E1C" w:rsidR="00ED6931" w:rsidRDefault="00ED6931" w:rsidP="00ED6931">
            <w:pPr>
              <w:rPr>
                <w:rFonts w:ascii="Arial" w:hAnsi="Arial" w:cs="Arial"/>
                <w:b/>
                <w:sz w:val="24"/>
                <w:szCs w:val="24"/>
              </w:rPr>
            </w:pPr>
            <w:r>
              <w:rPr>
                <w:rFonts w:ascii="Century Gothic" w:hAnsi="Century Gothic" w:cs="Arial"/>
              </w:rPr>
              <w:t>15/12/2022</w:t>
            </w:r>
          </w:p>
        </w:tc>
        <w:tc>
          <w:tcPr>
            <w:tcW w:w="1699" w:type="dxa"/>
            <w:vAlign w:val="center"/>
          </w:tcPr>
          <w:p w14:paraId="4A3C11F8" w14:textId="6F2976B3" w:rsidR="00ED6931" w:rsidRDefault="00ED6931" w:rsidP="00ED6931">
            <w:pPr>
              <w:rPr>
                <w:rFonts w:ascii="Arial" w:hAnsi="Arial" w:cs="Arial"/>
                <w:b/>
                <w:sz w:val="24"/>
                <w:szCs w:val="24"/>
              </w:rPr>
            </w:pPr>
            <w:r>
              <w:rPr>
                <w:rFonts w:ascii="Century Gothic" w:hAnsi="Century Gothic" w:cs="Arial"/>
              </w:rPr>
              <w:t>1.1</w:t>
            </w:r>
          </w:p>
        </w:tc>
        <w:tc>
          <w:tcPr>
            <w:tcW w:w="1699" w:type="dxa"/>
            <w:vAlign w:val="center"/>
          </w:tcPr>
          <w:p w14:paraId="7D8A2AD3" w14:textId="24BBA984" w:rsidR="00ED6931" w:rsidRDefault="00ED6931" w:rsidP="00ED6931">
            <w:pPr>
              <w:rPr>
                <w:rFonts w:ascii="Arial" w:hAnsi="Arial" w:cs="Arial"/>
                <w:b/>
                <w:sz w:val="24"/>
                <w:szCs w:val="24"/>
              </w:rPr>
            </w:pPr>
            <w:r>
              <w:rPr>
                <w:rFonts w:ascii="Century Gothic" w:hAnsi="Century Gothic" w:cs="Arial"/>
              </w:rPr>
              <w:t>Revisão e ajustes</w:t>
            </w:r>
          </w:p>
        </w:tc>
        <w:tc>
          <w:tcPr>
            <w:tcW w:w="1699" w:type="dxa"/>
            <w:vAlign w:val="center"/>
          </w:tcPr>
          <w:p w14:paraId="4E62E36D" w14:textId="77777777" w:rsidR="00ED6931" w:rsidRPr="00A14B8C" w:rsidRDefault="00ED6931" w:rsidP="00266DD3">
            <w:pPr>
              <w:pStyle w:val="PargrafodaLista"/>
              <w:spacing w:before="120" w:after="120" w:line="240" w:lineRule="auto"/>
              <w:ind w:left="208"/>
              <w:contextualSpacing w:val="0"/>
              <w:rPr>
                <w:rFonts w:ascii="Century Gothic" w:hAnsi="Century Gothic" w:cs="Arial"/>
              </w:rPr>
            </w:pPr>
            <w:r w:rsidRPr="00B0680E">
              <w:rPr>
                <w:rFonts w:ascii="Century Gothic" w:hAnsi="Century Gothic" w:cs="Arial"/>
              </w:rPr>
              <w:t xml:space="preserve">Augusto </w:t>
            </w:r>
            <w:proofErr w:type="spellStart"/>
            <w:r w:rsidRPr="00B0680E">
              <w:rPr>
                <w:rFonts w:ascii="Century Gothic" w:hAnsi="Century Gothic" w:cs="Arial"/>
              </w:rPr>
              <w:t>Michelazzo</w:t>
            </w:r>
            <w:proofErr w:type="spellEnd"/>
            <w:r w:rsidRPr="00B0680E">
              <w:rPr>
                <w:rFonts w:ascii="Century Gothic" w:hAnsi="Century Gothic" w:cs="Arial"/>
              </w:rPr>
              <w:t xml:space="preserve"> Marti </w:t>
            </w:r>
            <w:proofErr w:type="spellStart"/>
            <w:r w:rsidRPr="00B0680E">
              <w:rPr>
                <w:rFonts w:ascii="Century Gothic" w:hAnsi="Century Gothic" w:cs="Arial"/>
              </w:rPr>
              <w:t>Nitsche</w:t>
            </w:r>
            <w:proofErr w:type="spellEnd"/>
            <w:r w:rsidRPr="00B0680E">
              <w:rPr>
                <w:rFonts w:ascii="Century Gothic" w:hAnsi="Century Gothic" w:cs="Arial"/>
              </w:rPr>
              <w:t xml:space="preserve"> </w:t>
            </w:r>
            <w:proofErr w:type="spellStart"/>
            <w:r w:rsidRPr="00B0680E">
              <w:rPr>
                <w:rFonts w:ascii="Century Gothic" w:hAnsi="Century Gothic" w:cs="Arial"/>
              </w:rPr>
              <w:t>Michelazzo</w:t>
            </w:r>
            <w:proofErr w:type="spellEnd"/>
            <w:r>
              <w:rPr>
                <w:rFonts w:ascii="Century Gothic" w:hAnsi="Century Gothic" w:cs="Arial"/>
              </w:rPr>
              <w:t xml:space="preserve"> –</w:t>
            </w:r>
            <w:r w:rsidRPr="00A14B8C">
              <w:rPr>
                <w:rFonts w:ascii="Century Gothic" w:hAnsi="Century Gothic" w:cs="Arial"/>
              </w:rPr>
              <w:t xml:space="preserve"> CISEPSP</w:t>
            </w:r>
          </w:p>
          <w:p w14:paraId="3899CD00" w14:textId="42BBA876" w:rsidR="00ED6931" w:rsidRDefault="00ED6931" w:rsidP="00ED6931">
            <w:pPr>
              <w:rPr>
                <w:rFonts w:ascii="Arial" w:hAnsi="Arial" w:cs="Arial"/>
                <w:b/>
                <w:sz w:val="24"/>
                <w:szCs w:val="24"/>
              </w:rPr>
            </w:pPr>
            <w:r w:rsidRPr="007824CB">
              <w:rPr>
                <w:rFonts w:ascii="Century Gothic" w:hAnsi="Century Gothic" w:cs="Arial"/>
              </w:rPr>
              <w:t>Flavio Ribeiro de Souza</w:t>
            </w:r>
            <w:r>
              <w:rPr>
                <w:rFonts w:ascii="Century Gothic" w:hAnsi="Century Gothic" w:cs="Arial"/>
              </w:rPr>
              <w:t xml:space="preserve"> – CISEPSP</w:t>
            </w:r>
          </w:p>
        </w:tc>
        <w:tc>
          <w:tcPr>
            <w:tcW w:w="1699" w:type="dxa"/>
          </w:tcPr>
          <w:p w14:paraId="7F5A45A6" w14:textId="77777777" w:rsidR="00ED6931" w:rsidRDefault="00ED6931" w:rsidP="00ED6931">
            <w:pPr>
              <w:rPr>
                <w:rFonts w:ascii="Arial" w:hAnsi="Arial" w:cs="Arial"/>
                <w:b/>
                <w:sz w:val="24"/>
                <w:szCs w:val="24"/>
              </w:rPr>
            </w:pPr>
          </w:p>
        </w:tc>
      </w:tr>
      <w:tr w:rsidR="00ED6931" w14:paraId="6AB55F47" w14:textId="77777777" w:rsidTr="007E0254">
        <w:tc>
          <w:tcPr>
            <w:tcW w:w="1698" w:type="dxa"/>
            <w:vAlign w:val="center"/>
          </w:tcPr>
          <w:p w14:paraId="33E88614" w14:textId="343A84DE" w:rsidR="00ED6931" w:rsidRDefault="00ED6931" w:rsidP="00ED6931">
            <w:pPr>
              <w:rPr>
                <w:rFonts w:ascii="Arial" w:hAnsi="Arial" w:cs="Arial"/>
                <w:b/>
                <w:sz w:val="24"/>
                <w:szCs w:val="24"/>
              </w:rPr>
            </w:pPr>
            <w:r>
              <w:rPr>
                <w:rFonts w:ascii="Century Gothic" w:hAnsi="Century Gothic" w:cs="Arial"/>
              </w:rPr>
              <w:t>14/05/2025</w:t>
            </w:r>
          </w:p>
        </w:tc>
        <w:tc>
          <w:tcPr>
            <w:tcW w:w="1699" w:type="dxa"/>
            <w:vAlign w:val="center"/>
          </w:tcPr>
          <w:p w14:paraId="7A6C6DDA" w14:textId="440815DC" w:rsidR="00ED6931" w:rsidRDefault="00ED6931" w:rsidP="00ED6931">
            <w:pPr>
              <w:rPr>
                <w:rFonts w:ascii="Arial" w:hAnsi="Arial" w:cs="Arial"/>
                <w:b/>
                <w:sz w:val="24"/>
                <w:szCs w:val="24"/>
              </w:rPr>
            </w:pPr>
            <w:r>
              <w:rPr>
                <w:rFonts w:ascii="Century Gothic" w:hAnsi="Century Gothic" w:cs="Arial"/>
              </w:rPr>
              <w:t>1.2</w:t>
            </w:r>
          </w:p>
        </w:tc>
        <w:tc>
          <w:tcPr>
            <w:tcW w:w="1699" w:type="dxa"/>
            <w:vAlign w:val="center"/>
          </w:tcPr>
          <w:p w14:paraId="2CBF3411" w14:textId="053B7144" w:rsidR="00ED6931" w:rsidRDefault="00ED6931" w:rsidP="00ED6931">
            <w:pPr>
              <w:rPr>
                <w:rFonts w:ascii="Arial" w:hAnsi="Arial" w:cs="Arial"/>
                <w:b/>
                <w:sz w:val="24"/>
                <w:szCs w:val="24"/>
              </w:rPr>
            </w:pPr>
            <w:r>
              <w:rPr>
                <w:rFonts w:ascii="Century Gothic" w:hAnsi="Century Gothic" w:cs="Arial"/>
              </w:rPr>
              <w:t>Inclusão cláusulas SI, LGPD e PRSAC</w:t>
            </w:r>
          </w:p>
        </w:tc>
        <w:tc>
          <w:tcPr>
            <w:tcW w:w="1699" w:type="dxa"/>
            <w:vAlign w:val="center"/>
          </w:tcPr>
          <w:p w14:paraId="3E3D2AFF" w14:textId="5474F719" w:rsidR="00ED6931" w:rsidRDefault="00ED6931" w:rsidP="00ED6931">
            <w:pPr>
              <w:rPr>
                <w:rFonts w:ascii="Arial" w:hAnsi="Arial" w:cs="Arial"/>
                <w:b/>
                <w:sz w:val="24"/>
                <w:szCs w:val="24"/>
              </w:rPr>
            </w:pPr>
            <w:r>
              <w:rPr>
                <w:rFonts w:ascii="Century Gothic" w:hAnsi="Century Gothic" w:cs="Arial"/>
              </w:rPr>
              <w:t>Flavio Felix</w:t>
            </w:r>
          </w:p>
        </w:tc>
        <w:tc>
          <w:tcPr>
            <w:tcW w:w="1699" w:type="dxa"/>
          </w:tcPr>
          <w:p w14:paraId="4BA742AA" w14:textId="77777777" w:rsidR="00ED6931" w:rsidRDefault="00ED6931" w:rsidP="00ED6931">
            <w:pPr>
              <w:rPr>
                <w:rFonts w:ascii="Arial" w:hAnsi="Arial" w:cs="Arial"/>
                <w:b/>
                <w:sz w:val="24"/>
                <w:szCs w:val="24"/>
              </w:rPr>
            </w:pPr>
          </w:p>
        </w:tc>
      </w:tr>
    </w:tbl>
    <w:p w14:paraId="422C1A25" w14:textId="77777777" w:rsidR="00B43D4B" w:rsidRDefault="00B43D4B" w:rsidP="00794644">
      <w:pPr>
        <w:spacing w:line="259" w:lineRule="auto"/>
        <w:ind w:hanging="851"/>
        <w:rPr>
          <w:rFonts w:ascii="Arial" w:hAnsi="Arial" w:cs="Arial"/>
          <w:b/>
          <w:sz w:val="24"/>
          <w:szCs w:val="24"/>
        </w:rPr>
      </w:pPr>
    </w:p>
    <w:p w14:paraId="1288DA02" w14:textId="77777777" w:rsidR="00B43D4B" w:rsidRDefault="00B43D4B">
      <w:pPr>
        <w:spacing w:line="259" w:lineRule="auto"/>
        <w:rPr>
          <w:rFonts w:ascii="Arial" w:hAnsi="Arial" w:cs="Arial"/>
          <w:b/>
          <w:sz w:val="24"/>
          <w:szCs w:val="24"/>
        </w:rPr>
      </w:pPr>
      <w:r>
        <w:rPr>
          <w:rFonts w:ascii="Arial" w:hAnsi="Arial" w:cs="Arial"/>
          <w:b/>
          <w:sz w:val="24"/>
          <w:szCs w:val="24"/>
        </w:rPr>
        <w:br w:type="page"/>
      </w:r>
    </w:p>
    <w:p w14:paraId="2B96CAB2" w14:textId="43A28A63" w:rsidR="00B43D4B" w:rsidRPr="00F26839" w:rsidRDefault="00B43D4B" w:rsidP="6E972B27">
      <w:pPr>
        <w:rPr>
          <w:rStyle w:val="Forte"/>
          <w:rFonts w:cs="Arial"/>
          <w:sz w:val="22"/>
        </w:rPr>
      </w:pPr>
      <w:r>
        <w:rPr>
          <w:b/>
          <w:bCs/>
          <w:sz w:val="48"/>
          <w:szCs w:val="48"/>
        </w:rPr>
        <w:lastRenderedPageBreak/>
        <w:t xml:space="preserve">  </w:t>
      </w:r>
      <w:r w:rsidR="00026C85" w:rsidRPr="6E972B27">
        <w:rPr>
          <w:rStyle w:val="Forte"/>
          <w:rFonts w:cs="Arial"/>
          <w:sz w:val="20"/>
          <w:szCs w:val="20"/>
        </w:rPr>
        <w:t>OBJETO</w:t>
      </w:r>
    </w:p>
    <w:p w14:paraId="4658AF8E" w14:textId="0BACF914" w:rsidR="00451825" w:rsidRDefault="0003296E" w:rsidP="00E77305">
      <w:pPr>
        <w:pStyle w:val="PargrafodaLista"/>
        <w:numPr>
          <w:ilvl w:val="1"/>
          <w:numId w:val="29"/>
        </w:numPr>
        <w:spacing w:after="120" w:line="360" w:lineRule="auto"/>
        <w:ind w:left="709" w:hanging="709"/>
        <w:jc w:val="both"/>
        <w:rPr>
          <w:rFonts w:ascii="Arial" w:hAnsi="Arial" w:cs="Arial"/>
          <w:sz w:val="20"/>
          <w:szCs w:val="20"/>
        </w:rPr>
      </w:pPr>
      <w:r w:rsidRPr="6E972B27">
        <w:rPr>
          <w:rFonts w:ascii="Arial" w:hAnsi="Arial" w:cs="Arial"/>
          <w:sz w:val="20"/>
          <w:szCs w:val="20"/>
        </w:rPr>
        <w:t xml:space="preserve">Fornecimento e instalação de </w:t>
      </w:r>
      <w:r w:rsidR="00F55416" w:rsidRPr="6E972B27">
        <w:rPr>
          <w:rFonts w:ascii="Arial" w:hAnsi="Arial" w:cs="Arial"/>
          <w:sz w:val="20"/>
          <w:szCs w:val="20"/>
        </w:rPr>
        <w:t>cofres blindados (</w:t>
      </w:r>
      <w:r w:rsidRPr="6E972B27">
        <w:rPr>
          <w:rFonts w:ascii="Arial" w:hAnsi="Arial" w:cs="Arial"/>
          <w:sz w:val="20"/>
          <w:szCs w:val="20"/>
        </w:rPr>
        <w:t>cofre-forte</w:t>
      </w:r>
      <w:r w:rsidR="00F55416" w:rsidRPr="6E972B27">
        <w:rPr>
          <w:rFonts w:ascii="Arial" w:hAnsi="Arial" w:cs="Arial"/>
          <w:sz w:val="20"/>
          <w:szCs w:val="20"/>
        </w:rPr>
        <w:t>)</w:t>
      </w:r>
      <w:r w:rsidRPr="6E972B27">
        <w:rPr>
          <w:rFonts w:ascii="Arial" w:hAnsi="Arial" w:cs="Arial"/>
          <w:sz w:val="20"/>
          <w:szCs w:val="20"/>
        </w:rPr>
        <w:t xml:space="preserve"> com fechadura de retardo de tempo, incluindo assistência técnica “on site”, com reposição de peças, componentes e acessórios</w:t>
      </w:r>
      <w:r w:rsidR="006A70DB" w:rsidRPr="6E972B27">
        <w:rPr>
          <w:rFonts w:ascii="Arial" w:hAnsi="Arial" w:cs="Arial"/>
          <w:sz w:val="20"/>
          <w:szCs w:val="20"/>
        </w:rPr>
        <w:t>.</w:t>
      </w:r>
    </w:p>
    <w:p w14:paraId="77A7A4C3" w14:textId="77777777" w:rsidR="00DB7607" w:rsidRPr="00DB7607" w:rsidRDefault="00DB7607" w:rsidP="00DB7607">
      <w:pPr>
        <w:spacing w:after="120" w:line="360" w:lineRule="auto"/>
        <w:jc w:val="both"/>
        <w:rPr>
          <w:rStyle w:val="Forte"/>
          <w:rFonts w:cs="Arial"/>
          <w:sz w:val="20"/>
          <w:szCs w:val="20"/>
        </w:rPr>
      </w:pPr>
    </w:p>
    <w:p w14:paraId="66919DDA" w14:textId="2DDD2E07" w:rsidR="00015890" w:rsidRPr="00DB7607" w:rsidRDefault="4491E217" w:rsidP="6E972B27">
      <w:pPr>
        <w:pStyle w:val="PargrafodaLista"/>
        <w:spacing w:after="120" w:line="360" w:lineRule="auto"/>
        <w:ind w:left="709" w:hanging="709"/>
        <w:jc w:val="both"/>
        <w:rPr>
          <w:rStyle w:val="Forte"/>
          <w:rFonts w:cs="Arial"/>
          <w:sz w:val="20"/>
          <w:szCs w:val="20"/>
        </w:rPr>
      </w:pPr>
      <w:r w:rsidRPr="6E972B27">
        <w:rPr>
          <w:rStyle w:val="Forte"/>
          <w:rFonts w:cs="Arial"/>
          <w:sz w:val="20"/>
          <w:szCs w:val="20"/>
        </w:rPr>
        <w:t>2</w:t>
      </w:r>
      <w:r w:rsidR="00026C85">
        <w:tab/>
      </w:r>
      <w:r w:rsidR="00026C85" w:rsidRPr="6E972B27">
        <w:rPr>
          <w:rStyle w:val="Forte"/>
          <w:rFonts w:cs="Arial"/>
          <w:sz w:val="20"/>
          <w:szCs w:val="20"/>
        </w:rPr>
        <w:t>CONSIDERAÇÕES GERAIS</w:t>
      </w:r>
    </w:p>
    <w:p w14:paraId="3A6F9C4C" w14:textId="41EEFF8B" w:rsidR="00451825" w:rsidRPr="00DB7607" w:rsidRDefault="0FFED58D" w:rsidP="00060E45">
      <w:pPr>
        <w:pStyle w:val="PargrafodaLista"/>
        <w:numPr>
          <w:ilvl w:val="1"/>
          <w:numId w:val="30"/>
        </w:numPr>
        <w:spacing w:after="120" w:line="360" w:lineRule="auto"/>
        <w:ind w:left="709" w:hanging="709"/>
        <w:jc w:val="both"/>
        <w:rPr>
          <w:rFonts w:ascii="Arial" w:hAnsi="Arial" w:cs="Arial"/>
          <w:sz w:val="20"/>
          <w:szCs w:val="20"/>
        </w:rPr>
      </w:pPr>
      <w:r w:rsidRPr="00DB7607">
        <w:rPr>
          <w:rFonts w:ascii="Arial" w:hAnsi="Arial" w:cs="Arial"/>
          <w:sz w:val="20"/>
          <w:szCs w:val="20"/>
        </w:rPr>
        <w:t xml:space="preserve">Cofres blindados de alta segurança para a guarda de valores, com blindagem química, construído a partir de chapas de aço, com enchimento em concreto, dotado de proteção contra </w:t>
      </w:r>
      <w:r w:rsidR="3CD18304" w:rsidRPr="00DB7607">
        <w:rPr>
          <w:rFonts w:ascii="Arial" w:hAnsi="Arial" w:cs="Arial"/>
          <w:sz w:val="20"/>
          <w:szCs w:val="20"/>
        </w:rPr>
        <w:t xml:space="preserve">a </w:t>
      </w:r>
      <w:r w:rsidRPr="00DB7607">
        <w:rPr>
          <w:rFonts w:ascii="Arial" w:hAnsi="Arial" w:cs="Arial"/>
          <w:sz w:val="20"/>
          <w:szCs w:val="20"/>
        </w:rPr>
        <w:t xml:space="preserve">ataques de ferramentas térmicas e mecânicas (a exemplo de maçaricos e marretas), equipado com fechaduras mecânicas, para utilização em Agências e Postos de Atendimento, atendendo às especificações mínimas </w:t>
      </w:r>
      <w:r w:rsidR="53D453A9" w:rsidRPr="00DB7607">
        <w:rPr>
          <w:rFonts w:ascii="Arial" w:hAnsi="Arial" w:cs="Arial"/>
          <w:sz w:val="20"/>
          <w:szCs w:val="20"/>
        </w:rPr>
        <w:t>neste documento</w:t>
      </w:r>
      <w:r w:rsidRPr="00DB7607">
        <w:rPr>
          <w:rFonts w:ascii="Arial" w:hAnsi="Arial" w:cs="Arial"/>
          <w:sz w:val="20"/>
          <w:szCs w:val="20"/>
        </w:rPr>
        <w:t>.</w:t>
      </w:r>
    </w:p>
    <w:p w14:paraId="71204C16" w14:textId="12725B5A" w:rsidR="00633216" w:rsidRPr="00DB7607" w:rsidRDefault="00633216" w:rsidP="00060E45">
      <w:pPr>
        <w:pStyle w:val="PargrafodaLista"/>
        <w:numPr>
          <w:ilvl w:val="1"/>
          <w:numId w:val="30"/>
        </w:numPr>
        <w:spacing w:after="120" w:line="360" w:lineRule="auto"/>
        <w:ind w:left="709" w:hanging="709"/>
        <w:jc w:val="both"/>
        <w:rPr>
          <w:rFonts w:ascii="Arial" w:hAnsi="Arial" w:cs="Arial"/>
          <w:sz w:val="20"/>
          <w:szCs w:val="20"/>
        </w:rPr>
      </w:pPr>
      <w:r w:rsidRPr="00DB7607">
        <w:rPr>
          <w:rFonts w:ascii="Arial" w:hAnsi="Arial" w:cs="Arial"/>
          <w:sz w:val="20"/>
          <w:szCs w:val="20"/>
        </w:rPr>
        <w:t>Em função dos direitos da propriedade intelectual ou industrial dos fabricantes de cofres blindados de alta segurança, toda e qualquer adequação ou complementação desta especificaç</w:t>
      </w:r>
      <w:r w:rsidR="00181F3E" w:rsidRPr="00DB7607">
        <w:rPr>
          <w:rFonts w:ascii="Arial" w:hAnsi="Arial" w:cs="Arial"/>
          <w:sz w:val="20"/>
          <w:szCs w:val="20"/>
        </w:rPr>
        <w:t>ão</w:t>
      </w:r>
      <w:r w:rsidRPr="00DB7607">
        <w:rPr>
          <w:rFonts w:ascii="Arial" w:hAnsi="Arial" w:cs="Arial"/>
          <w:sz w:val="20"/>
          <w:szCs w:val="20"/>
        </w:rPr>
        <w:t xml:space="preserve"> técnica, dos seus processos produtivos ou das matérias-primas utilizadas, será de inteira e total responsabilidade do contratado.</w:t>
      </w:r>
    </w:p>
    <w:p w14:paraId="4AC81B16" w14:textId="63A44D8D" w:rsidR="001E3F97" w:rsidRDefault="001E3F97" w:rsidP="00060E45">
      <w:pPr>
        <w:pStyle w:val="PargrafodaLista"/>
        <w:numPr>
          <w:ilvl w:val="1"/>
          <w:numId w:val="30"/>
        </w:numPr>
        <w:spacing w:after="120" w:line="360" w:lineRule="auto"/>
        <w:ind w:left="709" w:hanging="709"/>
        <w:jc w:val="both"/>
        <w:rPr>
          <w:rFonts w:ascii="Arial" w:hAnsi="Arial" w:cs="Arial"/>
          <w:sz w:val="20"/>
          <w:szCs w:val="20"/>
        </w:rPr>
      </w:pPr>
      <w:r w:rsidRPr="00DB7607">
        <w:rPr>
          <w:rFonts w:ascii="Arial" w:hAnsi="Arial" w:cs="Arial"/>
          <w:sz w:val="20"/>
          <w:szCs w:val="20"/>
        </w:rPr>
        <w:t xml:space="preserve">Toda e qualquer alteração ou adequação às especificações técnicas constantes neste </w:t>
      </w:r>
      <w:r w:rsidR="00536CF9" w:rsidRPr="00DB7607">
        <w:rPr>
          <w:rFonts w:ascii="Arial" w:hAnsi="Arial" w:cs="Arial"/>
          <w:sz w:val="20"/>
          <w:szCs w:val="20"/>
        </w:rPr>
        <w:t>documento</w:t>
      </w:r>
      <w:r w:rsidRPr="00DB7607">
        <w:rPr>
          <w:rFonts w:ascii="Arial" w:hAnsi="Arial" w:cs="Arial"/>
          <w:sz w:val="20"/>
          <w:szCs w:val="20"/>
        </w:rPr>
        <w:t xml:space="preserve"> somente poderá ser efetuada após consulta e autorização formal da fiscalização técnica d</w:t>
      </w:r>
      <w:r w:rsidR="00536CF9" w:rsidRPr="00DB7607">
        <w:rPr>
          <w:rFonts w:ascii="Arial" w:hAnsi="Arial" w:cs="Arial"/>
          <w:sz w:val="20"/>
          <w:szCs w:val="20"/>
        </w:rPr>
        <w:t>a CAIXA</w:t>
      </w:r>
      <w:r w:rsidRPr="00DB7607">
        <w:rPr>
          <w:rFonts w:ascii="Arial" w:hAnsi="Arial" w:cs="Arial"/>
          <w:sz w:val="20"/>
          <w:szCs w:val="20"/>
        </w:rPr>
        <w:t>.</w:t>
      </w:r>
    </w:p>
    <w:p w14:paraId="3D48537B" w14:textId="77777777" w:rsidR="00DB7607" w:rsidRPr="00DB7607" w:rsidRDefault="00DB7607" w:rsidP="00DB7607">
      <w:pPr>
        <w:spacing w:after="120" w:line="360" w:lineRule="auto"/>
        <w:jc w:val="both"/>
        <w:rPr>
          <w:rFonts w:ascii="Arial" w:hAnsi="Arial" w:cs="Arial"/>
          <w:sz w:val="20"/>
          <w:szCs w:val="20"/>
        </w:rPr>
      </w:pPr>
    </w:p>
    <w:p w14:paraId="30B35954" w14:textId="2076B353" w:rsidR="00831D3D" w:rsidRPr="00DB7607" w:rsidRDefault="1128F174" w:rsidP="6E972B27">
      <w:pPr>
        <w:pStyle w:val="PargrafodaLista"/>
        <w:spacing w:after="120" w:line="360" w:lineRule="auto"/>
        <w:ind w:left="709" w:hanging="709"/>
        <w:jc w:val="both"/>
        <w:rPr>
          <w:rStyle w:val="Forte"/>
          <w:rFonts w:cs="Arial"/>
          <w:sz w:val="20"/>
          <w:szCs w:val="20"/>
        </w:rPr>
      </w:pPr>
      <w:r w:rsidRPr="6E972B27">
        <w:rPr>
          <w:rStyle w:val="Forte"/>
          <w:rFonts w:cs="Arial"/>
          <w:sz w:val="20"/>
          <w:szCs w:val="20"/>
        </w:rPr>
        <w:t>3</w:t>
      </w:r>
      <w:r w:rsidR="00831D3D">
        <w:tab/>
      </w:r>
      <w:r w:rsidR="00831D3D" w:rsidRPr="6E972B27">
        <w:rPr>
          <w:rStyle w:val="Forte"/>
          <w:rFonts w:cs="Arial"/>
          <w:sz w:val="20"/>
          <w:szCs w:val="20"/>
        </w:rPr>
        <w:t>CARACTERÍSTICAS TÉCNICAS</w:t>
      </w:r>
    </w:p>
    <w:p w14:paraId="533FAEF0" w14:textId="1687F2B8" w:rsidR="00521710" w:rsidRPr="00DB7607" w:rsidRDefault="4B53D0DA" w:rsidP="6E972B27">
      <w:pPr>
        <w:pStyle w:val="PargrafodaLista"/>
        <w:spacing w:after="120" w:line="360" w:lineRule="auto"/>
        <w:ind w:left="709" w:hanging="709"/>
        <w:jc w:val="both"/>
        <w:rPr>
          <w:rFonts w:ascii="Arial" w:hAnsi="Arial" w:cs="Arial"/>
          <w:b/>
          <w:bCs/>
          <w:sz w:val="20"/>
          <w:szCs w:val="20"/>
        </w:rPr>
      </w:pPr>
      <w:r w:rsidRPr="6E972B27">
        <w:rPr>
          <w:rFonts w:ascii="Arial" w:hAnsi="Arial" w:cs="Arial"/>
          <w:b/>
          <w:bCs/>
          <w:sz w:val="20"/>
          <w:szCs w:val="20"/>
        </w:rPr>
        <w:t>3.1</w:t>
      </w:r>
      <w:r w:rsidR="00521710">
        <w:tab/>
      </w:r>
      <w:r w:rsidR="00521710" w:rsidRPr="6E972B27">
        <w:rPr>
          <w:rFonts w:ascii="Arial" w:hAnsi="Arial" w:cs="Arial"/>
          <w:b/>
          <w:bCs/>
          <w:sz w:val="20"/>
          <w:szCs w:val="20"/>
        </w:rPr>
        <w:t>Cofre-forte</w:t>
      </w:r>
    </w:p>
    <w:p w14:paraId="63791026" w14:textId="4DF5535C" w:rsidR="000121C8" w:rsidRPr="00DB7607" w:rsidRDefault="00521710" w:rsidP="001A0733">
      <w:pPr>
        <w:pStyle w:val="PargrafodaLista"/>
        <w:numPr>
          <w:ilvl w:val="2"/>
          <w:numId w:val="31"/>
        </w:numPr>
        <w:spacing w:after="120" w:line="360" w:lineRule="auto"/>
        <w:ind w:left="709" w:hanging="709"/>
        <w:jc w:val="both"/>
        <w:rPr>
          <w:rFonts w:ascii="Arial" w:hAnsi="Arial" w:cs="Arial"/>
          <w:sz w:val="20"/>
          <w:szCs w:val="20"/>
        </w:rPr>
      </w:pPr>
      <w:r w:rsidRPr="00DB7607">
        <w:rPr>
          <w:rFonts w:ascii="Arial" w:hAnsi="Arial" w:cs="Arial"/>
          <w:sz w:val="20"/>
          <w:szCs w:val="20"/>
        </w:rPr>
        <w:t>Cofre blindado de alta segurança para a guarda de valores, com blindagem química, construído a partir de chapas de aço, com blindagem de 70 mm, para utilização em agências e Postos de Atendimento.</w:t>
      </w:r>
    </w:p>
    <w:p w14:paraId="561920B4" w14:textId="2BA64640" w:rsidR="00322F20" w:rsidRPr="00DB7607" w:rsidRDefault="00521710" w:rsidP="001A0733">
      <w:pPr>
        <w:pStyle w:val="PargrafodaLista"/>
        <w:numPr>
          <w:ilvl w:val="2"/>
          <w:numId w:val="31"/>
        </w:numPr>
        <w:spacing w:after="120" w:line="360" w:lineRule="auto"/>
        <w:ind w:left="709" w:hanging="709"/>
        <w:jc w:val="both"/>
        <w:rPr>
          <w:rFonts w:ascii="Arial" w:hAnsi="Arial" w:cs="Arial"/>
          <w:sz w:val="20"/>
          <w:szCs w:val="20"/>
        </w:rPr>
      </w:pPr>
      <w:r w:rsidRPr="00DB7607">
        <w:rPr>
          <w:rFonts w:ascii="Arial" w:hAnsi="Arial" w:cs="Arial"/>
          <w:sz w:val="20"/>
          <w:szCs w:val="20"/>
        </w:rPr>
        <w:t>Deverá possuir as seguintes dimensões nominais</w:t>
      </w:r>
      <w:r w:rsidR="00962061" w:rsidRPr="00DB7607">
        <w:rPr>
          <w:rFonts w:ascii="Arial" w:hAnsi="Arial" w:cs="Arial"/>
          <w:sz w:val="20"/>
          <w:szCs w:val="20"/>
        </w:rPr>
        <w:t xml:space="preserve"> </w:t>
      </w:r>
      <w:r w:rsidR="00291287" w:rsidRPr="00DB7607">
        <w:rPr>
          <w:rFonts w:ascii="Arial" w:hAnsi="Arial" w:cs="Arial"/>
          <w:sz w:val="20"/>
          <w:szCs w:val="20"/>
        </w:rPr>
        <w:t>(</w:t>
      </w:r>
      <w:r w:rsidR="0064625B" w:rsidRPr="00DB7607">
        <w:rPr>
          <w:rFonts w:ascii="Arial" w:hAnsi="Arial" w:cs="Arial"/>
          <w:sz w:val="20"/>
          <w:szCs w:val="20"/>
        </w:rPr>
        <w:t xml:space="preserve">valores mínimos </w:t>
      </w:r>
      <w:r w:rsidRPr="00DB7607">
        <w:rPr>
          <w:rFonts w:ascii="Arial" w:hAnsi="Arial" w:cs="Arial"/>
          <w:sz w:val="20"/>
          <w:szCs w:val="20"/>
        </w:rPr>
        <w:t>aproximad</w:t>
      </w:r>
      <w:r w:rsidR="0064625B" w:rsidRPr="00DB7607">
        <w:rPr>
          <w:rFonts w:ascii="Arial" w:hAnsi="Arial" w:cs="Arial"/>
          <w:sz w:val="20"/>
          <w:szCs w:val="20"/>
        </w:rPr>
        <w:t>os</w:t>
      </w:r>
      <w:r w:rsidR="00291287" w:rsidRPr="00DB7607">
        <w:rPr>
          <w:rFonts w:ascii="Arial" w:hAnsi="Arial" w:cs="Arial"/>
          <w:sz w:val="20"/>
          <w:szCs w:val="20"/>
        </w:rPr>
        <w:t>):</w:t>
      </w:r>
    </w:p>
    <w:p w14:paraId="6AD45219" w14:textId="2D7535B7" w:rsidR="00322F20" w:rsidRPr="00DB7607" w:rsidRDefault="00736EC2" w:rsidP="001A0733">
      <w:pPr>
        <w:pStyle w:val="PargrafodaLista"/>
        <w:spacing w:after="120" w:line="360" w:lineRule="auto"/>
        <w:ind w:left="1417" w:hanging="709"/>
        <w:jc w:val="both"/>
        <w:rPr>
          <w:rFonts w:ascii="Arial" w:hAnsi="Arial" w:cs="Arial"/>
          <w:sz w:val="20"/>
          <w:szCs w:val="20"/>
        </w:rPr>
      </w:pPr>
      <w:r>
        <w:rPr>
          <w:noProof/>
        </w:rPr>
        <w:drawing>
          <wp:inline distT="0" distB="0" distL="0" distR="0" wp14:anchorId="049A8586" wp14:editId="6CE28249">
            <wp:extent cx="5392885" cy="340066"/>
            <wp:effectExtent l="0" t="0" r="0" b="3175"/>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b="24678"/>
                    <a:stretch/>
                  </pic:blipFill>
                  <pic:spPr bwMode="auto">
                    <a:xfrm>
                      <a:off x="0" y="0"/>
                      <a:ext cx="5400040" cy="340517"/>
                    </a:xfrm>
                    <a:prstGeom prst="rect">
                      <a:avLst/>
                    </a:prstGeom>
                    <a:ln>
                      <a:noFill/>
                    </a:ln>
                    <a:extLst>
                      <a:ext uri="{53640926-AAD7-44D8-BBD7-CCE9431645EC}">
                        <a14:shadowObscured xmlns:a14="http://schemas.microsoft.com/office/drawing/2010/main"/>
                      </a:ext>
                    </a:extLst>
                  </pic:spPr>
                </pic:pic>
              </a:graphicData>
            </a:graphic>
          </wp:inline>
        </w:drawing>
      </w:r>
    </w:p>
    <w:p w14:paraId="5F3ECFF1" w14:textId="608AF6A0" w:rsidR="00521710" w:rsidRPr="00DB7607" w:rsidRDefault="00521710" w:rsidP="001A0733">
      <w:pPr>
        <w:pStyle w:val="PargrafodaLista"/>
        <w:numPr>
          <w:ilvl w:val="0"/>
          <w:numId w:val="31"/>
        </w:numPr>
        <w:spacing w:after="120" w:line="360" w:lineRule="auto"/>
        <w:ind w:left="709" w:hanging="709"/>
        <w:jc w:val="both"/>
        <w:rPr>
          <w:rStyle w:val="Forte"/>
          <w:rFonts w:cs="Arial"/>
          <w:sz w:val="20"/>
          <w:szCs w:val="20"/>
        </w:rPr>
      </w:pPr>
      <w:r w:rsidRPr="00DB7607">
        <w:rPr>
          <w:rStyle w:val="Forte"/>
          <w:rFonts w:cs="Arial"/>
          <w:sz w:val="20"/>
          <w:szCs w:val="20"/>
        </w:rPr>
        <w:t>CARACTERÍSTICAS CONSTRUTIVAS COMUNS</w:t>
      </w:r>
    </w:p>
    <w:p w14:paraId="5A651C78" w14:textId="43BBB22A" w:rsidR="00521710" w:rsidRDefault="09D73CE3" w:rsidP="6E972B27">
      <w:pPr>
        <w:pStyle w:val="PargrafodaLista"/>
        <w:spacing w:after="120" w:line="360" w:lineRule="auto"/>
        <w:ind w:left="709" w:hanging="709"/>
        <w:jc w:val="both"/>
        <w:rPr>
          <w:rFonts w:ascii="Arial" w:hAnsi="Arial" w:cs="Arial"/>
          <w:sz w:val="20"/>
          <w:szCs w:val="20"/>
        </w:rPr>
      </w:pPr>
      <w:r w:rsidRPr="6E972B27">
        <w:rPr>
          <w:rFonts w:ascii="Arial" w:hAnsi="Arial" w:cs="Arial"/>
          <w:sz w:val="20"/>
          <w:szCs w:val="20"/>
        </w:rPr>
        <w:t>4.1</w:t>
      </w:r>
      <w:r w:rsidR="00521710">
        <w:tab/>
      </w:r>
      <w:r w:rsidR="00521710" w:rsidRPr="6E972B27">
        <w:rPr>
          <w:rFonts w:ascii="Arial" w:hAnsi="Arial" w:cs="Arial"/>
          <w:sz w:val="20"/>
          <w:szCs w:val="20"/>
        </w:rPr>
        <w:t>Nas características construtivas descritas a seguir, se um dado valor de medida é seguido por um equivalente em outra unidade de medida assinalado entre parêntes</w:t>
      </w:r>
      <w:r w:rsidR="004168A8" w:rsidRPr="6E972B27">
        <w:rPr>
          <w:rFonts w:ascii="Arial" w:hAnsi="Arial" w:cs="Arial"/>
          <w:sz w:val="20"/>
          <w:szCs w:val="20"/>
        </w:rPr>
        <w:t>e</w:t>
      </w:r>
      <w:r w:rsidR="00521710" w:rsidRPr="6E972B27">
        <w:rPr>
          <w:rFonts w:ascii="Arial" w:hAnsi="Arial" w:cs="Arial"/>
          <w:sz w:val="20"/>
          <w:szCs w:val="20"/>
        </w:rPr>
        <w:t>s, o segundo valor é somente uma indicação aproximada</w:t>
      </w:r>
      <w:r w:rsidR="009B162B" w:rsidRPr="6E972B27">
        <w:rPr>
          <w:rFonts w:ascii="Arial" w:hAnsi="Arial" w:cs="Arial"/>
          <w:sz w:val="20"/>
          <w:szCs w:val="20"/>
        </w:rPr>
        <w:t>;</w:t>
      </w:r>
      <w:r w:rsidR="00521710" w:rsidRPr="6E972B27">
        <w:rPr>
          <w:rFonts w:ascii="Arial" w:hAnsi="Arial" w:cs="Arial"/>
          <w:sz w:val="20"/>
          <w:szCs w:val="20"/>
        </w:rPr>
        <w:t xml:space="preserve"> </w:t>
      </w:r>
      <w:r w:rsidR="009B162B" w:rsidRPr="6E972B27">
        <w:rPr>
          <w:rFonts w:ascii="Arial" w:hAnsi="Arial" w:cs="Arial"/>
          <w:sz w:val="20"/>
          <w:szCs w:val="20"/>
        </w:rPr>
        <w:t>o</w:t>
      </w:r>
      <w:r w:rsidR="00521710" w:rsidRPr="6E972B27">
        <w:rPr>
          <w:rFonts w:ascii="Arial" w:hAnsi="Arial" w:cs="Arial"/>
          <w:sz w:val="20"/>
          <w:szCs w:val="20"/>
        </w:rPr>
        <w:t xml:space="preserve"> primeiro valor expresso é o requisito a </w:t>
      </w:r>
      <w:r w:rsidR="009B162B" w:rsidRPr="6E972B27">
        <w:rPr>
          <w:rFonts w:ascii="Arial" w:hAnsi="Arial" w:cs="Arial"/>
          <w:sz w:val="20"/>
          <w:szCs w:val="20"/>
        </w:rPr>
        <w:t xml:space="preserve">se </w:t>
      </w:r>
      <w:r w:rsidR="00521710" w:rsidRPr="6E972B27">
        <w:rPr>
          <w:rFonts w:ascii="Arial" w:hAnsi="Arial" w:cs="Arial"/>
          <w:sz w:val="20"/>
          <w:szCs w:val="20"/>
        </w:rPr>
        <w:t>considerar.</w:t>
      </w:r>
    </w:p>
    <w:p w14:paraId="76C4A80C" w14:textId="77777777" w:rsidR="00DB7607" w:rsidRPr="00DB7607" w:rsidRDefault="00DB7607" w:rsidP="00DB7607">
      <w:pPr>
        <w:pStyle w:val="PargrafodaLista"/>
        <w:spacing w:after="120" w:line="360" w:lineRule="auto"/>
        <w:ind w:left="709"/>
        <w:jc w:val="both"/>
        <w:rPr>
          <w:rFonts w:ascii="Arial" w:hAnsi="Arial" w:cs="Arial"/>
          <w:sz w:val="20"/>
          <w:szCs w:val="20"/>
        </w:rPr>
      </w:pPr>
    </w:p>
    <w:p w14:paraId="10677E2D" w14:textId="416035C0" w:rsidR="00521710" w:rsidRPr="00DB7607" w:rsidRDefault="009B162B" w:rsidP="001A0733">
      <w:pPr>
        <w:pStyle w:val="PargrafodaLista"/>
        <w:numPr>
          <w:ilvl w:val="0"/>
          <w:numId w:val="31"/>
        </w:numPr>
        <w:spacing w:after="120" w:line="360" w:lineRule="auto"/>
        <w:ind w:left="709" w:hanging="709"/>
        <w:jc w:val="both"/>
        <w:rPr>
          <w:rFonts w:ascii="Arial" w:hAnsi="Arial" w:cs="Arial"/>
          <w:b/>
          <w:sz w:val="20"/>
          <w:szCs w:val="20"/>
        </w:rPr>
      </w:pPr>
      <w:r w:rsidRPr="00DB7607">
        <w:rPr>
          <w:rFonts w:ascii="Arial" w:hAnsi="Arial" w:cs="Arial"/>
          <w:b/>
          <w:sz w:val="20"/>
          <w:szCs w:val="20"/>
        </w:rPr>
        <w:t>Gabinete</w:t>
      </w:r>
    </w:p>
    <w:p w14:paraId="6D602F21" w14:textId="6CF0351F" w:rsidR="00521710" w:rsidRPr="00DB7607" w:rsidRDefault="7AB54033" w:rsidP="6E972B27">
      <w:pPr>
        <w:pStyle w:val="PargrafodaLista"/>
        <w:spacing w:after="120" w:line="360" w:lineRule="auto"/>
        <w:ind w:left="709" w:hanging="709"/>
        <w:jc w:val="both"/>
        <w:rPr>
          <w:rFonts w:ascii="Arial" w:hAnsi="Arial" w:cs="Arial"/>
          <w:sz w:val="20"/>
          <w:szCs w:val="20"/>
        </w:rPr>
      </w:pPr>
      <w:r w:rsidRPr="6E972B27">
        <w:rPr>
          <w:rFonts w:ascii="Arial" w:hAnsi="Arial" w:cs="Arial"/>
          <w:sz w:val="20"/>
          <w:szCs w:val="20"/>
        </w:rPr>
        <w:t>5.1</w:t>
      </w:r>
      <w:r w:rsidR="00521710">
        <w:tab/>
      </w:r>
      <w:r w:rsidR="00521710" w:rsidRPr="6E972B27">
        <w:rPr>
          <w:rFonts w:ascii="Arial" w:hAnsi="Arial" w:cs="Arial"/>
          <w:sz w:val="20"/>
          <w:szCs w:val="20"/>
        </w:rPr>
        <w:t>Dever</w:t>
      </w:r>
      <w:r w:rsidR="00906BA8" w:rsidRPr="6E972B27">
        <w:rPr>
          <w:rFonts w:ascii="Arial" w:hAnsi="Arial" w:cs="Arial"/>
          <w:sz w:val="20"/>
          <w:szCs w:val="20"/>
        </w:rPr>
        <w:t>á</w:t>
      </w:r>
      <w:r w:rsidR="00521710" w:rsidRPr="6E972B27">
        <w:rPr>
          <w:rFonts w:ascii="Arial" w:hAnsi="Arial" w:cs="Arial"/>
          <w:sz w:val="20"/>
          <w:szCs w:val="20"/>
        </w:rPr>
        <w:t xml:space="preserve"> possuir a superfície do corpo externo fabricado em chapa de aço SAE 1010/1020 com espessura mínima de 3 mm (1/8”).</w:t>
      </w:r>
    </w:p>
    <w:p w14:paraId="0D1C2D61" w14:textId="44EEC9D8" w:rsidR="00521710" w:rsidRPr="00DB7607" w:rsidRDefault="2DF000C2" w:rsidP="6E972B27">
      <w:pPr>
        <w:pStyle w:val="PargrafodaLista"/>
        <w:spacing w:after="120" w:line="360" w:lineRule="auto"/>
        <w:ind w:left="709" w:hanging="709"/>
        <w:jc w:val="both"/>
        <w:rPr>
          <w:rFonts w:ascii="Arial" w:hAnsi="Arial" w:cs="Arial"/>
          <w:sz w:val="20"/>
          <w:szCs w:val="20"/>
        </w:rPr>
      </w:pPr>
      <w:r w:rsidRPr="6E972B27">
        <w:rPr>
          <w:rFonts w:ascii="Arial" w:hAnsi="Arial" w:cs="Arial"/>
          <w:sz w:val="20"/>
          <w:szCs w:val="20"/>
        </w:rPr>
        <w:t>5.2</w:t>
      </w:r>
      <w:r w:rsidR="00521710">
        <w:tab/>
      </w:r>
      <w:r w:rsidR="00521710" w:rsidRPr="6E972B27">
        <w:rPr>
          <w:rFonts w:ascii="Arial" w:hAnsi="Arial" w:cs="Arial"/>
          <w:sz w:val="20"/>
          <w:szCs w:val="20"/>
        </w:rPr>
        <w:t>Dever</w:t>
      </w:r>
      <w:r w:rsidR="00906BA8" w:rsidRPr="6E972B27">
        <w:rPr>
          <w:rFonts w:ascii="Arial" w:hAnsi="Arial" w:cs="Arial"/>
          <w:sz w:val="20"/>
          <w:szCs w:val="20"/>
        </w:rPr>
        <w:t>á</w:t>
      </w:r>
      <w:r w:rsidR="00521710" w:rsidRPr="6E972B27">
        <w:rPr>
          <w:rFonts w:ascii="Arial" w:hAnsi="Arial" w:cs="Arial"/>
          <w:sz w:val="20"/>
          <w:szCs w:val="20"/>
        </w:rPr>
        <w:t xml:space="preserve"> possuir a superfície do corpo interno fabricado em chapa de aço SAE 1010/1020 com espessura mínima de 1,9 mm.</w:t>
      </w:r>
    </w:p>
    <w:p w14:paraId="29E303F0" w14:textId="1615CF07" w:rsidR="00521710" w:rsidRPr="00DB7607" w:rsidRDefault="1B88E818" w:rsidP="6E972B27">
      <w:pPr>
        <w:pStyle w:val="PargrafodaLista"/>
        <w:spacing w:after="120" w:line="360" w:lineRule="auto"/>
        <w:ind w:left="709" w:hanging="709"/>
        <w:jc w:val="both"/>
        <w:rPr>
          <w:rFonts w:ascii="Arial" w:hAnsi="Arial" w:cs="Arial"/>
          <w:sz w:val="20"/>
          <w:szCs w:val="20"/>
        </w:rPr>
      </w:pPr>
      <w:r w:rsidRPr="6E972B27">
        <w:rPr>
          <w:rFonts w:ascii="Arial" w:hAnsi="Arial" w:cs="Arial"/>
          <w:sz w:val="20"/>
          <w:szCs w:val="20"/>
        </w:rPr>
        <w:lastRenderedPageBreak/>
        <w:t>5.3</w:t>
      </w:r>
      <w:r w:rsidR="00521710">
        <w:tab/>
      </w:r>
      <w:r w:rsidR="00521710" w:rsidRPr="6E972B27">
        <w:rPr>
          <w:rFonts w:ascii="Arial" w:hAnsi="Arial" w:cs="Arial"/>
          <w:sz w:val="20"/>
          <w:szCs w:val="20"/>
        </w:rPr>
        <w:t>Ao corpo externo e interno deverão ser soldados, internamente, pinos de diâmetro mínimo de 12,7 mm (1/2”), perfis do tipo “Z” ou ganchos, com distância máxima, entre si, de 150mm, para propiciar uma ancoragem das chapas metálicas ao composto aglomerado utilizado na blindagem (adotar uma das opções).</w:t>
      </w:r>
    </w:p>
    <w:p w14:paraId="46410973" w14:textId="7580B5F1" w:rsidR="00521710" w:rsidRPr="00DB7607" w:rsidRDefault="71070757" w:rsidP="6E972B27">
      <w:pPr>
        <w:pStyle w:val="PargrafodaLista"/>
        <w:spacing w:after="120" w:line="360" w:lineRule="auto"/>
        <w:ind w:left="709" w:hanging="709"/>
        <w:jc w:val="both"/>
        <w:rPr>
          <w:rFonts w:ascii="Arial" w:hAnsi="Arial" w:cs="Arial"/>
          <w:sz w:val="20"/>
          <w:szCs w:val="20"/>
        </w:rPr>
      </w:pPr>
      <w:r w:rsidRPr="6E972B27">
        <w:rPr>
          <w:rFonts w:ascii="Arial" w:hAnsi="Arial" w:cs="Arial"/>
          <w:sz w:val="20"/>
          <w:szCs w:val="20"/>
        </w:rPr>
        <w:t>5.4</w:t>
      </w:r>
      <w:r w:rsidR="00521710">
        <w:tab/>
      </w:r>
      <w:r w:rsidR="00521710" w:rsidRPr="6E972B27">
        <w:rPr>
          <w:rFonts w:ascii="Arial" w:hAnsi="Arial" w:cs="Arial"/>
          <w:sz w:val="20"/>
          <w:szCs w:val="20"/>
        </w:rPr>
        <w:t>Deverá possuir reforços internos nos cantos ao redor da porta para dificultar a sua deformação quando sob ataque, fabricados em chapa de aço SAE 1010/1020 com no mínimo 5 mm de espessura.</w:t>
      </w:r>
    </w:p>
    <w:p w14:paraId="48144809" w14:textId="20D91438" w:rsidR="00521710" w:rsidRPr="00DB7607" w:rsidRDefault="2D64F9A8" w:rsidP="6E972B27">
      <w:pPr>
        <w:pStyle w:val="PargrafodaLista"/>
        <w:spacing w:after="120" w:line="360" w:lineRule="auto"/>
        <w:ind w:left="709" w:hanging="709"/>
        <w:jc w:val="both"/>
        <w:rPr>
          <w:rFonts w:ascii="Arial" w:hAnsi="Arial" w:cs="Arial"/>
          <w:sz w:val="20"/>
          <w:szCs w:val="20"/>
        </w:rPr>
      </w:pPr>
      <w:r w:rsidRPr="6E972B27">
        <w:rPr>
          <w:rFonts w:ascii="Arial" w:hAnsi="Arial" w:cs="Arial"/>
          <w:sz w:val="20"/>
          <w:szCs w:val="20"/>
        </w:rPr>
        <w:t>5.5</w:t>
      </w:r>
      <w:r w:rsidR="00521710">
        <w:tab/>
      </w:r>
      <w:r w:rsidR="00521710" w:rsidRPr="6E972B27">
        <w:rPr>
          <w:rFonts w:ascii="Arial" w:hAnsi="Arial" w:cs="Arial"/>
          <w:sz w:val="20"/>
          <w:szCs w:val="20"/>
        </w:rPr>
        <w:t>Deverá possuir blindagem de composto aglomerado</w:t>
      </w:r>
      <w:r w:rsidR="00270840" w:rsidRPr="6E972B27">
        <w:rPr>
          <w:rFonts w:ascii="Arial" w:hAnsi="Arial" w:cs="Arial"/>
          <w:sz w:val="20"/>
          <w:szCs w:val="20"/>
        </w:rPr>
        <w:t xml:space="preserve"> em todas as faces</w:t>
      </w:r>
      <w:r w:rsidR="003B3433" w:rsidRPr="6E972B27">
        <w:rPr>
          <w:rFonts w:ascii="Arial" w:hAnsi="Arial" w:cs="Arial"/>
          <w:sz w:val="20"/>
          <w:szCs w:val="20"/>
        </w:rPr>
        <w:t xml:space="preserve"> e fundo</w:t>
      </w:r>
      <w:r w:rsidR="00521710" w:rsidRPr="6E972B27">
        <w:rPr>
          <w:rFonts w:ascii="Arial" w:hAnsi="Arial" w:cs="Arial"/>
          <w:sz w:val="20"/>
          <w:szCs w:val="20"/>
        </w:rPr>
        <w:t xml:space="preserve"> de, no mínimo, 100 Mpa com espessura de pelo menos 65 mm, com adição de fibras de aço (fitilhos) referência </w:t>
      </w:r>
      <w:proofErr w:type="spellStart"/>
      <w:r w:rsidR="00521710" w:rsidRPr="6E972B27">
        <w:rPr>
          <w:rFonts w:ascii="Arial" w:hAnsi="Arial" w:cs="Arial"/>
          <w:sz w:val="20"/>
          <w:szCs w:val="20"/>
        </w:rPr>
        <w:t>Dramix</w:t>
      </w:r>
      <w:proofErr w:type="spellEnd"/>
      <w:r w:rsidR="00521710" w:rsidRPr="6E972B27">
        <w:rPr>
          <w:rFonts w:ascii="Arial" w:hAnsi="Arial" w:cs="Arial"/>
          <w:sz w:val="20"/>
          <w:szCs w:val="20"/>
        </w:rPr>
        <w:t xml:space="preserve"> RC-65/35-BN da Belgo Mineira ou similar, com uma dosagem de 30 Kg/m³ (quilograma por metro cúbico) de concreto, totalizando uma blindagem, de face a face, com espessura de, no mínimo, 70mm.</w:t>
      </w:r>
    </w:p>
    <w:p w14:paraId="005359E8" w14:textId="79CC00DB" w:rsidR="003B3433" w:rsidRPr="00DB7607" w:rsidRDefault="7F4AD238" w:rsidP="6E972B27">
      <w:pPr>
        <w:pStyle w:val="PargrafodaLista"/>
        <w:spacing w:after="120" w:line="360" w:lineRule="auto"/>
        <w:ind w:left="709" w:hanging="709"/>
        <w:jc w:val="both"/>
        <w:rPr>
          <w:rFonts w:ascii="Arial" w:hAnsi="Arial" w:cs="Arial"/>
          <w:sz w:val="20"/>
          <w:szCs w:val="20"/>
        </w:rPr>
      </w:pPr>
      <w:r w:rsidRPr="6E972B27">
        <w:rPr>
          <w:rFonts w:ascii="Arial" w:hAnsi="Arial" w:cs="Arial"/>
          <w:sz w:val="20"/>
          <w:szCs w:val="20"/>
        </w:rPr>
        <w:t>5.6</w:t>
      </w:r>
      <w:r w:rsidR="003B3433">
        <w:tab/>
      </w:r>
      <w:r w:rsidR="003B3433" w:rsidRPr="6E972B27">
        <w:rPr>
          <w:rFonts w:ascii="Arial" w:hAnsi="Arial" w:cs="Arial"/>
          <w:sz w:val="20"/>
          <w:szCs w:val="20"/>
        </w:rPr>
        <w:t>O proponente deverá fornecer, quando da realização dos testes, laudo certificando a qualidade do composto aglomerado utilizado, emitido por laboratório reconhecido e especializado para este fim.</w:t>
      </w:r>
    </w:p>
    <w:p w14:paraId="321F8C58" w14:textId="21E3078C" w:rsidR="00A022A4" w:rsidRPr="00DB7607" w:rsidRDefault="592BA5B3" w:rsidP="6E972B27">
      <w:pPr>
        <w:pStyle w:val="PargrafodaLista"/>
        <w:spacing w:after="120" w:line="360" w:lineRule="auto"/>
        <w:ind w:left="709" w:hanging="709"/>
        <w:jc w:val="both"/>
        <w:rPr>
          <w:rFonts w:ascii="Arial" w:hAnsi="Arial" w:cs="Arial"/>
          <w:sz w:val="20"/>
          <w:szCs w:val="20"/>
        </w:rPr>
      </w:pPr>
      <w:r w:rsidRPr="6E972B27">
        <w:rPr>
          <w:rFonts w:ascii="Arial" w:hAnsi="Arial" w:cs="Arial"/>
          <w:sz w:val="20"/>
          <w:szCs w:val="20"/>
        </w:rPr>
        <w:t>5.7</w:t>
      </w:r>
      <w:r w:rsidR="008B37A7">
        <w:tab/>
      </w:r>
      <w:r w:rsidR="008B37A7" w:rsidRPr="6E972B27">
        <w:rPr>
          <w:rFonts w:ascii="Arial" w:hAnsi="Arial" w:cs="Arial"/>
          <w:sz w:val="20"/>
          <w:szCs w:val="20"/>
        </w:rPr>
        <w:t xml:space="preserve">Deverá possuir blindagem química do tipo sufocante, </w:t>
      </w:r>
      <w:r w:rsidR="00E0015A" w:rsidRPr="6E972B27">
        <w:rPr>
          <w:rFonts w:ascii="Arial" w:hAnsi="Arial" w:cs="Arial"/>
          <w:sz w:val="20"/>
          <w:szCs w:val="20"/>
        </w:rPr>
        <w:t xml:space="preserve">em todas as faces e no fundo, </w:t>
      </w:r>
      <w:r w:rsidR="008B37A7" w:rsidRPr="6E972B27">
        <w:rPr>
          <w:rFonts w:ascii="Arial" w:hAnsi="Arial" w:cs="Arial"/>
          <w:sz w:val="20"/>
          <w:szCs w:val="20"/>
        </w:rPr>
        <w:t xml:space="preserve">com espessura mínima de 10mm, que suporte temperaturas ambientes de até 90°C sem derreter-se. </w:t>
      </w:r>
    </w:p>
    <w:p w14:paraId="4D1C5125" w14:textId="089CC099" w:rsidR="00521710" w:rsidRPr="00DB7607" w:rsidRDefault="576545A4" w:rsidP="6E972B27">
      <w:pPr>
        <w:pStyle w:val="PargrafodaLista"/>
        <w:spacing w:after="120" w:line="360" w:lineRule="auto"/>
        <w:ind w:left="709" w:hanging="709"/>
        <w:jc w:val="both"/>
        <w:rPr>
          <w:rFonts w:ascii="Arial" w:hAnsi="Arial" w:cs="Arial"/>
          <w:sz w:val="20"/>
          <w:szCs w:val="20"/>
        </w:rPr>
      </w:pPr>
      <w:r w:rsidRPr="6E972B27">
        <w:rPr>
          <w:rFonts w:ascii="Arial" w:hAnsi="Arial" w:cs="Arial"/>
          <w:sz w:val="20"/>
          <w:szCs w:val="20"/>
        </w:rPr>
        <w:t>5.8</w:t>
      </w:r>
      <w:r w:rsidR="008B37A7">
        <w:tab/>
      </w:r>
      <w:r w:rsidR="008B37A7" w:rsidRPr="6E972B27">
        <w:rPr>
          <w:rFonts w:ascii="Arial" w:hAnsi="Arial" w:cs="Arial"/>
          <w:sz w:val="20"/>
          <w:szCs w:val="20"/>
        </w:rPr>
        <w:t xml:space="preserve">O composto utilizado na blindagem química deverá atender às indicações contidas no Regulamento para a Fiscalização de Produtos Controlados </w:t>
      </w:r>
      <w:r w:rsidR="007C7E97" w:rsidRPr="6E972B27">
        <w:rPr>
          <w:rFonts w:ascii="Arial" w:hAnsi="Arial" w:cs="Arial"/>
          <w:sz w:val="20"/>
          <w:szCs w:val="20"/>
        </w:rPr>
        <w:t>(</w:t>
      </w:r>
      <w:r w:rsidR="008B37A7" w:rsidRPr="6E972B27">
        <w:rPr>
          <w:rFonts w:ascii="Arial" w:hAnsi="Arial" w:cs="Arial"/>
          <w:sz w:val="20"/>
          <w:szCs w:val="20"/>
        </w:rPr>
        <w:t>R-105</w:t>
      </w:r>
      <w:r w:rsidR="007C7E97" w:rsidRPr="6E972B27">
        <w:rPr>
          <w:rFonts w:ascii="Arial" w:hAnsi="Arial" w:cs="Arial"/>
          <w:sz w:val="20"/>
          <w:szCs w:val="20"/>
        </w:rPr>
        <w:t>)</w:t>
      </w:r>
      <w:r w:rsidR="008B37A7" w:rsidRPr="6E972B27">
        <w:rPr>
          <w:rFonts w:ascii="Arial" w:hAnsi="Arial" w:cs="Arial"/>
          <w:sz w:val="20"/>
          <w:szCs w:val="20"/>
        </w:rPr>
        <w:t>, conforme Decreto n. 3.665, de 20 de novembro de 2000.</w:t>
      </w:r>
    </w:p>
    <w:p w14:paraId="206CB146" w14:textId="77777777" w:rsidR="00CC3718" w:rsidRPr="00CC3718" w:rsidRDefault="00CC3718" w:rsidP="00CC3718">
      <w:pPr>
        <w:spacing w:after="120" w:line="360" w:lineRule="auto"/>
        <w:jc w:val="both"/>
        <w:rPr>
          <w:rFonts w:ascii="Arial" w:hAnsi="Arial" w:cs="Arial"/>
          <w:sz w:val="20"/>
          <w:szCs w:val="20"/>
        </w:rPr>
      </w:pPr>
    </w:p>
    <w:p w14:paraId="0BAABE67" w14:textId="417AD5E6" w:rsidR="00521710" w:rsidRPr="00DB7607" w:rsidRDefault="00026C85" w:rsidP="001A0733">
      <w:pPr>
        <w:pStyle w:val="PargrafodaLista"/>
        <w:numPr>
          <w:ilvl w:val="0"/>
          <w:numId w:val="31"/>
        </w:numPr>
        <w:spacing w:after="120" w:line="360" w:lineRule="auto"/>
        <w:ind w:left="709" w:hanging="709"/>
        <w:jc w:val="both"/>
        <w:rPr>
          <w:rFonts w:ascii="Arial" w:hAnsi="Arial" w:cs="Arial"/>
          <w:sz w:val="20"/>
          <w:szCs w:val="20"/>
        </w:rPr>
      </w:pPr>
      <w:r w:rsidRPr="00DB7607">
        <w:rPr>
          <w:rFonts w:ascii="Arial" w:hAnsi="Arial" w:cs="Arial"/>
          <w:b/>
          <w:sz w:val="20"/>
          <w:szCs w:val="20"/>
        </w:rPr>
        <w:t>Porta</w:t>
      </w:r>
    </w:p>
    <w:p w14:paraId="1D13107C" w14:textId="60A5588C" w:rsidR="00521710" w:rsidRPr="00DB7607" w:rsidRDefault="6B712681" w:rsidP="6E972B27">
      <w:pPr>
        <w:pStyle w:val="PargrafodaLista"/>
        <w:spacing w:after="120" w:line="360" w:lineRule="auto"/>
        <w:ind w:left="709" w:hanging="709"/>
        <w:jc w:val="both"/>
        <w:rPr>
          <w:rFonts w:ascii="Arial" w:hAnsi="Arial" w:cs="Arial"/>
          <w:sz w:val="20"/>
          <w:szCs w:val="20"/>
        </w:rPr>
      </w:pPr>
      <w:r w:rsidRPr="6E972B27">
        <w:rPr>
          <w:rFonts w:ascii="Arial" w:hAnsi="Arial" w:cs="Arial"/>
          <w:sz w:val="20"/>
          <w:szCs w:val="20"/>
        </w:rPr>
        <w:t>6.1</w:t>
      </w:r>
      <w:r w:rsidR="00521710">
        <w:tab/>
      </w:r>
      <w:r w:rsidR="00521710" w:rsidRPr="6E972B27">
        <w:rPr>
          <w:rFonts w:ascii="Arial" w:hAnsi="Arial" w:cs="Arial"/>
          <w:sz w:val="20"/>
          <w:szCs w:val="20"/>
        </w:rPr>
        <w:t>Deverá possuir superfície externa fabricada em chapa de aço SAE 1010/1020 com espessura mínima de 6,35 mm (1/4”), faceando o quadro frontal do gabinete.</w:t>
      </w:r>
    </w:p>
    <w:p w14:paraId="7F6C1B5E" w14:textId="5C2582CC" w:rsidR="00521710" w:rsidRPr="00DB7607" w:rsidRDefault="4174B590" w:rsidP="6E972B27">
      <w:pPr>
        <w:pStyle w:val="PargrafodaLista"/>
        <w:spacing w:after="120" w:line="360" w:lineRule="auto"/>
        <w:ind w:left="709" w:hanging="709"/>
        <w:jc w:val="both"/>
        <w:rPr>
          <w:rFonts w:ascii="Arial" w:hAnsi="Arial" w:cs="Arial"/>
          <w:sz w:val="20"/>
          <w:szCs w:val="20"/>
        </w:rPr>
      </w:pPr>
      <w:r w:rsidRPr="6E972B27">
        <w:rPr>
          <w:rFonts w:ascii="Arial" w:hAnsi="Arial" w:cs="Arial"/>
          <w:sz w:val="20"/>
          <w:szCs w:val="20"/>
        </w:rPr>
        <w:t>6.2</w:t>
      </w:r>
      <w:r w:rsidR="00521710">
        <w:tab/>
      </w:r>
      <w:r w:rsidR="00521710" w:rsidRPr="6E972B27">
        <w:rPr>
          <w:rFonts w:ascii="Arial" w:hAnsi="Arial" w:cs="Arial"/>
          <w:sz w:val="20"/>
          <w:szCs w:val="20"/>
        </w:rPr>
        <w:t>Não deverão existir folgas entre as arestas da face externa da porta e as bordas do quadro frontal do gabinete superior a 1,5 mm, em qualquer dos seus 4 (quatro) lados.</w:t>
      </w:r>
    </w:p>
    <w:p w14:paraId="42384DFF" w14:textId="7DD92FFE" w:rsidR="00521710" w:rsidRPr="00DB7607" w:rsidRDefault="5DA97944" w:rsidP="6E972B27">
      <w:pPr>
        <w:pStyle w:val="PargrafodaLista"/>
        <w:spacing w:after="120" w:line="360" w:lineRule="auto"/>
        <w:ind w:left="709" w:hanging="709"/>
        <w:jc w:val="both"/>
        <w:rPr>
          <w:rFonts w:ascii="Arial" w:hAnsi="Arial" w:cs="Arial"/>
          <w:sz w:val="20"/>
          <w:szCs w:val="20"/>
        </w:rPr>
      </w:pPr>
      <w:r w:rsidRPr="6E972B27">
        <w:rPr>
          <w:rFonts w:ascii="Arial" w:hAnsi="Arial" w:cs="Arial"/>
          <w:sz w:val="20"/>
          <w:szCs w:val="20"/>
        </w:rPr>
        <w:t>6.3</w:t>
      </w:r>
      <w:r w:rsidR="00521710">
        <w:tab/>
      </w:r>
      <w:r w:rsidR="00521710" w:rsidRPr="6E972B27">
        <w:rPr>
          <w:rFonts w:ascii="Arial" w:hAnsi="Arial" w:cs="Arial"/>
          <w:sz w:val="20"/>
          <w:szCs w:val="20"/>
        </w:rPr>
        <w:t>A chapa da superfície externa deverá possuir, internamente, pinos de diâmetro mínimo de 12,7 mm (1/2”), perfis do tipo “Z” ou ganchos, com distância máxima, entre si, de 150mm, a ela soldados para propiciar uma ancoragem dela no composto aglomerado utilizado na blindagem (adotar uma das opções).</w:t>
      </w:r>
    </w:p>
    <w:p w14:paraId="14FC4945" w14:textId="5A5F461B" w:rsidR="00521710" w:rsidRPr="00DB7607" w:rsidRDefault="00D40ECD" w:rsidP="6E972B27">
      <w:pPr>
        <w:pStyle w:val="PargrafodaLista"/>
        <w:spacing w:after="120" w:line="360" w:lineRule="auto"/>
        <w:ind w:left="709" w:hanging="709"/>
        <w:jc w:val="both"/>
        <w:rPr>
          <w:rFonts w:ascii="Arial" w:hAnsi="Arial" w:cs="Arial"/>
          <w:sz w:val="20"/>
          <w:szCs w:val="20"/>
        </w:rPr>
      </w:pPr>
      <w:r w:rsidRPr="6E972B27">
        <w:rPr>
          <w:rFonts w:ascii="Arial" w:hAnsi="Arial" w:cs="Arial"/>
          <w:sz w:val="20"/>
          <w:szCs w:val="20"/>
        </w:rPr>
        <w:t>6.4</w:t>
      </w:r>
      <w:r w:rsidR="00521710">
        <w:tab/>
      </w:r>
      <w:r w:rsidR="00521710" w:rsidRPr="6E972B27">
        <w:rPr>
          <w:rFonts w:ascii="Arial" w:hAnsi="Arial" w:cs="Arial"/>
          <w:sz w:val="20"/>
          <w:szCs w:val="20"/>
        </w:rPr>
        <w:t xml:space="preserve">Deverá possuir blindagem de composto aglomerado de, no mínimo, 100 Mpa com espessura de pelo menos 40 mm, com adição de fibras de aço (fitilhos) referência </w:t>
      </w:r>
      <w:proofErr w:type="spellStart"/>
      <w:r w:rsidR="00521710" w:rsidRPr="6E972B27">
        <w:rPr>
          <w:rFonts w:ascii="Arial" w:hAnsi="Arial" w:cs="Arial"/>
          <w:sz w:val="20"/>
          <w:szCs w:val="20"/>
        </w:rPr>
        <w:t>Dramix</w:t>
      </w:r>
      <w:proofErr w:type="spellEnd"/>
      <w:r w:rsidR="00521710" w:rsidRPr="6E972B27">
        <w:rPr>
          <w:rFonts w:ascii="Arial" w:hAnsi="Arial" w:cs="Arial"/>
          <w:sz w:val="20"/>
          <w:szCs w:val="20"/>
        </w:rPr>
        <w:t xml:space="preserve"> RC-65/35-BN da Belgo Mineira ou similar, com uma dosagem de 30 Kg/m³ (quilograma por metro cúbico) de concreto, totalizando uma blindagem, de face a face, com espessura de, no mínimo, 70mm (não considerada a área para a instalação dos sistemas de travamento).</w:t>
      </w:r>
    </w:p>
    <w:p w14:paraId="10A05D0D" w14:textId="43E32BAF" w:rsidR="00521710" w:rsidRPr="006C0F16" w:rsidRDefault="6543F649" w:rsidP="006C0F16">
      <w:pPr>
        <w:pStyle w:val="PargrafodaLista"/>
        <w:numPr>
          <w:ilvl w:val="1"/>
          <w:numId w:val="48"/>
        </w:numPr>
        <w:spacing w:after="120" w:line="360" w:lineRule="auto"/>
        <w:ind w:left="709" w:hanging="709"/>
        <w:jc w:val="both"/>
        <w:rPr>
          <w:rFonts w:ascii="Arial" w:hAnsi="Arial" w:cs="Arial"/>
          <w:sz w:val="20"/>
          <w:szCs w:val="20"/>
        </w:rPr>
      </w:pPr>
      <w:r w:rsidRPr="006C0F16">
        <w:rPr>
          <w:rFonts w:ascii="Arial" w:hAnsi="Arial" w:cs="Arial"/>
          <w:sz w:val="20"/>
          <w:szCs w:val="20"/>
        </w:rPr>
        <w:t>Na blindagem de aglomerado deverá haver adições de peças (“nuggets”) de óxido de alumínio (“</w:t>
      </w:r>
      <w:proofErr w:type="spellStart"/>
      <w:r w:rsidRPr="006C0F16">
        <w:rPr>
          <w:rFonts w:ascii="Arial" w:hAnsi="Arial" w:cs="Arial"/>
          <w:sz w:val="20"/>
          <w:szCs w:val="20"/>
        </w:rPr>
        <w:t>corindon</w:t>
      </w:r>
      <w:proofErr w:type="spellEnd"/>
      <w:r w:rsidRPr="006C0F16">
        <w:rPr>
          <w:rFonts w:ascii="Arial" w:hAnsi="Arial" w:cs="Arial"/>
          <w:sz w:val="20"/>
          <w:szCs w:val="20"/>
        </w:rPr>
        <w:t>”) de dureza de 9 MOHS, na região ao redor da fechadura.</w:t>
      </w:r>
    </w:p>
    <w:p w14:paraId="72D33B3B" w14:textId="0131CB98" w:rsidR="00521710" w:rsidRPr="006C0F16" w:rsidRDefault="00521710" w:rsidP="006C0F16">
      <w:pPr>
        <w:pStyle w:val="PargrafodaLista"/>
        <w:numPr>
          <w:ilvl w:val="1"/>
          <w:numId w:val="48"/>
        </w:numPr>
        <w:spacing w:after="120" w:line="360" w:lineRule="auto"/>
        <w:ind w:left="567" w:hanging="567"/>
        <w:jc w:val="both"/>
        <w:rPr>
          <w:rFonts w:ascii="Arial" w:hAnsi="Arial" w:cs="Arial"/>
          <w:sz w:val="20"/>
          <w:szCs w:val="20"/>
        </w:rPr>
      </w:pPr>
      <w:r w:rsidRPr="006C0F16">
        <w:rPr>
          <w:rFonts w:ascii="Arial" w:hAnsi="Arial" w:cs="Arial"/>
          <w:sz w:val="20"/>
          <w:szCs w:val="20"/>
        </w:rPr>
        <w:lastRenderedPageBreak/>
        <w:t>Deverá possuir almofada interna construída em chapa de aço SAE 1010/1020 de 3,0 mm (1/8”) fixada com cordões contínuos de solda MIG (solda contínua).</w:t>
      </w:r>
    </w:p>
    <w:p w14:paraId="4BE5D550" w14:textId="02B0EC4E" w:rsidR="00521710" w:rsidRPr="00DB7607" w:rsidRDefault="00521710" w:rsidP="006C0F16">
      <w:pPr>
        <w:pStyle w:val="PargrafodaLista"/>
        <w:numPr>
          <w:ilvl w:val="1"/>
          <w:numId w:val="48"/>
        </w:numPr>
        <w:spacing w:after="120" w:line="360" w:lineRule="auto"/>
        <w:ind w:left="709" w:hanging="709"/>
        <w:jc w:val="both"/>
        <w:rPr>
          <w:rFonts w:ascii="Arial" w:hAnsi="Arial" w:cs="Arial"/>
          <w:sz w:val="20"/>
          <w:szCs w:val="20"/>
        </w:rPr>
      </w:pPr>
      <w:r w:rsidRPr="00DB7607">
        <w:rPr>
          <w:rFonts w:ascii="Arial" w:hAnsi="Arial" w:cs="Arial"/>
          <w:sz w:val="20"/>
          <w:szCs w:val="20"/>
        </w:rPr>
        <w:t xml:space="preserve">Almofada interna deverá possuir uma tampa removível construída em chapa de aço SAE 1010/1020 com espessura de no mínimo 1,9 mm, fixada com parafusos tipo Allen ou </w:t>
      </w:r>
      <w:proofErr w:type="spellStart"/>
      <w:r w:rsidRPr="00DB7607">
        <w:rPr>
          <w:rFonts w:ascii="Arial" w:hAnsi="Arial" w:cs="Arial"/>
          <w:sz w:val="20"/>
          <w:szCs w:val="20"/>
        </w:rPr>
        <w:t>Torx</w:t>
      </w:r>
      <w:proofErr w:type="spellEnd"/>
      <w:r w:rsidRPr="00DB7607">
        <w:rPr>
          <w:rFonts w:ascii="Arial" w:hAnsi="Arial" w:cs="Arial"/>
          <w:sz w:val="20"/>
          <w:szCs w:val="20"/>
        </w:rPr>
        <w:t>.</w:t>
      </w:r>
    </w:p>
    <w:p w14:paraId="51DF9F69" w14:textId="73DB4DA3" w:rsidR="00521710" w:rsidRPr="00DB7607" w:rsidRDefault="00521710" w:rsidP="006C0F16">
      <w:pPr>
        <w:pStyle w:val="PargrafodaLista"/>
        <w:numPr>
          <w:ilvl w:val="1"/>
          <w:numId w:val="48"/>
        </w:numPr>
        <w:spacing w:after="120" w:line="360" w:lineRule="auto"/>
        <w:ind w:left="709" w:hanging="709"/>
        <w:jc w:val="both"/>
        <w:rPr>
          <w:rFonts w:ascii="Arial" w:hAnsi="Arial" w:cs="Arial"/>
          <w:sz w:val="20"/>
          <w:szCs w:val="20"/>
        </w:rPr>
      </w:pPr>
      <w:r w:rsidRPr="00DB7607">
        <w:rPr>
          <w:rFonts w:ascii="Arial" w:hAnsi="Arial" w:cs="Arial"/>
          <w:sz w:val="20"/>
          <w:szCs w:val="20"/>
        </w:rPr>
        <w:t>Deverá possuir ainda, uma chapa intermediária construída em aço SAE 1010/1020 de, no mínimo, 12,7 mm (1/2”), sobre a qual estará alojado todo o mecanismo de travamento.</w:t>
      </w:r>
    </w:p>
    <w:p w14:paraId="364A5A78" w14:textId="5E9F16D7" w:rsidR="00521710" w:rsidRPr="00DB7607" w:rsidRDefault="00521710" w:rsidP="006C0F16">
      <w:pPr>
        <w:pStyle w:val="PargrafodaLista"/>
        <w:numPr>
          <w:ilvl w:val="1"/>
          <w:numId w:val="48"/>
        </w:numPr>
        <w:spacing w:after="120" w:line="360" w:lineRule="auto"/>
        <w:ind w:left="709" w:hanging="709"/>
        <w:jc w:val="both"/>
        <w:rPr>
          <w:rFonts w:ascii="Arial" w:hAnsi="Arial" w:cs="Arial"/>
          <w:sz w:val="20"/>
          <w:szCs w:val="20"/>
        </w:rPr>
      </w:pPr>
      <w:r w:rsidRPr="00DB7607">
        <w:rPr>
          <w:rFonts w:ascii="Arial" w:hAnsi="Arial" w:cs="Arial"/>
          <w:sz w:val="20"/>
          <w:szCs w:val="20"/>
        </w:rPr>
        <w:t xml:space="preserve">Deverá possuir blindagem química do tipo sufocante, com espessura mínima de 10 mm, que suporte temperaturas ambientes de até 90º C sem derreter-se. O composto utilizado na blindagem química deverá atender às indicações contidas no Regulamento para a Fiscalização de Produtos Controlados </w:t>
      </w:r>
      <w:r w:rsidR="00C342E8" w:rsidRPr="00DB7607">
        <w:rPr>
          <w:rFonts w:ascii="Arial" w:hAnsi="Arial" w:cs="Arial"/>
          <w:sz w:val="20"/>
          <w:szCs w:val="20"/>
        </w:rPr>
        <w:t>(</w:t>
      </w:r>
      <w:r w:rsidRPr="00DB7607">
        <w:rPr>
          <w:rFonts w:ascii="Arial" w:hAnsi="Arial" w:cs="Arial"/>
          <w:sz w:val="20"/>
          <w:szCs w:val="20"/>
        </w:rPr>
        <w:t>R-105</w:t>
      </w:r>
      <w:r w:rsidR="00C342E8" w:rsidRPr="00DB7607">
        <w:rPr>
          <w:rFonts w:ascii="Arial" w:hAnsi="Arial" w:cs="Arial"/>
          <w:sz w:val="20"/>
          <w:szCs w:val="20"/>
        </w:rPr>
        <w:t>)</w:t>
      </w:r>
      <w:r w:rsidRPr="00DB7607">
        <w:rPr>
          <w:rFonts w:ascii="Arial" w:hAnsi="Arial" w:cs="Arial"/>
          <w:sz w:val="20"/>
          <w:szCs w:val="20"/>
        </w:rPr>
        <w:t>, conforme Decreto n. 3.665, de 20 de novembro de 2000.</w:t>
      </w:r>
    </w:p>
    <w:p w14:paraId="306045ED" w14:textId="4E007E28" w:rsidR="00521710" w:rsidRPr="00DB7607" w:rsidRDefault="00521710" w:rsidP="006C0F16">
      <w:pPr>
        <w:pStyle w:val="PargrafodaLista"/>
        <w:numPr>
          <w:ilvl w:val="1"/>
          <w:numId w:val="48"/>
        </w:numPr>
        <w:spacing w:after="120" w:line="360" w:lineRule="auto"/>
        <w:ind w:left="709" w:hanging="709"/>
        <w:jc w:val="both"/>
        <w:rPr>
          <w:rFonts w:ascii="Arial" w:hAnsi="Arial" w:cs="Arial"/>
          <w:sz w:val="20"/>
          <w:szCs w:val="20"/>
        </w:rPr>
      </w:pPr>
      <w:r w:rsidRPr="00DB7607">
        <w:rPr>
          <w:rFonts w:ascii="Arial" w:hAnsi="Arial" w:cs="Arial"/>
          <w:sz w:val="20"/>
          <w:szCs w:val="20"/>
        </w:rPr>
        <w:t>Deverá possuir um sistema de encaixe do tipo “macho-e-fêmea” ao longo de toda a extensão da porta, no lado das dobradiças, entre o corpo do gabinete e ela, de tal modo que se mantenham perfeitamente encaixadas as partes quando fechado o cofre.</w:t>
      </w:r>
    </w:p>
    <w:p w14:paraId="2F324BBD" w14:textId="4E2BDCCD" w:rsidR="00521710" w:rsidRPr="00DB7607" w:rsidRDefault="6543F649" w:rsidP="006C0F16">
      <w:pPr>
        <w:pStyle w:val="PargrafodaLista"/>
        <w:numPr>
          <w:ilvl w:val="1"/>
          <w:numId w:val="48"/>
        </w:numPr>
        <w:spacing w:after="120" w:line="360" w:lineRule="auto"/>
        <w:ind w:left="709" w:hanging="709"/>
        <w:jc w:val="both"/>
        <w:rPr>
          <w:rFonts w:ascii="Arial" w:hAnsi="Arial" w:cs="Arial"/>
          <w:sz w:val="20"/>
          <w:szCs w:val="20"/>
        </w:rPr>
      </w:pPr>
      <w:r w:rsidRPr="00DB7607">
        <w:rPr>
          <w:rFonts w:ascii="Arial" w:hAnsi="Arial" w:cs="Arial"/>
          <w:sz w:val="20"/>
          <w:szCs w:val="20"/>
        </w:rPr>
        <w:t xml:space="preserve">Deverá possuir mecanismo de </w:t>
      </w:r>
      <w:proofErr w:type="spellStart"/>
      <w:r w:rsidRPr="00DB7607">
        <w:rPr>
          <w:rFonts w:ascii="Arial" w:hAnsi="Arial" w:cs="Arial"/>
          <w:i/>
          <w:iCs/>
          <w:sz w:val="20"/>
          <w:szCs w:val="20"/>
        </w:rPr>
        <w:t>relock</w:t>
      </w:r>
      <w:r w:rsidR="0BD17302" w:rsidRPr="00DB7607">
        <w:rPr>
          <w:rFonts w:ascii="Arial" w:hAnsi="Arial" w:cs="Arial"/>
          <w:i/>
          <w:iCs/>
          <w:sz w:val="20"/>
          <w:szCs w:val="20"/>
        </w:rPr>
        <w:t>er</w:t>
      </w:r>
      <w:proofErr w:type="spellEnd"/>
      <w:r w:rsidRPr="00DB7607">
        <w:rPr>
          <w:rFonts w:ascii="Arial" w:hAnsi="Arial" w:cs="Arial"/>
          <w:sz w:val="20"/>
          <w:szCs w:val="20"/>
        </w:rPr>
        <w:t xml:space="preserve">, do tipo </w:t>
      </w:r>
      <w:proofErr w:type="spellStart"/>
      <w:r w:rsidRPr="00DB7607">
        <w:rPr>
          <w:rFonts w:ascii="Arial" w:hAnsi="Arial" w:cs="Arial"/>
          <w:sz w:val="20"/>
          <w:szCs w:val="20"/>
        </w:rPr>
        <w:t>auto-blocante</w:t>
      </w:r>
      <w:proofErr w:type="spellEnd"/>
      <w:r w:rsidRPr="00DB7607">
        <w:rPr>
          <w:rFonts w:ascii="Arial" w:hAnsi="Arial" w:cs="Arial"/>
          <w:sz w:val="20"/>
          <w:szCs w:val="20"/>
        </w:rPr>
        <w:t>, com acionamento direto quando pressionado, posicionado ao redor dos mecanismos de acionamento das fechaduras, para garantir, em caso de ataques, o travamento imediato da porta.</w:t>
      </w:r>
    </w:p>
    <w:p w14:paraId="36400FCD" w14:textId="009EFD6E" w:rsidR="00521710" w:rsidRPr="00DB7607" w:rsidRDefault="00521710" w:rsidP="006C0F16">
      <w:pPr>
        <w:pStyle w:val="PargrafodaLista"/>
        <w:numPr>
          <w:ilvl w:val="1"/>
          <w:numId w:val="48"/>
        </w:numPr>
        <w:spacing w:after="120" w:line="360" w:lineRule="auto"/>
        <w:ind w:left="709" w:hanging="709"/>
        <w:jc w:val="both"/>
        <w:rPr>
          <w:rFonts w:ascii="Arial" w:hAnsi="Arial" w:cs="Arial"/>
          <w:sz w:val="20"/>
          <w:szCs w:val="20"/>
        </w:rPr>
      </w:pPr>
      <w:r w:rsidRPr="00DB7607">
        <w:rPr>
          <w:rFonts w:ascii="Arial" w:hAnsi="Arial" w:cs="Arial"/>
          <w:sz w:val="20"/>
          <w:szCs w:val="20"/>
        </w:rPr>
        <w:t xml:space="preserve">O mecanismo de </w:t>
      </w:r>
      <w:proofErr w:type="spellStart"/>
      <w:r w:rsidRPr="00DB7607">
        <w:rPr>
          <w:rFonts w:ascii="Arial" w:hAnsi="Arial" w:cs="Arial"/>
          <w:i/>
          <w:iCs/>
          <w:sz w:val="20"/>
          <w:szCs w:val="20"/>
        </w:rPr>
        <w:t>relock</w:t>
      </w:r>
      <w:r w:rsidR="00B17164" w:rsidRPr="00DB7607">
        <w:rPr>
          <w:rFonts w:ascii="Arial" w:hAnsi="Arial" w:cs="Arial"/>
          <w:i/>
          <w:iCs/>
          <w:sz w:val="20"/>
          <w:szCs w:val="20"/>
        </w:rPr>
        <w:t>er</w:t>
      </w:r>
      <w:proofErr w:type="spellEnd"/>
      <w:r w:rsidRPr="00DB7607">
        <w:rPr>
          <w:rFonts w:ascii="Arial" w:hAnsi="Arial" w:cs="Arial"/>
          <w:sz w:val="20"/>
          <w:szCs w:val="20"/>
        </w:rPr>
        <w:t xml:space="preserve"> deverá ter, no mínimo, 03 (três) travas Construídas em aço</w:t>
      </w:r>
      <w:r w:rsidR="00137266" w:rsidRPr="00DB7607">
        <w:rPr>
          <w:rFonts w:ascii="Arial" w:hAnsi="Arial" w:cs="Arial"/>
          <w:sz w:val="20"/>
          <w:szCs w:val="20"/>
        </w:rPr>
        <w:t xml:space="preserve"> 1020</w:t>
      </w:r>
      <w:r w:rsidRPr="00DB7607">
        <w:rPr>
          <w:rFonts w:ascii="Arial" w:hAnsi="Arial" w:cs="Arial"/>
          <w:sz w:val="20"/>
          <w:szCs w:val="20"/>
        </w:rPr>
        <w:t>, tratado termicamente, de diâmetro mínimo de 12,7 mm (½”) e instaladas na porta de modo assimétrico.</w:t>
      </w:r>
    </w:p>
    <w:p w14:paraId="026588DD" w14:textId="03C27D44" w:rsidR="00521710" w:rsidRPr="00DB7607" w:rsidRDefault="6543F649" w:rsidP="006C0F16">
      <w:pPr>
        <w:pStyle w:val="PargrafodaLista"/>
        <w:numPr>
          <w:ilvl w:val="1"/>
          <w:numId w:val="48"/>
        </w:numPr>
        <w:spacing w:after="120" w:line="360" w:lineRule="auto"/>
        <w:ind w:left="709" w:hanging="709"/>
        <w:jc w:val="both"/>
        <w:rPr>
          <w:rFonts w:ascii="Arial" w:hAnsi="Arial" w:cs="Arial"/>
          <w:sz w:val="20"/>
          <w:szCs w:val="20"/>
        </w:rPr>
      </w:pPr>
      <w:r w:rsidRPr="00DB7607">
        <w:rPr>
          <w:rFonts w:ascii="Arial" w:hAnsi="Arial" w:cs="Arial"/>
          <w:sz w:val="20"/>
          <w:szCs w:val="20"/>
        </w:rPr>
        <w:t xml:space="preserve">Deverá possuir chapa de proteção das fechaduras, localizada entre as chapas da face externa e a intermediária, construída em aço-liga de manganês ou aço tratado térmica ou </w:t>
      </w:r>
      <w:r w:rsidR="6512B551" w:rsidRPr="00DB7607">
        <w:rPr>
          <w:rFonts w:ascii="Arial" w:hAnsi="Arial" w:cs="Arial"/>
          <w:sz w:val="20"/>
          <w:szCs w:val="20"/>
        </w:rPr>
        <w:t>quimicamente</w:t>
      </w:r>
      <w:r w:rsidR="35F712CB" w:rsidRPr="00DB7607">
        <w:rPr>
          <w:rFonts w:ascii="Arial" w:hAnsi="Arial" w:cs="Arial"/>
          <w:sz w:val="20"/>
          <w:szCs w:val="20"/>
        </w:rPr>
        <w:t xml:space="preserve"> </w:t>
      </w:r>
      <w:r w:rsidRPr="00DB7607">
        <w:rPr>
          <w:rFonts w:ascii="Arial" w:hAnsi="Arial" w:cs="Arial"/>
          <w:sz w:val="20"/>
          <w:szCs w:val="20"/>
        </w:rPr>
        <w:t>para conferir-lhe alto grau de dureza, na espessura mínima de 6,35 mm (1/4”).</w:t>
      </w:r>
    </w:p>
    <w:p w14:paraId="0C403F75" w14:textId="574C568B" w:rsidR="00521710" w:rsidRPr="00DB7607" w:rsidRDefault="6543F649" w:rsidP="006C0F16">
      <w:pPr>
        <w:pStyle w:val="PargrafodaLista"/>
        <w:numPr>
          <w:ilvl w:val="1"/>
          <w:numId w:val="48"/>
        </w:numPr>
        <w:spacing w:after="120" w:line="360" w:lineRule="auto"/>
        <w:ind w:left="709" w:hanging="709"/>
        <w:jc w:val="both"/>
        <w:rPr>
          <w:rFonts w:ascii="Arial" w:hAnsi="Arial" w:cs="Arial"/>
          <w:sz w:val="20"/>
          <w:szCs w:val="20"/>
        </w:rPr>
      </w:pPr>
      <w:r w:rsidRPr="00DB7607">
        <w:rPr>
          <w:rFonts w:ascii="Arial" w:hAnsi="Arial" w:cs="Arial"/>
          <w:sz w:val="20"/>
          <w:szCs w:val="20"/>
        </w:rPr>
        <w:t>Deverá possuir, também, um sistema redundante de proteção das fechaduras do tipo caixa de esferas ou roletes, temperados, com dureza mínima de 55 HRC, montados sobre placa de aço de alta dureza de, pelo menos, 3.0 mm de espessura.</w:t>
      </w:r>
    </w:p>
    <w:p w14:paraId="765E68EB" w14:textId="63436EAC" w:rsidR="005926E5" w:rsidRPr="00DB7607" w:rsidRDefault="005926E5" w:rsidP="006C0F16">
      <w:pPr>
        <w:pStyle w:val="PargrafodaLista"/>
        <w:numPr>
          <w:ilvl w:val="1"/>
          <w:numId w:val="48"/>
        </w:numPr>
        <w:spacing w:after="120" w:line="360" w:lineRule="auto"/>
        <w:ind w:left="709" w:hanging="709"/>
        <w:jc w:val="both"/>
        <w:rPr>
          <w:rFonts w:ascii="Arial" w:hAnsi="Arial" w:cs="Arial"/>
          <w:sz w:val="20"/>
          <w:szCs w:val="20"/>
        </w:rPr>
      </w:pPr>
      <w:r w:rsidRPr="00DB7607">
        <w:rPr>
          <w:rFonts w:ascii="Arial" w:hAnsi="Arial" w:cs="Arial"/>
          <w:sz w:val="20"/>
          <w:szCs w:val="20"/>
        </w:rPr>
        <w:t xml:space="preserve">Todos os parafusos utilizados na montagem dos mecanismos de travamento, </w:t>
      </w:r>
      <w:proofErr w:type="spellStart"/>
      <w:r w:rsidRPr="00DB7607">
        <w:rPr>
          <w:rFonts w:ascii="Arial" w:hAnsi="Arial" w:cs="Arial"/>
          <w:i/>
          <w:iCs/>
          <w:sz w:val="20"/>
          <w:szCs w:val="20"/>
        </w:rPr>
        <w:t>relockers</w:t>
      </w:r>
      <w:proofErr w:type="spellEnd"/>
      <w:r w:rsidRPr="00DB7607">
        <w:rPr>
          <w:rFonts w:ascii="Arial" w:hAnsi="Arial" w:cs="Arial"/>
          <w:sz w:val="20"/>
          <w:szCs w:val="20"/>
        </w:rPr>
        <w:t xml:space="preserve">, fixação de peças, bases e demais dispositivos deverão ser constituídos de aço cementado, temperado por indução e revenido, do tipo Allen ou </w:t>
      </w:r>
      <w:proofErr w:type="spellStart"/>
      <w:r w:rsidRPr="00DB7607">
        <w:rPr>
          <w:rFonts w:ascii="Arial" w:hAnsi="Arial" w:cs="Arial"/>
          <w:sz w:val="20"/>
          <w:szCs w:val="20"/>
        </w:rPr>
        <w:t>Torx</w:t>
      </w:r>
      <w:proofErr w:type="spellEnd"/>
      <w:r w:rsidRPr="00DB7607">
        <w:rPr>
          <w:rFonts w:ascii="Arial" w:hAnsi="Arial" w:cs="Arial"/>
          <w:sz w:val="20"/>
          <w:szCs w:val="20"/>
        </w:rPr>
        <w:t>;</w:t>
      </w:r>
    </w:p>
    <w:p w14:paraId="77806ACE" w14:textId="7AA1CB1D" w:rsidR="00B87F28" w:rsidRPr="00DB7607" w:rsidRDefault="00C94F8C" w:rsidP="006C0F16">
      <w:pPr>
        <w:pStyle w:val="PargrafodaLista"/>
        <w:numPr>
          <w:ilvl w:val="1"/>
          <w:numId w:val="48"/>
        </w:numPr>
        <w:spacing w:after="120" w:line="360" w:lineRule="auto"/>
        <w:ind w:left="709" w:hanging="709"/>
        <w:jc w:val="both"/>
        <w:rPr>
          <w:rFonts w:ascii="Arial" w:hAnsi="Arial" w:cs="Arial"/>
          <w:sz w:val="20"/>
          <w:szCs w:val="20"/>
        </w:rPr>
      </w:pPr>
      <w:r w:rsidRPr="00DB7607">
        <w:rPr>
          <w:rFonts w:ascii="Arial" w:hAnsi="Arial" w:cs="Arial"/>
          <w:sz w:val="20"/>
          <w:szCs w:val="20"/>
        </w:rPr>
        <w:t xml:space="preserve">Deverá haver possibilidade de substituição da porta do cofre em casos de ataques/incidentes, de forma que o gabinete (corpo) existente seja aproveitado, devendo a porta substituída seguir todas as especificações citadas neste </w:t>
      </w:r>
      <w:r w:rsidR="0068501D" w:rsidRPr="00DB7607">
        <w:rPr>
          <w:rFonts w:ascii="Arial" w:hAnsi="Arial" w:cs="Arial"/>
          <w:sz w:val="20"/>
          <w:szCs w:val="20"/>
        </w:rPr>
        <w:t>documento.</w:t>
      </w:r>
    </w:p>
    <w:p w14:paraId="20BEE14F" w14:textId="6BB7F35E" w:rsidR="00FA485E" w:rsidRPr="00DB7607" w:rsidRDefault="00FA485E" w:rsidP="006C0F16">
      <w:pPr>
        <w:pStyle w:val="PargrafodaLista"/>
        <w:numPr>
          <w:ilvl w:val="1"/>
          <w:numId w:val="48"/>
        </w:numPr>
        <w:spacing w:after="120" w:line="360" w:lineRule="auto"/>
        <w:ind w:left="709" w:hanging="709"/>
        <w:jc w:val="both"/>
        <w:rPr>
          <w:rFonts w:ascii="Arial" w:hAnsi="Arial" w:cs="Arial"/>
          <w:sz w:val="20"/>
          <w:szCs w:val="20"/>
        </w:rPr>
      </w:pPr>
      <w:r w:rsidRPr="00DB7607">
        <w:rPr>
          <w:rFonts w:ascii="Arial" w:hAnsi="Arial" w:cs="Arial"/>
          <w:sz w:val="20"/>
          <w:szCs w:val="20"/>
        </w:rPr>
        <w:t>As soldas de união das barras e a de fixação ao corpo do cofre, deverão ser do tipo MIG, em ambos os lados, sendo que a solda da lateral da barra voltada para o lado da porta deverá estar depositada sobre chanfro, permitindo o fechamento livre da porta</w:t>
      </w:r>
      <w:r w:rsidR="009A057A" w:rsidRPr="00DB7607">
        <w:rPr>
          <w:rFonts w:ascii="Arial" w:hAnsi="Arial" w:cs="Arial"/>
          <w:sz w:val="20"/>
          <w:szCs w:val="20"/>
        </w:rPr>
        <w:t>.</w:t>
      </w:r>
    </w:p>
    <w:p w14:paraId="17CF35B0" w14:textId="465AE478" w:rsidR="00521710" w:rsidRPr="00DB7607" w:rsidRDefault="009A057A" w:rsidP="006C0F16">
      <w:pPr>
        <w:pStyle w:val="PargrafodaLista"/>
        <w:numPr>
          <w:ilvl w:val="1"/>
          <w:numId w:val="48"/>
        </w:numPr>
        <w:spacing w:after="120" w:line="360" w:lineRule="auto"/>
        <w:ind w:left="709" w:hanging="709"/>
        <w:jc w:val="both"/>
        <w:rPr>
          <w:rFonts w:ascii="Arial" w:hAnsi="Arial" w:cs="Arial"/>
          <w:sz w:val="20"/>
          <w:szCs w:val="20"/>
        </w:rPr>
      </w:pPr>
      <w:r w:rsidRPr="00DB7607">
        <w:rPr>
          <w:rFonts w:ascii="Arial" w:hAnsi="Arial" w:cs="Arial"/>
          <w:sz w:val="20"/>
          <w:szCs w:val="20"/>
        </w:rPr>
        <w:t>As soldas de união das barras e a de fixação ao corpo do cofre, deverão ser do tipo MIG, em ambos os lados, sendo que a solda da lateral da barra voltada para o lado da porta deverá estar depositada sobre chanfro, permitindo o fechamento livre da porta</w:t>
      </w:r>
      <w:r w:rsidR="003507C5" w:rsidRPr="00DB7607">
        <w:rPr>
          <w:rFonts w:ascii="Arial" w:hAnsi="Arial" w:cs="Arial"/>
          <w:sz w:val="20"/>
          <w:szCs w:val="20"/>
        </w:rPr>
        <w:t>.</w:t>
      </w:r>
    </w:p>
    <w:p w14:paraId="5B97B6FA" w14:textId="77777777" w:rsidR="00CC3718" w:rsidRPr="00CC3718" w:rsidRDefault="00CC3718" w:rsidP="00CC3718">
      <w:pPr>
        <w:spacing w:after="120" w:line="360" w:lineRule="auto"/>
        <w:jc w:val="both"/>
        <w:rPr>
          <w:rFonts w:ascii="Arial" w:hAnsi="Arial" w:cs="Arial"/>
          <w:b/>
          <w:sz w:val="20"/>
          <w:szCs w:val="20"/>
        </w:rPr>
      </w:pPr>
    </w:p>
    <w:p w14:paraId="7E61A023" w14:textId="077CD8D9" w:rsidR="00521710" w:rsidRPr="00DB7607" w:rsidRDefault="00026C85" w:rsidP="006C0F16">
      <w:pPr>
        <w:pStyle w:val="PargrafodaLista"/>
        <w:numPr>
          <w:ilvl w:val="0"/>
          <w:numId w:val="48"/>
        </w:numPr>
        <w:spacing w:after="120" w:line="360" w:lineRule="auto"/>
        <w:ind w:left="709" w:hanging="709"/>
        <w:jc w:val="both"/>
        <w:rPr>
          <w:rFonts w:ascii="Arial" w:hAnsi="Arial" w:cs="Arial"/>
          <w:b/>
          <w:sz w:val="20"/>
          <w:szCs w:val="20"/>
        </w:rPr>
      </w:pPr>
      <w:r w:rsidRPr="00DB7607">
        <w:rPr>
          <w:rFonts w:ascii="Arial" w:hAnsi="Arial" w:cs="Arial"/>
          <w:b/>
          <w:sz w:val="20"/>
          <w:szCs w:val="20"/>
        </w:rPr>
        <w:t>Dobradiças</w:t>
      </w:r>
    </w:p>
    <w:p w14:paraId="3DF2C856" w14:textId="431FA5AF" w:rsidR="00B43F88" w:rsidRPr="006C0F16" w:rsidRDefault="00521710" w:rsidP="006C0F16">
      <w:pPr>
        <w:pStyle w:val="PargrafodaLista"/>
        <w:numPr>
          <w:ilvl w:val="1"/>
          <w:numId w:val="49"/>
        </w:numPr>
        <w:spacing w:after="120" w:line="360" w:lineRule="auto"/>
        <w:ind w:left="709" w:hanging="709"/>
        <w:jc w:val="both"/>
        <w:rPr>
          <w:rFonts w:ascii="Arial" w:hAnsi="Arial" w:cs="Arial"/>
          <w:sz w:val="20"/>
          <w:szCs w:val="20"/>
        </w:rPr>
      </w:pPr>
      <w:r w:rsidRPr="006C0F16">
        <w:rPr>
          <w:rFonts w:ascii="Arial" w:hAnsi="Arial" w:cs="Arial"/>
          <w:sz w:val="20"/>
          <w:szCs w:val="20"/>
        </w:rPr>
        <w:t>Deverão existir 02 (duas) dobradiças fabricadas em aço, sendo que as dobradiças fixas deverão estar fixadas entre a chapa externa e interna do cofre, com solda contínua e dimensionamento apropriado ao peso da porta, com diâmetro mínimo de 19 mm (3/4”), apoiados em esfera de rolamento com diâmetro entre 16/18</w:t>
      </w:r>
      <w:r w:rsidR="00B70DDB" w:rsidRPr="006C0F16">
        <w:rPr>
          <w:rFonts w:ascii="Arial" w:hAnsi="Arial" w:cs="Arial"/>
          <w:sz w:val="20"/>
          <w:szCs w:val="20"/>
        </w:rPr>
        <w:t xml:space="preserve"> </w:t>
      </w:r>
      <w:r w:rsidRPr="006C0F16">
        <w:rPr>
          <w:rFonts w:ascii="Arial" w:hAnsi="Arial" w:cs="Arial"/>
          <w:sz w:val="20"/>
          <w:szCs w:val="20"/>
        </w:rPr>
        <w:t>mm, alojadas nas partes inferiores das dobradiças.</w:t>
      </w:r>
    </w:p>
    <w:p w14:paraId="550607EC" w14:textId="462A9673" w:rsidR="00521710" w:rsidRDefault="00521710" w:rsidP="006C0F16">
      <w:pPr>
        <w:pStyle w:val="PargrafodaLista"/>
        <w:numPr>
          <w:ilvl w:val="1"/>
          <w:numId w:val="49"/>
        </w:numPr>
        <w:spacing w:after="120" w:line="360" w:lineRule="auto"/>
        <w:ind w:left="709" w:hanging="709"/>
        <w:jc w:val="both"/>
        <w:rPr>
          <w:rFonts w:ascii="Arial" w:hAnsi="Arial" w:cs="Arial"/>
          <w:sz w:val="20"/>
          <w:szCs w:val="20"/>
        </w:rPr>
      </w:pPr>
      <w:r w:rsidRPr="00DB7607">
        <w:rPr>
          <w:rFonts w:ascii="Arial" w:hAnsi="Arial" w:cs="Arial"/>
          <w:sz w:val="20"/>
          <w:szCs w:val="20"/>
        </w:rPr>
        <w:t>As dobradiças deverão permitir a abertura plena da porta, de forma suave e segura, de 180º, isenta de folgas.</w:t>
      </w:r>
    </w:p>
    <w:p w14:paraId="59F6321D" w14:textId="77777777" w:rsidR="00CC3718" w:rsidRPr="00CC3718" w:rsidRDefault="00CC3718" w:rsidP="00CC3718">
      <w:pPr>
        <w:spacing w:after="120" w:line="360" w:lineRule="auto"/>
        <w:jc w:val="both"/>
        <w:rPr>
          <w:rFonts w:ascii="Arial" w:hAnsi="Arial" w:cs="Arial"/>
          <w:sz w:val="20"/>
          <w:szCs w:val="20"/>
        </w:rPr>
      </w:pPr>
    </w:p>
    <w:p w14:paraId="122D44C7" w14:textId="077C711E" w:rsidR="00521710" w:rsidRPr="00DB7607" w:rsidRDefault="00026C85" w:rsidP="006C0F16">
      <w:pPr>
        <w:pStyle w:val="PargrafodaLista"/>
        <w:numPr>
          <w:ilvl w:val="0"/>
          <w:numId w:val="49"/>
        </w:numPr>
        <w:spacing w:after="120" w:line="360" w:lineRule="auto"/>
        <w:ind w:left="709" w:hanging="709"/>
        <w:jc w:val="both"/>
        <w:rPr>
          <w:rFonts w:ascii="Arial" w:hAnsi="Arial" w:cs="Arial"/>
          <w:sz w:val="20"/>
          <w:szCs w:val="20"/>
        </w:rPr>
      </w:pPr>
      <w:r w:rsidRPr="00DB7607">
        <w:rPr>
          <w:rFonts w:ascii="Arial" w:hAnsi="Arial" w:cs="Arial"/>
          <w:b/>
          <w:sz w:val="20"/>
          <w:szCs w:val="20"/>
        </w:rPr>
        <w:t>Sistema de Travamento (Ferrolhos)</w:t>
      </w:r>
    </w:p>
    <w:p w14:paraId="3818B538" w14:textId="77B79C98" w:rsidR="00521710" w:rsidRPr="00DB7607" w:rsidRDefault="00521710" w:rsidP="006C0F16">
      <w:pPr>
        <w:pStyle w:val="PargrafodaLista"/>
        <w:numPr>
          <w:ilvl w:val="1"/>
          <w:numId w:val="49"/>
        </w:numPr>
        <w:spacing w:after="120" w:line="360" w:lineRule="auto"/>
        <w:ind w:left="709" w:hanging="709"/>
        <w:jc w:val="both"/>
        <w:rPr>
          <w:rFonts w:ascii="Arial" w:hAnsi="Arial" w:cs="Arial"/>
          <w:sz w:val="20"/>
          <w:szCs w:val="20"/>
        </w:rPr>
      </w:pPr>
      <w:r w:rsidRPr="00DB7607">
        <w:rPr>
          <w:rFonts w:ascii="Arial" w:hAnsi="Arial" w:cs="Arial"/>
          <w:sz w:val="20"/>
          <w:szCs w:val="20"/>
        </w:rPr>
        <w:t>Do lado da abertura da porta deverão ter, no mínimo, 03 (três) ferrolhos móveis horizontais, uniformemente distribuídos, além de 02 (dois) ferrolhos móveis verticais superiores e 02 (dois) ferrolhos móveis verticais inferiores, todos com um diâmetro mínimo de 32 mm (1 ¼”) e penetração mínima de 25 mm, todos acionados, simultaneamente, pela alavanca externa da porta.</w:t>
      </w:r>
    </w:p>
    <w:p w14:paraId="6C43088A" w14:textId="1C09E616" w:rsidR="00521710" w:rsidRPr="00DB7607" w:rsidRDefault="00521710" w:rsidP="006C0F16">
      <w:pPr>
        <w:pStyle w:val="PargrafodaLista"/>
        <w:numPr>
          <w:ilvl w:val="1"/>
          <w:numId w:val="49"/>
        </w:numPr>
        <w:spacing w:after="120" w:line="360" w:lineRule="auto"/>
        <w:ind w:left="709" w:hanging="709"/>
        <w:jc w:val="both"/>
        <w:rPr>
          <w:rFonts w:ascii="Arial" w:hAnsi="Arial" w:cs="Arial"/>
          <w:sz w:val="20"/>
          <w:szCs w:val="20"/>
        </w:rPr>
      </w:pPr>
      <w:r w:rsidRPr="00DB7607">
        <w:rPr>
          <w:rFonts w:ascii="Arial" w:hAnsi="Arial" w:cs="Arial"/>
          <w:sz w:val="20"/>
          <w:szCs w:val="20"/>
        </w:rPr>
        <w:t>Os ferrolhos deverão ser niquelados e cromados com uma camada total de, no mínimo, 20 mícron</w:t>
      </w:r>
      <w:r w:rsidR="00983E22" w:rsidRPr="00DB7607">
        <w:rPr>
          <w:rFonts w:ascii="Arial" w:hAnsi="Arial" w:cs="Arial"/>
          <w:sz w:val="20"/>
          <w:szCs w:val="20"/>
        </w:rPr>
        <w:t>s</w:t>
      </w:r>
      <w:r w:rsidRPr="00DB7607">
        <w:rPr>
          <w:rFonts w:ascii="Arial" w:hAnsi="Arial" w:cs="Arial"/>
          <w:sz w:val="20"/>
          <w:szCs w:val="20"/>
        </w:rPr>
        <w:t>.</w:t>
      </w:r>
    </w:p>
    <w:p w14:paraId="67A2A1CE" w14:textId="0D799773" w:rsidR="00521710" w:rsidRPr="00DB7607" w:rsidRDefault="00521710" w:rsidP="006C0F16">
      <w:pPr>
        <w:pStyle w:val="PargrafodaLista"/>
        <w:numPr>
          <w:ilvl w:val="1"/>
          <w:numId w:val="49"/>
        </w:numPr>
        <w:spacing w:after="120" w:line="360" w:lineRule="auto"/>
        <w:ind w:left="709" w:hanging="709"/>
        <w:jc w:val="both"/>
        <w:rPr>
          <w:rFonts w:ascii="Arial" w:hAnsi="Arial" w:cs="Arial"/>
          <w:sz w:val="20"/>
          <w:szCs w:val="20"/>
        </w:rPr>
      </w:pPr>
      <w:r w:rsidRPr="00DB7607">
        <w:rPr>
          <w:rFonts w:ascii="Arial" w:hAnsi="Arial" w:cs="Arial"/>
          <w:sz w:val="20"/>
          <w:szCs w:val="20"/>
        </w:rPr>
        <w:t>O mecanismo tipo excêntrico (CAME) de acionamento dos ferrolhos (travamento) deve ser todo construído em aço SAE 1010/1020 com espessura mínima de 6,35 mm.</w:t>
      </w:r>
    </w:p>
    <w:p w14:paraId="06395BC6" w14:textId="24D78696" w:rsidR="00521710" w:rsidRPr="00DB7607" w:rsidRDefault="00521710" w:rsidP="006C0F16">
      <w:pPr>
        <w:pStyle w:val="PargrafodaLista"/>
        <w:numPr>
          <w:ilvl w:val="1"/>
          <w:numId w:val="49"/>
        </w:numPr>
        <w:spacing w:after="120" w:line="360" w:lineRule="auto"/>
        <w:ind w:left="709" w:hanging="709"/>
        <w:jc w:val="both"/>
        <w:rPr>
          <w:rFonts w:ascii="Arial" w:hAnsi="Arial" w:cs="Arial"/>
          <w:sz w:val="20"/>
          <w:szCs w:val="20"/>
        </w:rPr>
      </w:pPr>
      <w:r w:rsidRPr="00DB7607">
        <w:rPr>
          <w:rFonts w:ascii="Arial" w:hAnsi="Arial" w:cs="Arial"/>
          <w:sz w:val="20"/>
          <w:szCs w:val="20"/>
        </w:rPr>
        <w:t>As peças de fixação dos ferrolhos deverão ser fabricadas em aço SAE 1010/1020 de, no mínimo, 6,35 mm (1/4”) de espessura.</w:t>
      </w:r>
    </w:p>
    <w:p w14:paraId="631785DC" w14:textId="591FAC91" w:rsidR="00521710" w:rsidRPr="00DB7607" w:rsidRDefault="00521710" w:rsidP="006C0F16">
      <w:pPr>
        <w:pStyle w:val="PargrafodaLista"/>
        <w:numPr>
          <w:ilvl w:val="1"/>
          <w:numId w:val="49"/>
        </w:numPr>
        <w:spacing w:after="120" w:line="360" w:lineRule="auto"/>
        <w:ind w:left="709" w:hanging="709"/>
        <w:jc w:val="both"/>
        <w:rPr>
          <w:rFonts w:ascii="Arial" w:hAnsi="Arial" w:cs="Arial"/>
          <w:sz w:val="20"/>
          <w:szCs w:val="20"/>
        </w:rPr>
      </w:pPr>
      <w:r w:rsidRPr="00DB7607">
        <w:rPr>
          <w:rFonts w:ascii="Arial" w:hAnsi="Arial" w:cs="Arial"/>
          <w:sz w:val="20"/>
          <w:szCs w:val="20"/>
        </w:rPr>
        <w:t xml:space="preserve">Os ferrolhos deverão ser solidamente aparafusados às peças do seu mecanismo, não sendo aceitáveis as fixações </w:t>
      </w:r>
      <w:r w:rsidR="00DC6A34" w:rsidRPr="00DB7607">
        <w:rPr>
          <w:rFonts w:ascii="Arial" w:hAnsi="Arial" w:cs="Arial"/>
          <w:sz w:val="20"/>
          <w:szCs w:val="20"/>
        </w:rPr>
        <w:t>deles</w:t>
      </w:r>
      <w:r w:rsidRPr="00DB7607">
        <w:rPr>
          <w:rFonts w:ascii="Arial" w:hAnsi="Arial" w:cs="Arial"/>
          <w:sz w:val="20"/>
          <w:szCs w:val="20"/>
        </w:rPr>
        <w:t xml:space="preserve"> por soldagem.</w:t>
      </w:r>
    </w:p>
    <w:p w14:paraId="2D524674" w14:textId="6344FF6E" w:rsidR="00521710" w:rsidRPr="00DB7607" w:rsidRDefault="00521710" w:rsidP="006C0F16">
      <w:pPr>
        <w:pStyle w:val="PargrafodaLista"/>
        <w:numPr>
          <w:ilvl w:val="1"/>
          <w:numId w:val="49"/>
        </w:numPr>
        <w:spacing w:after="120" w:line="360" w:lineRule="auto"/>
        <w:ind w:left="709" w:hanging="709"/>
        <w:jc w:val="both"/>
        <w:rPr>
          <w:rFonts w:ascii="Arial" w:hAnsi="Arial" w:cs="Arial"/>
          <w:sz w:val="20"/>
          <w:szCs w:val="20"/>
        </w:rPr>
      </w:pPr>
      <w:r w:rsidRPr="00DB7607">
        <w:rPr>
          <w:rFonts w:ascii="Arial" w:hAnsi="Arial" w:cs="Arial"/>
          <w:sz w:val="20"/>
          <w:szCs w:val="20"/>
        </w:rPr>
        <w:t>As folgas acumuladas entre os ferrolhos e suas sedes não deverão permitir que, quando a porta esteja fechada e trancada, a folga entre ela e seu batente seja superior a 1 mm.</w:t>
      </w:r>
    </w:p>
    <w:p w14:paraId="7CE98E5D" w14:textId="5D41B452" w:rsidR="00521710" w:rsidRPr="00DB7607" w:rsidRDefault="00521710" w:rsidP="006C0F16">
      <w:pPr>
        <w:pStyle w:val="PargrafodaLista"/>
        <w:numPr>
          <w:ilvl w:val="1"/>
          <w:numId w:val="49"/>
        </w:numPr>
        <w:spacing w:after="120" w:line="360" w:lineRule="auto"/>
        <w:ind w:left="709" w:hanging="709"/>
        <w:jc w:val="both"/>
        <w:rPr>
          <w:rFonts w:ascii="Arial" w:hAnsi="Arial" w:cs="Arial"/>
          <w:sz w:val="20"/>
          <w:szCs w:val="20"/>
        </w:rPr>
      </w:pPr>
      <w:r w:rsidRPr="00DB7607">
        <w:rPr>
          <w:rFonts w:ascii="Arial" w:hAnsi="Arial" w:cs="Arial"/>
          <w:sz w:val="20"/>
          <w:szCs w:val="20"/>
        </w:rPr>
        <w:t xml:space="preserve">O eixo do mecanismo de acionamento do ferrolho, interno à porta, deverá ser construído em aço SAE 1010/1020 e possuir uma estricção de sua seção transversal que permita sua quebra ou ruptura com um torque de 300 a 350 Kgf.cm em caso de ataque. </w:t>
      </w:r>
    </w:p>
    <w:p w14:paraId="1ED8C577" w14:textId="511B4DA9" w:rsidR="00F270CD" w:rsidRPr="00DB7607" w:rsidRDefault="00521710" w:rsidP="006C0F16">
      <w:pPr>
        <w:pStyle w:val="PargrafodaLista"/>
        <w:numPr>
          <w:ilvl w:val="1"/>
          <w:numId w:val="49"/>
        </w:numPr>
        <w:spacing w:after="120" w:line="360" w:lineRule="auto"/>
        <w:ind w:left="709" w:hanging="709"/>
        <w:jc w:val="both"/>
        <w:rPr>
          <w:rFonts w:ascii="Arial" w:hAnsi="Arial" w:cs="Arial"/>
          <w:sz w:val="20"/>
          <w:szCs w:val="20"/>
        </w:rPr>
      </w:pPr>
      <w:r w:rsidRPr="00DB7607">
        <w:rPr>
          <w:rFonts w:ascii="Arial" w:hAnsi="Arial" w:cs="Arial"/>
          <w:sz w:val="20"/>
          <w:szCs w:val="20"/>
        </w:rPr>
        <w:t>As dimensões do volante deverão ser compatíveis com as características construtivas do cofre, com diâmetro aproximado de 15 cm, de sorte a possibilitar o destravamento e abertura da porta de forma suave e segura.</w:t>
      </w:r>
    </w:p>
    <w:p w14:paraId="66BA6BEF" w14:textId="346E76DB" w:rsidR="00521710" w:rsidRDefault="00F270CD" w:rsidP="006C0F16">
      <w:pPr>
        <w:pStyle w:val="PargrafodaLista"/>
        <w:numPr>
          <w:ilvl w:val="1"/>
          <w:numId w:val="49"/>
        </w:numPr>
        <w:spacing w:after="120" w:line="360" w:lineRule="auto"/>
        <w:ind w:left="709" w:hanging="709"/>
        <w:jc w:val="both"/>
        <w:rPr>
          <w:rFonts w:ascii="Arial" w:hAnsi="Arial" w:cs="Arial"/>
          <w:sz w:val="20"/>
          <w:szCs w:val="20"/>
        </w:rPr>
      </w:pPr>
      <w:r w:rsidRPr="00DB7607">
        <w:rPr>
          <w:rFonts w:ascii="Arial" w:hAnsi="Arial" w:cs="Arial"/>
          <w:sz w:val="20"/>
          <w:szCs w:val="20"/>
        </w:rPr>
        <w:t>Quando do acionamento do sistema de travamento, no ponto de contato entre o batente do cofre e a porta, deverá conter material com a função de amortecer o impacto excessivo.</w:t>
      </w:r>
    </w:p>
    <w:p w14:paraId="3BB143BF" w14:textId="77777777" w:rsidR="00CC3718" w:rsidRPr="00CC3718" w:rsidRDefault="00CC3718" w:rsidP="00CC3718">
      <w:pPr>
        <w:spacing w:after="120" w:line="360" w:lineRule="auto"/>
        <w:jc w:val="both"/>
        <w:rPr>
          <w:rFonts w:ascii="Arial" w:hAnsi="Arial" w:cs="Arial"/>
          <w:sz w:val="20"/>
          <w:szCs w:val="20"/>
        </w:rPr>
      </w:pPr>
    </w:p>
    <w:p w14:paraId="5605128E" w14:textId="48F124B6" w:rsidR="00521710" w:rsidRPr="00DB7607" w:rsidRDefault="00026C85" w:rsidP="006C0F16">
      <w:pPr>
        <w:pStyle w:val="PargrafodaLista"/>
        <w:numPr>
          <w:ilvl w:val="0"/>
          <w:numId w:val="49"/>
        </w:numPr>
        <w:spacing w:after="120" w:line="360" w:lineRule="auto"/>
        <w:ind w:left="709" w:hanging="709"/>
        <w:jc w:val="both"/>
        <w:rPr>
          <w:rFonts w:ascii="Arial" w:hAnsi="Arial" w:cs="Arial"/>
          <w:b/>
          <w:sz w:val="20"/>
          <w:szCs w:val="20"/>
        </w:rPr>
      </w:pPr>
      <w:r w:rsidRPr="00DB7607">
        <w:rPr>
          <w:rFonts w:ascii="Arial" w:hAnsi="Arial" w:cs="Arial"/>
          <w:b/>
          <w:sz w:val="20"/>
          <w:szCs w:val="20"/>
        </w:rPr>
        <w:t>Fechaduras</w:t>
      </w:r>
    </w:p>
    <w:p w14:paraId="3EAE1AC3" w14:textId="482D1088" w:rsidR="00521710" w:rsidRPr="00DB7607" w:rsidRDefault="00521710" w:rsidP="006C0F16">
      <w:pPr>
        <w:pStyle w:val="PargrafodaLista"/>
        <w:numPr>
          <w:ilvl w:val="1"/>
          <w:numId w:val="49"/>
        </w:numPr>
        <w:spacing w:after="120" w:line="360" w:lineRule="auto"/>
        <w:ind w:left="709" w:hanging="709"/>
        <w:jc w:val="both"/>
        <w:rPr>
          <w:rFonts w:ascii="Arial" w:hAnsi="Arial" w:cs="Arial"/>
          <w:b/>
          <w:sz w:val="20"/>
          <w:szCs w:val="20"/>
        </w:rPr>
      </w:pPr>
      <w:r w:rsidRPr="00DB7607">
        <w:rPr>
          <w:rFonts w:ascii="Arial" w:hAnsi="Arial" w:cs="Arial"/>
          <w:b/>
          <w:sz w:val="20"/>
          <w:szCs w:val="20"/>
        </w:rPr>
        <w:t>Fechaduras mecânicas</w:t>
      </w:r>
    </w:p>
    <w:p w14:paraId="5AB59EC6" w14:textId="4AFE5E0B" w:rsidR="00521710" w:rsidRPr="00CC3718" w:rsidRDefault="00521710" w:rsidP="006C0F16">
      <w:pPr>
        <w:pStyle w:val="PargrafodaLista"/>
        <w:numPr>
          <w:ilvl w:val="2"/>
          <w:numId w:val="49"/>
        </w:numPr>
        <w:spacing w:after="120" w:line="360" w:lineRule="auto"/>
        <w:ind w:left="709" w:hanging="709"/>
        <w:jc w:val="both"/>
        <w:rPr>
          <w:rFonts w:ascii="Arial" w:hAnsi="Arial" w:cs="Arial"/>
          <w:b/>
          <w:sz w:val="20"/>
          <w:szCs w:val="20"/>
        </w:rPr>
      </w:pPr>
      <w:r w:rsidRPr="00DB7607">
        <w:rPr>
          <w:rFonts w:ascii="Arial" w:hAnsi="Arial" w:cs="Arial"/>
          <w:sz w:val="20"/>
          <w:szCs w:val="20"/>
        </w:rPr>
        <w:lastRenderedPageBreak/>
        <w:t>Deverão existir 02 (duas) fechaduras mecânicas tipo tubular ou fechadura de gorja, providas de 02 (duas) chaves idênticas, que sejam certificadas, com base em normas para fechaduras mecânicas de segurança, por instituição internacional de renomada e reconhecida capacitação técnica, como por exemplo, UL ou VDS, ou por instituição devidamente credenciada pelo Inmetro.</w:t>
      </w:r>
    </w:p>
    <w:p w14:paraId="5D1C36EF" w14:textId="77777777" w:rsidR="00CC3718" w:rsidRPr="00CC3718" w:rsidRDefault="00CC3718" w:rsidP="00CC3718">
      <w:pPr>
        <w:spacing w:after="120" w:line="360" w:lineRule="auto"/>
        <w:jc w:val="both"/>
        <w:rPr>
          <w:rFonts w:ascii="Arial" w:hAnsi="Arial" w:cs="Arial"/>
          <w:b/>
          <w:sz w:val="20"/>
          <w:szCs w:val="20"/>
        </w:rPr>
      </w:pPr>
    </w:p>
    <w:p w14:paraId="7C42F796" w14:textId="700F46E4" w:rsidR="00521710" w:rsidRPr="00DB7607" w:rsidRDefault="00521710" w:rsidP="006C0F16">
      <w:pPr>
        <w:pStyle w:val="PargrafodaLista"/>
        <w:numPr>
          <w:ilvl w:val="0"/>
          <w:numId w:val="49"/>
        </w:numPr>
        <w:spacing w:after="120" w:line="360" w:lineRule="auto"/>
        <w:ind w:left="709" w:hanging="709"/>
        <w:jc w:val="both"/>
        <w:rPr>
          <w:rFonts w:ascii="Arial" w:hAnsi="Arial" w:cs="Arial"/>
          <w:sz w:val="20"/>
          <w:szCs w:val="20"/>
        </w:rPr>
      </w:pPr>
      <w:r w:rsidRPr="00DB7607">
        <w:rPr>
          <w:rFonts w:ascii="Arial" w:hAnsi="Arial" w:cs="Arial"/>
          <w:b/>
          <w:sz w:val="20"/>
          <w:szCs w:val="20"/>
        </w:rPr>
        <w:t>Fechaduras de retardo</w:t>
      </w:r>
    </w:p>
    <w:p w14:paraId="0260FEA8" w14:textId="4147A75E" w:rsidR="00521710" w:rsidRPr="00DB7607" w:rsidRDefault="00521710" w:rsidP="006C0F16">
      <w:pPr>
        <w:pStyle w:val="PargrafodaLista"/>
        <w:numPr>
          <w:ilvl w:val="1"/>
          <w:numId w:val="49"/>
        </w:numPr>
        <w:spacing w:after="120" w:line="360" w:lineRule="auto"/>
        <w:ind w:left="709" w:hanging="709"/>
        <w:jc w:val="both"/>
        <w:rPr>
          <w:rFonts w:ascii="Arial" w:hAnsi="Arial" w:cs="Arial"/>
          <w:b/>
          <w:sz w:val="20"/>
          <w:szCs w:val="20"/>
        </w:rPr>
      </w:pPr>
      <w:r w:rsidRPr="00DB7607">
        <w:rPr>
          <w:rFonts w:ascii="Arial" w:hAnsi="Arial" w:cs="Arial"/>
          <w:sz w:val="20"/>
          <w:szCs w:val="20"/>
        </w:rPr>
        <w:t>Deverá possuir fechadura de retardo de tempo com auditoria</w:t>
      </w:r>
      <w:r w:rsidR="00BC63C4" w:rsidRPr="00DB7607">
        <w:rPr>
          <w:rFonts w:ascii="Arial" w:hAnsi="Arial" w:cs="Arial"/>
          <w:sz w:val="20"/>
          <w:szCs w:val="20"/>
        </w:rPr>
        <w:t xml:space="preserve"> </w:t>
      </w:r>
      <w:r w:rsidR="00BC63C4" w:rsidRPr="00DB7607">
        <w:rPr>
          <w:rFonts w:ascii="Arial" w:hAnsi="Arial" w:cs="Arial"/>
          <w:i/>
          <w:iCs/>
          <w:sz w:val="20"/>
          <w:szCs w:val="20"/>
        </w:rPr>
        <w:t>in loco</w:t>
      </w:r>
      <w:r w:rsidR="00BC63C4" w:rsidRPr="00DB7607">
        <w:rPr>
          <w:rFonts w:ascii="Arial" w:hAnsi="Arial" w:cs="Arial"/>
          <w:sz w:val="20"/>
          <w:szCs w:val="20"/>
        </w:rPr>
        <w:t xml:space="preserve"> ou remota</w:t>
      </w:r>
      <w:r w:rsidRPr="00DB7607">
        <w:rPr>
          <w:rFonts w:ascii="Arial" w:hAnsi="Arial" w:cs="Arial"/>
          <w:sz w:val="20"/>
          <w:szCs w:val="20"/>
        </w:rPr>
        <w:t>. Esta deverá:</w:t>
      </w:r>
    </w:p>
    <w:p w14:paraId="5E162FB9" w14:textId="5EF2D62C" w:rsidR="00521710" w:rsidRPr="00DB7607" w:rsidRDefault="00521710" w:rsidP="006C0F16">
      <w:pPr>
        <w:pStyle w:val="PargrafodaLista"/>
        <w:numPr>
          <w:ilvl w:val="1"/>
          <w:numId w:val="49"/>
        </w:numPr>
        <w:spacing w:after="120" w:line="360" w:lineRule="auto"/>
        <w:ind w:left="709" w:hanging="709"/>
        <w:jc w:val="both"/>
        <w:rPr>
          <w:rFonts w:ascii="Arial" w:hAnsi="Arial" w:cs="Arial"/>
          <w:sz w:val="20"/>
          <w:szCs w:val="20"/>
        </w:rPr>
      </w:pPr>
      <w:r w:rsidRPr="00DB7607">
        <w:rPr>
          <w:rFonts w:ascii="Arial" w:hAnsi="Arial" w:cs="Arial"/>
          <w:sz w:val="20"/>
          <w:szCs w:val="20"/>
        </w:rPr>
        <w:t xml:space="preserve">Permitir a realização de auditoria </w:t>
      </w:r>
      <w:r w:rsidR="00BC63C4" w:rsidRPr="00DB7607">
        <w:rPr>
          <w:rFonts w:ascii="Arial" w:hAnsi="Arial" w:cs="Arial"/>
          <w:i/>
          <w:iCs/>
          <w:sz w:val="20"/>
          <w:szCs w:val="20"/>
        </w:rPr>
        <w:t xml:space="preserve">in loco </w:t>
      </w:r>
      <w:r w:rsidR="00BC63C4" w:rsidRPr="00DB7607">
        <w:rPr>
          <w:rFonts w:ascii="Arial" w:hAnsi="Arial" w:cs="Arial"/>
          <w:sz w:val="20"/>
          <w:szCs w:val="20"/>
        </w:rPr>
        <w:t xml:space="preserve">ou </w:t>
      </w:r>
      <w:r w:rsidR="00B0554F" w:rsidRPr="00DB7607">
        <w:rPr>
          <w:rFonts w:ascii="Arial" w:hAnsi="Arial" w:cs="Arial"/>
          <w:sz w:val="20"/>
          <w:szCs w:val="20"/>
        </w:rPr>
        <w:t xml:space="preserve">remota </w:t>
      </w:r>
      <w:r w:rsidRPr="00DB7607">
        <w:rPr>
          <w:rFonts w:ascii="Arial" w:hAnsi="Arial" w:cs="Arial"/>
          <w:sz w:val="20"/>
          <w:szCs w:val="20"/>
        </w:rPr>
        <w:t>e a emissão de relatório contendo as anomalias constatadas</w:t>
      </w:r>
      <w:r w:rsidR="009661C8" w:rsidRPr="00DB7607">
        <w:rPr>
          <w:rFonts w:ascii="Arial" w:hAnsi="Arial" w:cs="Arial"/>
          <w:sz w:val="20"/>
          <w:szCs w:val="20"/>
        </w:rPr>
        <w:t xml:space="preserve">, </w:t>
      </w:r>
      <w:r w:rsidRPr="00DB7607">
        <w:rPr>
          <w:rFonts w:ascii="Arial" w:hAnsi="Arial" w:cs="Arial"/>
          <w:sz w:val="20"/>
          <w:szCs w:val="20"/>
        </w:rPr>
        <w:t>tais como: data, horário, período que permaneceu aberta/fechada, usuário;</w:t>
      </w:r>
    </w:p>
    <w:p w14:paraId="1431AAFF" w14:textId="6592E1F0" w:rsidR="00521710" w:rsidRPr="00DB7607" w:rsidRDefault="00521710" w:rsidP="006C0F16">
      <w:pPr>
        <w:pStyle w:val="PargrafodaLista"/>
        <w:numPr>
          <w:ilvl w:val="1"/>
          <w:numId w:val="49"/>
        </w:numPr>
        <w:spacing w:after="120" w:line="360" w:lineRule="auto"/>
        <w:ind w:left="709" w:hanging="709"/>
        <w:jc w:val="both"/>
        <w:rPr>
          <w:rFonts w:ascii="Arial" w:hAnsi="Arial" w:cs="Arial"/>
          <w:sz w:val="20"/>
          <w:szCs w:val="20"/>
        </w:rPr>
      </w:pPr>
      <w:r w:rsidRPr="00DB7607">
        <w:rPr>
          <w:rFonts w:ascii="Arial" w:hAnsi="Arial" w:cs="Arial"/>
          <w:sz w:val="20"/>
          <w:szCs w:val="20"/>
        </w:rPr>
        <w:t xml:space="preserve">Possibilitar programação de abertura em horários preestabelecidos, sendo que o tempo mínimo admitido para o seu destravamento deve ser de </w:t>
      </w:r>
      <w:r w:rsidR="00091AF5" w:rsidRPr="00DB7607">
        <w:rPr>
          <w:rFonts w:ascii="Arial" w:hAnsi="Arial" w:cs="Arial"/>
          <w:sz w:val="20"/>
          <w:szCs w:val="20"/>
        </w:rPr>
        <w:t>10 (</w:t>
      </w:r>
      <w:r w:rsidRPr="00DB7607">
        <w:rPr>
          <w:rFonts w:ascii="Arial" w:hAnsi="Arial" w:cs="Arial"/>
          <w:sz w:val="20"/>
          <w:szCs w:val="20"/>
        </w:rPr>
        <w:t>dez</w:t>
      </w:r>
      <w:r w:rsidR="00091AF5" w:rsidRPr="00DB7607">
        <w:rPr>
          <w:rFonts w:ascii="Arial" w:hAnsi="Arial" w:cs="Arial"/>
          <w:sz w:val="20"/>
          <w:szCs w:val="20"/>
        </w:rPr>
        <w:t>)</w:t>
      </w:r>
      <w:r w:rsidRPr="00DB7607">
        <w:rPr>
          <w:rFonts w:ascii="Arial" w:hAnsi="Arial" w:cs="Arial"/>
          <w:sz w:val="20"/>
          <w:szCs w:val="20"/>
        </w:rPr>
        <w:t xml:space="preserve"> minutos;</w:t>
      </w:r>
    </w:p>
    <w:p w14:paraId="5079BA7F" w14:textId="77777777" w:rsidR="00521710" w:rsidRPr="00DB7607" w:rsidRDefault="00521710" w:rsidP="006C0F16">
      <w:pPr>
        <w:pStyle w:val="PargrafodaLista"/>
        <w:numPr>
          <w:ilvl w:val="1"/>
          <w:numId w:val="49"/>
        </w:numPr>
        <w:spacing w:after="120" w:line="360" w:lineRule="auto"/>
        <w:ind w:left="709" w:hanging="709"/>
        <w:jc w:val="both"/>
        <w:rPr>
          <w:rFonts w:ascii="Arial" w:hAnsi="Arial" w:cs="Arial"/>
          <w:sz w:val="20"/>
          <w:szCs w:val="20"/>
        </w:rPr>
      </w:pPr>
      <w:r w:rsidRPr="00DB7607">
        <w:rPr>
          <w:rFonts w:ascii="Arial" w:hAnsi="Arial" w:cs="Arial"/>
          <w:sz w:val="20"/>
          <w:szCs w:val="20"/>
        </w:rPr>
        <w:t>Possibilidade de programação para longos períodos, não permitindo, em hipótese alguma, qualquer alteração na sua programação que viabilize a sua abertura antes do tempo estabelecido;</w:t>
      </w:r>
    </w:p>
    <w:p w14:paraId="68F48D60" w14:textId="77777777" w:rsidR="00521710" w:rsidRPr="00DB7607" w:rsidRDefault="00521710" w:rsidP="006C0F16">
      <w:pPr>
        <w:pStyle w:val="PargrafodaLista"/>
        <w:numPr>
          <w:ilvl w:val="1"/>
          <w:numId w:val="49"/>
        </w:numPr>
        <w:spacing w:after="120" w:line="360" w:lineRule="auto"/>
        <w:ind w:left="709" w:hanging="709"/>
        <w:jc w:val="both"/>
        <w:rPr>
          <w:rFonts w:ascii="Arial" w:hAnsi="Arial" w:cs="Arial"/>
          <w:sz w:val="20"/>
          <w:szCs w:val="20"/>
        </w:rPr>
      </w:pPr>
      <w:r w:rsidRPr="00DB7607">
        <w:rPr>
          <w:rFonts w:ascii="Arial" w:hAnsi="Arial" w:cs="Arial"/>
          <w:sz w:val="20"/>
          <w:szCs w:val="20"/>
        </w:rPr>
        <w:t>Não possuir senha máster;</w:t>
      </w:r>
    </w:p>
    <w:p w14:paraId="08E083A8" w14:textId="0E3D7049" w:rsidR="00521710" w:rsidRPr="00DB7607" w:rsidRDefault="00521710" w:rsidP="006C0F16">
      <w:pPr>
        <w:pStyle w:val="PargrafodaLista"/>
        <w:numPr>
          <w:ilvl w:val="1"/>
          <w:numId w:val="49"/>
        </w:numPr>
        <w:spacing w:after="120" w:line="360" w:lineRule="auto"/>
        <w:ind w:left="709" w:hanging="709"/>
        <w:jc w:val="both"/>
        <w:rPr>
          <w:rFonts w:ascii="Arial" w:hAnsi="Arial" w:cs="Arial"/>
          <w:sz w:val="20"/>
          <w:szCs w:val="20"/>
        </w:rPr>
      </w:pPr>
      <w:r w:rsidRPr="00DB7607">
        <w:rPr>
          <w:rFonts w:ascii="Arial" w:hAnsi="Arial" w:cs="Arial"/>
          <w:sz w:val="20"/>
          <w:szCs w:val="20"/>
        </w:rPr>
        <w:t>Tempo de retardo de</w:t>
      </w:r>
      <w:r w:rsidR="009B061B" w:rsidRPr="00DB7607">
        <w:rPr>
          <w:rFonts w:ascii="Arial" w:hAnsi="Arial" w:cs="Arial"/>
          <w:sz w:val="20"/>
          <w:szCs w:val="20"/>
        </w:rPr>
        <w:t>,</w:t>
      </w:r>
      <w:r w:rsidRPr="00DB7607">
        <w:rPr>
          <w:rFonts w:ascii="Arial" w:hAnsi="Arial" w:cs="Arial"/>
          <w:sz w:val="20"/>
          <w:szCs w:val="20"/>
        </w:rPr>
        <w:t xml:space="preserve"> no mínimo</w:t>
      </w:r>
      <w:r w:rsidR="009B061B" w:rsidRPr="00DB7607">
        <w:rPr>
          <w:rFonts w:ascii="Arial" w:hAnsi="Arial" w:cs="Arial"/>
          <w:sz w:val="20"/>
          <w:szCs w:val="20"/>
        </w:rPr>
        <w:t>,</w:t>
      </w:r>
      <w:r w:rsidRPr="00DB7607">
        <w:rPr>
          <w:rFonts w:ascii="Arial" w:hAnsi="Arial" w:cs="Arial"/>
          <w:sz w:val="20"/>
          <w:szCs w:val="20"/>
        </w:rPr>
        <w:t xml:space="preserve"> 10 minutos;</w:t>
      </w:r>
    </w:p>
    <w:p w14:paraId="28276719" w14:textId="77777777" w:rsidR="00521710" w:rsidRPr="00DB7607" w:rsidRDefault="00521710" w:rsidP="006C0F16">
      <w:pPr>
        <w:pStyle w:val="PargrafodaLista"/>
        <w:numPr>
          <w:ilvl w:val="1"/>
          <w:numId w:val="49"/>
        </w:numPr>
        <w:spacing w:after="120" w:line="360" w:lineRule="auto"/>
        <w:ind w:left="709" w:hanging="709"/>
        <w:jc w:val="both"/>
        <w:rPr>
          <w:rFonts w:ascii="Arial" w:hAnsi="Arial" w:cs="Arial"/>
          <w:sz w:val="20"/>
          <w:szCs w:val="20"/>
        </w:rPr>
      </w:pPr>
      <w:r w:rsidRPr="00DB7607">
        <w:rPr>
          <w:rFonts w:ascii="Arial" w:hAnsi="Arial" w:cs="Arial"/>
          <w:sz w:val="20"/>
          <w:szCs w:val="20"/>
        </w:rPr>
        <w:t xml:space="preserve">Consistir em tranca eletrônica microprocessada de retardo </w:t>
      </w:r>
      <w:proofErr w:type="spellStart"/>
      <w:r w:rsidRPr="00DB7607">
        <w:rPr>
          <w:rFonts w:ascii="Arial" w:hAnsi="Arial" w:cs="Arial"/>
          <w:sz w:val="20"/>
          <w:szCs w:val="20"/>
        </w:rPr>
        <w:t>horímetro</w:t>
      </w:r>
      <w:proofErr w:type="spellEnd"/>
      <w:r w:rsidRPr="00DB7607">
        <w:rPr>
          <w:rFonts w:ascii="Arial" w:hAnsi="Arial" w:cs="Arial"/>
          <w:sz w:val="20"/>
          <w:szCs w:val="20"/>
        </w:rPr>
        <w:t>, funcionando como inibidor de ocorrência;</w:t>
      </w:r>
    </w:p>
    <w:p w14:paraId="0AAB0439" w14:textId="77777777" w:rsidR="00521710" w:rsidRPr="00DB7607" w:rsidRDefault="00521710" w:rsidP="006C0F16">
      <w:pPr>
        <w:pStyle w:val="PargrafodaLista"/>
        <w:numPr>
          <w:ilvl w:val="1"/>
          <w:numId w:val="49"/>
        </w:numPr>
        <w:spacing w:after="120" w:line="360" w:lineRule="auto"/>
        <w:ind w:left="709" w:hanging="709"/>
        <w:jc w:val="both"/>
        <w:rPr>
          <w:rFonts w:ascii="Arial" w:hAnsi="Arial" w:cs="Arial"/>
          <w:sz w:val="20"/>
          <w:szCs w:val="20"/>
        </w:rPr>
      </w:pPr>
      <w:r w:rsidRPr="00DB7607">
        <w:rPr>
          <w:rFonts w:ascii="Arial" w:hAnsi="Arial" w:cs="Arial"/>
          <w:sz w:val="20"/>
          <w:szCs w:val="20"/>
        </w:rPr>
        <w:t>Possuir senha para cadastramento de usuários e senha de operação, possibilitando a troca de senha quando da transferência de responsabilidade para outro empregado;</w:t>
      </w:r>
    </w:p>
    <w:p w14:paraId="5DCDC5E3" w14:textId="77777777" w:rsidR="00521710" w:rsidRPr="00DB7607" w:rsidRDefault="00521710" w:rsidP="006C0F16">
      <w:pPr>
        <w:pStyle w:val="PargrafodaLista"/>
        <w:numPr>
          <w:ilvl w:val="1"/>
          <w:numId w:val="49"/>
        </w:numPr>
        <w:spacing w:after="120" w:line="360" w:lineRule="auto"/>
        <w:ind w:left="709" w:hanging="709"/>
        <w:jc w:val="both"/>
        <w:rPr>
          <w:rFonts w:ascii="Arial" w:hAnsi="Arial" w:cs="Arial"/>
          <w:sz w:val="20"/>
          <w:szCs w:val="20"/>
        </w:rPr>
      </w:pPr>
      <w:r w:rsidRPr="00DB7607">
        <w:rPr>
          <w:rFonts w:ascii="Arial" w:hAnsi="Arial" w:cs="Arial"/>
          <w:sz w:val="20"/>
          <w:szCs w:val="20"/>
        </w:rPr>
        <w:t>Possibilitar programação de abertura e fechamento com data e hora preestabelecidos;</w:t>
      </w:r>
    </w:p>
    <w:p w14:paraId="3A2D84BC" w14:textId="77777777" w:rsidR="00521710" w:rsidRPr="00DB7607" w:rsidRDefault="00521710" w:rsidP="006C0F16">
      <w:pPr>
        <w:pStyle w:val="PargrafodaLista"/>
        <w:numPr>
          <w:ilvl w:val="1"/>
          <w:numId w:val="49"/>
        </w:numPr>
        <w:spacing w:after="120" w:line="360" w:lineRule="auto"/>
        <w:ind w:left="709" w:hanging="709"/>
        <w:jc w:val="both"/>
        <w:rPr>
          <w:rFonts w:ascii="Arial" w:hAnsi="Arial" w:cs="Arial"/>
          <w:sz w:val="20"/>
          <w:szCs w:val="20"/>
        </w:rPr>
      </w:pPr>
      <w:r w:rsidRPr="00DB7607">
        <w:rPr>
          <w:rFonts w:ascii="Arial" w:hAnsi="Arial" w:cs="Arial"/>
          <w:sz w:val="20"/>
          <w:szCs w:val="20"/>
        </w:rPr>
        <w:t>Dispor de teclado digital, instalado no lado externo da porta para registro da matrícula e senha do usuário;</w:t>
      </w:r>
    </w:p>
    <w:p w14:paraId="7F49F004" w14:textId="77777777" w:rsidR="00521710" w:rsidRPr="00DB7607" w:rsidRDefault="00521710" w:rsidP="006C0F16">
      <w:pPr>
        <w:pStyle w:val="PargrafodaLista"/>
        <w:numPr>
          <w:ilvl w:val="1"/>
          <w:numId w:val="49"/>
        </w:numPr>
        <w:spacing w:after="120" w:line="360" w:lineRule="auto"/>
        <w:ind w:left="709" w:hanging="709"/>
        <w:jc w:val="both"/>
        <w:rPr>
          <w:rFonts w:ascii="Arial" w:hAnsi="Arial" w:cs="Arial"/>
          <w:sz w:val="20"/>
          <w:szCs w:val="20"/>
        </w:rPr>
      </w:pPr>
      <w:r w:rsidRPr="00DB7607">
        <w:rPr>
          <w:rFonts w:ascii="Arial" w:hAnsi="Arial" w:cs="Arial"/>
          <w:sz w:val="20"/>
          <w:szCs w:val="20"/>
        </w:rPr>
        <w:t>Dispor de visor para identificação da programação efetuada diariamente, permitindo que se tenha informações precisas do seu funcionamento;</w:t>
      </w:r>
    </w:p>
    <w:p w14:paraId="5289D3D8" w14:textId="77777777" w:rsidR="00521710" w:rsidRPr="00DB7607" w:rsidRDefault="00521710" w:rsidP="006C0F16">
      <w:pPr>
        <w:pStyle w:val="PargrafodaLista"/>
        <w:numPr>
          <w:ilvl w:val="1"/>
          <w:numId w:val="49"/>
        </w:numPr>
        <w:spacing w:after="120" w:line="360" w:lineRule="auto"/>
        <w:ind w:left="709" w:hanging="709"/>
        <w:jc w:val="both"/>
        <w:rPr>
          <w:rFonts w:ascii="Arial" w:hAnsi="Arial" w:cs="Arial"/>
          <w:sz w:val="20"/>
          <w:szCs w:val="20"/>
        </w:rPr>
      </w:pPr>
      <w:r w:rsidRPr="00DB7607">
        <w:rPr>
          <w:rFonts w:ascii="Arial" w:hAnsi="Arial" w:cs="Arial"/>
          <w:sz w:val="20"/>
          <w:szCs w:val="20"/>
        </w:rPr>
        <w:t>Possibilitar acerto de hora e data somente no período de janela (tempo programado para que o cofre fique aberto);</w:t>
      </w:r>
    </w:p>
    <w:p w14:paraId="0C90F231" w14:textId="77777777" w:rsidR="00521710" w:rsidRPr="00DB7607" w:rsidRDefault="00521710" w:rsidP="006C0F16">
      <w:pPr>
        <w:pStyle w:val="PargrafodaLista"/>
        <w:numPr>
          <w:ilvl w:val="1"/>
          <w:numId w:val="49"/>
        </w:numPr>
        <w:spacing w:after="120" w:line="360" w:lineRule="auto"/>
        <w:ind w:left="709" w:hanging="709"/>
        <w:jc w:val="both"/>
        <w:rPr>
          <w:rFonts w:ascii="Arial" w:hAnsi="Arial" w:cs="Arial"/>
          <w:sz w:val="20"/>
          <w:szCs w:val="20"/>
        </w:rPr>
      </w:pPr>
      <w:r w:rsidRPr="00DB7607">
        <w:rPr>
          <w:rFonts w:ascii="Arial" w:hAnsi="Arial" w:cs="Arial"/>
          <w:sz w:val="20"/>
          <w:szCs w:val="20"/>
        </w:rPr>
        <w:t xml:space="preserve">Possuir senha de coação; </w:t>
      </w:r>
    </w:p>
    <w:p w14:paraId="2FA80AC8" w14:textId="77777777" w:rsidR="00521710" w:rsidRPr="00DB7607" w:rsidRDefault="00521710" w:rsidP="006C0F16">
      <w:pPr>
        <w:pStyle w:val="PargrafodaLista"/>
        <w:numPr>
          <w:ilvl w:val="1"/>
          <w:numId w:val="49"/>
        </w:numPr>
        <w:spacing w:after="120" w:line="360" w:lineRule="auto"/>
        <w:ind w:left="709" w:hanging="709"/>
        <w:jc w:val="both"/>
        <w:rPr>
          <w:rFonts w:ascii="Arial" w:hAnsi="Arial" w:cs="Arial"/>
          <w:sz w:val="20"/>
          <w:szCs w:val="20"/>
        </w:rPr>
      </w:pPr>
      <w:r w:rsidRPr="00DB7607">
        <w:rPr>
          <w:rFonts w:ascii="Arial" w:hAnsi="Arial" w:cs="Arial"/>
          <w:sz w:val="20"/>
          <w:szCs w:val="20"/>
        </w:rPr>
        <w:t>Possibilitar bloqueio a distância;</w:t>
      </w:r>
    </w:p>
    <w:p w14:paraId="5CB27159" w14:textId="77777777" w:rsidR="00521710" w:rsidRPr="00DB7607" w:rsidRDefault="00521710" w:rsidP="006C0F16">
      <w:pPr>
        <w:pStyle w:val="PargrafodaLista"/>
        <w:numPr>
          <w:ilvl w:val="1"/>
          <w:numId w:val="49"/>
        </w:numPr>
        <w:spacing w:after="120" w:line="360" w:lineRule="auto"/>
        <w:ind w:left="709" w:hanging="709"/>
        <w:jc w:val="both"/>
        <w:rPr>
          <w:rFonts w:ascii="Arial" w:hAnsi="Arial" w:cs="Arial"/>
          <w:sz w:val="20"/>
          <w:szCs w:val="20"/>
        </w:rPr>
      </w:pPr>
      <w:r w:rsidRPr="00DB7607">
        <w:rPr>
          <w:rFonts w:ascii="Arial" w:hAnsi="Arial" w:cs="Arial"/>
          <w:sz w:val="20"/>
          <w:szCs w:val="20"/>
        </w:rPr>
        <w:t>Possuir filtro de eventos irregulares no aplicativo por usuário; e</w:t>
      </w:r>
    </w:p>
    <w:p w14:paraId="2C27682F" w14:textId="30A734A1" w:rsidR="00521710" w:rsidRDefault="00521710" w:rsidP="006C0F16">
      <w:pPr>
        <w:pStyle w:val="PargrafodaLista"/>
        <w:numPr>
          <w:ilvl w:val="1"/>
          <w:numId w:val="49"/>
        </w:numPr>
        <w:spacing w:after="120" w:line="360" w:lineRule="auto"/>
        <w:ind w:left="709" w:hanging="709"/>
        <w:jc w:val="both"/>
        <w:rPr>
          <w:rFonts w:ascii="Arial" w:hAnsi="Arial" w:cs="Arial"/>
          <w:sz w:val="20"/>
          <w:szCs w:val="20"/>
        </w:rPr>
      </w:pPr>
      <w:r w:rsidRPr="00DB7607">
        <w:rPr>
          <w:rFonts w:ascii="Arial" w:hAnsi="Arial" w:cs="Arial"/>
          <w:sz w:val="20"/>
          <w:szCs w:val="20"/>
        </w:rPr>
        <w:t>Possibilidade de comunicação via modem</w:t>
      </w:r>
      <w:r w:rsidR="00CB7630" w:rsidRPr="00DB7607">
        <w:rPr>
          <w:rFonts w:ascii="Arial" w:hAnsi="Arial" w:cs="Arial"/>
          <w:sz w:val="20"/>
          <w:szCs w:val="20"/>
        </w:rPr>
        <w:t>/rede</w:t>
      </w:r>
      <w:r w:rsidRPr="00DB7607">
        <w:rPr>
          <w:rFonts w:ascii="Arial" w:hAnsi="Arial" w:cs="Arial"/>
          <w:sz w:val="20"/>
          <w:szCs w:val="20"/>
        </w:rPr>
        <w:t>.</w:t>
      </w:r>
    </w:p>
    <w:p w14:paraId="045A618A" w14:textId="77777777" w:rsidR="00CC3718" w:rsidRPr="00654E17" w:rsidRDefault="00CC3718" w:rsidP="00654E17">
      <w:pPr>
        <w:spacing w:after="120" w:line="360" w:lineRule="auto"/>
        <w:jc w:val="both"/>
        <w:rPr>
          <w:rStyle w:val="Forte"/>
          <w:rFonts w:cs="Arial"/>
          <w:sz w:val="20"/>
          <w:szCs w:val="20"/>
        </w:rPr>
      </w:pPr>
    </w:p>
    <w:p w14:paraId="3BE12DE2" w14:textId="2FDE75CF" w:rsidR="00521710" w:rsidRPr="00DB7607" w:rsidRDefault="00521710" w:rsidP="006C0F16">
      <w:pPr>
        <w:pStyle w:val="PargrafodaLista"/>
        <w:numPr>
          <w:ilvl w:val="0"/>
          <w:numId w:val="49"/>
        </w:numPr>
        <w:spacing w:after="120" w:line="360" w:lineRule="auto"/>
        <w:ind w:left="709" w:hanging="709"/>
        <w:jc w:val="both"/>
        <w:rPr>
          <w:rStyle w:val="Forte"/>
          <w:rFonts w:cs="Arial"/>
          <w:sz w:val="20"/>
          <w:szCs w:val="20"/>
        </w:rPr>
      </w:pPr>
      <w:r w:rsidRPr="00DB7607">
        <w:rPr>
          <w:rStyle w:val="Forte"/>
          <w:rFonts w:cs="Arial"/>
          <w:sz w:val="20"/>
          <w:szCs w:val="20"/>
        </w:rPr>
        <w:t>CARACTERÍSTICAS ACESSÓRIAS</w:t>
      </w:r>
    </w:p>
    <w:p w14:paraId="407DF208" w14:textId="1624DB4C" w:rsidR="00521710" w:rsidRPr="00DB7607" w:rsidRDefault="00521710" w:rsidP="006C0F16">
      <w:pPr>
        <w:pStyle w:val="PargrafodaLista"/>
        <w:numPr>
          <w:ilvl w:val="1"/>
          <w:numId w:val="49"/>
        </w:numPr>
        <w:spacing w:after="120" w:line="360" w:lineRule="auto"/>
        <w:ind w:left="709" w:hanging="709"/>
        <w:jc w:val="both"/>
        <w:rPr>
          <w:rFonts w:ascii="Arial" w:hAnsi="Arial" w:cs="Arial"/>
          <w:sz w:val="20"/>
          <w:szCs w:val="20"/>
        </w:rPr>
      </w:pPr>
      <w:r w:rsidRPr="00DB7607">
        <w:rPr>
          <w:rFonts w:ascii="Arial" w:hAnsi="Arial" w:cs="Arial"/>
          <w:sz w:val="20"/>
          <w:szCs w:val="20"/>
        </w:rPr>
        <w:t>No compartimento interno deverão existir 04 (quatro) prateleiras ajustáveis e removíveis, espessura de 1,9</w:t>
      </w:r>
      <w:r w:rsidR="00FF031F" w:rsidRPr="00DB7607">
        <w:rPr>
          <w:rFonts w:ascii="Arial" w:hAnsi="Arial" w:cs="Arial"/>
          <w:sz w:val="20"/>
          <w:szCs w:val="20"/>
        </w:rPr>
        <w:t xml:space="preserve"> </w:t>
      </w:r>
      <w:r w:rsidRPr="00DB7607">
        <w:rPr>
          <w:rFonts w:ascii="Arial" w:hAnsi="Arial" w:cs="Arial"/>
          <w:sz w:val="20"/>
          <w:szCs w:val="20"/>
        </w:rPr>
        <w:t>mm ou bitola 14, com regulagem de altura a cada 50</w:t>
      </w:r>
      <w:r w:rsidR="00FF031F" w:rsidRPr="00DB7607">
        <w:rPr>
          <w:rFonts w:ascii="Arial" w:hAnsi="Arial" w:cs="Arial"/>
          <w:sz w:val="20"/>
          <w:szCs w:val="20"/>
        </w:rPr>
        <w:t xml:space="preserve"> </w:t>
      </w:r>
      <w:r w:rsidRPr="00DB7607">
        <w:rPr>
          <w:rFonts w:ascii="Arial" w:hAnsi="Arial" w:cs="Arial"/>
          <w:sz w:val="20"/>
          <w:szCs w:val="20"/>
        </w:rPr>
        <w:t xml:space="preserve">mm, construídas </w:t>
      </w:r>
      <w:r w:rsidRPr="00DB7607">
        <w:rPr>
          <w:rFonts w:ascii="Arial" w:hAnsi="Arial" w:cs="Arial"/>
          <w:sz w:val="20"/>
          <w:szCs w:val="20"/>
        </w:rPr>
        <w:lastRenderedPageBreak/>
        <w:t xml:space="preserve">em chapas de aço SAE 1010/1020. O sistema de regulagem deverá ser do tipo coluna recortada, sendo que as mesmas só poderão ser removidas com a porta aberta. </w:t>
      </w:r>
    </w:p>
    <w:p w14:paraId="31C6CCFE" w14:textId="01692C3E" w:rsidR="00521710" w:rsidRPr="00DB7607" w:rsidRDefault="00521710" w:rsidP="006C0F16">
      <w:pPr>
        <w:pStyle w:val="PargrafodaLista"/>
        <w:numPr>
          <w:ilvl w:val="1"/>
          <w:numId w:val="49"/>
        </w:numPr>
        <w:spacing w:after="120" w:line="360" w:lineRule="auto"/>
        <w:ind w:left="709" w:hanging="709"/>
        <w:jc w:val="both"/>
        <w:rPr>
          <w:rFonts w:ascii="Arial" w:hAnsi="Arial" w:cs="Arial"/>
          <w:sz w:val="20"/>
          <w:szCs w:val="20"/>
        </w:rPr>
      </w:pPr>
      <w:r w:rsidRPr="00DB7607">
        <w:rPr>
          <w:rFonts w:ascii="Arial" w:hAnsi="Arial" w:cs="Arial"/>
          <w:sz w:val="20"/>
          <w:szCs w:val="20"/>
        </w:rPr>
        <w:t>Deverão possuir dutos embutidos independentes para a instalação de sensores, alarmes e cabos de sinal ou de comunicação com saídas apropriadas colocadas na face exterior do cofre.</w:t>
      </w:r>
    </w:p>
    <w:p w14:paraId="433F8760" w14:textId="70FDE71D" w:rsidR="000B1470" w:rsidRPr="00DB7607" w:rsidRDefault="000B1470" w:rsidP="006C0F16">
      <w:pPr>
        <w:pStyle w:val="PargrafodaLista"/>
        <w:numPr>
          <w:ilvl w:val="1"/>
          <w:numId w:val="49"/>
        </w:numPr>
        <w:spacing w:after="120" w:line="360" w:lineRule="auto"/>
        <w:ind w:left="709" w:hanging="709"/>
        <w:jc w:val="both"/>
        <w:rPr>
          <w:rFonts w:ascii="Arial" w:hAnsi="Arial" w:cs="Arial"/>
          <w:sz w:val="20"/>
          <w:szCs w:val="20"/>
        </w:rPr>
      </w:pPr>
      <w:r w:rsidRPr="00DB7607">
        <w:rPr>
          <w:rFonts w:ascii="Arial" w:hAnsi="Arial" w:cs="Arial"/>
          <w:sz w:val="20"/>
          <w:szCs w:val="20"/>
        </w:rPr>
        <w:t>Cada cofre d</w:t>
      </w:r>
      <w:r w:rsidR="00214122" w:rsidRPr="00DB7607">
        <w:rPr>
          <w:rFonts w:ascii="Arial" w:hAnsi="Arial" w:cs="Arial"/>
          <w:sz w:val="20"/>
          <w:szCs w:val="20"/>
        </w:rPr>
        <w:t>everá possuir</w:t>
      </w:r>
      <w:r w:rsidRPr="00DB7607">
        <w:rPr>
          <w:rFonts w:ascii="Arial" w:hAnsi="Arial" w:cs="Arial"/>
          <w:sz w:val="20"/>
          <w:szCs w:val="20"/>
        </w:rPr>
        <w:t xml:space="preserve"> sua base preparada para fixação</w:t>
      </w:r>
      <w:r w:rsidR="00602A35" w:rsidRPr="00DB7607">
        <w:rPr>
          <w:rFonts w:ascii="Arial" w:hAnsi="Arial" w:cs="Arial"/>
          <w:sz w:val="20"/>
          <w:szCs w:val="20"/>
        </w:rPr>
        <w:t xml:space="preserve"> </w:t>
      </w:r>
      <w:r w:rsidRPr="00DB7607">
        <w:rPr>
          <w:rFonts w:ascii="Arial" w:hAnsi="Arial" w:cs="Arial"/>
          <w:sz w:val="20"/>
          <w:szCs w:val="20"/>
        </w:rPr>
        <w:t xml:space="preserve">ao </w:t>
      </w:r>
      <w:r w:rsidR="00602A35" w:rsidRPr="00DB7607">
        <w:rPr>
          <w:rFonts w:ascii="Arial" w:hAnsi="Arial" w:cs="Arial"/>
          <w:sz w:val="20"/>
          <w:szCs w:val="20"/>
        </w:rPr>
        <w:t>piso</w:t>
      </w:r>
      <w:r w:rsidRPr="00DB7607">
        <w:rPr>
          <w:rFonts w:ascii="Arial" w:hAnsi="Arial" w:cs="Arial"/>
          <w:sz w:val="20"/>
          <w:szCs w:val="20"/>
        </w:rPr>
        <w:t>.</w:t>
      </w:r>
    </w:p>
    <w:p w14:paraId="14CB4894" w14:textId="09AAA82B" w:rsidR="00521710" w:rsidRDefault="00521710" w:rsidP="006C0F16">
      <w:pPr>
        <w:pStyle w:val="PargrafodaLista"/>
        <w:numPr>
          <w:ilvl w:val="1"/>
          <w:numId w:val="49"/>
        </w:numPr>
        <w:spacing w:after="120" w:line="360" w:lineRule="auto"/>
        <w:ind w:left="709" w:hanging="709"/>
        <w:jc w:val="both"/>
        <w:rPr>
          <w:rFonts w:ascii="Arial" w:hAnsi="Arial" w:cs="Arial"/>
          <w:sz w:val="20"/>
          <w:szCs w:val="20"/>
        </w:rPr>
      </w:pPr>
      <w:r w:rsidRPr="00DB7607">
        <w:rPr>
          <w:rFonts w:ascii="Arial" w:hAnsi="Arial" w:cs="Arial"/>
          <w:sz w:val="20"/>
          <w:szCs w:val="20"/>
        </w:rPr>
        <w:t xml:space="preserve">Cada cofre deverá vir acompanhado de seu manual, redigido em </w:t>
      </w:r>
      <w:r w:rsidR="00DD2457" w:rsidRPr="00DB7607">
        <w:rPr>
          <w:rFonts w:ascii="Arial" w:hAnsi="Arial" w:cs="Arial"/>
          <w:sz w:val="20"/>
          <w:szCs w:val="20"/>
        </w:rPr>
        <w:t>português</w:t>
      </w:r>
      <w:r w:rsidRPr="00DB7607">
        <w:rPr>
          <w:rFonts w:ascii="Arial" w:hAnsi="Arial" w:cs="Arial"/>
          <w:sz w:val="20"/>
          <w:szCs w:val="20"/>
        </w:rPr>
        <w:t>, com todas as informações necessárias à sua operação, instalação, manutenção e conservação pelo usuário.</w:t>
      </w:r>
    </w:p>
    <w:p w14:paraId="152D6974" w14:textId="77777777" w:rsidR="00654E17" w:rsidRPr="00654E17" w:rsidRDefault="00654E17" w:rsidP="00654E17">
      <w:pPr>
        <w:spacing w:after="120" w:line="360" w:lineRule="auto"/>
        <w:jc w:val="both"/>
        <w:rPr>
          <w:rFonts w:ascii="Arial" w:hAnsi="Arial" w:cs="Arial"/>
          <w:sz w:val="20"/>
          <w:szCs w:val="20"/>
        </w:rPr>
      </w:pPr>
    </w:p>
    <w:p w14:paraId="44DCD655" w14:textId="30C3DC3D" w:rsidR="00521710" w:rsidRPr="00DB7607" w:rsidRDefault="00521710" w:rsidP="006C0F16">
      <w:pPr>
        <w:pStyle w:val="PargrafodaLista"/>
        <w:numPr>
          <w:ilvl w:val="0"/>
          <w:numId w:val="49"/>
        </w:numPr>
        <w:spacing w:after="120" w:line="360" w:lineRule="auto"/>
        <w:ind w:left="709" w:hanging="709"/>
        <w:jc w:val="both"/>
        <w:rPr>
          <w:rStyle w:val="Forte"/>
          <w:rFonts w:cs="Arial"/>
          <w:sz w:val="20"/>
          <w:szCs w:val="20"/>
        </w:rPr>
      </w:pPr>
      <w:r w:rsidRPr="00DB7607">
        <w:rPr>
          <w:rStyle w:val="Forte"/>
          <w:rFonts w:cs="Arial"/>
          <w:sz w:val="20"/>
          <w:szCs w:val="20"/>
        </w:rPr>
        <w:t>TRATAMENTO E ACABAMENTO DAS PEÇAS</w:t>
      </w:r>
    </w:p>
    <w:p w14:paraId="04E62AD9" w14:textId="61970DE2" w:rsidR="00521710" w:rsidRPr="00DB7607" w:rsidRDefault="00521710" w:rsidP="006C0F16">
      <w:pPr>
        <w:pStyle w:val="PargrafodaLista"/>
        <w:numPr>
          <w:ilvl w:val="1"/>
          <w:numId w:val="49"/>
        </w:numPr>
        <w:spacing w:after="120" w:line="360" w:lineRule="auto"/>
        <w:ind w:left="709" w:hanging="709"/>
        <w:jc w:val="both"/>
        <w:rPr>
          <w:rFonts w:ascii="Arial" w:hAnsi="Arial" w:cs="Arial"/>
          <w:sz w:val="20"/>
          <w:szCs w:val="20"/>
        </w:rPr>
      </w:pPr>
      <w:r w:rsidRPr="00DB7607">
        <w:rPr>
          <w:rFonts w:ascii="Arial" w:hAnsi="Arial" w:cs="Arial"/>
          <w:sz w:val="20"/>
          <w:szCs w:val="20"/>
        </w:rPr>
        <w:t>Todas as superfícies das chapas de aço utilizadas na fabricação do gabinete, portas, mecanismos, prateleiras etc., deverão ser limpas, decapadas e desengraxadas imediatamente antes da pintura. O mesmo tratamento se aplicará às demais peças de aço carbono não tratadas térmica ou quimicamente, tais como perfis, arames, vergalhões, parafusos, porcas, arruelas etc.</w:t>
      </w:r>
    </w:p>
    <w:p w14:paraId="4C1BFF8B" w14:textId="60A3FD8E" w:rsidR="00521710" w:rsidRPr="00DB7607" w:rsidRDefault="00521710" w:rsidP="006C0F16">
      <w:pPr>
        <w:pStyle w:val="PargrafodaLista"/>
        <w:numPr>
          <w:ilvl w:val="1"/>
          <w:numId w:val="49"/>
        </w:numPr>
        <w:spacing w:after="120" w:line="360" w:lineRule="auto"/>
        <w:ind w:left="709" w:hanging="709"/>
        <w:jc w:val="both"/>
        <w:rPr>
          <w:rFonts w:ascii="Arial" w:hAnsi="Arial" w:cs="Arial"/>
          <w:sz w:val="20"/>
          <w:szCs w:val="20"/>
        </w:rPr>
      </w:pPr>
      <w:r w:rsidRPr="00DB7607">
        <w:rPr>
          <w:rFonts w:ascii="Arial" w:hAnsi="Arial" w:cs="Arial"/>
          <w:sz w:val="20"/>
          <w:szCs w:val="20"/>
        </w:rPr>
        <w:t xml:space="preserve">A pintura das partes metálicas, tanto as aparentes quanto as que permanecerão ocultas após a fabricação e instalação do cofre, deverá ser feita após a aplicação de uma camada de primer </w:t>
      </w:r>
      <w:r w:rsidR="0014752F" w:rsidRPr="00DB7607">
        <w:rPr>
          <w:rFonts w:ascii="Arial" w:hAnsi="Arial" w:cs="Arial"/>
          <w:sz w:val="20"/>
          <w:szCs w:val="20"/>
        </w:rPr>
        <w:t>anticorrosivo</w:t>
      </w:r>
      <w:r w:rsidRPr="00DB7607">
        <w:rPr>
          <w:rFonts w:ascii="Arial" w:hAnsi="Arial" w:cs="Arial"/>
          <w:sz w:val="20"/>
          <w:szCs w:val="20"/>
        </w:rPr>
        <w:t xml:space="preserve"> e deverá ter seu </w:t>
      </w:r>
      <w:proofErr w:type="gramStart"/>
      <w:r w:rsidRPr="00DB7607">
        <w:rPr>
          <w:rFonts w:ascii="Arial" w:hAnsi="Arial" w:cs="Arial"/>
          <w:sz w:val="20"/>
          <w:szCs w:val="20"/>
        </w:rPr>
        <w:t>acabamento final</w:t>
      </w:r>
      <w:proofErr w:type="gramEnd"/>
      <w:r w:rsidRPr="00DB7607">
        <w:rPr>
          <w:rFonts w:ascii="Arial" w:hAnsi="Arial" w:cs="Arial"/>
          <w:sz w:val="20"/>
          <w:szCs w:val="20"/>
        </w:rPr>
        <w:t xml:space="preserve"> (textura, cor e brilho) semelhante ao padrão CORAL, </w:t>
      </w:r>
      <w:proofErr w:type="spellStart"/>
      <w:r w:rsidRPr="00DB7607">
        <w:rPr>
          <w:rFonts w:ascii="Arial" w:hAnsi="Arial" w:cs="Arial"/>
          <w:i/>
          <w:iCs/>
          <w:sz w:val="20"/>
          <w:szCs w:val="20"/>
        </w:rPr>
        <w:t>language</w:t>
      </w:r>
      <w:proofErr w:type="spellEnd"/>
      <w:r w:rsidRPr="00DB7607">
        <w:rPr>
          <w:rFonts w:ascii="Arial" w:hAnsi="Arial" w:cs="Arial"/>
          <w:i/>
          <w:iCs/>
          <w:sz w:val="20"/>
          <w:szCs w:val="20"/>
        </w:rPr>
        <w:t xml:space="preserve"> </w:t>
      </w:r>
      <w:proofErr w:type="spellStart"/>
      <w:r w:rsidRPr="00DB7607">
        <w:rPr>
          <w:rFonts w:ascii="Arial" w:hAnsi="Arial" w:cs="Arial"/>
          <w:i/>
          <w:iCs/>
          <w:sz w:val="20"/>
          <w:szCs w:val="20"/>
        </w:rPr>
        <w:t>colors</w:t>
      </w:r>
      <w:proofErr w:type="spellEnd"/>
      <w:r w:rsidR="008A34D8" w:rsidRPr="00DB7607">
        <w:rPr>
          <w:rFonts w:ascii="Arial" w:hAnsi="Arial" w:cs="Arial"/>
          <w:sz w:val="20"/>
          <w:szCs w:val="20"/>
        </w:rPr>
        <w:t xml:space="preserve"> -</w:t>
      </w:r>
      <w:r w:rsidRPr="00DB7607">
        <w:rPr>
          <w:rFonts w:ascii="Arial" w:hAnsi="Arial" w:cs="Arial"/>
          <w:sz w:val="20"/>
          <w:szCs w:val="20"/>
        </w:rPr>
        <w:t xml:space="preserve"> referência 9078.</w:t>
      </w:r>
    </w:p>
    <w:p w14:paraId="260BCF09" w14:textId="3FC6E51B" w:rsidR="00521710" w:rsidRPr="00DB7607" w:rsidRDefault="00521710" w:rsidP="006C0F16">
      <w:pPr>
        <w:pStyle w:val="PargrafodaLista"/>
        <w:numPr>
          <w:ilvl w:val="1"/>
          <w:numId w:val="49"/>
        </w:numPr>
        <w:spacing w:after="120" w:line="360" w:lineRule="auto"/>
        <w:ind w:left="709" w:hanging="709"/>
        <w:jc w:val="both"/>
        <w:rPr>
          <w:rFonts w:ascii="Arial" w:hAnsi="Arial" w:cs="Arial"/>
          <w:sz w:val="20"/>
          <w:szCs w:val="20"/>
        </w:rPr>
      </w:pPr>
      <w:r w:rsidRPr="00DB7607">
        <w:rPr>
          <w:rFonts w:ascii="Arial" w:hAnsi="Arial" w:cs="Arial"/>
          <w:sz w:val="20"/>
          <w:szCs w:val="20"/>
        </w:rPr>
        <w:t>A pintura das peças metálicas deverá permitir retoques manuais, a pincel ou “spray”, fora da fábrica, em função de danos causados à pintura do cofre durante seu transporte e instalação ou ainda, no futuro, pelo seu desgaste e uso.</w:t>
      </w:r>
    </w:p>
    <w:p w14:paraId="0EE4BFE3" w14:textId="386FA45E" w:rsidR="00521710" w:rsidRPr="00DB7607" w:rsidRDefault="00521710" w:rsidP="006C0F16">
      <w:pPr>
        <w:pStyle w:val="PargrafodaLista"/>
        <w:numPr>
          <w:ilvl w:val="1"/>
          <w:numId w:val="49"/>
        </w:numPr>
        <w:spacing w:after="120" w:line="360" w:lineRule="auto"/>
        <w:ind w:left="709" w:hanging="709"/>
        <w:jc w:val="both"/>
        <w:rPr>
          <w:rFonts w:ascii="Arial" w:hAnsi="Arial" w:cs="Arial"/>
          <w:sz w:val="20"/>
          <w:szCs w:val="20"/>
        </w:rPr>
      </w:pPr>
      <w:r w:rsidRPr="00DB7607">
        <w:rPr>
          <w:rFonts w:ascii="Arial" w:hAnsi="Arial" w:cs="Arial"/>
          <w:sz w:val="20"/>
          <w:szCs w:val="20"/>
        </w:rPr>
        <w:t xml:space="preserve">Todas as demais peças metálicas que não requeiram pintura, deverão ter seu tratamento superficial adequado tais como zincagem, niquelagem, cromagem, </w:t>
      </w:r>
      <w:proofErr w:type="spellStart"/>
      <w:r w:rsidRPr="00DB7607">
        <w:rPr>
          <w:rFonts w:ascii="Arial" w:hAnsi="Arial" w:cs="Arial"/>
          <w:sz w:val="20"/>
          <w:szCs w:val="20"/>
        </w:rPr>
        <w:t>cadmiagem</w:t>
      </w:r>
      <w:proofErr w:type="spellEnd"/>
      <w:r w:rsidRPr="00DB7607">
        <w:rPr>
          <w:rFonts w:ascii="Arial" w:hAnsi="Arial" w:cs="Arial"/>
          <w:sz w:val="20"/>
          <w:szCs w:val="20"/>
        </w:rPr>
        <w:t xml:space="preserve">, </w:t>
      </w:r>
      <w:proofErr w:type="spellStart"/>
      <w:r w:rsidRPr="00DB7607">
        <w:rPr>
          <w:rFonts w:ascii="Arial" w:hAnsi="Arial" w:cs="Arial"/>
          <w:sz w:val="20"/>
          <w:szCs w:val="20"/>
        </w:rPr>
        <w:t>anodização</w:t>
      </w:r>
      <w:proofErr w:type="spellEnd"/>
      <w:r w:rsidRPr="00DB7607">
        <w:rPr>
          <w:rFonts w:ascii="Arial" w:hAnsi="Arial" w:cs="Arial"/>
          <w:sz w:val="20"/>
          <w:szCs w:val="20"/>
        </w:rPr>
        <w:t xml:space="preserve"> etc., considerando-se sua utilização, manuseio e tempo de vida útil sem sofrer ataques precoces de corrosão.</w:t>
      </w:r>
    </w:p>
    <w:p w14:paraId="7F4391F5" w14:textId="3959A041" w:rsidR="00521710" w:rsidRPr="00DB7607" w:rsidRDefault="00521710" w:rsidP="006C0F16">
      <w:pPr>
        <w:pStyle w:val="PargrafodaLista"/>
        <w:numPr>
          <w:ilvl w:val="1"/>
          <w:numId w:val="49"/>
        </w:numPr>
        <w:spacing w:after="120" w:line="360" w:lineRule="auto"/>
        <w:ind w:left="709" w:hanging="709"/>
        <w:jc w:val="both"/>
        <w:rPr>
          <w:rFonts w:ascii="Arial" w:hAnsi="Arial" w:cs="Arial"/>
          <w:sz w:val="20"/>
          <w:szCs w:val="20"/>
        </w:rPr>
      </w:pPr>
      <w:r w:rsidRPr="00DB7607">
        <w:rPr>
          <w:rFonts w:ascii="Arial" w:hAnsi="Arial" w:cs="Arial"/>
          <w:sz w:val="20"/>
          <w:szCs w:val="20"/>
        </w:rPr>
        <w:t xml:space="preserve">A inspeção final não aceitará defeitos de acabamento tais como ausência, sobre ou </w:t>
      </w:r>
      <w:proofErr w:type="spellStart"/>
      <w:r w:rsidRPr="00DB7607">
        <w:rPr>
          <w:rFonts w:ascii="Arial" w:hAnsi="Arial" w:cs="Arial"/>
          <w:sz w:val="20"/>
          <w:szCs w:val="20"/>
        </w:rPr>
        <w:t>sub</w:t>
      </w:r>
      <w:r w:rsidR="009F5C4B" w:rsidRPr="00DB7607">
        <w:rPr>
          <w:rFonts w:ascii="Arial" w:hAnsi="Arial" w:cs="Arial"/>
          <w:sz w:val="20"/>
          <w:szCs w:val="20"/>
        </w:rPr>
        <w:t>-</w:t>
      </w:r>
      <w:r w:rsidRPr="00DB7607">
        <w:rPr>
          <w:rFonts w:ascii="Arial" w:hAnsi="Arial" w:cs="Arial"/>
          <w:sz w:val="20"/>
          <w:szCs w:val="20"/>
        </w:rPr>
        <w:t>aplicação</w:t>
      </w:r>
      <w:proofErr w:type="spellEnd"/>
      <w:r w:rsidRPr="00DB7607">
        <w:rPr>
          <w:rFonts w:ascii="Arial" w:hAnsi="Arial" w:cs="Arial"/>
          <w:sz w:val="20"/>
          <w:szCs w:val="20"/>
        </w:rPr>
        <w:t xml:space="preserve"> de camadas, escorrimentos, falhas, bolhas ou assemelhados, bem como a existência de rebarbas, arestas ou cantos vivos, remendos, empenamentos, amassamentos e outras imperfeições superficiais que prejudiquem a proteção superficial do material ou do usuário ou a aparência e estética do cofre.</w:t>
      </w:r>
    </w:p>
    <w:p w14:paraId="5C34024F" w14:textId="72AA6990" w:rsidR="00521710" w:rsidRDefault="00521710" w:rsidP="006C0F16">
      <w:pPr>
        <w:pStyle w:val="PargrafodaLista"/>
        <w:numPr>
          <w:ilvl w:val="1"/>
          <w:numId w:val="49"/>
        </w:numPr>
        <w:spacing w:after="120" w:line="360" w:lineRule="auto"/>
        <w:ind w:left="709" w:hanging="709"/>
        <w:jc w:val="both"/>
        <w:rPr>
          <w:rFonts w:ascii="Arial" w:hAnsi="Arial" w:cs="Arial"/>
          <w:sz w:val="20"/>
          <w:szCs w:val="20"/>
        </w:rPr>
      </w:pPr>
      <w:r w:rsidRPr="00DB7607">
        <w:rPr>
          <w:rFonts w:ascii="Arial" w:hAnsi="Arial" w:cs="Arial"/>
          <w:sz w:val="20"/>
          <w:szCs w:val="20"/>
        </w:rPr>
        <w:t>Não serão aceitos os reparos feitos em fábrica em que seja utilizada massa plástica corretiva, sob a pintura de acabamento, com o objetivo de corrigir imperfeições críticas de fabricação tais como empenamentos, amassamentos, remendos, trincas, rupturas, fissuras ou assemelhados.</w:t>
      </w:r>
    </w:p>
    <w:p w14:paraId="62EB3498" w14:textId="77777777" w:rsidR="00654E17" w:rsidRDefault="00654E17" w:rsidP="00654E17">
      <w:pPr>
        <w:spacing w:after="120" w:line="360" w:lineRule="auto"/>
        <w:jc w:val="both"/>
        <w:rPr>
          <w:rFonts w:ascii="Arial" w:hAnsi="Arial" w:cs="Arial"/>
          <w:sz w:val="20"/>
          <w:szCs w:val="20"/>
        </w:rPr>
      </w:pPr>
    </w:p>
    <w:p w14:paraId="55B644B6" w14:textId="77777777" w:rsidR="006C0F16" w:rsidRPr="00654E17" w:rsidRDefault="006C0F16" w:rsidP="00654E17">
      <w:pPr>
        <w:spacing w:after="120" w:line="360" w:lineRule="auto"/>
        <w:jc w:val="both"/>
        <w:rPr>
          <w:rFonts w:ascii="Arial" w:hAnsi="Arial" w:cs="Arial"/>
          <w:sz w:val="20"/>
          <w:szCs w:val="20"/>
        </w:rPr>
      </w:pPr>
    </w:p>
    <w:p w14:paraId="79653FFA" w14:textId="77777777" w:rsidR="002918D6" w:rsidRPr="00DB7607" w:rsidRDefault="002918D6" w:rsidP="006C0F16">
      <w:pPr>
        <w:pStyle w:val="PargrafodaLista"/>
        <w:numPr>
          <w:ilvl w:val="0"/>
          <w:numId w:val="49"/>
        </w:numPr>
        <w:spacing w:after="120" w:line="360" w:lineRule="auto"/>
        <w:jc w:val="both"/>
        <w:rPr>
          <w:rStyle w:val="Forte"/>
          <w:rFonts w:cs="Arial"/>
          <w:sz w:val="20"/>
          <w:szCs w:val="20"/>
        </w:rPr>
      </w:pPr>
      <w:r w:rsidRPr="00DB7607">
        <w:rPr>
          <w:rStyle w:val="Forte"/>
          <w:rFonts w:cs="Arial"/>
          <w:sz w:val="20"/>
          <w:szCs w:val="20"/>
        </w:rPr>
        <w:lastRenderedPageBreak/>
        <w:t>TRADE IN</w:t>
      </w:r>
    </w:p>
    <w:p w14:paraId="3C544CB0"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 xml:space="preserve">O </w:t>
      </w:r>
      <w:proofErr w:type="spellStart"/>
      <w:r w:rsidRPr="00DB7607">
        <w:rPr>
          <w:rStyle w:val="Forte"/>
          <w:rFonts w:cs="Arial"/>
          <w:b w:val="0"/>
          <w:bCs w:val="0"/>
          <w:sz w:val="20"/>
          <w:szCs w:val="20"/>
        </w:rPr>
        <w:t>trade-in</w:t>
      </w:r>
      <w:proofErr w:type="spellEnd"/>
      <w:r w:rsidRPr="00DB7607">
        <w:rPr>
          <w:rStyle w:val="Forte"/>
          <w:rFonts w:cs="Arial"/>
          <w:b w:val="0"/>
          <w:bCs w:val="0"/>
          <w:sz w:val="20"/>
          <w:szCs w:val="20"/>
        </w:rPr>
        <w:t xml:space="preserve"> consiste no fornecimento de um novo equipamento e o imediato recolhimento do equipamento em uso e obsoleto, pela CONTRATADA, para que esta promova uma destinação sustentável, mediante a concessão de um desconto no preço de venda dos produtos novos.</w:t>
      </w:r>
    </w:p>
    <w:p w14:paraId="090EC0F3"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O percentual de desconto ofertado sobre o valor global da proposta final na fase de negociação não se confunde com o desconto do trade in, sendo que o desconto do trade in não faz parte do critério de aceitabilidade da proposta.</w:t>
      </w:r>
    </w:p>
    <w:p w14:paraId="3BBB18CA" w14:textId="77777777" w:rsidR="00BA28F7" w:rsidRPr="00DB7607" w:rsidRDefault="00BA28F7" w:rsidP="006C0F16">
      <w:pPr>
        <w:pStyle w:val="PargrafodaLista"/>
        <w:numPr>
          <w:ilvl w:val="1"/>
          <w:numId w:val="49"/>
        </w:numPr>
        <w:spacing w:after="0" w:line="240" w:lineRule="auto"/>
        <w:ind w:left="709" w:hanging="709"/>
        <w:jc w:val="both"/>
        <w:rPr>
          <w:rFonts w:ascii="Arial" w:hAnsi="Arial" w:cs="Arial"/>
          <w:sz w:val="20"/>
          <w:szCs w:val="20"/>
        </w:rPr>
      </w:pPr>
      <w:r w:rsidRPr="00DB7607">
        <w:rPr>
          <w:rFonts w:ascii="Arial" w:hAnsi="Arial" w:cs="Arial"/>
          <w:sz w:val="20"/>
          <w:szCs w:val="20"/>
        </w:rPr>
        <w:t xml:space="preserve">O índice de </w:t>
      </w:r>
      <w:proofErr w:type="spellStart"/>
      <w:r w:rsidRPr="00DB7607">
        <w:rPr>
          <w:rFonts w:ascii="Arial" w:hAnsi="Arial" w:cs="Arial"/>
          <w:sz w:val="20"/>
          <w:szCs w:val="20"/>
        </w:rPr>
        <w:t>trade-in</w:t>
      </w:r>
      <w:proofErr w:type="spellEnd"/>
      <w:r w:rsidRPr="00DB7607">
        <w:rPr>
          <w:rFonts w:ascii="Arial" w:hAnsi="Arial" w:cs="Arial"/>
          <w:sz w:val="20"/>
          <w:szCs w:val="20"/>
        </w:rPr>
        <w:t xml:space="preserve"> será considerado um parâmetro variável, que poderá ser utilizado pelas empresas licitantes como diferencial competitivo para aprimorar suas propostas. </w:t>
      </w:r>
    </w:p>
    <w:p w14:paraId="13B2DB59" w14:textId="77777777" w:rsidR="00BA28F7" w:rsidRPr="00DB7607" w:rsidRDefault="00BA28F7" w:rsidP="00BA28F7">
      <w:pPr>
        <w:pStyle w:val="PargrafodaLista"/>
        <w:spacing w:after="0" w:line="240" w:lineRule="auto"/>
        <w:ind w:left="709" w:hanging="709"/>
        <w:jc w:val="both"/>
        <w:rPr>
          <w:rFonts w:ascii="Arial" w:hAnsi="Arial" w:cs="Arial"/>
          <w:sz w:val="20"/>
          <w:szCs w:val="20"/>
        </w:rPr>
      </w:pPr>
    </w:p>
    <w:p w14:paraId="4F959044" w14:textId="77777777" w:rsidR="00BA28F7" w:rsidRPr="00DB7607" w:rsidRDefault="00BA28F7" w:rsidP="006C0F16">
      <w:pPr>
        <w:pStyle w:val="PargrafodaLista"/>
        <w:numPr>
          <w:ilvl w:val="2"/>
          <w:numId w:val="49"/>
        </w:numPr>
        <w:spacing w:after="0" w:line="240" w:lineRule="auto"/>
        <w:ind w:left="709" w:hanging="709"/>
        <w:jc w:val="both"/>
        <w:rPr>
          <w:rFonts w:ascii="Arial" w:hAnsi="Arial" w:cs="Arial"/>
          <w:sz w:val="20"/>
          <w:szCs w:val="20"/>
        </w:rPr>
      </w:pPr>
      <w:r w:rsidRPr="00DB7607">
        <w:rPr>
          <w:rFonts w:ascii="Arial" w:hAnsi="Arial" w:cs="Arial"/>
          <w:sz w:val="20"/>
          <w:szCs w:val="20"/>
        </w:rPr>
        <w:t>Este índice deverá ser, obrigatoriamente, igual ou superior a 0,5% do valor constante na nota fiscal do equipamento ofertado, sendo permitido que a licitante apresente um percentual superior, conforme sua estratégia comercial.</w:t>
      </w:r>
    </w:p>
    <w:p w14:paraId="37CC5D9D" w14:textId="77777777" w:rsidR="00BA28F7" w:rsidRPr="00DB7607" w:rsidRDefault="00BA28F7" w:rsidP="00BA28F7">
      <w:pPr>
        <w:pStyle w:val="PargrafodaLista"/>
        <w:spacing w:after="0" w:line="240" w:lineRule="auto"/>
        <w:ind w:left="709" w:hanging="709"/>
        <w:jc w:val="both"/>
        <w:rPr>
          <w:rFonts w:ascii="Arial" w:hAnsi="Arial" w:cs="Arial"/>
          <w:sz w:val="20"/>
          <w:szCs w:val="20"/>
        </w:rPr>
      </w:pPr>
    </w:p>
    <w:p w14:paraId="363032DE" w14:textId="77777777" w:rsidR="00BA28F7" w:rsidRPr="00DB7607" w:rsidRDefault="00BA28F7" w:rsidP="006C0F16">
      <w:pPr>
        <w:pStyle w:val="PargrafodaLista"/>
        <w:numPr>
          <w:ilvl w:val="2"/>
          <w:numId w:val="49"/>
        </w:numPr>
        <w:spacing w:after="0" w:line="240" w:lineRule="auto"/>
        <w:ind w:left="709" w:hanging="709"/>
        <w:jc w:val="both"/>
        <w:rPr>
          <w:rFonts w:ascii="Arial" w:hAnsi="Arial" w:cs="Arial"/>
          <w:sz w:val="20"/>
          <w:szCs w:val="20"/>
        </w:rPr>
      </w:pPr>
      <w:r w:rsidRPr="00DB7607">
        <w:rPr>
          <w:rFonts w:ascii="Arial" w:hAnsi="Arial" w:cs="Arial"/>
          <w:sz w:val="20"/>
          <w:szCs w:val="20"/>
        </w:rPr>
        <w:t xml:space="preserve">Em caso de empate entre propostas com valores globais idênticos, o índice de </w:t>
      </w:r>
      <w:proofErr w:type="spellStart"/>
      <w:r w:rsidRPr="00DB7607">
        <w:rPr>
          <w:rFonts w:ascii="Arial" w:hAnsi="Arial" w:cs="Arial"/>
          <w:sz w:val="20"/>
          <w:szCs w:val="20"/>
        </w:rPr>
        <w:t>trade-in</w:t>
      </w:r>
      <w:proofErr w:type="spellEnd"/>
      <w:r w:rsidRPr="00DB7607">
        <w:rPr>
          <w:rFonts w:ascii="Arial" w:hAnsi="Arial" w:cs="Arial"/>
          <w:sz w:val="20"/>
          <w:szCs w:val="20"/>
        </w:rPr>
        <w:t xml:space="preserve"> poderá ser utilizado como critério de desempate, sendo favorecida a licitante que apresentar o maior percentual. </w:t>
      </w:r>
    </w:p>
    <w:p w14:paraId="721C3886" w14:textId="77777777" w:rsidR="00BA28F7" w:rsidRPr="00DB7607" w:rsidRDefault="00BA28F7" w:rsidP="00BA28F7">
      <w:pPr>
        <w:pStyle w:val="PargrafodaLista"/>
        <w:spacing w:after="0" w:line="240" w:lineRule="auto"/>
        <w:ind w:left="709" w:hanging="709"/>
        <w:jc w:val="both"/>
        <w:rPr>
          <w:rFonts w:ascii="Arial" w:hAnsi="Arial" w:cs="Arial"/>
          <w:sz w:val="20"/>
          <w:szCs w:val="20"/>
        </w:rPr>
      </w:pPr>
    </w:p>
    <w:p w14:paraId="3FB170A1" w14:textId="77777777" w:rsidR="00BA28F7" w:rsidRPr="00DB7607" w:rsidRDefault="00BA28F7" w:rsidP="006C0F16">
      <w:pPr>
        <w:pStyle w:val="PargrafodaLista"/>
        <w:numPr>
          <w:ilvl w:val="2"/>
          <w:numId w:val="49"/>
        </w:numPr>
        <w:spacing w:after="0" w:line="240" w:lineRule="auto"/>
        <w:ind w:left="709" w:hanging="709"/>
        <w:jc w:val="both"/>
        <w:rPr>
          <w:rFonts w:ascii="Arial" w:hAnsi="Arial" w:cs="Arial"/>
          <w:sz w:val="20"/>
          <w:szCs w:val="20"/>
        </w:rPr>
      </w:pPr>
      <w:r w:rsidRPr="00DB7607">
        <w:rPr>
          <w:rFonts w:ascii="Arial" w:hAnsi="Arial" w:cs="Arial"/>
          <w:sz w:val="20"/>
          <w:szCs w:val="20"/>
        </w:rPr>
        <w:t>Tal mecanismo visa estimular a valorização de equipamentos usados e promover maior vantagem econômica à Administração.</w:t>
      </w:r>
    </w:p>
    <w:p w14:paraId="6AF38F44" w14:textId="77777777" w:rsidR="00BA28F7" w:rsidRPr="00DB7607" w:rsidRDefault="00BA28F7" w:rsidP="00BA28F7">
      <w:pPr>
        <w:pStyle w:val="PargrafodaLista"/>
        <w:spacing w:after="0" w:line="240" w:lineRule="auto"/>
        <w:ind w:left="709"/>
        <w:jc w:val="both"/>
        <w:rPr>
          <w:rFonts w:ascii="Arial" w:hAnsi="Arial" w:cs="Arial"/>
          <w:sz w:val="20"/>
          <w:szCs w:val="20"/>
        </w:rPr>
      </w:pPr>
    </w:p>
    <w:p w14:paraId="160CE8EC"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Contudo, cumpre frisar que deverá ser realizada negociação específica para o percentual de trade in, devendo o percentual inicial de desconto ser o mínimo definido no Edital.</w:t>
      </w:r>
    </w:p>
    <w:p w14:paraId="08505385"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Quando da entrega dos equipamentos novos em substituição aos equipamentos obsoletos, considerados aqueles instalados em cada Unidade que será atendida pela CONTRATADA, esta deverá providenciar a retirada dos equipamentos, que consistem em desmontagem, embalagem, coleta, transporte, armazenamento, descaracterização, manufatura reversa, destinação e disposição final socialmente e ambientalmente adequada, sendo de responsabilidade da CONTRATADA o gerenciamento de todas as etapas do processo.</w:t>
      </w:r>
    </w:p>
    <w:p w14:paraId="0CA0C81F"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A desmontagem consiste na segregação das peças dos equipamentos para fins de otimização do transporte, ficando a critério da CONTRATADA decidir pelo transporte do material desmontado ou montado.</w:t>
      </w:r>
    </w:p>
    <w:p w14:paraId="0F2A0696"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A CONTRATADA deverá realizar o recolhimento dos equipamentos obsoletos na mesma ocasião em que instalar os novos equipamentos na Unidade.</w:t>
      </w:r>
    </w:p>
    <w:p w14:paraId="5A4B5A3E" w14:textId="46DDC283"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6E972B27">
        <w:rPr>
          <w:rStyle w:val="Forte"/>
          <w:rFonts w:cs="Arial"/>
          <w:b w:val="0"/>
          <w:bCs w:val="0"/>
          <w:sz w:val="20"/>
          <w:szCs w:val="20"/>
        </w:rPr>
        <w:t>O armazenamento de resíduos sólidos deverá</w:t>
      </w:r>
      <w:r w:rsidR="13EE5235" w:rsidRPr="6E972B27">
        <w:rPr>
          <w:rStyle w:val="Forte"/>
          <w:rFonts w:cs="Arial"/>
          <w:b w:val="0"/>
          <w:bCs w:val="0"/>
          <w:sz w:val="20"/>
          <w:szCs w:val="20"/>
        </w:rPr>
        <w:t xml:space="preserve"> </w:t>
      </w:r>
      <w:r w:rsidRPr="6E972B27">
        <w:rPr>
          <w:rStyle w:val="Forte"/>
          <w:rFonts w:cs="Arial"/>
          <w:b w:val="0"/>
          <w:bCs w:val="0"/>
          <w:sz w:val="20"/>
          <w:szCs w:val="20"/>
        </w:rPr>
        <w:t>considerar a necessidade de equipamentos de controle de poluição, em função das características dos resíduos e das condições de armazenamento.</w:t>
      </w:r>
    </w:p>
    <w:p w14:paraId="17D1EDBE"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A descaracterização consiste na retirada de toda imagem da CAIXA dos equipamentos, tais como adesivos, etiquetas, logotipos dentre outros.</w:t>
      </w:r>
    </w:p>
    <w:p w14:paraId="6B9A571B"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A responsabilidade sobre o vazamento de dados e informações provenientes dos dispositivos, quando não observados os procedimentos descritos neste documento será imputada exclusivamente à CONTRATADA.</w:t>
      </w:r>
    </w:p>
    <w:p w14:paraId="1B0C92C8"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lastRenderedPageBreak/>
        <w:t>O descarte deverá ocorrer de forma sustentável e minimizando eventuais impactos ao meio ambiente.</w:t>
      </w:r>
    </w:p>
    <w:p w14:paraId="4C67D2C1"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 xml:space="preserve">No ato do recolhimento dos equipamentos objeto do </w:t>
      </w:r>
      <w:proofErr w:type="spellStart"/>
      <w:r w:rsidRPr="00DB7607">
        <w:rPr>
          <w:rStyle w:val="Forte"/>
          <w:rFonts w:cs="Arial"/>
          <w:b w:val="0"/>
          <w:bCs w:val="0"/>
          <w:sz w:val="20"/>
          <w:szCs w:val="20"/>
        </w:rPr>
        <w:t>trade-in</w:t>
      </w:r>
      <w:proofErr w:type="spellEnd"/>
      <w:r w:rsidRPr="00DB7607">
        <w:rPr>
          <w:rStyle w:val="Forte"/>
          <w:rFonts w:cs="Arial"/>
          <w:b w:val="0"/>
          <w:bCs w:val="0"/>
          <w:sz w:val="20"/>
          <w:szCs w:val="20"/>
        </w:rPr>
        <w:t>, a CONTRATADA deverá apresentar à CAIXA, em duas vias, Termo de Recolhimento de Equipamento, que será fornecido pela CAIXA, devidamente preenchido para conferência e assinatura por ambas as partes.</w:t>
      </w:r>
    </w:p>
    <w:p w14:paraId="460D169F"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O Termo de Recolhimento deverá ser digitalizado e encaminhado pela CONTRATADA à CAIXA.</w:t>
      </w:r>
    </w:p>
    <w:p w14:paraId="7F29A9CD" w14:textId="4FB0F4AE"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6E972B27">
        <w:rPr>
          <w:rStyle w:val="Forte"/>
          <w:rFonts w:cs="Arial"/>
          <w:b w:val="0"/>
          <w:bCs w:val="0"/>
          <w:sz w:val="20"/>
          <w:szCs w:val="20"/>
        </w:rPr>
        <w:t>O equipamento recolhido pela CONTRATADA deverá</w:t>
      </w:r>
      <w:r w:rsidR="721B19F2" w:rsidRPr="6E972B27">
        <w:rPr>
          <w:rStyle w:val="Forte"/>
          <w:rFonts w:cs="Arial"/>
          <w:b w:val="0"/>
          <w:bCs w:val="0"/>
          <w:sz w:val="20"/>
          <w:szCs w:val="20"/>
        </w:rPr>
        <w:t xml:space="preserve"> </w:t>
      </w:r>
      <w:r w:rsidRPr="6E972B27">
        <w:rPr>
          <w:rStyle w:val="Forte"/>
          <w:rFonts w:cs="Arial"/>
          <w:b w:val="0"/>
          <w:bCs w:val="0"/>
          <w:sz w:val="20"/>
          <w:szCs w:val="20"/>
        </w:rPr>
        <w:t>ser acondicionado em local adequado enquanto aguarda a destinação, atendendo às condições básicas de segurança. A instalação deverá ser operada e mantida de forma a minimizar toda e qualquer possibilidade de incêndio ou outra ocorrência que possa constituir ameaça à saúde humana ou ao meio ambiente, devendo dispor de equipamentos de segurança para atender às emergências.</w:t>
      </w:r>
    </w:p>
    <w:p w14:paraId="7C6407B8"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Todo e qualquer manuseio dos dispositivos deverá ser executado por pessoal dotado de equipamento de proteção individual (EPI) adequado.</w:t>
      </w:r>
    </w:p>
    <w:p w14:paraId="24890D90"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 xml:space="preserve">A etiqueta de identificação do patrimônio retirado, se existente, deverá ser destruída pela CONTRATADA ou entregue ao empregado da CAIXA responsável pelo acompanhamento do recolhimento. </w:t>
      </w:r>
    </w:p>
    <w:p w14:paraId="38DA208F"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O recolhimento do equipamento obsoleto (</w:t>
      </w:r>
      <w:proofErr w:type="spellStart"/>
      <w:r w:rsidRPr="00DB7607">
        <w:rPr>
          <w:rStyle w:val="Forte"/>
          <w:rFonts w:cs="Arial"/>
          <w:b w:val="0"/>
          <w:bCs w:val="0"/>
          <w:sz w:val="20"/>
          <w:szCs w:val="20"/>
        </w:rPr>
        <w:t>trade-in</w:t>
      </w:r>
      <w:proofErr w:type="spellEnd"/>
      <w:r w:rsidRPr="00DB7607">
        <w:rPr>
          <w:rStyle w:val="Forte"/>
          <w:rFonts w:cs="Arial"/>
          <w:b w:val="0"/>
          <w:bCs w:val="0"/>
          <w:sz w:val="20"/>
          <w:szCs w:val="20"/>
        </w:rPr>
        <w:t>) deverá ocorrer no local indicado no momento da emissão do pedido.</w:t>
      </w:r>
    </w:p>
    <w:p w14:paraId="231FE039"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 xml:space="preserve">A CAIXA não tem a obrigação da utilização do </w:t>
      </w:r>
      <w:proofErr w:type="spellStart"/>
      <w:r w:rsidRPr="00DB7607">
        <w:rPr>
          <w:rStyle w:val="Forte"/>
          <w:rFonts w:cs="Arial"/>
          <w:b w:val="0"/>
          <w:bCs w:val="0"/>
          <w:sz w:val="20"/>
          <w:szCs w:val="20"/>
        </w:rPr>
        <w:t>trade-in</w:t>
      </w:r>
      <w:proofErr w:type="spellEnd"/>
      <w:r w:rsidRPr="00DB7607">
        <w:rPr>
          <w:rStyle w:val="Forte"/>
          <w:rFonts w:cs="Arial"/>
          <w:b w:val="0"/>
          <w:bCs w:val="0"/>
          <w:sz w:val="20"/>
          <w:szCs w:val="20"/>
        </w:rPr>
        <w:t xml:space="preserve">, podendo optar ou não pela sua utilização a cada contratação, de acordo com as necessidades operacionais. A formalização da opção </w:t>
      </w:r>
      <w:proofErr w:type="spellStart"/>
      <w:r w:rsidRPr="00DB7607">
        <w:rPr>
          <w:rStyle w:val="Forte"/>
          <w:rFonts w:cs="Arial"/>
          <w:b w:val="0"/>
          <w:bCs w:val="0"/>
          <w:sz w:val="20"/>
          <w:szCs w:val="20"/>
        </w:rPr>
        <w:t>trade-in</w:t>
      </w:r>
      <w:proofErr w:type="spellEnd"/>
      <w:r w:rsidRPr="00DB7607">
        <w:rPr>
          <w:rStyle w:val="Forte"/>
          <w:rFonts w:cs="Arial"/>
          <w:b w:val="0"/>
          <w:bCs w:val="0"/>
          <w:sz w:val="20"/>
          <w:szCs w:val="20"/>
        </w:rPr>
        <w:t xml:space="preserve"> ocorrerá no momento da emissão do pedido.</w:t>
      </w:r>
    </w:p>
    <w:p w14:paraId="18E9AF1F"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 xml:space="preserve">No caso de a CAIXA optar pelo </w:t>
      </w:r>
      <w:proofErr w:type="spellStart"/>
      <w:r w:rsidRPr="00DB7607">
        <w:rPr>
          <w:rStyle w:val="Forte"/>
          <w:rFonts w:cs="Arial"/>
          <w:b w:val="0"/>
          <w:bCs w:val="0"/>
          <w:sz w:val="20"/>
          <w:szCs w:val="20"/>
        </w:rPr>
        <w:t>trade-in</w:t>
      </w:r>
      <w:proofErr w:type="spellEnd"/>
      <w:r w:rsidRPr="00DB7607">
        <w:rPr>
          <w:rStyle w:val="Forte"/>
          <w:rFonts w:cs="Arial"/>
          <w:b w:val="0"/>
          <w:bCs w:val="0"/>
          <w:sz w:val="20"/>
          <w:szCs w:val="20"/>
        </w:rPr>
        <w:t>, a CONTRATADA tem a obrigação de realizá-lo, conforme as regras deste documento.</w:t>
      </w:r>
    </w:p>
    <w:p w14:paraId="57EFE584"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 xml:space="preserve">A cada pedido, a CONTRATADA realizará </w:t>
      </w:r>
      <w:proofErr w:type="spellStart"/>
      <w:r w:rsidRPr="00DB7607">
        <w:rPr>
          <w:rStyle w:val="Forte"/>
          <w:rFonts w:cs="Arial"/>
          <w:b w:val="0"/>
          <w:bCs w:val="0"/>
          <w:sz w:val="20"/>
          <w:szCs w:val="20"/>
        </w:rPr>
        <w:t>trade-in</w:t>
      </w:r>
      <w:proofErr w:type="spellEnd"/>
      <w:r w:rsidRPr="00DB7607">
        <w:rPr>
          <w:rStyle w:val="Forte"/>
          <w:rFonts w:cs="Arial"/>
          <w:b w:val="0"/>
          <w:bCs w:val="0"/>
          <w:sz w:val="20"/>
          <w:szCs w:val="20"/>
        </w:rPr>
        <w:t xml:space="preserve"> em quantidade de até 120% equivalente à quantidade fornecida, considerando que pode haver mais equipamentos a serem retirados do que equipamentos a serem instalados.</w:t>
      </w:r>
    </w:p>
    <w:p w14:paraId="2944EE11"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 xml:space="preserve">A critério da CAIXA, poderá ocorrer </w:t>
      </w:r>
      <w:proofErr w:type="spellStart"/>
      <w:r w:rsidRPr="00DB7607">
        <w:rPr>
          <w:rStyle w:val="Forte"/>
          <w:rFonts w:cs="Arial"/>
          <w:b w:val="0"/>
          <w:bCs w:val="0"/>
          <w:sz w:val="20"/>
          <w:szCs w:val="20"/>
        </w:rPr>
        <w:t>trade-in</w:t>
      </w:r>
      <w:proofErr w:type="spellEnd"/>
      <w:r w:rsidRPr="00DB7607">
        <w:rPr>
          <w:rStyle w:val="Forte"/>
          <w:rFonts w:cs="Arial"/>
          <w:b w:val="0"/>
          <w:bCs w:val="0"/>
          <w:sz w:val="20"/>
          <w:szCs w:val="20"/>
        </w:rPr>
        <w:t xml:space="preserve"> não concomitante com a instalação dos novos equipamentos.</w:t>
      </w:r>
    </w:p>
    <w:p w14:paraId="546DD858"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Todos os equipamentos devem ser devidamente identificados, com fixação de etiqueta que contenha expressamente o número de série, marca e modelo do equipamento retirado.</w:t>
      </w:r>
    </w:p>
    <w:p w14:paraId="15117D77"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 xml:space="preserve">A CONTRATADA deverá fornecer todos os insumos para realizar o </w:t>
      </w:r>
      <w:proofErr w:type="spellStart"/>
      <w:r w:rsidRPr="00DB7607">
        <w:rPr>
          <w:rStyle w:val="Forte"/>
          <w:rFonts w:cs="Arial"/>
          <w:b w:val="0"/>
          <w:bCs w:val="0"/>
          <w:sz w:val="20"/>
          <w:szCs w:val="20"/>
        </w:rPr>
        <w:t>trade-in</w:t>
      </w:r>
      <w:proofErr w:type="spellEnd"/>
      <w:r w:rsidRPr="00DB7607">
        <w:rPr>
          <w:rStyle w:val="Forte"/>
          <w:rFonts w:cs="Arial"/>
          <w:b w:val="0"/>
          <w:bCs w:val="0"/>
          <w:sz w:val="20"/>
          <w:szCs w:val="20"/>
        </w:rPr>
        <w:t xml:space="preserve">, tais como embalagens, acondicionamento, transporte, </w:t>
      </w:r>
      <w:proofErr w:type="gramStart"/>
      <w:r w:rsidRPr="00DB7607">
        <w:rPr>
          <w:rStyle w:val="Forte"/>
          <w:rFonts w:cs="Arial"/>
          <w:b w:val="0"/>
          <w:bCs w:val="0"/>
          <w:sz w:val="20"/>
          <w:szCs w:val="20"/>
        </w:rPr>
        <w:t xml:space="preserve">descarte, </w:t>
      </w:r>
      <w:proofErr w:type="spellStart"/>
      <w:r w:rsidRPr="00DB7607">
        <w:rPr>
          <w:rStyle w:val="Forte"/>
          <w:rFonts w:cs="Arial"/>
          <w:b w:val="0"/>
          <w:bCs w:val="0"/>
          <w:sz w:val="20"/>
          <w:szCs w:val="20"/>
        </w:rPr>
        <w:t>etc</w:t>
      </w:r>
      <w:proofErr w:type="spellEnd"/>
      <w:proofErr w:type="gramEnd"/>
      <w:r w:rsidRPr="00DB7607">
        <w:rPr>
          <w:rStyle w:val="Forte"/>
          <w:rFonts w:cs="Arial"/>
          <w:b w:val="0"/>
          <w:bCs w:val="0"/>
          <w:sz w:val="20"/>
          <w:szCs w:val="20"/>
        </w:rPr>
        <w:t>, não havendo qualquer ônus à CAIXA.</w:t>
      </w:r>
    </w:p>
    <w:p w14:paraId="5B06FB5F"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É proibido à CONTRATADA manter qualquer equipamento, substituído, nas dependências da CAIXA, salvo hipóteses expressas pela CAIXA.</w:t>
      </w:r>
    </w:p>
    <w:p w14:paraId="35E64DBE"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lastRenderedPageBreak/>
        <w:t xml:space="preserve">A inexecução do </w:t>
      </w:r>
      <w:proofErr w:type="spellStart"/>
      <w:r w:rsidRPr="00DB7607">
        <w:rPr>
          <w:rStyle w:val="Forte"/>
          <w:rFonts w:cs="Arial"/>
          <w:b w:val="0"/>
          <w:bCs w:val="0"/>
          <w:sz w:val="20"/>
          <w:szCs w:val="20"/>
        </w:rPr>
        <w:t>trade-in</w:t>
      </w:r>
      <w:proofErr w:type="spellEnd"/>
      <w:r w:rsidRPr="00DB7607">
        <w:rPr>
          <w:rStyle w:val="Forte"/>
          <w:rFonts w:cs="Arial"/>
          <w:b w:val="0"/>
          <w:bCs w:val="0"/>
          <w:sz w:val="20"/>
          <w:szCs w:val="20"/>
        </w:rPr>
        <w:t xml:space="preserve"> nos termos definidos neste documento ensejará aplicação de penalidade à CONTRATADA, sem prejuízo de outras sanções previstas no contrato.</w:t>
      </w:r>
    </w:p>
    <w:p w14:paraId="5F4150E2"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Os prestadores da CONTRATADA deverão possuir, no mínimo, experiência e capacitação nos sistemas e nos equipamentos que componham o objeto da contração, bem como, nos sistemas operacionais, softwares e aplicativos e demais componentes das soluções de segurança, de forma que possuam domínio de todos os insumos e ferramentas aderentes ao objeto da contratação e da solução ofertada.</w:t>
      </w:r>
    </w:p>
    <w:p w14:paraId="67C8C64A"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A CONTRATADA deverá informar, ainda, o código de categoria profissional dos técnicos responsáveis, conforme COB - Código de Ocupações Brasileiro.</w:t>
      </w:r>
    </w:p>
    <w:p w14:paraId="1C6BFD12"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A alocação de equipe técnica da CONTRATADA deve ser dimensionada visando, principalmente, o atendimento completo aos prazos e à resolução dos problemas, considerando instalações, manutenções, serviços remotos, gerenciamento de equipes e logística de atendimento, a quantidade de unidades de abrangência no contrato, o fator de unidades por técnico, a quantidade de atendimentos a ser realizada durante a vigência contratual e o fator de atendimentos realizados por técnico, além da previsão de supervisores para auxiliar no gerenciamento e distribuição das cargas de trabalho, tarefas e atribuições.</w:t>
      </w:r>
    </w:p>
    <w:p w14:paraId="75D85C80"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É facultado à CONTRATADA realizar vistoria prévia em uma Unidade e efetuar os questionamentos necessários, para o correto dimensionamento dos materiais e mão-de-obra, de forma que a ausência de vistoria exclui a possibilidade de alegação de desconhecimento das condições das Unidades CAIXA e, em consequência, de requerer qualquer reequilíbrio contratual ou modificação das condições contratadas e que impliquem em ônus à CAIXA.</w:t>
      </w:r>
    </w:p>
    <w:p w14:paraId="086186DA"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Quaisquer visitas desejadas deverão ser solicitadas à CAIXA, na condição de gestora formal do processo licitatório e do contrato, e obedecer às condições por ela estabelecidas.</w:t>
      </w:r>
    </w:p>
    <w:p w14:paraId="207EFF7C" w14:textId="77777777" w:rsidR="002918D6"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A empresa licitante que optar por realizar a vistoria deverá, ainda, entregar à CAIXA a DECLARAÇÃO DE REALIZAÇÃO DE VISTORIA preenchida, conforme modelo anexo, juntamente dos apontamentos e questionamentos que se fizerem necessários, até o início da fase de lances da licitação.</w:t>
      </w:r>
    </w:p>
    <w:p w14:paraId="3ACBF79B" w14:textId="77777777" w:rsidR="00654E17" w:rsidRPr="00654E17" w:rsidRDefault="00654E17" w:rsidP="00654E17">
      <w:pPr>
        <w:spacing w:after="120" w:line="360" w:lineRule="auto"/>
        <w:jc w:val="both"/>
        <w:rPr>
          <w:rStyle w:val="Forte"/>
          <w:rFonts w:cs="Arial"/>
          <w:b w:val="0"/>
          <w:bCs w:val="0"/>
          <w:sz w:val="20"/>
          <w:szCs w:val="20"/>
        </w:rPr>
      </w:pPr>
    </w:p>
    <w:p w14:paraId="29568487" w14:textId="77777777" w:rsidR="002918D6" w:rsidRPr="00DB7607" w:rsidRDefault="002918D6" w:rsidP="006C0F16">
      <w:pPr>
        <w:pStyle w:val="PargrafodaLista"/>
        <w:numPr>
          <w:ilvl w:val="0"/>
          <w:numId w:val="49"/>
        </w:numPr>
        <w:spacing w:after="120" w:line="360" w:lineRule="auto"/>
        <w:ind w:left="709" w:hanging="709"/>
        <w:jc w:val="both"/>
        <w:rPr>
          <w:rStyle w:val="Forte"/>
          <w:rFonts w:cs="Arial"/>
          <w:sz w:val="20"/>
          <w:szCs w:val="20"/>
        </w:rPr>
      </w:pPr>
      <w:r w:rsidRPr="00DB7607">
        <w:rPr>
          <w:rStyle w:val="Forte"/>
          <w:rFonts w:cs="Arial"/>
          <w:sz w:val="20"/>
          <w:szCs w:val="20"/>
        </w:rPr>
        <w:t>ACOMPANHAMENTO TÉCNICO E OBSERVAÇÃO DE NORMAS E CERTIFICAÇÕES</w:t>
      </w:r>
    </w:p>
    <w:p w14:paraId="7726F493"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 xml:space="preserve">Caso a realização das atividades previstas contratualmente para cumprimento do objeto ensejar intervenção na infraestrutura física ou elétrica de uma Unidade, a CONTRATADA deverá ter em seu quadro de empregados Engenheiro/Técnico - devidamente registrado no Órgão Regulador de competência - responsável pela execução e acompanhamento das adequações correspondentes, bem como realizar todas as providências e obrigações decorrentes da execução e regularização do serviço junto aos órgãos públicos e as concessionárias correspondentes. </w:t>
      </w:r>
    </w:p>
    <w:p w14:paraId="2C819AD2"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lastRenderedPageBreak/>
        <w:t>É obrigatória a apresentação de documentos válidos que atestem a responsabilidade técnica dos profissionais envolvidos e responsáveis pelos projetos.</w:t>
      </w:r>
    </w:p>
    <w:p w14:paraId="031D4807"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 xml:space="preserve">Empregar na execução das adequações de ambientes, materiais de primeira qualidade, novos e com rígida observância às prescrições da ABNT concernentes ao tipo de material ou serviço. </w:t>
      </w:r>
    </w:p>
    <w:p w14:paraId="1560F0F0"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A instalação, interligação dos componentes da solução e manutenção só devem ser executadas por profissional qualificado e observando as normas NR10, NBR 5410 além das orientações da CAIXA.</w:t>
      </w:r>
    </w:p>
    <w:p w14:paraId="4307EA1A"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Devem ser observadas, além das orientações contidas neste documento, normas de segurança e medicina do trabalho, as normas de concessionárias dos serviços públicos e do corpo de bombeiros, bem como, as exigências e instruções dos fabricantes dos equipamentos.</w:t>
      </w:r>
    </w:p>
    <w:p w14:paraId="21ACB9CB"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A CONTRATADA deve realizar o descarte sustentável dos entulhos, materiais e equipamentos inservíveis afetos aos serviços realizados na CAIXA, salvo aqueles em que a CAIXA determinar destino diferente, e proceder à limpeza geral nos locais onde houve intervenção da contratante.</w:t>
      </w:r>
    </w:p>
    <w:p w14:paraId="7A606C1F"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Os projetos de diferentes especialidades deverão apresentar perfeita compatibilização entre si, de modo a não suscitar dúvidas ou interferências que venham a prejudicar sua execução.</w:t>
      </w:r>
    </w:p>
    <w:p w14:paraId="6020D71F" w14:textId="77777777" w:rsidR="002918D6"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Antes de qualquer intervenção em edificação existente, deverá ser realizada uma avaliação minuciosa das instalações físicas, estruturais e de infraestrutura do ambiente, pavimento ou edifício, sendo facultado à CONTRATADA solicitar os projetos originais e/ou mais atualizados para análise. As avaliações devem ser devidamente atestadas por profissional qualificado e especializado para validar os pareceres técnicos necessários.</w:t>
      </w:r>
    </w:p>
    <w:p w14:paraId="391F69A4" w14:textId="77777777" w:rsidR="00654E17" w:rsidRPr="00654E17" w:rsidRDefault="00654E17" w:rsidP="00654E17">
      <w:pPr>
        <w:spacing w:after="120" w:line="360" w:lineRule="auto"/>
        <w:jc w:val="both"/>
        <w:rPr>
          <w:rStyle w:val="Forte"/>
          <w:rFonts w:cs="Arial"/>
          <w:b w:val="0"/>
          <w:bCs w:val="0"/>
          <w:sz w:val="20"/>
          <w:szCs w:val="20"/>
        </w:rPr>
      </w:pPr>
    </w:p>
    <w:p w14:paraId="66E9B5D2" w14:textId="77777777" w:rsidR="002918D6" w:rsidRPr="00DB7607" w:rsidRDefault="002918D6" w:rsidP="006C0F16">
      <w:pPr>
        <w:pStyle w:val="PargrafodaLista"/>
        <w:numPr>
          <w:ilvl w:val="0"/>
          <w:numId w:val="49"/>
        </w:numPr>
        <w:spacing w:after="120" w:line="360" w:lineRule="auto"/>
        <w:ind w:left="709" w:hanging="709"/>
        <w:jc w:val="both"/>
        <w:rPr>
          <w:rStyle w:val="Forte"/>
          <w:rFonts w:cs="Arial"/>
          <w:sz w:val="20"/>
          <w:szCs w:val="20"/>
        </w:rPr>
      </w:pPr>
      <w:r w:rsidRPr="00DB7607">
        <w:rPr>
          <w:rStyle w:val="Forte"/>
          <w:rFonts w:cs="Arial"/>
          <w:sz w:val="20"/>
          <w:szCs w:val="20"/>
        </w:rPr>
        <w:t>RESPONSABILIDADE POR DANOS NA PREPARAÇÃO E INSTALAÇÃO DOS EQUIPAMENTOS</w:t>
      </w:r>
    </w:p>
    <w:p w14:paraId="2EF13945"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Responder por todo e qualquer dano ou prejuízo que causar à CAIXA ou a terceiros, ainda que culposo, praticado por seus prepostos, empregados ou mandatário, não excluindo ou reduzindo essa responsabilidade a fiscalização ou acompanhamento da CAIXA, que se reserva o direito de descontar os valores por tais danos, do pagamento a ser feito à CONTRATADA.</w:t>
      </w:r>
    </w:p>
    <w:p w14:paraId="772EC8D5"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Qualquer dano e/ou mal funcionamento decorrente de instalação inadequada ou em desacordo com as características das Unidades CAIXA, será responsabilidade da CONTRATADA.</w:t>
      </w:r>
    </w:p>
    <w:p w14:paraId="58DB7921" w14:textId="77777777" w:rsidR="002918D6" w:rsidRPr="00654E17" w:rsidRDefault="002918D6" w:rsidP="006C0F16">
      <w:pPr>
        <w:pStyle w:val="PargrafodaLista"/>
        <w:numPr>
          <w:ilvl w:val="1"/>
          <w:numId w:val="49"/>
        </w:numPr>
        <w:spacing w:after="120" w:line="360" w:lineRule="auto"/>
        <w:ind w:left="709" w:hanging="709"/>
        <w:jc w:val="both"/>
        <w:rPr>
          <w:rStyle w:val="Forte"/>
          <w:rFonts w:cs="Arial"/>
          <w:sz w:val="20"/>
          <w:szCs w:val="20"/>
        </w:rPr>
      </w:pPr>
      <w:r w:rsidRPr="00DB7607">
        <w:rPr>
          <w:rStyle w:val="Forte"/>
          <w:rFonts w:cs="Arial"/>
          <w:b w:val="0"/>
          <w:bCs w:val="0"/>
          <w:sz w:val="20"/>
          <w:szCs w:val="20"/>
        </w:rPr>
        <w:t xml:space="preserve">Responder por quaisquer multas, indenizações ou despesas impostas à CAIXA por autoridade competente, em decorrência do descumprimento de lei ou de regulamento a ser observado na execução do contrato, desde que devidas e pagas, as quais serão </w:t>
      </w:r>
      <w:r w:rsidRPr="00DB7607">
        <w:rPr>
          <w:rStyle w:val="Forte"/>
          <w:rFonts w:cs="Arial"/>
          <w:b w:val="0"/>
          <w:bCs w:val="0"/>
          <w:sz w:val="20"/>
          <w:szCs w:val="20"/>
        </w:rPr>
        <w:lastRenderedPageBreak/>
        <w:t>reembolsadas à CAIXA, que ficará de pleno direito, autorizada a descontar, de qualquer pagamento devido à contratada, o valor correspondente.</w:t>
      </w:r>
    </w:p>
    <w:p w14:paraId="79F22FA2" w14:textId="77777777" w:rsidR="00654E17" w:rsidRPr="00654E17" w:rsidRDefault="00654E17" w:rsidP="00654E17">
      <w:pPr>
        <w:spacing w:after="120" w:line="360" w:lineRule="auto"/>
        <w:jc w:val="both"/>
        <w:rPr>
          <w:rStyle w:val="Forte"/>
          <w:rFonts w:cs="Arial"/>
          <w:sz w:val="20"/>
          <w:szCs w:val="20"/>
        </w:rPr>
      </w:pPr>
    </w:p>
    <w:p w14:paraId="76C2DA9A" w14:textId="5C95B623" w:rsidR="002918D6" w:rsidRPr="00DB7607" w:rsidRDefault="002918D6" w:rsidP="006C0F16">
      <w:pPr>
        <w:pStyle w:val="PargrafodaLista"/>
        <w:numPr>
          <w:ilvl w:val="0"/>
          <w:numId w:val="49"/>
        </w:numPr>
        <w:spacing w:after="120" w:line="360" w:lineRule="auto"/>
        <w:ind w:left="709" w:hanging="709"/>
        <w:jc w:val="both"/>
        <w:rPr>
          <w:rStyle w:val="Forte"/>
          <w:rFonts w:cs="Arial"/>
          <w:sz w:val="20"/>
          <w:szCs w:val="20"/>
        </w:rPr>
      </w:pPr>
      <w:r w:rsidRPr="00DB7607">
        <w:rPr>
          <w:rStyle w:val="Forte"/>
          <w:rFonts w:cs="Arial"/>
          <w:sz w:val="20"/>
          <w:szCs w:val="20"/>
        </w:rPr>
        <w:t>DA GARANTIA DOS EQUIPAMENTOS</w:t>
      </w:r>
    </w:p>
    <w:p w14:paraId="2C492A33" w14:textId="0E5A178C"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 xml:space="preserve">Todo equipamento fornecido para a CAIXA deverá ter no mínimo </w:t>
      </w:r>
      <w:r w:rsidR="00133BAA" w:rsidRPr="00DB7607">
        <w:rPr>
          <w:rStyle w:val="Forte"/>
          <w:rFonts w:cs="Arial"/>
          <w:b w:val="0"/>
          <w:bCs w:val="0"/>
          <w:sz w:val="20"/>
          <w:szCs w:val="20"/>
        </w:rPr>
        <w:t>12</w:t>
      </w:r>
      <w:r w:rsidRPr="00DB7607">
        <w:rPr>
          <w:rStyle w:val="Forte"/>
          <w:rFonts w:cs="Arial"/>
          <w:b w:val="0"/>
          <w:bCs w:val="0"/>
          <w:sz w:val="20"/>
          <w:szCs w:val="20"/>
        </w:rPr>
        <w:t xml:space="preserve"> (</w:t>
      </w:r>
      <w:r w:rsidR="00133BAA" w:rsidRPr="00DB7607">
        <w:rPr>
          <w:rStyle w:val="Forte"/>
          <w:rFonts w:cs="Arial"/>
          <w:b w:val="0"/>
          <w:bCs w:val="0"/>
          <w:sz w:val="20"/>
          <w:szCs w:val="20"/>
        </w:rPr>
        <w:t>doze</w:t>
      </w:r>
      <w:r w:rsidRPr="00DB7607">
        <w:rPr>
          <w:rStyle w:val="Forte"/>
          <w:rFonts w:cs="Arial"/>
          <w:b w:val="0"/>
          <w:bCs w:val="0"/>
          <w:sz w:val="20"/>
          <w:szCs w:val="20"/>
        </w:rPr>
        <w:t xml:space="preserve">) meses de garantia de funcionamento, contados a partir da data de sua efetiva instalação, incluindo a prestação de serviços de suporte técnico, manutenção e assistência técnica on site, compreendendo a substituição de peças, componentes e acessórios que apresentem defeito durante este período, sem qualquer ônus adicional para a CAIXA, obrigando-se a contratada a manter os equipamentos permanentemente em perfeitas condições de funcionamento para a finalidade a que se destinam. </w:t>
      </w:r>
    </w:p>
    <w:p w14:paraId="0DE4C1DE"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 xml:space="preserve">Por suporte técnico entende-se o atendimento on </w:t>
      </w:r>
      <w:proofErr w:type="spellStart"/>
      <w:r w:rsidRPr="00DB7607">
        <w:rPr>
          <w:rStyle w:val="Forte"/>
          <w:rFonts w:cs="Arial"/>
          <w:b w:val="0"/>
          <w:bCs w:val="0"/>
          <w:sz w:val="20"/>
          <w:szCs w:val="20"/>
        </w:rPr>
        <w:t>line</w:t>
      </w:r>
      <w:proofErr w:type="spellEnd"/>
      <w:r w:rsidRPr="00DB7607">
        <w:rPr>
          <w:rStyle w:val="Forte"/>
          <w:rFonts w:cs="Arial"/>
          <w:b w:val="0"/>
          <w:bCs w:val="0"/>
          <w:sz w:val="20"/>
          <w:szCs w:val="20"/>
        </w:rPr>
        <w:t xml:space="preserve"> ou on site para correção de defeitos de fabricação em equipamentos ou softwares relacionados a cobertura da garantia dos equipamentos pelo prazo estipulado em contrato. </w:t>
      </w:r>
    </w:p>
    <w:p w14:paraId="1BEE253C"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 xml:space="preserve">A garantia deve cobrir defeitos de fabricação e redibitórios, defeitos materiais ou de montagem, que comprometam o funcionamento adequado do equipamento, e deve englobar: </w:t>
      </w:r>
    </w:p>
    <w:p w14:paraId="1A17427F"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 xml:space="preserve">Reparo ou substituição de peças defeituosas; </w:t>
      </w:r>
    </w:p>
    <w:p w14:paraId="095EB17F"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Danos causados por instalação inadequada da CONTRATADA ou em desacordo com o manual do usuário;</w:t>
      </w:r>
    </w:p>
    <w:p w14:paraId="10CC00D3"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 xml:space="preserve">Mão de obra para reparo; </w:t>
      </w:r>
    </w:p>
    <w:p w14:paraId="7D484E27"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Atualização de software, quando necessário para corrigir falhas de fabricação</w:t>
      </w:r>
    </w:p>
    <w:p w14:paraId="59EB3483"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Durante o período de garantia, a contratada deverá substituir, em até 5 (cinco) dias úteis, os equipamentos que apresentarem ocorrências de sucessivos defeitos, em um período de 60 (sessenta) dias, conforme definido abaixo:</w:t>
      </w:r>
    </w:p>
    <w:p w14:paraId="2F4A79A8"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 xml:space="preserve">situação crítica '0': equipamento inoperante. Acima de 2 (duas) ocorrências constatadas; </w:t>
      </w:r>
    </w:p>
    <w:p w14:paraId="5729E35E"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 xml:space="preserve">Situação crítica '1': equipamento operando com deficiências. Acima de 3 (três) ocorrências constatadas. </w:t>
      </w:r>
    </w:p>
    <w:p w14:paraId="7D0475F8"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 xml:space="preserve">  Entende-se como "inoperante" o equipamento que não consegue operacionalizar nenhuma das funcionalidades para o qual foi adquirido</w:t>
      </w:r>
    </w:p>
    <w:p w14:paraId="2F2EAFB8"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 xml:space="preserve">  Entende-se como "operando com deficiências", o equipamento que não consegue operacionalizar parte das funcionalidades para o qual foi adquirido.</w:t>
      </w:r>
    </w:p>
    <w:p w14:paraId="2D17ECCD"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Não estão incluídos na garantia fornecida à solução:</w:t>
      </w:r>
    </w:p>
    <w:p w14:paraId="09E44ED7"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Defeitos, falhas ou danos ocasionados por vandalismo, assim consideradas aquelas situações nas quais ocorre depredação do equipamento danificando-o no todo ou em parte, ou queda de equipamentos, desde que o relatório de atendimento técnico (</w:t>
      </w:r>
      <w:proofErr w:type="spellStart"/>
      <w:r w:rsidRPr="00DB7607">
        <w:rPr>
          <w:rStyle w:val="Forte"/>
          <w:rFonts w:cs="Arial"/>
          <w:b w:val="0"/>
          <w:bCs w:val="0"/>
          <w:sz w:val="20"/>
          <w:szCs w:val="20"/>
        </w:rPr>
        <w:t>rat</w:t>
      </w:r>
      <w:proofErr w:type="spellEnd"/>
      <w:r w:rsidRPr="00DB7607">
        <w:rPr>
          <w:rStyle w:val="Forte"/>
          <w:rFonts w:cs="Arial"/>
          <w:b w:val="0"/>
          <w:bCs w:val="0"/>
          <w:sz w:val="20"/>
          <w:szCs w:val="20"/>
        </w:rPr>
        <w:t>) esteja acompanhado do aceite da caixa;</w:t>
      </w:r>
    </w:p>
    <w:p w14:paraId="16B143D5"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lastRenderedPageBreak/>
        <w:t>Defeitos, falhas ou danos ocasionados por trabalhos realizados ou modificações implementadas por pessoal não pertencente ao quadro de empregados da contratada ou de suas subcontratadas;</w:t>
      </w:r>
    </w:p>
    <w:p w14:paraId="2983FEEC"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Todos os demais serviços não inclusos neste subitem estão cobertos pela garantia enquanto estiver em vigor.</w:t>
      </w:r>
    </w:p>
    <w:p w14:paraId="47D77495"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Os serviços de atendimento nos objetos deste contrato serão prestados pela CONTRATADA nos endereços onde os equipamentos estiverem instalados (modalidade ON-SITE).</w:t>
      </w:r>
    </w:p>
    <w:p w14:paraId="2FA05198"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A prestação de serviços de suporte e assistência técnica com substituição de peças dos equipamentos deverá ser efetuada preferencialmente nos locais de instalação dos equipamentos, nas unidades/dependências da CAIXA.</w:t>
      </w:r>
    </w:p>
    <w:p w14:paraId="3467096A"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 xml:space="preserve">As despesas relativas a eventuais retiradas dos equipamentos para suporte deverão ocorrer por conta da CONTRATADA e sob sua responsabilidade. </w:t>
      </w:r>
    </w:p>
    <w:p w14:paraId="6FE0EF23"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Entende-se como Período Normal de Atendimento (PN) o período compreendido entre 09h00min (nove horas) e 18h00min (dezoito horas), de segunda a sexta-feira nos dias úteis.</w:t>
      </w:r>
    </w:p>
    <w:p w14:paraId="2343046F"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O atendimento em horário diferente do período contratado (PN), seja por solicitação da CAIXA ou não, somente poderá ser iniciado com a autorização da CAIXA.</w:t>
      </w:r>
    </w:p>
    <w:p w14:paraId="5D0DCD65"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Durante o período de garantia, qualquer atualização nos programas (DLL, API, drivers entre outros) e firmwares do fornecedor, seja por solicitação da CAIXA ou não, deverá ocorrer sem ônus para a CAIXA.</w:t>
      </w:r>
    </w:p>
    <w:p w14:paraId="758D88EF"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Os programas (DDL, API, drivers entre outros) e suas atualizações desenvolvidos pela CONTRATADA para atendimento a este contrato passarão a ser de propriedade da CAIXA.</w:t>
      </w:r>
    </w:p>
    <w:p w14:paraId="51CB3295"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A critério exclusivo da CAIXA, durante a vigência contratual, a empresa CONTRATADA será instada e deverá realizar a transferência de conhecimento, bem como, fornecimento de toda a documentação e instruções necessárias, de forma a possibilitar a transição dos serviços de manutenção para as empresas terceirizadas.</w:t>
      </w:r>
    </w:p>
    <w:p w14:paraId="7B605E69"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Deverão ser objeto da transferência de conhecimento, no mínimo, instrução para realizar instalação, configuração e conectividade dos componentes da solução.</w:t>
      </w:r>
    </w:p>
    <w:p w14:paraId="3B12CBA5"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Em caso de alteração de versão de quaisquer softwares fornecidos na solução que implique em deformação ou inabilitação de funcionalidades, a CONTRATADA executará as alterações necessárias ao atendimento de todos os requisitos descritos neste documento, sem qualquer custo adicional para a CAIXA.</w:t>
      </w:r>
    </w:p>
    <w:p w14:paraId="5B1B4930"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As atualizações, modificações e/ou melhorias introduzidas na solução, serão objeto de transferência de conhecimento e não são consideradas customização, assim como as demais atividades de responsabilidade da CONTRATADA.</w:t>
      </w:r>
    </w:p>
    <w:p w14:paraId="40D3A4E2"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 xml:space="preserve">A CAIXA reserva-se o direito de instalar nos equipamentos objeto do presente contrato produtos de hardware ou software de outros fornecedores ou fabricantes, com mão-de-obra própria ou de terceiros, desde que tal iniciativa não implique em danos físicos aos </w:t>
      </w:r>
      <w:r w:rsidRPr="00DB7607">
        <w:rPr>
          <w:rStyle w:val="Forte"/>
          <w:rFonts w:cs="Arial"/>
          <w:b w:val="0"/>
          <w:bCs w:val="0"/>
          <w:sz w:val="20"/>
          <w:szCs w:val="20"/>
        </w:rPr>
        <w:lastRenderedPageBreak/>
        <w:t>equipamentos, sem que isso possa ser usado como pretexto pela CONTRATADA para se desobrigar da garantia de funcionamento prevista neste edital.</w:t>
      </w:r>
    </w:p>
    <w:p w14:paraId="126941E7" w14:textId="77777777" w:rsidR="002918D6"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A CONTRATADA deverá dispor de canal para atendimento aos chamados para assistência técnica.</w:t>
      </w:r>
    </w:p>
    <w:p w14:paraId="0C832E6E" w14:textId="77777777" w:rsidR="00654E17" w:rsidRPr="00654E17" w:rsidRDefault="00654E17" w:rsidP="00654E17">
      <w:pPr>
        <w:spacing w:after="120" w:line="360" w:lineRule="auto"/>
        <w:jc w:val="both"/>
        <w:rPr>
          <w:rStyle w:val="Forte"/>
          <w:rFonts w:cs="Arial"/>
          <w:b w:val="0"/>
          <w:bCs w:val="0"/>
          <w:sz w:val="20"/>
          <w:szCs w:val="20"/>
        </w:rPr>
      </w:pPr>
    </w:p>
    <w:p w14:paraId="6B11FF8D" w14:textId="77777777" w:rsidR="002918D6" w:rsidRPr="00DB7607" w:rsidRDefault="002918D6" w:rsidP="006C0F16">
      <w:pPr>
        <w:pStyle w:val="PargrafodaLista"/>
        <w:numPr>
          <w:ilvl w:val="0"/>
          <w:numId w:val="49"/>
        </w:numPr>
        <w:spacing w:after="120" w:line="360" w:lineRule="auto"/>
        <w:ind w:left="709" w:hanging="709"/>
        <w:jc w:val="both"/>
        <w:rPr>
          <w:rStyle w:val="Forte"/>
          <w:rFonts w:cs="Arial"/>
          <w:sz w:val="20"/>
          <w:szCs w:val="20"/>
        </w:rPr>
      </w:pPr>
      <w:r w:rsidRPr="00DB7607">
        <w:rPr>
          <w:rStyle w:val="Forte"/>
          <w:rFonts w:cs="Arial"/>
          <w:sz w:val="20"/>
          <w:szCs w:val="20"/>
        </w:rPr>
        <w:t>CLAUSULAS DE SEGURANÇA DA INFORMAÇÃO (SI)</w:t>
      </w:r>
    </w:p>
    <w:p w14:paraId="2C85ACC0"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Segurança da Informação - Grau de criticidade considerado baixo, conforme requisitos do guia caixa diretrizes SI e privacidade.</w:t>
      </w:r>
      <w:r w:rsidRPr="00DB7607">
        <w:rPr>
          <w:rStyle w:val="Forte"/>
          <w:rFonts w:cs="Arial"/>
          <w:b w:val="0"/>
          <w:bCs w:val="0"/>
          <w:sz w:val="20"/>
          <w:szCs w:val="20"/>
        </w:rPr>
        <w:tab/>
      </w:r>
    </w:p>
    <w:p w14:paraId="1F410437"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 xml:space="preserve">A CONTRATADA deve conhecer e cumprir a Política de Segurança e Informação da CAIXA, disponibilizada no site da CAIXA (https://www.caixa.gov.br/Downloads/caixa-governanca/politica-seguranca-informacao.pdf). </w:t>
      </w:r>
    </w:p>
    <w:p w14:paraId="1C4B69E1"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A CONTRATADA deve proteger as informações corporativas da CAIXA e de seus clientes contra acesso, modificação, destruição ou divulgação não autorizada, mantendo a sua confidencialidade.</w:t>
      </w:r>
    </w:p>
    <w:p w14:paraId="1429A38C"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 xml:space="preserve">A CONTRATADA deve garantir que seus empregados e colaboradores tratem de forma estritamente confidencial todas as informações obtidas durante a prestação dos serviços ou em função deles e somente as utilizem no âmbito dos serviços contratados. </w:t>
      </w:r>
    </w:p>
    <w:p w14:paraId="1C73FE4A"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 xml:space="preserve">A CONTRATADA deve garantir que seus empregados e colaboradores respeitem os ambientes físicos e demais locais sinalizados como área restrita, cumprindo todas as definições e proibições de registros fotográficos, gravações de áudio, vídeo, bem como as restrições de compartilhamento desses materiais em qualquer mídia ou rede social. </w:t>
      </w:r>
    </w:p>
    <w:p w14:paraId="28EF1ADA"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A CONTRATADA deve garantir que as práticas de segurança da informação por ela executadas sejam divulgadas e exigidas de todos os componentes de sua cadeia de suprimento.</w:t>
      </w:r>
    </w:p>
    <w:p w14:paraId="77E5D8FC"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 xml:space="preserve">A CONTRATADA deve assegurar que os recursos e informações da CAIXA colocados à sua disposição sejam utilizados apenas para a finalidade contratada. </w:t>
      </w:r>
    </w:p>
    <w:p w14:paraId="47C239CD"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A CONTRATADA deve garantir que os sistemas e as informações sob sua responsabilidade estejam adequadamente protegidos.</w:t>
      </w:r>
    </w:p>
    <w:p w14:paraId="013049DD"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 xml:space="preserve">A CONTRATADA deve cumprir as Leis e normas que regulamentam a propriedade intelectual e direitos autorais. </w:t>
      </w:r>
    </w:p>
    <w:p w14:paraId="348E5557"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 xml:space="preserve">A CONTRATADA deve atender às Leis que regulamentam a atividade da CAIXA e seu mercado de atuação. </w:t>
      </w:r>
    </w:p>
    <w:p w14:paraId="536CAAF8"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A CONTRATADA fica ciente de que deve guardar o mais completo e absoluto SIGILO em relação às informações e dados que tiver conhecimento em razão do serviço a ser prestado.</w:t>
      </w:r>
    </w:p>
    <w:p w14:paraId="0AE7D290"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 xml:space="preserve">A CONTRATADA fica ciente que, por força da lei, é responsável civil e criminalmente pela divulgação indevida, descuidada ou incorreta utilização das informações corporativas da CAIXA e de seus clientes, sem prejuízo da responsabilidade por perdas e danos a que derem causa e das cominações contratuais impostas. </w:t>
      </w:r>
    </w:p>
    <w:p w14:paraId="7A858DAA"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lastRenderedPageBreak/>
        <w:t xml:space="preserve">A CONTRATADA deve garantir que o(s) seu(s) dirigente(s), empregado(s) e colaborador(es) com acesso às informações da CAIXA assinem o Termo de Responsabilidade de Segurança da Informação - Exclusivo para Prestador de Serviço, conforme modelo a ser fornecido no ato da assinatura do Contrato. </w:t>
      </w:r>
    </w:p>
    <w:p w14:paraId="7098AB2A"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 xml:space="preserve">A CONTRATADA deve enviar, anualmente, à CONTRATANTE a versão vigente do(s) Termo(s) de Responsabilidade de Segurança da Informação - Exclusivo para Prestador de Serviço, devidamente assinado(s) por seu(s) dirigente(s), empregados(s) e colaborador(es).  </w:t>
      </w:r>
    </w:p>
    <w:p w14:paraId="2BEB6691"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 xml:space="preserve">A CONTRATADA deve se adequar às normas e a legislação vigente inerentes à Segurança da Informação relacionadas às atividades da CONTRATANTE, enquanto empresa pública e instituição financeira. </w:t>
      </w:r>
    </w:p>
    <w:p w14:paraId="00CA8958"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 xml:space="preserve">A CONTRATADA deve solicitar formalmente autorização para subcontratação de serviços, cabendo a CONTRATANTE autorizar ou não. </w:t>
      </w:r>
    </w:p>
    <w:p w14:paraId="75039F13"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 xml:space="preserve">Em caso de concretização de subcontratação de serviços, previamente autorizada pela CONTRATANTE, a CONTRATADA deverá enviar notificação mandatória sobre o fato à CAIXA. </w:t>
      </w:r>
    </w:p>
    <w:p w14:paraId="26FA9F41"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Pelo não cumprimento da Política de Segurança e Informação da CAIXA, a CONTRATADA sujeitar-se-á às multas especificadas, sem prejuízo da aplicação de demais penalidades.</w:t>
      </w:r>
    </w:p>
    <w:p w14:paraId="77BC4FA9"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Em caso de indisponibilidade parcial ou total do serviço contratado, a CONTRATADA se compromete a atuar de forma a possibilitar a continuidade dos serviços.</w:t>
      </w:r>
    </w:p>
    <w:p w14:paraId="0E48F870"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Quaisquer materiais ou documentos com informações confidenciais que tenham sido fornecidos à CONTRATADA pela CONTRATANTE serão devolvidos, acompanhados de todas as cópias, em até 5 (cinco) dias, a partir da formalização de solicitação de devolução das informações confidenciais pela CONTRATANTE.</w:t>
      </w:r>
    </w:p>
    <w:p w14:paraId="206FA5D9"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No encerramento/extinção do contrato a CONTRATADA se compromete a:</w:t>
      </w:r>
    </w:p>
    <w:p w14:paraId="763A4268"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 xml:space="preserve">A exclusão e sanitização de dados e informações confidenciais após a devida cópia/transferência para a CONTRATANTE ou a quem ela indicar, observada a regulamentação vigente; </w:t>
      </w:r>
    </w:p>
    <w:p w14:paraId="3412820C" w14:textId="77777777" w:rsidR="002918D6"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Devolver ou transferir a quem for designado pela CONTRATANTE todos os ativos que lhe foram cedidos no mesmo estado que estavam no momento da cessão.</w:t>
      </w:r>
    </w:p>
    <w:p w14:paraId="7DA92219" w14:textId="77777777" w:rsidR="00654E17" w:rsidRPr="00654E17" w:rsidRDefault="00654E17" w:rsidP="00654E17">
      <w:pPr>
        <w:spacing w:after="120" w:line="360" w:lineRule="auto"/>
        <w:jc w:val="both"/>
        <w:rPr>
          <w:rStyle w:val="Forte"/>
          <w:rFonts w:cs="Arial"/>
          <w:b w:val="0"/>
          <w:bCs w:val="0"/>
          <w:sz w:val="20"/>
          <w:szCs w:val="20"/>
        </w:rPr>
      </w:pPr>
    </w:p>
    <w:p w14:paraId="4513E059" w14:textId="77777777" w:rsidR="002918D6" w:rsidRPr="00DB7607" w:rsidRDefault="002918D6" w:rsidP="006C0F16">
      <w:pPr>
        <w:pStyle w:val="PargrafodaLista"/>
        <w:numPr>
          <w:ilvl w:val="0"/>
          <w:numId w:val="49"/>
        </w:numPr>
        <w:spacing w:after="120" w:line="360" w:lineRule="auto"/>
        <w:ind w:left="709" w:hanging="709"/>
        <w:jc w:val="both"/>
        <w:rPr>
          <w:rStyle w:val="Forte"/>
          <w:rFonts w:cs="Arial"/>
          <w:sz w:val="20"/>
          <w:szCs w:val="20"/>
        </w:rPr>
      </w:pPr>
      <w:r w:rsidRPr="00DB7607">
        <w:rPr>
          <w:rStyle w:val="Forte"/>
          <w:rFonts w:cs="Arial"/>
          <w:sz w:val="20"/>
          <w:szCs w:val="20"/>
        </w:rPr>
        <w:t xml:space="preserve">ALINHAMENTO COM A LEI GERAL DE PROTEÇÃO AOS DADOS PESSOAIS </w:t>
      </w:r>
    </w:p>
    <w:p w14:paraId="269295F1"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As PARTES concordam que, no âmbito da execução contratual, a CAIXA, ora CONTRATADA, atuará como Operadora e a/o [identificar a empresa contratante], ora CONTRATANTE, atuará como Controladora, conforme definições e requisitos estabelecidos pela Lei nº 13.709/2018 - Lei Geral de Proteção de Dados Pessoais (LGPD).</w:t>
      </w:r>
    </w:p>
    <w:p w14:paraId="608F0FB2"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As PARTES reconhecem e se obrigam a:</w:t>
      </w:r>
    </w:p>
    <w:p w14:paraId="6B5A1500"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lastRenderedPageBreak/>
        <w:t>realizar o tratamento de dados pessoais observando, no cumprimento de suas obrigações contratuais, a(s) legislação(</w:t>
      </w:r>
      <w:proofErr w:type="spellStart"/>
      <w:r w:rsidRPr="00DB7607">
        <w:rPr>
          <w:rStyle w:val="Forte"/>
          <w:rFonts w:cs="Arial"/>
          <w:b w:val="0"/>
          <w:bCs w:val="0"/>
          <w:sz w:val="20"/>
          <w:szCs w:val="20"/>
        </w:rPr>
        <w:t>ões</w:t>
      </w:r>
      <w:proofErr w:type="spellEnd"/>
      <w:r w:rsidRPr="00DB7607">
        <w:rPr>
          <w:rStyle w:val="Forte"/>
          <w:rFonts w:cs="Arial"/>
          <w:b w:val="0"/>
          <w:bCs w:val="0"/>
          <w:sz w:val="20"/>
          <w:szCs w:val="20"/>
        </w:rPr>
        <w:t>) aplicável(</w:t>
      </w:r>
      <w:proofErr w:type="spellStart"/>
      <w:r w:rsidRPr="00DB7607">
        <w:rPr>
          <w:rStyle w:val="Forte"/>
          <w:rFonts w:cs="Arial"/>
          <w:b w:val="0"/>
          <w:bCs w:val="0"/>
          <w:sz w:val="20"/>
          <w:szCs w:val="20"/>
        </w:rPr>
        <w:t>is</w:t>
      </w:r>
      <w:proofErr w:type="spellEnd"/>
      <w:r w:rsidRPr="00DB7607">
        <w:rPr>
          <w:rStyle w:val="Forte"/>
          <w:rFonts w:cs="Arial"/>
          <w:b w:val="0"/>
          <w:bCs w:val="0"/>
          <w:sz w:val="20"/>
          <w:szCs w:val="20"/>
        </w:rPr>
        <w:t>), incluindo a LGPD;</w:t>
      </w:r>
    </w:p>
    <w:p w14:paraId="79E48C12"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Adotar todas as medidas de proteção, confidencialidade e sigilo quanto aos dados pessoais e/ou banco de dados a que tenham acesso;</w:t>
      </w:r>
    </w:p>
    <w:p w14:paraId="4FDE7E1B"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Garantir que seus empregados, colaboradores, administradores, terceiros e prepostos tratem os dados pessoais produzidos ou a que tiverem acesso em razão deste Contrato, observando a confidencialidade e se abstendo de utilizá-los, divulgá-los ou reproduzi-los, parcial ou integralmente, para finalidade(s) diversa(s) daquela(s) estabelecida(s) no presente Contrato;</w:t>
      </w:r>
    </w:p>
    <w:p w14:paraId="2598BD7C"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Adotar medidas de segurança, técnicas e administrativas aptas a proteger os dados pessoais de acessos não autorizados e de situações acidentais ou ilícitas de destruição, perda, alteração, comunicação ou qualquer forma de tratamento inadequado ou ilícito;</w:t>
      </w:r>
    </w:p>
    <w:p w14:paraId="6FA9F232"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 xml:space="preserve">Manter registro, por escrito, das operações de tratamento de dados pessoais que realizarem em decorrência deste Contrato. </w:t>
      </w:r>
    </w:p>
    <w:p w14:paraId="65BD5230"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A CONTRATANTE deverá:</w:t>
      </w:r>
    </w:p>
    <w:p w14:paraId="2B06D62D"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compartilhar com a CONTRATADA apenas os dados pessoais estritamente necessários para o cumprimento da(s) finalidade(s) estabelecida(s) no Contrato;</w:t>
      </w:r>
    </w:p>
    <w:p w14:paraId="405354EA"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Atender a eventuais requisições de exercício de direitos por parte dos titulares ou solicitações da ANPD ou qualquer outra autoridade que venha a fiscalizar o tratamento de dados pessoais objeto deste Contrato.</w:t>
      </w:r>
    </w:p>
    <w:p w14:paraId="57ED634F"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A CONTRATADA:</w:t>
      </w:r>
    </w:p>
    <w:p w14:paraId="4907A06B"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 xml:space="preserve">Realizará o tratamento dos dados pessoais a que tenha acesso em razão de suas atribuições contratuais com o objetivo exclusivo de alcançar a(s) finalidade(s) estipulada(s) neste Contrato; </w:t>
      </w:r>
    </w:p>
    <w:p w14:paraId="44A21717"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Poderá transferir e/ou compartilhar os dados pessoais decorrentes da presente relação contratual com terceiros, caso isso seja necessário para o cumprimento do objeto do Contrato;</w:t>
      </w:r>
    </w:p>
    <w:p w14:paraId="195CAE9D"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Auxiliará a CONTRATANTE, quando aplicável e nos limites de suas atribuições contratuais, a levantar dados e informações para resposta a requisições formalizadas por titulares ou por qualquer autoridade;</w:t>
      </w:r>
    </w:p>
    <w:p w14:paraId="13A38E09"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Notificará imediatamente a CONTRATANTE em caso de ocorrência de incidente de segurança com os dados pessoais objeto da presente relação contratual, sempre que o incidente puder acarretar risco ou dano relevante aos titulares;</w:t>
      </w:r>
    </w:p>
    <w:p w14:paraId="048CB050"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Restituirá ou eliminará os dados pessoais tratados em decorrência do presente Contrato, após cumprida(s) a(s) finalidade(s) de tratamento ou terminada a relação contratual entre as partes;</w:t>
      </w:r>
    </w:p>
    <w:p w14:paraId="245493A7"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Poderá manter os dados pessoais tratados no contexto deste Contrato após cumprida(s) a(s) finalidade(s) ou terminada a relação contratual, em caso de necessidade de cumprimento de obrigação legal ou regulatória.</w:t>
      </w:r>
    </w:p>
    <w:p w14:paraId="5BB1360C"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lastRenderedPageBreak/>
        <w:t>Em caso de descumprimento de qualquer obrigação contratual, a PARTE que deu causa à infração:</w:t>
      </w:r>
    </w:p>
    <w:p w14:paraId="38735608"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Será responsável por seus atos, bem como de seus empregados, colaboradores, prepostos, contratados ou qualquer pessoa que tenha tido acesso aos dados pessoais, sendo-lhe aplicável as responsabilidades previstas nas cláusulas anteriores;</w:t>
      </w:r>
    </w:p>
    <w:p w14:paraId="3BB84B6C" w14:textId="77777777" w:rsidR="002918D6"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Poderá, a critério da outra PARTE, ter o contrato rescindido.</w:t>
      </w:r>
    </w:p>
    <w:p w14:paraId="1E484C02" w14:textId="77777777" w:rsidR="00654E17" w:rsidRPr="00654E17" w:rsidRDefault="00654E17" w:rsidP="00654E17">
      <w:pPr>
        <w:spacing w:after="120" w:line="360" w:lineRule="auto"/>
        <w:jc w:val="both"/>
        <w:rPr>
          <w:rStyle w:val="Forte"/>
          <w:rFonts w:cs="Arial"/>
          <w:b w:val="0"/>
          <w:bCs w:val="0"/>
          <w:sz w:val="20"/>
          <w:szCs w:val="20"/>
        </w:rPr>
      </w:pPr>
    </w:p>
    <w:p w14:paraId="283231E5" w14:textId="77777777" w:rsidR="002918D6" w:rsidRPr="00DB7607" w:rsidRDefault="002918D6" w:rsidP="006C0F16">
      <w:pPr>
        <w:pStyle w:val="PargrafodaLista"/>
        <w:numPr>
          <w:ilvl w:val="0"/>
          <w:numId w:val="49"/>
        </w:numPr>
        <w:spacing w:after="120" w:line="360" w:lineRule="auto"/>
        <w:ind w:left="709" w:hanging="709"/>
        <w:jc w:val="both"/>
        <w:rPr>
          <w:rStyle w:val="Forte"/>
          <w:rFonts w:cs="Arial"/>
          <w:sz w:val="20"/>
          <w:szCs w:val="20"/>
        </w:rPr>
      </w:pPr>
      <w:r w:rsidRPr="00DB7607">
        <w:rPr>
          <w:rStyle w:val="Forte"/>
          <w:rFonts w:cs="Arial"/>
          <w:sz w:val="20"/>
          <w:szCs w:val="20"/>
        </w:rPr>
        <w:t>ALINHAMENTO COM A POLÍTICA DE RESPONSABILIDADE SOCIAL, AMBIENTAL E CLIMÁTICA (PRSAC)</w:t>
      </w:r>
    </w:p>
    <w:p w14:paraId="28B0F8DB"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É exigido da CONTRATADA:</w:t>
      </w:r>
    </w:p>
    <w:p w14:paraId="2847BB28"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Uso de equipamentos de proteção coletiva (</w:t>
      </w:r>
      <w:proofErr w:type="spellStart"/>
      <w:r w:rsidRPr="00DB7607">
        <w:rPr>
          <w:rStyle w:val="Forte"/>
          <w:rFonts w:cs="Arial"/>
          <w:b w:val="0"/>
          <w:bCs w:val="0"/>
          <w:sz w:val="20"/>
          <w:szCs w:val="20"/>
        </w:rPr>
        <w:t>EPCs</w:t>
      </w:r>
      <w:proofErr w:type="spellEnd"/>
      <w:r w:rsidRPr="00DB7607">
        <w:rPr>
          <w:rStyle w:val="Forte"/>
          <w:rFonts w:cs="Arial"/>
          <w:b w:val="0"/>
          <w:bCs w:val="0"/>
          <w:sz w:val="20"/>
          <w:szCs w:val="20"/>
        </w:rPr>
        <w:t xml:space="preserve">) na execução dos serviços, em obediência à legislação sobre segurança e saúde no trabalho. </w:t>
      </w:r>
    </w:p>
    <w:p w14:paraId="62E3BFF3"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Não manutenção de emprego/ trabalho, de forma direta ou indireta, com menor de 18 anos de idade em trabalho noturno, perigoso ou insalubre, nem menor de 16 anos de idade em qualquer trabalho, salvo na condição de aprendiz a partir dos 14 anos.</w:t>
      </w:r>
    </w:p>
    <w:p w14:paraId="5647C5FC"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 xml:space="preserve">Não utilização de trabalho em condições degradantes ou em condições análogas à escravidão, bem como não utilização de práticas discriminatórias em razão de crença religiosa, raça, cor, sexo, orientação sexual, partido político, classe social, nacionalidade. </w:t>
      </w:r>
    </w:p>
    <w:p w14:paraId="1A83464A"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Manutenção de conduta pautada por elevados padrões de ética e integridade, capaz de assegurar relações sustentáveis, compatíveis com a legislação e o interesse público, observando com rigor as premissas norteadoras de comportamento estabelecidas no código de conduta do fornecedor CAIXA.</w:t>
      </w:r>
    </w:p>
    <w:p w14:paraId="392C5462"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 xml:space="preserve">É de responsabilidade da CONTRATADA, o recolhimento e o descarte sustentável dos materiais utilizados, sendo obrigada a dar destinação adequada para todos conforme tratamento exigido pelos órgãos de fiscalização competentes e demais legislações específicas. </w:t>
      </w:r>
    </w:p>
    <w:p w14:paraId="74AE02B9"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A CONTRATADA deverá se certificar da origem dos materiais/equipamentos adquiridos para execução do objeto contratual atentando-se para os critérios de sustentabilidade ambiental.</w:t>
      </w:r>
    </w:p>
    <w:p w14:paraId="52AB6C37"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A CONTRATADA é a única responsável civil, administrativa e criminalmente, por eventuais danos causados ao meio ambiente e a qualquer pessoa em razão de contaminação, acidentes ou qualquer outro fato decorrente da execução da prestação de serviços.</w:t>
      </w:r>
    </w:p>
    <w:p w14:paraId="1563614F" w14:textId="77777777" w:rsidR="002918D6"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A CONTRATADA declara estar ciente das diretrizes da Política de Responsabilidade Social, Ambiental e Climática disponíveis na página de Sustentabilidade CAIXA (https://www.caixa.gov.br/sustentabilidade) e que se compromete a observar as referidas diretrizes no relacionamento com a CAIXA, por meio da assinatura do Termo de Ciência da PRSAC CAIXA - Fornecedores, conforme modelo a ser fornecido no ato da assinatura do Contrato.</w:t>
      </w:r>
    </w:p>
    <w:p w14:paraId="1C945E22" w14:textId="77777777" w:rsidR="00654E17" w:rsidRPr="00654E17" w:rsidRDefault="00654E17" w:rsidP="00654E17">
      <w:pPr>
        <w:spacing w:after="120" w:line="360" w:lineRule="auto"/>
        <w:jc w:val="both"/>
        <w:rPr>
          <w:rStyle w:val="Forte"/>
          <w:rFonts w:cs="Arial"/>
          <w:b w:val="0"/>
          <w:bCs w:val="0"/>
          <w:sz w:val="20"/>
          <w:szCs w:val="20"/>
        </w:rPr>
      </w:pPr>
    </w:p>
    <w:p w14:paraId="2098D9AF" w14:textId="77777777" w:rsidR="002918D6" w:rsidRPr="00DB7607" w:rsidRDefault="002918D6" w:rsidP="006C0F16">
      <w:pPr>
        <w:pStyle w:val="PargrafodaLista"/>
        <w:numPr>
          <w:ilvl w:val="0"/>
          <w:numId w:val="49"/>
        </w:numPr>
        <w:spacing w:after="120" w:line="360" w:lineRule="auto"/>
        <w:ind w:left="709" w:hanging="709"/>
        <w:jc w:val="both"/>
        <w:rPr>
          <w:rStyle w:val="Forte"/>
          <w:rFonts w:cs="Arial"/>
          <w:sz w:val="20"/>
          <w:szCs w:val="20"/>
        </w:rPr>
      </w:pPr>
      <w:r w:rsidRPr="00DB7607">
        <w:rPr>
          <w:rStyle w:val="Forte"/>
          <w:rFonts w:cs="Arial"/>
          <w:sz w:val="20"/>
          <w:szCs w:val="20"/>
        </w:rPr>
        <w:t xml:space="preserve">EXIGÊNCIAS TÉCNICAS E DOCUMENTAIS PARA VALIDAÇÃO DAS PROPOSTAS  </w:t>
      </w:r>
    </w:p>
    <w:p w14:paraId="22E3DB14"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A licitante melhor classificada será convocada pela CAIXA para apresentar a relação detalhada dos equipamentos e softwares considerados em sua proposta, e especificações técnicas dos produtos (marca, modelo, versão entre outros) e manuais de utilização, a fim de que a CAIXA possa avaliar se a proposta atende às especificações do edital e auxiliar na análise documental para homologação.</w:t>
      </w:r>
    </w:p>
    <w:p w14:paraId="1A585334"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 xml:space="preserve">  Também deverão ser entregues certidões e/ou declarações, contendo a identificação do signatário e da pessoa jurídica emitente, que indiquem as características, quantidades e prazos das atividades executadas ou em execução pela licitante que comprovem sua capacidade técnica. </w:t>
      </w:r>
    </w:p>
    <w:p w14:paraId="497CA990"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 xml:space="preserve">  Tais exigências aplicam-se a todos os itens constantes no Termo de Referência e na proposta comercial cuja certificação seja obrigatória pelo órgão regulador competente. A avaliação técnica é realizada pela área de segurança da CAIXA e consiste na análise da compatibilidade dos itens apresentados na proposta comercial e respectiva documentação (manuais - abrangendo completas características ambientais, elétricas e físicas -, catálogos, certificados, declarações, certidões, dentre outros) que comprovem o atendimento às especificações do Termo de Referência.</w:t>
      </w:r>
    </w:p>
    <w:p w14:paraId="4E81D194"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A empresa licitante deverá apresentar todas as declarações dos respectivos fabricantes dos equipamentos físicos indicados na proposta comercial - e eventuais acessórios - excetuando-se os softwares, atestando que são novos e de primeiro uso e que não estão, até o momento da apresentação da proposta comercial, em listas de "</w:t>
      </w:r>
      <w:proofErr w:type="spellStart"/>
      <w:r w:rsidRPr="00DB7607">
        <w:rPr>
          <w:rStyle w:val="Forte"/>
          <w:rFonts w:cs="Arial"/>
          <w:b w:val="0"/>
          <w:bCs w:val="0"/>
          <w:sz w:val="20"/>
          <w:szCs w:val="20"/>
        </w:rPr>
        <w:t>end</w:t>
      </w:r>
      <w:proofErr w:type="spellEnd"/>
      <w:r w:rsidRPr="00DB7607">
        <w:rPr>
          <w:rStyle w:val="Forte"/>
          <w:rFonts w:cs="Arial"/>
          <w:b w:val="0"/>
          <w:bCs w:val="0"/>
          <w:sz w:val="20"/>
          <w:szCs w:val="20"/>
        </w:rPr>
        <w:t xml:space="preserve"> </w:t>
      </w:r>
      <w:proofErr w:type="spellStart"/>
      <w:r w:rsidRPr="00DB7607">
        <w:rPr>
          <w:rStyle w:val="Forte"/>
          <w:rFonts w:cs="Arial"/>
          <w:b w:val="0"/>
          <w:bCs w:val="0"/>
          <w:sz w:val="20"/>
          <w:szCs w:val="20"/>
        </w:rPr>
        <w:t>of</w:t>
      </w:r>
      <w:proofErr w:type="spellEnd"/>
      <w:r w:rsidRPr="00DB7607">
        <w:rPr>
          <w:rStyle w:val="Forte"/>
          <w:rFonts w:cs="Arial"/>
          <w:b w:val="0"/>
          <w:bCs w:val="0"/>
          <w:sz w:val="20"/>
          <w:szCs w:val="20"/>
        </w:rPr>
        <w:t xml:space="preserve"> </w:t>
      </w:r>
      <w:proofErr w:type="spellStart"/>
      <w:r w:rsidRPr="00DB7607">
        <w:rPr>
          <w:rStyle w:val="Forte"/>
          <w:rFonts w:cs="Arial"/>
          <w:b w:val="0"/>
          <w:bCs w:val="0"/>
          <w:sz w:val="20"/>
          <w:szCs w:val="20"/>
        </w:rPr>
        <w:t>sale</w:t>
      </w:r>
      <w:proofErr w:type="spellEnd"/>
      <w:r w:rsidRPr="00DB7607">
        <w:rPr>
          <w:rStyle w:val="Forte"/>
          <w:rFonts w:cs="Arial"/>
          <w:b w:val="0"/>
          <w:bCs w:val="0"/>
          <w:sz w:val="20"/>
          <w:szCs w:val="20"/>
        </w:rPr>
        <w:t xml:space="preserve">, </w:t>
      </w:r>
      <w:proofErr w:type="spellStart"/>
      <w:r w:rsidRPr="00DB7607">
        <w:rPr>
          <w:rStyle w:val="Forte"/>
          <w:rFonts w:cs="Arial"/>
          <w:b w:val="0"/>
          <w:bCs w:val="0"/>
          <w:sz w:val="20"/>
          <w:szCs w:val="20"/>
        </w:rPr>
        <w:t>end</w:t>
      </w:r>
      <w:proofErr w:type="spellEnd"/>
      <w:r w:rsidRPr="00DB7607">
        <w:rPr>
          <w:rStyle w:val="Forte"/>
          <w:rFonts w:cs="Arial"/>
          <w:b w:val="0"/>
          <w:bCs w:val="0"/>
          <w:sz w:val="20"/>
          <w:szCs w:val="20"/>
        </w:rPr>
        <w:t xml:space="preserve"> </w:t>
      </w:r>
      <w:proofErr w:type="spellStart"/>
      <w:r w:rsidRPr="00DB7607">
        <w:rPr>
          <w:rStyle w:val="Forte"/>
          <w:rFonts w:cs="Arial"/>
          <w:b w:val="0"/>
          <w:bCs w:val="0"/>
          <w:sz w:val="20"/>
          <w:szCs w:val="20"/>
        </w:rPr>
        <w:t>of</w:t>
      </w:r>
      <w:proofErr w:type="spellEnd"/>
      <w:r w:rsidRPr="00DB7607">
        <w:rPr>
          <w:rStyle w:val="Forte"/>
          <w:rFonts w:cs="Arial"/>
          <w:b w:val="0"/>
          <w:bCs w:val="0"/>
          <w:sz w:val="20"/>
          <w:szCs w:val="20"/>
        </w:rPr>
        <w:t xml:space="preserve"> </w:t>
      </w:r>
      <w:proofErr w:type="spellStart"/>
      <w:r w:rsidRPr="00DB7607">
        <w:rPr>
          <w:rStyle w:val="Forte"/>
          <w:rFonts w:cs="Arial"/>
          <w:b w:val="0"/>
          <w:bCs w:val="0"/>
          <w:sz w:val="20"/>
          <w:szCs w:val="20"/>
        </w:rPr>
        <w:t>support</w:t>
      </w:r>
      <w:proofErr w:type="spellEnd"/>
      <w:r w:rsidRPr="00DB7607">
        <w:rPr>
          <w:rStyle w:val="Forte"/>
          <w:rFonts w:cs="Arial"/>
          <w:b w:val="0"/>
          <w:bCs w:val="0"/>
          <w:sz w:val="20"/>
          <w:szCs w:val="20"/>
        </w:rPr>
        <w:t>" ou "</w:t>
      </w:r>
      <w:proofErr w:type="spellStart"/>
      <w:r w:rsidRPr="00DB7607">
        <w:rPr>
          <w:rStyle w:val="Forte"/>
          <w:rFonts w:cs="Arial"/>
          <w:b w:val="0"/>
          <w:bCs w:val="0"/>
          <w:sz w:val="20"/>
          <w:szCs w:val="20"/>
        </w:rPr>
        <w:t>end</w:t>
      </w:r>
      <w:proofErr w:type="spellEnd"/>
      <w:r w:rsidRPr="00DB7607">
        <w:rPr>
          <w:rStyle w:val="Forte"/>
          <w:rFonts w:cs="Arial"/>
          <w:b w:val="0"/>
          <w:bCs w:val="0"/>
          <w:sz w:val="20"/>
          <w:szCs w:val="20"/>
        </w:rPr>
        <w:t xml:space="preserve"> </w:t>
      </w:r>
      <w:proofErr w:type="spellStart"/>
      <w:r w:rsidRPr="00DB7607">
        <w:rPr>
          <w:rStyle w:val="Forte"/>
          <w:rFonts w:cs="Arial"/>
          <w:b w:val="0"/>
          <w:bCs w:val="0"/>
          <w:sz w:val="20"/>
          <w:szCs w:val="20"/>
        </w:rPr>
        <w:t>of</w:t>
      </w:r>
      <w:proofErr w:type="spellEnd"/>
      <w:r w:rsidRPr="00DB7607">
        <w:rPr>
          <w:rStyle w:val="Forte"/>
          <w:rFonts w:cs="Arial"/>
          <w:b w:val="0"/>
          <w:bCs w:val="0"/>
          <w:sz w:val="20"/>
          <w:szCs w:val="20"/>
        </w:rPr>
        <w:t xml:space="preserve"> </w:t>
      </w:r>
      <w:proofErr w:type="spellStart"/>
      <w:r w:rsidRPr="00DB7607">
        <w:rPr>
          <w:rStyle w:val="Forte"/>
          <w:rFonts w:cs="Arial"/>
          <w:b w:val="0"/>
          <w:bCs w:val="0"/>
          <w:sz w:val="20"/>
          <w:szCs w:val="20"/>
        </w:rPr>
        <w:t>life</w:t>
      </w:r>
      <w:proofErr w:type="spellEnd"/>
      <w:r w:rsidRPr="00DB7607">
        <w:rPr>
          <w:rStyle w:val="Forte"/>
          <w:rFonts w:cs="Arial"/>
          <w:b w:val="0"/>
          <w:bCs w:val="0"/>
          <w:sz w:val="20"/>
          <w:szCs w:val="20"/>
        </w:rPr>
        <w:t>" do fabricante, ou seja, que não estejam com previsão de descontinuidade de fornecimento, suporte ou ciclo de vida, devendo, portanto, estar em linha de produção do fabricante.</w:t>
      </w:r>
    </w:p>
    <w:p w14:paraId="6551F38E"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Toda a documentação técnica (folhetos, prospectos, catálogos, manuais entre outros) e funcionamento dos equipamentos (menus, mensagens de voz) deverá estar em português.</w:t>
      </w:r>
    </w:p>
    <w:p w14:paraId="13F971CB"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 xml:space="preserve">Os documentos e manuais quando de procedência estrangeira e emitidos em língua portuguesa, deverão ser apresentados devidamente </w:t>
      </w:r>
      <w:proofErr w:type="spellStart"/>
      <w:r w:rsidRPr="00DB7607">
        <w:rPr>
          <w:rStyle w:val="Forte"/>
          <w:rFonts w:cs="Arial"/>
          <w:b w:val="0"/>
          <w:bCs w:val="0"/>
          <w:sz w:val="20"/>
          <w:szCs w:val="20"/>
        </w:rPr>
        <w:t>consularizados</w:t>
      </w:r>
      <w:proofErr w:type="spellEnd"/>
      <w:r w:rsidRPr="00DB7607">
        <w:rPr>
          <w:rStyle w:val="Forte"/>
          <w:rFonts w:cs="Arial"/>
          <w:b w:val="0"/>
          <w:bCs w:val="0"/>
          <w:sz w:val="20"/>
          <w:szCs w:val="20"/>
        </w:rPr>
        <w:t xml:space="preserve"> e registrados no Cartório de Títulos e Documentos.</w:t>
      </w:r>
    </w:p>
    <w:p w14:paraId="638F3F1A"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Para os documentos públicos estrangeiros não se aplica a exigência de legalização consular, ou seja, o reconhecimento de assinatura ou autenticação pela autoridade consular ou diplomática, sendo exigida tão-somente a aposição de Apostila que consiste em anotação, selo ou carimbo dado pela autoridade competente do país de onde o documento é originário, nos termos do Decreto nº 8.660, de 29 de janeiro de 2016.</w:t>
      </w:r>
    </w:p>
    <w:p w14:paraId="0974B7CB"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Quando necessária, a avaliação de amostra será condição para a aquisição do objeto da licitante que ofertou a melhor proposta.</w:t>
      </w:r>
    </w:p>
    <w:p w14:paraId="5DBB9713"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O resultado da avaliação da amostra será emitido pela CAIXA após a conclusão definitiva da avaliação da solução.</w:t>
      </w:r>
    </w:p>
    <w:p w14:paraId="009F93D1" w14:textId="1627BD0A" w:rsidR="002918D6"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lastRenderedPageBreak/>
        <w:t>Para contratação do objeto, o licitante deve encaminhar a documentação exigida nesta especificação técnica em modo eletrônico para</w:t>
      </w:r>
      <w:r w:rsidR="006D245F">
        <w:rPr>
          <w:rStyle w:val="Forte"/>
          <w:rFonts w:cs="Arial"/>
          <w:b w:val="0"/>
          <w:bCs w:val="0"/>
          <w:sz w:val="20"/>
          <w:szCs w:val="20"/>
        </w:rPr>
        <w:t xml:space="preserve"> cisepre03@caixa.gov.br.</w:t>
      </w:r>
    </w:p>
    <w:p w14:paraId="68138E7E" w14:textId="77777777" w:rsidR="00654E17" w:rsidRPr="00654E17" w:rsidRDefault="00654E17" w:rsidP="00654E17">
      <w:pPr>
        <w:spacing w:after="120" w:line="360" w:lineRule="auto"/>
        <w:jc w:val="both"/>
        <w:rPr>
          <w:rStyle w:val="Forte"/>
          <w:rFonts w:cs="Arial"/>
          <w:b w:val="0"/>
          <w:bCs w:val="0"/>
          <w:sz w:val="20"/>
          <w:szCs w:val="20"/>
        </w:rPr>
      </w:pPr>
    </w:p>
    <w:p w14:paraId="04F65939" w14:textId="77777777" w:rsidR="002918D6" w:rsidRPr="00DB7607" w:rsidRDefault="002918D6" w:rsidP="006C0F16">
      <w:pPr>
        <w:pStyle w:val="PargrafodaLista"/>
        <w:numPr>
          <w:ilvl w:val="0"/>
          <w:numId w:val="49"/>
        </w:numPr>
        <w:spacing w:after="120" w:line="360" w:lineRule="auto"/>
        <w:ind w:left="709" w:hanging="709"/>
        <w:jc w:val="both"/>
        <w:rPr>
          <w:rStyle w:val="Forte"/>
          <w:rFonts w:cs="Arial"/>
          <w:sz w:val="20"/>
          <w:szCs w:val="20"/>
        </w:rPr>
      </w:pPr>
      <w:r w:rsidRPr="00DB7607">
        <w:rPr>
          <w:rStyle w:val="Forte"/>
          <w:rFonts w:cs="Arial"/>
          <w:sz w:val="20"/>
          <w:szCs w:val="20"/>
        </w:rPr>
        <w:t>REQUISITOS TÉCNICOS E DOCUMENTAIS PARA HOMOLOGAÇÃO DE EQUIPAMENTOS</w:t>
      </w:r>
    </w:p>
    <w:p w14:paraId="79C99E32"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A LICITANTE deverá apresentar antes da homologação, em até 10 dias úteis, após a convocação pela CAIXA, a seguinte documentação:</w:t>
      </w:r>
    </w:p>
    <w:p w14:paraId="56BEDD71"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ESPECIFICAÇÃO DOS MATERIAIS UTILIZADOS: Os materiais utilizados na construção do equipamento devem respeitar as características máximas e mínimas descritas nas especificações cofre para guarda de numerário e documentos, emitidas no TR, em especial as abaixo listadas:</w:t>
      </w:r>
    </w:p>
    <w:p w14:paraId="48CC2877" w14:textId="613A231E" w:rsidR="002918D6" w:rsidRPr="00DB7607" w:rsidRDefault="002918D6" w:rsidP="00163BBC">
      <w:pPr>
        <w:pStyle w:val="PargrafodaLista"/>
        <w:numPr>
          <w:ilvl w:val="1"/>
          <w:numId w:val="32"/>
        </w:numPr>
        <w:spacing w:after="120" w:line="360" w:lineRule="auto"/>
        <w:jc w:val="both"/>
        <w:rPr>
          <w:rStyle w:val="Forte"/>
          <w:rFonts w:cs="Arial"/>
          <w:b w:val="0"/>
          <w:bCs w:val="0"/>
          <w:sz w:val="20"/>
          <w:szCs w:val="20"/>
        </w:rPr>
      </w:pPr>
      <w:r w:rsidRPr="00DB7607">
        <w:rPr>
          <w:rStyle w:val="Forte"/>
          <w:rFonts w:cs="Arial"/>
          <w:b w:val="0"/>
          <w:bCs w:val="0"/>
          <w:sz w:val="20"/>
          <w:szCs w:val="20"/>
        </w:rPr>
        <w:t>Espessuras mínimas e/ou máximas indicadas na fabricação das paredes internas e externas, prateleiras, almofada da porta, mecanismo de acionamento dos ferrolhos, ferrolhos, dispositivos de travamento automático;</w:t>
      </w:r>
    </w:p>
    <w:p w14:paraId="5B393C2A" w14:textId="77777777" w:rsidR="002918D6" w:rsidRPr="00DB7607" w:rsidRDefault="002918D6" w:rsidP="00163BBC">
      <w:pPr>
        <w:pStyle w:val="PargrafodaLista"/>
        <w:numPr>
          <w:ilvl w:val="1"/>
          <w:numId w:val="32"/>
        </w:numPr>
        <w:spacing w:after="120" w:line="360" w:lineRule="auto"/>
        <w:jc w:val="both"/>
        <w:rPr>
          <w:rStyle w:val="Forte"/>
          <w:rFonts w:cs="Arial"/>
          <w:b w:val="0"/>
          <w:bCs w:val="0"/>
          <w:sz w:val="20"/>
          <w:szCs w:val="20"/>
        </w:rPr>
      </w:pPr>
      <w:r w:rsidRPr="00DB7607">
        <w:rPr>
          <w:rStyle w:val="Forte"/>
          <w:rFonts w:cs="Arial"/>
          <w:b w:val="0"/>
          <w:bCs w:val="0"/>
          <w:sz w:val="20"/>
          <w:szCs w:val="20"/>
        </w:rPr>
        <w:t>Resistência e características mínimas do concreto das paredes do cofre;</w:t>
      </w:r>
    </w:p>
    <w:p w14:paraId="3DC5F66B" w14:textId="77777777" w:rsidR="002918D6" w:rsidRPr="00DB7607" w:rsidRDefault="002918D6" w:rsidP="00163BBC">
      <w:pPr>
        <w:pStyle w:val="PargrafodaLista"/>
        <w:numPr>
          <w:ilvl w:val="1"/>
          <w:numId w:val="32"/>
        </w:numPr>
        <w:spacing w:after="120" w:line="360" w:lineRule="auto"/>
        <w:jc w:val="both"/>
        <w:rPr>
          <w:rStyle w:val="Forte"/>
          <w:rFonts w:cs="Arial"/>
          <w:b w:val="0"/>
          <w:bCs w:val="0"/>
          <w:sz w:val="20"/>
          <w:szCs w:val="20"/>
        </w:rPr>
      </w:pPr>
      <w:r w:rsidRPr="00DB7607">
        <w:rPr>
          <w:rStyle w:val="Forte"/>
          <w:rFonts w:cs="Arial"/>
          <w:b w:val="0"/>
          <w:bCs w:val="0"/>
          <w:sz w:val="20"/>
          <w:szCs w:val="20"/>
        </w:rPr>
        <w:t>Especificações dos parafusos utilizados nas fixações do cofre;</w:t>
      </w:r>
    </w:p>
    <w:p w14:paraId="6E8B3492" w14:textId="77777777" w:rsidR="002918D6" w:rsidRPr="00DB7607" w:rsidRDefault="002918D6" w:rsidP="00163BBC">
      <w:pPr>
        <w:pStyle w:val="PargrafodaLista"/>
        <w:numPr>
          <w:ilvl w:val="1"/>
          <w:numId w:val="32"/>
        </w:numPr>
        <w:spacing w:after="120" w:line="360" w:lineRule="auto"/>
        <w:jc w:val="both"/>
        <w:rPr>
          <w:rStyle w:val="Forte"/>
          <w:rFonts w:cs="Arial"/>
          <w:b w:val="0"/>
          <w:bCs w:val="0"/>
          <w:sz w:val="20"/>
          <w:szCs w:val="20"/>
        </w:rPr>
      </w:pPr>
      <w:r w:rsidRPr="00DB7607">
        <w:rPr>
          <w:rStyle w:val="Forte"/>
          <w:rFonts w:cs="Arial"/>
          <w:b w:val="0"/>
          <w:bCs w:val="0"/>
          <w:sz w:val="20"/>
          <w:szCs w:val="20"/>
        </w:rPr>
        <w:t>Existência, espessura, composição e comportamento da blindagem química;</w:t>
      </w:r>
    </w:p>
    <w:p w14:paraId="6D6CACBD" w14:textId="77777777" w:rsidR="002918D6" w:rsidRPr="00DB7607" w:rsidRDefault="002918D6" w:rsidP="00163BBC">
      <w:pPr>
        <w:pStyle w:val="PargrafodaLista"/>
        <w:numPr>
          <w:ilvl w:val="1"/>
          <w:numId w:val="32"/>
        </w:numPr>
        <w:spacing w:after="120" w:line="360" w:lineRule="auto"/>
        <w:jc w:val="both"/>
        <w:rPr>
          <w:rStyle w:val="Forte"/>
          <w:rFonts w:cs="Arial"/>
          <w:b w:val="0"/>
          <w:bCs w:val="0"/>
          <w:sz w:val="20"/>
          <w:szCs w:val="20"/>
        </w:rPr>
      </w:pPr>
      <w:r w:rsidRPr="00DB7607">
        <w:rPr>
          <w:rStyle w:val="Forte"/>
          <w:rFonts w:cs="Arial"/>
          <w:b w:val="0"/>
          <w:bCs w:val="0"/>
          <w:sz w:val="20"/>
          <w:szCs w:val="20"/>
        </w:rPr>
        <w:t>Existência da estricção (ponto frágil) e verificação da força máxima necessária para ruptura do eixo do mecanismo de acionamento dos ferrolhos.</w:t>
      </w:r>
    </w:p>
    <w:p w14:paraId="7D2BB77B" w14:textId="77777777" w:rsidR="002918D6" w:rsidRPr="00DB7607" w:rsidRDefault="002918D6" w:rsidP="00163BBC">
      <w:pPr>
        <w:pStyle w:val="PargrafodaLista"/>
        <w:numPr>
          <w:ilvl w:val="1"/>
          <w:numId w:val="32"/>
        </w:numPr>
        <w:spacing w:after="120" w:line="360" w:lineRule="auto"/>
        <w:jc w:val="both"/>
        <w:rPr>
          <w:rStyle w:val="Forte"/>
          <w:rFonts w:cs="Arial"/>
          <w:b w:val="0"/>
          <w:bCs w:val="0"/>
          <w:sz w:val="20"/>
          <w:szCs w:val="20"/>
        </w:rPr>
      </w:pPr>
      <w:r w:rsidRPr="00DB7607">
        <w:rPr>
          <w:rStyle w:val="Forte"/>
          <w:rFonts w:cs="Arial"/>
          <w:b w:val="0"/>
          <w:bCs w:val="0"/>
          <w:sz w:val="20"/>
          <w:szCs w:val="20"/>
        </w:rPr>
        <w:t>As medidas mínimas e máximas do equipamento devem respeitar as prescritas nas especificações cofre para guarda de numerário e documentos, emitidas no TR, em especial as abaixo listadas:</w:t>
      </w:r>
    </w:p>
    <w:p w14:paraId="112AEE63" w14:textId="77777777" w:rsidR="002918D6" w:rsidRPr="00DB7607" w:rsidRDefault="002918D6" w:rsidP="00163BBC">
      <w:pPr>
        <w:pStyle w:val="PargrafodaLista"/>
        <w:numPr>
          <w:ilvl w:val="1"/>
          <w:numId w:val="32"/>
        </w:numPr>
        <w:spacing w:after="120" w:line="360" w:lineRule="auto"/>
        <w:jc w:val="both"/>
        <w:rPr>
          <w:rStyle w:val="Forte"/>
          <w:rFonts w:cs="Arial"/>
          <w:b w:val="0"/>
          <w:bCs w:val="0"/>
          <w:sz w:val="20"/>
          <w:szCs w:val="20"/>
        </w:rPr>
      </w:pPr>
      <w:r w:rsidRPr="00DB7607">
        <w:rPr>
          <w:rStyle w:val="Forte"/>
          <w:rFonts w:cs="Arial"/>
          <w:b w:val="0"/>
          <w:bCs w:val="0"/>
          <w:sz w:val="20"/>
          <w:szCs w:val="20"/>
        </w:rPr>
        <w:t>Altura, largura e profundidade externas e internas do equipamento;</w:t>
      </w:r>
    </w:p>
    <w:p w14:paraId="3707F374" w14:textId="77777777" w:rsidR="002918D6" w:rsidRPr="00DB7607" w:rsidRDefault="002918D6" w:rsidP="00163BBC">
      <w:pPr>
        <w:pStyle w:val="PargrafodaLista"/>
        <w:numPr>
          <w:ilvl w:val="1"/>
          <w:numId w:val="32"/>
        </w:numPr>
        <w:spacing w:after="120" w:line="360" w:lineRule="auto"/>
        <w:jc w:val="both"/>
        <w:rPr>
          <w:rStyle w:val="Forte"/>
          <w:rFonts w:cs="Arial"/>
          <w:b w:val="0"/>
          <w:bCs w:val="0"/>
          <w:sz w:val="20"/>
          <w:szCs w:val="20"/>
        </w:rPr>
      </w:pPr>
      <w:r w:rsidRPr="00DB7607">
        <w:rPr>
          <w:rStyle w:val="Forte"/>
          <w:rFonts w:cs="Arial"/>
          <w:b w:val="0"/>
          <w:bCs w:val="0"/>
          <w:sz w:val="20"/>
          <w:szCs w:val="20"/>
        </w:rPr>
        <w:t>Espessuras mínimas das paredes do cofre;</w:t>
      </w:r>
    </w:p>
    <w:p w14:paraId="4713786A" w14:textId="77777777" w:rsidR="002918D6" w:rsidRPr="00DB7607" w:rsidRDefault="002918D6" w:rsidP="00163BBC">
      <w:pPr>
        <w:pStyle w:val="PargrafodaLista"/>
        <w:numPr>
          <w:ilvl w:val="1"/>
          <w:numId w:val="32"/>
        </w:numPr>
        <w:spacing w:after="120" w:line="360" w:lineRule="auto"/>
        <w:jc w:val="both"/>
        <w:rPr>
          <w:rStyle w:val="Forte"/>
          <w:rFonts w:cs="Arial"/>
          <w:b w:val="0"/>
          <w:bCs w:val="0"/>
          <w:sz w:val="20"/>
          <w:szCs w:val="20"/>
        </w:rPr>
      </w:pPr>
      <w:r w:rsidRPr="00DB7607">
        <w:rPr>
          <w:rStyle w:val="Forte"/>
          <w:rFonts w:cs="Arial"/>
          <w:b w:val="0"/>
          <w:bCs w:val="0"/>
          <w:sz w:val="20"/>
          <w:szCs w:val="20"/>
        </w:rPr>
        <w:t>Peso máximo e mínimo do equipamento;</w:t>
      </w:r>
    </w:p>
    <w:p w14:paraId="50FF5B17" w14:textId="77777777" w:rsidR="002918D6" w:rsidRPr="00DB7607" w:rsidRDefault="002918D6" w:rsidP="00163BBC">
      <w:pPr>
        <w:pStyle w:val="PargrafodaLista"/>
        <w:numPr>
          <w:ilvl w:val="1"/>
          <w:numId w:val="32"/>
        </w:numPr>
        <w:spacing w:after="120" w:line="360" w:lineRule="auto"/>
        <w:jc w:val="both"/>
        <w:rPr>
          <w:rStyle w:val="Forte"/>
          <w:rFonts w:cs="Arial"/>
          <w:b w:val="0"/>
          <w:bCs w:val="0"/>
          <w:sz w:val="20"/>
          <w:szCs w:val="20"/>
        </w:rPr>
      </w:pPr>
      <w:r w:rsidRPr="00DB7607">
        <w:rPr>
          <w:rStyle w:val="Forte"/>
          <w:rFonts w:cs="Arial"/>
          <w:b w:val="0"/>
          <w:bCs w:val="0"/>
          <w:sz w:val="20"/>
          <w:szCs w:val="20"/>
        </w:rPr>
        <w:t xml:space="preserve">Número mínimo de dispositivos de travamento automático - </w:t>
      </w:r>
      <w:proofErr w:type="spellStart"/>
      <w:r w:rsidRPr="00DB7607">
        <w:rPr>
          <w:rStyle w:val="Forte"/>
          <w:rFonts w:cs="Arial"/>
          <w:b w:val="0"/>
          <w:bCs w:val="0"/>
          <w:sz w:val="20"/>
          <w:szCs w:val="20"/>
        </w:rPr>
        <w:t>Relocks</w:t>
      </w:r>
      <w:proofErr w:type="spellEnd"/>
      <w:r w:rsidRPr="00DB7607">
        <w:rPr>
          <w:rStyle w:val="Forte"/>
          <w:rFonts w:cs="Arial"/>
          <w:b w:val="0"/>
          <w:bCs w:val="0"/>
          <w:sz w:val="20"/>
          <w:szCs w:val="20"/>
        </w:rPr>
        <w:t>.</w:t>
      </w:r>
    </w:p>
    <w:p w14:paraId="6F56605D" w14:textId="77777777" w:rsidR="002918D6" w:rsidRPr="00DB7607" w:rsidRDefault="002918D6" w:rsidP="00163BBC">
      <w:pPr>
        <w:pStyle w:val="PargrafodaLista"/>
        <w:numPr>
          <w:ilvl w:val="1"/>
          <w:numId w:val="32"/>
        </w:numPr>
        <w:spacing w:after="120" w:line="360" w:lineRule="auto"/>
        <w:jc w:val="both"/>
        <w:rPr>
          <w:rStyle w:val="Forte"/>
          <w:rFonts w:cs="Arial"/>
          <w:b w:val="0"/>
          <w:bCs w:val="0"/>
          <w:sz w:val="20"/>
          <w:szCs w:val="20"/>
        </w:rPr>
      </w:pPr>
      <w:r w:rsidRPr="00DB7607">
        <w:rPr>
          <w:rStyle w:val="Forte"/>
          <w:rFonts w:cs="Arial"/>
          <w:b w:val="0"/>
          <w:bCs w:val="0"/>
          <w:sz w:val="20"/>
          <w:szCs w:val="20"/>
        </w:rPr>
        <w:t>Os acessórios e fechaduras devem respeitar os prescritos nas especificações técnicas do cofre para guarda de numerário e documentos, emitidas no TR, em especial as abaixo listadas:</w:t>
      </w:r>
    </w:p>
    <w:p w14:paraId="3F3E9BAA" w14:textId="20F1583D" w:rsidR="002918D6" w:rsidRPr="00DB7607" w:rsidRDefault="002918D6" w:rsidP="0096304A">
      <w:pPr>
        <w:pStyle w:val="PargrafodaLista"/>
        <w:numPr>
          <w:ilvl w:val="1"/>
          <w:numId w:val="33"/>
        </w:numPr>
        <w:spacing w:after="120" w:line="360" w:lineRule="auto"/>
        <w:jc w:val="both"/>
        <w:rPr>
          <w:rStyle w:val="Forte"/>
          <w:rFonts w:cs="Arial"/>
          <w:b w:val="0"/>
          <w:bCs w:val="0"/>
          <w:sz w:val="20"/>
          <w:szCs w:val="20"/>
        </w:rPr>
      </w:pPr>
      <w:r w:rsidRPr="00DB7607">
        <w:rPr>
          <w:rStyle w:val="Forte"/>
          <w:rFonts w:cs="Arial"/>
          <w:b w:val="0"/>
          <w:bCs w:val="0"/>
          <w:sz w:val="20"/>
          <w:szCs w:val="20"/>
        </w:rPr>
        <w:t>Tipos de fechaduras mecânicas;</w:t>
      </w:r>
    </w:p>
    <w:p w14:paraId="5FE69170" w14:textId="77777777" w:rsidR="002918D6" w:rsidRPr="00DB7607" w:rsidRDefault="002918D6" w:rsidP="0096304A">
      <w:pPr>
        <w:pStyle w:val="PargrafodaLista"/>
        <w:numPr>
          <w:ilvl w:val="1"/>
          <w:numId w:val="33"/>
        </w:numPr>
        <w:spacing w:after="120" w:line="360" w:lineRule="auto"/>
        <w:jc w:val="both"/>
        <w:rPr>
          <w:rStyle w:val="Forte"/>
          <w:rFonts w:cs="Arial"/>
          <w:b w:val="0"/>
          <w:bCs w:val="0"/>
          <w:sz w:val="20"/>
          <w:szCs w:val="20"/>
        </w:rPr>
      </w:pPr>
      <w:r w:rsidRPr="00DB7607">
        <w:rPr>
          <w:rStyle w:val="Forte"/>
          <w:rFonts w:cs="Arial"/>
          <w:b w:val="0"/>
          <w:bCs w:val="0"/>
          <w:sz w:val="20"/>
          <w:szCs w:val="20"/>
        </w:rPr>
        <w:t>Tipo de fechadura de segredo;</w:t>
      </w:r>
    </w:p>
    <w:p w14:paraId="2B6656DF" w14:textId="77777777" w:rsidR="002918D6" w:rsidRPr="00DB7607" w:rsidRDefault="002918D6" w:rsidP="0096304A">
      <w:pPr>
        <w:pStyle w:val="PargrafodaLista"/>
        <w:numPr>
          <w:ilvl w:val="1"/>
          <w:numId w:val="33"/>
        </w:numPr>
        <w:spacing w:after="120" w:line="360" w:lineRule="auto"/>
        <w:jc w:val="both"/>
        <w:rPr>
          <w:rStyle w:val="Forte"/>
          <w:rFonts w:cs="Arial"/>
          <w:b w:val="0"/>
          <w:bCs w:val="0"/>
          <w:sz w:val="20"/>
          <w:szCs w:val="20"/>
        </w:rPr>
      </w:pPr>
      <w:r w:rsidRPr="00DB7607">
        <w:rPr>
          <w:rStyle w:val="Forte"/>
          <w:rFonts w:cs="Arial"/>
          <w:b w:val="0"/>
          <w:bCs w:val="0"/>
          <w:sz w:val="20"/>
          <w:szCs w:val="20"/>
        </w:rPr>
        <w:t>Presença, característica e fixação das prateleiras;</w:t>
      </w:r>
    </w:p>
    <w:p w14:paraId="101F730B" w14:textId="77777777" w:rsidR="002918D6" w:rsidRPr="00DB7607" w:rsidRDefault="002918D6" w:rsidP="0096304A">
      <w:pPr>
        <w:pStyle w:val="PargrafodaLista"/>
        <w:numPr>
          <w:ilvl w:val="1"/>
          <w:numId w:val="33"/>
        </w:numPr>
        <w:spacing w:after="120" w:line="360" w:lineRule="auto"/>
        <w:jc w:val="both"/>
        <w:rPr>
          <w:rStyle w:val="Forte"/>
          <w:rFonts w:cs="Arial"/>
          <w:b w:val="0"/>
          <w:bCs w:val="0"/>
          <w:sz w:val="20"/>
          <w:szCs w:val="20"/>
        </w:rPr>
      </w:pPr>
      <w:r w:rsidRPr="00DB7607">
        <w:rPr>
          <w:rStyle w:val="Forte"/>
          <w:rFonts w:cs="Arial"/>
          <w:b w:val="0"/>
          <w:bCs w:val="0"/>
          <w:sz w:val="20"/>
          <w:szCs w:val="20"/>
        </w:rPr>
        <w:t>Número mínimo de prateleiras;</w:t>
      </w:r>
    </w:p>
    <w:p w14:paraId="218D3228" w14:textId="77777777" w:rsidR="002918D6" w:rsidRPr="00DB7607" w:rsidRDefault="002918D6" w:rsidP="0096304A">
      <w:pPr>
        <w:pStyle w:val="PargrafodaLista"/>
        <w:numPr>
          <w:ilvl w:val="1"/>
          <w:numId w:val="33"/>
        </w:numPr>
        <w:spacing w:after="120" w:line="360" w:lineRule="auto"/>
        <w:jc w:val="both"/>
        <w:rPr>
          <w:rStyle w:val="Forte"/>
          <w:rFonts w:cs="Arial"/>
          <w:b w:val="0"/>
          <w:bCs w:val="0"/>
          <w:sz w:val="20"/>
          <w:szCs w:val="20"/>
        </w:rPr>
      </w:pPr>
      <w:r w:rsidRPr="00DB7607">
        <w:rPr>
          <w:rStyle w:val="Forte"/>
          <w:rFonts w:cs="Arial"/>
          <w:b w:val="0"/>
          <w:bCs w:val="0"/>
          <w:sz w:val="20"/>
          <w:szCs w:val="20"/>
        </w:rPr>
        <w:t>Presença e características do compartimento inferior;</w:t>
      </w:r>
    </w:p>
    <w:p w14:paraId="40C9F51C" w14:textId="77777777" w:rsidR="002918D6" w:rsidRPr="00DB7607" w:rsidRDefault="002918D6" w:rsidP="0096304A">
      <w:pPr>
        <w:pStyle w:val="PargrafodaLista"/>
        <w:numPr>
          <w:ilvl w:val="1"/>
          <w:numId w:val="33"/>
        </w:numPr>
        <w:spacing w:after="120" w:line="360" w:lineRule="auto"/>
        <w:jc w:val="both"/>
        <w:rPr>
          <w:rStyle w:val="Forte"/>
          <w:rFonts w:cs="Arial"/>
          <w:b w:val="0"/>
          <w:bCs w:val="0"/>
          <w:sz w:val="20"/>
          <w:szCs w:val="20"/>
        </w:rPr>
      </w:pPr>
      <w:r w:rsidRPr="00DB7607">
        <w:rPr>
          <w:rStyle w:val="Forte"/>
          <w:rFonts w:cs="Arial"/>
          <w:b w:val="0"/>
          <w:bCs w:val="0"/>
          <w:sz w:val="20"/>
          <w:szCs w:val="20"/>
        </w:rPr>
        <w:t>Presença e características dos compartimentos superiores;</w:t>
      </w:r>
    </w:p>
    <w:p w14:paraId="1ECCFF14" w14:textId="77777777" w:rsidR="002918D6" w:rsidRPr="00DB7607" w:rsidRDefault="002918D6" w:rsidP="0096304A">
      <w:pPr>
        <w:pStyle w:val="PargrafodaLista"/>
        <w:numPr>
          <w:ilvl w:val="1"/>
          <w:numId w:val="33"/>
        </w:numPr>
        <w:spacing w:after="120" w:line="360" w:lineRule="auto"/>
        <w:jc w:val="both"/>
        <w:rPr>
          <w:rStyle w:val="Forte"/>
          <w:rFonts w:cs="Arial"/>
          <w:b w:val="0"/>
          <w:bCs w:val="0"/>
          <w:sz w:val="20"/>
          <w:szCs w:val="20"/>
        </w:rPr>
      </w:pPr>
      <w:r w:rsidRPr="00DB7607">
        <w:rPr>
          <w:rStyle w:val="Forte"/>
          <w:rFonts w:cs="Arial"/>
          <w:b w:val="0"/>
          <w:bCs w:val="0"/>
          <w:sz w:val="20"/>
          <w:szCs w:val="20"/>
        </w:rPr>
        <w:t>Presença e características dos dutos para cabos de instalação das fechaduras de retardo randômica online;</w:t>
      </w:r>
    </w:p>
    <w:p w14:paraId="396255D1" w14:textId="77777777" w:rsidR="002918D6" w:rsidRPr="00DB7607" w:rsidRDefault="002918D6" w:rsidP="0096304A">
      <w:pPr>
        <w:pStyle w:val="PargrafodaLista"/>
        <w:numPr>
          <w:ilvl w:val="1"/>
          <w:numId w:val="33"/>
        </w:numPr>
        <w:spacing w:after="120" w:line="360" w:lineRule="auto"/>
        <w:jc w:val="both"/>
        <w:rPr>
          <w:rStyle w:val="Forte"/>
          <w:rFonts w:cs="Arial"/>
          <w:b w:val="0"/>
          <w:bCs w:val="0"/>
          <w:sz w:val="20"/>
          <w:szCs w:val="20"/>
        </w:rPr>
      </w:pPr>
      <w:r w:rsidRPr="00DB7607">
        <w:rPr>
          <w:rStyle w:val="Forte"/>
          <w:rFonts w:cs="Arial"/>
          <w:b w:val="0"/>
          <w:bCs w:val="0"/>
          <w:sz w:val="20"/>
          <w:szCs w:val="20"/>
        </w:rPr>
        <w:t>Presença e características dos locais e suportes de instalação da fechadura de retardo randômica online;</w:t>
      </w:r>
    </w:p>
    <w:p w14:paraId="0C830B92" w14:textId="77777777" w:rsidR="002918D6" w:rsidRPr="00DB7607" w:rsidRDefault="002918D6" w:rsidP="0096304A">
      <w:pPr>
        <w:pStyle w:val="PargrafodaLista"/>
        <w:numPr>
          <w:ilvl w:val="1"/>
          <w:numId w:val="33"/>
        </w:numPr>
        <w:spacing w:after="120" w:line="360" w:lineRule="auto"/>
        <w:jc w:val="both"/>
        <w:rPr>
          <w:rStyle w:val="Forte"/>
          <w:rFonts w:cs="Arial"/>
          <w:b w:val="0"/>
          <w:bCs w:val="0"/>
          <w:sz w:val="20"/>
          <w:szCs w:val="20"/>
        </w:rPr>
      </w:pPr>
      <w:r w:rsidRPr="00DB7607">
        <w:rPr>
          <w:rStyle w:val="Forte"/>
          <w:rFonts w:cs="Arial"/>
          <w:b w:val="0"/>
          <w:bCs w:val="0"/>
          <w:sz w:val="20"/>
          <w:szCs w:val="20"/>
        </w:rPr>
        <w:lastRenderedPageBreak/>
        <w:t>Presença e características do ducto (passa cabos) flexível, com proteção metálica externa (tipo mola) ligando o compartimento inferior até o orifício de passagem dos cabos na almofada da porta do cofre do ducto (passa cabos) de instalação das fechaduras de retardo randômica online;</w:t>
      </w:r>
    </w:p>
    <w:p w14:paraId="1A5F8EF2" w14:textId="77777777" w:rsidR="002918D6" w:rsidRPr="00DB7607" w:rsidRDefault="002918D6" w:rsidP="0096304A">
      <w:pPr>
        <w:pStyle w:val="PargrafodaLista"/>
        <w:numPr>
          <w:ilvl w:val="1"/>
          <w:numId w:val="33"/>
        </w:numPr>
        <w:spacing w:after="120" w:line="360" w:lineRule="auto"/>
        <w:jc w:val="both"/>
        <w:rPr>
          <w:rStyle w:val="Forte"/>
          <w:rFonts w:cs="Arial"/>
          <w:b w:val="0"/>
          <w:bCs w:val="0"/>
          <w:sz w:val="20"/>
          <w:szCs w:val="20"/>
        </w:rPr>
      </w:pPr>
      <w:r w:rsidRPr="00DB7607">
        <w:rPr>
          <w:rStyle w:val="Forte"/>
          <w:rFonts w:cs="Arial"/>
          <w:b w:val="0"/>
          <w:bCs w:val="0"/>
          <w:sz w:val="20"/>
          <w:szCs w:val="20"/>
        </w:rPr>
        <w:t>Presença e características do gabarito (furo de 19mm de diâmetro) para fixação do sensor de indicação de porta aberta da fechadura de retardo randômica online, na porta e no corpo do cofre.</w:t>
      </w:r>
    </w:p>
    <w:p w14:paraId="5EFBA883"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As características construtivas devem respeitar os prescritos nas especificações técnicas do cofre para guarda de numerário e documentos, emitidas no TR, em especial as abaixo listadas:</w:t>
      </w:r>
    </w:p>
    <w:p w14:paraId="01E720D0" w14:textId="6421F1F5" w:rsidR="002918D6" w:rsidRPr="00DB7607" w:rsidRDefault="002918D6" w:rsidP="0096304A">
      <w:pPr>
        <w:pStyle w:val="PargrafodaLista"/>
        <w:numPr>
          <w:ilvl w:val="1"/>
          <w:numId w:val="34"/>
        </w:numPr>
        <w:spacing w:after="120" w:line="360" w:lineRule="auto"/>
        <w:jc w:val="both"/>
        <w:rPr>
          <w:rStyle w:val="Forte"/>
          <w:rFonts w:cs="Arial"/>
          <w:b w:val="0"/>
          <w:bCs w:val="0"/>
          <w:sz w:val="20"/>
          <w:szCs w:val="20"/>
        </w:rPr>
      </w:pPr>
      <w:r w:rsidRPr="00DB7607">
        <w:rPr>
          <w:rStyle w:val="Forte"/>
          <w:rFonts w:cs="Arial"/>
          <w:b w:val="0"/>
          <w:bCs w:val="0"/>
          <w:sz w:val="20"/>
          <w:szCs w:val="20"/>
        </w:rPr>
        <w:t>Verificação do mecanismo de acionamento de ferrolhos;</w:t>
      </w:r>
    </w:p>
    <w:p w14:paraId="1AE28808" w14:textId="77777777" w:rsidR="002918D6" w:rsidRPr="00DB7607" w:rsidRDefault="002918D6" w:rsidP="0096304A">
      <w:pPr>
        <w:pStyle w:val="PargrafodaLista"/>
        <w:numPr>
          <w:ilvl w:val="1"/>
          <w:numId w:val="34"/>
        </w:numPr>
        <w:spacing w:after="120" w:line="360" w:lineRule="auto"/>
        <w:jc w:val="both"/>
        <w:rPr>
          <w:rStyle w:val="Forte"/>
          <w:rFonts w:cs="Arial"/>
          <w:b w:val="0"/>
          <w:bCs w:val="0"/>
          <w:sz w:val="20"/>
          <w:szCs w:val="20"/>
        </w:rPr>
      </w:pPr>
      <w:r w:rsidRPr="00DB7607">
        <w:rPr>
          <w:rStyle w:val="Forte"/>
          <w:rFonts w:cs="Arial"/>
          <w:b w:val="0"/>
          <w:bCs w:val="0"/>
          <w:sz w:val="20"/>
          <w:szCs w:val="20"/>
        </w:rPr>
        <w:t>Verificação da caixa da almofada do cofre;</w:t>
      </w:r>
    </w:p>
    <w:p w14:paraId="7F8964C9" w14:textId="77777777" w:rsidR="002918D6" w:rsidRPr="00DB7607" w:rsidRDefault="002918D6" w:rsidP="0096304A">
      <w:pPr>
        <w:pStyle w:val="PargrafodaLista"/>
        <w:numPr>
          <w:ilvl w:val="1"/>
          <w:numId w:val="34"/>
        </w:numPr>
        <w:spacing w:after="120" w:line="360" w:lineRule="auto"/>
        <w:jc w:val="both"/>
        <w:rPr>
          <w:rStyle w:val="Forte"/>
          <w:rFonts w:cs="Arial"/>
          <w:b w:val="0"/>
          <w:bCs w:val="0"/>
          <w:sz w:val="20"/>
          <w:szCs w:val="20"/>
        </w:rPr>
      </w:pPr>
      <w:r w:rsidRPr="00DB7607">
        <w:rPr>
          <w:rStyle w:val="Forte"/>
          <w:rFonts w:cs="Arial"/>
          <w:b w:val="0"/>
          <w:bCs w:val="0"/>
          <w:sz w:val="20"/>
          <w:szCs w:val="20"/>
        </w:rPr>
        <w:t>Pesos máximos e mínimos permitidos;</w:t>
      </w:r>
    </w:p>
    <w:p w14:paraId="54EC679B" w14:textId="77777777" w:rsidR="002918D6" w:rsidRPr="00DB7607" w:rsidRDefault="002918D6" w:rsidP="0096304A">
      <w:pPr>
        <w:pStyle w:val="PargrafodaLista"/>
        <w:numPr>
          <w:ilvl w:val="1"/>
          <w:numId w:val="34"/>
        </w:numPr>
        <w:spacing w:after="120" w:line="360" w:lineRule="auto"/>
        <w:jc w:val="both"/>
        <w:rPr>
          <w:rStyle w:val="Forte"/>
          <w:rFonts w:cs="Arial"/>
          <w:b w:val="0"/>
          <w:bCs w:val="0"/>
          <w:sz w:val="20"/>
          <w:szCs w:val="20"/>
        </w:rPr>
      </w:pPr>
      <w:r w:rsidRPr="00DB7607">
        <w:rPr>
          <w:rStyle w:val="Forte"/>
          <w:rFonts w:cs="Arial"/>
          <w:b w:val="0"/>
          <w:bCs w:val="0"/>
          <w:sz w:val="20"/>
          <w:szCs w:val="20"/>
        </w:rPr>
        <w:t>Características ergonômicas das partes de uso dos operadores (maçaneta, mecanismo de segredo, chaves, dobradiças, processo de fechamento e abertura da porta);</w:t>
      </w:r>
    </w:p>
    <w:p w14:paraId="0C4F976E" w14:textId="77777777" w:rsidR="002918D6" w:rsidRPr="00DB7607" w:rsidRDefault="002918D6" w:rsidP="0096304A">
      <w:pPr>
        <w:pStyle w:val="PargrafodaLista"/>
        <w:numPr>
          <w:ilvl w:val="1"/>
          <w:numId w:val="34"/>
        </w:numPr>
        <w:spacing w:after="120" w:line="360" w:lineRule="auto"/>
        <w:jc w:val="both"/>
        <w:rPr>
          <w:rStyle w:val="Forte"/>
          <w:rFonts w:cs="Arial"/>
          <w:b w:val="0"/>
          <w:bCs w:val="0"/>
          <w:sz w:val="20"/>
          <w:szCs w:val="20"/>
        </w:rPr>
      </w:pPr>
      <w:r w:rsidRPr="00DB7607">
        <w:rPr>
          <w:rStyle w:val="Forte"/>
          <w:rFonts w:cs="Arial"/>
          <w:b w:val="0"/>
          <w:bCs w:val="0"/>
          <w:sz w:val="20"/>
          <w:szCs w:val="20"/>
        </w:rPr>
        <w:t>Características da solda MIG utilizada na fabricação do equipamento.</w:t>
      </w:r>
    </w:p>
    <w:p w14:paraId="6470FC93" w14:textId="77777777" w:rsidR="002918D6" w:rsidRPr="00DB7607" w:rsidRDefault="002918D6" w:rsidP="0096304A">
      <w:pPr>
        <w:pStyle w:val="PargrafodaLista"/>
        <w:numPr>
          <w:ilvl w:val="1"/>
          <w:numId w:val="34"/>
        </w:numPr>
        <w:spacing w:after="120" w:line="360" w:lineRule="auto"/>
        <w:jc w:val="both"/>
        <w:rPr>
          <w:rStyle w:val="Forte"/>
          <w:rFonts w:cs="Arial"/>
          <w:b w:val="0"/>
          <w:bCs w:val="0"/>
          <w:sz w:val="20"/>
          <w:szCs w:val="20"/>
        </w:rPr>
      </w:pPr>
      <w:r w:rsidRPr="00DB7607">
        <w:rPr>
          <w:rStyle w:val="Forte"/>
          <w:rFonts w:cs="Arial"/>
          <w:b w:val="0"/>
          <w:bCs w:val="0"/>
          <w:sz w:val="20"/>
          <w:szCs w:val="20"/>
        </w:rPr>
        <w:t xml:space="preserve">O teste de verificação da existência e comportamento da blindagem química nas faces do cofre deverá ser feito pelo processo de OXICORTE (corte de metais com uso de chamas). </w:t>
      </w:r>
    </w:p>
    <w:p w14:paraId="5D967448"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A blindagem química durante o teste deverá apresentar o seguinte comportamento:</w:t>
      </w:r>
    </w:p>
    <w:p w14:paraId="6FF7E909" w14:textId="77777777" w:rsidR="002918D6" w:rsidRPr="00DB7607" w:rsidRDefault="002918D6" w:rsidP="0096304A">
      <w:pPr>
        <w:pStyle w:val="PargrafodaLista"/>
        <w:numPr>
          <w:ilvl w:val="1"/>
          <w:numId w:val="35"/>
        </w:numPr>
        <w:spacing w:after="120" w:line="360" w:lineRule="auto"/>
        <w:jc w:val="both"/>
        <w:rPr>
          <w:rStyle w:val="Forte"/>
          <w:rFonts w:cs="Arial"/>
          <w:b w:val="0"/>
          <w:bCs w:val="0"/>
          <w:sz w:val="20"/>
          <w:szCs w:val="20"/>
        </w:rPr>
      </w:pPr>
      <w:r w:rsidRPr="00DB7607">
        <w:rPr>
          <w:rStyle w:val="Forte"/>
          <w:rFonts w:cs="Arial"/>
          <w:b w:val="0"/>
          <w:bCs w:val="0"/>
          <w:sz w:val="20"/>
          <w:szCs w:val="20"/>
        </w:rPr>
        <w:t>O processo de combustão deverá produzir chamas ativas em uma distância mínima de 50 cm, durante, no mínimo, 5 segundos;</w:t>
      </w:r>
    </w:p>
    <w:p w14:paraId="14B3FA47" w14:textId="77777777" w:rsidR="002918D6" w:rsidRPr="00DB7607" w:rsidRDefault="002918D6" w:rsidP="0096304A">
      <w:pPr>
        <w:pStyle w:val="PargrafodaLista"/>
        <w:numPr>
          <w:ilvl w:val="1"/>
          <w:numId w:val="35"/>
        </w:numPr>
        <w:spacing w:after="120" w:line="360" w:lineRule="auto"/>
        <w:jc w:val="both"/>
        <w:rPr>
          <w:rStyle w:val="Forte"/>
          <w:rFonts w:cs="Arial"/>
          <w:b w:val="0"/>
          <w:bCs w:val="0"/>
          <w:sz w:val="20"/>
          <w:szCs w:val="20"/>
        </w:rPr>
      </w:pPr>
      <w:r w:rsidRPr="00DB7607">
        <w:rPr>
          <w:rStyle w:val="Forte"/>
          <w:rFonts w:cs="Arial"/>
          <w:b w:val="0"/>
          <w:bCs w:val="0"/>
          <w:sz w:val="20"/>
          <w:szCs w:val="20"/>
        </w:rPr>
        <w:t>O bico do maçarico deverá ser apagado pelo processo de reação da blindagem química;</w:t>
      </w:r>
    </w:p>
    <w:p w14:paraId="579540F2" w14:textId="77777777" w:rsidR="002918D6" w:rsidRPr="00DB7607" w:rsidRDefault="002918D6" w:rsidP="0096304A">
      <w:pPr>
        <w:pStyle w:val="PargrafodaLista"/>
        <w:numPr>
          <w:ilvl w:val="1"/>
          <w:numId w:val="35"/>
        </w:numPr>
        <w:spacing w:after="120" w:line="360" w:lineRule="auto"/>
        <w:jc w:val="both"/>
        <w:rPr>
          <w:rStyle w:val="Forte"/>
          <w:rFonts w:cs="Arial"/>
          <w:b w:val="0"/>
          <w:bCs w:val="0"/>
          <w:sz w:val="20"/>
          <w:szCs w:val="20"/>
        </w:rPr>
      </w:pPr>
      <w:r w:rsidRPr="00DB7607">
        <w:rPr>
          <w:rStyle w:val="Forte"/>
          <w:rFonts w:cs="Arial"/>
          <w:b w:val="0"/>
          <w:bCs w:val="0"/>
          <w:sz w:val="20"/>
          <w:szCs w:val="20"/>
        </w:rPr>
        <w:t>O processo deverá produzir grande volume da fumaça no ambiente, com odor ofensivo;</w:t>
      </w:r>
    </w:p>
    <w:p w14:paraId="13E964E0" w14:textId="77777777" w:rsidR="002918D6" w:rsidRDefault="002918D6" w:rsidP="0096304A">
      <w:pPr>
        <w:pStyle w:val="PargrafodaLista"/>
        <w:numPr>
          <w:ilvl w:val="1"/>
          <w:numId w:val="35"/>
        </w:numPr>
        <w:spacing w:after="120" w:line="360" w:lineRule="auto"/>
        <w:jc w:val="both"/>
        <w:rPr>
          <w:rStyle w:val="Forte"/>
          <w:rFonts w:cs="Arial"/>
          <w:b w:val="0"/>
          <w:bCs w:val="0"/>
          <w:sz w:val="20"/>
          <w:szCs w:val="20"/>
        </w:rPr>
      </w:pPr>
      <w:r w:rsidRPr="00DB7607">
        <w:rPr>
          <w:rStyle w:val="Forte"/>
          <w:rFonts w:cs="Arial"/>
          <w:b w:val="0"/>
          <w:bCs w:val="0"/>
          <w:sz w:val="20"/>
          <w:szCs w:val="20"/>
        </w:rPr>
        <w:t>O processo deverá reagir com a mesma intensidade, em três ataques, sobre o mesmo ponto, em cada face.</w:t>
      </w:r>
    </w:p>
    <w:p w14:paraId="10F2C111" w14:textId="77777777" w:rsidR="00654E17" w:rsidRPr="00654E17" w:rsidRDefault="00654E17" w:rsidP="00654E17">
      <w:pPr>
        <w:spacing w:after="120" w:line="360" w:lineRule="auto"/>
        <w:ind w:left="709"/>
        <w:jc w:val="both"/>
        <w:rPr>
          <w:rStyle w:val="Forte"/>
          <w:rFonts w:cs="Arial"/>
          <w:b w:val="0"/>
          <w:bCs w:val="0"/>
          <w:sz w:val="20"/>
          <w:szCs w:val="20"/>
        </w:rPr>
      </w:pPr>
    </w:p>
    <w:p w14:paraId="7881354F" w14:textId="2DEEDD4A" w:rsidR="006015C2" w:rsidRPr="00DB7607" w:rsidRDefault="002918D6" w:rsidP="006C0F16">
      <w:pPr>
        <w:pStyle w:val="PargrafodaLista"/>
        <w:numPr>
          <w:ilvl w:val="0"/>
          <w:numId w:val="49"/>
        </w:numPr>
        <w:spacing w:after="120" w:line="360" w:lineRule="auto"/>
        <w:jc w:val="both"/>
        <w:rPr>
          <w:rStyle w:val="Forte"/>
          <w:rFonts w:cs="Arial"/>
          <w:sz w:val="20"/>
          <w:szCs w:val="20"/>
        </w:rPr>
      </w:pPr>
      <w:r w:rsidRPr="00DB7607">
        <w:rPr>
          <w:rStyle w:val="Forte"/>
          <w:rFonts w:cs="Arial"/>
          <w:sz w:val="20"/>
          <w:szCs w:val="20"/>
        </w:rPr>
        <w:t>CONDIÇÕES PARA VERIFICAÇÃO DOS REQUISITOS</w:t>
      </w:r>
    </w:p>
    <w:p w14:paraId="7BCF9A7F" w14:textId="6E9C2D42"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Todas as especificações técnicas e características construtiva do equipamento descrita na documentação emitida no TR devem ser atendidas. O laboratório deverá utilizar todos os meios e documentos necessários para efetuar a comprovação dos itens sob análise, tais como:</w:t>
      </w:r>
    </w:p>
    <w:p w14:paraId="165F9BA3" w14:textId="01CB2E0F" w:rsidR="002918D6" w:rsidRPr="00DB7607" w:rsidRDefault="002918D6" w:rsidP="00D35210">
      <w:pPr>
        <w:pStyle w:val="PargrafodaLista"/>
        <w:numPr>
          <w:ilvl w:val="1"/>
          <w:numId w:val="36"/>
        </w:numPr>
        <w:spacing w:after="120" w:line="360" w:lineRule="auto"/>
        <w:jc w:val="both"/>
        <w:rPr>
          <w:rStyle w:val="Forte"/>
          <w:rFonts w:cs="Arial"/>
          <w:b w:val="0"/>
          <w:bCs w:val="0"/>
          <w:sz w:val="20"/>
          <w:szCs w:val="20"/>
        </w:rPr>
      </w:pPr>
      <w:r w:rsidRPr="00DB7607">
        <w:rPr>
          <w:rStyle w:val="Forte"/>
          <w:rFonts w:cs="Arial"/>
          <w:b w:val="0"/>
          <w:bCs w:val="0"/>
          <w:sz w:val="20"/>
          <w:szCs w:val="20"/>
        </w:rPr>
        <w:t>Solicitar ao fabricante a fabricação de peças parciais do cofre para ensaio e inspeção de materiais;</w:t>
      </w:r>
    </w:p>
    <w:p w14:paraId="6CE26C51" w14:textId="77777777" w:rsidR="002918D6" w:rsidRPr="00DB7607" w:rsidRDefault="002918D6" w:rsidP="00D35210">
      <w:pPr>
        <w:pStyle w:val="PargrafodaLista"/>
        <w:numPr>
          <w:ilvl w:val="1"/>
          <w:numId w:val="36"/>
        </w:numPr>
        <w:spacing w:after="120" w:line="360" w:lineRule="auto"/>
        <w:jc w:val="both"/>
        <w:rPr>
          <w:rStyle w:val="Forte"/>
          <w:rFonts w:cs="Arial"/>
          <w:b w:val="0"/>
          <w:bCs w:val="0"/>
          <w:sz w:val="20"/>
          <w:szCs w:val="20"/>
        </w:rPr>
      </w:pPr>
      <w:r w:rsidRPr="00DB7607">
        <w:rPr>
          <w:rStyle w:val="Forte"/>
          <w:rFonts w:cs="Arial"/>
          <w:b w:val="0"/>
          <w:bCs w:val="0"/>
          <w:sz w:val="20"/>
          <w:szCs w:val="20"/>
        </w:rPr>
        <w:t>Efetuar ensaios de resistência destrutivos ou não no cofre e materiais utilizados em sua fabricação;</w:t>
      </w:r>
    </w:p>
    <w:p w14:paraId="456250CB" w14:textId="77777777" w:rsidR="002918D6" w:rsidRPr="00DB7607" w:rsidRDefault="002918D6" w:rsidP="00D35210">
      <w:pPr>
        <w:pStyle w:val="PargrafodaLista"/>
        <w:numPr>
          <w:ilvl w:val="1"/>
          <w:numId w:val="36"/>
        </w:numPr>
        <w:spacing w:after="120" w:line="360" w:lineRule="auto"/>
        <w:jc w:val="both"/>
        <w:rPr>
          <w:rStyle w:val="Forte"/>
          <w:rFonts w:cs="Arial"/>
          <w:b w:val="0"/>
          <w:bCs w:val="0"/>
          <w:sz w:val="20"/>
          <w:szCs w:val="20"/>
        </w:rPr>
      </w:pPr>
      <w:r w:rsidRPr="00DB7607">
        <w:rPr>
          <w:rStyle w:val="Forte"/>
          <w:rFonts w:cs="Arial"/>
          <w:b w:val="0"/>
          <w:bCs w:val="0"/>
          <w:sz w:val="20"/>
          <w:szCs w:val="20"/>
        </w:rPr>
        <w:lastRenderedPageBreak/>
        <w:t>Solicitar do fabricante certificado de origem que comprovem a qualidade e especificações das matérias primas utilizadas na fabricação do equipamento.</w:t>
      </w:r>
    </w:p>
    <w:p w14:paraId="67C24ED7" w14:textId="77777777" w:rsidR="002918D6" w:rsidRPr="00DB7607" w:rsidRDefault="002918D6" w:rsidP="00D35210">
      <w:pPr>
        <w:pStyle w:val="PargrafodaLista"/>
        <w:numPr>
          <w:ilvl w:val="1"/>
          <w:numId w:val="36"/>
        </w:numPr>
        <w:spacing w:after="120" w:line="360" w:lineRule="auto"/>
        <w:jc w:val="both"/>
        <w:rPr>
          <w:rStyle w:val="Forte"/>
          <w:rFonts w:cs="Arial"/>
          <w:b w:val="0"/>
          <w:bCs w:val="0"/>
          <w:sz w:val="20"/>
          <w:szCs w:val="20"/>
        </w:rPr>
      </w:pPr>
      <w:r w:rsidRPr="00DB7607">
        <w:rPr>
          <w:rStyle w:val="Forte"/>
          <w:rFonts w:cs="Arial"/>
          <w:b w:val="0"/>
          <w:bCs w:val="0"/>
          <w:sz w:val="20"/>
          <w:szCs w:val="20"/>
        </w:rPr>
        <w:t xml:space="preserve">Deverão ser efetuados fotos, filmes, medições e registros que serão parte integrante do relatório de ensaio, que juntamente com o parecer do Laboratório, comprovem que o equipamento atende a norma, regulamento e especificação exigidos no TR; </w:t>
      </w:r>
    </w:p>
    <w:p w14:paraId="245778CE" w14:textId="77777777" w:rsidR="002918D6" w:rsidRPr="00DB7607" w:rsidRDefault="002918D6" w:rsidP="00D35210">
      <w:pPr>
        <w:pStyle w:val="PargrafodaLista"/>
        <w:numPr>
          <w:ilvl w:val="1"/>
          <w:numId w:val="36"/>
        </w:numPr>
        <w:spacing w:after="120" w:line="360" w:lineRule="auto"/>
        <w:jc w:val="both"/>
        <w:rPr>
          <w:rStyle w:val="Forte"/>
          <w:rFonts w:cs="Arial"/>
          <w:b w:val="0"/>
          <w:bCs w:val="0"/>
          <w:sz w:val="20"/>
          <w:szCs w:val="20"/>
        </w:rPr>
      </w:pPr>
      <w:r w:rsidRPr="00DB7607">
        <w:rPr>
          <w:rStyle w:val="Forte"/>
          <w:rFonts w:cs="Arial"/>
          <w:b w:val="0"/>
          <w:bCs w:val="0"/>
          <w:sz w:val="20"/>
          <w:szCs w:val="20"/>
        </w:rPr>
        <w:t>A filmagem realizada não deve conter descontinuidades (cortes) durante sua execução e conter todo o período de testes;</w:t>
      </w:r>
    </w:p>
    <w:p w14:paraId="4AC2437D"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 xml:space="preserve">Serão aceitas filmagens realizadas em homologações de outras instituições público/privadas em licitações de que a empresa tenha participado, desde que tenha sido realizada no ano vigente e cumpra os requisitos deste termo de referência. </w:t>
      </w:r>
    </w:p>
    <w:p w14:paraId="19A3E549"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Todos os documentos, fotos e filmes referentes ao teste deverão ser fornecidos em formato de arquivo eletrônico (.</w:t>
      </w:r>
      <w:proofErr w:type="spellStart"/>
      <w:r w:rsidRPr="00DB7607">
        <w:rPr>
          <w:rStyle w:val="Forte"/>
          <w:rFonts w:cs="Arial"/>
          <w:b w:val="0"/>
          <w:bCs w:val="0"/>
          <w:sz w:val="20"/>
          <w:szCs w:val="20"/>
        </w:rPr>
        <w:t>pdf</w:t>
      </w:r>
      <w:proofErr w:type="spellEnd"/>
      <w:r w:rsidRPr="00DB7607">
        <w:rPr>
          <w:rStyle w:val="Forte"/>
          <w:rFonts w:cs="Arial"/>
          <w:b w:val="0"/>
          <w:bCs w:val="0"/>
          <w:sz w:val="20"/>
          <w:szCs w:val="20"/>
        </w:rPr>
        <w:t xml:space="preserve">) e, dado ao CARÁTER SIGILOSO do processo, é vedada a sua divulgação a terceiros ou publicação deles em sites de acesso público; </w:t>
      </w:r>
    </w:p>
    <w:p w14:paraId="3F9FD0F3"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A LICITANTE deverá assinalar quais documentos são sigilosos, utilizando algum marcador ou indicados nas páginas referentes a esses materiais.</w:t>
      </w:r>
    </w:p>
    <w:p w14:paraId="711FD34A"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Os documentos acima listados deverão ser enviados para o e-mail XXXXXXXXX@caixa.gov.br para validação pelo gestor.</w:t>
      </w:r>
    </w:p>
    <w:p w14:paraId="6CF9B5FE"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A qualquer tempo da vigência do contrato, a CAIXA poderá efetuar auditoria dos sistemas instalados, realizando testes por amostragem ou na totalidade dos equipamentos entregues.</w:t>
      </w:r>
    </w:p>
    <w:p w14:paraId="42C7B1B5"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A aprovação na homologação é condicionante para aceitação da proposta.</w:t>
      </w:r>
    </w:p>
    <w:p w14:paraId="01F93DE8"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A aceitação dos equipamentos se dará mediante a aprovação dos testes relacionados no item anterior e apresentação de documento formal do fabricante, constando de forma inequívoca e sem ressalvas de que o produto atende às especificações do edital.</w:t>
      </w:r>
    </w:p>
    <w:p w14:paraId="51C895E4"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A adjudicação do objeto ficará condicionada a aprovação das amostras.</w:t>
      </w:r>
    </w:p>
    <w:p w14:paraId="172B36E8"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O licitante que não entregar o parecer do laboratório da(s) amostra(s) analisadas, ou entregar fora do prazo estabelecido neste Edital, terá sua proposta desclassificada, sem prejuízo da aplicação das penalidades cabíveis.</w:t>
      </w:r>
    </w:p>
    <w:p w14:paraId="6FE61C0C"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 xml:space="preserve">Durante a vigência do contrato, a CAIXA se reserva o direito de fazer avaliações do material fornecido, a fim de verificar a conformidade destes, sem ônus à contratada. </w:t>
      </w:r>
    </w:p>
    <w:p w14:paraId="69CEFA48" w14:textId="77777777" w:rsidR="002918D6"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Essas avaliações serão realizadas com a mesma metodologia utilizada para análise dos protótipos/amostras.</w:t>
      </w:r>
    </w:p>
    <w:p w14:paraId="770606EE" w14:textId="77777777" w:rsidR="00654E17" w:rsidRPr="00654E17" w:rsidRDefault="00654E17" w:rsidP="00654E17">
      <w:pPr>
        <w:spacing w:after="120" w:line="360" w:lineRule="auto"/>
        <w:jc w:val="both"/>
        <w:rPr>
          <w:rStyle w:val="Forte"/>
          <w:rFonts w:cs="Arial"/>
          <w:b w:val="0"/>
          <w:bCs w:val="0"/>
          <w:sz w:val="20"/>
          <w:szCs w:val="20"/>
        </w:rPr>
      </w:pPr>
    </w:p>
    <w:p w14:paraId="44649B29" w14:textId="77777777" w:rsidR="002918D6" w:rsidRPr="00DB7607" w:rsidRDefault="002918D6" w:rsidP="001B3A26">
      <w:pPr>
        <w:pStyle w:val="PargrafodaLista"/>
        <w:rPr>
          <w:rStyle w:val="Forte"/>
          <w:rFonts w:cs="Arial"/>
          <w:sz w:val="20"/>
          <w:szCs w:val="20"/>
        </w:rPr>
      </w:pPr>
      <w:r w:rsidRPr="6E972B27">
        <w:rPr>
          <w:rStyle w:val="Forte"/>
          <w:rFonts w:cs="Arial"/>
          <w:sz w:val="20"/>
          <w:szCs w:val="20"/>
        </w:rPr>
        <w:t>PRAZO E LOCAL DE ENTREGA</w:t>
      </w:r>
    </w:p>
    <w:p w14:paraId="0553487B" w14:textId="77777777" w:rsidR="006D245F" w:rsidRPr="006D245F" w:rsidRDefault="287D9A53" w:rsidP="006D245F">
      <w:pPr>
        <w:spacing w:after="0" w:line="276" w:lineRule="auto"/>
        <w:jc w:val="both"/>
        <w:rPr>
          <w:rFonts w:ascii="Arial" w:hAnsi="Arial" w:cs="Arial"/>
        </w:rPr>
      </w:pPr>
      <w:r w:rsidRPr="006D245F">
        <w:rPr>
          <w:rFonts w:ascii="Arial" w:eastAsia="Arial" w:hAnsi="Arial" w:cs="Arial"/>
        </w:rPr>
        <w:t>23.1</w:t>
      </w:r>
      <w:r>
        <w:tab/>
      </w:r>
      <w:r w:rsidR="006D245F" w:rsidRPr="006D245F">
        <w:rPr>
          <w:rFonts w:ascii="Arial" w:hAnsi="Arial" w:cs="Arial"/>
        </w:rPr>
        <w:t>O local de entrega/execução será nas regiões: Nordeste, Centro Oeste, Sudeste e Sul sendo seu prazo de execução de 30 (trinta) dias a partir do acionamento formal da CISEP por meio eletrônico (</w:t>
      </w:r>
      <w:proofErr w:type="spellStart"/>
      <w:r w:rsidR="006D245F" w:rsidRPr="006D245F">
        <w:rPr>
          <w:rFonts w:ascii="Arial" w:hAnsi="Arial" w:cs="Arial"/>
        </w:rPr>
        <w:t>email</w:t>
      </w:r>
      <w:proofErr w:type="spellEnd"/>
      <w:r w:rsidR="006D245F" w:rsidRPr="006D245F">
        <w:rPr>
          <w:rFonts w:ascii="Arial" w:hAnsi="Arial" w:cs="Arial"/>
        </w:rPr>
        <w:t>). Para a região Norte o prazo de execução é de até 45 (quarenta e cinco) dias a partir do acionamento formal da CISEP por meio eletrônico (</w:t>
      </w:r>
      <w:proofErr w:type="spellStart"/>
      <w:r w:rsidR="006D245F" w:rsidRPr="006D245F">
        <w:rPr>
          <w:rFonts w:ascii="Arial" w:hAnsi="Arial" w:cs="Arial"/>
        </w:rPr>
        <w:t>email</w:t>
      </w:r>
      <w:proofErr w:type="spellEnd"/>
      <w:r w:rsidR="006D245F" w:rsidRPr="006D245F">
        <w:rPr>
          <w:rFonts w:ascii="Arial" w:hAnsi="Arial" w:cs="Arial"/>
        </w:rPr>
        <w:t>).</w:t>
      </w:r>
    </w:p>
    <w:p w14:paraId="5FEA17CF" w14:textId="77777777" w:rsidR="00654E17" w:rsidRPr="00654E17" w:rsidRDefault="00654E17" w:rsidP="00654E17">
      <w:pPr>
        <w:spacing w:after="120" w:line="360" w:lineRule="auto"/>
        <w:jc w:val="both"/>
        <w:rPr>
          <w:rStyle w:val="Forte"/>
          <w:rFonts w:cs="Arial"/>
          <w:b w:val="0"/>
          <w:bCs w:val="0"/>
          <w:sz w:val="20"/>
          <w:szCs w:val="20"/>
        </w:rPr>
      </w:pPr>
    </w:p>
    <w:p w14:paraId="415B2627" w14:textId="77777777" w:rsidR="002918D6" w:rsidRPr="00DB7607" w:rsidRDefault="002918D6" w:rsidP="006C0F16">
      <w:pPr>
        <w:pStyle w:val="PargrafodaLista"/>
        <w:numPr>
          <w:ilvl w:val="0"/>
          <w:numId w:val="49"/>
        </w:numPr>
        <w:spacing w:after="120" w:line="360" w:lineRule="auto"/>
        <w:jc w:val="both"/>
        <w:rPr>
          <w:rStyle w:val="Forte"/>
          <w:rFonts w:cs="Arial"/>
          <w:sz w:val="20"/>
          <w:szCs w:val="20"/>
        </w:rPr>
      </w:pPr>
      <w:r w:rsidRPr="00DB7607">
        <w:rPr>
          <w:rStyle w:val="Forte"/>
          <w:rFonts w:cs="Arial"/>
          <w:sz w:val="20"/>
          <w:szCs w:val="20"/>
        </w:rPr>
        <w:lastRenderedPageBreak/>
        <w:t>CONDIÇÕES DE RECEBIMENTO E ATESTE</w:t>
      </w:r>
    </w:p>
    <w:p w14:paraId="60D383E7"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O aceite da solução será realizado por Unidade, condicionado ao pleno funcionamento dos equipamentos, sistemas, acessórios e comunicação, conforme as especificações técnicas e condições contratuais.</w:t>
      </w:r>
    </w:p>
    <w:p w14:paraId="2D7817AD"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Equipamentos com defeito ou fora das especificações serão devolvidos.</w:t>
      </w:r>
    </w:p>
    <w:p w14:paraId="73310AC1"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 xml:space="preserve">A CAIXA realizará testes operacionais para verificar o atendimento às especificações e funcionalidades, emitindo relatório técnico para formalizar o aceite. </w:t>
      </w:r>
    </w:p>
    <w:p w14:paraId="3B76962F"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 xml:space="preserve">  Caso necessário, o prazo de aceite poderá ser prorrogado mediante negociação entre as partes.</w:t>
      </w:r>
    </w:p>
    <w:p w14:paraId="4F6C5D85"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Eventuais falhas identificadas durante a homologação deverão ser corrigidas pela CONTRATADA em até 5 (cinco) dias úteis após notificação.</w:t>
      </w:r>
    </w:p>
    <w:p w14:paraId="0B4C85FF"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O não atendimento às especificações técnicas poderá resultar na rejeição parcial ou total da solução, com aplicação das penalidades contratuais cabíveis.</w:t>
      </w:r>
    </w:p>
    <w:p w14:paraId="11BD307A"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A CONTRATADA deverá entregar documentação técnica da solução, contendo a especificação funcional dos componentes instalados, para fins de aceite.</w:t>
      </w:r>
    </w:p>
    <w:p w14:paraId="21F96B93"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A CAIXA poderá, a seu critério, avaliar os módulos e integradores da solução com base na documentação fornecida.</w:t>
      </w:r>
    </w:p>
    <w:p w14:paraId="78A0A32B"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As entregas poderão ser solicitadas individualmente ou em conjunto, conforme prioridades e demandas da CAIXA.</w:t>
      </w:r>
    </w:p>
    <w:p w14:paraId="45A08E60"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Os serviços deverão ser executados preferencialmente em dias úteis, das 08h às 18h, podendo ocorrer em outros horários mediante autorização da CAIXA.</w:t>
      </w:r>
    </w:p>
    <w:p w14:paraId="3B82C620"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A CONTRATADA será responsável por todo o transporte, manuseio, instalação e integridade dos materiais e equipamentos, bem como pelos custos logísticos até a entrega final em cada Unidade.</w:t>
      </w:r>
    </w:p>
    <w:p w14:paraId="22F79DE2"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A instalação será considerada concluída após a instalação dos equipamentos, testes de funcionamento com a Central de Monitoramento ou empregado CAIXA, e configuração conforme padrão da CAIXA.</w:t>
      </w:r>
    </w:p>
    <w:p w14:paraId="10709BEE"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A CONTRATADA deverá ministrar instruções aos empregados da Unidade sobre o uso do sistema, operação dos equipamentos, resolução de problemas comuns e realização de testes periódicos.</w:t>
      </w:r>
    </w:p>
    <w:p w14:paraId="4B1AAF1C"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Será fornecido manual de operação detalhado, em português, encadernado e acondicionado em pasta própria, a ser entregue ao gestor da Unidade.</w:t>
      </w:r>
    </w:p>
    <w:p w14:paraId="59BCA11C"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 xml:space="preserve">Ao final da instalação, a CONTRATADA deverá recondicionar o ambiente, cadastrar usuários, realizar testes finais e entregar ao gestor operacional da Unidade um relatório técnico contendo: </w:t>
      </w:r>
    </w:p>
    <w:p w14:paraId="4E43322B"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Relação e quantitativo dos equipamentos instalados;</w:t>
      </w:r>
    </w:p>
    <w:p w14:paraId="02E87457"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Notas fiscais dos equipamentos e, se houver, notas fiscais referentes a licenças de software;</w:t>
      </w:r>
    </w:p>
    <w:p w14:paraId="2AC3E37B"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Lista de materiais utilizados com respectivas notas fiscais;</w:t>
      </w:r>
    </w:p>
    <w:p w14:paraId="37FAB02A"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Diagramas de instalação e comunicação;</w:t>
      </w:r>
    </w:p>
    <w:p w14:paraId="27451ADE"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lastRenderedPageBreak/>
        <w:t>Identificação e ART do responsável técnico;</w:t>
      </w:r>
    </w:p>
    <w:p w14:paraId="212487CC" w14:textId="77777777" w:rsidR="002918D6"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Identificação dos técnicos instaladores.</w:t>
      </w:r>
    </w:p>
    <w:p w14:paraId="1856D4B8" w14:textId="77777777" w:rsidR="00745621" w:rsidRPr="00745621" w:rsidRDefault="00745621" w:rsidP="00745621">
      <w:pPr>
        <w:spacing w:after="120" w:line="360" w:lineRule="auto"/>
        <w:jc w:val="both"/>
        <w:rPr>
          <w:rStyle w:val="Forte"/>
          <w:rFonts w:cs="Arial"/>
          <w:b w:val="0"/>
          <w:bCs w:val="0"/>
          <w:sz w:val="20"/>
          <w:szCs w:val="20"/>
        </w:rPr>
      </w:pPr>
    </w:p>
    <w:p w14:paraId="20914CB4" w14:textId="77777777" w:rsidR="002918D6" w:rsidRPr="00737A0B" w:rsidRDefault="002918D6" w:rsidP="006C0F16">
      <w:pPr>
        <w:pStyle w:val="PargrafodaLista"/>
        <w:numPr>
          <w:ilvl w:val="0"/>
          <w:numId w:val="49"/>
        </w:numPr>
        <w:spacing w:after="120" w:line="360" w:lineRule="auto"/>
        <w:jc w:val="both"/>
        <w:rPr>
          <w:rStyle w:val="Forte"/>
          <w:rFonts w:cs="Arial"/>
          <w:sz w:val="20"/>
          <w:szCs w:val="20"/>
          <w:highlight w:val="yellow"/>
        </w:rPr>
      </w:pPr>
      <w:r w:rsidRPr="00737A0B">
        <w:rPr>
          <w:rStyle w:val="Forte"/>
          <w:rFonts w:cs="Arial"/>
          <w:sz w:val="20"/>
          <w:szCs w:val="20"/>
          <w:highlight w:val="yellow"/>
        </w:rPr>
        <w:t>ESTIMATIVA DE PREÇOS</w:t>
      </w:r>
    </w:p>
    <w:p w14:paraId="6A8EF8F1" w14:textId="62875778" w:rsidR="002918D6" w:rsidRPr="00737A0B" w:rsidRDefault="002918D6" w:rsidP="00926EE4">
      <w:pPr>
        <w:pStyle w:val="PargrafodaLista"/>
        <w:numPr>
          <w:ilvl w:val="1"/>
          <w:numId w:val="49"/>
        </w:numPr>
        <w:spacing w:after="120" w:line="360" w:lineRule="auto"/>
        <w:ind w:left="284"/>
        <w:rPr>
          <w:rStyle w:val="Forte"/>
          <w:rFonts w:cs="Arial"/>
          <w:b w:val="0"/>
          <w:bCs w:val="0"/>
          <w:sz w:val="20"/>
          <w:szCs w:val="20"/>
          <w:highlight w:val="yellow"/>
        </w:rPr>
      </w:pPr>
      <w:r w:rsidRPr="00737A0B">
        <w:rPr>
          <w:rStyle w:val="Forte"/>
          <w:rFonts w:cs="Arial"/>
          <w:b w:val="0"/>
          <w:bCs w:val="0"/>
          <w:sz w:val="20"/>
          <w:szCs w:val="20"/>
          <w:highlight w:val="yellow"/>
        </w:rPr>
        <w:t>Com base em pesquisa de mercado realizada em [data], os valores estimados são:</w:t>
      </w:r>
    </w:p>
    <w:tbl>
      <w:tblPr>
        <w:tblW w:w="8505" w:type="dxa"/>
        <w:tblCellSpacing w:w="15" w:type="dxa"/>
        <w:tblInd w:w="-8" w:type="dxa"/>
        <w:shd w:val="clear" w:color="auto" w:fill="FAFAFA"/>
        <w:tblCellMar>
          <w:top w:w="15" w:type="dxa"/>
          <w:left w:w="15" w:type="dxa"/>
          <w:bottom w:w="15" w:type="dxa"/>
          <w:right w:w="15" w:type="dxa"/>
        </w:tblCellMar>
        <w:tblLook w:val="04A0" w:firstRow="1" w:lastRow="0" w:firstColumn="1" w:lastColumn="0" w:noHBand="0" w:noVBand="1"/>
      </w:tblPr>
      <w:tblGrid>
        <w:gridCol w:w="787"/>
        <w:gridCol w:w="4316"/>
        <w:gridCol w:w="3402"/>
      </w:tblGrid>
      <w:tr w:rsidR="00871050" w:rsidRPr="00737A0B" w14:paraId="6ED798C6" w14:textId="77777777" w:rsidTr="00116517">
        <w:trPr>
          <w:tblHeade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tcMar>
              <w:top w:w="120" w:type="dxa"/>
              <w:left w:w="180" w:type="dxa"/>
              <w:bottom w:w="105" w:type="dxa"/>
              <w:right w:w="120" w:type="dxa"/>
            </w:tcMar>
            <w:hideMark/>
          </w:tcPr>
          <w:p w14:paraId="13553D2F" w14:textId="77777777" w:rsidR="00871050" w:rsidRPr="00737A0B" w:rsidRDefault="00871050" w:rsidP="00D528F7">
            <w:pPr>
              <w:widowControl w:val="0"/>
              <w:spacing w:before="120" w:after="0" w:line="240" w:lineRule="auto"/>
              <w:ind w:left="709" w:hanging="709"/>
              <w:jc w:val="both"/>
              <w:rPr>
                <w:rFonts w:ascii="Arial" w:hAnsi="Arial" w:cs="Arial"/>
                <w:b/>
                <w:bCs/>
                <w:sz w:val="20"/>
                <w:szCs w:val="20"/>
                <w:highlight w:val="yellow"/>
              </w:rPr>
            </w:pPr>
            <w:r w:rsidRPr="00737A0B">
              <w:rPr>
                <w:rFonts w:ascii="Arial" w:hAnsi="Arial" w:cs="Arial"/>
                <w:b/>
                <w:bCs/>
                <w:sz w:val="20"/>
                <w:szCs w:val="20"/>
                <w:highlight w:val="yellow"/>
              </w:rPr>
              <w:t>Item</w:t>
            </w:r>
          </w:p>
        </w:tc>
        <w:tc>
          <w:tcPr>
            <w:tcW w:w="4286" w:type="dxa"/>
            <w:tcBorders>
              <w:top w:val="single" w:sz="6" w:space="0" w:color="E6E6E6"/>
              <w:bottom w:val="single" w:sz="6" w:space="0" w:color="E6E6E6"/>
              <w:right w:val="single" w:sz="6" w:space="0" w:color="E6E6E6"/>
            </w:tcBorders>
            <w:shd w:val="clear" w:color="auto" w:fill="F5F5F5"/>
            <w:tcMar>
              <w:top w:w="120" w:type="dxa"/>
              <w:left w:w="180" w:type="dxa"/>
              <w:bottom w:w="105" w:type="dxa"/>
              <w:right w:w="120" w:type="dxa"/>
            </w:tcMar>
            <w:hideMark/>
          </w:tcPr>
          <w:p w14:paraId="4818F470" w14:textId="77777777" w:rsidR="00871050" w:rsidRPr="00737A0B" w:rsidRDefault="00871050" w:rsidP="00D528F7">
            <w:pPr>
              <w:widowControl w:val="0"/>
              <w:spacing w:before="120" w:after="0" w:line="240" w:lineRule="auto"/>
              <w:ind w:left="709" w:hanging="709"/>
              <w:jc w:val="both"/>
              <w:rPr>
                <w:rFonts w:ascii="Arial" w:hAnsi="Arial" w:cs="Arial"/>
                <w:b/>
                <w:bCs/>
                <w:sz w:val="20"/>
                <w:szCs w:val="20"/>
                <w:highlight w:val="yellow"/>
              </w:rPr>
            </w:pPr>
            <w:r w:rsidRPr="00737A0B">
              <w:rPr>
                <w:rFonts w:ascii="Arial" w:hAnsi="Arial" w:cs="Arial"/>
                <w:b/>
                <w:bCs/>
                <w:sz w:val="20"/>
                <w:szCs w:val="20"/>
                <w:highlight w:val="yellow"/>
              </w:rPr>
              <w:t>Valor Unitário Estimado (R$)</w:t>
            </w:r>
          </w:p>
        </w:tc>
        <w:tc>
          <w:tcPr>
            <w:tcW w:w="3357" w:type="dxa"/>
            <w:tcBorders>
              <w:top w:val="single" w:sz="6" w:space="0" w:color="E6E6E6"/>
              <w:bottom w:val="single" w:sz="6" w:space="0" w:color="E6E6E6"/>
              <w:right w:val="single" w:sz="6" w:space="0" w:color="E6E6E6"/>
            </w:tcBorders>
            <w:shd w:val="clear" w:color="auto" w:fill="F5F5F5"/>
            <w:tcMar>
              <w:top w:w="120" w:type="dxa"/>
              <w:left w:w="180" w:type="dxa"/>
              <w:bottom w:w="105" w:type="dxa"/>
              <w:right w:w="120" w:type="dxa"/>
            </w:tcMar>
            <w:hideMark/>
          </w:tcPr>
          <w:p w14:paraId="006647A8" w14:textId="77777777" w:rsidR="00871050" w:rsidRPr="00737A0B" w:rsidRDefault="00871050" w:rsidP="00D528F7">
            <w:pPr>
              <w:widowControl w:val="0"/>
              <w:spacing w:before="120" w:after="0" w:line="240" w:lineRule="auto"/>
              <w:ind w:left="709" w:hanging="709"/>
              <w:jc w:val="both"/>
              <w:rPr>
                <w:rFonts w:ascii="Arial" w:hAnsi="Arial" w:cs="Arial"/>
                <w:b/>
                <w:bCs/>
                <w:sz w:val="20"/>
                <w:szCs w:val="20"/>
                <w:highlight w:val="yellow"/>
              </w:rPr>
            </w:pPr>
            <w:r w:rsidRPr="00737A0B">
              <w:rPr>
                <w:rFonts w:ascii="Arial" w:hAnsi="Arial" w:cs="Arial"/>
                <w:b/>
                <w:bCs/>
                <w:sz w:val="20"/>
                <w:szCs w:val="20"/>
                <w:highlight w:val="yellow"/>
              </w:rPr>
              <w:t>Valor Total Estimado (R$)</w:t>
            </w:r>
          </w:p>
        </w:tc>
      </w:tr>
      <w:tr w:rsidR="00871050" w:rsidRPr="00737A0B" w14:paraId="0165BA98" w14:textId="77777777" w:rsidTr="00116517">
        <w:trPr>
          <w:tblCellSpacing w:w="15" w:type="dxa"/>
        </w:trPr>
        <w:tc>
          <w:tcPr>
            <w:tcW w:w="0" w:type="auto"/>
            <w:tcBorders>
              <w:left w:val="single" w:sz="6" w:space="0" w:color="E6E6E6"/>
              <w:bottom w:val="single" w:sz="6" w:space="0" w:color="E6E6E6"/>
              <w:right w:val="single" w:sz="6" w:space="0" w:color="E6E6E6"/>
            </w:tcBorders>
            <w:shd w:val="clear" w:color="auto" w:fill="FAFAFA"/>
            <w:tcMar>
              <w:top w:w="120" w:type="dxa"/>
              <w:left w:w="180" w:type="dxa"/>
              <w:bottom w:w="105" w:type="dxa"/>
              <w:right w:w="120" w:type="dxa"/>
            </w:tcMar>
            <w:hideMark/>
          </w:tcPr>
          <w:p w14:paraId="600CCC3B" w14:textId="77777777" w:rsidR="00871050" w:rsidRPr="00737A0B" w:rsidRDefault="00871050" w:rsidP="00D528F7">
            <w:pPr>
              <w:widowControl w:val="0"/>
              <w:spacing w:before="120" w:after="0" w:line="240" w:lineRule="auto"/>
              <w:ind w:left="709" w:hanging="709"/>
              <w:jc w:val="both"/>
              <w:rPr>
                <w:rFonts w:ascii="Arial" w:hAnsi="Arial" w:cs="Arial"/>
                <w:sz w:val="20"/>
                <w:szCs w:val="20"/>
                <w:highlight w:val="yellow"/>
              </w:rPr>
            </w:pPr>
          </w:p>
        </w:tc>
        <w:tc>
          <w:tcPr>
            <w:tcW w:w="4286" w:type="dxa"/>
            <w:tcBorders>
              <w:bottom w:val="single" w:sz="6" w:space="0" w:color="E6E6E6"/>
              <w:right w:val="single" w:sz="6" w:space="0" w:color="E6E6E6"/>
            </w:tcBorders>
            <w:shd w:val="clear" w:color="auto" w:fill="FAFAFA"/>
            <w:tcMar>
              <w:top w:w="120" w:type="dxa"/>
              <w:left w:w="180" w:type="dxa"/>
              <w:bottom w:w="105" w:type="dxa"/>
              <w:right w:w="120" w:type="dxa"/>
            </w:tcMar>
            <w:hideMark/>
          </w:tcPr>
          <w:p w14:paraId="6603D5AA" w14:textId="77777777" w:rsidR="00871050" w:rsidRPr="00737A0B" w:rsidRDefault="00871050" w:rsidP="00D528F7">
            <w:pPr>
              <w:widowControl w:val="0"/>
              <w:spacing w:before="120" w:after="0" w:line="240" w:lineRule="auto"/>
              <w:ind w:left="709" w:hanging="709"/>
              <w:jc w:val="both"/>
              <w:rPr>
                <w:rFonts w:ascii="Arial" w:hAnsi="Arial" w:cs="Arial"/>
                <w:sz w:val="20"/>
                <w:szCs w:val="20"/>
                <w:highlight w:val="yellow"/>
              </w:rPr>
            </w:pPr>
          </w:p>
        </w:tc>
        <w:tc>
          <w:tcPr>
            <w:tcW w:w="3357" w:type="dxa"/>
            <w:tcBorders>
              <w:bottom w:val="single" w:sz="6" w:space="0" w:color="E6E6E6"/>
              <w:right w:val="single" w:sz="6" w:space="0" w:color="E6E6E6"/>
            </w:tcBorders>
            <w:shd w:val="clear" w:color="auto" w:fill="FAFAFA"/>
            <w:tcMar>
              <w:top w:w="120" w:type="dxa"/>
              <w:left w:w="180" w:type="dxa"/>
              <w:bottom w:w="105" w:type="dxa"/>
              <w:right w:w="120" w:type="dxa"/>
            </w:tcMar>
            <w:hideMark/>
          </w:tcPr>
          <w:p w14:paraId="3C28B99E" w14:textId="77777777" w:rsidR="00871050" w:rsidRPr="00737A0B" w:rsidRDefault="00871050" w:rsidP="00D528F7">
            <w:pPr>
              <w:widowControl w:val="0"/>
              <w:spacing w:before="120" w:after="0" w:line="240" w:lineRule="auto"/>
              <w:ind w:left="709" w:hanging="709"/>
              <w:jc w:val="both"/>
              <w:rPr>
                <w:rFonts w:ascii="Arial" w:hAnsi="Arial" w:cs="Arial"/>
                <w:sz w:val="20"/>
                <w:szCs w:val="20"/>
                <w:highlight w:val="yellow"/>
              </w:rPr>
            </w:pPr>
          </w:p>
        </w:tc>
      </w:tr>
    </w:tbl>
    <w:p w14:paraId="0554AE01" w14:textId="3ED37177" w:rsidR="002918D6" w:rsidRPr="00737A0B" w:rsidRDefault="002918D6" w:rsidP="005F30A1">
      <w:pPr>
        <w:pStyle w:val="PargrafodaLista"/>
        <w:spacing w:after="120" w:line="360" w:lineRule="auto"/>
        <w:ind w:left="709" w:hanging="709"/>
        <w:rPr>
          <w:rStyle w:val="Forte"/>
          <w:rFonts w:cs="Arial"/>
          <w:b w:val="0"/>
          <w:bCs w:val="0"/>
          <w:sz w:val="20"/>
          <w:szCs w:val="20"/>
          <w:highlight w:val="yellow"/>
        </w:rPr>
      </w:pPr>
    </w:p>
    <w:p w14:paraId="1CA40BCC" w14:textId="77777777" w:rsidR="002918D6" w:rsidRPr="00737A0B" w:rsidRDefault="002918D6" w:rsidP="006C0F16">
      <w:pPr>
        <w:pStyle w:val="PargrafodaLista"/>
        <w:numPr>
          <w:ilvl w:val="0"/>
          <w:numId w:val="49"/>
        </w:numPr>
        <w:spacing w:after="120" w:line="360" w:lineRule="auto"/>
        <w:ind w:left="709" w:hanging="709"/>
        <w:jc w:val="both"/>
        <w:rPr>
          <w:rStyle w:val="Forte"/>
          <w:rFonts w:cs="Arial"/>
          <w:sz w:val="20"/>
          <w:szCs w:val="20"/>
          <w:highlight w:val="yellow"/>
        </w:rPr>
      </w:pPr>
      <w:r w:rsidRPr="00737A0B">
        <w:rPr>
          <w:rStyle w:val="Forte"/>
          <w:rFonts w:cs="Arial"/>
          <w:sz w:val="20"/>
          <w:szCs w:val="20"/>
          <w:highlight w:val="yellow"/>
        </w:rPr>
        <w:t>FORMA DE PAGAMENTO</w:t>
      </w:r>
    </w:p>
    <w:p w14:paraId="5C6543C2" w14:textId="77777777" w:rsidR="002918D6" w:rsidRPr="00737A0B" w:rsidRDefault="002918D6" w:rsidP="006C0F16">
      <w:pPr>
        <w:pStyle w:val="PargrafodaLista"/>
        <w:numPr>
          <w:ilvl w:val="1"/>
          <w:numId w:val="49"/>
        </w:numPr>
        <w:spacing w:after="120" w:line="360" w:lineRule="auto"/>
        <w:ind w:left="709" w:hanging="709"/>
        <w:jc w:val="both"/>
        <w:rPr>
          <w:rStyle w:val="Forte"/>
          <w:rFonts w:cs="Arial"/>
          <w:b w:val="0"/>
          <w:bCs w:val="0"/>
          <w:sz w:val="20"/>
          <w:szCs w:val="20"/>
          <w:highlight w:val="yellow"/>
        </w:rPr>
      </w:pPr>
      <w:r w:rsidRPr="00737A0B">
        <w:rPr>
          <w:rStyle w:val="Forte"/>
          <w:rFonts w:cs="Arial"/>
          <w:b w:val="0"/>
          <w:bCs w:val="0"/>
          <w:sz w:val="20"/>
          <w:szCs w:val="20"/>
          <w:highlight w:val="yellow"/>
        </w:rPr>
        <w:t>Pagamento em até XX dias após o recebimento definitivo e apresentação da nota fiscal.</w:t>
      </w:r>
    </w:p>
    <w:p w14:paraId="33E56196" w14:textId="77777777" w:rsidR="002918D6" w:rsidRPr="00737A0B" w:rsidRDefault="002918D6" w:rsidP="006C0F16">
      <w:pPr>
        <w:pStyle w:val="PargrafodaLista"/>
        <w:numPr>
          <w:ilvl w:val="1"/>
          <w:numId w:val="49"/>
        </w:numPr>
        <w:spacing w:after="120" w:line="360" w:lineRule="auto"/>
        <w:ind w:left="709" w:hanging="709"/>
        <w:jc w:val="both"/>
        <w:rPr>
          <w:rStyle w:val="Forte"/>
          <w:rFonts w:cs="Arial"/>
          <w:b w:val="0"/>
          <w:bCs w:val="0"/>
          <w:sz w:val="20"/>
          <w:szCs w:val="20"/>
          <w:highlight w:val="yellow"/>
        </w:rPr>
      </w:pPr>
      <w:r w:rsidRPr="00737A0B">
        <w:rPr>
          <w:rStyle w:val="Forte"/>
          <w:rFonts w:cs="Arial"/>
          <w:b w:val="0"/>
          <w:bCs w:val="0"/>
          <w:sz w:val="20"/>
          <w:szCs w:val="20"/>
          <w:highlight w:val="yellow"/>
        </w:rPr>
        <w:t>Considerando que esta especificação técnica prevê o fornecimento de Software, Hardware, adequação de ambientes e manutenção durante o período de garantia, a CONTRATADA deverá informar os CNAE correspondentes para efeitos de emissão das notas fiscais, considerando cada serviço/fornecimento realizado.</w:t>
      </w:r>
    </w:p>
    <w:p w14:paraId="7A8B6E3D" w14:textId="77777777" w:rsidR="005E4AA0" w:rsidRPr="005E4AA0" w:rsidRDefault="005E4AA0" w:rsidP="005E4AA0">
      <w:pPr>
        <w:spacing w:after="120" w:line="360" w:lineRule="auto"/>
        <w:jc w:val="both"/>
        <w:rPr>
          <w:rStyle w:val="Forte"/>
          <w:rFonts w:cs="Arial"/>
          <w:b w:val="0"/>
          <w:bCs w:val="0"/>
          <w:sz w:val="20"/>
          <w:szCs w:val="20"/>
        </w:rPr>
      </w:pPr>
    </w:p>
    <w:p w14:paraId="01DD97DB" w14:textId="77777777" w:rsidR="002918D6" w:rsidRPr="00DB7607" w:rsidRDefault="002918D6" w:rsidP="006C0F16">
      <w:pPr>
        <w:pStyle w:val="PargrafodaLista"/>
        <w:numPr>
          <w:ilvl w:val="0"/>
          <w:numId w:val="49"/>
        </w:numPr>
        <w:spacing w:after="120" w:line="360" w:lineRule="auto"/>
        <w:ind w:left="709" w:hanging="709"/>
        <w:jc w:val="both"/>
        <w:rPr>
          <w:rStyle w:val="Forte"/>
          <w:rFonts w:cs="Arial"/>
          <w:sz w:val="20"/>
          <w:szCs w:val="20"/>
        </w:rPr>
      </w:pPr>
      <w:r w:rsidRPr="00DB7607">
        <w:rPr>
          <w:rStyle w:val="Forte"/>
          <w:rFonts w:cs="Arial"/>
          <w:sz w:val="20"/>
          <w:szCs w:val="20"/>
        </w:rPr>
        <w:t xml:space="preserve">CRITÉRIOS DE JULGAMENTO/SELEÇÃO DO FORNECEDOR </w:t>
      </w:r>
    </w:p>
    <w:p w14:paraId="72706619" w14:textId="47AD8DC4"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Menor preço por item.</w:t>
      </w:r>
    </w:p>
    <w:p w14:paraId="5D09D2E7"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Atendimento integral às especificações técnicas.</w:t>
      </w:r>
    </w:p>
    <w:p w14:paraId="5CECD1A4"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Regularidade fiscal e trabalhista.</w:t>
      </w:r>
    </w:p>
    <w:p w14:paraId="42D29904" w14:textId="77777777" w:rsidR="002918D6" w:rsidRPr="00DB7607" w:rsidRDefault="002918D6" w:rsidP="006C0F16">
      <w:pPr>
        <w:pStyle w:val="PargrafodaLista"/>
        <w:numPr>
          <w:ilvl w:val="0"/>
          <w:numId w:val="49"/>
        </w:numPr>
        <w:spacing w:after="120" w:line="360" w:lineRule="auto"/>
        <w:ind w:left="709" w:hanging="709"/>
        <w:jc w:val="both"/>
        <w:rPr>
          <w:rStyle w:val="Forte"/>
          <w:rFonts w:cs="Arial"/>
          <w:sz w:val="20"/>
          <w:szCs w:val="20"/>
        </w:rPr>
      </w:pPr>
      <w:r w:rsidRPr="00DB7607">
        <w:rPr>
          <w:rStyle w:val="Forte"/>
          <w:rFonts w:cs="Arial"/>
          <w:sz w:val="20"/>
          <w:szCs w:val="20"/>
        </w:rPr>
        <w:t>HABILITAÇÃO</w:t>
      </w:r>
    </w:p>
    <w:p w14:paraId="2444FF61"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 xml:space="preserve">Os licitantes deverão apresentar: </w:t>
      </w:r>
    </w:p>
    <w:p w14:paraId="2B6135C6"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Prova de regularidade fiscal e trabalhista;</w:t>
      </w:r>
    </w:p>
    <w:p w14:paraId="4B58B4EF"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Declaração de cumprimento do disposto no inciso XXXIII do art. 7º da Constituição Federal confirmando que não emprega menor de dezoito anos em trabalho noturno, perigoso ou insalubre e não emprega menor de dezesseis anos;</w:t>
      </w:r>
    </w:p>
    <w:p w14:paraId="25222405" w14:textId="77777777" w:rsidR="002918D6"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Certidões negativas exigidas pela legislação vigente.</w:t>
      </w:r>
    </w:p>
    <w:p w14:paraId="0A58669C" w14:textId="77777777" w:rsidR="00745621" w:rsidRPr="00745621" w:rsidRDefault="00745621" w:rsidP="00745621">
      <w:pPr>
        <w:spacing w:after="120" w:line="360" w:lineRule="auto"/>
        <w:jc w:val="both"/>
        <w:rPr>
          <w:rStyle w:val="Forte"/>
          <w:rFonts w:cs="Arial"/>
          <w:b w:val="0"/>
          <w:bCs w:val="0"/>
          <w:sz w:val="20"/>
          <w:szCs w:val="20"/>
        </w:rPr>
      </w:pPr>
    </w:p>
    <w:p w14:paraId="299F7531" w14:textId="6033A51E" w:rsidR="002918D6" w:rsidRPr="00DB7607" w:rsidRDefault="00237A02" w:rsidP="006C0F16">
      <w:pPr>
        <w:pStyle w:val="PargrafodaLista"/>
        <w:numPr>
          <w:ilvl w:val="0"/>
          <w:numId w:val="49"/>
        </w:numPr>
        <w:spacing w:after="120" w:line="360" w:lineRule="auto"/>
        <w:ind w:left="709" w:hanging="709"/>
        <w:jc w:val="both"/>
        <w:rPr>
          <w:rStyle w:val="Forte"/>
          <w:rFonts w:cs="Arial"/>
          <w:sz w:val="20"/>
          <w:szCs w:val="20"/>
        </w:rPr>
      </w:pPr>
      <w:r w:rsidRPr="00DB7607">
        <w:rPr>
          <w:rStyle w:val="Forte"/>
          <w:rFonts w:cs="Arial"/>
          <w:sz w:val="20"/>
          <w:szCs w:val="20"/>
        </w:rPr>
        <w:t>C</w:t>
      </w:r>
      <w:r w:rsidR="002918D6" w:rsidRPr="00DB7607">
        <w:rPr>
          <w:rStyle w:val="Forte"/>
          <w:rFonts w:cs="Arial"/>
          <w:sz w:val="20"/>
          <w:szCs w:val="20"/>
        </w:rPr>
        <w:t>LÁUSULAS DE PENALIDADES E DESCUMPRIMENTO CONTRATUAL</w:t>
      </w:r>
    </w:p>
    <w:p w14:paraId="655F9EB5"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sz w:val="20"/>
          <w:szCs w:val="20"/>
        </w:rPr>
      </w:pPr>
      <w:r w:rsidRPr="00DB7607">
        <w:rPr>
          <w:rStyle w:val="Forte"/>
          <w:rFonts w:cs="Arial"/>
          <w:sz w:val="20"/>
          <w:szCs w:val="20"/>
        </w:rPr>
        <w:t>INEXECUÇÃO TOTAL OU PARCIAL</w:t>
      </w:r>
    </w:p>
    <w:p w14:paraId="205871A7" w14:textId="77777777" w:rsidR="002918D6" w:rsidRDefault="002918D6" w:rsidP="006C0F16">
      <w:pPr>
        <w:pStyle w:val="PargrafodaLista"/>
        <w:numPr>
          <w:ilvl w:val="2"/>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 xml:space="preserve"> Caso o fornecedor não entregue o objeto contratado conforme as especificações técnicas, prazos e condições estabelecidas, poderá ser aplicada a penalidade de advertência, multa e/ou rescisão contratual, conforme a gravidade da infração.</w:t>
      </w:r>
    </w:p>
    <w:p w14:paraId="623141E4" w14:textId="77777777" w:rsidR="00745621" w:rsidRPr="00745621" w:rsidRDefault="00745621" w:rsidP="00745621">
      <w:pPr>
        <w:spacing w:after="120" w:line="360" w:lineRule="auto"/>
        <w:jc w:val="both"/>
        <w:rPr>
          <w:rStyle w:val="Forte"/>
          <w:rFonts w:cs="Arial"/>
          <w:b w:val="0"/>
          <w:bCs w:val="0"/>
          <w:sz w:val="20"/>
          <w:szCs w:val="20"/>
        </w:rPr>
      </w:pPr>
    </w:p>
    <w:p w14:paraId="7C0CDCB8" w14:textId="77777777" w:rsidR="002918D6" w:rsidRPr="00DB7607" w:rsidRDefault="002918D6" w:rsidP="006C0F16">
      <w:pPr>
        <w:pStyle w:val="PargrafodaLista"/>
        <w:numPr>
          <w:ilvl w:val="0"/>
          <w:numId w:val="49"/>
        </w:numPr>
        <w:spacing w:after="120" w:line="360" w:lineRule="auto"/>
        <w:ind w:left="709" w:hanging="709"/>
        <w:jc w:val="both"/>
        <w:rPr>
          <w:rStyle w:val="Forte"/>
          <w:rFonts w:cs="Arial"/>
          <w:sz w:val="20"/>
          <w:szCs w:val="20"/>
        </w:rPr>
      </w:pPr>
      <w:r w:rsidRPr="00DB7607">
        <w:rPr>
          <w:rStyle w:val="Forte"/>
          <w:rFonts w:cs="Arial"/>
          <w:sz w:val="20"/>
          <w:szCs w:val="20"/>
        </w:rPr>
        <w:t>MULTAS</w:t>
      </w:r>
    </w:p>
    <w:p w14:paraId="147C82DF" w14:textId="0C99475F"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Serão aplicadas multas nas seguintes hipóteses:</w:t>
      </w:r>
    </w:p>
    <w:p w14:paraId="07B55A97"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lastRenderedPageBreak/>
        <w:t>Atraso na entrega: multa de 0,5% (meio por cento) por dia de atraso, limitada a 10% do valor total do contrato.</w:t>
      </w:r>
    </w:p>
    <w:p w14:paraId="53610176"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Descumprimento técnico: multa de 5% sobre o valor do item, por não conformidade com as especificações técnicas exigidas.</w:t>
      </w:r>
    </w:p>
    <w:p w14:paraId="4B81E4F5" w14:textId="77777777" w:rsidR="002918D6"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 xml:space="preserve"> Reincidência: em caso de reincidência de qualquer infração, a multa poderá ser dobrada.</w:t>
      </w:r>
    </w:p>
    <w:p w14:paraId="0ADC2B96" w14:textId="77777777" w:rsidR="00745621" w:rsidRPr="00745621" w:rsidRDefault="00745621" w:rsidP="00745621">
      <w:pPr>
        <w:spacing w:after="120" w:line="360" w:lineRule="auto"/>
        <w:jc w:val="both"/>
        <w:rPr>
          <w:rStyle w:val="Forte"/>
          <w:rFonts w:cs="Arial"/>
          <w:b w:val="0"/>
          <w:bCs w:val="0"/>
          <w:sz w:val="20"/>
          <w:szCs w:val="20"/>
        </w:rPr>
      </w:pPr>
    </w:p>
    <w:p w14:paraId="513963B8" w14:textId="77777777" w:rsidR="002918D6" w:rsidRPr="00DB7607" w:rsidRDefault="002918D6" w:rsidP="006C0F16">
      <w:pPr>
        <w:pStyle w:val="PargrafodaLista"/>
        <w:numPr>
          <w:ilvl w:val="0"/>
          <w:numId w:val="49"/>
        </w:numPr>
        <w:spacing w:after="120" w:line="360" w:lineRule="auto"/>
        <w:ind w:left="709" w:hanging="709"/>
        <w:jc w:val="both"/>
        <w:rPr>
          <w:rStyle w:val="Forte"/>
          <w:rFonts w:cs="Arial"/>
          <w:sz w:val="20"/>
          <w:szCs w:val="20"/>
        </w:rPr>
      </w:pPr>
      <w:r w:rsidRPr="00DB7607">
        <w:rPr>
          <w:rStyle w:val="Forte"/>
          <w:rFonts w:cs="Arial"/>
          <w:sz w:val="20"/>
          <w:szCs w:val="20"/>
        </w:rPr>
        <w:t>SUBSTITUIÇÃO DE EQUIPAMENTO</w:t>
      </w:r>
    </w:p>
    <w:p w14:paraId="21B36615" w14:textId="2CAE1A6F" w:rsidR="002918D6"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Caso o equipamento entregue apresente falhas técnicas ou não atenda aos requisitos mínimos exigidos, o fornecedor deverá substituí-lo no prazo máximo de 10 (dez) dias corridos, sem ônus adicional para a contratante.</w:t>
      </w:r>
    </w:p>
    <w:p w14:paraId="24DAA80F" w14:textId="77777777" w:rsidR="00745621" w:rsidRPr="00745621" w:rsidRDefault="00745621" w:rsidP="00745621">
      <w:pPr>
        <w:spacing w:after="120" w:line="360" w:lineRule="auto"/>
        <w:jc w:val="both"/>
        <w:rPr>
          <w:rStyle w:val="Forte"/>
          <w:rFonts w:cs="Arial"/>
          <w:b w:val="0"/>
          <w:bCs w:val="0"/>
          <w:sz w:val="20"/>
          <w:szCs w:val="20"/>
        </w:rPr>
      </w:pPr>
    </w:p>
    <w:p w14:paraId="7A5FFE1B" w14:textId="1C8FBF81" w:rsidR="002918D6" w:rsidRPr="00DB7607" w:rsidRDefault="00E7783A" w:rsidP="006C0F16">
      <w:pPr>
        <w:pStyle w:val="PargrafodaLista"/>
        <w:numPr>
          <w:ilvl w:val="0"/>
          <w:numId w:val="49"/>
        </w:numPr>
        <w:spacing w:after="120" w:line="360" w:lineRule="auto"/>
        <w:ind w:left="709" w:hanging="709"/>
        <w:jc w:val="both"/>
        <w:rPr>
          <w:rStyle w:val="Forte"/>
          <w:rFonts w:cs="Arial"/>
          <w:sz w:val="20"/>
          <w:szCs w:val="20"/>
        </w:rPr>
      </w:pPr>
      <w:r w:rsidRPr="00DB7607">
        <w:rPr>
          <w:rStyle w:val="Forte"/>
          <w:rFonts w:cs="Arial"/>
          <w:sz w:val="20"/>
          <w:szCs w:val="20"/>
        </w:rPr>
        <w:t>GARANTIA TÉCNICA</w:t>
      </w:r>
    </w:p>
    <w:p w14:paraId="4FA440C7" w14:textId="04705C05"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O não cumprimento das condições de garantia, incluindo suporte técnico, manutenção corretiva e fornecimento de peças, implicará em multa de 2% sobre o valor do contrato por ocorrência, além da obrigação de regularização imediata.</w:t>
      </w:r>
    </w:p>
    <w:p w14:paraId="6B55EC94" w14:textId="77777777" w:rsidR="002918D6" w:rsidRPr="00DB7607" w:rsidRDefault="002918D6" w:rsidP="006C0F16">
      <w:pPr>
        <w:pStyle w:val="PargrafodaLista"/>
        <w:numPr>
          <w:ilvl w:val="2"/>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Auditoria e Segurança</w:t>
      </w:r>
    </w:p>
    <w:p w14:paraId="5A61E53F" w14:textId="4029D35A" w:rsidR="002918D6" w:rsidRPr="00DB7607" w:rsidRDefault="002918D6" w:rsidP="006C0F16">
      <w:pPr>
        <w:pStyle w:val="PargrafodaLista"/>
        <w:numPr>
          <w:ilvl w:val="2"/>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A ausência de funcionalidades obrigatórias como:</w:t>
      </w:r>
    </w:p>
    <w:p w14:paraId="5B25497B" w14:textId="77777777" w:rsidR="002918D6" w:rsidRPr="00DB7607" w:rsidRDefault="002918D6" w:rsidP="000C56DF">
      <w:pPr>
        <w:pStyle w:val="PargrafodaLista"/>
        <w:numPr>
          <w:ilvl w:val="1"/>
          <w:numId w:val="37"/>
        </w:numPr>
        <w:spacing w:after="120" w:line="360" w:lineRule="auto"/>
        <w:jc w:val="both"/>
        <w:rPr>
          <w:rStyle w:val="Forte"/>
          <w:rFonts w:cs="Arial"/>
          <w:b w:val="0"/>
          <w:bCs w:val="0"/>
          <w:sz w:val="20"/>
          <w:szCs w:val="20"/>
        </w:rPr>
      </w:pPr>
      <w:r w:rsidRPr="00DB7607">
        <w:rPr>
          <w:rStyle w:val="Forte"/>
          <w:rFonts w:cs="Arial"/>
          <w:b w:val="0"/>
          <w:bCs w:val="0"/>
          <w:sz w:val="20"/>
          <w:szCs w:val="20"/>
        </w:rPr>
        <w:t>Registro de auditoria;</w:t>
      </w:r>
    </w:p>
    <w:p w14:paraId="4080D0D2" w14:textId="77777777" w:rsidR="002918D6" w:rsidRPr="00DB7607" w:rsidRDefault="002918D6" w:rsidP="000C56DF">
      <w:pPr>
        <w:pStyle w:val="PargrafodaLista"/>
        <w:numPr>
          <w:ilvl w:val="1"/>
          <w:numId w:val="37"/>
        </w:numPr>
        <w:spacing w:after="120" w:line="360" w:lineRule="auto"/>
        <w:jc w:val="both"/>
        <w:rPr>
          <w:rStyle w:val="Forte"/>
          <w:rFonts w:cs="Arial"/>
          <w:b w:val="0"/>
          <w:bCs w:val="0"/>
          <w:sz w:val="20"/>
          <w:szCs w:val="20"/>
        </w:rPr>
      </w:pPr>
      <w:r w:rsidRPr="00DB7607">
        <w:rPr>
          <w:rStyle w:val="Forte"/>
          <w:rFonts w:cs="Arial"/>
          <w:b w:val="0"/>
          <w:bCs w:val="0"/>
          <w:sz w:val="20"/>
          <w:szCs w:val="20"/>
        </w:rPr>
        <w:t>Comunicação criptografada;</w:t>
      </w:r>
    </w:p>
    <w:p w14:paraId="28D7D9AA" w14:textId="77777777" w:rsidR="002918D6" w:rsidRPr="00DB7607" w:rsidRDefault="002918D6" w:rsidP="000C56DF">
      <w:pPr>
        <w:pStyle w:val="PargrafodaLista"/>
        <w:numPr>
          <w:ilvl w:val="1"/>
          <w:numId w:val="37"/>
        </w:numPr>
        <w:spacing w:after="120" w:line="360" w:lineRule="auto"/>
        <w:jc w:val="both"/>
        <w:rPr>
          <w:rStyle w:val="Forte"/>
          <w:rFonts w:cs="Arial"/>
          <w:b w:val="0"/>
          <w:bCs w:val="0"/>
          <w:sz w:val="20"/>
          <w:szCs w:val="20"/>
        </w:rPr>
      </w:pPr>
      <w:r w:rsidRPr="00DB7607">
        <w:rPr>
          <w:rStyle w:val="Forte"/>
          <w:rFonts w:cs="Arial"/>
          <w:b w:val="0"/>
          <w:bCs w:val="0"/>
          <w:sz w:val="20"/>
          <w:szCs w:val="20"/>
        </w:rPr>
        <w:t>Bloqueio remoto;</w:t>
      </w:r>
    </w:p>
    <w:p w14:paraId="7BC60C45" w14:textId="77777777" w:rsidR="002918D6" w:rsidRPr="00DB7607" w:rsidRDefault="002918D6" w:rsidP="000C56DF">
      <w:pPr>
        <w:pStyle w:val="PargrafodaLista"/>
        <w:numPr>
          <w:ilvl w:val="1"/>
          <w:numId w:val="37"/>
        </w:numPr>
        <w:spacing w:after="120" w:line="360" w:lineRule="auto"/>
        <w:jc w:val="both"/>
        <w:rPr>
          <w:rStyle w:val="Forte"/>
          <w:rFonts w:cs="Arial"/>
          <w:b w:val="0"/>
          <w:bCs w:val="0"/>
          <w:sz w:val="20"/>
          <w:szCs w:val="20"/>
        </w:rPr>
      </w:pPr>
      <w:r w:rsidRPr="00DB7607">
        <w:rPr>
          <w:rStyle w:val="Forte"/>
          <w:rFonts w:cs="Arial"/>
          <w:b w:val="0"/>
          <w:bCs w:val="0"/>
          <w:sz w:val="20"/>
          <w:szCs w:val="20"/>
        </w:rPr>
        <w:t>Senha de coação;</w:t>
      </w:r>
    </w:p>
    <w:p w14:paraId="43920755" w14:textId="58D5A2B0"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Será considerada falha grave, sujeita à rescisão contratual imediata e aplicação de multa de até 20% do valor do contrato.</w:t>
      </w:r>
    </w:p>
    <w:p w14:paraId="54302204" w14:textId="77777777" w:rsidR="002918D6" w:rsidRPr="00DB7607" w:rsidRDefault="002918D6" w:rsidP="006C0F16">
      <w:pPr>
        <w:pStyle w:val="PargrafodaLista"/>
        <w:numPr>
          <w:ilvl w:val="2"/>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Responsabilidade Técnica</w:t>
      </w:r>
    </w:p>
    <w:p w14:paraId="5595E0FF" w14:textId="1918B53D" w:rsidR="002918D6" w:rsidRPr="00DB7607" w:rsidRDefault="002918D6" w:rsidP="006C0F16">
      <w:pPr>
        <w:pStyle w:val="PargrafodaLista"/>
        <w:numPr>
          <w:ilvl w:val="2"/>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O fornecedor será responsável por todos os danos causados à contratante ou a terceiros, decorrentes de falhas técnicas, vícios ocultos ou uso de materiais e componentes fora das especificações.</w:t>
      </w:r>
    </w:p>
    <w:p w14:paraId="71E585E7"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Rescisão Contratual</w:t>
      </w:r>
    </w:p>
    <w:p w14:paraId="0D4EE502" w14:textId="0FC5B3F8" w:rsidR="002918D6" w:rsidRPr="00DB7607" w:rsidRDefault="002918D6" w:rsidP="006C0F16">
      <w:pPr>
        <w:pStyle w:val="PargrafodaLista"/>
        <w:numPr>
          <w:ilvl w:val="2"/>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A contratante poderá rescindir o contrato, independentemente de notificação judicial, nos seguintes casos:</w:t>
      </w:r>
    </w:p>
    <w:p w14:paraId="6B5757F9" w14:textId="77777777" w:rsidR="002918D6" w:rsidRPr="00DB7607" w:rsidRDefault="002918D6" w:rsidP="006C0F16">
      <w:pPr>
        <w:pStyle w:val="PargrafodaLista"/>
        <w:numPr>
          <w:ilvl w:val="2"/>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Inexecução total ou parcial do objeto;</w:t>
      </w:r>
    </w:p>
    <w:p w14:paraId="10D6D3D6" w14:textId="77777777" w:rsidR="002918D6" w:rsidRPr="00DB7607" w:rsidRDefault="002918D6" w:rsidP="006C0F16">
      <w:pPr>
        <w:pStyle w:val="PargrafodaLista"/>
        <w:numPr>
          <w:ilvl w:val="2"/>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Reincidência em falhas técnicas;</w:t>
      </w:r>
    </w:p>
    <w:p w14:paraId="1C896D45" w14:textId="77777777" w:rsidR="002918D6" w:rsidRPr="00DB7607" w:rsidRDefault="002918D6" w:rsidP="006C0F16">
      <w:pPr>
        <w:pStyle w:val="PargrafodaLista"/>
        <w:numPr>
          <w:ilvl w:val="2"/>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Não atendimento às notificações de correção;</w:t>
      </w:r>
    </w:p>
    <w:p w14:paraId="5F31B034" w14:textId="77777777" w:rsidR="002918D6" w:rsidRPr="00DB7607" w:rsidRDefault="002918D6" w:rsidP="006C0F16">
      <w:pPr>
        <w:pStyle w:val="PargrafodaLista"/>
        <w:numPr>
          <w:ilvl w:val="2"/>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Descumprimento das normas de segurança da informação e integridade dos dados.</w:t>
      </w:r>
    </w:p>
    <w:p w14:paraId="41BC7B88"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Disposições Finais</w:t>
      </w:r>
    </w:p>
    <w:p w14:paraId="76DBF794" w14:textId="77777777" w:rsidR="002918D6" w:rsidRDefault="002918D6" w:rsidP="006C0F16">
      <w:pPr>
        <w:pStyle w:val="PargrafodaLista"/>
        <w:numPr>
          <w:ilvl w:val="2"/>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As penalidades previstas não excluem a possibilidade de aplicação de outras sanções administrativas previstas na Lei nº 14.133/2021, como suspensão temporária de participação em licitações e impedimento de contratar com a Administração Pública.</w:t>
      </w:r>
    </w:p>
    <w:p w14:paraId="1BEAEE20" w14:textId="77777777" w:rsidR="00745621" w:rsidRPr="00745621" w:rsidRDefault="00745621" w:rsidP="00745621">
      <w:pPr>
        <w:spacing w:after="120" w:line="360" w:lineRule="auto"/>
        <w:jc w:val="both"/>
        <w:rPr>
          <w:rStyle w:val="Forte"/>
          <w:rFonts w:cs="Arial"/>
          <w:b w:val="0"/>
          <w:bCs w:val="0"/>
          <w:sz w:val="20"/>
          <w:szCs w:val="20"/>
        </w:rPr>
      </w:pPr>
    </w:p>
    <w:p w14:paraId="6FB5ED89" w14:textId="77777777" w:rsidR="002918D6" w:rsidRPr="00DB7607" w:rsidRDefault="002918D6" w:rsidP="006C0F16">
      <w:pPr>
        <w:pStyle w:val="PargrafodaLista"/>
        <w:numPr>
          <w:ilvl w:val="0"/>
          <w:numId w:val="49"/>
        </w:numPr>
        <w:spacing w:after="120" w:line="360" w:lineRule="auto"/>
        <w:ind w:left="709" w:hanging="709"/>
        <w:jc w:val="both"/>
        <w:rPr>
          <w:rStyle w:val="Forte"/>
          <w:rFonts w:cs="Arial"/>
          <w:sz w:val="20"/>
          <w:szCs w:val="20"/>
        </w:rPr>
      </w:pPr>
      <w:r w:rsidRPr="00DB7607">
        <w:rPr>
          <w:rStyle w:val="Forte"/>
          <w:rFonts w:cs="Arial"/>
          <w:sz w:val="20"/>
          <w:szCs w:val="20"/>
        </w:rPr>
        <w:t>GESTÃO E FISCALIZAÇÃO E GESTÃO DO CONTRATO</w:t>
      </w:r>
    </w:p>
    <w:p w14:paraId="31669BE1" w14:textId="77777777" w:rsidR="002918D6"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A gestão e fiscalização do contrato serão exercidas por servidor designado, conforme Portaria nº [número], que acompanhará a entrega, testará os equipamentos e registrará ocorrências.</w:t>
      </w:r>
    </w:p>
    <w:p w14:paraId="5E7DF0DC" w14:textId="77777777" w:rsidR="00745621" w:rsidRPr="00745621" w:rsidRDefault="00745621" w:rsidP="00745621">
      <w:pPr>
        <w:spacing w:after="120" w:line="360" w:lineRule="auto"/>
        <w:jc w:val="both"/>
        <w:rPr>
          <w:rStyle w:val="Forte"/>
          <w:rFonts w:cs="Arial"/>
          <w:b w:val="0"/>
          <w:bCs w:val="0"/>
          <w:sz w:val="20"/>
          <w:szCs w:val="20"/>
        </w:rPr>
      </w:pPr>
    </w:p>
    <w:p w14:paraId="4876CAFF" w14:textId="77777777" w:rsidR="002918D6" w:rsidRPr="00926EE4" w:rsidRDefault="002918D6" w:rsidP="00926EE4">
      <w:pPr>
        <w:pStyle w:val="PargrafodaLista"/>
        <w:numPr>
          <w:ilvl w:val="0"/>
          <w:numId w:val="49"/>
        </w:numPr>
        <w:spacing w:after="120" w:line="360" w:lineRule="auto"/>
        <w:jc w:val="both"/>
        <w:rPr>
          <w:rStyle w:val="Forte"/>
          <w:rFonts w:cs="Arial"/>
          <w:sz w:val="20"/>
          <w:szCs w:val="20"/>
        </w:rPr>
      </w:pPr>
      <w:r w:rsidRPr="00926EE4">
        <w:rPr>
          <w:rStyle w:val="Forte"/>
          <w:rFonts w:cs="Arial"/>
          <w:sz w:val="20"/>
          <w:szCs w:val="20"/>
        </w:rPr>
        <w:t>DISPOSIÇÕES FINAIS</w:t>
      </w:r>
    </w:p>
    <w:p w14:paraId="105684B0" w14:textId="77777777" w:rsidR="002918D6" w:rsidRPr="00DB7607" w:rsidRDefault="002918D6"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 xml:space="preserve">A presente licitação será regida pela Lei nº 14.133/2021, pelo Decreto nº 10.024/2019 (se aplicável para pregão eletrônico), e demais normas pertinentes. </w:t>
      </w:r>
    </w:p>
    <w:p w14:paraId="66E3A8EB" w14:textId="77777777" w:rsidR="00D43BB1" w:rsidRPr="00DB7607" w:rsidRDefault="00D43BB1" w:rsidP="006C0F16">
      <w:pPr>
        <w:pStyle w:val="PargrafodaLista"/>
        <w:numPr>
          <w:ilvl w:val="1"/>
          <w:numId w:val="49"/>
        </w:numPr>
        <w:spacing w:after="120" w:line="360" w:lineRule="auto"/>
        <w:ind w:left="709" w:hanging="709"/>
        <w:jc w:val="both"/>
        <w:rPr>
          <w:rStyle w:val="Forte"/>
          <w:rFonts w:cs="Arial"/>
          <w:b w:val="0"/>
          <w:bCs w:val="0"/>
          <w:sz w:val="20"/>
          <w:szCs w:val="20"/>
        </w:rPr>
      </w:pPr>
      <w:r w:rsidRPr="00DB7607">
        <w:rPr>
          <w:rStyle w:val="Forte"/>
          <w:rFonts w:cs="Arial"/>
          <w:b w:val="0"/>
          <w:bCs w:val="0"/>
          <w:sz w:val="20"/>
          <w:szCs w:val="20"/>
        </w:rPr>
        <w:t>Este TR será parte integrante do processo do Edital de contratação.</w:t>
      </w:r>
    </w:p>
    <w:p w14:paraId="2B77936C" w14:textId="4402BBDC" w:rsidR="00EB04A1" w:rsidRDefault="00EB04A1">
      <w:pPr>
        <w:spacing w:line="259" w:lineRule="auto"/>
        <w:rPr>
          <w:rFonts w:ascii="Arial" w:hAnsi="Arial" w:cs="Arial"/>
          <w:sz w:val="20"/>
          <w:szCs w:val="20"/>
        </w:rPr>
      </w:pPr>
      <w:r>
        <w:rPr>
          <w:rFonts w:ascii="Arial" w:hAnsi="Arial" w:cs="Arial"/>
          <w:sz w:val="20"/>
          <w:szCs w:val="20"/>
        </w:rPr>
        <w:br w:type="page"/>
      </w:r>
    </w:p>
    <w:p w14:paraId="70D217A6" w14:textId="12BC996C" w:rsidR="00EB04A1" w:rsidRPr="00BD5798" w:rsidRDefault="00EB04A1" w:rsidP="00EB04A1">
      <w:pPr>
        <w:widowControl w:val="0"/>
        <w:spacing w:before="240"/>
        <w:ind w:left="397"/>
        <w:jc w:val="center"/>
        <w:outlineLvl w:val="0"/>
        <w:rPr>
          <w:rFonts w:ascii="Arial" w:eastAsia="Arial Unicode MS" w:hAnsi="Arial" w:cs="Arial"/>
          <w:b/>
          <w:sz w:val="20"/>
          <w:szCs w:val="20"/>
        </w:rPr>
      </w:pPr>
      <w:bookmarkStart w:id="0" w:name="_Toc190184035"/>
      <w:bookmarkStart w:id="1" w:name="_Toc194576804"/>
      <w:r w:rsidRPr="00BD5798">
        <w:rPr>
          <w:rFonts w:ascii="Arial" w:eastAsia="Arial Unicode MS" w:hAnsi="Arial" w:cs="Arial"/>
          <w:b/>
          <w:sz w:val="20"/>
          <w:szCs w:val="20"/>
        </w:rPr>
        <w:lastRenderedPageBreak/>
        <w:t>ANEXO I –</w:t>
      </w:r>
      <w:bookmarkStart w:id="2" w:name="_Toc185600323"/>
      <w:r w:rsidRPr="00BD5798">
        <w:rPr>
          <w:rFonts w:ascii="Arial" w:eastAsia="Arial Unicode MS" w:hAnsi="Arial" w:cs="Arial"/>
          <w:b/>
          <w:sz w:val="20"/>
          <w:szCs w:val="20"/>
        </w:rPr>
        <w:t xml:space="preserve"> RESPONSABILIDADE SOCIAL, AMBIENTAL E CLIMÁTICA</w:t>
      </w:r>
      <w:bookmarkEnd w:id="0"/>
      <w:bookmarkEnd w:id="1"/>
      <w:bookmarkEnd w:id="2"/>
    </w:p>
    <w:p w14:paraId="46E23669" w14:textId="77777777" w:rsidR="00EB04A1" w:rsidRPr="00BD5798" w:rsidRDefault="00EB04A1" w:rsidP="00EB04A1">
      <w:pPr>
        <w:widowControl w:val="0"/>
        <w:numPr>
          <w:ilvl w:val="1"/>
          <w:numId w:val="46"/>
        </w:numPr>
        <w:spacing w:before="240" w:after="0" w:line="240" w:lineRule="auto"/>
        <w:jc w:val="both"/>
        <w:outlineLvl w:val="0"/>
        <w:rPr>
          <w:rFonts w:ascii="Arial" w:hAnsi="Arial" w:cs="Arial"/>
          <w:sz w:val="20"/>
          <w:szCs w:val="20"/>
        </w:rPr>
      </w:pPr>
      <w:bookmarkStart w:id="3" w:name="_Toc181718402"/>
      <w:bookmarkStart w:id="4" w:name="_Toc185600324"/>
      <w:bookmarkStart w:id="5" w:name="_Toc188972978"/>
      <w:bookmarkStart w:id="6" w:name="_Toc190184036"/>
      <w:bookmarkStart w:id="7" w:name="_Toc190436948"/>
      <w:bookmarkStart w:id="8" w:name="_Toc194576805"/>
      <w:r w:rsidRPr="00BD5798">
        <w:rPr>
          <w:rFonts w:ascii="Arial" w:hAnsi="Arial" w:cs="Arial"/>
          <w:sz w:val="20"/>
          <w:szCs w:val="20"/>
        </w:rPr>
        <w:t>Devem ser adotadas, no mínimo, as seguintes cláusulas padrão para a contratação:</w:t>
      </w:r>
      <w:bookmarkEnd w:id="3"/>
      <w:bookmarkEnd w:id="4"/>
      <w:bookmarkEnd w:id="5"/>
      <w:bookmarkEnd w:id="6"/>
      <w:bookmarkEnd w:id="7"/>
      <w:bookmarkEnd w:id="8"/>
    </w:p>
    <w:p w14:paraId="6F4E44C4" w14:textId="77777777" w:rsidR="00EB04A1" w:rsidRPr="00BD5798" w:rsidRDefault="00EB04A1" w:rsidP="00EB04A1">
      <w:pPr>
        <w:widowControl w:val="0"/>
        <w:spacing w:before="240"/>
        <w:ind w:left="5" w:right="151"/>
        <w:jc w:val="both"/>
        <w:rPr>
          <w:rFonts w:ascii="Arial" w:hAnsi="Arial" w:cs="Arial"/>
          <w:sz w:val="20"/>
          <w:szCs w:val="20"/>
        </w:rPr>
      </w:pPr>
      <w:r w:rsidRPr="00BD5798">
        <w:rPr>
          <w:rFonts w:ascii="Arial" w:eastAsia="Arial" w:hAnsi="Arial" w:cs="Arial"/>
          <w:b/>
          <w:sz w:val="20"/>
          <w:szCs w:val="20"/>
        </w:rPr>
        <w:t xml:space="preserve">CLÁUSULA QUINTA: DA REPONSABILIDADE SOCIAL, AMBIENTAL E CLIMÁTICA </w:t>
      </w:r>
      <w:r w:rsidRPr="00BD5798">
        <w:rPr>
          <w:rFonts w:ascii="Arial" w:hAnsi="Arial" w:cs="Arial"/>
          <w:sz w:val="20"/>
          <w:szCs w:val="20"/>
        </w:rPr>
        <w:t xml:space="preserve">A CONTRATADA deve incorporar a responsabilidade social, ambiental e climática na estratégia, gestão, negócios, produtos, serviços, processos, operações, atividades e no relacionamento com as partes interessadas, no intuito de promover a sustentabilidade e o desenvolvimento sustentável e obriga-se à: </w:t>
      </w:r>
    </w:p>
    <w:p w14:paraId="28B0FF40" w14:textId="77777777" w:rsidR="00EB04A1" w:rsidRPr="00BD5798" w:rsidRDefault="00EB04A1" w:rsidP="00EB04A1">
      <w:pPr>
        <w:widowControl w:val="0"/>
        <w:numPr>
          <w:ilvl w:val="0"/>
          <w:numId w:val="40"/>
        </w:numPr>
        <w:spacing w:before="240" w:after="0" w:line="240" w:lineRule="auto"/>
        <w:ind w:right="151" w:hanging="994"/>
        <w:jc w:val="both"/>
        <w:rPr>
          <w:rFonts w:ascii="Arial" w:hAnsi="Arial" w:cs="Arial"/>
          <w:sz w:val="20"/>
          <w:szCs w:val="20"/>
        </w:rPr>
      </w:pPr>
      <w:r w:rsidRPr="00BD5798">
        <w:rPr>
          <w:rFonts w:ascii="Arial" w:hAnsi="Arial" w:cs="Arial"/>
          <w:sz w:val="20"/>
          <w:szCs w:val="20"/>
        </w:rPr>
        <w:t xml:space="preserve">Realizar o engajamento e o incentivo a boas práticas socioambientais de seus funcionários, clientes, fornecedores e demais stakeholders. </w:t>
      </w:r>
    </w:p>
    <w:p w14:paraId="293D1165" w14:textId="77777777" w:rsidR="00EB04A1" w:rsidRPr="00BD5798" w:rsidRDefault="00EB04A1" w:rsidP="00EB04A1">
      <w:pPr>
        <w:widowControl w:val="0"/>
        <w:spacing w:before="240"/>
        <w:jc w:val="both"/>
        <w:rPr>
          <w:rFonts w:ascii="Arial" w:hAnsi="Arial" w:cs="Arial"/>
          <w:sz w:val="20"/>
          <w:szCs w:val="20"/>
        </w:rPr>
      </w:pPr>
      <w:r w:rsidRPr="00BD5798">
        <w:rPr>
          <w:rFonts w:ascii="Arial" w:hAnsi="Arial" w:cs="Arial"/>
          <w:sz w:val="20"/>
          <w:szCs w:val="20"/>
        </w:rPr>
        <w:t xml:space="preserve">Cumprir as leis, decretos, regulamentos, portarias e normas Federais, Estaduais e Municipais, instruções e resoluções, direta e indiretamente, aplicáveis ao objeto do contrato, inclusive por suas subcontratadas, no que tange as atividades voltadas à responsabilidade social, ambiental e climática e ao gerenciamento do risco social, ambiental e climático. </w:t>
      </w:r>
    </w:p>
    <w:p w14:paraId="26D10CAF" w14:textId="77777777" w:rsidR="00EB04A1" w:rsidRPr="00BD5798" w:rsidRDefault="00EB04A1" w:rsidP="00EB04A1">
      <w:pPr>
        <w:widowControl w:val="0"/>
        <w:numPr>
          <w:ilvl w:val="0"/>
          <w:numId w:val="40"/>
        </w:numPr>
        <w:spacing w:before="240" w:after="0" w:line="240" w:lineRule="auto"/>
        <w:ind w:right="151" w:hanging="994"/>
        <w:jc w:val="both"/>
        <w:rPr>
          <w:rFonts w:ascii="Arial" w:hAnsi="Arial" w:cs="Arial"/>
          <w:sz w:val="20"/>
          <w:szCs w:val="20"/>
        </w:rPr>
      </w:pPr>
      <w:r w:rsidRPr="00BD5798">
        <w:rPr>
          <w:rFonts w:ascii="Arial" w:hAnsi="Arial" w:cs="Arial"/>
          <w:sz w:val="20"/>
          <w:szCs w:val="20"/>
        </w:rPr>
        <w:t xml:space="preserve">Observar os impactos decorrentes das suas atividades, processos, produtos e/ou serviços, com relação à(ao):  </w:t>
      </w:r>
    </w:p>
    <w:p w14:paraId="3CE069DE" w14:textId="77777777" w:rsidR="00EB04A1" w:rsidRPr="00BD5798" w:rsidRDefault="00EB04A1" w:rsidP="00EB04A1">
      <w:pPr>
        <w:widowControl w:val="0"/>
        <w:spacing w:before="240"/>
        <w:jc w:val="both"/>
        <w:rPr>
          <w:rFonts w:ascii="Arial" w:hAnsi="Arial" w:cs="Arial"/>
          <w:sz w:val="20"/>
          <w:szCs w:val="20"/>
        </w:rPr>
      </w:pPr>
      <w:r w:rsidRPr="00BD5798">
        <w:rPr>
          <w:rFonts w:ascii="Arial" w:hAnsi="Arial" w:cs="Arial"/>
          <w:sz w:val="20"/>
          <w:szCs w:val="20"/>
        </w:rPr>
        <w:t xml:space="preserve"> Combate ao trabalho análogo a escravo, ao trabalho infantil, à exploração sexual e à violação dos direitos e garantias fundamentais e atos lesivos ao interesse comum; </w:t>
      </w:r>
    </w:p>
    <w:p w14:paraId="084A50C1" w14:textId="77777777" w:rsidR="00EB04A1" w:rsidRPr="00BD5798" w:rsidRDefault="00EB04A1" w:rsidP="00EB04A1">
      <w:pPr>
        <w:widowControl w:val="0"/>
        <w:spacing w:before="240"/>
        <w:jc w:val="both"/>
        <w:rPr>
          <w:rFonts w:ascii="Arial" w:hAnsi="Arial" w:cs="Arial"/>
          <w:sz w:val="20"/>
          <w:szCs w:val="20"/>
        </w:rPr>
      </w:pPr>
      <w:r w:rsidRPr="00BD5798">
        <w:rPr>
          <w:rFonts w:ascii="Arial" w:hAnsi="Arial" w:cs="Arial"/>
          <w:sz w:val="20"/>
          <w:szCs w:val="20"/>
        </w:rPr>
        <w:t xml:space="preserve">        </w:t>
      </w:r>
    </w:p>
    <w:p w14:paraId="2608AD31" w14:textId="77777777" w:rsidR="00EB04A1" w:rsidRPr="00BD5798" w:rsidRDefault="00EB04A1" w:rsidP="00EB04A1">
      <w:pPr>
        <w:widowControl w:val="0"/>
        <w:numPr>
          <w:ilvl w:val="1"/>
          <w:numId w:val="40"/>
        </w:numPr>
        <w:spacing w:before="240" w:after="0" w:line="240" w:lineRule="auto"/>
        <w:ind w:right="151" w:hanging="422"/>
        <w:jc w:val="both"/>
        <w:rPr>
          <w:rFonts w:ascii="Arial" w:hAnsi="Arial" w:cs="Arial"/>
          <w:sz w:val="20"/>
          <w:szCs w:val="20"/>
        </w:rPr>
      </w:pPr>
      <w:r w:rsidRPr="00BD5798">
        <w:rPr>
          <w:rFonts w:ascii="Arial" w:hAnsi="Arial" w:cs="Arial"/>
          <w:sz w:val="20"/>
          <w:szCs w:val="20"/>
        </w:rPr>
        <w:t xml:space="preserve">Cumprimento das obrigações trabalhistas e Normas Regulamentadoras de Saúde e Segurança Ocupacional.                  </w:t>
      </w:r>
    </w:p>
    <w:p w14:paraId="35E909AB" w14:textId="77777777" w:rsidR="00EB04A1" w:rsidRPr="00BD5798" w:rsidRDefault="00EB04A1" w:rsidP="00EB04A1">
      <w:pPr>
        <w:widowControl w:val="0"/>
        <w:numPr>
          <w:ilvl w:val="1"/>
          <w:numId w:val="40"/>
        </w:numPr>
        <w:spacing w:before="240" w:after="0" w:line="240" w:lineRule="auto"/>
        <w:ind w:right="151" w:hanging="422"/>
        <w:jc w:val="both"/>
        <w:rPr>
          <w:rFonts w:ascii="Arial" w:hAnsi="Arial" w:cs="Arial"/>
          <w:sz w:val="20"/>
          <w:szCs w:val="20"/>
        </w:rPr>
      </w:pPr>
      <w:r w:rsidRPr="00BD5798">
        <w:rPr>
          <w:rFonts w:ascii="Arial" w:hAnsi="Arial" w:cs="Arial"/>
          <w:sz w:val="20"/>
          <w:szCs w:val="20"/>
        </w:rPr>
        <w:t xml:space="preserve">Promoção de práticas de diversidade e inclusão;  </w:t>
      </w:r>
    </w:p>
    <w:p w14:paraId="4824A8EE" w14:textId="77777777" w:rsidR="00EB04A1" w:rsidRPr="00BD5798" w:rsidRDefault="00EB04A1" w:rsidP="00EB04A1">
      <w:pPr>
        <w:widowControl w:val="0"/>
        <w:numPr>
          <w:ilvl w:val="1"/>
          <w:numId w:val="40"/>
        </w:numPr>
        <w:spacing w:before="240" w:after="0" w:line="240" w:lineRule="auto"/>
        <w:ind w:right="151" w:hanging="422"/>
        <w:jc w:val="both"/>
        <w:rPr>
          <w:rFonts w:ascii="Arial" w:hAnsi="Arial" w:cs="Arial"/>
          <w:sz w:val="20"/>
          <w:szCs w:val="20"/>
        </w:rPr>
      </w:pPr>
      <w:r w:rsidRPr="00BD5798">
        <w:rPr>
          <w:rFonts w:ascii="Arial" w:hAnsi="Arial" w:cs="Arial"/>
          <w:sz w:val="20"/>
          <w:szCs w:val="20"/>
        </w:rPr>
        <w:t xml:space="preserve">Eficiência no consumo de energia e de recursos naturais;  </w:t>
      </w:r>
    </w:p>
    <w:p w14:paraId="41719B10" w14:textId="77777777" w:rsidR="00EB04A1" w:rsidRPr="00BD5798" w:rsidRDefault="00EB04A1" w:rsidP="00EB04A1">
      <w:pPr>
        <w:widowControl w:val="0"/>
        <w:numPr>
          <w:ilvl w:val="1"/>
          <w:numId w:val="40"/>
        </w:numPr>
        <w:spacing w:before="240" w:after="0" w:line="240" w:lineRule="auto"/>
        <w:ind w:right="151" w:hanging="422"/>
        <w:jc w:val="both"/>
        <w:rPr>
          <w:rFonts w:ascii="Arial" w:hAnsi="Arial" w:cs="Arial"/>
          <w:sz w:val="20"/>
          <w:szCs w:val="20"/>
        </w:rPr>
      </w:pPr>
      <w:r w:rsidRPr="00BD5798">
        <w:rPr>
          <w:rFonts w:ascii="Arial" w:hAnsi="Arial" w:cs="Arial"/>
          <w:sz w:val="20"/>
          <w:szCs w:val="20"/>
        </w:rPr>
        <w:t xml:space="preserve">Utilização de fontes renováveis de energia;  </w:t>
      </w:r>
    </w:p>
    <w:p w14:paraId="3E567E2B" w14:textId="77777777" w:rsidR="00EB04A1" w:rsidRPr="00BD5798" w:rsidRDefault="00EB04A1" w:rsidP="00EB04A1">
      <w:pPr>
        <w:widowControl w:val="0"/>
        <w:numPr>
          <w:ilvl w:val="1"/>
          <w:numId w:val="40"/>
        </w:numPr>
        <w:spacing w:before="240" w:after="0" w:line="240" w:lineRule="auto"/>
        <w:ind w:right="151" w:hanging="422"/>
        <w:jc w:val="both"/>
        <w:rPr>
          <w:rFonts w:ascii="Arial" w:hAnsi="Arial" w:cs="Arial"/>
          <w:sz w:val="20"/>
          <w:szCs w:val="20"/>
        </w:rPr>
      </w:pPr>
      <w:r w:rsidRPr="00BD5798">
        <w:rPr>
          <w:rFonts w:ascii="Arial" w:hAnsi="Arial" w:cs="Arial"/>
          <w:sz w:val="20"/>
          <w:szCs w:val="20"/>
        </w:rPr>
        <w:t xml:space="preserve">Gestão adequada de resíduos. </w:t>
      </w:r>
    </w:p>
    <w:p w14:paraId="17330ACB" w14:textId="77777777" w:rsidR="00EB04A1" w:rsidRPr="00BD5798" w:rsidRDefault="00EB04A1" w:rsidP="00EB04A1">
      <w:pPr>
        <w:widowControl w:val="0"/>
        <w:numPr>
          <w:ilvl w:val="0"/>
          <w:numId w:val="40"/>
        </w:numPr>
        <w:spacing w:before="240" w:after="0" w:line="240" w:lineRule="auto"/>
        <w:ind w:right="151" w:hanging="994"/>
        <w:jc w:val="both"/>
        <w:rPr>
          <w:rFonts w:ascii="Arial" w:hAnsi="Arial" w:cs="Arial"/>
          <w:sz w:val="20"/>
          <w:szCs w:val="20"/>
        </w:rPr>
      </w:pPr>
      <w:r w:rsidRPr="00BD5798">
        <w:rPr>
          <w:rFonts w:ascii="Arial" w:hAnsi="Arial" w:cs="Arial"/>
          <w:sz w:val="20"/>
          <w:szCs w:val="20"/>
        </w:rPr>
        <w:t xml:space="preserve">Participar das iniciativas de engajamento em mudanças climáticas e/ou segurança hídrica, quando convidado pela CAIXA.  </w:t>
      </w:r>
    </w:p>
    <w:p w14:paraId="1C31D90D" w14:textId="77777777" w:rsidR="00EB04A1" w:rsidRPr="00BD5798" w:rsidRDefault="00EB04A1" w:rsidP="00EB04A1">
      <w:pPr>
        <w:widowControl w:val="0"/>
        <w:numPr>
          <w:ilvl w:val="1"/>
          <w:numId w:val="40"/>
        </w:numPr>
        <w:spacing w:before="240" w:after="0" w:line="240" w:lineRule="auto"/>
        <w:ind w:right="151" w:hanging="422"/>
        <w:jc w:val="both"/>
        <w:rPr>
          <w:rFonts w:ascii="Arial" w:hAnsi="Arial" w:cs="Arial"/>
          <w:sz w:val="20"/>
          <w:szCs w:val="20"/>
        </w:rPr>
      </w:pPr>
      <w:r w:rsidRPr="00BD5798">
        <w:rPr>
          <w:rFonts w:ascii="Arial" w:hAnsi="Arial" w:cs="Arial"/>
          <w:sz w:val="20"/>
          <w:szCs w:val="20"/>
        </w:rPr>
        <w:t xml:space="preserve">A CAIXA realizará convite formal para que a CONTRATADA se comprometa a participar, como forma de incrementar os seus conhecimentos sobre responsabilidade social, ambiental e climática, e possa incorporar progressivamente tais políticas à estratégia e gestão de seus negócios, produtos, serviços e processos. </w:t>
      </w:r>
    </w:p>
    <w:p w14:paraId="3F609041" w14:textId="77777777" w:rsidR="00EB04A1" w:rsidRPr="00BD5798" w:rsidRDefault="00EB04A1" w:rsidP="00EB04A1">
      <w:pPr>
        <w:widowControl w:val="0"/>
        <w:numPr>
          <w:ilvl w:val="0"/>
          <w:numId w:val="40"/>
        </w:numPr>
        <w:spacing w:before="240" w:after="0" w:line="240" w:lineRule="auto"/>
        <w:ind w:right="151" w:hanging="994"/>
        <w:jc w:val="both"/>
        <w:rPr>
          <w:rFonts w:ascii="Arial" w:hAnsi="Arial" w:cs="Arial"/>
          <w:sz w:val="20"/>
          <w:szCs w:val="20"/>
        </w:rPr>
      </w:pPr>
      <w:r w:rsidRPr="00BD5798">
        <w:rPr>
          <w:rFonts w:ascii="Arial" w:hAnsi="Arial" w:cs="Arial"/>
          <w:sz w:val="20"/>
          <w:szCs w:val="20"/>
        </w:rPr>
        <w:t xml:space="preserve">Responder a pesquisa implementada pelo CDP – CARBON DISCLOSURE PROJECT, que trata sobre mudanças climáticas e segurança hídrica ou outra que vier a substitui-la futuramente, sempre que convocado pela CAIXA. </w:t>
      </w:r>
    </w:p>
    <w:p w14:paraId="768AE0DB" w14:textId="77777777" w:rsidR="00EB04A1" w:rsidRPr="00BD5798" w:rsidRDefault="00EB04A1" w:rsidP="00EB04A1">
      <w:pPr>
        <w:widowControl w:val="0"/>
        <w:numPr>
          <w:ilvl w:val="1"/>
          <w:numId w:val="40"/>
        </w:numPr>
        <w:spacing w:before="240" w:after="0" w:line="240" w:lineRule="auto"/>
        <w:ind w:right="151" w:hanging="422"/>
        <w:jc w:val="both"/>
        <w:rPr>
          <w:rFonts w:ascii="Arial" w:hAnsi="Arial" w:cs="Arial"/>
          <w:sz w:val="20"/>
          <w:szCs w:val="20"/>
        </w:rPr>
      </w:pPr>
      <w:r w:rsidRPr="00BD5798">
        <w:rPr>
          <w:rFonts w:ascii="Arial" w:hAnsi="Arial" w:cs="Arial"/>
          <w:sz w:val="20"/>
          <w:szCs w:val="20"/>
        </w:rPr>
        <w:t xml:space="preserve">A CAIXA viabilizará, junto ao CDP, agenda(s) anuais com a CONTRATADA para esclarecimentos sobre o preenchimento do questionário. </w:t>
      </w:r>
    </w:p>
    <w:p w14:paraId="48E12A31" w14:textId="77777777" w:rsidR="00EB04A1" w:rsidRPr="00BD5798" w:rsidRDefault="00EB04A1" w:rsidP="00EB04A1">
      <w:pPr>
        <w:widowControl w:val="0"/>
        <w:numPr>
          <w:ilvl w:val="0"/>
          <w:numId w:val="40"/>
        </w:numPr>
        <w:spacing w:before="240" w:after="0" w:line="240" w:lineRule="auto"/>
        <w:ind w:right="151" w:hanging="994"/>
        <w:jc w:val="both"/>
        <w:rPr>
          <w:rFonts w:ascii="Arial" w:hAnsi="Arial" w:cs="Arial"/>
          <w:sz w:val="20"/>
          <w:szCs w:val="20"/>
        </w:rPr>
      </w:pPr>
      <w:r w:rsidRPr="00BD5798">
        <w:rPr>
          <w:rFonts w:ascii="Arial" w:hAnsi="Arial" w:cs="Arial"/>
          <w:sz w:val="20"/>
          <w:szCs w:val="20"/>
        </w:rPr>
        <w:t xml:space="preserve">Atuar na prevenção de impactos ambientais e climáticos gerados por seus processos, produtos e serviços e na mitigação, correção ou compensação, quando identificados. </w:t>
      </w:r>
    </w:p>
    <w:p w14:paraId="011C84BA" w14:textId="77777777" w:rsidR="00EB04A1" w:rsidRPr="00BD5798" w:rsidRDefault="00EB04A1" w:rsidP="00EB04A1">
      <w:pPr>
        <w:widowControl w:val="0"/>
        <w:numPr>
          <w:ilvl w:val="0"/>
          <w:numId w:val="40"/>
        </w:numPr>
        <w:spacing w:before="240" w:after="0" w:line="240" w:lineRule="auto"/>
        <w:ind w:right="151" w:hanging="994"/>
        <w:jc w:val="both"/>
        <w:rPr>
          <w:rFonts w:ascii="Arial" w:hAnsi="Arial" w:cs="Arial"/>
          <w:sz w:val="20"/>
          <w:szCs w:val="20"/>
        </w:rPr>
      </w:pPr>
      <w:r w:rsidRPr="00BD5798">
        <w:rPr>
          <w:rFonts w:ascii="Arial" w:hAnsi="Arial" w:cs="Arial"/>
          <w:sz w:val="20"/>
          <w:szCs w:val="20"/>
        </w:rPr>
        <w:lastRenderedPageBreak/>
        <w:t xml:space="preserve">Proteger e preservar o meio ambiente, prevenindo práticas danosas e executando seus serviços em observância à legislação vigente pertinente à responsabilidade social, ambiental e climática, principalmente no que se refere aos crimes ambientais. </w:t>
      </w:r>
    </w:p>
    <w:p w14:paraId="3E1C8EC4" w14:textId="77777777" w:rsidR="00EB04A1" w:rsidRPr="00BD5798" w:rsidRDefault="00EB04A1" w:rsidP="00EB04A1">
      <w:pPr>
        <w:widowControl w:val="0"/>
        <w:numPr>
          <w:ilvl w:val="0"/>
          <w:numId w:val="40"/>
        </w:numPr>
        <w:spacing w:before="240" w:after="0" w:line="240" w:lineRule="auto"/>
        <w:ind w:right="151" w:hanging="994"/>
        <w:jc w:val="both"/>
        <w:rPr>
          <w:rFonts w:ascii="Arial" w:hAnsi="Arial" w:cs="Arial"/>
          <w:sz w:val="20"/>
          <w:szCs w:val="20"/>
        </w:rPr>
      </w:pPr>
      <w:r w:rsidRPr="00BD5798">
        <w:rPr>
          <w:rFonts w:ascii="Arial" w:hAnsi="Arial" w:cs="Arial"/>
          <w:sz w:val="20"/>
          <w:szCs w:val="20"/>
        </w:rPr>
        <w:t xml:space="preserve">Autorizar a CAIXA a realizar visitas de vistoria às instalações da CONTRATADA, quando solicitado pela CAIXA ou em decorrência de suspeita e/ou denúncia relativas ao descumprimento de obrigações de responsabilidade social, ambiental e climática, assumidas pela CONTRATADA para a execução do objeto contratual. </w:t>
      </w:r>
    </w:p>
    <w:p w14:paraId="689DBBB6" w14:textId="77777777" w:rsidR="00EB04A1" w:rsidRPr="00BD5798" w:rsidRDefault="00EB04A1" w:rsidP="00EB04A1">
      <w:pPr>
        <w:widowControl w:val="0"/>
        <w:numPr>
          <w:ilvl w:val="0"/>
          <w:numId w:val="40"/>
        </w:numPr>
        <w:spacing w:before="240" w:after="0" w:line="240" w:lineRule="auto"/>
        <w:ind w:left="1002" w:right="151" w:hanging="994"/>
        <w:jc w:val="both"/>
        <w:rPr>
          <w:rFonts w:ascii="Arial" w:hAnsi="Arial" w:cs="Arial"/>
          <w:sz w:val="20"/>
          <w:szCs w:val="20"/>
        </w:rPr>
      </w:pPr>
      <w:r w:rsidRPr="00BD5798">
        <w:rPr>
          <w:rFonts w:ascii="Arial" w:hAnsi="Arial" w:cs="Arial"/>
          <w:sz w:val="20"/>
          <w:szCs w:val="20"/>
        </w:rPr>
        <w:t xml:space="preserve">Aplicar treinamento anual para seus empregados sobre boas práticas de governança corporativa, segurança da informação, gestão de riscos, ética e integridade, sustentabilidade e prevenção ao assédio moral e sexual no trabalho, podendo para isso utilizar material de referência fornecido pela CAIXA e apresentar a respectiva Declaração de Treinamento dos Empregados, anexo ao contrato, comprovando a conclusão, no prazo máximo de 60 (sessenta dias), a partir da assinatura do contrato. </w:t>
      </w:r>
    </w:p>
    <w:p w14:paraId="06371780" w14:textId="77777777" w:rsidR="00EB04A1" w:rsidRPr="00BD5798" w:rsidRDefault="00EB04A1" w:rsidP="00EB04A1">
      <w:pPr>
        <w:widowControl w:val="0"/>
        <w:numPr>
          <w:ilvl w:val="1"/>
          <w:numId w:val="40"/>
        </w:numPr>
        <w:spacing w:before="240" w:after="0" w:line="240" w:lineRule="auto"/>
        <w:ind w:right="151" w:hanging="422"/>
        <w:jc w:val="both"/>
        <w:rPr>
          <w:rFonts w:ascii="Arial" w:hAnsi="Arial" w:cs="Arial"/>
          <w:sz w:val="20"/>
          <w:szCs w:val="20"/>
        </w:rPr>
      </w:pPr>
      <w:r w:rsidRPr="00BD5798">
        <w:rPr>
          <w:rFonts w:ascii="Arial" w:hAnsi="Arial" w:cs="Arial"/>
          <w:sz w:val="20"/>
          <w:szCs w:val="20"/>
        </w:rPr>
        <w:t xml:space="preserve">Caso a CONTRATADA tenha realizado cursos com temática similar, poderá ser apresentada evidência comprobatória (certificado, declaração ou documento equivalente), no mesmo prazo, sendo a carga horária mínima exigida de 05 (cinco) horas. </w:t>
      </w:r>
    </w:p>
    <w:p w14:paraId="0A8D4FF0" w14:textId="77777777" w:rsidR="00EB04A1" w:rsidRPr="00BD5798" w:rsidRDefault="00EB04A1" w:rsidP="00EB04A1">
      <w:pPr>
        <w:widowControl w:val="0"/>
        <w:numPr>
          <w:ilvl w:val="1"/>
          <w:numId w:val="40"/>
        </w:numPr>
        <w:spacing w:before="240" w:after="0" w:line="240" w:lineRule="auto"/>
        <w:ind w:right="151" w:hanging="422"/>
        <w:jc w:val="both"/>
        <w:rPr>
          <w:rFonts w:ascii="Arial" w:hAnsi="Arial" w:cs="Arial"/>
          <w:sz w:val="20"/>
          <w:szCs w:val="20"/>
        </w:rPr>
      </w:pPr>
      <w:r w:rsidRPr="00BD5798">
        <w:rPr>
          <w:rFonts w:ascii="Arial" w:hAnsi="Arial" w:cs="Arial"/>
          <w:sz w:val="20"/>
          <w:szCs w:val="20"/>
        </w:rPr>
        <w:t xml:space="preserve">A capacitação dos empregados deverá ocorrer a cada anualidade do contrato, durante a jornada de trabalho dos empregados. </w:t>
      </w:r>
    </w:p>
    <w:p w14:paraId="6A4053C5" w14:textId="77777777" w:rsidR="00EB04A1" w:rsidRPr="00BD5798" w:rsidRDefault="00EB04A1" w:rsidP="00EB04A1">
      <w:pPr>
        <w:widowControl w:val="0"/>
        <w:numPr>
          <w:ilvl w:val="0"/>
          <w:numId w:val="40"/>
        </w:numPr>
        <w:spacing w:before="240" w:after="0" w:line="240" w:lineRule="auto"/>
        <w:ind w:right="151" w:hanging="994"/>
        <w:jc w:val="both"/>
        <w:rPr>
          <w:rFonts w:ascii="Arial" w:hAnsi="Arial" w:cs="Arial"/>
          <w:sz w:val="20"/>
          <w:szCs w:val="20"/>
        </w:rPr>
      </w:pPr>
      <w:r w:rsidRPr="00BD5798">
        <w:rPr>
          <w:rFonts w:ascii="Arial" w:hAnsi="Arial" w:cs="Arial"/>
          <w:sz w:val="20"/>
          <w:szCs w:val="20"/>
        </w:rPr>
        <w:t xml:space="preserve">Promover atividades periódicas relacionadas às normas e rotinas da segurança no trabalho com a adoção de normas técnicas de saúde e de segurança a serem observadas, de maneira a fomentar um ambiente de trabalho saudável e seguro para os seus colaboradores, implementando, inclusive, ações de Saúde e Qualidade de Vida para os empregados. </w:t>
      </w:r>
    </w:p>
    <w:p w14:paraId="40DAA580" w14:textId="77777777" w:rsidR="00EB04A1" w:rsidRPr="00BD5798" w:rsidRDefault="00EB04A1" w:rsidP="00EB04A1">
      <w:pPr>
        <w:widowControl w:val="0"/>
        <w:numPr>
          <w:ilvl w:val="1"/>
          <w:numId w:val="40"/>
        </w:numPr>
        <w:spacing w:before="240" w:after="0" w:line="240" w:lineRule="auto"/>
        <w:ind w:right="151" w:hanging="422"/>
        <w:jc w:val="both"/>
        <w:rPr>
          <w:rFonts w:ascii="Arial" w:hAnsi="Arial" w:cs="Arial"/>
          <w:sz w:val="20"/>
          <w:szCs w:val="20"/>
        </w:rPr>
      </w:pPr>
      <w:r w:rsidRPr="00BD5798">
        <w:rPr>
          <w:rFonts w:ascii="Arial" w:hAnsi="Arial" w:cs="Arial"/>
          <w:sz w:val="20"/>
          <w:szCs w:val="20"/>
        </w:rPr>
        <w:t xml:space="preserve">A cada anualidade do contrato, a CONTRATADA deverá apresentar evidência comprobatória das ações realizadas ao seu quadro funcional durante esse período de vigência do contrato. </w:t>
      </w:r>
    </w:p>
    <w:p w14:paraId="1F0BFFC9" w14:textId="77777777" w:rsidR="00EB04A1" w:rsidRPr="00BD5798" w:rsidRDefault="00EB04A1" w:rsidP="00EB04A1">
      <w:pPr>
        <w:widowControl w:val="0"/>
        <w:numPr>
          <w:ilvl w:val="0"/>
          <w:numId w:val="40"/>
        </w:numPr>
        <w:spacing w:before="240" w:after="0" w:line="240" w:lineRule="auto"/>
        <w:ind w:right="151" w:hanging="994"/>
        <w:jc w:val="both"/>
        <w:rPr>
          <w:rFonts w:ascii="Arial" w:hAnsi="Arial" w:cs="Arial"/>
          <w:sz w:val="20"/>
          <w:szCs w:val="20"/>
        </w:rPr>
      </w:pPr>
      <w:r w:rsidRPr="00BD5798">
        <w:rPr>
          <w:rFonts w:ascii="Arial" w:hAnsi="Arial" w:cs="Arial"/>
          <w:sz w:val="20"/>
          <w:szCs w:val="20"/>
        </w:rPr>
        <w:t xml:space="preserve">Instituir e manter programa de sensibilização de seus colaboradores sobre a temática combate à discriminação no trabalho (sexo, raça, cor, deficiência, orientação sexual, partido político, religião, credo, nacionalidade e quaisquer outras formas de discriminação) e a não utilização de práticas de assédio moral ou sexual e os mecanismos para evitá-la com a construção de uma cultura institucional de enfrentamento à discriminação. </w:t>
      </w:r>
    </w:p>
    <w:p w14:paraId="2A608528" w14:textId="77777777" w:rsidR="00EB04A1" w:rsidRPr="00BD5798" w:rsidRDefault="00EB04A1" w:rsidP="00EB04A1">
      <w:pPr>
        <w:widowControl w:val="0"/>
        <w:numPr>
          <w:ilvl w:val="1"/>
          <w:numId w:val="40"/>
        </w:numPr>
        <w:spacing w:before="240" w:after="0" w:line="240" w:lineRule="auto"/>
        <w:ind w:right="151" w:hanging="422"/>
        <w:jc w:val="both"/>
        <w:rPr>
          <w:rFonts w:ascii="Arial" w:hAnsi="Arial" w:cs="Arial"/>
          <w:sz w:val="20"/>
          <w:szCs w:val="20"/>
        </w:rPr>
      </w:pPr>
      <w:r w:rsidRPr="00BD5798">
        <w:rPr>
          <w:rFonts w:ascii="Arial" w:hAnsi="Arial" w:cs="Arial"/>
          <w:sz w:val="20"/>
          <w:szCs w:val="20"/>
        </w:rPr>
        <w:t xml:space="preserve">A cada anualidade do contrato, a CONTRATADA deverá apresentar evidência comprobatória das ações realizadas ao seu quadro funcional durante esse período de vigência do contrato. </w:t>
      </w:r>
    </w:p>
    <w:p w14:paraId="53E11FC7" w14:textId="77777777" w:rsidR="00EB04A1" w:rsidRPr="00BD5798" w:rsidRDefault="00EB04A1" w:rsidP="00EB04A1">
      <w:pPr>
        <w:widowControl w:val="0"/>
        <w:numPr>
          <w:ilvl w:val="0"/>
          <w:numId w:val="40"/>
        </w:numPr>
        <w:spacing w:before="240" w:after="0" w:line="240" w:lineRule="auto"/>
        <w:ind w:right="151" w:hanging="994"/>
        <w:jc w:val="both"/>
        <w:rPr>
          <w:rFonts w:ascii="Arial" w:hAnsi="Arial" w:cs="Arial"/>
          <w:sz w:val="20"/>
          <w:szCs w:val="20"/>
        </w:rPr>
      </w:pPr>
      <w:r w:rsidRPr="00BD5798">
        <w:rPr>
          <w:rFonts w:ascii="Arial" w:hAnsi="Arial" w:cs="Arial"/>
          <w:sz w:val="20"/>
          <w:szCs w:val="20"/>
        </w:rPr>
        <w:t xml:space="preserve">Observar, no que couber, a Lei N° 12.187/2009 (Política Nacional sobre Mudança do Clima), Lei n.º 12.305/2010 (Política Nacional de Resíduos Sólidos), na execução dos serviços. </w:t>
      </w:r>
    </w:p>
    <w:p w14:paraId="7E8D03BC" w14:textId="77777777" w:rsidR="00EB04A1" w:rsidRPr="00BD5798" w:rsidRDefault="00EB04A1" w:rsidP="00EB04A1">
      <w:pPr>
        <w:widowControl w:val="0"/>
        <w:numPr>
          <w:ilvl w:val="0"/>
          <w:numId w:val="40"/>
        </w:numPr>
        <w:spacing w:before="240" w:after="0" w:line="240" w:lineRule="auto"/>
        <w:ind w:right="151" w:hanging="994"/>
        <w:jc w:val="both"/>
        <w:rPr>
          <w:rFonts w:ascii="Arial" w:hAnsi="Arial" w:cs="Arial"/>
          <w:sz w:val="20"/>
          <w:szCs w:val="20"/>
        </w:rPr>
      </w:pPr>
      <w:r w:rsidRPr="00BD5798">
        <w:rPr>
          <w:rFonts w:ascii="Arial" w:hAnsi="Arial" w:cs="Arial"/>
          <w:sz w:val="20"/>
          <w:szCs w:val="20"/>
        </w:rPr>
        <w:t xml:space="preserve">Desenvolver política de aquisição de bens cujos materiais sejam atóxicos ou biodegradáveis, que favoreçam a economia de insumos e energia, produzam menos poluentes e utilizem o conceito de tecnologia ou produção mais limpa. </w:t>
      </w:r>
    </w:p>
    <w:p w14:paraId="02D53976" w14:textId="77777777" w:rsidR="00EB04A1" w:rsidRPr="00BD5798" w:rsidRDefault="00EB04A1" w:rsidP="00EB04A1">
      <w:pPr>
        <w:widowControl w:val="0"/>
        <w:spacing w:before="240"/>
        <w:ind w:left="5" w:right="151"/>
        <w:jc w:val="both"/>
        <w:rPr>
          <w:rFonts w:ascii="Arial" w:hAnsi="Arial" w:cs="Arial"/>
          <w:sz w:val="20"/>
          <w:szCs w:val="20"/>
        </w:rPr>
      </w:pPr>
      <w:r w:rsidRPr="00BD5798">
        <w:rPr>
          <w:rFonts w:ascii="Arial" w:hAnsi="Arial" w:cs="Arial"/>
          <w:sz w:val="20"/>
          <w:szCs w:val="20"/>
        </w:rPr>
        <w:t xml:space="preserve">Pela inexecução total ou parcial do objeto deste contrato e/ou pelo atraso injustificado na sua execução, garantida a prévia defesa, a CONTRATADA ficará sujeita às seguintes sanções, </w:t>
      </w:r>
      <w:r w:rsidRPr="00BD5798">
        <w:rPr>
          <w:rFonts w:ascii="Arial" w:hAnsi="Arial" w:cs="Arial"/>
          <w:sz w:val="20"/>
          <w:szCs w:val="20"/>
        </w:rPr>
        <w:lastRenderedPageBreak/>
        <w:t xml:space="preserve">sem prejuízo das demais cominações aplicáveis: </w:t>
      </w:r>
    </w:p>
    <w:p w14:paraId="490A2894" w14:textId="77777777" w:rsidR="00EB04A1" w:rsidRPr="00BD5798" w:rsidRDefault="00EB04A1" w:rsidP="00EB04A1">
      <w:pPr>
        <w:widowControl w:val="0"/>
        <w:numPr>
          <w:ilvl w:val="0"/>
          <w:numId w:val="41"/>
        </w:numPr>
        <w:spacing w:before="240" w:after="0" w:line="240" w:lineRule="auto"/>
        <w:ind w:right="151" w:hanging="994"/>
        <w:jc w:val="both"/>
        <w:rPr>
          <w:rFonts w:ascii="Arial" w:hAnsi="Arial" w:cs="Arial"/>
          <w:sz w:val="20"/>
          <w:szCs w:val="20"/>
        </w:rPr>
      </w:pPr>
      <w:r w:rsidRPr="00BD5798">
        <w:rPr>
          <w:rFonts w:ascii="Arial" w:hAnsi="Arial" w:cs="Arial"/>
          <w:sz w:val="20"/>
          <w:szCs w:val="20"/>
        </w:rPr>
        <w:t xml:space="preserve">Multa; </w:t>
      </w:r>
    </w:p>
    <w:p w14:paraId="25C37EE6" w14:textId="77777777" w:rsidR="00EB04A1" w:rsidRPr="00BD5798" w:rsidRDefault="00EB04A1" w:rsidP="00EB04A1">
      <w:pPr>
        <w:widowControl w:val="0"/>
        <w:numPr>
          <w:ilvl w:val="0"/>
          <w:numId w:val="41"/>
        </w:numPr>
        <w:spacing w:before="240" w:after="0" w:line="240" w:lineRule="auto"/>
        <w:ind w:right="151" w:hanging="994"/>
        <w:jc w:val="both"/>
        <w:rPr>
          <w:rFonts w:ascii="Arial" w:hAnsi="Arial" w:cs="Arial"/>
          <w:sz w:val="20"/>
          <w:szCs w:val="20"/>
        </w:rPr>
      </w:pPr>
      <w:r w:rsidRPr="00BD5798">
        <w:rPr>
          <w:rFonts w:ascii="Arial" w:hAnsi="Arial" w:cs="Arial"/>
          <w:sz w:val="20"/>
          <w:szCs w:val="20"/>
        </w:rPr>
        <w:t xml:space="preserve">Suspensão temporária de participação em licitação e contratação com a CAIXA, pelo prazo de até 2 (dois) anos. </w:t>
      </w:r>
    </w:p>
    <w:p w14:paraId="57E812D2" w14:textId="77777777" w:rsidR="00EB04A1" w:rsidRPr="00BD5798" w:rsidRDefault="00EB04A1" w:rsidP="00EB04A1">
      <w:pPr>
        <w:widowControl w:val="0"/>
        <w:spacing w:before="240"/>
        <w:ind w:left="5" w:right="151"/>
        <w:jc w:val="both"/>
        <w:rPr>
          <w:rFonts w:ascii="Arial" w:hAnsi="Arial" w:cs="Arial"/>
          <w:sz w:val="20"/>
          <w:szCs w:val="20"/>
        </w:rPr>
      </w:pPr>
      <w:r w:rsidRPr="00BD5798">
        <w:rPr>
          <w:rFonts w:ascii="Arial" w:eastAsia="Arial" w:hAnsi="Arial" w:cs="Arial"/>
          <w:b/>
          <w:sz w:val="20"/>
          <w:szCs w:val="20"/>
        </w:rPr>
        <w:t xml:space="preserve">Parágrafo Primeiro – </w:t>
      </w:r>
      <w:r w:rsidRPr="00BD5798">
        <w:rPr>
          <w:rFonts w:ascii="Arial" w:hAnsi="Arial" w:cs="Arial"/>
          <w:sz w:val="20"/>
          <w:szCs w:val="20"/>
        </w:rPr>
        <w:t xml:space="preserve">A multa será aplicada nas situações, condições e percentuais indicados a seguir:  </w:t>
      </w:r>
    </w:p>
    <w:p w14:paraId="7D26F740" w14:textId="77777777" w:rsidR="00EB04A1" w:rsidRPr="00BD5798" w:rsidRDefault="00EB04A1" w:rsidP="00EB04A1">
      <w:pPr>
        <w:widowControl w:val="0"/>
        <w:numPr>
          <w:ilvl w:val="0"/>
          <w:numId w:val="42"/>
        </w:numPr>
        <w:spacing w:before="240" w:after="0" w:line="240" w:lineRule="auto"/>
        <w:ind w:left="1002" w:right="151" w:hanging="994"/>
        <w:jc w:val="both"/>
        <w:rPr>
          <w:rFonts w:ascii="Arial" w:hAnsi="Arial" w:cs="Arial"/>
          <w:sz w:val="20"/>
          <w:szCs w:val="20"/>
        </w:rPr>
      </w:pPr>
      <w:r w:rsidRPr="00BD5798">
        <w:rPr>
          <w:rFonts w:ascii="Arial" w:hAnsi="Arial" w:cs="Arial"/>
          <w:sz w:val="20"/>
          <w:szCs w:val="20"/>
        </w:rPr>
        <w:t>Pelo descumprimento da legislação pertinente à responsabilidade social, ambiental e climática e gerenciamento do risco social, ambiental e climático: multa de 1% (um por cento) sobre o valor global do contrato;</w:t>
      </w:r>
      <w:r w:rsidRPr="00BD5798">
        <w:rPr>
          <w:rFonts w:ascii="Arial" w:eastAsia="Calibri" w:hAnsi="Arial" w:cs="Arial"/>
          <w:sz w:val="20"/>
          <w:szCs w:val="20"/>
        </w:rPr>
        <w:t xml:space="preserve"> </w:t>
      </w:r>
    </w:p>
    <w:p w14:paraId="5AE840D8" w14:textId="77777777" w:rsidR="00EB04A1" w:rsidRPr="00BD5798" w:rsidRDefault="00EB04A1" w:rsidP="00EB04A1">
      <w:pPr>
        <w:widowControl w:val="0"/>
        <w:numPr>
          <w:ilvl w:val="0"/>
          <w:numId w:val="42"/>
        </w:numPr>
        <w:spacing w:before="240" w:after="0" w:line="240" w:lineRule="auto"/>
        <w:ind w:right="151" w:hanging="994"/>
        <w:jc w:val="both"/>
        <w:rPr>
          <w:rFonts w:ascii="Arial" w:hAnsi="Arial" w:cs="Arial"/>
          <w:sz w:val="20"/>
          <w:szCs w:val="20"/>
        </w:rPr>
      </w:pPr>
      <w:r w:rsidRPr="00BD5798">
        <w:rPr>
          <w:rFonts w:ascii="Arial" w:hAnsi="Arial" w:cs="Arial"/>
          <w:sz w:val="20"/>
          <w:szCs w:val="20"/>
        </w:rPr>
        <w:t xml:space="preserve">Pela violação do Código de Conduta do Fornecedor: multa de 1% (um por cento) do valor global; </w:t>
      </w:r>
    </w:p>
    <w:p w14:paraId="1B0C7C35" w14:textId="77777777" w:rsidR="00EB04A1" w:rsidRPr="00BD5798" w:rsidRDefault="00EB04A1" w:rsidP="00EB04A1">
      <w:pPr>
        <w:widowControl w:val="0"/>
        <w:numPr>
          <w:ilvl w:val="0"/>
          <w:numId w:val="42"/>
        </w:numPr>
        <w:spacing w:before="240" w:after="0" w:line="240" w:lineRule="auto"/>
        <w:ind w:right="151" w:hanging="994"/>
        <w:jc w:val="both"/>
        <w:rPr>
          <w:rFonts w:ascii="Arial" w:hAnsi="Arial" w:cs="Arial"/>
          <w:sz w:val="20"/>
          <w:szCs w:val="20"/>
        </w:rPr>
      </w:pPr>
      <w:r w:rsidRPr="00BD5798">
        <w:rPr>
          <w:rFonts w:ascii="Arial" w:hAnsi="Arial" w:cs="Arial"/>
          <w:sz w:val="20"/>
          <w:szCs w:val="20"/>
        </w:rPr>
        <w:t xml:space="preserve">Pelo atraso no envio da evidência comprobatória sobre a realização da capacitação de seus empregados sobre boas práticas de governança corporativa, segurança da informação, gestão de riscos, ética e integridade, sustentabilidade e prevenção ao assédio moral e sexual no trabalho: multa de 0,1% (um décimo por cento), por dia de atraso, limitado a 5% do valor global; </w:t>
      </w:r>
    </w:p>
    <w:p w14:paraId="4905B9A5" w14:textId="77777777" w:rsidR="00EB04A1" w:rsidRPr="00BD5798" w:rsidRDefault="00EB04A1" w:rsidP="00EB04A1">
      <w:pPr>
        <w:widowControl w:val="0"/>
        <w:numPr>
          <w:ilvl w:val="0"/>
          <w:numId w:val="42"/>
        </w:numPr>
        <w:spacing w:before="240" w:after="0" w:line="240" w:lineRule="auto"/>
        <w:ind w:right="151" w:hanging="994"/>
        <w:jc w:val="both"/>
        <w:rPr>
          <w:rFonts w:ascii="Arial" w:hAnsi="Arial" w:cs="Arial"/>
          <w:sz w:val="20"/>
          <w:szCs w:val="20"/>
        </w:rPr>
      </w:pPr>
      <w:r w:rsidRPr="00BD5798">
        <w:rPr>
          <w:rFonts w:ascii="Arial" w:hAnsi="Arial" w:cs="Arial"/>
          <w:sz w:val="20"/>
          <w:szCs w:val="20"/>
        </w:rPr>
        <w:t>Pela não realização de atividades periódicas relacionadas à segurança no trabalho com a adoção de normas técnicas de saúde e segurança, a partir do 12º mês de vigência do</w:t>
      </w:r>
      <w:r w:rsidRPr="00BD5798">
        <w:rPr>
          <w:rFonts w:ascii="Arial" w:eastAsia="Calibri" w:hAnsi="Arial" w:cs="Arial"/>
          <w:sz w:val="20"/>
          <w:szCs w:val="20"/>
        </w:rPr>
        <w:t xml:space="preserve"> </w:t>
      </w:r>
      <w:r w:rsidRPr="00BD5798">
        <w:rPr>
          <w:rFonts w:ascii="Arial" w:hAnsi="Arial" w:cs="Arial"/>
          <w:sz w:val="20"/>
          <w:szCs w:val="20"/>
        </w:rPr>
        <w:t xml:space="preserve">contrato: multa de 1% (um por cento) do valor global;  </w:t>
      </w:r>
    </w:p>
    <w:p w14:paraId="7BAFD836" w14:textId="77777777" w:rsidR="00EB04A1" w:rsidRPr="00BD5798" w:rsidRDefault="00EB04A1" w:rsidP="00EB04A1">
      <w:pPr>
        <w:widowControl w:val="0"/>
        <w:numPr>
          <w:ilvl w:val="0"/>
          <w:numId w:val="42"/>
        </w:numPr>
        <w:spacing w:before="240" w:after="0" w:line="240" w:lineRule="auto"/>
        <w:ind w:right="151" w:hanging="994"/>
        <w:jc w:val="both"/>
        <w:rPr>
          <w:rFonts w:ascii="Arial" w:hAnsi="Arial" w:cs="Arial"/>
          <w:sz w:val="20"/>
          <w:szCs w:val="20"/>
        </w:rPr>
      </w:pPr>
      <w:r w:rsidRPr="00BD5798">
        <w:rPr>
          <w:rFonts w:ascii="Arial" w:hAnsi="Arial" w:cs="Arial"/>
          <w:sz w:val="20"/>
          <w:szCs w:val="20"/>
        </w:rPr>
        <w:t xml:space="preserve">Pela não realização de ações de sensibilização sobre a temática combate à discriminação no trabalho e à não utilização de práticas de assédio moral ou sexual, a partir do 12º mês de vigência do contrato: multa de 1% (um por cento) do valor global; </w:t>
      </w:r>
    </w:p>
    <w:p w14:paraId="240697B0" w14:textId="77777777" w:rsidR="00EB04A1" w:rsidRPr="00BD5798" w:rsidRDefault="00EB04A1" w:rsidP="00EB04A1">
      <w:pPr>
        <w:widowControl w:val="0"/>
        <w:numPr>
          <w:ilvl w:val="0"/>
          <w:numId w:val="42"/>
        </w:numPr>
        <w:spacing w:before="240" w:after="0" w:line="240" w:lineRule="auto"/>
        <w:ind w:right="151" w:hanging="994"/>
        <w:jc w:val="both"/>
        <w:rPr>
          <w:rFonts w:ascii="Arial" w:hAnsi="Arial" w:cs="Arial"/>
          <w:sz w:val="20"/>
          <w:szCs w:val="20"/>
        </w:rPr>
      </w:pPr>
      <w:r w:rsidRPr="00BD5798">
        <w:rPr>
          <w:rFonts w:ascii="Arial" w:hAnsi="Arial" w:cs="Arial"/>
          <w:sz w:val="20"/>
          <w:szCs w:val="20"/>
        </w:rPr>
        <w:t xml:space="preserve">Pelo atraso no envio da evidência comprobatória sobre as </w:t>
      </w:r>
      <w:proofErr w:type="gramStart"/>
      <w:r w:rsidRPr="00BD5798">
        <w:rPr>
          <w:rFonts w:ascii="Arial" w:hAnsi="Arial" w:cs="Arial"/>
          <w:sz w:val="20"/>
          <w:szCs w:val="20"/>
        </w:rPr>
        <w:t>ações  de</w:t>
      </w:r>
      <w:proofErr w:type="gramEnd"/>
      <w:r w:rsidRPr="00BD5798">
        <w:rPr>
          <w:rFonts w:ascii="Arial" w:hAnsi="Arial" w:cs="Arial"/>
          <w:sz w:val="20"/>
          <w:szCs w:val="20"/>
        </w:rPr>
        <w:t xml:space="preserve"> logística inversa e reversa, a  partir do 1º mês de vigência do</w:t>
      </w:r>
      <w:r w:rsidRPr="00BD5798">
        <w:rPr>
          <w:rFonts w:ascii="Arial" w:eastAsia="Calibri" w:hAnsi="Arial" w:cs="Arial"/>
          <w:sz w:val="20"/>
          <w:szCs w:val="20"/>
        </w:rPr>
        <w:t xml:space="preserve"> </w:t>
      </w:r>
      <w:r w:rsidRPr="00BD5798">
        <w:rPr>
          <w:rFonts w:ascii="Arial" w:hAnsi="Arial" w:cs="Arial"/>
          <w:sz w:val="20"/>
          <w:szCs w:val="20"/>
        </w:rPr>
        <w:t xml:space="preserve">contrato: multa de 1% (um por cento) do valor global;  </w:t>
      </w:r>
    </w:p>
    <w:p w14:paraId="2BF60F62" w14:textId="77777777" w:rsidR="00EB04A1" w:rsidRPr="00BD5798" w:rsidRDefault="00EB04A1" w:rsidP="00EB04A1">
      <w:pPr>
        <w:widowControl w:val="0"/>
        <w:spacing w:before="240"/>
        <w:ind w:left="5" w:right="151"/>
        <w:jc w:val="both"/>
        <w:rPr>
          <w:rFonts w:ascii="Arial" w:hAnsi="Arial" w:cs="Arial"/>
          <w:sz w:val="20"/>
          <w:szCs w:val="20"/>
        </w:rPr>
      </w:pPr>
      <w:r w:rsidRPr="00BD5798">
        <w:rPr>
          <w:rFonts w:ascii="Arial" w:eastAsia="Arial" w:hAnsi="Arial" w:cs="Arial"/>
          <w:b/>
          <w:sz w:val="20"/>
          <w:szCs w:val="20"/>
        </w:rPr>
        <w:t>Parágrafo Segundo</w:t>
      </w:r>
      <w:r w:rsidRPr="00BD5798">
        <w:rPr>
          <w:rFonts w:ascii="Arial" w:hAnsi="Arial" w:cs="Arial"/>
          <w:sz w:val="20"/>
          <w:szCs w:val="20"/>
        </w:rPr>
        <w:t xml:space="preserve"> – A CONTRATADA autoriza à CAIXA descontar o valor da multa diretamente das notas fiscais/faturas pertinentes aos pagamentos que lhe forem devidos em relação a este contrato e/ou de quaisquer outros contratos que porventura mantenha com a CAIXA, da garantia contratual e, se não for suficiente, será cobrado judicialmente, depois de assegurada a prévia defesa em processo administrativo para apuração dos fatos. </w:t>
      </w:r>
    </w:p>
    <w:p w14:paraId="19B8F147" w14:textId="77777777" w:rsidR="00EB04A1" w:rsidRPr="00BD5798" w:rsidRDefault="00EB04A1" w:rsidP="00EB04A1">
      <w:pPr>
        <w:widowControl w:val="0"/>
        <w:spacing w:before="240"/>
        <w:ind w:left="5" w:right="151"/>
        <w:jc w:val="both"/>
        <w:rPr>
          <w:rFonts w:ascii="Arial" w:hAnsi="Arial" w:cs="Arial"/>
          <w:sz w:val="20"/>
          <w:szCs w:val="20"/>
        </w:rPr>
      </w:pPr>
      <w:r w:rsidRPr="00BD5798">
        <w:rPr>
          <w:rFonts w:ascii="Arial" w:eastAsia="Arial" w:hAnsi="Arial" w:cs="Arial"/>
          <w:b/>
          <w:sz w:val="20"/>
          <w:szCs w:val="20"/>
        </w:rPr>
        <w:t>Parágrafo Terceiro –</w:t>
      </w:r>
      <w:r w:rsidRPr="00BD5798">
        <w:rPr>
          <w:rFonts w:ascii="Arial" w:hAnsi="Arial" w:cs="Arial"/>
          <w:sz w:val="20"/>
          <w:szCs w:val="20"/>
        </w:rPr>
        <w:t xml:space="preserve"> A penalidade de suspensão temporária de participação em licitação e contratação com a CAIXA poderá também ser aplicada à empresa ou ao profissional que: </w:t>
      </w:r>
    </w:p>
    <w:p w14:paraId="670CFFFD" w14:textId="77777777" w:rsidR="00EB04A1" w:rsidRPr="00BD5798" w:rsidRDefault="00EB04A1" w:rsidP="00EB04A1">
      <w:pPr>
        <w:widowControl w:val="0"/>
        <w:numPr>
          <w:ilvl w:val="0"/>
          <w:numId w:val="43"/>
        </w:numPr>
        <w:spacing w:before="240" w:after="0" w:line="240" w:lineRule="auto"/>
        <w:ind w:right="151" w:hanging="994"/>
        <w:jc w:val="both"/>
        <w:rPr>
          <w:rFonts w:ascii="Arial" w:hAnsi="Arial" w:cs="Arial"/>
          <w:sz w:val="20"/>
          <w:szCs w:val="20"/>
        </w:rPr>
      </w:pPr>
      <w:r w:rsidRPr="00BD5798">
        <w:rPr>
          <w:rFonts w:ascii="Arial" w:hAnsi="Arial" w:cs="Arial"/>
          <w:sz w:val="20"/>
          <w:szCs w:val="20"/>
        </w:rPr>
        <w:t xml:space="preserve">Tenha sofrido condenação definitiva por praticar, por meios dolosos, fraude fiscal no recolhimento de quaisquer tributos; </w:t>
      </w:r>
    </w:p>
    <w:p w14:paraId="78C58CE2" w14:textId="77777777" w:rsidR="00EB04A1" w:rsidRPr="00BD5798" w:rsidRDefault="00EB04A1" w:rsidP="00EB04A1">
      <w:pPr>
        <w:widowControl w:val="0"/>
        <w:numPr>
          <w:ilvl w:val="0"/>
          <w:numId w:val="43"/>
        </w:numPr>
        <w:spacing w:before="240" w:after="0" w:line="240" w:lineRule="auto"/>
        <w:ind w:right="151" w:hanging="994"/>
        <w:jc w:val="both"/>
        <w:rPr>
          <w:rFonts w:ascii="Arial" w:hAnsi="Arial" w:cs="Arial"/>
          <w:sz w:val="20"/>
          <w:szCs w:val="20"/>
        </w:rPr>
      </w:pPr>
      <w:r w:rsidRPr="00BD5798">
        <w:rPr>
          <w:rFonts w:ascii="Arial" w:hAnsi="Arial" w:cs="Arial"/>
          <w:sz w:val="20"/>
          <w:szCs w:val="20"/>
        </w:rPr>
        <w:t xml:space="preserve">Tenha praticado atos ilícitos visando a frustrar os objetivos da licitação; </w:t>
      </w:r>
    </w:p>
    <w:p w14:paraId="4DBAC398" w14:textId="77777777" w:rsidR="00EB04A1" w:rsidRPr="00BD5798" w:rsidRDefault="00EB04A1" w:rsidP="00EB04A1">
      <w:pPr>
        <w:widowControl w:val="0"/>
        <w:numPr>
          <w:ilvl w:val="0"/>
          <w:numId w:val="43"/>
        </w:numPr>
        <w:spacing w:before="240" w:after="0" w:line="240" w:lineRule="auto"/>
        <w:ind w:right="151" w:hanging="994"/>
        <w:jc w:val="both"/>
        <w:rPr>
          <w:rFonts w:ascii="Arial" w:hAnsi="Arial" w:cs="Arial"/>
          <w:sz w:val="20"/>
          <w:szCs w:val="20"/>
        </w:rPr>
      </w:pPr>
      <w:r w:rsidRPr="00BD5798">
        <w:rPr>
          <w:rFonts w:ascii="Arial" w:hAnsi="Arial" w:cs="Arial"/>
          <w:sz w:val="20"/>
          <w:szCs w:val="20"/>
        </w:rPr>
        <w:t xml:space="preserve">Demonstre não possuir idoneidade para contratar com a CAIXA em virtude de atos ilícitos praticados; </w:t>
      </w:r>
    </w:p>
    <w:p w14:paraId="10EE840D" w14:textId="77777777" w:rsidR="00EB04A1" w:rsidRPr="00BD5798" w:rsidRDefault="00EB04A1" w:rsidP="00EB04A1">
      <w:pPr>
        <w:widowControl w:val="0"/>
        <w:numPr>
          <w:ilvl w:val="0"/>
          <w:numId w:val="43"/>
        </w:numPr>
        <w:spacing w:before="240" w:after="0" w:line="240" w:lineRule="auto"/>
        <w:ind w:right="151" w:hanging="994"/>
        <w:jc w:val="both"/>
        <w:rPr>
          <w:rFonts w:ascii="Arial" w:hAnsi="Arial" w:cs="Arial"/>
          <w:sz w:val="20"/>
          <w:szCs w:val="20"/>
        </w:rPr>
      </w:pPr>
      <w:r w:rsidRPr="00BD5798">
        <w:rPr>
          <w:rFonts w:ascii="Arial" w:hAnsi="Arial" w:cs="Arial"/>
          <w:sz w:val="20"/>
          <w:szCs w:val="20"/>
        </w:rPr>
        <w:t xml:space="preserve">Convocado dentro do prazo de validade da sua proposta, não celebrar o contrato; </w:t>
      </w:r>
    </w:p>
    <w:p w14:paraId="294C946E" w14:textId="77777777" w:rsidR="00EB04A1" w:rsidRPr="00BD5798" w:rsidRDefault="00EB04A1" w:rsidP="00EB04A1">
      <w:pPr>
        <w:widowControl w:val="0"/>
        <w:numPr>
          <w:ilvl w:val="0"/>
          <w:numId w:val="43"/>
        </w:numPr>
        <w:spacing w:before="240" w:after="0" w:line="240" w:lineRule="auto"/>
        <w:ind w:right="151" w:hanging="994"/>
        <w:jc w:val="both"/>
        <w:rPr>
          <w:rFonts w:ascii="Arial" w:hAnsi="Arial" w:cs="Arial"/>
          <w:sz w:val="20"/>
          <w:szCs w:val="20"/>
        </w:rPr>
      </w:pPr>
      <w:r w:rsidRPr="00BD5798">
        <w:rPr>
          <w:rFonts w:ascii="Arial" w:hAnsi="Arial" w:cs="Arial"/>
          <w:sz w:val="20"/>
          <w:szCs w:val="20"/>
        </w:rPr>
        <w:t xml:space="preserve">Deixar de entregar a documentação exigida para o certame; </w:t>
      </w:r>
    </w:p>
    <w:p w14:paraId="79E71227" w14:textId="77777777" w:rsidR="00EB04A1" w:rsidRPr="00BD5798" w:rsidRDefault="00EB04A1" w:rsidP="00EB04A1">
      <w:pPr>
        <w:widowControl w:val="0"/>
        <w:numPr>
          <w:ilvl w:val="0"/>
          <w:numId w:val="43"/>
        </w:numPr>
        <w:spacing w:before="240" w:after="0" w:line="240" w:lineRule="auto"/>
        <w:ind w:right="151" w:hanging="994"/>
        <w:jc w:val="both"/>
        <w:rPr>
          <w:rFonts w:ascii="Arial" w:hAnsi="Arial" w:cs="Arial"/>
          <w:sz w:val="20"/>
          <w:szCs w:val="20"/>
        </w:rPr>
      </w:pPr>
      <w:r w:rsidRPr="00BD5798">
        <w:rPr>
          <w:rFonts w:ascii="Arial" w:hAnsi="Arial" w:cs="Arial"/>
          <w:sz w:val="20"/>
          <w:szCs w:val="20"/>
        </w:rPr>
        <w:lastRenderedPageBreak/>
        <w:t xml:space="preserve">Apresentar documentação falsa exigida para o certame; </w:t>
      </w:r>
    </w:p>
    <w:p w14:paraId="30B06C56" w14:textId="77777777" w:rsidR="00EB04A1" w:rsidRPr="00BD5798" w:rsidRDefault="00EB04A1" w:rsidP="00EB04A1">
      <w:pPr>
        <w:widowControl w:val="0"/>
        <w:numPr>
          <w:ilvl w:val="0"/>
          <w:numId w:val="43"/>
        </w:numPr>
        <w:spacing w:before="240" w:after="0" w:line="240" w:lineRule="auto"/>
        <w:ind w:right="151" w:hanging="994"/>
        <w:jc w:val="both"/>
        <w:rPr>
          <w:rFonts w:ascii="Arial" w:hAnsi="Arial" w:cs="Arial"/>
          <w:sz w:val="20"/>
          <w:szCs w:val="20"/>
        </w:rPr>
      </w:pPr>
      <w:r w:rsidRPr="00BD5798">
        <w:rPr>
          <w:rFonts w:ascii="Arial" w:hAnsi="Arial" w:cs="Arial"/>
          <w:sz w:val="20"/>
          <w:szCs w:val="20"/>
        </w:rPr>
        <w:t xml:space="preserve">Ensejar o retardamento da execução do objeto da licitação; </w:t>
      </w:r>
    </w:p>
    <w:p w14:paraId="7B38F6FB" w14:textId="77777777" w:rsidR="00EB04A1" w:rsidRPr="00BD5798" w:rsidRDefault="00EB04A1" w:rsidP="00EB04A1">
      <w:pPr>
        <w:widowControl w:val="0"/>
        <w:numPr>
          <w:ilvl w:val="0"/>
          <w:numId w:val="43"/>
        </w:numPr>
        <w:spacing w:before="240" w:after="0" w:line="240" w:lineRule="auto"/>
        <w:ind w:right="151" w:hanging="994"/>
        <w:jc w:val="both"/>
        <w:rPr>
          <w:rFonts w:ascii="Arial" w:hAnsi="Arial" w:cs="Arial"/>
          <w:sz w:val="20"/>
          <w:szCs w:val="20"/>
        </w:rPr>
      </w:pPr>
      <w:r w:rsidRPr="00BD5798">
        <w:rPr>
          <w:rFonts w:ascii="Arial" w:hAnsi="Arial" w:cs="Arial"/>
          <w:sz w:val="20"/>
          <w:szCs w:val="20"/>
        </w:rPr>
        <w:t xml:space="preserve">Não mantiver a proposta; </w:t>
      </w:r>
    </w:p>
    <w:p w14:paraId="5367EFEC" w14:textId="77777777" w:rsidR="00EB04A1" w:rsidRPr="00BD5798" w:rsidRDefault="00EB04A1" w:rsidP="00EB04A1">
      <w:pPr>
        <w:widowControl w:val="0"/>
        <w:numPr>
          <w:ilvl w:val="0"/>
          <w:numId w:val="43"/>
        </w:numPr>
        <w:spacing w:before="240" w:after="0" w:line="240" w:lineRule="auto"/>
        <w:ind w:right="151" w:hanging="994"/>
        <w:jc w:val="both"/>
        <w:rPr>
          <w:rFonts w:ascii="Arial" w:hAnsi="Arial" w:cs="Arial"/>
          <w:sz w:val="20"/>
          <w:szCs w:val="20"/>
        </w:rPr>
      </w:pPr>
      <w:r w:rsidRPr="00BD5798">
        <w:rPr>
          <w:rFonts w:ascii="Arial" w:hAnsi="Arial" w:cs="Arial"/>
          <w:sz w:val="20"/>
          <w:szCs w:val="20"/>
        </w:rPr>
        <w:t xml:space="preserve">Falhar ou fraudar na execução do contrato; </w:t>
      </w:r>
    </w:p>
    <w:p w14:paraId="556C0A93" w14:textId="77777777" w:rsidR="00EB04A1" w:rsidRPr="00BD5798" w:rsidRDefault="00EB04A1" w:rsidP="00EB04A1">
      <w:pPr>
        <w:widowControl w:val="0"/>
        <w:numPr>
          <w:ilvl w:val="0"/>
          <w:numId w:val="43"/>
        </w:numPr>
        <w:spacing w:before="240" w:after="0" w:line="240" w:lineRule="auto"/>
        <w:ind w:right="151" w:hanging="994"/>
        <w:jc w:val="both"/>
        <w:rPr>
          <w:rFonts w:ascii="Arial" w:hAnsi="Arial" w:cs="Arial"/>
          <w:sz w:val="20"/>
          <w:szCs w:val="20"/>
        </w:rPr>
      </w:pPr>
      <w:r w:rsidRPr="00BD5798">
        <w:rPr>
          <w:rFonts w:ascii="Arial" w:hAnsi="Arial" w:cs="Arial"/>
          <w:sz w:val="20"/>
          <w:szCs w:val="20"/>
        </w:rPr>
        <w:t xml:space="preserve">Comportar-se de modo inidôneo, incluindo a prática de atos lesivos à Administração Pública previstos na Lei 12.846/2013 e desatender e/ou violar o Código de Conduta do Fornecedor CAIXA. </w:t>
      </w:r>
    </w:p>
    <w:p w14:paraId="2CDE7B13" w14:textId="77777777" w:rsidR="00EB04A1" w:rsidRPr="00BD5798" w:rsidRDefault="00EB04A1" w:rsidP="00EB04A1">
      <w:pPr>
        <w:widowControl w:val="0"/>
        <w:numPr>
          <w:ilvl w:val="0"/>
          <w:numId w:val="43"/>
        </w:numPr>
        <w:spacing w:before="240" w:after="0" w:line="240" w:lineRule="auto"/>
        <w:ind w:right="151" w:hanging="994"/>
        <w:jc w:val="both"/>
        <w:rPr>
          <w:rFonts w:ascii="Arial" w:hAnsi="Arial" w:cs="Arial"/>
          <w:sz w:val="20"/>
          <w:szCs w:val="20"/>
        </w:rPr>
      </w:pPr>
      <w:r w:rsidRPr="00BD5798">
        <w:rPr>
          <w:rFonts w:ascii="Arial" w:hAnsi="Arial" w:cs="Arial"/>
          <w:sz w:val="20"/>
          <w:szCs w:val="20"/>
        </w:rPr>
        <w:t xml:space="preserve">Descumprir a legislação pertinente à responsabilidade social, ambiental e climática e gerenciamento do risco social, ambiental e climático; </w:t>
      </w:r>
    </w:p>
    <w:p w14:paraId="6E24614A" w14:textId="77777777" w:rsidR="00EB04A1" w:rsidRPr="00BD5798" w:rsidRDefault="00EB04A1" w:rsidP="00EB04A1">
      <w:pPr>
        <w:widowControl w:val="0"/>
        <w:numPr>
          <w:ilvl w:val="0"/>
          <w:numId w:val="43"/>
        </w:numPr>
        <w:spacing w:before="240" w:after="0" w:line="240" w:lineRule="auto"/>
        <w:ind w:right="151" w:hanging="994"/>
        <w:jc w:val="both"/>
        <w:rPr>
          <w:rFonts w:ascii="Arial" w:hAnsi="Arial" w:cs="Arial"/>
          <w:sz w:val="20"/>
          <w:szCs w:val="20"/>
        </w:rPr>
      </w:pPr>
      <w:r w:rsidRPr="00BD5798">
        <w:rPr>
          <w:rFonts w:ascii="Arial" w:hAnsi="Arial" w:cs="Arial"/>
          <w:sz w:val="20"/>
          <w:szCs w:val="20"/>
        </w:rPr>
        <w:t xml:space="preserve">Não comprovar a realização de logística inversa e reversa. </w:t>
      </w:r>
    </w:p>
    <w:p w14:paraId="04B5487A" w14:textId="77777777" w:rsidR="00EB04A1" w:rsidRPr="00BD5798" w:rsidRDefault="00EB04A1" w:rsidP="00EB04A1">
      <w:pPr>
        <w:widowControl w:val="0"/>
        <w:spacing w:before="240"/>
        <w:ind w:left="5" w:right="151"/>
        <w:jc w:val="both"/>
        <w:rPr>
          <w:rFonts w:ascii="Arial" w:hAnsi="Arial" w:cs="Arial"/>
          <w:sz w:val="20"/>
          <w:szCs w:val="20"/>
        </w:rPr>
      </w:pPr>
      <w:r w:rsidRPr="00BD5798">
        <w:rPr>
          <w:rFonts w:ascii="Arial" w:eastAsia="Arial" w:hAnsi="Arial" w:cs="Arial"/>
          <w:b/>
          <w:sz w:val="20"/>
          <w:szCs w:val="20"/>
        </w:rPr>
        <w:t xml:space="preserve">Parágrafo Quarto </w:t>
      </w:r>
      <w:r w:rsidRPr="00BD5798">
        <w:rPr>
          <w:rFonts w:ascii="Arial" w:hAnsi="Arial" w:cs="Arial"/>
          <w:sz w:val="20"/>
          <w:szCs w:val="20"/>
        </w:rPr>
        <w:t xml:space="preserve">– As sanções previstas nos incisos I e II poderão ser aplicadas concomitantemente. </w:t>
      </w:r>
    </w:p>
    <w:p w14:paraId="39AA15B6" w14:textId="77777777" w:rsidR="00EB04A1" w:rsidRPr="00BD5798" w:rsidRDefault="00EB04A1" w:rsidP="00EB04A1">
      <w:pPr>
        <w:widowControl w:val="0"/>
        <w:spacing w:before="240"/>
        <w:ind w:left="5" w:right="151"/>
        <w:jc w:val="both"/>
        <w:rPr>
          <w:rFonts w:ascii="Arial" w:hAnsi="Arial" w:cs="Arial"/>
          <w:sz w:val="20"/>
          <w:szCs w:val="20"/>
        </w:rPr>
      </w:pPr>
      <w:r w:rsidRPr="00BD5798">
        <w:rPr>
          <w:rFonts w:ascii="Arial" w:eastAsia="Arial" w:hAnsi="Arial" w:cs="Arial"/>
          <w:b/>
          <w:sz w:val="20"/>
          <w:szCs w:val="20"/>
        </w:rPr>
        <w:t xml:space="preserve">Parágrafo Quinto </w:t>
      </w:r>
      <w:r w:rsidRPr="00BD5798">
        <w:rPr>
          <w:rFonts w:ascii="Arial" w:hAnsi="Arial" w:cs="Arial"/>
          <w:sz w:val="20"/>
          <w:szCs w:val="20"/>
        </w:rPr>
        <w:t xml:space="preserve">– As penalidades indicadas nesta cláusula, com exceção da multa de mora, aplicadas pela autoridade competente da CAIXA, após regular processo administrativo e garantida a defesa prévia, serão lançadas no Sistema de Cadastramento Unificado de Fornecedores – SICAF; </w:t>
      </w:r>
    </w:p>
    <w:p w14:paraId="4D0FB318" w14:textId="77777777" w:rsidR="00EB04A1" w:rsidRPr="00BD5798" w:rsidRDefault="00EB04A1" w:rsidP="00EB04A1">
      <w:pPr>
        <w:widowControl w:val="0"/>
        <w:spacing w:before="240"/>
        <w:ind w:left="5" w:right="151"/>
        <w:jc w:val="both"/>
        <w:rPr>
          <w:rFonts w:ascii="Arial" w:hAnsi="Arial" w:cs="Arial"/>
          <w:sz w:val="20"/>
          <w:szCs w:val="20"/>
        </w:rPr>
      </w:pPr>
      <w:r w:rsidRPr="00BD5798">
        <w:rPr>
          <w:rFonts w:ascii="Arial" w:eastAsia="Arial" w:hAnsi="Arial" w:cs="Arial"/>
          <w:b/>
          <w:sz w:val="20"/>
          <w:szCs w:val="20"/>
        </w:rPr>
        <w:t xml:space="preserve">Parágrafo Sexto </w:t>
      </w:r>
      <w:r w:rsidRPr="00BD5798">
        <w:rPr>
          <w:rFonts w:ascii="Arial" w:hAnsi="Arial" w:cs="Arial"/>
          <w:sz w:val="20"/>
          <w:szCs w:val="20"/>
        </w:rPr>
        <w:t xml:space="preserve">– As penalidades serão devidamente publicadas no DOU e lançadas no sistema CGU-PJ, mantendo, desta forma, atualizado o Cadastro Nacional de Empresas Inidôneas e Suspensas – CEIS. </w:t>
      </w:r>
    </w:p>
    <w:p w14:paraId="6E568099" w14:textId="77777777" w:rsidR="00EB04A1" w:rsidRPr="00BD5798" w:rsidRDefault="00EB04A1" w:rsidP="00EB04A1">
      <w:pPr>
        <w:widowControl w:val="0"/>
        <w:spacing w:before="240"/>
        <w:ind w:left="5" w:right="151"/>
        <w:jc w:val="both"/>
        <w:rPr>
          <w:rFonts w:ascii="Arial" w:hAnsi="Arial" w:cs="Arial"/>
          <w:sz w:val="20"/>
          <w:szCs w:val="20"/>
        </w:rPr>
      </w:pPr>
      <w:r w:rsidRPr="00BD5798">
        <w:rPr>
          <w:rFonts w:ascii="Arial" w:eastAsia="Arial" w:hAnsi="Arial" w:cs="Arial"/>
          <w:b/>
          <w:sz w:val="20"/>
          <w:szCs w:val="20"/>
        </w:rPr>
        <w:t xml:space="preserve">Parágrafo Sétimo </w:t>
      </w:r>
      <w:r w:rsidRPr="00BD5798">
        <w:rPr>
          <w:rFonts w:ascii="Arial" w:hAnsi="Arial" w:cs="Arial"/>
          <w:sz w:val="20"/>
          <w:szCs w:val="20"/>
        </w:rPr>
        <w:t xml:space="preserve">– A penalidade de suspensão aplicada à CONTRATADA alcança a figura dos sócios, administradores e dirigentes. </w:t>
      </w:r>
    </w:p>
    <w:p w14:paraId="07906878" w14:textId="77777777" w:rsidR="00EB04A1" w:rsidRPr="00BD5798" w:rsidRDefault="00EB04A1" w:rsidP="00EB04A1">
      <w:pPr>
        <w:widowControl w:val="0"/>
        <w:numPr>
          <w:ilvl w:val="0"/>
          <w:numId w:val="40"/>
        </w:numPr>
        <w:spacing w:before="240" w:after="0" w:line="240" w:lineRule="auto"/>
        <w:ind w:right="151" w:hanging="994"/>
        <w:jc w:val="both"/>
        <w:rPr>
          <w:rFonts w:ascii="Arial" w:hAnsi="Arial" w:cs="Arial"/>
          <w:sz w:val="20"/>
          <w:szCs w:val="20"/>
        </w:rPr>
      </w:pPr>
      <w:r w:rsidRPr="00BD5798">
        <w:rPr>
          <w:rFonts w:ascii="Arial" w:hAnsi="Arial" w:cs="Arial"/>
          <w:sz w:val="20"/>
          <w:szCs w:val="20"/>
        </w:rPr>
        <w:t xml:space="preserve"> Estruturar e implementar, sempre que possível, sistemas de logística inversa e reversa, mediante retorno dos produtos após o uso pelo consumidor. </w:t>
      </w:r>
    </w:p>
    <w:p w14:paraId="4A0472E0" w14:textId="77777777" w:rsidR="00EB04A1" w:rsidRPr="00BD5798" w:rsidRDefault="00EB04A1" w:rsidP="00EB04A1">
      <w:pPr>
        <w:widowControl w:val="0"/>
        <w:numPr>
          <w:ilvl w:val="0"/>
          <w:numId w:val="40"/>
        </w:numPr>
        <w:spacing w:before="240" w:after="0" w:line="240" w:lineRule="auto"/>
        <w:ind w:right="151" w:hanging="994"/>
        <w:jc w:val="both"/>
        <w:rPr>
          <w:rFonts w:ascii="Arial" w:hAnsi="Arial" w:cs="Arial"/>
          <w:sz w:val="20"/>
          <w:szCs w:val="20"/>
        </w:rPr>
      </w:pPr>
      <w:r w:rsidRPr="00BD5798">
        <w:rPr>
          <w:rFonts w:ascii="Arial" w:hAnsi="Arial" w:cs="Arial"/>
          <w:sz w:val="20"/>
          <w:szCs w:val="20"/>
        </w:rPr>
        <w:t xml:space="preserve">Implementar a logística reversa na aquisição de pilhas e baterias, cabendo ao fornecedor o recolhimento do material, conforme disposto na Lei nº. 12.305/10. </w:t>
      </w:r>
    </w:p>
    <w:p w14:paraId="27B7C674" w14:textId="77777777" w:rsidR="00EB04A1" w:rsidRPr="00BD5798" w:rsidRDefault="00EB04A1" w:rsidP="00EB04A1">
      <w:pPr>
        <w:widowControl w:val="0"/>
        <w:numPr>
          <w:ilvl w:val="0"/>
          <w:numId w:val="40"/>
        </w:numPr>
        <w:spacing w:before="240" w:after="0" w:line="240" w:lineRule="auto"/>
        <w:ind w:left="1002" w:right="151" w:hanging="994"/>
        <w:jc w:val="both"/>
        <w:rPr>
          <w:rFonts w:ascii="Arial" w:hAnsi="Arial" w:cs="Arial"/>
          <w:sz w:val="20"/>
          <w:szCs w:val="20"/>
        </w:rPr>
      </w:pPr>
      <w:r w:rsidRPr="00BD5798">
        <w:rPr>
          <w:rFonts w:ascii="Arial" w:hAnsi="Arial" w:cs="Arial"/>
          <w:sz w:val="20"/>
          <w:szCs w:val="20"/>
        </w:rPr>
        <w:t>Implementar a logística reversa na aquisição de produtos eletrônicos, cabendo ao fornecedor o recolhimento do material, conforme disposto na Lei nº. 12.305/10.</w:t>
      </w:r>
    </w:p>
    <w:p w14:paraId="50452A21" w14:textId="77777777" w:rsidR="00EB04A1" w:rsidRPr="00BD5798" w:rsidRDefault="00EB04A1" w:rsidP="00EB04A1">
      <w:pPr>
        <w:widowControl w:val="0"/>
        <w:numPr>
          <w:ilvl w:val="1"/>
          <w:numId w:val="46"/>
        </w:numPr>
        <w:spacing w:before="240" w:after="0" w:line="240" w:lineRule="auto"/>
        <w:jc w:val="both"/>
        <w:outlineLvl w:val="0"/>
        <w:rPr>
          <w:rFonts w:ascii="Arial" w:hAnsi="Arial" w:cs="Arial"/>
          <w:sz w:val="20"/>
          <w:szCs w:val="20"/>
        </w:rPr>
      </w:pPr>
      <w:bookmarkStart w:id="9" w:name="_Toc181718403"/>
      <w:bookmarkStart w:id="10" w:name="_Toc185600325"/>
      <w:bookmarkStart w:id="11" w:name="_Toc188972979"/>
      <w:bookmarkStart w:id="12" w:name="_Toc190184037"/>
      <w:bookmarkStart w:id="13" w:name="_Toc190436949"/>
      <w:bookmarkStart w:id="14" w:name="_Toc194576806"/>
      <w:r w:rsidRPr="00BD5798">
        <w:rPr>
          <w:rFonts w:ascii="Arial" w:hAnsi="Arial" w:cs="Arial"/>
          <w:sz w:val="20"/>
          <w:szCs w:val="20"/>
        </w:rPr>
        <w:t>A CONTRATADA deverá providenciar a assinatura do Termo de Ciência Política de Responsabilidade Social, Ambiental e Climática - PRSAC disponível na página de Sustentabilidade CAIXA (</w:t>
      </w:r>
      <w:hyperlink r:id="rId14" w:tgtFrame="_blank" w:tooltip="https://www.caixa.gov.br/sustentabilidade)" w:history="1">
        <w:r w:rsidRPr="00BD5798">
          <w:rPr>
            <w:rFonts w:ascii="Arial" w:hAnsi="Arial" w:cs="Arial"/>
            <w:sz w:val="20"/>
            <w:szCs w:val="20"/>
          </w:rPr>
          <w:t>https://www.caixa.gov.br/sustentabilidade)</w:t>
        </w:r>
      </w:hyperlink>
      <w:r w:rsidRPr="00BD5798">
        <w:rPr>
          <w:rFonts w:ascii="Arial" w:hAnsi="Arial" w:cs="Arial"/>
          <w:sz w:val="20"/>
          <w:szCs w:val="20"/>
        </w:rPr>
        <w:t xml:space="preserve"> e se comprometer a capacitar seus colaboradores quanto às referidas diretrizes.</w:t>
      </w:r>
      <w:bookmarkEnd w:id="9"/>
      <w:bookmarkEnd w:id="10"/>
      <w:bookmarkEnd w:id="11"/>
      <w:bookmarkEnd w:id="12"/>
      <w:bookmarkEnd w:id="13"/>
      <w:bookmarkEnd w:id="14"/>
    </w:p>
    <w:p w14:paraId="086E139A" w14:textId="77777777" w:rsidR="00EB04A1" w:rsidRDefault="00EB04A1" w:rsidP="00EB04A1">
      <w:pPr>
        <w:widowControl w:val="0"/>
        <w:numPr>
          <w:ilvl w:val="1"/>
          <w:numId w:val="46"/>
        </w:numPr>
        <w:spacing w:before="240" w:after="0" w:line="240" w:lineRule="auto"/>
        <w:jc w:val="both"/>
        <w:outlineLvl w:val="0"/>
        <w:rPr>
          <w:rFonts w:ascii="Arial" w:hAnsi="Arial" w:cs="Arial"/>
          <w:sz w:val="20"/>
          <w:szCs w:val="20"/>
        </w:rPr>
      </w:pPr>
      <w:bookmarkStart w:id="15" w:name="_Toc181718404"/>
      <w:bookmarkStart w:id="16" w:name="_Toc185600326"/>
      <w:bookmarkStart w:id="17" w:name="_Toc188972980"/>
      <w:bookmarkStart w:id="18" w:name="_Toc190184038"/>
      <w:bookmarkStart w:id="19" w:name="_Toc190436950"/>
      <w:bookmarkStart w:id="20" w:name="_Toc194576807"/>
      <w:r w:rsidRPr="00BD5798">
        <w:rPr>
          <w:rFonts w:ascii="Arial" w:hAnsi="Arial" w:cs="Arial"/>
          <w:sz w:val="20"/>
          <w:szCs w:val="20"/>
        </w:rPr>
        <w:t>O Termo de Ciência da PRSAC, conforme modelo abaixo deverá ser entregue preenchido e assinado ao gestor do contrato, no prazo de 5 (cinco) dias uteis após a assinatura do contrato.</w:t>
      </w:r>
      <w:bookmarkEnd w:id="15"/>
      <w:bookmarkEnd w:id="16"/>
      <w:bookmarkEnd w:id="17"/>
      <w:bookmarkEnd w:id="18"/>
      <w:bookmarkEnd w:id="19"/>
      <w:bookmarkEnd w:id="20"/>
    </w:p>
    <w:p w14:paraId="2ED5883B" w14:textId="77777777" w:rsidR="00926EE4" w:rsidRDefault="00926EE4" w:rsidP="00926EE4">
      <w:pPr>
        <w:widowControl w:val="0"/>
        <w:spacing w:before="240" w:after="0" w:line="240" w:lineRule="auto"/>
        <w:jc w:val="both"/>
        <w:outlineLvl w:val="0"/>
        <w:rPr>
          <w:rFonts w:ascii="Arial" w:hAnsi="Arial" w:cs="Arial"/>
          <w:sz w:val="20"/>
          <w:szCs w:val="20"/>
        </w:rPr>
      </w:pPr>
    </w:p>
    <w:p w14:paraId="0B2C3CAD" w14:textId="77777777" w:rsidR="00926EE4" w:rsidRDefault="00926EE4" w:rsidP="00926EE4">
      <w:pPr>
        <w:widowControl w:val="0"/>
        <w:spacing w:before="240" w:after="0" w:line="240" w:lineRule="auto"/>
        <w:jc w:val="both"/>
        <w:outlineLvl w:val="0"/>
        <w:rPr>
          <w:rFonts w:ascii="Arial" w:hAnsi="Arial" w:cs="Arial"/>
          <w:sz w:val="20"/>
          <w:szCs w:val="20"/>
        </w:rPr>
      </w:pPr>
    </w:p>
    <w:p w14:paraId="6832E371" w14:textId="77777777" w:rsidR="00926EE4" w:rsidRDefault="00926EE4" w:rsidP="00926EE4">
      <w:pPr>
        <w:widowControl w:val="0"/>
        <w:spacing w:before="240" w:after="0" w:line="240" w:lineRule="auto"/>
        <w:jc w:val="both"/>
        <w:outlineLvl w:val="0"/>
        <w:rPr>
          <w:rFonts w:ascii="Arial" w:hAnsi="Arial" w:cs="Arial"/>
          <w:sz w:val="20"/>
          <w:szCs w:val="20"/>
        </w:rPr>
      </w:pPr>
    </w:p>
    <w:p w14:paraId="1FA91A96" w14:textId="77777777" w:rsidR="00926EE4" w:rsidRPr="00BD5798" w:rsidRDefault="00926EE4" w:rsidP="00926EE4">
      <w:pPr>
        <w:widowControl w:val="0"/>
        <w:spacing w:before="240" w:after="0" w:line="240" w:lineRule="auto"/>
        <w:jc w:val="both"/>
        <w:outlineLvl w:val="0"/>
        <w:rPr>
          <w:rFonts w:ascii="Arial" w:hAnsi="Arial" w:cs="Arial"/>
          <w:sz w:val="20"/>
          <w:szCs w:val="20"/>
        </w:rPr>
      </w:pPr>
    </w:p>
    <w:p w14:paraId="01F2A5BC" w14:textId="77777777" w:rsidR="00EB04A1" w:rsidRPr="00BD5798" w:rsidRDefault="00EB04A1" w:rsidP="00EB04A1">
      <w:pPr>
        <w:widowControl w:val="0"/>
        <w:spacing w:before="240"/>
        <w:jc w:val="center"/>
        <w:rPr>
          <w:rFonts w:ascii="Arial" w:hAnsi="Arial" w:cs="Arial"/>
          <w:b/>
          <w:bCs/>
          <w:noProof/>
          <w:sz w:val="20"/>
          <w:szCs w:val="20"/>
          <w:u w:val="single"/>
        </w:rPr>
      </w:pPr>
      <w:r w:rsidRPr="00BD5798">
        <w:rPr>
          <w:rFonts w:ascii="Arial" w:hAnsi="Arial" w:cs="Arial"/>
          <w:b/>
          <w:bCs/>
          <w:noProof/>
          <w:sz w:val="20"/>
          <w:szCs w:val="20"/>
          <w:u w:val="single"/>
        </w:rPr>
        <w:lastRenderedPageBreak/>
        <w:t xml:space="preserve"> TERMO DE CIÊNCIA DA PRSAC CAIXA</w:t>
      </w:r>
    </w:p>
    <w:p w14:paraId="54CCC5E8" w14:textId="77777777" w:rsidR="00EB04A1" w:rsidRPr="002163C3" w:rsidRDefault="00EB04A1" w:rsidP="00EB04A1">
      <w:pPr>
        <w:widowControl w:val="0"/>
        <w:spacing w:before="240"/>
        <w:rPr>
          <w:rFonts w:ascii="Arial" w:hAnsi="Arial" w:cs="Arial"/>
          <w:noProof/>
          <w:sz w:val="16"/>
          <w:szCs w:val="16"/>
        </w:rPr>
      </w:pPr>
      <w:r w:rsidRPr="002163C3">
        <w:rPr>
          <w:rFonts w:ascii="Arial" w:hAnsi="Arial" w:cs="Arial"/>
          <w:noProof/>
          <w:sz w:val="16"/>
          <w:szCs w:val="16"/>
        </w:rPr>
        <w:t>Grau de sigilo #PÚBLICO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3"/>
        <w:gridCol w:w="3371"/>
      </w:tblGrid>
      <w:tr w:rsidR="00EB04A1" w:rsidRPr="002163C3" w14:paraId="01B30A5E" w14:textId="77777777" w:rsidTr="00CD5B27">
        <w:tc>
          <w:tcPr>
            <w:tcW w:w="5723" w:type="dxa"/>
          </w:tcPr>
          <w:p w14:paraId="4ED1405B" w14:textId="77777777" w:rsidR="00EB04A1" w:rsidRPr="002163C3" w:rsidRDefault="00EB04A1" w:rsidP="00D308D0">
            <w:pPr>
              <w:widowControl w:val="0"/>
              <w:spacing w:before="240"/>
              <w:jc w:val="both"/>
              <w:rPr>
                <w:rFonts w:ascii="Arial" w:hAnsi="Arial" w:cs="Arial"/>
                <w:noProof/>
                <w:sz w:val="16"/>
                <w:szCs w:val="16"/>
              </w:rPr>
            </w:pPr>
            <w:r w:rsidRPr="002163C3">
              <w:rPr>
                <w:rFonts w:ascii="Arial" w:hAnsi="Arial" w:cs="Arial"/>
                <w:noProof/>
                <w:sz w:val="16"/>
                <w:szCs w:val="16"/>
              </w:rPr>
              <w:t>Nome da Contratada</w:t>
            </w:r>
          </w:p>
        </w:tc>
        <w:tc>
          <w:tcPr>
            <w:tcW w:w="3765" w:type="dxa"/>
          </w:tcPr>
          <w:p w14:paraId="4C9EC331" w14:textId="77777777" w:rsidR="00EB04A1" w:rsidRPr="002163C3" w:rsidRDefault="00EB04A1" w:rsidP="00D308D0">
            <w:pPr>
              <w:widowControl w:val="0"/>
              <w:spacing w:before="240"/>
              <w:jc w:val="both"/>
              <w:rPr>
                <w:rFonts w:ascii="Arial" w:hAnsi="Arial" w:cs="Arial"/>
                <w:noProof/>
                <w:sz w:val="16"/>
                <w:szCs w:val="16"/>
              </w:rPr>
            </w:pPr>
            <w:r w:rsidRPr="002163C3">
              <w:rPr>
                <w:rFonts w:ascii="Arial" w:hAnsi="Arial" w:cs="Arial"/>
                <w:noProof/>
                <w:sz w:val="16"/>
                <w:szCs w:val="16"/>
              </w:rPr>
              <w:t>CNPJ</w:t>
            </w:r>
          </w:p>
        </w:tc>
      </w:tr>
      <w:tr w:rsidR="00EB04A1" w:rsidRPr="002163C3" w14:paraId="5873D278" w14:textId="77777777" w:rsidTr="00CD5B27">
        <w:tc>
          <w:tcPr>
            <w:tcW w:w="5723" w:type="dxa"/>
          </w:tcPr>
          <w:p w14:paraId="4CA16A46" w14:textId="77777777" w:rsidR="00EB04A1" w:rsidRPr="002163C3" w:rsidRDefault="00EB04A1" w:rsidP="00D308D0">
            <w:pPr>
              <w:widowControl w:val="0"/>
              <w:spacing w:before="240"/>
              <w:jc w:val="both"/>
              <w:rPr>
                <w:rFonts w:ascii="Arial" w:hAnsi="Arial" w:cs="Arial"/>
                <w:noProof/>
                <w:sz w:val="16"/>
                <w:szCs w:val="16"/>
              </w:rPr>
            </w:pPr>
            <w:r w:rsidRPr="002163C3">
              <w:rPr>
                <w:rFonts w:ascii="Arial" w:hAnsi="Arial" w:cs="Arial"/>
                <w:noProof/>
                <w:sz w:val="16"/>
                <w:szCs w:val="16"/>
              </w:rPr>
              <w:t>Endereço</w:t>
            </w:r>
          </w:p>
        </w:tc>
        <w:tc>
          <w:tcPr>
            <w:tcW w:w="3765" w:type="dxa"/>
          </w:tcPr>
          <w:p w14:paraId="6776ED20" w14:textId="77777777" w:rsidR="00EB04A1" w:rsidRPr="002163C3" w:rsidRDefault="00EB04A1" w:rsidP="00D308D0">
            <w:pPr>
              <w:widowControl w:val="0"/>
              <w:spacing w:before="240"/>
              <w:jc w:val="both"/>
              <w:rPr>
                <w:rFonts w:ascii="Arial" w:hAnsi="Arial" w:cs="Arial"/>
                <w:noProof/>
                <w:sz w:val="16"/>
                <w:szCs w:val="16"/>
              </w:rPr>
            </w:pPr>
            <w:r w:rsidRPr="002163C3">
              <w:rPr>
                <w:rFonts w:ascii="Arial" w:hAnsi="Arial" w:cs="Arial"/>
                <w:noProof/>
                <w:sz w:val="16"/>
                <w:szCs w:val="16"/>
              </w:rPr>
              <w:t>Telefone</w:t>
            </w:r>
          </w:p>
        </w:tc>
      </w:tr>
      <w:tr w:rsidR="00EB04A1" w:rsidRPr="002163C3" w14:paraId="7DE9920F" w14:textId="77777777" w:rsidTr="00CD5B27">
        <w:tc>
          <w:tcPr>
            <w:tcW w:w="5723" w:type="dxa"/>
          </w:tcPr>
          <w:p w14:paraId="6E5E2A5F" w14:textId="77777777" w:rsidR="00EB04A1" w:rsidRPr="002163C3" w:rsidRDefault="00EB04A1" w:rsidP="00D308D0">
            <w:pPr>
              <w:widowControl w:val="0"/>
              <w:spacing w:before="240"/>
              <w:jc w:val="both"/>
              <w:rPr>
                <w:rFonts w:ascii="Arial" w:hAnsi="Arial" w:cs="Arial"/>
                <w:noProof/>
                <w:sz w:val="16"/>
                <w:szCs w:val="16"/>
              </w:rPr>
            </w:pPr>
            <w:r w:rsidRPr="002163C3">
              <w:rPr>
                <w:rFonts w:ascii="Arial" w:hAnsi="Arial" w:cs="Arial"/>
                <w:noProof/>
                <w:sz w:val="16"/>
                <w:szCs w:val="16"/>
              </w:rPr>
              <w:t>Nome do Representante Legal</w:t>
            </w:r>
          </w:p>
        </w:tc>
        <w:tc>
          <w:tcPr>
            <w:tcW w:w="3765" w:type="dxa"/>
          </w:tcPr>
          <w:p w14:paraId="2D8C641E" w14:textId="77777777" w:rsidR="00EB04A1" w:rsidRPr="002163C3" w:rsidRDefault="00EB04A1" w:rsidP="00D308D0">
            <w:pPr>
              <w:widowControl w:val="0"/>
              <w:spacing w:before="240"/>
              <w:jc w:val="both"/>
              <w:rPr>
                <w:rFonts w:ascii="Arial" w:hAnsi="Arial" w:cs="Arial"/>
                <w:noProof/>
                <w:sz w:val="16"/>
                <w:szCs w:val="16"/>
              </w:rPr>
            </w:pPr>
            <w:r w:rsidRPr="002163C3">
              <w:rPr>
                <w:rFonts w:ascii="Arial" w:hAnsi="Arial" w:cs="Arial"/>
                <w:noProof/>
                <w:sz w:val="16"/>
                <w:szCs w:val="16"/>
              </w:rPr>
              <w:t>CPF</w:t>
            </w:r>
          </w:p>
        </w:tc>
      </w:tr>
    </w:tbl>
    <w:p w14:paraId="04954E60" w14:textId="77777777" w:rsidR="00EB04A1" w:rsidRPr="002163C3" w:rsidRDefault="00EB04A1" w:rsidP="00EB04A1">
      <w:pPr>
        <w:keepLines/>
        <w:widowControl w:val="0"/>
        <w:ind w:left="1134" w:hanging="1134"/>
        <w:jc w:val="both"/>
        <w:rPr>
          <w:rFonts w:ascii="Arial" w:hAnsi="Arial" w:cs="Arial"/>
          <w:sz w:val="14"/>
          <w:szCs w:val="14"/>
        </w:rPr>
      </w:pPr>
      <w:r w:rsidRPr="002163C3">
        <w:rPr>
          <w:rFonts w:ascii="Arial" w:hAnsi="Arial" w:cs="Arial"/>
          <w:sz w:val="14"/>
          <w:szCs w:val="14"/>
        </w:rPr>
        <w:t>OBS.:</w:t>
      </w:r>
    </w:p>
    <w:p w14:paraId="6EEC7557" w14:textId="77777777" w:rsidR="00EB04A1" w:rsidRPr="002163C3" w:rsidRDefault="00EB04A1" w:rsidP="00EB04A1">
      <w:pPr>
        <w:keepLines/>
        <w:widowControl w:val="0"/>
        <w:ind w:left="567" w:hanging="567"/>
        <w:jc w:val="both"/>
        <w:rPr>
          <w:rFonts w:ascii="Arial" w:hAnsi="Arial" w:cs="Arial"/>
          <w:sz w:val="14"/>
          <w:szCs w:val="14"/>
        </w:rPr>
      </w:pPr>
      <w:r w:rsidRPr="002163C3">
        <w:rPr>
          <w:rFonts w:ascii="Arial" w:hAnsi="Arial" w:cs="Arial"/>
          <w:sz w:val="14"/>
          <w:szCs w:val="14"/>
        </w:rPr>
        <w:t>1</w:t>
      </w:r>
      <w:r w:rsidRPr="002163C3">
        <w:rPr>
          <w:rFonts w:ascii="Arial" w:hAnsi="Arial" w:cs="Arial"/>
          <w:sz w:val="14"/>
          <w:szCs w:val="14"/>
        </w:rPr>
        <w:tab/>
        <w:t>Preencher em papel timbrado da empresa licitante.</w:t>
      </w:r>
    </w:p>
    <w:p w14:paraId="005E7ADA" w14:textId="77777777" w:rsidR="00EB04A1" w:rsidRPr="002163C3" w:rsidRDefault="00EB04A1" w:rsidP="00EB04A1">
      <w:pPr>
        <w:keepLines/>
        <w:widowControl w:val="0"/>
        <w:ind w:left="567" w:hanging="567"/>
        <w:rPr>
          <w:rFonts w:ascii="Arial" w:hAnsi="Arial" w:cs="Arial"/>
          <w:sz w:val="14"/>
          <w:szCs w:val="14"/>
        </w:rPr>
      </w:pPr>
      <w:r w:rsidRPr="002163C3">
        <w:rPr>
          <w:rFonts w:ascii="Arial" w:hAnsi="Arial" w:cs="Arial"/>
          <w:sz w:val="14"/>
          <w:szCs w:val="14"/>
        </w:rPr>
        <w:t>2</w:t>
      </w:r>
      <w:r w:rsidRPr="002163C3">
        <w:rPr>
          <w:rFonts w:ascii="Arial" w:hAnsi="Arial" w:cs="Arial"/>
          <w:sz w:val="14"/>
          <w:szCs w:val="14"/>
        </w:rPr>
        <w:tab/>
        <w:t>Deverá ser informado à CAIXA/ÁREA DE SEGURANÇA DA CAIXA eventuais divergências nas especificações e condições atuais dos equipamentos.</w:t>
      </w:r>
    </w:p>
    <w:p w14:paraId="439BB491" w14:textId="77777777" w:rsidR="00EB04A1" w:rsidRPr="00BD5798" w:rsidRDefault="00EB04A1" w:rsidP="00EB04A1">
      <w:pPr>
        <w:spacing w:line="259" w:lineRule="auto"/>
        <w:rPr>
          <w:rFonts w:ascii="Arial" w:hAnsi="Arial" w:cs="Arial"/>
          <w:sz w:val="20"/>
          <w:szCs w:val="20"/>
        </w:rPr>
      </w:pPr>
      <w:r w:rsidRPr="00BD5798">
        <w:rPr>
          <w:rFonts w:ascii="Arial" w:hAnsi="Arial" w:cs="Arial"/>
          <w:sz w:val="20"/>
          <w:szCs w:val="20"/>
        </w:rPr>
        <w:br w:type="page"/>
      </w:r>
    </w:p>
    <w:p w14:paraId="476B016F" w14:textId="6E618B45" w:rsidR="00EB04A1" w:rsidRPr="00BD5798" w:rsidRDefault="00EB04A1" w:rsidP="00EB04A1">
      <w:pPr>
        <w:widowControl w:val="0"/>
        <w:spacing w:before="240"/>
        <w:ind w:left="397"/>
        <w:jc w:val="center"/>
        <w:outlineLvl w:val="0"/>
        <w:rPr>
          <w:rFonts w:ascii="Arial" w:eastAsia="Arial Unicode MS" w:hAnsi="Arial" w:cs="Arial"/>
          <w:b/>
          <w:sz w:val="20"/>
          <w:szCs w:val="20"/>
        </w:rPr>
      </w:pPr>
      <w:bookmarkStart w:id="21" w:name="_Toc190184039"/>
      <w:bookmarkStart w:id="22" w:name="_Toc194576808"/>
      <w:r w:rsidRPr="00BD5798">
        <w:rPr>
          <w:rFonts w:ascii="Arial" w:eastAsia="Arial Unicode MS" w:hAnsi="Arial" w:cs="Arial"/>
          <w:b/>
          <w:sz w:val="20"/>
          <w:szCs w:val="20"/>
        </w:rPr>
        <w:lastRenderedPageBreak/>
        <w:t xml:space="preserve">ANEXO </w:t>
      </w:r>
      <w:r w:rsidR="001939BC">
        <w:rPr>
          <w:rFonts w:ascii="Arial" w:eastAsia="Arial Unicode MS" w:hAnsi="Arial" w:cs="Arial"/>
          <w:b/>
          <w:sz w:val="20"/>
          <w:szCs w:val="20"/>
        </w:rPr>
        <w:t>II</w:t>
      </w:r>
      <w:r w:rsidRPr="00BD5798">
        <w:rPr>
          <w:rFonts w:ascii="Arial" w:eastAsia="Arial Unicode MS" w:hAnsi="Arial" w:cs="Arial"/>
          <w:b/>
          <w:sz w:val="20"/>
          <w:szCs w:val="20"/>
        </w:rPr>
        <w:t xml:space="preserve"> – DADOS PARA SOLICITAÇÃO DA CONTRATAÇÃO</w:t>
      </w:r>
      <w:bookmarkEnd w:id="21"/>
      <w:bookmarkEnd w:id="22"/>
    </w:p>
    <w:p w14:paraId="6F22D09E" w14:textId="77777777" w:rsidR="00EB04A1" w:rsidRPr="00BD5798" w:rsidRDefault="00EB04A1" w:rsidP="00EB04A1">
      <w:pPr>
        <w:widowControl w:val="0"/>
        <w:tabs>
          <w:tab w:val="center" w:pos="4550"/>
          <w:tab w:val="left" w:pos="5535"/>
        </w:tabs>
        <w:ind w:left="709" w:hanging="709"/>
        <w:jc w:val="both"/>
        <w:outlineLvl w:val="0"/>
        <w:rPr>
          <w:rFonts w:ascii="Arial" w:hAnsi="Arial" w:cs="Arial"/>
          <w:b/>
          <w:bCs/>
          <w:sz w:val="20"/>
          <w:szCs w:val="20"/>
        </w:rPr>
      </w:pPr>
    </w:p>
    <w:p w14:paraId="25AA40AD" w14:textId="77777777" w:rsidR="00EB04A1" w:rsidRPr="00BD5798" w:rsidRDefault="00EB04A1" w:rsidP="00EB04A1">
      <w:pPr>
        <w:widowControl w:val="0"/>
        <w:numPr>
          <w:ilvl w:val="0"/>
          <w:numId w:val="47"/>
        </w:numPr>
        <w:tabs>
          <w:tab w:val="center" w:pos="4550"/>
          <w:tab w:val="left" w:pos="5535"/>
        </w:tabs>
        <w:spacing w:before="240" w:after="0" w:line="240" w:lineRule="auto"/>
        <w:jc w:val="both"/>
        <w:outlineLvl w:val="0"/>
        <w:rPr>
          <w:rFonts w:ascii="Arial" w:hAnsi="Arial" w:cs="Arial"/>
          <w:b/>
          <w:sz w:val="20"/>
          <w:szCs w:val="20"/>
        </w:rPr>
      </w:pPr>
      <w:bookmarkStart w:id="23" w:name="_Toc185600284"/>
      <w:bookmarkStart w:id="24" w:name="_Toc190184040"/>
      <w:bookmarkStart w:id="25" w:name="_Toc194576809"/>
      <w:r w:rsidRPr="00BD5798">
        <w:rPr>
          <w:rFonts w:ascii="Arial" w:hAnsi="Arial" w:cs="Arial"/>
          <w:b/>
          <w:sz w:val="20"/>
          <w:szCs w:val="20"/>
        </w:rPr>
        <w:t>EQUIPE DE APOIO TÉCNICO</w:t>
      </w:r>
      <w:bookmarkEnd w:id="23"/>
      <w:bookmarkEnd w:id="24"/>
      <w:bookmarkEnd w:id="25"/>
    </w:p>
    <w:p w14:paraId="0F7FE951" w14:textId="77777777" w:rsidR="00EB04A1" w:rsidRPr="00BD5798" w:rsidRDefault="00EB04A1" w:rsidP="00EB04A1">
      <w:pPr>
        <w:widowControl w:val="0"/>
        <w:tabs>
          <w:tab w:val="center" w:pos="4550"/>
          <w:tab w:val="left" w:pos="5535"/>
        </w:tabs>
        <w:spacing w:before="240"/>
        <w:ind w:left="397"/>
        <w:jc w:val="both"/>
        <w:outlineLvl w:val="0"/>
        <w:rPr>
          <w:rFonts w:ascii="Arial" w:hAnsi="Arial" w:cs="Arial"/>
          <w:b/>
          <w:sz w:val="20"/>
          <w:szCs w:val="20"/>
        </w:rPr>
      </w:pPr>
      <w:bookmarkStart w:id="26" w:name="_Toc188637016"/>
      <w:bookmarkStart w:id="27" w:name="_Toc188972983"/>
      <w:bookmarkStart w:id="28" w:name="_Toc190184041"/>
      <w:bookmarkStart w:id="29" w:name="_Toc194576810"/>
      <w:bookmarkStart w:id="30" w:name="_Toc181717601"/>
      <w:bookmarkStart w:id="31" w:name="_Toc185600285"/>
      <w:r w:rsidRPr="00BD5798">
        <w:rPr>
          <w:rFonts w:ascii="Arial" w:hAnsi="Arial" w:cs="Arial"/>
          <w:b/>
          <w:sz w:val="20"/>
          <w:szCs w:val="20"/>
        </w:rPr>
        <w:t>–</w:t>
      </w:r>
      <w:bookmarkEnd w:id="26"/>
      <w:bookmarkEnd w:id="27"/>
      <w:bookmarkEnd w:id="28"/>
      <w:bookmarkEnd w:id="29"/>
    </w:p>
    <w:p w14:paraId="3926924E" w14:textId="77777777" w:rsidR="00EB04A1" w:rsidRPr="00BD5798" w:rsidRDefault="00EB04A1" w:rsidP="00EB04A1">
      <w:pPr>
        <w:widowControl w:val="0"/>
        <w:numPr>
          <w:ilvl w:val="1"/>
          <w:numId w:val="47"/>
        </w:numPr>
        <w:tabs>
          <w:tab w:val="center" w:pos="4550"/>
          <w:tab w:val="left" w:pos="5535"/>
        </w:tabs>
        <w:spacing w:before="240" w:after="0" w:line="240" w:lineRule="auto"/>
        <w:jc w:val="both"/>
        <w:outlineLvl w:val="0"/>
        <w:rPr>
          <w:rFonts w:ascii="Arial" w:hAnsi="Arial" w:cs="Arial"/>
          <w:bCs/>
          <w:sz w:val="20"/>
          <w:szCs w:val="20"/>
        </w:rPr>
      </w:pPr>
      <w:bookmarkStart w:id="32" w:name="_Toc188637017"/>
      <w:bookmarkStart w:id="33" w:name="_Toc188972984"/>
      <w:bookmarkStart w:id="34" w:name="_Toc190184042"/>
      <w:bookmarkStart w:id="35" w:name="_Toc190436954"/>
      <w:bookmarkStart w:id="36" w:name="_Toc194576811"/>
      <w:r w:rsidRPr="00BD5798">
        <w:rPr>
          <w:rFonts w:ascii="Arial" w:hAnsi="Arial" w:cs="Arial"/>
          <w:bCs/>
          <w:sz w:val="20"/>
          <w:szCs w:val="20"/>
        </w:rPr>
        <w:t>São indicados os gestores a seguir, como responsáveis pelo auxílio aos questionamentos técnicos na condução do processo de contratação.</w:t>
      </w:r>
      <w:bookmarkEnd w:id="30"/>
      <w:bookmarkEnd w:id="31"/>
      <w:bookmarkEnd w:id="32"/>
      <w:bookmarkEnd w:id="33"/>
      <w:bookmarkEnd w:id="34"/>
      <w:bookmarkEnd w:id="35"/>
      <w:bookmarkEnd w:id="36"/>
      <w:r w:rsidRPr="00BD5798">
        <w:rPr>
          <w:rFonts w:ascii="Arial" w:hAnsi="Arial" w:cs="Arial"/>
          <w:bCs/>
          <w:sz w:val="20"/>
          <w:szCs w:val="20"/>
        </w:rPr>
        <w:t xml:space="preserve"> </w:t>
      </w:r>
    </w:p>
    <w:p w14:paraId="17C797ED" w14:textId="77777777" w:rsidR="00EB04A1" w:rsidRPr="00BD5798" w:rsidRDefault="00EB04A1" w:rsidP="00EB04A1">
      <w:pPr>
        <w:widowControl w:val="0"/>
        <w:numPr>
          <w:ilvl w:val="1"/>
          <w:numId w:val="45"/>
        </w:numPr>
        <w:tabs>
          <w:tab w:val="center" w:pos="4550"/>
          <w:tab w:val="left" w:pos="5535"/>
        </w:tabs>
        <w:spacing w:before="240" w:after="0" w:line="240" w:lineRule="auto"/>
        <w:jc w:val="both"/>
        <w:outlineLvl w:val="0"/>
        <w:rPr>
          <w:rFonts w:ascii="Arial" w:hAnsi="Arial" w:cs="Arial"/>
          <w:bCs/>
          <w:sz w:val="20"/>
          <w:szCs w:val="20"/>
        </w:rPr>
      </w:pPr>
      <w:bookmarkStart w:id="37" w:name="_Toc181717602"/>
      <w:bookmarkStart w:id="38" w:name="_Toc185600286"/>
      <w:bookmarkStart w:id="39" w:name="_Toc188637018"/>
      <w:bookmarkStart w:id="40" w:name="_Toc188972985"/>
      <w:bookmarkStart w:id="41" w:name="_Toc190184043"/>
      <w:bookmarkStart w:id="42" w:name="_Toc190436955"/>
      <w:bookmarkStart w:id="43" w:name="_Toc194576812"/>
      <w:r w:rsidRPr="00BD5798">
        <w:rPr>
          <w:rFonts w:ascii="Arial" w:hAnsi="Arial" w:cs="Arial"/>
          <w:bCs/>
          <w:sz w:val="20"/>
          <w:szCs w:val="20"/>
        </w:rPr>
        <w:t xml:space="preserve">GESEP: </w:t>
      </w:r>
      <w:r>
        <w:rPr>
          <w:rFonts w:ascii="Arial" w:hAnsi="Arial" w:cs="Arial"/>
          <w:bCs/>
          <w:sz w:val="20"/>
          <w:szCs w:val="20"/>
        </w:rPr>
        <w:t>Flavio Felix Batista</w:t>
      </w:r>
      <w:r w:rsidRPr="00BD5798">
        <w:rPr>
          <w:rFonts w:ascii="Arial" w:hAnsi="Arial" w:cs="Arial"/>
          <w:bCs/>
          <w:sz w:val="20"/>
          <w:szCs w:val="20"/>
        </w:rPr>
        <w:t>.</w:t>
      </w:r>
      <w:bookmarkEnd w:id="37"/>
      <w:bookmarkEnd w:id="38"/>
      <w:bookmarkEnd w:id="39"/>
      <w:bookmarkEnd w:id="40"/>
      <w:bookmarkEnd w:id="41"/>
      <w:bookmarkEnd w:id="42"/>
      <w:bookmarkEnd w:id="43"/>
    </w:p>
    <w:p w14:paraId="5F1C0D8D" w14:textId="77777777" w:rsidR="00EB04A1" w:rsidRPr="00BD5798" w:rsidRDefault="00EB04A1" w:rsidP="00EB04A1">
      <w:pPr>
        <w:pStyle w:val="PargrafodaLista"/>
        <w:widowControl w:val="0"/>
        <w:numPr>
          <w:ilvl w:val="1"/>
          <w:numId w:val="45"/>
        </w:numPr>
        <w:tabs>
          <w:tab w:val="center" w:pos="4550"/>
          <w:tab w:val="left" w:pos="5535"/>
        </w:tabs>
        <w:spacing w:before="240" w:after="0" w:line="240" w:lineRule="auto"/>
        <w:jc w:val="both"/>
        <w:outlineLvl w:val="0"/>
        <w:rPr>
          <w:rFonts w:ascii="Arial" w:hAnsi="Arial" w:cs="Arial"/>
          <w:bCs/>
          <w:sz w:val="20"/>
          <w:szCs w:val="20"/>
        </w:rPr>
      </w:pPr>
      <w:bookmarkStart w:id="44" w:name="_Toc188637019"/>
      <w:bookmarkStart w:id="45" w:name="_Toc188972986"/>
      <w:bookmarkStart w:id="46" w:name="_Toc190184044"/>
      <w:bookmarkStart w:id="47" w:name="_Toc190436956"/>
      <w:bookmarkStart w:id="48" w:name="_Toc194576813"/>
      <w:bookmarkStart w:id="49" w:name="_Toc181717603"/>
      <w:bookmarkStart w:id="50" w:name="_Toc185600287"/>
      <w:r w:rsidRPr="00BD5798">
        <w:rPr>
          <w:rFonts w:ascii="Arial" w:hAnsi="Arial" w:cs="Arial"/>
          <w:bCs/>
          <w:sz w:val="20"/>
          <w:szCs w:val="20"/>
        </w:rPr>
        <w:t>CISEP:</w:t>
      </w:r>
      <w:r w:rsidRPr="00BD5798">
        <w:rPr>
          <w:rFonts w:ascii="Arial" w:hAnsi="Arial" w:cs="Arial"/>
          <w:bCs/>
          <w:sz w:val="20"/>
          <w:szCs w:val="20"/>
          <w:highlight w:val="yellow"/>
        </w:rPr>
        <w:t xml:space="preserve"> XXXXX</w:t>
      </w:r>
      <w:bookmarkEnd w:id="44"/>
      <w:bookmarkEnd w:id="45"/>
      <w:bookmarkEnd w:id="46"/>
      <w:bookmarkEnd w:id="47"/>
      <w:bookmarkEnd w:id="48"/>
    </w:p>
    <w:p w14:paraId="5240CBBD" w14:textId="77777777" w:rsidR="00EB04A1" w:rsidRPr="00BD5798" w:rsidRDefault="00EB04A1" w:rsidP="00EB04A1">
      <w:pPr>
        <w:widowControl w:val="0"/>
        <w:numPr>
          <w:ilvl w:val="0"/>
          <w:numId w:val="47"/>
        </w:numPr>
        <w:spacing w:before="240" w:after="0" w:line="240" w:lineRule="auto"/>
        <w:ind w:left="709" w:hanging="709"/>
        <w:jc w:val="both"/>
        <w:outlineLvl w:val="0"/>
        <w:rPr>
          <w:rFonts w:ascii="Arial" w:hAnsi="Arial" w:cs="Arial"/>
          <w:b/>
          <w:kern w:val="32"/>
          <w:sz w:val="20"/>
          <w:szCs w:val="20"/>
        </w:rPr>
      </w:pPr>
      <w:bookmarkStart w:id="51" w:name="_Toc190184048"/>
      <w:bookmarkStart w:id="52" w:name="_Toc190436957"/>
      <w:bookmarkStart w:id="53" w:name="_Toc194576814"/>
      <w:bookmarkEnd w:id="49"/>
      <w:bookmarkEnd w:id="50"/>
      <w:r w:rsidRPr="00BD5798">
        <w:rPr>
          <w:rFonts w:ascii="Arial" w:hAnsi="Arial" w:cs="Arial"/>
          <w:b/>
          <w:bCs/>
          <w:kern w:val="32"/>
          <w:sz w:val="20"/>
          <w:szCs w:val="20"/>
        </w:rPr>
        <w:t>ADERÊNCIA AOS OBJETIVOS ESTRATÉGICOS CAIXA</w:t>
      </w:r>
      <w:bookmarkEnd w:id="51"/>
      <w:bookmarkEnd w:id="52"/>
      <w:bookmarkEnd w:id="53"/>
    </w:p>
    <w:p w14:paraId="1AD4F29F" w14:textId="77777777" w:rsidR="00EB04A1" w:rsidRPr="00BD5798" w:rsidRDefault="00EB04A1" w:rsidP="00EB04A1">
      <w:pPr>
        <w:widowControl w:val="0"/>
        <w:numPr>
          <w:ilvl w:val="1"/>
          <w:numId w:val="47"/>
        </w:numPr>
        <w:spacing w:before="240" w:after="0" w:line="240" w:lineRule="auto"/>
        <w:jc w:val="both"/>
        <w:outlineLvl w:val="0"/>
        <w:rPr>
          <w:rFonts w:ascii="Arial" w:hAnsi="Arial" w:cs="Arial"/>
          <w:kern w:val="32"/>
          <w:sz w:val="20"/>
          <w:szCs w:val="20"/>
        </w:rPr>
      </w:pPr>
      <w:bookmarkStart w:id="54" w:name="_Toc181717605"/>
      <w:bookmarkStart w:id="55" w:name="_Toc185600289"/>
      <w:bookmarkStart w:id="56" w:name="_Toc188637024"/>
      <w:bookmarkStart w:id="57" w:name="_Toc188972991"/>
      <w:bookmarkStart w:id="58" w:name="_Toc190184049"/>
      <w:bookmarkStart w:id="59" w:name="_Toc190436958"/>
      <w:bookmarkStart w:id="60" w:name="_Toc194576815"/>
      <w:r w:rsidRPr="00BD5798">
        <w:rPr>
          <w:rFonts w:ascii="Arial" w:hAnsi="Arial" w:cs="Arial"/>
          <w:kern w:val="32"/>
          <w:sz w:val="20"/>
          <w:szCs w:val="20"/>
        </w:rPr>
        <w:t>A contratação baseia-se, ainda, nos seguintes pilares:</w:t>
      </w:r>
      <w:bookmarkEnd w:id="54"/>
      <w:bookmarkEnd w:id="55"/>
      <w:bookmarkEnd w:id="56"/>
      <w:bookmarkEnd w:id="57"/>
      <w:bookmarkEnd w:id="58"/>
      <w:bookmarkEnd w:id="59"/>
      <w:bookmarkEnd w:id="60"/>
    </w:p>
    <w:p w14:paraId="766C72E2" w14:textId="77777777" w:rsidR="00EB04A1" w:rsidRPr="00BD5798" w:rsidRDefault="00EB04A1" w:rsidP="00EB04A1">
      <w:pPr>
        <w:widowControl w:val="0"/>
        <w:numPr>
          <w:ilvl w:val="0"/>
          <w:numId w:val="44"/>
        </w:numPr>
        <w:spacing w:before="240" w:after="0" w:line="240" w:lineRule="auto"/>
        <w:jc w:val="both"/>
        <w:outlineLvl w:val="0"/>
        <w:rPr>
          <w:rFonts w:ascii="Arial" w:hAnsi="Arial" w:cs="Arial"/>
          <w:kern w:val="32"/>
          <w:sz w:val="20"/>
          <w:szCs w:val="20"/>
        </w:rPr>
      </w:pPr>
      <w:bookmarkStart w:id="61" w:name="_Toc181717606"/>
      <w:bookmarkStart w:id="62" w:name="_Toc185600290"/>
      <w:bookmarkStart w:id="63" w:name="_Toc188637025"/>
      <w:bookmarkStart w:id="64" w:name="_Toc188972992"/>
      <w:bookmarkStart w:id="65" w:name="_Toc190184050"/>
      <w:bookmarkStart w:id="66" w:name="_Toc190436959"/>
      <w:bookmarkStart w:id="67" w:name="_Toc194576816"/>
      <w:r w:rsidRPr="00BD5798">
        <w:rPr>
          <w:rFonts w:ascii="Arial" w:hAnsi="Arial" w:cs="Arial"/>
          <w:b/>
          <w:bCs/>
          <w:kern w:val="32"/>
          <w:sz w:val="20"/>
          <w:szCs w:val="20"/>
        </w:rPr>
        <w:t>Eficiência</w:t>
      </w:r>
      <w:r w:rsidRPr="00BD5798">
        <w:rPr>
          <w:rFonts w:ascii="Arial" w:hAnsi="Arial" w:cs="Arial"/>
          <w:kern w:val="32"/>
          <w:sz w:val="20"/>
          <w:szCs w:val="20"/>
        </w:rPr>
        <w:t>: Garantir resposta tempestiva, desonerar a Rede de atividades não finalísticas, disponibilizar relatórios de gestão, prover análise estatística das informações oriundas das fechaduras, possibilitando a melhor tomada de decisão, com mais controle sobre riscos, para conter perdas e danos.</w:t>
      </w:r>
      <w:bookmarkEnd w:id="61"/>
      <w:bookmarkEnd w:id="62"/>
      <w:bookmarkEnd w:id="63"/>
      <w:bookmarkEnd w:id="64"/>
      <w:bookmarkEnd w:id="65"/>
      <w:bookmarkEnd w:id="66"/>
      <w:bookmarkEnd w:id="67"/>
    </w:p>
    <w:p w14:paraId="39803FFD" w14:textId="77777777" w:rsidR="00EB04A1" w:rsidRPr="00BD5798" w:rsidRDefault="00EB04A1" w:rsidP="00EB04A1">
      <w:pPr>
        <w:widowControl w:val="0"/>
        <w:numPr>
          <w:ilvl w:val="0"/>
          <w:numId w:val="44"/>
        </w:numPr>
        <w:spacing w:before="240" w:after="0" w:line="240" w:lineRule="auto"/>
        <w:jc w:val="both"/>
        <w:outlineLvl w:val="0"/>
        <w:rPr>
          <w:rFonts w:ascii="Arial" w:hAnsi="Arial" w:cs="Arial"/>
          <w:kern w:val="32"/>
          <w:sz w:val="20"/>
          <w:szCs w:val="20"/>
        </w:rPr>
      </w:pPr>
      <w:bookmarkStart w:id="68" w:name="_Toc181717607"/>
      <w:bookmarkStart w:id="69" w:name="_Toc185600291"/>
      <w:bookmarkStart w:id="70" w:name="_Toc188637026"/>
      <w:bookmarkStart w:id="71" w:name="_Toc188972993"/>
      <w:bookmarkStart w:id="72" w:name="_Toc190184051"/>
      <w:bookmarkStart w:id="73" w:name="_Toc190436960"/>
      <w:bookmarkStart w:id="74" w:name="_Toc194576817"/>
      <w:r w:rsidRPr="00BD5798">
        <w:rPr>
          <w:rFonts w:ascii="Arial" w:hAnsi="Arial" w:cs="Arial"/>
          <w:b/>
          <w:bCs/>
          <w:kern w:val="32"/>
          <w:sz w:val="20"/>
          <w:szCs w:val="20"/>
        </w:rPr>
        <w:t>Relacionamento</w:t>
      </w:r>
      <w:r w:rsidRPr="00BD5798">
        <w:rPr>
          <w:rFonts w:ascii="Arial" w:hAnsi="Arial" w:cs="Arial"/>
          <w:kern w:val="32"/>
          <w:sz w:val="20"/>
          <w:szCs w:val="20"/>
        </w:rPr>
        <w:t>: Aproximar a GESEP das demais Áreas da CAIXA, a partir do aumento de segurança, permitindo a melhoria na rentabilidade do produto e auxiliando na expansão do produto para outros canais, bem como engajar os Órgãos de Segurança Pública em parcerias estratégicas com a CAIXA na melhoria da segurança pública.</w:t>
      </w:r>
      <w:bookmarkEnd w:id="68"/>
      <w:bookmarkEnd w:id="69"/>
      <w:bookmarkEnd w:id="70"/>
      <w:bookmarkEnd w:id="71"/>
      <w:bookmarkEnd w:id="72"/>
      <w:bookmarkEnd w:id="73"/>
      <w:bookmarkEnd w:id="74"/>
    </w:p>
    <w:p w14:paraId="0823985E" w14:textId="77777777" w:rsidR="00EB04A1" w:rsidRPr="00BD5798" w:rsidRDefault="00EB04A1" w:rsidP="00EB04A1">
      <w:pPr>
        <w:widowControl w:val="0"/>
        <w:numPr>
          <w:ilvl w:val="0"/>
          <w:numId w:val="44"/>
        </w:numPr>
        <w:spacing w:before="240" w:after="0" w:line="240" w:lineRule="auto"/>
        <w:jc w:val="both"/>
        <w:outlineLvl w:val="0"/>
        <w:rPr>
          <w:rFonts w:ascii="Arial" w:hAnsi="Arial" w:cs="Arial"/>
          <w:kern w:val="32"/>
          <w:sz w:val="20"/>
          <w:szCs w:val="20"/>
        </w:rPr>
      </w:pPr>
      <w:bookmarkStart w:id="75" w:name="_Toc181717608"/>
      <w:bookmarkStart w:id="76" w:name="_Toc185600292"/>
      <w:bookmarkStart w:id="77" w:name="_Toc188637027"/>
      <w:bookmarkStart w:id="78" w:name="_Toc188972994"/>
      <w:bookmarkStart w:id="79" w:name="_Toc190184052"/>
      <w:bookmarkStart w:id="80" w:name="_Toc190436961"/>
      <w:bookmarkStart w:id="81" w:name="_Toc194576818"/>
      <w:r w:rsidRPr="00BD5798">
        <w:rPr>
          <w:rFonts w:ascii="Arial" w:hAnsi="Arial" w:cs="Arial"/>
          <w:b/>
          <w:bCs/>
          <w:kern w:val="32"/>
          <w:sz w:val="20"/>
          <w:szCs w:val="20"/>
        </w:rPr>
        <w:t>Operação</w:t>
      </w:r>
      <w:r w:rsidRPr="00BD5798">
        <w:rPr>
          <w:rFonts w:ascii="Arial" w:hAnsi="Arial" w:cs="Arial"/>
          <w:kern w:val="32"/>
          <w:sz w:val="20"/>
          <w:szCs w:val="20"/>
        </w:rPr>
        <w:t>: Prover serviços de monitoramento e gestão remota dos ambientes CAIXA.</w:t>
      </w:r>
      <w:bookmarkEnd w:id="75"/>
      <w:bookmarkEnd w:id="76"/>
      <w:bookmarkEnd w:id="77"/>
      <w:bookmarkEnd w:id="78"/>
      <w:bookmarkEnd w:id="79"/>
      <w:bookmarkEnd w:id="80"/>
      <w:bookmarkEnd w:id="81"/>
    </w:p>
    <w:p w14:paraId="5898FE40" w14:textId="77777777" w:rsidR="00EB04A1" w:rsidRPr="00BD5798" w:rsidRDefault="00EB04A1" w:rsidP="00EB04A1">
      <w:pPr>
        <w:widowControl w:val="0"/>
        <w:numPr>
          <w:ilvl w:val="0"/>
          <w:numId w:val="44"/>
        </w:numPr>
        <w:spacing w:before="240" w:after="0" w:line="240" w:lineRule="auto"/>
        <w:jc w:val="both"/>
        <w:outlineLvl w:val="0"/>
        <w:rPr>
          <w:rFonts w:ascii="Arial" w:hAnsi="Arial" w:cs="Arial"/>
          <w:kern w:val="32"/>
          <w:sz w:val="20"/>
          <w:szCs w:val="20"/>
        </w:rPr>
      </w:pPr>
      <w:bookmarkStart w:id="82" w:name="_Toc181717609"/>
      <w:bookmarkStart w:id="83" w:name="_Toc185600293"/>
      <w:bookmarkStart w:id="84" w:name="_Toc188637028"/>
      <w:bookmarkStart w:id="85" w:name="_Toc188972995"/>
      <w:bookmarkStart w:id="86" w:name="_Toc190184053"/>
      <w:bookmarkStart w:id="87" w:name="_Toc190436962"/>
      <w:bookmarkStart w:id="88" w:name="_Toc194576819"/>
      <w:r w:rsidRPr="00BD5798">
        <w:rPr>
          <w:rFonts w:ascii="Arial" w:hAnsi="Arial" w:cs="Arial"/>
          <w:b/>
          <w:bCs/>
          <w:kern w:val="32"/>
          <w:sz w:val="20"/>
          <w:szCs w:val="20"/>
        </w:rPr>
        <w:t>Inovação</w:t>
      </w:r>
      <w:r w:rsidRPr="00BD5798">
        <w:rPr>
          <w:rFonts w:ascii="Arial" w:hAnsi="Arial" w:cs="Arial"/>
          <w:kern w:val="32"/>
          <w:sz w:val="20"/>
          <w:szCs w:val="20"/>
        </w:rPr>
        <w:t>: Capacitar as equipes envolvidas, motivar a atualização de procedimentos normatizados, centralizar e padronizar a operação, integrar dados e intensificar o combate às ações criminosas.</w:t>
      </w:r>
      <w:bookmarkEnd w:id="82"/>
      <w:bookmarkEnd w:id="83"/>
      <w:bookmarkEnd w:id="84"/>
      <w:bookmarkEnd w:id="85"/>
      <w:bookmarkEnd w:id="86"/>
      <w:bookmarkEnd w:id="87"/>
      <w:bookmarkEnd w:id="88"/>
    </w:p>
    <w:p w14:paraId="005ECE9F" w14:textId="77777777" w:rsidR="00EB04A1" w:rsidRPr="00BD5798" w:rsidRDefault="00EB04A1" w:rsidP="00EB04A1">
      <w:pPr>
        <w:widowControl w:val="0"/>
        <w:numPr>
          <w:ilvl w:val="0"/>
          <w:numId w:val="44"/>
        </w:numPr>
        <w:spacing w:before="240" w:after="0" w:line="240" w:lineRule="auto"/>
        <w:jc w:val="both"/>
        <w:outlineLvl w:val="0"/>
        <w:rPr>
          <w:rFonts w:ascii="Arial" w:hAnsi="Arial" w:cs="Arial"/>
          <w:kern w:val="32"/>
          <w:sz w:val="20"/>
          <w:szCs w:val="20"/>
        </w:rPr>
      </w:pPr>
      <w:bookmarkStart w:id="89" w:name="_Toc181717610"/>
      <w:bookmarkStart w:id="90" w:name="_Toc185600294"/>
      <w:bookmarkStart w:id="91" w:name="_Toc188637029"/>
      <w:bookmarkStart w:id="92" w:name="_Toc188972996"/>
      <w:bookmarkStart w:id="93" w:name="_Toc190184054"/>
      <w:bookmarkStart w:id="94" w:name="_Toc190436963"/>
      <w:bookmarkStart w:id="95" w:name="_Toc194576820"/>
      <w:r w:rsidRPr="00BD5798">
        <w:rPr>
          <w:rFonts w:ascii="Arial" w:hAnsi="Arial" w:cs="Arial"/>
          <w:b/>
          <w:bCs/>
          <w:kern w:val="32"/>
          <w:sz w:val="20"/>
          <w:szCs w:val="20"/>
        </w:rPr>
        <w:t>Tecnologia</w:t>
      </w:r>
      <w:r w:rsidRPr="00BD5798">
        <w:rPr>
          <w:rFonts w:ascii="Arial" w:hAnsi="Arial" w:cs="Arial"/>
          <w:kern w:val="32"/>
          <w:sz w:val="20"/>
          <w:szCs w:val="20"/>
        </w:rPr>
        <w:t>: Integrar soluções, novos equipamentos e automatizar operações e análises estatísticas.</w:t>
      </w:r>
      <w:bookmarkEnd w:id="89"/>
      <w:bookmarkEnd w:id="90"/>
      <w:bookmarkEnd w:id="91"/>
      <w:bookmarkEnd w:id="92"/>
      <w:bookmarkEnd w:id="93"/>
      <w:bookmarkEnd w:id="94"/>
      <w:bookmarkEnd w:id="95"/>
    </w:p>
    <w:p w14:paraId="5029566B" w14:textId="77777777" w:rsidR="00EB04A1" w:rsidRPr="00BD5798" w:rsidRDefault="00EB04A1" w:rsidP="00EB04A1">
      <w:pPr>
        <w:widowControl w:val="0"/>
        <w:numPr>
          <w:ilvl w:val="0"/>
          <w:numId w:val="44"/>
        </w:numPr>
        <w:spacing w:before="240" w:after="0" w:line="240" w:lineRule="auto"/>
        <w:jc w:val="both"/>
        <w:outlineLvl w:val="0"/>
        <w:rPr>
          <w:rFonts w:ascii="Arial" w:hAnsi="Arial" w:cs="Arial"/>
          <w:kern w:val="32"/>
          <w:sz w:val="20"/>
          <w:szCs w:val="20"/>
        </w:rPr>
      </w:pPr>
      <w:bookmarkStart w:id="96" w:name="_Toc181717611"/>
      <w:bookmarkStart w:id="97" w:name="_Toc185600295"/>
      <w:bookmarkStart w:id="98" w:name="_Toc188637030"/>
      <w:bookmarkStart w:id="99" w:name="_Toc188972997"/>
      <w:bookmarkStart w:id="100" w:name="_Toc190184055"/>
      <w:bookmarkStart w:id="101" w:name="_Toc190436964"/>
      <w:bookmarkStart w:id="102" w:name="_Toc194576821"/>
      <w:r w:rsidRPr="00BD5798">
        <w:rPr>
          <w:rFonts w:ascii="Arial" w:hAnsi="Arial" w:cs="Arial"/>
          <w:b/>
          <w:bCs/>
          <w:kern w:val="32"/>
          <w:sz w:val="20"/>
          <w:szCs w:val="20"/>
        </w:rPr>
        <w:t>Estrutura</w:t>
      </w:r>
      <w:r w:rsidRPr="00BD5798">
        <w:rPr>
          <w:rFonts w:ascii="Arial" w:hAnsi="Arial" w:cs="Arial"/>
          <w:kern w:val="32"/>
          <w:sz w:val="20"/>
          <w:szCs w:val="20"/>
        </w:rPr>
        <w:t>: Prover ambientes adequados, garantir equipamentos modernos e apropriados para atuação eficiente.</w:t>
      </w:r>
      <w:bookmarkEnd w:id="96"/>
      <w:bookmarkEnd w:id="97"/>
      <w:bookmarkEnd w:id="98"/>
      <w:bookmarkEnd w:id="99"/>
      <w:bookmarkEnd w:id="100"/>
      <w:bookmarkEnd w:id="101"/>
      <w:bookmarkEnd w:id="102"/>
    </w:p>
    <w:p w14:paraId="37EDCFAC" w14:textId="77777777" w:rsidR="006064D6" w:rsidRPr="00DB7607" w:rsidRDefault="006064D6" w:rsidP="00D43BB1">
      <w:pPr>
        <w:pStyle w:val="PargrafodaLista"/>
        <w:spacing w:after="120" w:line="360" w:lineRule="auto"/>
        <w:ind w:left="360"/>
        <w:jc w:val="both"/>
        <w:rPr>
          <w:rFonts w:ascii="Arial" w:hAnsi="Arial" w:cs="Arial"/>
          <w:sz w:val="20"/>
          <w:szCs w:val="20"/>
        </w:rPr>
      </w:pPr>
    </w:p>
    <w:sectPr w:rsidR="006064D6" w:rsidRPr="00DB7607" w:rsidSect="00E11121">
      <w:footerReference w:type="default" r:id="rId15"/>
      <w:headerReference w:type="first" r:id="rId16"/>
      <w:pgSz w:w="11906" w:h="16838"/>
      <w:pgMar w:top="1417" w:right="1701" w:bottom="1417" w:left="1701" w:header="708" w:footer="708" w:gutter="0"/>
      <w:pgBorders w:offsetFrom="page">
        <w:top w:val="single" w:sz="12" w:space="24" w:color="auto"/>
        <w:left w:val="single" w:sz="12" w:space="24" w:color="auto"/>
        <w:bottom w:val="single" w:sz="12" w:space="24" w:color="auto"/>
        <w:right w:val="single" w:sz="12"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2D18A2" w14:textId="77777777" w:rsidR="00370373" w:rsidRDefault="00370373" w:rsidP="002B3B74">
      <w:pPr>
        <w:spacing w:line="240" w:lineRule="auto"/>
      </w:pPr>
      <w:r>
        <w:separator/>
      </w:r>
    </w:p>
  </w:endnote>
  <w:endnote w:type="continuationSeparator" w:id="0">
    <w:p w14:paraId="5661A88B" w14:textId="77777777" w:rsidR="00370373" w:rsidRDefault="00370373" w:rsidP="002B3B74">
      <w:pPr>
        <w:spacing w:line="240" w:lineRule="auto"/>
      </w:pPr>
      <w:r>
        <w:continuationSeparator/>
      </w:r>
    </w:p>
  </w:endnote>
  <w:endnote w:type="continuationNotice" w:id="1">
    <w:p w14:paraId="3C293888" w14:textId="77777777" w:rsidR="00370373" w:rsidRDefault="0037037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76455809"/>
      <w:docPartObj>
        <w:docPartGallery w:val="Page Numbers (Bottom of Page)"/>
        <w:docPartUnique/>
      </w:docPartObj>
    </w:sdtPr>
    <w:sdtContent>
      <w:p w14:paraId="507C89AD" w14:textId="13515354" w:rsidR="001F2309" w:rsidRDefault="001F2309">
        <w:pPr>
          <w:pStyle w:val="Rodap"/>
          <w:jc w:val="right"/>
        </w:pPr>
        <w:r>
          <w:fldChar w:fldCharType="begin"/>
        </w:r>
        <w:r>
          <w:instrText>PAGE   \* MERGEFORMAT</w:instrText>
        </w:r>
        <w:r>
          <w:fldChar w:fldCharType="separate"/>
        </w:r>
        <w:r>
          <w:t>2</w:t>
        </w:r>
        <w:r>
          <w:fldChar w:fldCharType="end"/>
        </w:r>
      </w:p>
    </w:sdtContent>
  </w:sdt>
  <w:p w14:paraId="00BDD147" w14:textId="77777777" w:rsidR="001F2309" w:rsidRDefault="001F2309">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DAC70A" w14:textId="77777777" w:rsidR="00370373" w:rsidRDefault="00370373" w:rsidP="002B3B74">
      <w:pPr>
        <w:spacing w:line="240" w:lineRule="auto"/>
      </w:pPr>
      <w:r>
        <w:separator/>
      </w:r>
    </w:p>
  </w:footnote>
  <w:footnote w:type="continuationSeparator" w:id="0">
    <w:p w14:paraId="35E6A288" w14:textId="77777777" w:rsidR="00370373" w:rsidRDefault="00370373" w:rsidP="002B3B74">
      <w:pPr>
        <w:spacing w:line="240" w:lineRule="auto"/>
      </w:pPr>
      <w:r>
        <w:continuationSeparator/>
      </w:r>
    </w:p>
  </w:footnote>
  <w:footnote w:type="continuationNotice" w:id="1">
    <w:p w14:paraId="56C88F87" w14:textId="77777777" w:rsidR="00370373" w:rsidRDefault="0037037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103" w:name="_Toc120181667"/>
  <w:bookmarkStart w:id="104" w:name="_Toc120181898"/>
  <w:bookmarkStart w:id="105" w:name="_Toc120182123"/>
  <w:bookmarkStart w:id="106" w:name="_Toc120182979"/>
  <w:bookmarkStart w:id="107" w:name="_Toc120184761"/>
  <w:p w14:paraId="11DD30B7" w14:textId="217BCBEB" w:rsidR="001F2309" w:rsidRDefault="00C118D7">
    <w:pPr>
      <w:pStyle w:val="Cabealho"/>
    </w:pPr>
    <w:r w:rsidRPr="00C42582">
      <w:rPr>
        <w:rFonts w:ascii="Arial" w:hAnsi="Arial" w:cs="Arial"/>
        <w:b/>
        <w:noProof/>
        <w:sz w:val="20"/>
        <w:szCs w:val="20"/>
      </w:rPr>
      <mc:AlternateContent>
        <mc:Choice Requires="wpg">
          <w:drawing>
            <wp:anchor distT="0" distB="0" distL="114300" distR="114300" simplePos="0" relativeHeight="251658240" behindDoc="0" locked="0" layoutInCell="1" allowOverlap="1" wp14:anchorId="254AC2A6" wp14:editId="5834D08E">
              <wp:simplePos x="0" y="0"/>
              <wp:positionH relativeFrom="page">
                <wp:posOffset>8255</wp:posOffset>
              </wp:positionH>
              <wp:positionV relativeFrom="page">
                <wp:posOffset>9687</wp:posOffset>
              </wp:positionV>
              <wp:extent cx="7530860" cy="1345721"/>
              <wp:effectExtent l="0" t="0" r="0" b="6985"/>
              <wp:wrapNone/>
              <wp:docPr id="149" name="Grupo 149"/>
              <wp:cNvGraphicFramePr/>
              <a:graphic xmlns:a="http://schemas.openxmlformats.org/drawingml/2006/main">
                <a:graphicData uri="http://schemas.microsoft.com/office/word/2010/wordprocessingGroup">
                  <wpg:wgp>
                    <wpg:cNvGrpSpPr/>
                    <wpg:grpSpPr>
                      <a:xfrm>
                        <a:off x="0" y="0"/>
                        <a:ext cx="7530860" cy="1345721"/>
                        <a:chOff x="0" y="-1"/>
                        <a:chExt cx="7315200" cy="1216153"/>
                      </a:xfrm>
                    </wpg:grpSpPr>
                    <wps:wsp>
                      <wps:cNvPr id="150" name="Retângulo 51"/>
                      <wps:cNvSpPr/>
                      <wps:spPr>
                        <a:xfrm>
                          <a:off x="0" y="-1"/>
                          <a:ext cx="7315200" cy="1130373"/>
                        </a:xfrm>
                        <a:custGeom>
                          <a:avLst/>
                          <a:gdLst>
                            <a:gd name="connsiteX0" fmla="*/ 0 w 7312660"/>
                            <a:gd name="connsiteY0" fmla="*/ 0 h 1215390"/>
                            <a:gd name="connsiteX1" fmla="*/ 7312660 w 7312660"/>
                            <a:gd name="connsiteY1" fmla="*/ 0 h 1215390"/>
                            <a:gd name="connsiteX2" fmla="*/ 7312660 w 7312660"/>
                            <a:gd name="connsiteY2" fmla="*/ 1215390 h 1215390"/>
                            <a:gd name="connsiteX3" fmla="*/ 0 w 7312660"/>
                            <a:gd name="connsiteY3" fmla="*/ 1215390 h 1215390"/>
                            <a:gd name="connsiteX4" fmla="*/ 0 w 7312660"/>
                            <a:gd name="connsiteY4" fmla="*/ 0 h 1215390"/>
                            <a:gd name="connsiteX0" fmla="*/ 0 w 7312660"/>
                            <a:gd name="connsiteY0" fmla="*/ 0 h 1215390"/>
                            <a:gd name="connsiteX1" fmla="*/ 7312660 w 7312660"/>
                            <a:gd name="connsiteY1" fmla="*/ 0 h 1215390"/>
                            <a:gd name="connsiteX2" fmla="*/ 7312660 w 7312660"/>
                            <a:gd name="connsiteY2" fmla="*/ 1215390 h 1215390"/>
                            <a:gd name="connsiteX3" fmla="*/ 3667125 w 7312660"/>
                            <a:gd name="connsiteY3" fmla="*/ 120967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215390 h 1215390"/>
                            <a:gd name="connsiteX3" fmla="*/ 3619500 w 7312660"/>
                            <a:gd name="connsiteY3" fmla="*/ 73342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129665 h 1215390"/>
                            <a:gd name="connsiteX3" fmla="*/ 3619500 w 7312660"/>
                            <a:gd name="connsiteY3" fmla="*/ 733425 h 1215390"/>
                            <a:gd name="connsiteX4" fmla="*/ 0 w 7312660"/>
                            <a:gd name="connsiteY4" fmla="*/ 1215390 h 1215390"/>
                            <a:gd name="connsiteX5" fmla="*/ 0 w 7312660"/>
                            <a:gd name="connsiteY5" fmla="*/ 0 h 1215390"/>
                            <a:gd name="connsiteX0" fmla="*/ 9525 w 7322185"/>
                            <a:gd name="connsiteY0" fmla="*/ 0 h 1129665"/>
                            <a:gd name="connsiteX1" fmla="*/ 7322185 w 7322185"/>
                            <a:gd name="connsiteY1" fmla="*/ 0 h 1129665"/>
                            <a:gd name="connsiteX2" fmla="*/ 7322185 w 7322185"/>
                            <a:gd name="connsiteY2" fmla="*/ 1129665 h 1129665"/>
                            <a:gd name="connsiteX3" fmla="*/ 3629025 w 7322185"/>
                            <a:gd name="connsiteY3" fmla="*/ 733425 h 1129665"/>
                            <a:gd name="connsiteX4" fmla="*/ 0 w 7322185"/>
                            <a:gd name="connsiteY4" fmla="*/ 1091565 h 1129665"/>
                            <a:gd name="connsiteX5" fmla="*/ 9525 w 7322185"/>
                            <a:gd name="connsiteY5" fmla="*/ 0 h 1129665"/>
                            <a:gd name="connsiteX0" fmla="*/ 0 w 7312660"/>
                            <a:gd name="connsiteY0" fmla="*/ 0 h 1129665"/>
                            <a:gd name="connsiteX1" fmla="*/ 7312660 w 7312660"/>
                            <a:gd name="connsiteY1" fmla="*/ 0 h 1129665"/>
                            <a:gd name="connsiteX2" fmla="*/ 7312660 w 7312660"/>
                            <a:gd name="connsiteY2" fmla="*/ 1129665 h 1129665"/>
                            <a:gd name="connsiteX3" fmla="*/ 3619500 w 7312660"/>
                            <a:gd name="connsiteY3" fmla="*/ 733425 h 1129665"/>
                            <a:gd name="connsiteX4" fmla="*/ 0 w 7312660"/>
                            <a:gd name="connsiteY4" fmla="*/ 1091565 h 1129665"/>
                            <a:gd name="connsiteX5" fmla="*/ 0 w 7312660"/>
                            <a:gd name="connsiteY5" fmla="*/ 0 h 112966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7312660" h="1129665">
                              <a:moveTo>
                                <a:pt x="0" y="0"/>
                              </a:moveTo>
                              <a:lnTo>
                                <a:pt x="7312660" y="0"/>
                              </a:lnTo>
                              <a:lnTo>
                                <a:pt x="7312660" y="1129665"/>
                              </a:lnTo>
                              <a:lnTo>
                                <a:pt x="3619500" y="733425"/>
                              </a:lnTo>
                              <a:lnTo>
                                <a:pt x="0" y="1091565"/>
                              </a:lnTo>
                              <a:lnTo>
                                <a:pt x="0" y="0"/>
                              </a:lnTo>
                              <a:close/>
                            </a:path>
                          </a:pathLst>
                        </a:custGeom>
                        <a:solidFill>
                          <a:srgbClr val="4F81B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 name="Retângulo 151"/>
                      <wps:cNvSpPr/>
                      <wps:spPr>
                        <a:xfrm>
                          <a:off x="0" y="0"/>
                          <a:ext cx="7315200" cy="1216152"/>
                        </a:xfrm>
                        <a:prstGeom prst="rect">
                          <a:avLst/>
                        </a:prstGeom>
                        <a:blipFill>
                          <a:blip r:embed="rId1"/>
                          <a:stretch>
                            <a:fillRect r="-7574"/>
                          </a:stretch>
                        </a:blip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7998851A" id="Grupo 149" o:spid="_x0000_s1026" style="position:absolute;margin-left:.65pt;margin-top:.75pt;width:593pt;height:105.95pt;z-index:251658240;mso-position-horizontal-relative:page;mso-position-vertical-relative:page" coordorigin="" coordsize="73152,1216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">
              <v:shape id="Retângulo 51" o:spid="_x0000_s1027" style="position:absolute;width:73152;height:11303;visibility:visible;mso-wrap-style:square;v-text-anchor:middle" coordsize="7312660,1129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" path="m,l7312660,r,1129665l3619500,733425,,1091565,,xe" fillcolor="#4f81bd" stroked="f" strokeweight="2pt">
                <v:path arrowok="t" o:connecttype="custom" o:connectlocs="0,0;7315200,0;7315200,1130373;3620757,733885;0,1092249;0,0" o:connectangles="0,0,0,0,0,0"/>
              </v:shape>
              <v:rect id="Retângulo 151" o:spid="_x0000_s1028" style="position:absolute;width:73152;height:1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" stroked="f" strokeweight="2pt">
                <v:fill r:id="rId2" o:title="" recolor="t" rotate="t" type="frame"/>
              </v:rect>
              <w10:wrap anchorx="page" anchory="page"/>
            </v:group>
          </w:pict>
        </mc:Fallback>
      </mc:AlternateContent>
    </w:r>
    <w:bookmarkEnd w:id="103"/>
    <w:bookmarkEnd w:id="104"/>
    <w:bookmarkEnd w:id="105"/>
    <w:bookmarkEnd w:id="106"/>
    <w:bookmarkEnd w:id="10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A5E34"/>
    <w:multiLevelType w:val="hybridMultilevel"/>
    <w:tmpl w:val="9FCAA7A6"/>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12E7493"/>
    <w:multiLevelType w:val="multilevel"/>
    <w:tmpl w:val="8E0E5720"/>
    <w:lvl w:ilvl="0">
      <w:start w:val="3"/>
      <w:numFmt w:val="decimal"/>
      <w:lvlText w:val="%1"/>
      <w:lvlJc w:val="left"/>
      <w:pPr>
        <w:ind w:left="360" w:hanging="360"/>
      </w:pPr>
      <w:rPr>
        <w:rFonts w:hint="default"/>
      </w:rPr>
    </w:lvl>
    <w:lvl w:ilvl="1">
      <w:start w:val="1"/>
      <w:numFmt w:val="lowerLetter"/>
      <w:lvlText w:val="%2."/>
      <w:lvlJc w:val="left"/>
      <w:pPr>
        <w:ind w:left="1069" w:hanging="360"/>
      </w:p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2FE686B"/>
    <w:multiLevelType w:val="hybridMultilevel"/>
    <w:tmpl w:val="CF269A56"/>
    <w:lvl w:ilvl="0" w:tplc="CAC09AC4">
      <w:start w:val="1"/>
      <w:numFmt w:val="bullet"/>
      <w:lvlText w:val=""/>
      <w:lvlJc w:val="left"/>
      <w:pPr>
        <w:ind w:left="360" w:hanging="360"/>
      </w:pPr>
      <w:rPr>
        <w:rFonts w:ascii="Symbol" w:eastAsia="Times New Roman" w:hAnsi="Symbol" w:cs="Aria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3" w15:restartNumberingAfterBreak="0">
    <w:nsid w:val="053E522D"/>
    <w:multiLevelType w:val="multilevel"/>
    <w:tmpl w:val="80085216"/>
    <w:lvl w:ilvl="0">
      <w:start w:val="3"/>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sz w:val="24"/>
        <w:szCs w:val="24"/>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5AB2ADE"/>
    <w:multiLevelType w:val="multilevel"/>
    <w:tmpl w:val="5BAC61D8"/>
    <w:lvl w:ilvl="0">
      <w:start w:val="1"/>
      <w:numFmt w:val="bullet"/>
      <w:lvlText w:val=""/>
      <w:lvlJc w:val="left"/>
      <w:pPr>
        <w:ind w:left="1350" w:hanging="360"/>
      </w:pPr>
      <w:rPr>
        <w:rFonts w:ascii="Symbol" w:hAnsi="Symbol" w:hint="default"/>
        <w:b w:val="0"/>
      </w:rPr>
    </w:lvl>
    <w:lvl w:ilvl="1">
      <w:start w:val="1"/>
      <w:numFmt w:val="decimal"/>
      <w:lvlText w:val="%1.%2"/>
      <w:lvlJc w:val="left"/>
      <w:pPr>
        <w:ind w:left="2070" w:hanging="360"/>
      </w:pPr>
      <w:rPr>
        <w:rFonts w:hint="default"/>
        <w:b w:val="0"/>
      </w:rPr>
    </w:lvl>
    <w:lvl w:ilvl="2">
      <w:start w:val="1"/>
      <w:numFmt w:val="bullet"/>
      <w:lvlText w:val=""/>
      <w:lvlJc w:val="left"/>
      <w:pPr>
        <w:ind w:left="3150" w:hanging="720"/>
      </w:pPr>
      <w:rPr>
        <w:rFonts w:ascii="Symbol" w:hAnsi="Symbol" w:hint="default"/>
        <w:b w:val="0"/>
      </w:rPr>
    </w:lvl>
    <w:lvl w:ilvl="3">
      <w:start w:val="1"/>
      <w:numFmt w:val="decimal"/>
      <w:lvlText w:val="%1.%2.%3.%4"/>
      <w:lvlJc w:val="left"/>
      <w:pPr>
        <w:ind w:left="4230" w:hanging="1080"/>
      </w:pPr>
      <w:rPr>
        <w:rFonts w:hint="default"/>
        <w:b w:val="0"/>
      </w:rPr>
    </w:lvl>
    <w:lvl w:ilvl="4">
      <w:start w:val="1"/>
      <w:numFmt w:val="decimal"/>
      <w:lvlText w:val="%1.%2.%3.%4.%5"/>
      <w:lvlJc w:val="left"/>
      <w:pPr>
        <w:ind w:left="4950" w:hanging="1080"/>
      </w:pPr>
      <w:rPr>
        <w:rFonts w:hint="default"/>
        <w:b w:val="0"/>
      </w:rPr>
    </w:lvl>
    <w:lvl w:ilvl="5">
      <w:start w:val="1"/>
      <w:numFmt w:val="decimal"/>
      <w:lvlText w:val="%1.%2.%3.%4.%5.%6"/>
      <w:lvlJc w:val="left"/>
      <w:pPr>
        <w:ind w:left="6030" w:hanging="1440"/>
      </w:pPr>
      <w:rPr>
        <w:rFonts w:hint="default"/>
        <w:b w:val="0"/>
      </w:rPr>
    </w:lvl>
    <w:lvl w:ilvl="6">
      <w:start w:val="1"/>
      <w:numFmt w:val="decimal"/>
      <w:lvlText w:val="%1.%2.%3.%4.%5.%6.%7"/>
      <w:lvlJc w:val="left"/>
      <w:pPr>
        <w:ind w:left="6750" w:hanging="1440"/>
      </w:pPr>
      <w:rPr>
        <w:rFonts w:hint="default"/>
        <w:b w:val="0"/>
      </w:rPr>
    </w:lvl>
    <w:lvl w:ilvl="7">
      <w:start w:val="1"/>
      <w:numFmt w:val="decimal"/>
      <w:lvlText w:val="%1.%2.%3.%4.%5.%6.%7.%8"/>
      <w:lvlJc w:val="left"/>
      <w:pPr>
        <w:ind w:left="7830" w:hanging="1800"/>
      </w:pPr>
      <w:rPr>
        <w:rFonts w:hint="default"/>
        <w:b w:val="0"/>
      </w:rPr>
    </w:lvl>
    <w:lvl w:ilvl="8">
      <w:start w:val="1"/>
      <w:numFmt w:val="decimal"/>
      <w:lvlText w:val="%1.%2.%3.%4.%5.%6.%7.%8.%9"/>
      <w:lvlJc w:val="left"/>
      <w:pPr>
        <w:ind w:left="8550" w:hanging="1800"/>
      </w:pPr>
      <w:rPr>
        <w:rFonts w:hint="default"/>
        <w:b w:val="0"/>
      </w:rPr>
    </w:lvl>
  </w:abstractNum>
  <w:abstractNum w:abstractNumId="5" w15:restartNumberingAfterBreak="0">
    <w:nsid w:val="06841678"/>
    <w:multiLevelType w:val="hybridMultilevel"/>
    <w:tmpl w:val="7C741372"/>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6" w15:restartNumberingAfterBreak="0">
    <w:nsid w:val="098022B3"/>
    <w:multiLevelType w:val="multilevel"/>
    <w:tmpl w:val="59C2FA32"/>
    <w:lvl w:ilvl="0">
      <w:start w:val="8"/>
      <w:numFmt w:val="decimal"/>
      <w:lvlText w:val="%1"/>
      <w:lvlJc w:val="left"/>
      <w:pPr>
        <w:ind w:left="525" w:hanging="525"/>
      </w:pPr>
      <w:rPr>
        <w:rFonts w:hint="default"/>
        <w:b w:val="0"/>
      </w:rPr>
    </w:lvl>
    <w:lvl w:ilvl="1">
      <w:start w:val="1"/>
      <w:numFmt w:val="decimal"/>
      <w:lvlText w:val="%1.%2"/>
      <w:lvlJc w:val="left"/>
      <w:pPr>
        <w:ind w:left="879" w:hanging="525"/>
      </w:pPr>
      <w:rPr>
        <w:rFonts w:hint="default"/>
        <w:b w:val="0"/>
      </w:rPr>
    </w:lvl>
    <w:lvl w:ilvl="2">
      <w:start w:val="1"/>
      <w:numFmt w:val="decimal"/>
      <w:lvlText w:val="%1.%2.%3"/>
      <w:lvlJc w:val="left"/>
      <w:pPr>
        <w:ind w:left="1428" w:hanging="720"/>
      </w:pPr>
      <w:rPr>
        <w:rFonts w:hint="default"/>
        <w:b w:val="0"/>
      </w:rPr>
    </w:lvl>
    <w:lvl w:ilvl="3">
      <w:start w:val="1"/>
      <w:numFmt w:val="decimal"/>
      <w:lvlText w:val="%1.%2.%3.%4"/>
      <w:lvlJc w:val="left"/>
      <w:pPr>
        <w:ind w:left="2142" w:hanging="1080"/>
      </w:pPr>
      <w:rPr>
        <w:rFonts w:hint="default"/>
        <w:b w:val="0"/>
      </w:rPr>
    </w:lvl>
    <w:lvl w:ilvl="4">
      <w:start w:val="1"/>
      <w:numFmt w:val="decimal"/>
      <w:lvlText w:val="%1.%2.%3.%4.%5"/>
      <w:lvlJc w:val="left"/>
      <w:pPr>
        <w:ind w:left="2496" w:hanging="1080"/>
      </w:pPr>
      <w:rPr>
        <w:rFonts w:hint="default"/>
        <w:b w:val="0"/>
      </w:rPr>
    </w:lvl>
    <w:lvl w:ilvl="5">
      <w:start w:val="1"/>
      <w:numFmt w:val="decimal"/>
      <w:lvlText w:val="%1.%2.%3.%4.%5.%6"/>
      <w:lvlJc w:val="left"/>
      <w:pPr>
        <w:ind w:left="3210" w:hanging="1440"/>
      </w:pPr>
      <w:rPr>
        <w:rFonts w:hint="default"/>
        <w:b w:val="0"/>
      </w:rPr>
    </w:lvl>
    <w:lvl w:ilvl="6">
      <w:start w:val="1"/>
      <w:numFmt w:val="decimal"/>
      <w:lvlText w:val="%1.%2.%3.%4.%5.%6.%7"/>
      <w:lvlJc w:val="left"/>
      <w:pPr>
        <w:ind w:left="3564" w:hanging="1440"/>
      </w:pPr>
      <w:rPr>
        <w:rFonts w:hint="default"/>
        <w:b w:val="0"/>
      </w:rPr>
    </w:lvl>
    <w:lvl w:ilvl="7">
      <w:start w:val="1"/>
      <w:numFmt w:val="decimal"/>
      <w:lvlText w:val="%1.%2.%3.%4.%5.%6.%7.%8"/>
      <w:lvlJc w:val="left"/>
      <w:pPr>
        <w:ind w:left="4278" w:hanging="1800"/>
      </w:pPr>
      <w:rPr>
        <w:rFonts w:hint="default"/>
        <w:b w:val="0"/>
      </w:rPr>
    </w:lvl>
    <w:lvl w:ilvl="8">
      <w:start w:val="1"/>
      <w:numFmt w:val="decimal"/>
      <w:lvlText w:val="%1.%2.%3.%4.%5.%6.%7.%8.%9"/>
      <w:lvlJc w:val="left"/>
      <w:pPr>
        <w:ind w:left="4632" w:hanging="1800"/>
      </w:pPr>
      <w:rPr>
        <w:rFonts w:hint="default"/>
        <w:b w:val="0"/>
      </w:rPr>
    </w:lvl>
  </w:abstractNum>
  <w:abstractNum w:abstractNumId="7" w15:restartNumberingAfterBreak="0">
    <w:nsid w:val="0BBB3914"/>
    <w:multiLevelType w:val="multilevel"/>
    <w:tmpl w:val="F56E3C46"/>
    <w:lvl w:ilvl="0">
      <w:start w:val="1"/>
      <w:numFmt w:val="decimal"/>
      <w:lvlText w:val="%1"/>
      <w:lvlJc w:val="left"/>
      <w:pPr>
        <w:ind w:left="360" w:hanging="360"/>
      </w:pPr>
      <w:rPr>
        <w:rFonts w:hint="default"/>
        <w:b/>
        <w:bCs w:val="0"/>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8" w15:restartNumberingAfterBreak="0">
    <w:nsid w:val="0C7F2858"/>
    <w:multiLevelType w:val="multilevel"/>
    <w:tmpl w:val="C08AF52A"/>
    <w:lvl w:ilvl="0">
      <w:start w:val="6"/>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11824C05"/>
    <w:multiLevelType w:val="hybridMultilevel"/>
    <w:tmpl w:val="4F9EED70"/>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2422EB3"/>
    <w:multiLevelType w:val="multilevel"/>
    <w:tmpl w:val="AA6A4FE0"/>
    <w:lvl w:ilvl="0">
      <w:start w:val="3"/>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C912DE4"/>
    <w:multiLevelType w:val="multilevel"/>
    <w:tmpl w:val="D89ECE38"/>
    <w:lvl w:ilvl="0">
      <w:start w:val="1"/>
      <w:numFmt w:val="decimal"/>
      <w:lvlText w:val="%1."/>
      <w:lvlJc w:val="left"/>
      <w:pPr>
        <w:ind w:left="357" w:hanging="357"/>
      </w:pPr>
      <w:rPr>
        <w:rFonts w:ascii="Arial" w:hAnsi="Arial" w:cs="Arial" w:hint="default"/>
        <w:b/>
        <w:color w:val="auto"/>
        <w:sz w:val="24"/>
        <w:szCs w:val="24"/>
      </w:rPr>
    </w:lvl>
    <w:lvl w:ilvl="1">
      <w:start w:val="1"/>
      <w:numFmt w:val="bullet"/>
      <w:lvlText w:val=""/>
      <w:lvlJc w:val="left"/>
      <w:pPr>
        <w:ind w:left="360" w:hanging="360"/>
      </w:pPr>
      <w:rPr>
        <w:rFonts w:ascii="Symbol" w:hAnsi="Symbol" w:hint="default"/>
      </w:rPr>
    </w:lvl>
    <w:lvl w:ilvl="2">
      <w:start w:val="1"/>
      <w:numFmt w:val="decimal"/>
      <w:lvlText w:val="%1.%2.%3."/>
      <w:lvlJc w:val="left"/>
      <w:pPr>
        <w:ind w:left="357" w:hanging="357"/>
      </w:pPr>
      <w:rPr>
        <w:rFonts w:ascii="Arial" w:hAnsi="Arial" w:cs="Arial" w:hint="default"/>
        <w:sz w:val="20"/>
        <w:szCs w:val="20"/>
      </w:rPr>
    </w:lvl>
    <w:lvl w:ilvl="3">
      <w:start w:val="1"/>
      <w:numFmt w:val="decimal"/>
      <w:lvlText w:val="%1.%2.%3.%4."/>
      <w:lvlJc w:val="left"/>
      <w:pPr>
        <w:ind w:left="357" w:hanging="357"/>
      </w:pPr>
      <w:rPr>
        <w:rFonts w:hint="default"/>
        <w:b w:val="0"/>
        <w:bCs/>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2" w15:restartNumberingAfterBreak="0">
    <w:nsid w:val="1E5973A6"/>
    <w:multiLevelType w:val="hybridMultilevel"/>
    <w:tmpl w:val="E38C1F0C"/>
    <w:lvl w:ilvl="0" w:tplc="04160019">
      <w:start w:val="1"/>
      <w:numFmt w:val="lowerLetter"/>
      <w:lvlText w:val="%1."/>
      <w:lvlJc w:val="left"/>
      <w:pPr>
        <w:ind w:left="1068" w:hanging="360"/>
      </w:pPr>
    </w:lvl>
    <w:lvl w:ilvl="1" w:tplc="04160019">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3" w15:restartNumberingAfterBreak="0">
    <w:nsid w:val="20923C13"/>
    <w:multiLevelType w:val="hybridMultilevel"/>
    <w:tmpl w:val="B216A1CC"/>
    <w:lvl w:ilvl="0" w:tplc="04160019">
      <w:start w:val="1"/>
      <w:numFmt w:val="lowerLetter"/>
      <w:lvlText w:val="%1."/>
      <w:lvlJc w:val="left"/>
      <w:pPr>
        <w:ind w:left="1068" w:hanging="360"/>
      </w:pPr>
    </w:lvl>
    <w:lvl w:ilvl="1" w:tplc="04160019">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4" w15:restartNumberingAfterBreak="0">
    <w:nsid w:val="225B2936"/>
    <w:multiLevelType w:val="multilevel"/>
    <w:tmpl w:val="876A5B26"/>
    <w:lvl w:ilvl="0">
      <w:start w:val="3"/>
      <w:numFmt w:val="decimal"/>
      <w:lvlText w:val="%1"/>
      <w:lvlJc w:val="left"/>
      <w:pPr>
        <w:ind w:left="360" w:hanging="360"/>
      </w:pPr>
    </w:lvl>
    <w:lvl w:ilvl="1">
      <w:start w:val="1"/>
      <w:numFmt w:val="decimal"/>
      <w:lvlText w:val="%2.1"/>
      <w:lvlJc w:val="left"/>
      <w:pPr>
        <w:ind w:left="1069" w:hanging="36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5694" w:hanging="1440"/>
      </w:pPr>
    </w:lvl>
    <w:lvl w:ilvl="7">
      <w:start w:val="1"/>
      <w:numFmt w:val="decimal"/>
      <w:lvlText w:val="%1.%2.%3.%4.%5.%6.%7.%8"/>
      <w:lvlJc w:val="left"/>
      <w:pPr>
        <w:ind w:left="6763" w:hanging="1800"/>
      </w:pPr>
    </w:lvl>
    <w:lvl w:ilvl="8">
      <w:start w:val="1"/>
      <w:numFmt w:val="decimal"/>
      <w:lvlText w:val="%1.%2.%3.%4.%5.%6.%7.%8.%9"/>
      <w:lvlJc w:val="left"/>
      <w:pPr>
        <w:ind w:left="7472" w:hanging="1800"/>
      </w:pPr>
    </w:lvl>
  </w:abstractNum>
  <w:abstractNum w:abstractNumId="15" w15:restartNumberingAfterBreak="0">
    <w:nsid w:val="243F41A6"/>
    <w:multiLevelType w:val="multilevel"/>
    <w:tmpl w:val="880818A8"/>
    <w:lvl w:ilvl="0">
      <w:start w:val="2"/>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24725096"/>
    <w:multiLevelType w:val="multilevel"/>
    <w:tmpl w:val="5D62F75E"/>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b w:val="0"/>
        <w:bCs/>
        <w:sz w:val="24"/>
        <w:szCs w:val="24"/>
      </w:rPr>
    </w:lvl>
    <w:lvl w:ilvl="2">
      <w:start w:val="1"/>
      <w:numFmt w:val="decimal"/>
      <w:lvlRestart w:val="1"/>
      <w:suff w:val="space"/>
      <w:lvlText w:val="%1.%2.%3."/>
      <w:lvlJc w:val="left"/>
      <w:pPr>
        <w:ind w:left="0" w:firstLine="0"/>
      </w:pPr>
      <w:rPr>
        <w:rFonts w:hint="default"/>
      </w:rPr>
    </w:lvl>
    <w:lvl w:ilvl="3">
      <w:start w:val="1"/>
      <w:numFmt w:val="decimal"/>
      <w:suff w:val="space"/>
      <w:lvlText w:val="%1.%2.%3.%4."/>
      <w:lvlJc w:val="left"/>
      <w:pPr>
        <w:ind w:left="0" w:firstLine="0"/>
      </w:pPr>
      <w:rPr>
        <w:rFonts w:hint="default"/>
        <w:b w:val="0"/>
        <w:bCs w:val="0"/>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7" w15:restartNumberingAfterBreak="0">
    <w:nsid w:val="24C71FFC"/>
    <w:multiLevelType w:val="hybridMultilevel"/>
    <w:tmpl w:val="8F80A432"/>
    <w:lvl w:ilvl="0" w:tplc="0BC60FE8">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254B5A2C"/>
    <w:multiLevelType w:val="hybridMultilevel"/>
    <w:tmpl w:val="A9D01EDA"/>
    <w:lvl w:ilvl="0" w:tplc="070801DA">
      <w:start w:val="1"/>
      <w:numFmt w:val="bullet"/>
      <w:lvlText w:val=""/>
      <w:lvlJc w:val="left"/>
      <w:pPr>
        <w:ind w:left="72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19" w15:restartNumberingAfterBreak="0">
    <w:nsid w:val="25526E95"/>
    <w:multiLevelType w:val="hybridMultilevel"/>
    <w:tmpl w:val="21DEC972"/>
    <w:lvl w:ilvl="0" w:tplc="95B242F2">
      <w:start w:val="1"/>
      <w:numFmt w:val="upperRoman"/>
      <w:lvlText w:val="%1"/>
      <w:lvlJc w:val="left"/>
      <w:pPr>
        <w:ind w:left="994"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A4327A80">
      <w:start w:val="1"/>
      <w:numFmt w:val="lowerLetter"/>
      <w:lvlText w:val="%2"/>
      <w:lvlJc w:val="left"/>
      <w:pPr>
        <w:ind w:left="10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2" w:tplc="0E6A5402">
      <w:start w:val="1"/>
      <w:numFmt w:val="lowerRoman"/>
      <w:lvlText w:val="%3"/>
      <w:lvlJc w:val="left"/>
      <w:pPr>
        <w:ind w:left="180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3" w:tplc="6396EF70">
      <w:start w:val="1"/>
      <w:numFmt w:val="decimal"/>
      <w:lvlText w:val="%4"/>
      <w:lvlJc w:val="left"/>
      <w:pPr>
        <w:ind w:left="252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4EC68872">
      <w:start w:val="1"/>
      <w:numFmt w:val="lowerLetter"/>
      <w:lvlText w:val="%5"/>
      <w:lvlJc w:val="left"/>
      <w:pPr>
        <w:ind w:left="32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5" w:tplc="233E5896">
      <w:start w:val="1"/>
      <w:numFmt w:val="lowerRoman"/>
      <w:lvlText w:val="%6"/>
      <w:lvlJc w:val="left"/>
      <w:pPr>
        <w:ind w:left="396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6" w:tplc="F82A13FE">
      <w:start w:val="1"/>
      <w:numFmt w:val="decimal"/>
      <w:lvlText w:val="%7"/>
      <w:lvlJc w:val="left"/>
      <w:pPr>
        <w:ind w:left="46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778C9204">
      <w:start w:val="1"/>
      <w:numFmt w:val="lowerLetter"/>
      <w:lvlText w:val="%8"/>
      <w:lvlJc w:val="left"/>
      <w:pPr>
        <w:ind w:left="540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8" w:tplc="32543D04">
      <w:start w:val="1"/>
      <w:numFmt w:val="lowerRoman"/>
      <w:lvlText w:val="%9"/>
      <w:lvlJc w:val="left"/>
      <w:pPr>
        <w:ind w:left="612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abstractNum>
  <w:abstractNum w:abstractNumId="20" w15:restartNumberingAfterBreak="0">
    <w:nsid w:val="2DBB2496"/>
    <w:multiLevelType w:val="multilevel"/>
    <w:tmpl w:val="6D4210EE"/>
    <w:lvl w:ilvl="0">
      <w:start w:val="3"/>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ascii="Arial" w:hAnsi="Arial" w:cs="Arial" w:hint="default"/>
        <w:sz w:val="24"/>
        <w:szCs w:val="24"/>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1BB0B82"/>
    <w:multiLevelType w:val="multilevel"/>
    <w:tmpl w:val="366AD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2632BE7"/>
    <w:multiLevelType w:val="multilevel"/>
    <w:tmpl w:val="0F56CEA0"/>
    <w:lvl w:ilvl="0">
      <w:start w:val="4"/>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78E0A22"/>
    <w:multiLevelType w:val="hybridMultilevel"/>
    <w:tmpl w:val="E8140736"/>
    <w:lvl w:ilvl="0" w:tplc="DB12D58C">
      <w:start w:val="1"/>
      <w:numFmt w:val="upperRoman"/>
      <w:lvlText w:val="%1"/>
      <w:lvlJc w:val="left"/>
      <w:pPr>
        <w:ind w:left="994"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DCD0A158">
      <w:start w:val="1"/>
      <w:numFmt w:val="lowerLetter"/>
      <w:lvlText w:val="%2)"/>
      <w:lvlJc w:val="left"/>
      <w:pPr>
        <w:ind w:left="1416"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2" w:tplc="53CE8424">
      <w:start w:val="1"/>
      <w:numFmt w:val="lowerRoman"/>
      <w:lvlText w:val="%3"/>
      <w:lvlJc w:val="left"/>
      <w:pPr>
        <w:ind w:left="2074"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3" w:tplc="F8BE4AA4">
      <w:start w:val="1"/>
      <w:numFmt w:val="decimal"/>
      <w:lvlText w:val="%4"/>
      <w:lvlJc w:val="left"/>
      <w:pPr>
        <w:ind w:left="2794"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0C00D85C">
      <w:start w:val="1"/>
      <w:numFmt w:val="lowerLetter"/>
      <w:lvlText w:val="%5"/>
      <w:lvlJc w:val="left"/>
      <w:pPr>
        <w:ind w:left="3514"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5" w:tplc="D6588258">
      <w:start w:val="1"/>
      <w:numFmt w:val="lowerRoman"/>
      <w:lvlText w:val="%6"/>
      <w:lvlJc w:val="left"/>
      <w:pPr>
        <w:ind w:left="4234"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6" w:tplc="E04A399A">
      <w:start w:val="1"/>
      <w:numFmt w:val="decimal"/>
      <w:lvlText w:val="%7"/>
      <w:lvlJc w:val="left"/>
      <w:pPr>
        <w:ind w:left="4954"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26CA8ED6">
      <w:start w:val="1"/>
      <w:numFmt w:val="lowerLetter"/>
      <w:lvlText w:val="%8"/>
      <w:lvlJc w:val="left"/>
      <w:pPr>
        <w:ind w:left="5674"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8" w:tplc="4A5C1256">
      <w:start w:val="1"/>
      <w:numFmt w:val="lowerRoman"/>
      <w:lvlText w:val="%9"/>
      <w:lvlJc w:val="left"/>
      <w:pPr>
        <w:ind w:left="6394"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abstractNum>
  <w:abstractNum w:abstractNumId="24" w15:restartNumberingAfterBreak="0">
    <w:nsid w:val="38263650"/>
    <w:multiLevelType w:val="multilevel"/>
    <w:tmpl w:val="80085216"/>
    <w:lvl w:ilvl="0">
      <w:start w:val="3"/>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sz w:val="24"/>
        <w:szCs w:val="24"/>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8CE6C5F"/>
    <w:multiLevelType w:val="multilevel"/>
    <w:tmpl w:val="9C58713A"/>
    <w:lvl w:ilvl="0">
      <w:start w:val="4"/>
      <w:numFmt w:val="decimal"/>
      <w:lvlText w:val="%1"/>
      <w:lvlJc w:val="left"/>
      <w:pPr>
        <w:ind w:left="1068" w:hanging="360"/>
      </w:pPr>
      <w:rPr>
        <w:rFonts w:hint="default"/>
      </w:rPr>
    </w:lvl>
    <w:lvl w:ilvl="1">
      <w:start w:val="1"/>
      <w:numFmt w:val="decimal"/>
      <w:lvlText w:val="%1.%2"/>
      <w:lvlJc w:val="left"/>
      <w:pPr>
        <w:ind w:left="1777" w:hanging="360"/>
      </w:pPr>
      <w:rPr>
        <w:rFonts w:hint="default"/>
        <w:b w:val="0"/>
        <w:bCs/>
      </w:rPr>
    </w:lvl>
    <w:lvl w:ilvl="2">
      <w:start w:val="1"/>
      <w:numFmt w:val="decimal"/>
      <w:lvlText w:val="%1.%2.%3"/>
      <w:lvlJc w:val="left"/>
      <w:pPr>
        <w:ind w:left="2846" w:hanging="720"/>
      </w:pPr>
      <w:rPr>
        <w:rFonts w:hint="default"/>
      </w:rPr>
    </w:lvl>
    <w:lvl w:ilvl="3">
      <w:start w:val="1"/>
      <w:numFmt w:val="decimal"/>
      <w:lvlText w:val="%1.%2.%3.%4"/>
      <w:lvlJc w:val="left"/>
      <w:pPr>
        <w:ind w:left="3915" w:hanging="1080"/>
      </w:pPr>
      <w:rPr>
        <w:rFonts w:hint="default"/>
      </w:rPr>
    </w:lvl>
    <w:lvl w:ilvl="4">
      <w:start w:val="1"/>
      <w:numFmt w:val="decimal"/>
      <w:lvlText w:val="%1.%2.%3.%4.%5"/>
      <w:lvlJc w:val="left"/>
      <w:pPr>
        <w:ind w:left="4624" w:hanging="1080"/>
      </w:pPr>
      <w:rPr>
        <w:rFonts w:hint="default"/>
      </w:rPr>
    </w:lvl>
    <w:lvl w:ilvl="5">
      <w:start w:val="1"/>
      <w:numFmt w:val="decimal"/>
      <w:lvlText w:val="%1.%2.%3.%4.%5.%6"/>
      <w:lvlJc w:val="left"/>
      <w:pPr>
        <w:ind w:left="5693" w:hanging="1440"/>
      </w:pPr>
      <w:rPr>
        <w:rFonts w:hint="default"/>
      </w:rPr>
    </w:lvl>
    <w:lvl w:ilvl="6">
      <w:start w:val="1"/>
      <w:numFmt w:val="decimal"/>
      <w:lvlText w:val="%1.%2.%3.%4.%5.%6.%7"/>
      <w:lvlJc w:val="left"/>
      <w:pPr>
        <w:ind w:left="6402" w:hanging="1440"/>
      </w:pPr>
      <w:rPr>
        <w:rFonts w:hint="default"/>
      </w:rPr>
    </w:lvl>
    <w:lvl w:ilvl="7">
      <w:start w:val="1"/>
      <w:numFmt w:val="decimal"/>
      <w:lvlText w:val="%1.%2.%3.%4.%5.%6.%7.%8"/>
      <w:lvlJc w:val="left"/>
      <w:pPr>
        <w:ind w:left="7471" w:hanging="1800"/>
      </w:pPr>
      <w:rPr>
        <w:rFonts w:hint="default"/>
      </w:rPr>
    </w:lvl>
    <w:lvl w:ilvl="8">
      <w:start w:val="1"/>
      <w:numFmt w:val="decimal"/>
      <w:lvlText w:val="%1.%2.%3.%4.%5.%6.%7.%8.%9"/>
      <w:lvlJc w:val="left"/>
      <w:pPr>
        <w:ind w:left="8180" w:hanging="1800"/>
      </w:pPr>
      <w:rPr>
        <w:rFonts w:hint="default"/>
      </w:rPr>
    </w:lvl>
  </w:abstractNum>
  <w:abstractNum w:abstractNumId="26" w15:restartNumberingAfterBreak="0">
    <w:nsid w:val="3C0412B6"/>
    <w:multiLevelType w:val="multilevel"/>
    <w:tmpl w:val="4BDE0678"/>
    <w:lvl w:ilvl="0">
      <w:start w:val="1"/>
      <w:numFmt w:val="decimal"/>
      <w:lvlText w:val="%1."/>
      <w:lvlJc w:val="left"/>
      <w:pPr>
        <w:ind w:left="357" w:hanging="357"/>
      </w:pPr>
      <w:rPr>
        <w:rFonts w:ascii="Arial" w:hAnsi="Arial" w:cs="Arial" w:hint="default"/>
        <w:b/>
        <w:color w:val="auto"/>
        <w:sz w:val="24"/>
        <w:szCs w:val="24"/>
      </w:rPr>
    </w:lvl>
    <w:lvl w:ilvl="1">
      <w:start w:val="1"/>
      <w:numFmt w:val="decimal"/>
      <w:lvlText w:val="%2."/>
      <w:lvlJc w:val="left"/>
      <w:pPr>
        <w:ind w:left="360" w:hanging="360"/>
      </w:pPr>
    </w:lvl>
    <w:lvl w:ilvl="2">
      <w:start w:val="1"/>
      <w:numFmt w:val="decimal"/>
      <w:lvlText w:val="%1.%2.%3."/>
      <w:lvlJc w:val="left"/>
      <w:pPr>
        <w:ind w:left="357" w:hanging="357"/>
      </w:pPr>
      <w:rPr>
        <w:rFonts w:ascii="Arial" w:hAnsi="Arial" w:cs="Arial" w:hint="default"/>
        <w:sz w:val="20"/>
        <w:szCs w:val="20"/>
      </w:rPr>
    </w:lvl>
    <w:lvl w:ilvl="3">
      <w:start w:val="1"/>
      <w:numFmt w:val="decimal"/>
      <w:lvlText w:val="%1.%2.%3.%4."/>
      <w:lvlJc w:val="left"/>
      <w:pPr>
        <w:ind w:left="357" w:hanging="357"/>
      </w:pPr>
      <w:rPr>
        <w:rFonts w:hint="default"/>
        <w:b w:val="0"/>
        <w:bCs/>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7" w15:restartNumberingAfterBreak="0">
    <w:nsid w:val="3D260FD8"/>
    <w:multiLevelType w:val="multilevel"/>
    <w:tmpl w:val="2408A3AC"/>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8" w15:restartNumberingAfterBreak="0">
    <w:nsid w:val="401938BC"/>
    <w:multiLevelType w:val="multilevel"/>
    <w:tmpl w:val="790C1C1E"/>
    <w:lvl w:ilvl="0">
      <w:start w:val="1"/>
      <w:numFmt w:val="bullet"/>
      <w:lvlText w:val=""/>
      <w:lvlJc w:val="left"/>
      <w:pPr>
        <w:ind w:left="3192" w:hanging="360"/>
      </w:pPr>
      <w:rPr>
        <w:rFonts w:ascii="Symbol" w:hAnsi="Symbol" w:hint="default"/>
        <w:b w:val="0"/>
      </w:rPr>
    </w:lvl>
    <w:lvl w:ilvl="1">
      <w:start w:val="1"/>
      <w:numFmt w:val="bullet"/>
      <w:lvlText w:val=""/>
      <w:lvlJc w:val="left"/>
      <w:pPr>
        <w:ind w:left="3912" w:hanging="360"/>
      </w:pPr>
      <w:rPr>
        <w:rFonts w:ascii="Wingdings" w:hAnsi="Wingdings" w:hint="default"/>
        <w:b w:val="0"/>
      </w:rPr>
    </w:lvl>
    <w:lvl w:ilvl="2">
      <w:start w:val="1"/>
      <w:numFmt w:val="bullet"/>
      <w:lvlText w:val=""/>
      <w:lvlJc w:val="left"/>
      <w:pPr>
        <w:ind w:left="4992" w:hanging="720"/>
      </w:pPr>
      <w:rPr>
        <w:rFonts w:ascii="Symbol" w:hAnsi="Symbol" w:hint="default"/>
        <w:b w:val="0"/>
      </w:rPr>
    </w:lvl>
    <w:lvl w:ilvl="3">
      <w:start w:val="1"/>
      <w:numFmt w:val="decimal"/>
      <w:lvlText w:val="%1.%2.%3.%4"/>
      <w:lvlJc w:val="left"/>
      <w:pPr>
        <w:ind w:left="6072" w:hanging="1080"/>
      </w:pPr>
      <w:rPr>
        <w:rFonts w:hint="default"/>
        <w:b w:val="0"/>
      </w:rPr>
    </w:lvl>
    <w:lvl w:ilvl="4">
      <w:start w:val="1"/>
      <w:numFmt w:val="decimal"/>
      <w:lvlText w:val="%1.%2.%3.%4.%5"/>
      <w:lvlJc w:val="left"/>
      <w:pPr>
        <w:ind w:left="6792" w:hanging="1080"/>
      </w:pPr>
      <w:rPr>
        <w:rFonts w:hint="default"/>
        <w:b w:val="0"/>
      </w:rPr>
    </w:lvl>
    <w:lvl w:ilvl="5">
      <w:start w:val="1"/>
      <w:numFmt w:val="decimal"/>
      <w:lvlText w:val="%1.%2.%3.%4.%5.%6"/>
      <w:lvlJc w:val="left"/>
      <w:pPr>
        <w:ind w:left="7872" w:hanging="1440"/>
      </w:pPr>
      <w:rPr>
        <w:rFonts w:hint="default"/>
        <w:b w:val="0"/>
      </w:rPr>
    </w:lvl>
    <w:lvl w:ilvl="6">
      <w:start w:val="1"/>
      <w:numFmt w:val="decimal"/>
      <w:lvlText w:val="%1.%2.%3.%4.%5.%6.%7"/>
      <w:lvlJc w:val="left"/>
      <w:pPr>
        <w:ind w:left="8592" w:hanging="1440"/>
      </w:pPr>
      <w:rPr>
        <w:rFonts w:hint="default"/>
        <w:b w:val="0"/>
      </w:rPr>
    </w:lvl>
    <w:lvl w:ilvl="7">
      <w:start w:val="1"/>
      <w:numFmt w:val="decimal"/>
      <w:lvlText w:val="%1.%2.%3.%4.%5.%6.%7.%8"/>
      <w:lvlJc w:val="left"/>
      <w:pPr>
        <w:ind w:left="9672" w:hanging="1800"/>
      </w:pPr>
      <w:rPr>
        <w:rFonts w:hint="default"/>
        <w:b w:val="0"/>
      </w:rPr>
    </w:lvl>
    <w:lvl w:ilvl="8">
      <w:start w:val="1"/>
      <w:numFmt w:val="decimal"/>
      <w:lvlText w:val="%1.%2.%3.%4.%5.%6.%7.%8.%9"/>
      <w:lvlJc w:val="left"/>
      <w:pPr>
        <w:ind w:left="10392" w:hanging="1800"/>
      </w:pPr>
      <w:rPr>
        <w:rFonts w:hint="default"/>
        <w:b w:val="0"/>
      </w:rPr>
    </w:lvl>
  </w:abstractNum>
  <w:abstractNum w:abstractNumId="29" w15:restartNumberingAfterBreak="0">
    <w:nsid w:val="42AA2A2D"/>
    <w:multiLevelType w:val="multilevel"/>
    <w:tmpl w:val="93DE1724"/>
    <w:lvl w:ilvl="0">
      <w:start w:val="14"/>
      <w:numFmt w:val="decimal"/>
      <w:lvlText w:val="%1"/>
      <w:lvlJc w:val="left"/>
      <w:pPr>
        <w:ind w:left="468" w:hanging="468"/>
      </w:pPr>
      <w:rPr>
        <w:rFonts w:hint="default"/>
      </w:rPr>
    </w:lvl>
    <w:lvl w:ilvl="1">
      <w:start w:val="1"/>
      <w:numFmt w:val="decimal"/>
      <w:lvlText w:val="%1.%2"/>
      <w:lvlJc w:val="left"/>
      <w:pPr>
        <w:ind w:left="1177" w:hanging="468"/>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46AF58D2"/>
    <w:multiLevelType w:val="multilevel"/>
    <w:tmpl w:val="5BAC61D8"/>
    <w:lvl w:ilvl="0">
      <w:start w:val="1"/>
      <w:numFmt w:val="bullet"/>
      <w:lvlText w:val=""/>
      <w:lvlJc w:val="left"/>
      <w:pPr>
        <w:ind w:left="3192" w:hanging="360"/>
      </w:pPr>
      <w:rPr>
        <w:rFonts w:ascii="Symbol" w:hAnsi="Symbol" w:hint="default"/>
        <w:b w:val="0"/>
      </w:rPr>
    </w:lvl>
    <w:lvl w:ilvl="1">
      <w:start w:val="1"/>
      <w:numFmt w:val="decimal"/>
      <w:lvlText w:val="%1.%2"/>
      <w:lvlJc w:val="left"/>
      <w:pPr>
        <w:ind w:left="3912" w:hanging="360"/>
      </w:pPr>
      <w:rPr>
        <w:rFonts w:hint="default"/>
        <w:b w:val="0"/>
      </w:rPr>
    </w:lvl>
    <w:lvl w:ilvl="2">
      <w:start w:val="1"/>
      <w:numFmt w:val="bullet"/>
      <w:lvlText w:val=""/>
      <w:lvlJc w:val="left"/>
      <w:pPr>
        <w:ind w:left="4992" w:hanging="720"/>
      </w:pPr>
      <w:rPr>
        <w:rFonts w:ascii="Symbol" w:hAnsi="Symbol" w:hint="default"/>
        <w:b w:val="0"/>
      </w:rPr>
    </w:lvl>
    <w:lvl w:ilvl="3">
      <w:start w:val="1"/>
      <w:numFmt w:val="decimal"/>
      <w:lvlText w:val="%1.%2.%3.%4"/>
      <w:lvlJc w:val="left"/>
      <w:pPr>
        <w:ind w:left="6072" w:hanging="1080"/>
      </w:pPr>
      <w:rPr>
        <w:rFonts w:hint="default"/>
        <w:b w:val="0"/>
      </w:rPr>
    </w:lvl>
    <w:lvl w:ilvl="4">
      <w:start w:val="1"/>
      <w:numFmt w:val="decimal"/>
      <w:lvlText w:val="%1.%2.%3.%4.%5"/>
      <w:lvlJc w:val="left"/>
      <w:pPr>
        <w:ind w:left="6792" w:hanging="1080"/>
      </w:pPr>
      <w:rPr>
        <w:rFonts w:hint="default"/>
        <w:b w:val="0"/>
      </w:rPr>
    </w:lvl>
    <w:lvl w:ilvl="5">
      <w:start w:val="1"/>
      <w:numFmt w:val="decimal"/>
      <w:lvlText w:val="%1.%2.%3.%4.%5.%6"/>
      <w:lvlJc w:val="left"/>
      <w:pPr>
        <w:ind w:left="7872" w:hanging="1440"/>
      </w:pPr>
      <w:rPr>
        <w:rFonts w:hint="default"/>
        <w:b w:val="0"/>
      </w:rPr>
    </w:lvl>
    <w:lvl w:ilvl="6">
      <w:start w:val="1"/>
      <w:numFmt w:val="decimal"/>
      <w:lvlText w:val="%1.%2.%3.%4.%5.%6.%7"/>
      <w:lvlJc w:val="left"/>
      <w:pPr>
        <w:ind w:left="8592" w:hanging="1440"/>
      </w:pPr>
      <w:rPr>
        <w:rFonts w:hint="default"/>
        <w:b w:val="0"/>
      </w:rPr>
    </w:lvl>
    <w:lvl w:ilvl="7">
      <w:start w:val="1"/>
      <w:numFmt w:val="decimal"/>
      <w:lvlText w:val="%1.%2.%3.%4.%5.%6.%7.%8"/>
      <w:lvlJc w:val="left"/>
      <w:pPr>
        <w:ind w:left="9672" w:hanging="1800"/>
      </w:pPr>
      <w:rPr>
        <w:rFonts w:hint="default"/>
        <w:b w:val="0"/>
      </w:rPr>
    </w:lvl>
    <w:lvl w:ilvl="8">
      <w:start w:val="1"/>
      <w:numFmt w:val="decimal"/>
      <w:lvlText w:val="%1.%2.%3.%4.%5.%6.%7.%8.%9"/>
      <w:lvlJc w:val="left"/>
      <w:pPr>
        <w:ind w:left="10392" w:hanging="1800"/>
      </w:pPr>
      <w:rPr>
        <w:rFonts w:hint="default"/>
        <w:b w:val="0"/>
      </w:rPr>
    </w:lvl>
  </w:abstractNum>
  <w:abstractNum w:abstractNumId="31" w15:restartNumberingAfterBreak="0">
    <w:nsid w:val="51975A23"/>
    <w:multiLevelType w:val="multilevel"/>
    <w:tmpl w:val="E6F8352E"/>
    <w:lvl w:ilvl="0">
      <w:start w:val="1"/>
      <w:numFmt w:val="decimal"/>
      <w:lvlText w:val="%1."/>
      <w:lvlJc w:val="left"/>
      <w:pPr>
        <w:ind w:left="357" w:hanging="357"/>
      </w:pPr>
      <w:rPr>
        <w:rFonts w:ascii="Arial" w:hAnsi="Arial" w:cs="Arial" w:hint="default"/>
        <w:b/>
        <w:color w:val="auto"/>
        <w:sz w:val="24"/>
        <w:szCs w:val="24"/>
      </w:rPr>
    </w:lvl>
    <w:lvl w:ilvl="1">
      <w:start w:val="1"/>
      <w:numFmt w:val="decimal"/>
      <w:lvlText w:val="%1.%2."/>
      <w:lvlJc w:val="left"/>
      <w:pPr>
        <w:ind w:left="357" w:hanging="357"/>
      </w:pPr>
      <w:rPr>
        <w:rFonts w:ascii="Arial" w:hAnsi="Arial" w:cs="Arial" w:hint="default"/>
        <w:sz w:val="20"/>
        <w:szCs w:val="20"/>
      </w:rPr>
    </w:lvl>
    <w:lvl w:ilvl="2">
      <w:start w:val="1"/>
      <w:numFmt w:val="decimal"/>
      <w:lvlText w:val="%1.%2.%3."/>
      <w:lvlJc w:val="left"/>
      <w:pPr>
        <w:ind w:left="357" w:hanging="357"/>
      </w:pPr>
      <w:rPr>
        <w:rFonts w:ascii="Arial" w:hAnsi="Arial" w:cs="Arial" w:hint="default"/>
        <w:sz w:val="20"/>
        <w:szCs w:val="20"/>
      </w:rPr>
    </w:lvl>
    <w:lvl w:ilvl="3">
      <w:start w:val="1"/>
      <w:numFmt w:val="decimal"/>
      <w:lvlText w:val="%1.%2.%3.%4."/>
      <w:lvlJc w:val="left"/>
      <w:pPr>
        <w:ind w:left="357" w:hanging="357"/>
      </w:pPr>
      <w:rPr>
        <w:rFonts w:hint="default"/>
        <w:b w:val="0"/>
        <w:bCs/>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2" w15:restartNumberingAfterBreak="0">
    <w:nsid w:val="54022AB8"/>
    <w:multiLevelType w:val="multilevel"/>
    <w:tmpl w:val="5372D040"/>
    <w:lvl w:ilvl="0">
      <w:start w:val="3"/>
      <w:numFmt w:val="decimal"/>
      <w:lvlText w:val="%1"/>
      <w:lvlJc w:val="left"/>
      <w:pPr>
        <w:ind w:left="360" w:hanging="360"/>
      </w:pPr>
      <w:rPr>
        <w:rFonts w:hint="default"/>
      </w:rPr>
    </w:lvl>
    <w:lvl w:ilvl="1">
      <w:start w:val="1"/>
      <w:numFmt w:val="lowerLetter"/>
      <w:lvlText w:val="%2."/>
      <w:lvlJc w:val="left"/>
      <w:pPr>
        <w:ind w:left="1069" w:hanging="360"/>
      </w:p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3" w15:restartNumberingAfterBreak="0">
    <w:nsid w:val="56A551AA"/>
    <w:multiLevelType w:val="multilevel"/>
    <w:tmpl w:val="05CEFF46"/>
    <w:lvl w:ilvl="0">
      <w:start w:val="3"/>
      <w:numFmt w:val="decimal"/>
      <w:lvlText w:val="%1"/>
      <w:lvlJc w:val="left"/>
      <w:pPr>
        <w:ind w:left="360" w:hanging="360"/>
      </w:pPr>
      <w:rPr>
        <w:rFonts w:hint="default"/>
      </w:rPr>
    </w:lvl>
    <w:lvl w:ilvl="1">
      <w:start w:val="1"/>
      <w:numFmt w:val="lowerLetter"/>
      <w:lvlText w:val="%2."/>
      <w:lvlJc w:val="left"/>
      <w:pPr>
        <w:ind w:left="1069" w:hanging="360"/>
      </w:p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4" w15:restartNumberingAfterBreak="0">
    <w:nsid w:val="57384A2D"/>
    <w:multiLevelType w:val="hybridMultilevel"/>
    <w:tmpl w:val="C450D036"/>
    <w:lvl w:ilvl="0" w:tplc="249E3D4E">
      <w:start w:val="1"/>
      <w:numFmt w:val="upperRoman"/>
      <w:lvlText w:val="%1"/>
      <w:lvlJc w:val="left"/>
      <w:pPr>
        <w:ind w:left="994"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2CFAD382">
      <w:start w:val="1"/>
      <w:numFmt w:val="lowerLetter"/>
      <w:lvlText w:val="%2)"/>
      <w:lvlJc w:val="left"/>
      <w:pPr>
        <w:ind w:left="999"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2" w:tplc="B1D01442">
      <w:start w:val="1"/>
      <w:numFmt w:val="lowerRoman"/>
      <w:lvlText w:val="%3"/>
      <w:lvlJc w:val="left"/>
      <w:pPr>
        <w:ind w:left="207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3" w:tplc="ACDE39AC">
      <w:start w:val="1"/>
      <w:numFmt w:val="decimal"/>
      <w:lvlText w:val="%4"/>
      <w:lvlJc w:val="left"/>
      <w:pPr>
        <w:ind w:left="279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D3B0B760">
      <w:start w:val="1"/>
      <w:numFmt w:val="lowerLetter"/>
      <w:lvlText w:val="%5"/>
      <w:lvlJc w:val="left"/>
      <w:pPr>
        <w:ind w:left="351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5" w:tplc="91E2FE2C">
      <w:start w:val="1"/>
      <w:numFmt w:val="lowerRoman"/>
      <w:lvlText w:val="%6"/>
      <w:lvlJc w:val="left"/>
      <w:pPr>
        <w:ind w:left="423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6" w:tplc="8EE20E8C">
      <w:start w:val="1"/>
      <w:numFmt w:val="decimal"/>
      <w:lvlText w:val="%7"/>
      <w:lvlJc w:val="left"/>
      <w:pPr>
        <w:ind w:left="495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6686A31C">
      <w:start w:val="1"/>
      <w:numFmt w:val="lowerLetter"/>
      <w:lvlText w:val="%8"/>
      <w:lvlJc w:val="left"/>
      <w:pPr>
        <w:ind w:left="567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8" w:tplc="0298F18C">
      <w:start w:val="1"/>
      <w:numFmt w:val="lowerRoman"/>
      <w:lvlText w:val="%9"/>
      <w:lvlJc w:val="left"/>
      <w:pPr>
        <w:ind w:left="639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abstractNum>
  <w:abstractNum w:abstractNumId="35" w15:restartNumberingAfterBreak="0">
    <w:nsid w:val="58377D5E"/>
    <w:multiLevelType w:val="hybridMultilevel"/>
    <w:tmpl w:val="80F6D3AA"/>
    <w:lvl w:ilvl="0" w:tplc="25186998">
      <w:start w:val="1"/>
      <w:numFmt w:val="decimal"/>
      <w:lvlText w:val="%1."/>
      <w:lvlJc w:val="left"/>
      <w:pPr>
        <w:ind w:left="720" w:hanging="360"/>
      </w:pPr>
      <w:rPr>
        <w:rFonts w:ascii="Arial" w:hAnsi="Arial" w:cs="Arial" w:hint="default"/>
        <w:b/>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59AC6844"/>
    <w:multiLevelType w:val="hybridMultilevel"/>
    <w:tmpl w:val="8B444D2A"/>
    <w:lvl w:ilvl="0" w:tplc="04160019">
      <w:start w:val="1"/>
      <w:numFmt w:val="lowerLetter"/>
      <w:lvlText w:val="%1."/>
      <w:lvlJc w:val="left"/>
      <w:pPr>
        <w:ind w:left="1068" w:hanging="360"/>
      </w:pPr>
    </w:lvl>
    <w:lvl w:ilvl="1" w:tplc="04160019">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37" w15:restartNumberingAfterBreak="0">
    <w:nsid w:val="5A611732"/>
    <w:multiLevelType w:val="multilevel"/>
    <w:tmpl w:val="260287A2"/>
    <w:lvl w:ilvl="0">
      <w:start w:val="1"/>
      <w:numFmt w:val="bullet"/>
      <w:lvlText w:val=""/>
      <w:lvlJc w:val="left"/>
      <w:pPr>
        <w:ind w:left="4186" w:hanging="360"/>
      </w:pPr>
      <w:rPr>
        <w:rFonts w:ascii="Wingdings" w:hAnsi="Wingdings" w:hint="default"/>
        <w:b w:val="0"/>
      </w:rPr>
    </w:lvl>
    <w:lvl w:ilvl="1">
      <w:start w:val="1"/>
      <w:numFmt w:val="decimal"/>
      <w:lvlText w:val="%1.%2"/>
      <w:lvlJc w:val="left"/>
      <w:pPr>
        <w:ind w:left="4906" w:hanging="360"/>
      </w:pPr>
      <w:rPr>
        <w:rFonts w:hint="default"/>
        <w:b w:val="0"/>
      </w:rPr>
    </w:lvl>
    <w:lvl w:ilvl="2">
      <w:start w:val="1"/>
      <w:numFmt w:val="bullet"/>
      <w:lvlText w:val=""/>
      <w:lvlJc w:val="left"/>
      <w:pPr>
        <w:ind w:left="5986" w:hanging="720"/>
      </w:pPr>
      <w:rPr>
        <w:rFonts w:ascii="Symbol" w:hAnsi="Symbol" w:hint="default"/>
        <w:b w:val="0"/>
      </w:rPr>
    </w:lvl>
    <w:lvl w:ilvl="3">
      <w:start w:val="1"/>
      <w:numFmt w:val="decimal"/>
      <w:lvlText w:val="%1.%2.%3.%4"/>
      <w:lvlJc w:val="left"/>
      <w:pPr>
        <w:ind w:left="7066" w:hanging="1080"/>
      </w:pPr>
      <w:rPr>
        <w:rFonts w:hint="default"/>
        <w:b w:val="0"/>
      </w:rPr>
    </w:lvl>
    <w:lvl w:ilvl="4">
      <w:start w:val="1"/>
      <w:numFmt w:val="decimal"/>
      <w:lvlText w:val="%1.%2.%3.%4.%5"/>
      <w:lvlJc w:val="left"/>
      <w:pPr>
        <w:ind w:left="7786" w:hanging="1080"/>
      </w:pPr>
      <w:rPr>
        <w:rFonts w:hint="default"/>
        <w:b w:val="0"/>
      </w:rPr>
    </w:lvl>
    <w:lvl w:ilvl="5">
      <w:start w:val="1"/>
      <w:numFmt w:val="decimal"/>
      <w:lvlText w:val="%1.%2.%3.%4.%5.%6"/>
      <w:lvlJc w:val="left"/>
      <w:pPr>
        <w:ind w:left="8866" w:hanging="1440"/>
      </w:pPr>
      <w:rPr>
        <w:rFonts w:hint="default"/>
        <w:b w:val="0"/>
      </w:rPr>
    </w:lvl>
    <w:lvl w:ilvl="6">
      <w:start w:val="1"/>
      <w:numFmt w:val="decimal"/>
      <w:lvlText w:val="%1.%2.%3.%4.%5.%6.%7"/>
      <w:lvlJc w:val="left"/>
      <w:pPr>
        <w:ind w:left="9586" w:hanging="1440"/>
      </w:pPr>
      <w:rPr>
        <w:rFonts w:hint="default"/>
        <w:b w:val="0"/>
      </w:rPr>
    </w:lvl>
    <w:lvl w:ilvl="7">
      <w:start w:val="1"/>
      <w:numFmt w:val="decimal"/>
      <w:lvlText w:val="%1.%2.%3.%4.%5.%6.%7.%8"/>
      <w:lvlJc w:val="left"/>
      <w:pPr>
        <w:ind w:left="10666" w:hanging="1800"/>
      </w:pPr>
      <w:rPr>
        <w:rFonts w:hint="default"/>
        <w:b w:val="0"/>
      </w:rPr>
    </w:lvl>
    <w:lvl w:ilvl="8">
      <w:start w:val="1"/>
      <w:numFmt w:val="decimal"/>
      <w:lvlText w:val="%1.%2.%3.%4.%5.%6.%7.%8.%9"/>
      <w:lvlJc w:val="left"/>
      <w:pPr>
        <w:ind w:left="11386" w:hanging="1800"/>
      </w:pPr>
      <w:rPr>
        <w:rFonts w:hint="default"/>
        <w:b w:val="0"/>
      </w:rPr>
    </w:lvl>
  </w:abstractNum>
  <w:abstractNum w:abstractNumId="38" w15:restartNumberingAfterBreak="0">
    <w:nsid w:val="5E231D3D"/>
    <w:multiLevelType w:val="hybridMultilevel"/>
    <w:tmpl w:val="C638F34C"/>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5F2F608E"/>
    <w:multiLevelType w:val="multilevel"/>
    <w:tmpl w:val="F26257D4"/>
    <w:lvl w:ilvl="0">
      <w:start w:val="3"/>
      <w:numFmt w:val="decimal"/>
      <w:lvlText w:val="%1"/>
      <w:lvlJc w:val="left"/>
      <w:pPr>
        <w:ind w:left="360" w:hanging="360"/>
      </w:pPr>
      <w:rPr>
        <w:rFonts w:hint="default"/>
      </w:rPr>
    </w:lvl>
    <w:lvl w:ilvl="1">
      <w:start w:val="1"/>
      <w:numFmt w:val="lowerLetter"/>
      <w:lvlText w:val="%2."/>
      <w:lvlJc w:val="left"/>
      <w:pPr>
        <w:ind w:left="1069" w:hanging="360"/>
      </w:p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40" w15:restartNumberingAfterBreak="0">
    <w:nsid w:val="610834CA"/>
    <w:multiLevelType w:val="hybridMultilevel"/>
    <w:tmpl w:val="23D04B4A"/>
    <w:lvl w:ilvl="0" w:tplc="8306E726">
      <w:start w:val="4"/>
      <w:numFmt w:val="decimal"/>
      <w:lvlText w:val="%1"/>
      <w:lvlJc w:val="left"/>
      <w:pPr>
        <w:ind w:left="1802" w:hanging="360"/>
      </w:pPr>
      <w:rPr>
        <w:rFonts w:hint="default"/>
      </w:rPr>
    </w:lvl>
    <w:lvl w:ilvl="1" w:tplc="04160019" w:tentative="1">
      <w:start w:val="1"/>
      <w:numFmt w:val="lowerLetter"/>
      <w:lvlText w:val="%2."/>
      <w:lvlJc w:val="left"/>
      <w:pPr>
        <w:ind w:left="2522" w:hanging="360"/>
      </w:pPr>
    </w:lvl>
    <w:lvl w:ilvl="2" w:tplc="0416001B" w:tentative="1">
      <w:start w:val="1"/>
      <w:numFmt w:val="lowerRoman"/>
      <w:lvlText w:val="%3."/>
      <w:lvlJc w:val="right"/>
      <w:pPr>
        <w:ind w:left="3242" w:hanging="180"/>
      </w:pPr>
    </w:lvl>
    <w:lvl w:ilvl="3" w:tplc="0416000F" w:tentative="1">
      <w:start w:val="1"/>
      <w:numFmt w:val="decimal"/>
      <w:lvlText w:val="%4."/>
      <w:lvlJc w:val="left"/>
      <w:pPr>
        <w:ind w:left="3962" w:hanging="360"/>
      </w:pPr>
    </w:lvl>
    <w:lvl w:ilvl="4" w:tplc="04160019" w:tentative="1">
      <w:start w:val="1"/>
      <w:numFmt w:val="lowerLetter"/>
      <w:lvlText w:val="%5."/>
      <w:lvlJc w:val="left"/>
      <w:pPr>
        <w:ind w:left="4682" w:hanging="360"/>
      </w:pPr>
    </w:lvl>
    <w:lvl w:ilvl="5" w:tplc="0416001B" w:tentative="1">
      <w:start w:val="1"/>
      <w:numFmt w:val="lowerRoman"/>
      <w:lvlText w:val="%6."/>
      <w:lvlJc w:val="right"/>
      <w:pPr>
        <w:ind w:left="5402" w:hanging="180"/>
      </w:pPr>
    </w:lvl>
    <w:lvl w:ilvl="6" w:tplc="0416000F" w:tentative="1">
      <w:start w:val="1"/>
      <w:numFmt w:val="decimal"/>
      <w:lvlText w:val="%7."/>
      <w:lvlJc w:val="left"/>
      <w:pPr>
        <w:ind w:left="6122" w:hanging="360"/>
      </w:pPr>
    </w:lvl>
    <w:lvl w:ilvl="7" w:tplc="04160019" w:tentative="1">
      <w:start w:val="1"/>
      <w:numFmt w:val="lowerLetter"/>
      <w:lvlText w:val="%8."/>
      <w:lvlJc w:val="left"/>
      <w:pPr>
        <w:ind w:left="6842" w:hanging="360"/>
      </w:pPr>
    </w:lvl>
    <w:lvl w:ilvl="8" w:tplc="0416001B" w:tentative="1">
      <w:start w:val="1"/>
      <w:numFmt w:val="lowerRoman"/>
      <w:lvlText w:val="%9."/>
      <w:lvlJc w:val="right"/>
      <w:pPr>
        <w:ind w:left="7562" w:hanging="180"/>
      </w:pPr>
    </w:lvl>
  </w:abstractNum>
  <w:abstractNum w:abstractNumId="41" w15:restartNumberingAfterBreak="0">
    <w:nsid w:val="630627E4"/>
    <w:multiLevelType w:val="multilevel"/>
    <w:tmpl w:val="5BAC61D8"/>
    <w:lvl w:ilvl="0">
      <w:start w:val="1"/>
      <w:numFmt w:val="bullet"/>
      <w:lvlText w:val=""/>
      <w:lvlJc w:val="left"/>
      <w:pPr>
        <w:ind w:left="3192" w:hanging="360"/>
      </w:pPr>
      <w:rPr>
        <w:rFonts w:ascii="Symbol" w:hAnsi="Symbol" w:hint="default"/>
        <w:b w:val="0"/>
      </w:rPr>
    </w:lvl>
    <w:lvl w:ilvl="1">
      <w:start w:val="1"/>
      <w:numFmt w:val="decimal"/>
      <w:lvlText w:val="%1.%2"/>
      <w:lvlJc w:val="left"/>
      <w:pPr>
        <w:ind w:left="3912" w:hanging="360"/>
      </w:pPr>
      <w:rPr>
        <w:rFonts w:hint="default"/>
        <w:b w:val="0"/>
      </w:rPr>
    </w:lvl>
    <w:lvl w:ilvl="2">
      <w:start w:val="1"/>
      <w:numFmt w:val="bullet"/>
      <w:lvlText w:val=""/>
      <w:lvlJc w:val="left"/>
      <w:pPr>
        <w:ind w:left="4992" w:hanging="720"/>
      </w:pPr>
      <w:rPr>
        <w:rFonts w:ascii="Symbol" w:hAnsi="Symbol" w:hint="default"/>
        <w:b w:val="0"/>
      </w:rPr>
    </w:lvl>
    <w:lvl w:ilvl="3">
      <w:start w:val="1"/>
      <w:numFmt w:val="decimal"/>
      <w:lvlText w:val="%1.%2.%3.%4"/>
      <w:lvlJc w:val="left"/>
      <w:pPr>
        <w:ind w:left="6072" w:hanging="1080"/>
      </w:pPr>
      <w:rPr>
        <w:rFonts w:hint="default"/>
        <w:b w:val="0"/>
      </w:rPr>
    </w:lvl>
    <w:lvl w:ilvl="4">
      <w:start w:val="1"/>
      <w:numFmt w:val="decimal"/>
      <w:lvlText w:val="%1.%2.%3.%4.%5"/>
      <w:lvlJc w:val="left"/>
      <w:pPr>
        <w:ind w:left="6792" w:hanging="1080"/>
      </w:pPr>
      <w:rPr>
        <w:rFonts w:hint="default"/>
        <w:b w:val="0"/>
      </w:rPr>
    </w:lvl>
    <w:lvl w:ilvl="5">
      <w:start w:val="1"/>
      <w:numFmt w:val="decimal"/>
      <w:lvlText w:val="%1.%2.%3.%4.%5.%6"/>
      <w:lvlJc w:val="left"/>
      <w:pPr>
        <w:ind w:left="7872" w:hanging="1440"/>
      </w:pPr>
      <w:rPr>
        <w:rFonts w:hint="default"/>
        <w:b w:val="0"/>
      </w:rPr>
    </w:lvl>
    <w:lvl w:ilvl="6">
      <w:start w:val="1"/>
      <w:numFmt w:val="decimal"/>
      <w:lvlText w:val="%1.%2.%3.%4.%5.%6.%7"/>
      <w:lvlJc w:val="left"/>
      <w:pPr>
        <w:ind w:left="8592" w:hanging="1440"/>
      </w:pPr>
      <w:rPr>
        <w:rFonts w:hint="default"/>
        <w:b w:val="0"/>
      </w:rPr>
    </w:lvl>
    <w:lvl w:ilvl="7">
      <w:start w:val="1"/>
      <w:numFmt w:val="decimal"/>
      <w:lvlText w:val="%1.%2.%3.%4.%5.%6.%7.%8"/>
      <w:lvlJc w:val="left"/>
      <w:pPr>
        <w:ind w:left="9672" w:hanging="1800"/>
      </w:pPr>
      <w:rPr>
        <w:rFonts w:hint="default"/>
        <w:b w:val="0"/>
      </w:rPr>
    </w:lvl>
    <w:lvl w:ilvl="8">
      <w:start w:val="1"/>
      <w:numFmt w:val="decimal"/>
      <w:lvlText w:val="%1.%2.%3.%4.%5.%6.%7.%8.%9"/>
      <w:lvlJc w:val="left"/>
      <w:pPr>
        <w:ind w:left="10392" w:hanging="1800"/>
      </w:pPr>
      <w:rPr>
        <w:rFonts w:hint="default"/>
        <w:b w:val="0"/>
      </w:rPr>
    </w:lvl>
  </w:abstractNum>
  <w:abstractNum w:abstractNumId="42" w15:restartNumberingAfterBreak="0">
    <w:nsid w:val="66872812"/>
    <w:multiLevelType w:val="hybridMultilevel"/>
    <w:tmpl w:val="EA0AFEF0"/>
    <w:lvl w:ilvl="0" w:tplc="FBAA3140">
      <w:start w:val="1"/>
      <w:numFmt w:val="upperRoman"/>
      <w:lvlText w:val="%1"/>
      <w:lvlJc w:val="left"/>
      <w:pPr>
        <w:ind w:left="994"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C36CB682">
      <w:start w:val="1"/>
      <w:numFmt w:val="lowerLetter"/>
      <w:lvlText w:val="%2"/>
      <w:lvlJc w:val="left"/>
      <w:pPr>
        <w:ind w:left="10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2" w:tplc="206C55CC">
      <w:start w:val="1"/>
      <w:numFmt w:val="lowerRoman"/>
      <w:lvlText w:val="%3"/>
      <w:lvlJc w:val="left"/>
      <w:pPr>
        <w:ind w:left="180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3" w:tplc="CD6056E8">
      <w:start w:val="1"/>
      <w:numFmt w:val="decimal"/>
      <w:lvlText w:val="%4"/>
      <w:lvlJc w:val="left"/>
      <w:pPr>
        <w:ind w:left="252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6C8A620C">
      <w:start w:val="1"/>
      <w:numFmt w:val="lowerLetter"/>
      <w:lvlText w:val="%5"/>
      <w:lvlJc w:val="left"/>
      <w:pPr>
        <w:ind w:left="32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5" w:tplc="BA328270">
      <w:start w:val="1"/>
      <w:numFmt w:val="lowerRoman"/>
      <w:lvlText w:val="%6"/>
      <w:lvlJc w:val="left"/>
      <w:pPr>
        <w:ind w:left="396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6" w:tplc="7B9C886A">
      <w:start w:val="1"/>
      <w:numFmt w:val="decimal"/>
      <w:lvlText w:val="%7"/>
      <w:lvlJc w:val="left"/>
      <w:pPr>
        <w:ind w:left="46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DACE9142">
      <w:start w:val="1"/>
      <w:numFmt w:val="lowerLetter"/>
      <w:lvlText w:val="%8"/>
      <w:lvlJc w:val="left"/>
      <w:pPr>
        <w:ind w:left="540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8" w:tplc="F3300316">
      <w:start w:val="1"/>
      <w:numFmt w:val="lowerRoman"/>
      <w:lvlText w:val="%9"/>
      <w:lvlJc w:val="left"/>
      <w:pPr>
        <w:ind w:left="612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abstractNum>
  <w:abstractNum w:abstractNumId="43" w15:restartNumberingAfterBreak="0">
    <w:nsid w:val="67FD14F2"/>
    <w:multiLevelType w:val="multilevel"/>
    <w:tmpl w:val="D33642F2"/>
    <w:lvl w:ilvl="0">
      <w:start w:val="3"/>
      <w:numFmt w:val="decimal"/>
      <w:lvlText w:val="%1"/>
      <w:lvlJc w:val="left"/>
      <w:pPr>
        <w:ind w:left="360" w:hanging="360"/>
      </w:pPr>
      <w:rPr>
        <w:rFonts w:hint="default"/>
      </w:rPr>
    </w:lvl>
    <w:lvl w:ilvl="1">
      <w:start w:val="1"/>
      <w:numFmt w:val="lowerLetter"/>
      <w:lvlText w:val="%2."/>
      <w:lvlJc w:val="left"/>
      <w:pPr>
        <w:ind w:left="1069" w:hanging="360"/>
      </w:p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44" w15:restartNumberingAfterBreak="0">
    <w:nsid w:val="6A44070C"/>
    <w:multiLevelType w:val="multilevel"/>
    <w:tmpl w:val="16981D6A"/>
    <w:lvl w:ilvl="0">
      <w:start w:val="3"/>
      <w:numFmt w:val="decimal"/>
      <w:lvlText w:val="%1"/>
      <w:lvlJc w:val="left"/>
      <w:pPr>
        <w:ind w:left="360" w:hanging="360"/>
      </w:pPr>
      <w:rPr>
        <w:rFonts w:hint="default"/>
      </w:rPr>
    </w:lvl>
    <w:lvl w:ilvl="1">
      <w:start w:val="1"/>
      <w:numFmt w:val="lowerLetter"/>
      <w:lvlText w:val="%2."/>
      <w:lvlJc w:val="left"/>
      <w:pPr>
        <w:ind w:left="1069" w:hanging="360"/>
      </w:p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45" w15:restartNumberingAfterBreak="0">
    <w:nsid w:val="6D871473"/>
    <w:multiLevelType w:val="multilevel"/>
    <w:tmpl w:val="476C91C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6" w15:restartNumberingAfterBreak="0">
    <w:nsid w:val="714D5A88"/>
    <w:multiLevelType w:val="multilevel"/>
    <w:tmpl w:val="933285D4"/>
    <w:lvl w:ilvl="0">
      <w:start w:val="7"/>
      <w:numFmt w:val="decimal"/>
      <w:lvlText w:val="%1"/>
      <w:lvlJc w:val="left"/>
      <w:pPr>
        <w:ind w:left="360" w:hanging="360"/>
      </w:pPr>
      <w:rPr>
        <w:rFonts w:hint="default"/>
        <w:b/>
        <w:bCs/>
      </w:rPr>
    </w:lvl>
    <w:lvl w:ilvl="1">
      <w:start w:val="1"/>
      <w:numFmt w:val="decimal"/>
      <w:lvlText w:val="%1.%2"/>
      <w:lvlJc w:val="left"/>
      <w:pPr>
        <w:ind w:left="1069" w:hanging="360"/>
      </w:pPr>
      <w:rPr>
        <w:rFonts w:hint="default"/>
        <w:b w:val="0"/>
        <w:bCs/>
      </w:rPr>
    </w:lvl>
    <w:lvl w:ilvl="2">
      <w:start w:val="1"/>
      <w:numFmt w:val="decimal"/>
      <w:lvlText w:val="%1.%2.%3"/>
      <w:lvlJc w:val="left"/>
      <w:pPr>
        <w:ind w:left="2138" w:hanging="720"/>
      </w:pPr>
      <w:rPr>
        <w:rFonts w:hint="default"/>
        <w:b w:val="0"/>
        <w:bCs/>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7" w15:restartNumberingAfterBreak="0">
    <w:nsid w:val="71D139A7"/>
    <w:multiLevelType w:val="hybridMultilevel"/>
    <w:tmpl w:val="D142527C"/>
    <w:lvl w:ilvl="0" w:tplc="04160019">
      <w:start w:val="1"/>
      <w:numFmt w:val="lowerLetter"/>
      <w:lvlText w:val="%1."/>
      <w:lvlJc w:val="left"/>
      <w:pPr>
        <w:ind w:left="1068" w:hanging="360"/>
      </w:pPr>
    </w:lvl>
    <w:lvl w:ilvl="1" w:tplc="04160019">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48" w15:restartNumberingAfterBreak="0">
    <w:nsid w:val="71D54538"/>
    <w:multiLevelType w:val="multilevel"/>
    <w:tmpl w:val="66761A0E"/>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49" w15:restartNumberingAfterBreak="0">
    <w:nsid w:val="792840A8"/>
    <w:multiLevelType w:val="hybridMultilevel"/>
    <w:tmpl w:val="7CF43CC0"/>
    <w:lvl w:ilvl="0" w:tplc="04160019">
      <w:start w:val="1"/>
      <w:numFmt w:val="lowerLetter"/>
      <w:lvlText w:val="%1."/>
      <w:lvlJc w:val="left"/>
      <w:pPr>
        <w:ind w:left="1068" w:hanging="360"/>
      </w:pPr>
    </w:lvl>
    <w:lvl w:ilvl="1" w:tplc="04160019">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num w:numId="1" w16cid:durableId="1981381469">
    <w:abstractNumId w:val="7"/>
  </w:num>
  <w:num w:numId="2" w16cid:durableId="214895065">
    <w:abstractNumId w:val="41"/>
  </w:num>
  <w:num w:numId="3" w16cid:durableId="844974956">
    <w:abstractNumId w:val="4"/>
  </w:num>
  <w:num w:numId="4" w16cid:durableId="643124572">
    <w:abstractNumId w:val="30"/>
  </w:num>
  <w:num w:numId="5" w16cid:durableId="6296479">
    <w:abstractNumId w:val="0"/>
  </w:num>
  <w:num w:numId="6" w16cid:durableId="918753108">
    <w:abstractNumId w:val="5"/>
  </w:num>
  <w:num w:numId="7" w16cid:durableId="208149157">
    <w:abstractNumId w:val="28"/>
  </w:num>
  <w:num w:numId="8" w16cid:durableId="679046847">
    <w:abstractNumId w:val="15"/>
  </w:num>
  <w:num w:numId="9" w16cid:durableId="1686908472">
    <w:abstractNumId w:val="25"/>
  </w:num>
  <w:num w:numId="10" w16cid:durableId="1354304938">
    <w:abstractNumId w:val="17"/>
  </w:num>
  <w:num w:numId="11" w16cid:durableId="80837000">
    <w:abstractNumId w:val="6"/>
  </w:num>
  <w:num w:numId="12" w16cid:durableId="1385836734">
    <w:abstractNumId w:val="16"/>
  </w:num>
  <w:num w:numId="13" w16cid:durableId="895707213">
    <w:abstractNumId w:val="20"/>
  </w:num>
  <w:num w:numId="14" w16cid:durableId="1673410031">
    <w:abstractNumId w:val="10"/>
  </w:num>
  <w:num w:numId="15" w16cid:durableId="257448036">
    <w:abstractNumId w:val="3"/>
  </w:num>
  <w:num w:numId="16" w16cid:durableId="233855985">
    <w:abstractNumId w:val="24"/>
  </w:num>
  <w:num w:numId="17" w16cid:durableId="484400306">
    <w:abstractNumId w:val="22"/>
  </w:num>
  <w:num w:numId="18" w16cid:durableId="478691469">
    <w:abstractNumId w:val="37"/>
  </w:num>
  <w:num w:numId="19" w16cid:durableId="1777018852">
    <w:abstractNumId w:val="2"/>
  </w:num>
  <w:num w:numId="20" w16cid:durableId="337582557">
    <w:abstractNumId w:val="35"/>
  </w:num>
  <w:num w:numId="21" w16cid:durableId="1920366099">
    <w:abstractNumId w:val="9"/>
  </w:num>
  <w:num w:numId="22" w16cid:durableId="183371719">
    <w:abstractNumId w:val="45"/>
  </w:num>
  <w:num w:numId="23" w16cid:durableId="332492003">
    <w:abstractNumId w:val="13"/>
  </w:num>
  <w:num w:numId="24" w16cid:durableId="1975989190">
    <w:abstractNumId w:val="47"/>
  </w:num>
  <w:num w:numId="25" w16cid:durableId="2095203441">
    <w:abstractNumId w:val="36"/>
  </w:num>
  <w:num w:numId="26" w16cid:durableId="1312297740">
    <w:abstractNumId w:val="49"/>
  </w:num>
  <w:num w:numId="27" w16cid:durableId="693111795">
    <w:abstractNumId w:val="12"/>
  </w:num>
  <w:num w:numId="28" w16cid:durableId="1180048327">
    <w:abstractNumId w:val="38"/>
  </w:num>
  <w:num w:numId="29" w16cid:durableId="2140101030">
    <w:abstractNumId w:val="48"/>
  </w:num>
  <w:num w:numId="30" w16cid:durableId="860049042">
    <w:abstractNumId w:val="27"/>
  </w:num>
  <w:num w:numId="31" w16cid:durableId="320933573">
    <w:abstractNumId w:val="14"/>
  </w:num>
  <w:num w:numId="32" w16cid:durableId="2046980952">
    <w:abstractNumId w:val="1"/>
  </w:num>
  <w:num w:numId="33" w16cid:durableId="2093502358">
    <w:abstractNumId w:val="39"/>
  </w:num>
  <w:num w:numId="34" w16cid:durableId="1035078295">
    <w:abstractNumId w:val="33"/>
  </w:num>
  <w:num w:numId="35" w16cid:durableId="328487705">
    <w:abstractNumId w:val="32"/>
  </w:num>
  <w:num w:numId="36" w16cid:durableId="412549429">
    <w:abstractNumId w:val="44"/>
  </w:num>
  <w:num w:numId="37" w16cid:durableId="851725479">
    <w:abstractNumId w:val="43"/>
  </w:num>
  <w:num w:numId="38" w16cid:durableId="1112096255">
    <w:abstractNumId w:val="21"/>
  </w:num>
  <w:num w:numId="39" w16cid:durableId="403189884">
    <w:abstractNumId w:val="29"/>
  </w:num>
  <w:num w:numId="40" w16cid:durableId="19959839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707563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6264596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91489873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2700902">
    <w:abstractNumId w:val="18"/>
  </w:num>
  <w:num w:numId="45" w16cid:durableId="635112746">
    <w:abstractNumId w:val="11"/>
  </w:num>
  <w:num w:numId="46" w16cid:durableId="2136293775">
    <w:abstractNumId w:val="26"/>
  </w:num>
  <w:num w:numId="47" w16cid:durableId="982395613">
    <w:abstractNumId w:val="31"/>
  </w:num>
  <w:num w:numId="48" w16cid:durableId="2036999986">
    <w:abstractNumId w:val="8"/>
  </w:num>
  <w:num w:numId="49" w16cid:durableId="775101180">
    <w:abstractNumId w:val="46"/>
  </w:num>
  <w:num w:numId="50" w16cid:durableId="432550759">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1710"/>
    <w:rsid w:val="0000121D"/>
    <w:rsid w:val="000121C8"/>
    <w:rsid w:val="00015890"/>
    <w:rsid w:val="00026C85"/>
    <w:rsid w:val="0003296E"/>
    <w:rsid w:val="000335A4"/>
    <w:rsid w:val="00036B4F"/>
    <w:rsid w:val="00054F43"/>
    <w:rsid w:val="000572BC"/>
    <w:rsid w:val="00060E45"/>
    <w:rsid w:val="00064265"/>
    <w:rsid w:val="0007056D"/>
    <w:rsid w:val="00076227"/>
    <w:rsid w:val="00091AF5"/>
    <w:rsid w:val="000951AF"/>
    <w:rsid w:val="000A10E1"/>
    <w:rsid w:val="000A5A7B"/>
    <w:rsid w:val="000B1470"/>
    <w:rsid w:val="000B58D5"/>
    <w:rsid w:val="000C493B"/>
    <w:rsid w:val="000C56DF"/>
    <w:rsid w:val="000D5238"/>
    <w:rsid w:val="000F3364"/>
    <w:rsid w:val="000F7151"/>
    <w:rsid w:val="00103CA4"/>
    <w:rsid w:val="00105040"/>
    <w:rsid w:val="00105934"/>
    <w:rsid w:val="001142CA"/>
    <w:rsid w:val="00116517"/>
    <w:rsid w:val="00126A81"/>
    <w:rsid w:val="00133BAA"/>
    <w:rsid w:val="00137266"/>
    <w:rsid w:val="00137E2C"/>
    <w:rsid w:val="0014752F"/>
    <w:rsid w:val="00156529"/>
    <w:rsid w:val="00163BBC"/>
    <w:rsid w:val="00173EBB"/>
    <w:rsid w:val="00181F3E"/>
    <w:rsid w:val="001939BC"/>
    <w:rsid w:val="00196A62"/>
    <w:rsid w:val="001A0733"/>
    <w:rsid w:val="001B3A26"/>
    <w:rsid w:val="001B6AC5"/>
    <w:rsid w:val="001C02C7"/>
    <w:rsid w:val="001C1E82"/>
    <w:rsid w:val="001D3116"/>
    <w:rsid w:val="001D6B50"/>
    <w:rsid w:val="001E3F97"/>
    <w:rsid w:val="001E5EE6"/>
    <w:rsid w:val="001F2309"/>
    <w:rsid w:val="001F42DE"/>
    <w:rsid w:val="001F5C56"/>
    <w:rsid w:val="0020012D"/>
    <w:rsid w:val="00202BFA"/>
    <w:rsid w:val="00214122"/>
    <w:rsid w:val="00215050"/>
    <w:rsid w:val="00235CE4"/>
    <w:rsid w:val="00237A02"/>
    <w:rsid w:val="0026298D"/>
    <w:rsid w:val="0026306F"/>
    <w:rsid w:val="00266DD3"/>
    <w:rsid w:val="00270840"/>
    <w:rsid w:val="00270FD5"/>
    <w:rsid w:val="002722C0"/>
    <w:rsid w:val="00283F38"/>
    <w:rsid w:val="002876FF"/>
    <w:rsid w:val="00290016"/>
    <w:rsid w:val="00291287"/>
    <w:rsid w:val="002918D6"/>
    <w:rsid w:val="002A518D"/>
    <w:rsid w:val="002A5F45"/>
    <w:rsid w:val="002B3B74"/>
    <w:rsid w:val="002B5195"/>
    <w:rsid w:val="002B6B31"/>
    <w:rsid w:val="002C547E"/>
    <w:rsid w:val="002D34CC"/>
    <w:rsid w:val="00310450"/>
    <w:rsid w:val="003201AA"/>
    <w:rsid w:val="00320CB4"/>
    <w:rsid w:val="00322F20"/>
    <w:rsid w:val="00334BAB"/>
    <w:rsid w:val="003507C5"/>
    <w:rsid w:val="0035368F"/>
    <w:rsid w:val="00354E09"/>
    <w:rsid w:val="003618DE"/>
    <w:rsid w:val="00370373"/>
    <w:rsid w:val="00394EDD"/>
    <w:rsid w:val="003955C1"/>
    <w:rsid w:val="003A31C9"/>
    <w:rsid w:val="003B3433"/>
    <w:rsid w:val="003D1317"/>
    <w:rsid w:val="004168A8"/>
    <w:rsid w:val="00420F0D"/>
    <w:rsid w:val="004431C0"/>
    <w:rsid w:val="00451825"/>
    <w:rsid w:val="00464742"/>
    <w:rsid w:val="0046614E"/>
    <w:rsid w:val="004668C4"/>
    <w:rsid w:val="00477BBF"/>
    <w:rsid w:val="00480533"/>
    <w:rsid w:val="0048236A"/>
    <w:rsid w:val="00485BF1"/>
    <w:rsid w:val="004916CD"/>
    <w:rsid w:val="004A3610"/>
    <w:rsid w:val="004C0728"/>
    <w:rsid w:val="004C5942"/>
    <w:rsid w:val="004D4E85"/>
    <w:rsid w:val="004E7A6C"/>
    <w:rsid w:val="00500B4E"/>
    <w:rsid w:val="00515042"/>
    <w:rsid w:val="00520629"/>
    <w:rsid w:val="00521710"/>
    <w:rsid w:val="00530991"/>
    <w:rsid w:val="00533616"/>
    <w:rsid w:val="00534506"/>
    <w:rsid w:val="00536CF9"/>
    <w:rsid w:val="00542ACA"/>
    <w:rsid w:val="00563DB1"/>
    <w:rsid w:val="005652BC"/>
    <w:rsid w:val="00571018"/>
    <w:rsid w:val="0057314E"/>
    <w:rsid w:val="00577225"/>
    <w:rsid w:val="005832FC"/>
    <w:rsid w:val="005913A2"/>
    <w:rsid w:val="005926E5"/>
    <w:rsid w:val="005A4644"/>
    <w:rsid w:val="005B4703"/>
    <w:rsid w:val="005C3028"/>
    <w:rsid w:val="005C689C"/>
    <w:rsid w:val="005E4AA0"/>
    <w:rsid w:val="005F30A1"/>
    <w:rsid w:val="006014BB"/>
    <w:rsid w:val="006015C2"/>
    <w:rsid w:val="00602A35"/>
    <w:rsid w:val="00606426"/>
    <w:rsid w:val="006064D6"/>
    <w:rsid w:val="00622C6A"/>
    <w:rsid w:val="00624411"/>
    <w:rsid w:val="00633216"/>
    <w:rsid w:val="0064625B"/>
    <w:rsid w:val="00654E17"/>
    <w:rsid w:val="0065645D"/>
    <w:rsid w:val="0067613B"/>
    <w:rsid w:val="0068501D"/>
    <w:rsid w:val="0069132A"/>
    <w:rsid w:val="00696E82"/>
    <w:rsid w:val="006A0E7A"/>
    <w:rsid w:val="006A70DB"/>
    <w:rsid w:val="006B711C"/>
    <w:rsid w:val="006B744A"/>
    <w:rsid w:val="006B77F8"/>
    <w:rsid w:val="006C0F16"/>
    <w:rsid w:val="006C3CC7"/>
    <w:rsid w:val="006D245F"/>
    <w:rsid w:val="006E2251"/>
    <w:rsid w:val="006E2476"/>
    <w:rsid w:val="006E52E5"/>
    <w:rsid w:val="00707ED0"/>
    <w:rsid w:val="00713EEB"/>
    <w:rsid w:val="00723425"/>
    <w:rsid w:val="007303F0"/>
    <w:rsid w:val="00734004"/>
    <w:rsid w:val="00734125"/>
    <w:rsid w:val="00736EC2"/>
    <w:rsid w:val="00737A0B"/>
    <w:rsid w:val="0074468E"/>
    <w:rsid w:val="00745621"/>
    <w:rsid w:val="00752CA4"/>
    <w:rsid w:val="00757EAC"/>
    <w:rsid w:val="00767B6C"/>
    <w:rsid w:val="00780A20"/>
    <w:rsid w:val="007824CB"/>
    <w:rsid w:val="00790D74"/>
    <w:rsid w:val="00792366"/>
    <w:rsid w:val="00794644"/>
    <w:rsid w:val="00797D9E"/>
    <w:rsid w:val="007A0488"/>
    <w:rsid w:val="007A343E"/>
    <w:rsid w:val="007B212C"/>
    <w:rsid w:val="007B7317"/>
    <w:rsid w:val="007C59AF"/>
    <w:rsid w:val="007C7E97"/>
    <w:rsid w:val="007D3CAD"/>
    <w:rsid w:val="007E03B4"/>
    <w:rsid w:val="007E2180"/>
    <w:rsid w:val="007E62A4"/>
    <w:rsid w:val="007F07D8"/>
    <w:rsid w:val="007F13CC"/>
    <w:rsid w:val="00801DDA"/>
    <w:rsid w:val="00815F1A"/>
    <w:rsid w:val="00822C89"/>
    <w:rsid w:val="00825771"/>
    <w:rsid w:val="00831D3D"/>
    <w:rsid w:val="00837C0D"/>
    <w:rsid w:val="00870F8C"/>
    <w:rsid w:val="00871050"/>
    <w:rsid w:val="008728CB"/>
    <w:rsid w:val="00882D14"/>
    <w:rsid w:val="00895A01"/>
    <w:rsid w:val="008A1F60"/>
    <w:rsid w:val="008A34D8"/>
    <w:rsid w:val="008A7928"/>
    <w:rsid w:val="008B047B"/>
    <w:rsid w:val="008B10D2"/>
    <w:rsid w:val="008B37A7"/>
    <w:rsid w:val="008B620D"/>
    <w:rsid w:val="008B7A00"/>
    <w:rsid w:val="008C1DB2"/>
    <w:rsid w:val="008C35D9"/>
    <w:rsid w:val="008C68AA"/>
    <w:rsid w:val="008E79E5"/>
    <w:rsid w:val="009037A7"/>
    <w:rsid w:val="00906BA8"/>
    <w:rsid w:val="009217CD"/>
    <w:rsid w:val="00926EE4"/>
    <w:rsid w:val="00934159"/>
    <w:rsid w:val="00937169"/>
    <w:rsid w:val="009545E6"/>
    <w:rsid w:val="00962061"/>
    <w:rsid w:val="0096304A"/>
    <w:rsid w:val="009661C8"/>
    <w:rsid w:val="00976FBB"/>
    <w:rsid w:val="00977702"/>
    <w:rsid w:val="00981158"/>
    <w:rsid w:val="00983E22"/>
    <w:rsid w:val="00984056"/>
    <w:rsid w:val="00997F1E"/>
    <w:rsid w:val="009A057A"/>
    <w:rsid w:val="009B061B"/>
    <w:rsid w:val="009B162B"/>
    <w:rsid w:val="009B22E7"/>
    <w:rsid w:val="009C0F91"/>
    <w:rsid w:val="009E48A3"/>
    <w:rsid w:val="009F03C6"/>
    <w:rsid w:val="009F1631"/>
    <w:rsid w:val="009F35EA"/>
    <w:rsid w:val="009F52A8"/>
    <w:rsid w:val="009F5C4B"/>
    <w:rsid w:val="00A022A4"/>
    <w:rsid w:val="00A034DA"/>
    <w:rsid w:val="00A06F6C"/>
    <w:rsid w:val="00A14B8C"/>
    <w:rsid w:val="00A32EE1"/>
    <w:rsid w:val="00A33DFD"/>
    <w:rsid w:val="00A40BDF"/>
    <w:rsid w:val="00A44AF8"/>
    <w:rsid w:val="00A45570"/>
    <w:rsid w:val="00A50BB2"/>
    <w:rsid w:val="00A7122A"/>
    <w:rsid w:val="00A73295"/>
    <w:rsid w:val="00A81A14"/>
    <w:rsid w:val="00A827FD"/>
    <w:rsid w:val="00A96B18"/>
    <w:rsid w:val="00AA097E"/>
    <w:rsid w:val="00AB383F"/>
    <w:rsid w:val="00AB3E1F"/>
    <w:rsid w:val="00AB5B68"/>
    <w:rsid w:val="00AE1ACB"/>
    <w:rsid w:val="00B0554F"/>
    <w:rsid w:val="00B0680E"/>
    <w:rsid w:val="00B1531E"/>
    <w:rsid w:val="00B167A2"/>
    <w:rsid w:val="00B17164"/>
    <w:rsid w:val="00B302A4"/>
    <w:rsid w:val="00B43D4B"/>
    <w:rsid w:val="00B43F88"/>
    <w:rsid w:val="00B44019"/>
    <w:rsid w:val="00B52BF2"/>
    <w:rsid w:val="00B57FFB"/>
    <w:rsid w:val="00B62945"/>
    <w:rsid w:val="00B62FE4"/>
    <w:rsid w:val="00B662C5"/>
    <w:rsid w:val="00B70DDB"/>
    <w:rsid w:val="00B80AB8"/>
    <w:rsid w:val="00B87B3D"/>
    <w:rsid w:val="00B87F28"/>
    <w:rsid w:val="00BA28F7"/>
    <w:rsid w:val="00BA7314"/>
    <w:rsid w:val="00BB28E6"/>
    <w:rsid w:val="00BC2A21"/>
    <w:rsid w:val="00BC63C4"/>
    <w:rsid w:val="00BC67B6"/>
    <w:rsid w:val="00BD7CE0"/>
    <w:rsid w:val="00BF1876"/>
    <w:rsid w:val="00BF1BD3"/>
    <w:rsid w:val="00BF6555"/>
    <w:rsid w:val="00C118D7"/>
    <w:rsid w:val="00C23855"/>
    <w:rsid w:val="00C342E8"/>
    <w:rsid w:val="00C36B25"/>
    <w:rsid w:val="00C41FA5"/>
    <w:rsid w:val="00C45F1B"/>
    <w:rsid w:val="00C65DD1"/>
    <w:rsid w:val="00C73DAA"/>
    <w:rsid w:val="00C92A20"/>
    <w:rsid w:val="00C94F8C"/>
    <w:rsid w:val="00CA044C"/>
    <w:rsid w:val="00CA4C67"/>
    <w:rsid w:val="00CB1D6A"/>
    <w:rsid w:val="00CB66DE"/>
    <w:rsid w:val="00CB7630"/>
    <w:rsid w:val="00CC008B"/>
    <w:rsid w:val="00CC3718"/>
    <w:rsid w:val="00CC7726"/>
    <w:rsid w:val="00CD0E58"/>
    <w:rsid w:val="00CD3F1E"/>
    <w:rsid w:val="00CD5B27"/>
    <w:rsid w:val="00CF0CE7"/>
    <w:rsid w:val="00CF3A28"/>
    <w:rsid w:val="00CF4034"/>
    <w:rsid w:val="00CF4EBB"/>
    <w:rsid w:val="00D01448"/>
    <w:rsid w:val="00D0404C"/>
    <w:rsid w:val="00D079B6"/>
    <w:rsid w:val="00D166B9"/>
    <w:rsid w:val="00D16A60"/>
    <w:rsid w:val="00D17E4E"/>
    <w:rsid w:val="00D2141B"/>
    <w:rsid w:val="00D35210"/>
    <w:rsid w:val="00D40ECD"/>
    <w:rsid w:val="00D42516"/>
    <w:rsid w:val="00D43BB1"/>
    <w:rsid w:val="00D465CF"/>
    <w:rsid w:val="00D4710B"/>
    <w:rsid w:val="00D71A81"/>
    <w:rsid w:val="00D77D7A"/>
    <w:rsid w:val="00D844AA"/>
    <w:rsid w:val="00D91EC3"/>
    <w:rsid w:val="00DA1BA4"/>
    <w:rsid w:val="00DA69B1"/>
    <w:rsid w:val="00DB6630"/>
    <w:rsid w:val="00DB7607"/>
    <w:rsid w:val="00DB76F3"/>
    <w:rsid w:val="00DC1D6F"/>
    <w:rsid w:val="00DC3BBE"/>
    <w:rsid w:val="00DC6A34"/>
    <w:rsid w:val="00DC74DB"/>
    <w:rsid w:val="00DD2457"/>
    <w:rsid w:val="00DF2F6D"/>
    <w:rsid w:val="00DF5658"/>
    <w:rsid w:val="00E0015A"/>
    <w:rsid w:val="00E025DB"/>
    <w:rsid w:val="00E02633"/>
    <w:rsid w:val="00E11121"/>
    <w:rsid w:val="00E11EF2"/>
    <w:rsid w:val="00E14DD9"/>
    <w:rsid w:val="00E270C0"/>
    <w:rsid w:val="00E32C47"/>
    <w:rsid w:val="00E46BE9"/>
    <w:rsid w:val="00E47C11"/>
    <w:rsid w:val="00E57D44"/>
    <w:rsid w:val="00E60964"/>
    <w:rsid w:val="00E63D81"/>
    <w:rsid w:val="00E65CBD"/>
    <w:rsid w:val="00E65D41"/>
    <w:rsid w:val="00E77305"/>
    <w:rsid w:val="00E7783A"/>
    <w:rsid w:val="00E77BCB"/>
    <w:rsid w:val="00E84A4B"/>
    <w:rsid w:val="00E97F56"/>
    <w:rsid w:val="00EA0CAB"/>
    <w:rsid w:val="00EB04A1"/>
    <w:rsid w:val="00ED4E4A"/>
    <w:rsid w:val="00ED6931"/>
    <w:rsid w:val="00EE3C70"/>
    <w:rsid w:val="00F01DF8"/>
    <w:rsid w:val="00F01EFC"/>
    <w:rsid w:val="00F2432C"/>
    <w:rsid w:val="00F270CD"/>
    <w:rsid w:val="00F44A55"/>
    <w:rsid w:val="00F46F6D"/>
    <w:rsid w:val="00F54A42"/>
    <w:rsid w:val="00F55416"/>
    <w:rsid w:val="00F55AFF"/>
    <w:rsid w:val="00F574B8"/>
    <w:rsid w:val="00F62246"/>
    <w:rsid w:val="00F71B80"/>
    <w:rsid w:val="00F84838"/>
    <w:rsid w:val="00FA242B"/>
    <w:rsid w:val="00FA2955"/>
    <w:rsid w:val="00FA485E"/>
    <w:rsid w:val="00FB4A2A"/>
    <w:rsid w:val="00FB5DC6"/>
    <w:rsid w:val="00FB7771"/>
    <w:rsid w:val="00FB7E3A"/>
    <w:rsid w:val="00FC348C"/>
    <w:rsid w:val="00FE21F9"/>
    <w:rsid w:val="00FE5951"/>
    <w:rsid w:val="00FF031F"/>
    <w:rsid w:val="00FF44F5"/>
    <w:rsid w:val="09D73CE3"/>
    <w:rsid w:val="0BD17302"/>
    <w:rsid w:val="0FFED58D"/>
    <w:rsid w:val="1080CF21"/>
    <w:rsid w:val="1128F174"/>
    <w:rsid w:val="13EE5235"/>
    <w:rsid w:val="14A5D9E2"/>
    <w:rsid w:val="1B2B4535"/>
    <w:rsid w:val="1B88E818"/>
    <w:rsid w:val="1F85B7D2"/>
    <w:rsid w:val="287D9A53"/>
    <w:rsid w:val="2D64F9A8"/>
    <w:rsid w:val="2DF000C2"/>
    <w:rsid w:val="343EBD98"/>
    <w:rsid w:val="35F712CB"/>
    <w:rsid w:val="3CD18304"/>
    <w:rsid w:val="4174B590"/>
    <w:rsid w:val="43F18DF0"/>
    <w:rsid w:val="4491E217"/>
    <w:rsid w:val="4B53D0DA"/>
    <w:rsid w:val="53D453A9"/>
    <w:rsid w:val="576545A4"/>
    <w:rsid w:val="58CB0D1B"/>
    <w:rsid w:val="592BA5B3"/>
    <w:rsid w:val="5DA97944"/>
    <w:rsid w:val="6512B551"/>
    <w:rsid w:val="6543F649"/>
    <w:rsid w:val="65EF1184"/>
    <w:rsid w:val="6B712681"/>
    <w:rsid w:val="6E972B27"/>
    <w:rsid w:val="71070757"/>
    <w:rsid w:val="721B19F2"/>
    <w:rsid w:val="74B265CC"/>
    <w:rsid w:val="76B6ADDE"/>
    <w:rsid w:val="79049FBD"/>
    <w:rsid w:val="7AB54033"/>
    <w:rsid w:val="7ED7733D"/>
    <w:rsid w:val="7F4AD23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DD21D9"/>
  <w15:chartTrackingRefBased/>
  <w15:docId w15:val="{506B0A55-D37D-43C1-9C1C-B0C31EA9A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2F20"/>
    <w:pPr>
      <w:spacing w:line="256" w:lineRule="auto"/>
    </w:pPr>
  </w:style>
  <w:style w:type="paragraph" w:styleId="Ttulo1">
    <w:name w:val="heading 1"/>
    <w:basedOn w:val="Normal"/>
    <w:next w:val="Normal"/>
    <w:link w:val="Ttulo1Char"/>
    <w:uiPriority w:val="9"/>
    <w:qFormat/>
    <w:rsid w:val="00026C8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Corpo Texto,Normal com bullets,DOCs_Paragrafo-1,Segundo"/>
    <w:basedOn w:val="Normal"/>
    <w:link w:val="PargrafodaListaChar"/>
    <w:uiPriority w:val="34"/>
    <w:qFormat/>
    <w:rsid w:val="00521710"/>
    <w:pPr>
      <w:ind w:left="720"/>
      <w:contextualSpacing/>
    </w:pPr>
  </w:style>
  <w:style w:type="character" w:styleId="Refdecomentrio">
    <w:name w:val="annotation reference"/>
    <w:basedOn w:val="Fontepargpadro"/>
    <w:uiPriority w:val="99"/>
    <w:semiHidden/>
    <w:unhideWhenUsed/>
    <w:rsid w:val="00521710"/>
    <w:rPr>
      <w:sz w:val="16"/>
      <w:szCs w:val="16"/>
    </w:rPr>
  </w:style>
  <w:style w:type="paragraph" w:styleId="Textodecomentrio">
    <w:name w:val="annotation text"/>
    <w:basedOn w:val="Normal"/>
    <w:link w:val="TextodecomentrioChar"/>
    <w:uiPriority w:val="99"/>
    <w:semiHidden/>
    <w:unhideWhenUsed/>
    <w:rsid w:val="00521710"/>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521710"/>
    <w:rPr>
      <w:sz w:val="20"/>
      <w:szCs w:val="20"/>
    </w:rPr>
  </w:style>
  <w:style w:type="paragraph" w:styleId="Cabealho">
    <w:name w:val="header"/>
    <w:basedOn w:val="Normal"/>
    <w:link w:val="CabealhoChar"/>
    <w:uiPriority w:val="99"/>
    <w:unhideWhenUsed/>
    <w:rsid w:val="00F54A42"/>
    <w:pPr>
      <w:tabs>
        <w:tab w:val="center" w:pos="4252"/>
        <w:tab w:val="right" w:pos="8504"/>
      </w:tabs>
      <w:spacing w:line="240" w:lineRule="auto"/>
    </w:pPr>
  </w:style>
  <w:style w:type="character" w:customStyle="1" w:styleId="CabealhoChar">
    <w:name w:val="Cabeçalho Char"/>
    <w:basedOn w:val="Fontepargpadro"/>
    <w:link w:val="Cabealho"/>
    <w:uiPriority w:val="99"/>
    <w:rsid w:val="00F54A42"/>
  </w:style>
  <w:style w:type="paragraph" w:styleId="Rodap">
    <w:name w:val="footer"/>
    <w:basedOn w:val="Normal"/>
    <w:link w:val="RodapChar"/>
    <w:uiPriority w:val="99"/>
    <w:unhideWhenUsed/>
    <w:rsid w:val="00F54A42"/>
    <w:pPr>
      <w:tabs>
        <w:tab w:val="center" w:pos="4252"/>
        <w:tab w:val="right" w:pos="8504"/>
      </w:tabs>
      <w:spacing w:line="240" w:lineRule="auto"/>
    </w:pPr>
  </w:style>
  <w:style w:type="character" w:customStyle="1" w:styleId="RodapChar">
    <w:name w:val="Rodapé Char"/>
    <w:basedOn w:val="Fontepargpadro"/>
    <w:link w:val="Rodap"/>
    <w:uiPriority w:val="99"/>
    <w:rsid w:val="00F54A42"/>
  </w:style>
  <w:style w:type="table" w:styleId="SimplesTabela2">
    <w:name w:val="Plain Table 2"/>
    <w:basedOn w:val="Tabelanormal"/>
    <w:uiPriority w:val="42"/>
    <w:rsid w:val="00322F20"/>
    <w:pPr>
      <w:spacing w:after="0" w:line="240" w:lineRule="auto"/>
    </w:p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Hyperlink">
    <w:name w:val="Hyperlink"/>
    <w:basedOn w:val="Fontepargpadro"/>
    <w:uiPriority w:val="99"/>
    <w:unhideWhenUsed/>
    <w:rsid w:val="00B57FFB"/>
    <w:rPr>
      <w:color w:val="0563C1" w:themeColor="hyperlink"/>
      <w:u w:val="single"/>
    </w:rPr>
  </w:style>
  <w:style w:type="table" w:styleId="Tabelacomgrade">
    <w:name w:val="Table Grid"/>
    <w:basedOn w:val="Tabelanormal"/>
    <w:rsid w:val="000762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aliases w:val="Corpo Texto Char,Normal com bullets Char,DOCs_Paragrafo-1 Char,Segundo Char"/>
    <w:basedOn w:val="Fontepargpadro"/>
    <w:link w:val="PargrafodaLista"/>
    <w:uiPriority w:val="34"/>
    <w:qFormat/>
    <w:rsid w:val="00076227"/>
  </w:style>
  <w:style w:type="character" w:customStyle="1" w:styleId="Ttulo1Char">
    <w:name w:val="Título 1 Char"/>
    <w:basedOn w:val="Fontepargpadro"/>
    <w:link w:val="Ttulo1"/>
    <w:uiPriority w:val="9"/>
    <w:rsid w:val="00026C85"/>
    <w:rPr>
      <w:rFonts w:asciiTheme="majorHAnsi" w:eastAsiaTheme="majorEastAsia" w:hAnsiTheme="majorHAnsi" w:cstheme="majorBidi"/>
      <w:color w:val="2F5496" w:themeColor="accent1" w:themeShade="BF"/>
      <w:sz w:val="32"/>
      <w:szCs w:val="32"/>
    </w:rPr>
  </w:style>
  <w:style w:type="paragraph" w:styleId="CabealhodoSumrio">
    <w:name w:val="TOC Heading"/>
    <w:basedOn w:val="Ttulo1"/>
    <w:next w:val="Normal"/>
    <w:uiPriority w:val="39"/>
    <w:unhideWhenUsed/>
    <w:qFormat/>
    <w:rsid w:val="00026C85"/>
    <w:pPr>
      <w:spacing w:line="259" w:lineRule="auto"/>
      <w:outlineLvl w:val="9"/>
    </w:pPr>
    <w:rPr>
      <w:lang w:eastAsia="pt-BR"/>
    </w:rPr>
  </w:style>
  <w:style w:type="paragraph" w:styleId="Sumrio1">
    <w:name w:val="toc 1"/>
    <w:basedOn w:val="Normal"/>
    <w:next w:val="Normal"/>
    <w:autoRedefine/>
    <w:uiPriority w:val="39"/>
    <w:unhideWhenUsed/>
    <w:rsid w:val="00026C85"/>
    <w:pPr>
      <w:spacing w:before="360" w:after="360"/>
    </w:pPr>
    <w:rPr>
      <w:rFonts w:cstheme="minorHAnsi"/>
      <w:b/>
      <w:bCs/>
      <w:caps/>
      <w:u w:val="single"/>
    </w:rPr>
  </w:style>
  <w:style w:type="paragraph" w:styleId="Assuntodocomentrio">
    <w:name w:val="annotation subject"/>
    <w:basedOn w:val="Textodecomentrio"/>
    <w:next w:val="Textodecomentrio"/>
    <w:link w:val="AssuntodocomentrioChar"/>
    <w:uiPriority w:val="99"/>
    <w:semiHidden/>
    <w:unhideWhenUsed/>
    <w:rsid w:val="00A7122A"/>
    <w:rPr>
      <w:b/>
      <w:bCs/>
    </w:rPr>
  </w:style>
  <w:style w:type="character" w:customStyle="1" w:styleId="AssuntodocomentrioChar">
    <w:name w:val="Assunto do comentário Char"/>
    <w:basedOn w:val="TextodecomentrioChar"/>
    <w:link w:val="Assuntodocomentrio"/>
    <w:uiPriority w:val="99"/>
    <w:semiHidden/>
    <w:rsid w:val="00A7122A"/>
    <w:rPr>
      <w:b/>
      <w:bCs/>
      <w:sz w:val="20"/>
      <w:szCs w:val="20"/>
    </w:rPr>
  </w:style>
  <w:style w:type="paragraph" w:styleId="Textodebalo">
    <w:name w:val="Balloon Text"/>
    <w:basedOn w:val="Normal"/>
    <w:link w:val="TextodebaloChar"/>
    <w:uiPriority w:val="99"/>
    <w:semiHidden/>
    <w:unhideWhenUsed/>
    <w:rsid w:val="007A0488"/>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7A0488"/>
    <w:rPr>
      <w:rFonts w:ascii="Segoe UI" w:hAnsi="Segoe UI" w:cs="Segoe UI"/>
      <w:sz w:val="18"/>
      <w:szCs w:val="18"/>
    </w:rPr>
  </w:style>
  <w:style w:type="character" w:styleId="RefernciaIntensa">
    <w:name w:val="Intense Reference"/>
    <w:basedOn w:val="Fontepargpadro"/>
    <w:uiPriority w:val="32"/>
    <w:qFormat/>
    <w:rsid w:val="002B6B31"/>
    <w:rPr>
      <w:b/>
      <w:bCs/>
      <w:smallCaps/>
      <w:color w:val="auto"/>
      <w:spacing w:val="5"/>
    </w:rPr>
  </w:style>
  <w:style w:type="character" w:styleId="Forte">
    <w:name w:val="Strong"/>
    <w:basedOn w:val="Fontepargpadro"/>
    <w:uiPriority w:val="22"/>
    <w:qFormat/>
    <w:rsid w:val="002B6B31"/>
    <w:rPr>
      <w:rFonts w:ascii="Arial" w:hAnsi="Arial"/>
      <w:b/>
      <w:bCs/>
      <w:sz w:val="24"/>
    </w:rPr>
  </w:style>
  <w:style w:type="paragraph" w:styleId="Sumrio2">
    <w:name w:val="toc 2"/>
    <w:basedOn w:val="Normal"/>
    <w:next w:val="Normal"/>
    <w:autoRedefine/>
    <w:uiPriority w:val="39"/>
    <w:unhideWhenUsed/>
    <w:rsid w:val="00736EC2"/>
    <w:pPr>
      <w:spacing w:after="0"/>
    </w:pPr>
    <w:rPr>
      <w:rFonts w:cstheme="minorHAnsi"/>
      <w:b/>
      <w:bCs/>
      <w:smallCaps/>
    </w:rPr>
  </w:style>
  <w:style w:type="paragraph" w:styleId="Sumrio3">
    <w:name w:val="toc 3"/>
    <w:basedOn w:val="Normal"/>
    <w:next w:val="Normal"/>
    <w:autoRedefine/>
    <w:uiPriority w:val="39"/>
    <w:unhideWhenUsed/>
    <w:rsid w:val="00736EC2"/>
    <w:pPr>
      <w:spacing w:after="0"/>
    </w:pPr>
    <w:rPr>
      <w:rFonts w:cstheme="minorHAnsi"/>
      <w:smallCaps/>
    </w:rPr>
  </w:style>
  <w:style w:type="paragraph" w:styleId="Sumrio4">
    <w:name w:val="toc 4"/>
    <w:basedOn w:val="Normal"/>
    <w:next w:val="Normal"/>
    <w:autoRedefine/>
    <w:uiPriority w:val="39"/>
    <w:unhideWhenUsed/>
    <w:rsid w:val="00736EC2"/>
    <w:pPr>
      <w:spacing w:after="0"/>
    </w:pPr>
    <w:rPr>
      <w:rFonts w:cstheme="minorHAnsi"/>
    </w:rPr>
  </w:style>
  <w:style w:type="paragraph" w:styleId="Sumrio5">
    <w:name w:val="toc 5"/>
    <w:basedOn w:val="Normal"/>
    <w:next w:val="Normal"/>
    <w:autoRedefine/>
    <w:uiPriority w:val="39"/>
    <w:unhideWhenUsed/>
    <w:rsid w:val="00736EC2"/>
    <w:pPr>
      <w:spacing w:after="0"/>
    </w:pPr>
    <w:rPr>
      <w:rFonts w:cstheme="minorHAnsi"/>
    </w:rPr>
  </w:style>
  <w:style w:type="paragraph" w:styleId="Sumrio6">
    <w:name w:val="toc 6"/>
    <w:basedOn w:val="Normal"/>
    <w:next w:val="Normal"/>
    <w:autoRedefine/>
    <w:uiPriority w:val="39"/>
    <w:unhideWhenUsed/>
    <w:rsid w:val="00736EC2"/>
    <w:pPr>
      <w:spacing w:after="0"/>
    </w:pPr>
    <w:rPr>
      <w:rFonts w:cstheme="minorHAnsi"/>
    </w:rPr>
  </w:style>
  <w:style w:type="paragraph" w:styleId="Sumrio7">
    <w:name w:val="toc 7"/>
    <w:basedOn w:val="Normal"/>
    <w:next w:val="Normal"/>
    <w:autoRedefine/>
    <w:uiPriority w:val="39"/>
    <w:unhideWhenUsed/>
    <w:rsid w:val="00736EC2"/>
    <w:pPr>
      <w:spacing w:after="0"/>
    </w:pPr>
    <w:rPr>
      <w:rFonts w:cstheme="minorHAnsi"/>
    </w:rPr>
  </w:style>
  <w:style w:type="paragraph" w:styleId="Sumrio8">
    <w:name w:val="toc 8"/>
    <w:basedOn w:val="Normal"/>
    <w:next w:val="Normal"/>
    <w:autoRedefine/>
    <w:uiPriority w:val="39"/>
    <w:unhideWhenUsed/>
    <w:rsid w:val="00736EC2"/>
    <w:pPr>
      <w:spacing w:after="0"/>
    </w:pPr>
    <w:rPr>
      <w:rFonts w:cstheme="minorHAnsi"/>
    </w:rPr>
  </w:style>
  <w:style w:type="paragraph" w:styleId="Sumrio9">
    <w:name w:val="toc 9"/>
    <w:basedOn w:val="Normal"/>
    <w:next w:val="Normal"/>
    <w:autoRedefine/>
    <w:uiPriority w:val="39"/>
    <w:unhideWhenUsed/>
    <w:rsid w:val="00736EC2"/>
    <w:pPr>
      <w:spacing w:after="0"/>
    </w:pPr>
    <w:rPr>
      <w:rFonts w:cs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189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gesep@caixa.gov.b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esep@caixa.gov.br"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caixa.gov.br/sustentabilidade)"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8f36ac4e-0087-47df-bda7-82429442a9bc" xsi:nil="true"/>
    <lcf76f155ced4ddcb4097134ff3c332f xmlns="30e5b6e8-176a-4c1e-b76a-06c0039689ae">
      <Terms xmlns="http://schemas.microsoft.com/office/infopath/2007/PartnerControls"/>
    </lcf76f155ced4ddcb4097134ff3c332f>
    <Data_x002f_Hora xmlns="30e5b6e8-176a-4c1e-b76a-06c0039689a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E3157BE33B390F498D087A0852654C86" ma:contentTypeVersion="17" ma:contentTypeDescription="Crie um novo documento." ma:contentTypeScope="" ma:versionID="3facfd50b85837f6248da1b491648134">
  <xsd:schema xmlns:xsd="http://www.w3.org/2001/XMLSchema" xmlns:xs="http://www.w3.org/2001/XMLSchema" xmlns:p="http://schemas.microsoft.com/office/2006/metadata/properties" xmlns:ns1="http://schemas.microsoft.com/sharepoint/v3" xmlns:ns2="30e5b6e8-176a-4c1e-b76a-06c0039689ae" xmlns:ns3="8f36ac4e-0087-47df-bda7-82429442a9bc" targetNamespace="http://schemas.microsoft.com/office/2006/metadata/properties" ma:root="true" ma:fieldsID="eb30ce398298680237a6f394262687a8" ns1:_="" ns2:_="" ns3:_="">
    <xsd:import namespace="http://schemas.microsoft.com/sharepoint/v3"/>
    <xsd:import namespace="30e5b6e8-176a-4c1e-b76a-06c0039689ae"/>
    <xsd:import namespace="8f36ac4e-0087-47df-bda7-82429442a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BillingMetadata" minOccurs="0"/>
                <xsd:element ref="ns2:MediaServiceOCR" minOccurs="0"/>
                <xsd:element ref="ns2:Data_x002f_Hor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Propriedades da Política de Conformidade Unificada" ma:hidden="true" ma:internalName="_ip_UnifiedCompliancePolicyProperties">
      <xsd:simpleType>
        <xsd:restriction base="dms:Note"/>
      </xsd:simpleType>
    </xsd:element>
    <xsd:element name="_ip_UnifiedCompliancePolicyUIAction" ma:index="12"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e5b6e8-176a-4c1e-b76a-06c0039689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Data_x002f_Hora" ma:index="23" nillable="true" ma:displayName="Data/Hora" ma:format="DateOnly" ma:internalName="Data_x002f_Hora">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f36ac4e-0087-47df-bda7-82429442a9b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0c026ff9-af56-4e2a-8b69-c4eb45a8ee21}" ma:internalName="TaxCatchAll" ma:showField="CatchAllData" ma:web="8f36ac4e-0087-47df-bda7-82429442a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A0B855-9CDD-4C4A-A852-F1FC182B2D7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AB2998C3-02C2-4102-B320-191255800F20}"/>
</file>

<file path=customXml/itemProps3.xml><?xml version="1.0" encoding="utf-8"?>
<ds:datastoreItem xmlns:ds="http://schemas.openxmlformats.org/officeDocument/2006/customXml" ds:itemID="{E69C18E2-1073-4D14-96AC-C86B0EBCD057}">
  <ds:schemaRefs>
    <ds:schemaRef ds:uri="http://schemas.microsoft.com/sharepoint/v3/contenttype/forms"/>
  </ds:schemaRefs>
</ds:datastoreItem>
</file>

<file path=customXml/itemProps4.xml><?xml version="1.0" encoding="utf-8"?>
<ds:datastoreItem xmlns:ds="http://schemas.openxmlformats.org/officeDocument/2006/customXml" ds:itemID="{11903E8F-9E95-4782-B2F7-34A926AAF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32</Pages>
  <Words>10862</Words>
  <Characters>58659</Characters>
  <Application>Microsoft Office Word</Application>
  <DocSecurity>0</DocSecurity>
  <Lines>488</Lines>
  <Paragraphs>138</Paragraphs>
  <ScaleCrop>false</ScaleCrop>
  <Company/>
  <LinksUpToDate>false</LinksUpToDate>
  <CharactersWithSpaces>69383</CharactersWithSpaces>
  <SharedDoc>false</SharedDoc>
  <HLinks>
    <vt:vector size="12" baseType="variant">
      <vt:variant>
        <vt:i4>7995517</vt:i4>
      </vt:variant>
      <vt:variant>
        <vt:i4>0</vt:i4>
      </vt:variant>
      <vt:variant>
        <vt:i4>0</vt:i4>
      </vt:variant>
      <vt:variant>
        <vt:i4>5</vt:i4>
      </vt:variant>
      <vt:variant>
        <vt:lpwstr>https://www.caixa.gov.br/sustentabilidade)</vt:lpwstr>
      </vt:variant>
      <vt:variant>
        <vt:lpwstr/>
      </vt:variant>
      <vt:variant>
        <vt:i4>1966204</vt:i4>
      </vt:variant>
      <vt:variant>
        <vt:i4>0</vt:i4>
      </vt:variant>
      <vt:variant>
        <vt:i4>0</vt:i4>
      </vt:variant>
      <vt:variant>
        <vt:i4>5</vt:i4>
      </vt:variant>
      <vt:variant>
        <vt:lpwstr>mailto:gesep@caixa.gov.br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Andressa de Andrade Goncalves</dc:creator>
  <cp:keywords/>
  <dc:description/>
  <cp:lastModifiedBy>Thiago Balduino Santos</cp:lastModifiedBy>
  <cp:revision>7</cp:revision>
  <dcterms:created xsi:type="dcterms:W3CDTF">2025-09-09T16:52:00Z</dcterms:created>
  <dcterms:modified xsi:type="dcterms:W3CDTF">2025-09-10T18:08:00Z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0x010100E3157BE33B390F498D087A0852654C86</vt:lpwstr>
  </property>
  <property fmtid="{D5CDD505-2E9C-101B-9397-08002B2CF9AE}" pid="3" name="MSIP_Label_fde7aacd-7cc4-4c31-9e6f-7ef306428f09_Enabled">
    <vt:lpwstr>true</vt:lpwstr>
  </property>
  <property fmtid="{D5CDD505-2E9C-101B-9397-08002B2CF9AE}" pid="4" name="MSIP_Label_fde7aacd-7cc4-4c31-9e6f-7ef306428f09_SetDate">
    <vt:lpwstr>2022-12-15T20:54:40Z</vt:lpwstr>
  </property>
  <property fmtid="{D5CDD505-2E9C-101B-9397-08002B2CF9AE}" pid="5" name="MSIP_Label_fde7aacd-7cc4-4c31-9e6f-7ef306428f09_Method">
    <vt:lpwstr>Privileged</vt:lpwstr>
  </property>
  <property fmtid="{D5CDD505-2E9C-101B-9397-08002B2CF9AE}" pid="6" name="MSIP_Label_fde7aacd-7cc4-4c31-9e6f-7ef306428f09_Name">
    <vt:lpwstr>_PUBLICO</vt:lpwstr>
  </property>
  <property fmtid="{D5CDD505-2E9C-101B-9397-08002B2CF9AE}" pid="7" name="MSIP_Label_fde7aacd-7cc4-4c31-9e6f-7ef306428f09_SiteId">
    <vt:lpwstr>ab9bba98-684a-43fb-add8-9c2bebede229</vt:lpwstr>
  </property>
  <property fmtid="{D5CDD505-2E9C-101B-9397-08002B2CF9AE}" pid="8" name="MSIP_Label_fde7aacd-7cc4-4c31-9e6f-7ef306428f09_ActionId">
    <vt:lpwstr>6a3b737c-5137-47a2-9f67-c2fedadceaf5</vt:lpwstr>
  </property>
  <property fmtid="{D5CDD505-2E9C-101B-9397-08002B2CF9AE}" pid="9" name="MSIP_Label_fde7aacd-7cc4-4c31-9e6f-7ef306428f09_ContentBits">
    <vt:lpwstr>1</vt:lpwstr>
  </property>
  <property fmtid="{D5CDD505-2E9C-101B-9397-08002B2CF9AE}" pid="10" name="MediaServiceImageTags">
    <vt:lpwstr/>
  </property>
</Properties>
</file>