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23F76" w14:textId="1F533810" w:rsidR="000519D8" w:rsidRPr="0079784B" w:rsidRDefault="000519D8" w:rsidP="000519D8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FF0000"/>
          <w:kern w:val="0"/>
          <w:lang w:eastAsia="pt-BR"/>
          <w14:ligatures w14:val="none"/>
        </w:rPr>
      </w:pPr>
      <w:r w:rsidRPr="0079784B">
        <w:rPr>
          <w:rFonts w:ascii="Calibri" w:eastAsia="Times New Roman" w:hAnsi="Calibri" w:cs="Calibri"/>
          <w:noProof/>
          <w:color w:val="FF0000"/>
          <w:kern w:val="0"/>
          <w:lang w:eastAsia="pt-BR"/>
          <w14:ligatures w14:val="none"/>
        </w:rPr>
        <w:drawing>
          <wp:inline distT="0" distB="0" distL="0" distR="0" wp14:anchorId="6A6A5B02" wp14:editId="6B512945">
            <wp:extent cx="1009650" cy="571500"/>
            <wp:effectExtent l="0" t="0" r="0" b="0"/>
            <wp:docPr id="1683726547" name="Imagem 1" descr="Desenho com traços pretos em fundo bran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726547" name="Imagem 1" descr="Desenho com traços pretos em fundo branc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93C46" w14:textId="0F637E2E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i/>
          <w:iCs/>
          <w:caps/>
          <w:kern w:val="0"/>
          <w:sz w:val="26"/>
          <w:szCs w:val="26"/>
          <w:lang w:eastAsia="pt-BR"/>
          <w14:ligatures w14:val="none"/>
        </w:rPr>
        <w:t xml:space="preserve">MAPA DE RISCOS </w:t>
      </w:r>
    </w:p>
    <w:p w14:paraId="77DDEA32" w14:textId="77777777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FASE DE ANÁLISE DE ESTUDOS</w:t>
      </w:r>
    </w:p>
    <w:p w14:paraId="176E6DC9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 x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) Planejamento da Contratação </w:t>
      </w:r>
    </w:p>
    <w:p w14:paraId="027687F9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 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Consultoria Jurídica</w:t>
      </w:r>
    </w:p>
    <w:p w14:paraId="184B07AB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 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Seleção de Fornecedor</w:t>
      </w:r>
    </w:p>
    <w:p w14:paraId="1171E50C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 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Gestão do Contrato</w:t>
      </w:r>
    </w:p>
    <w:p w14:paraId="596CB122" w14:textId="27FFF92D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</w:p>
    <w:p w14:paraId="39D452E6" w14:textId="77777777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01</w:t>
      </w:r>
    </w:p>
    <w:tbl>
      <w:tblPr>
        <w:tblW w:w="1306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65"/>
      </w:tblGrid>
      <w:tr w:rsidR="0088445C" w:rsidRPr="0088445C" w14:paraId="55072097" w14:textId="77777777" w:rsidTr="000519D8">
        <w:trPr>
          <w:tblCellSpacing w:w="7" w:type="dxa"/>
        </w:trPr>
        <w:tc>
          <w:tcPr>
            <w:tcW w:w="1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D0A7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Descrição: 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  <w:r w:rsidRPr="00CF798B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Estudo preliminar deficiente.</w:t>
            </w:r>
          </w:p>
        </w:tc>
      </w:tr>
    </w:tbl>
    <w:p w14:paraId="0D7A24E3" w14:textId="77777777" w:rsidR="000519D8" w:rsidRPr="0088445C" w:rsidRDefault="000519D8" w:rsidP="000519D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24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"/>
        <w:gridCol w:w="2372"/>
        <w:gridCol w:w="2965"/>
        <w:gridCol w:w="7315"/>
      </w:tblGrid>
      <w:tr w:rsidR="0088445C" w:rsidRPr="0088445C" w14:paraId="17AB6CA8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1E5DEC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0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F2DC4" w14:textId="71828155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 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4BF058A2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6742234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0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0EF12" w14:textId="65BC614A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  </w:t>
            </w:r>
            <w:r w:rsid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1C81AE40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E85298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01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597D2E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88445C" w:rsidRPr="0088445C" w14:paraId="1AC95BFF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67CA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l.1</w:t>
            </w:r>
          </w:p>
        </w:tc>
        <w:tc>
          <w:tcPr>
            <w:tcW w:w="101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9F83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Atraso no planejamento da contratação;</w:t>
            </w:r>
          </w:p>
          <w:p w14:paraId="77E49AD0" w14:textId="747083C3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 xml:space="preserve">2. Possibilidade </w:t>
            </w:r>
            <w:r w:rsidR="007F6A82"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de a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contratação não conter todos os dados nos aspectos administrativos e/ou técnico;</w:t>
            </w:r>
          </w:p>
          <w:p w14:paraId="1814244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3. Não cumprimento do cronograma de contratação, motivado pela falta de tempo para preparação da contratação; e</w:t>
            </w:r>
          </w:p>
          <w:p w14:paraId="57C0CEC6" w14:textId="6C81F8CC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4. Não conclusão do processo em tempo hábil, acarretando o atraso nas fases subsequentes.</w:t>
            </w:r>
          </w:p>
        </w:tc>
      </w:tr>
      <w:tr w:rsidR="0088445C" w:rsidRPr="0088445C" w14:paraId="69A703A2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9DB05D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27C493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511DF0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233F3631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35F1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l.2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44EF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Indicação tempestiva dos integrantes da equipe de planejamento;</w:t>
            </w:r>
          </w:p>
          <w:p w14:paraId="00758657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 Melhor distribuição de tarefas aos membros da equipe; </w:t>
            </w:r>
          </w:p>
          <w:p w14:paraId="37AF64C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3. Reuniões periódicas para acompanhamento do cronograma; e</w:t>
            </w:r>
          </w:p>
          <w:p w14:paraId="5EBA612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4. Dar condições à equipe de planejamento de realizar as reuniões de planejamento nos dias e horários previstos.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E6E0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Coordenação-Geral de Articulação e Contratos (CGARC) e Coordenação-Geral de Gestão de Pessoas e Organizações (CGPEO)</w:t>
            </w:r>
          </w:p>
        </w:tc>
      </w:tr>
      <w:tr w:rsidR="0079784B" w:rsidRPr="0079784B" w14:paraId="18D8B047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B0ECC1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1B97E5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43037C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79784B" w:rsidRPr="0079784B" w14:paraId="34838A12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F453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l.3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0573B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 Reexame dos documentos preparatórios da contratação; e</w:t>
            </w:r>
          </w:p>
          <w:p w14:paraId="005F480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 Criar força tarefa para executar com prioridade todas as fases remanescentes até a contratação.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A127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Equipe de planejamento da contratação.</w:t>
            </w:r>
          </w:p>
        </w:tc>
      </w:tr>
    </w:tbl>
    <w:p w14:paraId="09E9B0FD" w14:textId="7E3DFD1D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79784B">
        <w:rPr>
          <w:rFonts w:ascii="Calibri" w:eastAsia="Times New Roman" w:hAnsi="Calibri" w:cs="Calibri"/>
          <w:b/>
          <w:bCs/>
          <w:caps/>
          <w:color w:val="FF0000"/>
          <w:kern w:val="0"/>
          <w:sz w:val="26"/>
          <w:szCs w:val="26"/>
          <w:lang w:eastAsia="pt-BR"/>
          <w14:ligatures w14:val="none"/>
        </w:rPr>
        <w:lastRenderedPageBreak/>
        <w:t> </w:t>
      </w: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02</w:t>
      </w:r>
    </w:p>
    <w:tbl>
      <w:tblPr>
        <w:tblW w:w="1342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25"/>
      </w:tblGrid>
      <w:tr w:rsidR="0088445C" w:rsidRPr="0088445C" w14:paraId="1D15B936" w14:textId="77777777" w:rsidTr="000519D8">
        <w:trPr>
          <w:tblCellSpacing w:w="15" w:type="dxa"/>
        </w:trPr>
        <w:tc>
          <w:tcPr>
            <w:tcW w:w="13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77F26" w14:textId="3A03FC61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</w:t>
            </w:r>
            <w:r w:rsidRPr="00587D61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: </w:t>
            </w:r>
            <w:r w:rsidRPr="00587D61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r w:rsidR="00587D61" w:rsidRPr="00587D61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Termo de Referência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deficiente ou inconsistente.</w:t>
            </w:r>
          </w:p>
        </w:tc>
      </w:tr>
    </w:tbl>
    <w:p w14:paraId="656F0F60" w14:textId="77777777" w:rsidR="000519D8" w:rsidRPr="0088445C" w:rsidRDefault="000519D8" w:rsidP="000519D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45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72"/>
        <w:gridCol w:w="2965"/>
        <w:gridCol w:w="7526"/>
      </w:tblGrid>
      <w:tr w:rsidR="0088445C" w:rsidRPr="0088445C" w14:paraId="5E02E582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0ADD00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03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1B969" w14:textId="174F30E4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080AFA4E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02B897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3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46608" w14:textId="2AC9B5C6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</w:t>
            </w:r>
            <w:r w:rsidR="00155CE1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Alto</w:t>
            </w:r>
          </w:p>
        </w:tc>
      </w:tr>
      <w:tr w:rsidR="0088445C" w:rsidRPr="0088445C" w14:paraId="16A35189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8313B0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0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3B3752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88445C" w:rsidRPr="0088445C" w14:paraId="13DE1017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BB6D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2.1</w:t>
            </w:r>
          </w:p>
        </w:tc>
        <w:tc>
          <w:tcPr>
            <w:tcW w:w="10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2D157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 Especificação com inconsistências técnicas;</w:t>
            </w:r>
          </w:p>
          <w:p w14:paraId="65C5D204" w14:textId="698CD0B4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2.   Elaboração do </w:t>
            </w:r>
            <w:r w:rsidR="004A22ED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Termo de Referência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com ausência de itens normativamente previstos; e</w:t>
            </w:r>
          </w:p>
          <w:p w14:paraId="7116D45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3. O Projeto Básico não corresponder integralmente ao que foi levantado nos ETP.</w:t>
            </w:r>
          </w:p>
        </w:tc>
      </w:tr>
      <w:tr w:rsidR="0088445C" w:rsidRPr="0088445C" w14:paraId="18076708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91BF23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028C44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6FDF75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50BA6786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852E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2.2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06BB0" w14:textId="76513B21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1.  Revisão da minuta do </w:t>
            </w:r>
            <w:r w:rsidR="004A22ED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Termo de Referência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  <w:p w14:paraId="671012C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 Aumentar o número de integrantes na área requisitante.</w:t>
            </w:r>
          </w:p>
          <w:p w14:paraId="6EAD664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3. Pesquisa em contratos semelhantes.</w:t>
            </w:r>
          </w:p>
          <w:p w14:paraId="0D3AD4D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4. Capacitar a equipe que elabora a especificação.</w:t>
            </w:r>
          </w:p>
          <w:p w14:paraId="25051F5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5. Uso de modelos preestabelecidos.</w:t>
            </w:r>
          </w:p>
          <w:p w14:paraId="50902C8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6. Seguir os normativos legais pertinentes.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88A9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Requisitante e Equipe de planejamento</w:t>
            </w:r>
          </w:p>
        </w:tc>
      </w:tr>
      <w:tr w:rsidR="0088445C" w:rsidRPr="0088445C" w14:paraId="6BEE35E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A226C4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59FB4A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AE26FF7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6376D8FB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6398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2.3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9D7D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 Reexame de documentos durante o planejamento da contratação.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95CB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 e Equipe de planejamento</w:t>
            </w:r>
          </w:p>
        </w:tc>
      </w:tr>
    </w:tbl>
    <w:p w14:paraId="737E0391" w14:textId="7C567BF0" w:rsidR="007A58C7" w:rsidRDefault="000519D8" w:rsidP="002C2270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</w:p>
    <w:p w14:paraId="7AC888D6" w14:textId="0D1CECEA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03</w:t>
      </w:r>
    </w:p>
    <w:tbl>
      <w:tblPr>
        <w:tblW w:w="136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80"/>
      </w:tblGrid>
      <w:tr w:rsidR="0088445C" w:rsidRPr="0088445C" w14:paraId="156CFC0C" w14:textId="77777777" w:rsidTr="000519D8">
        <w:trPr>
          <w:tblCellSpacing w:w="15" w:type="dxa"/>
        </w:trPr>
        <w:tc>
          <w:tcPr>
            <w:tcW w:w="13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66FD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Estimativa inadequada de preços.</w:t>
            </w:r>
          </w:p>
        </w:tc>
      </w:tr>
    </w:tbl>
    <w:p w14:paraId="110E1EB8" w14:textId="77777777" w:rsidR="000519D8" w:rsidRPr="0088445C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</w:pPr>
      <w:r w:rsidRPr="0079784B"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74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71"/>
        <w:gridCol w:w="2964"/>
        <w:gridCol w:w="7813"/>
      </w:tblGrid>
      <w:tr w:rsidR="0088445C" w:rsidRPr="0088445C" w14:paraId="2D3399E1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5BD41D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0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3125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x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166B3712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FA3136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BEE8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 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2E1073F9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A2C689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06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4B4FB1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88445C" w:rsidRPr="0088445C" w14:paraId="04C11B4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DE52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3.1</w:t>
            </w:r>
          </w:p>
        </w:tc>
        <w:tc>
          <w:tcPr>
            <w:tcW w:w="106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D173C" w14:textId="77777777" w:rsidR="000519D8" w:rsidRPr="0088445C" w:rsidRDefault="000519D8" w:rsidP="00051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Impedimento de continuidade na contratação.</w:t>
            </w:r>
          </w:p>
        </w:tc>
      </w:tr>
      <w:tr w:rsidR="0088445C" w:rsidRPr="0088445C" w14:paraId="174A9F85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F3F913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4B397F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8D9D19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4D34FBB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668F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3.2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68A2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Treinamento e capacitação dos servidores;</w:t>
            </w:r>
          </w:p>
          <w:p w14:paraId="546FB92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 Embasar a pesquisa de preços segundo o normativo correlato, e</w:t>
            </w:r>
          </w:p>
          <w:p w14:paraId="5D1E56EB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3. Revisão da descrição do objeto por outro servidor com conhecimento técnico.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96217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Requisitante e Equipe de planejamento</w:t>
            </w:r>
          </w:p>
        </w:tc>
      </w:tr>
      <w:tr w:rsidR="0088445C" w:rsidRPr="0088445C" w14:paraId="754C6ED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4A8D8E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C94AA7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E5D888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5CB6C354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47A2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3.3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0155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 Reexame dos documentos preparatórios da contratação; e</w:t>
            </w:r>
          </w:p>
          <w:p w14:paraId="3A0FBA9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 Refazer/ampliar a pesquisa de preços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71D9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 e comissão de planejamento</w:t>
            </w:r>
          </w:p>
        </w:tc>
      </w:tr>
    </w:tbl>
    <w:p w14:paraId="6A70646D" w14:textId="77777777" w:rsidR="000519D8" w:rsidRPr="0088445C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  <w:t> </w:t>
      </w:r>
    </w:p>
    <w:p w14:paraId="5E229256" w14:textId="3FB55056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 FASE DE SELEÇÃO DO FORNECEDOR</w:t>
      </w:r>
    </w:p>
    <w:p w14:paraId="6F54CCB3" w14:textId="7E505B19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="00B12E3E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 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Planejamento da 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Contratação(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consultoria Jurídica</w:t>
      </w:r>
    </w:p>
    <w:p w14:paraId="233DD89A" w14:textId="38A3C885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</w:t>
      </w:r>
      <w:r w:rsidR="00B12E3E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</w:t>
      </w:r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Consultoria Jurídica</w:t>
      </w:r>
    </w:p>
    <w:p w14:paraId="16AB633D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 X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) Seleção de Fornecedor</w:t>
      </w:r>
    </w:p>
    <w:p w14:paraId="480AE617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 </w:t>
      </w: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 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Gestão do Contrato</w:t>
      </w:r>
    </w:p>
    <w:p w14:paraId="5972330A" w14:textId="5BD3423A" w:rsidR="007A58C7" w:rsidRPr="0088445C" w:rsidRDefault="000519D8" w:rsidP="000519D8">
      <w:pPr>
        <w:spacing w:after="0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  <w:t> </w:t>
      </w:r>
    </w:p>
    <w:p w14:paraId="0F9399A3" w14:textId="4C3153CD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</w:t>
      </w:r>
      <w:r w:rsidR="00D23777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4</w:t>
      </w:r>
    </w:p>
    <w:tbl>
      <w:tblPr>
        <w:tblW w:w="133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50"/>
      </w:tblGrid>
      <w:tr w:rsidR="0088445C" w:rsidRPr="0088445C" w14:paraId="52D1E944" w14:textId="77777777" w:rsidTr="000519D8">
        <w:trPr>
          <w:tblCellSpacing w:w="15" w:type="dxa"/>
        </w:trPr>
        <w:tc>
          <w:tcPr>
            <w:tcW w:w="13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9AC40" w14:textId="69560D10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Atraso na </w:t>
            </w:r>
            <w:r w:rsidR="002A7CDC" w:rsidRPr="002A7CD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emissão de Nota de Empenho</w:t>
            </w:r>
            <w:r w:rsidR="00DC3CB3" w:rsidRPr="002A7CD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</w:tc>
      </w:tr>
    </w:tbl>
    <w:p w14:paraId="59EEC39F" w14:textId="77777777" w:rsidR="000519D8" w:rsidRPr="0088445C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3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72"/>
        <w:gridCol w:w="2965"/>
        <w:gridCol w:w="7421"/>
      </w:tblGrid>
      <w:tr w:rsidR="0088445C" w:rsidRPr="0088445C" w14:paraId="387037A8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7D3968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Probabilidade</w:t>
            </w:r>
          </w:p>
        </w:tc>
        <w:tc>
          <w:tcPr>
            <w:tcW w:w="10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1DAB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  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 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33B34637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414031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6979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 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0037A309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F99803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02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ED804A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88445C" w:rsidRPr="0088445C" w14:paraId="50D5D519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6495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5.1</w:t>
            </w:r>
          </w:p>
        </w:tc>
        <w:tc>
          <w:tcPr>
            <w:tcW w:w="102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95E5C" w14:textId="77F10069" w:rsidR="000519D8" w:rsidRPr="0088445C" w:rsidRDefault="000519D8" w:rsidP="00051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 Inexistência de prestação do serviço</w:t>
            </w:r>
            <w:r w:rsidR="00CE6939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</w:tc>
      </w:tr>
      <w:tr w:rsidR="0088445C" w:rsidRPr="0088445C" w14:paraId="4BFC7FB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65D0C94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AB8643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EE901F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416B6CE0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BC75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5.2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8A94B" w14:textId="01BC6576" w:rsidR="0037276B" w:rsidRPr="0037276B" w:rsidRDefault="000519D8" w:rsidP="0037276B">
            <w:pPr>
              <w:pStyle w:val="pf0"/>
              <w:rPr>
                <w:sz w:val="27"/>
                <w:szCs w:val="27"/>
              </w:rPr>
            </w:pPr>
            <w:r w:rsidRPr="0088445C">
              <w:rPr>
                <w:sz w:val="27"/>
                <w:szCs w:val="27"/>
              </w:rPr>
              <w:t xml:space="preserve">1. </w:t>
            </w:r>
            <w:r w:rsidR="0037276B">
              <w:rPr>
                <w:sz w:val="27"/>
                <w:szCs w:val="27"/>
              </w:rPr>
              <w:t>A</w:t>
            </w:r>
            <w:r w:rsidR="0037276B" w:rsidRPr="0037276B">
              <w:rPr>
                <w:sz w:val="27"/>
                <w:szCs w:val="27"/>
              </w:rPr>
              <w:t>companhar o cronograma do processo de contratação, provocando as áreas responsáveis pelas ações sempre que necessário.</w:t>
            </w:r>
          </w:p>
          <w:p w14:paraId="130880A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 Acompanhamento </w:t>
            </w:r>
            <w:r w:rsidRPr="0088445C">
              <w:rPr>
                <w:rFonts w:ascii="Times New Roman" w:eastAsia="Times New Roman" w:hAnsi="Times New Roman" w:cs="Times New Roman"/>
                <w:i/>
                <w:iCs/>
                <w:kern w:val="0"/>
                <w:sz w:val="27"/>
                <w:szCs w:val="27"/>
                <w:lang w:eastAsia="pt-BR"/>
                <w14:ligatures w14:val="none"/>
              </w:rPr>
              <w:t>pari passu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nas instâncias administrativas do FNDE.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C03D2" w14:textId="5FC986C4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Coordenação-Geral de </w:t>
            </w:r>
            <w:r w:rsidR="00CC2831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Gestão de Pessoas e Organizações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(CG</w:t>
            </w:r>
            <w:r w:rsidR="00CC2831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PEO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)</w:t>
            </w:r>
          </w:p>
        </w:tc>
      </w:tr>
      <w:tr w:rsidR="0088445C" w:rsidRPr="0088445C" w14:paraId="585B7A16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13CA23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E27235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E82BB62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00E99C13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795E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5.3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B8CCA" w14:textId="2158DE54" w:rsidR="00676111" w:rsidRPr="00676111" w:rsidRDefault="000519D8" w:rsidP="00676111">
            <w:pPr>
              <w:pStyle w:val="pf0"/>
              <w:rPr>
                <w:sz w:val="27"/>
                <w:szCs w:val="27"/>
              </w:rPr>
            </w:pPr>
            <w:r w:rsidRPr="0088445C">
              <w:rPr>
                <w:sz w:val="27"/>
                <w:szCs w:val="27"/>
              </w:rPr>
              <w:t>1. </w:t>
            </w:r>
            <w:r w:rsidR="00676111">
              <w:rPr>
                <w:sz w:val="27"/>
                <w:szCs w:val="27"/>
              </w:rPr>
              <w:t>So</w:t>
            </w:r>
            <w:r w:rsidR="00676111" w:rsidRPr="00676111">
              <w:rPr>
                <w:sz w:val="27"/>
                <w:szCs w:val="27"/>
              </w:rPr>
              <w:t xml:space="preserve">licitar prioridade no processo de </w:t>
            </w:r>
            <w:r w:rsidR="00CE6939">
              <w:rPr>
                <w:sz w:val="27"/>
                <w:szCs w:val="27"/>
              </w:rPr>
              <w:t>emissão de Nota de Empenho</w:t>
            </w:r>
            <w:r w:rsidR="008346CB">
              <w:rPr>
                <w:sz w:val="27"/>
                <w:szCs w:val="27"/>
              </w:rPr>
              <w:t>.</w:t>
            </w:r>
            <w:r w:rsidR="00676111" w:rsidRPr="00676111">
              <w:rPr>
                <w:sz w:val="27"/>
                <w:szCs w:val="27"/>
              </w:rPr>
              <w:t xml:space="preserve"> </w:t>
            </w:r>
          </w:p>
          <w:p w14:paraId="48EDA431" w14:textId="5BD5027D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0C244" w14:textId="11D44F78" w:rsidR="000519D8" w:rsidRPr="0088445C" w:rsidRDefault="00CC2831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Coordenação-Geral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Gestão de Pessoas e Organizações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(CG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PEO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)</w:t>
            </w:r>
          </w:p>
        </w:tc>
      </w:tr>
    </w:tbl>
    <w:p w14:paraId="76C654A4" w14:textId="73CCE637" w:rsidR="007A58C7" w:rsidRPr="0079784B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pt-BR"/>
          <w14:ligatures w14:val="none"/>
        </w:rPr>
      </w:pPr>
      <w:r w:rsidRPr="0079784B"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pt-BR"/>
          <w14:ligatures w14:val="none"/>
        </w:rPr>
        <w:t> </w:t>
      </w:r>
    </w:p>
    <w:p w14:paraId="511B1EAE" w14:textId="574A646F" w:rsidR="000519D8" w:rsidRPr="0088445C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</w:t>
      </w:r>
      <w:r w:rsidR="00D23777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5</w:t>
      </w:r>
    </w:p>
    <w:tbl>
      <w:tblPr>
        <w:tblW w:w="1357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5"/>
      </w:tblGrid>
      <w:tr w:rsidR="0088445C" w:rsidRPr="0088445C" w14:paraId="552ED727" w14:textId="77777777" w:rsidTr="000519D8">
        <w:trPr>
          <w:tblCellSpacing w:w="15" w:type="dxa"/>
        </w:trPr>
        <w:tc>
          <w:tcPr>
            <w:tcW w:w="1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4D57D" w14:textId="09F120B3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="00054622" w:rsidRPr="00054622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Sobrepreço</w:t>
            </w:r>
            <w:r w:rsidRPr="00054622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na contratação</w:t>
            </w:r>
            <w:r w:rsidR="00054622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</w:tc>
      </w:tr>
    </w:tbl>
    <w:p w14:paraId="0100DC99" w14:textId="77777777" w:rsidR="000519D8" w:rsidRPr="0088445C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</w:pPr>
      <w:r w:rsidRPr="0088445C">
        <w:rPr>
          <w:rFonts w:ascii="Times New Roman" w:eastAsia="Times New Roman" w:hAnsi="Times New Roman" w:cs="Times New Roman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378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4356"/>
        <w:gridCol w:w="4650"/>
        <w:gridCol w:w="4194"/>
      </w:tblGrid>
      <w:tr w:rsidR="0088445C" w:rsidRPr="0088445C" w14:paraId="3A020251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91B7C8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Probabilidade</w:t>
            </w:r>
          </w:p>
        </w:tc>
        <w:tc>
          <w:tcPr>
            <w:tcW w:w="106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406B4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x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097DAFD3" w14:textId="77777777" w:rsidTr="000519D8">
        <w:trPr>
          <w:tblCellSpacing w:w="15" w:type="dxa"/>
        </w:trPr>
        <w:tc>
          <w:tcPr>
            <w:tcW w:w="28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A1FB43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6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0A2A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767227FE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5CEF77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06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FF934F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88445C" w:rsidRPr="0088445C" w14:paraId="05793882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53EED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6.1</w:t>
            </w:r>
          </w:p>
        </w:tc>
        <w:tc>
          <w:tcPr>
            <w:tcW w:w="106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BC31E" w14:textId="2BA5A238" w:rsidR="000519D8" w:rsidRPr="0088445C" w:rsidRDefault="000519D8" w:rsidP="00051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1. </w:t>
            </w:r>
            <w:proofErr w:type="spellStart"/>
            <w:r w:rsidRPr="0007100B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  <w:proofErr w:type="spellEnd"/>
            <w:r w:rsidRPr="0007100B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ao erário.</w:t>
            </w:r>
          </w:p>
        </w:tc>
      </w:tr>
      <w:tr w:rsidR="0088445C" w:rsidRPr="0088445C" w14:paraId="701BC12B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6798834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F6AF67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57E7A04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2BFC9265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E8707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6.2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F13D9" w14:textId="1D8A08ED" w:rsidR="000519D8" w:rsidRPr="0088445C" w:rsidRDefault="000519D8" w:rsidP="0088445C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Realizar processo de estimativa de preços em fase anterior a assinatura do contrato, tomando por base o preço cobrado pela futura contratada em outros locais em que presta serviço semelhante.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952D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Requisitante/ Equipe de planejamento/ Equipe de licitação</w:t>
            </w:r>
          </w:p>
        </w:tc>
      </w:tr>
      <w:tr w:rsidR="0088445C" w:rsidRPr="0088445C" w14:paraId="1191C4C7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38909A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B451BA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542750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88445C" w:rsidRPr="0088445C" w14:paraId="205CADD1" w14:textId="77777777" w:rsidTr="000519D8">
        <w:trPr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6B161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6.3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6E597" w14:textId="77777777" w:rsidR="000519D8" w:rsidRDefault="000519D8" w:rsidP="00B11B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Notificar a equipe de licitação e compras.</w:t>
            </w:r>
          </w:p>
          <w:p w14:paraId="2ECCEDB0" w14:textId="77777777" w:rsidR="00B73C96" w:rsidRDefault="00B73C96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</w:p>
          <w:p w14:paraId="6D3F9AB8" w14:textId="77777777" w:rsidR="00B73C96" w:rsidRPr="0088445C" w:rsidRDefault="00B73C96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F85C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Requisitante/ Equipe de planejamento/ Equipe de licitação</w:t>
            </w:r>
          </w:p>
        </w:tc>
      </w:tr>
    </w:tbl>
    <w:p w14:paraId="731ED8F8" w14:textId="77777777" w:rsidR="00881966" w:rsidRDefault="00881966" w:rsidP="0088196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</w:p>
    <w:p w14:paraId="6AE1C0C0" w14:textId="2090EE9E" w:rsidR="000519D8" w:rsidRPr="0088445C" w:rsidRDefault="000519D8" w:rsidP="0088196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FASE DE GESTÃO DE CONTRATO</w:t>
      </w:r>
    </w:p>
    <w:p w14:paraId="71AC7B62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   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Planejamento da Contratação</w:t>
      </w:r>
    </w:p>
    <w:p w14:paraId="010665B4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   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Consultoria Jurídica</w:t>
      </w:r>
    </w:p>
    <w:p w14:paraId="6D784AAF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   )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Seleção de Fornecedor</w:t>
      </w:r>
    </w:p>
    <w:p w14:paraId="3AD6006E" w14:textId="77777777" w:rsidR="000519D8" w:rsidRPr="0088445C" w:rsidRDefault="000519D8" w:rsidP="000519D8">
      <w:pPr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</w:pPr>
      <w:proofErr w:type="gramStart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>(  x</w:t>
      </w:r>
      <w:proofErr w:type="gramEnd"/>
      <w:r w:rsidRPr="0088445C">
        <w:rPr>
          <w:rFonts w:ascii="Calibri" w:eastAsia="Times New Roman" w:hAnsi="Calibri" w:cs="Calibri"/>
          <w:kern w:val="0"/>
          <w:sz w:val="27"/>
          <w:szCs w:val="27"/>
          <w:lang w:eastAsia="pt-BR"/>
          <w14:ligatures w14:val="none"/>
        </w:rPr>
        <w:t xml:space="preserve"> ) Gestão do Contrato</w:t>
      </w:r>
    </w:p>
    <w:p w14:paraId="7E40F91C" w14:textId="66091174" w:rsidR="000519D8" w:rsidRDefault="000519D8" w:rsidP="000519D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88445C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lastRenderedPageBreak/>
        <w:t> RISCO 0</w:t>
      </w:r>
      <w:r w:rsidR="00D23777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6</w:t>
      </w:r>
    </w:p>
    <w:tbl>
      <w:tblPr>
        <w:tblW w:w="1431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3301"/>
        <w:gridCol w:w="3841"/>
        <w:gridCol w:w="6511"/>
        <w:gridCol w:w="71"/>
      </w:tblGrid>
      <w:tr w:rsidR="0088445C" w:rsidRPr="0088445C" w14:paraId="5B433AC7" w14:textId="77777777" w:rsidTr="00881966">
        <w:trPr>
          <w:tblCellSpacing w:w="15" w:type="dxa"/>
        </w:trPr>
        <w:tc>
          <w:tcPr>
            <w:tcW w:w="142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197A4" w14:textId="3F49EF8C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Execução do objeto contratual em desacordo com </w:t>
            </w:r>
            <w:r w:rsidR="005534B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a nota de empenho</w:t>
            </w:r>
            <w:r w:rsidR="00383816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</w:tc>
      </w:tr>
      <w:tr w:rsidR="0088445C" w:rsidRPr="0088445C" w14:paraId="48EC5DE5" w14:textId="77777777" w:rsidTr="0045556F">
        <w:trPr>
          <w:gridAfter w:val="1"/>
          <w:wAfter w:w="30" w:type="dxa"/>
          <w:tblCellSpacing w:w="15" w:type="dxa"/>
        </w:trPr>
        <w:tc>
          <w:tcPr>
            <w:tcW w:w="34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2E51FC8" w14:textId="7F51F684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0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138C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x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1529332E" w14:textId="77777777" w:rsidTr="0045556F">
        <w:trPr>
          <w:gridAfter w:val="1"/>
          <w:wAfter w:w="30" w:type="dxa"/>
          <w:tblCellSpacing w:w="15" w:type="dxa"/>
        </w:trPr>
        <w:tc>
          <w:tcPr>
            <w:tcW w:w="34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EDB031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0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26E96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  </w:t>
            </w:r>
            <w:proofErr w:type="gramStart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88445C" w:rsidRPr="0088445C" w14:paraId="4700489B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89D3883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36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28DDA6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79784B" w:rsidRPr="0079784B" w14:paraId="31566760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E3C25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7.1</w:t>
            </w:r>
          </w:p>
        </w:tc>
        <w:tc>
          <w:tcPr>
            <w:tcW w:w="136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12750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0"/>
            </w:tblGrid>
            <w:tr w:rsidR="0088445C" w:rsidRPr="0088445C" w14:paraId="01A3D4D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864F79" w14:textId="68EF10D6" w:rsidR="000519D8" w:rsidRPr="0088445C" w:rsidRDefault="000519D8" w:rsidP="000519D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8445C">
                    <w:rPr>
                      <w:rFonts w:ascii="Times New Roman" w:eastAsia="Times New Roman" w:hAnsi="Times New Roman" w:cs="Times New Roman"/>
                      <w:kern w:val="0"/>
                      <w:sz w:val="27"/>
                      <w:szCs w:val="27"/>
                      <w:lang w:eastAsia="pt-BR"/>
                      <w14:ligatures w14:val="none"/>
                    </w:rPr>
                    <w:t xml:space="preserve">1. </w:t>
                  </w:r>
                  <w:proofErr w:type="spellStart"/>
                  <w:r w:rsidRPr="0088445C">
                    <w:rPr>
                      <w:rFonts w:ascii="Times New Roman" w:eastAsia="Times New Roman" w:hAnsi="Times New Roman" w:cs="Times New Roman"/>
                      <w:kern w:val="0"/>
                      <w:sz w:val="27"/>
                      <w:szCs w:val="27"/>
                      <w:lang w:eastAsia="pt-BR"/>
                      <w14:ligatures w14:val="none"/>
                    </w:rPr>
                    <w:t>Dano</w:t>
                  </w:r>
                  <w:proofErr w:type="spellEnd"/>
                  <w:r w:rsidRPr="0088445C">
                    <w:rPr>
                      <w:rFonts w:ascii="Times New Roman" w:eastAsia="Times New Roman" w:hAnsi="Times New Roman" w:cs="Times New Roman"/>
                      <w:kern w:val="0"/>
                      <w:sz w:val="27"/>
                      <w:szCs w:val="27"/>
                      <w:lang w:eastAsia="pt-BR"/>
                      <w14:ligatures w14:val="none"/>
                    </w:rPr>
                    <w:t xml:space="preserve"> ao erário.</w:t>
                  </w:r>
                </w:p>
              </w:tc>
            </w:tr>
          </w:tbl>
          <w:p w14:paraId="0529D82A" w14:textId="77777777" w:rsidR="000519D8" w:rsidRPr="0088445C" w:rsidRDefault="000519D8" w:rsidP="00051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</w:tr>
      <w:tr w:rsidR="0079784B" w:rsidRPr="0079784B" w14:paraId="75C319DB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AC8A1F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6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DFAD50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ACBC149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79784B" w:rsidRPr="0079784B" w14:paraId="486503B0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3EF00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7.2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4CA5C" w14:textId="77777777" w:rsidR="000519D8" w:rsidRPr="0088445C" w:rsidRDefault="000519D8" w:rsidP="00884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Capacitar a equipe de fiscalização do Contrato de forma a poder reconhecer as fraudes com maior facilidade, e cobrar que o objeto do contrato seja executado de forma correta.</w:t>
            </w:r>
          </w:p>
          <w:p w14:paraId="05C412D4" w14:textId="77777777" w:rsidR="000519D8" w:rsidRPr="0088445C" w:rsidRDefault="000519D8" w:rsidP="00884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 Criar métodos e rotinas que permitam intensificar a fiscalização contratual a fim de reduzir a possibilidade de problema na execução.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2F59A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Gestão e Fiscalização do Contrato</w:t>
            </w:r>
          </w:p>
        </w:tc>
      </w:tr>
      <w:tr w:rsidR="0079784B" w:rsidRPr="0079784B" w14:paraId="25B8D7D2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64B629C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6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512D52F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E895618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79784B" w:rsidRPr="0079784B" w14:paraId="110B2201" w14:textId="77777777" w:rsidTr="0045556F">
        <w:trPr>
          <w:gridAfter w:val="1"/>
          <w:wAfter w:w="30" w:type="dxa"/>
          <w:tblCellSpacing w:w="15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C6BEE" w14:textId="77777777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l.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55EBC" w14:textId="4711C9D9" w:rsidR="00B73C96" w:rsidRPr="0088445C" w:rsidRDefault="000519D8" w:rsidP="00B733B8">
            <w:pPr>
              <w:pStyle w:val="pf0"/>
              <w:rPr>
                <w:sz w:val="27"/>
                <w:szCs w:val="27"/>
              </w:rPr>
            </w:pPr>
            <w:r w:rsidRPr="0088445C">
              <w:rPr>
                <w:sz w:val="27"/>
                <w:szCs w:val="27"/>
              </w:rPr>
              <w:t xml:space="preserve">1. </w:t>
            </w:r>
            <w:r w:rsidR="00673AB0">
              <w:rPr>
                <w:sz w:val="27"/>
                <w:szCs w:val="27"/>
              </w:rPr>
              <w:t>In</w:t>
            </w:r>
            <w:r w:rsidR="00673AB0" w:rsidRPr="00673AB0">
              <w:rPr>
                <w:sz w:val="27"/>
                <w:szCs w:val="27"/>
              </w:rPr>
              <w:t>formar ao gestor do contato, em tempo hábil, a situação que demandar decisão ou adoção de medidas que ultrapassem a sua competência, para que adote as medidas necessárias e saneadoras, se for o caso</w:t>
            </w:r>
            <w:r w:rsidR="00673AB0">
              <w:rPr>
                <w:sz w:val="27"/>
                <w:szCs w:val="27"/>
              </w:rPr>
              <w:t>.</w:t>
            </w:r>
            <w:r w:rsidR="00673AB0" w:rsidRPr="00673AB0">
              <w:rPr>
                <w:sz w:val="27"/>
                <w:szCs w:val="27"/>
              </w:rPr>
              <w:t xml:space="preserve"> 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FFA89" w14:textId="5D98BB22" w:rsidR="000519D8" w:rsidRPr="0088445C" w:rsidRDefault="000519D8" w:rsidP="000519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Fiscalização do Contrato</w:t>
            </w:r>
          </w:p>
        </w:tc>
      </w:tr>
    </w:tbl>
    <w:p w14:paraId="24A4F366" w14:textId="77777777" w:rsidR="00881966" w:rsidRDefault="00881966" w:rsidP="00B733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</w:p>
    <w:p w14:paraId="28476F93" w14:textId="77777777" w:rsidR="003B7440" w:rsidRDefault="003B7440" w:rsidP="00B733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</w:p>
    <w:p w14:paraId="0289944C" w14:textId="5079A381" w:rsidR="00F66B40" w:rsidRDefault="00C25641" w:rsidP="00C25641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3B13F3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lastRenderedPageBreak/>
        <w:t>RISCO 0</w:t>
      </w:r>
      <w:r w:rsidR="00D23777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7</w:t>
      </w:r>
    </w:p>
    <w:tbl>
      <w:tblPr>
        <w:tblW w:w="1447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66"/>
        <w:gridCol w:w="2953"/>
        <w:gridCol w:w="8514"/>
        <w:gridCol w:w="50"/>
      </w:tblGrid>
      <w:tr w:rsidR="00C25641" w:rsidRPr="0088445C" w14:paraId="569C3E73" w14:textId="77777777" w:rsidTr="00BE0BE6">
        <w:trPr>
          <w:tblCellSpacing w:w="15" w:type="dxa"/>
        </w:trPr>
        <w:tc>
          <w:tcPr>
            <w:tcW w:w="144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29933" w14:textId="5ABF17AA" w:rsidR="00C25641" w:rsidRPr="007A58C7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="00785B33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Execução contratual</w:t>
            </w:r>
          </w:p>
        </w:tc>
      </w:tr>
      <w:tr w:rsidR="00C25641" w:rsidRPr="0088445C" w14:paraId="19CA04D0" w14:textId="77777777" w:rsidTr="0045556F">
        <w:trPr>
          <w:gridAfter w:val="1"/>
          <w:wAfter w:w="5" w:type="dxa"/>
          <w:tblCellSpacing w:w="15" w:type="dxa"/>
        </w:trPr>
        <w:tc>
          <w:tcPr>
            <w:tcW w:w="2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314A49C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BBE8E" w14:textId="175F485A" w:rsidR="00C25641" w:rsidRPr="007A58C7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 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Baixa   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="00CD3352"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</w:t>
            </w: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C25641" w:rsidRPr="0088445C" w14:paraId="6D0B6B20" w14:textId="77777777" w:rsidTr="0045556F">
        <w:trPr>
          <w:gridAfter w:val="1"/>
          <w:wAfter w:w="5" w:type="dxa"/>
          <w:tblCellSpacing w:w="15" w:type="dxa"/>
        </w:trPr>
        <w:tc>
          <w:tcPr>
            <w:tcW w:w="2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6274E04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8E0F8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 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C25641" w:rsidRPr="0088445C" w14:paraId="2C19BA7A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A198D14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1380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1462C2D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C25641" w:rsidRPr="0088445C" w14:paraId="4B81DFAA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3A52C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8.1</w:t>
            </w:r>
          </w:p>
        </w:tc>
        <w:tc>
          <w:tcPr>
            <w:tcW w:w="1380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4746E" w14:textId="7414CEF4" w:rsidR="00C25641" w:rsidRPr="007A58C7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1.  </w:t>
            </w:r>
            <w:r w:rsidR="00CD3352"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Atraso</w:t>
            </w:r>
            <w:r w:rsid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s no Cronograma;</w:t>
            </w:r>
          </w:p>
          <w:p w14:paraId="0A507A57" w14:textId="77777777" w:rsidR="00C25641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2. </w:t>
            </w:r>
            <w:r w:rsid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Mudanças no Escopo do Projeto;</w:t>
            </w:r>
          </w:p>
          <w:p w14:paraId="03E38C16" w14:textId="75BB629C" w:rsidR="00E42068" w:rsidRPr="007A58C7" w:rsidRDefault="00E42068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3. Problemas de Comunicação</w:t>
            </w:r>
            <w:r w:rsidR="003010EE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.</w:t>
            </w:r>
          </w:p>
        </w:tc>
      </w:tr>
      <w:tr w:rsidR="00C25641" w:rsidRPr="0079784B" w14:paraId="62D4E054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06E5506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3C09FF9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FC5D04C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C25641" w:rsidRPr="0079784B" w14:paraId="509F2207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EE5F0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8.2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7DF7D" w14:textId="5E81A5D2" w:rsidR="00C25641" w:rsidRPr="007A58C7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</w:t>
            </w:r>
            <w:r w:rsidR="00E42068"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Planejamento Detalhado: Desenvolver um plano de projeto detalhado, identificando todas as atividades e seus prazos.</w:t>
            </w:r>
          </w:p>
          <w:p w14:paraId="59DF5185" w14:textId="77777777" w:rsidR="00E42068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2. </w:t>
            </w:r>
            <w:r w:rsidR="00E42068"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Monitoramento Proativo: Utilizar ferramentas de gestão de projetos para monitorar o progresso e identificar possíveis atrasos antecipadamente.</w:t>
            </w:r>
          </w:p>
          <w:p w14:paraId="0D6F6765" w14:textId="77777777" w:rsidR="00C25641" w:rsidRDefault="00C25641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3. </w:t>
            </w:r>
            <w:r w:rsidR="00E42068"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Engajamento das Partes Interessadas: Envolver todas as partes interessadas desde o início para assegurar alinhamento.</w:t>
            </w:r>
          </w:p>
          <w:p w14:paraId="0B1AF24F" w14:textId="51E7A699" w:rsidR="00E42068" w:rsidRPr="007A58C7" w:rsidRDefault="00E42068" w:rsidP="00BE0B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 xml:space="preserve">4. </w:t>
            </w:r>
            <w:r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Reuniões Regulares: Realizar reuniões regulares de atualização e alinhamento.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E1B6E" w14:textId="156D1A42" w:rsidR="00C25641" w:rsidRPr="007A58C7" w:rsidRDefault="00B13C53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Requisitante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lanejamento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icitação</w:t>
            </w:r>
          </w:p>
        </w:tc>
      </w:tr>
      <w:tr w:rsidR="00C25641" w:rsidRPr="0079784B" w14:paraId="3CF0B469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3E942EF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6B97CE1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4F8841A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C25641" w:rsidRPr="0079784B" w14:paraId="38FA7607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5E740" w14:textId="77777777" w:rsidR="00C25641" w:rsidRPr="007A58C7" w:rsidRDefault="00C25641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8.3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A07FD" w14:textId="77777777" w:rsidR="00E42068" w:rsidRDefault="00C25641" w:rsidP="00DD0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</w:t>
            </w:r>
            <w:r w:rsidR="00E42068"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Plano de Contingência: Desenvolver um cronograma detalhado com folgas para atrasos e identificar atividades críticas.</w:t>
            </w:r>
          </w:p>
          <w:p w14:paraId="16465BFC" w14:textId="48394CBA" w:rsidR="00C25641" w:rsidRDefault="00E42068" w:rsidP="00DD0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2. </w:t>
            </w:r>
            <w:r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Monitoramento e Revisão: Revisar periodicamente o progresso e ajustar o cronograma conforme necessário.</w:t>
            </w:r>
          </w:p>
          <w:p w14:paraId="07949B57" w14:textId="77777777" w:rsidR="00E42068" w:rsidRDefault="00E42068" w:rsidP="00DD0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3. </w:t>
            </w:r>
            <w:r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Plano de Comunicação: Estabelecer um plano de comunicação claro com canais e frequências definidos.</w:t>
            </w:r>
          </w:p>
          <w:p w14:paraId="75957711" w14:textId="65D60126" w:rsidR="00E42068" w:rsidRPr="007A58C7" w:rsidRDefault="00E42068" w:rsidP="00DD0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4. </w:t>
            </w:r>
            <w:r w:rsidRPr="00E42068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Documentação e Registro: Manter registros detalhados de todas as comunicações e decisões.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9DC70" w14:textId="236070F0" w:rsidR="00C25641" w:rsidRPr="007A58C7" w:rsidRDefault="00B13C53" w:rsidP="00BE0B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lanejamento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icitação</w:t>
            </w:r>
          </w:p>
        </w:tc>
      </w:tr>
    </w:tbl>
    <w:p w14:paraId="61D34285" w14:textId="7B8EAD00" w:rsidR="000519D8" w:rsidRDefault="000519D8" w:rsidP="000519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pt-BR"/>
          <w14:ligatures w14:val="none"/>
        </w:rPr>
      </w:pPr>
    </w:p>
    <w:p w14:paraId="14A55A47" w14:textId="573F53A8" w:rsidR="003B13F3" w:rsidRDefault="003B13F3" w:rsidP="003B13F3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</w:pPr>
      <w:r w:rsidRPr="003B13F3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RISCO 0</w:t>
      </w:r>
      <w:r w:rsidR="00D23777">
        <w:rPr>
          <w:rFonts w:ascii="Calibri" w:eastAsia="Times New Roman" w:hAnsi="Calibri" w:cs="Calibri"/>
          <w:b/>
          <w:bCs/>
          <w:caps/>
          <w:kern w:val="0"/>
          <w:sz w:val="26"/>
          <w:szCs w:val="26"/>
          <w:lang w:eastAsia="pt-BR"/>
          <w14:ligatures w14:val="none"/>
        </w:rPr>
        <w:t>8</w:t>
      </w:r>
    </w:p>
    <w:tbl>
      <w:tblPr>
        <w:tblW w:w="1447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2366"/>
        <w:gridCol w:w="2953"/>
        <w:gridCol w:w="8514"/>
        <w:gridCol w:w="50"/>
      </w:tblGrid>
      <w:tr w:rsidR="003B13F3" w:rsidRPr="0088445C" w14:paraId="5FC65797" w14:textId="77777777" w:rsidTr="00DC692B">
        <w:trPr>
          <w:tblCellSpacing w:w="15" w:type="dxa"/>
        </w:trPr>
        <w:tc>
          <w:tcPr>
            <w:tcW w:w="144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1062A" w14:textId="6D77F718" w:rsidR="003B13F3" w:rsidRPr="007A58C7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Descrição: </w:t>
            </w:r>
            <w:r w:rsidR="003010EE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Planejamento Contratual.</w:t>
            </w:r>
          </w:p>
        </w:tc>
      </w:tr>
      <w:tr w:rsidR="003B13F3" w:rsidRPr="0088445C" w14:paraId="15762F42" w14:textId="77777777" w:rsidTr="0045556F">
        <w:trPr>
          <w:gridAfter w:val="1"/>
          <w:wAfter w:w="5" w:type="dxa"/>
          <w:tblCellSpacing w:w="15" w:type="dxa"/>
        </w:trPr>
        <w:tc>
          <w:tcPr>
            <w:tcW w:w="2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71B2FFE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Probabilidade</w:t>
            </w:r>
          </w:p>
        </w:tc>
        <w:tc>
          <w:tcPr>
            <w:tcW w:w="1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D11F1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 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Baixa   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3B13F3" w:rsidRPr="0088445C" w14:paraId="1A8F7F1B" w14:textId="77777777" w:rsidTr="0045556F">
        <w:trPr>
          <w:gridAfter w:val="1"/>
          <w:wAfter w:w="5" w:type="dxa"/>
          <w:tblCellSpacing w:w="15" w:type="dxa"/>
        </w:trPr>
        <w:tc>
          <w:tcPr>
            <w:tcW w:w="2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1FFAF3F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Impacto</w:t>
            </w:r>
          </w:p>
        </w:tc>
        <w:tc>
          <w:tcPr>
            <w:tcW w:w="1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2ED88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(  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) Baixa   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 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Média           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   (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proofErr w:type="gramStart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x )</w:t>
            </w:r>
            <w:proofErr w:type="gramEnd"/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Alto</w:t>
            </w:r>
          </w:p>
        </w:tc>
      </w:tr>
      <w:tr w:rsidR="003B13F3" w:rsidRPr="0088445C" w14:paraId="0581B6B5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E0BFCAA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Id.</w:t>
            </w:r>
          </w:p>
        </w:tc>
        <w:tc>
          <w:tcPr>
            <w:tcW w:w="1380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CE8AEAA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Dano</w:t>
            </w:r>
          </w:p>
        </w:tc>
      </w:tr>
      <w:tr w:rsidR="003B13F3" w:rsidRPr="0088445C" w14:paraId="2E98F7F3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AF679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8.1</w:t>
            </w:r>
          </w:p>
        </w:tc>
        <w:tc>
          <w:tcPr>
            <w:tcW w:w="1380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DE6D0E" w14:textId="723365CC" w:rsidR="003B13F3" w:rsidRPr="007A58C7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1.  </w:t>
            </w:r>
            <w:r w:rsidR="003010EE" w:rsidRPr="003010EE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Falhas na Identificação de Riscos;</w:t>
            </w:r>
          </w:p>
          <w:p w14:paraId="6D1786FC" w14:textId="77777777" w:rsidR="003B13F3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2. </w:t>
            </w:r>
            <w:r w:rsidR="003010EE" w:rsidRPr="003010EE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Conformidade Legal e Regulatória;</w:t>
            </w:r>
          </w:p>
          <w:p w14:paraId="6A0A778B" w14:textId="2623144C" w:rsidR="003010EE" w:rsidRPr="007A58C7" w:rsidRDefault="003010EE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3. </w:t>
            </w:r>
            <w:r w:rsidRPr="003010EE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Falta de Alinhamento das Partes Interessadas</w:t>
            </w:r>
          </w:p>
        </w:tc>
      </w:tr>
      <w:tr w:rsidR="003B13F3" w:rsidRPr="0079784B" w14:paraId="235074DD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D6CE0B2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4F4E814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Preventiva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27811D3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3B13F3" w:rsidRPr="0079784B" w14:paraId="409DBD86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01860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8.2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BBDDC" w14:textId="77777777" w:rsidR="00136550" w:rsidRDefault="003B13F3" w:rsidP="00DC69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</w:t>
            </w:r>
            <w:r w:rsidR="00136550"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Revisão Contínua: Revisar e atualizar o registro de riscos regularmente. </w:t>
            </w:r>
          </w:p>
          <w:p w14:paraId="6C2870D0" w14:textId="77777777" w:rsidR="00136550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2. </w:t>
            </w:r>
            <w:r w:rsidR="00136550"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Monitoramento Regulatória: Manter-se atualizado sobre mudanças em leis e regulamentações. </w:t>
            </w:r>
          </w:p>
          <w:p w14:paraId="36F4F452" w14:textId="459FFC3A" w:rsidR="003B13F3" w:rsidRPr="007A58C7" w:rsidRDefault="003B13F3" w:rsidP="00DC6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3. </w:t>
            </w:r>
            <w:r w:rsidR="00136550"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Reuniões de Alinhamento: Realizar reuniões regulares de alinhamento para garantir que todos estejam na mesma página.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4F9BE" w14:textId="3A3EE3E4" w:rsidR="003B13F3" w:rsidRPr="007A58C7" w:rsidRDefault="000C2F56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Requisitante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lanejamento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icitação</w:t>
            </w:r>
          </w:p>
        </w:tc>
      </w:tr>
      <w:tr w:rsidR="003B13F3" w:rsidRPr="0079784B" w14:paraId="6BFD2C12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E7C8CCD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Id.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B328D7C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Ação de Contingência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D6A8F03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Responsável</w:t>
            </w:r>
          </w:p>
        </w:tc>
      </w:tr>
      <w:tr w:rsidR="003B13F3" w:rsidRPr="0079784B" w14:paraId="784B94EC" w14:textId="77777777" w:rsidTr="0045556F">
        <w:trPr>
          <w:gridAfter w:val="1"/>
          <w:wAfter w:w="5" w:type="dxa"/>
          <w:tblCellSpacing w:w="15" w:type="dxa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0A167" w14:textId="77777777" w:rsidR="003B13F3" w:rsidRPr="007A58C7" w:rsidRDefault="003B13F3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pt-BR"/>
                <w14:ligatures w14:val="none"/>
              </w:rPr>
              <w:t>8.3</w:t>
            </w:r>
          </w:p>
        </w:tc>
        <w:tc>
          <w:tcPr>
            <w:tcW w:w="5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E9DE1" w14:textId="77777777" w:rsidR="00136550" w:rsidRDefault="003B13F3" w:rsidP="00DC69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1. </w:t>
            </w:r>
            <w:r w:rsidR="00136550"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Atualização Contínua: Atualizar regularmente o registro de riscos e os planos de mitigação. </w:t>
            </w:r>
          </w:p>
          <w:p w14:paraId="6E7D323D" w14:textId="77777777" w:rsidR="003B13F3" w:rsidRDefault="003B13F3" w:rsidP="00DC69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7A58C7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2. </w:t>
            </w:r>
            <w:r w:rsidR="00136550"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Comunicação com Reguladores: Manter uma comunicação aberta e proativa com reguladores para resolver questões de conformidade.</w:t>
            </w:r>
          </w:p>
          <w:p w14:paraId="3B3F4563" w14:textId="2BF9FE8F" w:rsidR="00136550" w:rsidRPr="007A58C7" w:rsidRDefault="00136550" w:rsidP="00DC69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 xml:space="preserve">3. </w:t>
            </w:r>
            <w:r w:rsidRPr="00136550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Comunicação Transparente: Aumentar a transparência na comunicação e no compartilhamento de informações.</w:t>
            </w:r>
          </w:p>
        </w:tc>
        <w:tc>
          <w:tcPr>
            <w:tcW w:w="8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7FA56" w14:textId="7D766D85" w:rsidR="003B13F3" w:rsidRPr="007A58C7" w:rsidRDefault="000C2F56" w:rsidP="00DC69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</w:pP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lastRenderedPageBreak/>
              <w:t>Requisitante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P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lanejamento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 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 xml:space="preserve">/ Equipe de </w:t>
            </w:r>
            <w:r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L</w:t>
            </w:r>
            <w:r w:rsidRPr="0088445C"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lang w:eastAsia="pt-BR"/>
                <w14:ligatures w14:val="none"/>
              </w:rPr>
              <w:t>icitação</w:t>
            </w:r>
          </w:p>
        </w:tc>
      </w:tr>
    </w:tbl>
    <w:p w14:paraId="201AC0FB" w14:textId="77777777" w:rsidR="0045556F" w:rsidRDefault="0045556F" w:rsidP="003B13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7"/>
          <w:szCs w:val="27"/>
          <w:lang w:eastAsia="pt-BR"/>
          <w14:ligatures w14:val="none"/>
        </w:rPr>
      </w:pPr>
    </w:p>
    <w:tbl>
      <w:tblPr>
        <w:tblW w:w="1444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5"/>
      </w:tblGrid>
      <w:tr w:rsidR="0079784B" w:rsidRPr="0079784B" w14:paraId="591BE081" w14:textId="77777777" w:rsidTr="1860AB1E">
        <w:trPr>
          <w:tblCellSpacing w:w="15" w:type="dxa"/>
        </w:trPr>
        <w:tc>
          <w:tcPr>
            <w:tcW w:w="14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0ABC7C7" w14:textId="6DCE7D55" w:rsidR="000519D8" w:rsidRPr="0088445C" w:rsidRDefault="000519D8" w:rsidP="000519D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8445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RESPONSÁVEL/RESPONSÁVEIS</w:t>
            </w:r>
          </w:p>
        </w:tc>
      </w:tr>
      <w:tr w:rsidR="000519D8" w:rsidRPr="0079784B" w14:paraId="1C67A5A7" w14:textId="77777777" w:rsidTr="1860AB1E">
        <w:trPr>
          <w:tblCellSpacing w:w="15" w:type="dxa"/>
        </w:trPr>
        <w:tc>
          <w:tcPr>
            <w:tcW w:w="14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46894" w14:textId="77777777" w:rsidR="006442E1" w:rsidRDefault="006442E1" w:rsidP="000519D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  <w:p w14:paraId="1D808C15" w14:textId="1469F262" w:rsidR="000519D8" w:rsidRPr="0088445C" w:rsidRDefault="000519D8" w:rsidP="000519D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8445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  <w:p w14:paraId="634910FA" w14:textId="4DEA31FB" w:rsidR="00E40C01" w:rsidRDefault="00E40C01" w:rsidP="00383816">
            <w:pPr>
              <w:jc w:val="center"/>
              <w:rPr>
                <w:b/>
                <w:bCs/>
              </w:rPr>
            </w:pPr>
            <w:r w:rsidRPr="00E40C01">
              <w:rPr>
                <w:b/>
                <w:bCs/>
              </w:rPr>
              <w:t>Guilherme Moreira De Carvalho</w:t>
            </w:r>
          </w:p>
          <w:p w14:paraId="0F12982A" w14:textId="268F51FD" w:rsidR="00C818C4" w:rsidRDefault="00383816" w:rsidP="00383816">
            <w:pPr>
              <w:jc w:val="center"/>
            </w:pPr>
            <w:r w:rsidRPr="004B5603">
              <w:t xml:space="preserve">Integrante Requisitante e/ou </w:t>
            </w:r>
            <w:r w:rsidR="00C818C4" w:rsidRPr="004B5603">
              <w:t xml:space="preserve">Técnico Titular </w:t>
            </w:r>
          </w:p>
          <w:p w14:paraId="6F80A897" w14:textId="42D27B45" w:rsidR="00383816" w:rsidRPr="004B5603" w:rsidRDefault="00383816" w:rsidP="00383816">
            <w:pPr>
              <w:jc w:val="center"/>
            </w:pPr>
            <w:r w:rsidRPr="004B5603">
              <w:t xml:space="preserve">Matrícula SIAPE </w:t>
            </w:r>
            <w:r w:rsidR="00E40C01" w:rsidRPr="00E40C01">
              <w:t>1747512</w:t>
            </w:r>
          </w:p>
          <w:p w14:paraId="57E80135" w14:textId="782E7E93" w:rsidR="00383816" w:rsidRPr="00AB2401" w:rsidRDefault="00383816" w:rsidP="00AB2401">
            <w:pPr>
              <w:jc w:val="center"/>
            </w:pPr>
            <w:r w:rsidRPr="004B5603">
              <w:t>(documento assinado eletronicamente)</w:t>
            </w:r>
          </w:p>
          <w:p w14:paraId="1535ABED" w14:textId="77777777" w:rsidR="00383816" w:rsidRDefault="00383816" w:rsidP="00947A9B">
            <w:pPr>
              <w:pStyle w:val="Corpodetexto"/>
              <w:rPr>
                <w:sz w:val="20"/>
              </w:rPr>
            </w:pPr>
          </w:p>
          <w:p w14:paraId="02BF6E36" w14:textId="77777777" w:rsidR="00383816" w:rsidRDefault="00383816" w:rsidP="00947A9B">
            <w:pPr>
              <w:pStyle w:val="Corpodetexto"/>
              <w:rPr>
                <w:sz w:val="20"/>
              </w:rPr>
            </w:pPr>
          </w:p>
          <w:p w14:paraId="1682C48D" w14:textId="77777777" w:rsidR="00383816" w:rsidRPr="00C42DCC" w:rsidRDefault="00383816" w:rsidP="00947A9B">
            <w:pPr>
              <w:pStyle w:val="Corpodetexto"/>
              <w:rPr>
                <w:sz w:val="20"/>
              </w:rPr>
            </w:pPr>
          </w:p>
          <w:p w14:paraId="273EC8FC" w14:textId="0D0BD7E6" w:rsidR="00D4652F" w:rsidRDefault="00D4652F" w:rsidP="00947A9B">
            <w:pPr>
              <w:jc w:val="center"/>
              <w:rPr>
                <w:b/>
                <w:bCs/>
              </w:rPr>
            </w:pPr>
            <w:r w:rsidRPr="1860AB1E">
              <w:rPr>
                <w:b/>
                <w:bCs/>
              </w:rPr>
              <w:t xml:space="preserve">Paulo </w:t>
            </w:r>
            <w:proofErr w:type="spellStart"/>
            <w:r w:rsidR="29CAFB02" w:rsidRPr="1860AB1E">
              <w:rPr>
                <w:b/>
                <w:bCs/>
              </w:rPr>
              <w:t>F</w:t>
            </w:r>
            <w:r w:rsidRPr="1860AB1E">
              <w:rPr>
                <w:b/>
                <w:bCs/>
              </w:rPr>
              <w:t>illipe</w:t>
            </w:r>
            <w:proofErr w:type="spellEnd"/>
            <w:r w:rsidRPr="1860AB1E">
              <w:rPr>
                <w:b/>
                <w:bCs/>
              </w:rPr>
              <w:t xml:space="preserve"> da cunha silva</w:t>
            </w:r>
          </w:p>
          <w:p w14:paraId="473F1570" w14:textId="0F400CFC" w:rsidR="00947A9B" w:rsidRPr="004B5603" w:rsidRDefault="00947A9B" w:rsidP="00947A9B">
            <w:pPr>
              <w:jc w:val="center"/>
            </w:pPr>
            <w:r w:rsidRPr="004B5603">
              <w:t xml:space="preserve">Integrante Requisitante e/ou Técnico Titular </w:t>
            </w:r>
          </w:p>
          <w:p w14:paraId="5A264639" w14:textId="39B83380" w:rsidR="00947A9B" w:rsidRPr="004B5603" w:rsidRDefault="00947A9B" w:rsidP="00947A9B">
            <w:pPr>
              <w:jc w:val="center"/>
            </w:pPr>
            <w:r w:rsidRPr="004B5603">
              <w:t xml:space="preserve">Matrícula SIAPE </w:t>
            </w:r>
            <w:r w:rsidR="00AB2401" w:rsidRPr="00AB2401">
              <w:t>1698359</w:t>
            </w:r>
          </w:p>
          <w:p w14:paraId="0960DF10" w14:textId="77777777" w:rsidR="00947A9B" w:rsidRPr="004B5603" w:rsidRDefault="00947A9B" w:rsidP="00947A9B">
            <w:pPr>
              <w:jc w:val="center"/>
            </w:pPr>
            <w:r w:rsidRPr="004B5603">
              <w:t>(documento assinado eletronicamente)</w:t>
            </w:r>
          </w:p>
          <w:p w14:paraId="590E8094" w14:textId="473077E7" w:rsidR="000519D8" w:rsidRPr="0088445C" w:rsidRDefault="000519D8" w:rsidP="00383816">
            <w:pPr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88F3FF6" w14:textId="77777777" w:rsidR="00721717" w:rsidRPr="0079784B" w:rsidRDefault="00721717">
      <w:pPr>
        <w:rPr>
          <w:color w:val="FF0000"/>
        </w:rPr>
      </w:pPr>
    </w:p>
    <w:sectPr w:rsidR="00721717" w:rsidRPr="0079784B" w:rsidSect="00AF18B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5F8"/>
    <w:rsid w:val="00025F10"/>
    <w:rsid w:val="000519D8"/>
    <w:rsid w:val="00054622"/>
    <w:rsid w:val="0006741D"/>
    <w:rsid w:val="0007100B"/>
    <w:rsid w:val="0007605B"/>
    <w:rsid w:val="000C2F56"/>
    <w:rsid w:val="00120EF9"/>
    <w:rsid w:val="00136550"/>
    <w:rsid w:val="00155CE1"/>
    <w:rsid w:val="00167708"/>
    <w:rsid w:val="0019085B"/>
    <w:rsid w:val="0019268E"/>
    <w:rsid w:val="00211EFD"/>
    <w:rsid w:val="002A7CDC"/>
    <w:rsid w:val="002C2270"/>
    <w:rsid w:val="003010EE"/>
    <w:rsid w:val="003033FA"/>
    <w:rsid w:val="00371C71"/>
    <w:rsid w:val="0037276B"/>
    <w:rsid w:val="00383816"/>
    <w:rsid w:val="00383A1D"/>
    <w:rsid w:val="003B13F3"/>
    <w:rsid w:val="003B7440"/>
    <w:rsid w:val="00427C77"/>
    <w:rsid w:val="0045556F"/>
    <w:rsid w:val="00462C8B"/>
    <w:rsid w:val="004A1030"/>
    <w:rsid w:val="004A22ED"/>
    <w:rsid w:val="004B5603"/>
    <w:rsid w:val="005534B7"/>
    <w:rsid w:val="00587D61"/>
    <w:rsid w:val="005C76E3"/>
    <w:rsid w:val="006248A1"/>
    <w:rsid w:val="00632C3D"/>
    <w:rsid w:val="006442E1"/>
    <w:rsid w:val="006640EF"/>
    <w:rsid w:val="00673AB0"/>
    <w:rsid w:val="00676111"/>
    <w:rsid w:val="006C55AF"/>
    <w:rsid w:val="006E217A"/>
    <w:rsid w:val="006E3A0E"/>
    <w:rsid w:val="006F2472"/>
    <w:rsid w:val="00721717"/>
    <w:rsid w:val="00726CAD"/>
    <w:rsid w:val="00771DA6"/>
    <w:rsid w:val="00773E69"/>
    <w:rsid w:val="00785B33"/>
    <w:rsid w:val="0079784B"/>
    <w:rsid w:val="007A58C7"/>
    <w:rsid w:val="007F6A82"/>
    <w:rsid w:val="008346CB"/>
    <w:rsid w:val="00836321"/>
    <w:rsid w:val="00881966"/>
    <w:rsid w:val="0088445C"/>
    <w:rsid w:val="008A2DA0"/>
    <w:rsid w:val="009060D4"/>
    <w:rsid w:val="0093232B"/>
    <w:rsid w:val="009350E3"/>
    <w:rsid w:val="00944677"/>
    <w:rsid w:val="009465F8"/>
    <w:rsid w:val="00947A9B"/>
    <w:rsid w:val="009941B5"/>
    <w:rsid w:val="009A2DC6"/>
    <w:rsid w:val="009C725A"/>
    <w:rsid w:val="00A21A94"/>
    <w:rsid w:val="00A43FC4"/>
    <w:rsid w:val="00AB2401"/>
    <w:rsid w:val="00AE6DE0"/>
    <w:rsid w:val="00AF18BD"/>
    <w:rsid w:val="00B11B62"/>
    <w:rsid w:val="00B12E3E"/>
    <w:rsid w:val="00B13C53"/>
    <w:rsid w:val="00B177F7"/>
    <w:rsid w:val="00B17FE2"/>
    <w:rsid w:val="00B5321A"/>
    <w:rsid w:val="00B733B8"/>
    <w:rsid w:val="00B73C96"/>
    <w:rsid w:val="00BC7FD1"/>
    <w:rsid w:val="00C25641"/>
    <w:rsid w:val="00C818C4"/>
    <w:rsid w:val="00C8757D"/>
    <w:rsid w:val="00CC2831"/>
    <w:rsid w:val="00CC6418"/>
    <w:rsid w:val="00CD3352"/>
    <w:rsid w:val="00CE6939"/>
    <w:rsid w:val="00CF798B"/>
    <w:rsid w:val="00D05314"/>
    <w:rsid w:val="00D23777"/>
    <w:rsid w:val="00D4652F"/>
    <w:rsid w:val="00D62C47"/>
    <w:rsid w:val="00DB22AA"/>
    <w:rsid w:val="00DC3CB3"/>
    <w:rsid w:val="00DD0CE5"/>
    <w:rsid w:val="00E2590D"/>
    <w:rsid w:val="00E40C01"/>
    <w:rsid w:val="00E42068"/>
    <w:rsid w:val="00E91664"/>
    <w:rsid w:val="00E95F4E"/>
    <w:rsid w:val="00F17F7F"/>
    <w:rsid w:val="00F66B40"/>
    <w:rsid w:val="00FD2F6F"/>
    <w:rsid w:val="00FF16B4"/>
    <w:rsid w:val="1860AB1E"/>
    <w:rsid w:val="29CAF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3F42"/>
  <w15:chartTrackingRefBased/>
  <w15:docId w15:val="{A3F5C913-2B4C-4F95-AF1F-694B68C3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elatextocentralizado">
    <w:name w:val="tabela_texto_centralizado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0519D8"/>
    <w:rPr>
      <w:b/>
      <w:bCs/>
    </w:rPr>
  </w:style>
  <w:style w:type="character" w:styleId="nfase">
    <w:name w:val="Emphasis"/>
    <w:basedOn w:val="Fontepargpadro"/>
    <w:uiPriority w:val="20"/>
    <w:qFormat/>
    <w:rsid w:val="000519D8"/>
    <w:rPr>
      <w:i/>
      <w:iCs/>
    </w:rPr>
  </w:style>
  <w:style w:type="paragraph" w:customStyle="1" w:styleId="textocentralizado">
    <w:name w:val="texto_centralizado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elatextoalinhadoesquerda">
    <w:name w:val="tabela_texto_alinhado_esquerda"/>
    <w:basedOn w:val="Normal"/>
    <w:rsid w:val="00051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6E3A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E3A0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E3A0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3A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3A0E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371C7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71C71"/>
    <w:rPr>
      <w:color w:val="605E5C"/>
      <w:shd w:val="clear" w:color="auto" w:fill="E1DFDD"/>
    </w:rPr>
  </w:style>
  <w:style w:type="paragraph" w:customStyle="1" w:styleId="pf0">
    <w:name w:val="pf0"/>
    <w:basedOn w:val="Normal"/>
    <w:rsid w:val="00303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f01">
    <w:name w:val="cf01"/>
    <w:basedOn w:val="Fontepargpadro"/>
    <w:rsid w:val="003033FA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ontepargpadro"/>
    <w:rsid w:val="00673AB0"/>
    <w:rPr>
      <w:rFonts w:ascii="Segoe UI" w:hAnsi="Segoe UI" w:cs="Segoe UI" w:hint="default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947A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47A9B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5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ebc50c-f54a-4d7c-8a26-f9c3380c0c83">
      <Terms xmlns="http://schemas.microsoft.com/office/infopath/2007/PartnerControls"/>
    </lcf76f155ced4ddcb4097134ff3c332f>
    <TaxCatchAll xmlns="1b034515-f66d-4042-a8c1-e53776fbdfb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16C6A9237E964983CEE1C24BB2CE7D" ma:contentTypeVersion="14" ma:contentTypeDescription="Crie um novo documento." ma:contentTypeScope="" ma:versionID="e737ef4f96b8cbbf345667ac4cac2d71">
  <xsd:schema xmlns:xsd="http://www.w3.org/2001/XMLSchema" xmlns:xs="http://www.w3.org/2001/XMLSchema" xmlns:p="http://schemas.microsoft.com/office/2006/metadata/properties" xmlns:ns2="b5ebc50c-f54a-4d7c-8a26-f9c3380c0c83" xmlns:ns3="1b034515-f66d-4042-a8c1-e53776fbdfb8" targetNamespace="http://schemas.microsoft.com/office/2006/metadata/properties" ma:root="true" ma:fieldsID="362c8a0f48fddb1f1affc420b5de0037" ns2:_="" ns3:_="">
    <xsd:import namespace="b5ebc50c-f54a-4d7c-8a26-f9c3380c0c83"/>
    <xsd:import namespace="1b034515-f66d-4042-a8c1-e53776fbdfb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bc50c-f54a-4d7c-8a26-f9c3380c0c8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Marcações de imagem" ma:readOnly="false" ma:fieldId="{5cf76f15-5ced-4ddc-b409-7134ff3c332f}" ma:taxonomyMulti="true" ma:sspId="9a3a2a4c-ea7f-4eb4-8a63-1504674d7c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34515-f66d-4042-a8c1-e53776fbdfb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ec11cb0-e5f4-4f57-9cab-d822bca41a4a}" ma:internalName="TaxCatchAll" ma:showField="CatchAllData" ma:web="1b034515-f66d-4042-a8c1-e53776fbdf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D2DC84-4532-4B22-8D24-092DD3C48F92}">
  <ds:schemaRefs>
    <ds:schemaRef ds:uri="http://schemas.microsoft.com/office/2006/metadata/properties"/>
    <ds:schemaRef ds:uri="http://schemas.microsoft.com/office/infopath/2007/PartnerControls"/>
    <ds:schemaRef ds:uri="b5ebc50c-f54a-4d7c-8a26-f9c3380c0c83"/>
    <ds:schemaRef ds:uri="1b034515-f66d-4042-a8c1-e53776fbdfb8"/>
  </ds:schemaRefs>
</ds:datastoreItem>
</file>

<file path=customXml/itemProps2.xml><?xml version="1.0" encoding="utf-8"?>
<ds:datastoreItem xmlns:ds="http://schemas.openxmlformats.org/officeDocument/2006/customXml" ds:itemID="{BFE142CD-A316-4DA9-8A8E-62A78B0F0D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64F5F8-53E0-463D-8AFF-180F3EBFB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ebc50c-f54a-4d7c-8a26-f9c3380c0c83"/>
    <ds:schemaRef ds:uri="1b034515-f66d-4042-a8c1-e53776fbd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4E38D9-53E0-4C9F-BE48-81CEA7AC7C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1350</Words>
  <Characters>7290</Characters>
  <Application>Microsoft Office Word</Application>
  <DocSecurity>0</DocSecurity>
  <Lines>60</Lines>
  <Paragraphs>17</Paragraphs>
  <ScaleCrop>false</ScaleCrop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MOREIRA DE CARVALHO</dc:creator>
  <cp:keywords/>
  <dc:description/>
  <cp:lastModifiedBy>RAPHAEL CHRISTIAN RODRIGUES DE LIMA</cp:lastModifiedBy>
  <cp:revision>51</cp:revision>
  <dcterms:created xsi:type="dcterms:W3CDTF">2025-01-30T14:21:00Z</dcterms:created>
  <dcterms:modified xsi:type="dcterms:W3CDTF">2025-04-22T13:24:00Z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0x0101001316C6A9237E964983CEE1C24BB2CE7D</vt:lpwstr>
  </property>
  <property fmtid="{D5CDD505-2E9C-101B-9397-08002B2CF9AE}" pid="3" name="MediaServiceImageTags">
    <vt:lpwstr/>
  </property>
</Properties>
</file>