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87B31" w14:textId="546AB602" w:rsidR="00471331" w:rsidRPr="00C13C92" w:rsidRDefault="00471331" w:rsidP="00471331">
      <w:pPr>
        <w:rPr>
          <w:lang w:eastAsia="en-US"/>
        </w:rPr>
      </w:pPr>
    </w:p>
    <w:p w14:paraId="77B7C4AB" w14:textId="2F836724" w:rsidR="00C13C92" w:rsidRPr="00C13C92" w:rsidRDefault="00C13C92" w:rsidP="00C13C92">
      <w:pPr>
        <w:ind w:left="2880" w:firstLine="720"/>
        <w:rPr>
          <w:rFonts w:cs="Arial"/>
          <w:b/>
          <w:szCs w:val="20"/>
        </w:rPr>
      </w:pPr>
      <w:r w:rsidRPr="00C13C92">
        <w:rPr>
          <w:rFonts w:cs="Arial"/>
          <w:b/>
          <w:szCs w:val="20"/>
        </w:rPr>
        <w:t>SERVIÇO PÚBLICO FEDERAL</w:t>
      </w:r>
    </w:p>
    <w:p w14:paraId="6000D9A4" w14:textId="77777777" w:rsidR="00C13C92" w:rsidRPr="00C13C92" w:rsidRDefault="00C13C92" w:rsidP="00C13C92">
      <w:pPr>
        <w:jc w:val="center"/>
        <w:rPr>
          <w:rFonts w:cs="Arial"/>
          <w:b/>
          <w:szCs w:val="20"/>
        </w:rPr>
      </w:pPr>
      <w:r w:rsidRPr="00C13C92">
        <w:rPr>
          <w:rFonts w:cs="Arial"/>
          <w:b/>
          <w:szCs w:val="20"/>
        </w:rPr>
        <w:t>MINISTÉRIO DA EDUCAÇÃO</w:t>
      </w:r>
    </w:p>
    <w:p w14:paraId="1BAA5CCB" w14:textId="77777777" w:rsidR="00C13C92" w:rsidRPr="00C13C92" w:rsidRDefault="00C13C92" w:rsidP="00C13C92">
      <w:pPr>
        <w:tabs>
          <w:tab w:val="left" w:pos="10065"/>
        </w:tabs>
        <w:jc w:val="center"/>
        <w:rPr>
          <w:rFonts w:cs="Arial"/>
          <w:b/>
          <w:szCs w:val="20"/>
        </w:rPr>
      </w:pPr>
      <w:r w:rsidRPr="00C13C92">
        <w:rPr>
          <w:rFonts w:cs="Arial"/>
          <w:b/>
          <w:szCs w:val="20"/>
        </w:rPr>
        <w:t>INSTITUTO NACIONAL DE EDUCAÇÃO DE SURDOS</w:t>
      </w:r>
    </w:p>
    <w:p w14:paraId="515B201C" w14:textId="2FEBAA10" w:rsidR="00C13C92" w:rsidRPr="00C13C92" w:rsidRDefault="00C13C92" w:rsidP="007F4C69">
      <w:pPr>
        <w:jc w:val="center"/>
        <w:rPr>
          <w:rFonts w:cs="Arial"/>
          <w:b/>
          <w:bCs/>
          <w:szCs w:val="20"/>
        </w:rPr>
      </w:pPr>
      <w:r w:rsidRPr="00C13C92">
        <w:rPr>
          <w:rFonts w:cs="Arial"/>
          <w:b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7EE8041F" wp14:editId="25F31113">
            <wp:simplePos x="0" y="0"/>
            <wp:positionH relativeFrom="column">
              <wp:posOffset>2552700</wp:posOffset>
            </wp:positionH>
            <wp:positionV relativeFrom="paragraph">
              <wp:posOffset>-306705</wp:posOffset>
            </wp:positionV>
            <wp:extent cx="640080" cy="629285"/>
            <wp:effectExtent l="0" t="0" r="0" b="0"/>
            <wp:wrapTopAndBottom/>
            <wp:docPr id="2" name="Imagem 2" descr="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public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370E8D" w14:textId="2A41A57C" w:rsidR="00925D03" w:rsidRPr="00C13C92" w:rsidRDefault="00C10EC3" w:rsidP="007F4C69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DISPENSA ELETRONICA</w:t>
      </w:r>
      <w:bookmarkStart w:id="0" w:name="_GoBack"/>
      <w:bookmarkEnd w:id="0"/>
    </w:p>
    <w:p w14:paraId="1A370E8E" w14:textId="77777777" w:rsidR="001E14AF" w:rsidRPr="00C13C92" w:rsidRDefault="001E14AF" w:rsidP="007F4C69">
      <w:pPr>
        <w:jc w:val="center"/>
        <w:rPr>
          <w:rFonts w:cs="Arial"/>
          <w:b/>
          <w:bCs/>
          <w:iCs/>
          <w:szCs w:val="20"/>
        </w:rPr>
      </w:pPr>
      <w:r w:rsidRPr="00C13C92">
        <w:rPr>
          <w:rFonts w:cs="Arial"/>
          <w:b/>
          <w:bCs/>
          <w:iCs/>
          <w:szCs w:val="20"/>
        </w:rPr>
        <w:t>(COMPRA</w:t>
      </w:r>
      <w:r w:rsidR="00925D03" w:rsidRPr="00C13C92">
        <w:rPr>
          <w:rFonts w:cs="Arial"/>
          <w:b/>
          <w:bCs/>
          <w:iCs/>
          <w:szCs w:val="20"/>
        </w:rPr>
        <w:t>S</w:t>
      </w:r>
      <w:r w:rsidRPr="00C13C92">
        <w:rPr>
          <w:rFonts w:cs="Arial"/>
          <w:b/>
          <w:bCs/>
          <w:iCs/>
          <w:szCs w:val="20"/>
        </w:rPr>
        <w:t>)</w:t>
      </w:r>
    </w:p>
    <w:p w14:paraId="73CF734C" w14:textId="77777777" w:rsidR="00166EFA" w:rsidRPr="00C13C92" w:rsidRDefault="00166EFA" w:rsidP="0029415B">
      <w:pPr>
        <w:spacing w:after="120" w:line="276" w:lineRule="auto"/>
        <w:ind w:right="-15"/>
        <w:jc w:val="center"/>
        <w:rPr>
          <w:rFonts w:cs="Arial"/>
          <w:b/>
          <w:bCs/>
          <w:i/>
          <w:szCs w:val="20"/>
        </w:rPr>
      </w:pPr>
    </w:p>
    <w:p w14:paraId="1A370E95" w14:textId="77777777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</w:rPr>
        <w:t>DO OBJETO</w:t>
      </w:r>
    </w:p>
    <w:p w14:paraId="1A370E98" w14:textId="1BF78BCF" w:rsidR="001E14AF" w:rsidRPr="00941769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i/>
          <w:szCs w:val="20"/>
        </w:rPr>
      </w:pPr>
      <w:r w:rsidRPr="00C13C92">
        <w:rPr>
          <w:rFonts w:cs="Arial"/>
          <w:i/>
          <w:szCs w:val="20"/>
        </w:rPr>
        <w:t>Aquisição de</w:t>
      </w:r>
      <w:r w:rsidR="00E013BF" w:rsidRPr="00C13C92">
        <w:rPr>
          <w:rFonts w:cs="Arial"/>
          <w:i/>
          <w:szCs w:val="20"/>
        </w:rPr>
        <w:t xml:space="preserve"> </w:t>
      </w:r>
      <w:r w:rsidR="00E013BF" w:rsidRPr="00A66C96">
        <w:rPr>
          <w:rFonts w:cs="Arial"/>
          <w:b/>
          <w:i/>
          <w:szCs w:val="20"/>
        </w:rPr>
        <w:t>material</w:t>
      </w:r>
      <w:proofErr w:type="gramStart"/>
      <w:r w:rsidR="00E013BF" w:rsidRPr="00A66C96">
        <w:rPr>
          <w:rFonts w:cs="Arial"/>
          <w:b/>
          <w:i/>
          <w:szCs w:val="20"/>
        </w:rPr>
        <w:t xml:space="preserve">  </w:t>
      </w:r>
      <w:proofErr w:type="gramEnd"/>
      <w:r w:rsidR="00E013BF" w:rsidRPr="00A66C96">
        <w:rPr>
          <w:rFonts w:cs="Arial"/>
          <w:b/>
          <w:i/>
          <w:szCs w:val="20"/>
        </w:rPr>
        <w:t>permanente</w:t>
      </w:r>
      <w:r w:rsidR="00A66C96" w:rsidRPr="00A66C96">
        <w:rPr>
          <w:rFonts w:cs="Arial"/>
          <w:b/>
          <w:i/>
          <w:szCs w:val="20"/>
        </w:rPr>
        <w:t xml:space="preserve"> para uso da cozinha</w:t>
      </w:r>
      <w:r w:rsidR="00A66C96">
        <w:rPr>
          <w:rFonts w:cs="Arial"/>
          <w:b/>
          <w:i/>
          <w:szCs w:val="20"/>
        </w:rPr>
        <w:t xml:space="preserve">, </w:t>
      </w:r>
      <w:r w:rsidRPr="00C13C92">
        <w:rPr>
          <w:rFonts w:cs="Arial"/>
          <w:i/>
          <w:szCs w:val="20"/>
        </w:rPr>
        <w:t xml:space="preserve"> conforme condições, quantidades e exigências estabelecidas neste instrumento: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133"/>
        <w:gridCol w:w="3331"/>
        <w:gridCol w:w="1794"/>
        <w:gridCol w:w="1000"/>
        <w:gridCol w:w="1385"/>
      </w:tblGrid>
      <w:tr w:rsidR="00941769" w:rsidRPr="00BC412F" w14:paraId="0AEA49E6" w14:textId="77777777" w:rsidTr="00941769">
        <w:trPr>
          <w:trHeight w:val="189"/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3FDD6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Item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DC320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Nome do Produto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67EF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Especificação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1657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Foto Ilustrativa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CB43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Medida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CA5E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Quantidade</w:t>
            </w:r>
          </w:p>
        </w:tc>
      </w:tr>
      <w:tr w:rsidR="00941769" w:rsidRPr="00BC412F" w14:paraId="4BF23F2F" w14:textId="77777777" w:rsidTr="00941769">
        <w:trPr>
          <w:trHeight w:val="189"/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1B68C" w14:textId="77777777" w:rsidR="00941769" w:rsidRPr="00941769" w:rsidRDefault="00941769" w:rsidP="00941769">
            <w:pPr>
              <w:numPr>
                <w:ilvl w:val="0"/>
                <w:numId w:val="23"/>
              </w:numPr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0953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Balança Industrial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A7A5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 xml:space="preserve">Balança Eletromecânica Plataforma - Capacidade máxima 1000 kg, divisões de 200g; Balança eletrônica híbrida (base com liras de aço e célula de carga de tração na parte da coluna); Display LED com </w:t>
            </w:r>
            <w:proofErr w:type="gramStart"/>
            <w:r w:rsidRPr="00941769">
              <w:rPr>
                <w:rFonts w:cs="Calibri"/>
                <w:b/>
                <w:bCs/>
              </w:rPr>
              <w:t>6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 dígitos de 14,2 mm de altura e 8,1 mm de largura; Altura da coluna 1,35 m; Plataforma 1000 x 1000 mm; Rodas de aço e grade de proteção; Estrutura em chapa de aço carbono; Acabamento do gabinete em esmalte martelado cinza e plataforma em esmalte preto fosco; a coluna); Tratamento de superfície nas peças internas (zincagem), aumentando a durabilidade do produto; Tampa de proteção para estribos em aço, possibilitando maior proteção das liras</w:t>
            </w:r>
          </w:p>
          <w:p w14:paraId="7AE32D65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proofErr w:type="gramStart"/>
            <w:r w:rsidRPr="00941769">
              <w:rPr>
                <w:rFonts w:cs="Calibri"/>
                <w:b/>
                <w:bCs/>
              </w:rPr>
              <w:t>ao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 movimentar a balança; Fonte externa</w:t>
            </w:r>
          </w:p>
          <w:p w14:paraId="78516E54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90 a 240 VAC c/ chaveamento automático; Saída de dados RS 232; Marca de referência: WELMY ou similar. Eficiência Energética Classe A.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896B" w14:textId="06E4279B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  <w:noProof/>
              </w:rPr>
              <w:drawing>
                <wp:inline distT="0" distB="0" distL="0" distR="0" wp14:anchorId="6D815827" wp14:editId="3C28DE47">
                  <wp:extent cx="1828800" cy="2371725"/>
                  <wp:effectExtent l="0" t="0" r="0" b="9525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C647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Unidade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8E06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4FFA5C2A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52AE84E2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0C2CB2D6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29D58254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7EF58809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2C70B1F7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proofErr w:type="gramStart"/>
            <w:r w:rsidRPr="00941769">
              <w:rPr>
                <w:rFonts w:cs="Calibri"/>
                <w:b/>
                <w:bCs/>
              </w:rPr>
              <w:t>1</w:t>
            </w:r>
            <w:proofErr w:type="gramEnd"/>
          </w:p>
          <w:p w14:paraId="7A680B65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048A2A84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438DB124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2DD18BD8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5AEEA82C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10B67D80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43F93EFD" w14:textId="77777777" w:rsidR="00941769" w:rsidRPr="00941769" w:rsidRDefault="00941769" w:rsidP="00941769">
            <w:pPr>
              <w:jc w:val="center"/>
              <w:rPr>
                <w:rFonts w:cs="Calibri"/>
                <w:b/>
                <w:bCs/>
              </w:rPr>
            </w:pPr>
          </w:p>
        </w:tc>
      </w:tr>
      <w:tr w:rsidR="00941769" w:rsidRPr="00BC412F" w14:paraId="0E86A6E6" w14:textId="77777777" w:rsidTr="00941769">
        <w:trPr>
          <w:trHeight w:val="189"/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ECEA9" w14:textId="77777777" w:rsidR="00941769" w:rsidRPr="00941769" w:rsidRDefault="00941769" w:rsidP="00941769">
            <w:pPr>
              <w:numPr>
                <w:ilvl w:val="0"/>
                <w:numId w:val="23"/>
              </w:numPr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E20A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Fogão Industrial 40X40 10 Bocas à Gás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7FC3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 xml:space="preserve">Modelo: 10 Bocas. Confeccionado em Aço inox 430 em toda a estrutura exceto queimadores e grelhas. Grelhas em ferro fundido, com dimensão 40 x 40 cm e pintura eletrostática á pó cinza claro. Queimadores em ferro fundido, pintura eletrostática á pó cinza claro. Registro por </w:t>
            </w:r>
            <w:proofErr w:type="spellStart"/>
            <w:r w:rsidRPr="00941769">
              <w:rPr>
                <w:rFonts w:cs="Calibri"/>
                <w:b/>
                <w:bCs/>
              </w:rPr>
              <w:t>apis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 (Estrutura de latão cromado mais robusto. Resistente a qualquer temperatura). Todos os queimadores duplos (Espalhadores com dupla chama de </w:t>
            </w:r>
            <w:proofErr w:type="gramStart"/>
            <w:r w:rsidRPr="00941769">
              <w:rPr>
                <w:rFonts w:cs="Calibri"/>
                <w:b/>
                <w:bCs/>
              </w:rPr>
              <w:t>170mm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) e Baixa pressão. Dimensões: 800 x 1855 x </w:t>
            </w:r>
            <w:proofErr w:type="gramStart"/>
            <w:r w:rsidRPr="00941769">
              <w:rPr>
                <w:rFonts w:cs="Calibri"/>
                <w:b/>
                <w:bCs/>
              </w:rPr>
              <w:t>865mm</w:t>
            </w:r>
            <w:proofErr w:type="gramEnd"/>
            <w:r w:rsidRPr="00941769">
              <w:rPr>
                <w:rFonts w:cs="Calibri"/>
                <w:b/>
                <w:bCs/>
              </w:rPr>
              <w:t>. Alimentação por Gás Encanado. A instalação do equipamento deve estar inclusa.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256C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1B0061F3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78BA6637" w14:textId="34D249AF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  <w:noProof/>
              </w:rPr>
              <w:drawing>
                <wp:inline distT="0" distB="0" distL="0" distR="0" wp14:anchorId="161FB241" wp14:editId="40CDDE34">
                  <wp:extent cx="1828800" cy="1143000"/>
                  <wp:effectExtent l="0" t="0" r="0" b="0"/>
                  <wp:docPr id="11" name="Imagem 11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03C00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Unidade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94C2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1A699844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60032E9C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proofErr w:type="gramStart"/>
            <w:r w:rsidRPr="00941769">
              <w:rPr>
                <w:rFonts w:cs="Calibri"/>
                <w:b/>
                <w:bCs/>
              </w:rPr>
              <w:t>1</w:t>
            </w:r>
            <w:proofErr w:type="gramEnd"/>
          </w:p>
          <w:p w14:paraId="75200291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680F6418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317FCA75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</w:tc>
      </w:tr>
      <w:tr w:rsidR="00941769" w:rsidRPr="00BC412F" w14:paraId="38C63A20" w14:textId="77777777" w:rsidTr="00941769">
        <w:trPr>
          <w:trHeight w:val="189"/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D8877" w14:textId="77777777" w:rsidR="00941769" w:rsidRPr="00941769" w:rsidRDefault="00941769" w:rsidP="00941769">
            <w:pPr>
              <w:numPr>
                <w:ilvl w:val="0"/>
                <w:numId w:val="23"/>
              </w:numPr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1EF0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 xml:space="preserve">Forno Combinado Industrial </w:t>
            </w:r>
            <w:proofErr w:type="spellStart"/>
            <w:r w:rsidRPr="00941769">
              <w:rPr>
                <w:rFonts w:cs="Calibri"/>
                <w:b/>
                <w:bCs/>
              </w:rPr>
              <w:t>Bonnet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 a gás.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4B1A2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 xml:space="preserve">Capacidade: 10 </w:t>
            </w:r>
            <w:proofErr w:type="spellStart"/>
            <w:r w:rsidRPr="00941769">
              <w:rPr>
                <w:rFonts w:cs="Calibri"/>
                <w:b/>
                <w:bCs/>
              </w:rPr>
              <w:t>GNs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 1/1x65mm - GLP OU GÁS NATURAL. Medidas: C.920 x L.861 x A.1069 </w:t>
            </w:r>
            <w:proofErr w:type="spellStart"/>
            <w:r w:rsidRPr="00941769">
              <w:rPr>
                <w:rFonts w:cs="Calibri"/>
                <w:b/>
                <w:bCs/>
              </w:rPr>
              <w:t>mm.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 Modelo: P101G.  Marca de referência: HOBART ou similar. Eficiência Energética Classe A.</w:t>
            </w:r>
          </w:p>
          <w:p w14:paraId="7F6F6286" w14:textId="77777777" w:rsidR="00941769" w:rsidRPr="00941769" w:rsidRDefault="00941769" w:rsidP="00941769">
            <w:pPr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A43D" w14:textId="784E74FA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  <w:noProof/>
              </w:rPr>
              <w:drawing>
                <wp:inline distT="0" distB="0" distL="0" distR="0" wp14:anchorId="5906123F" wp14:editId="55D5709F">
                  <wp:extent cx="1990725" cy="1781175"/>
                  <wp:effectExtent l="0" t="0" r="9525" b="9525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B836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Unidade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D9CB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38BB02FC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796E46E6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proofErr w:type="gramStart"/>
            <w:r w:rsidRPr="00941769">
              <w:rPr>
                <w:rFonts w:cs="Calibri"/>
                <w:b/>
                <w:bCs/>
              </w:rPr>
              <w:t>1</w:t>
            </w:r>
            <w:proofErr w:type="gramEnd"/>
          </w:p>
          <w:p w14:paraId="16A2DF17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015540D0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3EA41BAB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</w:tc>
      </w:tr>
      <w:tr w:rsidR="00941769" w:rsidRPr="00BC412F" w14:paraId="16D935BB" w14:textId="77777777" w:rsidTr="00941769">
        <w:trPr>
          <w:trHeight w:val="189"/>
          <w:tblHeader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0BC1D" w14:textId="77777777" w:rsidR="00941769" w:rsidRPr="00941769" w:rsidRDefault="00941769" w:rsidP="00941769">
            <w:pPr>
              <w:numPr>
                <w:ilvl w:val="0"/>
                <w:numId w:val="23"/>
              </w:numPr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59E2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Picador de Carne Inox Bivolt Boca 10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987" w14:textId="77777777" w:rsidR="00941769" w:rsidRPr="00941769" w:rsidRDefault="00941769" w:rsidP="00941769">
            <w:pPr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 xml:space="preserve">SISTEMA DE SEGURANÇA INSTALADO: Botão duplo Liga/Desliga. Emergência. Botão Reset. Chave de Segurança Magnética – </w:t>
            </w:r>
            <w:proofErr w:type="spellStart"/>
            <w:r w:rsidRPr="00941769">
              <w:rPr>
                <w:rFonts w:cs="Calibri"/>
                <w:b/>
                <w:bCs/>
              </w:rPr>
              <w:t>Intertravando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 o equipamento quando a bandeja é retirada com a máquina em uso. Chave Geral com trancamento manual – </w:t>
            </w:r>
            <w:proofErr w:type="spellStart"/>
            <w:r w:rsidRPr="00941769">
              <w:rPr>
                <w:rFonts w:cs="Calibri"/>
                <w:b/>
                <w:bCs/>
              </w:rPr>
              <w:t>Lock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-Out / </w:t>
            </w:r>
            <w:proofErr w:type="spellStart"/>
            <w:r w:rsidRPr="00941769">
              <w:rPr>
                <w:rFonts w:cs="Calibri"/>
                <w:b/>
                <w:bCs/>
              </w:rPr>
              <w:t>Tag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-Out. Interface de Segurança. PROTEÇÃO MECÂNICA: Proteção fixa confeccionada em aço inox na bandeja do equipamento, impedindo o acesso das mãos na área de esmagamento do picador de carne. CAPA: Construída em aço inox. BANDEJA: Construída em aço inox. REDUTOR: Com </w:t>
            </w:r>
            <w:proofErr w:type="gramStart"/>
            <w:r w:rsidRPr="00941769">
              <w:rPr>
                <w:rFonts w:cs="Calibri"/>
                <w:b/>
                <w:bCs/>
              </w:rPr>
              <w:t>4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 engrenagens helicoidais, extremamente resistentes e silenciosas, trabalhando imersas em banho de óleo, proporcionando grande durabilidade. LUBRIFICAÇÃO: O </w:t>
            </w:r>
            <w:proofErr w:type="spellStart"/>
            <w:proofErr w:type="gramStart"/>
            <w:r w:rsidRPr="00941769">
              <w:rPr>
                <w:rFonts w:cs="Calibri"/>
                <w:b/>
                <w:bCs/>
              </w:rPr>
              <w:t>carter</w:t>
            </w:r>
            <w:proofErr w:type="spellEnd"/>
            <w:proofErr w:type="gramEnd"/>
            <w:r w:rsidRPr="00941769">
              <w:rPr>
                <w:rFonts w:cs="Calibri"/>
                <w:b/>
                <w:bCs/>
              </w:rPr>
              <w:t xml:space="preserve"> é blindado (não sofre vazamento); troca de óleo após 3200 horas de uso na moagem de carne. BOCAL: Fabricado em ferro fundido e estanhado. DISCOS: Em aço com tratamento térmico para maior durabilidade. Opcionais nos furos: </w:t>
            </w:r>
            <w:proofErr w:type="gramStart"/>
            <w:r w:rsidRPr="00941769">
              <w:rPr>
                <w:rFonts w:cs="Calibri"/>
                <w:b/>
                <w:bCs/>
              </w:rPr>
              <w:t>3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 - 3,5 - 4 - 5 - 6 - 8 - 10 - 12 - 14mm; e 3 rim. CRUZETAS: Em aço CRV com tratamento térmico, permanecendo afiadas por muito tempo. Informações Adicionais: </w:t>
            </w:r>
            <w:proofErr w:type="gramStart"/>
            <w:r w:rsidRPr="00941769">
              <w:rPr>
                <w:rFonts w:cs="Calibri"/>
                <w:b/>
                <w:bCs/>
              </w:rPr>
              <w:t>Motor:</w:t>
            </w:r>
            <w:proofErr w:type="gramEnd"/>
            <w:r w:rsidRPr="00941769">
              <w:rPr>
                <w:rFonts w:cs="Calibri"/>
                <w:b/>
                <w:bCs/>
              </w:rPr>
              <w:t xml:space="preserve">1/2 </w:t>
            </w:r>
            <w:proofErr w:type="spellStart"/>
            <w:r w:rsidRPr="00941769">
              <w:rPr>
                <w:rFonts w:cs="Calibri"/>
                <w:b/>
                <w:bCs/>
              </w:rPr>
              <w:t>cv</w:t>
            </w:r>
            <w:proofErr w:type="spellEnd"/>
            <w:r w:rsidRPr="00941769">
              <w:rPr>
                <w:rFonts w:cs="Calibri"/>
                <w:b/>
                <w:bCs/>
              </w:rPr>
              <w:t xml:space="preserve">; Fase:1; Voltagem:110/220; Hz:50/60; Consumo de energia:0,368 </w:t>
            </w:r>
            <w:proofErr w:type="spellStart"/>
            <w:r w:rsidRPr="00941769">
              <w:rPr>
                <w:rFonts w:cs="Calibri"/>
                <w:b/>
                <w:bCs/>
              </w:rPr>
              <w:t>kw</w:t>
            </w:r>
            <w:proofErr w:type="spellEnd"/>
            <w:r w:rsidRPr="00941769">
              <w:rPr>
                <w:rFonts w:cs="Calibri"/>
                <w:b/>
                <w:bCs/>
              </w:rPr>
              <w:t>/h; Comprimento:570 mm; Largura:250 mm; Altura:295 mm; Altura até centro disco:118 mm; Capacidade D-5mm:até 180 kg/h; Peso líquido:23 kg; Peso bruto:27 kg. Conforme NR12. Marca de referência: CAF ou similar. Eficiência Energética Classe A.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357F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0EBF20BB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</w:p>
          <w:p w14:paraId="5557665F" w14:textId="10B2E27D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  <w:noProof/>
              </w:rPr>
              <w:drawing>
                <wp:inline distT="0" distB="0" distL="0" distR="0" wp14:anchorId="58F6E249" wp14:editId="0DC9C5B8">
                  <wp:extent cx="2838450" cy="1981200"/>
                  <wp:effectExtent l="0" t="0" r="0" b="0"/>
                  <wp:docPr id="1" name="Imagem 1" descr="moedor-de-carne-caf-10-parcial-inox-com-nr-12-12-cv-monofasico-220v-201404071444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oedor-de-carne-caf-10-parcial-inox-com-nr-12-12-cv-monofasico-220v-201404071444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F2C72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r w:rsidRPr="00941769">
              <w:rPr>
                <w:rFonts w:cs="Calibri"/>
                <w:b/>
                <w:bCs/>
              </w:rPr>
              <w:t>Unidade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D467" w14:textId="77777777" w:rsidR="00941769" w:rsidRPr="00941769" w:rsidRDefault="00941769" w:rsidP="00EA35A8">
            <w:pPr>
              <w:jc w:val="center"/>
              <w:rPr>
                <w:rFonts w:cs="Calibri"/>
                <w:b/>
                <w:bCs/>
              </w:rPr>
            </w:pPr>
            <w:proofErr w:type="gramStart"/>
            <w:r w:rsidRPr="00941769">
              <w:rPr>
                <w:rFonts w:cs="Calibri"/>
                <w:b/>
                <w:bCs/>
              </w:rPr>
              <w:t>1</w:t>
            </w:r>
            <w:proofErr w:type="gramEnd"/>
          </w:p>
        </w:tc>
      </w:tr>
    </w:tbl>
    <w:p w14:paraId="25050A2B" w14:textId="77777777" w:rsidR="000B1AC5" w:rsidRPr="00C13C92" w:rsidRDefault="000B1AC5" w:rsidP="0029415B">
      <w:pPr>
        <w:autoSpaceDE w:val="0"/>
        <w:spacing w:after="120" w:line="276" w:lineRule="auto"/>
        <w:jc w:val="both"/>
        <w:rPr>
          <w:rFonts w:cs="Arial"/>
          <w:b/>
          <w:szCs w:val="20"/>
        </w:rPr>
      </w:pPr>
    </w:p>
    <w:p w14:paraId="4AA51D19" w14:textId="77777777" w:rsidR="000B1AC5" w:rsidRPr="00C13C92" w:rsidRDefault="000B1AC5" w:rsidP="000B1AC5">
      <w:pPr>
        <w:autoSpaceDE w:val="0"/>
        <w:spacing w:after="120" w:line="276" w:lineRule="auto"/>
        <w:jc w:val="both"/>
        <w:rPr>
          <w:rFonts w:cs="Arial"/>
          <w:b/>
          <w:szCs w:val="20"/>
        </w:rPr>
      </w:pPr>
    </w:p>
    <w:p w14:paraId="3B5A1230" w14:textId="48533A62" w:rsidR="000B1AC5" w:rsidRPr="00C13C92" w:rsidRDefault="000B1AC5" w:rsidP="000B1AC5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szCs w:val="20"/>
        </w:rPr>
      </w:pPr>
      <w:r w:rsidRPr="00C13C92">
        <w:rPr>
          <w:rFonts w:cs="Arial"/>
          <w:bCs/>
          <w:iCs/>
          <w:szCs w:val="20"/>
        </w:rPr>
        <w:t>O prazo de vigência da contratação é de</w:t>
      </w:r>
      <w:r w:rsidR="00E013BF" w:rsidRPr="00C13C92">
        <w:rPr>
          <w:rFonts w:cs="Arial"/>
          <w:bCs/>
          <w:iCs/>
          <w:szCs w:val="20"/>
        </w:rPr>
        <w:t xml:space="preserve"> 12 </w:t>
      </w:r>
      <w:proofErr w:type="gramStart"/>
      <w:r w:rsidR="00E013BF" w:rsidRPr="00C13C92">
        <w:rPr>
          <w:rFonts w:cs="Arial"/>
          <w:bCs/>
          <w:iCs/>
          <w:szCs w:val="20"/>
        </w:rPr>
        <w:t>MESES(</w:t>
      </w:r>
      <w:proofErr w:type="gramEnd"/>
      <w:r w:rsidR="00E013BF" w:rsidRPr="00C13C92">
        <w:rPr>
          <w:rFonts w:cs="Arial"/>
          <w:bCs/>
          <w:iCs/>
          <w:szCs w:val="20"/>
        </w:rPr>
        <w:t>DOZE MESES)</w:t>
      </w:r>
      <w:r w:rsidRPr="00C13C92">
        <w:rPr>
          <w:rFonts w:cs="Arial"/>
          <w:bCs/>
          <w:iCs/>
          <w:szCs w:val="20"/>
        </w:rPr>
        <w:t xml:space="preserve"> </w:t>
      </w:r>
      <w:r w:rsidR="00E013BF" w:rsidRPr="00C13C92">
        <w:rPr>
          <w:rFonts w:cs="Arial"/>
          <w:bCs/>
          <w:iCs/>
          <w:szCs w:val="20"/>
        </w:rPr>
        <w:t>contados da NOTA DE EMPENHO</w:t>
      </w:r>
      <w:r w:rsidR="004F698C">
        <w:rPr>
          <w:rFonts w:cs="Arial"/>
          <w:bCs/>
          <w:iCs/>
          <w:szCs w:val="20"/>
        </w:rPr>
        <w:t>.</w:t>
      </w:r>
    </w:p>
    <w:p w14:paraId="1A370F09" w14:textId="77777777" w:rsidR="00A25E48" w:rsidRPr="00C13C92" w:rsidRDefault="00A25E48" w:rsidP="00DE7070">
      <w:pPr>
        <w:pStyle w:val="Nivel1"/>
        <w:rPr>
          <w:color w:val="auto"/>
        </w:rPr>
      </w:pPr>
      <w:r w:rsidRPr="00C13C92">
        <w:rPr>
          <w:color w:val="auto"/>
        </w:rPr>
        <w:lastRenderedPageBreak/>
        <w:t>JUSTIFICATIVA E OBJETIVO DA CONTRATAÇÃO</w:t>
      </w:r>
    </w:p>
    <w:p w14:paraId="3A08B1D0" w14:textId="4FEB6EC0" w:rsidR="00846899" w:rsidRPr="00C13C92" w:rsidRDefault="00846899" w:rsidP="00846899">
      <w:pPr>
        <w:numPr>
          <w:ilvl w:val="1"/>
          <w:numId w:val="1"/>
        </w:numPr>
        <w:autoSpaceDE w:val="0"/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A Justificativa e </w:t>
      </w:r>
      <w:r w:rsidR="00CC3C90" w:rsidRPr="00C13C92">
        <w:rPr>
          <w:rFonts w:cs="Arial"/>
          <w:szCs w:val="20"/>
        </w:rPr>
        <w:t xml:space="preserve">o </w:t>
      </w:r>
      <w:r w:rsidRPr="00C13C92">
        <w:rPr>
          <w:rFonts w:cs="Arial"/>
          <w:szCs w:val="20"/>
        </w:rPr>
        <w:t>objetivo da contratação</w:t>
      </w:r>
      <w:r w:rsidR="00C13C92">
        <w:rPr>
          <w:rFonts w:cs="Arial"/>
          <w:szCs w:val="20"/>
        </w:rPr>
        <w:t xml:space="preserve"> é para atender a divisão de nutrição, que depois de tentativas de conser</w:t>
      </w:r>
      <w:r w:rsidR="009C1D32">
        <w:rPr>
          <w:rFonts w:cs="Arial"/>
          <w:szCs w:val="20"/>
        </w:rPr>
        <w:t>to, o fogão</w:t>
      </w:r>
      <w:r w:rsidR="00C13C92">
        <w:rPr>
          <w:rFonts w:cs="Arial"/>
          <w:szCs w:val="20"/>
        </w:rPr>
        <w:t xml:space="preserve"> está </w:t>
      </w:r>
      <w:r w:rsidR="009C1D32">
        <w:rPr>
          <w:rFonts w:cs="Arial"/>
          <w:szCs w:val="20"/>
        </w:rPr>
        <w:t xml:space="preserve">com </w:t>
      </w:r>
      <w:r w:rsidR="00C13C92">
        <w:rPr>
          <w:rFonts w:cs="Arial"/>
          <w:szCs w:val="20"/>
        </w:rPr>
        <w:t>funcionamento lento de cozimen</w:t>
      </w:r>
      <w:r w:rsidR="009C1D32">
        <w:rPr>
          <w:rFonts w:cs="Arial"/>
          <w:szCs w:val="20"/>
        </w:rPr>
        <w:t>to</w:t>
      </w:r>
      <w:proofErr w:type="gramStart"/>
      <w:r w:rsidR="009C1D32">
        <w:rPr>
          <w:rFonts w:cs="Arial"/>
          <w:szCs w:val="20"/>
        </w:rPr>
        <w:t xml:space="preserve"> </w:t>
      </w:r>
      <w:r w:rsidR="00A66C96">
        <w:rPr>
          <w:rFonts w:cs="Arial"/>
          <w:szCs w:val="20"/>
        </w:rPr>
        <w:t xml:space="preserve"> </w:t>
      </w:r>
      <w:proofErr w:type="gramEnd"/>
      <w:r w:rsidR="00A66C96">
        <w:rPr>
          <w:rFonts w:cs="Arial"/>
          <w:szCs w:val="20"/>
        </w:rPr>
        <w:t>e colocando em risco pois existe um vazamento de gás, e pelo principio da economicidade e razoabilidade do risco, optou para troca do mesmo. Essa compra evitará o</w:t>
      </w:r>
      <w:r w:rsidR="009C1D32">
        <w:rPr>
          <w:rFonts w:cs="Arial"/>
          <w:szCs w:val="20"/>
        </w:rPr>
        <w:t xml:space="preserve"> </w:t>
      </w:r>
      <w:r w:rsidR="00A66C96">
        <w:rPr>
          <w:rFonts w:cs="Arial"/>
          <w:szCs w:val="20"/>
        </w:rPr>
        <w:t>prejuízo da continuidade</w:t>
      </w:r>
      <w:r w:rsidR="009C1D32">
        <w:rPr>
          <w:rFonts w:cs="Arial"/>
          <w:szCs w:val="20"/>
        </w:rPr>
        <w:t xml:space="preserve"> das refeições dos alunos.</w:t>
      </w:r>
    </w:p>
    <w:p w14:paraId="1A370F11" w14:textId="77D5251E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</w:rPr>
        <w:t>CLASSIFICAÇÃO DOS BENS COMUNS</w:t>
      </w:r>
    </w:p>
    <w:p w14:paraId="1A370F12" w14:textId="3D235C8B" w:rsidR="001E14AF" w:rsidRPr="00C13C92" w:rsidRDefault="00180C12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szCs w:val="20"/>
        </w:rPr>
      </w:pPr>
      <w:r w:rsidRPr="00C13C92">
        <w:rPr>
          <w:rFonts w:cs="Arial"/>
          <w:iCs/>
          <w:szCs w:val="20"/>
        </w:rPr>
        <w:t xml:space="preserve">Trata-se de aquisição de bem comum, a ser contratada mediante </w:t>
      </w:r>
      <w:r w:rsidR="004F698C" w:rsidRPr="004F698C">
        <w:rPr>
          <w:rFonts w:cs="Arial"/>
          <w:iCs/>
          <w:szCs w:val="20"/>
          <w:highlight w:val="yellow"/>
        </w:rPr>
        <w:t>DISPENSA DE LICITAÇÃO</w:t>
      </w:r>
      <w:r w:rsidRPr="00C13C92">
        <w:rPr>
          <w:rFonts w:cs="Arial"/>
          <w:iCs/>
          <w:szCs w:val="20"/>
        </w:rPr>
        <w:t>, em sua forma eletrônica</w:t>
      </w:r>
      <w:r w:rsidR="004F698C">
        <w:rPr>
          <w:rFonts w:cs="Arial"/>
          <w:bCs/>
          <w:szCs w:val="20"/>
        </w:rPr>
        <w:t xml:space="preserve">, CONFORME O ART. </w:t>
      </w:r>
      <w:proofErr w:type="gramStart"/>
      <w:r w:rsidR="004F698C">
        <w:rPr>
          <w:rFonts w:cs="Arial"/>
          <w:bCs/>
          <w:szCs w:val="20"/>
        </w:rPr>
        <w:t>75 INCISO II</w:t>
      </w:r>
      <w:proofErr w:type="gramEnd"/>
      <w:r w:rsidR="00A66C96">
        <w:rPr>
          <w:rFonts w:cs="Arial"/>
          <w:bCs/>
          <w:szCs w:val="20"/>
        </w:rPr>
        <w:t>.</w:t>
      </w:r>
    </w:p>
    <w:p w14:paraId="2531986F" w14:textId="0F6E1F86" w:rsidR="004D792C" w:rsidRPr="00C13C92" w:rsidRDefault="004D792C" w:rsidP="00D44057">
      <w:pPr>
        <w:pStyle w:val="Nivel1"/>
        <w:rPr>
          <w:color w:val="auto"/>
        </w:rPr>
      </w:pPr>
      <w:bookmarkStart w:id="1" w:name="_Hlk69799419"/>
      <w:r w:rsidRPr="00C13C92">
        <w:rPr>
          <w:color w:val="auto"/>
        </w:rPr>
        <w:t>CRITÉRIOS DE SUSTENTABILIDADE</w:t>
      </w:r>
    </w:p>
    <w:p w14:paraId="3A8D824B" w14:textId="59E4A3D8" w:rsidR="004D792C" w:rsidRPr="004F698C" w:rsidRDefault="004D792C" w:rsidP="004D792C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iCs/>
          <w:szCs w:val="20"/>
        </w:rPr>
      </w:pPr>
      <w:r w:rsidRPr="004F698C">
        <w:rPr>
          <w:rFonts w:cs="Arial"/>
          <w:iCs/>
          <w:szCs w:val="20"/>
        </w:rPr>
        <w:t xml:space="preserve">Os critérios de sustentabilidade são aqueles previstos </w:t>
      </w:r>
      <w:r w:rsidR="004F698C">
        <w:rPr>
          <w:rFonts w:cs="Arial"/>
          <w:iCs/>
          <w:szCs w:val="20"/>
        </w:rPr>
        <w:t xml:space="preserve">no </w:t>
      </w:r>
      <w:hyperlink r:id="rId17" w:tgtFrame="_blank" w:history="1">
        <w:r w:rsidR="004F698C">
          <w:rPr>
            <w:rStyle w:val="Hyperlink"/>
            <w:rFonts w:ascii="Helvetica" w:hAnsi="Helvetica"/>
            <w:color w:val="1351B4"/>
            <w:bdr w:val="none" w:sz="0" w:space="0" w:color="auto" w:frame="1"/>
            <w:shd w:val="clear" w:color="auto" w:fill="FFFFFF"/>
          </w:rPr>
          <w:t>Guia Nacional de Contratações Sustentáveis - 4ª edição AGO/2021</w:t>
        </w:r>
      </w:hyperlink>
      <w:r w:rsidR="004F698C">
        <w:t>.</w:t>
      </w:r>
    </w:p>
    <w:bookmarkEnd w:id="1"/>
    <w:p w14:paraId="1A370F14" w14:textId="160A537D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</w:rPr>
        <w:t>ENTREGA E CRITÉRIOS DE ACEITAÇÃO DO OBJETO.</w:t>
      </w:r>
    </w:p>
    <w:p w14:paraId="1A370F16" w14:textId="2A934C66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szCs w:val="20"/>
        </w:rPr>
      </w:pPr>
      <w:r w:rsidRPr="00C13C92">
        <w:rPr>
          <w:rFonts w:cs="Arial"/>
          <w:iCs/>
          <w:szCs w:val="20"/>
        </w:rPr>
        <w:t>O prazo de entrega dos bens é de</w:t>
      </w:r>
      <w:r w:rsidR="00A61ADA" w:rsidRPr="00C13C92">
        <w:rPr>
          <w:rFonts w:cs="Arial"/>
          <w:iCs/>
          <w:szCs w:val="20"/>
        </w:rPr>
        <w:t xml:space="preserve"> 20(VINTE) dias, contados d</w:t>
      </w:r>
      <w:r w:rsidRPr="00C13C92">
        <w:rPr>
          <w:rFonts w:cs="Arial"/>
          <w:iCs/>
          <w:szCs w:val="20"/>
        </w:rPr>
        <w:t>a</w:t>
      </w:r>
      <w:r w:rsidR="00A61ADA" w:rsidRPr="00C13C92">
        <w:rPr>
          <w:rFonts w:cs="Arial"/>
          <w:iCs/>
          <w:szCs w:val="20"/>
        </w:rPr>
        <w:t xml:space="preserve"> ENTREGA DA NOTA DE EMPENHO</w:t>
      </w:r>
      <w:r w:rsidRPr="00C13C92">
        <w:rPr>
          <w:rFonts w:cs="Arial"/>
          <w:iCs/>
          <w:szCs w:val="20"/>
        </w:rPr>
        <w:t>, em remessa</w:t>
      </w:r>
      <w:r w:rsidR="00A61ADA" w:rsidRPr="00C13C92">
        <w:rPr>
          <w:rFonts w:cs="Arial"/>
          <w:iCs/>
          <w:szCs w:val="20"/>
        </w:rPr>
        <w:t xml:space="preserve"> UNICA</w:t>
      </w:r>
      <w:r w:rsidRPr="00C13C92">
        <w:rPr>
          <w:rFonts w:cs="Arial"/>
          <w:iCs/>
          <w:szCs w:val="20"/>
        </w:rPr>
        <w:t xml:space="preserve">, no seguinte endereço </w:t>
      </w:r>
      <w:r w:rsidR="00A61ADA" w:rsidRPr="00C13C92">
        <w:rPr>
          <w:rFonts w:cs="Arial"/>
          <w:iCs/>
          <w:szCs w:val="20"/>
        </w:rPr>
        <w:t xml:space="preserve">RUA DAS LARANJEIRAS, 232 – LARANJEIRAS – </w:t>
      </w:r>
      <w:proofErr w:type="gramStart"/>
      <w:r w:rsidR="00A61ADA" w:rsidRPr="00C13C92">
        <w:rPr>
          <w:rFonts w:cs="Arial"/>
          <w:iCs/>
          <w:szCs w:val="20"/>
        </w:rPr>
        <w:t>SEPAT(</w:t>
      </w:r>
      <w:proofErr w:type="gramEnd"/>
      <w:r w:rsidR="00A61ADA" w:rsidRPr="00C13C92">
        <w:rPr>
          <w:rFonts w:cs="Arial"/>
          <w:iCs/>
          <w:szCs w:val="20"/>
        </w:rPr>
        <w:t>SERVIÇO DE PATRIMONIO)- NO HORARIO DAS 9H AS 15H, DE SEGUNDA A SEXTA DE ACORDO COM A AGENDAMENTO CONFORME EMAIL SEPAT@INES.GOV.BR</w:t>
      </w:r>
      <w:r w:rsidRPr="00C13C92">
        <w:rPr>
          <w:rFonts w:cs="Arial"/>
          <w:iCs/>
          <w:szCs w:val="20"/>
        </w:rPr>
        <w:t xml:space="preserve">. </w:t>
      </w:r>
    </w:p>
    <w:p w14:paraId="1A370F19" w14:textId="743CE9E7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szCs w:val="20"/>
        </w:rPr>
      </w:pPr>
      <w:r w:rsidRPr="00C13C92">
        <w:rPr>
          <w:rFonts w:cs="Arial"/>
          <w:szCs w:val="20"/>
        </w:rPr>
        <w:t xml:space="preserve">Os bens serão recebidos provisoriamente no prazo de </w:t>
      </w:r>
      <w:r w:rsidR="00A61ADA" w:rsidRPr="00C13C92">
        <w:rPr>
          <w:rFonts w:cs="Arial"/>
          <w:szCs w:val="20"/>
        </w:rPr>
        <w:t>10</w:t>
      </w:r>
      <w:r w:rsidRPr="00C13C92">
        <w:rPr>
          <w:rFonts w:cs="Arial"/>
          <w:szCs w:val="20"/>
        </w:rPr>
        <w:t>(</w:t>
      </w:r>
      <w:r w:rsidR="00A61ADA" w:rsidRPr="00C13C92">
        <w:rPr>
          <w:rFonts w:cs="Arial"/>
          <w:szCs w:val="20"/>
        </w:rPr>
        <w:t>DEZ</w:t>
      </w:r>
      <w:r w:rsidRPr="00C13C92">
        <w:rPr>
          <w:rFonts w:cs="Arial"/>
          <w:szCs w:val="20"/>
        </w:rPr>
        <w:t xml:space="preserve">) dias, </w:t>
      </w:r>
      <w:proofErr w:type="gramStart"/>
      <w:r w:rsidRPr="00C13C92">
        <w:rPr>
          <w:rFonts w:cs="Arial"/>
          <w:szCs w:val="20"/>
        </w:rPr>
        <w:t>pelo(</w:t>
      </w:r>
      <w:proofErr w:type="gramEnd"/>
      <w:r w:rsidRPr="00C13C92">
        <w:rPr>
          <w:rFonts w:cs="Arial"/>
          <w:szCs w:val="20"/>
        </w:rPr>
        <w:t xml:space="preserve">a) </w:t>
      </w:r>
      <w:r w:rsidRPr="00C13C92">
        <w:rPr>
          <w:rFonts w:cs="Arial"/>
          <w:iCs/>
          <w:szCs w:val="20"/>
        </w:rPr>
        <w:t>responsável</w:t>
      </w:r>
      <w:r w:rsidRPr="00C13C92">
        <w:rPr>
          <w:rFonts w:cs="Arial"/>
          <w:szCs w:val="20"/>
        </w:rPr>
        <w:t xml:space="preserve"> pelo acompanhamento e fiscalização do </w:t>
      </w:r>
      <w:r w:rsidR="00A61ADA" w:rsidRPr="00C13C92">
        <w:rPr>
          <w:rFonts w:cs="Arial"/>
          <w:szCs w:val="20"/>
        </w:rPr>
        <w:t>RECEBIMENTO DE MATERIAIS PERMANENTES</w:t>
      </w:r>
      <w:r w:rsidRPr="00C13C92">
        <w:rPr>
          <w:rFonts w:cs="Arial"/>
          <w:szCs w:val="20"/>
        </w:rPr>
        <w:t xml:space="preserve">, para efeito de posterior verificação de sua conformidade com as especificações constantes neste </w:t>
      </w:r>
      <w:r w:rsidR="008C1AF7" w:rsidRPr="00C13C92">
        <w:rPr>
          <w:rFonts w:cs="Arial"/>
          <w:szCs w:val="20"/>
        </w:rPr>
        <w:t>Termo de R</w:t>
      </w:r>
      <w:r w:rsidRPr="00C13C92">
        <w:rPr>
          <w:rFonts w:cs="Arial"/>
          <w:szCs w:val="20"/>
        </w:rPr>
        <w:t xml:space="preserve">eferência e na proposta. </w:t>
      </w:r>
    </w:p>
    <w:p w14:paraId="1A370F1B" w14:textId="60253784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szCs w:val="20"/>
        </w:rPr>
      </w:pPr>
      <w:r w:rsidRPr="00C13C92">
        <w:rPr>
          <w:rFonts w:cs="Arial"/>
          <w:bCs/>
          <w:szCs w:val="20"/>
        </w:rPr>
        <w:t>Os bens poderão ser rejeitados, no todo ou em parte, quando em desacordo com as especificações constantes neste Termo de Referência e na proposta, devendo ser substituídos no prazo de</w:t>
      </w:r>
      <w:r w:rsidR="00A61ADA" w:rsidRPr="00C13C92">
        <w:rPr>
          <w:rFonts w:cs="Arial"/>
          <w:bCs/>
          <w:szCs w:val="20"/>
        </w:rPr>
        <w:t xml:space="preserve"> 10</w:t>
      </w:r>
      <w:r w:rsidR="002C50DF" w:rsidRPr="00C13C92">
        <w:rPr>
          <w:rFonts w:cs="Arial"/>
          <w:bCs/>
          <w:szCs w:val="20"/>
        </w:rPr>
        <w:t xml:space="preserve"> </w:t>
      </w:r>
      <w:r w:rsidRPr="00C13C92">
        <w:rPr>
          <w:rFonts w:cs="Arial"/>
          <w:bCs/>
          <w:szCs w:val="20"/>
        </w:rPr>
        <w:t>(</w:t>
      </w:r>
      <w:r w:rsidR="00A61ADA" w:rsidRPr="00C13C92">
        <w:rPr>
          <w:rFonts w:cs="Arial"/>
          <w:bCs/>
          <w:szCs w:val="20"/>
        </w:rPr>
        <w:t>DEZ</w:t>
      </w:r>
      <w:r w:rsidRPr="00C13C92">
        <w:rPr>
          <w:rFonts w:cs="Arial"/>
          <w:bCs/>
          <w:szCs w:val="20"/>
        </w:rPr>
        <w:t>) dias, a contar da notificação da contratada, às suas custas, sem prejuízo da aplicação das penalidades.</w:t>
      </w:r>
    </w:p>
    <w:p w14:paraId="1A370F1C" w14:textId="07BB5F60" w:rsidR="003D69A5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szCs w:val="20"/>
        </w:rPr>
      </w:pPr>
      <w:r w:rsidRPr="00C13C92">
        <w:rPr>
          <w:rFonts w:cs="Arial"/>
          <w:szCs w:val="20"/>
        </w:rPr>
        <w:t xml:space="preserve">Os bens serão recebidos definitivamente no prazo de </w:t>
      </w:r>
      <w:r w:rsidR="00A61ADA" w:rsidRPr="00C13C92">
        <w:rPr>
          <w:rFonts w:cs="Arial"/>
          <w:szCs w:val="20"/>
        </w:rPr>
        <w:t>20</w:t>
      </w:r>
      <w:r w:rsidRPr="00C13C92">
        <w:rPr>
          <w:rFonts w:cs="Arial"/>
          <w:szCs w:val="20"/>
        </w:rPr>
        <w:t>(</w:t>
      </w:r>
      <w:r w:rsidR="00A61ADA" w:rsidRPr="00C13C92">
        <w:rPr>
          <w:rFonts w:cs="Arial"/>
          <w:szCs w:val="20"/>
        </w:rPr>
        <w:t>VINTE</w:t>
      </w:r>
      <w:r w:rsidRPr="00C13C92">
        <w:rPr>
          <w:rFonts w:cs="Arial"/>
          <w:szCs w:val="20"/>
        </w:rPr>
        <w:t>) dias, contados do recebimento provisório, após a verificação da qualidade e quantidade do material e consequente aceitação mediante termo circunstanciado.</w:t>
      </w:r>
    </w:p>
    <w:p w14:paraId="1A370F1D" w14:textId="77777777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bCs/>
          <w:szCs w:val="20"/>
        </w:rPr>
      </w:pPr>
      <w:r w:rsidRPr="00C13C92">
        <w:rPr>
          <w:rFonts w:cs="Arial"/>
          <w:szCs w:val="20"/>
          <w:lang w:eastAsia="en-US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A370F1E" w14:textId="77777777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  <w:lang w:eastAsia="en-US"/>
        </w:rPr>
        <w:t>O recebimento provisório ou definitivo do objeto não exclui a responsabilidade da contratada pelos prejuízos resultantes da incorreta execução do contrato.</w:t>
      </w:r>
    </w:p>
    <w:p w14:paraId="1A370F1F" w14:textId="77777777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  <w:lang w:eastAsia="en-US"/>
        </w:rPr>
        <w:t>OBRIGAÇÕES DA CONTRATANTE</w:t>
      </w:r>
    </w:p>
    <w:p w14:paraId="1A370F20" w14:textId="77777777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szCs w:val="20"/>
        </w:rPr>
      </w:pPr>
      <w:r w:rsidRPr="00C13C92">
        <w:rPr>
          <w:rFonts w:cs="Arial"/>
          <w:szCs w:val="20"/>
        </w:rPr>
        <w:t>São obrigações da C</w:t>
      </w:r>
      <w:r w:rsidR="00812ACB" w:rsidRPr="00C13C92">
        <w:rPr>
          <w:rFonts w:cs="Arial"/>
          <w:szCs w:val="20"/>
        </w:rPr>
        <w:t>ontratante</w:t>
      </w:r>
      <w:r w:rsidRPr="00C13C92">
        <w:rPr>
          <w:rFonts w:cs="Arial"/>
          <w:szCs w:val="20"/>
        </w:rPr>
        <w:t>:</w:t>
      </w:r>
    </w:p>
    <w:p w14:paraId="1A370F21" w14:textId="74E57514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</w:rPr>
        <w:t>receber</w:t>
      </w:r>
      <w:proofErr w:type="gramEnd"/>
      <w:r w:rsidRPr="00C13C92">
        <w:rPr>
          <w:rFonts w:cs="Arial"/>
          <w:szCs w:val="20"/>
        </w:rPr>
        <w:t xml:space="preserve"> o objeto no prazo e condições estabelecidas no </w:t>
      </w:r>
      <w:r w:rsidR="004F698C" w:rsidRPr="004F698C">
        <w:rPr>
          <w:rFonts w:cs="Arial"/>
          <w:szCs w:val="20"/>
          <w:highlight w:val="yellow"/>
        </w:rPr>
        <w:t>AVISO DE DISPENSA</w:t>
      </w:r>
      <w:r w:rsidRPr="00C13C92">
        <w:rPr>
          <w:rFonts w:cs="Arial"/>
          <w:szCs w:val="20"/>
        </w:rPr>
        <w:t xml:space="preserve"> e seus anexos;</w:t>
      </w:r>
    </w:p>
    <w:p w14:paraId="1A370F22" w14:textId="400F5984" w:rsidR="001E14AF" w:rsidRPr="00C13C92" w:rsidRDefault="008C1AF7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  <w:lang w:eastAsia="en-US"/>
        </w:rPr>
        <w:lastRenderedPageBreak/>
        <w:t>v</w:t>
      </w:r>
      <w:r w:rsidR="001E14AF" w:rsidRPr="00C13C92">
        <w:rPr>
          <w:rFonts w:cs="Arial"/>
          <w:szCs w:val="20"/>
          <w:lang w:eastAsia="en-US"/>
        </w:rPr>
        <w:t>erificar</w:t>
      </w:r>
      <w:proofErr w:type="gramEnd"/>
      <w:r w:rsidR="001E14AF" w:rsidRPr="00C13C92">
        <w:rPr>
          <w:rFonts w:cs="Arial"/>
          <w:szCs w:val="20"/>
          <w:lang w:eastAsia="en-US"/>
        </w:rPr>
        <w:t xml:space="preserve"> minuciosamente, no prazo fixado, a conformidade dos bens recebidos provisoriamente com as especificações constantes do </w:t>
      </w:r>
      <w:r w:rsidR="004F698C">
        <w:rPr>
          <w:rFonts w:cs="Arial"/>
          <w:szCs w:val="20"/>
          <w:lang w:eastAsia="en-US"/>
        </w:rPr>
        <w:t>AVISO DE DISPENSA</w:t>
      </w:r>
      <w:r w:rsidR="001E14AF" w:rsidRPr="00C13C92">
        <w:rPr>
          <w:rFonts w:cs="Arial"/>
          <w:szCs w:val="20"/>
          <w:lang w:eastAsia="en-US"/>
        </w:rPr>
        <w:t xml:space="preserve"> e da proposta, para fins de aceitação e recebimento definitivo;</w:t>
      </w:r>
    </w:p>
    <w:p w14:paraId="1A370F23" w14:textId="77777777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</w:rPr>
        <w:t>comunicar</w:t>
      </w:r>
      <w:proofErr w:type="gramEnd"/>
      <w:r w:rsidRPr="00C13C92">
        <w:rPr>
          <w:rFonts w:cs="Arial"/>
          <w:szCs w:val="20"/>
        </w:rPr>
        <w:t xml:space="preserve"> à </w:t>
      </w:r>
      <w:r w:rsidR="006D3F97" w:rsidRPr="00C13C92">
        <w:rPr>
          <w:rFonts w:cs="Arial"/>
          <w:szCs w:val="20"/>
        </w:rPr>
        <w:t>Contratada</w:t>
      </w:r>
      <w:r w:rsidRPr="00C13C92">
        <w:rPr>
          <w:rFonts w:cs="Arial"/>
          <w:szCs w:val="20"/>
        </w:rPr>
        <w:t>, por escrito, sobre imperfeições, falhas ou irregularidades verificadas no objeto fornecido, para que seja substituído, reparado ou corrigido;</w:t>
      </w:r>
    </w:p>
    <w:p w14:paraId="1A370F24" w14:textId="77777777" w:rsidR="001E14AF" w:rsidRPr="00C13C92" w:rsidRDefault="006D3F97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  <w:lang w:eastAsia="en-US"/>
        </w:rPr>
        <w:t>a</w:t>
      </w:r>
      <w:r w:rsidR="001E14AF" w:rsidRPr="00C13C92">
        <w:rPr>
          <w:rFonts w:cs="Arial"/>
          <w:szCs w:val="20"/>
          <w:lang w:eastAsia="en-US"/>
        </w:rPr>
        <w:t>companhar</w:t>
      </w:r>
      <w:proofErr w:type="gramEnd"/>
      <w:r w:rsidR="001E14AF" w:rsidRPr="00C13C92">
        <w:rPr>
          <w:rFonts w:cs="Arial"/>
          <w:szCs w:val="20"/>
          <w:lang w:eastAsia="en-US"/>
        </w:rPr>
        <w:t xml:space="preserve"> e fiscalizar o cumprimento das obrigações da Contratada, através de </w:t>
      </w:r>
      <w:r w:rsidRPr="00C13C92">
        <w:rPr>
          <w:rFonts w:cs="Arial"/>
          <w:szCs w:val="20"/>
          <w:lang w:eastAsia="en-US"/>
        </w:rPr>
        <w:t>comissão/</w:t>
      </w:r>
      <w:r w:rsidR="001E14AF" w:rsidRPr="00C13C92">
        <w:rPr>
          <w:rFonts w:cs="Arial"/>
          <w:szCs w:val="20"/>
          <w:lang w:eastAsia="en-US"/>
        </w:rPr>
        <w:t>servidor especialmente designado;</w:t>
      </w:r>
    </w:p>
    <w:p w14:paraId="1A370F25" w14:textId="55883D19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</w:rPr>
        <w:t>efetuar</w:t>
      </w:r>
      <w:proofErr w:type="gramEnd"/>
      <w:r w:rsidRPr="00C13C92">
        <w:rPr>
          <w:rFonts w:cs="Arial"/>
          <w:szCs w:val="20"/>
        </w:rPr>
        <w:t xml:space="preserve"> o pagamento à C</w:t>
      </w:r>
      <w:r w:rsidR="006D3F97" w:rsidRPr="00C13C92">
        <w:rPr>
          <w:rFonts w:cs="Arial"/>
          <w:szCs w:val="20"/>
        </w:rPr>
        <w:t>ontratada</w:t>
      </w:r>
      <w:r w:rsidRPr="00C13C92">
        <w:rPr>
          <w:rFonts w:cs="Arial"/>
          <w:b/>
          <w:szCs w:val="20"/>
        </w:rPr>
        <w:t xml:space="preserve"> </w:t>
      </w:r>
      <w:r w:rsidRPr="00C13C92">
        <w:rPr>
          <w:rFonts w:cs="Arial"/>
          <w:szCs w:val="20"/>
        </w:rPr>
        <w:t>no valor correspondente ao fornecimento do objeto, no prazo e forma estabelecidos n</w:t>
      </w:r>
      <w:r w:rsidR="006D3F97" w:rsidRPr="00C13C92">
        <w:rPr>
          <w:rFonts w:cs="Arial"/>
          <w:szCs w:val="20"/>
        </w:rPr>
        <w:t>o</w:t>
      </w:r>
      <w:r w:rsidRPr="00C13C92">
        <w:rPr>
          <w:rFonts w:cs="Arial"/>
          <w:szCs w:val="20"/>
        </w:rPr>
        <w:t xml:space="preserve"> </w:t>
      </w:r>
      <w:r w:rsidR="004F698C">
        <w:rPr>
          <w:rFonts w:cs="Arial"/>
          <w:szCs w:val="20"/>
        </w:rPr>
        <w:t>AVISO DE DISPENSA</w:t>
      </w:r>
      <w:r w:rsidR="006D3F97" w:rsidRPr="00C13C92">
        <w:rPr>
          <w:rFonts w:cs="Arial"/>
          <w:szCs w:val="20"/>
        </w:rPr>
        <w:t xml:space="preserve"> e seus anexos;</w:t>
      </w:r>
    </w:p>
    <w:p w14:paraId="1A370F26" w14:textId="2A9AAADA" w:rsidR="001E14AF" w:rsidRPr="00C13C92" w:rsidRDefault="00812ACB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szCs w:val="20"/>
        </w:rPr>
      </w:pPr>
      <w:r w:rsidRPr="00C13C92">
        <w:rPr>
          <w:rFonts w:cs="Arial"/>
          <w:szCs w:val="20"/>
        </w:rPr>
        <w:t xml:space="preserve">A Administração </w:t>
      </w:r>
      <w:r w:rsidR="001E14AF" w:rsidRPr="00C13C92">
        <w:rPr>
          <w:rFonts w:cs="Arial"/>
          <w:szCs w:val="20"/>
        </w:rPr>
        <w:t>não responderá por quaisquer compromissos assumidos pela C</w:t>
      </w:r>
      <w:r w:rsidRPr="00C13C92">
        <w:rPr>
          <w:rFonts w:cs="Arial"/>
          <w:szCs w:val="20"/>
        </w:rPr>
        <w:t>ontratada</w:t>
      </w:r>
      <w:r w:rsidR="001E14AF" w:rsidRPr="00C13C92">
        <w:rPr>
          <w:rFonts w:cs="Arial"/>
          <w:szCs w:val="20"/>
        </w:rPr>
        <w:t xml:space="preserve"> com terceiros, ainda que vinculados à execução do</w:t>
      </w:r>
      <w:r w:rsidR="00787B42" w:rsidRPr="00C13C92">
        <w:rPr>
          <w:rFonts w:cs="Arial"/>
          <w:szCs w:val="20"/>
        </w:rPr>
        <w:t xml:space="preserve"> contrato</w:t>
      </w:r>
      <w:r w:rsidR="001E14AF" w:rsidRPr="00C13C92">
        <w:rPr>
          <w:rFonts w:cs="Arial"/>
          <w:szCs w:val="20"/>
        </w:rPr>
        <w:t>, bem como por qualquer dano causado a terceiros em decorrência de ato da C</w:t>
      </w:r>
      <w:r w:rsidRPr="00C13C92">
        <w:rPr>
          <w:rFonts w:cs="Arial"/>
          <w:szCs w:val="20"/>
        </w:rPr>
        <w:t>ontratada</w:t>
      </w:r>
      <w:r w:rsidR="001E14AF" w:rsidRPr="00C13C92">
        <w:rPr>
          <w:rFonts w:cs="Arial"/>
          <w:szCs w:val="20"/>
        </w:rPr>
        <w:t>, de seus empregados, prepostos ou subordinados.</w:t>
      </w:r>
    </w:p>
    <w:p w14:paraId="1A370F27" w14:textId="77777777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</w:rPr>
        <w:t>OBRIGAÇÕES DA CONTRATADA</w:t>
      </w:r>
    </w:p>
    <w:p w14:paraId="1A370F28" w14:textId="28FE92EE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szCs w:val="20"/>
        </w:rPr>
      </w:pPr>
      <w:r w:rsidRPr="00C13C92">
        <w:rPr>
          <w:rFonts w:cs="Arial"/>
          <w:szCs w:val="20"/>
        </w:rPr>
        <w:t>A C</w:t>
      </w:r>
      <w:r w:rsidR="00812ACB" w:rsidRPr="00C13C92">
        <w:rPr>
          <w:rFonts w:cs="Arial"/>
          <w:szCs w:val="20"/>
        </w:rPr>
        <w:t xml:space="preserve">ontratada </w:t>
      </w:r>
      <w:r w:rsidRPr="00C13C92">
        <w:rPr>
          <w:rFonts w:cs="Arial"/>
          <w:szCs w:val="20"/>
        </w:rPr>
        <w:t xml:space="preserve">deve cumprir todas as obrigações constantes no </w:t>
      </w:r>
      <w:r w:rsidR="004F698C">
        <w:rPr>
          <w:rFonts w:cs="Arial"/>
          <w:szCs w:val="20"/>
        </w:rPr>
        <w:t>AVISO DE DISPENSA</w:t>
      </w:r>
      <w:r w:rsidRPr="00C13C92">
        <w:rPr>
          <w:rFonts w:cs="Arial"/>
          <w:szCs w:val="20"/>
        </w:rPr>
        <w:t>, seus anexos e sua proposta, assumindo como exclusivamente seus os riscos e as despesas decorrentes da boa e perfeita execução do objeto e, ainda:</w:t>
      </w:r>
    </w:p>
    <w:p w14:paraId="1A370F29" w14:textId="279F115C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proofErr w:type="gramStart"/>
      <w:r w:rsidRPr="00C13C92">
        <w:rPr>
          <w:rFonts w:cs="Arial"/>
          <w:szCs w:val="20"/>
        </w:rPr>
        <w:t>efetuar</w:t>
      </w:r>
      <w:proofErr w:type="gramEnd"/>
      <w:r w:rsidRPr="00C13C92">
        <w:rPr>
          <w:rFonts w:cs="Arial"/>
          <w:szCs w:val="20"/>
        </w:rPr>
        <w:t xml:space="preserve"> a entrega do objeto em perfeitas condições, conforme especificações, prazo e local constantes no </w:t>
      </w:r>
      <w:r w:rsidR="008010EF" w:rsidRPr="00C13C92">
        <w:rPr>
          <w:rFonts w:cs="Arial"/>
          <w:szCs w:val="20"/>
        </w:rPr>
        <w:t>Termo de Referência</w:t>
      </w:r>
      <w:r w:rsidR="002C7035" w:rsidRPr="00C13C92">
        <w:rPr>
          <w:rFonts w:cs="Arial"/>
          <w:szCs w:val="20"/>
        </w:rPr>
        <w:t xml:space="preserve"> </w:t>
      </w:r>
      <w:r w:rsidRPr="00C13C92">
        <w:rPr>
          <w:rFonts w:cs="Arial"/>
          <w:szCs w:val="20"/>
        </w:rPr>
        <w:t xml:space="preserve">e seus anexos, acompanhado da respectiva nota fiscal, na qual constarão as indicações referentes a: </w:t>
      </w:r>
      <w:r w:rsidRPr="00C13C92">
        <w:rPr>
          <w:rFonts w:cs="Arial"/>
          <w:i/>
          <w:szCs w:val="20"/>
        </w:rPr>
        <w:t>marca, fabricante, modelo, procedência e prazo de garantia ou validade;</w:t>
      </w:r>
    </w:p>
    <w:p w14:paraId="082AF754" w14:textId="6F392EED" w:rsidR="000B0139" w:rsidRPr="00C13C92" w:rsidRDefault="000B0139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szCs w:val="20"/>
        </w:rPr>
      </w:pPr>
      <w:r w:rsidRPr="00C13C92">
        <w:rPr>
          <w:rFonts w:cs="Arial"/>
          <w:szCs w:val="20"/>
        </w:rPr>
        <w:t xml:space="preserve">A GARANTIA DEVERÁ SER DE NO MINIMO DE 1ANO E DEVERÁ SER DE RESPONSABILIDADE DA </w:t>
      </w:r>
      <w:r w:rsidR="009C3D96" w:rsidRPr="00C13C92">
        <w:rPr>
          <w:rFonts w:cs="Arial"/>
          <w:szCs w:val="20"/>
        </w:rPr>
        <w:t>CONTRATADA (</w:t>
      </w:r>
      <w:r w:rsidRPr="00C13C92">
        <w:rPr>
          <w:rFonts w:cs="Arial"/>
          <w:szCs w:val="20"/>
        </w:rPr>
        <w:t xml:space="preserve">CASO A GARANTIA DA FABRICANTE SEJA DE </w:t>
      </w:r>
      <w:proofErr w:type="gramStart"/>
      <w:r w:rsidRPr="00C13C92">
        <w:rPr>
          <w:rFonts w:cs="Arial"/>
          <w:szCs w:val="20"/>
        </w:rPr>
        <w:t>1</w:t>
      </w:r>
      <w:proofErr w:type="gramEnd"/>
      <w:r w:rsidRPr="00C13C92">
        <w:rPr>
          <w:rFonts w:cs="Arial"/>
          <w:szCs w:val="20"/>
        </w:rPr>
        <w:t xml:space="preserve"> ANO, DEVERÁ A CONTRATANTE DESIGNAR EM NOTA A GARANTIA DE MAIS 1 ANO, SENDO RESPONSAVEL PELO</w:t>
      </w:r>
      <w:r w:rsidR="00531C31" w:rsidRPr="00C13C92">
        <w:rPr>
          <w:rFonts w:cs="Arial"/>
          <w:szCs w:val="20"/>
        </w:rPr>
        <w:t xml:space="preserve"> 2(</w:t>
      </w:r>
      <w:r w:rsidRPr="00C13C92">
        <w:rPr>
          <w:rFonts w:cs="Arial"/>
          <w:szCs w:val="20"/>
        </w:rPr>
        <w:t xml:space="preserve"> DOIS</w:t>
      </w:r>
      <w:r w:rsidR="00531C31" w:rsidRPr="00C13C92">
        <w:rPr>
          <w:rFonts w:cs="Arial"/>
          <w:szCs w:val="20"/>
        </w:rPr>
        <w:t>)</w:t>
      </w:r>
      <w:r w:rsidRPr="00C13C92">
        <w:rPr>
          <w:rFonts w:cs="Arial"/>
          <w:szCs w:val="20"/>
        </w:rPr>
        <w:t xml:space="preserve"> ANOS). </w:t>
      </w:r>
    </w:p>
    <w:p w14:paraId="1A370F2B" w14:textId="77777777" w:rsidR="001E14AF" w:rsidRPr="00C13C92" w:rsidRDefault="001E14AF" w:rsidP="00CB54CD">
      <w:pPr>
        <w:numPr>
          <w:ilvl w:val="3"/>
          <w:numId w:val="1"/>
        </w:numPr>
        <w:spacing w:before="120" w:after="120" w:line="276" w:lineRule="auto"/>
        <w:ind w:left="1701" w:firstLine="0"/>
        <w:jc w:val="both"/>
        <w:rPr>
          <w:rFonts w:cs="Arial"/>
          <w:i/>
          <w:szCs w:val="20"/>
        </w:rPr>
      </w:pPr>
      <w:r w:rsidRPr="00C13C92">
        <w:rPr>
          <w:rFonts w:cs="Arial"/>
          <w:szCs w:val="20"/>
        </w:rPr>
        <w:t>O</w:t>
      </w:r>
      <w:r w:rsidRPr="00C13C92">
        <w:rPr>
          <w:rFonts w:cs="Arial"/>
          <w:i/>
          <w:szCs w:val="20"/>
        </w:rPr>
        <w:t xml:space="preserve"> objeto deve estar acompanhado do manual do usuário, com uma </w:t>
      </w:r>
      <w:r w:rsidRPr="00C13C92">
        <w:rPr>
          <w:rFonts w:cs="Arial"/>
          <w:bCs/>
          <w:i/>
          <w:iCs/>
          <w:szCs w:val="20"/>
          <w:lang w:eastAsia="en-US"/>
        </w:rPr>
        <w:t>versão</w:t>
      </w:r>
      <w:r w:rsidRPr="00C13C92">
        <w:rPr>
          <w:rFonts w:cs="Arial"/>
          <w:i/>
          <w:szCs w:val="20"/>
        </w:rPr>
        <w:t xml:space="preserve"> em português e da relação da rede de assistência técnica autorizada;</w:t>
      </w:r>
    </w:p>
    <w:p w14:paraId="1A370F2C" w14:textId="77777777" w:rsidR="001E14AF" w:rsidRPr="009C3D96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  <w:highlight w:val="cyan"/>
        </w:rPr>
      </w:pPr>
      <w:proofErr w:type="gramStart"/>
      <w:r w:rsidRPr="009C3D96">
        <w:rPr>
          <w:rFonts w:cs="Arial"/>
          <w:szCs w:val="20"/>
          <w:highlight w:val="cyan"/>
        </w:rPr>
        <w:t>responsabilizar</w:t>
      </w:r>
      <w:proofErr w:type="gramEnd"/>
      <w:r w:rsidRPr="009C3D96">
        <w:rPr>
          <w:rFonts w:cs="Arial"/>
          <w:szCs w:val="20"/>
          <w:highlight w:val="cyan"/>
        </w:rPr>
        <w:t>-se pelos vícios e danos decorrentes do objeto, de acordo com os artigos 12, 13</w:t>
      </w:r>
      <w:r w:rsidR="006E0448" w:rsidRPr="009C3D96">
        <w:rPr>
          <w:rFonts w:cs="Arial"/>
          <w:szCs w:val="20"/>
          <w:highlight w:val="cyan"/>
        </w:rPr>
        <w:t xml:space="preserve"> e</w:t>
      </w:r>
      <w:r w:rsidRPr="009C3D96">
        <w:rPr>
          <w:rFonts w:cs="Arial"/>
          <w:szCs w:val="20"/>
          <w:highlight w:val="cyan"/>
        </w:rPr>
        <w:t xml:space="preserve"> 1</w:t>
      </w:r>
      <w:r w:rsidR="006E0448" w:rsidRPr="009C3D96">
        <w:rPr>
          <w:rFonts w:cs="Arial"/>
          <w:szCs w:val="20"/>
          <w:highlight w:val="cyan"/>
        </w:rPr>
        <w:t>7</w:t>
      </w:r>
      <w:r w:rsidRPr="009C3D96">
        <w:rPr>
          <w:rFonts w:cs="Arial"/>
          <w:szCs w:val="20"/>
          <w:highlight w:val="cyan"/>
        </w:rPr>
        <w:t xml:space="preserve"> a 27, do Código de Defesa do Consumidor (Lei nº 8.078, de 1990);</w:t>
      </w:r>
    </w:p>
    <w:p w14:paraId="1A370F2D" w14:textId="77777777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substituir</w:t>
      </w:r>
      <w:proofErr w:type="gramEnd"/>
      <w:r w:rsidRPr="00C13C92">
        <w:rPr>
          <w:rFonts w:cs="Arial"/>
          <w:szCs w:val="20"/>
        </w:rPr>
        <w:t>, reparar ou corrigir, às suas expensas, no prazo fixado neste Termo de Referência, o objeto com avarias ou defeitos;</w:t>
      </w:r>
    </w:p>
    <w:p w14:paraId="1A370F2E" w14:textId="77777777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comunicar</w:t>
      </w:r>
      <w:proofErr w:type="gramEnd"/>
      <w:r w:rsidRPr="00C13C92">
        <w:rPr>
          <w:rFonts w:cs="Arial"/>
          <w:szCs w:val="20"/>
        </w:rPr>
        <w:t xml:space="preserve"> à C</w:t>
      </w:r>
      <w:r w:rsidR="00812ACB" w:rsidRPr="00C13C92">
        <w:rPr>
          <w:rFonts w:cs="Arial"/>
          <w:szCs w:val="20"/>
        </w:rPr>
        <w:t>ontratante</w:t>
      </w:r>
      <w:r w:rsidRPr="00C13C92">
        <w:rPr>
          <w:rFonts w:cs="Arial"/>
          <w:szCs w:val="20"/>
        </w:rPr>
        <w:t>, no prazo máximo de 24 (vinte e quatro) horas que antecede a data da entrega, os motivos que impossibilitem o cumprimento do prazo previsto, com a devida comprovação;</w:t>
      </w:r>
    </w:p>
    <w:p w14:paraId="1A370F2F" w14:textId="77777777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manter</w:t>
      </w:r>
      <w:proofErr w:type="gramEnd"/>
      <w:r w:rsidRPr="00C13C92">
        <w:rPr>
          <w:rFonts w:cs="Arial"/>
          <w:szCs w:val="20"/>
        </w:rPr>
        <w:t>, durante toda a execução do contrato, em compatibilidade com as obrigações assumidas, todas as condições de habilitação e qualificação exigidas na licitação;</w:t>
      </w:r>
    </w:p>
    <w:p w14:paraId="1A370F30" w14:textId="3923BAC3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indicar</w:t>
      </w:r>
      <w:proofErr w:type="gramEnd"/>
      <w:r w:rsidRPr="00C13C92">
        <w:rPr>
          <w:rFonts w:cs="Arial"/>
          <w:szCs w:val="20"/>
        </w:rPr>
        <w:t xml:space="preserve"> preposto para representá-la durante a execução do contrato.</w:t>
      </w:r>
    </w:p>
    <w:p w14:paraId="3C776D81" w14:textId="77777777" w:rsidR="004D792C" w:rsidRPr="00C13C92" w:rsidRDefault="004D792C" w:rsidP="004D792C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promover</w:t>
      </w:r>
      <w:proofErr w:type="gramEnd"/>
      <w:r w:rsidRPr="00C13C92">
        <w:rPr>
          <w:rFonts w:cs="Arial"/>
          <w:szCs w:val="20"/>
        </w:rPr>
        <w:t xml:space="preserve"> a destinação final ambientalmente adequada, sempre que a legislação assim o exigir, como nos casos de pneus, pilhas e baterias, etc....</w:t>
      </w:r>
    </w:p>
    <w:p w14:paraId="29B1FEE7" w14:textId="255A22E7" w:rsidR="0041605B" w:rsidRPr="00C13C92" w:rsidRDefault="0041605B" w:rsidP="004160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iCs/>
          <w:szCs w:val="20"/>
        </w:rPr>
      </w:pPr>
      <w:r w:rsidRPr="00C13C92">
        <w:rPr>
          <w:rFonts w:cs="Arial"/>
          <w:iCs/>
          <w:szCs w:val="20"/>
        </w:rPr>
        <w:t xml:space="preserve">Quando não for possível a verificação da regularidade no Sistema de Cadastro de Fornecedores – SICAF, a empresa contratada deverá entregar ao setor responsável pela fiscalização do contrato, até o dia trinta do mês seguinte ao da prestação dos serviços, os </w:t>
      </w:r>
      <w:r w:rsidRPr="00C13C92">
        <w:rPr>
          <w:rFonts w:cs="Arial"/>
          <w:iCs/>
          <w:szCs w:val="20"/>
        </w:rPr>
        <w:lastRenderedPageBreak/>
        <w:t>seguintes documentos: 1) prova de regularidade relativa à Seguridade Social; 2) certidão conjunta relativa aos tributos federais e à Dívida Ativa da União; 3) certidões que comprovem a regularidade perante a Fazenda Municipal ou Distrital do domicílio ou sede do contratado; 4) Certidão de Regularidade do FGTS – CRF; e 5) Certidão Negativa de Débitos Trabalhistas – CNDT, conforme alínea "c" do item 10.2 do Anexo VIII-B da IN SEGES/MP n. 5/2017;</w:t>
      </w:r>
    </w:p>
    <w:p w14:paraId="1A370F32" w14:textId="77777777" w:rsidR="001E14AF" w:rsidRPr="00C13C92" w:rsidRDefault="001E14AF" w:rsidP="00DE7070">
      <w:pPr>
        <w:pStyle w:val="Nivel1"/>
        <w:rPr>
          <w:color w:val="auto"/>
        </w:rPr>
      </w:pPr>
      <w:r w:rsidRPr="00C13C92">
        <w:rPr>
          <w:color w:val="auto"/>
        </w:rPr>
        <w:t>DA SUBCONTRATAÇÃO</w:t>
      </w:r>
    </w:p>
    <w:p w14:paraId="1A370F33" w14:textId="31BE8333" w:rsidR="001E14AF" w:rsidRPr="00C13C92" w:rsidRDefault="001E14AF" w:rsidP="002C5E58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Não será admitida a subcontratação do objeto licitatório.</w:t>
      </w:r>
    </w:p>
    <w:p w14:paraId="1A370F3E" w14:textId="2A265010" w:rsidR="00274E7D" w:rsidRPr="00C13C92" w:rsidRDefault="00CA02C8" w:rsidP="00DE7070">
      <w:pPr>
        <w:pStyle w:val="Nivel1"/>
        <w:rPr>
          <w:color w:val="auto"/>
          <w:lang w:eastAsia="en-US"/>
        </w:rPr>
      </w:pPr>
      <w:r w:rsidRPr="00C13C92">
        <w:rPr>
          <w:color w:val="auto"/>
          <w:lang w:eastAsia="en-US"/>
        </w:rPr>
        <w:t xml:space="preserve">DA </w:t>
      </w:r>
      <w:r w:rsidR="00503208" w:rsidRPr="00C13C92">
        <w:rPr>
          <w:color w:val="auto"/>
          <w:lang w:eastAsia="en-US"/>
        </w:rPr>
        <w:t>ALTERAÇÃO SUBJETIVA</w:t>
      </w:r>
    </w:p>
    <w:p w14:paraId="1A370F3F" w14:textId="77777777" w:rsidR="00EF7D88" w:rsidRPr="00C13C92" w:rsidRDefault="00EF7D88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</w:t>
      </w:r>
      <w:r w:rsidR="00E8114B" w:rsidRPr="00C13C92">
        <w:rPr>
          <w:rFonts w:cs="Arial"/>
          <w:szCs w:val="20"/>
          <w:lang w:eastAsia="en-US"/>
        </w:rPr>
        <w:t>o</w:t>
      </w:r>
      <w:r w:rsidRPr="00C13C92">
        <w:rPr>
          <w:rFonts w:cs="Arial"/>
          <w:szCs w:val="20"/>
          <w:lang w:eastAsia="en-US"/>
        </w:rPr>
        <w:t xml:space="preserve"> à continuidade do contrato.</w:t>
      </w:r>
    </w:p>
    <w:p w14:paraId="1A370F40" w14:textId="1ADA3CB2" w:rsidR="001E14AF" w:rsidRPr="00C13C92" w:rsidRDefault="00CA02C8" w:rsidP="00DE7070">
      <w:pPr>
        <w:pStyle w:val="Nivel1"/>
        <w:rPr>
          <w:color w:val="auto"/>
          <w:lang w:eastAsia="en-US"/>
        </w:rPr>
      </w:pPr>
      <w:r w:rsidRPr="00C13C92">
        <w:rPr>
          <w:color w:val="auto"/>
          <w:lang w:eastAsia="en-US"/>
        </w:rPr>
        <w:t xml:space="preserve">DO </w:t>
      </w:r>
      <w:r w:rsidR="001E14AF" w:rsidRPr="00C13C92">
        <w:rPr>
          <w:color w:val="auto"/>
          <w:lang w:eastAsia="en-US"/>
        </w:rPr>
        <w:t xml:space="preserve">CONTROLE </w:t>
      </w:r>
      <w:r w:rsidR="00834300" w:rsidRPr="00C13C92">
        <w:rPr>
          <w:color w:val="auto"/>
          <w:lang w:eastAsia="en-US"/>
        </w:rPr>
        <w:t>E FISCALIZAÇÃO DA</w:t>
      </w:r>
      <w:r w:rsidR="001E14AF" w:rsidRPr="00C13C92">
        <w:rPr>
          <w:color w:val="auto"/>
          <w:lang w:eastAsia="en-US"/>
        </w:rPr>
        <w:t xml:space="preserve"> EXECUÇÃO</w:t>
      </w:r>
    </w:p>
    <w:p w14:paraId="1A370F41" w14:textId="4221FF80" w:rsidR="009A1099" w:rsidRPr="00555E85" w:rsidRDefault="009A1099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szCs w:val="20"/>
        </w:rPr>
      </w:pPr>
      <w:r w:rsidRPr="00C13C92">
        <w:rPr>
          <w:rFonts w:cs="Arial"/>
          <w:szCs w:val="20"/>
        </w:rPr>
        <w:t xml:space="preserve">Nos </w:t>
      </w:r>
      <w:r w:rsidRPr="00555E85">
        <w:rPr>
          <w:rFonts w:cs="Arial"/>
          <w:szCs w:val="20"/>
          <w:highlight w:val="cyan"/>
        </w:rPr>
        <w:t xml:space="preserve">termos do art. </w:t>
      </w:r>
      <w:r w:rsidR="009C3D96" w:rsidRPr="00555E85">
        <w:rPr>
          <w:rFonts w:cs="Arial"/>
          <w:szCs w:val="20"/>
          <w:highlight w:val="cyan"/>
        </w:rPr>
        <w:t>140,</w:t>
      </w:r>
      <w:proofErr w:type="gramStart"/>
      <w:r w:rsidR="009C3D96" w:rsidRPr="00555E85">
        <w:rPr>
          <w:rFonts w:cs="Arial"/>
          <w:szCs w:val="20"/>
          <w:highlight w:val="cyan"/>
        </w:rPr>
        <w:t xml:space="preserve"> </w:t>
      </w:r>
      <w:r w:rsidRPr="00555E85">
        <w:rPr>
          <w:rFonts w:cs="Arial"/>
          <w:szCs w:val="20"/>
          <w:highlight w:val="cyan"/>
        </w:rPr>
        <w:t xml:space="preserve"> </w:t>
      </w:r>
      <w:proofErr w:type="gramEnd"/>
      <w:r w:rsidRPr="00555E85">
        <w:rPr>
          <w:rFonts w:cs="Arial"/>
          <w:szCs w:val="20"/>
          <w:highlight w:val="cyan"/>
        </w:rPr>
        <w:t>Lei nº</w:t>
      </w:r>
      <w:r w:rsidR="009C3D96" w:rsidRPr="00555E85">
        <w:rPr>
          <w:rFonts w:cs="Arial"/>
          <w:szCs w:val="20"/>
          <w:highlight w:val="cyan"/>
        </w:rPr>
        <w:t xml:space="preserve"> 14.133</w:t>
      </w:r>
      <w:r w:rsidRPr="00555E85">
        <w:rPr>
          <w:rFonts w:cs="Arial"/>
          <w:szCs w:val="20"/>
          <w:highlight w:val="cyan"/>
        </w:rPr>
        <w:t xml:space="preserve">, de </w:t>
      </w:r>
      <w:r w:rsidR="009C3D96" w:rsidRPr="00555E85">
        <w:rPr>
          <w:rFonts w:cs="Arial"/>
          <w:szCs w:val="20"/>
          <w:highlight w:val="cyan"/>
        </w:rPr>
        <w:t>2021</w:t>
      </w:r>
      <w:r w:rsidRPr="00C13C92">
        <w:rPr>
          <w:rFonts w:cs="Arial"/>
          <w:szCs w:val="20"/>
        </w:rPr>
        <w:t xml:space="preserve">, será designado representante para acompanhar e fiscalizar a entrega dos bens, anotando em registro próprio todas as ocorrências relacionadas com a execução e determinando o que for necessário à regularização de falhas ou defeitos </w:t>
      </w:r>
      <w:r w:rsidRPr="00555E85">
        <w:rPr>
          <w:rFonts w:cs="Arial"/>
          <w:szCs w:val="20"/>
        </w:rPr>
        <w:t>observados.</w:t>
      </w:r>
    </w:p>
    <w:p w14:paraId="1A370F42" w14:textId="10C6BED4" w:rsidR="009A1099" w:rsidRPr="00555E85" w:rsidRDefault="009A1099" w:rsidP="00A66C96">
      <w:pPr>
        <w:spacing w:before="120" w:after="120" w:line="276" w:lineRule="auto"/>
        <w:jc w:val="both"/>
        <w:rPr>
          <w:rFonts w:cs="Arial"/>
          <w:bCs/>
          <w:strike/>
          <w:szCs w:val="20"/>
        </w:rPr>
      </w:pPr>
    </w:p>
    <w:p w14:paraId="1A370F44" w14:textId="304CCA08" w:rsidR="001E14AF" w:rsidRPr="00304D9A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  <w:highlight w:val="cyan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A fiscalização de que trata este item não exclui nem reduz a responsabilidade da </w:t>
      </w:r>
      <w:r w:rsidR="009A1099" w:rsidRPr="00C13C92">
        <w:rPr>
          <w:rFonts w:cs="Arial"/>
          <w:szCs w:val="20"/>
          <w:lang w:eastAsia="en-US"/>
        </w:rPr>
        <w:t>Contratada</w:t>
      </w:r>
      <w:r w:rsidRPr="00C13C92">
        <w:rPr>
          <w:rFonts w:cs="Arial"/>
          <w:szCs w:val="20"/>
          <w:lang w:eastAsia="en-US"/>
        </w:rPr>
        <w:t>, inclusive perante terceiros, por qualquer irregularidade, ainda que resultante de imperfeições técnicas</w:t>
      </w:r>
      <w:r w:rsidR="009A1099" w:rsidRPr="00C13C92">
        <w:rPr>
          <w:rFonts w:cs="Arial"/>
          <w:szCs w:val="20"/>
          <w:lang w:eastAsia="en-US"/>
        </w:rPr>
        <w:t xml:space="preserve"> ou vícios redibitórios, </w:t>
      </w:r>
      <w:r w:rsidRPr="00C13C92">
        <w:rPr>
          <w:rFonts w:cs="Arial"/>
          <w:szCs w:val="20"/>
          <w:lang w:eastAsia="en-US"/>
        </w:rPr>
        <w:t xml:space="preserve">e, na ocorrência desta, não implica em </w:t>
      </w:r>
      <w:r w:rsidR="001A425B" w:rsidRPr="00C13C92">
        <w:rPr>
          <w:rFonts w:cs="Arial"/>
          <w:szCs w:val="20"/>
          <w:lang w:eastAsia="en-US"/>
        </w:rPr>
        <w:t>corresponsabilidade</w:t>
      </w:r>
      <w:r w:rsidRPr="00C13C92">
        <w:rPr>
          <w:rFonts w:cs="Arial"/>
          <w:szCs w:val="20"/>
          <w:lang w:eastAsia="en-US"/>
        </w:rPr>
        <w:t xml:space="preserve"> da Administração ou de seus agentes e prepostos, de conformidade com o </w:t>
      </w:r>
      <w:r w:rsidRPr="00304D9A">
        <w:rPr>
          <w:rFonts w:cs="Arial"/>
          <w:szCs w:val="20"/>
          <w:highlight w:val="cyan"/>
          <w:lang w:eastAsia="en-US"/>
        </w:rPr>
        <w:t xml:space="preserve">art. </w:t>
      </w:r>
      <w:r w:rsidR="00304D9A" w:rsidRPr="00304D9A">
        <w:rPr>
          <w:rFonts w:cs="Arial"/>
          <w:szCs w:val="20"/>
          <w:highlight w:val="cyan"/>
          <w:lang w:eastAsia="en-US"/>
        </w:rPr>
        <w:t>120</w:t>
      </w:r>
      <w:r w:rsidRPr="00304D9A">
        <w:rPr>
          <w:rFonts w:cs="Arial"/>
          <w:szCs w:val="20"/>
          <w:highlight w:val="cyan"/>
          <w:lang w:eastAsia="en-US"/>
        </w:rPr>
        <w:t xml:space="preserve"> da Lei nº</w:t>
      </w:r>
      <w:r w:rsidR="00304D9A" w:rsidRPr="00304D9A">
        <w:rPr>
          <w:rFonts w:cs="Arial"/>
          <w:szCs w:val="20"/>
          <w:highlight w:val="cyan"/>
          <w:lang w:eastAsia="en-US"/>
        </w:rPr>
        <w:t xml:space="preserve"> 14.133</w:t>
      </w:r>
      <w:r w:rsidRPr="00304D9A">
        <w:rPr>
          <w:rFonts w:cs="Arial"/>
          <w:szCs w:val="20"/>
          <w:highlight w:val="cyan"/>
          <w:lang w:eastAsia="en-US"/>
        </w:rPr>
        <w:t>, de</w:t>
      </w:r>
      <w:proofErr w:type="gramStart"/>
      <w:r w:rsidRPr="00304D9A">
        <w:rPr>
          <w:rFonts w:cs="Arial"/>
          <w:szCs w:val="20"/>
          <w:highlight w:val="cyan"/>
          <w:lang w:eastAsia="en-US"/>
        </w:rPr>
        <w:t xml:space="preserve"> </w:t>
      </w:r>
      <w:r w:rsidR="00304D9A" w:rsidRPr="00304D9A">
        <w:rPr>
          <w:rFonts w:cs="Arial"/>
          <w:szCs w:val="20"/>
          <w:highlight w:val="cyan"/>
          <w:lang w:eastAsia="en-US"/>
        </w:rPr>
        <w:t xml:space="preserve"> </w:t>
      </w:r>
      <w:proofErr w:type="gramEnd"/>
      <w:r w:rsidR="00304D9A" w:rsidRPr="00304D9A">
        <w:rPr>
          <w:rFonts w:cs="Arial"/>
          <w:szCs w:val="20"/>
          <w:highlight w:val="cyan"/>
          <w:lang w:eastAsia="en-US"/>
        </w:rPr>
        <w:t>2021</w:t>
      </w:r>
      <w:r w:rsidRPr="00304D9A">
        <w:rPr>
          <w:rFonts w:cs="Arial"/>
          <w:szCs w:val="20"/>
          <w:highlight w:val="cyan"/>
          <w:lang w:eastAsia="en-US"/>
        </w:rPr>
        <w:t>.</w:t>
      </w:r>
    </w:p>
    <w:p w14:paraId="1A370F45" w14:textId="77777777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  <w:lang w:eastAsia="en-US"/>
        </w:rPr>
        <w:t xml:space="preserve">O </w:t>
      </w:r>
      <w:r w:rsidR="009A1099" w:rsidRPr="00C13C92">
        <w:rPr>
          <w:rFonts w:cs="Arial"/>
          <w:szCs w:val="20"/>
          <w:lang w:eastAsia="en-US"/>
        </w:rPr>
        <w:t xml:space="preserve">representante da Administração </w:t>
      </w:r>
      <w:r w:rsidRPr="00C13C92">
        <w:rPr>
          <w:rFonts w:cs="Arial"/>
          <w:szCs w:val="20"/>
          <w:lang w:eastAsia="en-US"/>
        </w:rPr>
        <w:t>anotará em registro próprio todas as ocorrências relacionadas com a execução do contrato, indicando dia, mês e ano, bem como o nome dos funcionários eventualmente envolvidos, determinando o que for necessário à regu</w:t>
      </w:r>
      <w:r w:rsidR="00A96322" w:rsidRPr="00C13C92">
        <w:rPr>
          <w:rFonts w:cs="Arial"/>
          <w:szCs w:val="20"/>
          <w:lang w:eastAsia="en-US"/>
        </w:rPr>
        <w:t>larização das falhas</w:t>
      </w:r>
      <w:r w:rsidRPr="00C13C92">
        <w:rPr>
          <w:rFonts w:cs="Arial"/>
          <w:szCs w:val="20"/>
          <w:lang w:eastAsia="en-US"/>
        </w:rPr>
        <w:t xml:space="preserve"> ou defeitos observados e encaminhando os apontamentos à autoridade competente para as providências cabíveis.</w:t>
      </w:r>
    </w:p>
    <w:p w14:paraId="1BF08D05" w14:textId="09EED321" w:rsidR="002E3CAE" w:rsidRPr="00C13C92" w:rsidRDefault="00CA02C8" w:rsidP="002E3CAE">
      <w:pPr>
        <w:pStyle w:val="Nivel1"/>
        <w:rPr>
          <w:color w:val="auto"/>
        </w:rPr>
      </w:pPr>
      <w:r w:rsidRPr="00C13C92">
        <w:rPr>
          <w:color w:val="auto"/>
        </w:rPr>
        <w:t xml:space="preserve">DO </w:t>
      </w:r>
      <w:r w:rsidR="002E3CAE" w:rsidRPr="00C13C92">
        <w:rPr>
          <w:color w:val="auto"/>
        </w:rPr>
        <w:t>PAGAMENTO</w:t>
      </w:r>
    </w:p>
    <w:p w14:paraId="238F7BE0" w14:textId="2B32F947" w:rsidR="00D707C2" w:rsidRPr="00C13C92" w:rsidRDefault="002E3CAE" w:rsidP="00D707C2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>O pagamento será realizado no prazo máximo de até</w:t>
      </w:r>
      <w:r w:rsidR="00531C31" w:rsidRPr="00C13C92">
        <w:rPr>
          <w:rFonts w:cs="Arial"/>
          <w:szCs w:val="20"/>
          <w:lang w:eastAsia="en-US"/>
        </w:rPr>
        <w:t xml:space="preserve"> 30</w:t>
      </w:r>
      <w:r w:rsidRPr="00C13C92">
        <w:rPr>
          <w:rFonts w:cs="Arial"/>
          <w:szCs w:val="20"/>
          <w:lang w:eastAsia="en-US"/>
        </w:rPr>
        <w:t xml:space="preserve"> (</w:t>
      </w:r>
      <w:r w:rsidR="00531C31" w:rsidRPr="00C13C92">
        <w:rPr>
          <w:rFonts w:cs="Arial"/>
          <w:szCs w:val="20"/>
          <w:lang w:eastAsia="en-US"/>
        </w:rPr>
        <w:t>TRINTA</w:t>
      </w:r>
      <w:r w:rsidRPr="00C13C92">
        <w:rPr>
          <w:rFonts w:cs="Arial"/>
          <w:szCs w:val="20"/>
          <w:lang w:eastAsia="en-US"/>
        </w:rPr>
        <w:t>)</w:t>
      </w:r>
      <w:r w:rsidR="00A14062" w:rsidRPr="00C13C92">
        <w:rPr>
          <w:rFonts w:cs="Arial"/>
          <w:szCs w:val="20"/>
          <w:lang w:eastAsia="en-US"/>
        </w:rPr>
        <w:t xml:space="preserve"> </w:t>
      </w:r>
      <w:r w:rsidRPr="00C13C92">
        <w:rPr>
          <w:rFonts w:cs="Arial"/>
          <w:szCs w:val="20"/>
          <w:lang w:eastAsia="en-US"/>
        </w:rPr>
        <w:t xml:space="preserve">dias, contados a partir </w:t>
      </w:r>
      <w:r w:rsidR="00A14062" w:rsidRPr="00C13C92">
        <w:rPr>
          <w:rFonts w:cs="Arial"/>
          <w:szCs w:val="20"/>
        </w:rPr>
        <w:t>do recebimento da Nota Fiscal ou Fatura</w:t>
      </w:r>
      <w:r w:rsidRPr="00C13C92">
        <w:rPr>
          <w:rFonts w:cs="Arial"/>
          <w:szCs w:val="20"/>
        </w:rPr>
        <w:t xml:space="preserve">, </w:t>
      </w:r>
      <w:r w:rsidRPr="00C13C92">
        <w:rPr>
          <w:rFonts w:cs="Arial"/>
          <w:szCs w:val="20"/>
          <w:lang w:eastAsia="en-US"/>
        </w:rPr>
        <w:t xml:space="preserve">através de ordem bancária, para crédito em banco, agência e conta </w:t>
      </w:r>
      <w:proofErr w:type="gramStart"/>
      <w:r w:rsidRPr="00C13C92">
        <w:rPr>
          <w:rFonts w:cs="Arial"/>
          <w:szCs w:val="20"/>
          <w:lang w:eastAsia="en-US"/>
        </w:rPr>
        <w:t>corrente indicados pelo contratado</w:t>
      </w:r>
      <w:proofErr w:type="gramEnd"/>
      <w:r w:rsidRPr="00C13C92">
        <w:rPr>
          <w:rFonts w:cs="Arial"/>
          <w:szCs w:val="20"/>
          <w:lang w:eastAsia="en-US"/>
        </w:rPr>
        <w:t>.</w:t>
      </w:r>
    </w:p>
    <w:p w14:paraId="435B72F3" w14:textId="694A12CB" w:rsidR="000528E5" w:rsidRPr="008F61FE" w:rsidRDefault="002E3CAE" w:rsidP="006A1B0B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cs="Arial"/>
          <w:szCs w:val="20"/>
          <w:highlight w:val="cyan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Os pagamentos decorrentes de despesas cujos valores não ultrapassem o limite </w:t>
      </w:r>
      <w:r w:rsidRPr="00C13C92">
        <w:rPr>
          <w:rFonts w:cs="Arial"/>
          <w:szCs w:val="20"/>
        </w:rPr>
        <w:t xml:space="preserve">de que trata o </w:t>
      </w:r>
      <w:r w:rsidRPr="00304D9A">
        <w:rPr>
          <w:rFonts w:cs="Arial"/>
          <w:szCs w:val="20"/>
          <w:highlight w:val="cyan"/>
        </w:rPr>
        <w:t xml:space="preserve">inciso II do art. </w:t>
      </w:r>
      <w:r w:rsidR="00304D9A" w:rsidRPr="00304D9A">
        <w:rPr>
          <w:rFonts w:cs="Arial"/>
          <w:szCs w:val="20"/>
          <w:highlight w:val="cyan"/>
        </w:rPr>
        <w:t>75</w:t>
      </w:r>
      <w:r w:rsidRPr="00304D9A">
        <w:rPr>
          <w:rFonts w:cs="Arial"/>
          <w:szCs w:val="20"/>
          <w:highlight w:val="cyan"/>
          <w:lang w:eastAsia="en-US"/>
        </w:rPr>
        <w:t xml:space="preserve"> da </w:t>
      </w:r>
      <w:proofErr w:type="gramStart"/>
      <w:r w:rsidRPr="00304D9A">
        <w:rPr>
          <w:rFonts w:cs="Arial"/>
          <w:szCs w:val="20"/>
          <w:highlight w:val="cyan"/>
          <w:lang w:eastAsia="en-US"/>
        </w:rPr>
        <w:t>Lei</w:t>
      </w:r>
      <w:r w:rsidR="00304D9A" w:rsidRPr="00304D9A">
        <w:rPr>
          <w:rFonts w:cs="Arial"/>
          <w:szCs w:val="20"/>
          <w:highlight w:val="cyan"/>
          <w:lang w:eastAsia="en-US"/>
        </w:rPr>
        <w:t>14.</w:t>
      </w:r>
      <w:proofErr w:type="gramEnd"/>
      <w:r w:rsidR="00304D9A" w:rsidRPr="00304D9A">
        <w:rPr>
          <w:rFonts w:cs="Arial"/>
          <w:szCs w:val="20"/>
          <w:highlight w:val="cyan"/>
          <w:lang w:eastAsia="en-US"/>
        </w:rPr>
        <w:t>133</w:t>
      </w:r>
      <w:r w:rsidRPr="00304D9A">
        <w:rPr>
          <w:rFonts w:cs="Arial"/>
          <w:szCs w:val="20"/>
          <w:highlight w:val="cyan"/>
          <w:lang w:eastAsia="en-US"/>
        </w:rPr>
        <w:t>, de</w:t>
      </w:r>
      <w:r w:rsidR="00304D9A" w:rsidRPr="00304D9A">
        <w:rPr>
          <w:rFonts w:cs="Arial"/>
          <w:szCs w:val="20"/>
          <w:highlight w:val="cyan"/>
          <w:lang w:eastAsia="en-US"/>
        </w:rPr>
        <w:t xml:space="preserve"> 2021</w:t>
      </w:r>
      <w:r w:rsidRPr="00304D9A">
        <w:rPr>
          <w:rFonts w:cs="Arial"/>
          <w:szCs w:val="20"/>
          <w:highlight w:val="cyan"/>
          <w:lang w:eastAsia="en-US"/>
        </w:rPr>
        <w:t>,</w:t>
      </w:r>
      <w:r w:rsidRPr="00C13C92">
        <w:rPr>
          <w:rFonts w:cs="Arial"/>
          <w:szCs w:val="20"/>
          <w:lang w:eastAsia="en-US"/>
        </w:rPr>
        <w:t xml:space="preserve"> deverão ser efetuados no prazo de até 5 (cinco) dias úteis, contados da data da apresentação da Nota Fiscal, nos termos </w:t>
      </w:r>
      <w:r w:rsidRPr="008F61FE">
        <w:rPr>
          <w:rFonts w:cs="Arial"/>
          <w:szCs w:val="20"/>
          <w:highlight w:val="cyan"/>
          <w:lang w:eastAsia="en-US"/>
        </w:rPr>
        <w:t>do art. º</w:t>
      </w:r>
      <w:r w:rsidR="008F61FE" w:rsidRPr="008F61FE">
        <w:rPr>
          <w:rFonts w:cs="Arial"/>
          <w:szCs w:val="20"/>
          <w:highlight w:val="cyan"/>
          <w:lang w:eastAsia="en-US"/>
        </w:rPr>
        <w:t>12, II</w:t>
      </w:r>
      <w:r w:rsidRPr="008F61FE">
        <w:rPr>
          <w:rFonts w:cs="Arial"/>
          <w:szCs w:val="20"/>
          <w:highlight w:val="cyan"/>
          <w:lang w:eastAsia="en-US"/>
        </w:rPr>
        <w:t xml:space="preserve">, da Lei nº </w:t>
      </w:r>
      <w:r w:rsidR="008F61FE" w:rsidRPr="008F61FE">
        <w:rPr>
          <w:rFonts w:cs="Arial"/>
          <w:szCs w:val="20"/>
          <w:highlight w:val="cyan"/>
          <w:lang w:eastAsia="en-US"/>
        </w:rPr>
        <w:t>14.133</w:t>
      </w:r>
      <w:r w:rsidRPr="008F61FE">
        <w:rPr>
          <w:rFonts w:cs="Arial"/>
          <w:szCs w:val="20"/>
          <w:highlight w:val="cyan"/>
          <w:lang w:eastAsia="en-US"/>
        </w:rPr>
        <w:t xml:space="preserve">, de </w:t>
      </w:r>
      <w:r w:rsidR="008F61FE" w:rsidRPr="008F61FE">
        <w:rPr>
          <w:rFonts w:cs="Arial"/>
          <w:szCs w:val="20"/>
          <w:highlight w:val="cyan"/>
          <w:lang w:eastAsia="en-US"/>
        </w:rPr>
        <w:t>2021</w:t>
      </w:r>
      <w:r w:rsidRPr="008F61FE">
        <w:rPr>
          <w:rFonts w:cs="Arial"/>
          <w:szCs w:val="20"/>
          <w:highlight w:val="cyan"/>
          <w:lang w:eastAsia="en-US"/>
        </w:rPr>
        <w:t>.</w:t>
      </w:r>
    </w:p>
    <w:p w14:paraId="5CFFDF83" w14:textId="4604275C" w:rsidR="002E3CAE" w:rsidRPr="00C13C92" w:rsidRDefault="00A14062" w:rsidP="00A14062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strike/>
          <w:szCs w:val="20"/>
        </w:rPr>
      </w:pPr>
      <w:r w:rsidRPr="00C13C92">
        <w:rPr>
          <w:rFonts w:cs="Arial"/>
          <w:szCs w:val="20"/>
        </w:rPr>
        <w:t xml:space="preserve">Considera-se ocorrido o recebimento da nota fiscal ou fatura </w:t>
      </w:r>
      <w:r w:rsidR="00D707C2" w:rsidRPr="00C13C92">
        <w:rPr>
          <w:rFonts w:cs="Arial"/>
          <w:szCs w:val="20"/>
        </w:rPr>
        <w:t>quando</w:t>
      </w:r>
      <w:r w:rsidRPr="00C13C92">
        <w:rPr>
          <w:rFonts w:cs="Arial"/>
          <w:szCs w:val="20"/>
        </w:rPr>
        <w:t xml:space="preserve"> o órgão contratante atestar a execução do objeto do contrato</w:t>
      </w:r>
      <w:r w:rsidR="002E3CAE" w:rsidRPr="00C13C92">
        <w:rPr>
          <w:rFonts w:cs="Arial"/>
          <w:szCs w:val="20"/>
        </w:rPr>
        <w:t>.</w:t>
      </w:r>
    </w:p>
    <w:p w14:paraId="75835E74" w14:textId="4811F252" w:rsidR="002E3CAE" w:rsidRPr="008F61FE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C13C92">
        <w:rPr>
          <w:rFonts w:cs="Arial"/>
          <w:szCs w:val="20"/>
        </w:rPr>
        <w:t xml:space="preserve">A Nota Fiscal ou Fatura deverá ser obrigatoriamente acompanhada da comprovação da regularidade fiscal, constatada por meio de consulta on-line ao </w:t>
      </w:r>
      <w:r w:rsidR="00CA02C8" w:rsidRPr="00C13C92">
        <w:rPr>
          <w:rFonts w:cs="Arial"/>
          <w:szCs w:val="20"/>
        </w:rPr>
        <w:t>SICAF</w:t>
      </w:r>
      <w:r w:rsidRPr="00C13C92">
        <w:rPr>
          <w:rFonts w:cs="Arial"/>
          <w:szCs w:val="20"/>
        </w:rPr>
        <w:t xml:space="preserve"> ou, na impossibilidade </w:t>
      </w:r>
      <w:r w:rsidRPr="00C13C92">
        <w:rPr>
          <w:rFonts w:cs="Arial"/>
          <w:szCs w:val="20"/>
        </w:rPr>
        <w:lastRenderedPageBreak/>
        <w:t xml:space="preserve">de acesso </w:t>
      </w:r>
      <w:r w:rsidRPr="00C13C92">
        <w:rPr>
          <w:rFonts w:cs="Arial"/>
          <w:szCs w:val="20"/>
          <w:lang w:eastAsia="en-US"/>
        </w:rPr>
        <w:t>ao</w:t>
      </w:r>
      <w:r w:rsidRPr="00C13C92">
        <w:rPr>
          <w:rFonts w:cs="Arial"/>
          <w:szCs w:val="20"/>
        </w:rPr>
        <w:t xml:space="preserve"> referido Sistema, mediante consulta aos sítios eletrônicos oficiais ou à documentação mencionada </w:t>
      </w:r>
      <w:r w:rsidRPr="008F61FE">
        <w:rPr>
          <w:rFonts w:cs="Arial"/>
          <w:szCs w:val="20"/>
          <w:highlight w:val="cyan"/>
        </w:rPr>
        <w:t xml:space="preserve">no art. </w:t>
      </w:r>
      <w:r w:rsidR="008F61FE" w:rsidRPr="008F61FE">
        <w:rPr>
          <w:rFonts w:cs="Arial"/>
          <w:szCs w:val="20"/>
          <w:highlight w:val="cyan"/>
        </w:rPr>
        <w:t xml:space="preserve">68 </w:t>
      </w:r>
      <w:r w:rsidRPr="008F61FE">
        <w:rPr>
          <w:rFonts w:cs="Arial"/>
          <w:szCs w:val="20"/>
          <w:highlight w:val="cyan"/>
        </w:rPr>
        <w:t>da Lei nº</w:t>
      </w:r>
      <w:r w:rsidR="008F61FE" w:rsidRPr="008F61FE">
        <w:rPr>
          <w:rFonts w:cs="Arial"/>
          <w:szCs w:val="20"/>
          <w:highlight w:val="cyan"/>
        </w:rPr>
        <w:t xml:space="preserve"> 14.133</w:t>
      </w:r>
      <w:r w:rsidRPr="008F61FE">
        <w:rPr>
          <w:rFonts w:cs="Arial"/>
          <w:szCs w:val="20"/>
          <w:highlight w:val="cyan"/>
        </w:rPr>
        <w:t>, de</w:t>
      </w:r>
      <w:r w:rsidR="008F61FE" w:rsidRPr="008F61FE">
        <w:rPr>
          <w:rFonts w:cs="Arial"/>
          <w:szCs w:val="20"/>
          <w:highlight w:val="cyan"/>
        </w:rPr>
        <w:t xml:space="preserve"> 2021</w:t>
      </w:r>
      <w:r w:rsidRPr="008F61FE">
        <w:rPr>
          <w:rFonts w:cs="Arial"/>
          <w:szCs w:val="20"/>
          <w:highlight w:val="cyan"/>
        </w:rPr>
        <w:t xml:space="preserve">. </w:t>
      </w:r>
    </w:p>
    <w:p w14:paraId="21DA6A11" w14:textId="52B847BF" w:rsidR="002E3CAE" w:rsidRPr="00C13C92" w:rsidRDefault="002E3CAE" w:rsidP="000528E5">
      <w:pPr>
        <w:numPr>
          <w:ilvl w:val="2"/>
          <w:numId w:val="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Constatando-se, junto ao </w:t>
      </w:r>
      <w:r w:rsidR="00CA02C8" w:rsidRPr="00C13C92">
        <w:rPr>
          <w:rFonts w:cs="Arial"/>
          <w:szCs w:val="20"/>
        </w:rPr>
        <w:t>SICAF</w:t>
      </w:r>
      <w:r w:rsidRPr="00C13C92">
        <w:rPr>
          <w:rFonts w:cs="Arial"/>
          <w:szCs w:val="20"/>
        </w:rPr>
        <w:t xml:space="preserve">, a situação de irregularidade do fornecedor contratado, deverão ser tomadas as providências previstas no do art. 31 da Instrução </w:t>
      </w:r>
      <w:r w:rsidRPr="00C13C92">
        <w:rPr>
          <w:rFonts w:cs="Arial"/>
          <w:szCs w:val="20"/>
          <w:lang w:eastAsia="en-US"/>
        </w:rPr>
        <w:t>Normativa</w:t>
      </w:r>
      <w:r w:rsidRPr="00C13C92">
        <w:rPr>
          <w:rFonts w:cs="Arial"/>
          <w:szCs w:val="20"/>
        </w:rPr>
        <w:t xml:space="preserve"> nº 3, de 26 de abril de 2018.</w:t>
      </w:r>
    </w:p>
    <w:p w14:paraId="5F2E8206" w14:textId="77777777" w:rsidR="002E3CAE" w:rsidRPr="00C13C92" w:rsidRDefault="002E3CAE" w:rsidP="000528E5">
      <w:pPr>
        <w:pStyle w:val="PargrafodaLista"/>
        <w:numPr>
          <w:ilvl w:val="1"/>
          <w:numId w:val="1"/>
        </w:numPr>
        <w:spacing w:before="120" w:after="120" w:line="276" w:lineRule="auto"/>
        <w:ind w:left="425" w:firstLine="0"/>
        <w:contextualSpacing w:val="0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C13C92">
        <w:rPr>
          <w:rFonts w:cs="Arial"/>
          <w:szCs w:val="20"/>
        </w:rPr>
        <w:t>obrigação financeira pendente, decorrente de penalidade imposta ou inadimplência,</w:t>
      </w:r>
      <w:r w:rsidRPr="00C13C92">
        <w:rPr>
          <w:rFonts w:cs="Arial"/>
          <w:szCs w:val="20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29FC8558" w14:textId="77777777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>Será considerada data do pagamento o dia em que constar como emitida a ordem bancária para pagamento.</w:t>
      </w:r>
    </w:p>
    <w:p w14:paraId="57943BA3" w14:textId="50D4B721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Antes de cada pagamento à contratada, será realizada consulta ao </w:t>
      </w:r>
      <w:r w:rsidR="00CA02C8" w:rsidRPr="00C13C92">
        <w:rPr>
          <w:rFonts w:cs="Arial"/>
          <w:szCs w:val="20"/>
          <w:lang w:eastAsia="en-US"/>
        </w:rPr>
        <w:t>SICAF</w:t>
      </w:r>
      <w:r w:rsidRPr="00C13C92">
        <w:rPr>
          <w:rFonts w:cs="Arial"/>
          <w:szCs w:val="20"/>
          <w:lang w:eastAsia="en-US"/>
        </w:rPr>
        <w:t xml:space="preserve"> para verificar a manutenção das condições de habilitação exigidas no </w:t>
      </w:r>
      <w:r w:rsidR="004F698C" w:rsidRPr="009C1005">
        <w:rPr>
          <w:rFonts w:cs="Arial"/>
          <w:szCs w:val="20"/>
          <w:highlight w:val="cyan"/>
          <w:lang w:eastAsia="en-US"/>
        </w:rPr>
        <w:t>AVISO DE DISPE</w:t>
      </w:r>
      <w:r w:rsidR="009C1005" w:rsidRPr="009C1005">
        <w:rPr>
          <w:rFonts w:cs="Arial"/>
          <w:szCs w:val="20"/>
          <w:highlight w:val="cyan"/>
          <w:lang w:eastAsia="en-US"/>
        </w:rPr>
        <w:t>NSA</w:t>
      </w:r>
      <w:r w:rsidRPr="00C13C92">
        <w:rPr>
          <w:rFonts w:cs="Arial"/>
          <w:szCs w:val="20"/>
          <w:lang w:eastAsia="en-US"/>
        </w:rPr>
        <w:t xml:space="preserve">. </w:t>
      </w:r>
    </w:p>
    <w:p w14:paraId="6CC0BEAB" w14:textId="2F40637B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Constatando-se, junto ao </w:t>
      </w:r>
      <w:r w:rsidR="00CA02C8" w:rsidRPr="00C13C92">
        <w:rPr>
          <w:rFonts w:cs="Arial"/>
          <w:szCs w:val="20"/>
          <w:lang w:eastAsia="en-US"/>
        </w:rPr>
        <w:t>SICAF</w:t>
      </w:r>
      <w:r w:rsidRPr="00C13C92">
        <w:rPr>
          <w:rFonts w:cs="Arial"/>
          <w:szCs w:val="20"/>
          <w:lang w:eastAsia="en-US"/>
        </w:rPr>
        <w:t xml:space="preserve">, a situação de irregularidade da contratada, será providenciada sua notificação, por escrito, para que, no prazo de </w:t>
      </w:r>
      <w:proofErr w:type="gramStart"/>
      <w:r w:rsidRPr="00C13C92">
        <w:rPr>
          <w:rFonts w:cs="Arial"/>
          <w:szCs w:val="20"/>
          <w:lang w:eastAsia="en-US"/>
        </w:rPr>
        <w:t>5</w:t>
      </w:r>
      <w:proofErr w:type="gramEnd"/>
      <w:r w:rsidRPr="00C13C92">
        <w:rPr>
          <w:rFonts w:cs="Arial"/>
          <w:szCs w:val="20"/>
          <w:lang w:eastAsia="en-US"/>
        </w:rPr>
        <w:t xml:space="preserve"> (cinco) dias úteis, regularize sua situação ou, no mesmo prazo, apresente sua defesa. O prazo poderá ser prorrogado uma vez, por igual período, a critério da contratante.</w:t>
      </w:r>
    </w:p>
    <w:p w14:paraId="395F99E3" w14:textId="15F0361A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Previamente à emissão de nota de empenho e a cada pagamento, a Administração deverá realizar consulta ao </w:t>
      </w:r>
      <w:r w:rsidR="00CA02C8" w:rsidRPr="00C13C92">
        <w:rPr>
          <w:rFonts w:cs="Arial"/>
          <w:szCs w:val="20"/>
          <w:lang w:eastAsia="en-US"/>
        </w:rPr>
        <w:t>SICAF</w:t>
      </w:r>
      <w:r w:rsidRPr="00C13C92">
        <w:rPr>
          <w:rFonts w:cs="Arial"/>
          <w:szCs w:val="20"/>
          <w:lang w:eastAsia="en-US"/>
        </w:rPr>
        <w:t xml:space="preserve">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239F655F" w14:textId="77777777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3500A110" w14:textId="77777777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742FBB73" w14:textId="4325C30F" w:rsidR="002E3CAE" w:rsidRPr="00C13C92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13C92">
        <w:rPr>
          <w:rFonts w:cs="Arial"/>
          <w:szCs w:val="20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</w:t>
      </w:r>
      <w:r w:rsidR="00CA02C8" w:rsidRPr="00C13C92">
        <w:rPr>
          <w:rFonts w:cs="Arial"/>
          <w:szCs w:val="20"/>
          <w:lang w:eastAsia="en-US"/>
        </w:rPr>
        <w:t>SICAF</w:t>
      </w:r>
      <w:r w:rsidRPr="00C13C92">
        <w:rPr>
          <w:rFonts w:cs="Arial"/>
          <w:szCs w:val="20"/>
          <w:lang w:eastAsia="en-US"/>
        </w:rPr>
        <w:t xml:space="preserve">.  </w:t>
      </w:r>
    </w:p>
    <w:p w14:paraId="6CC958E4" w14:textId="00AD8AF2" w:rsidR="002E3CAE" w:rsidRPr="00C13C92" w:rsidRDefault="00E0366E" w:rsidP="00E0366E">
      <w:pPr>
        <w:pStyle w:val="PargrafodaLista"/>
        <w:spacing w:before="120" w:after="120" w:line="276" w:lineRule="auto"/>
        <w:ind w:left="716"/>
        <w:contextualSpacing w:val="0"/>
        <w:jc w:val="both"/>
        <w:rPr>
          <w:rFonts w:cs="Arial"/>
          <w:szCs w:val="20"/>
        </w:rPr>
      </w:pPr>
      <w:r w:rsidRPr="00C13C92">
        <w:rPr>
          <w:rFonts w:cs="Arial"/>
          <w:szCs w:val="20"/>
          <w:lang w:eastAsia="en-US"/>
        </w:rPr>
        <w:t>10.11.1.</w:t>
      </w:r>
      <w:r w:rsidR="005C0C8C" w:rsidRPr="00C13C92">
        <w:rPr>
          <w:rFonts w:cs="Arial"/>
          <w:szCs w:val="20"/>
          <w:lang w:eastAsia="en-US"/>
        </w:rPr>
        <w:t xml:space="preserve"> </w:t>
      </w:r>
      <w:r w:rsidR="002E3CAE" w:rsidRPr="00C13C92">
        <w:rPr>
          <w:rFonts w:cs="Arial"/>
          <w:szCs w:val="20"/>
          <w:lang w:eastAsia="en-US"/>
        </w:rPr>
        <w:t xml:space="preserve">Será rescindido o contrato em execução com a contratada inadimplente no </w:t>
      </w:r>
      <w:r w:rsidR="00CA02C8" w:rsidRPr="00C13C92">
        <w:rPr>
          <w:rFonts w:cs="Arial"/>
          <w:szCs w:val="20"/>
          <w:lang w:eastAsia="en-US"/>
        </w:rPr>
        <w:t>SICAF</w:t>
      </w:r>
      <w:r w:rsidR="002E3CAE" w:rsidRPr="00C13C92">
        <w:rPr>
          <w:rFonts w:cs="Arial"/>
          <w:szCs w:val="20"/>
          <w:lang w:eastAsia="en-US"/>
        </w:rPr>
        <w:t>, salvo por motivo de economicidade, segurança nacional ou outro de interesse público de alta relevância, devidamente justificado, em qualquer caso, pela máxima autoridade da contratante.</w:t>
      </w:r>
    </w:p>
    <w:p w14:paraId="5FEA7E1A" w14:textId="03641F5D" w:rsidR="002E3CAE" w:rsidRPr="00C13C92" w:rsidRDefault="002E3CAE" w:rsidP="000528E5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Quando do pagamento, será efetuada a retenção tributária prevista na legislação aplicável.</w:t>
      </w:r>
    </w:p>
    <w:p w14:paraId="0B1F13B1" w14:textId="3C946E97" w:rsidR="00AA2B09" w:rsidRPr="00C13C92" w:rsidRDefault="002E3CAE" w:rsidP="002C5E58">
      <w:pPr>
        <w:numPr>
          <w:ilvl w:val="2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  <w:r w:rsidR="000528E5" w:rsidRPr="00C13C92">
        <w:rPr>
          <w:rFonts w:cs="Arial"/>
          <w:szCs w:val="20"/>
          <w:lang w:eastAsia="en-US"/>
        </w:rPr>
        <w:t xml:space="preserve"> </w:t>
      </w:r>
    </w:p>
    <w:p w14:paraId="5E0E8327" w14:textId="5A4AE05D" w:rsidR="002E3CAE" w:rsidRPr="00C13C92" w:rsidRDefault="006434FD" w:rsidP="000528E5">
      <w:pPr>
        <w:pStyle w:val="PargrafodaLista"/>
        <w:numPr>
          <w:ilvl w:val="1"/>
          <w:numId w:val="1"/>
        </w:numPr>
        <w:spacing w:before="120" w:after="120" w:line="276" w:lineRule="auto"/>
        <w:ind w:left="425" w:firstLine="0"/>
        <w:contextualSpacing w:val="0"/>
        <w:jc w:val="both"/>
        <w:rPr>
          <w:rFonts w:cs="Arial"/>
          <w:szCs w:val="20"/>
        </w:rPr>
      </w:pPr>
      <w:r w:rsidRPr="00C13C92">
        <w:rPr>
          <w:rFonts w:cs="Arial"/>
          <w:szCs w:val="20"/>
          <w:lang w:eastAsia="en-US"/>
        </w:rPr>
        <w:t xml:space="preserve">Nos casos de eventuais atrasos de pagamento, desde que a Contratada não tenha concorrido, de alguma forma, para tanto, o valor devido deverá ser acrescido de atualização </w:t>
      </w:r>
      <w:r w:rsidRPr="00C13C92">
        <w:rPr>
          <w:rFonts w:cs="Arial"/>
          <w:szCs w:val="20"/>
          <w:lang w:eastAsia="en-US"/>
        </w:rPr>
        <w:lastRenderedPageBreak/>
        <w:t>financeira, e sua apuração se fará desde a data de seu vencimento até a data do efetivo pagamento, em que os juros de mora serão calculados à taxa de 0,5% (meio por cento) ao mês, ou 6% (seis por cento) ao ano, mediante aplicação das seguintes fórmulas</w:t>
      </w:r>
      <w:r w:rsidR="002E3CAE" w:rsidRPr="00C13C92">
        <w:rPr>
          <w:rFonts w:cs="Arial"/>
          <w:szCs w:val="20"/>
        </w:rPr>
        <w:t>:</w:t>
      </w:r>
    </w:p>
    <w:p w14:paraId="6DCA62A1" w14:textId="77777777" w:rsidR="002E3CAE" w:rsidRPr="00C13C92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EM = I x N x VP, sendo:</w:t>
      </w:r>
    </w:p>
    <w:p w14:paraId="0836B72C" w14:textId="77777777" w:rsidR="002E3CAE" w:rsidRPr="00C13C92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napToGrid w:val="0"/>
          <w:szCs w:val="20"/>
        </w:rPr>
      </w:pPr>
      <w:r w:rsidRPr="00C13C92">
        <w:rPr>
          <w:rFonts w:cs="Arial"/>
          <w:snapToGrid w:val="0"/>
          <w:szCs w:val="20"/>
        </w:rPr>
        <w:t>EM = Encargos moratórios;</w:t>
      </w:r>
    </w:p>
    <w:p w14:paraId="361DD00D" w14:textId="77777777" w:rsidR="002E3CAE" w:rsidRPr="00C13C92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N = Número de dias entre a data prevista para o pagamento e a do efetivo pagamento;</w:t>
      </w:r>
    </w:p>
    <w:p w14:paraId="30C35DFD" w14:textId="77777777" w:rsidR="002E3CAE" w:rsidRPr="00C13C92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VP = Valor da parcela a ser paga.</w:t>
      </w:r>
    </w:p>
    <w:p w14:paraId="51F96F87" w14:textId="77777777" w:rsidR="002E3CAE" w:rsidRPr="00C13C92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zCs w:val="20"/>
        </w:rPr>
      </w:pPr>
      <w:r w:rsidRPr="00C13C92">
        <w:rPr>
          <w:rFonts w:cs="Arial"/>
          <w:snapToGrid w:val="0"/>
          <w:szCs w:val="20"/>
        </w:rPr>
        <w:t xml:space="preserve">I = Índice de compensação financeira = </w:t>
      </w:r>
      <w:proofErr w:type="gramStart"/>
      <w:r w:rsidRPr="00C13C92">
        <w:rPr>
          <w:rFonts w:cs="Arial"/>
          <w:szCs w:val="20"/>
        </w:rPr>
        <w:t>0,00016438, assim apurado</w:t>
      </w:r>
      <w:proofErr w:type="gramEnd"/>
      <w:r w:rsidRPr="00C13C92">
        <w:rPr>
          <w:rFonts w:cs="Arial"/>
          <w:szCs w:val="20"/>
        </w:rPr>
        <w:t>:</w:t>
      </w:r>
    </w:p>
    <w:tbl>
      <w:tblPr>
        <w:tblStyle w:val="Tabelacomgrade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C13C92" w:rsidRPr="00C13C92" w14:paraId="0DB10AC3" w14:textId="77777777" w:rsidTr="006A1B0B">
        <w:tc>
          <w:tcPr>
            <w:tcW w:w="2214" w:type="dxa"/>
            <w:vAlign w:val="center"/>
          </w:tcPr>
          <w:p w14:paraId="693865DB" w14:textId="77777777" w:rsidR="002E3CAE" w:rsidRPr="00C13C92" w:rsidRDefault="002E3CAE" w:rsidP="006A1B0B">
            <w:pPr>
              <w:tabs>
                <w:tab w:val="left" w:pos="1701"/>
              </w:tabs>
              <w:jc w:val="center"/>
              <w:rPr>
                <w:rFonts w:cs="Arial"/>
                <w:szCs w:val="20"/>
              </w:rPr>
            </w:pPr>
            <w:r w:rsidRPr="00C13C92">
              <w:rPr>
                <w:rFonts w:cs="Arial"/>
                <w:szCs w:val="20"/>
              </w:rPr>
              <w:t>I = (TX)</w:t>
            </w:r>
          </w:p>
        </w:tc>
        <w:tc>
          <w:tcPr>
            <w:tcW w:w="588" w:type="dxa"/>
            <w:vAlign w:val="center"/>
          </w:tcPr>
          <w:p w14:paraId="33A87E44" w14:textId="77777777" w:rsidR="002E3CAE" w:rsidRPr="00C13C92" w:rsidRDefault="002E3CAE" w:rsidP="006A1B0B">
            <w:pPr>
              <w:tabs>
                <w:tab w:val="left" w:pos="1701"/>
              </w:tabs>
              <w:rPr>
                <w:rFonts w:cs="Arial"/>
                <w:szCs w:val="20"/>
              </w:rPr>
            </w:pPr>
            <w:r w:rsidRPr="00C13C92">
              <w:rPr>
                <w:rFonts w:cs="Arial"/>
                <w:szCs w:val="20"/>
              </w:rPr>
              <w:t xml:space="preserve">I =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00CC45" w14:textId="77777777" w:rsidR="002E3CAE" w:rsidRPr="00C13C92" w:rsidRDefault="002E3CAE" w:rsidP="006A1B0B">
            <w:pPr>
              <w:tabs>
                <w:tab w:val="left" w:pos="1701"/>
              </w:tabs>
              <w:jc w:val="center"/>
              <w:rPr>
                <w:rFonts w:cs="Arial"/>
                <w:szCs w:val="20"/>
              </w:rPr>
            </w:pPr>
            <w:proofErr w:type="gramStart"/>
            <w:r w:rsidRPr="00C13C92">
              <w:rPr>
                <w:rFonts w:cs="Arial"/>
                <w:szCs w:val="20"/>
              </w:rPr>
              <w:t xml:space="preserve">( </w:t>
            </w:r>
            <w:proofErr w:type="gramEnd"/>
            <w:r w:rsidRPr="00C13C92">
              <w:rPr>
                <w:rFonts w:cs="Arial"/>
                <w:szCs w:val="20"/>
              </w:rPr>
              <w:t>6 / 100 )</w:t>
            </w:r>
          </w:p>
        </w:tc>
        <w:tc>
          <w:tcPr>
            <w:tcW w:w="4784" w:type="dxa"/>
            <w:vAlign w:val="center"/>
          </w:tcPr>
          <w:p w14:paraId="53A95D8A" w14:textId="77777777" w:rsidR="002E3CAE" w:rsidRPr="00C13C92" w:rsidRDefault="002E3CAE" w:rsidP="006A1B0B">
            <w:pPr>
              <w:tabs>
                <w:tab w:val="left" w:pos="1701"/>
              </w:tabs>
              <w:ind w:left="742"/>
              <w:rPr>
                <w:rFonts w:cs="Arial"/>
                <w:szCs w:val="20"/>
              </w:rPr>
            </w:pPr>
            <w:r w:rsidRPr="00C13C92">
              <w:rPr>
                <w:rFonts w:cs="Arial"/>
                <w:szCs w:val="20"/>
              </w:rPr>
              <w:t>I = 0,00016438</w:t>
            </w:r>
          </w:p>
          <w:p w14:paraId="2376553F" w14:textId="77777777" w:rsidR="002E3CAE" w:rsidRPr="00C13C92" w:rsidRDefault="002E3CAE" w:rsidP="006A1B0B">
            <w:pPr>
              <w:tabs>
                <w:tab w:val="left" w:pos="1701"/>
              </w:tabs>
              <w:ind w:left="742"/>
              <w:rPr>
                <w:rFonts w:cs="Arial"/>
                <w:szCs w:val="20"/>
              </w:rPr>
            </w:pPr>
            <w:r w:rsidRPr="00C13C92">
              <w:rPr>
                <w:rFonts w:cs="Arial"/>
                <w:szCs w:val="20"/>
              </w:rPr>
              <w:t>TX = Percentual da taxa anual = 6%</w:t>
            </w:r>
          </w:p>
        </w:tc>
      </w:tr>
    </w:tbl>
    <w:p w14:paraId="173A5550" w14:textId="699B6E51" w:rsidR="00EA46E8" w:rsidRPr="00C13C92" w:rsidRDefault="002E3CAE" w:rsidP="00EA46E8">
      <w:pPr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                                                            365</w:t>
      </w:r>
    </w:p>
    <w:p w14:paraId="4292233E" w14:textId="44BE96A1" w:rsidR="006F7BAF" w:rsidRPr="00C13C92" w:rsidRDefault="004772C2" w:rsidP="006F7BAF">
      <w:pPr>
        <w:pStyle w:val="Nivel1"/>
        <w:rPr>
          <w:color w:val="auto"/>
        </w:rPr>
      </w:pPr>
      <w:r w:rsidRPr="00C13C92">
        <w:rPr>
          <w:color w:val="auto"/>
        </w:rPr>
        <w:t xml:space="preserve">DO </w:t>
      </w:r>
      <w:r w:rsidR="006F7BAF" w:rsidRPr="00C13C92">
        <w:rPr>
          <w:color w:val="auto"/>
        </w:rPr>
        <w:t>REAJUSTE</w:t>
      </w:r>
      <w:r w:rsidR="00C46167" w:rsidRPr="00C13C92">
        <w:rPr>
          <w:color w:val="auto"/>
        </w:rPr>
        <w:t xml:space="preserve"> </w:t>
      </w:r>
    </w:p>
    <w:p w14:paraId="4D8FDEA5" w14:textId="77777777" w:rsidR="00F4542E" w:rsidRPr="00C13C92" w:rsidRDefault="00F4542E" w:rsidP="002C5E58">
      <w:pPr>
        <w:rPr>
          <w:rFonts w:cs="Arial"/>
          <w:szCs w:val="20"/>
        </w:rPr>
      </w:pPr>
    </w:p>
    <w:p w14:paraId="7BE22A50" w14:textId="77777777" w:rsidR="00835CD3" w:rsidRPr="00C13C92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Os preços inicialmente contratados são fixos e irreajustáveis no prazo de um ano contado da data limite para a apresentação das propostas.</w:t>
      </w:r>
    </w:p>
    <w:p w14:paraId="1E2633AB" w14:textId="77777777" w:rsidR="00C41B5E" w:rsidRPr="00C13C92" w:rsidRDefault="00C41B5E" w:rsidP="00C41B5E">
      <w:pPr>
        <w:spacing w:after="120" w:line="276" w:lineRule="auto"/>
        <w:ind w:left="425"/>
        <w:jc w:val="both"/>
        <w:rPr>
          <w:rFonts w:cs="Arial"/>
          <w:szCs w:val="20"/>
        </w:rPr>
      </w:pPr>
    </w:p>
    <w:p w14:paraId="3F262BC6" w14:textId="749531AA" w:rsidR="00D37DC8" w:rsidRPr="00C13C92" w:rsidRDefault="002C7035" w:rsidP="00C41B5E">
      <w:pPr>
        <w:pStyle w:val="Nivel1"/>
        <w:spacing w:before="0"/>
        <w:rPr>
          <w:color w:val="auto"/>
        </w:rPr>
      </w:pPr>
      <w:r w:rsidRPr="00C13C92">
        <w:rPr>
          <w:color w:val="auto"/>
        </w:rPr>
        <w:t>DA</w:t>
      </w:r>
      <w:r w:rsidR="00D37DC8" w:rsidRPr="00C13C92">
        <w:rPr>
          <w:color w:val="auto"/>
        </w:rPr>
        <w:t xml:space="preserve"> GARANTIA DE EXECUÇÃO</w:t>
      </w:r>
    </w:p>
    <w:p w14:paraId="7D8DA3E3" w14:textId="77777777" w:rsidR="00123B54" w:rsidRPr="00C13C92" w:rsidRDefault="00123B54" w:rsidP="00123B54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i/>
          <w:szCs w:val="20"/>
        </w:rPr>
      </w:pPr>
      <w:r w:rsidRPr="009C1005">
        <w:rPr>
          <w:rFonts w:cs="Arial"/>
          <w:szCs w:val="20"/>
        </w:rPr>
        <w:t>Não haverá exigência de garantia contratual da execução, pelas razões abaixo justificadas</w:t>
      </w:r>
      <w:r w:rsidRPr="00C13C92">
        <w:rPr>
          <w:rFonts w:cs="Arial"/>
          <w:i/>
          <w:szCs w:val="20"/>
        </w:rPr>
        <w:t>:</w:t>
      </w:r>
    </w:p>
    <w:p w14:paraId="7EC22258" w14:textId="61592AF6" w:rsidR="002D38D1" w:rsidRPr="00C13C92" w:rsidRDefault="002D38D1" w:rsidP="002D38D1">
      <w:pPr>
        <w:pStyle w:val="Nivel1"/>
        <w:rPr>
          <w:color w:val="auto"/>
        </w:rPr>
      </w:pPr>
      <w:r w:rsidRPr="00C13C92">
        <w:rPr>
          <w:color w:val="auto"/>
        </w:rPr>
        <w:t>A GARANTIA CONTRATUAL DOS BENS.</w:t>
      </w:r>
    </w:p>
    <w:p w14:paraId="72FEB368" w14:textId="61170632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b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O prazo de garantia contratual dos bens, complementar à garantia legal, é de, no mínimo, </w:t>
      </w:r>
      <w:r w:rsidR="00531C31" w:rsidRPr="009C1005">
        <w:rPr>
          <w:rFonts w:cs="Arial"/>
          <w:szCs w:val="20"/>
          <w:highlight w:val="cyan"/>
        </w:rPr>
        <w:t>12</w:t>
      </w:r>
      <w:r w:rsidRPr="009C1005">
        <w:rPr>
          <w:rFonts w:cs="Arial"/>
          <w:szCs w:val="20"/>
          <w:highlight w:val="cyan"/>
        </w:rPr>
        <w:t xml:space="preserve"> (</w:t>
      </w:r>
      <w:r w:rsidR="00531C31" w:rsidRPr="009C1005">
        <w:rPr>
          <w:rFonts w:cs="Arial"/>
          <w:szCs w:val="20"/>
          <w:highlight w:val="cyan"/>
        </w:rPr>
        <w:t>DOZE</w:t>
      </w:r>
      <w:r w:rsidRPr="009C1005">
        <w:rPr>
          <w:rFonts w:cs="Arial"/>
          <w:szCs w:val="20"/>
          <w:highlight w:val="cyan"/>
        </w:rPr>
        <w:t xml:space="preserve">) meses, ou pelo prazo fornecido pelo fabricante, se superior, contado a partir do primeiro dia útil subsequente à data do recebimento definitivo do objeto. (Justificar a exigência de garantia e o prazo estabelecido) </w:t>
      </w:r>
    </w:p>
    <w:p w14:paraId="303582AF" w14:textId="727F53D7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A garantia será prestada com vistas a manter os equipamentos fornecidos em perfeitas condições de uso, sem qualquer ônus ou custo adicional para o Contratante. </w:t>
      </w:r>
    </w:p>
    <w:p w14:paraId="0FE34E9E" w14:textId="3775B573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A garantia abrange a realização da manutenção corretiva dos bens pela própria Contratada, ou, se for o caso, por meio de assistência técnica autorizada, de acordo com as normas técnicas específicas. </w:t>
      </w:r>
    </w:p>
    <w:p w14:paraId="1E4BAB1D" w14:textId="1D40D5F6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Entende-se por manutenção corretiva aquela destinada a corrigir os defeitos apresentados pelos bens, compreendendo a substituição de peças, a realização de ajustes, reparos e correções necessárias. </w:t>
      </w:r>
    </w:p>
    <w:p w14:paraId="57F0355A" w14:textId="711EAFDD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As peças que apresentarem vício ou defeito no período de vigência da garantia deverão ser substituídas por outras novas, de primeiro uso, e originais, que apresentem padrões de qualidade e desempenho iguais ou superiores aos das peças utilizadas na fabricação do equipamento. </w:t>
      </w:r>
    </w:p>
    <w:p w14:paraId="353B91EA" w14:textId="28715AD8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Uma vez notificada, a Contratada realizará a reparação ou substituição dos bens que apresentarem vício ou defeito no prazo de até </w:t>
      </w:r>
      <w:r w:rsidR="00531C31" w:rsidRPr="009C1005">
        <w:rPr>
          <w:rFonts w:cs="Arial"/>
          <w:szCs w:val="20"/>
          <w:highlight w:val="cyan"/>
        </w:rPr>
        <w:t>10</w:t>
      </w:r>
      <w:r w:rsidRPr="009C1005">
        <w:rPr>
          <w:rFonts w:cs="Arial"/>
          <w:szCs w:val="20"/>
          <w:highlight w:val="cyan"/>
        </w:rPr>
        <w:t xml:space="preserve"> (</w:t>
      </w:r>
      <w:r w:rsidR="00531C31" w:rsidRPr="009C1005">
        <w:rPr>
          <w:rFonts w:cs="Arial"/>
          <w:szCs w:val="20"/>
          <w:highlight w:val="cyan"/>
        </w:rPr>
        <w:t>DEZ</w:t>
      </w:r>
      <w:r w:rsidRPr="009C1005">
        <w:rPr>
          <w:rFonts w:cs="Arial"/>
          <w:szCs w:val="20"/>
          <w:highlight w:val="cyan"/>
        </w:rPr>
        <w:t>) dias úteis, contados a partir da data de</w:t>
      </w:r>
      <w:r w:rsidRPr="00C13C92">
        <w:rPr>
          <w:rFonts w:cs="Arial"/>
          <w:i/>
          <w:szCs w:val="20"/>
        </w:rPr>
        <w:t xml:space="preserve"> </w:t>
      </w:r>
      <w:r w:rsidRPr="009C1005">
        <w:rPr>
          <w:rFonts w:cs="Arial"/>
          <w:szCs w:val="20"/>
          <w:highlight w:val="cyan"/>
        </w:rPr>
        <w:t xml:space="preserve">retirada do equipamento das dependências da Administração pela Contratada ou pela assistência técnica autorizada. </w:t>
      </w:r>
    </w:p>
    <w:p w14:paraId="49599E24" w14:textId="0B7C524A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lastRenderedPageBreak/>
        <w:t xml:space="preserve">O prazo indicado no subitem anterior, durante seu transcurso, poderá ser prorrogado uma única vez, por igual período, mediante solicitação escrita e justificada da Contratada, aceita pelo Contratante. </w:t>
      </w:r>
    </w:p>
    <w:p w14:paraId="0E14A6A5" w14:textId="1EAF8DF6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Na hipótese do subitem acima, a Contratada deverá disponibilizar equipamento equivalente, de especificação igual ou superior ao anteriormente fornecido, para utilização em caráter provisório pelo Contratante, de modo a garantir a continuidade dos trabalhos administrativos durante a execução dos reparos. </w:t>
      </w:r>
    </w:p>
    <w:p w14:paraId="4949BA11" w14:textId="23A41DC7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Decorrido o prazo para reparos e substituições sem o atendimento da solicitação do Contratante ou a apresentação de justificativas pela Contratada, fica o Contratante autorizado a contratar empresa diversa para executar os reparos, ajustes ou a substituição do bem ou de seus componentes, bem como a exigir da Contratada o reembolso pelos custos respectivos, sem que tal fato acarrete a perda da garantia dos equipamentos. </w:t>
      </w:r>
    </w:p>
    <w:p w14:paraId="2C740BDF" w14:textId="234220ED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 xml:space="preserve">O custo referente ao transporte dos equipamentos cobertos pela garantia será de responsabilidade da Contratada. </w:t>
      </w:r>
    </w:p>
    <w:p w14:paraId="5C42FD61" w14:textId="2BA10974" w:rsidR="002D38D1" w:rsidRPr="009C1005" w:rsidRDefault="002D38D1" w:rsidP="00742827">
      <w:pPr>
        <w:numPr>
          <w:ilvl w:val="1"/>
          <w:numId w:val="12"/>
        </w:numPr>
        <w:spacing w:before="120" w:after="120" w:line="276" w:lineRule="auto"/>
        <w:jc w:val="both"/>
        <w:rPr>
          <w:rFonts w:cs="Arial"/>
          <w:szCs w:val="20"/>
          <w:highlight w:val="cyan"/>
        </w:rPr>
      </w:pPr>
      <w:r w:rsidRPr="009C1005">
        <w:rPr>
          <w:rFonts w:cs="Arial"/>
          <w:szCs w:val="20"/>
          <w:highlight w:val="cyan"/>
        </w:rPr>
        <w:t>A garantia legal ou contratual do objeto tem prazo de vigência próprio e desvinculado daquele fixado no contrato, permitindo eventual aplicação de penalidades em caso de descumprimento de alguma de suas condições, mesmo depois de expirada a vigência contratual.</w:t>
      </w:r>
    </w:p>
    <w:p w14:paraId="1A370F46" w14:textId="3B442AE9" w:rsidR="001E14AF" w:rsidRPr="00C13C92" w:rsidRDefault="001E14AF" w:rsidP="005D2DB3">
      <w:pPr>
        <w:pStyle w:val="Nivel1"/>
        <w:ind w:left="357" w:hanging="357"/>
        <w:rPr>
          <w:color w:val="auto"/>
        </w:rPr>
      </w:pPr>
      <w:r w:rsidRPr="00C13C92">
        <w:rPr>
          <w:color w:val="auto"/>
        </w:rPr>
        <w:t>DAS SANÇÕES ADMINISTRATIVAS</w:t>
      </w:r>
    </w:p>
    <w:p w14:paraId="461B5153" w14:textId="77777777" w:rsidR="00B43192" w:rsidRPr="00C13C92" w:rsidRDefault="00B43192" w:rsidP="00B43192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Comete infração administrativa nos termos da Lei nº 10.520, de 2002, a Contratada que:</w:t>
      </w:r>
    </w:p>
    <w:p w14:paraId="210BC348" w14:textId="77777777" w:rsidR="00B43192" w:rsidRPr="00C13C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C13C92">
        <w:rPr>
          <w:rFonts w:ascii="Arial" w:hAnsi="Arial" w:cs="Arial"/>
          <w:sz w:val="20"/>
          <w:szCs w:val="20"/>
        </w:rPr>
        <w:t>falhar</w:t>
      </w:r>
      <w:proofErr w:type="gramEnd"/>
      <w:r w:rsidRPr="00C13C92">
        <w:rPr>
          <w:rFonts w:ascii="Arial" w:hAnsi="Arial" w:cs="Arial"/>
          <w:sz w:val="20"/>
          <w:szCs w:val="20"/>
        </w:rPr>
        <w:t xml:space="preserve"> na execução do contrato, pela inexecução, total ou parcial, de quaisquer das obrigações assumidas na contratação;</w:t>
      </w:r>
    </w:p>
    <w:p w14:paraId="5B4F6ABC" w14:textId="77777777" w:rsidR="00B43192" w:rsidRPr="00C13C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C13C92">
        <w:rPr>
          <w:rFonts w:ascii="Arial" w:hAnsi="Arial" w:cs="Arial"/>
          <w:sz w:val="20"/>
          <w:szCs w:val="20"/>
        </w:rPr>
        <w:t>ensejar</w:t>
      </w:r>
      <w:proofErr w:type="gramEnd"/>
      <w:r w:rsidRPr="00C13C92">
        <w:rPr>
          <w:rFonts w:ascii="Arial" w:hAnsi="Arial" w:cs="Arial"/>
          <w:sz w:val="20"/>
          <w:szCs w:val="20"/>
        </w:rPr>
        <w:t xml:space="preserve"> o retardamento da execução do objeto;</w:t>
      </w:r>
    </w:p>
    <w:p w14:paraId="10BE9660" w14:textId="77777777" w:rsidR="00B43192" w:rsidRPr="00C13C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C13C92">
        <w:rPr>
          <w:rFonts w:ascii="Arial" w:hAnsi="Arial" w:cs="Arial"/>
          <w:sz w:val="20"/>
          <w:szCs w:val="20"/>
        </w:rPr>
        <w:t>fraudar</w:t>
      </w:r>
      <w:proofErr w:type="gramEnd"/>
      <w:r w:rsidRPr="00C13C92">
        <w:rPr>
          <w:rFonts w:ascii="Arial" w:hAnsi="Arial" w:cs="Arial"/>
          <w:sz w:val="20"/>
          <w:szCs w:val="20"/>
        </w:rPr>
        <w:t xml:space="preserve"> na execução do contrato;</w:t>
      </w:r>
    </w:p>
    <w:p w14:paraId="7A9B9FD0" w14:textId="77777777" w:rsidR="00B43192" w:rsidRPr="00C13C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C13C92">
        <w:rPr>
          <w:rFonts w:ascii="Arial" w:hAnsi="Arial" w:cs="Arial"/>
          <w:sz w:val="20"/>
          <w:szCs w:val="20"/>
        </w:rPr>
        <w:t>comportar</w:t>
      </w:r>
      <w:proofErr w:type="gramEnd"/>
      <w:r w:rsidRPr="00C13C92">
        <w:rPr>
          <w:rFonts w:ascii="Arial" w:hAnsi="Arial" w:cs="Arial"/>
          <w:sz w:val="20"/>
          <w:szCs w:val="20"/>
        </w:rPr>
        <w:t>-se de modo inidôneo; ou</w:t>
      </w:r>
    </w:p>
    <w:p w14:paraId="3F4EDE95" w14:textId="77777777" w:rsidR="00B43192" w:rsidRPr="00C13C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proofErr w:type="gramStart"/>
      <w:r w:rsidRPr="00C13C92">
        <w:rPr>
          <w:rFonts w:ascii="Arial" w:hAnsi="Arial" w:cs="Arial"/>
          <w:sz w:val="20"/>
          <w:szCs w:val="20"/>
        </w:rPr>
        <w:t>cometer</w:t>
      </w:r>
      <w:proofErr w:type="gramEnd"/>
      <w:r w:rsidRPr="00C13C92">
        <w:rPr>
          <w:rFonts w:ascii="Arial" w:hAnsi="Arial" w:cs="Arial"/>
          <w:sz w:val="20"/>
          <w:szCs w:val="20"/>
        </w:rPr>
        <w:t xml:space="preserve"> fraude fiscal.</w:t>
      </w:r>
    </w:p>
    <w:p w14:paraId="6A1C22A0" w14:textId="77777777" w:rsidR="0035686C" w:rsidRPr="00C13C92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Pela inexecução </w:t>
      </w:r>
      <w:r w:rsidRPr="00C13C92">
        <w:rPr>
          <w:rFonts w:cs="Arial"/>
          <w:szCs w:val="20"/>
          <w:u w:val="single"/>
        </w:rPr>
        <w:t>total ou parcial</w:t>
      </w:r>
      <w:r w:rsidRPr="00C13C92">
        <w:rPr>
          <w:rFonts w:cs="Arial"/>
          <w:szCs w:val="20"/>
        </w:rPr>
        <w:t xml:space="preserve"> do objeto deste contrato, a Administração pode aplicar à CONTRATADA as seguintes sanções:</w:t>
      </w:r>
    </w:p>
    <w:p w14:paraId="54694C89" w14:textId="77777777" w:rsidR="0035686C" w:rsidRPr="00C13C92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b/>
          <w:bCs/>
          <w:szCs w:val="20"/>
        </w:rPr>
        <w:t xml:space="preserve">Advertência por </w:t>
      </w:r>
      <w:proofErr w:type="gramStart"/>
      <w:r w:rsidRPr="00C13C92">
        <w:rPr>
          <w:rFonts w:cs="Arial"/>
          <w:b/>
          <w:bCs/>
          <w:szCs w:val="20"/>
        </w:rPr>
        <w:t>escrito</w:t>
      </w:r>
      <w:r w:rsidRPr="00C13C92">
        <w:rPr>
          <w:rFonts w:cs="Arial"/>
          <w:szCs w:val="20"/>
        </w:rPr>
        <w:t>, quando do não cumprimento de quaisquer das obrigações contratuais consideradas faltas leves, assim entendidas</w:t>
      </w:r>
      <w:proofErr w:type="gramEnd"/>
      <w:r w:rsidRPr="00C13C92">
        <w:rPr>
          <w:rFonts w:cs="Arial"/>
          <w:szCs w:val="20"/>
        </w:rPr>
        <w:t xml:space="preserve"> aquelas que não acarretam prejuízos significativos para o serviço contratado;</w:t>
      </w:r>
    </w:p>
    <w:p w14:paraId="66AA10A3" w14:textId="77777777" w:rsidR="0035686C" w:rsidRPr="00C13C92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b/>
          <w:bCs/>
          <w:szCs w:val="20"/>
        </w:rPr>
        <w:t>Multa:</w:t>
      </w:r>
    </w:p>
    <w:p w14:paraId="254D3A7F" w14:textId="537EEB91" w:rsidR="0035686C" w:rsidRPr="00C13C92" w:rsidRDefault="0035686C" w:rsidP="0035686C">
      <w:pPr>
        <w:numPr>
          <w:ilvl w:val="3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moratória</w:t>
      </w:r>
      <w:proofErr w:type="gramEnd"/>
      <w:r w:rsidRPr="00C13C92">
        <w:rPr>
          <w:rFonts w:cs="Arial"/>
          <w:szCs w:val="20"/>
        </w:rPr>
        <w:t xml:space="preserve"> de</w:t>
      </w:r>
      <w:r w:rsidR="00531C31" w:rsidRPr="00C13C92">
        <w:rPr>
          <w:rFonts w:cs="Arial"/>
          <w:szCs w:val="20"/>
        </w:rPr>
        <w:t xml:space="preserve"> 5</w:t>
      </w:r>
      <w:r w:rsidRPr="00C13C92">
        <w:rPr>
          <w:rFonts w:cs="Arial"/>
          <w:szCs w:val="20"/>
        </w:rPr>
        <w:t>% (</w:t>
      </w:r>
      <w:r w:rsidR="00531C31" w:rsidRPr="00C13C92">
        <w:rPr>
          <w:rFonts w:cs="Arial"/>
          <w:szCs w:val="20"/>
        </w:rPr>
        <w:t>CINCO</w:t>
      </w:r>
      <w:r w:rsidRPr="00C13C92">
        <w:rPr>
          <w:rFonts w:cs="Arial"/>
          <w:szCs w:val="20"/>
        </w:rPr>
        <w:t xml:space="preserve">. por cento) por dia de atraso injustificado sobre o valor da parcela inadimplida, até o limite de </w:t>
      </w:r>
      <w:r w:rsidR="00531C31" w:rsidRPr="00C13C92">
        <w:rPr>
          <w:rFonts w:cs="Arial"/>
          <w:szCs w:val="20"/>
        </w:rPr>
        <w:t>20</w:t>
      </w:r>
      <w:r w:rsidRPr="00C13C92">
        <w:rPr>
          <w:rFonts w:cs="Arial"/>
          <w:szCs w:val="20"/>
        </w:rPr>
        <w:t>(</w:t>
      </w:r>
      <w:r w:rsidR="00531C31" w:rsidRPr="00C13C92">
        <w:rPr>
          <w:rFonts w:cs="Arial"/>
          <w:szCs w:val="20"/>
        </w:rPr>
        <w:t>VINTE</w:t>
      </w:r>
      <w:r w:rsidRPr="00C13C92">
        <w:rPr>
          <w:rFonts w:cs="Arial"/>
          <w:szCs w:val="20"/>
        </w:rPr>
        <w:t>) dias;</w:t>
      </w:r>
    </w:p>
    <w:p w14:paraId="42ECA326" w14:textId="2AE32D26" w:rsidR="0035686C" w:rsidRPr="00C13C92" w:rsidRDefault="0035686C" w:rsidP="0035686C">
      <w:pPr>
        <w:numPr>
          <w:ilvl w:val="3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compensatória</w:t>
      </w:r>
      <w:proofErr w:type="gramEnd"/>
      <w:r w:rsidRPr="00C13C92">
        <w:rPr>
          <w:rFonts w:cs="Arial"/>
          <w:szCs w:val="20"/>
        </w:rPr>
        <w:t xml:space="preserve"> de</w:t>
      </w:r>
      <w:r w:rsidR="00531C31" w:rsidRPr="00C13C92">
        <w:rPr>
          <w:rFonts w:cs="Arial"/>
          <w:szCs w:val="20"/>
        </w:rPr>
        <w:t xml:space="preserve"> 10</w:t>
      </w:r>
      <w:r w:rsidRPr="00C13C92">
        <w:rPr>
          <w:rFonts w:cs="Arial"/>
          <w:szCs w:val="20"/>
        </w:rPr>
        <w:t>% (.</w:t>
      </w:r>
      <w:r w:rsidR="00531C31" w:rsidRPr="00C13C92">
        <w:rPr>
          <w:rFonts w:cs="Arial"/>
          <w:szCs w:val="20"/>
        </w:rPr>
        <w:t>DEZ</w:t>
      </w:r>
      <w:r w:rsidRPr="00C13C92">
        <w:rPr>
          <w:rFonts w:cs="Arial"/>
          <w:szCs w:val="20"/>
        </w:rPr>
        <w:t xml:space="preserve"> por cento) sobre o valor total do contrato, no caso de inexecução total do objeto;</w:t>
      </w:r>
    </w:p>
    <w:p w14:paraId="0B3BCEC9" w14:textId="77777777" w:rsidR="0035686C" w:rsidRPr="00C13C92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b/>
          <w:bCs/>
          <w:szCs w:val="20"/>
        </w:rPr>
        <w:t>Suspensão de licitar e impedimento de contratar</w:t>
      </w:r>
      <w:r w:rsidRPr="00C13C92">
        <w:rPr>
          <w:rFonts w:cs="Arial"/>
          <w:szCs w:val="20"/>
        </w:rPr>
        <w:t xml:space="preserve"> com o órgão, entidade ou unidade administrativa pela qual a Administração Pública opera e atua concretamente, pelo prazo de até dois anos;</w:t>
      </w:r>
    </w:p>
    <w:p w14:paraId="1078B0AA" w14:textId="77777777" w:rsidR="0035686C" w:rsidRPr="00C13C92" w:rsidRDefault="0035686C" w:rsidP="0035686C">
      <w:pPr>
        <w:pStyle w:val="PargrafodaLista"/>
        <w:numPr>
          <w:ilvl w:val="2"/>
          <w:numId w:val="21"/>
        </w:numPr>
        <w:jc w:val="both"/>
        <w:rPr>
          <w:rFonts w:cs="Arial"/>
          <w:szCs w:val="20"/>
        </w:rPr>
      </w:pPr>
      <w:r w:rsidRPr="00C13C92">
        <w:rPr>
          <w:rFonts w:cs="Arial"/>
          <w:b/>
          <w:bCs/>
          <w:szCs w:val="20"/>
        </w:rPr>
        <w:t>Sanção de impedimento de licitar e contratar com órgãos e entidades da União</w:t>
      </w:r>
      <w:r w:rsidRPr="00C13C92">
        <w:rPr>
          <w:rFonts w:cs="Arial"/>
          <w:szCs w:val="20"/>
        </w:rPr>
        <w:t>, com o consequente descredenciamento no SICAF pelo prazo de até cinco anos.</w:t>
      </w:r>
    </w:p>
    <w:p w14:paraId="011E33B7" w14:textId="77777777" w:rsidR="0035686C" w:rsidRPr="00C13C92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 w:rsidRPr="00C13C92">
        <w:rPr>
          <w:rFonts w:cs="Arial"/>
          <w:b/>
          <w:bCs/>
          <w:szCs w:val="20"/>
        </w:rPr>
        <w:t>Declaração de inidoneidade para licitar ou contratar</w:t>
      </w:r>
      <w:r w:rsidRPr="00C13C92">
        <w:rPr>
          <w:rFonts w:cs="Arial"/>
          <w:szCs w:val="20"/>
        </w:rPr>
        <w:t xml:space="preserve"> com a Administração Pública, enquanto perdurarem os motivos determinantes da punição ou até que seja promovida a </w:t>
      </w:r>
      <w:r w:rsidRPr="00C13C92">
        <w:rPr>
          <w:rFonts w:cs="Arial"/>
          <w:szCs w:val="20"/>
        </w:rPr>
        <w:lastRenderedPageBreak/>
        <w:t xml:space="preserve">reabilitação perante a própria autoridade que aplicou a penalidade, que será concedida sempre que a Contratada ressarcir a Contratante pelos prejuízos causados; </w:t>
      </w:r>
    </w:p>
    <w:p w14:paraId="7EB2B1AB" w14:textId="7F8152C5" w:rsidR="0035686C" w:rsidRPr="00C13C92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bookmarkStart w:id="2" w:name="_Hlk78351618"/>
      <w:r w:rsidRPr="00C13C92">
        <w:rPr>
          <w:rFonts w:cs="Arial"/>
          <w:szCs w:val="20"/>
        </w:rPr>
        <w:t xml:space="preserve"> A Sanção de impedimento de licitar e contratar prevista no subitem “</w:t>
      </w:r>
      <w:proofErr w:type="spellStart"/>
      <w:r w:rsidR="001E22A8" w:rsidRPr="00C13C92">
        <w:rPr>
          <w:rFonts w:cs="Arial"/>
          <w:szCs w:val="20"/>
        </w:rPr>
        <w:t>iv</w:t>
      </w:r>
      <w:proofErr w:type="spellEnd"/>
      <w:r w:rsidRPr="00C13C92">
        <w:rPr>
          <w:rFonts w:cs="Arial"/>
          <w:szCs w:val="20"/>
        </w:rPr>
        <w:t>” também é aplicável em quaisquer das hipóteses previstas como infração administrativa neste Termo de Referência.</w:t>
      </w:r>
    </w:p>
    <w:p w14:paraId="2856E42F" w14:textId="77777777" w:rsidR="0035686C" w:rsidRPr="00C13C92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As sanções previstas nos subitens “i”, “</w:t>
      </w:r>
      <w:proofErr w:type="spellStart"/>
      <w:r w:rsidRPr="00C13C92">
        <w:rPr>
          <w:rFonts w:cs="Arial"/>
          <w:szCs w:val="20"/>
        </w:rPr>
        <w:t>iii</w:t>
      </w:r>
      <w:proofErr w:type="spellEnd"/>
      <w:r w:rsidRPr="00C13C92">
        <w:rPr>
          <w:rFonts w:cs="Arial"/>
          <w:szCs w:val="20"/>
        </w:rPr>
        <w:t>”, “</w:t>
      </w:r>
      <w:proofErr w:type="spellStart"/>
      <w:r w:rsidRPr="00C13C92">
        <w:rPr>
          <w:rFonts w:cs="Arial"/>
          <w:szCs w:val="20"/>
        </w:rPr>
        <w:t>iv</w:t>
      </w:r>
      <w:proofErr w:type="spellEnd"/>
      <w:r w:rsidRPr="00C13C92">
        <w:rPr>
          <w:rFonts w:cs="Arial"/>
          <w:szCs w:val="20"/>
        </w:rPr>
        <w:t>” e “v” poderão ser aplicadas à CONTRATADA juntamente com as de multa, descontando-a dos pagamentos a serem efetuados.</w:t>
      </w:r>
    </w:p>
    <w:bookmarkEnd w:id="2"/>
    <w:p w14:paraId="1A370F57" w14:textId="412FEE74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Também ficam sujeitas às penalidades do art. 87, III e IV da Lei nº 8.666, de 1993, a</w:t>
      </w:r>
      <w:r w:rsidR="00806D9B" w:rsidRPr="00C13C92">
        <w:rPr>
          <w:rFonts w:cs="Arial"/>
          <w:szCs w:val="20"/>
        </w:rPr>
        <w:t>s</w:t>
      </w:r>
      <w:r w:rsidRPr="00C13C92">
        <w:rPr>
          <w:rFonts w:cs="Arial"/>
          <w:szCs w:val="20"/>
        </w:rPr>
        <w:t xml:space="preserve"> </w:t>
      </w:r>
      <w:r w:rsidR="00806D9B" w:rsidRPr="00C13C92">
        <w:rPr>
          <w:rFonts w:cs="Arial"/>
          <w:szCs w:val="20"/>
        </w:rPr>
        <w:t>empresas ou profissionais</w:t>
      </w:r>
      <w:r w:rsidRPr="00C13C92">
        <w:rPr>
          <w:rFonts w:cs="Arial"/>
          <w:szCs w:val="20"/>
        </w:rPr>
        <w:t xml:space="preserve"> que:</w:t>
      </w:r>
    </w:p>
    <w:p w14:paraId="1A370F58" w14:textId="1AF96D6F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tenha</w:t>
      </w:r>
      <w:r w:rsidR="00806D9B" w:rsidRPr="00C13C92">
        <w:rPr>
          <w:rFonts w:cs="Arial"/>
          <w:szCs w:val="20"/>
        </w:rPr>
        <w:t>m</w:t>
      </w:r>
      <w:proofErr w:type="gramEnd"/>
      <w:r w:rsidRPr="00C13C92">
        <w:rPr>
          <w:rFonts w:cs="Arial"/>
          <w:szCs w:val="20"/>
        </w:rPr>
        <w:t xml:space="preserve"> sofrido condenação definitiva por praticar, por meio dolosos, fraude fiscal no recolhimento de quaisquer tributos;</w:t>
      </w:r>
    </w:p>
    <w:p w14:paraId="1A370F59" w14:textId="66DBB50D" w:rsidR="001E14AF" w:rsidRPr="00C13C92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tenha</w:t>
      </w:r>
      <w:r w:rsidR="00806D9B" w:rsidRPr="00C13C92">
        <w:rPr>
          <w:rFonts w:cs="Arial"/>
          <w:szCs w:val="20"/>
        </w:rPr>
        <w:t>m</w:t>
      </w:r>
      <w:proofErr w:type="gramEnd"/>
      <w:r w:rsidRPr="00C13C92">
        <w:rPr>
          <w:rFonts w:cs="Arial"/>
          <w:szCs w:val="20"/>
        </w:rPr>
        <w:t xml:space="preserve"> praticado atos ilícitos visando a frustrar os objetivos da licitação;</w:t>
      </w:r>
    </w:p>
    <w:p w14:paraId="1A370F5A" w14:textId="789DA5D0" w:rsidR="001E14AF" w:rsidRPr="00C13C92" w:rsidRDefault="001E14AF" w:rsidP="0029415B">
      <w:pPr>
        <w:numPr>
          <w:ilvl w:val="2"/>
          <w:numId w:val="1"/>
        </w:numPr>
        <w:spacing w:before="240" w:after="120" w:line="276" w:lineRule="auto"/>
        <w:ind w:left="1134" w:right="-17" w:hanging="283"/>
        <w:jc w:val="both"/>
        <w:rPr>
          <w:rFonts w:cs="Arial"/>
          <w:szCs w:val="20"/>
        </w:rPr>
      </w:pPr>
      <w:proofErr w:type="gramStart"/>
      <w:r w:rsidRPr="00C13C92">
        <w:rPr>
          <w:rFonts w:cs="Arial"/>
          <w:szCs w:val="20"/>
        </w:rPr>
        <w:t>demonstre</w:t>
      </w:r>
      <w:r w:rsidR="00806D9B" w:rsidRPr="00C13C92">
        <w:rPr>
          <w:rFonts w:cs="Arial"/>
          <w:szCs w:val="20"/>
        </w:rPr>
        <w:t>m</w:t>
      </w:r>
      <w:proofErr w:type="gramEnd"/>
      <w:r w:rsidRPr="00C13C92">
        <w:rPr>
          <w:rFonts w:cs="Arial"/>
          <w:szCs w:val="20"/>
        </w:rPr>
        <w:t xml:space="preserve"> não possuir idoneidade para contratar com a Administração em virtude de atos ilícitos praticados.</w:t>
      </w:r>
    </w:p>
    <w:p w14:paraId="1A370F5B" w14:textId="2D9392BE" w:rsidR="001E14AF" w:rsidRPr="009C100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  <w:highlight w:val="cyan"/>
        </w:rPr>
      </w:pPr>
      <w:r w:rsidRPr="00C13C92">
        <w:rPr>
          <w:rFonts w:cs="Arial"/>
          <w:szCs w:val="20"/>
        </w:rPr>
        <w:t>A aplicação de qualquer das penalidades previstas realizar-se-á em processo administrativo que assegurará o contraditório e a ampla defesa à C</w:t>
      </w:r>
      <w:r w:rsidR="009E377E" w:rsidRPr="00C13C92">
        <w:rPr>
          <w:rFonts w:cs="Arial"/>
          <w:szCs w:val="20"/>
        </w:rPr>
        <w:t>ontratada</w:t>
      </w:r>
      <w:r w:rsidRPr="00C13C92">
        <w:rPr>
          <w:rFonts w:cs="Arial"/>
          <w:szCs w:val="20"/>
        </w:rPr>
        <w:t xml:space="preserve">, observando-se o procedimento previsto </w:t>
      </w:r>
      <w:r w:rsidRPr="009C1005">
        <w:rPr>
          <w:rFonts w:cs="Arial"/>
          <w:szCs w:val="20"/>
          <w:highlight w:val="cyan"/>
        </w:rPr>
        <w:t xml:space="preserve">na Lei nº </w:t>
      </w:r>
      <w:r w:rsidR="009C1005" w:rsidRPr="009C1005">
        <w:rPr>
          <w:rFonts w:cs="Arial"/>
          <w:szCs w:val="20"/>
          <w:highlight w:val="cyan"/>
        </w:rPr>
        <w:t>14.133 DE 2021</w:t>
      </w:r>
      <w:r w:rsidRPr="009C1005">
        <w:rPr>
          <w:rFonts w:cs="Arial"/>
          <w:szCs w:val="20"/>
          <w:highlight w:val="cyan"/>
        </w:rPr>
        <w:t>.</w:t>
      </w:r>
    </w:p>
    <w:p w14:paraId="1AAA7FCF" w14:textId="77777777" w:rsidR="00210B85" w:rsidRPr="00C13C92" w:rsidRDefault="00210B85" w:rsidP="00210B85">
      <w:pPr>
        <w:numPr>
          <w:ilvl w:val="1"/>
          <w:numId w:val="1"/>
        </w:numPr>
        <w:spacing w:before="120" w:after="120" w:line="276" w:lineRule="auto"/>
        <w:ind w:right="-3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19F5E50B" w14:textId="47235B3E" w:rsidR="00210B85" w:rsidRPr="00C13C92" w:rsidRDefault="00210B85" w:rsidP="00210B85">
      <w:pPr>
        <w:numPr>
          <w:ilvl w:val="2"/>
          <w:numId w:val="1"/>
        </w:numPr>
        <w:spacing w:before="120" w:after="120" w:line="276" w:lineRule="auto"/>
        <w:ind w:right="-3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Caso a Contratante determine, a multa deverá ser recolhida no prazo máximo de </w:t>
      </w:r>
      <w:proofErr w:type="gramStart"/>
      <w:r w:rsidR="00531C31" w:rsidRPr="00C13C92">
        <w:rPr>
          <w:rFonts w:cs="Arial"/>
          <w:szCs w:val="20"/>
        </w:rPr>
        <w:t>5</w:t>
      </w:r>
      <w:proofErr w:type="gramEnd"/>
      <w:r w:rsidRPr="00C13C92">
        <w:rPr>
          <w:rFonts w:cs="Arial"/>
          <w:szCs w:val="20"/>
        </w:rPr>
        <w:t xml:space="preserve"> (</w:t>
      </w:r>
      <w:r w:rsidR="00531C31" w:rsidRPr="00C13C92">
        <w:rPr>
          <w:rFonts w:cs="Arial"/>
          <w:szCs w:val="20"/>
        </w:rPr>
        <w:t>CINCO</w:t>
      </w:r>
      <w:r w:rsidRPr="00C13C92">
        <w:rPr>
          <w:rFonts w:cs="Arial"/>
          <w:szCs w:val="20"/>
        </w:rPr>
        <w:t>) dias, a contar da data do recebimento da comunicação enviada pela autoridade competente.</w:t>
      </w:r>
    </w:p>
    <w:p w14:paraId="4B8E9B18" w14:textId="77777777" w:rsidR="009F4CFF" w:rsidRPr="00C13C92" w:rsidRDefault="009F4CFF" w:rsidP="009F4CFF">
      <w:pPr>
        <w:numPr>
          <w:ilvl w:val="1"/>
          <w:numId w:val="1"/>
        </w:numPr>
        <w:spacing w:before="120" w:after="120" w:line="276" w:lineRule="auto"/>
        <w:ind w:right="-3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9609D5B" w14:textId="77777777" w:rsidR="00210B85" w:rsidRPr="00C13C92" w:rsidRDefault="00210B85" w:rsidP="00210B85">
      <w:pPr>
        <w:numPr>
          <w:ilvl w:val="1"/>
          <w:numId w:val="1"/>
        </w:numPr>
        <w:spacing w:before="120" w:after="120" w:line="276" w:lineRule="auto"/>
        <w:ind w:right="-3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5A81750A" w14:textId="77777777" w:rsidR="00210B85" w:rsidRPr="00C13C92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13C92">
        <w:rPr>
          <w:rFonts w:ascii="Arial" w:hAnsi="Arial" w:cs="Arial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 PAR. </w:t>
      </w:r>
    </w:p>
    <w:p w14:paraId="3373D753" w14:textId="77777777" w:rsidR="00210B85" w:rsidRPr="00C13C92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13C92">
        <w:rPr>
          <w:rFonts w:ascii="Arial" w:hAnsi="Arial" w:cs="Arial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7E186B0F" w14:textId="77777777" w:rsidR="00210B85" w:rsidRPr="00C13C92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13C92">
        <w:rPr>
          <w:rFonts w:ascii="Arial" w:hAnsi="Arial" w:cs="Arial"/>
        </w:rPr>
        <w:t xml:space="preserve">O processamento do PAR não interfere no seguimento regular dos processos administrativos específicos para apuração da ocorrência de danos e prejuízos à Administração </w:t>
      </w:r>
      <w:proofErr w:type="gramStart"/>
      <w:r w:rsidRPr="00C13C92">
        <w:rPr>
          <w:rFonts w:ascii="Arial" w:hAnsi="Arial" w:cs="Arial"/>
        </w:rPr>
        <w:t>Pública Federal resultantes</w:t>
      </w:r>
      <w:proofErr w:type="gramEnd"/>
      <w:r w:rsidRPr="00C13C92">
        <w:rPr>
          <w:rFonts w:ascii="Arial" w:hAnsi="Arial" w:cs="Arial"/>
        </w:rPr>
        <w:t xml:space="preserve"> de ato lesivo cometido por pessoa jurídica, com ou sem a participação de agente público. </w:t>
      </w:r>
    </w:p>
    <w:p w14:paraId="1A370F5D" w14:textId="28058CB1" w:rsidR="001E14AF" w:rsidRPr="00C13C92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i/>
          <w:szCs w:val="20"/>
        </w:rPr>
      </w:pPr>
      <w:r w:rsidRPr="00C13C92">
        <w:rPr>
          <w:rFonts w:cs="Arial"/>
          <w:szCs w:val="20"/>
        </w:rPr>
        <w:t xml:space="preserve">As penalidades serão obrigatoriamente registradas no </w:t>
      </w:r>
      <w:r w:rsidR="00CA02C8" w:rsidRPr="00C13C92">
        <w:rPr>
          <w:rFonts w:cs="Arial"/>
          <w:szCs w:val="20"/>
        </w:rPr>
        <w:t>SICAF</w:t>
      </w:r>
      <w:r w:rsidRPr="00C13C92">
        <w:rPr>
          <w:rFonts w:cs="Arial"/>
          <w:szCs w:val="20"/>
        </w:rPr>
        <w:t>.</w:t>
      </w:r>
    </w:p>
    <w:p w14:paraId="19C240F2" w14:textId="77777777" w:rsidR="001D1A83" w:rsidRPr="00C13C92" w:rsidRDefault="001D1A83" w:rsidP="001D1A83">
      <w:pPr>
        <w:pStyle w:val="Nivel1"/>
        <w:rPr>
          <w:bCs/>
          <w:color w:val="auto"/>
        </w:rPr>
      </w:pPr>
      <w:r w:rsidRPr="00C13C92">
        <w:rPr>
          <w:bCs/>
          <w:color w:val="auto"/>
        </w:rPr>
        <w:lastRenderedPageBreak/>
        <w:t>CRITÉRIOS DE SELEÇÃO DO FORNECEDOR.</w:t>
      </w:r>
    </w:p>
    <w:p w14:paraId="4E86CFCC" w14:textId="4113695A" w:rsidR="001D1A83" w:rsidRPr="00C13C92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 xml:space="preserve">As exigências de habilitação jurídica e de regularidade fiscal e trabalhista são as usuais para a generalidade dos objetos, conforme disciplinado no </w:t>
      </w:r>
      <w:r w:rsidR="004F698C" w:rsidRPr="009C1005">
        <w:rPr>
          <w:rFonts w:cs="Arial"/>
          <w:szCs w:val="20"/>
          <w:highlight w:val="cyan"/>
        </w:rPr>
        <w:t>AVISO DE DISPE</w:t>
      </w:r>
      <w:r w:rsidR="009C1005" w:rsidRPr="009C1005">
        <w:rPr>
          <w:rFonts w:cs="Arial"/>
          <w:szCs w:val="20"/>
          <w:highlight w:val="cyan"/>
        </w:rPr>
        <w:t>N</w:t>
      </w:r>
      <w:r w:rsidR="004F698C" w:rsidRPr="009C1005">
        <w:rPr>
          <w:rFonts w:cs="Arial"/>
          <w:szCs w:val="20"/>
          <w:highlight w:val="cyan"/>
        </w:rPr>
        <w:t>SA</w:t>
      </w:r>
      <w:r w:rsidRPr="00C13C92">
        <w:rPr>
          <w:rFonts w:cs="Arial"/>
          <w:szCs w:val="20"/>
        </w:rPr>
        <w:t>.</w:t>
      </w:r>
    </w:p>
    <w:p w14:paraId="24DEB521" w14:textId="20BD6FC6" w:rsidR="001D1A83" w:rsidRPr="00C13C92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C13C92">
        <w:rPr>
          <w:rFonts w:cs="Arial"/>
          <w:szCs w:val="20"/>
        </w:rPr>
        <w:t>Os critérios de qualificação econômic</w:t>
      </w:r>
      <w:r w:rsidR="0051737B" w:rsidRPr="00C13C92">
        <w:rPr>
          <w:rFonts w:cs="Arial"/>
          <w:szCs w:val="20"/>
        </w:rPr>
        <w:t>o-financeira</w:t>
      </w:r>
      <w:r w:rsidRPr="00C13C92">
        <w:rPr>
          <w:rFonts w:cs="Arial"/>
          <w:szCs w:val="20"/>
        </w:rPr>
        <w:t xml:space="preserve"> a serem atendidos pelo forne</w:t>
      </w:r>
      <w:r w:rsidR="00531C31" w:rsidRPr="00C13C92">
        <w:rPr>
          <w:rFonts w:cs="Arial"/>
          <w:szCs w:val="20"/>
        </w:rPr>
        <w:t>cedor estão previsto</w:t>
      </w:r>
      <w:r w:rsidR="009C1005">
        <w:rPr>
          <w:rFonts w:cs="Arial"/>
          <w:szCs w:val="20"/>
        </w:rPr>
        <w:t xml:space="preserve"> no art.</w:t>
      </w:r>
    </w:p>
    <w:p w14:paraId="46E347D8" w14:textId="14B6339E" w:rsidR="001D1A83" w:rsidRPr="00C13C92" w:rsidRDefault="001D1A83" w:rsidP="001D1A83">
      <w:pPr>
        <w:numPr>
          <w:ilvl w:val="2"/>
          <w:numId w:val="1"/>
        </w:numPr>
        <w:spacing w:before="120" w:after="120" w:line="276" w:lineRule="auto"/>
        <w:ind w:left="1922"/>
        <w:jc w:val="both"/>
        <w:rPr>
          <w:rFonts w:cs="Arial"/>
          <w:i/>
          <w:szCs w:val="20"/>
        </w:rPr>
      </w:pPr>
      <w:r w:rsidRPr="009C1005">
        <w:rPr>
          <w:rFonts w:cs="Arial"/>
          <w:i/>
          <w:szCs w:val="20"/>
          <w:highlight w:val="cyan"/>
        </w:rPr>
        <w:t xml:space="preserve">Valores unitários: conforme planilha de composição de preços anexa ao </w:t>
      </w:r>
      <w:r w:rsidR="004F698C" w:rsidRPr="009C1005">
        <w:rPr>
          <w:rFonts w:cs="Arial"/>
          <w:i/>
          <w:szCs w:val="20"/>
          <w:highlight w:val="cyan"/>
        </w:rPr>
        <w:t>AVISO DE DISPE</w:t>
      </w:r>
      <w:r w:rsidR="009C1005" w:rsidRPr="009C1005">
        <w:rPr>
          <w:rFonts w:cs="Arial"/>
          <w:i/>
          <w:szCs w:val="20"/>
          <w:highlight w:val="cyan"/>
        </w:rPr>
        <w:t>N</w:t>
      </w:r>
      <w:r w:rsidR="004F698C" w:rsidRPr="009C1005">
        <w:rPr>
          <w:rFonts w:cs="Arial"/>
          <w:i/>
          <w:szCs w:val="20"/>
          <w:highlight w:val="cyan"/>
        </w:rPr>
        <w:t>SA</w:t>
      </w:r>
      <w:r w:rsidRPr="00C13C92">
        <w:rPr>
          <w:rFonts w:cs="Arial"/>
          <w:i/>
          <w:szCs w:val="20"/>
        </w:rPr>
        <w:t>.</w:t>
      </w:r>
    </w:p>
    <w:p w14:paraId="539BC467" w14:textId="77777777" w:rsidR="0039126B" w:rsidRPr="00C13C92" w:rsidRDefault="0039126B" w:rsidP="0039126B">
      <w:pPr>
        <w:pStyle w:val="Nivel1"/>
        <w:spacing w:before="120"/>
        <w:ind w:right="-30"/>
        <w:rPr>
          <w:b w:val="0"/>
          <w:bCs/>
          <w:color w:val="auto"/>
        </w:rPr>
      </w:pPr>
      <w:r w:rsidRPr="00C13C92">
        <w:rPr>
          <w:bCs/>
          <w:color w:val="auto"/>
        </w:rPr>
        <w:t xml:space="preserve">ESTIMATIVA DE </w:t>
      </w:r>
      <w:r w:rsidRPr="00C13C92">
        <w:rPr>
          <w:color w:val="auto"/>
        </w:rPr>
        <w:t>PREÇOS</w:t>
      </w:r>
      <w:r w:rsidRPr="00C13C92">
        <w:rPr>
          <w:bCs/>
          <w:color w:val="auto"/>
        </w:rPr>
        <w:t xml:space="preserve"> E PREÇOS REFERENCIAIS.</w:t>
      </w:r>
    </w:p>
    <w:p w14:paraId="19CA844E" w14:textId="6D1900A3" w:rsidR="0039126B" w:rsidRPr="00C13C92" w:rsidRDefault="0039126B" w:rsidP="008877EE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i/>
          <w:szCs w:val="20"/>
        </w:rPr>
      </w:pPr>
      <w:r w:rsidRPr="009C1005">
        <w:rPr>
          <w:rFonts w:cs="Arial"/>
          <w:szCs w:val="20"/>
        </w:rPr>
        <w:t>O custo estimado da contratação será tornado público apenas e imediatamente após o encerramento do envio de lances</w:t>
      </w:r>
      <w:r w:rsidRPr="00C13C92">
        <w:rPr>
          <w:rFonts w:cs="Arial"/>
          <w:i/>
          <w:szCs w:val="20"/>
        </w:rPr>
        <w:t>.</w:t>
      </w:r>
    </w:p>
    <w:p w14:paraId="217C0334" w14:textId="5126F588" w:rsidR="007152C7" w:rsidRPr="00C13C92" w:rsidRDefault="007152C7" w:rsidP="006A1B0B">
      <w:pPr>
        <w:pStyle w:val="Nivel1"/>
        <w:spacing w:before="120"/>
        <w:ind w:right="-30"/>
        <w:rPr>
          <w:bCs/>
          <w:color w:val="auto"/>
        </w:rPr>
      </w:pPr>
      <w:r w:rsidRPr="00C13C92">
        <w:rPr>
          <w:color w:val="auto"/>
        </w:rPr>
        <w:t>DOS RECURSOS ORÇAMENTÁRIOS.</w:t>
      </w:r>
    </w:p>
    <w:p w14:paraId="21F156E5" w14:textId="77777777" w:rsidR="00584F26" w:rsidRPr="00C13C92" w:rsidRDefault="00584F26" w:rsidP="00584F26">
      <w:pPr>
        <w:numPr>
          <w:ilvl w:val="1"/>
          <w:numId w:val="10"/>
        </w:numPr>
        <w:spacing w:before="120" w:after="120" w:line="276" w:lineRule="auto"/>
        <w:jc w:val="both"/>
        <w:rPr>
          <w:rFonts w:cs="Arial"/>
          <w:i/>
          <w:iCs/>
          <w:szCs w:val="20"/>
        </w:rPr>
      </w:pPr>
      <w:r w:rsidRPr="009C1005">
        <w:rPr>
          <w:rFonts w:cs="Arial"/>
          <w:iCs/>
          <w:szCs w:val="20"/>
        </w:rPr>
        <w:t>A indicação da dotação orçamentária fica postergada para o momento da assinatura do contrato ou instrumento equivalente</w:t>
      </w:r>
      <w:r w:rsidRPr="00C13C92">
        <w:rPr>
          <w:rFonts w:cs="Arial"/>
          <w:i/>
          <w:iCs/>
          <w:szCs w:val="20"/>
        </w:rPr>
        <w:t>.</w:t>
      </w:r>
    </w:p>
    <w:p w14:paraId="1A370F5E" w14:textId="722F9248" w:rsidR="001E14AF" w:rsidRDefault="00C13C92" w:rsidP="009C1D32">
      <w:pPr>
        <w:spacing w:after="360"/>
        <w:ind w:left="5316" w:firstLine="348"/>
        <w:rPr>
          <w:rFonts w:cs="Arial"/>
          <w:szCs w:val="20"/>
        </w:rPr>
      </w:pPr>
      <w:r w:rsidRPr="00C13C92">
        <w:rPr>
          <w:rFonts w:cs="Arial"/>
          <w:i/>
          <w:szCs w:val="20"/>
        </w:rPr>
        <w:t>Rio de janeiro</w:t>
      </w:r>
      <w:r w:rsidR="001E14AF" w:rsidRPr="00C13C92">
        <w:rPr>
          <w:rFonts w:cs="Arial"/>
          <w:b/>
          <w:bCs/>
          <w:szCs w:val="20"/>
        </w:rPr>
        <w:t xml:space="preserve"> </w:t>
      </w:r>
      <w:r w:rsidRPr="00C13C92">
        <w:rPr>
          <w:rFonts w:cs="Arial"/>
          <w:b/>
          <w:bCs/>
          <w:szCs w:val="20"/>
        </w:rPr>
        <w:t>02 de maio de 2022</w:t>
      </w:r>
      <w:r w:rsidR="001E14AF" w:rsidRPr="00C13C92">
        <w:rPr>
          <w:rFonts w:cs="Arial"/>
          <w:szCs w:val="20"/>
        </w:rPr>
        <w:t xml:space="preserve">. </w:t>
      </w:r>
    </w:p>
    <w:p w14:paraId="7B3E243F" w14:textId="77777777" w:rsidR="009C1005" w:rsidRPr="00C13C92" w:rsidRDefault="009C1005" w:rsidP="009C1D32">
      <w:pPr>
        <w:spacing w:after="360"/>
        <w:ind w:left="5316" w:firstLine="348"/>
        <w:rPr>
          <w:rFonts w:cs="Arial"/>
          <w:szCs w:val="20"/>
        </w:rPr>
      </w:pPr>
    </w:p>
    <w:p w14:paraId="60A614B0" w14:textId="518C7778" w:rsidR="00C13C92" w:rsidRPr="00C13C92" w:rsidRDefault="00C13C92" w:rsidP="00C13C92">
      <w:pPr>
        <w:jc w:val="both"/>
        <w:rPr>
          <w:rFonts w:cs="Arial"/>
          <w:color w:val="00000A"/>
          <w:szCs w:val="20"/>
        </w:rPr>
      </w:pPr>
      <w:r w:rsidRPr="00C13C92">
        <w:rPr>
          <w:rFonts w:cs="Arial"/>
          <w:color w:val="00000A"/>
          <w:szCs w:val="20"/>
        </w:rPr>
        <w:t>Para atendimen</w:t>
      </w:r>
      <w:r>
        <w:rPr>
          <w:rFonts w:cs="Arial"/>
          <w:color w:val="00000A"/>
          <w:szCs w:val="20"/>
        </w:rPr>
        <w:t>to da necessidade da Divisão de Nutrição, em caráter de urgência</w:t>
      </w:r>
      <w:r w:rsidR="009C1D32">
        <w:rPr>
          <w:rFonts w:cs="Arial"/>
          <w:color w:val="00000A"/>
          <w:szCs w:val="20"/>
        </w:rPr>
        <w:t>.</w:t>
      </w:r>
    </w:p>
    <w:p w14:paraId="5E747EAD" w14:textId="77777777" w:rsidR="00C13C92" w:rsidRPr="00C13C92" w:rsidRDefault="00C13C92" w:rsidP="00C13C92">
      <w:pPr>
        <w:jc w:val="both"/>
        <w:rPr>
          <w:rFonts w:cs="Arial"/>
          <w:color w:val="00000A"/>
          <w:szCs w:val="20"/>
        </w:rPr>
      </w:pPr>
    </w:p>
    <w:p w14:paraId="362C8B6A" w14:textId="77777777" w:rsidR="00C13C92" w:rsidRDefault="00C13C92" w:rsidP="00C13C92">
      <w:pPr>
        <w:rPr>
          <w:rFonts w:cs="Arial"/>
          <w:color w:val="00000A"/>
          <w:szCs w:val="20"/>
        </w:rPr>
      </w:pPr>
    </w:p>
    <w:p w14:paraId="06DF772D" w14:textId="77777777" w:rsidR="009C1005" w:rsidRDefault="009C1005" w:rsidP="00C13C92">
      <w:pPr>
        <w:rPr>
          <w:rFonts w:cs="Arial"/>
          <w:color w:val="00000A"/>
          <w:szCs w:val="20"/>
        </w:rPr>
      </w:pPr>
    </w:p>
    <w:p w14:paraId="45EB9EF6" w14:textId="77777777" w:rsidR="009C1005" w:rsidRPr="00C13C92" w:rsidRDefault="009C1005" w:rsidP="00C13C92">
      <w:pPr>
        <w:rPr>
          <w:rFonts w:cs="Arial"/>
          <w:color w:val="00000A"/>
          <w:szCs w:val="20"/>
        </w:rPr>
      </w:pPr>
    </w:p>
    <w:p w14:paraId="65ED2FCE" w14:textId="77777777" w:rsidR="00C13C92" w:rsidRPr="00C13C92" w:rsidRDefault="00C13C92" w:rsidP="00C13C92">
      <w:pPr>
        <w:rPr>
          <w:rFonts w:cs="Arial"/>
          <w:color w:val="00000A"/>
          <w:szCs w:val="20"/>
        </w:rPr>
      </w:pPr>
      <w:r w:rsidRPr="00C13C92">
        <w:rPr>
          <w:rFonts w:cs="Arial"/>
          <w:color w:val="00000A"/>
          <w:szCs w:val="20"/>
        </w:rPr>
        <w:softHyphen/>
      </w:r>
      <w:r w:rsidRPr="00C13C92">
        <w:rPr>
          <w:rFonts w:cs="Arial"/>
          <w:color w:val="00000A"/>
          <w:szCs w:val="20"/>
        </w:rPr>
        <w:softHyphen/>
      </w:r>
      <w:r w:rsidRPr="00C13C92">
        <w:rPr>
          <w:rFonts w:cs="Arial"/>
          <w:color w:val="00000A"/>
          <w:szCs w:val="20"/>
        </w:rPr>
        <w:softHyphen/>
      </w:r>
      <w:r w:rsidRPr="00C13C92">
        <w:rPr>
          <w:rFonts w:cs="Arial"/>
          <w:color w:val="00000A"/>
          <w:szCs w:val="20"/>
        </w:rPr>
        <w:softHyphen/>
      </w:r>
      <w:r w:rsidRPr="00C13C92">
        <w:rPr>
          <w:rFonts w:cs="Arial"/>
          <w:color w:val="00000A"/>
          <w:szCs w:val="20"/>
        </w:rPr>
        <w:softHyphen/>
      </w:r>
      <w:r w:rsidRPr="00C13C92">
        <w:rPr>
          <w:rFonts w:cs="Arial"/>
          <w:color w:val="00000A"/>
          <w:szCs w:val="20"/>
        </w:rPr>
        <w:softHyphen/>
        <w:t>________________________________________</w:t>
      </w:r>
    </w:p>
    <w:p w14:paraId="574FEAEB" w14:textId="77777777" w:rsidR="00C13C92" w:rsidRPr="00C13C92" w:rsidRDefault="00C13C92" w:rsidP="00C13C92">
      <w:pPr>
        <w:rPr>
          <w:rFonts w:cs="Arial"/>
          <w:szCs w:val="20"/>
        </w:rPr>
      </w:pPr>
      <w:r w:rsidRPr="00C13C92">
        <w:rPr>
          <w:rFonts w:cs="Arial"/>
          <w:szCs w:val="20"/>
        </w:rPr>
        <w:t>Darlene Guimarães de Souza</w:t>
      </w:r>
    </w:p>
    <w:p w14:paraId="2FF42798" w14:textId="77777777" w:rsidR="00C13C92" w:rsidRPr="00C13C92" w:rsidRDefault="00C13C92" w:rsidP="00C13C92">
      <w:pPr>
        <w:rPr>
          <w:rFonts w:cs="Arial"/>
          <w:szCs w:val="20"/>
        </w:rPr>
      </w:pPr>
      <w:r w:rsidRPr="00C13C92">
        <w:rPr>
          <w:rFonts w:cs="Arial"/>
          <w:szCs w:val="20"/>
        </w:rPr>
        <w:t>Coordenadora CTOP</w:t>
      </w:r>
    </w:p>
    <w:p w14:paraId="449FAD1D" w14:textId="77777777" w:rsidR="00C13C92" w:rsidRPr="00C13C92" w:rsidRDefault="00C13C92" w:rsidP="00C13C92">
      <w:pPr>
        <w:rPr>
          <w:rFonts w:cs="Arial"/>
          <w:szCs w:val="20"/>
        </w:rPr>
      </w:pPr>
      <w:proofErr w:type="spellStart"/>
      <w:r w:rsidRPr="00C13C92">
        <w:rPr>
          <w:rFonts w:cs="Arial"/>
          <w:szCs w:val="20"/>
        </w:rPr>
        <w:t>Matr</w:t>
      </w:r>
      <w:proofErr w:type="spellEnd"/>
      <w:r w:rsidRPr="00C13C92">
        <w:rPr>
          <w:rFonts w:cs="Arial"/>
          <w:szCs w:val="20"/>
        </w:rPr>
        <w:t>. 2241413</w:t>
      </w:r>
    </w:p>
    <w:p w14:paraId="3CC10288" w14:textId="77777777" w:rsidR="00C13C92" w:rsidRPr="00C13C92" w:rsidRDefault="00C13C92" w:rsidP="00C13C92">
      <w:pPr>
        <w:jc w:val="both"/>
        <w:rPr>
          <w:rFonts w:cs="Arial"/>
          <w:color w:val="00000A"/>
          <w:szCs w:val="20"/>
        </w:rPr>
      </w:pPr>
    </w:p>
    <w:p w14:paraId="1C8B25EC" w14:textId="0631DE92" w:rsidR="00C13C92" w:rsidRPr="00C13C92" w:rsidRDefault="00C13C92" w:rsidP="00C13C92">
      <w:pPr>
        <w:jc w:val="both"/>
        <w:rPr>
          <w:rFonts w:cs="Arial"/>
          <w:color w:val="00000A"/>
          <w:szCs w:val="20"/>
        </w:rPr>
      </w:pPr>
      <w:r w:rsidRPr="00C13C92">
        <w:rPr>
          <w:rFonts w:cs="Arial"/>
          <w:color w:val="00000A"/>
          <w:szCs w:val="20"/>
        </w:rPr>
        <w:t xml:space="preserve">Aprovo o Presente Termo de Referência, nos termos da Lei 14.133/21. Em atendimento ao disposto no art. </w:t>
      </w:r>
      <w:r w:rsidR="009C1005">
        <w:rPr>
          <w:rFonts w:cs="Arial"/>
          <w:color w:val="00000A"/>
          <w:szCs w:val="20"/>
        </w:rPr>
        <w:t>75</w:t>
      </w:r>
      <w:r w:rsidRPr="00C13C92">
        <w:rPr>
          <w:rFonts w:cs="Arial"/>
          <w:color w:val="00000A"/>
          <w:szCs w:val="20"/>
        </w:rPr>
        <w:t>, I</w:t>
      </w:r>
      <w:r w:rsidR="009C1005">
        <w:rPr>
          <w:rFonts w:cs="Arial"/>
          <w:color w:val="00000A"/>
          <w:szCs w:val="20"/>
        </w:rPr>
        <w:t>I</w:t>
      </w:r>
      <w:r w:rsidRPr="00C13C92">
        <w:rPr>
          <w:rFonts w:cs="Arial"/>
          <w:color w:val="00000A"/>
          <w:szCs w:val="20"/>
        </w:rPr>
        <w:t>, Lei</w:t>
      </w:r>
      <w:r w:rsidR="009C1005">
        <w:rPr>
          <w:rFonts w:cs="Arial"/>
          <w:color w:val="00000A"/>
          <w:szCs w:val="20"/>
        </w:rPr>
        <w:t xml:space="preserve"> 14.133/2021</w:t>
      </w:r>
      <w:r w:rsidRPr="00C13C92">
        <w:rPr>
          <w:rFonts w:cs="Arial"/>
          <w:color w:val="00000A"/>
          <w:szCs w:val="20"/>
        </w:rPr>
        <w:t xml:space="preserve">, </w:t>
      </w:r>
      <w:proofErr w:type="gramStart"/>
      <w:r w:rsidRPr="00C13C92">
        <w:rPr>
          <w:rFonts w:cs="Arial"/>
          <w:color w:val="00000A"/>
          <w:szCs w:val="20"/>
        </w:rPr>
        <w:t>autorizo</w:t>
      </w:r>
      <w:proofErr w:type="gramEnd"/>
      <w:r w:rsidRPr="00C13C92">
        <w:rPr>
          <w:rFonts w:cs="Arial"/>
          <w:color w:val="00000A"/>
          <w:szCs w:val="20"/>
        </w:rPr>
        <w:t xml:space="preserve"> a compra direta.</w:t>
      </w:r>
    </w:p>
    <w:p w14:paraId="213A9266" w14:textId="77777777" w:rsidR="00C13C92" w:rsidRPr="00C13C92" w:rsidRDefault="00C13C92" w:rsidP="00C13C92">
      <w:pPr>
        <w:jc w:val="both"/>
        <w:rPr>
          <w:rFonts w:cs="Arial"/>
          <w:szCs w:val="20"/>
        </w:rPr>
      </w:pPr>
    </w:p>
    <w:p w14:paraId="5F0F075A" w14:textId="77777777" w:rsidR="00C13C92" w:rsidRDefault="00C13C92" w:rsidP="00C13C92">
      <w:pPr>
        <w:jc w:val="both"/>
        <w:rPr>
          <w:rFonts w:cs="Arial"/>
          <w:color w:val="00000A"/>
          <w:szCs w:val="20"/>
        </w:rPr>
      </w:pPr>
    </w:p>
    <w:p w14:paraId="42343A11" w14:textId="77777777" w:rsidR="009C1005" w:rsidRDefault="009C1005" w:rsidP="00C13C92">
      <w:pPr>
        <w:jc w:val="both"/>
        <w:rPr>
          <w:rFonts w:cs="Arial"/>
          <w:color w:val="00000A"/>
          <w:szCs w:val="20"/>
        </w:rPr>
      </w:pPr>
    </w:p>
    <w:p w14:paraId="68A46C66" w14:textId="77777777" w:rsidR="009C1005" w:rsidRPr="00C13C92" w:rsidRDefault="009C1005" w:rsidP="00C13C92">
      <w:pPr>
        <w:jc w:val="both"/>
        <w:rPr>
          <w:rFonts w:cs="Arial"/>
          <w:color w:val="00000A"/>
          <w:szCs w:val="20"/>
        </w:rPr>
      </w:pPr>
    </w:p>
    <w:p w14:paraId="5E99FFA7" w14:textId="77777777" w:rsidR="00C13C92" w:rsidRPr="00C13C92" w:rsidRDefault="00C13C92" w:rsidP="00C13C92">
      <w:pPr>
        <w:jc w:val="both"/>
        <w:rPr>
          <w:rFonts w:cs="Arial"/>
          <w:szCs w:val="20"/>
        </w:rPr>
      </w:pPr>
      <w:r w:rsidRPr="00C13C92">
        <w:rPr>
          <w:rFonts w:cs="Arial"/>
          <w:color w:val="00000A"/>
          <w:szCs w:val="20"/>
        </w:rPr>
        <w:t>__________________________________________________</w:t>
      </w:r>
    </w:p>
    <w:p w14:paraId="54F1A274" w14:textId="36679D8C" w:rsidR="00C13C92" w:rsidRPr="00C13C92" w:rsidRDefault="009C1D32" w:rsidP="00C13C92">
      <w:pPr>
        <w:rPr>
          <w:rFonts w:cs="Arial"/>
          <w:szCs w:val="20"/>
        </w:rPr>
      </w:pPr>
      <w:r>
        <w:rPr>
          <w:rFonts w:cs="Arial"/>
          <w:color w:val="00000A"/>
          <w:szCs w:val="20"/>
        </w:rPr>
        <w:t>Gilsilene Gonçalves de Moraes</w:t>
      </w:r>
    </w:p>
    <w:p w14:paraId="323D5984" w14:textId="7C2FD13B" w:rsidR="00C13C92" w:rsidRPr="00C13C92" w:rsidRDefault="00C13C92" w:rsidP="00C13C92">
      <w:pPr>
        <w:rPr>
          <w:rFonts w:cs="Arial"/>
          <w:color w:val="00000A"/>
          <w:szCs w:val="20"/>
        </w:rPr>
      </w:pPr>
      <w:r w:rsidRPr="00C13C92">
        <w:rPr>
          <w:rFonts w:cs="Arial"/>
          <w:color w:val="00000A"/>
          <w:szCs w:val="20"/>
        </w:rPr>
        <w:t>Diretora Geral Substituta</w:t>
      </w:r>
    </w:p>
    <w:p w14:paraId="1ED75040" w14:textId="10333CF1" w:rsidR="00A2471D" w:rsidRPr="00C13C92" w:rsidRDefault="009C1D32" w:rsidP="0029415B">
      <w:pPr>
        <w:rPr>
          <w:rFonts w:cs="Arial"/>
          <w:szCs w:val="20"/>
        </w:rPr>
      </w:pPr>
      <w:proofErr w:type="gramStart"/>
      <w:r>
        <w:rPr>
          <w:rFonts w:cs="Arial"/>
          <w:szCs w:val="20"/>
        </w:rPr>
        <w:t>Matr.</w:t>
      </w:r>
      <w:proofErr w:type="gramEnd"/>
      <w:r>
        <w:rPr>
          <w:rFonts w:cs="Arial"/>
          <w:szCs w:val="20"/>
        </w:rPr>
        <w:t>1465288</w:t>
      </w:r>
    </w:p>
    <w:sectPr w:rsidR="00A2471D" w:rsidRPr="00C13C92" w:rsidSect="00A3644B">
      <w:footerReference w:type="default" r:id="rId1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0305A4" w14:textId="77777777" w:rsidR="002D4F6F" w:rsidRDefault="002D4F6F">
      <w:r>
        <w:separator/>
      </w:r>
    </w:p>
  </w:endnote>
  <w:endnote w:type="continuationSeparator" w:id="0">
    <w:p w14:paraId="0969BDC6" w14:textId="77777777" w:rsidR="002D4F6F" w:rsidRDefault="002D4F6F">
      <w:r>
        <w:continuationSeparator/>
      </w:r>
    </w:p>
  </w:endnote>
  <w:endnote w:type="continuationNotice" w:id="1">
    <w:p w14:paraId="3CB03DDE" w14:textId="77777777" w:rsidR="002D4F6F" w:rsidRDefault="002D4F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70F68" w14:textId="77777777" w:rsidR="00D44057" w:rsidRPr="00771167" w:rsidRDefault="00D44057" w:rsidP="00A3644B">
    <w:pPr>
      <w:pStyle w:val="Rodap"/>
      <w:rPr>
        <w:rFonts w:ascii="Times New Roman" w:hAnsi="Times New Roman" w:cs="Times New Roman"/>
      </w:rPr>
    </w:pPr>
    <w:r w:rsidRPr="00771167">
      <w:rPr>
        <w:rFonts w:ascii="Times New Roman" w:hAnsi="Times New Roman" w:cs="Times New Roman"/>
      </w:rPr>
      <w:t>____________________________________________________________________</w:t>
    </w:r>
  </w:p>
  <w:p w14:paraId="1A370F69" w14:textId="65DE8FC0" w:rsidR="00D44057" w:rsidRPr="00771167" w:rsidRDefault="00A66C96" w:rsidP="00A3644B">
    <w:pPr>
      <w:pStyle w:val="Rodap"/>
      <w:rPr>
        <w:rFonts w:cs="Arial"/>
        <w:sz w:val="12"/>
        <w:szCs w:val="12"/>
      </w:rPr>
    </w:pPr>
    <w:r>
      <w:rPr>
        <w:rFonts w:cs="Arial"/>
        <w:sz w:val="12"/>
        <w:szCs w:val="12"/>
      </w:rPr>
      <w:t xml:space="preserve">Termo de referencia adaptado com atualização da legislação 14.133, através do modelo da </w:t>
    </w:r>
    <w:proofErr w:type="gramStart"/>
    <w:r>
      <w:rPr>
        <w:rFonts w:cs="Arial"/>
        <w:sz w:val="12"/>
        <w:szCs w:val="12"/>
      </w:rPr>
      <w:t>AGU</w:t>
    </w:r>
    <w:proofErr w:type="gramEnd"/>
  </w:p>
  <w:p w14:paraId="1A370F6A" w14:textId="77777777" w:rsidR="00D44057" w:rsidRPr="00771167" w:rsidRDefault="00D44057" w:rsidP="00A3644B">
    <w:pPr>
      <w:pStyle w:val="Rodap"/>
      <w:rPr>
        <w:rFonts w:cs="Arial"/>
        <w:sz w:val="12"/>
        <w:szCs w:val="12"/>
      </w:rPr>
    </w:pPr>
    <w:r w:rsidRPr="00771167">
      <w:rPr>
        <w:rFonts w:cs="Arial"/>
        <w:sz w:val="12"/>
        <w:szCs w:val="12"/>
      </w:rPr>
      <w:t>Termo de Referência - Modelo para Pregão Eletrônico – Compras</w:t>
    </w:r>
  </w:p>
  <w:p w14:paraId="1A370F6B" w14:textId="0871B45B" w:rsidR="00D44057" w:rsidRPr="00771167" w:rsidRDefault="00D44057" w:rsidP="00A3644B">
    <w:pPr>
      <w:pStyle w:val="Rodap"/>
      <w:rPr>
        <w:rFonts w:cs="Arial"/>
      </w:rPr>
    </w:pPr>
    <w:r>
      <w:rPr>
        <w:rFonts w:cs="Arial"/>
        <w:sz w:val="12"/>
        <w:szCs w:val="12"/>
      </w:rPr>
      <w:t xml:space="preserve">Atualização: </w:t>
    </w:r>
    <w:r w:rsidR="007F280E">
      <w:rPr>
        <w:rFonts w:cs="Arial"/>
        <w:sz w:val="12"/>
        <w:szCs w:val="12"/>
      </w:rPr>
      <w:t>Julho</w:t>
    </w:r>
    <w:r w:rsidR="002128B2">
      <w:rPr>
        <w:rFonts w:cs="Arial"/>
        <w:sz w:val="12"/>
        <w:szCs w:val="12"/>
      </w:rPr>
      <w:t>/2021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5E0BF" w14:textId="77777777" w:rsidR="002D4F6F" w:rsidRDefault="002D4F6F">
      <w:r>
        <w:separator/>
      </w:r>
    </w:p>
  </w:footnote>
  <w:footnote w:type="continuationSeparator" w:id="0">
    <w:p w14:paraId="0B918121" w14:textId="77777777" w:rsidR="002D4F6F" w:rsidRDefault="002D4F6F">
      <w:r>
        <w:continuationSeparator/>
      </w:r>
    </w:p>
  </w:footnote>
  <w:footnote w:type="continuationNotice" w:id="1">
    <w:p w14:paraId="519788D9" w14:textId="77777777" w:rsidR="002D4F6F" w:rsidRDefault="002D4F6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1D5C100D"/>
    <w:multiLevelType w:val="multilevel"/>
    <w:tmpl w:val="3366514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FFA46BD"/>
    <w:multiLevelType w:val="multilevel"/>
    <w:tmpl w:val="B73618FC"/>
    <w:lvl w:ilvl="0">
      <w:start w:val="16"/>
      <w:numFmt w:val="decimal"/>
      <w:lvlText w:val="%1"/>
      <w:lvlJc w:val="left"/>
      <w:pPr>
        <w:ind w:left="510" w:hanging="51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cs="Arial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/>
        <w:color w:val="00000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/>
        <w:color w:val="00000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/>
        <w:color w:val="00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/>
        <w:color w:val="000000"/>
      </w:rPr>
    </w:lvl>
  </w:abstractNum>
  <w:abstractNum w:abstractNumId="5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B2666E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75602D1D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CF102DB"/>
    <w:multiLevelType w:val="hybridMultilevel"/>
    <w:tmpl w:val="05281D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  <w:lvlOverride w:ilvl="0">
      <w:startOverride w:val="2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282"/>
    <w:rsid w:val="0000236D"/>
    <w:rsid w:val="00003298"/>
    <w:rsid w:val="0000392B"/>
    <w:rsid w:val="000135C0"/>
    <w:rsid w:val="0001661B"/>
    <w:rsid w:val="0002260C"/>
    <w:rsid w:val="0002306D"/>
    <w:rsid w:val="000242C8"/>
    <w:rsid w:val="00027155"/>
    <w:rsid w:val="0002724D"/>
    <w:rsid w:val="000318BA"/>
    <w:rsid w:val="000349AF"/>
    <w:rsid w:val="00034A29"/>
    <w:rsid w:val="00040957"/>
    <w:rsid w:val="00045830"/>
    <w:rsid w:val="000460EB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3282"/>
    <w:rsid w:val="000743FA"/>
    <w:rsid w:val="00076CBC"/>
    <w:rsid w:val="000779C7"/>
    <w:rsid w:val="00081098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0139"/>
    <w:rsid w:val="000B1AC5"/>
    <w:rsid w:val="000B7B55"/>
    <w:rsid w:val="000C123B"/>
    <w:rsid w:val="000C21AD"/>
    <w:rsid w:val="000C2C16"/>
    <w:rsid w:val="000C5EE4"/>
    <w:rsid w:val="000C670A"/>
    <w:rsid w:val="000C78D1"/>
    <w:rsid w:val="000D2A1E"/>
    <w:rsid w:val="000D2AC3"/>
    <w:rsid w:val="000D418A"/>
    <w:rsid w:val="000D731F"/>
    <w:rsid w:val="000F1C1C"/>
    <w:rsid w:val="000F4088"/>
    <w:rsid w:val="000F4F96"/>
    <w:rsid w:val="000F5A07"/>
    <w:rsid w:val="00100990"/>
    <w:rsid w:val="00105707"/>
    <w:rsid w:val="001060BC"/>
    <w:rsid w:val="001103FF"/>
    <w:rsid w:val="0011060B"/>
    <w:rsid w:val="00110F04"/>
    <w:rsid w:val="0011363A"/>
    <w:rsid w:val="00113EEB"/>
    <w:rsid w:val="0012163E"/>
    <w:rsid w:val="001219B0"/>
    <w:rsid w:val="00122617"/>
    <w:rsid w:val="00123B54"/>
    <w:rsid w:val="00124990"/>
    <w:rsid w:val="00124BB7"/>
    <w:rsid w:val="00124FA4"/>
    <w:rsid w:val="001304C0"/>
    <w:rsid w:val="001315F2"/>
    <w:rsid w:val="0014004B"/>
    <w:rsid w:val="0014325E"/>
    <w:rsid w:val="00144873"/>
    <w:rsid w:val="00146BDF"/>
    <w:rsid w:val="001478B4"/>
    <w:rsid w:val="001516EA"/>
    <w:rsid w:val="00153E25"/>
    <w:rsid w:val="00154505"/>
    <w:rsid w:val="0015684D"/>
    <w:rsid w:val="00160BBD"/>
    <w:rsid w:val="00160DA4"/>
    <w:rsid w:val="0016584A"/>
    <w:rsid w:val="00166EFA"/>
    <w:rsid w:val="00170CE1"/>
    <w:rsid w:val="001710AC"/>
    <w:rsid w:val="00174CAA"/>
    <w:rsid w:val="00177CD5"/>
    <w:rsid w:val="00180C12"/>
    <w:rsid w:val="001817D2"/>
    <w:rsid w:val="00184086"/>
    <w:rsid w:val="001856FB"/>
    <w:rsid w:val="001904A8"/>
    <w:rsid w:val="0019063F"/>
    <w:rsid w:val="00195029"/>
    <w:rsid w:val="001A11DA"/>
    <w:rsid w:val="001A1732"/>
    <w:rsid w:val="001A2CE9"/>
    <w:rsid w:val="001A3A05"/>
    <w:rsid w:val="001A3E18"/>
    <w:rsid w:val="001A425B"/>
    <w:rsid w:val="001B005B"/>
    <w:rsid w:val="001C1001"/>
    <w:rsid w:val="001C171A"/>
    <w:rsid w:val="001C3F32"/>
    <w:rsid w:val="001C48B6"/>
    <w:rsid w:val="001C4C04"/>
    <w:rsid w:val="001C694F"/>
    <w:rsid w:val="001C71C1"/>
    <w:rsid w:val="001C721E"/>
    <w:rsid w:val="001D1A83"/>
    <w:rsid w:val="001E14AF"/>
    <w:rsid w:val="001E22A8"/>
    <w:rsid w:val="001E3AAF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28B2"/>
    <w:rsid w:val="002137D6"/>
    <w:rsid w:val="00220D9F"/>
    <w:rsid w:val="00221BA5"/>
    <w:rsid w:val="00222980"/>
    <w:rsid w:val="002241A2"/>
    <w:rsid w:val="00231E8F"/>
    <w:rsid w:val="00231E9C"/>
    <w:rsid w:val="00235489"/>
    <w:rsid w:val="00240B17"/>
    <w:rsid w:val="00241D78"/>
    <w:rsid w:val="00246DAE"/>
    <w:rsid w:val="002538B4"/>
    <w:rsid w:val="002538E3"/>
    <w:rsid w:val="00255C24"/>
    <w:rsid w:val="002568EE"/>
    <w:rsid w:val="00260759"/>
    <w:rsid w:val="00260802"/>
    <w:rsid w:val="0026386A"/>
    <w:rsid w:val="00267125"/>
    <w:rsid w:val="00267B22"/>
    <w:rsid w:val="00267DDF"/>
    <w:rsid w:val="00271CB6"/>
    <w:rsid w:val="0027301A"/>
    <w:rsid w:val="00274E7D"/>
    <w:rsid w:val="00276ECC"/>
    <w:rsid w:val="0028765E"/>
    <w:rsid w:val="0029037D"/>
    <w:rsid w:val="002937D4"/>
    <w:rsid w:val="0029415B"/>
    <w:rsid w:val="00294F04"/>
    <w:rsid w:val="002B587F"/>
    <w:rsid w:val="002B5CA7"/>
    <w:rsid w:val="002C50DF"/>
    <w:rsid w:val="002C54C1"/>
    <w:rsid w:val="002C5E58"/>
    <w:rsid w:val="002C7035"/>
    <w:rsid w:val="002D38D1"/>
    <w:rsid w:val="002D4F6F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4D9A"/>
    <w:rsid w:val="003100B8"/>
    <w:rsid w:val="00310B4A"/>
    <w:rsid w:val="00314642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40EE0"/>
    <w:rsid w:val="00343032"/>
    <w:rsid w:val="0035144B"/>
    <w:rsid w:val="00351874"/>
    <w:rsid w:val="00352D2C"/>
    <w:rsid w:val="00353658"/>
    <w:rsid w:val="0035482B"/>
    <w:rsid w:val="0035658A"/>
    <w:rsid w:val="0035660F"/>
    <w:rsid w:val="0035686C"/>
    <w:rsid w:val="00364141"/>
    <w:rsid w:val="00367EF6"/>
    <w:rsid w:val="00373F2A"/>
    <w:rsid w:val="003769F4"/>
    <w:rsid w:val="003779A2"/>
    <w:rsid w:val="0038139C"/>
    <w:rsid w:val="00381D92"/>
    <w:rsid w:val="0038360C"/>
    <w:rsid w:val="00386157"/>
    <w:rsid w:val="00386ADE"/>
    <w:rsid w:val="0039126B"/>
    <w:rsid w:val="00391E14"/>
    <w:rsid w:val="003959F6"/>
    <w:rsid w:val="003A73C1"/>
    <w:rsid w:val="003B263A"/>
    <w:rsid w:val="003B791E"/>
    <w:rsid w:val="003C33FE"/>
    <w:rsid w:val="003C609E"/>
    <w:rsid w:val="003C6275"/>
    <w:rsid w:val="003D69A5"/>
    <w:rsid w:val="003E34F6"/>
    <w:rsid w:val="003E4927"/>
    <w:rsid w:val="003E4D76"/>
    <w:rsid w:val="003E5496"/>
    <w:rsid w:val="003E55B1"/>
    <w:rsid w:val="003F004A"/>
    <w:rsid w:val="003F012E"/>
    <w:rsid w:val="003F1437"/>
    <w:rsid w:val="003F17EC"/>
    <w:rsid w:val="003F185C"/>
    <w:rsid w:val="003F23B4"/>
    <w:rsid w:val="003F36A3"/>
    <w:rsid w:val="003F3D97"/>
    <w:rsid w:val="003F59FC"/>
    <w:rsid w:val="0040443F"/>
    <w:rsid w:val="00404510"/>
    <w:rsid w:val="004048E2"/>
    <w:rsid w:val="004053E1"/>
    <w:rsid w:val="004073B2"/>
    <w:rsid w:val="00407E93"/>
    <w:rsid w:val="00407F1C"/>
    <w:rsid w:val="004116EF"/>
    <w:rsid w:val="00415F27"/>
    <w:rsid w:val="0041605B"/>
    <w:rsid w:val="00416A59"/>
    <w:rsid w:val="00416C6F"/>
    <w:rsid w:val="00417CA8"/>
    <w:rsid w:val="004214D9"/>
    <w:rsid w:val="0042190C"/>
    <w:rsid w:val="00425359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ABA"/>
    <w:rsid w:val="00462C95"/>
    <w:rsid w:val="0046486A"/>
    <w:rsid w:val="00471331"/>
    <w:rsid w:val="00473A3D"/>
    <w:rsid w:val="00474A42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19D0"/>
    <w:rsid w:val="004B05B0"/>
    <w:rsid w:val="004B0CAC"/>
    <w:rsid w:val="004B19B5"/>
    <w:rsid w:val="004B1D7D"/>
    <w:rsid w:val="004B460A"/>
    <w:rsid w:val="004C0212"/>
    <w:rsid w:val="004C05F9"/>
    <w:rsid w:val="004C1D14"/>
    <w:rsid w:val="004D087F"/>
    <w:rsid w:val="004D551E"/>
    <w:rsid w:val="004D792C"/>
    <w:rsid w:val="004D7FF7"/>
    <w:rsid w:val="004E0194"/>
    <w:rsid w:val="004E6184"/>
    <w:rsid w:val="004F1471"/>
    <w:rsid w:val="004F1520"/>
    <w:rsid w:val="004F5DF9"/>
    <w:rsid w:val="004F66B4"/>
    <w:rsid w:val="004F698C"/>
    <w:rsid w:val="004F705B"/>
    <w:rsid w:val="004F78C6"/>
    <w:rsid w:val="0050224C"/>
    <w:rsid w:val="00503208"/>
    <w:rsid w:val="005037A6"/>
    <w:rsid w:val="00511EAC"/>
    <w:rsid w:val="00512D53"/>
    <w:rsid w:val="00514883"/>
    <w:rsid w:val="0051737B"/>
    <w:rsid w:val="00520BCD"/>
    <w:rsid w:val="0053132E"/>
    <w:rsid w:val="00531C31"/>
    <w:rsid w:val="005331A2"/>
    <w:rsid w:val="00546070"/>
    <w:rsid w:val="00553BF9"/>
    <w:rsid w:val="00555E85"/>
    <w:rsid w:val="00561C04"/>
    <w:rsid w:val="0056213B"/>
    <w:rsid w:val="00562F82"/>
    <w:rsid w:val="00563CBA"/>
    <w:rsid w:val="00564913"/>
    <w:rsid w:val="0057203C"/>
    <w:rsid w:val="005800D8"/>
    <w:rsid w:val="005846C9"/>
    <w:rsid w:val="00584F26"/>
    <w:rsid w:val="005873FC"/>
    <w:rsid w:val="00590EAF"/>
    <w:rsid w:val="00595DA6"/>
    <w:rsid w:val="005A6A91"/>
    <w:rsid w:val="005B0043"/>
    <w:rsid w:val="005B0066"/>
    <w:rsid w:val="005C0C8C"/>
    <w:rsid w:val="005C3930"/>
    <w:rsid w:val="005C76D8"/>
    <w:rsid w:val="005D2DB3"/>
    <w:rsid w:val="005D3F74"/>
    <w:rsid w:val="005E1321"/>
    <w:rsid w:val="005E237B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5C11"/>
    <w:rsid w:val="00606440"/>
    <w:rsid w:val="006078C2"/>
    <w:rsid w:val="00613DC5"/>
    <w:rsid w:val="006171A9"/>
    <w:rsid w:val="00623436"/>
    <w:rsid w:val="00625193"/>
    <w:rsid w:val="0063364B"/>
    <w:rsid w:val="00640F39"/>
    <w:rsid w:val="006434FD"/>
    <w:rsid w:val="00644B6E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1DC8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C17A0"/>
    <w:rsid w:val="006C49D5"/>
    <w:rsid w:val="006C755F"/>
    <w:rsid w:val="006D27E3"/>
    <w:rsid w:val="006D3F97"/>
    <w:rsid w:val="006D4135"/>
    <w:rsid w:val="006E0448"/>
    <w:rsid w:val="006E09F2"/>
    <w:rsid w:val="006E721C"/>
    <w:rsid w:val="006F3EE2"/>
    <w:rsid w:val="006F7BAF"/>
    <w:rsid w:val="00700CBD"/>
    <w:rsid w:val="0070181F"/>
    <w:rsid w:val="0070207F"/>
    <w:rsid w:val="007028C7"/>
    <w:rsid w:val="00704462"/>
    <w:rsid w:val="00710C7E"/>
    <w:rsid w:val="00714E7C"/>
    <w:rsid w:val="007152C7"/>
    <w:rsid w:val="00722E0D"/>
    <w:rsid w:val="00723039"/>
    <w:rsid w:val="0073044F"/>
    <w:rsid w:val="00732294"/>
    <w:rsid w:val="00733DE0"/>
    <w:rsid w:val="007357C5"/>
    <w:rsid w:val="00735C6D"/>
    <w:rsid w:val="00736C27"/>
    <w:rsid w:val="0074032D"/>
    <w:rsid w:val="00740D25"/>
    <w:rsid w:val="00741328"/>
    <w:rsid w:val="00742827"/>
    <w:rsid w:val="007470A5"/>
    <w:rsid w:val="0075531C"/>
    <w:rsid w:val="00756F76"/>
    <w:rsid w:val="007579BB"/>
    <w:rsid w:val="00761FF6"/>
    <w:rsid w:val="0076286B"/>
    <w:rsid w:val="007679B9"/>
    <w:rsid w:val="0077024E"/>
    <w:rsid w:val="00771167"/>
    <w:rsid w:val="00776572"/>
    <w:rsid w:val="00776D50"/>
    <w:rsid w:val="0077738D"/>
    <w:rsid w:val="007774C2"/>
    <w:rsid w:val="00785CF8"/>
    <w:rsid w:val="00786FF1"/>
    <w:rsid w:val="00787771"/>
    <w:rsid w:val="00787B42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B19CE"/>
    <w:rsid w:val="007B5AEB"/>
    <w:rsid w:val="007B7C23"/>
    <w:rsid w:val="007C0255"/>
    <w:rsid w:val="007C09C8"/>
    <w:rsid w:val="007C0C22"/>
    <w:rsid w:val="007C13ED"/>
    <w:rsid w:val="007C2707"/>
    <w:rsid w:val="007D17EE"/>
    <w:rsid w:val="007D3572"/>
    <w:rsid w:val="007D501A"/>
    <w:rsid w:val="007E285B"/>
    <w:rsid w:val="007E3F65"/>
    <w:rsid w:val="007E4F6C"/>
    <w:rsid w:val="007E5253"/>
    <w:rsid w:val="007E57A5"/>
    <w:rsid w:val="007E68F6"/>
    <w:rsid w:val="007E6EF9"/>
    <w:rsid w:val="007F0511"/>
    <w:rsid w:val="007F280E"/>
    <w:rsid w:val="007F2AE5"/>
    <w:rsid w:val="007F4C69"/>
    <w:rsid w:val="007F6AB0"/>
    <w:rsid w:val="008009AF"/>
    <w:rsid w:val="008010EF"/>
    <w:rsid w:val="00803805"/>
    <w:rsid w:val="0080582D"/>
    <w:rsid w:val="00806D9B"/>
    <w:rsid w:val="0080756C"/>
    <w:rsid w:val="00812ACB"/>
    <w:rsid w:val="008147F8"/>
    <w:rsid w:val="00821930"/>
    <w:rsid w:val="00821B3A"/>
    <w:rsid w:val="00831204"/>
    <w:rsid w:val="00831208"/>
    <w:rsid w:val="00832BF8"/>
    <w:rsid w:val="00834300"/>
    <w:rsid w:val="00835A02"/>
    <w:rsid w:val="00835CD3"/>
    <w:rsid w:val="00835F85"/>
    <w:rsid w:val="00841504"/>
    <w:rsid w:val="008429CF"/>
    <w:rsid w:val="008446E2"/>
    <w:rsid w:val="008459A0"/>
    <w:rsid w:val="00846899"/>
    <w:rsid w:val="00847E19"/>
    <w:rsid w:val="00850CD3"/>
    <w:rsid w:val="0085112C"/>
    <w:rsid w:val="008559F1"/>
    <w:rsid w:val="00855E5A"/>
    <w:rsid w:val="008601A9"/>
    <w:rsid w:val="00865B0D"/>
    <w:rsid w:val="00871B33"/>
    <w:rsid w:val="00871C0F"/>
    <w:rsid w:val="00872949"/>
    <w:rsid w:val="008731C2"/>
    <w:rsid w:val="00874676"/>
    <w:rsid w:val="008821F3"/>
    <w:rsid w:val="00886C81"/>
    <w:rsid w:val="008877EE"/>
    <w:rsid w:val="00887874"/>
    <w:rsid w:val="008941DB"/>
    <w:rsid w:val="00895D7E"/>
    <w:rsid w:val="0089665C"/>
    <w:rsid w:val="008A16EA"/>
    <w:rsid w:val="008A580D"/>
    <w:rsid w:val="008A6578"/>
    <w:rsid w:val="008B6162"/>
    <w:rsid w:val="008C04DF"/>
    <w:rsid w:val="008C1971"/>
    <w:rsid w:val="008C1AF7"/>
    <w:rsid w:val="008C3A89"/>
    <w:rsid w:val="008C57D5"/>
    <w:rsid w:val="008D0EE5"/>
    <w:rsid w:val="008D2CAF"/>
    <w:rsid w:val="008D3A48"/>
    <w:rsid w:val="008D3ACE"/>
    <w:rsid w:val="008D459C"/>
    <w:rsid w:val="008D51CC"/>
    <w:rsid w:val="008E1D57"/>
    <w:rsid w:val="008E42DD"/>
    <w:rsid w:val="008E4F95"/>
    <w:rsid w:val="008E5183"/>
    <w:rsid w:val="008F25EF"/>
    <w:rsid w:val="008F4D52"/>
    <w:rsid w:val="008F4E41"/>
    <w:rsid w:val="008F61FE"/>
    <w:rsid w:val="0090408D"/>
    <w:rsid w:val="00904E6B"/>
    <w:rsid w:val="00906EEC"/>
    <w:rsid w:val="00914204"/>
    <w:rsid w:val="00915836"/>
    <w:rsid w:val="00915C7E"/>
    <w:rsid w:val="00922606"/>
    <w:rsid w:val="00922D31"/>
    <w:rsid w:val="00924B6A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1769"/>
    <w:rsid w:val="00942457"/>
    <w:rsid w:val="00944E0C"/>
    <w:rsid w:val="00950D81"/>
    <w:rsid w:val="00953772"/>
    <w:rsid w:val="009543EB"/>
    <w:rsid w:val="00954BE8"/>
    <w:rsid w:val="0096002D"/>
    <w:rsid w:val="009623AB"/>
    <w:rsid w:val="00964887"/>
    <w:rsid w:val="00967CE4"/>
    <w:rsid w:val="00970053"/>
    <w:rsid w:val="00970A6B"/>
    <w:rsid w:val="009763C4"/>
    <w:rsid w:val="009768D4"/>
    <w:rsid w:val="009769BE"/>
    <w:rsid w:val="009803F1"/>
    <w:rsid w:val="00981553"/>
    <w:rsid w:val="00982D8A"/>
    <w:rsid w:val="009844F7"/>
    <w:rsid w:val="009906A3"/>
    <w:rsid w:val="0099079E"/>
    <w:rsid w:val="00995FFD"/>
    <w:rsid w:val="009A1099"/>
    <w:rsid w:val="009A45B0"/>
    <w:rsid w:val="009A6A6F"/>
    <w:rsid w:val="009B1B69"/>
    <w:rsid w:val="009B5237"/>
    <w:rsid w:val="009B5BC4"/>
    <w:rsid w:val="009C1005"/>
    <w:rsid w:val="009C1D32"/>
    <w:rsid w:val="009C3D96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55A5"/>
    <w:rsid w:val="00A1117E"/>
    <w:rsid w:val="00A12A7C"/>
    <w:rsid w:val="00A1330E"/>
    <w:rsid w:val="00A14062"/>
    <w:rsid w:val="00A2471D"/>
    <w:rsid w:val="00A25E48"/>
    <w:rsid w:val="00A33097"/>
    <w:rsid w:val="00A3644B"/>
    <w:rsid w:val="00A402A1"/>
    <w:rsid w:val="00A44175"/>
    <w:rsid w:val="00A44A1A"/>
    <w:rsid w:val="00A4565E"/>
    <w:rsid w:val="00A46F80"/>
    <w:rsid w:val="00A47893"/>
    <w:rsid w:val="00A50D22"/>
    <w:rsid w:val="00A512C3"/>
    <w:rsid w:val="00A53390"/>
    <w:rsid w:val="00A571FE"/>
    <w:rsid w:val="00A60395"/>
    <w:rsid w:val="00A6183D"/>
    <w:rsid w:val="00A61ADA"/>
    <w:rsid w:val="00A6287E"/>
    <w:rsid w:val="00A62AEF"/>
    <w:rsid w:val="00A63B1B"/>
    <w:rsid w:val="00A66C96"/>
    <w:rsid w:val="00A77C2C"/>
    <w:rsid w:val="00A77DAE"/>
    <w:rsid w:val="00A80062"/>
    <w:rsid w:val="00A856EB"/>
    <w:rsid w:val="00A86D6F"/>
    <w:rsid w:val="00A87856"/>
    <w:rsid w:val="00A9022E"/>
    <w:rsid w:val="00A90577"/>
    <w:rsid w:val="00A9124A"/>
    <w:rsid w:val="00A914E1"/>
    <w:rsid w:val="00A91861"/>
    <w:rsid w:val="00A96322"/>
    <w:rsid w:val="00AA1165"/>
    <w:rsid w:val="00AA2B09"/>
    <w:rsid w:val="00AA3A23"/>
    <w:rsid w:val="00AA3F31"/>
    <w:rsid w:val="00AA4625"/>
    <w:rsid w:val="00AB099E"/>
    <w:rsid w:val="00AB1F1A"/>
    <w:rsid w:val="00AC0883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8EB"/>
    <w:rsid w:val="00B00D15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42057"/>
    <w:rsid w:val="00B43192"/>
    <w:rsid w:val="00B432A0"/>
    <w:rsid w:val="00B4738B"/>
    <w:rsid w:val="00B50E09"/>
    <w:rsid w:val="00B517F7"/>
    <w:rsid w:val="00B52AFC"/>
    <w:rsid w:val="00B52EFE"/>
    <w:rsid w:val="00B54C1E"/>
    <w:rsid w:val="00B54DC8"/>
    <w:rsid w:val="00B55E5A"/>
    <w:rsid w:val="00B60B26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4F"/>
    <w:rsid w:val="00B81FBB"/>
    <w:rsid w:val="00B86416"/>
    <w:rsid w:val="00B902B9"/>
    <w:rsid w:val="00B90B80"/>
    <w:rsid w:val="00B92C22"/>
    <w:rsid w:val="00B92C59"/>
    <w:rsid w:val="00B95BFE"/>
    <w:rsid w:val="00B96C22"/>
    <w:rsid w:val="00B972D3"/>
    <w:rsid w:val="00BA1705"/>
    <w:rsid w:val="00BA2132"/>
    <w:rsid w:val="00BA38D8"/>
    <w:rsid w:val="00BA5AAA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F0D5C"/>
    <w:rsid w:val="00BF0E8E"/>
    <w:rsid w:val="00BF1A7F"/>
    <w:rsid w:val="00C00F37"/>
    <w:rsid w:val="00C03F51"/>
    <w:rsid w:val="00C10CC7"/>
    <w:rsid w:val="00C10EC3"/>
    <w:rsid w:val="00C13225"/>
    <w:rsid w:val="00C13C92"/>
    <w:rsid w:val="00C14C86"/>
    <w:rsid w:val="00C15A31"/>
    <w:rsid w:val="00C21B44"/>
    <w:rsid w:val="00C229F8"/>
    <w:rsid w:val="00C25803"/>
    <w:rsid w:val="00C26FD3"/>
    <w:rsid w:val="00C322F1"/>
    <w:rsid w:val="00C33284"/>
    <w:rsid w:val="00C371FA"/>
    <w:rsid w:val="00C41B5E"/>
    <w:rsid w:val="00C4251D"/>
    <w:rsid w:val="00C44F67"/>
    <w:rsid w:val="00C46167"/>
    <w:rsid w:val="00C46F61"/>
    <w:rsid w:val="00C47BB2"/>
    <w:rsid w:val="00C51C28"/>
    <w:rsid w:val="00C53456"/>
    <w:rsid w:val="00C60C2D"/>
    <w:rsid w:val="00C63CFE"/>
    <w:rsid w:val="00C70043"/>
    <w:rsid w:val="00C70E0D"/>
    <w:rsid w:val="00C730B4"/>
    <w:rsid w:val="00C73861"/>
    <w:rsid w:val="00C7432C"/>
    <w:rsid w:val="00C75791"/>
    <w:rsid w:val="00C757A1"/>
    <w:rsid w:val="00C76304"/>
    <w:rsid w:val="00C7672C"/>
    <w:rsid w:val="00C84955"/>
    <w:rsid w:val="00C86467"/>
    <w:rsid w:val="00C95C72"/>
    <w:rsid w:val="00C96B86"/>
    <w:rsid w:val="00C97DF7"/>
    <w:rsid w:val="00CA02C8"/>
    <w:rsid w:val="00CA1A6A"/>
    <w:rsid w:val="00CA6108"/>
    <w:rsid w:val="00CA7F04"/>
    <w:rsid w:val="00CB54CD"/>
    <w:rsid w:val="00CB67F5"/>
    <w:rsid w:val="00CB6FF5"/>
    <w:rsid w:val="00CB766B"/>
    <w:rsid w:val="00CC356D"/>
    <w:rsid w:val="00CC3C90"/>
    <w:rsid w:val="00CD109D"/>
    <w:rsid w:val="00CD1E9D"/>
    <w:rsid w:val="00CD5347"/>
    <w:rsid w:val="00CD5D7C"/>
    <w:rsid w:val="00CD6ABB"/>
    <w:rsid w:val="00CE5CF2"/>
    <w:rsid w:val="00D00A5D"/>
    <w:rsid w:val="00D00A87"/>
    <w:rsid w:val="00D02F2F"/>
    <w:rsid w:val="00D10078"/>
    <w:rsid w:val="00D11BB1"/>
    <w:rsid w:val="00D13087"/>
    <w:rsid w:val="00D139AB"/>
    <w:rsid w:val="00D16FA0"/>
    <w:rsid w:val="00D241FF"/>
    <w:rsid w:val="00D25D36"/>
    <w:rsid w:val="00D26DCE"/>
    <w:rsid w:val="00D37DC8"/>
    <w:rsid w:val="00D41AF6"/>
    <w:rsid w:val="00D4202A"/>
    <w:rsid w:val="00D44057"/>
    <w:rsid w:val="00D4766E"/>
    <w:rsid w:val="00D5130A"/>
    <w:rsid w:val="00D51769"/>
    <w:rsid w:val="00D522D8"/>
    <w:rsid w:val="00D5491C"/>
    <w:rsid w:val="00D554E8"/>
    <w:rsid w:val="00D5748E"/>
    <w:rsid w:val="00D612A9"/>
    <w:rsid w:val="00D61896"/>
    <w:rsid w:val="00D66935"/>
    <w:rsid w:val="00D707C2"/>
    <w:rsid w:val="00D77D52"/>
    <w:rsid w:val="00D80021"/>
    <w:rsid w:val="00D8724C"/>
    <w:rsid w:val="00D938C1"/>
    <w:rsid w:val="00D94F36"/>
    <w:rsid w:val="00DA30CA"/>
    <w:rsid w:val="00DA47A8"/>
    <w:rsid w:val="00DA7D17"/>
    <w:rsid w:val="00DB3592"/>
    <w:rsid w:val="00DB4C93"/>
    <w:rsid w:val="00DC1CCB"/>
    <w:rsid w:val="00DC3F8A"/>
    <w:rsid w:val="00DD0070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13BF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77BD"/>
    <w:rsid w:val="00E70C44"/>
    <w:rsid w:val="00E72B6E"/>
    <w:rsid w:val="00E8114B"/>
    <w:rsid w:val="00E829ED"/>
    <w:rsid w:val="00E84B66"/>
    <w:rsid w:val="00E872A7"/>
    <w:rsid w:val="00E94BFB"/>
    <w:rsid w:val="00EA19E9"/>
    <w:rsid w:val="00EA29F6"/>
    <w:rsid w:val="00EA369D"/>
    <w:rsid w:val="00EA411E"/>
    <w:rsid w:val="00EA46E8"/>
    <w:rsid w:val="00EA641F"/>
    <w:rsid w:val="00EA6A5A"/>
    <w:rsid w:val="00EB19E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6C9"/>
    <w:rsid w:val="00ED7D4E"/>
    <w:rsid w:val="00EE220A"/>
    <w:rsid w:val="00EE2853"/>
    <w:rsid w:val="00EF32F7"/>
    <w:rsid w:val="00EF3666"/>
    <w:rsid w:val="00EF5D36"/>
    <w:rsid w:val="00EF66FC"/>
    <w:rsid w:val="00EF6C43"/>
    <w:rsid w:val="00EF7D88"/>
    <w:rsid w:val="00F00D14"/>
    <w:rsid w:val="00F0135B"/>
    <w:rsid w:val="00F024C6"/>
    <w:rsid w:val="00F02E73"/>
    <w:rsid w:val="00F10140"/>
    <w:rsid w:val="00F108DB"/>
    <w:rsid w:val="00F11BAF"/>
    <w:rsid w:val="00F11CE3"/>
    <w:rsid w:val="00F14929"/>
    <w:rsid w:val="00F16BC9"/>
    <w:rsid w:val="00F16FDF"/>
    <w:rsid w:val="00F17DCE"/>
    <w:rsid w:val="00F22750"/>
    <w:rsid w:val="00F23CA1"/>
    <w:rsid w:val="00F2401A"/>
    <w:rsid w:val="00F2646F"/>
    <w:rsid w:val="00F27CBF"/>
    <w:rsid w:val="00F27E65"/>
    <w:rsid w:val="00F30246"/>
    <w:rsid w:val="00F405C9"/>
    <w:rsid w:val="00F40A19"/>
    <w:rsid w:val="00F414CD"/>
    <w:rsid w:val="00F414F8"/>
    <w:rsid w:val="00F44FA1"/>
    <w:rsid w:val="00F4542E"/>
    <w:rsid w:val="00F45F54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57019"/>
    <w:rsid w:val="00F62D01"/>
    <w:rsid w:val="00F62EE5"/>
    <w:rsid w:val="00F65D9D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95E09"/>
    <w:rsid w:val="00F9616C"/>
    <w:rsid w:val="00FA0966"/>
    <w:rsid w:val="00FA6905"/>
    <w:rsid w:val="00FA7A01"/>
    <w:rsid w:val="00FB03E9"/>
    <w:rsid w:val="00FB34C5"/>
    <w:rsid w:val="00FB4456"/>
    <w:rsid w:val="00FB5D74"/>
    <w:rsid w:val="00FC307B"/>
    <w:rsid w:val="00FC3A0E"/>
    <w:rsid w:val="00FC4F8D"/>
    <w:rsid w:val="00FC62D5"/>
    <w:rsid w:val="00FC7065"/>
    <w:rsid w:val="00FC788E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370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9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2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29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15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7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78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54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5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yperlink" Target="https://www.gov.br/agu/pt-br/composicao/cgu/cgu/modelos/licitacoesecontratos/AGUGuiaNacionaldeContrataesSustentveis4edio1.pd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8" ma:contentTypeDescription="Crie um novo documento." ma:contentTypeScope="" ma:versionID="c6adb248b52d453afec582584ced347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ab6753da97a2bc317a9adb518871c3d7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B84CC-2264-4253-A596-5C5B8CD98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1C3FE5-944E-4189-8A94-2A643C91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0</TotalTime>
  <Pages>11</Pages>
  <Words>3904</Words>
  <Characters>21084</Characters>
  <Application>Microsoft Office Word</Application>
  <DocSecurity>0</DocSecurity>
  <Lines>175</Lines>
  <Paragraphs>49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Gilsilene Gonçalves de Moraes</cp:lastModifiedBy>
  <cp:revision>2</cp:revision>
  <cp:lastPrinted>2019-10-08T15:56:00Z</cp:lastPrinted>
  <dcterms:created xsi:type="dcterms:W3CDTF">2022-05-05T16:46:00Z</dcterms:created>
  <dcterms:modified xsi:type="dcterms:W3CDTF">2022-05-05T16:46:00Z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