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23EE9" w14:textId="6D668E02" w:rsidR="00244403" w:rsidRPr="009C5459" w:rsidRDefault="00244403" w:rsidP="00222016">
      <w:pPr>
        <w:ind w:right="-852"/>
        <w:jc w:val="right"/>
        <w:rPr>
          <w:rFonts w:ascii="Arial" w:hAnsi="Arial" w:cs="Arial"/>
          <w:sz w:val="36"/>
          <w:szCs w:val="36"/>
        </w:rPr>
      </w:pPr>
    </w:p>
    <w:p w14:paraId="1923821E" w14:textId="08E9AD29" w:rsidR="00127AAA" w:rsidRPr="009C5459" w:rsidRDefault="007262AF" w:rsidP="00127AAA">
      <w:pPr>
        <w:rPr>
          <w:rFonts w:ascii="Arial" w:hAnsi="Arial" w:cs="Arial"/>
          <w:b/>
          <w:bCs/>
          <w:sz w:val="56"/>
          <w:szCs w:val="56"/>
        </w:rPr>
      </w:pPr>
      <w:r w:rsidRPr="009C5459">
        <w:rPr>
          <w:rFonts w:ascii="Arial" w:hAnsi="Arial" w:cs="Arial"/>
          <w:sz w:val="56"/>
          <w:szCs w:val="56"/>
        </w:rPr>
        <w:t>PREGÃO</w:t>
      </w:r>
    </w:p>
    <w:p w14:paraId="43096063" w14:textId="71C35202" w:rsidR="007262AF" w:rsidRPr="009C5459" w:rsidRDefault="007262AF" w:rsidP="00127AAA">
      <w:pPr>
        <w:rPr>
          <w:rFonts w:ascii="Arial" w:hAnsi="Arial" w:cs="Arial"/>
          <w:b/>
          <w:bCs/>
          <w:sz w:val="56"/>
          <w:szCs w:val="56"/>
        </w:rPr>
      </w:pPr>
      <w:r w:rsidRPr="009C5459">
        <w:rPr>
          <w:rFonts w:ascii="Arial" w:hAnsi="Arial" w:cs="Arial"/>
          <w:sz w:val="56"/>
          <w:szCs w:val="56"/>
        </w:rPr>
        <w:t>ELETRÔNIC</w:t>
      </w:r>
      <w:r w:rsidR="00B07225" w:rsidRPr="009C5459">
        <w:rPr>
          <w:rFonts w:ascii="Arial" w:hAnsi="Arial" w:cs="Arial"/>
          <w:sz w:val="56"/>
          <w:szCs w:val="56"/>
        </w:rPr>
        <w:t>O</w:t>
      </w:r>
    </w:p>
    <w:p w14:paraId="02437A2A" w14:textId="2AF61013" w:rsidR="00127AAA" w:rsidRPr="009C5459" w:rsidRDefault="0002395F" w:rsidP="00127AAA">
      <w:pPr>
        <w:rPr>
          <w:rFonts w:ascii="Arial" w:hAnsi="Arial" w:cs="Arial"/>
          <w:i/>
          <w:iCs/>
          <w:sz w:val="28"/>
          <w:szCs w:val="28"/>
        </w:rPr>
      </w:pPr>
      <w:r w:rsidRPr="009C5459">
        <w:rPr>
          <w:rFonts w:ascii="Arial" w:hAnsi="Arial" w:cs="Arial"/>
          <w:i/>
          <w:iCs/>
          <w:sz w:val="28"/>
          <w:szCs w:val="28"/>
        </w:rPr>
        <w:t>90005</w:t>
      </w:r>
      <w:r w:rsidR="00127AAA" w:rsidRPr="009C5459">
        <w:rPr>
          <w:rFonts w:ascii="Arial" w:hAnsi="Arial" w:cs="Arial"/>
          <w:i/>
          <w:iCs/>
          <w:sz w:val="28"/>
          <w:szCs w:val="28"/>
        </w:rPr>
        <w:t>/</w:t>
      </w:r>
      <w:r w:rsidR="007A4B18" w:rsidRPr="009C5459">
        <w:rPr>
          <w:rFonts w:ascii="Arial" w:hAnsi="Arial" w:cs="Arial"/>
          <w:i/>
          <w:iCs/>
          <w:sz w:val="28"/>
          <w:szCs w:val="28"/>
        </w:rPr>
        <w:t>202</w:t>
      </w:r>
      <w:r w:rsidR="00C514EE" w:rsidRPr="009C5459">
        <w:rPr>
          <w:rFonts w:ascii="Arial" w:hAnsi="Arial" w:cs="Arial"/>
          <w:i/>
          <w:iCs/>
          <w:sz w:val="28"/>
          <w:szCs w:val="28"/>
        </w:rPr>
        <w:t>4</w:t>
      </w:r>
    </w:p>
    <w:p w14:paraId="71B258C0" w14:textId="77777777" w:rsidR="00127AAA" w:rsidRPr="009C5459" w:rsidRDefault="00127AAA" w:rsidP="00127AAA">
      <w:pPr>
        <w:spacing w:line="259" w:lineRule="auto"/>
        <w:rPr>
          <w:rFonts w:ascii="Arial" w:hAnsi="Arial" w:cs="Arial"/>
          <w:b/>
          <w:bCs/>
          <w:sz w:val="28"/>
          <w:szCs w:val="28"/>
        </w:rPr>
      </w:pPr>
    </w:p>
    <w:p w14:paraId="1D07AD44" w14:textId="77777777" w:rsidR="00127AAA" w:rsidRPr="009C5459" w:rsidRDefault="00127AAA" w:rsidP="00127AAA">
      <w:pPr>
        <w:spacing w:line="259" w:lineRule="auto"/>
        <w:rPr>
          <w:rFonts w:ascii="Arial" w:hAnsi="Arial" w:cs="Arial"/>
          <w:b/>
          <w:bCs/>
          <w:sz w:val="26"/>
          <w:szCs w:val="26"/>
        </w:rPr>
      </w:pPr>
      <w:r w:rsidRPr="009C5459">
        <w:rPr>
          <w:rFonts w:ascii="Arial" w:hAnsi="Arial" w:cs="Arial"/>
          <w:b/>
          <w:bCs/>
          <w:sz w:val="32"/>
          <w:szCs w:val="32"/>
        </w:rPr>
        <w:t>CONTRATANTE</w:t>
      </w:r>
      <w:r w:rsidRPr="009C5459">
        <w:rPr>
          <w:rFonts w:ascii="Arial" w:hAnsi="Arial" w:cs="Arial"/>
          <w:b/>
          <w:bCs/>
          <w:sz w:val="26"/>
          <w:szCs w:val="26"/>
        </w:rPr>
        <w:t xml:space="preserve"> (UASG)</w:t>
      </w:r>
    </w:p>
    <w:p w14:paraId="4A8EDD19" w14:textId="5B29D03E" w:rsidR="00127AAA" w:rsidRPr="009C5459" w:rsidRDefault="00127AAA" w:rsidP="0E03D98A">
      <w:pPr>
        <w:rPr>
          <w:rFonts w:ascii="Arial" w:hAnsi="Arial" w:cs="Arial"/>
          <w:sz w:val="26"/>
          <w:szCs w:val="26"/>
        </w:rPr>
      </w:pPr>
      <w:r w:rsidRPr="009C5459">
        <w:rPr>
          <w:rFonts w:ascii="Arial" w:hAnsi="Arial" w:cs="Arial"/>
          <w:sz w:val="26"/>
          <w:szCs w:val="26"/>
        </w:rPr>
        <w:t>(</w:t>
      </w:r>
      <w:r w:rsidR="007A4B18" w:rsidRPr="009C5459">
        <w:rPr>
          <w:rFonts w:ascii="Arial" w:hAnsi="Arial" w:cs="Arial"/>
          <w:sz w:val="26"/>
          <w:szCs w:val="26"/>
        </w:rPr>
        <w:t>152005</w:t>
      </w:r>
      <w:r w:rsidRPr="009C5459">
        <w:rPr>
          <w:rFonts w:ascii="Arial" w:hAnsi="Arial" w:cs="Arial"/>
          <w:sz w:val="26"/>
          <w:szCs w:val="26"/>
        </w:rPr>
        <w:t>)</w:t>
      </w:r>
    </w:p>
    <w:p w14:paraId="65C4E84A" w14:textId="77777777" w:rsidR="00127AAA" w:rsidRPr="009C5459" w:rsidRDefault="00127AAA" w:rsidP="00127AAA">
      <w:pPr>
        <w:rPr>
          <w:rFonts w:ascii="Arial" w:hAnsi="Arial" w:cs="Arial"/>
          <w:sz w:val="26"/>
          <w:szCs w:val="26"/>
        </w:rPr>
      </w:pPr>
    </w:p>
    <w:p w14:paraId="18911010" w14:textId="77777777" w:rsidR="00244403" w:rsidRPr="009C5459" w:rsidRDefault="00244403" w:rsidP="00127AAA">
      <w:pPr>
        <w:rPr>
          <w:rFonts w:ascii="Arial" w:hAnsi="Arial" w:cs="Arial"/>
          <w:b/>
          <w:bCs/>
          <w:sz w:val="32"/>
          <w:szCs w:val="32"/>
        </w:rPr>
      </w:pPr>
    </w:p>
    <w:p w14:paraId="4E10416A" w14:textId="1B39EEF6" w:rsidR="00127AAA" w:rsidRPr="009C5459" w:rsidRDefault="00127AAA" w:rsidP="00127AAA">
      <w:pPr>
        <w:rPr>
          <w:rFonts w:ascii="Arial" w:hAnsi="Arial" w:cs="Arial"/>
          <w:b/>
          <w:bCs/>
          <w:sz w:val="26"/>
          <w:szCs w:val="26"/>
        </w:rPr>
      </w:pPr>
      <w:r w:rsidRPr="009C5459">
        <w:rPr>
          <w:rFonts w:ascii="Arial" w:hAnsi="Arial" w:cs="Arial"/>
          <w:b/>
          <w:bCs/>
          <w:sz w:val="32"/>
          <w:szCs w:val="32"/>
        </w:rPr>
        <w:t>OBJETO</w:t>
      </w:r>
    </w:p>
    <w:p w14:paraId="4ADD50E3" w14:textId="615FCD43" w:rsidR="007103E1" w:rsidRPr="009C5459" w:rsidRDefault="007103E1" w:rsidP="007103E1">
      <w:pPr>
        <w:jc w:val="both"/>
        <w:rPr>
          <w:rFonts w:ascii="Arial" w:hAnsi="Arial" w:cs="Arial"/>
          <w:sz w:val="28"/>
          <w:szCs w:val="28"/>
        </w:rPr>
      </w:pPr>
      <w:r w:rsidRPr="009C5459">
        <w:rPr>
          <w:rFonts w:ascii="Arial" w:hAnsi="Arial" w:cs="Arial"/>
          <w:sz w:val="28"/>
          <w:szCs w:val="28"/>
        </w:rPr>
        <w:t>[</w:t>
      </w:r>
      <w:r w:rsidR="00C514EE" w:rsidRPr="009C5459">
        <w:rPr>
          <w:rFonts w:ascii="Arial" w:hAnsi="Arial" w:cs="Arial"/>
          <w:sz w:val="28"/>
          <w:szCs w:val="28"/>
        </w:rPr>
        <w:t>Contratação de empresa especializada para prestação de   serviços continuados, sem mão de obra exclusiva. Manutenção preventiva e corretiva, com fornecimento de peças, ferramentas, materiais e equipamentos além atendimento de chamadas de emergência de 3 (três) elevadores, 3 (três) de acessibilidade   e 1 (três) monta-cargas, de fabricação ELBO, SCHINDLER, ORONA e MONTELE, localizados no INES</w:t>
      </w:r>
      <w:r w:rsidRPr="009C5459">
        <w:rPr>
          <w:rFonts w:ascii="Arial" w:hAnsi="Arial" w:cs="Arial"/>
          <w:sz w:val="28"/>
          <w:szCs w:val="28"/>
        </w:rPr>
        <w:t>]</w:t>
      </w:r>
    </w:p>
    <w:p w14:paraId="1B0054E5" w14:textId="77777777" w:rsidR="00D66234" w:rsidRPr="009C5459" w:rsidRDefault="00D66234" w:rsidP="0E03D98A">
      <w:pPr>
        <w:rPr>
          <w:rFonts w:ascii="Arial" w:hAnsi="Arial" w:cs="Arial"/>
          <w:sz w:val="28"/>
          <w:szCs w:val="28"/>
        </w:rPr>
      </w:pPr>
    </w:p>
    <w:p w14:paraId="154680B5" w14:textId="77777777" w:rsidR="00D66234" w:rsidRPr="009C5459" w:rsidRDefault="00D66234" w:rsidP="0E03D98A">
      <w:pPr>
        <w:rPr>
          <w:rFonts w:ascii="Arial" w:hAnsi="Arial" w:cs="Arial"/>
          <w:sz w:val="28"/>
          <w:szCs w:val="28"/>
        </w:rPr>
      </w:pPr>
    </w:p>
    <w:p w14:paraId="60AA53E0" w14:textId="0F51C32B" w:rsidR="00127AAA" w:rsidRPr="009C5459" w:rsidRDefault="00127AAA" w:rsidP="0E03D98A">
      <w:pPr>
        <w:rPr>
          <w:rFonts w:ascii="Arial" w:hAnsi="Arial" w:cs="Arial"/>
          <w:sz w:val="28"/>
          <w:szCs w:val="28"/>
        </w:rPr>
      </w:pPr>
      <w:r w:rsidRPr="009C5459">
        <w:rPr>
          <w:rFonts w:ascii="Arial" w:hAnsi="Arial" w:cs="Arial"/>
          <w:sz w:val="28"/>
          <w:szCs w:val="28"/>
        </w:rPr>
        <w:t xml:space="preserve"> </w:t>
      </w:r>
    </w:p>
    <w:p w14:paraId="0160A673" w14:textId="77777777" w:rsidR="00127AAA" w:rsidRPr="009C5459" w:rsidRDefault="00127AAA" w:rsidP="00127AAA">
      <w:pPr>
        <w:rPr>
          <w:rFonts w:ascii="Arial" w:hAnsi="Arial" w:cs="Arial"/>
          <w:sz w:val="26"/>
          <w:szCs w:val="26"/>
        </w:rPr>
      </w:pPr>
    </w:p>
    <w:p w14:paraId="3DC07449" w14:textId="77777777" w:rsidR="00244403" w:rsidRPr="009C5459" w:rsidRDefault="00244403" w:rsidP="00127AAA">
      <w:pPr>
        <w:rPr>
          <w:rFonts w:ascii="Arial" w:hAnsi="Arial" w:cs="Arial"/>
          <w:b/>
          <w:bCs/>
          <w:sz w:val="32"/>
          <w:szCs w:val="32"/>
        </w:rPr>
      </w:pPr>
    </w:p>
    <w:p w14:paraId="73DE36BB" w14:textId="08945653" w:rsidR="00127AAA" w:rsidRPr="009C5459" w:rsidRDefault="00127AAA" w:rsidP="00127AAA">
      <w:pPr>
        <w:rPr>
          <w:rFonts w:ascii="Arial" w:hAnsi="Arial" w:cs="Arial"/>
          <w:b/>
          <w:bCs/>
          <w:sz w:val="26"/>
          <w:szCs w:val="26"/>
        </w:rPr>
      </w:pPr>
      <w:r w:rsidRPr="009C5459">
        <w:rPr>
          <w:rFonts w:ascii="Arial" w:hAnsi="Arial" w:cs="Arial"/>
          <w:b/>
          <w:bCs/>
          <w:sz w:val="32"/>
          <w:szCs w:val="32"/>
        </w:rPr>
        <w:t>VALOR</w:t>
      </w:r>
      <w:r w:rsidRPr="009C5459">
        <w:rPr>
          <w:rFonts w:ascii="Arial" w:hAnsi="Arial" w:cs="Arial"/>
          <w:b/>
          <w:bCs/>
          <w:sz w:val="26"/>
          <w:szCs w:val="26"/>
        </w:rPr>
        <w:t xml:space="preserve"> </w:t>
      </w:r>
      <w:r w:rsidRPr="009C5459">
        <w:rPr>
          <w:rFonts w:ascii="Arial" w:hAnsi="Arial" w:cs="Arial"/>
          <w:b/>
          <w:bCs/>
          <w:sz w:val="32"/>
          <w:szCs w:val="32"/>
        </w:rPr>
        <w:t>TOTAL DA CONTRATAÇÃO</w:t>
      </w:r>
    </w:p>
    <w:p w14:paraId="2EE6A38A" w14:textId="2E08E4DA" w:rsidR="00127AAA" w:rsidRPr="009C5459" w:rsidRDefault="00127AAA" w:rsidP="00127AAA">
      <w:pPr>
        <w:rPr>
          <w:rFonts w:ascii="Arial" w:hAnsi="Arial" w:cs="Arial"/>
          <w:b/>
          <w:bCs/>
          <w:sz w:val="28"/>
          <w:szCs w:val="28"/>
        </w:rPr>
      </w:pPr>
      <w:r w:rsidRPr="009C5459">
        <w:rPr>
          <w:rFonts w:ascii="Arial" w:hAnsi="Arial" w:cs="Arial"/>
          <w:b/>
          <w:bCs/>
          <w:sz w:val="28"/>
          <w:szCs w:val="28"/>
        </w:rPr>
        <w:t xml:space="preserve">R$ </w:t>
      </w:r>
      <w:r w:rsidR="000E793F" w:rsidRPr="009C5459">
        <w:rPr>
          <w:rFonts w:ascii="Arial" w:hAnsi="Arial" w:cs="Arial"/>
          <w:b/>
          <w:bCs/>
          <w:sz w:val="28"/>
          <w:szCs w:val="28"/>
        </w:rPr>
        <w:t>88</w:t>
      </w:r>
      <w:r w:rsidR="00FF5CBB" w:rsidRPr="009C5459">
        <w:rPr>
          <w:rFonts w:ascii="Arial" w:hAnsi="Arial" w:cs="Arial"/>
          <w:b/>
          <w:bCs/>
          <w:sz w:val="28"/>
          <w:szCs w:val="28"/>
        </w:rPr>
        <w:t>.4</w:t>
      </w:r>
      <w:r w:rsidR="000E793F" w:rsidRPr="009C5459">
        <w:rPr>
          <w:rFonts w:ascii="Arial" w:hAnsi="Arial" w:cs="Arial"/>
          <w:b/>
          <w:bCs/>
          <w:sz w:val="28"/>
          <w:szCs w:val="28"/>
        </w:rPr>
        <w:t>89</w:t>
      </w:r>
      <w:r w:rsidR="00FF5CBB" w:rsidRPr="009C5459">
        <w:rPr>
          <w:rFonts w:ascii="Arial" w:hAnsi="Arial" w:cs="Arial"/>
          <w:b/>
          <w:bCs/>
          <w:sz w:val="28"/>
          <w:szCs w:val="28"/>
        </w:rPr>
        <w:t>,</w:t>
      </w:r>
      <w:r w:rsidR="000E793F" w:rsidRPr="009C5459">
        <w:rPr>
          <w:rFonts w:ascii="Arial" w:hAnsi="Arial" w:cs="Arial"/>
          <w:b/>
          <w:bCs/>
          <w:sz w:val="28"/>
          <w:szCs w:val="28"/>
        </w:rPr>
        <w:t>92</w:t>
      </w:r>
      <w:r w:rsidR="00FF5CBB" w:rsidRPr="009C5459">
        <w:rPr>
          <w:rFonts w:ascii="Arial" w:hAnsi="Arial" w:cs="Arial"/>
          <w:b/>
          <w:bCs/>
          <w:sz w:val="28"/>
          <w:szCs w:val="28"/>
        </w:rPr>
        <w:t xml:space="preserve"> </w:t>
      </w:r>
      <w:r w:rsidR="007A4B18" w:rsidRPr="009C5459">
        <w:rPr>
          <w:rFonts w:ascii="Arial" w:hAnsi="Arial" w:cs="Arial"/>
          <w:b/>
          <w:bCs/>
          <w:sz w:val="28"/>
          <w:szCs w:val="28"/>
        </w:rPr>
        <w:t>(</w:t>
      </w:r>
      <w:r w:rsidR="000E793F" w:rsidRPr="009C5459">
        <w:rPr>
          <w:rFonts w:ascii="Arial" w:hAnsi="Arial" w:cs="Arial"/>
          <w:b/>
          <w:bCs/>
          <w:sz w:val="28"/>
          <w:szCs w:val="28"/>
        </w:rPr>
        <w:t xml:space="preserve">oitenta e oito mil, </w:t>
      </w:r>
      <w:r w:rsidR="00FF5CBB" w:rsidRPr="009C5459">
        <w:rPr>
          <w:rFonts w:ascii="Arial" w:hAnsi="Arial" w:cs="Arial"/>
          <w:b/>
          <w:bCs/>
          <w:sz w:val="28"/>
          <w:szCs w:val="28"/>
        </w:rPr>
        <w:t xml:space="preserve">quatrocentos e </w:t>
      </w:r>
      <w:r w:rsidR="000E793F" w:rsidRPr="009C5459">
        <w:rPr>
          <w:rFonts w:ascii="Arial" w:hAnsi="Arial" w:cs="Arial"/>
          <w:b/>
          <w:bCs/>
          <w:sz w:val="28"/>
          <w:szCs w:val="28"/>
        </w:rPr>
        <w:t xml:space="preserve">oitenta e nove reais e noventa e dois </w:t>
      </w:r>
      <w:r w:rsidR="00FF5CBB" w:rsidRPr="009C5459">
        <w:rPr>
          <w:rFonts w:ascii="Arial" w:hAnsi="Arial" w:cs="Arial"/>
          <w:b/>
          <w:bCs/>
          <w:sz w:val="28"/>
          <w:szCs w:val="28"/>
        </w:rPr>
        <w:t>centavos</w:t>
      </w:r>
      <w:r w:rsidR="007A4B18" w:rsidRPr="009C5459">
        <w:rPr>
          <w:rFonts w:ascii="Arial" w:hAnsi="Arial" w:cs="Arial"/>
          <w:b/>
          <w:bCs/>
          <w:sz w:val="28"/>
          <w:szCs w:val="28"/>
        </w:rPr>
        <w:t>)</w:t>
      </w:r>
    </w:p>
    <w:p w14:paraId="20507030" w14:textId="77777777" w:rsidR="00620B7F" w:rsidRPr="009C5459" w:rsidRDefault="00620B7F" w:rsidP="00127AAA">
      <w:pPr>
        <w:rPr>
          <w:rFonts w:ascii="Arial" w:hAnsi="Arial" w:cs="Arial"/>
          <w:b/>
          <w:bCs/>
          <w:sz w:val="28"/>
          <w:szCs w:val="28"/>
        </w:rPr>
      </w:pPr>
    </w:p>
    <w:p w14:paraId="611CB109" w14:textId="77777777" w:rsidR="00127AAA" w:rsidRPr="009C5459" w:rsidRDefault="00127AAA" w:rsidP="00127AAA">
      <w:pPr>
        <w:rPr>
          <w:rFonts w:ascii="Arial" w:hAnsi="Arial" w:cs="Arial"/>
          <w:sz w:val="26"/>
          <w:szCs w:val="26"/>
        </w:rPr>
      </w:pPr>
    </w:p>
    <w:p w14:paraId="4D2900ED" w14:textId="7E6E8AFE" w:rsidR="00127AAA" w:rsidRPr="009C5459" w:rsidRDefault="00805832" w:rsidP="00127AAA">
      <w:pPr>
        <w:rPr>
          <w:rFonts w:ascii="Arial" w:hAnsi="Arial" w:cs="Arial"/>
          <w:b/>
          <w:bCs/>
          <w:sz w:val="26"/>
          <w:szCs w:val="26"/>
        </w:rPr>
      </w:pPr>
      <w:r w:rsidRPr="009C5459">
        <w:rPr>
          <w:rFonts w:ascii="Arial" w:hAnsi="Arial" w:cs="Arial"/>
          <w:b/>
          <w:bCs/>
          <w:sz w:val="32"/>
          <w:szCs w:val="32"/>
        </w:rPr>
        <w:t>DATA</w:t>
      </w:r>
      <w:r w:rsidR="00C96959" w:rsidRPr="009C5459">
        <w:rPr>
          <w:rFonts w:ascii="Arial" w:hAnsi="Arial" w:cs="Arial"/>
          <w:b/>
          <w:bCs/>
          <w:sz w:val="32"/>
          <w:szCs w:val="32"/>
        </w:rPr>
        <w:t xml:space="preserve"> DA SESSÃO PÚBLICA</w:t>
      </w:r>
    </w:p>
    <w:p w14:paraId="391561D5" w14:textId="1B8D69A2" w:rsidR="00127AAA" w:rsidRPr="009C5459" w:rsidRDefault="006927AE" w:rsidP="00127AAA">
      <w:pPr>
        <w:rPr>
          <w:rFonts w:ascii="Arial" w:hAnsi="Arial" w:cs="Arial"/>
          <w:b/>
          <w:bCs/>
          <w:sz w:val="28"/>
          <w:szCs w:val="28"/>
        </w:rPr>
      </w:pPr>
      <w:r w:rsidRPr="009C5459">
        <w:rPr>
          <w:rFonts w:ascii="Arial" w:hAnsi="Arial" w:cs="Arial"/>
          <w:sz w:val="28"/>
          <w:szCs w:val="28"/>
        </w:rPr>
        <w:t>Dia</w:t>
      </w:r>
      <w:r w:rsidR="00127AAA" w:rsidRPr="009C5459">
        <w:rPr>
          <w:rFonts w:ascii="Arial" w:hAnsi="Arial" w:cs="Arial"/>
          <w:sz w:val="28"/>
          <w:szCs w:val="28"/>
        </w:rPr>
        <w:t xml:space="preserve"> </w:t>
      </w:r>
      <w:r w:rsidR="0002395F" w:rsidRPr="009C5459">
        <w:rPr>
          <w:rFonts w:ascii="Arial" w:hAnsi="Arial" w:cs="Arial"/>
          <w:sz w:val="28"/>
          <w:szCs w:val="28"/>
        </w:rPr>
        <w:t>20</w:t>
      </w:r>
      <w:r w:rsidR="00127AAA" w:rsidRPr="009C5459">
        <w:rPr>
          <w:rFonts w:ascii="Arial" w:hAnsi="Arial" w:cs="Arial"/>
          <w:b/>
          <w:bCs/>
          <w:sz w:val="28"/>
          <w:szCs w:val="28"/>
        </w:rPr>
        <w:t>/</w:t>
      </w:r>
      <w:r w:rsidR="0002395F" w:rsidRPr="009C5459">
        <w:rPr>
          <w:rFonts w:ascii="Arial" w:hAnsi="Arial" w:cs="Arial"/>
          <w:b/>
          <w:bCs/>
          <w:sz w:val="28"/>
          <w:szCs w:val="28"/>
        </w:rPr>
        <w:t>02</w:t>
      </w:r>
      <w:r w:rsidR="00127AAA" w:rsidRPr="009C5459">
        <w:rPr>
          <w:rFonts w:ascii="Arial" w:hAnsi="Arial" w:cs="Arial"/>
          <w:sz w:val="28"/>
          <w:szCs w:val="28"/>
        </w:rPr>
        <w:t>/</w:t>
      </w:r>
      <w:r w:rsidR="00C514EE" w:rsidRPr="009C5459">
        <w:rPr>
          <w:rFonts w:ascii="Arial" w:hAnsi="Arial" w:cs="Arial"/>
          <w:sz w:val="28"/>
          <w:szCs w:val="28"/>
        </w:rPr>
        <w:t>2024</w:t>
      </w:r>
      <w:r w:rsidR="00127AAA" w:rsidRPr="009C5459">
        <w:rPr>
          <w:rFonts w:ascii="Arial" w:hAnsi="Arial" w:cs="Arial"/>
          <w:b/>
          <w:bCs/>
          <w:sz w:val="28"/>
          <w:szCs w:val="28"/>
        </w:rPr>
        <w:t xml:space="preserve"> </w:t>
      </w:r>
      <w:r w:rsidR="00127AAA" w:rsidRPr="009C5459">
        <w:rPr>
          <w:rFonts w:ascii="Arial" w:hAnsi="Arial" w:cs="Arial"/>
          <w:sz w:val="28"/>
          <w:szCs w:val="28"/>
        </w:rPr>
        <w:t xml:space="preserve">às </w:t>
      </w:r>
      <w:r w:rsidR="00D502F7" w:rsidRPr="009C5459">
        <w:rPr>
          <w:rFonts w:ascii="Arial" w:hAnsi="Arial" w:cs="Arial"/>
          <w:b/>
          <w:bCs/>
          <w:sz w:val="28"/>
          <w:szCs w:val="28"/>
        </w:rPr>
        <w:t>10:30</w:t>
      </w:r>
      <w:r w:rsidR="0083414A" w:rsidRPr="009C5459">
        <w:rPr>
          <w:rFonts w:ascii="Arial" w:hAnsi="Arial" w:cs="Arial"/>
          <w:b/>
          <w:bCs/>
          <w:sz w:val="28"/>
          <w:szCs w:val="28"/>
        </w:rPr>
        <w:t xml:space="preserve"> (horário de Brasília)</w:t>
      </w:r>
    </w:p>
    <w:p w14:paraId="154269C0" w14:textId="77777777" w:rsidR="0083414A" w:rsidRPr="009C5459" w:rsidRDefault="0083414A" w:rsidP="00127AAA">
      <w:pPr>
        <w:rPr>
          <w:rFonts w:ascii="Arial" w:hAnsi="Arial" w:cs="Arial"/>
          <w:b/>
          <w:bCs/>
          <w:sz w:val="26"/>
          <w:szCs w:val="26"/>
        </w:rPr>
      </w:pPr>
    </w:p>
    <w:p w14:paraId="6B4D60D5" w14:textId="77777777" w:rsidR="00620B7F" w:rsidRPr="009C5459" w:rsidRDefault="00620B7F" w:rsidP="009B65D5">
      <w:pPr>
        <w:jc w:val="both"/>
        <w:rPr>
          <w:rFonts w:ascii="Arial" w:hAnsi="Arial" w:cs="Arial"/>
          <w:b/>
          <w:bCs/>
          <w:caps/>
          <w:sz w:val="32"/>
          <w:szCs w:val="32"/>
        </w:rPr>
      </w:pPr>
    </w:p>
    <w:p w14:paraId="7A20D12A" w14:textId="58205443" w:rsidR="009B65D5" w:rsidRPr="009C5459" w:rsidRDefault="0083414A" w:rsidP="009B65D5">
      <w:pPr>
        <w:jc w:val="both"/>
        <w:rPr>
          <w:rFonts w:ascii="Arial" w:hAnsi="Arial" w:cs="Arial"/>
          <w:caps/>
          <w:sz w:val="32"/>
          <w:szCs w:val="32"/>
        </w:rPr>
      </w:pPr>
      <w:r w:rsidRPr="009C5459">
        <w:rPr>
          <w:rFonts w:ascii="Arial" w:hAnsi="Arial" w:cs="Arial"/>
          <w:b/>
          <w:bCs/>
          <w:caps/>
          <w:sz w:val="32"/>
          <w:szCs w:val="32"/>
        </w:rPr>
        <w:t>Critério de Julgamento:</w:t>
      </w:r>
    </w:p>
    <w:p w14:paraId="32F6E33E" w14:textId="7EAA1666" w:rsidR="0083414A" w:rsidRPr="009C5459" w:rsidRDefault="007A4B18" w:rsidP="009B65D5">
      <w:pPr>
        <w:jc w:val="both"/>
        <w:rPr>
          <w:rFonts w:ascii="Arial" w:hAnsi="Arial" w:cs="Arial"/>
          <w:sz w:val="28"/>
          <w:szCs w:val="28"/>
        </w:rPr>
      </w:pPr>
      <w:r w:rsidRPr="009C5459">
        <w:rPr>
          <w:rFonts w:ascii="Arial" w:hAnsi="Arial" w:cs="Arial"/>
          <w:sz w:val="28"/>
          <w:szCs w:val="28"/>
        </w:rPr>
        <w:t>[</w:t>
      </w:r>
      <w:r w:rsidR="0083414A" w:rsidRPr="009C5459">
        <w:rPr>
          <w:rFonts w:ascii="Arial" w:hAnsi="Arial" w:cs="Arial"/>
          <w:sz w:val="28"/>
          <w:szCs w:val="28"/>
        </w:rPr>
        <w:t>menor preço</w:t>
      </w:r>
      <w:r w:rsidRPr="009C5459">
        <w:rPr>
          <w:rFonts w:ascii="Arial" w:hAnsi="Arial" w:cs="Arial"/>
          <w:sz w:val="28"/>
          <w:szCs w:val="28"/>
        </w:rPr>
        <w:t xml:space="preserve"> </w:t>
      </w:r>
      <w:r w:rsidR="0083414A" w:rsidRPr="009C5459">
        <w:rPr>
          <w:rFonts w:ascii="Arial" w:hAnsi="Arial" w:cs="Arial"/>
          <w:sz w:val="28"/>
          <w:szCs w:val="28"/>
        </w:rPr>
        <w:t>por item</w:t>
      </w:r>
      <w:r w:rsidRPr="009C5459">
        <w:rPr>
          <w:rFonts w:ascii="Arial" w:hAnsi="Arial" w:cs="Arial"/>
          <w:sz w:val="28"/>
          <w:szCs w:val="28"/>
        </w:rPr>
        <w:t>]</w:t>
      </w:r>
    </w:p>
    <w:p w14:paraId="48A2A884" w14:textId="77777777" w:rsidR="009B65D5" w:rsidRPr="009C5459" w:rsidRDefault="009B65D5" w:rsidP="009B65D5">
      <w:pPr>
        <w:jc w:val="both"/>
        <w:rPr>
          <w:rFonts w:ascii="Arial" w:hAnsi="Arial" w:cs="Arial"/>
          <w:sz w:val="26"/>
          <w:szCs w:val="26"/>
        </w:rPr>
      </w:pPr>
    </w:p>
    <w:p w14:paraId="6181E838" w14:textId="77777777" w:rsidR="009B65D5" w:rsidRPr="009C5459" w:rsidRDefault="0083414A" w:rsidP="009B65D5">
      <w:pPr>
        <w:jc w:val="both"/>
        <w:rPr>
          <w:rFonts w:ascii="Arial" w:hAnsi="Arial" w:cs="Arial"/>
          <w:caps/>
          <w:sz w:val="32"/>
          <w:szCs w:val="32"/>
        </w:rPr>
      </w:pPr>
      <w:r w:rsidRPr="009C5459">
        <w:rPr>
          <w:rFonts w:ascii="Arial" w:hAnsi="Arial" w:cs="Arial"/>
          <w:b/>
          <w:bCs/>
          <w:caps/>
          <w:sz w:val="32"/>
          <w:szCs w:val="32"/>
        </w:rPr>
        <w:t>Modo de disputa:</w:t>
      </w:r>
    </w:p>
    <w:p w14:paraId="44787F57" w14:textId="7BB3730A" w:rsidR="0083414A" w:rsidRPr="009C5459" w:rsidRDefault="0083414A" w:rsidP="009B65D5">
      <w:pPr>
        <w:jc w:val="both"/>
        <w:rPr>
          <w:rFonts w:ascii="Arial" w:hAnsi="Arial" w:cs="Arial"/>
          <w:sz w:val="28"/>
          <w:szCs w:val="28"/>
        </w:rPr>
      </w:pPr>
      <w:r w:rsidRPr="009C5459">
        <w:rPr>
          <w:rFonts w:ascii="Arial" w:hAnsi="Arial" w:cs="Arial"/>
          <w:sz w:val="28"/>
          <w:szCs w:val="28"/>
        </w:rPr>
        <w:t>[aberto</w:t>
      </w:r>
      <w:r w:rsidR="007A4B18" w:rsidRPr="009C5459">
        <w:rPr>
          <w:rFonts w:ascii="Arial" w:hAnsi="Arial" w:cs="Arial"/>
          <w:sz w:val="28"/>
          <w:szCs w:val="28"/>
        </w:rPr>
        <w:t>]</w:t>
      </w:r>
    </w:p>
    <w:p w14:paraId="3374E9D6" w14:textId="77777777" w:rsidR="0083414A" w:rsidRPr="009C5459" w:rsidRDefault="0083414A" w:rsidP="00127AAA">
      <w:pPr>
        <w:rPr>
          <w:rFonts w:ascii="Arial" w:hAnsi="Arial" w:cs="Arial"/>
          <w:sz w:val="26"/>
          <w:szCs w:val="26"/>
        </w:rPr>
      </w:pPr>
    </w:p>
    <w:p w14:paraId="4AF48309" w14:textId="77777777" w:rsidR="006927AE" w:rsidRPr="009C5459" w:rsidRDefault="006927AE" w:rsidP="00127AAA">
      <w:pPr>
        <w:rPr>
          <w:rFonts w:ascii="Arial" w:hAnsi="Arial" w:cs="Arial"/>
          <w:b/>
          <w:bCs/>
          <w:sz w:val="26"/>
          <w:szCs w:val="26"/>
        </w:rPr>
      </w:pPr>
    </w:p>
    <w:p w14:paraId="7D4BDBD4" w14:textId="77777777" w:rsidR="00127AAA" w:rsidRPr="009C5459" w:rsidRDefault="00127AAA" w:rsidP="00127AAA">
      <w:pPr>
        <w:rPr>
          <w:rFonts w:ascii="Arial" w:hAnsi="Arial" w:cs="Arial"/>
          <w:b/>
          <w:bCs/>
          <w:sz w:val="32"/>
          <w:szCs w:val="32"/>
        </w:rPr>
      </w:pPr>
      <w:r w:rsidRPr="009C5459">
        <w:rPr>
          <w:rFonts w:ascii="Arial" w:hAnsi="Arial" w:cs="Arial"/>
          <w:b/>
          <w:bCs/>
          <w:sz w:val="32"/>
          <w:szCs w:val="32"/>
        </w:rPr>
        <w:t>PREFERÊNCIA ME/EPP/EQUIPARADAS</w:t>
      </w:r>
    </w:p>
    <w:p w14:paraId="623D4ED2" w14:textId="5C7A25D5" w:rsidR="00127AAA" w:rsidRPr="009C5459" w:rsidRDefault="000E793F" w:rsidP="00127AAA">
      <w:pPr>
        <w:rPr>
          <w:rFonts w:ascii="Arial" w:hAnsi="Arial" w:cs="Arial"/>
          <w:b/>
          <w:bCs/>
          <w:sz w:val="26"/>
          <w:szCs w:val="26"/>
        </w:rPr>
      </w:pPr>
      <w:r w:rsidRPr="009C5459">
        <w:rPr>
          <w:rFonts w:ascii="Arial" w:hAnsi="Arial" w:cs="Arial"/>
          <w:b/>
          <w:bCs/>
          <w:sz w:val="26"/>
          <w:szCs w:val="26"/>
        </w:rPr>
        <w:t>NÂO</w:t>
      </w:r>
    </w:p>
    <w:p w14:paraId="4903965D" w14:textId="77777777" w:rsidR="003F579D" w:rsidRPr="009C5459" w:rsidRDefault="003F579D" w:rsidP="00127AAA">
      <w:pPr>
        <w:rPr>
          <w:rFonts w:ascii="Arial" w:hAnsi="Arial" w:cs="Arial"/>
          <w:b/>
          <w:bCs/>
          <w:sz w:val="28"/>
          <w:szCs w:val="28"/>
        </w:rPr>
      </w:pPr>
    </w:p>
    <w:p w14:paraId="29E64201" w14:textId="77777777" w:rsidR="00244403" w:rsidRPr="009C5459" w:rsidRDefault="00244403" w:rsidP="00127AA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9C5459" w:rsidRDefault="003F579D" w:rsidP="003F579D">
          <w:pPr>
            <w:pStyle w:val="CabealhodoSumrio"/>
            <w:rPr>
              <w:rFonts w:ascii="Arial" w:hAnsi="Arial" w:cs="Arial"/>
              <w:color w:val="auto"/>
              <w:sz w:val="22"/>
              <w:szCs w:val="22"/>
            </w:rPr>
          </w:pPr>
          <w:r w:rsidRPr="009C5459">
            <w:rPr>
              <w:rFonts w:ascii="Arial" w:hAnsi="Arial" w:cs="Arial"/>
              <w:color w:val="auto"/>
              <w:sz w:val="22"/>
              <w:szCs w:val="22"/>
            </w:rPr>
            <w:t>Sumário</w:t>
          </w:r>
        </w:p>
        <w:p w14:paraId="0DE30D79" w14:textId="77777777" w:rsidR="003F579D" w:rsidRPr="009C5459" w:rsidRDefault="003F579D" w:rsidP="003F579D">
          <w:pPr>
            <w:rPr>
              <w:rFonts w:ascii="Arial" w:hAnsi="Arial" w:cs="Arial"/>
            </w:rPr>
          </w:pPr>
        </w:p>
        <w:p w14:paraId="1E91DDA3" w14:textId="48B314F9" w:rsidR="00D639DA" w:rsidRPr="009C5459" w:rsidRDefault="003F579D">
          <w:pPr>
            <w:pStyle w:val="Sumrio1"/>
            <w:rPr>
              <w:rFonts w:asciiTheme="minorHAnsi" w:eastAsiaTheme="minorEastAsia" w:hAnsiTheme="minorHAnsi" w:cstheme="minorBidi"/>
              <w:noProof/>
              <w:sz w:val="22"/>
              <w:szCs w:val="22"/>
            </w:rPr>
          </w:pPr>
          <w:r w:rsidRPr="009C5459">
            <w:rPr>
              <w:rFonts w:cs="Arial"/>
              <w:sz w:val="22"/>
              <w:szCs w:val="22"/>
            </w:rPr>
            <w:fldChar w:fldCharType="begin"/>
          </w:r>
          <w:r w:rsidRPr="009C5459">
            <w:rPr>
              <w:rFonts w:cs="Arial"/>
              <w:sz w:val="22"/>
              <w:szCs w:val="22"/>
            </w:rPr>
            <w:instrText xml:space="preserve"> TOC \o "1-3" \h \z \u </w:instrText>
          </w:r>
          <w:r w:rsidRPr="009C5459">
            <w:rPr>
              <w:rFonts w:cs="Arial"/>
              <w:sz w:val="22"/>
              <w:szCs w:val="22"/>
            </w:rPr>
            <w:fldChar w:fldCharType="separate"/>
          </w:r>
          <w:hyperlink w:anchor="_Toc135469223" w:history="1">
            <w:r w:rsidR="00D639DA" w:rsidRPr="009C5459">
              <w:rPr>
                <w:rStyle w:val="Hyperlink"/>
                <w:noProof/>
                <w:color w:val="auto"/>
                <w:lang w:eastAsia="en-US"/>
              </w:rPr>
              <w:t>1.</w:t>
            </w:r>
            <w:r w:rsidR="00D639DA" w:rsidRPr="009C5459">
              <w:rPr>
                <w:rFonts w:asciiTheme="minorHAnsi" w:eastAsiaTheme="minorEastAsia" w:hAnsiTheme="minorHAnsi" w:cstheme="minorBidi"/>
                <w:noProof/>
                <w:sz w:val="22"/>
                <w:szCs w:val="22"/>
              </w:rPr>
              <w:tab/>
            </w:r>
            <w:r w:rsidR="00D639DA" w:rsidRPr="009C5459">
              <w:rPr>
                <w:rStyle w:val="Hyperlink"/>
                <w:noProof/>
                <w:color w:val="auto"/>
                <w:lang w:eastAsia="en-US"/>
              </w:rPr>
              <w:t>DO OBJETO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_Toc135469223 \h </w:instrText>
            </w:r>
            <w:r w:rsidR="00D639DA" w:rsidRPr="009C5459">
              <w:rPr>
                <w:noProof/>
                <w:webHidden/>
              </w:rPr>
            </w:r>
            <w:r w:rsidR="00D639DA" w:rsidRPr="009C5459">
              <w:rPr>
                <w:noProof/>
                <w:webHidden/>
              </w:rPr>
              <w:fldChar w:fldCharType="separate"/>
            </w:r>
            <w:r w:rsidR="00976A00" w:rsidRPr="009C5459">
              <w:rPr>
                <w:noProof/>
                <w:webHidden/>
              </w:rPr>
              <w:t>3</w:t>
            </w:r>
            <w:r w:rsidR="00D639DA" w:rsidRPr="009C5459">
              <w:rPr>
                <w:noProof/>
                <w:webHidden/>
              </w:rPr>
              <w:fldChar w:fldCharType="end"/>
            </w:r>
          </w:hyperlink>
        </w:p>
        <w:p w14:paraId="0E6F78D6" w14:textId="5C32BDE3" w:rsidR="00D639DA" w:rsidRPr="009C5459" w:rsidRDefault="009C5459">
          <w:pPr>
            <w:pStyle w:val="Sumrio1"/>
            <w:rPr>
              <w:rFonts w:asciiTheme="minorHAnsi" w:eastAsiaTheme="minorEastAsia" w:hAnsiTheme="minorHAnsi" w:cstheme="minorBidi"/>
              <w:noProof/>
              <w:sz w:val="22"/>
              <w:szCs w:val="22"/>
            </w:rPr>
          </w:pPr>
          <w:hyperlink w:anchor="_Toc135469225" w:history="1">
            <w:r w:rsidR="00D639DA" w:rsidRPr="009C5459">
              <w:rPr>
                <w:rStyle w:val="Hyperlink"/>
                <w:noProof/>
                <w:color w:val="auto"/>
              </w:rPr>
              <w:t>3.</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PARTICIPAÇÃO NA LICITAÇÃO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_Toc135469225 \h </w:instrText>
            </w:r>
            <w:r w:rsidR="00D639DA" w:rsidRPr="009C5459">
              <w:rPr>
                <w:noProof/>
                <w:webHidden/>
              </w:rPr>
            </w:r>
            <w:r w:rsidR="00D639DA" w:rsidRPr="009C5459">
              <w:rPr>
                <w:noProof/>
                <w:webHidden/>
              </w:rPr>
              <w:fldChar w:fldCharType="separate"/>
            </w:r>
            <w:r w:rsidR="00976A00" w:rsidRPr="009C5459">
              <w:rPr>
                <w:noProof/>
                <w:webHidden/>
              </w:rPr>
              <w:t>4</w:t>
            </w:r>
            <w:r w:rsidR="00D639DA" w:rsidRPr="009C5459">
              <w:rPr>
                <w:noProof/>
                <w:webHidden/>
              </w:rPr>
              <w:fldChar w:fldCharType="end"/>
            </w:r>
          </w:hyperlink>
        </w:p>
        <w:p w14:paraId="657B7259" w14:textId="4F7D89F6" w:rsidR="00D639DA" w:rsidRPr="009C5459" w:rsidRDefault="009C5459">
          <w:pPr>
            <w:pStyle w:val="Sumrio1"/>
            <w:rPr>
              <w:rFonts w:asciiTheme="minorHAnsi" w:eastAsiaTheme="minorEastAsia" w:hAnsiTheme="minorHAnsi" w:cstheme="minorBidi"/>
              <w:noProof/>
              <w:sz w:val="22"/>
              <w:szCs w:val="22"/>
            </w:rPr>
          </w:pPr>
          <w:hyperlink w:anchor="_Toc135469226" w:history="1">
            <w:r w:rsidR="00D639DA" w:rsidRPr="009C5459">
              <w:rPr>
                <w:rStyle w:val="Hyperlink"/>
                <w:noProof/>
                <w:color w:val="auto"/>
              </w:rPr>
              <w:t>4.</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APRESENTAÇÃO DA PROPOSTA E DOS DOCUMENTOS DE HABILITAÇÃO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_Toc135469226 \h </w:instrText>
            </w:r>
            <w:r w:rsidR="00D639DA" w:rsidRPr="009C5459">
              <w:rPr>
                <w:noProof/>
                <w:webHidden/>
              </w:rPr>
            </w:r>
            <w:r w:rsidR="00D639DA" w:rsidRPr="009C5459">
              <w:rPr>
                <w:noProof/>
                <w:webHidden/>
              </w:rPr>
              <w:fldChar w:fldCharType="separate"/>
            </w:r>
            <w:r w:rsidR="00976A00" w:rsidRPr="009C5459">
              <w:rPr>
                <w:noProof/>
                <w:webHidden/>
              </w:rPr>
              <w:t>6</w:t>
            </w:r>
            <w:r w:rsidR="00D639DA" w:rsidRPr="009C5459">
              <w:rPr>
                <w:noProof/>
                <w:webHidden/>
              </w:rPr>
              <w:fldChar w:fldCharType="end"/>
            </w:r>
          </w:hyperlink>
        </w:p>
        <w:p w14:paraId="4BDE9A8C" w14:textId="2B4EB713" w:rsidR="00D639DA" w:rsidRPr="009C5459" w:rsidRDefault="009C5459">
          <w:pPr>
            <w:pStyle w:val="Sumrio1"/>
            <w:rPr>
              <w:rFonts w:asciiTheme="minorHAnsi" w:eastAsiaTheme="minorEastAsia" w:hAnsiTheme="minorHAnsi" w:cstheme="minorBidi"/>
              <w:noProof/>
              <w:sz w:val="22"/>
              <w:szCs w:val="22"/>
            </w:rPr>
          </w:pPr>
          <w:hyperlink w:anchor="_Toc135469227" w:history="1">
            <w:r w:rsidR="00D639DA" w:rsidRPr="009C5459">
              <w:rPr>
                <w:rStyle w:val="Hyperlink"/>
                <w:noProof/>
                <w:color w:val="auto"/>
              </w:rPr>
              <w:t>5.</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DO PREENCHIMENTO DA PROPOSTA</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_Toc135469227 \h </w:instrText>
            </w:r>
            <w:r w:rsidR="00D639DA" w:rsidRPr="009C5459">
              <w:rPr>
                <w:noProof/>
                <w:webHidden/>
              </w:rPr>
            </w:r>
            <w:r w:rsidR="00D639DA" w:rsidRPr="009C5459">
              <w:rPr>
                <w:noProof/>
                <w:webHidden/>
              </w:rPr>
              <w:fldChar w:fldCharType="separate"/>
            </w:r>
            <w:r w:rsidR="00976A00" w:rsidRPr="009C5459">
              <w:rPr>
                <w:noProof/>
                <w:webHidden/>
              </w:rPr>
              <w:t>8</w:t>
            </w:r>
            <w:r w:rsidR="00D639DA" w:rsidRPr="009C5459">
              <w:rPr>
                <w:noProof/>
                <w:webHidden/>
              </w:rPr>
              <w:fldChar w:fldCharType="end"/>
            </w:r>
          </w:hyperlink>
        </w:p>
        <w:p w14:paraId="35DBBB03" w14:textId="69CA53DC" w:rsidR="00D639DA" w:rsidRPr="009C5459" w:rsidRDefault="009C5459">
          <w:pPr>
            <w:pStyle w:val="Sumrio1"/>
            <w:rPr>
              <w:rFonts w:asciiTheme="minorHAnsi" w:eastAsiaTheme="minorEastAsia" w:hAnsiTheme="minorHAnsi" w:cstheme="minorBidi"/>
              <w:noProof/>
              <w:sz w:val="22"/>
              <w:szCs w:val="22"/>
            </w:rPr>
          </w:pPr>
          <w:hyperlink w:anchor="_Toc135469228" w:history="1">
            <w:r w:rsidR="00D639DA" w:rsidRPr="009C5459">
              <w:rPr>
                <w:rStyle w:val="Hyperlink"/>
                <w:noProof/>
                <w:color w:val="auto"/>
              </w:rPr>
              <w:t>6.</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ABERTURA DA SESSÃO, CLASSIFICAÇÃO DAS PROPOSTAS E FORMULAÇÃO DE LANCES</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_Toc135469228 \h </w:instrText>
            </w:r>
            <w:r w:rsidR="00D639DA" w:rsidRPr="009C5459">
              <w:rPr>
                <w:noProof/>
                <w:webHidden/>
              </w:rPr>
            </w:r>
            <w:r w:rsidR="00D639DA" w:rsidRPr="009C5459">
              <w:rPr>
                <w:noProof/>
                <w:webHidden/>
              </w:rPr>
              <w:fldChar w:fldCharType="separate"/>
            </w:r>
            <w:r w:rsidR="00976A00" w:rsidRPr="009C5459">
              <w:rPr>
                <w:noProof/>
                <w:webHidden/>
              </w:rPr>
              <w:t>9</w:t>
            </w:r>
            <w:r w:rsidR="00D639DA" w:rsidRPr="009C5459">
              <w:rPr>
                <w:noProof/>
                <w:webHidden/>
              </w:rPr>
              <w:fldChar w:fldCharType="end"/>
            </w:r>
          </w:hyperlink>
        </w:p>
        <w:p w14:paraId="49A226E0" w14:textId="265B66F8" w:rsidR="00D639DA" w:rsidRPr="009C5459" w:rsidRDefault="009C5459">
          <w:pPr>
            <w:pStyle w:val="Sumrio1"/>
            <w:rPr>
              <w:rFonts w:asciiTheme="minorHAnsi" w:eastAsiaTheme="minorEastAsia" w:hAnsiTheme="minorHAnsi" w:cstheme="minorBidi"/>
              <w:noProof/>
              <w:sz w:val="22"/>
              <w:szCs w:val="22"/>
            </w:rPr>
          </w:pPr>
          <w:hyperlink w:anchor="_Toc135469229" w:history="1">
            <w:r w:rsidR="00D639DA" w:rsidRPr="009C5459">
              <w:rPr>
                <w:rStyle w:val="Hyperlink"/>
                <w:noProof/>
                <w:color w:val="auto"/>
              </w:rPr>
              <w:t>7.</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FASE DE JULGAMENTO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_Toc135469229 \h </w:instrText>
            </w:r>
            <w:r w:rsidR="00D639DA" w:rsidRPr="009C5459">
              <w:rPr>
                <w:noProof/>
                <w:webHidden/>
              </w:rPr>
            </w:r>
            <w:r w:rsidR="00D639DA" w:rsidRPr="009C5459">
              <w:rPr>
                <w:noProof/>
                <w:webHidden/>
              </w:rPr>
              <w:fldChar w:fldCharType="separate"/>
            </w:r>
            <w:r w:rsidR="00976A00" w:rsidRPr="009C5459">
              <w:rPr>
                <w:noProof/>
                <w:webHidden/>
              </w:rPr>
              <w:t>11</w:t>
            </w:r>
            <w:r w:rsidR="00D639DA" w:rsidRPr="009C5459">
              <w:rPr>
                <w:noProof/>
                <w:webHidden/>
              </w:rPr>
              <w:fldChar w:fldCharType="end"/>
            </w:r>
          </w:hyperlink>
        </w:p>
        <w:p w14:paraId="6CBA2F79" w14:textId="15BD2A9A" w:rsidR="00D639DA" w:rsidRPr="009C5459" w:rsidRDefault="009C5459">
          <w:pPr>
            <w:pStyle w:val="Sumrio1"/>
            <w:rPr>
              <w:rFonts w:asciiTheme="minorHAnsi" w:eastAsiaTheme="minorEastAsia" w:hAnsiTheme="minorHAnsi" w:cstheme="minorBidi"/>
              <w:noProof/>
              <w:sz w:val="22"/>
              <w:szCs w:val="22"/>
            </w:rPr>
          </w:pPr>
          <w:hyperlink w:anchor="_Toc135469230" w:history="1">
            <w:r w:rsidR="00D639DA" w:rsidRPr="009C5459">
              <w:rPr>
                <w:rStyle w:val="Hyperlink"/>
                <w:noProof/>
                <w:color w:val="auto"/>
              </w:rPr>
              <w:t>8.</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FASE DE HABILITAÇÃO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_Toc135469230 \h </w:instrText>
            </w:r>
            <w:r w:rsidR="00D639DA" w:rsidRPr="009C5459">
              <w:rPr>
                <w:noProof/>
                <w:webHidden/>
              </w:rPr>
            </w:r>
            <w:r w:rsidR="00D639DA" w:rsidRPr="009C5459">
              <w:rPr>
                <w:noProof/>
                <w:webHidden/>
              </w:rPr>
              <w:fldChar w:fldCharType="separate"/>
            </w:r>
            <w:r w:rsidR="00976A00" w:rsidRPr="009C5459">
              <w:rPr>
                <w:noProof/>
                <w:webHidden/>
              </w:rPr>
              <w:t>13</w:t>
            </w:r>
            <w:r w:rsidR="00D639DA" w:rsidRPr="009C5459">
              <w:rPr>
                <w:noProof/>
                <w:webHidden/>
              </w:rPr>
              <w:fldChar w:fldCharType="end"/>
            </w:r>
          </w:hyperlink>
        </w:p>
        <w:p w14:paraId="02179752" w14:textId="0AA04965" w:rsidR="00D639DA" w:rsidRPr="009C5459" w:rsidRDefault="009C5459">
          <w:pPr>
            <w:pStyle w:val="Sumrio1"/>
            <w:rPr>
              <w:rFonts w:asciiTheme="minorHAnsi" w:eastAsiaTheme="minorEastAsia" w:hAnsiTheme="minorHAnsi" w:cstheme="minorBidi"/>
              <w:noProof/>
              <w:sz w:val="22"/>
              <w:szCs w:val="22"/>
            </w:rPr>
          </w:pPr>
          <w:hyperlink w:anchor="_Toc135469233" w:history="1">
            <w:r w:rsidR="00D639DA" w:rsidRPr="009C5459">
              <w:rPr>
                <w:rStyle w:val="Hyperlink"/>
                <w:noProof/>
                <w:color w:val="auto"/>
              </w:rPr>
              <w:t>11.</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DOS RECURSOS</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_Toc135469233 \h </w:instrText>
            </w:r>
            <w:r w:rsidR="00D639DA" w:rsidRPr="009C5459">
              <w:rPr>
                <w:noProof/>
                <w:webHidden/>
              </w:rPr>
            </w:r>
            <w:r w:rsidR="00D639DA" w:rsidRPr="009C5459">
              <w:rPr>
                <w:noProof/>
                <w:webHidden/>
              </w:rPr>
              <w:fldChar w:fldCharType="separate"/>
            </w:r>
            <w:r w:rsidR="00976A00" w:rsidRPr="009C5459">
              <w:rPr>
                <w:noProof/>
                <w:webHidden/>
              </w:rPr>
              <w:t>14</w:t>
            </w:r>
            <w:r w:rsidR="00D639DA" w:rsidRPr="009C5459">
              <w:rPr>
                <w:noProof/>
                <w:webHidden/>
              </w:rPr>
              <w:fldChar w:fldCharType="end"/>
            </w:r>
          </w:hyperlink>
        </w:p>
        <w:p w14:paraId="5E14C7C7" w14:textId="39F77AB3" w:rsidR="00D639DA" w:rsidRPr="009C5459" w:rsidRDefault="009C5459">
          <w:pPr>
            <w:pStyle w:val="Sumrio1"/>
            <w:rPr>
              <w:rFonts w:asciiTheme="minorHAnsi" w:eastAsiaTheme="minorEastAsia" w:hAnsiTheme="minorHAnsi" w:cstheme="minorBidi"/>
              <w:noProof/>
              <w:sz w:val="22"/>
              <w:szCs w:val="22"/>
            </w:rPr>
          </w:pPr>
          <w:hyperlink w:anchor="_Toc135469234" w:history="1">
            <w:r w:rsidR="00D639DA" w:rsidRPr="009C5459">
              <w:rPr>
                <w:rStyle w:val="Hyperlink"/>
                <w:noProof/>
                <w:color w:val="auto"/>
              </w:rPr>
              <w:t>12.</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DAS INFRAÇÕES ADMINISTRATIVAS E SANÇÕES</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_Toc135469234 \h </w:instrText>
            </w:r>
            <w:r w:rsidR="00D639DA" w:rsidRPr="009C5459">
              <w:rPr>
                <w:noProof/>
                <w:webHidden/>
              </w:rPr>
            </w:r>
            <w:r w:rsidR="00D639DA" w:rsidRPr="009C5459">
              <w:rPr>
                <w:noProof/>
                <w:webHidden/>
              </w:rPr>
              <w:fldChar w:fldCharType="separate"/>
            </w:r>
            <w:r w:rsidR="00976A00" w:rsidRPr="009C5459">
              <w:rPr>
                <w:noProof/>
                <w:webHidden/>
              </w:rPr>
              <w:t>15</w:t>
            </w:r>
            <w:r w:rsidR="00D639DA" w:rsidRPr="009C5459">
              <w:rPr>
                <w:noProof/>
                <w:webHidden/>
              </w:rPr>
              <w:fldChar w:fldCharType="end"/>
            </w:r>
          </w:hyperlink>
        </w:p>
        <w:p w14:paraId="5E4116D4" w14:textId="1A553E43" w:rsidR="00D639DA" w:rsidRPr="009C5459" w:rsidRDefault="009C5459">
          <w:pPr>
            <w:pStyle w:val="Sumrio1"/>
            <w:rPr>
              <w:rFonts w:asciiTheme="minorHAnsi" w:eastAsiaTheme="minorEastAsia" w:hAnsiTheme="minorHAnsi" w:cstheme="minorBidi"/>
              <w:noProof/>
              <w:sz w:val="22"/>
              <w:szCs w:val="22"/>
            </w:rPr>
          </w:pPr>
          <w:hyperlink w:anchor="_Toc135469235" w:history="1">
            <w:r w:rsidR="00D639DA" w:rsidRPr="009C5459">
              <w:rPr>
                <w:rStyle w:val="Hyperlink"/>
                <w:noProof/>
                <w:color w:val="auto"/>
              </w:rPr>
              <w:t>13.</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 IMPUGNAÇÃO AO EDITAL E DO PEDIDO DE ESCLARECIMENTO</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_Toc135469235 \h </w:instrText>
            </w:r>
            <w:r w:rsidR="00D639DA" w:rsidRPr="009C5459">
              <w:rPr>
                <w:noProof/>
                <w:webHidden/>
              </w:rPr>
            </w:r>
            <w:r w:rsidR="00D639DA" w:rsidRPr="009C5459">
              <w:rPr>
                <w:noProof/>
                <w:webHidden/>
              </w:rPr>
              <w:fldChar w:fldCharType="separate"/>
            </w:r>
            <w:r w:rsidR="00976A00" w:rsidRPr="009C5459">
              <w:rPr>
                <w:noProof/>
                <w:webHidden/>
              </w:rPr>
              <w:t>17</w:t>
            </w:r>
            <w:r w:rsidR="00D639DA" w:rsidRPr="009C5459">
              <w:rPr>
                <w:noProof/>
                <w:webHidden/>
              </w:rPr>
              <w:fldChar w:fldCharType="end"/>
            </w:r>
          </w:hyperlink>
        </w:p>
        <w:p w14:paraId="0215A553" w14:textId="33A2F2E5" w:rsidR="00D639DA" w:rsidRPr="009C5459" w:rsidRDefault="009C5459">
          <w:pPr>
            <w:pStyle w:val="Sumrio1"/>
            <w:rPr>
              <w:rFonts w:asciiTheme="minorHAnsi" w:eastAsiaTheme="minorEastAsia" w:hAnsiTheme="minorHAnsi" w:cstheme="minorBidi"/>
              <w:noProof/>
              <w:sz w:val="22"/>
              <w:szCs w:val="22"/>
            </w:rPr>
          </w:pPr>
          <w:hyperlink w:anchor="_Toc135469236" w:history="1">
            <w:r w:rsidR="00D639DA" w:rsidRPr="009C5459">
              <w:rPr>
                <w:rStyle w:val="Hyperlink"/>
                <w:noProof/>
                <w:color w:val="auto"/>
              </w:rPr>
              <w:t>14.</w:t>
            </w:r>
            <w:r w:rsidR="00D639DA" w:rsidRPr="009C5459">
              <w:rPr>
                <w:rFonts w:asciiTheme="minorHAnsi" w:eastAsiaTheme="minorEastAsia" w:hAnsiTheme="minorHAnsi" w:cstheme="minorBidi"/>
                <w:noProof/>
                <w:sz w:val="22"/>
                <w:szCs w:val="22"/>
              </w:rPr>
              <w:tab/>
            </w:r>
            <w:r w:rsidR="00D639DA" w:rsidRPr="009C5459">
              <w:rPr>
                <w:rStyle w:val="Hyperlink"/>
                <w:noProof/>
                <w:color w:val="auto"/>
              </w:rPr>
              <w:t>DAS DISPOSIÇÕES GERAIS</w:t>
            </w:r>
            <w:r w:rsidR="00D639DA" w:rsidRPr="009C5459">
              <w:rPr>
                <w:noProof/>
                <w:webHidden/>
              </w:rPr>
              <w:tab/>
            </w:r>
            <w:r w:rsidR="00D639DA" w:rsidRPr="009C5459">
              <w:rPr>
                <w:noProof/>
                <w:webHidden/>
              </w:rPr>
              <w:fldChar w:fldCharType="begin"/>
            </w:r>
            <w:r w:rsidR="00D639DA" w:rsidRPr="009C5459">
              <w:rPr>
                <w:noProof/>
                <w:webHidden/>
              </w:rPr>
              <w:instrText xml:space="preserve"> PAGEREF _Toc135469236 \h </w:instrText>
            </w:r>
            <w:r w:rsidR="00D639DA" w:rsidRPr="009C5459">
              <w:rPr>
                <w:noProof/>
                <w:webHidden/>
              </w:rPr>
            </w:r>
            <w:r w:rsidR="00D639DA" w:rsidRPr="009C5459">
              <w:rPr>
                <w:noProof/>
                <w:webHidden/>
              </w:rPr>
              <w:fldChar w:fldCharType="separate"/>
            </w:r>
            <w:r w:rsidR="00976A00" w:rsidRPr="009C5459">
              <w:rPr>
                <w:noProof/>
                <w:webHidden/>
              </w:rPr>
              <w:t>18</w:t>
            </w:r>
            <w:r w:rsidR="00D639DA" w:rsidRPr="009C5459">
              <w:rPr>
                <w:noProof/>
                <w:webHidden/>
              </w:rPr>
              <w:fldChar w:fldCharType="end"/>
            </w:r>
          </w:hyperlink>
        </w:p>
        <w:p w14:paraId="3C969B82" w14:textId="1374209F" w:rsidR="003F579D" w:rsidRPr="009C5459" w:rsidRDefault="003F579D" w:rsidP="003F579D">
          <w:pPr>
            <w:rPr>
              <w:rFonts w:ascii="Arial" w:hAnsi="Arial" w:cs="Arial"/>
              <w:b/>
              <w:bCs/>
              <w:sz w:val="22"/>
              <w:szCs w:val="22"/>
            </w:rPr>
          </w:pPr>
          <w:r w:rsidRPr="009C5459">
            <w:rPr>
              <w:rFonts w:ascii="Arial" w:hAnsi="Arial" w:cs="Arial"/>
              <w:b/>
              <w:bCs/>
              <w:sz w:val="22"/>
              <w:szCs w:val="22"/>
            </w:rPr>
            <w:fldChar w:fldCharType="end"/>
          </w:r>
        </w:p>
      </w:sdtContent>
    </w:sdt>
    <w:p w14:paraId="632273BE" w14:textId="44B57903" w:rsidR="00355BB3" w:rsidRPr="009C5459" w:rsidRDefault="00355BB3">
      <w:pPr>
        <w:rPr>
          <w:rFonts w:ascii="Arial" w:hAnsi="Arial" w:cs="Arial"/>
          <w:b/>
          <w:bCs/>
          <w:sz w:val="28"/>
          <w:szCs w:val="28"/>
        </w:rPr>
      </w:pPr>
      <w:r w:rsidRPr="009C5459">
        <w:rPr>
          <w:rFonts w:ascii="Arial" w:hAnsi="Arial" w:cs="Arial"/>
          <w:b/>
          <w:bCs/>
          <w:sz w:val="28"/>
          <w:szCs w:val="28"/>
        </w:rPr>
        <w:br w:type="page"/>
      </w:r>
    </w:p>
    <w:p w14:paraId="4E9EFC38" w14:textId="77777777" w:rsidR="000576AA" w:rsidRPr="009C5459" w:rsidRDefault="000576AA" w:rsidP="000576AA">
      <w:pPr>
        <w:ind w:left="2832" w:firstLine="708"/>
        <w:rPr>
          <w:rFonts w:cs="Arial"/>
          <w:b/>
          <w:sz w:val="32"/>
          <w:szCs w:val="32"/>
        </w:rPr>
      </w:pPr>
      <w:r w:rsidRPr="009C5459">
        <w:rPr>
          <w:rFonts w:cs="Arial"/>
          <w:noProof/>
          <w:szCs w:val="20"/>
        </w:rPr>
        <w:lastRenderedPageBreak/>
        <w:drawing>
          <wp:inline distT="0" distB="0" distL="0" distR="0" wp14:anchorId="0DA7B977" wp14:editId="7682CB0A">
            <wp:extent cx="897255" cy="776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1"/>
                    <a:stretch>
                      <a:fillRect/>
                    </a:stretch>
                  </pic:blipFill>
                  <pic:spPr bwMode="auto">
                    <a:xfrm>
                      <a:off x="0" y="0"/>
                      <a:ext cx="897255" cy="776605"/>
                    </a:xfrm>
                    <a:prstGeom prst="rect">
                      <a:avLst/>
                    </a:prstGeom>
                  </pic:spPr>
                </pic:pic>
              </a:graphicData>
            </a:graphic>
          </wp:inline>
        </w:drawing>
      </w:r>
      <w:r w:rsidRPr="009C5459">
        <w:rPr>
          <w:rFonts w:cs="Arial"/>
          <w:szCs w:val="20"/>
        </w:rPr>
        <w:t xml:space="preserve">                                               </w:t>
      </w:r>
      <w:r w:rsidRPr="009C5459">
        <w:rPr>
          <w:rFonts w:cs="Arial"/>
          <w:b/>
          <w:sz w:val="32"/>
          <w:szCs w:val="32"/>
        </w:rPr>
        <w:t xml:space="preserve">   </w:t>
      </w:r>
    </w:p>
    <w:p w14:paraId="443EE109" w14:textId="77777777" w:rsidR="000576AA" w:rsidRPr="009C5459" w:rsidRDefault="000576AA" w:rsidP="000576AA">
      <w:pPr>
        <w:keepNext/>
        <w:jc w:val="center"/>
        <w:outlineLvl w:val="0"/>
        <w:rPr>
          <w:rFonts w:ascii="Arial" w:hAnsi="Arial" w:cs="Arial"/>
          <w:sz w:val="22"/>
          <w:szCs w:val="20"/>
        </w:rPr>
      </w:pPr>
      <w:r w:rsidRPr="009C5459">
        <w:rPr>
          <w:rFonts w:ascii="Arial" w:hAnsi="Arial" w:cs="Arial"/>
          <w:b/>
          <w:sz w:val="22"/>
          <w:szCs w:val="20"/>
        </w:rPr>
        <w:t>SERVIÇO PÚBLICO FEDERAL</w:t>
      </w:r>
    </w:p>
    <w:p w14:paraId="3B4BF74D" w14:textId="77777777" w:rsidR="000576AA" w:rsidRPr="009C5459" w:rsidRDefault="000576AA" w:rsidP="000576AA">
      <w:pPr>
        <w:keepNext/>
        <w:jc w:val="center"/>
        <w:outlineLvl w:val="0"/>
        <w:rPr>
          <w:rFonts w:ascii="Arial" w:hAnsi="Arial" w:cs="Arial"/>
          <w:b/>
          <w:sz w:val="22"/>
          <w:szCs w:val="20"/>
        </w:rPr>
      </w:pPr>
      <w:r w:rsidRPr="009C5459">
        <w:rPr>
          <w:rFonts w:ascii="Arial" w:hAnsi="Arial" w:cs="Arial"/>
          <w:b/>
          <w:sz w:val="22"/>
          <w:szCs w:val="20"/>
        </w:rPr>
        <w:t>MINISTÉRIO DA EDUCAÇÃO</w:t>
      </w:r>
    </w:p>
    <w:p w14:paraId="6C5B276D" w14:textId="77777777" w:rsidR="000576AA" w:rsidRPr="009C5459" w:rsidRDefault="000576AA" w:rsidP="000576AA">
      <w:pPr>
        <w:keepNext/>
        <w:jc w:val="center"/>
        <w:outlineLvl w:val="0"/>
        <w:rPr>
          <w:rFonts w:ascii="Arial" w:hAnsi="Arial" w:cs="Arial"/>
          <w:b/>
          <w:sz w:val="22"/>
          <w:szCs w:val="20"/>
        </w:rPr>
      </w:pPr>
      <w:r w:rsidRPr="009C5459">
        <w:rPr>
          <w:rFonts w:ascii="Arial" w:hAnsi="Arial" w:cs="Arial"/>
          <w:b/>
          <w:sz w:val="22"/>
          <w:szCs w:val="20"/>
        </w:rPr>
        <w:t>INSTITUTO NACIONAL DE EDUCAÇÃO DE SURDOS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1"/>
      </w:tblGrid>
      <w:tr w:rsidR="009C5459" w:rsidRPr="009C5459" w14:paraId="6AA55DB2" w14:textId="77777777" w:rsidTr="00483DD2">
        <w:tc>
          <w:tcPr>
            <w:tcW w:w="9061" w:type="dxa"/>
            <w:shd w:val="clear" w:color="auto" w:fill="D9D9D9" w:themeFill="background1" w:themeFillShade="D9"/>
          </w:tcPr>
          <w:p w14:paraId="44C23CDA" w14:textId="2C562CED" w:rsidR="000576AA" w:rsidRPr="009C5459" w:rsidRDefault="000576AA" w:rsidP="00483DD2">
            <w:pPr>
              <w:jc w:val="center"/>
              <w:rPr>
                <w:rFonts w:ascii="Arial" w:hAnsi="Arial" w:cs="Arial"/>
                <w:b/>
                <w:bCs/>
                <w:sz w:val="20"/>
                <w:szCs w:val="20"/>
              </w:rPr>
            </w:pPr>
            <w:r w:rsidRPr="009C5459">
              <w:rPr>
                <w:rFonts w:ascii="Arial" w:hAnsi="Arial" w:cs="Arial"/>
                <w:b/>
                <w:bCs/>
                <w:sz w:val="20"/>
                <w:szCs w:val="20"/>
              </w:rPr>
              <w:t xml:space="preserve">EDITAL DE PREGÃO ELETRÔNICO Nº </w:t>
            </w:r>
            <w:r w:rsidR="009C5459">
              <w:rPr>
                <w:rFonts w:ascii="Arial" w:hAnsi="Arial" w:cs="Arial"/>
                <w:b/>
                <w:bCs/>
                <w:sz w:val="20"/>
                <w:szCs w:val="20"/>
              </w:rPr>
              <w:t>90005</w:t>
            </w:r>
            <w:r w:rsidRPr="009C5459">
              <w:rPr>
                <w:rFonts w:ascii="Arial" w:hAnsi="Arial" w:cs="Arial"/>
                <w:b/>
                <w:bCs/>
                <w:sz w:val="20"/>
                <w:szCs w:val="20"/>
              </w:rPr>
              <w:t>/202</w:t>
            </w:r>
            <w:r w:rsidR="009C5459">
              <w:rPr>
                <w:rFonts w:ascii="Arial" w:hAnsi="Arial" w:cs="Arial"/>
                <w:b/>
                <w:bCs/>
                <w:sz w:val="20"/>
                <w:szCs w:val="20"/>
              </w:rPr>
              <w:t>4</w:t>
            </w:r>
          </w:p>
        </w:tc>
      </w:tr>
    </w:tbl>
    <w:p w14:paraId="65086215" w14:textId="72D22E50" w:rsidR="000576AA" w:rsidRPr="009C5459" w:rsidRDefault="000576AA" w:rsidP="000576AA">
      <w:pPr>
        <w:jc w:val="center"/>
        <w:rPr>
          <w:rFonts w:ascii="Arial" w:hAnsi="Arial" w:cs="Arial"/>
          <w:sz w:val="20"/>
          <w:szCs w:val="20"/>
          <w:lang w:eastAsia="en-US"/>
        </w:rPr>
      </w:pPr>
      <w:r w:rsidRPr="009C5459">
        <w:rPr>
          <w:rFonts w:ascii="Arial" w:hAnsi="Arial" w:cs="Arial"/>
          <w:sz w:val="20"/>
          <w:szCs w:val="20"/>
          <w:lang w:eastAsia="en-US"/>
        </w:rPr>
        <w:t>Processo Administrativo n° 23121.00</w:t>
      </w:r>
      <w:r w:rsidR="0002395F" w:rsidRPr="009C5459">
        <w:rPr>
          <w:rFonts w:ascii="Arial" w:hAnsi="Arial" w:cs="Arial"/>
          <w:sz w:val="20"/>
          <w:szCs w:val="20"/>
          <w:lang w:eastAsia="en-US"/>
        </w:rPr>
        <w:t>1113</w:t>
      </w:r>
      <w:r w:rsidRPr="009C5459">
        <w:rPr>
          <w:rFonts w:ascii="Arial" w:hAnsi="Arial" w:cs="Arial"/>
          <w:sz w:val="20"/>
          <w:szCs w:val="20"/>
          <w:lang w:eastAsia="en-US"/>
        </w:rPr>
        <w:t>/2023-</w:t>
      </w:r>
      <w:r w:rsidR="0002395F" w:rsidRPr="009C5459">
        <w:rPr>
          <w:rFonts w:ascii="Arial" w:hAnsi="Arial" w:cs="Arial"/>
          <w:sz w:val="20"/>
          <w:szCs w:val="20"/>
          <w:lang w:eastAsia="en-US"/>
        </w:rPr>
        <w:t>56</w:t>
      </w:r>
    </w:p>
    <w:p w14:paraId="379CE23A" w14:textId="77777777" w:rsidR="003C7A23" w:rsidRPr="009C5459" w:rsidRDefault="003C7A23" w:rsidP="008F330B">
      <w:pPr>
        <w:spacing w:beforeLines="120" w:before="288" w:afterLines="120" w:after="288" w:line="312" w:lineRule="auto"/>
        <w:ind w:firstLine="567"/>
        <w:jc w:val="center"/>
        <w:rPr>
          <w:rFonts w:ascii="Arial" w:hAnsi="Arial" w:cs="Arial"/>
          <w:b/>
          <w:sz w:val="20"/>
          <w:szCs w:val="20"/>
        </w:rPr>
      </w:pPr>
    </w:p>
    <w:p w14:paraId="5AA4C6E6" w14:textId="4461C045" w:rsidR="000576AA" w:rsidRPr="009C5459" w:rsidRDefault="000576AA" w:rsidP="000576AA">
      <w:pPr>
        <w:ind w:firstLine="1134"/>
        <w:jc w:val="both"/>
        <w:rPr>
          <w:rFonts w:ascii="Arial" w:hAnsi="Arial" w:cs="Arial"/>
          <w:sz w:val="20"/>
          <w:szCs w:val="20"/>
        </w:rPr>
      </w:pPr>
      <w:r w:rsidRPr="009C5459">
        <w:rPr>
          <w:rFonts w:ascii="Arial" w:hAnsi="Arial" w:cs="Arial"/>
          <w:sz w:val="20"/>
          <w:szCs w:val="20"/>
        </w:rPr>
        <w:t xml:space="preserve">Torna-se público que o </w:t>
      </w:r>
      <w:r w:rsidRPr="009C5459">
        <w:rPr>
          <w:rFonts w:ascii="Arial" w:hAnsi="Arial" w:cs="Arial"/>
          <w:b/>
          <w:bCs/>
          <w:sz w:val="20"/>
          <w:szCs w:val="20"/>
        </w:rPr>
        <w:t>Instituto Nacional de Educação de Surdos - INES</w:t>
      </w:r>
      <w:r w:rsidRPr="009C5459">
        <w:rPr>
          <w:rFonts w:ascii="Arial" w:hAnsi="Arial" w:cs="Arial"/>
          <w:sz w:val="20"/>
          <w:szCs w:val="20"/>
        </w:rPr>
        <w:t xml:space="preserve">, sediado na Rua das Laranjeiras, 232, Laranjeiras, CEP 21.240.001, Rio de Janeiro/RJ, realizará, por meio do PREGOEIRO DESIGNADO pela Portaria INES nº  416, de 10 de julho de 2023, licitação para a </w:t>
      </w:r>
      <w:r w:rsidR="007A4B18" w:rsidRPr="009C5459">
        <w:rPr>
          <w:rFonts w:ascii="Arial" w:hAnsi="Arial" w:cs="Arial"/>
          <w:b/>
          <w:bCs/>
          <w:sz w:val="20"/>
          <w:szCs w:val="20"/>
        </w:rPr>
        <w:t>Aquisição de equipamentos de audiovisual para atender às demandas do Estúdio Flausino da Gama e do Auditório Central do Instituto Nacional de Educação de Surdos (INES)</w:t>
      </w:r>
      <w:r w:rsidRPr="009C5459">
        <w:rPr>
          <w:rFonts w:ascii="Arial" w:hAnsi="Arial" w:cs="Arial"/>
          <w:b/>
          <w:bCs/>
          <w:sz w:val="20"/>
          <w:szCs w:val="20"/>
        </w:rPr>
        <w:t xml:space="preserve">, </w:t>
      </w:r>
      <w:r w:rsidRPr="009C5459">
        <w:rPr>
          <w:rFonts w:ascii="Arial" w:hAnsi="Arial" w:cs="Arial"/>
          <w:sz w:val="20"/>
          <w:szCs w:val="20"/>
        </w:rPr>
        <w:t xml:space="preserve">na modalidade de PREGÃO, na forma ELETRÔNICA, TRADICIONAL, tipo menor </w:t>
      </w:r>
      <w:r w:rsidR="007A4B18" w:rsidRPr="009C5459">
        <w:rPr>
          <w:rFonts w:ascii="Arial" w:hAnsi="Arial" w:cs="Arial"/>
          <w:b/>
          <w:bCs/>
          <w:sz w:val="20"/>
          <w:szCs w:val="20"/>
        </w:rPr>
        <w:t>preço</w:t>
      </w:r>
      <w:r w:rsidRPr="009C5459">
        <w:rPr>
          <w:rFonts w:ascii="Arial" w:hAnsi="Arial" w:cs="Arial"/>
          <w:sz w:val="20"/>
          <w:szCs w:val="20"/>
        </w:rPr>
        <w:t xml:space="preserve"> por </w:t>
      </w:r>
      <w:r w:rsidR="007A4B18" w:rsidRPr="009C5459">
        <w:rPr>
          <w:rFonts w:ascii="Arial" w:hAnsi="Arial" w:cs="Arial"/>
          <w:b/>
          <w:bCs/>
          <w:sz w:val="20"/>
          <w:szCs w:val="20"/>
        </w:rPr>
        <w:t>item</w:t>
      </w:r>
      <w:r w:rsidRPr="009C5459">
        <w:rPr>
          <w:rFonts w:ascii="Arial" w:hAnsi="Arial" w:cs="Arial"/>
          <w:sz w:val="20"/>
          <w:szCs w:val="20"/>
        </w:rPr>
        <w:t xml:space="preserve">, nos termos </w:t>
      </w:r>
      <w:r w:rsidR="007A4B18" w:rsidRPr="009C5459">
        <w:rPr>
          <w:rFonts w:ascii="Arial" w:hAnsi="Arial" w:cs="Arial"/>
          <w:sz w:val="20"/>
          <w:szCs w:val="20"/>
        </w:rPr>
        <w:t xml:space="preserve">da </w:t>
      </w:r>
      <w:r w:rsidR="007A4B18" w:rsidRPr="009C5459">
        <w:rPr>
          <w:rFonts w:ascii="Arial" w:hAnsi="Arial" w:cs="Arial"/>
          <w:b/>
          <w:bCs/>
          <w:sz w:val="20"/>
          <w:szCs w:val="20"/>
        </w:rPr>
        <w:t>Lei nº 14.133</w:t>
      </w:r>
      <w:r w:rsidR="007A4B18" w:rsidRPr="009C5459">
        <w:rPr>
          <w:rFonts w:ascii="Arial" w:hAnsi="Arial" w:cs="Arial"/>
          <w:sz w:val="20"/>
          <w:szCs w:val="20"/>
        </w:rPr>
        <w:t>, de 1º de abril de 2021, e demais legislação aplicável e, ainda, de acordo com as condições estabelecidas neste Edital</w:t>
      </w:r>
      <w:r w:rsidRPr="009C5459">
        <w:rPr>
          <w:rFonts w:ascii="Arial" w:hAnsi="Arial" w:cs="Arial"/>
          <w:sz w:val="20"/>
          <w:szCs w:val="20"/>
        </w:rPr>
        <w:t xml:space="preserve">. </w:t>
      </w:r>
    </w:p>
    <w:p w14:paraId="00B217AE" w14:textId="77777777" w:rsidR="003C7A23" w:rsidRPr="009C5459" w:rsidRDefault="003C7A23" w:rsidP="00A974BD">
      <w:pPr>
        <w:pStyle w:val="Nivel01"/>
        <w:rPr>
          <w:lang w:eastAsia="en-US"/>
        </w:rPr>
      </w:pPr>
      <w:bookmarkStart w:id="0" w:name="_Toc135469223"/>
      <w:r w:rsidRPr="009C5459">
        <w:rPr>
          <w:lang w:eastAsia="en-US"/>
        </w:rPr>
        <w:t>DO OBJETO</w:t>
      </w:r>
      <w:bookmarkEnd w:id="0"/>
    </w:p>
    <w:p w14:paraId="4B43170C" w14:textId="19AF0991" w:rsidR="003C7A23" w:rsidRPr="009C5459" w:rsidRDefault="003C7A23" w:rsidP="00C87581">
      <w:pPr>
        <w:pStyle w:val="Nivel2"/>
        <w:rPr>
          <w:color w:val="auto"/>
        </w:rPr>
      </w:pPr>
      <w:r w:rsidRPr="009C5459">
        <w:rPr>
          <w:color w:val="auto"/>
        </w:rPr>
        <w:t xml:space="preserve">O objeto da presente licitação é a </w:t>
      </w:r>
      <w:r w:rsidR="000E793F" w:rsidRPr="009C5459">
        <w:rPr>
          <w:color w:val="auto"/>
        </w:rPr>
        <w:t>contratação de empresa especializada para prestação de   serviços continuados, sem mão de obra exclusiva. Manutenção preventiva e corretiva, com fornecimento de peças, ferramentas, materiais e equipamentos além atendimento de chamadas de emergência para</w:t>
      </w:r>
      <w:r w:rsidR="000E793F" w:rsidRPr="009C5459">
        <w:rPr>
          <w:i/>
          <w:iCs/>
          <w:color w:val="auto"/>
        </w:rPr>
        <w:t xml:space="preserve"> </w:t>
      </w:r>
      <w:r w:rsidR="007A4B18" w:rsidRPr="009C5459">
        <w:rPr>
          <w:i/>
          <w:iCs/>
          <w:color w:val="auto"/>
        </w:rPr>
        <w:t>o Instituto Nacional de Educação de Surdos (INES)</w:t>
      </w:r>
      <w:r w:rsidR="007A4B18" w:rsidRPr="009C5459">
        <w:rPr>
          <w:color w:val="auto"/>
        </w:rPr>
        <w:t xml:space="preserve">, </w:t>
      </w:r>
      <w:r w:rsidRPr="009C5459">
        <w:rPr>
          <w:color w:val="auto"/>
        </w:rPr>
        <w:t>conforme condições, quantidades e exigências estabelecidas neste Edital e seus anexos.</w:t>
      </w:r>
    </w:p>
    <w:p w14:paraId="090DBE7B" w14:textId="77777777" w:rsidR="008B2927" w:rsidRPr="009C5459" w:rsidRDefault="008B2927" w:rsidP="00C93C1E">
      <w:pPr>
        <w:pStyle w:val="Nvel2-Red"/>
        <w:rPr>
          <w:color w:val="auto"/>
        </w:rPr>
      </w:pPr>
      <w:r w:rsidRPr="009C5459">
        <w:rPr>
          <w:i w:val="0"/>
          <w:iCs w:val="0"/>
          <w:color w:val="auto"/>
        </w:rPr>
        <w:t>A licitação será realizada em único item.</w:t>
      </w:r>
    </w:p>
    <w:p w14:paraId="65461A7B" w14:textId="3680DF92" w:rsidR="00C93C1E" w:rsidRPr="009C5459" w:rsidRDefault="00C93C1E" w:rsidP="00C93C1E">
      <w:pPr>
        <w:pStyle w:val="Nvel2-Red"/>
        <w:rPr>
          <w:color w:val="auto"/>
        </w:rPr>
      </w:pPr>
      <w:r w:rsidRPr="009C5459">
        <w:rPr>
          <w:color w:val="auto"/>
        </w:rPr>
        <w:t xml:space="preserve">O critério de julgamento adotado será o menor preço </w:t>
      </w:r>
      <w:r w:rsidR="003C52EA" w:rsidRPr="009C5459">
        <w:rPr>
          <w:color w:val="auto"/>
        </w:rPr>
        <w:t>por</w:t>
      </w:r>
      <w:r w:rsidRPr="009C5459">
        <w:rPr>
          <w:color w:val="auto"/>
        </w:rPr>
        <w:t xml:space="preserve"> item, observadas as exigências contidas neste Edital e seus Anexos quanto às especificações do objeto. E o intervalo mínimo de diferença de valores entre os lances, que incidirá tanto em relação aos lances intermediários quanto em relação à proposta que cobrir a melhor oferta deverá ser de R$ 1,00 (um real).</w:t>
      </w:r>
    </w:p>
    <w:p w14:paraId="4D72D5A5" w14:textId="4CC9A1F7" w:rsidR="00C93C1E" w:rsidRPr="009C5459" w:rsidRDefault="00C93C1E" w:rsidP="008B2927">
      <w:pPr>
        <w:pStyle w:val="Nvel2-Red"/>
        <w:rPr>
          <w:color w:val="auto"/>
        </w:rPr>
      </w:pPr>
      <w:r w:rsidRPr="009C5459">
        <w:rPr>
          <w:color w:val="auto"/>
        </w:rPr>
        <w:t xml:space="preserve">O valor global estimado para a presente aquisição é de </w:t>
      </w:r>
      <w:r w:rsidR="001B3E17" w:rsidRPr="009C5459">
        <w:rPr>
          <w:color w:val="auto"/>
        </w:rPr>
        <w:t xml:space="preserve">R$ </w:t>
      </w:r>
      <w:r w:rsidR="008B2927" w:rsidRPr="009C5459">
        <w:rPr>
          <w:color w:val="auto"/>
        </w:rPr>
        <w:t>88</w:t>
      </w:r>
      <w:r w:rsidR="00FF5CBB" w:rsidRPr="009C5459">
        <w:rPr>
          <w:color w:val="auto"/>
        </w:rPr>
        <w:t>.</w:t>
      </w:r>
      <w:r w:rsidR="008B2927" w:rsidRPr="009C5459">
        <w:rPr>
          <w:color w:val="auto"/>
        </w:rPr>
        <w:t>489</w:t>
      </w:r>
      <w:r w:rsidR="00FF5CBB" w:rsidRPr="009C5459">
        <w:rPr>
          <w:color w:val="auto"/>
        </w:rPr>
        <w:t>,</w:t>
      </w:r>
      <w:r w:rsidR="008B2927" w:rsidRPr="009C5459">
        <w:rPr>
          <w:color w:val="auto"/>
        </w:rPr>
        <w:t>92</w:t>
      </w:r>
      <w:r w:rsidR="008050F8" w:rsidRPr="009C5459">
        <w:rPr>
          <w:color w:val="auto"/>
        </w:rPr>
        <w:t xml:space="preserve"> </w:t>
      </w:r>
      <w:r w:rsidR="001B3E17" w:rsidRPr="009C5459">
        <w:rPr>
          <w:color w:val="auto"/>
        </w:rPr>
        <w:t>(</w:t>
      </w:r>
      <w:r w:rsidR="008B2927" w:rsidRPr="009C5459">
        <w:rPr>
          <w:color w:val="auto"/>
        </w:rPr>
        <w:t>oitenta e oito mil, quatrocentos e oitenta e nove reais e noventa e dois centavos</w:t>
      </w:r>
      <w:r w:rsidR="001B3E17" w:rsidRPr="009C5459">
        <w:rPr>
          <w:color w:val="auto"/>
        </w:rPr>
        <w:t xml:space="preserve">) </w:t>
      </w:r>
      <w:r w:rsidRPr="009C5459">
        <w:rPr>
          <w:color w:val="auto"/>
        </w:rPr>
        <w:t xml:space="preserve">e o critério escolhido para definição do valor de referência foi </w:t>
      </w:r>
      <w:r w:rsidR="001B3E17" w:rsidRPr="009C5459">
        <w:rPr>
          <w:color w:val="auto"/>
        </w:rPr>
        <w:t>a</w:t>
      </w:r>
      <w:r w:rsidRPr="009C5459">
        <w:rPr>
          <w:color w:val="auto"/>
        </w:rPr>
        <w:t xml:space="preserve"> </w:t>
      </w:r>
      <w:r w:rsidR="001B3E17" w:rsidRPr="009C5459">
        <w:rPr>
          <w:color w:val="auto"/>
        </w:rPr>
        <w:t>MEDIANA</w:t>
      </w:r>
      <w:r w:rsidRPr="009C5459">
        <w:rPr>
          <w:color w:val="auto"/>
        </w:rPr>
        <w:t>.</w:t>
      </w:r>
      <w:r w:rsidR="00B07225" w:rsidRPr="009C5459">
        <w:rPr>
          <w:color w:val="auto"/>
        </w:rPr>
        <w:t xml:space="preserve"> </w:t>
      </w:r>
      <w:r w:rsidR="00B07225" w:rsidRPr="009C5459">
        <w:rPr>
          <w:color w:val="auto"/>
        </w:rPr>
        <w:t xml:space="preserve">Portanto, a presente licitação é para </w:t>
      </w:r>
      <w:r w:rsidR="00B07225" w:rsidRPr="009C5459">
        <w:rPr>
          <w:b/>
          <w:bCs/>
          <w:color w:val="auto"/>
        </w:rPr>
        <w:t>AMPLA CONCORRÊNCIA</w:t>
      </w:r>
      <w:r w:rsidR="00B07225" w:rsidRPr="009C5459">
        <w:rPr>
          <w:color w:val="auto"/>
        </w:rPr>
        <w:t xml:space="preserve"> de participação.</w:t>
      </w:r>
    </w:p>
    <w:p w14:paraId="1029AA82" w14:textId="55725B77" w:rsidR="00C93C1E" w:rsidRPr="009C5459" w:rsidRDefault="00C93C1E" w:rsidP="00C93C1E">
      <w:pPr>
        <w:pStyle w:val="Nvel2-Red"/>
        <w:rPr>
          <w:color w:val="auto"/>
        </w:rPr>
      </w:pPr>
      <w:r w:rsidRPr="009C5459">
        <w:rPr>
          <w:color w:val="auto"/>
        </w:rPr>
        <w:t>Para esclarecimentos ou impugnações referentes ao conteúdo do edital, termo de referência e demais peças de publicidade legal, a petição fundamentada deverá ser dirigida ao pregoeiro, em até 03 (três) dias úteis anteriores à data designada para abertura da sessão pública, na forma eletrônica através do e-mail cpl@ines.gov.br ou em documento físico a ser protocolada em mãos no endereço Rua das Laranjeiras, 232, Laranjeiras, CEP 21.240.001, Rio de Janeiro/RJ, exclusivamente em dias úteis, no período das 08 (oito) às 17 (dezessete) horas (horário de Brasília).</w:t>
      </w:r>
    </w:p>
    <w:p w14:paraId="6671317C" w14:textId="1F2BC258" w:rsidR="00C93C1E" w:rsidRPr="009C5459" w:rsidRDefault="00C93C1E" w:rsidP="00C93C1E">
      <w:pPr>
        <w:pStyle w:val="Nvel2-Red"/>
        <w:rPr>
          <w:color w:val="auto"/>
        </w:rPr>
      </w:pPr>
      <w:r w:rsidRPr="009C5459">
        <w:rPr>
          <w:color w:val="auto"/>
        </w:rPr>
        <w:t xml:space="preserve">Para orientações e auxílio, em caráter meramente informativo sobre os procedimentos e solicitações relacionadas a este edital, poderão ser feitos contatos também diretamente com o Pregoeiro através do celular (21) 98334-2165 ou, alternativamente, inclusive com a Equipe de Apoio, pelo telefone (21) 2225-1201, exclusivamente em dias úteis, no período das 08 (oito) às 17 (dezessete) horas (horário de Brasília).  </w:t>
      </w:r>
    </w:p>
    <w:p w14:paraId="362AFB15" w14:textId="77777777" w:rsidR="003C7A23" w:rsidRPr="009C5459" w:rsidRDefault="003C7A23" w:rsidP="00A974BD">
      <w:pPr>
        <w:pStyle w:val="Nivel01"/>
      </w:pPr>
      <w:bookmarkStart w:id="1" w:name="_Toc135469225"/>
      <w:r w:rsidRPr="009C5459">
        <w:lastRenderedPageBreak/>
        <w:t>DA PARTICIPAÇÃO NA LICITAÇÃO</w:t>
      </w:r>
      <w:bookmarkEnd w:id="1"/>
    </w:p>
    <w:p w14:paraId="6CFE3240" w14:textId="3755F044" w:rsidR="00FE2690" w:rsidRPr="009C5459" w:rsidRDefault="00FE2690" w:rsidP="00535637">
      <w:pPr>
        <w:pStyle w:val="Nivel2"/>
        <w:rPr>
          <w:color w:val="auto"/>
        </w:rPr>
      </w:pPr>
      <w:bookmarkStart w:id="2" w:name="_Hlk135302270"/>
      <w:r w:rsidRPr="009C5459">
        <w:rPr>
          <w:color w:val="auto"/>
        </w:rPr>
        <w:t>Poderão participar deste Pregão os interessados que estiverem previamente credenciados no Sistema de Cadastramento Unificado de Fornecedores - SICAF e no Sistema de Compras do Governo Federal (</w:t>
      </w:r>
      <w:hyperlink r:id="rId12" w:history="1">
        <w:r w:rsidRPr="009C5459">
          <w:rPr>
            <w:rStyle w:val="Hyperlink"/>
            <w:color w:val="auto"/>
          </w:rPr>
          <w:t>www.gov.br/compras</w:t>
        </w:r>
      </w:hyperlink>
      <w:r w:rsidRPr="009C5459">
        <w:rPr>
          <w:color w:val="auto"/>
        </w:rPr>
        <w:t>).</w:t>
      </w:r>
      <w:bookmarkEnd w:id="2"/>
    </w:p>
    <w:p w14:paraId="5604E69A" w14:textId="0FAD3820" w:rsidR="003C7A23" w:rsidRPr="009C5459" w:rsidRDefault="003C7A23" w:rsidP="00535637">
      <w:pPr>
        <w:pStyle w:val="Nivel3"/>
        <w:rPr>
          <w:color w:val="auto"/>
        </w:rPr>
      </w:pPr>
      <w:r w:rsidRPr="009C5459">
        <w:rPr>
          <w:color w:val="auto"/>
        </w:rPr>
        <w:t>O</w:t>
      </w:r>
      <w:bookmarkStart w:id="3" w:name="_Hlk135304247"/>
      <w:r w:rsidRPr="009C5459">
        <w:rPr>
          <w:color w:val="auto"/>
        </w:rPr>
        <w:t>s interessados deverão atender às condições exigidas no cadastramento no Sicaf até o terceiro dia útil anterior à data prevista para recebimento das propostas.</w:t>
      </w:r>
    </w:p>
    <w:bookmarkEnd w:id="3"/>
    <w:p w14:paraId="150F85FA" w14:textId="77777777" w:rsidR="003C7A23" w:rsidRPr="009C5459" w:rsidRDefault="003C7A23" w:rsidP="00535637">
      <w:pPr>
        <w:pStyle w:val="Nivel2"/>
        <w:rPr>
          <w:color w:val="auto"/>
        </w:rPr>
      </w:pPr>
      <w:r w:rsidRPr="009C5459">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9C5459" w:rsidRDefault="003C7A23" w:rsidP="00535637">
      <w:pPr>
        <w:pStyle w:val="Nivel2"/>
        <w:rPr>
          <w:color w:val="auto"/>
        </w:rPr>
      </w:pPr>
      <w:r w:rsidRPr="009C5459">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9C5459" w:rsidRDefault="003C7A23" w:rsidP="00535637">
      <w:pPr>
        <w:pStyle w:val="Nivel2"/>
        <w:rPr>
          <w:color w:val="auto"/>
        </w:rPr>
      </w:pPr>
      <w:r w:rsidRPr="009C5459">
        <w:rPr>
          <w:color w:val="auto"/>
        </w:rPr>
        <w:t>A não observância do disposto no item anterior poderá ensejar desclassificação no momento da habilitação.</w:t>
      </w:r>
    </w:p>
    <w:p w14:paraId="47D8A6FB" w14:textId="4B12D2A5" w:rsidR="003C7A23" w:rsidRPr="009C5459" w:rsidRDefault="003C7A23" w:rsidP="00535637">
      <w:pPr>
        <w:pStyle w:val="Nvel3-R"/>
        <w:rPr>
          <w:color w:val="auto"/>
        </w:rPr>
      </w:pPr>
      <w:bookmarkStart w:id="4" w:name="_Ref117015508"/>
      <w:r w:rsidRPr="009C5459">
        <w:rPr>
          <w:color w:val="auto"/>
        </w:rPr>
        <w:t xml:space="preserve">A obtenção do benefício a que se refere o item anterior fica limitada às microempresas e às empresas de pequeno porte </w:t>
      </w:r>
      <w:r w:rsidR="003F1601" w:rsidRPr="009C5459">
        <w:rPr>
          <w:color w:val="auto"/>
        </w:rPr>
        <w:t xml:space="preserve">e demais licitantes equiparados </w:t>
      </w:r>
      <w:r w:rsidRPr="009C5459">
        <w:rPr>
          <w:color w:val="auto"/>
        </w:rPr>
        <w:t>que, no ano-calendário de realização da licitação, ainda não tenham celebrado contratos com a Administração Pública cujos valores somados extrapolem a receita bruta máxima admitida para fins de enquadramento como empresa de pequeno porte</w:t>
      </w:r>
      <w:bookmarkEnd w:id="4"/>
      <w:r w:rsidR="00B07225" w:rsidRPr="009C5459">
        <w:rPr>
          <w:color w:val="auto"/>
        </w:rPr>
        <w:t>.</w:t>
      </w:r>
    </w:p>
    <w:p w14:paraId="0E744A58" w14:textId="2C27EAAB" w:rsidR="003C7A23" w:rsidRPr="009C5459" w:rsidRDefault="003C7A23" w:rsidP="00535637">
      <w:pPr>
        <w:pStyle w:val="Nivel2"/>
        <w:rPr>
          <w:rFonts w:eastAsia="Times New Roman"/>
          <w:color w:val="auto"/>
        </w:rPr>
      </w:pPr>
      <w:r w:rsidRPr="009C5459">
        <w:rPr>
          <w:color w:val="auto"/>
        </w:rPr>
        <w:t xml:space="preserve">Será concedido tratamento favorecido para as microempresas e empresas de pequeno porte, para as sociedades cooperativas </w:t>
      </w:r>
      <w:r w:rsidRPr="009C5459">
        <w:rPr>
          <w:rFonts w:eastAsia="Times New Roman"/>
          <w:color w:val="auto"/>
        </w:rPr>
        <w:t xml:space="preserve">mencionadas no </w:t>
      </w:r>
      <w:hyperlink r:id="rId13" w:anchor="art16">
        <w:r w:rsidRPr="009C5459">
          <w:rPr>
            <w:rStyle w:val="Hyperlink"/>
            <w:rFonts w:eastAsia="Times New Roman"/>
            <w:color w:val="auto"/>
          </w:rPr>
          <w:t xml:space="preserve">artigo </w:t>
        </w:r>
        <w:r w:rsidRPr="009C5459">
          <w:rPr>
            <w:rStyle w:val="Hyperlink"/>
            <w:color w:val="auto"/>
          </w:rPr>
          <w:t>16 da Lei nº 14.133, de 2021</w:t>
        </w:r>
      </w:hyperlink>
      <w:r w:rsidRPr="009C5459">
        <w:rPr>
          <w:color w:val="auto"/>
        </w:rPr>
        <w:t xml:space="preserve"> e para o microempreendedor individual - MEI, nos limites previstos da </w:t>
      </w:r>
      <w:hyperlink r:id="rId14">
        <w:r w:rsidRPr="009C5459">
          <w:rPr>
            <w:rStyle w:val="Hyperlink"/>
            <w:color w:val="auto"/>
          </w:rPr>
          <w:t>Lei Complementar nº 123, de 2006</w:t>
        </w:r>
      </w:hyperlink>
      <w:r w:rsidR="00D433A0" w:rsidRPr="009C5459">
        <w:rPr>
          <w:color w:val="auto"/>
        </w:rPr>
        <w:t xml:space="preserve"> e do Decreto n.º 8.538, de 2015.</w:t>
      </w:r>
    </w:p>
    <w:p w14:paraId="1E54BE7B" w14:textId="77777777" w:rsidR="003C7A23" w:rsidRPr="009C5459" w:rsidRDefault="003C7A23" w:rsidP="00535637">
      <w:pPr>
        <w:pStyle w:val="Nivel2"/>
        <w:rPr>
          <w:color w:val="auto"/>
        </w:rPr>
      </w:pPr>
      <w:bookmarkStart w:id="5" w:name="_Ref117000692"/>
      <w:r w:rsidRPr="009C5459">
        <w:rPr>
          <w:color w:val="auto"/>
        </w:rPr>
        <w:t>Não poderão disputar esta licitação:</w:t>
      </w:r>
      <w:bookmarkEnd w:id="5"/>
    </w:p>
    <w:p w14:paraId="341C241D" w14:textId="77777777" w:rsidR="003C7A23" w:rsidRPr="009C5459" w:rsidRDefault="003C7A23" w:rsidP="00535637">
      <w:pPr>
        <w:pStyle w:val="Nivel3"/>
        <w:rPr>
          <w:color w:val="auto"/>
        </w:rPr>
      </w:pPr>
      <w:bookmarkStart w:id="6" w:name="_Ref113883338"/>
      <w:r w:rsidRPr="009C5459">
        <w:rPr>
          <w:color w:val="auto"/>
        </w:rPr>
        <w:t>aquele que não atenda às condições deste Edital e seu(s) anexo(s);</w:t>
      </w:r>
    </w:p>
    <w:p w14:paraId="2DCC2174" w14:textId="77777777" w:rsidR="003C7A23" w:rsidRPr="009C5459" w:rsidRDefault="003C7A23" w:rsidP="00535637">
      <w:pPr>
        <w:pStyle w:val="Nivel3"/>
        <w:rPr>
          <w:color w:val="auto"/>
        </w:rPr>
      </w:pPr>
      <w:bookmarkStart w:id="7" w:name="_Ref113883003"/>
      <w:bookmarkEnd w:id="6"/>
      <w:r w:rsidRPr="009C5459">
        <w:rPr>
          <w:color w:val="auto"/>
        </w:rPr>
        <w:t>pessoa física ou jurídica que se encontre, ao tempo da licitação, impossibilitada de participar da licitação em decorrência de sanção que lhe foi imposta;</w:t>
      </w:r>
      <w:bookmarkEnd w:id="7"/>
    </w:p>
    <w:p w14:paraId="0B2C2940" w14:textId="77777777" w:rsidR="003C7A23" w:rsidRPr="009C5459" w:rsidRDefault="003C7A23" w:rsidP="00535637">
      <w:pPr>
        <w:pStyle w:val="Nivel3"/>
        <w:rPr>
          <w:color w:val="auto"/>
        </w:rPr>
      </w:pPr>
      <w:r w:rsidRPr="009C545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9C5459" w:rsidRDefault="003C7A23" w:rsidP="00535637">
      <w:pPr>
        <w:pStyle w:val="Nivel3"/>
        <w:rPr>
          <w:color w:val="auto"/>
        </w:rPr>
      </w:pPr>
      <w:bookmarkStart w:id="8" w:name="_Ref113883579"/>
      <w:r w:rsidRPr="009C5459">
        <w:rPr>
          <w:color w:val="auto"/>
        </w:rPr>
        <w:t>empresas controladoras, controladas ou coligadas, nos termos da Lei nº 6.404, de 15 de dezembro de 1976, concorrendo entre si;</w:t>
      </w:r>
      <w:bookmarkEnd w:id="8"/>
    </w:p>
    <w:p w14:paraId="3620BBE9" w14:textId="77777777" w:rsidR="003C7A23" w:rsidRPr="009C5459" w:rsidRDefault="003C7A23" w:rsidP="00535637">
      <w:pPr>
        <w:pStyle w:val="Nivel3"/>
        <w:rPr>
          <w:color w:val="auto"/>
        </w:rPr>
      </w:pPr>
      <w:r w:rsidRPr="009C545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9C5459" w:rsidRDefault="003C7A23" w:rsidP="00535637">
      <w:pPr>
        <w:pStyle w:val="Nivel3"/>
        <w:rPr>
          <w:color w:val="auto"/>
        </w:rPr>
      </w:pPr>
      <w:bookmarkStart w:id="9" w:name="_Ref113962336"/>
      <w:r w:rsidRPr="009C5459">
        <w:rPr>
          <w:color w:val="auto"/>
        </w:rPr>
        <w:t>agente público do órgão ou entidade licitante;</w:t>
      </w:r>
      <w:bookmarkEnd w:id="9"/>
    </w:p>
    <w:p w14:paraId="3F4B2521" w14:textId="423E018C" w:rsidR="003C7A23" w:rsidRPr="009C5459" w:rsidRDefault="003C7A23" w:rsidP="000512FF">
      <w:pPr>
        <w:pStyle w:val="Nvel3-R"/>
        <w:rPr>
          <w:color w:val="auto"/>
        </w:rPr>
      </w:pPr>
      <w:r w:rsidRPr="009C5459">
        <w:rPr>
          <w:color w:val="auto"/>
        </w:rPr>
        <w:t>pessoas jurídicas reunidas em consórcio</w:t>
      </w:r>
      <w:r w:rsidR="000512FF" w:rsidRPr="009C5459">
        <w:rPr>
          <w:color w:val="auto"/>
        </w:rPr>
        <w:t xml:space="preserve">, </w:t>
      </w:r>
      <w:r w:rsidR="000512FF" w:rsidRPr="009C5459">
        <w:rPr>
          <w:rFonts w:hint="eastAsia"/>
          <w:color w:val="auto"/>
        </w:rPr>
        <w:t xml:space="preserve">visto que os itens desta licitação são produtos habitualmente encontrados no mercado local e frequentemente ofertados por empresas de micro e pequeno porte individuadamente. E estas mesmas empresas geralmente apresentam as condições jurídicas e técnicas para qualificação e quadro econômico-financeiro e logístico-estrutural para </w:t>
      </w:r>
      <w:r w:rsidR="000512FF" w:rsidRPr="009C5459">
        <w:rPr>
          <w:rFonts w:hint="eastAsia"/>
          <w:color w:val="auto"/>
        </w:rPr>
        <w:lastRenderedPageBreak/>
        <w:t>cumprimento dos contratos desta natureza. Assim posto, a restrição aos consórcios não limitará o universo de licitantes potenciais, e na verdade favorecerá a competitividade do certame, tanto estimulando maior número de propostas unitárias como simplificando a burocracia para os interessados e o processamento do feito por parte da administração. Ressaltando-se ainda que a admissão de consórcios está sob o crivo da discricionariedade da Administração e a participação é corriqueiramente franqueada quando o objeto a ser licitado envolve questões de alta complexidade ou valor de vulto excepcional, onde empresas isoladas comumente não apresentariam aptidões suficientes para cumprir os requisitos de habilitação e a afastar riscos significativos à execução integral do contrato</w:t>
      </w:r>
      <w:r w:rsidRPr="009C5459">
        <w:rPr>
          <w:color w:val="auto"/>
        </w:rPr>
        <w:t>;</w:t>
      </w:r>
    </w:p>
    <w:p w14:paraId="58D1E852" w14:textId="77777777" w:rsidR="003C7A23" w:rsidRPr="009C5459" w:rsidRDefault="003C7A23" w:rsidP="00535637">
      <w:pPr>
        <w:pStyle w:val="Nivel3"/>
        <w:rPr>
          <w:color w:val="auto"/>
        </w:rPr>
      </w:pPr>
      <w:r w:rsidRPr="009C5459">
        <w:rPr>
          <w:color w:val="auto"/>
        </w:rPr>
        <w:t>Organizações da Sociedade Civil de Interesse Público - OSCIP, atuando nessa condição;</w:t>
      </w:r>
    </w:p>
    <w:p w14:paraId="07CA7526" w14:textId="252B8DE2" w:rsidR="003C7A23" w:rsidRPr="009C5459" w:rsidRDefault="003C7A23" w:rsidP="00535637">
      <w:pPr>
        <w:pStyle w:val="Nivel3"/>
        <w:rPr>
          <w:color w:val="auto"/>
        </w:rPr>
      </w:pPr>
      <w:r w:rsidRPr="009C5459">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9C5459">
          <w:rPr>
            <w:rStyle w:val="Hyperlink"/>
            <w:color w:val="auto"/>
          </w:rPr>
          <w:t>§ 1º do art. 9º da Lei nº 14.133, de 2021</w:t>
        </w:r>
      </w:hyperlink>
      <w:r w:rsidRPr="009C5459">
        <w:rPr>
          <w:color w:val="auto"/>
        </w:rPr>
        <w:t>.</w:t>
      </w:r>
    </w:p>
    <w:p w14:paraId="7CFCE0BB" w14:textId="4E0056CC" w:rsidR="003C7A23" w:rsidRPr="009C5459" w:rsidRDefault="003C7A23" w:rsidP="00535637">
      <w:pPr>
        <w:pStyle w:val="Nivel2"/>
        <w:rPr>
          <w:color w:val="auto"/>
        </w:rPr>
      </w:pPr>
      <w:r w:rsidRPr="009C5459">
        <w:rPr>
          <w:color w:val="auto"/>
        </w:rPr>
        <w:t xml:space="preserve">O impedimento de que trata o item </w:t>
      </w:r>
      <w:r w:rsidRPr="009C5459">
        <w:rPr>
          <w:color w:val="auto"/>
        </w:rPr>
        <w:fldChar w:fldCharType="begin"/>
      </w:r>
      <w:r w:rsidRPr="009C5459">
        <w:rPr>
          <w:color w:val="auto"/>
        </w:rPr>
        <w:instrText xml:space="preserve"> REF _Ref113883003 \r \h  \* MERGEFORMAT </w:instrText>
      </w:r>
      <w:r w:rsidRPr="009C5459">
        <w:rPr>
          <w:color w:val="auto"/>
        </w:rPr>
      </w:r>
      <w:r w:rsidRPr="009C5459">
        <w:rPr>
          <w:color w:val="auto"/>
        </w:rPr>
        <w:fldChar w:fldCharType="separate"/>
      </w:r>
      <w:r w:rsidR="00976A00" w:rsidRPr="009C5459">
        <w:rPr>
          <w:color w:val="auto"/>
        </w:rPr>
        <w:t>2.7.4</w:t>
      </w:r>
      <w:r w:rsidRPr="009C5459">
        <w:rPr>
          <w:color w:val="auto"/>
        </w:rPr>
        <w:fldChar w:fldCharType="end"/>
      </w:r>
      <w:r w:rsidRPr="009C5459">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5C5E780" w14:textId="77777777" w:rsidR="003C7A23" w:rsidRPr="009C5459" w:rsidRDefault="003C7A23" w:rsidP="00535637">
      <w:pPr>
        <w:pStyle w:val="Nivel2"/>
        <w:rPr>
          <w:color w:val="auto"/>
        </w:rPr>
      </w:pPr>
      <w:bookmarkStart w:id="10" w:name="art14§2"/>
      <w:bookmarkStart w:id="11" w:name="art14§3"/>
      <w:bookmarkEnd w:id="10"/>
      <w:bookmarkEnd w:id="11"/>
      <w:r w:rsidRPr="009C5459">
        <w:rPr>
          <w:color w:val="auto"/>
        </w:rPr>
        <w:t>Equiparam-se aos autores do projeto as empresas integrantes do mesmo grupo econômico.</w:t>
      </w:r>
    </w:p>
    <w:p w14:paraId="2DF5062D" w14:textId="4EFF5950" w:rsidR="003C7A23" w:rsidRPr="009C5459" w:rsidRDefault="003C7A23" w:rsidP="00535637">
      <w:pPr>
        <w:pStyle w:val="Nivel2"/>
        <w:rPr>
          <w:color w:val="auto"/>
        </w:rPr>
      </w:pPr>
      <w:bookmarkStart w:id="12" w:name="art14§4"/>
      <w:bookmarkStart w:id="13" w:name="art14§5"/>
      <w:bookmarkEnd w:id="12"/>
      <w:bookmarkEnd w:id="13"/>
      <w:r w:rsidRPr="009C5459">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9C5459">
          <w:rPr>
            <w:rStyle w:val="Hyperlink"/>
            <w:color w:val="auto"/>
          </w:rPr>
          <w:t>Lei nº 14.133/2021</w:t>
        </w:r>
      </w:hyperlink>
      <w:r w:rsidRPr="009C5459">
        <w:rPr>
          <w:color w:val="auto"/>
        </w:rPr>
        <w:t>.</w:t>
      </w:r>
    </w:p>
    <w:p w14:paraId="2BFAAE96" w14:textId="77CB61C4" w:rsidR="003C7A23" w:rsidRPr="009C5459" w:rsidRDefault="003C7A23" w:rsidP="00535637">
      <w:pPr>
        <w:pStyle w:val="Nivel2"/>
        <w:rPr>
          <w:color w:val="auto"/>
        </w:rPr>
      </w:pPr>
      <w:r w:rsidRPr="009C5459">
        <w:rPr>
          <w:color w:val="auto"/>
        </w:rPr>
        <w:t xml:space="preserve">A vedação de que trata o item </w:t>
      </w:r>
      <w:r w:rsidRPr="009C5459">
        <w:rPr>
          <w:color w:val="auto"/>
        </w:rPr>
        <w:fldChar w:fldCharType="begin"/>
      </w:r>
      <w:r w:rsidRPr="009C5459">
        <w:rPr>
          <w:color w:val="auto"/>
        </w:rPr>
        <w:instrText xml:space="preserve"> REF _Ref113962336 \r \h  \* MERGEFORMAT </w:instrText>
      </w:r>
      <w:r w:rsidRPr="009C5459">
        <w:rPr>
          <w:color w:val="auto"/>
        </w:rPr>
      </w:r>
      <w:r w:rsidRPr="009C5459">
        <w:rPr>
          <w:color w:val="auto"/>
        </w:rPr>
        <w:fldChar w:fldCharType="separate"/>
      </w:r>
      <w:r w:rsidR="00976A00" w:rsidRPr="009C5459">
        <w:rPr>
          <w:color w:val="auto"/>
        </w:rPr>
        <w:t>2.7.8</w:t>
      </w:r>
      <w:r w:rsidRPr="009C5459">
        <w:rPr>
          <w:color w:val="auto"/>
        </w:rPr>
        <w:fldChar w:fldCharType="end"/>
      </w:r>
      <w:r w:rsidRPr="009C5459">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9C5459" w:rsidRDefault="003C7A23" w:rsidP="00A974BD">
      <w:pPr>
        <w:pStyle w:val="Nivel01"/>
      </w:pPr>
      <w:bookmarkStart w:id="14" w:name="_Toc135469226"/>
      <w:r w:rsidRPr="009C5459">
        <w:t>DA APRESENTAÇÃO DA PROPOSTA E DOS DOCUMENTOS DE HABILITAÇÃO</w:t>
      </w:r>
      <w:bookmarkEnd w:id="14"/>
    </w:p>
    <w:p w14:paraId="1F374D01" w14:textId="77777777" w:rsidR="003C7A23" w:rsidRPr="009C5459" w:rsidRDefault="003C7A23" w:rsidP="00535637">
      <w:pPr>
        <w:pStyle w:val="Nvel2-Red"/>
        <w:rPr>
          <w:color w:val="auto"/>
        </w:rPr>
      </w:pPr>
      <w:r w:rsidRPr="009C5459">
        <w:rPr>
          <w:color w:val="auto"/>
        </w:rPr>
        <w:t>Na presente licitação, a fase de habilitação sucederá as fases de apresentação de propostas e lances e de julgamento.</w:t>
      </w:r>
    </w:p>
    <w:p w14:paraId="0CDC5BEB" w14:textId="7DBCD9D9" w:rsidR="003C7A23" w:rsidRPr="009C5459" w:rsidRDefault="003C7A23" w:rsidP="00535637">
      <w:pPr>
        <w:pStyle w:val="Nivel2"/>
        <w:rPr>
          <w:color w:val="auto"/>
        </w:rPr>
      </w:pPr>
      <w:bookmarkStart w:id="15" w:name="_Ref113886867"/>
      <w:r w:rsidRPr="009C5459">
        <w:rPr>
          <w:color w:val="auto"/>
        </w:rPr>
        <w:t>Os licitantes encaminharão, exclusivamente por meio do sistema eletrônico, a proposta com o preço, conforme o critério de julgamento adotado neste Edital, até a data e o horário estabelecidos para abertura da sessão pública.</w:t>
      </w:r>
      <w:bookmarkEnd w:id="15"/>
    </w:p>
    <w:p w14:paraId="7CBEF247" w14:textId="295983B5" w:rsidR="003C7A23" w:rsidRPr="009C5459" w:rsidRDefault="003C7A23" w:rsidP="00535637">
      <w:pPr>
        <w:pStyle w:val="Nivel2"/>
        <w:rPr>
          <w:color w:val="auto"/>
        </w:rPr>
      </w:pPr>
      <w:bookmarkStart w:id="16" w:name="_Ref113889589"/>
      <w:r w:rsidRPr="009C5459">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9C5459">
        <w:rPr>
          <w:color w:val="auto"/>
        </w:rPr>
        <w:fldChar w:fldCharType="begin"/>
      </w:r>
      <w:r w:rsidRPr="009C5459">
        <w:rPr>
          <w:color w:val="auto"/>
        </w:rPr>
        <w:instrText xml:space="preserve"> REF _Ref114663777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7.1.1</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_Ref114663151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7.5.1</w:t>
      </w:r>
      <w:r w:rsidRPr="009C5459">
        <w:rPr>
          <w:color w:val="auto"/>
        </w:rPr>
        <w:fldChar w:fldCharType="end"/>
      </w:r>
      <w:r w:rsidRPr="009C5459">
        <w:rPr>
          <w:color w:val="auto"/>
        </w:rPr>
        <w:t xml:space="preserve"> deste Edital.</w:t>
      </w:r>
      <w:bookmarkEnd w:id="16"/>
    </w:p>
    <w:p w14:paraId="44617891" w14:textId="77777777" w:rsidR="003C7A23" w:rsidRPr="009C5459" w:rsidRDefault="003C7A23" w:rsidP="00535637">
      <w:pPr>
        <w:pStyle w:val="Nivel2"/>
        <w:rPr>
          <w:color w:val="auto"/>
        </w:rPr>
      </w:pPr>
      <w:bookmarkStart w:id="17" w:name="_Ref113968921"/>
      <w:r w:rsidRPr="009C5459">
        <w:rPr>
          <w:color w:val="auto"/>
        </w:rPr>
        <w:t>No cadastramento da proposta inicial, o licitante declarará, em campo próprio do sistema, que:</w:t>
      </w:r>
      <w:bookmarkEnd w:id="17"/>
    </w:p>
    <w:p w14:paraId="6A5B265E" w14:textId="77777777" w:rsidR="003C7A23" w:rsidRPr="009C5459" w:rsidRDefault="003C7A23" w:rsidP="00245B04">
      <w:pPr>
        <w:pStyle w:val="Nivel3"/>
        <w:spacing w:beforeLines="120" w:before="288" w:afterLines="120" w:after="288" w:line="312" w:lineRule="auto"/>
        <w:ind w:left="0" w:firstLine="709"/>
        <w:rPr>
          <w:color w:val="auto"/>
        </w:rPr>
      </w:pPr>
      <w:r w:rsidRPr="009C5459">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9C5459" w:rsidRDefault="003C7A23" w:rsidP="00535637">
      <w:pPr>
        <w:pStyle w:val="Nivel3"/>
        <w:rPr>
          <w:color w:val="auto"/>
        </w:rPr>
      </w:pPr>
      <w:r w:rsidRPr="009C5459">
        <w:rPr>
          <w:color w:val="auto"/>
        </w:rPr>
        <w:lastRenderedPageBreak/>
        <w:t xml:space="preserve">não emprega menor de 18 anos em trabalho noturno, perigoso ou insalubre e não emprega menor de 16 anos, salvo menor, a partir de 14 anos, na condição de aprendiz, nos termos do </w:t>
      </w:r>
      <w:hyperlink r:id="rId17" w:anchor="art7" w:history="1">
        <w:r w:rsidRPr="009C5459">
          <w:rPr>
            <w:rStyle w:val="Hyperlink"/>
            <w:color w:val="auto"/>
          </w:rPr>
          <w:t>artigo 7°, XXXIII, da Constituição</w:t>
        </w:r>
      </w:hyperlink>
      <w:r w:rsidRPr="009C5459">
        <w:rPr>
          <w:color w:val="auto"/>
        </w:rPr>
        <w:t>;</w:t>
      </w:r>
    </w:p>
    <w:p w14:paraId="1F36097B" w14:textId="5528B7C8" w:rsidR="003C7A23" w:rsidRPr="009C5459" w:rsidRDefault="003C7A23" w:rsidP="00535637">
      <w:pPr>
        <w:pStyle w:val="Nivel3"/>
        <w:rPr>
          <w:color w:val="auto"/>
        </w:rPr>
      </w:pPr>
      <w:r w:rsidRPr="009C5459">
        <w:rPr>
          <w:color w:val="auto"/>
        </w:rPr>
        <w:t>não possui</w:t>
      </w:r>
      <w:r w:rsidR="00CC6A5F" w:rsidRPr="009C5459">
        <w:rPr>
          <w:color w:val="auto"/>
        </w:rPr>
        <w:t xml:space="preserve"> </w:t>
      </w:r>
      <w:r w:rsidRPr="009C5459">
        <w:rPr>
          <w:color w:val="auto"/>
        </w:rPr>
        <w:t xml:space="preserve">empregados executando trabalho degradante ou forçado, observando o disposto nos </w:t>
      </w:r>
      <w:hyperlink r:id="rId18" w:history="1">
        <w:r w:rsidRPr="009C5459">
          <w:rPr>
            <w:rStyle w:val="Hyperlink"/>
            <w:color w:val="auto"/>
          </w:rPr>
          <w:t>incisos III e IV do art. 1º e no inciso III do art. 5º da Constituição Federal</w:t>
        </w:r>
      </w:hyperlink>
      <w:r w:rsidRPr="009C5459">
        <w:rPr>
          <w:color w:val="auto"/>
        </w:rPr>
        <w:t>;</w:t>
      </w:r>
    </w:p>
    <w:p w14:paraId="7716898C" w14:textId="77777777" w:rsidR="003C7A23" w:rsidRPr="009C5459" w:rsidRDefault="003C7A23" w:rsidP="00535637">
      <w:pPr>
        <w:pStyle w:val="Nivel3"/>
        <w:rPr>
          <w:color w:val="auto"/>
        </w:rPr>
      </w:pPr>
      <w:r w:rsidRPr="009C5459">
        <w:rPr>
          <w:color w:val="auto"/>
        </w:rPr>
        <w:t>cumpre as exigências de reserva de cargos para pessoa com deficiência e para reabilitado da Previdência Social, previstas em lei e em outras normas específicas.</w:t>
      </w:r>
    </w:p>
    <w:p w14:paraId="36A7C635" w14:textId="161F49FA" w:rsidR="003C7A23" w:rsidRPr="009C5459" w:rsidRDefault="003C7A23" w:rsidP="00535637">
      <w:pPr>
        <w:pStyle w:val="Nivel2"/>
        <w:rPr>
          <w:color w:val="auto"/>
        </w:rPr>
      </w:pPr>
      <w:r w:rsidRPr="009C5459">
        <w:rPr>
          <w:color w:val="auto"/>
        </w:rPr>
        <w:t xml:space="preserve">O licitante organizado em cooperativa deverá declarar, ainda, em campo próprio do sistema eletrônico, que cumpre os requisitos estabelecidos no </w:t>
      </w:r>
      <w:hyperlink r:id="rId19" w:anchor="art16">
        <w:r w:rsidRPr="009C5459">
          <w:rPr>
            <w:rStyle w:val="Hyperlink"/>
            <w:color w:val="auto"/>
          </w:rPr>
          <w:t>artigo 16 da Lei nº 14.133, de 2021</w:t>
        </w:r>
      </w:hyperlink>
      <w:r w:rsidRPr="009C5459">
        <w:rPr>
          <w:color w:val="auto"/>
        </w:rPr>
        <w:t>.</w:t>
      </w:r>
    </w:p>
    <w:p w14:paraId="5D6BACF4" w14:textId="71FF3D8C" w:rsidR="003C7A23" w:rsidRPr="009C5459" w:rsidRDefault="003C7A23" w:rsidP="00535637">
      <w:pPr>
        <w:pStyle w:val="Nivel2"/>
        <w:rPr>
          <w:color w:val="auto"/>
        </w:rPr>
      </w:pPr>
      <w:bookmarkStart w:id="18" w:name="_Ref117000019"/>
      <w:r w:rsidRPr="009C5459">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r w:rsidRPr="009C5459">
          <w:rPr>
            <w:rStyle w:val="Hyperlink"/>
            <w:color w:val="auto"/>
          </w:rPr>
          <w:t>artigo 3° da Lei Complementar nº 123, de 2006</w:t>
        </w:r>
      </w:hyperlink>
      <w:r w:rsidRPr="009C5459">
        <w:rPr>
          <w:color w:val="auto"/>
        </w:rPr>
        <w:t xml:space="preserve">, estando apto a usufruir do tratamento favorecido estabelecido em seus </w:t>
      </w:r>
      <w:bookmarkEnd w:id="18"/>
      <w:r w:rsidRPr="009C5459">
        <w:rPr>
          <w:color w:val="auto"/>
        </w:rPr>
        <w:fldChar w:fldCharType="begin"/>
      </w:r>
      <w:r w:rsidRPr="009C5459">
        <w:rPr>
          <w:color w:val="auto"/>
        </w:rPr>
        <w:instrText>HYPERLINK "https://www.planalto.gov.br/ccivil_03/leis/lcp/lcp123.htm" \l "art42"</w:instrText>
      </w:r>
      <w:r w:rsidRPr="009C5459">
        <w:rPr>
          <w:color w:val="auto"/>
        </w:rPr>
      </w:r>
      <w:r w:rsidRPr="009C5459">
        <w:rPr>
          <w:color w:val="auto"/>
        </w:rPr>
        <w:fldChar w:fldCharType="separate"/>
      </w:r>
      <w:r w:rsidRPr="009C5459">
        <w:rPr>
          <w:rStyle w:val="Hyperlink"/>
          <w:color w:val="auto"/>
        </w:rPr>
        <w:t>arts. 42 a 49</w:t>
      </w:r>
      <w:r w:rsidRPr="009C5459">
        <w:rPr>
          <w:rStyle w:val="Hyperlink"/>
          <w:color w:val="auto"/>
        </w:rPr>
        <w:fldChar w:fldCharType="end"/>
      </w:r>
      <w:r w:rsidRPr="009C5459">
        <w:rPr>
          <w:color w:val="auto"/>
        </w:rPr>
        <w:t xml:space="preserve">, observado o disposto nos </w:t>
      </w:r>
      <w:hyperlink r:id="rId21" w:anchor="art4§1">
        <w:r w:rsidRPr="009C5459">
          <w:rPr>
            <w:rStyle w:val="Hyperlink"/>
            <w:color w:val="auto"/>
          </w:rPr>
          <w:t>§§ 1º ao 3º do art. 4º, da Lei n.º 14.133, de 2021.</w:t>
        </w:r>
      </w:hyperlink>
    </w:p>
    <w:p w14:paraId="79F6C9A9" w14:textId="05754A71" w:rsidR="003C7A23" w:rsidRPr="009C5459" w:rsidRDefault="003C7A23" w:rsidP="00535637">
      <w:pPr>
        <w:pStyle w:val="Nivel2"/>
        <w:rPr>
          <w:color w:val="auto"/>
        </w:rPr>
      </w:pPr>
      <w:r w:rsidRPr="009C5459">
        <w:rPr>
          <w:color w:val="auto"/>
        </w:rPr>
        <w:t xml:space="preserve">A falsidade da declaração de que trata os itens </w:t>
      </w:r>
      <w:r w:rsidRPr="009C5459">
        <w:rPr>
          <w:color w:val="auto"/>
        </w:rPr>
        <w:fldChar w:fldCharType="begin"/>
      </w:r>
      <w:r w:rsidRPr="009C5459">
        <w:rPr>
          <w:color w:val="auto"/>
        </w:rPr>
        <w:instrText xml:space="preserve"> REF _Ref113968921 \r \h  \* MERGEFORMAT </w:instrText>
      </w:r>
      <w:r w:rsidRPr="009C5459">
        <w:rPr>
          <w:color w:val="auto"/>
        </w:rPr>
      </w:r>
      <w:r w:rsidRPr="009C5459">
        <w:rPr>
          <w:color w:val="auto"/>
        </w:rPr>
        <w:fldChar w:fldCharType="separate"/>
      </w:r>
      <w:r w:rsidR="00976A00" w:rsidRPr="009C5459">
        <w:rPr>
          <w:color w:val="auto"/>
        </w:rPr>
        <w:t>3.4</w:t>
      </w:r>
      <w:r w:rsidRPr="009C5459">
        <w:rPr>
          <w:color w:val="auto"/>
        </w:rPr>
        <w:fldChar w:fldCharType="end"/>
      </w:r>
      <w:r w:rsidRPr="009C5459">
        <w:rPr>
          <w:color w:val="auto"/>
        </w:rPr>
        <w:t xml:space="preserve"> ou </w:t>
      </w:r>
      <w:r w:rsidRPr="009C5459">
        <w:rPr>
          <w:color w:val="auto"/>
        </w:rPr>
        <w:fldChar w:fldCharType="begin"/>
      </w:r>
      <w:r w:rsidRPr="009C5459">
        <w:rPr>
          <w:color w:val="auto"/>
        </w:rPr>
        <w:instrText xml:space="preserve"> REF _Ref117000019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3.6</w:t>
      </w:r>
      <w:r w:rsidRPr="009C5459">
        <w:rPr>
          <w:color w:val="auto"/>
        </w:rPr>
        <w:fldChar w:fldCharType="end"/>
      </w:r>
      <w:r w:rsidRPr="009C5459">
        <w:rPr>
          <w:color w:val="auto"/>
        </w:rPr>
        <w:t xml:space="preserve"> sujeitará o licitante às sanções previstas na </w:t>
      </w:r>
      <w:hyperlink r:id="rId22" w:history="1">
        <w:r w:rsidRPr="009C5459">
          <w:rPr>
            <w:rStyle w:val="Hyperlink"/>
            <w:color w:val="auto"/>
          </w:rPr>
          <w:t>Lei nº 14.133, de 2021</w:t>
        </w:r>
      </w:hyperlink>
      <w:r w:rsidRPr="009C5459">
        <w:rPr>
          <w:color w:val="auto"/>
        </w:rPr>
        <w:t>, e neste Edital.</w:t>
      </w:r>
    </w:p>
    <w:p w14:paraId="0BA35920" w14:textId="77777777" w:rsidR="003C7A23" w:rsidRPr="009C5459" w:rsidRDefault="003C7A23" w:rsidP="00535637">
      <w:pPr>
        <w:pStyle w:val="Nivel2"/>
        <w:rPr>
          <w:color w:val="auto"/>
        </w:rPr>
      </w:pPr>
      <w:r w:rsidRPr="009C5459">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9C5459" w:rsidRDefault="003C7A23" w:rsidP="00535637">
      <w:pPr>
        <w:pStyle w:val="Nivel2"/>
        <w:rPr>
          <w:color w:val="auto"/>
        </w:rPr>
      </w:pPr>
      <w:r w:rsidRPr="009C5459">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9C5459" w:rsidRDefault="003C7A23" w:rsidP="00535637">
      <w:pPr>
        <w:pStyle w:val="Nivel2"/>
        <w:rPr>
          <w:color w:val="auto"/>
        </w:rPr>
      </w:pPr>
      <w:r w:rsidRPr="009C5459">
        <w:rPr>
          <w:color w:val="auto"/>
        </w:rPr>
        <w:t>Serão disponibilizados para acesso público os documentos que compõem a proposta dos licitantes convocados para apresentação de propostas, após a fase de envio de lances.</w:t>
      </w:r>
    </w:p>
    <w:p w14:paraId="535383CA" w14:textId="45E85E70" w:rsidR="003C7A23" w:rsidRPr="009C5459" w:rsidRDefault="003C7A23" w:rsidP="00535637">
      <w:pPr>
        <w:pStyle w:val="Nivel2"/>
        <w:rPr>
          <w:color w:val="auto"/>
        </w:rPr>
      </w:pPr>
      <w:bookmarkStart w:id="19" w:name="_Ref116992247"/>
      <w:r w:rsidRPr="009C5459">
        <w:rPr>
          <w:color w:val="auto"/>
        </w:rPr>
        <w:t>Desde que disponibilizada a funcionalidade no sistema, o licitante poderá parametrizar o seu valor final mínimo quando do cadastramento da proposta e obedecerá às seguintes regras:</w:t>
      </w:r>
      <w:bookmarkEnd w:id="19"/>
    </w:p>
    <w:p w14:paraId="45F3B699" w14:textId="77777777" w:rsidR="003C7A23" w:rsidRPr="009C5459" w:rsidRDefault="003C7A23" w:rsidP="00535637">
      <w:pPr>
        <w:pStyle w:val="Nivel3"/>
        <w:rPr>
          <w:color w:val="auto"/>
        </w:rPr>
      </w:pPr>
      <w:r w:rsidRPr="009C5459">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9C5459" w:rsidRDefault="003C7A23" w:rsidP="00535637">
      <w:pPr>
        <w:pStyle w:val="Nivel3"/>
        <w:rPr>
          <w:color w:val="auto"/>
        </w:rPr>
      </w:pPr>
      <w:r w:rsidRPr="009C5459">
        <w:rPr>
          <w:color w:val="auto"/>
        </w:rPr>
        <w:t>os lances serão de envio automático pelo sistema, respeitado o valor final mínimo</w:t>
      </w:r>
      <w:r w:rsidR="004158AA" w:rsidRPr="009C5459">
        <w:rPr>
          <w:color w:val="auto"/>
        </w:rPr>
        <w:t>, caso</w:t>
      </w:r>
      <w:r w:rsidRPr="009C5459">
        <w:rPr>
          <w:color w:val="auto"/>
        </w:rPr>
        <w:t xml:space="preserve"> estabelecido</w:t>
      </w:r>
      <w:r w:rsidR="004158AA" w:rsidRPr="009C5459">
        <w:rPr>
          <w:color w:val="auto"/>
        </w:rPr>
        <w:t>,</w:t>
      </w:r>
      <w:r w:rsidRPr="009C5459">
        <w:rPr>
          <w:color w:val="auto"/>
        </w:rPr>
        <w:t xml:space="preserve"> e o intervalo de que trata o subitem acima.</w:t>
      </w:r>
    </w:p>
    <w:p w14:paraId="07C4E3BB" w14:textId="7E7BC141" w:rsidR="003C7A23" w:rsidRPr="009C5459" w:rsidRDefault="003C7A23" w:rsidP="00535637">
      <w:pPr>
        <w:pStyle w:val="Nivel2"/>
        <w:rPr>
          <w:color w:val="auto"/>
        </w:rPr>
      </w:pPr>
      <w:r w:rsidRPr="009C5459">
        <w:rPr>
          <w:color w:val="auto"/>
        </w:rPr>
        <w:t>O valor final mínimo parametrizado no sistema poderá ser alterado pelo fornecedor durante a fase de disputa, sendo vedado:</w:t>
      </w:r>
    </w:p>
    <w:p w14:paraId="578AD24E" w14:textId="501B20D2" w:rsidR="003C7A23" w:rsidRPr="009C5459" w:rsidRDefault="003C7A23" w:rsidP="000512FF">
      <w:pPr>
        <w:pStyle w:val="Nivel3"/>
        <w:rPr>
          <w:color w:val="auto"/>
        </w:rPr>
      </w:pPr>
      <w:r w:rsidRPr="009C5459">
        <w:rPr>
          <w:color w:val="auto"/>
        </w:rPr>
        <w:t xml:space="preserve">valor superior a lance já registrado pelo fornecedor no sistema, </w:t>
      </w:r>
      <w:r w:rsidR="000512FF" w:rsidRPr="009C5459">
        <w:rPr>
          <w:color w:val="auto"/>
        </w:rPr>
        <w:t>posto que é</w:t>
      </w:r>
      <w:r w:rsidRPr="009C5459">
        <w:rPr>
          <w:color w:val="auto"/>
        </w:rPr>
        <w:t xml:space="preserve"> adotado o critério de julgamento por menor preço; </w:t>
      </w:r>
    </w:p>
    <w:p w14:paraId="00F817B4" w14:textId="716AC38F" w:rsidR="003C7A23" w:rsidRPr="009C5459" w:rsidRDefault="003C7A23" w:rsidP="00535637">
      <w:pPr>
        <w:pStyle w:val="Nivel2"/>
        <w:rPr>
          <w:color w:val="auto"/>
        </w:rPr>
      </w:pPr>
      <w:r w:rsidRPr="009C5459">
        <w:rPr>
          <w:color w:val="auto"/>
        </w:rPr>
        <w:t xml:space="preserve">O valor final mínimo parametrizado na forma do item </w:t>
      </w:r>
      <w:r w:rsidRPr="009C5459">
        <w:rPr>
          <w:color w:val="auto"/>
        </w:rPr>
        <w:fldChar w:fldCharType="begin"/>
      </w:r>
      <w:r w:rsidRPr="009C5459">
        <w:rPr>
          <w:color w:val="auto"/>
        </w:rPr>
        <w:instrText xml:space="preserve"> REF _Ref116992247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3.11</w:t>
      </w:r>
      <w:r w:rsidRPr="009C5459">
        <w:rPr>
          <w:color w:val="auto"/>
        </w:rPr>
        <w:fldChar w:fldCharType="end"/>
      </w:r>
      <w:r w:rsidRPr="009C5459">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9C5459" w:rsidRDefault="003C7A23" w:rsidP="00535637">
      <w:pPr>
        <w:pStyle w:val="Nivel2"/>
        <w:rPr>
          <w:rFonts w:eastAsia="Times New Roman"/>
          <w:color w:val="auto"/>
        </w:rPr>
      </w:pPr>
      <w:r w:rsidRPr="009C5459">
        <w:rPr>
          <w:rFonts w:eastAsia="Times New Roman"/>
          <w:color w:val="auto"/>
        </w:rPr>
        <w:t xml:space="preserve">Caberá ao licitante interessado em participar da licitação </w:t>
      </w:r>
      <w:r w:rsidRPr="009C5459">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9C5459" w:rsidRDefault="003C7A23" w:rsidP="00535637">
      <w:pPr>
        <w:pStyle w:val="Nivel2"/>
        <w:rPr>
          <w:color w:val="auto"/>
        </w:rPr>
      </w:pPr>
      <w:r w:rsidRPr="009C5459">
        <w:rPr>
          <w:rFonts w:eastAsia="Times New Roman"/>
          <w:color w:val="auto"/>
        </w:rPr>
        <w:t xml:space="preserve">O licitante deverá </w:t>
      </w:r>
      <w:r w:rsidRPr="009C5459">
        <w:rPr>
          <w:color w:val="auto"/>
        </w:rPr>
        <w:t>comunicar imediatamente ao provedor do sistema qualquer acontecimento que possa comprometer o sigilo ou a segurança, para imediato bloqueio de acess</w:t>
      </w:r>
      <w:r w:rsidR="000C4E94" w:rsidRPr="009C5459">
        <w:rPr>
          <w:color w:val="auto"/>
        </w:rPr>
        <w:t>o.</w:t>
      </w:r>
    </w:p>
    <w:p w14:paraId="5F186EB9" w14:textId="52D81506" w:rsidR="003C7A23" w:rsidRPr="009C5459" w:rsidRDefault="003C7A23" w:rsidP="00A974BD">
      <w:pPr>
        <w:pStyle w:val="Nivel01"/>
      </w:pPr>
      <w:bookmarkStart w:id="20" w:name="_Toc135469227"/>
      <w:r w:rsidRPr="009C5459">
        <w:lastRenderedPageBreak/>
        <w:t>DO PREENCHIMENTO DA PROPOSTA</w:t>
      </w:r>
      <w:bookmarkEnd w:id="20"/>
    </w:p>
    <w:p w14:paraId="475CA631" w14:textId="77777777" w:rsidR="003C7A23" w:rsidRPr="009C5459" w:rsidRDefault="003C7A23" w:rsidP="00535637">
      <w:pPr>
        <w:pStyle w:val="Nivel2"/>
        <w:rPr>
          <w:rFonts w:eastAsia="Times New Roman"/>
          <w:color w:val="auto"/>
        </w:rPr>
      </w:pPr>
      <w:r w:rsidRPr="009C5459">
        <w:rPr>
          <w:color w:val="auto"/>
        </w:rPr>
        <w:t>O licitante deverá enviar sua proposta mediante o preenchimento, no sistema eletrônico, dos seguintes campos:</w:t>
      </w:r>
    </w:p>
    <w:p w14:paraId="77EB4808" w14:textId="2A14A03E" w:rsidR="003C7A23" w:rsidRPr="009C5459" w:rsidRDefault="003C7A23" w:rsidP="00C53460">
      <w:pPr>
        <w:pStyle w:val="Nvel3-R"/>
        <w:rPr>
          <w:color w:val="auto"/>
        </w:rPr>
      </w:pPr>
      <w:r w:rsidRPr="009C5459">
        <w:rPr>
          <w:color w:val="auto"/>
        </w:rPr>
        <w:t xml:space="preserve">valor </w:t>
      </w:r>
      <w:r w:rsidR="00577A77" w:rsidRPr="009C5459">
        <w:rPr>
          <w:color w:val="auto"/>
        </w:rPr>
        <w:t xml:space="preserve">unitário </w:t>
      </w:r>
      <w:r w:rsidRPr="009C5459">
        <w:rPr>
          <w:color w:val="auto"/>
        </w:rPr>
        <w:t>e total do item;</w:t>
      </w:r>
      <w:r w:rsidR="00C53460" w:rsidRPr="009C5459">
        <w:rPr>
          <w:color w:val="auto"/>
        </w:rPr>
        <w:t xml:space="preserve"> </w:t>
      </w:r>
    </w:p>
    <w:p w14:paraId="2D3766FC" w14:textId="55317631" w:rsidR="00C53460" w:rsidRPr="009C5459" w:rsidRDefault="00C53460" w:rsidP="00C53460">
      <w:pPr>
        <w:pStyle w:val="Nvel3-R"/>
        <w:rPr>
          <w:color w:val="auto"/>
        </w:rPr>
      </w:pPr>
      <w:r w:rsidRPr="009C5459">
        <w:rPr>
          <w:color w:val="auto"/>
        </w:rPr>
        <w:t>Descrição do objeto suficiente para atestar que o seu produto atende às especificações requeridas pelo demandante, indicando, no que for aplicável e se houver, o modelo, fabricante, prazo de validade ou de garantia, número do registro ou inscrição em órgão competente, entre outros, ou podendo se limitar a fazer referência ou remissão ao descritivo contido no Termo de Referência.</w:t>
      </w:r>
    </w:p>
    <w:p w14:paraId="5F5E5E8C" w14:textId="2FD271FF" w:rsidR="003C7A23" w:rsidRPr="009C5459" w:rsidRDefault="003C7A23" w:rsidP="00535637">
      <w:pPr>
        <w:pStyle w:val="Nivel2"/>
        <w:rPr>
          <w:color w:val="auto"/>
        </w:rPr>
      </w:pPr>
      <w:r w:rsidRPr="009C5459">
        <w:rPr>
          <w:color w:val="auto"/>
        </w:rPr>
        <w:t>Todas as especificações do objeto contidas na proposta vinculam o licitante.</w:t>
      </w:r>
    </w:p>
    <w:p w14:paraId="425E03B1" w14:textId="77777777" w:rsidR="003C7A23" w:rsidRPr="009C5459" w:rsidRDefault="003C7A23" w:rsidP="00535637">
      <w:pPr>
        <w:pStyle w:val="Nivel2"/>
        <w:rPr>
          <w:color w:val="auto"/>
        </w:rPr>
      </w:pPr>
      <w:r w:rsidRPr="009C545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C5459" w:rsidRDefault="003C7A23" w:rsidP="00535637">
      <w:pPr>
        <w:pStyle w:val="Nivel2"/>
        <w:rPr>
          <w:color w:val="auto"/>
        </w:rPr>
      </w:pPr>
      <w:r w:rsidRPr="009C5459">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3230F41D" w14:textId="77777777" w:rsidR="003C7A23" w:rsidRPr="009C5459" w:rsidRDefault="003C7A23" w:rsidP="00535637">
      <w:pPr>
        <w:pStyle w:val="Nivel2"/>
        <w:rPr>
          <w:color w:val="auto"/>
        </w:rPr>
      </w:pPr>
      <w:r w:rsidRPr="009C5459">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FBFD70B" w:rsidR="003C7A23" w:rsidRPr="009C5459" w:rsidRDefault="003C7A23" w:rsidP="00535637">
      <w:pPr>
        <w:pStyle w:val="Nivel3"/>
        <w:rPr>
          <w:color w:val="auto"/>
        </w:rPr>
      </w:pPr>
      <w:r w:rsidRPr="009C5459">
        <w:rPr>
          <w:color w:val="auto"/>
        </w:rPr>
        <w:t xml:space="preserve">O prazo de validade da proposta não será inferior a </w:t>
      </w:r>
      <w:r w:rsidR="00A60165" w:rsidRPr="009C5459">
        <w:rPr>
          <w:b/>
          <w:bCs/>
          <w:color w:val="auto"/>
        </w:rPr>
        <w:t>90</w:t>
      </w:r>
      <w:r w:rsidRPr="009C5459">
        <w:rPr>
          <w:b/>
          <w:bCs/>
          <w:color w:val="auto"/>
        </w:rPr>
        <w:t xml:space="preserve"> (</w:t>
      </w:r>
      <w:r w:rsidR="00A60165" w:rsidRPr="009C5459">
        <w:rPr>
          <w:b/>
          <w:bCs/>
          <w:color w:val="auto"/>
        </w:rPr>
        <w:t>noventa</w:t>
      </w:r>
      <w:r w:rsidRPr="009C5459">
        <w:rPr>
          <w:b/>
          <w:bCs/>
          <w:color w:val="auto"/>
        </w:rPr>
        <w:t>)</w:t>
      </w:r>
      <w:r w:rsidRPr="009C5459">
        <w:rPr>
          <w:color w:val="auto"/>
        </w:rPr>
        <w:t xml:space="preserve"> dias</w:t>
      </w:r>
      <w:r w:rsidRPr="009C5459">
        <w:rPr>
          <w:b/>
          <w:color w:val="auto"/>
        </w:rPr>
        <w:t>,</w:t>
      </w:r>
      <w:r w:rsidRPr="009C5459">
        <w:rPr>
          <w:color w:val="auto"/>
        </w:rPr>
        <w:t xml:space="preserve"> a contar da data de sua apresentação.</w:t>
      </w:r>
    </w:p>
    <w:p w14:paraId="7FDC09DC" w14:textId="77777777" w:rsidR="003C7A23" w:rsidRPr="009C5459" w:rsidRDefault="003C7A23" w:rsidP="00535637">
      <w:pPr>
        <w:pStyle w:val="Nivel3"/>
        <w:rPr>
          <w:color w:val="auto"/>
        </w:rPr>
      </w:pPr>
      <w:r w:rsidRPr="009C5459">
        <w:rPr>
          <w:color w:val="auto"/>
        </w:rPr>
        <w:t>Os licitantes devem respeitar os preços máximos estabelecidos nas normas de regência de contratações públicas federais, quando participarem de licitações públicas;</w:t>
      </w:r>
    </w:p>
    <w:p w14:paraId="58D4DF33" w14:textId="76A83BC1" w:rsidR="003C7A23" w:rsidRPr="009C5459" w:rsidRDefault="003C7A23" w:rsidP="00B9651D">
      <w:pPr>
        <w:pStyle w:val="Nivel2"/>
        <w:rPr>
          <w:rFonts w:eastAsia="Times New Roman"/>
          <w:color w:val="auto"/>
        </w:rPr>
      </w:pPr>
      <w:r w:rsidRPr="009C5459">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9C5459">
          <w:rPr>
            <w:rStyle w:val="Hyperlink"/>
            <w:color w:val="auto"/>
          </w:rPr>
          <w:t>art. 71, inciso IX, da Constituição</w:t>
        </w:r>
      </w:hyperlink>
      <w:r w:rsidRPr="009C5459">
        <w:rPr>
          <w:color w:val="auto"/>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9C5459" w:rsidRDefault="003C7A23" w:rsidP="00A974BD">
      <w:pPr>
        <w:pStyle w:val="Nivel01"/>
      </w:pPr>
      <w:bookmarkStart w:id="21" w:name="_Toc135469228"/>
      <w:r w:rsidRPr="009C5459">
        <w:t>DA ABERTURA DA SESSÃO, CLASSIFICAÇÃO DAS PROPOSTAS E FORMULAÇÃO DE LANCES</w:t>
      </w:r>
      <w:bookmarkEnd w:id="21"/>
    </w:p>
    <w:p w14:paraId="4998B02F" w14:textId="77777777" w:rsidR="003C7A23" w:rsidRPr="009C5459" w:rsidRDefault="003C7A23" w:rsidP="00B9651D">
      <w:pPr>
        <w:pStyle w:val="Nivel2"/>
        <w:rPr>
          <w:color w:val="auto"/>
        </w:rPr>
      </w:pPr>
      <w:bookmarkStart w:id="22" w:name="_Hlk114646655"/>
      <w:r w:rsidRPr="009C5459">
        <w:rPr>
          <w:color w:val="auto"/>
        </w:rPr>
        <w:t>A abertura da presente licitação dar-se-á automaticamente em sessão pública, por meio de sistema eletrônico, na data, horário e local indicados neste Edital.</w:t>
      </w:r>
    </w:p>
    <w:p w14:paraId="01ABDF42" w14:textId="77777777" w:rsidR="003C7A23" w:rsidRPr="009C5459" w:rsidRDefault="003C7A23" w:rsidP="00B9651D">
      <w:pPr>
        <w:pStyle w:val="Nivel2"/>
        <w:rPr>
          <w:color w:val="auto"/>
        </w:rPr>
      </w:pPr>
      <w:r w:rsidRPr="009C5459">
        <w:rPr>
          <w:color w:val="auto"/>
        </w:rPr>
        <w:t>Os licitantes poderão retirar ou substituir a proposta ou os documentos de habilitação, quando for o caso, anteriormente inseridos no sistema, até a abertura da sessão pública.</w:t>
      </w:r>
    </w:p>
    <w:p w14:paraId="0068F72A" w14:textId="77777777" w:rsidR="003C7A23" w:rsidRPr="009C5459" w:rsidRDefault="003C7A23" w:rsidP="00B9651D">
      <w:pPr>
        <w:pStyle w:val="Nivel2"/>
        <w:rPr>
          <w:color w:val="auto"/>
        </w:rPr>
      </w:pPr>
      <w:r w:rsidRPr="009C5459">
        <w:rPr>
          <w:color w:val="auto"/>
        </w:rPr>
        <w:t>O sistema disponibilizará campo próprio para troca de mensagens entre o Pregoeiro e os licitantes.</w:t>
      </w:r>
    </w:p>
    <w:p w14:paraId="55DEB6A9" w14:textId="77777777" w:rsidR="003C7A23" w:rsidRPr="009C5459" w:rsidRDefault="003C7A23" w:rsidP="00B9651D">
      <w:pPr>
        <w:pStyle w:val="Nivel2"/>
        <w:rPr>
          <w:color w:val="auto"/>
        </w:rPr>
      </w:pPr>
      <w:r w:rsidRPr="009C5459">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9C5459" w:rsidRDefault="003C7A23" w:rsidP="00B9651D">
      <w:pPr>
        <w:pStyle w:val="Nivel2"/>
        <w:rPr>
          <w:color w:val="auto"/>
        </w:rPr>
      </w:pPr>
      <w:r w:rsidRPr="009C5459">
        <w:rPr>
          <w:color w:val="auto"/>
        </w:rPr>
        <w:t>O lance deverá ser ofertado pelo valor unitário do item</w:t>
      </w:r>
    </w:p>
    <w:p w14:paraId="6584CB20" w14:textId="77777777" w:rsidR="003C7A23" w:rsidRPr="009C5459" w:rsidRDefault="003C7A23" w:rsidP="00B9651D">
      <w:pPr>
        <w:pStyle w:val="Nivel2"/>
        <w:rPr>
          <w:color w:val="auto"/>
        </w:rPr>
      </w:pPr>
      <w:r w:rsidRPr="009C5459">
        <w:rPr>
          <w:color w:val="auto"/>
        </w:rPr>
        <w:t>Os licitantes poderão oferecer lances sucessivos, observando o horário fixado para abertura da sessão e as regras estabelecidas no Edital.</w:t>
      </w:r>
    </w:p>
    <w:p w14:paraId="32718210" w14:textId="32E5A71F" w:rsidR="003C7A23" w:rsidRPr="009C5459" w:rsidRDefault="003C7A23" w:rsidP="00B9651D">
      <w:pPr>
        <w:pStyle w:val="Nivel2"/>
        <w:rPr>
          <w:color w:val="auto"/>
        </w:rPr>
      </w:pPr>
      <w:r w:rsidRPr="009C5459">
        <w:rPr>
          <w:color w:val="auto"/>
        </w:rPr>
        <w:lastRenderedPageBreak/>
        <w:t xml:space="preserve">O licitante somente poderá oferecer lance </w:t>
      </w:r>
      <w:r w:rsidRPr="009C5459">
        <w:rPr>
          <w:i/>
          <w:iCs/>
          <w:color w:val="auto"/>
        </w:rPr>
        <w:t>de valor</w:t>
      </w:r>
      <w:r w:rsidRPr="009C5459">
        <w:rPr>
          <w:color w:val="auto"/>
        </w:rPr>
        <w:t xml:space="preserve"> </w:t>
      </w:r>
      <w:r w:rsidRPr="009C5459">
        <w:rPr>
          <w:i/>
          <w:iCs/>
          <w:color w:val="auto"/>
        </w:rPr>
        <w:t>inferior</w:t>
      </w:r>
      <w:r w:rsidRPr="009C5459">
        <w:rPr>
          <w:color w:val="auto"/>
        </w:rPr>
        <w:t xml:space="preserve"> ao último por ele ofertado e registrado pelo sistema. </w:t>
      </w:r>
    </w:p>
    <w:p w14:paraId="479767D2" w14:textId="5C5BD3D6" w:rsidR="003C7A23" w:rsidRPr="009C5459" w:rsidRDefault="003C7A23" w:rsidP="00B9651D">
      <w:pPr>
        <w:pStyle w:val="Nivel2"/>
        <w:rPr>
          <w:color w:val="auto"/>
        </w:rPr>
      </w:pPr>
      <w:r w:rsidRPr="009C5459">
        <w:rPr>
          <w:color w:val="auto"/>
        </w:rPr>
        <w:t>O intervalo mínimo de diferença de valores ou percentuais entre os lances, que incidirá tanto em relação aos lances intermediários quanto em relação à proposta que cobrir a melhor oferta deverá ser</w:t>
      </w:r>
      <w:r w:rsidRPr="009C5459">
        <w:rPr>
          <w:i/>
          <w:iCs/>
          <w:color w:val="auto"/>
        </w:rPr>
        <w:t xml:space="preserve"> de </w:t>
      </w:r>
      <w:r w:rsidR="00E5526C" w:rsidRPr="009C5459">
        <w:rPr>
          <w:i/>
          <w:iCs/>
          <w:color w:val="auto"/>
        </w:rPr>
        <w:t>R$ 1,00 (um real)</w:t>
      </w:r>
      <w:r w:rsidRPr="009C5459">
        <w:rPr>
          <w:i/>
          <w:iCs/>
          <w:color w:val="auto"/>
        </w:rPr>
        <w:t>.</w:t>
      </w:r>
    </w:p>
    <w:p w14:paraId="61B5EA04" w14:textId="77777777" w:rsidR="003C7A23" w:rsidRPr="009C5459" w:rsidRDefault="003C7A23" w:rsidP="00B9651D">
      <w:pPr>
        <w:pStyle w:val="Nivel2"/>
        <w:rPr>
          <w:color w:val="auto"/>
        </w:rPr>
      </w:pPr>
      <w:r w:rsidRPr="009C5459">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9C5459" w:rsidRDefault="003C7A23" w:rsidP="00B9651D">
      <w:pPr>
        <w:pStyle w:val="Nivel2"/>
        <w:rPr>
          <w:color w:val="auto"/>
        </w:rPr>
      </w:pPr>
      <w:r w:rsidRPr="009C5459">
        <w:rPr>
          <w:color w:val="auto"/>
        </w:rPr>
        <w:t>O procedimento seguirá de acordo com o modo de disputa adotado.</w:t>
      </w:r>
    </w:p>
    <w:p w14:paraId="295E04E1" w14:textId="188E51E2" w:rsidR="003C7A23" w:rsidRPr="009C5459" w:rsidRDefault="00C53460" w:rsidP="00B9651D">
      <w:pPr>
        <w:pStyle w:val="Nivel2"/>
        <w:rPr>
          <w:color w:val="auto"/>
        </w:rPr>
      </w:pPr>
      <w:bookmarkStart w:id="23" w:name="_Hlk113697759"/>
      <w:r w:rsidRPr="009C5459">
        <w:rPr>
          <w:color w:val="auto"/>
        </w:rPr>
        <w:t>A</w:t>
      </w:r>
      <w:r w:rsidR="003C7A23" w:rsidRPr="009C5459">
        <w:rPr>
          <w:color w:val="auto"/>
        </w:rPr>
        <w:t>dotado para o envio de lances no pregão eletrônico o modo de disputa “aberto”, os licitantes apresentarão lances públicos e sucessivos, com prorrogações.</w:t>
      </w:r>
    </w:p>
    <w:p w14:paraId="16EDF4CC" w14:textId="77777777" w:rsidR="003C7A23" w:rsidRPr="009C5459" w:rsidRDefault="003C7A23" w:rsidP="00B9651D">
      <w:pPr>
        <w:pStyle w:val="Nivel3"/>
        <w:rPr>
          <w:color w:val="auto"/>
        </w:rPr>
      </w:pPr>
      <w:bookmarkStart w:id="24" w:name="_Hlk113697816"/>
      <w:bookmarkEnd w:id="23"/>
      <w:r w:rsidRPr="009C5459">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9C5459" w:rsidRDefault="003C7A23" w:rsidP="00B9651D">
      <w:pPr>
        <w:pStyle w:val="Nivel3"/>
        <w:rPr>
          <w:color w:val="auto"/>
        </w:rPr>
      </w:pPr>
      <w:r w:rsidRPr="009C5459">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9C5459" w:rsidRDefault="003C7A23" w:rsidP="00B9651D">
      <w:pPr>
        <w:pStyle w:val="Nivel3"/>
        <w:rPr>
          <w:color w:val="auto"/>
        </w:rPr>
      </w:pPr>
      <w:r w:rsidRPr="009C5459">
        <w:rPr>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9C5459" w:rsidRDefault="003C7A23" w:rsidP="00B9651D">
      <w:pPr>
        <w:pStyle w:val="Nivel3"/>
        <w:rPr>
          <w:color w:val="auto"/>
        </w:rPr>
      </w:pPr>
      <w:r w:rsidRPr="009C5459">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9C5459" w:rsidRDefault="003C7A23" w:rsidP="00B9651D">
      <w:pPr>
        <w:pStyle w:val="Nivel3"/>
        <w:rPr>
          <w:color w:val="auto"/>
        </w:rPr>
      </w:pPr>
      <w:r w:rsidRPr="009C5459">
        <w:rPr>
          <w:color w:val="auto"/>
        </w:rPr>
        <w:t>Após o reinício previsto no item supra, os licitantes serão convocados para apresentar lances intermediários.</w:t>
      </w:r>
      <w:bookmarkStart w:id="25" w:name="_Hlk113631522"/>
      <w:bookmarkEnd w:id="24"/>
    </w:p>
    <w:bookmarkEnd w:id="25"/>
    <w:p w14:paraId="4EB05735" w14:textId="77777777" w:rsidR="003C7A23" w:rsidRPr="009C5459" w:rsidRDefault="003C7A23" w:rsidP="00B9651D">
      <w:pPr>
        <w:pStyle w:val="Nivel2"/>
        <w:rPr>
          <w:color w:val="auto"/>
        </w:rPr>
      </w:pPr>
      <w:r w:rsidRPr="009C5459">
        <w:rPr>
          <w:color w:val="auto"/>
        </w:rPr>
        <w:t>Após o término dos prazos estabelecidos nos subitens anteriores, o sistema ordenará e divulgará os lances segundo a ordem crescente de valores.</w:t>
      </w:r>
    </w:p>
    <w:p w14:paraId="5E0E6DBC" w14:textId="77777777" w:rsidR="003C7A23" w:rsidRPr="009C5459" w:rsidRDefault="003C7A23" w:rsidP="00B9651D">
      <w:pPr>
        <w:pStyle w:val="Nivel2"/>
        <w:rPr>
          <w:color w:val="auto"/>
        </w:rPr>
      </w:pPr>
      <w:r w:rsidRPr="009C5459">
        <w:rPr>
          <w:color w:val="auto"/>
        </w:rPr>
        <w:t xml:space="preserve">Não serão aceitos dois ou mais lances de mesmo valor, prevalecendo aquele que for recebido e registrado em primeiro lugar. </w:t>
      </w:r>
    </w:p>
    <w:p w14:paraId="6A94AB32" w14:textId="77777777" w:rsidR="003C7A23" w:rsidRPr="009C5459" w:rsidRDefault="003C7A23" w:rsidP="00B9651D">
      <w:pPr>
        <w:pStyle w:val="Nivel2"/>
        <w:rPr>
          <w:color w:val="auto"/>
        </w:rPr>
      </w:pPr>
      <w:r w:rsidRPr="009C5459">
        <w:rPr>
          <w:color w:val="auto"/>
        </w:rPr>
        <w:t xml:space="preserve">Durante o transcurso da sessão pública, os licitantes serão informados, em tempo real, do valor do menor lance registrado, vedada a identificação do licitante. </w:t>
      </w:r>
    </w:p>
    <w:p w14:paraId="64789E90" w14:textId="77777777" w:rsidR="003C7A23" w:rsidRPr="009C5459" w:rsidRDefault="003C7A23" w:rsidP="00B9651D">
      <w:pPr>
        <w:pStyle w:val="Nivel2"/>
        <w:rPr>
          <w:color w:val="auto"/>
        </w:rPr>
      </w:pPr>
      <w:r w:rsidRPr="009C5459">
        <w:rPr>
          <w:color w:val="auto"/>
        </w:rPr>
        <w:t xml:space="preserve">No caso de desconexão com o Pregoeiro, no decorrer da etapa competitiva do Pregão, o sistema eletrônico poderá permanecer acessível aos licitantes para a recepção dos lances. </w:t>
      </w:r>
    </w:p>
    <w:p w14:paraId="0267EEC1" w14:textId="77777777" w:rsidR="003C7A23" w:rsidRPr="009C5459" w:rsidRDefault="003C7A23" w:rsidP="00B9651D">
      <w:pPr>
        <w:pStyle w:val="Nivel2"/>
        <w:rPr>
          <w:color w:val="auto"/>
        </w:rPr>
      </w:pPr>
      <w:r w:rsidRPr="009C5459">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9C5459" w:rsidRDefault="003C7A23" w:rsidP="00B9651D">
      <w:pPr>
        <w:pStyle w:val="Nivel2"/>
        <w:rPr>
          <w:color w:val="auto"/>
        </w:rPr>
      </w:pPr>
      <w:r w:rsidRPr="009C5459">
        <w:rPr>
          <w:color w:val="auto"/>
        </w:rPr>
        <w:t>Caso o licitante não apresente lances, concorrerá com o valor de sua proposta.</w:t>
      </w:r>
    </w:p>
    <w:p w14:paraId="58B8C1AE" w14:textId="5B3822A5" w:rsidR="003C7A23" w:rsidRPr="009C5459" w:rsidRDefault="003C7A23" w:rsidP="00B9651D">
      <w:pPr>
        <w:pStyle w:val="Nivel2"/>
        <w:rPr>
          <w:color w:val="auto"/>
        </w:rPr>
      </w:pPr>
      <w:r w:rsidRPr="009C5459">
        <w:rPr>
          <w:color w:val="auto"/>
        </w:rPr>
        <w:t>Em relação a itens não exclusivos para participação de microempresas e empresas de pequeno porte, uma vez encerrada a etapa de lances</w:t>
      </w:r>
      <w:r w:rsidRPr="009C5459">
        <w:rPr>
          <w:rFonts w:eastAsia="Zurich BT"/>
          <w:color w:val="auto"/>
        </w:rPr>
        <w:t xml:space="preserve">, será efetivada a verificação automática, junto à Receita Federal, do porte da entidade empresarial. O sistema identificará em coluna própria as microempresas e empresas de pequeno porte </w:t>
      </w:r>
      <w:r w:rsidRPr="009C5459">
        <w:rPr>
          <w:color w:val="auto"/>
        </w:rPr>
        <w:t>participantes</w:t>
      </w:r>
      <w:r w:rsidRPr="009C5459">
        <w:rPr>
          <w:rFonts w:eastAsia="Zurich BT"/>
          <w:color w:val="auto"/>
        </w:rPr>
        <w:t xml:space="preserve">, procedendo à comparação com os valores da primeira colocada, se esta for empresa de maior porte, assim como das demais classificadas, para o fim de aplicar-se o disposto nos </w:t>
      </w:r>
      <w:hyperlink r:id="rId24" w:anchor="art44">
        <w:r w:rsidRPr="009C5459">
          <w:rPr>
            <w:rStyle w:val="Hyperlink"/>
            <w:rFonts w:eastAsia="Zurich BT"/>
            <w:color w:val="auto"/>
          </w:rPr>
          <w:t>arts. 44 e 45 da Lei Complementar nº 123, de 2006</w:t>
        </w:r>
      </w:hyperlink>
      <w:r w:rsidRPr="009C5459">
        <w:rPr>
          <w:rFonts w:eastAsia="Zurich BT"/>
          <w:color w:val="auto"/>
        </w:rPr>
        <w:t xml:space="preserve">, regulamentada pelo </w:t>
      </w:r>
      <w:hyperlink r:id="rId25">
        <w:r w:rsidRPr="009C5459">
          <w:rPr>
            <w:rStyle w:val="Hyperlink"/>
            <w:rFonts w:eastAsia="Zurich BT"/>
            <w:color w:val="auto"/>
          </w:rPr>
          <w:t>Decreto nº 8.538, de 2015</w:t>
        </w:r>
      </w:hyperlink>
      <w:r w:rsidRPr="009C5459">
        <w:rPr>
          <w:rFonts w:eastAsia="Zurich BT"/>
          <w:color w:val="auto"/>
        </w:rPr>
        <w:t>.</w:t>
      </w:r>
    </w:p>
    <w:p w14:paraId="42EB2759" w14:textId="77777777" w:rsidR="003C7A23" w:rsidRPr="009C5459" w:rsidRDefault="003C7A23" w:rsidP="00B9651D">
      <w:pPr>
        <w:pStyle w:val="Nivel3"/>
        <w:rPr>
          <w:color w:val="auto"/>
        </w:rPr>
      </w:pPr>
      <w:r w:rsidRPr="009C5459">
        <w:rPr>
          <w:color w:val="auto"/>
        </w:rPr>
        <w:lastRenderedPageBreak/>
        <w:t xml:space="preserve">Nessas condições, as propostas de </w:t>
      </w:r>
      <w:r w:rsidRPr="009C5459">
        <w:rPr>
          <w:rFonts w:eastAsia="Zurich BT"/>
          <w:color w:val="auto"/>
        </w:rPr>
        <w:t xml:space="preserve">microempresas e empresas de pequeno porte </w:t>
      </w:r>
      <w:r w:rsidRPr="009C5459">
        <w:rPr>
          <w:color w:val="auto"/>
        </w:rPr>
        <w:t>que se encontrarem na faixa de até 5% (cinco por cento) acima da melhor proposta ou melhor lance serão consideradas empatadas com a primeira colocada.</w:t>
      </w:r>
    </w:p>
    <w:p w14:paraId="525153D4" w14:textId="77777777" w:rsidR="003C7A23" w:rsidRPr="009C5459" w:rsidRDefault="003C7A23" w:rsidP="00B9651D">
      <w:pPr>
        <w:pStyle w:val="Nivel3"/>
        <w:rPr>
          <w:color w:val="auto"/>
        </w:rPr>
      </w:pPr>
      <w:r w:rsidRPr="009C5459">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9C5459" w:rsidRDefault="003C7A23" w:rsidP="00B9651D">
      <w:pPr>
        <w:pStyle w:val="Nivel3"/>
        <w:rPr>
          <w:color w:val="auto"/>
        </w:rPr>
      </w:pPr>
      <w:r w:rsidRPr="009C5459">
        <w:rPr>
          <w:color w:val="auto"/>
        </w:rPr>
        <w:t xml:space="preserve">Caso a </w:t>
      </w:r>
      <w:r w:rsidRPr="009C5459">
        <w:rPr>
          <w:rFonts w:eastAsia="Zurich BT"/>
          <w:color w:val="auto"/>
        </w:rPr>
        <w:t>microempresa ou a empresa de pequeno porte</w:t>
      </w:r>
      <w:r w:rsidRPr="009C5459">
        <w:rPr>
          <w:color w:val="auto"/>
        </w:rPr>
        <w:t xml:space="preserve"> melhor classificada desista ou não se manifeste no prazo estabelecido, serão convocadas as demais licitantes </w:t>
      </w:r>
      <w:r w:rsidRPr="009C5459">
        <w:rPr>
          <w:rFonts w:eastAsia="Zurich BT"/>
          <w:color w:val="auto"/>
        </w:rPr>
        <w:t>microempresa e empresa de pequeno porte</w:t>
      </w:r>
      <w:r w:rsidRPr="009C5459">
        <w:rPr>
          <w:color w:val="auto"/>
        </w:rPr>
        <w:t xml:space="preserve"> que se encontrem naquele intervalo de 5% (cinco por cento), na ordem de classificação, para o exercício do mesmo direito, no prazo estabelecido no subitem anterior.</w:t>
      </w:r>
    </w:p>
    <w:p w14:paraId="32E41523" w14:textId="77777777" w:rsidR="003C7A23" w:rsidRPr="009C5459" w:rsidRDefault="003C7A23" w:rsidP="00B9651D">
      <w:pPr>
        <w:pStyle w:val="Nivel3"/>
        <w:rPr>
          <w:color w:val="auto"/>
        </w:rPr>
      </w:pPr>
      <w:r w:rsidRPr="009C5459">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9C5459" w:rsidRDefault="003C7A23" w:rsidP="00B9651D">
      <w:pPr>
        <w:pStyle w:val="Nivel2"/>
        <w:rPr>
          <w:rFonts w:eastAsia="Times New Roman"/>
          <w:color w:val="auto"/>
        </w:rPr>
      </w:pPr>
      <w:r w:rsidRPr="009C5459">
        <w:rPr>
          <w:color w:val="auto"/>
        </w:rPr>
        <w:t xml:space="preserve">Só poderá haver empate entre propostas iguais (não seguidas de lances), ou entre lances finais da fase fechada do modo de disputa aberto e fechado. </w:t>
      </w:r>
    </w:p>
    <w:p w14:paraId="225BFF76" w14:textId="6EB76580" w:rsidR="003C7A23" w:rsidRPr="009C5459" w:rsidRDefault="003C7A23" w:rsidP="00B9651D">
      <w:pPr>
        <w:pStyle w:val="Nivel3"/>
        <w:rPr>
          <w:color w:val="auto"/>
        </w:rPr>
      </w:pPr>
      <w:r w:rsidRPr="009C5459">
        <w:rPr>
          <w:color w:val="auto"/>
        </w:rPr>
        <w:t xml:space="preserve">Havendo eventual empate entre propostas, o critério de desempate será aquele previsto no </w:t>
      </w:r>
      <w:hyperlink r:id="rId26" w:anchor="art60" w:history="1">
        <w:r w:rsidRPr="009C5459">
          <w:rPr>
            <w:rStyle w:val="Hyperlink"/>
            <w:rFonts w:eastAsia="Arial"/>
            <w:color w:val="auto"/>
          </w:rPr>
          <w:t>art</w:t>
        </w:r>
        <w:r w:rsidRPr="009C5459">
          <w:rPr>
            <w:rStyle w:val="Hyperlink"/>
            <w:color w:val="auto"/>
          </w:rPr>
          <w:t>. 60 da Lei nº 14.133, de 2021</w:t>
        </w:r>
      </w:hyperlink>
      <w:r w:rsidRPr="009C5459">
        <w:rPr>
          <w:color w:val="auto"/>
        </w:rPr>
        <w:t>, nesta ordem:</w:t>
      </w:r>
    </w:p>
    <w:p w14:paraId="3E640FFC" w14:textId="77777777" w:rsidR="003C7A23" w:rsidRPr="009C5459" w:rsidRDefault="003C7A23" w:rsidP="00B9651D">
      <w:pPr>
        <w:pStyle w:val="Nivel4"/>
      </w:pPr>
      <w:r w:rsidRPr="009C5459">
        <w:t>disputa final, hipótese em que os licitantes empatados poderão apresentar nova proposta em ato contínuo à classificação;</w:t>
      </w:r>
    </w:p>
    <w:p w14:paraId="1FC60047" w14:textId="77777777" w:rsidR="003C7A23" w:rsidRPr="009C5459" w:rsidRDefault="003C7A23" w:rsidP="00B9651D">
      <w:pPr>
        <w:pStyle w:val="Nivel4"/>
      </w:pPr>
      <w:r w:rsidRPr="009C5459">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9C5459" w:rsidRDefault="003C7A23" w:rsidP="00B9651D">
      <w:pPr>
        <w:pStyle w:val="Nivel4"/>
      </w:pPr>
      <w:r w:rsidRPr="009C5459">
        <w:t>desenvolvimento pelo licitante de ações de equidade entre homens e mulheres no ambiente de trabalho, conforme regulamento;</w:t>
      </w:r>
    </w:p>
    <w:p w14:paraId="0E2A931D" w14:textId="77777777" w:rsidR="003C7A23" w:rsidRPr="009C5459" w:rsidRDefault="003C7A23" w:rsidP="00B9651D">
      <w:pPr>
        <w:pStyle w:val="Nivel4"/>
      </w:pPr>
      <w:r w:rsidRPr="009C5459">
        <w:t>desenvolvimento pelo licitante de programa de integridade, conforme orientações dos órgãos de controle.</w:t>
      </w:r>
    </w:p>
    <w:p w14:paraId="125A89F1" w14:textId="33B58071" w:rsidR="003C7A23" w:rsidRPr="009C5459" w:rsidRDefault="003C7A23" w:rsidP="00B9651D">
      <w:pPr>
        <w:pStyle w:val="Nivel3"/>
        <w:rPr>
          <w:color w:val="auto"/>
        </w:rPr>
      </w:pPr>
      <w:r w:rsidRPr="009C5459">
        <w:rPr>
          <w:color w:val="auto"/>
        </w:rPr>
        <w:t>Persistindo o empate, será assegurada preferência, sucessivamente, aos bens produzidos ou prestados por:</w:t>
      </w:r>
    </w:p>
    <w:p w14:paraId="366AA430" w14:textId="77777777" w:rsidR="003C7A23" w:rsidRPr="009C5459" w:rsidRDefault="003C7A23" w:rsidP="00B9651D">
      <w:pPr>
        <w:pStyle w:val="Nivel4"/>
      </w:pPr>
      <w:bookmarkStart w:id="26" w:name="art60§1i"/>
      <w:bookmarkEnd w:id="26"/>
      <w:r w:rsidRPr="009C5459">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9C5459" w:rsidRDefault="003C7A23" w:rsidP="00B9651D">
      <w:pPr>
        <w:pStyle w:val="Nivel4"/>
      </w:pPr>
      <w:bookmarkStart w:id="27" w:name="art60§1ii"/>
      <w:bookmarkEnd w:id="27"/>
      <w:r w:rsidRPr="009C5459">
        <w:t>empresas brasileiras;</w:t>
      </w:r>
    </w:p>
    <w:p w14:paraId="3C7CB0B5" w14:textId="77777777" w:rsidR="003C7A23" w:rsidRPr="009C5459" w:rsidRDefault="003C7A23" w:rsidP="00B9651D">
      <w:pPr>
        <w:pStyle w:val="Nivel4"/>
      </w:pPr>
      <w:bookmarkStart w:id="28" w:name="art60§1iii"/>
      <w:bookmarkEnd w:id="28"/>
      <w:r w:rsidRPr="009C5459">
        <w:t>empresas que invistam em pesquisa e no desenvolvimento de tecnologia no País;</w:t>
      </w:r>
    </w:p>
    <w:p w14:paraId="1693D810" w14:textId="7988068F" w:rsidR="003C7A23" w:rsidRPr="009C5459" w:rsidRDefault="003C7A23" w:rsidP="00B9651D">
      <w:pPr>
        <w:pStyle w:val="Nivel4"/>
      </w:pPr>
      <w:bookmarkStart w:id="29" w:name="art60§1iv"/>
      <w:bookmarkEnd w:id="29"/>
      <w:r w:rsidRPr="009C5459">
        <w:t>empresas que comprovem a prática de mitigação, nos termos da </w:t>
      </w:r>
      <w:hyperlink r:id="rId27" w:anchor=":~:text=LEI%20N%C2%BA%2012.187%2C%20DE%2029%20DE%20DEZEMBRO%20DE%202009.&amp;text=Institui%20a%20Pol%C3%ADtica%20Nacional%20sobre,PNMC%20e%20d%C3%A1%20outras%20provid%C3%AAncias." w:history="1">
        <w:r w:rsidRPr="009C5459">
          <w:rPr>
            <w:rStyle w:val="Hyperlink"/>
            <w:color w:val="auto"/>
          </w:rPr>
          <w:t>Lei nº 12.187, de 29 de dezembro de 2009</w:t>
        </w:r>
      </w:hyperlink>
      <w:r w:rsidRPr="009C5459">
        <w:t>.</w:t>
      </w:r>
    </w:p>
    <w:p w14:paraId="40D49C27" w14:textId="074E1F57" w:rsidR="003C7A23" w:rsidRPr="009C5459" w:rsidRDefault="003C7A23" w:rsidP="00B9651D">
      <w:pPr>
        <w:pStyle w:val="Nivel2"/>
        <w:rPr>
          <w:color w:val="auto"/>
        </w:rPr>
      </w:pPr>
      <w:r w:rsidRPr="009C5459">
        <w:rPr>
          <w:color w:val="auto"/>
        </w:rPr>
        <w:t>Encerrada a etapa de envio de lances da sessão pública, na hipótese da proposta do primeiro colocado permanecer acima do preço máximo para a contratação, o pregoeiro poderá negociar condições mais vantajosas, após definido o resultado do julgamento.</w:t>
      </w:r>
    </w:p>
    <w:p w14:paraId="377762CE" w14:textId="77777777" w:rsidR="003C7A23" w:rsidRPr="009C5459" w:rsidRDefault="003C7A23" w:rsidP="00B9651D">
      <w:pPr>
        <w:pStyle w:val="Nivel3"/>
        <w:rPr>
          <w:color w:val="auto"/>
        </w:rPr>
      </w:pPr>
      <w:r w:rsidRPr="009C5459">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9C5459" w:rsidRDefault="003C7A23" w:rsidP="00B9651D">
      <w:pPr>
        <w:pStyle w:val="Nivel3"/>
        <w:rPr>
          <w:rFonts w:eastAsia="Times New Roman"/>
          <w:color w:val="auto"/>
        </w:rPr>
      </w:pPr>
      <w:r w:rsidRPr="009C5459">
        <w:rPr>
          <w:rFonts w:eastAsia="Times New Roman"/>
          <w:color w:val="auto"/>
        </w:rPr>
        <w:t xml:space="preserve">A </w:t>
      </w:r>
      <w:r w:rsidRPr="009C5459">
        <w:rPr>
          <w:color w:val="auto"/>
        </w:rPr>
        <w:t>negociação será realizada por meio do sistema, podendo ser acompanhada pelos demais licitantes.</w:t>
      </w:r>
    </w:p>
    <w:p w14:paraId="420D4F72" w14:textId="3B12373E" w:rsidR="003C7A23" w:rsidRPr="009C5459" w:rsidRDefault="003C7A23" w:rsidP="00B9651D">
      <w:pPr>
        <w:pStyle w:val="Nivel3"/>
        <w:rPr>
          <w:color w:val="auto"/>
        </w:rPr>
      </w:pPr>
      <w:r w:rsidRPr="009C5459">
        <w:rPr>
          <w:color w:val="auto"/>
        </w:rPr>
        <w:lastRenderedPageBreak/>
        <w:t>O resultado da negociação será divulgado a todos os licitantes e anexado aos autos do processo licitatório</w:t>
      </w:r>
      <w:r w:rsidR="00DC7CC8" w:rsidRPr="009C5459">
        <w:rPr>
          <w:color w:val="auto"/>
        </w:rPr>
        <w:t>.</w:t>
      </w:r>
    </w:p>
    <w:p w14:paraId="13ADAEB2" w14:textId="483689CE" w:rsidR="003C7A23" w:rsidRPr="009C5459" w:rsidRDefault="003C7A23" w:rsidP="00B9651D">
      <w:pPr>
        <w:pStyle w:val="Nivel3"/>
        <w:rPr>
          <w:color w:val="auto"/>
          <w:szCs w:val="24"/>
        </w:rPr>
      </w:pPr>
      <w:r w:rsidRPr="009C5459">
        <w:rPr>
          <w:color w:val="auto"/>
        </w:rPr>
        <w:t>O pregoeiro solicitará ao licitante mais bem classificado que, no prazo de 2</w:t>
      </w:r>
      <w:r w:rsidR="00AA587D" w:rsidRPr="009C5459">
        <w:rPr>
          <w:color w:val="auto"/>
        </w:rPr>
        <w:t>4</w:t>
      </w:r>
      <w:r w:rsidRPr="009C5459">
        <w:rPr>
          <w:color w:val="auto"/>
        </w:rPr>
        <w:t xml:space="preserve"> (</w:t>
      </w:r>
      <w:r w:rsidR="00AA587D" w:rsidRPr="009C5459">
        <w:rPr>
          <w:color w:val="auto"/>
        </w:rPr>
        <w:t>vinte e quatro</w:t>
      </w:r>
      <w:r w:rsidRPr="009C5459">
        <w:rPr>
          <w:color w:val="auto"/>
        </w:rPr>
        <w:t>)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9C5459" w:rsidRDefault="003C7A23" w:rsidP="00B9651D">
      <w:pPr>
        <w:pStyle w:val="Nivel3"/>
        <w:rPr>
          <w:iCs/>
          <w:color w:val="auto"/>
        </w:rPr>
      </w:pPr>
      <w:r w:rsidRPr="009C5459">
        <w:rPr>
          <w:color w:val="auto"/>
        </w:rPr>
        <w:t>É facultado ao pregoeiro prorrogar o prazo estabelecido, a partir de solicitação fundamentada feita no chat pelo licitante, antes de findo o prazo.</w:t>
      </w:r>
    </w:p>
    <w:p w14:paraId="4A633087" w14:textId="77777777" w:rsidR="003C7A23" w:rsidRPr="009C5459" w:rsidRDefault="003C7A23" w:rsidP="00B9651D">
      <w:pPr>
        <w:pStyle w:val="Nivel2"/>
        <w:rPr>
          <w:rFonts w:eastAsia="Times New Roman"/>
          <w:color w:val="auto"/>
        </w:rPr>
      </w:pPr>
      <w:r w:rsidRPr="009C5459">
        <w:rPr>
          <w:color w:val="auto"/>
        </w:rPr>
        <w:t>Após a negociação do preço, o Pregoeiro iniciará a fase de aceitação e julgamento da proposta.</w:t>
      </w:r>
      <w:bookmarkEnd w:id="22"/>
    </w:p>
    <w:p w14:paraId="5A499404" w14:textId="77777777" w:rsidR="003C7A23" w:rsidRPr="009C5459" w:rsidRDefault="003C7A23" w:rsidP="00A974BD">
      <w:pPr>
        <w:pStyle w:val="Nivel01"/>
      </w:pPr>
      <w:bookmarkStart w:id="31" w:name="_Toc135469229"/>
      <w:r w:rsidRPr="009C5459">
        <w:t>DA FASE DE JULGAMENTO</w:t>
      </w:r>
      <w:bookmarkEnd w:id="31"/>
    </w:p>
    <w:p w14:paraId="53C049A6" w14:textId="6AF865D9" w:rsidR="003C7A23" w:rsidRPr="009C5459" w:rsidRDefault="003C7A23" w:rsidP="00B9651D">
      <w:pPr>
        <w:pStyle w:val="Nivel2"/>
        <w:rPr>
          <w:b/>
          <w:bCs/>
          <w:color w:val="auto"/>
          <w:lang w:eastAsia="ar-SA"/>
        </w:rPr>
      </w:pPr>
      <w:bookmarkStart w:id="32" w:name="_Ref117019424"/>
      <w:r w:rsidRPr="009C5459">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C5459">
          <w:rPr>
            <w:rStyle w:val="Hyperlink"/>
            <w:color w:val="auto"/>
          </w:rPr>
          <w:t>art. 14 da Lei nº 14.133/2021</w:t>
        </w:r>
      </w:hyperlink>
      <w:r w:rsidRPr="009C5459">
        <w:rPr>
          <w:color w:val="auto"/>
        </w:rPr>
        <w:t xml:space="preserve">, legislação correlata e no item </w:t>
      </w:r>
      <w:r w:rsidRPr="009C5459">
        <w:rPr>
          <w:color w:val="auto"/>
        </w:rPr>
        <w:fldChar w:fldCharType="begin"/>
      </w:r>
      <w:r w:rsidRPr="009C5459">
        <w:rPr>
          <w:color w:val="auto"/>
        </w:rPr>
        <w:instrText xml:space="preserve"> REF _Ref117000692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2.7</w:t>
      </w:r>
      <w:r w:rsidRPr="009C5459">
        <w:rPr>
          <w:color w:val="auto"/>
        </w:rPr>
        <w:fldChar w:fldCharType="end"/>
      </w:r>
      <w:r w:rsidRPr="009C5459">
        <w:rPr>
          <w:color w:val="auto"/>
        </w:rPr>
        <w:t xml:space="preserve"> do edital, </w:t>
      </w:r>
      <w:bookmarkEnd w:id="32"/>
      <w:r w:rsidRPr="009C5459">
        <w:rPr>
          <w:color w:val="auto"/>
          <w:lang w:eastAsia="ar-SA"/>
        </w:rPr>
        <w:t>especialmente quanto à existência de sanção que impeça a participação no certame ou a futura contratação, mediante a consulta aos seguintes cadastros:</w:t>
      </w:r>
    </w:p>
    <w:p w14:paraId="12D64A3C" w14:textId="233968ED" w:rsidR="003C7A23" w:rsidRPr="009C5459" w:rsidRDefault="003C7A23" w:rsidP="00B9651D">
      <w:pPr>
        <w:pStyle w:val="Nivel3"/>
        <w:rPr>
          <w:color w:val="auto"/>
          <w:lang w:eastAsia="ar-SA"/>
        </w:rPr>
      </w:pPr>
      <w:r w:rsidRPr="009C5459">
        <w:rPr>
          <w:color w:val="auto"/>
          <w:lang w:eastAsia="ar-SA"/>
        </w:rPr>
        <w:t xml:space="preserve">SICAF;  </w:t>
      </w:r>
    </w:p>
    <w:p w14:paraId="41EAACF9" w14:textId="684084A7" w:rsidR="003C7A23" w:rsidRPr="009C5459" w:rsidRDefault="003C7A23" w:rsidP="00B9651D">
      <w:pPr>
        <w:pStyle w:val="Nivel3"/>
        <w:rPr>
          <w:color w:val="auto"/>
          <w:lang w:eastAsia="ar-SA"/>
        </w:rPr>
      </w:pPr>
      <w:r w:rsidRPr="009C5459">
        <w:rPr>
          <w:color w:val="auto"/>
          <w:lang w:eastAsia="ar-SA"/>
        </w:rPr>
        <w:t>Cadastro Nacional de Empresas Inidôneas e Suspensas - CEIS, mantido pela Controladoria-Geral da União (</w:t>
      </w:r>
      <w:hyperlink r:id="rId29" w:history="1">
        <w:r w:rsidR="00AA587D" w:rsidRPr="009C5459">
          <w:rPr>
            <w:rStyle w:val="Hyperlink"/>
            <w:color w:val="auto"/>
          </w:rPr>
          <w:t>https://rb.gy/gugsk</w:t>
        </w:r>
      </w:hyperlink>
      <w:r w:rsidRPr="009C5459">
        <w:rPr>
          <w:color w:val="auto"/>
          <w:lang w:eastAsia="ar-SA"/>
        </w:rPr>
        <w:t xml:space="preserve">); e </w:t>
      </w:r>
    </w:p>
    <w:p w14:paraId="62FAA9BE" w14:textId="32C7C8ED" w:rsidR="003C7A23" w:rsidRPr="009C5459" w:rsidRDefault="003C7A23" w:rsidP="00B9651D">
      <w:pPr>
        <w:pStyle w:val="Nivel3"/>
        <w:rPr>
          <w:color w:val="auto"/>
          <w:lang w:eastAsia="ar-SA"/>
        </w:rPr>
      </w:pPr>
      <w:bookmarkStart w:id="33" w:name="_Hlk150159807"/>
      <w:r w:rsidRPr="009C5459">
        <w:rPr>
          <w:color w:val="auto"/>
          <w:lang w:eastAsia="ar-SA"/>
        </w:rPr>
        <w:t>Cadastro Nacional de Empresas Punidas – CNEP, mantido pela Controladoria-Geral da União (</w:t>
      </w:r>
      <w:hyperlink r:id="rId30" w:history="1">
        <w:r w:rsidR="003B1179" w:rsidRPr="009C5459">
          <w:rPr>
            <w:rStyle w:val="Hyperlink"/>
            <w:color w:val="auto"/>
          </w:rPr>
          <w:t>https://portaldatransparencia.gov.br/pagina-interna/603244-cnep</w:t>
        </w:r>
      </w:hyperlink>
      <w:r w:rsidRPr="009C5459">
        <w:rPr>
          <w:color w:val="auto"/>
          <w:lang w:eastAsia="ar-SA"/>
        </w:rPr>
        <w:t>).</w:t>
      </w:r>
    </w:p>
    <w:bookmarkEnd w:id="33"/>
    <w:p w14:paraId="78C24183" w14:textId="5461D403" w:rsidR="003C7A23" w:rsidRPr="009C5459" w:rsidRDefault="003C7A23" w:rsidP="00B9651D">
      <w:pPr>
        <w:pStyle w:val="Nivel2"/>
        <w:rPr>
          <w:color w:val="auto"/>
        </w:rPr>
      </w:pPr>
      <w:r w:rsidRPr="009C5459">
        <w:rPr>
          <w:color w:val="auto"/>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C5459">
          <w:rPr>
            <w:rStyle w:val="Hyperlink"/>
            <w:color w:val="auto"/>
          </w:rPr>
          <w:t>artigo 12 da Lei n° 8.429, de 1992</w:t>
        </w:r>
      </w:hyperlink>
      <w:r w:rsidRPr="009C5459">
        <w:rPr>
          <w:color w:val="auto"/>
        </w:rPr>
        <w:t>.</w:t>
      </w:r>
    </w:p>
    <w:p w14:paraId="4F584469" w14:textId="480F5580" w:rsidR="003C7A23" w:rsidRPr="009C5459" w:rsidRDefault="003C7A23" w:rsidP="00B9651D">
      <w:pPr>
        <w:pStyle w:val="Nivel2"/>
        <w:rPr>
          <w:color w:val="auto"/>
        </w:rPr>
      </w:pPr>
      <w:r w:rsidRPr="009C5459">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9C5459">
          <w:rPr>
            <w:rStyle w:val="Hyperlink"/>
            <w:color w:val="auto"/>
          </w:rPr>
          <w:t xml:space="preserve">IN nº 3/2018, art. 29, </w:t>
        </w:r>
        <w:r w:rsidRPr="009C5459">
          <w:rPr>
            <w:rStyle w:val="Hyperlink"/>
            <w:i/>
            <w:iCs/>
            <w:color w:val="auto"/>
          </w:rPr>
          <w:t>caput</w:t>
        </w:r>
      </w:hyperlink>
      <w:r w:rsidRPr="009C5459">
        <w:rPr>
          <w:color w:val="auto"/>
        </w:rPr>
        <w:t>)</w:t>
      </w:r>
    </w:p>
    <w:p w14:paraId="084559DF" w14:textId="0F4FE43F" w:rsidR="003C7A23" w:rsidRPr="009C5459" w:rsidRDefault="003C7A23" w:rsidP="00B9651D">
      <w:pPr>
        <w:pStyle w:val="Nivel3"/>
        <w:rPr>
          <w:color w:val="auto"/>
        </w:rPr>
      </w:pPr>
      <w:r w:rsidRPr="009C5459">
        <w:rPr>
          <w:color w:val="auto"/>
        </w:rPr>
        <w:t>A tentativa de burla será verificada por meio dos vínculos societários, linhas de fornecimento similares, dentre outros. (</w:t>
      </w:r>
      <w:hyperlink r:id="rId33" w:history="1">
        <w:r w:rsidRPr="009C5459">
          <w:rPr>
            <w:rStyle w:val="Hyperlink"/>
            <w:color w:val="auto"/>
          </w:rPr>
          <w:t>IN nº 3/2018, art. 29, §1º</w:t>
        </w:r>
      </w:hyperlink>
      <w:r w:rsidRPr="009C5459">
        <w:rPr>
          <w:color w:val="auto"/>
        </w:rPr>
        <w:t>).</w:t>
      </w:r>
    </w:p>
    <w:p w14:paraId="67957ECD" w14:textId="06F40913" w:rsidR="003C7A23" w:rsidRPr="009C5459" w:rsidRDefault="003C7A23" w:rsidP="00B9651D">
      <w:pPr>
        <w:pStyle w:val="Nivel3"/>
        <w:rPr>
          <w:color w:val="auto"/>
        </w:rPr>
      </w:pPr>
      <w:r w:rsidRPr="009C5459">
        <w:rPr>
          <w:color w:val="auto"/>
        </w:rPr>
        <w:t>O licitante será convocado para manifestação previamente a uma eventual desclassificação. (</w:t>
      </w:r>
      <w:hyperlink r:id="rId34" w:history="1">
        <w:r w:rsidRPr="009C5459">
          <w:rPr>
            <w:rStyle w:val="Hyperlink"/>
            <w:color w:val="auto"/>
          </w:rPr>
          <w:t>IN nº 3/2018, art. 29, §2º</w:t>
        </w:r>
      </w:hyperlink>
      <w:r w:rsidRPr="009C5459">
        <w:rPr>
          <w:color w:val="auto"/>
        </w:rPr>
        <w:t>).</w:t>
      </w:r>
    </w:p>
    <w:p w14:paraId="6D2E608D" w14:textId="77777777" w:rsidR="003C7A23" w:rsidRPr="009C5459" w:rsidRDefault="003C7A23" w:rsidP="00B9651D">
      <w:pPr>
        <w:pStyle w:val="Nivel3"/>
        <w:rPr>
          <w:color w:val="auto"/>
        </w:rPr>
      </w:pPr>
      <w:r w:rsidRPr="009C5459">
        <w:rPr>
          <w:color w:val="auto"/>
        </w:rPr>
        <w:t>Constatada a existência de sanção, o licitante será reputado inabilitado, por falta de condição de participação.</w:t>
      </w:r>
    </w:p>
    <w:p w14:paraId="273AF883" w14:textId="36431C09" w:rsidR="003C7A23" w:rsidRPr="009C5459" w:rsidRDefault="0079159D" w:rsidP="00B9651D">
      <w:pPr>
        <w:pStyle w:val="Nivel2"/>
        <w:rPr>
          <w:color w:val="auto"/>
        </w:rPr>
      </w:pPr>
      <w:bookmarkStart w:id="34" w:name="_Hlk135317550"/>
      <w:r w:rsidRPr="009C5459">
        <w:rPr>
          <w:color w:val="auto"/>
        </w:rPr>
        <w:t>Na hipótese de inversão das fases de habilitação e julgamento, c</w:t>
      </w:r>
      <w:r w:rsidR="003C7A23" w:rsidRPr="009C5459">
        <w:rPr>
          <w:color w:val="auto"/>
        </w:rPr>
        <w:t>aso atendidas as condições de participação, será iniciado o procedimento de habilitação.</w:t>
      </w:r>
    </w:p>
    <w:bookmarkEnd w:id="34"/>
    <w:p w14:paraId="1C5C73A9" w14:textId="2A01C24C" w:rsidR="003C7A23" w:rsidRPr="009C5459" w:rsidRDefault="003C7A23" w:rsidP="00B9651D">
      <w:pPr>
        <w:pStyle w:val="Nivel2"/>
        <w:rPr>
          <w:color w:val="auto"/>
        </w:rPr>
      </w:pPr>
      <w:r w:rsidRPr="009C5459">
        <w:rPr>
          <w:color w:val="auto"/>
        </w:rPr>
        <w:t xml:space="preserve">Caso o licitante provisoriamente classificado em primeiro lugar tenha se utilizado de algum tratamento favorecido às ME/EPPs, o pregoeiro verificará se faz jus ao benefício, em conformidade com os itens </w:t>
      </w:r>
      <w:r w:rsidRPr="009C5459">
        <w:rPr>
          <w:color w:val="auto"/>
        </w:rPr>
        <w:fldChar w:fldCharType="begin"/>
      </w:r>
      <w:r w:rsidRPr="009C5459">
        <w:rPr>
          <w:color w:val="auto"/>
        </w:rPr>
        <w:instrText xml:space="preserve"> REF _Ref117015508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2.5.1</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_Ref117000019 \r \h </w:instrText>
      </w:r>
      <w:r w:rsidR="00F522F3" w:rsidRPr="009C5459">
        <w:rPr>
          <w:color w:val="auto"/>
        </w:rPr>
        <w:instrText xml:space="preserve"> \* MERGEFORMAT </w:instrText>
      </w:r>
      <w:r w:rsidRPr="009C5459">
        <w:rPr>
          <w:color w:val="auto"/>
        </w:rPr>
      </w:r>
      <w:r w:rsidRPr="009C5459">
        <w:rPr>
          <w:color w:val="auto"/>
        </w:rPr>
        <w:fldChar w:fldCharType="separate"/>
      </w:r>
      <w:r w:rsidR="00976A00" w:rsidRPr="009C5459">
        <w:rPr>
          <w:color w:val="auto"/>
        </w:rPr>
        <w:t>3.6</w:t>
      </w:r>
      <w:r w:rsidRPr="009C5459">
        <w:rPr>
          <w:color w:val="auto"/>
        </w:rPr>
        <w:fldChar w:fldCharType="end"/>
      </w:r>
      <w:r w:rsidRPr="009C5459">
        <w:rPr>
          <w:color w:val="auto"/>
        </w:rPr>
        <w:t xml:space="preserve"> deste edital.</w:t>
      </w:r>
    </w:p>
    <w:p w14:paraId="2AE47D7A" w14:textId="74E7773D" w:rsidR="00DE579E" w:rsidRPr="009C5459" w:rsidRDefault="003C7A23" w:rsidP="00B9651D">
      <w:pPr>
        <w:pStyle w:val="Nivel2"/>
        <w:rPr>
          <w:b/>
          <w:color w:val="auto"/>
        </w:rPr>
      </w:pPr>
      <w:r w:rsidRPr="009C5459">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C5459">
          <w:rPr>
            <w:rStyle w:val="Hyperlink"/>
            <w:color w:val="auto"/>
          </w:rPr>
          <w:t>artigo 29 a 35 da IN SEGES nº 73, de 30 de setembro de 2022</w:t>
        </w:r>
      </w:hyperlink>
      <w:r w:rsidRPr="009C5459">
        <w:rPr>
          <w:color w:val="auto"/>
        </w:rPr>
        <w:t>.</w:t>
      </w:r>
    </w:p>
    <w:p w14:paraId="73CF2299" w14:textId="1A755F8D" w:rsidR="003C7A23" w:rsidRPr="009C5459" w:rsidRDefault="003C7A23" w:rsidP="00B9651D">
      <w:pPr>
        <w:pStyle w:val="Nivel2"/>
        <w:rPr>
          <w:b/>
          <w:color w:val="auto"/>
        </w:rPr>
      </w:pPr>
      <w:r w:rsidRPr="009C5459">
        <w:rPr>
          <w:color w:val="auto"/>
        </w:rPr>
        <w:t xml:space="preserve">Será desclassificada a proposta vencedora que: </w:t>
      </w:r>
    </w:p>
    <w:p w14:paraId="6C6F36C6" w14:textId="77777777" w:rsidR="003C7A23" w:rsidRPr="009C5459" w:rsidRDefault="003C7A23" w:rsidP="00B9651D">
      <w:pPr>
        <w:pStyle w:val="Nivel3"/>
        <w:rPr>
          <w:color w:val="auto"/>
        </w:rPr>
      </w:pPr>
      <w:r w:rsidRPr="009C5459">
        <w:rPr>
          <w:color w:val="auto"/>
        </w:rPr>
        <w:t>contiver vícios insanáveis;</w:t>
      </w:r>
    </w:p>
    <w:p w14:paraId="0195390D" w14:textId="77777777" w:rsidR="003C7A23" w:rsidRPr="009C5459" w:rsidRDefault="003C7A23" w:rsidP="00B9651D">
      <w:pPr>
        <w:pStyle w:val="Nivel3"/>
        <w:rPr>
          <w:color w:val="auto"/>
        </w:rPr>
      </w:pPr>
      <w:r w:rsidRPr="009C5459">
        <w:rPr>
          <w:color w:val="auto"/>
        </w:rPr>
        <w:lastRenderedPageBreak/>
        <w:t>não obedecer às especificações técnicas contidas no Termo de Referência;</w:t>
      </w:r>
    </w:p>
    <w:p w14:paraId="54BA6995" w14:textId="77777777" w:rsidR="003C7A23" w:rsidRPr="009C5459" w:rsidRDefault="003C7A23" w:rsidP="00B9651D">
      <w:pPr>
        <w:pStyle w:val="Nivel3"/>
        <w:rPr>
          <w:color w:val="auto"/>
        </w:rPr>
      </w:pPr>
      <w:r w:rsidRPr="009C5459">
        <w:rPr>
          <w:color w:val="auto"/>
        </w:rPr>
        <w:t>apresentar preços inexequíveis ou permanecerem acima do preço máximo definido para a contratação;</w:t>
      </w:r>
    </w:p>
    <w:p w14:paraId="0E716C60" w14:textId="77777777" w:rsidR="003C7A23" w:rsidRPr="009C5459" w:rsidRDefault="003C7A23" w:rsidP="00B9651D">
      <w:pPr>
        <w:pStyle w:val="Nivel3"/>
        <w:rPr>
          <w:color w:val="auto"/>
        </w:rPr>
      </w:pPr>
      <w:r w:rsidRPr="009C5459">
        <w:rPr>
          <w:color w:val="auto"/>
        </w:rPr>
        <w:t>não tiverem sua exequibilidade demonstrada, quando exigido pela Administração;</w:t>
      </w:r>
    </w:p>
    <w:p w14:paraId="30574564" w14:textId="77777777" w:rsidR="003C7A23" w:rsidRPr="009C5459" w:rsidRDefault="003C7A23" w:rsidP="00B9651D">
      <w:pPr>
        <w:pStyle w:val="Nivel3"/>
        <w:rPr>
          <w:color w:val="auto"/>
        </w:rPr>
      </w:pPr>
      <w:r w:rsidRPr="009C5459">
        <w:rPr>
          <w:color w:val="auto"/>
        </w:rPr>
        <w:t>apresentar desconformidade com quaisquer outras exigências deste Edital ou seus anexos, desde que insanável.</w:t>
      </w:r>
    </w:p>
    <w:p w14:paraId="1F0DCEBE" w14:textId="4A280377" w:rsidR="003C7A23" w:rsidRPr="009C5459" w:rsidRDefault="00B95E89" w:rsidP="00B9651D">
      <w:pPr>
        <w:pStyle w:val="Nivel2"/>
        <w:rPr>
          <w:b/>
          <w:bCs/>
          <w:color w:val="auto"/>
        </w:rPr>
      </w:pPr>
      <w:r w:rsidRPr="009C5459">
        <w:rPr>
          <w:color w:val="auto"/>
        </w:rPr>
        <w:t>É</w:t>
      </w:r>
      <w:r w:rsidR="003C7A23" w:rsidRPr="009C5459">
        <w:rPr>
          <w:color w:val="auto"/>
        </w:rPr>
        <w:t xml:space="preserve"> indício de inexequibilidade das propostas valores inferiores a 50% (cinquenta por cento) do valor orçado pela Administração.</w:t>
      </w:r>
    </w:p>
    <w:p w14:paraId="6FC11873" w14:textId="77777777" w:rsidR="003C7A23" w:rsidRPr="009C5459" w:rsidRDefault="003C7A23" w:rsidP="00B9651D">
      <w:pPr>
        <w:pStyle w:val="Nivel3"/>
        <w:rPr>
          <w:color w:val="auto"/>
        </w:rPr>
      </w:pPr>
      <w:r w:rsidRPr="009C5459">
        <w:rPr>
          <w:color w:val="auto"/>
        </w:rPr>
        <w:t xml:space="preserve">A inexequibilidade, na hipótese de que trata o </w:t>
      </w:r>
      <w:r w:rsidRPr="009C5459">
        <w:rPr>
          <w:b/>
          <w:bCs/>
          <w:color w:val="auto"/>
        </w:rPr>
        <w:t>caput</w:t>
      </w:r>
      <w:r w:rsidRPr="009C5459">
        <w:rPr>
          <w:color w:val="auto"/>
        </w:rPr>
        <w:t>, só será considerada após diligência do pregoeiro, que comprove:</w:t>
      </w:r>
    </w:p>
    <w:p w14:paraId="5DD3F447" w14:textId="77777777" w:rsidR="003C7A23" w:rsidRPr="009C5459" w:rsidRDefault="003C7A23" w:rsidP="00B9651D">
      <w:pPr>
        <w:pStyle w:val="Nivel4"/>
      </w:pPr>
      <w:r w:rsidRPr="009C5459">
        <w:t>que o custo do licitante ultrapassa o valor da proposta; e</w:t>
      </w:r>
    </w:p>
    <w:p w14:paraId="274F356A" w14:textId="77777777" w:rsidR="003C7A23" w:rsidRPr="009C5459" w:rsidRDefault="003C7A23" w:rsidP="00B9651D">
      <w:pPr>
        <w:pStyle w:val="Nivel4"/>
      </w:pPr>
      <w:r w:rsidRPr="009C5459">
        <w:t>inexistirem custos de oportunidade capazes de justificar o vulto da oferta.</w:t>
      </w:r>
    </w:p>
    <w:p w14:paraId="29F94165" w14:textId="542BBCFF" w:rsidR="003C7A23" w:rsidRPr="009C5459" w:rsidRDefault="003C7A23" w:rsidP="00B9651D">
      <w:pPr>
        <w:pStyle w:val="Nivel2"/>
        <w:rPr>
          <w:color w:val="auto"/>
        </w:rPr>
      </w:pPr>
      <w:r w:rsidRPr="009C5459">
        <w:rPr>
          <w:color w:val="auto"/>
        </w:rPr>
        <w:t>Se houver indícios de inexequibilidade da proposta de preço, ou em caso da necessidade de esclarecimentos complementares, poderão ser efetuadas diligências, para que a empresa comprove a exequibilidade</w:t>
      </w:r>
      <w:r w:rsidR="00944BCF" w:rsidRPr="009C5459">
        <w:rPr>
          <w:color w:val="auto"/>
        </w:rPr>
        <w:t xml:space="preserve"> </w:t>
      </w:r>
      <w:r w:rsidRPr="009C5459">
        <w:rPr>
          <w:color w:val="auto"/>
        </w:rPr>
        <w:t>da</w:t>
      </w:r>
      <w:r w:rsidR="00944BCF" w:rsidRPr="009C5459">
        <w:rPr>
          <w:color w:val="auto"/>
        </w:rPr>
        <w:t xml:space="preserve"> </w:t>
      </w:r>
      <w:r w:rsidRPr="009C5459">
        <w:rPr>
          <w:color w:val="auto"/>
        </w:rPr>
        <w:t>proposta.</w:t>
      </w:r>
    </w:p>
    <w:p w14:paraId="54DA13B0" w14:textId="7C19CDDC" w:rsidR="005A7699" w:rsidRPr="009C5459" w:rsidRDefault="005A7699" w:rsidP="00B9651D">
      <w:pPr>
        <w:pStyle w:val="Nivel2"/>
        <w:rPr>
          <w:b/>
          <w:color w:val="auto"/>
        </w:rPr>
      </w:pPr>
      <w:r w:rsidRPr="009C5459">
        <w:rPr>
          <w:color w:val="auto"/>
          <w:lang w:eastAsia="en-US"/>
        </w:rPr>
        <w:t xml:space="preserve">Para </w:t>
      </w:r>
      <w:r w:rsidRPr="009C5459">
        <w:rPr>
          <w:color w:val="auto"/>
        </w:rPr>
        <w:t>fins</w:t>
      </w:r>
      <w:r w:rsidRPr="009C5459">
        <w:rPr>
          <w:color w:val="auto"/>
          <w:lang w:eastAsia="en-US"/>
        </w:rPr>
        <w:t xml:space="preserve"> de análise da proposta quanto ao cumprimento </w:t>
      </w:r>
      <w:r w:rsidRPr="009C5459">
        <w:rPr>
          <w:color w:val="auto"/>
        </w:rPr>
        <w:t>das</w:t>
      </w:r>
      <w:r w:rsidRPr="009C5459">
        <w:rPr>
          <w:color w:val="auto"/>
          <w:lang w:eastAsia="en-US"/>
        </w:rPr>
        <w:t xml:space="preserve"> especificações do objeto, poderá ser colhida a </w:t>
      </w:r>
      <w:r w:rsidRPr="009C5459">
        <w:rPr>
          <w:color w:val="auto"/>
        </w:rPr>
        <w:t>manifestação</w:t>
      </w:r>
      <w:r w:rsidRPr="009C5459">
        <w:rPr>
          <w:color w:val="auto"/>
          <w:lang w:eastAsia="en-US"/>
        </w:rPr>
        <w:t xml:space="preserve"> escrita do setor requisitante ou da área especializada no objeto.</w:t>
      </w:r>
    </w:p>
    <w:p w14:paraId="3C84D4EA" w14:textId="77777777" w:rsidR="003C7A23" w:rsidRPr="009C5459" w:rsidRDefault="003C7A23" w:rsidP="00A974BD">
      <w:pPr>
        <w:pStyle w:val="Nivel01"/>
      </w:pPr>
      <w:bookmarkStart w:id="35" w:name="_Toc135469230"/>
      <w:r w:rsidRPr="009C5459">
        <w:t>DA FASE DE HABILITAÇÃO</w:t>
      </w:r>
      <w:bookmarkEnd w:id="35"/>
    </w:p>
    <w:p w14:paraId="4EE8D8D1" w14:textId="6ED652C6" w:rsidR="003C7A23" w:rsidRPr="009C5459" w:rsidRDefault="003C7A23" w:rsidP="00B9651D">
      <w:pPr>
        <w:pStyle w:val="Nivel2"/>
        <w:rPr>
          <w:color w:val="auto"/>
        </w:rPr>
      </w:pPr>
      <w:r w:rsidRPr="009C5459">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C5459">
          <w:rPr>
            <w:rStyle w:val="Hyperlink"/>
            <w:color w:val="auto"/>
          </w:rPr>
          <w:t>arts. 62 a 70 da Lei nº 14.133, de 2021</w:t>
        </w:r>
      </w:hyperlink>
      <w:r w:rsidRPr="009C5459">
        <w:rPr>
          <w:color w:val="auto"/>
        </w:rPr>
        <w:t>.</w:t>
      </w:r>
    </w:p>
    <w:p w14:paraId="55D2B286" w14:textId="654FD52C" w:rsidR="003C7A23" w:rsidRPr="009C5459" w:rsidRDefault="003C7A23" w:rsidP="00B9651D">
      <w:pPr>
        <w:pStyle w:val="Nivel3"/>
        <w:rPr>
          <w:i/>
          <w:iCs/>
          <w:color w:val="auto"/>
        </w:rPr>
      </w:pPr>
      <w:bookmarkStart w:id="36" w:name="_Ref114663777"/>
      <w:r w:rsidRPr="009C5459">
        <w:rPr>
          <w:color w:val="auto"/>
        </w:rPr>
        <w:t>A documentação exigida para fins de habilitação jurídica, fiscal, social e trabalhista e econômico-ﬁnanceira, poderá</w:t>
      </w:r>
      <w:r w:rsidR="005011F0" w:rsidRPr="009C5459">
        <w:rPr>
          <w:color w:val="auto"/>
        </w:rPr>
        <w:t xml:space="preserve"> </w:t>
      </w:r>
      <w:r w:rsidRPr="009C5459">
        <w:rPr>
          <w:color w:val="auto"/>
        </w:rPr>
        <w:t>ser substituída pelo registro cadastral no SICAF.</w:t>
      </w:r>
      <w:bookmarkEnd w:id="36"/>
    </w:p>
    <w:p w14:paraId="6DD12A55" w14:textId="39BD7835" w:rsidR="003C7A23" w:rsidRPr="009C5459" w:rsidRDefault="003C7A23" w:rsidP="00B9651D">
      <w:pPr>
        <w:pStyle w:val="Nivel2"/>
        <w:rPr>
          <w:color w:val="auto"/>
        </w:rPr>
      </w:pPr>
      <w:r w:rsidRPr="009C5459">
        <w:rPr>
          <w:color w:val="auto"/>
        </w:rPr>
        <w:t>Será verificado se o licitante apresentou declaração de que atende aos requisitos de habilitação, e o declarante responderá pela veracidade das informações prestadas, na forma da lei (</w:t>
      </w:r>
      <w:hyperlink r:id="rId37" w:anchor="art63">
        <w:r w:rsidRPr="009C5459">
          <w:rPr>
            <w:rStyle w:val="Hyperlink"/>
            <w:color w:val="auto"/>
          </w:rPr>
          <w:t>art. 63, I, da Lei nº 14.133/2021</w:t>
        </w:r>
      </w:hyperlink>
      <w:r w:rsidRPr="009C5459">
        <w:rPr>
          <w:color w:val="auto"/>
        </w:rPr>
        <w:t>).</w:t>
      </w:r>
    </w:p>
    <w:p w14:paraId="7CAB27D5" w14:textId="3BF21E5C" w:rsidR="003C7A23" w:rsidRPr="009C5459" w:rsidRDefault="003C7A23" w:rsidP="00B9651D">
      <w:pPr>
        <w:pStyle w:val="Nivel2"/>
        <w:rPr>
          <w:i/>
          <w:color w:val="auto"/>
        </w:rPr>
      </w:pPr>
      <w:r w:rsidRPr="009C5459">
        <w:rPr>
          <w:color w:val="auto"/>
        </w:rPr>
        <w:t>A habilitação será verificada por meio do Sicaf, nos documentos por ele abrangidos.</w:t>
      </w:r>
    </w:p>
    <w:p w14:paraId="4D240E30" w14:textId="34B9681D" w:rsidR="003C7A23" w:rsidRPr="009C5459" w:rsidRDefault="003C7A23" w:rsidP="00B9651D">
      <w:pPr>
        <w:pStyle w:val="Nivel3"/>
        <w:rPr>
          <w:color w:val="auto"/>
        </w:rPr>
      </w:pPr>
      <w:r w:rsidRPr="009C5459">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9C5459">
          <w:rPr>
            <w:rStyle w:val="Hyperlink"/>
            <w:color w:val="auto"/>
          </w:rPr>
          <w:t>IN nº 3/2018, art. 4º, §1º, e art. 6º, §4º</w:t>
        </w:r>
      </w:hyperlink>
      <w:r w:rsidRPr="009C5459">
        <w:rPr>
          <w:color w:val="auto"/>
        </w:rPr>
        <w:t>).</w:t>
      </w:r>
    </w:p>
    <w:p w14:paraId="7B41325B" w14:textId="47DBF8BA" w:rsidR="003C7A23" w:rsidRPr="009C5459" w:rsidRDefault="003C7A23" w:rsidP="00B9651D">
      <w:pPr>
        <w:pStyle w:val="Nivel2"/>
        <w:rPr>
          <w:color w:val="auto"/>
        </w:rPr>
      </w:pPr>
      <w:r w:rsidRPr="009C5459">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009C5459">
          <w:rPr>
            <w:rStyle w:val="Hyperlink"/>
            <w:color w:val="auto"/>
          </w:rPr>
          <w:t xml:space="preserve">IN nº 3/2018, art. 7º, </w:t>
        </w:r>
        <w:r w:rsidRPr="009C5459">
          <w:rPr>
            <w:rStyle w:val="Hyperlink"/>
            <w:i/>
            <w:iCs/>
            <w:color w:val="auto"/>
          </w:rPr>
          <w:t>caput</w:t>
        </w:r>
      </w:hyperlink>
      <w:r w:rsidRPr="009C5459">
        <w:rPr>
          <w:color w:val="auto"/>
        </w:rPr>
        <w:t>).</w:t>
      </w:r>
    </w:p>
    <w:p w14:paraId="0F35D4FB" w14:textId="5CE1C964" w:rsidR="003C7A23" w:rsidRPr="009C5459" w:rsidRDefault="003C7A23" w:rsidP="00B9651D">
      <w:pPr>
        <w:pStyle w:val="Nivel3"/>
        <w:rPr>
          <w:color w:val="auto"/>
        </w:rPr>
      </w:pPr>
      <w:r w:rsidRPr="009C5459">
        <w:rPr>
          <w:color w:val="auto"/>
        </w:rPr>
        <w:t>A não observância do disposto no item anterior poderá ensejar desclassificação no momento da habilitação. (</w:t>
      </w:r>
      <w:hyperlink r:id="rId40" w:history="1">
        <w:r w:rsidRPr="009C5459">
          <w:rPr>
            <w:rStyle w:val="Hyperlink"/>
            <w:color w:val="auto"/>
          </w:rPr>
          <w:t>IN nº 3/2018, art. 7º, parágrafo único</w:t>
        </w:r>
      </w:hyperlink>
      <w:r w:rsidRPr="009C5459">
        <w:rPr>
          <w:color w:val="auto"/>
        </w:rPr>
        <w:t>).</w:t>
      </w:r>
    </w:p>
    <w:p w14:paraId="1F3867D8" w14:textId="77777777" w:rsidR="003C7A23" w:rsidRPr="009C5459" w:rsidRDefault="003C7A23" w:rsidP="00B9651D">
      <w:pPr>
        <w:pStyle w:val="Nivel2"/>
        <w:rPr>
          <w:i/>
          <w:iCs/>
          <w:color w:val="auto"/>
        </w:rPr>
      </w:pPr>
      <w:r w:rsidRPr="009C5459">
        <w:rPr>
          <w:color w:val="auto"/>
        </w:rPr>
        <w:t>A verificação pelo pregoeiro, em sítios eletrônicos oficiais de órgãos e entidades emissores de certidões constitui meio legal de prova, para fins de habilitação.</w:t>
      </w:r>
    </w:p>
    <w:p w14:paraId="51F487F5" w14:textId="28F346CB" w:rsidR="003C7A23" w:rsidRPr="009C5459" w:rsidRDefault="003C7A23" w:rsidP="00B9651D">
      <w:pPr>
        <w:pStyle w:val="Nivel3"/>
        <w:rPr>
          <w:i/>
          <w:iCs/>
          <w:color w:val="auto"/>
        </w:rPr>
      </w:pPr>
      <w:bookmarkStart w:id="37" w:name="_Ref114663151"/>
      <w:r w:rsidRPr="009C5459">
        <w:rPr>
          <w:color w:val="auto"/>
        </w:rPr>
        <w:lastRenderedPageBreak/>
        <w:t>Os documentos exigidos para habilitação que não estejam contemplados no Sicaf serão enviados por meio do sistema, em formato digital, no prazo de</w:t>
      </w:r>
      <w:r w:rsidR="00A324CF" w:rsidRPr="009C5459">
        <w:rPr>
          <w:color w:val="auto"/>
        </w:rPr>
        <w:t xml:space="preserve"> 24 (vinte e quatro) horas</w:t>
      </w:r>
      <w:r w:rsidRPr="009C5459">
        <w:rPr>
          <w:color w:val="auto"/>
        </w:rPr>
        <w:t>, prorrogável por igual período, contado da solicitação do pregoeiro.</w:t>
      </w:r>
      <w:bookmarkEnd w:id="37"/>
    </w:p>
    <w:p w14:paraId="2D10AE94" w14:textId="5B14F571" w:rsidR="003C7A23" w:rsidRPr="009C5459" w:rsidRDefault="003C7A23" w:rsidP="00B9651D">
      <w:pPr>
        <w:pStyle w:val="Nivel3"/>
        <w:rPr>
          <w:i/>
          <w:iCs/>
          <w:color w:val="auto"/>
        </w:rPr>
      </w:pPr>
      <w:r w:rsidRPr="009C5459">
        <w:rPr>
          <w:color w:val="auto"/>
        </w:rPr>
        <w:t xml:space="preserve">Na hipótese de a fase de habilitação anteceder a fase de apresentação de propostas e lances, os licitantes encaminharão, por meio do sistema, simultaneamente os documentos de habilitação e a proposta com o preço, observado o disposto no </w:t>
      </w:r>
      <w:hyperlink r:id="rId41" w:history="1">
        <w:r w:rsidRPr="009C5459">
          <w:rPr>
            <w:rStyle w:val="Hyperlink"/>
            <w:color w:val="auto"/>
          </w:rPr>
          <w:t xml:space="preserve">§ 1º do art. 36 e no § 1º do art. 39 da </w:t>
        </w:r>
        <w:r w:rsidRPr="009C5459">
          <w:rPr>
            <w:rStyle w:val="Hyperlink"/>
            <w:i/>
            <w:iCs/>
            <w:color w:val="auto"/>
          </w:rPr>
          <w:t>Instrução Normativa SEGES nº 73, de 30 de setembro de 2022</w:t>
        </w:r>
        <w:r w:rsidRPr="009C5459">
          <w:rPr>
            <w:rStyle w:val="Hyperlink"/>
            <w:color w:val="auto"/>
          </w:rPr>
          <w:t>.</w:t>
        </w:r>
      </w:hyperlink>
    </w:p>
    <w:p w14:paraId="74061ECE" w14:textId="77777777" w:rsidR="003C7A23" w:rsidRPr="009C5459" w:rsidRDefault="003C7A23" w:rsidP="00B9651D">
      <w:pPr>
        <w:pStyle w:val="Nivel2"/>
        <w:rPr>
          <w:i/>
          <w:color w:val="auto"/>
        </w:rPr>
      </w:pPr>
      <w:r w:rsidRPr="009C5459">
        <w:rPr>
          <w:color w:val="auto"/>
        </w:rPr>
        <w:t>A verificação no Sicaf ou a exigência dos documentos nele não contidos somente será feita em relação ao licitante vencedor.</w:t>
      </w:r>
    </w:p>
    <w:p w14:paraId="29D8CA23" w14:textId="77777777" w:rsidR="003C7A23" w:rsidRPr="009C5459" w:rsidRDefault="003C7A23" w:rsidP="00B9651D">
      <w:pPr>
        <w:pStyle w:val="Nivel3"/>
        <w:rPr>
          <w:color w:val="auto"/>
        </w:rPr>
      </w:pPr>
      <w:r w:rsidRPr="009C5459">
        <w:rPr>
          <w:color w:val="auto"/>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9C5459" w:rsidRDefault="003C7A23" w:rsidP="00B9651D">
      <w:pPr>
        <w:pStyle w:val="Nivel3"/>
        <w:rPr>
          <w:color w:val="auto"/>
        </w:rPr>
      </w:pPr>
      <w:r w:rsidRPr="009C5459">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9C5459" w:rsidRDefault="003C7A23" w:rsidP="00B9651D">
      <w:pPr>
        <w:pStyle w:val="Nivel2"/>
        <w:rPr>
          <w:i/>
          <w:color w:val="auto"/>
        </w:rPr>
      </w:pPr>
      <w:r w:rsidRPr="009C5459">
        <w:rPr>
          <w:color w:val="auto"/>
        </w:rPr>
        <w:t>Após a entrega dos documentos para habilitação, não será permitida a substituição ou a apresentação de novos documentos, salvo em sede de diligência, para (</w:t>
      </w:r>
      <w:hyperlink r:id="rId42" w:anchor="art64">
        <w:r w:rsidRPr="009C5459">
          <w:rPr>
            <w:rStyle w:val="Hyperlink"/>
            <w:color w:val="auto"/>
          </w:rPr>
          <w:t>Lei 14.133/21, art. 64</w:t>
        </w:r>
      </w:hyperlink>
      <w:r w:rsidRPr="009C5459">
        <w:rPr>
          <w:color w:val="auto"/>
        </w:rPr>
        <w:t xml:space="preserve">, e </w:t>
      </w:r>
      <w:hyperlink r:id="rId43">
        <w:r w:rsidRPr="009C5459">
          <w:rPr>
            <w:rStyle w:val="Hyperlink"/>
            <w:color w:val="auto"/>
          </w:rPr>
          <w:t>IN 73/2022, art. 39, §4º</w:t>
        </w:r>
      </w:hyperlink>
      <w:r w:rsidRPr="009C5459">
        <w:rPr>
          <w:color w:val="auto"/>
        </w:rPr>
        <w:t>):</w:t>
      </w:r>
    </w:p>
    <w:p w14:paraId="2F229CA0" w14:textId="77777777" w:rsidR="003C7A23" w:rsidRPr="009C5459" w:rsidRDefault="003C7A23" w:rsidP="00B9651D">
      <w:pPr>
        <w:pStyle w:val="Nivel3"/>
        <w:rPr>
          <w:color w:val="auto"/>
        </w:rPr>
      </w:pPr>
      <w:r w:rsidRPr="009C5459">
        <w:rPr>
          <w:color w:val="auto"/>
        </w:rPr>
        <w:t>complementação de informações acerca dos documentos já apresentados pelos licitantes e desde que necessária para apurar fatos existentes à época da abertura do certame; e</w:t>
      </w:r>
    </w:p>
    <w:p w14:paraId="60E1280D" w14:textId="77777777" w:rsidR="003C7A23" w:rsidRPr="009C5459" w:rsidRDefault="003C7A23" w:rsidP="00B9651D">
      <w:pPr>
        <w:pStyle w:val="Nivel3"/>
        <w:rPr>
          <w:color w:val="auto"/>
        </w:rPr>
      </w:pPr>
      <w:r w:rsidRPr="009C5459">
        <w:rPr>
          <w:color w:val="auto"/>
        </w:rPr>
        <w:t>atualização de documentos cuja validade tenha expirado após a data de recebimento das propostas;</w:t>
      </w:r>
    </w:p>
    <w:p w14:paraId="38CA540A" w14:textId="77777777" w:rsidR="003C7A23" w:rsidRPr="009C5459" w:rsidRDefault="003C7A23" w:rsidP="00B9651D">
      <w:pPr>
        <w:pStyle w:val="Nivel2"/>
        <w:rPr>
          <w:color w:val="auto"/>
        </w:rPr>
      </w:pPr>
      <w:bookmarkStart w:id="38" w:name="_Ref114670319"/>
      <w:r w:rsidRPr="009C5459">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4506CAE4" w14:textId="11E324F6" w:rsidR="003C7A23" w:rsidRPr="009C5459" w:rsidRDefault="003C7A23" w:rsidP="00B9651D">
      <w:pPr>
        <w:pStyle w:val="Nivel2"/>
        <w:rPr>
          <w:color w:val="auto"/>
        </w:rPr>
      </w:pPr>
      <w:bookmarkStart w:id="39" w:name="_Ref114665528"/>
      <w:r w:rsidRPr="009C5459">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C5459">
        <w:rPr>
          <w:color w:val="auto"/>
        </w:rPr>
        <w:fldChar w:fldCharType="begin"/>
      </w:r>
      <w:r w:rsidRPr="009C5459">
        <w:rPr>
          <w:color w:val="auto"/>
        </w:rPr>
        <w:instrText xml:space="preserve"> REF _Ref114663151 \r \h  \* MERGEFORMAT </w:instrText>
      </w:r>
      <w:r w:rsidRPr="009C5459">
        <w:rPr>
          <w:color w:val="auto"/>
        </w:rPr>
      </w:r>
      <w:r w:rsidRPr="009C5459">
        <w:rPr>
          <w:color w:val="auto"/>
        </w:rPr>
        <w:fldChar w:fldCharType="separate"/>
      </w:r>
      <w:r w:rsidR="00976A00" w:rsidRPr="009C5459">
        <w:rPr>
          <w:color w:val="auto"/>
        </w:rPr>
        <w:t>7.5.1</w:t>
      </w:r>
      <w:r w:rsidRPr="009C5459">
        <w:rPr>
          <w:color w:val="auto"/>
        </w:rPr>
        <w:fldChar w:fldCharType="end"/>
      </w:r>
      <w:r w:rsidRPr="009C5459">
        <w:rPr>
          <w:color w:val="auto"/>
        </w:rPr>
        <w:t>.</w:t>
      </w:r>
      <w:bookmarkEnd w:id="39"/>
    </w:p>
    <w:p w14:paraId="30A25CB4" w14:textId="77777777" w:rsidR="003C7A23" w:rsidRPr="009C5459" w:rsidRDefault="003C7A23" w:rsidP="00B9651D">
      <w:pPr>
        <w:pStyle w:val="Nivel2"/>
        <w:rPr>
          <w:color w:val="auto"/>
        </w:rPr>
      </w:pPr>
      <w:bookmarkStart w:id="40" w:name="_Ref114665515"/>
      <w:r w:rsidRPr="009C5459">
        <w:rPr>
          <w:color w:val="auto"/>
        </w:rPr>
        <w:t>Somente serão disponibilizados para acesso público os documentos de habilitação do licitante cuja proposta atenda ao edital de licitação, após concluídos os procedimentos de que trata o subitem anterior</w:t>
      </w:r>
      <w:bookmarkEnd w:id="40"/>
      <w:r w:rsidRPr="009C5459">
        <w:rPr>
          <w:color w:val="auto"/>
        </w:rPr>
        <w:t>.</w:t>
      </w:r>
    </w:p>
    <w:p w14:paraId="5FCB30FE" w14:textId="3DE67AF9" w:rsidR="003C7A23" w:rsidRPr="009C5459" w:rsidRDefault="003C7A23" w:rsidP="00B9651D">
      <w:pPr>
        <w:pStyle w:val="Nivel2"/>
        <w:rPr>
          <w:color w:val="auto"/>
        </w:rPr>
      </w:pPr>
      <w:r w:rsidRPr="009C5459">
        <w:rPr>
          <w:color w:val="auto"/>
        </w:rPr>
        <w:t>A comprovação de regularidade fiscal e trabalhista das microempresas e das empresas de pequeno porte somente será exigida para efeito de contratação, e não como condição para participação na licitação (</w:t>
      </w:r>
      <w:hyperlink r:id="rId44" w:anchor="art4">
        <w:r w:rsidRPr="009C5459">
          <w:rPr>
            <w:rStyle w:val="Hyperlink"/>
            <w:color w:val="auto"/>
            <w:u w:val="none"/>
          </w:rPr>
          <w:t>art. 4º do Decreto nº 8.538/2015</w:t>
        </w:r>
      </w:hyperlink>
      <w:r w:rsidRPr="009C5459">
        <w:rPr>
          <w:color w:val="auto"/>
        </w:rPr>
        <w:t>).</w:t>
      </w:r>
    </w:p>
    <w:p w14:paraId="112364AE" w14:textId="77777777" w:rsidR="003C7A23" w:rsidRPr="009C5459" w:rsidRDefault="003C7A23" w:rsidP="00B9651D">
      <w:pPr>
        <w:pStyle w:val="Nivel2"/>
        <w:rPr>
          <w:color w:val="auto"/>
        </w:rPr>
      </w:pPr>
      <w:r w:rsidRPr="009C5459">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9C5459" w:rsidRDefault="003C7A23" w:rsidP="00A974BD">
      <w:pPr>
        <w:pStyle w:val="Nivel01"/>
      </w:pPr>
      <w:bookmarkStart w:id="41" w:name="_Toc135469233"/>
      <w:r w:rsidRPr="009C5459">
        <w:t>DOS RECURSOS</w:t>
      </w:r>
      <w:bookmarkEnd w:id="41"/>
    </w:p>
    <w:p w14:paraId="6D890939" w14:textId="4E087B65" w:rsidR="003C7A23" w:rsidRPr="009C5459" w:rsidRDefault="003C7A23" w:rsidP="00B9651D">
      <w:pPr>
        <w:pStyle w:val="Nivel2"/>
        <w:rPr>
          <w:color w:val="auto"/>
        </w:rPr>
      </w:pPr>
      <w:r w:rsidRPr="009C5459">
        <w:rPr>
          <w:color w:val="auto"/>
        </w:rPr>
        <w:t xml:space="preserve">A interposição de recurso referente ao julgamento das propostas, à habilitação ou inabilitação de licitantes, à anulação ou revogação da licitação, observará o disposto no </w:t>
      </w:r>
      <w:hyperlink r:id="rId45" w:anchor="art165" w:history="1">
        <w:r w:rsidRPr="009C5459">
          <w:rPr>
            <w:rStyle w:val="Hyperlink"/>
            <w:color w:val="auto"/>
            <w:u w:val="none"/>
          </w:rPr>
          <w:t>art. 165 da Lei nº 14.133, de 2021</w:t>
        </w:r>
      </w:hyperlink>
      <w:r w:rsidRPr="009C5459">
        <w:rPr>
          <w:color w:val="auto"/>
        </w:rPr>
        <w:t>.</w:t>
      </w:r>
    </w:p>
    <w:p w14:paraId="3D33D2C2" w14:textId="77777777" w:rsidR="003C7A23" w:rsidRPr="009C5459" w:rsidRDefault="003C7A23" w:rsidP="00B9651D">
      <w:pPr>
        <w:pStyle w:val="Nivel2"/>
        <w:rPr>
          <w:color w:val="auto"/>
        </w:rPr>
      </w:pPr>
      <w:r w:rsidRPr="009C5459">
        <w:rPr>
          <w:color w:val="auto"/>
        </w:rPr>
        <w:t>O prazo recursal é de 3 (três) dias úteis, contados da data de intimação ou de lavratura da ata.</w:t>
      </w:r>
    </w:p>
    <w:p w14:paraId="08292A7B" w14:textId="77777777" w:rsidR="003C7A23" w:rsidRPr="009C5459" w:rsidRDefault="003C7A23" w:rsidP="00B9651D">
      <w:pPr>
        <w:pStyle w:val="Nivel2"/>
        <w:rPr>
          <w:color w:val="auto"/>
        </w:rPr>
      </w:pPr>
      <w:r w:rsidRPr="009C5459">
        <w:rPr>
          <w:color w:val="auto"/>
        </w:rPr>
        <w:t>Quando o recurso apresentado impugnar o julgamento das propostas ou o ato de habilitação ou inabilitação do licitante:</w:t>
      </w:r>
    </w:p>
    <w:p w14:paraId="2E4F6788" w14:textId="14AF96A1" w:rsidR="003C7A23" w:rsidRPr="009C5459" w:rsidRDefault="003C7A23" w:rsidP="00B9651D">
      <w:pPr>
        <w:pStyle w:val="Nivel3"/>
        <w:rPr>
          <w:color w:val="auto"/>
        </w:rPr>
      </w:pPr>
      <w:r w:rsidRPr="009C5459">
        <w:rPr>
          <w:color w:val="auto"/>
        </w:rPr>
        <w:lastRenderedPageBreak/>
        <w:t>a intenção de recorrer deverá ser manifestada imediatamente, sob pena de preclusão;</w:t>
      </w:r>
    </w:p>
    <w:p w14:paraId="2F3259C2" w14:textId="46D8EA52" w:rsidR="00BC6014" w:rsidRPr="009C5459" w:rsidRDefault="00BC6014" w:rsidP="00B9651D">
      <w:pPr>
        <w:pStyle w:val="Nivel3"/>
        <w:rPr>
          <w:color w:val="auto"/>
        </w:rPr>
      </w:pPr>
      <w:bookmarkStart w:id="42" w:name="_Hlk135318381"/>
      <w:bookmarkStart w:id="43" w:name="_Hlk135315794"/>
      <w:r w:rsidRPr="009C5459">
        <w:rPr>
          <w:color w:val="auto"/>
        </w:rPr>
        <w:t>o prazo para a manifestação da intenção de recorrer não será inferior a 10 (dez) minutos.</w:t>
      </w:r>
      <w:bookmarkEnd w:id="42"/>
    </w:p>
    <w:bookmarkEnd w:id="43"/>
    <w:p w14:paraId="3743A4BF" w14:textId="77777777" w:rsidR="003C7A23" w:rsidRPr="009C5459" w:rsidRDefault="003C7A23" w:rsidP="00B9651D">
      <w:pPr>
        <w:pStyle w:val="Nivel3"/>
        <w:rPr>
          <w:color w:val="auto"/>
        </w:rPr>
      </w:pPr>
      <w:r w:rsidRPr="009C5459">
        <w:rPr>
          <w:color w:val="auto"/>
        </w:rPr>
        <w:t>o prazo para apresentação das razões recursais será iniciado na data de intimação ou de lavratura da ata de habilitação ou inabilitação;</w:t>
      </w:r>
    </w:p>
    <w:p w14:paraId="39141325" w14:textId="3672C2D6" w:rsidR="003C7A23" w:rsidRPr="009C5459" w:rsidRDefault="003C7A23" w:rsidP="00B9651D">
      <w:pPr>
        <w:pStyle w:val="Nivel3"/>
        <w:rPr>
          <w:color w:val="auto"/>
        </w:rPr>
      </w:pPr>
      <w:r w:rsidRPr="009C5459">
        <w:rPr>
          <w:color w:val="auto"/>
        </w:rPr>
        <w:t>na hipótese de adoção da inversão de fases prevista no </w:t>
      </w:r>
      <w:hyperlink r:id="rId46" w:anchor="art17§1" w:history="1">
        <w:r w:rsidRPr="009C5459">
          <w:rPr>
            <w:rStyle w:val="Hyperlink"/>
            <w:color w:val="auto"/>
            <w:u w:val="none"/>
          </w:rPr>
          <w:t>§ 1º do art. 17 da Lei nº 14.133, de 2021</w:t>
        </w:r>
      </w:hyperlink>
      <w:r w:rsidRPr="009C5459">
        <w:rPr>
          <w:color w:val="auto"/>
        </w:rPr>
        <w:t>, o prazo para apresentação das razões recursais será iniciado na data de intimação da ata de julgamento.</w:t>
      </w:r>
    </w:p>
    <w:p w14:paraId="522F5186" w14:textId="77777777" w:rsidR="003C7A23" w:rsidRPr="009C5459" w:rsidRDefault="003C7A23" w:rsidP="00B9651D">
      <w:pPr>
        <w:pStyle w:val="Nivel2"/>
        <w:rPr>
          <w:color w:val="auto"/>
        </w:rPr>
      </w:pPr>
      <w:r w:rsidRPr="009C5459">
        <w:rPr>
          <w:color w:val="auto"/>
        </w:rPr>
        <w:t>Os recursos deverão ser encaminhados em campo próprio do sistema.</w:t>
      </w:r>
    </w:p>
    <w:p w14:paraId="7C576EC6" w14:textId="77777777" w:rsidR="003C7A23" w:rsidRPr="009C5459" w:rsidRDefault="003C7A23" w:rsidP="00B9651D">
      <w:pPr>
        <w:pStyle w:val="Nivel2"/>
        <w:rPr>
          <w:color w:val="auto"/>
        </w:rPr>
      </w:pPr>
      <w:r w:rsidRPr="009C5459">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9C5459" w:rsidRDefault="003C7A23" w:rsidP="00B9651D">
      <w:pPr>
        <w:pStyle w:val="Nivel2"/>
        <w:rPr>
          <w:color w:val="auto"/>
        </w:rPr>
      </w:pPr>
      <w:r w:rsidRPr="009C5459">
        <w:rPr>
          <w:color w:val="auto"/>
        </w:rPr>
        <w:t xml:space="preserve">Os recursos interpostos fora do prazo não serão conhecidos. </w:t>
      </w:r>
    </w:p>
    <w:p w14:paraId="0AE7E747" w14:textId="77777777" w:rsidR="003C7A23" w:rsidRPr="009C5459" w:rsidRDefault="003C7A23" w:rsidP="00B9651D">
      <w:pPr>
        <w:pStyle w:val="Nivel2"/>
        <w:rPr>
          <w:color w:val="auto"/>
        </w:rPr>
      </w:pPr>
      <w:r w:rsidRPr="009C5459">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9C5459" w:rsidRDefault="003C7A23" w:rsidP="00B9651D">
      <w:pPr>
        <w:pStyle w:val="Nivel2"/>
        <w:rPr>
          <w:color w:val="auto"/>
        </w:rPr>
      </w:pPr>
      <w:r w:rsidRPr="009C5459">
        <w:rPr>
          <w:color w:val="auto"/>
        </w:rPr>
        <w:t xml:space="preserve">O recurso e o pedido de reconsideração terão efeito suspensivo do ato ou da decisão recorrida até que sobrevenha decisão final da autoridade competente. </w:t>
      </w:r>
    </w:p>
    <w:p w14:paraId="0A572902" w14:textId="77777777" w:rsidR="003C7A23" w:rsidRPr="009C5459" w:rsidRDefault="003C7A23" w:rsidP="00B9651D">
      <w:pPr>
        <w:pStyle w:val="Nivel2"/>
        <w:rPr>
          <w:color w:val="auto"/>
        </w:rPr>
      </w:pPr>
      <w:r w:rsidRPr="009C5459">
        <w:rPr>
          <w:color w:val="auto"/>
        </w:rPr>
        <w:t xml:space="preserve">O acolhimento do recurso invalida tão somente os atos insuscetíveis de aproveitamento. </w:t>
      </w:r>
    </w:p>
    <w:p w14:paraId="4CCCD65E" w14:textId="282747B5" w:rsidR="003C7A23" w:rsidRPr="009C5459" w:rsidRDefault="003C7A23" w:rsidP="00B9651D">
      <w:pPr>
        <w:pStyle w:val="Nivel2"/>
        <w:rPr>
          <w:color w:val="auto"/>
        </w:rPr>
      </w:pPr>
      <w:r w:rsidRPr="009C5459">
        <w:rPr>
          <w:color w:val="auto"/>
        </w:rPr>
        <w:t xml:space="preserve">Os autos do processo permanecerão com vista franqueada aos interessados </w:t>
      </w:r>
      <w:r w:rsidR="00142A5C" w:rsidRPr="009C5459">
        <w:rPr>
          <w:color w:val="auto"/>
        </w:rPr>
        <w:t>na sede do INES, na Rua das Laranjeiras, 232, Laranjeiras, CEP 21.240.001, Rio de Janeiro/RJ, exclusivamente em dias úteis, no período das 08 (oito) às 17 (dezessete) horas (horário de Brasília)</w:t>
      </w:r>
    </w:p>
    <w:p w14:paraId="6948A72B" w14:textId="77777777" w:rsidR="003C7A23" w:rsidRPr="009C5459" w:rsidRDefault="003C7A23" w:rsidP="00A974BD">
      <w:pPr>
        <w:pStyle w:val="Nivel01"/>
      </w:pPr>
      <w:bookmarkStart w:id="44" w:name="_Toc135469234"/>
      <w:r w:rsidRPr="009C5459">
        <w:t>DAS INFRAÇÕES ADMINISTRATIVAS E SANÇÕES</w:t>
      </w:r>
      <w:bookmarkEnd w:id="44"/>
    </w:p>
    <w:p w14:paraId="36144D78" w14:textId="77777777" w:rsidR="003C7A23" w:rsidRPr="009C5459" w:rsidRDefault="003C7A23" w:rsidP="00447F3E">
      <w:pPr>
        <w:pStyle w:val="Nivel2"/>
        <w:rPr>
          <w:color w:val="auto"/>
        </w:rPr>
      </w:pPr>
      <w:r w:rsidRPr="009C5459">
        <w:rPr>
          <w:color w:val="auto"/>
        </w:rPr>
        <w:t xml:space="preserve">Comete infração administrativa, nos termos da lei, o licitante que, com dolo ou culpa: </w:t>
      </w:r>
    </w:p>
    <w:p w14:paraId="43ECC717" w14:textId="77777777" w:rsidR="003C7A23" w:rsidRPr="009C5459" w:rsidRDefault="003C7A23" w:rsidP="00447F3E">
      <w:pPr>
        <w:pStyle w:val="Nivel3"/>
        <w:rPr>
          <w:color w:val="auto"/>
        </w:rPr>
      </w:pPr>
      <w:bookmarkStart w:id="45" w:name="_Ref114668085"/>
      <w:bookmarkStart w:id="46" w:name="_Hlk114652595"/>
      <w:r w:rsidRPr="009C5459">
        <w:rPr>
          <w:color w:val="auto"/>
        </w:rPr>
        <w:t>deixar de entregar a documentação exigida para o certame ou não entregar qualquer documento que tenha sido solicitado pelo/a pregoeiro/a durante o certame;</w:t>
      </w:r>
      <w:bookmarkEnd w:id="45"/>
    </w:p>
    <w:p w14:paraId="6D9E96AB" w14:textId="77777777" w:rsidR="003C7A23" w:rsidRPr="009C5459" w:rsidRDefault="003C7A23" w:rsidP="00447F3E">
      <w:pPr>
        <w:pStyle w:val="Nivel3"/>
        <w:rPr>
          <w:color w:val="auto"/>
        </w:rPr>
      </w:pPr>
      <w:bookmarkStart w:id="47" w:name="_Ref114668108"/>
      <w:r w:rsidRPr="009C5459">
        <w:rPr>
          <w:color w:val="auto"/>
        </w:rPr>
        <w:t>Salvo em decorrência de fato superveniente devidamente justificado, não mantiver a proposta em especial quando:</w:t>
      </w:r>
      <w:bookmarkEnd w:id="47"/>
    </w:p>
    <w:p w14:paraId="78070BBD" w14:textId="77777777" w:rsidR="003C7A23" w:rsidRPr="009C5459" w:rsidRDefault="003C7A23" w:rsidP="00447F3E">
      <w:pPr>
        <w:pStyle w:val="Nivel4"/>
      </w:pPr>
      <w:r w:rsidRPr="009C5459">
        <w:t xml:space="preserve">não enviar a proposta adequada ao último lance ofertado ou após a negociação; </w:t>
      </w:r>
    </w:p>
    <w:p w14:paraId="415A47F9" w14:textId="77777777" w:rsidR="003C7A23" w:rsidRPr="009C5459" w:rsidRDefault="003C7A23" w:rsidP="00447F3E">
      <w:pPr>
        <w:pStyle w:val="Nivel4"/>
      </w:pPr>
      <w:r w:rsidRPr="009C5459">
        <w:t xml:space="preserve">recusar-se a enviar o detalhamento da proposta quando exigível; </w:t>
      </w:r>
    </w:p>
    <w:p w14:paraId="3F87EE1A" w14:textId="77777777" w:rsidR="003C7A23" w:rsidRPr="009C5459" w:rsidRDefault="003C7A23" w:rsidP="00447F3E">
      <w:pPr>
        <w:pStyle w:val="Nivel4"/>
      </w:pPr>
      <w:r w:rsidRPr="009C5459">
        <w:t xml:space="preserve">pedir para ser desclassificado quando encerrada a etapa competitiva; ou </w:t>
      </w:r>
    </w:p>
    <w:p w14:paraId="5CC642B2" w14:textId="77777777" w:rsidR="003C7A23" w:rsidRPr="009C5459" w:rsidRDefault="003C7A23" w:rsidP="00447F3E">
      <w:pPr>
        <w:pStyle w:val="Nivel4"/>
      </w:pPr>
      <w:r w:rsidRPr="009C5459">
        <w:t>deixar de apresentar amostra;</w:t>
      </w:r>
    </w:p>
    <w:p w14:paraId="3CF98C0B" w14:textId="77777777" w:rsidR="003C7A23" w:rsidRPr="009C5459" w:rsidRDefault="003C7A23" w:rsidP="00447F3E">
      <w:pPr>
        <w:pStyle w:val="Nivel4"/>
      </w:pPr>
      <w:r w:rsidRPr="009C5459">
        <w:t xml:space="preserve">apresentar proposta ou amostra em desacordo com as especificações do edital; </w:t>
      </w:r>
    </w:p>
    <w:p w14:paraId="4C7E529E" w14:textId="77777777" w:rsidR="003C7A23" w:rsidRPr="009C5459" w:rsidRDefault="003C7A23" w:rsidP="00447F3E">
      <w:pPr>
        <w:pStyle w:val="Nivel3"/>
        <w:rPr>
          <w:color w:val="auto"/>
        </w:rPr>
      </w:pPr>
      <w:bookmarkStart w:id="48" w:name="_Ref114668139"/>
      <w:r w:rsidRPr="009C5459">
        <w:rPr>
          <w:color w:val="auto"/>
        </w:rPr>
        <w:t>não celebrar o contrato ou não entregar a documentação exigida para a contratação, quando convocado dentro do prazo de validade de sua proposta;</w:t>
      </w:r>
      <w:bookmarkEnd w:id="48"/>
    </w:p>
    <w:p w14:paraId="25346253" w14:textId="77777777" w:rsidR="003C7A23" w:rsidRPr="009C5459" w:rsidRDefault="003C7A23" w:rsidP="00447F3E">
      <w:pPr>
        <w:pStyle w:val="Nivel4"/>
      </w:pPr>
      <w:r w:rsidRPr="009C5459">
        <w:t>recusar-se, sem justificativa, a assinar o contrato ou a ata de registro de preço, ou a aceitar ou retirar o instrumento equivalente no prazo estabelecido pela Administração;</w:t>
      </w:r>
    </w:p>
    <w:p w14:paraId="65ACC558" w14:textId="77777777" w:rsidR="003C7A23" w:rsidRPr="009C5459" w:rsidRDefault="003C7A23" w:rsidP="00447F3E">
      <w:pPr>
        <w:pStyle w:val="Nivel3"/>
        <w:rPr>
          <w:color w:val="auto"/>
        </w:rPr>
      </w:pPr>
      <w:bookmarkStart w:id="49" w:name="_Ref114668249"/>
      <w:r w:rsidRPr="009C5459">
        <w:rPr>
          <w:color w:val="auto"/>
        </w:rPr>
        <w:t>apresentar declaração ou documentação falsa exigida para o certame ou prestar declaração falsa durante a licitação</w:t>
      </w:r>
      <w:bookmarkEnd w:id="49"/>
    </w:p>
    <w:p w14:paraId="301BADD7" w14:textId="77777777" w:rsidR="003C7A23" w:rsidRPr="009C5459" w:rsidRDefault="003C7A23" w:rsidP="00447F3E">
      <w:pPr>
        <w:pStyle w:val="Nivel3"/>
        <w:rPr>
          <w:color w:val="auto"/>
        </w:rPr>
      </w:pPr>
      <w:bookmarkStart w:id="50" w:name="_Ref114668245"/>
      <w:r w:rsidRPr="009C5459">
        <w:rPr>
          <w:color w:val="auto"/>
        </w:rPr>
        <w:lastRenderedPageBreak/>
        <w:t>fraudar a licitação</w:t>
      </w:r>
      <w:bookmarkEnd w:id="50"/>
    </w:p>
    <w:p w14:paraId="30E8E806" w14:textId="77777777" w:rsidR="003C7A23" w:rsidRPr="009C5459" w:rsidRDefault="003C7A23" w:rsidP="00447F3E">
      <w:pPr>
        <w:pStyle w:val="Nivel3"/>
        <w:rPr>
          <w:color w:val="auto"/>
        </w:rPr>
      </w:pPr>
      <w:bookmarkStart w:id="51" w:name="_Ref114668247"/>
      <w:r w:rsidRPr="009C5459">
        <w:rPr>
          <w:color w:val="auto"/>
        </w:rPr>
        <w:t>comportar-se de modo inidôneo ou cometer fraude de qualquer natureza, em especial quando:</w:t>
      </w:r>
      <w:bookmarkEnd w:id="51"/>
    </w:p>
    <w:p w14:paraId="7219FCA0" w14:textId="77777777" w:rsidR="003C7A23" w:rsidRPr="009C5459" w:rsidRDefault="003C7A23" w:rsidP="00447F3E">
      <w:pPr>
        <w:pStyle w:val="Nivel4"/>
      </w:pPr>
      <w:r w:rsidRPr="009C5459">
        <w:t xml:space="preserve">agir em conluio ou em desconformidade com a lei; </w:t>
      </w:r>
    </w:p>
    <w:p w14:paraId="69FD8D25" w14:textId="77777777" w:rsidR="003C7A23" w:rsidRPr="009C5459" w:rsidRDefault="003C7A23" w:rsidP="00447F3E">
      <w:pPr>
        <w:pStyle w:val="Nivel4"/>
      </w:pPr>
      <w:r w:rsidRPr="009C5459">
        <w:t xml:space="preserve">induzir deliberadamente a erro no julgamento; </w:t>
      </w:r>
    </w:p>
    <w:p w14:paraId="3F1CAA92" w14:textId="77777777" w:rsidR="003C7A23" w:rsidRPr="009C5459" w:rsidRDefault="003C7A23" w:rsidP="00447F3E">
      <w:pPr>
        <w:pStyle w:val="Nivel4"/>
      </w:pPr>
      <w:r w:rsidRPr="009C5459">
        <w:t xml:space="preserve">apresentar amostra falsificada ou deteriorada; </w:t>
      </w:r>
    </w:p>
    <w:p w14:paraId="49C86C9E" w14:textId="77777777" w:rsidR="003C7A23" w:rsidRPr="009C5459" w:rsidRDefault="003C7A23" w:rsidP="00447F3E">
      <w:pPr>
        <w:pStyle w:val="Nivel3"/>
        <w:rPr>
          <w:color w:val="auto"/>
        </w:rPr>
      </w:pPr>
      <w:bookmarkStart w:id="52" w:name="_Ref114668251"/>
      <w:r w:rsidRPr="009C5459">
        <w:rPr>
          <w:color w:val="auto"/>
        </w:rPr>
        <w:t>praticar atos ilícitos com vistas a frustrar os objetivos da licitação</w:t>
      </w:r>
      <w:bookmarkEnd w:id="52"/>
    </w:p>
    <w:p w14:paraId="28FBD17A" w14:textId="6BA949DB" w:rsidR="003C7A23" w:rsidRPr="009C5459" w:rsidRDefault="003C7A23" w:rsidP="00447F3E">
      <w:pPr>
        <w:pStyle w:val="Nivel3"/>
        <w:rPr>
          <w:color w:val="auto"/>
        </w:rPr>
      </w:pPr>
      <w:bookmarkStart w:id="53" w:name="_Ref114668252"/>
      <w:r w:rsidRPr="009C5459">
        <w:rPr>
          <w:color w:val="auto"/>
        </w:rPr>
        <w:t xml:space="preserve">praticar ato lesivo previsto no </w:t>
      </w:r>
      <w:hyperlink r:id="rId47" w:anchor="art5" w:history="1">
        <w:r w:rsidRPr="009C5459">
          <w:rPr>
            <w:rStyle w:val="Hyperlink"/>
            <w:color w:val="auto"/>
            <w:u w:val="none"/>
          </w:rPr>
          <w:t>art. 5º da Lei n.º 12.846, de 2013</w:t>
        </w:r>
      </w:hyperlink>
      <w:r w:rsidRPr="009C5459">
        <w:rPr>
          <w:color w:val="auto"/>
        </w:rPr>
        <w:t>.</w:t>
      </w:r>
      <w:bookmarkEnd w:id="53"/>
    </w:p>
    <w:bookmarkEnd w:id="46"/>
    <w:p w14:paraId="5F9FF442" w14:textId="588346A6" w:rsidR="003C7A23" w:rsidRPr="009C5459" w:rsidRDefault="003C7A23" w:rsidP="00447F3E">
      <w:pPr>
        <w:pStyle w:val="Nivel2"/>
        <w:rPr>
          <w:color w:val="auto"/>
        </w:rPr>
      </w:pPr>
      <w:r w:rsidRPr="009C5459">
        <w:rPr>
          <w:color w:val="auto"/>
        </w:rPr>
        <w:t xml:space="preserve">Com fulcro na </w:t>
      </w:r>
      <w:hyperlink r:id="rId48" w:history="1">
        <w:r w:rsidRPr="009C5459">
          <w:rPr>
            <w:rStyle w:val="Hyperlink"/>
            <w:color w:val="auto"/>
          </w:rPr>
          <w:t>Lei nº 14.133, de 2021</w:t>
        </w:r>
      </w:hyperlink>
      <w:r w:rsidRPr="009C5459">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9C5459" w:rsidRDefault="003C7A23" w:rsidP="00447F3E">
      <w:pPr>
        <w:pStyle w:val="Nivel3"/>
        <w:rPr>
          <w:color w:val="auto"/>
        </w:rPr>
      </w:pPr>
      <w:r w:rsidRPr="009C5459">
        <w:rPr>
          <w:color w:val="auto"/>
        </w:rPr>
        <w:t xml:space="preserve">advertência; </w:t>
      </w:r>
    </w:p>
    <w:p w14:paraId="0D8A3A52" w14:textId="77777777" w:rsidR="003C7A23" w:rsidRPr="009C5459" w:rsidRDefault="003C7A23" w:rsidP="00447F3E">
      <w:pPr>
        <w:pStyle w:val="Nivel3"/>
        <w:rPr>
          <w:color w:val="auto"/>
        </w:rPr>
      </w:pPr>
      <w:r w:rsidRPr="009C5459">
        <w:rPr>
          <w:color w:val="auto"/>
        </w:rPr>
        <w:t>multa;</w:t>
      </w:r>
    </w:p>
    <w:p w14:paraId="0AEC169D" w14:textId="77777777" w:rsidR="003C7A23" w:rsidRPr="009C5459" w:rsidRDefault="003C7A23" w:rsidP="00447F3E">
      <w:pPr>
        <w:pStyle w:val="Nivel3"/>
        <w:rPr>
          <w:color w:val="auto"/>
        </w:rPr>
      </w:pPr>
      <w:r w:rsidRPr="009C5459">
        <w:rPr>
          <w:color w:val="auto"/>
        </w:rPr>
        <w:t>impedimento de licitar e contratar e</w:t>
      </w:r>
    </w:p>
    <w:p w14:paraId="1E2C28B4" w14:textId="77777777" w:rsidR="003C7A23" w:rsidRPr="009C5459" w:rsidRDefault="003C7A23" w:rsidP="00447F3E">
      <w:pPr>
        <w:pStyle w:val="Nivel3"/>
        <w:rPr>
          <w:color w:val="auto"/>
        </w:rPr>
      </w:pPr>
      <w:r w:rsidRPr="009C5459">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9C5459" w:rsidRDefault="003C7A23" w:rsidP="00447F3E">
      <w:pPr>
        <w:pStyle w:val="Nivel2"/>
        <w:rPr>
          <w:color w:val="auto"/>
        </w:rPr>
      </w:pPr>
      <w:r w:rsidRPr="009C5459">
        <w:rPr>
          <w:color w:val="auto"/>
        </w:rPr>
        <w:t>Na aplicação das sanções serão considerados:</w:t>
      </w:r>
    </w:p>
    <w:p w14:paraId="00F95BCE" w14:textId="77777777" w:rsidR="003C7A23" w:rsidRPr="009C5459" w:rsidRDefault="003C7A23" w:rsidP="00447F3E">
      <w:pPr>
        <w:pStyle w:val="Nivel3"/>
        <w:rPr>
          <w:color w:val="auto"/>
        </w:rPr>
      </w:pPr>
      <w:r w:rsidRPr="009C5459">
        <w:rPr>
          <w:color w:val="auto"/>
        </w:rPr>
        <w:t>a natureza e a gravidade da infração cometida.</w:t>
      </w:r>
    </w:p>
    <w:p w14:paraId="7943935F" w14:textId="77777777" w:rsidR="003C7A23" w:rsidRPr="009C5459" w:rsidRDefault="003C7A23" w:rsidP="00447F3E">
      <w:pPr>
        <w:pStyle w:val="Nivel3"/>
        <w:rPr>
          <w:color w:val="auto"/>
        </w:rPr>
      </w:pPr>
      <w:r w:rsidRPr="009C5459">
        <w:rPr>
          <w:color w:val="auto"/>
        </w:rPr>
        <w:t>as peculiaridades do caso concreto</w:t>
      </w:r>
    </w:p>
    <w:p w14:paraId="3079A3CB" w14:textId="77777777" w:rsidR="003C7A23" w:rsidRPr="009C5459" w:rsidRDefault="003C7A23" w:rsidP="00447F3E">
      <w:pPr>
        <w:pStyle w:val="Nivel3"/>
        <w:rPr>
          <w:color w:val="auto"/>
        </w:rPr>
      </w:pPr>
      <w:r w:rsidRPr="009C5459">
        <w:rPr>
          <w:color w:val="auto"/>
        </w:rPr>
        <w:t>as circunstâncias agravantes ou atenuantes</w:t>
      </w:r>
    </w:p>
    <w:p w14:paraId="458D6090" w14:textId="77777777" w:rsidR="003C7A23" w:rsidRPr="009C5459" w:rsidRDefault="003C7A23" w:rsidP="00447F3E">
      <w:pPr>
        <w:pStyle w:val="Nivel3"/>
        <w:rPr>
          <w:color w:val="auto"/>
        </w:rPr>
      </w:pPr>
      <w:r w:rsidRPr="009C5459">
        <w:rPr>
          <w:color w:val="auto"/>
        </w:rPr>
        <w:t>os danos que dela provierem para a Administração Pública</w:t>
      </w:r>
    </w:p>
    <w:p w14:paraId="5BBE4888" w14:textId="77777777" w:rsidR="003C7A23" w:rsidRPr="009C5459" w:rsidRDefault="003C7A23" w:rsidP="00447F3E">
      <w:pPr>
        <w:pStyle w:val="Nivel3"/>
        <w:rPr>
          <w:color w:val="auto"/>
        </w:rPr>
      </w:pPr>
      <w:r w:rsidRPr="009C5459">
        <w:rPr>
          <w:color w:val="auto"/>
        </w:rPr>
        <w:t>a implantação ou o aperfeiçoamento de programa de integridade, conforme normas e orientações dos órgãos de controle.</w:t>
      </w:r>
    </w:p>
    <w:p w14:paraId="2DF1698A" w14:textId="40D8938C" w:rsidR="003C7A23" w:rsidRPr="009C5459" w:rsidRDefault="003C7A23" w:rsidP="00447F3E">
      <w:pPr>
        <w:pStyle w:val="Nivel2"/>
        <w:rPr>
          <w:color w:val="auto"/>
        </w:rPr>
      </w:pPr>
      <w:r w:rsidRPr="009C5459">
        <w:rPr>
          <w:color w:val="auto"/>
        </w:rPr>
        <w:t>A multa será recolhida em percentual de 0,5% a 30% incidente sobre o valor do contrato</w:t>
      </w:r>
      <w:r w:rsidR="009543FC" w:rsidRPr="009C5459">
        <w:rPr>
          <w:color w:val="auto"/>
        </w:rPr>
        <w:t xml:space="preserve"> licitado</w:t>
      </w:r>
      <w:r w:rsidRPr="009C5459">
        <w:rPr>
          <w:color w:val="auto"/>
        </w:rPr>
        <w:t xml:space="preserve">, recolhida no prazo máximo de </w:t>
      </w:r>
      <w:r w:rsidR="00457E96" w:rsidRPr="009C5459">
        <w:rPr>
          <w:b/>
          <w:bCs/>
          <w:color w:val="auto"/>
        </w:rPr>
        <w:t>05</w:t>
      </w:r>
      <w:r w:rsidRPr="009C5459">
        <w:rPr>
          <w:b/>
          <w:bCs/>
          <w:color w:val="auto"/>
        </w:rPr>
        <w:t xml:space="preserve"> (</w:t>
      </w:r>
      <w:r w:rsidR="00457E96" w:rsidRPr="009C5459">
        <w:rPr>
          <w:b/>
          <w:bCs/>
          <w:color w:val="auto"/>
        </w:rPr>
        <w:t>cinco</w:t>
      </w:r>
      <w:r w:rsidRPr="009C5459">
        <w:rPr>
          <w:b/>
          <w:bCs/>
          <w:color w:val="auto"/>
        </w:rPr>
        <w:t>) dias</w:t>
      </w:r>
      <w:r w:rsidRPr="009C5459">
        <w:rPr>
          <w:color w:val="auto"/>
        </w:rPr>
        <w:t xml:space="preserve"> úteis, a contar da comunicação oficial. </w:t>
      </w:r>
    </w:p>
    <w:p w14:paraId="216AAEB3" w14:textId="352FAEB5" w:rsidR="003C7A23" w:rsidRPr="009C5459" w:rsidRDefault="003C7A23" w:rsidP="00447F3E">
      <w:pPr>
        <w:pStyle w:val="Nivel3"/>
        <w:rPr>
          <w:color w:val="auto"/>
        </w:rPr>
      </w:pPr>
      <w:bookmarkStart w:id="54" w:name="_Hlk113876035"/>
      <w:r w:rsidRPr="009C5459">
        <w:rPr>
          <w:color w:val="auto"/>
        </w:rPr>
        <w:t xml:space="preserve">Para as infrações previstas nos itens </w:t>
      </w:r>
      <w:r w:rsidRPr="009C5459">
        <w:rPr>
          <w:color w:val="auto"/>
        </w:rPr>
        <w:fldChar w:fldCharType="begin"/>
      </w:r>
      <w:r w:rsidRPr="009C5459">
        <w:rPr>
          <w:color w:val="auto"/>
        </w:rPr>
        <w:instrText xml:space="preserve"> REF _Ref114668085 \r \h  \* MERGEFORMAT </w:instrText>
      </w:r>
      <w:r w:rsidRPr="009C5459">
        <w:rPr>
          <w:color w:val="auto"/>
        </w:rPr>
      </w:r>
      <w:r w:rsidRPr="009C5459">
        <w:rPr>
          <w:color w:val="auto"/>
        </w:rPr>
        <w:fldChar w:fldCharType="separate"/>
      </w:r>
      <w:r w:rsidR="00976A00" w:rsidRPr="009C5459">
        <w:rPr>
          <w:color w:val="auto"/>
        </w:rPr>
        <w:t>9.1.1</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_Ref114668108 \r \h  \* MERGEFORMAT </w:instrText>
      </w:r>
      <w:r w:rsidRPr="009C5459">
        <w:rPr>
          <w:color w:val="auto"/>
        </w:rPr>
      </w:r>
      <w:r w:rsidRPr="009C5459">
        <w:rPr>
          <w:color w:val="auto"/>
        </w:rPr>
        <w:fldChar w:fldCharType="separate"/>
      </w:r>
      <w:r w:rsidR="00976A00" w:rsidRPr="009C5459">
        <w:rPr>
          <w:color w:val="auto"/>
        </w:rPr>
        <w:t>9.1.2</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_Ref114668139 \r \h  \* MERGEFORMAT </w:instrText>
      </w:r>
      <w:r w:rsidRPr="009C5459">
        <w:rPr>
          <w:color w:val="auto"/>
        </w:rPr>
      </w:r>
      <w:r w:rsidRPr="009C5459">
        <w:rPr>
          <w:color w:val="auto"/>
        </w:rPr>
        <w:fldChar w:fldCharType="separate"/>
      </w:r>
      <w:r w:rsidR="00976A00" w:rsidRPr="009C5459">
        <w:rPr>
          <w:color w:val="auto"/>
        </w:rPr>
        <w:t>9.1.3</w:t>
      </w:r>
      <w:r w:rsidRPr="009C5459">
        <w:rPr>
          <w:color w:val="auto"/>
        </w:rPr>
        <w:fldChar w:fldCharType="end"/>
      </w:r>
      <w:r w:rsidRPr="009C5459">
        <w:rPr>
          <w:color w:val="auto"/>
        </w:rPr>
        <w:t>, a multa será de 0,5% a 15% do valor do contrato licitado.</w:t>
      </w:r>
    </w:p>
    <w:bookmarkEnd w:id="54"/>
    <w:p w14:paraId="14BCBB28" w14:textId="3B64FB8E" w:rsidR="003C7A23" w:rsidRPr="009C5459" w:rsidRDefault="003C7A23" w:rsidP="00447F3E">
      <w:pPr>
        <w:pStyle w:val="Nivel3"/>
        <w:rPr>
          <w:color w:val="auto"/>
        </w:rPr>
      </w:pPr>
      <w:r w:rsidRPr="009C5459">
        <w:rPr>
          <w:color w:val="auto"/>
        </w:rPr>
        <w:t xml:space="preserve">Para as infrações previstas nos itens </w:t>
      </w:r>
      <w:r w:rsidRPr="009C5459">
        <w:rPr>
          <w:color w:val="auto"/>
        </w:rPr>
        <w:fldChar w:fldCharType="begin"/>
      </w:r>
      <w:r w:rsidRPr="009C5459">
        <w:rPr>
          <w:color w:val="auto"/>
        </w:rPr>
        <w:instrText xml:space="preserve"> REF _Ref114668249 \r \h  \* MERGEFORMAT </w:instrText>
      </w:r>
      <w:r w:rsidRPr="009C5459">
        <w:rPr>
          <w:color w:val="auto"/>
        </w:rPr>
      </w:r>
      <w:r w:rsidRPr="009C5459">
        <w:rPr>
          <w:color w:val="auto"/>
        </w:rPr>
        <w:fldChar w:fldCharType="separate"/>
      </w:r>
      <w:r w:rsidR="00976A00" w:rsidRPr="009C5459">
        <w:rPr>
          <w:color w:val="auto"/>
        </w:rPr>
        <w:t>9.1.4</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_Ref114668245 \r \h  \* MERGEFORMAT </w:instrText>
      </w:r>
      <w:r w:rsidRPr="009C5459">
        <w:rPr>
          <w:color w:val="auto"/>
        </w:rPr>
      </w:r>
      <w:r w:rsidRPr="009C5459">
        <w:rPr>
          <w:color w:val="auto"/>
        </w:rPr>
        <w:fldChar w:fldCharType="separate"/>
      </w:r>
      <w:r w:rsidR="00976A00" w:rsidRPr="009C5459">
        <w:rPr>
          <w:color w:val="auto"/>
        </w:rPr>
        <w:t>9.1.5</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_Ref114668247 \r \h  \* MERGEFORMAT </w:instrText>
      </w:r>
      <w:r w:rsidRPr="009C5459">
        <w:rPr>
          <w:color w:val="auto"/>
        </w:rPr>
      </w:r>
      <w:r w:rsidRPr="009C5459">
        <w:rPr>
          <w:color w:val="auto"/>
        </w:rPr>
        <w:fldChar w:fldCharType="separate"/>
      </w:r>
      <w:r w:rsidR="00976A00" w:rsidRPr="009C5459">
        <w:rPr>
          <w:color w:val="auto"/>
        </w:rPr>
        <w:t>9.1.6</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_Ref114668251 \r \h  \* MERGEFORMAT </w:instrText>
      </w:r>
      <w:r w:rsidRPr="009C5459">
        <w:rPr>
          <w:color w:val="auto"/>
        </w:rPr>
      </w:r>
      <w:r w:rsidRPr="009C5459">
        <w:rPr>
          <w:color w:val="auto"/>
        </w:rPr>
        <w:fldChar w:fldCharType="separate"/>
      </w:r>
      <w:r w:rsidR="00976A00" w:rsidRPr="009C5459">
        <w:rPr>
          <w:color w:val="auto"/>
        </w:rPr>
        <w:t>9.1.7</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_Ref114668252 \r \h  \* MERGEFORMAT </w:instrText>
      </w:r>
      <w:r w:rsidRPr="009C5459">
        <w:rPr>
          <w:color w:val="auto"/>
        </w:rPr>
      </w:r>
      <w:r w:rsidRPr="009C5459">
        <w:rPr>
          <w:color w:val="auto"/>
        </w:rPr>
        <w:fldChar w:fldCharType="separate"/>
      </w:r>
      <w:r w:rsidR="00976A00" w:rsidRPr="009C5459">
        <w:rPr>
          <w:color w:val="auto"/>
        </w:rPr>
        <w:t>9.1.8</w:t>
      </w:r>
      <w:r w:rsidRPr="009C5459">
        <w:rPr>
          <w:color w:val="auto"/>
        </w:rPr>
        <w:fldChar w:fldCharType="end"/>
      </w:r>
      <w:r w:rsidRPr="009C5459">
        <w:rPr>
          <w:color w:val="auto"/>
        </w:rPr>
        <w:t>, a multa será de 15% a 30% do valor do contrato licitado.</w:t>
      </w:r>
    </w:p>
    <w:p w14:paraId="6F92F65F" w14:textId="77777777" w:rsidR="003C7A23" w:rsidRPr="009C5459" w:rsidRDefault="003C7A23" w:rsidP="00447F3E">
      <w:pPr>
        <w:pStyle w:val="Nivel2"/>
        <w:rPr>
          <w:color w:val="auto"/>
        </w:rPr>
      </w:pPr>
      <w:r w:rsidRPr="009C5459">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9C5459" w:rsidRDefault="003C7A23" w:rsidP="00447F3E">
      <w:pPr>
        <w:pStyle w:val="Nivel2"/>
        <w:rPr>
          <w:color w:val="auto"/>
        </w:rPr>
      </w:pPr>
      <w:r w:rsidRPr="009C5459">
        <w:rPr>
          <w:color w:val="auto"/>
        </w:rPr>
        <w:t>Na aplicação da sanção de multa será facultada a defesa do interessado no prazo de 15 (quinze) dias úteis, contado da data de sua intimação.</w:t>
      </w:r>
    </w:p>
    <w:p w14:paraId="1EF9BE11" w14:textId="448B31A7" w:rsidR="003C7A23" w:rsidRPr="009C5459" w:rsidRDefault="003C7A23" w:rsidP="00447F3E">
      <w:pPr>
        <w:pStyle w:val="Nivel2"/>
        <w:rPr>
          <w:color w:val="auto"/>
        </w:rPr>
      </w:pPr>
      <w:r w:rsidRPr="009C5459">
        <w:rPr>
          <w:color w:val="auto"/>
        </w:rPr>
        <w:t xml:space="preserve">A sanção de impedimento de licitar e contratar será aplicada ao responsável em decorrência das infrações administrativas relacionadas nos itens </w:t>
      </w:r>
      <w:r w:rsidRPr="009C5459">
        <w:rPr>
          <w:color w:val="auto"/>
        </w:rPr>
        <w:fldChar w:fldCharType="begin"/>
      </w:r>
      <w:r w:rsidRPr="009C5459">
        <w:rPr>
          <w:color w:val="auto"/>
        </w:rPr>
        <w:instrText xml:space="preserve"> REF _Ref114668085 \r \h  \* MERGEFORMAT </w:instrText>
      </w:r>
      <w:r w:rsidRPr="009C5459">
        <w:rPr>
          <w:color w:val="auto"/>
        </w:rPr>
      </w:r>
      <w:r w:rsidRPr="009C5459">
        <w:rPr>
          <w:color w:val="auto"/>
        </w:rPr>
        <w:fldChar w:fldCharType="separate"/>
      </w:r>
      <w:r w:rsidR="00976A00" w:rsidRPr="009C5459">
        <w:rPr>
          <w:color w:val="auto"/>
        </w:rPr>
        <w:t>9.1.1</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_Ref114668108 \r \h  \* MERGEFORMAT </w:instrText>
      </w:r>
      <w:r w:rsidRPr="009C5459">
        <w:rPr>
          <w:color w:val="auto"/>
        </w:rPr>
      </w:r>
      <w:r w:rsidRPr="009C5459">
        <w:rPr>
          <w:color w:val="auto"/>
        </w:rPr>
        <w:fldChar w:fldCharType="separate"/>
      </w:r>
      <w:r w:rsidR="00976A00" w:rsidRPr="009C5459">
        <w:rPr>
          <w:color w:val="auto"/>
        </w:rPr>
        <w:t>9.1.2</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_Ref114668139 \r \h  \* MERGEFORMAT </w:instrText>
      </w:r>
      <w:r w:rsidRPr="009C5459">
        <w:rPr>
          <w:color w:val="auto"/>
        </w:rPr>
      </w:r>
      <w:r w:rsidRPr="009C5459">
        <w:rPr>
          <w:color w:val="auto"/>
        </w:rPr>
        <w:fldChar w:fldCharType="separate"/>
      </w:r>
      <w:r w:rsidR="00976A00" w:rsidRPr="009C5459">
        <w:rPr>
          <w:color w:val="auto"/>
        </w:rPr>
        <w:t>9.1.3</w:t>
      </w:r>
      <w:r w:rsidRPr="009C5459">
        <w:rPr>
          <w:color w:val="auto"/>
        </w:rPr>
        <w:fldChar w:fldCharType="end"/>
      </w:r>
      <w:r w:rsidRPr="009C5459">
        <w:rPr>
          <w:color w:val="auto"/>
        </w:rPr>
        <w:t xml:space="preserve">, quando não se justificar a imposição de penalidade mais grave, e impedirá o responsável de licitar e contratar no âmbito da Administração Pública direta e indireta </w:t>
      </w:r>
      <w:r w:rsidR="00457E96" w:rsidRPr="009C5459">
        <w:rPr>
          <w:color w:val="auto"/>
        </w:rPr>
        <w:t>da União</w:t>
      </w:r>
      <w:r w:rsidRPr="009C5459">
        <w:rPr>
          <w:color w:val="auto"/>
        </w:rPr>
        <w:t>, pelo prazo máximo de 3 (três) anos.</w:t>
      </w:r>
    </w:p>
    <w:p w14:paraId="291DE111" w14:textId="124193D9" w:rsidR="003C7A23" w:rsidRPr="009C5459" w:rsidRDefault="003C7A23" w:rsidP="00447F3E">
      <w:pPr>
        <w:pStyle w:val="Nivel2"/>
        <w:rPr>
          <w:color w:val="auto"/>
        </w:rPr>
      </w:pPr>
      <w:r w:rsidRPr="009C5459">
        <w:rPr>
          <w:color w:val="auto"/>
        </w:rPr>
        <w:t xml:space="preserve">Poderá ser aplicada ao responsável a sanção de declaração de inidoneidade para licitar ou contratar, em decorrência da prática das infrações dispostas nos itens </w:t>
      </w:r>
      <w:r w:rsidRPr="009C5459">
        <w:rPr>
          <w:color w:val="auto"/>
        </w:rPr>
        <w:fldChar w:fldCharType="begin"/>
      </w:r>
      <w:r w:rsidRPr="009C5459">
        <w:rPr>
          <w:color w:val="auto"/>
        </w:rPr>
        <w:instrText xml:space="preserve"> REF _Ref114668249 \r \h  \* MERGEFORMAT </w:instrText>
      </w:r>
      <w:r w:rsidRPr="009C5459">
        <w:rPr>
          <w:color w:val="auto"/>
        </w:rPr>
      </w:r>
      <w:r w:rsidRPr="009C5459">
        <w:rPr>
          <w:color w:val="auto"/>
        </w:rPr>
        <w:fldChar w:fldCharType="separate"/>
      </w:r>
      <w:r w:rsidR="00976A00" w:rsidRPr="009C5459">
        <w:rPr>
          <w:color w:val="auto"/>
        </w:rPr>
        <w:t>9.1.4</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_Ref114668245 \r \h  \* MERGEFORMAT </w:instrText>
      </w:r>
      <w:r w:rsidRPr="009C5459">
        <w:rPr>
          <w:color w:val="auto"/>
        </w:rPr>
      </w:r>
      <w:r w:rsidRPr="009C5459">
        <w:rPr>
          <w:color w:val="auto"/>
        </w:rPr>
        <w:fldChar w:fldCharType="separate"/>
      </w:r>
      <w:r w:rsidR="00976A00" w:rsidRPr="009C5459">
        <w:rPr>
          <w:color w:val="auto"/>
        </w:rPr>
        <w:t>9.1.5</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_Ref114668247 \r \h  \* MERGEFORMAT </w:instrText>
      </w:r>
      <w:r w:rsidRPr="009C5459">
        <w:rPr>
          <w:color w:val="auto"/>
        </w:rPr>
      </w:r>
      <w:r w:rsidRPr="009C5459">
        <w:rPr>
          <w:color w:val="auto"/>
        </w:rPr>
        <w:fldChar w:fldCharType="separate"/>
      </w:r>
      <w:r w:rsidR="00976A00" w:rsidRPr="009C5459">
        <w:rPr>
          <w:color w:val="auto"/>
        </w:rPr>
        <w:t>9.1.6</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_Ref114668251 \r \h  \* MERGEFORMAT </w:instrText>
      </w:r>
      <w:r w:rsidRPr="009C5459">
        <w:rPr>
          <w:color w:val="auto"/>
        </w:rPr>
      </w:r>
      <w:r w:rsidRPr="009C5459">
        <w:rPr>
          <w:color w:val="auto"/>
        </w:rPr>
        <w:fldChar w:fldCharType="separate"/>
      </w:r>
      <w:r w:rsidR="00976A00" w:rsidRPr="009C5459">
        <w:rPr>
          <w:color w:val="auto"/>
        </w:rPr>
        <w:t>9.1.7</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_Ref114668252 \r \h  \* MERGEFORMAT </w:instrText>
      </w:r>
      <w:r w:rsidRPr="009C5459">
        <w:rPr>
          <w:color w:val="auto"/>
        </w:rPr>
      </w:r>
      <w:r w:rsidRPr="009C5459">
        <w:rPr>
          <w:color w:val="auto"/>
        </w:rPr>
        <w:fldChar w:fldCharType="separate"/>
      </w:r>
      <w:r w:rsidR="00976A00" w:rsidRPr="009C5459">
        <w:rPr>
          <w:color w:val="auto"/>
        </w:rPr>
        <w:t>9.1.8</w:t>
      </w:r>
      <w:r w:rsidRPr="009C5459">
        <w:rPr>
          <w:color w:val="auto"/>
        </w:rPr>
        <w:fldChar w:fldCharType="end"/>
      </w:r>
      <w:r w:rsidRPr="009C5459">
        <w:rPr>
          <w:color w:val="auto"/>
        </w:rPr>
        <w:t xml:space="preserve">, bem como pelas infrações administrativas previstas nos itens </w:t>
      </w:r>
      <w:r w:rsidRPr="009C5459">
        <w:rPr>
          <w:color w:val="auto"/>
        </w:rPr>
        <w:fldChar w:fldCharType="begin"/>
      </w:r>
      <w:r w:rsidRPr="009C5459">
        <w:rPr>
          <w:color w:val="auto"/>
        </w:rPr>
        <w:instrText xml:space="preserve"> REF _Ref114668085 \r \h  \* MERGEFORMAT </w:instrText>
      </w:r>
      <w:r w:rsidRPr="009C5459">
        <w:rPr>
          <w:color w:val="auto"/>
        </w:rPr>
      </w:r>
      <w:r w:rsidRPr="009C5459">
        <w:rPr>
          <w:color w:val="auto"/>
        </w:rPr>
        <w:fldChar w:fldCharType="separate"/>
      </w:r>
      <w:r w:rsidR="00976A00" w:rsidRPr="009C5459">
        <w:rPr>
          <w:color w:val="auto"/>
        </w:rPr>
        <w:t>9.1.1</w:t>
      </w:r>
      <w:r w:rsidRPr="009C5459">
        <w:rPr>
          <w:color w:val="auto"/>
        </w:rPr>
        <w:fldChar w:fldCharType="end"/>
      </w:r>
      <w:r w:rsidRPr="009C5459">
        <w:rPr>
          <w:color w:val="auto"/>
        </w:rPr>
        <w:t xml:space="preserve">, </w:t>
      </w:r>
      <w:r w:rsidRPr="009C5459">
        <w:rPr>
          <w:color w:val="auto"/>
        </w:rPr>
        <w:fldChar w:fldCharType="begin"/>
      </w:r>
      <w:r w:rsidRPr="009C5459">
        <w:rPr>
          <w:color w:val="auto"/>
        </w:rPr>
        <w:instrText xml:space="preserve"> REF _Ref114668108 \r \h  \* MERGEFORMAT </w:instrText>
      </w:r>
      <w:r w:rsidRPr="009C5459">
        <w:rPr>
          <w:color w:val="auto"/>
        </w:rPr>
      </w:r>
      <w:r w:rsidRPr="009C5459">
        <w:rPr>
          <w:color w:val="auto"/>
        </w:rPr>
        <w:fldChar w:fldCharType="separate"/>
      </w:r>
      <w:r w:rsidR="00976A00" w:rsidRPr="009C5459">
        <w:rPr>
          <w:color w:val="auto"/>
        </w:rPr>
        <w:t>9.1.2</w:t>
      </w:r>
      <w:r w:rsidRPr="009C5459">
        <w:rPr>
          <w:color w:val="auto"/>
        </w:rPr>
        <w:fldChar w:fldCharType="end"/>
      </w:r>
      <w:r w:rsidRPr="009C5459">
        <w:rPr>
          <w:color w:val="auto"/>
        </w:rPr>
        <w:t xml:space="preserve"> e </w:t>
      </w:r>
      <w:r w:rsidRPr="009C5459">
        <w:rPr>
          <w:color w:val="auto"/>
        </w:rPr>
        <w:fldChar w:fldCharType="begin"/>
      </w:r>
      <w:r w:rsidRPr="009C5459">
        <w:rPr>
          <w:color w:val="auto"/>
        </w:rPr>
        <w:instrText xml:space="preserve"> REF _Ref114668139 \r \h  \* MERGEFORMAT </w:instrText>
      </w:r>
      <w:r w:rsidRPr="009C5459">
        <w:rPr>
          <w:color w:val="auto"/>
        </w:rPr>
      </w:r>
      <w:r w:rsidRPr="009C5459">
        <w:rPr>
          <w:color w:val="auto"/>
        </w:rPr>
        <w:fldChar w:fldCharType="separate"/>
      </w:r>
      <w:r w:rsidR="00976A00" w:rsidRPr="009C5459">
        <w:rPr>
          <w:color w:val="auto"/>
        </w:rPr>
        <w:t>9.1.3</w:t>
      </w:r>
      <w:r w:rsidRPr="009C5459">
        <w:rPr>
          <w:color w:val="auto"/>
        </w:rPr>
        <w:fldChar w:fldCharType="end"/>
      </w:r>
      <w:r w:rsidRPr="009C5459">
        <w:rPr>
          <w:color w:val="auto"/>
        </w:rPr>
        <w:t xml:space="preserve"> que justifiquem a imposição de penalidade </w:t>
      </w:r>
      <w:r w:rsidRPr="009C5459">
        <w:rPr>
          <w:color w:val="auto"/>
        </w:rPr>
        <w:lastRenderedPageBreak/>
        <w:t xml:space="preserve">mais grave que a sanção de impedimento de licitar e contratar, cuja duração observará o prazo previsto no </w:t>
      </w:r>
      <w:hyperlink r:id="rId49" w:anchor="art156§5" w:history="1">
        <w:r w:rsidRPr="009C5459">
          <w:rPr>
            <w:rStyle w:val="Hyperlink"/>
            <w:color w:val="auto"/>
            <w:u w:val="none"/>
          </w:rPr>
          <w:t>art. 156, §5º, da Lei n.º 14.133/2021</w:t>
        </w:r>
      </w:hyperlink>
      <w:r w:rsidRPr="009C5459">
        <w:rPr>
          <w:color w:val="auto"/>
        </w:rPr>
        <w:t>.</w:t>
      </w:r>
    </w:p>
    <w:p w14:paraId="7A500125" w14:textId="20A4FFA9" w:rsidR="003C7A23" w:rsidRPr="009C5459" w:rsidRDefault="003C7A23" w:rsidP="00447F3E">
      <w:pPr>
        <w:pStyle w:val="Nivel2"/>
        <w:rPr>
          <w:color w:val="auto"/>
        </w:rPr>
      </w:pPr>
      <w:r w:rsidRPr="009C5459">
        <w:rPr>
          <w:color w:val="auto"/>
        </w:rPr>
        <w:t xml:space="preserve">A recusa injustificada do adjudicatário em assinar o contrato ou a ata de registro de preço, ou em aceitar ou retirar o instrumento equivalente no prazo estabelecido pela Administração, descrita no item </w:t>
      </w:r>
      <w:r w:rsidRPr="009C5459">
        <w:rPr>
          <w:color w:val="auto"/>
        </w:rPr>
        <w:fldChar w:fldCharType="begin"/>
      </w:r>
      <w:r w:rsidRPr="009C5459">
        <w:rPr>
          <w:color w:val="auto"/>
        </w:rPr>
        <w:instrText xml:space="preserve"> REF _Ref114668139 \r \h  \* MERGEFORMAT </w:instrText>
      </w:r>
      <w:r w:rsidRPr="009C5459">
        <w:rPr>
          <w:color w:val="auto"/>
        </w:rPr>
      </w:r>
      <w:r w:rsidRPr="009C5459">
        <w:rPr>
          <w:color w:val="auto"/>
        </w:rPr>
        <w:fldChar w:fldCharType="separate"/>
      </w:r>
      <w:r w:rsidR="00976A00" w:rsidRPr="009C5459">
        <w:rPr>
          <w:color w:val="auto"/>
        </w:rPr>
        <w:t>9.1.3</w:t>
      </w:r>
      <w:r w:rsidRPr="009C5459">
        <w:rPr>
          <w:color w:val="auto"/>
        </w:rPr>
        <w:fldChar w:fldCharType="end"/>
      </w:r>
      <w:r w:rsidRPr="009C5459">
        <w:rPr>
          <w:color w:val="auto"/>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9C5459">
          <w:rPr>
            <w:rStyle w:val="Hyperlink"/>
            <w:color w:val="auto"/>
            <w:u w:val="none"/>
          </w:rPr>
          <w:t>art. 45, §4º da IN SEGES/ME n.º 73, de 2022</w:t>
        </w:r>
      </w:hyperlink>
      <w:r w:rsidRPr="009C5459">
        <w:rPr>
          <w:color w:val="auto"/>
        </w:rPr>
        <w:t xml:space="preserve">. </w:t>
      </w:r>
    </w:p>
    <w:p w14:paraId="6A48DC94" w14:textId="77777777" w:rsidR="003C7A23" w:rsidRPr="009C5459" w:rsidRDefault="003C7A23" w:rsidP="00447F3E">
      <w:pPr>
        <w:pStyle w:val="Nivel2"/>
        <w:rPr>
          <w:color w:val="auto"/>
        </w:rPr>
      </w:pPr>
      <w:r w:rsidRPr="009C5459">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9C5459" w:rsidRDefault="003C7A23" w:rsidP="00447F3E">
      <w:pPr>
        <w:pStyle w:val="Nivel2"/>
        <w:rPr>
          <w:color w:val="auto"/>
        </w:rPr>
      </w:pPr>
      <w:r w:rsidRPr="009C5459">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9C5459" w:rsidRDefault="003C7A23" w:rsidP="00447F3E">
      <w:pPr>
        <w:pStyle w:val="Nivel2"/>
        <w:rPr>
          <w:color w:val="auto"/>
        </w:rPr>
      </w:pPr>
      <w:r w:rsidRPr="009C5459">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9C5459" w:rsidRDefault="003C7A23" w:rsidP="00447F3E">
      <w:pPr>
        <w:pStyle w:val="Nivel2"/>
        <w:rPr>
          <w:color w:val="auto"/>
        </w:rPr>
      </w:pPr>
      <w:r w:rsidRPr="009C5459">
        <w:rPr>
          <w:color w:val="auto"/>
        </w:rPr>
        <w:t>O recurso e o pedido de reconsideração terão efeito suspensivo do ato ou da decisão recorrida até que sobrevenha decisão final da autoridade competente.</w:t>
      </w:r>
    </w:p>
    <w:p w14:paraId="57CC1C8F" w14:textId="77777777" w:rsidR="003C7A23" w:rsidRPr="009C5459" w:rsidRDefault="003C7A23" w:rsidP="00447F3E">
      <w:pPr>
        <w:pStyle w:val="Nivel2"/>
        <w:rPr>
          <w:color w:val="auto"/>
        </w:rPr>
      </w:pPr>
      <w:r w:rsidRPr="009C5459">
        <w:rPr>
          <w:color w:val="auto"/>
        </w:rPr>
        <w:t>A aplicação das sanções previstas neste edital não exclui, em hipótese alguma, a obrigação de reparação integral dos danos causados.</w:t>
      </w:r>
    </w:p>
    <w:p w14:paraId="1286CD81" w14:textId="77777777" w:rsidR="003C7A23" w:rsidRPr="009C5459" w:rsidRDefault="003C7A23" w:rsidP="00A974BD">
      <w:pPr>
        <w:pStyle w:val="Nivel01"/>
      </w:pPr>
      <w:bookmarkStart w:id="55" w:name="_Toc135469235"/>
      <w:r w:rsidRPr="009C5459">
        <w:t>DA IMPUGNAÇÃO AO EDITAL E DO PEDIDO DE ESCLARECIMENTO</w:t>
      </w:r>
      <w:bookmarkEnd w:id="55"/>
    </w:p>
    <w:p w14:paraId="58868A7B" w14:textId="260C26ED" w:rsidR="003C7A23" w:rsidRPr="009C5459" w:rsidRDefault="003C7A23" w:rsidP="00447F3E">
      <w:pPr>
        <w:pStyle w:val="Nivel2"/>
        <w:rPr>
          <w:color w:val="auto"/>
        </w:rPr>
      </w:pPr>
      <w:r w:rsidRPr="009C5459">
        <w:rPr>
          <w:color w:val="auto"/>
        </w:rPr>
        <w:t xml:space="preserve">Qualquer pessoa é parte legítima para impugnar este Edital por irregularidade na aplicação da </w:t>
      </w:r>
      <w:hyperlink r:id="rId51" w:history="1">
        <w:r w:rsidRPr="009C5459">
          <w:rPr>
            <w:rStyle w:val="Hyperlink"/>
            <w:color w:val="auto"/>
            <w:u w:val="none"/>
          </w:rPr>
          <w:t>Lei nº 14.133, de 2021</w:t>
        </w:r>
      </w:hyperlink>
      <w:r w:rsidRPr="009C5459">
        <w:rPr>
          <w:color w:val="auto"/>
        </w:rPr>
        <w:t>, devendo protocolar o pedido até 3 (</w:t>
      </w:r>
      <w:r w:rsidR="004A0EA0" w:rsidRPr="009C5459">
        <w:rPr>
          <w:color w:val="auto"/>
        </w:rPr>
        <w:t>três</w:t>
      </w:r>
      <w:r w:rsidRPr="009C5459">
        <w:rPr>
          <w:color w:val="auto"/>
        </w:rPr>
        <w:t>) dias úteis antes da data da abertura do certame.</w:t>
      </w:r>
    </w:p>
    <w:p w14:paraId="3C7B6880" w14:textId="5EC230A4" w:rsidR="003C7A23" w:rsidRPr="009C5459" w:rsidRDefault="003C7A23" w:rsidP="00447F3E">
      <w:pPr>
        <w:pStyle w:val="Nivel2"/>
        <w:rPr>
          <w:color w:val="auto"/>
        </w:rPr>
      </w:pPr>
      <w:r w:rsidRPr="009C5459">
        <w:rPr>
          <w:color w:val="auto"/>
        </w:rPr>
        <w:t>A resposta à impugnação ou ao pedido de esclarecimento será divulgad</w:t>
      </w:r>
      <w:r w:rsidR="00457E96" w:rsidRPr="009C5459">
        <w:rPr>
          <w:color w:val="auto"/>
        </w:rPr>
        <w:t>a</w:t>
      </w:r>
      <w:r w:rsidRPr="009C5459">
        <w:rPr>
          <w:color w:val="auto"/>
        </w:rPr>
        <w:t xml:space="preserve"> no prazo de até 3 (três) dias úteis, limitado ao último dia útil anterior à data da abertura do certame.</w:t>
      </w:r>
    </w:p>
    <w:p w14:paraId="6564CBD7" w14:textId="4E8E1509" w:rsidR="003C7A23" w:rsidRPr="009C5459" w:rsidRDefault="003C7A23" w:rsidP="00447F3E">
      <w:pPr>
        <w:pStyle w:val="Nivel2"/>
        <w:rPr>
          <w:color w:val="auto"/>
        </w:rPr>
      </w:pPr>
      <w:r w:rsidRPr="009C5459">
        <w:rPr>
          <w:color w:val="auto"/>
        </w:rPr>
        <w:t xml:space="preserve">A impugnação e o pedido de esclarecimento poderão ser realizados por forma eletrônica, </w:t>
      </w:r>
      <w:r w:rsidR="00457E96" w:rsidRPr="009C5459">
        <w:rPr>
          <w:i/>
          <w:iCs/>
          <w:color w:val="auto"/>
        </w:rPr>
        <w:t>nos termos do subitem 1.6. acima.</w:t>
      </w:r>
    </w:p>
    <w:p w14:paraId="2B348ABF" w14:textId="77777777" w:rsidR="003C7A23" w:rsidRPr="009C5459" w:rsidRDefault="003C7A23" w:rsidP="00447F3E">
      <w:pPr>
        <w:pStyle w:val="Nivel2"/>
        <w:rPr>
          <w:color w:val="auto"/>
        </w:rPr>
      </w:pPr>
      <w:r w:rsidRPr="009C5459">
        <w:rPr>
          <w:color w:val="auto"/>
        </w:rPr>
        <w:t>As impugnações e pedidos de esclarecimentos não suspendem os prazos previstos no certame.</w:t>
      </w:r>
    </w:p>
    <w:p w14:paraId="19BB7923" w14:textId="77777777" w:rsidR="003C7A23" w:rsidRPr="009C5459" w:rsidRDefault="003C7A23" w:rsidP="00447F3E">
      <w:pPr>
        <w:pStyle w:val="Nivel3"/>
        <w:rPr>
          <w:color w:val="auto"/>
        </w:rPr>
      </w:pPr>
      <w:r w:rsidRPr="009C5459">
        <w:rPr>
          <w:color w:val="auto"/>
        </w:rPr>
        <w:t>A concessão de efeito suspensivo à impugnação é medida excepcional e deverá ser motivada pelo agente de contratação, nos autos do processo de licitação.</w:t>
      </w:r>
    </w:p>
    <w:p w14:paraId="7EDB0B28" w14:textId="77777777" w:rsidR="003C7A23" w:rsidRPr="009C5459" w:rsidRDefault="003C7A23" w:rsidP="00447F3E">
      <w:pPr>
        <w:pStyle w:val="Nivel2"/>
        <w:rPr>
          <w:color w:val="auto"/>
        </w:rPr>
      </w:pPr>
      <w:r w:rsidRPr="009C5459">
        <w:rPr>
          <w:color w:val="auto"/>
        </w:rPr>
        <w:t>Acolhida a impugnação, será definida e publicada nova data para a realização do certame.</w:t>
      </w:r>
    </w:p>
    <w:p w14:paraId="3448077A" w14:textId="77777777" w:rsidR="003C7A23" w:rsidRPr="009C5459" w:rsidRDefault="003C7A23" w:rsidP="00A974BD">
      <w:pPr>
        <w:pStyle w:val="Nivel01"/>
      </w:pPr>
      <w:bookmarkStart w:id="56" w:name="_Toc135469236"/>
      <w:r w:rsidRPr="009C5459">
        <w:t>DAS DISPOSIÇÕES GERAIS</w:t>
      </w:r>
      <w:bookmarkEnd w:id="56"/>
    </w:p>
    <w:p w14:paraId="4A53963B" w14:textId="77777777" w:rsidR="003C7A23" w:rsidRPr="009C5459" w:rsidRDefault="003C7A23" w:rsidP="00447F3E">
      <w:pPr>
        <w:pStyle w:val="Nivel2"/>
        <w:rPr>
          <w:color w:val="auto"/>
        </w:rPr>
      </w:pPr>
      <w:bookmarkStart w:id="57" w:name="_Hlk82473550"/>
      <w:r w:rsidRPr="009C5459">
        <w:rPr>
          <w:color w:val="auto"/>
        </w:rPr>
        <w:t>Será divulgada ata da sessão pública no sistema eletrônico.</w:t>
      </w:r>
    </w:p>
    <w:p w14:paraId="03B73725" w14:textId="77777777" w:rsidR="003C7A23" w:rsidRPr="009C5459" w:rsidRDefault="003C7A23" w:rsidP="00447F3E">
      <w:pPr>
        <w:pStyle w:val="Nivel2"/>
        <w:rPr>
          <w:color w:val="auto"/>
        </w:rPr>
      </w:pPr>
      <w:r w:rsidRPr="009C5459">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9C5459" w:rsidRDefault="003C7A23" w:rsidP="00447F3E">
      <w:pPr>
        <w:pStyle w:val="Nivel2"/>
        <w:rPr>
          <w:color w:val="auto"/>
        </w:rPr>
      </w:pPr>
      <w:r w:rsidRPr="009C5459">
        <w:rPr>
          <w:color w:val="auto"/>
        </w:rPr>
        <w:t>Todas as referências de tempo no Edital, no aviso e durante a sessão pública observarão o horário de Brasília - DF.</w:t>
      </w:r>
    </w:p>
    <w:p w14:paraId="5CAAC75A" w14:textId="77777777" w:rsidR="003C7A23" w:rsidRPr="009C5459" w:rsidRDefault="003C7A23" w:rsidP="00447F3E">
      <w:pPr>
        <w:pStyle w:val="Nivel2"/>
        <w:rPr>
          <w:color w:val="auto"/>
        </w:rPr>
      </w:pPr>
      <w:r w:rsidRPr="009C5459">
        <w:rPr>
          <w:color w:val="auto"/>
        </w:rPr>
        <w:t>A homologação do resultado desta licitação não implicará direito à contratação.</w:t>
      </w:r>
    </w:p>
    <w:p w14:paraId="1EAEBD43" w14:textId="77777777" w:rsidR="003C7A23" w:rsidRPr="009C5459" w:rsidRDefault="003C7A23" w:rsidP="00447F3E">
      <w:pPr>
        <w:pStyle w:val="Nivel2"/>
        <w:rPr>
          <w:color w:val="auto"/>
        </w:rPr>
      </w:pPr>
      <w:r w:rsidRPr="009C545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9C5459" w:rsidRDefault="003C7A23" w:rsidP="00447F3E">
      <w:pPr>
        <w:pStyle w:val="Nivel2"/>
        <w:rPr>
          <w:color w:val="auto"/>
        </w:rPr>
      </w:pPr>
      <w:r w:rsidRPr="009C545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9C5459" w:rsidRDefault="003C7A23" w:rsidP="00447F3E">
      <w:pPr>
        <w:pStyle w:val="Nivel2"/>
        <w:rPr>
          <w:color w:val="auto"/>
        </w:rPr>
      </w:pPr>
      <w:r w:rsidRPr="009C5459">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9C5459" w:rsidRDefault="003C7A23" w:rsidP="00447F3E">
      <w:pPr>
        <w:pStyle w:val="Nivel2"/>
        <w:rPr>
          <w:color w:val="auto"/>
        </w:rPr>
      </w:pPr>
      <w:r w:rsidRPr="009C5459">
        <w:rPr>
          <w:color w:val="auto"/>
        </w:rPr>
        <w:t>O desatendimento de exigências formais não essenciais não importará o afastamento do licitante, desde que seja possível o aproveitamento do ato, observados os princípios da isonomia e do interesse público.</w:t>
      </w:r>
    </w:p>
    <w:p w14:paraId="51FB9539" w14:textId="1925BB86" w:rsidR="003C7A23" w:rsidRPr="009C5459" w:rsidRDefault="00222016" w:rsidP="00447F3E">
      <w:pPr>
        <w:pStyle w:val="Nivel2"/>
        <w:rPr>
          <w:rFonts w:eastAsia="Times New Roman"/>
          <w:color w:val="auto"/>
        </w:rPr>
      </w:pPr>
      <w:r w:rsidRPr="009C5459">
        <w:rPr>
          <w:color w:val="auto"/>
        </w:rPr>
        <w:t>Em caso de eventual discordância ou divergência entre este Edital e quaisquer outras peças processuais ou suas cópias, no todo ou em parte, prevalecerá sempre o quanto contido no Termo de Referência colacionado aos autos do processo administrativo</w:t>
      </w:r>
      <w:r w:rsidR="003C7A23" w:rsidRPr="009C5459">
        <w:rPr>
          <w:color w:val="auto"/>
        </w:rPr>
        <w:t>.</w:t>
      </w:r>
    </w:p>
    <w:p w14:paraId="3B988FF6" w14:textId="5AA6CCFC" w:rsidR="003C7A23" w:rsidRPr="009C5459" w:rsidRDefault="003C7A23" w:rsidP="00447F3E">
      <w:pPr>
        <w:pStyle w:val="Nivel2"/>
        <w:rPr>
          <w:rFonts w:eastAsia="Times New Roman"/>
          <w:color w:val="auto"/>
        </w:rPr>
      </w:pPr>
      <w:r w:rsidRPr="009C5459">
        <w:rPr>
          <w:color w:val="auto"/>
        </w:rPr>
        <w:t xml:space="preserve">O Edital e seus anexos estão disponíveis, na íntegra, no Portal Nacional de Contratações Públicas (PNCP) e </w:t>
      </w:r>
      <w:r w:rsidR="006C0D9E" w:rsidRPr="009C5459">
        <w:rPr>
          <w:color w:val="auto"/>
        </w:rPr>
        <w:t xml:space="preserve">pode também ser solicitada cópia pelo </w:t>
      </w:r>
      <w:r w:rsidRPr="009C5459">
        <w:rPr>
          <w:color w:val="auto"/>
        </w:rPr>
        <w:t>endereço eletrônico</w:t>
      </w:r>
      <w:r w:rsidR="006C0D9E" w:rsidRPr="009C5459">
        <w:rPr>
          <w:color w:val="auto"/>
        </w:rPr>
        <w:t xml:space="preserve"> cpl@ines.gov.br</w:t>
      </w:r>
      <w:r w:rsidRPr="009C5459">
        <w:rPr>
          <w:color w:val="auto"/>
        </w:rPr>
        <w:t>.</w:t>
      </w:r>
    </w:p>
    <w:p w14:paraId="66D7AB8E" w14:textId="77777777" w:rsidR="003C7A23" w:rsidRPr="009C5459" w:rsidRDefault="003C7A23" w:rsidP="00447F3E">
      <w:pPr>
        <w:pStyle w:val="Nivel2"/>
        <w:rPr>
          <w:rFonts w:eastAsia="Times New Roman"/>
          <w:color w:val="auto"/>
        </w:rPr>
      </w:pPr>
      <w:r w:rsidRPr="009C5459">
        <w:rPr>
          <w:color w:val="auto"/>
        </w:rPr>
        <w:t>Integram este Edital, para todos os fins e efeitos, os seguintes anexos:</w:t>
      </w:r>
    </w:p>
    <w:p w14:paraId="7ADD4298" w14:textId="77777777" w:rsidR="003C7A23" w:rsidRPr="009C5459" w:rsidRDefault="003C7A23" w:rsidP="00447F3E">
      <w:pPr>
        <w:pStyle w:val="Nivel3"/>
        <w:rPr>
          <w:color w:val="auto"/>
        </w:rPr>
      </w:pPr>
      <w:r w:rsidRPr="009C5459">
        <w:rPr>
          <w:color w:val="auto"/>
        </w:rPr>
        <w:t>ANEXO I - Termo de Referência</w:t>
      </w:r>
    </w:p>
    <w:p w14:paraId="1550C386" w14:textId="77777777" w:rsidR="003C7A23" w:rsidRPr="009C5459" w:rsidRDefault="003C7A23" w:rsidP="00447F3E">
      <w:pPr>
        <w:pStyle w:val="Nivel4"/>
      </w:pPr>
      <w:r w:rsidRPr="009C5459">
        <w:t>Apêndice do Anexo I – Estudo Técnico Preliminar</w:t>
      </w:r>
    </w:p>
    <w:p w14:paraId="66B3A1CC" w14:textId="2A6B117D" w:rsidR="001A1E50" w:rsidRPr="009C5459" w:rsidRDefault="00762A7A" w:rsidP="00447F3E">
      <w:pPr>
        <w:pStyle w:val="Nivel4"/>
      </w:pPr>
      <w:r w:rsidRPr="009C5459">
        <w:t>Apêndice do Anexo I – Documento de Formalização da Demanda</w:t>
      </w:r>
    </w:p>
    <w:p w14:paraId="66F15693" w14:textId="18AA9B12" w:rsidR="00762A7A" w:rsidRPr="009C5459" w:rsidRDefault="00762A7A" w:rsidP="00762A7A">
      <w:pPr>
        <w:pStyle w:val="Nivel4"/>
      </w:pPr>
      <w:r w:rsidRPr="009C5459">
        <w:t>Apêndice do Anexo I – Mapa de Riscos</w:t>
      </w:r>
    </w:p>
    <w:p w14:paraId="72DB2F62" w14:textId="1861328A" w:rsidR="001A1E50" w:rsidRPr="009C5459" w:rsidRDefault="001A1E50" w:rsidP="001A1E50">
      <w:pPr>
        <w:pStyle w:val="Nivel3"/>
        <w:rPr>
          <w:color w:val="auto"/>
        </w:rPr>
      </w:pPr>
      <w:r w:rsidRPr="009C5459">
        <w:rPr>
          <w:color w:val="auto"/>
        </w:rPr>
        <w:t>ANEXO II - Minuta de Termo de Contrato</w:t>
      </w:r>
    </w:p>
    <w:p w14:paraId="56699A5C" w14:textId="1A3F2A2D" w:rsidR="003C7A23" w:rsidRPr="009C5459" w:rsidRDefault="003C7A23" w:rsidP="00447F3E">
      <w:pPr>
        <w:pStyle w:val="Nivel3"/>
        <w:rPr>
          <w:color w:val="auto"/>
        </w:rPr>
      </w:pPr>
      <w:r w:rsidRPr="009C5459">
        <w:rPr>
          <w:color w:val="auto"/>
        </w:rPr>
        <w:t>ANEXO I</w:t>
      </w:r>
      <w:r w:rsidR="001A1E50" w:rsidRPr="009C5459">
        <w:rPr>
          <w:color w:val="auto"/>
        </w:rPr>
        <w:t>I</w:t>
      </w:r>
      <w:r w:rsidRPr="009C5459">
        <w:rPr>
          <w:color w:val="auto"/>
        </w:rPr>
        <w:t xml:space="preserve">I – </w:t>
      </w:r>
      <w:r w:rsidR="001A1E50" w:rsidRPr="009C5459">
        <w:rPr>
          <w:color w:val="auto"/>
        </w:rPr>
        <w:t>Orçamento Estimativo</w:t>
      </w:r>
    </w:p>
    <w:p w14:paraId="404D1745" w14:textId="77777777" w:rsidR="00B41BD2" w:rsidRPr="009C5459" w:rsidRDefault="00B41BD2" w:rsidP="00B41BD2">
      <w:pPr>
        <w:spacing w:before="120" w:after="120" w:line="276" w:lineRule="auto"/>
        <w:jc w:val="both"/>
        <w:rPr>
          <w:rFonts w:ascii="Arial" w:hAnsi="Arial" w:cs="Arial"/>
          <w:sz w:val="20"/>
          <w:szCs w:val="20"/>
        </w:rPr>
      </w:pPr>
      <w:bookmarkStart w:id="58" w:name="_Hlk147413028"/>
      <w:bookmarkEnd w:id="57"/>
    </w:p>
    <w:p w14:paraId="45DC2C11" w14:textId="4F5A5B45" w:rsidR="00864D74" w:rsidRPr="009C5459" w:rsidRDefault="00864D74" w:rsidP="00B41BD2">
      <w:pPr>
        <w:spacing w:before="120" w:after="120" w:line="276" w:lineRule="auto"/>
        <w:jc w:val="both"/>
        <w:rPr>
          <w:rFonts w:ascii="Arial" w:eastAsia="MS Mincho" w:hAnsi="Arial" w:cs="Arial"/>
          <w:sz w:val="20"/>
          <w:szCs w:val="20"/>
        </w:rPr>
      </w:pPr>
      <w:r w:rsidRPr="009C5459">
        <w:rPr>
          <w:rFonts w:ascii="Arial" w:hAnsi="Arial" w:cs="Arial"/>
          <w:sz w:val="20"/>
          <w:szCs w:val="20"/>
        </w:rPr>
        <w:t>Rio de</w:t>
      </w:r>
      <w:r w:rsidR="00B41BD2" w:rsidRPr="009C5459">
        <w:rPr>
          <w:rFonts w:ascii="Arial" w:hAnsi="Arial" w:cs="Arial"/>
          <w:sz w:val="20"/>
          <w:szCs w:val="20"/>
        </w:rPr>
        <w:t xml:space="preserve"> </w:t>
      </w:r>
      <w:r w:rsidRPr="009C5459">
        <w:rPr>
          <w:rFonts w:ascii="Arial" w:hAnsi="Arial" w:cs="Arial"/>
          <w:sz w:val="20"/>
          <w:szCs w:val="20"/>
        </w:rPr>
        <w:t>Janeiro, ......... de ................................. de 202</w:t>
      </w:r>
      <w:r w:rsidR="00C514EE" w:rsidRPr="009C5459">
        <w:rPr>
          <w:rFonts w:ascii="Arial" w:hAnsi="Arial" w:cs="Arial"/>
          <w:sz w:val="20"/>
          <w:szCs w:val="20"/>
        </w:rPr>
        <w:t>4</w:t>
      </w:r>
      <w:r w:rsidRPr="009C5459">
        <w:rPr>
          <w:rFonts w:ascii="Arial" w:hAnsi="Arial" w:cs="Arial"/>
          <w:sz w:val="20"/>
          <w:szCs w:val="20"/>
        </w:rPr>
        <w:t>.</w:t>
      </w:r>
    </w:p>
    <w:p w14:paraId="747A46B9" w14:textId="77777777" w:rsidR="00B41BD2" w:rsidRPr="009C5459" w:rsidRDefault="00B41BD2" w:rsidP="00864D74">
      <w:pPr>
        <w:pStyle w:val="Padro0"/>
        <w:spacing w:before="120" w:after="120" w:line="276" w:lineRule="auto"/>
        <w:jc w:val="center"/>
        <w:rPr>
          <w:rFonts w:ascii="Arial" w:hAnsi="Arial" w:cs="Arial"/>
          <w:color w:val="auto"/>
          <w:sz w:val="20"/>
          <w:szCs w:val="20"/>
        </w:rPr>
      </w:pPr>
    </w:p>
    <w:p w14:paraId="2A935880" w14:textId="68829425" w:rsidR="00864D74" w:rsidRPr="009C5459" w:rsidRDefault="00864D74" w:rsidP="00864D74">
      <w:pPr>
        <w:pStyle w:val="Padro0"/>
        <w:spacing w:before="120" w:after="120" w:line="276" w:lineRule="auto"/>
        <w:jc w:val="center"/>
        <w:rPr>
          <w:rFonts w:ascii="Arial" w:hAnsi="Arial" w:cs="Arial"/>
          <w:color w:val="auto"/>
          <w:sz w:val="20"/>
          <w:szCs w:val="20"/>
        </w:rPr>
      </w:pPr>
      <w:r w:rsidRPr="009C5459">
        <w:rPr>
          <w:rFonts w:ascii="Arial" w:hAnsi="Arial" w:cs="Arial"/>
          <w:color w:val="auto"/>
          <w:sz w:val="20"/>
          <w:szCs w:val="20"/>
        </w:rPr>
        <w:t>________________________________</w:t>
      </w:r>
    </w:p>
    <w:p w14:paraId="71B6F58C" w14:textId="77777777" w:rsidR="00864D74" w:rsidRPr="009C5459" w:rsidRDefault="00864D74" w:rsidP="00864D74">
      <w:pPr>
        <w:pStyle w:val="Corpodetextorecuado"/>
        <w:spacing w:after="0"/>
        <w:ind w:left="0"/>
        <w:jc w:val="center"/>
        <w:rPr>
          <w:rFonts w:eastAsiaTheme="minorEastAsia" w:cs="Arial"/>
          <w:b/>
          <w:bCs/>
          <w:color w:val="auto"/>
          <w:sz w:val="20"/>
          <w:szCs w:val="20"/>
        </w:rPr>
      </w:pPr>
      <w:bookmarkStart w:id="59" w:name="_Hlk145513840"/>
      <w:r w:rsidRPr="009C5459">
        <w:rPr>
          <w:rFonts w:eastAsiaTheme="minorEastAsia" w:cs="Arial"/>
          <w:b/>
          <w:bCs/>
          <w:color w:val="auto"/>
          <w:sz w:val="20"/>
          <w:szCs w:val="20"/>
        </w:rPr>
        <w:t xml:space="preserve">     SOLANGE MARIA DA ROCHA</w:t>
      </w:r>
    </w:p>
    <w:p w14:paraId="12F6EDE7" w14:textId="77777777" w:rsidR="00864D74" w:rsidRPr="009C5459" w:rsidRDefault="00864D74" w:rsidP="00864D74">
      <w:pPr>
        <w:pStyle w:val="Corpodetextorecuado"/>
        <w:spacing w:after="0"/>
        <w:ind w:left="0"/>
        <w:jc w:val="center"/>
        <w:rPr>
          <w:rFonts w:eastAsiaTheme="minorEastAsia" w:cs="Arial"/>
          <w:color w:val="auto"/>
          <w:sz w:val="20"/>
          <w:szCs w:val="20"/>
        </w:rPr>
      </w:pPr>
      <w:r w:rsidRPr="009C5459">
        <w:rPr>
          <w:rFonts w:eastAsiaTheme="minorEastAsia" w:cs="Arial"/>
          <w:color w:val="auto"/>
          <w:sz w:val="20"/>
          <w:szCs w:val="20"/>
        </w:rPr>
        <w:t xml:space="preserve">Diretora-Geral </w:t>
      </w:r>
    </w:p>
    <w:p w14:paraId="025E3ADD" w14:textId="4D1DFFC2" w:rsidR="007A455D" w:rsidRPr="009C5459" w:rsidRDefault="00864D74" w:rsidP="00215B99">
      <w:pPr>
        <w:pStyle w:val="Padro0"/>
        <w:spacing w:after="0"/>
        <w:jc w:val="center"/>
        <w:rPr>
          <w:rFonts w:ascii="Arial" w:hAnsi="Arial" w:cs="Arial"/>
          <w:color w:val="auto"/>
        </w:rPr>
      </w:pPr>
      <w:r w:rsidRPr="009C5459">
        <w:rPr>
          <w:rFonts w:ascii="Arial" w:eastAsiaTheme="minorEastAsia" w:hAnsi="Arial" w:cs="Arial"/>
          <w:color w:val="auto"/>
          <w:sz w:val="20"/>
          <w:szCs w:val="20"/>
        </w:rPr>
        <w:t xml:space="preserve">Matrícula: </w:t>
      </w:r>
      <w:bookmarkStart w:id="60" w:name="_Hlk145505031"/>
      <w:r w:rsidRPr="009C5459">
        <w:rPr>
          <w:rFonts w:ascii="Arial" w:eastAsiaTheme="minorEastAsia" w:hAnsi="Arial" w:cs="Arial"/>
          <w:color w:val="auto"/>
          <w:sz w:val="20"/>
          <w:szCs w:val="20"/>
        </w:rPr>
        <w:t>262457</w:t>
      </w:r>
      <w:bookmarkEnd w:id="58"/>
      <w:bookmarkEnd w:id="59"/>
      <w:bookmarkEnd w:id="60"/>
    </w:p>
    <w:sectPr w:rsidR="007A455D" w:rsidRPr="009C5459" w:rsidSect="00231D35">
      <w:headerReference w:type="default" r:id="rId52"/>
      <w:footerReference w:type="default" r:id="rId53"/>
      <w:headerReference w:type="first" r:id="rId5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229" w14:textId="77777777" w:rsidR="00CD53FF" w:rsidRDefault="00CD53FF">
      <w:r>
        <w:separator/>
      </w:r>
    </w:p>
  </w:endnote>
  <w:endnote w:type="continuationSeparator" w:id="0">
    <w:p w14:paraId="675CA20D" w14:textId="77777777" w:rsidR="00CD53FF" w:rsidRDefault="00CD53FF">
      <w:r>
        <w:continuationSeparator/>
      </w:r>
    </w:p>
  </w:endnote>
  <w:endnote w:type="continuationNotice" w:id="1">
    <w:p w14:paraId="0DAF1680" w14:textId="77777777" w:rsidR="00CD53FF" w:rsidRDefault="00CD5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1"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1"/>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2" w:name="_Hlk135299681"/>
        <w:r w:rsidRPr="00244403">
          <w:rPr>
            <w:rFonts w:ascii="Arial" w:hAnsi="Arial" w:cs="Arial"/>
            <w:sz w:val="14"/>
            <w:szCs w:val="14"/>
          </w:rPr>
          <w:t>- Lei nº 14.133, de 2021.</w:t>
        </w:r>
        <w:bookmarkEnd w:id="62"/>
      </w:p>
      <w:p w14:paraId="2220F664" w14:textId="739385E2" w:rsidR="00EF1D1E" w:rsidRPr="00244403" w:rsidRDefault="009543FC" w:rsidP="00E96341">
        <w:pPr>
          <w:pStyle w:val="Rodap"/>
          <w:rPr>
            <w:rFonts w:ascii="Arial" w:hAnsi="Arial" w:cs="Arial"/>
            <w:sz w:val="14"/>
            <w:szCs w:val="14"/>
          </w:rPr>
        </w:pPr>
        <w:bookmarkStart w:id="63"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409C" w14:textId="77777777" w:rsidR="00CD53FF" w:rsidRDefault="00CD53FF">
      <w:r>
        <w:separator/>
      </w:r>
    </w:p>
  </w:footnote>
  <w:footnote w:type="continuationSeparator" w:id="0">
    <w:p w14:paraId="429381D8" w14:textId="77777777" w:rsidR="00CD53FF" w:rsidRDefault="00CD53FF">
      <w:r>
        <w:continuationSeparator/>
      </w:r>
    </w:p>
  </w:footnote>
  <w:footnote w:type="continuationNotice" w:id="1">
    <w:p w14:paraId="1A569B38" w14:textId="77777777" w:rsidR="00CD53FF" w:rsidRDefault="00CD5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08200F37" w:rsidR="00EF1D1E" w:rsidRPr="00244403" w:rsidRDefault="00EF1D1E" w:rsidP="00976A00">
    <w:pPr>
      <w:pStyle w:val="Cabealho"/>
      <w:ind w:right="-852"/>
      <w:jc w:val="right"/>
      <w:rPr>
        <w:rFonts w:ascii="Arial" w:hAnsi="Arial" w:cs="Arial"/>
        <w:sz w:val="20"/>
        <w:szCs w:val="20"/>
      </w:rPr>
    </w:pPr>
    <w:r w:rsidRPr="00244403">
      <w:rPr>
        <w:rFonts w:ascii="Arial" w:hAnsi="Arial" w:cs="Arial"/>
        <w:sz w:val="20"/>
        <w:szCs w:val="20"/>
      </w:rPr>
      <w:t xml:space="preserve">EDITAL - PREGÃO ELETRÔNICO Nº </w:t>
    </w:r>
    <w:r w:rsidR="0002395F">
      <w:rPr>
        <w:rFonts w:ascii="Arial" w:hAnsi="Arial" w:cs="Arial"/>
        <w:sz w:val="20"/>
        <w:szCs w:val="20"/>
      </w:rPr>
      <w:t>90005</w:t>
    </w:r>
    <w:r w:rsidRPr="00244403">
      <w:rPr>
        <w:rFonts w:ascii="Arial" w:hAnsi="Arial" w:cs="Arial"/>
        <w:sz w:val="20"/>
        <w:szCs w:val="20"/>
      </w:rPr>
      <w:t>/</w:t>
    </w:r>
    <w:r w:rsidR="00EB2BE7">
      <w:rPr>
        <w:rFonts w:ascii="Arial" w:hAnsi="Arial" w:cs="Arial"/>
        <w:sz w:val="20"/>
        <w:szCs w:val="20"/>
      </w:rPr>
      <w:t>202</w:t>
    </w:r>
    <w:r w:rsidR="00C514EE">
      <w:rPr>
        <w:rFonts w:ascii="Arial" w:hAnsi="Arial" w:cs="Arial"/>
        <w:sz w:val="20"/>
        <w:szCs w:val="20"/>
      </w:rPr>
      <w:t>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36"/>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95F"/>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2FF"/>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6AA"/>
    <w:rsid w:val="00060256"/>
    <w:rsid w:val="00060414"/>
    <w:rsid w:val="00060A78"/>
    <w:rsid w:val="00060B91"/>
    <w:rsid w:val="00060E15"/>
    <w:rsid w:val="00060E1B"/>
    <w:rsid w:val="00061553"/>
    <w:rsid w:val="00061DA5"/>
    <w:rsid w:val="0006239C"/>
    <w:rsid w:val="00062853"/>
    <w:rsid w:val="000628B6"/>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93F"/>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A5C"/>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50"/>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3E17"/>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B99"/>
    <w:rsid w:val="00216492"/>
    <w:rsid w:val="0021698A"/>
    <w:rsid w:val="00216AA5"/>
    <w:rsid w:val="00217F8C"/>
    <w:rsid w:val="00220307"/>
    <w:rsid w:val="00220365"/>
    <w:rsid w:val="00220815"/>
    <w:rsid w:val="00220CD0"/>
    <w:rsid w:val="00220D79"/>
    <w:rsid w:val="00220FFE"/>
    <w:rsid w:val="00221BA5"/>
    <w:rsid w:val="00222016"/>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61F"/>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1B"/>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CA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179"/>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2EA"/>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601"/>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ADA"/>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9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C47"/>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2BE"/>
    <w:rsid w:val="00591709"/>
    <w:rsid w:val="00591ADF"/>
    <w:rsid w:val="00592626"/>
    <w:rsid w:val="005926A6"/>
    <w:rsid w:val="00592C40"/>
    <w:rsid w:val="00592FEA"/>
    <w:rsid w:val="00593A7A"/>
    <w:rsid w:val="00593CD6"/>
    <w:rsid w:val="005941CA"/>
    <w:rsid w:val="005953A5"/>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0D9E"/>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A7A"/>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B18"/>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767"/>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0F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D74"/>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4DFE"/>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A0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459"/>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4CF"/>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165"/>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87D"/>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C0B"/>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225"/>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0F6"/>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BD2"/>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43"/>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89"/>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4EE"/>
    <w:rsid w:val="00C51A32"/>
    <w:rsid w:val="00C51C28"/>
    <w:rsid w:val="00C523AD"/>
    <w:rsid w:val="00C528C5"/>
    <w:rsid w:val="00C52DB8"/>
    <w:rsid w:val="00C53456"/>
    <w:rsid w:val="00C53460"/>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3C1E"/>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29F"/>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F7"/>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3E96"/>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26C"/>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BE7"/>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CBB"/>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Padro0">
    <w:name w:val="Padrão"/>
    <w:rsid w:val="00864D74"/>
    <w:pPr>
      <w:suppressAutoHyphens/>
      <w:spacing w:after="160" w:line="259" w:lineRule="auto"/>
    </w:pPr>
    <w:rPr>
      <w:rFonts w:ascii="Ecofont_Spranq_eco_Sans" w:eastAsia="SimSun" w:hAnsi="Ecofont_Spranq_eco_Sans" w:cs="Tahoma"/>
      <w:color w:val="00000A"/>
      <w:kern w:val="2"/>
      <w:sz w:val="24"/>
      <w:szCs w:val="24"/>
      <w:lang w:eastAsia="pt-BR"/>
      <w14:ligatures w14:val="standardContextual"/>
    </w:rPr>
  </w:style>
  <w:style w:type="paragraph" w:customStyle="1" w:styleId="Corpodetextorecuado">
    <w:name w:val="Corpo de texto recuado"/>
    <w:basedOn w:val="Padro0"/>
    <w:rsid w:val="00864D74"/>
    <w:pPr>
      <w:spacing w:after="120"/>
      <w:ind w:left="283"/>
    </w:pPr>
    <w:rPr>
      <w:rFonts w:ascii="Arial" w:eastAsia="Times New Roman" w:hAnsi="Arial"/>
      <w:kern w:val="0"/>
      <w14:ligatures w14:val="none"/>
    </w:rPr>
  </w:style>
  <w:style w:type="character" w:styleId="MenoPendente">
    <w:name w:val="Unresolved Mention"/>
    <w:basedOn w:val="Fontepargpadro"/>
    <w:uiPriority w:val="99"/>
    <w:semiHidden/>
    <w:unhideWhenUsed/>
    <w:rsid w:val="00AA5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440989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rb.gy/gugsk" TargetMode="External"/><Relationship Id="rId11" Type="http://schemas.openxmlformats.org/officeDocument/2006/relationships/image" Target="media/image1.wmf"/><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portaldatransparencia.gov.br/pagina-interna/603244-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8061</Words>
  <Characters>43534</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2024-01-10T19:33:00Z</dcterms:created>
  <dcterms:modified xsi:type="dcterms:W3CDTF">2024-01-31T15:43:00Z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