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C2F85B" w14:textId="607B20E3" w:rsidR="00AA2139" w:rsidRPr="00172F9B" w:rsidRDefault="00AA2139" w:rsidP="00AA2139">
      <w:pPr>
        <w:pStyle w:val="Legenda"/>
        <w:rPr>
          <w:rFonts w:ascii="Times New Roman" w:hAnsi="Times New Roman"/>
          <w:sz w:val="20"/>
        </w:rPr>
      </w:pPr>
      <w:r w:rsidRPr="00172F9B">
        <w:rPr>
          <w:rFonts w:ascii="Times New Roman" w:hAnsi="Times New Roman"/>
          <w:noProof/>
          <w:sz w:val="20"/>
        </w:rPr>
        <w:drawing>
          <wp:inline distT="0" distB="0" distL="0" distR="0" wp14:anchorId="2407AEA0" wp14:editId="61BE66D0">
            <wp:extent cx="1019175" cy="9715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p>
    <w:p w14:paraId="33BEAFCC" w14:textId="77777777" w:rsidR="00AA2139" w:rsidRPr="00632305" w:rsidRDefault="00AA2139" w:rsidP="00AA2139">
      <w:pPr>
        <w:jc w:val="center"/>
        <w:rPr>
          <w:b/>
          <w:sz w:val="22"/>
          <w:szCs w:val="22"/>
        </w:rPr>
      </w:pPr>
      <w:r w:rsidRPr="00632305">
        <w:rPr>
          <w:b/>
          <w:sz w:val="22"/>
          <w:szCs w:val="22"/>
        </w:rPr>
        <w:t>MINISTÉRIO DA DEFESA</w:t>
      </w:r>
    </w:p>
    <w:p w14:paraId="356AFECD" w14:textId="77777777" w:rsidR="00AA2139" w:rsidRPr="00632305" w:rsidRDefault="00AA2139" w:rsidP="00AA2139">
      <w:pPr>
        <w:jc w:val="center"/>
        <w:rPr>
          <w:b/>
          <w:sz w:val="22"/>
          <w:szCs w:val="22"/>
        </w:rPr>
      </w:pPr>
      <w:r w:rsidRPr="00632305">
        <w:rPr>
          <w:b/>
          <w:sz w:val="22"/>
          <w:szCs w:val="22"/>
        </w:rPr>
        <w:t>EXERCITO BRASILEIRO</w:t>
      </w:r>
    </w:p>
    <w:p w14:paraId="64BDC235" w14:textId="77777777" w:rsidR="00AA2139" w:rsidRPr="00632305" w:rsidRDefault="00AA2139" w:rsidP="00AA2139">
      <w:pPr>
        <w:jc w:val="center"/>
        <w:rPr>
          <w:b/>
          <w:sz w:val="22"/>
          <w:szCs w:val="22"/>
        </w:rPr>
      </w:pPr>
      <w:r w:rsidRPr="00632305">
        <w:rPr>
          <w:b/>
          <w:sz w:val="22"/>
          <w:szCs w:val="22"/>
        </w:rPr>
        <w:t>COLOG           Ba Ap Log Ex</w:t>
      </w:r>
    </w:p>
    <w:p w14:paraId="5ED04CE2" w14:textId="77777777" w:rsidR="00AA2139" w:rsidRPr="00632305" w:rsidRDefault="00AA2139" w:rsidP="00AA2139">
      <w:pPr>
        <w:jc w:val="center"/>
        <w:rPr>
          <w:b/>
          <w:sz w:val="22"/>
          <w:szCs w:val="22"/>
        </w:rPr>
      </w:pPr>
      <w:r w:rsidRPr="00632305">
        <w:rPr>
          <w:b/>
          <w:sz w:val="22"/>
          <w:szCs w:val="22"/>
        </w:rPr>
        <w:t>BATALHÃO CENTRAL DE MANUTENÇÃO E SUPRIMENTO</w:t>
      </w:r>
    </w:p>
    <w:p w14:paraId="78226DF0" w14:textId="77777777" w:rsidR="00AA2139" w:rsidRPr="00632305" w:rsidRDefault="00AA2139" w:rsidP="00AA2139">
      <w:pPr>
        <w:jc w:val="center"/>
        <w:rPr>
          <w:b/>
          <w:sz w:val="22"/>
          <w:szCs w:val="22"/>
        </w:rPr>
      </w:pPr>
      <w:r w:rsidRPr="00632305">
        <w:rPr>
          <w:b/>
          <w:sz w:val="22"/>
          <w:szCs w:val="22"/>
        </w:rPr>
        <w:t>(PqCMM/1944)</w:t>
      </w:r>
    </w:p>
    <w:p w14:paraId="5BE08958" w14:textId="77777777" w:rsidR="00AA2139" w:rsidRPr="00172F9B" w:rsidRDefault="00AA2139" w:rsidP="00AA2139">
      <w:pPr>
        <w:jc w:val="center"/>
        <w:rPr>
          <w:rFonts w:eastAsia="CAAAAA+TimesNewRomanPS-BoldMT"/>
          <w:b/>
          <w:szCs w:val="20"/>
        </w:rPr>
      </w:pPr>
    </w:p>
    <w:p w14:paraId="7483BD89" w14:textId="77777777" w:rsidR="00AA2139" w:rsidRPr="00632305" w:rsidRDefault="00AA2139" w:rsidP="00AA2139">
      <w:pPr>
        <w:jc w:val="center"/>
        <w:rPr>
          <w:rFonts w:cs="Arial"/>
          <w:b/>
          <w:bCs/>
          <w:sz w:val="22"/>
          <w:szCs w:val="22"/>
        </w:rPr>
      </w:pPr>
    </w:p>
    <w:p w14:paraId="7D0B2461" w14:textId="77777777" w:rsidR="00AA2139" w:rsidRPr="0051364E" w:rsidRDefault="00AA2139" w:rsidP="00AA2139">
      <w:pPr>
        <w:autoSpaceDE w:val="0"/>
        <w:ind w:right="-93"/>
        <w:jc w:val="center"/>
        <w:rPr>
          <w:rFonts w:eastAsia="CAAAAA+TimesNewRomanPS-BoldMT" w:cs="Arial"/>
          <w:b/>
          <w:sz w:val="22"/>
          <w:szCs w:val="22"/>
        </w:rPr>
      </w:pPr>
      <w:r>
        <w:rPr>
          <w:rFonts w:eastAsia="CAAAAA+TimesNewRomanPS-BoldMT" w:cs="Arial"/>
          <w:b/>
          <w:sz w:val="22"/>
          <w:szCs w:val="22"/>
        </w:rPr>
        <w:t>NUMERAÇÃ</w:t>
      </w:r>
      <w:r w:rsidRPr="0051364E">
        <w:rPr>
          <w:rFonts w:eastAsia="CAAAAA+TimesNewRomanPS-BoldMT" w:cs="Arial"/>
          <w:b/>
          <w:sz w:val="22"/>
          <w:szCs w:val="22"/>
        </w:rPr>
        <w:t xml:space="preserve">O ÚNICA DE PROCESSO: </w:t>
      </w:r>
      <w:r>
        <w:rPr>
          <w:rFonts w:eastAsia="CAAAAA+TimesNewRomanPS-BoldMT" w:cs="Arial"/>
          <w:b/>
          <w:sz w:val="22"/>
          <w:szCs w:val="22"/>
        </w:rPr>
        <w:t>64619.000500/2022-80</w:t>
      </w:r>
    </w:p>
    <w:p w14:paraId="2F7FA7EF" w14:textId="77777777" w:rsidR="00AA2139" w:rsidRPr="00632305" w:rsidRDefault="00AA2139" w:rsidP="00AA2139">
      <w:pPr>
        <w:jc w:val="center"/>
        <w:rPr>
          <w:rFonts w:cs="Arial"/>
          <w:b/>
          <w:bCs/>
          <w:sz w:val="22"/>
          <w:szCs w:val="22"/>
        </w:rPr>
      </w:pPr>
    </w:p>
    <w:p w14:paraId="395ECD7B" w14:textId="77777777" w:rsidR="009E584F" w:rsidRPr="00805244" w:rsidRDefault="009E584F" w:rsidP="003D0E1A">
      <w:pPr>
        <w:spacing w:line="276" w:lineRule="auto"/>
        <w:jc w:val="center"/>
        <w:rPr>
          <w:rFonts w:cs="Arial"/>
          <w:b/>
          <w:bCs/>
          <w:i/>
          <w:iCs/>
          <w:color w:val="FF0000"/>
          <w:szCs w:val="20"/>
        </w:rPr>
      </w:pPr>
    </w:p>
    <w:p w14:paraId="6C0791BA" w14:textId="10037605"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A</w:t>
      </w:r>
      <w:r w:rsidR="006C64A9">
        <w:rPr>
          <w:rFonts w:cs="Arial"/>
          <w:b/>
          <w:bCs/>
          <w:color w:val="000000" w:themeColor="text1"/>
          <w:szCs w:val="20"/>
        </w:rPr>
        <w:t xml:space="preserve">VISO DE DISPENSA ELETRÔNICA Nº </w:t>
      </w:r>
      <w:r w:rsidR="00466023">
        <w:rPr>
          <w:rFonts w:cs="Arial"/>
          <w:b/>
          <w:bCs/>
          <w:color w:val="000000" w:themeColor="text1"/>
          <w:szCs w:val="20"/>
        </w:rPr>
        <w:t>06</w:t>
      </w:r>
      <w:r w:rsidR="006C64A9">
        <w:rPr>
          <w:rFonts w:cs="Arial"/>
          <w:b/>
          <w:bCs/>
          <w:color w:val="000000" w:themeColor="text1"/>
          <w:szCs w:val="20"/>
        </w:rPr>
        <w:t>/2022</w:t>
      </w:r>
    </w:p>
    <w:p w14:paraId="4DAF75DF" w14:textId="07F825F9" w:rsidR="003D0E1A" w:rsidRPr="00805244" w:rsidRDefault="003D0E1A">
      <w:pPr>
        <w:rPr>
          <w:rFonts w:cs="Arial"/>
        </w:rPr>
      </w:pPr>
    </w:p>
    <w:p w14:paraId="47EE507B" w14:textId="6230370D" w:rsidR="003D0E1A" w:rsidRPr="0076102F" w:rsidRDefault="003D0E1A" w:rsidP="0076102F">
      <w:pPr>
        <w:pStyle w:val="Ttulo2"/>
        <w:jc w:val="both"/>
        <w:rPr>
          <w:rFonts w:ascii="Arial" w:hAnsi="Arial" w:cs="Arial"/>
          <w:color w:val="000000" w:themeColor="text1"/>
          <w:sz w:val="20"/>
          <w:szCs w:val="20"/>
        </w:rPr>
      </w:pPr>
      <w:r w:rsidRPr="0076102F">
        <w:rPr>
          <w:rFonts w:ascii="Arial" w:hAnsi="Arial" w:cs="Arial"/>
          <w:color w:val="000000" w:themeColor="text1"/>
          <w:sz w:val="20"/>
          <w:szCs w:val="20"/>
        </w:rPr>
        <w:t>Torna-se público que o(a)</w:t>
      </w:r>
      <w:r w:rsidRPr="0076102F">
        <w:rPr>
          <w:rFonts w:ascii="Arial" w:eastAsia="Arial" w:hAnsi="Arial" w:cs="Arial"/>
          <w:color w:val="000000" w:themeColor="text1"/>
          <w:sz w:val="20"/>
          <w:szCs w:val="20"/>
        </w:rPr>
        <w:t xml:space="preserve"> </w:t>
      </w:r>
      <w:r w:rsidR="00050400" w:rsidRPr="0076102F">
        <w:rPr>
          <w:rFonts w:ascii="Arial" w:eastAsia="Arial" w:hAnsi="Arial" w:cs="Arial"/>
          <w:color w:val="000000" w:themeColor="text1"/>
          <w:sz w:val="20"/>
          <w:szCs w:val="20"/>
        </w:rPr>
        <w:t>Batalhão Central de Manunteção e Suprimento</w:t>
      </w:r>
      <w:r w:rsidR="0076102F" w:rsidRPr="0076102F">
        <w:rPr>
          <w:rFonts w:ascii="Arial" w:eastAsia="Arial" w:hAnsi="Arial" w:cs="Arial"/>
          <w:color w:val="000000" w:themeColor="text1"/>
          <w:sz w:val="20"/>
          <w:szCs w:val="20"/>
        </w:rPr>
        <w:t xml:space="preserve"> </w:t>
      </w:r>
      <w:r w:rsidRPr="0076102F">
        <w:rPr>
          <w:rFonts w:ascii="Arial" w:hAnsi="Arial" w:cs="Arial"/>
          <w:color w:val="000000" w:themeColor="text1"/>
          <w:sz w:val="20"/>
          <w:szCs w:val="20"/>
        </w:rPr>
        <w:t xml:space="preserve">por meio </w:t>
      </w:r>
      <w:r w:rsidR="0076102F" w:rsidRPr="0076102F">
        <w:rPr>
          <w:rFonts w:ascii="Arial" w:hAnsi="Arial" w:cs="Arial"/>
          <w:color w:val="000000" w:themeColor="text1"/>
          <w:sz w:val="20"/>
          <w:szCs w:val="20"/>
        </w:rPr>
        <w:t>da</w:t>
      </w:r>
      <w:r w:rsidRPr="0076102F">
        <w:rPr>
          <w:rFonts w:ascii="Arial" w:eastAsia="Arial" w:hAnsi="Arial" w:cs="Arial"/>
          <w:color w:val="000000" w:themeColor="text1"/>
          <w:sz w:val="20"/>
          <w:szCs w:val="20"/>
        </w:rPr>
        <w:t xml:space="preserve"> </w:t>
      </w:r>
      <w:r w:rsidR="00050400" w:rsidRPr="0076102F">
        <w:rPr>
          <w:rFonts w:ascii="Arial" w:hAnsi="Arial" w:cs="Arial"/>
          <w:color w:val="000000" w:themeColor="text1"/>
          <w:sz w:val="20"/>
          <w:szCs w:val="20"/>
        </w:rPr>
        <w:t xml:space="preserve">Seção de Aquisições, </w:t>
      </w:r>
      <w:r w:rsidR="00466023" w:rsidRPr="0076102F">
        <w:rPr>
          <w:rFonts w:ascii="Arial" w:hAnsi="Arial" w:cs="Arial"/>
          <w:color w:val="000000" w:themeColor="text1"/>
          <w:sz w:val="20"/>
          <w:szCs w:val="20"/>
        </w:rPr>
        <w:t>Licitações e C</w:t>
      </w:r>
      <w:r w:rsidR="0076102F" w:rsidRPr="0076102F">
        <w:rPr>
          <w:rFonts w:ascii="Arial" w:hAnsi="Arial" w:cs="Arial"/>
          <w:color w:val="000000" w:themeColor="text1"/>
          <w:sz w:val="20"/>
          <w:szCs w:val="20"/>
        </w:rPr>
        <w:t xml:space="preserve">ontratos, </w:t>
      </w:r>
      <w:r w:rsidRPr="0076102F">
        <w:rPr>
          <w:rFonts w:ascii="Arial" w:hAnsi="Arial" w:cs="Arial"/>
          <w:color w:val="000000" w:themeColor="text1"/>
          <w:sz w:val="20"/>
          <w:szCs w:val="20"/>
        </w:rPr>
        <w:t xml:space="preserve">realizará </w:t>
      </w:r>
      <w:r w:rsidR="00141307" w:rsidRPr="0076102F">
        <w:rPr>
          <w:rFonts w:ascii="Arial" w:hAnsi="Arial" w:cs="Arial"/>
          <w:color w:val="000000" w:themeColor="text1"/>
          <w:sz w:val="20"/>
          <w:szCs w:val="20"/>
        </w:rPr>
        <w:t>Dispensa Eletrônica</w:t>
      </w:r>
      <w:r w:rsidRPr="0076102F">
        <w:rPr>
          <w:rFonts w:ascii="Arial" w:hAnsi="Arial" w:cs="Arial"/>
          <w:color w:val="000000" w:themeColor="text1"/>
          <w:sz w:val="20"/>
          <w:szCs w:val="20"/>
        </w:rPr>
        <w:t xml:space="preserve">, </w:t>
      </w:r>
      <w:r w:rsidRPr="0076102F">
        <w:rPr>
          <w:rFonts w:ascii="Arial" w:hAnsi="Arial" w:cs="Arial"/>
          <w:bCs/>
          <w:color w:val="000000" w:themeColor="text1"/>
          <w:sz w:val="20"/>
          <w:szCs w:val="20"/>
        </w:rPr>
        <w:t>com critério de julgamento</w:t>
      </w:r>
      <w:r w:rsidRPr="0076102F">
        <w:rPr>
          <w:rFonts w:ascii="Arial" w:hAnsi="Arial" w:cs="Arial"/>
          <w:b/>
          <w:bCs/>
          <w:color w:val="000000" w:themeColor="text1"/>
          <w:sz w:val="20"/>
          <w:szCs w:val="20"/>
        </w:rPr>
        <w:t xml:space="preserve"> </w:t>
      </w:r>
      <w:r w:rsidR="0076102F" w:rsidRPr="0076102F">
        <w:rPr>
          <w:rFonts w:ascii="Arial" w:hAnsi="Arial" w:cs="Arial"/>
          <w:i/>
          <w:color w:val="000000" w:themeColor="text1"/>
          <w:sz w:val="20"/>
          <w:szCs w:val="20"/>
        </w:rPr>
        <w:t>menor preço</w:t>
      </w:r>
      <w:r w:rsidR="009F7713" w:rsidRPr="0076102F">
        <w:rPr>
          <w:rFonts w:ascii="Arial" w:hAnsi="Arial" w:cs="Arial"/>
          <w:b/>
          <w:bCs/>
          <w:i/>
          <w:color w:val="000000" w:themeColor="text1"/>
          <w:sz w:val="20"/>
          <w:szCs w:val="20"/>
        </w:rPr>
        <w:t xml:space="preserve">, </w:t>
      </w:r>
      <w:r w:rsidR="009F7713" w:rsidRPr="0076102F">
        <w:rPr>
          <w:rFonts w:ascii="Arial" w:hAnsi="Arial" w:cs="Arial"/>
          <w:color w:val="000000" w:themeColor="text1"/>
          <w:sz w:val="20"/>
          <w:szCs w:val="20"/>
        </w:rPr>
        <w:t>na hipótese do art. 75</w:t>
      </w:r>
      <w:r w:rsidR="009F7713" w:rsidRPr="0076102F">
        <w:rPr>
          <w:rFonts w:ascii="Arial" w:hAnsi="Arial" w:cs="Arial"/>
          <w:i/>
          <w:iCs/>
          <w:color w:val="000000" w:themeColor="text1"/>
          <w:sz w:val="20"/>
          <w:szCs w:val="20"/>
        </w:rPr>
        <w:t xml:space="preserve">, inciso </w:t>
      </w:r>
      <w:r w:rsidR="00770F01" w:rsidRPr="0076102F">
        <w:rPr>
          <w:rFonts w:ascii="Arial" w:hAnsi="Arial" w:cs="Arial"/>
          <w:b/>
          <w:i/>
          <w:iCs/>
          <w:color w:val="000000" w:themeColor="text1"/>
          <w:sz w:val="20"/>
          <w:szCs w:val="20"/>
        </w:rPr>
        <w:t>II</w:t>
      </w:r>
      <w:r w:rsidR="009F7713" w:rsidRPr="0076102F">
        <w:rPr>
          <w:rFonts w:ascii="Arial" w:hAnsi="Arial" w:cs="Arial"/>
          <w:i/>
          <w:iCs/>
          <w:color w:val="000000" w:themeColor="text1"/>
          <w:sz w:val="20"/>
          <w:szCs w:val="20"/>
        </w:rPr>
        <w:t>,</w:t>
      </w:r>
      <w:r w:rsidR="009F7713" w:rsidRPr="0076102F">
        <w:rPr>
          <w:rFonts w:ascii="Arial" w:hAnsi="Arial" w:cs="Arial"/>
          <w:color w:val="000000" w:themeColor="text1"/>
          <w:sz w:val="20"/>
          <w:szCs w:val="20"/>
        </w:rPr>
        <w:t xml:space="preserve"> </w:t>
      </w:r>
      <w:r w:rsidR="00141307" w:rsidRPr="0076102F">
        <w:rPr>
          <w:rFonts w:ascii="Arial" w:hAnsi="Arial" w:cs="Arial"/>
          <w:bCs/>
          <w:color w:val="000000" w:themeColor="text1"/>
          <w:sz w:val="20"/>
          <w:szCs w:val="20"/>
        </w:rPr>
        <w:t xml:space="preserve">nos termos da Lei nº 14.133, de 1º de abril de 2021, da Instrução Normativa SEGES/ME nº </w:t>
      </w:r>
      <w:r w:rsidR="004544FC" w:rsidRPr="0076102F">
        <w:rPr>
          <w:rFonts w:ascii="Arial" w:hAnsi="Arial" w:cs="Arial"/>
          <w:bCs/>
          <w:color w:val="000000" w:themeColor="text1"/>
          <w:sz w:val="20"/>
          <w:szCs w:val="20"/>
        </w:rPr>
        <w:t>67</w:t>
      </w:r>
      <w:r w:rsidR="00141307" w:rsidRPr="0076102F">
        <w:rPr>
          <w:rFonts w:ascii="Arial" w:hAnsi="Arial" w:cs="Arial"/>
          <w:bCs/>
          <w:color w:val="000000" w:themeColor="text1"/>
          <w:sz w:val="20"/>
          <w:szCs w:val="20"/>
        </w:rPr>
        <w:t xml:space="preserve">/2021 e demais legislação </w:t>
      </w:r>
      <w:r w:rsidR="00D96F4D" w:rsidRPr="0076102F">
        <w:rPr>
          <w:rFonts w:ascii="Arial" w:hAnsi="Arial" w:cs="Arial"/>
          <w:bCs/>
          <w:color w:val="000000" w:themeColor="text1"/>
          <w:sz w:val="20"/>
          <w:szCs w:val="20"/>
        </w:rPr>
        <w:t>aplicável</w:t>
      </w:r>
      <w:r w:rsidRPr="0076102F">
        <w:rPr>
          <w:rFonts w:ascii="Arial" w:hAnsi="Arial" w:cs="Arial"/>
          <w:color w:val="000000" w:themeColor="text1"/>
          <w:sz w:val="20"/>
          <w:szCs w:val="20"/>
        </w:rPr>
        <w:t>.</w:t>
      </w:r>
    </w:p>
    <w:p w14:paraId="2FC9553D" w14:textId="77777777" w:rsidR="009F7713" w:rsidRPr="00805244" w:rsidRDefault="009F7713" w:rsidP="00141307">
      <w:pPr>
        <w:spacing w:line="276" w:lineRule="auto"/>
        <w:jc w:val="both"/>
        <w:rPr>
          <w:rFonts w:cs="Arial"/>
          <w:color w:val="000000" w:themeColor="text1"/>
          <w:szCs w:val="20"/>
        </w:rPr>
      </w:pPr>
    </w:p>
    <w:p w14:paraId="57D95888" w14:textId="28181D2F" w:rsidR="00141307" w:rsidRPr="00805244" w:rsidRDefault="00141307" w:rsidP="00141307">
      <w:pPr>
        <w:spacing w:line="276" w:lineRule="auto"/>
        <w:jc w:val="both"/>
        <w:rPr>
          <w:rFonts w:cs="Arial"/>
          <w:szCs w:val="20"/>
        </w:rPr>
      </w:pPr>
      <w:r w:rsidRPr="00805244">
        <w:rPr>
          <w:rFonts w:cs="Arial"/>
          <w:color w:val="000000" w:themeColor="text1"/>
          <w:szCs w:val="20"/>
        </w:rPr>
        <w:t>Data da sessão:</w:t>
      </w:r>
      <w:r w:rsidR="00DC5C85">
        <w:rPr>
          <w:rFonts w:cs="Arial"/>
          <w:color w:val="000000" w:themeColor="text1"/>
          <w:szCs w:val="20"/>
        </w:rPr>
        <w:t xml:space="preserve"> 29/07/2022</w:t>
      </w:r>
      <w:bookmarkStart w:id="0" w:name="_GoBack"/>
      <w:bookmarkEnd w:id="0"/>
    </w:p>
    <w:p w14:paraId="55D5723C" w14:textId="57D1A618" w:rsidR="003D0E1A" w:rsidRPr="00805244" w:rsidRDefault="00274570" w:rsidP="00141307">
      <w:pPr>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r w:rsidR="009F7713" w:rsidRPr="00805244">
        <w:rPr>
          <w:rFonts w:cs="Arial"/>
          <w:color w:val="000000" w:themeColor="text1"/>
          <w:szCs w:val="20"/>
        </w:rPr>
        <w:t xml:space="preserve"> </w:t>
      </w:r>
    </w:p>
    <w:p w14:paraId="20DDD8FD" w14:textId="2C4549B8" w:rsidR="00274570" w:rsidRPr="00805244" w:rsidRDefault="00731D60" w:rsidP="00141307">
      <w:pPr>
        <w:rPr>
          <w:rFonts w:cs="Arial"/>
          <w:color w:val="000000" w:themeColor="text1"/>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w:t>
      </w:r>
      <w:r w:rsidR="00DC5C85">
        <w:rPr>
          <w:rFonts w:cs="Arial"/>
          <w:color w:val="000000" w:themeColor="text1"/>
          <w:szCs w:val="20"/>
        </w:rPr>
        <w:t>09:00</w:t>
      </w:r>
      <w:r w:rsidRPr="00805244">
        <w:rPr>
          <w:rFonts w:cs="Arial"/>
          <w:color w:val="000000" w:themeColor="text1"/>
          <w:szCs w:val="20"/>
        </w:rPr>
        <w:t xml:space="preserve"> às </w:t>
      </w:r>
      <w:r w:rsidR="00DC5C85" w:rsidRPr="00DC5C85">
        <w:rPr>
          <w:rFonts w:cs="Arial"/>
          <w:color w:val="000000" w:themeColor="text1"/>
          <w:szCs w:val="20"/>
        </w:rPr>
        <w:t>15:00</w:t>
      </w:r>
    </w:p>
    <w:p w14:paraId="4FAED55A" w14:textId="77777777"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14:paraId="00089DE6" w14:textId="6639BA59"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0C82842A" w:rsidR="009F7713" w:rsidRPr="0076102F"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Cs w:val="20"/>
        </w:rPr>
      </w:pPr>
      <w:r w:rsidRPr="0076102F">
        <w:rPr>
          <w:rFonts w:ascii="Arial" w:hAnsi="Arial" w:cs="Arial"/>
          <w:color w:val="000000" w:themeColor="text1"/>
          <w:szCs w:val="20"/>
        </w:rPr>
        <w:t>O objeto d</w:t>
      </w:r>
      <w:r w:rsidR="00A728B9" w:rsidRPr="0076102F">
        <w:rPr>
          <w:rFonts w:ascii="Arial" w:hAnsi="Arial" w:cs="Arial"/>
          <w:color w:val="000000" w:themeColor="text1"/>
          <w:szCs w:val="20"/>
        </w:rPr>
        <w:t>a</w:t>
      </w:r>
      <w:r w:rsidRPr="0076102F">
        <w:rPr>
          <w:rFonts w:ascii="Arial" w:hAnsi="Arial" w:cs="Arial"/>
          <w:color w:val="000000" w:themeColor="text1"/>
          <w:szCs w:val="20"/>
        </w:rPr>
        <w:t xml:space="preserve"> presente </w:t>
      </w:r>
      <w:r w:rsidR="00A728B9" w:rsidRPr="0076102F">
        <w:rPr>
          <w:rFonts w:ascii="Arial" w:hAnsi="Arial" w:cs="Arial"/>
          <w:color w:val="000000" w:themeColor="text1"/>
          <w:szCs w:val="20"/>
        </w:rPr>
        <w:t xml:space="preserve">dispensa </w:t>
      </w:r>
      <w:r w:rsidRPr="0076102F">
        <w:rPr>
          <w:rFonts w:ascii="Arial" w:hAnsi="Arial" w:cs="Arial"/>
          <w:color w:val="000000" w:themeColor="text1"/>
          <w:szCs w:val="20"/>
        </w:rPr>
        <w:t>é a escolha da proposta mais vantajosa para a contratação por dispensa de licitação de</w:t>
      </w:r>
      <w:r w:rsidR="00050400" w:rsidRPr="0076102F">
        <w:rPr>
          <w:rFonts w:ascii="Arial" w:hAnsi="Arial" w:cs="Arial"/>
          <w:color w:val="000000" w:themeColor="text1"/>
          <w:szCs w:val="20"/>
        </w:rPr>
        <w:t xml:space="preserve"> </w:t>
      </w:r>
      <w:r w:rsidR="0076102F" w:rsidRPr="0076102F">
        <w:rPr>
          <w:rFonts w:ascii="Arial" w:eastAsia="DejaVu Sans" w:hAnsi="Arial" w:cs="Arial"/>
          <w:color w:val="000000" w:themeColor="text1"/>
          <w:szCs w:val="20"/>
        </w:rPr>
        <w:t>Aquisição de máquinas de costura para confecção de cintos e suspensários em apoio as atividades de suprimento do BCMS.</w:t>
      </w:r>
      <w:r w:rsidRPr="0076102F">
        <w:rPr>
          <w:rFonts w:ascii="Arial" w:hAnsi="Arial" w:cs="Arial"/>
          <w:b/>
          <w:bCs/>
          <w:color w:val="000000" w:themeColor="text1"/>
          <w:szCs w:val="20"/>
        </w:rPr>
        <w:t>,</w:t>
      </w:r>
      <w:r w:rsidRPr="0076102F">
        <w:rPr>
          <w:rFonts w:ascii="Arial" w:hAnsi="Arial" w:cs="Arial"/>
          <w:color w:val="000000" w:themeColor="text1"/>
          <w:szCs w:val="20"/>
        </w:rPr>
        <w:t xml:space="preserve"> conforme condições, quantidades e exigências estabelecidas neste </w:t>
      </w:r>
      <w:r w:rsidR="00313FBD" w:rsidRPr="0076102F">
        <w:rPr>
          <w:rFonts w:ascii="Arial" w:hAnsi="Arial" w:cs="Arial"/>
          <w:color w:val="000000" w:themeColor="text1"/>
          <w:szCs w:val="20"/>
        </w:rPr>
        <w:t>Aviso</w:t>
      </w:r>
      <w:r w:rsidRPr="0076102F">
        <w:rPr>
          <w:rFonts w:ascii="Arial" w:hAnsi="Arial" w:cs="Arial"/>
          <w:color w:val="000000" w:themeColor="text1"/>
          <w:szCs w:val="20"/>
        </w:rPr>
        <w:t xml:space="preserve"> </w:t>
      </w:r>
      <w:r w:rsidR="00770F01" w:rsidRPr="0076102F">
        <w:rPr>
          <w:rFonts w:ascii="Arial" w:hAnsi="Arial" w:cs="Arial"/>
          <w:color w:val="000000" w:themeColor="text1"/>
          <w:szCs w:val="20"/>
        </w:rPr>
        <w:t xml:space="preserve">de Contratação Direta </w:t>
      </w:r>
      <w:r w:rsidRPr="0076102F">
        <w:rPr>
          <w:rFonts w:ascii="Arial" w:hAnsi="Arial" w:cs="Arial"/>
          <w:color w:val="000000" w:themeColor="text1"/>
          <w:szCs w:val="20"/>
        </w:rPr>
        <w:t>e seus anexos.</w:t>
      </w:r>
    </w:p>
    <w:p w14:paraId="2A4DB40F" w14:textId="5BAADD7B" w:rsidR="009F7713" w:rsidRPr="0076102F"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Cs w:val="20"/>
        </w:rPr>
      </w:pPr>
      <w:r w:rsidRPr="0076102F">
        <w:rPr>
          <w:rFonts w:ascii="Arial" w:hAnsi="Arial" w:cs="Arial"/>
          <w:i/>
          <w:iCs/>
          <w:color w:val="000000" w:themeColor="text1"/>
          <w:szCs w:val="20"/>
        </w:rPr>
        <w:t xml:space="preserve">A </w:t>
      </w:r>
      <w:r w:rsidR="006A70C8" w:rsidRPr="0076102F">
        <w:rPr>
          <w:rFonts w:ascii="Arial" w:hAnsi="Arial" w:cs="Arial"/>
          <w:i/>
          <w:iCs/>
          <w:color w:val="000000" w:themeColor="text1"/>
          <w:szCs w:val="20"/>
        </w:rPr>
        <w:t>contratação</w:t>
      </w:r>
      <w:r w:rsidR="0076102F" w:rsidRPr="0076102F">
        <w:rPr>
          <w:rFonts w:ascii="Arial" w:hAnsi="Arial" w:cs="Arial"/>
          <w:i/>
          <w:iCs/>
          <w:color w:val="000000" w:themeColor="text1"/>
          <w:szCs w:val="20"/>
        </w:rPr>
        <w:t xml:space="preserve"> será dividida em itens</w:t>
      </w:r>
      <w:r w:rsidRPr="0076102F">
        <w:rPr>
          <w:rFonts w:ascii="Arial" w:hAnsi="Arial" w:cs="Arial"/>
          <w:b/>
          <w:bCs/>
          <w:i/>
          <w:iCs/>
          <w:color w:val="000000" w:themeColor="text1"/>
          <w:szCs w:val="20"/>
        </w:rPr>
        <w:t>,</w:t>
      </w:r>
      <w:r w:rsidRPr="0076102F">
        <w:rPr>
          <w:rFonts w:ascii="Arial" w:hAnsi="Arial" w:cs="Arial"/>
          <w:i/>
          <w:iCs/>
          <w:color w:val="000000" w:themeColor="text1"/>
          <w:szCs w:val="20"/>
        </w:rPr>
        <w:t xml:space="preserve"> conforme tabela constante abaixo</w:t>
      </w:r>
      <w:r w:rsidR="006A70C8" w:rsidRPr="0076102F">
        <w:rPr>
          <w:rFonts w:ascii="Arial" w:hAnsi="Arial" w:cs="Arial"/>
          <w:i/>
          <w:iCs/>
          <w:color w:val="000000" w:themeColor="text1"/>
          <w:szCs w:val="20"/>
        </w:rPr>
        <w:t>.</w:t>
      </w:r>
    </w:p>
    <w:tbl>
      <w:tblPr>
        <w:tblW w:w="10466" w:type="dxa"/>
        <w:tblInd w:w="-968" w:type="dxa"/>
        <w:tblBorders>
          <w:top w:val="single" w:sz="2" w:space="0" w:color="000001"/>
          <w:left w:val="single" w:sz="2" w:space="0" w:color="000001"/>
          <w:bottom w:val="single" w:sz="2" w:space="0" w:color="000001"/>
          <w:insideH w:val="single" w:sz="2" w:space="0" w:color="000001"/>
        </w:tblBorders>
        <w:tblCellMar>
          <w:top w:w="55" w:type="dxa"/>
          <w:left w:w="36" w:type="dxa"/>
          <w:bottom w:w="55" w:type="dxa"/>
          <w:right w:w="55" w:type="dxa"/>
        </w:tblCellMar>
        <w:tblLook w:val="04A0" w:firstRow="1" w:lastRow="0" w:firstColumn="1" w:lastColumn="0" w:noHBand="0" w:noVBand="1"/>
      </w:tblPr>
      <w:tblGrid>
        <w:gridCol w:w="632"/>
        <w:gridCol w:w="1134"/>
        <w:gridCol w:w="4404"/>
        <w:gridCol w:w="1078"/>
        <w:gridCol w:w="725"/>
        <w:gridCol w:w="1328"/>
        <w:gridCol w:w="1165"/>
      </w:tblGrid>
      <w:tr w:rsidR="0076102F" w14:paraId="518AEAD1" w14:textId="77777777" w:rsidTr="0076102F">
        <w:tc>
          <w:tcPr>
            <w:tcW w:w="632" w:type="dxa"/>
            <w:tcBorders>
              <w:top w:val="single" w:sz="2" w:space="0" w:color="000001"/>
              <w:left w:val="single" w:sz="2" w:space="0" w:color="000001"/>
              <w:bottom w:val="single" w:sz="2" w:space="0" w:color="000001"/>
            </w:tcBorders>
            <w:shd w:val="clear" w:color="auto" w:fill="auto"/>
            <w:tcMar>
              <w:left w:w="36" w:type="dxa"/>
            </w:tcMar>
            <w:vAlign w:val="center"/>
          </w:tcPr>
          <w:p w14:paraId="721C222B" w14:textId="77777777" w:rsidR="0076102F" w:rsidRDefault="0076102F" w:rsidP="00E909C8">
            <w:pPr>
              <w:pStyle w:val="Contedodatabela"/>
              <w:ind w:left="0"/>
              <w:jc w:val="center"/>
              <w:rPr>
                <w:b/>
                <w:bCs/>
                <w:sz w:val="23"/>
                <w:szCs w:val="23"/>
              </w:rPr>
            </w:pPr>
            <w:r>
              <w:rPr>
                <w:b/>
                <w:bCs/>
                <w:sz w:val="24"/>
                <w:szCs w:val="24"/>
              </w:rPr>
              <w:t>Ord</w:t>
            </w:r>
          </w:p>
        </w:tc>
        <w:tc>
          <w:tcPr>
            <w:tcW w:w="1134" w:type="dxa"/>
            <w:tcBorders>
              <w:top w:val="single" w:sz="2" w:space="0" w:color="000001"/>
              <w:left w:val="single" w:sz="2" w:space="0" w:color="000001"/>
              <w:bottom w:val="single" w:sz="2" w:space="0" w:color="000001"/>
            </w:tcBorders>
            <w:shd w:val="clear" w:color="auto" w:fill="auto"/>
            <w:tcMar>
              <w:left w:w="36" w:type="dxa"/>
            </w:tcMar>
            <w:vAlign w:val="center"/>
          </w:tcPr>
          <w:p w14:paraId="3C57AF47" w14:textId="31FBB6CE" w:rsidR="0076102F" w:rsidRDefault="0076102F" w:rsidP="00E909C8">
            <w:pPr>
              <w:pStyle w:val="Contedodatabela"/>
              <w:ind w:left="0"/>
              <w:jc w:val="center"/>
              <w:rPr>
                <w:b/>
                <w:bCs/>
              </w:rPr>
            </w:pPr>
            <w:r>
              <w:rPr>
                <w:b/>
                <w:bCs/>
              </w:rPr>
              <w:t>CATMAT</w:t>
            </w:r>
          </w:p>
        </w:tc>
        <w:tc>
          <w:tcPr>
            <w:tcW w:w="4404" w:type="dxa"/>
            <w:tcBorders>
              <w:top w:val="single" w:sz="2" w:space="0" w:color="000001"/>
              <w:left w:val="single" w:sz="2" w:space="0" w:color="000001"/>
              <w:bottom w:val="single" w:sz="2" w:space="0" w:color="000001"/>
            </w:tcBorders>
            <w:shd w:val="clear" w:color="auto" w:fill="auto"/>
            <w:tcMar>
              <w:left w:w="36" w:type="dxa"/>
            </w:tcMar>
            <w:vAlign w:val="center"/>
          </w:tcPr>
          <w:p w14:paraId="0AEC00C0" w14:textId="77777777" w:rsidR="0076102F" w:rsidRDefault="0076102F" w:rsidP="00E909C8">
            <w:pPr>
              <w:pStyle w:val="Contedodatabela"/>
              <w:ind w:left="0"/>
              <w:jc w:val="center"/>
              <w:rPr>
                <w:b/>
                <w:bCs/>
                <w:sz w:val="23"/>
                <w:szCs w:val="23"/>
              </w:rPr>
            </w:pPr>
            <w:r>
              <w:rPr>
                <w:b/>
                <w:bCs/>
                <w:sz w:val="24"/>
                <w:szCs w:val="24"/>
              </w:rPr>
              <w:t>Descrição</w:t>
            </w:r>
          </w:p>
        </w:tc>
        <w:tc>
          <w:tcPr>
            <w:tcW w:w="1078" w:type="dxa"/>
            <w:tcBorders>
              <w:top w:val="single" w:sz="2" w:space="0" w:color="000001"/>
              <w:left w:val="single" w:sz="2" w:space="0" w:color="000001"/>
              <w:bottom w:val="single" w:sz="2" w:space="0" w:color="000001"/>
            </w:tcBorders>
            <w:shd w:val="clear" w:color="auto" w:fill="auto"/>
            <w:tcMar>
              <w:left w:w="36" w:type="dxa"/>
            </w:tcMar>
            <w:vAlign w:val="center"/>
          </w:tcPr>
          <w:p w14:paraId="1AE583F1" w14:textId="77777777" w:rsidR="0076102F" w:rsidRDefault="0076102F" w:rsidP="00E909C8">
            <w:pPr>
              <w:pStyle w:val="Contedodatabela"/>
              <w:ind w:left="0"/>
              <w:jc w:val="center"/>
            </w:pPr>
            <w:r>
              <w:rPr>
                <w:b/>
                <w:bCs/>
                <w:sz w:val="24"/>
                <w:szCs w:val="24"/>
              </w:rPr>
              <w:t>Unidade</w:t>
            </w:r>
          </w:p>
        </w:tc>
        <w:tc>
          <w:tcPr>
            <w:tcW w:w="725" w:type="dxa"/>
            <w:tcBorders>
              <w:top w:val="single" w:sz="2" w:space="0" w:color="000001"/>
              <w:left w:val="single" w:sz="2" w:space="0" w:color="000001"/>
              <w:bottom w:val="single" w:sz="2" w:space="0" w:color="000001"/>
            </w:tcBorders>
            <w:shd w:val="clear" w:color="auto" w:fill="auto"/>
            <w:tcMar>
              <w:left w:w="36" w:type="dxa"/>
            </w:tcMar>
            <w:vAlign w:val="center"/>
          </w:tcPr>
          <w:p w14:paraId="7203853F" w14:textId="77777777" w:rsidR="0076102F" w:rsidRDefault="0076102F" w:rsidP="00E909C8">
            <w:pPr>
              <w:pStyle w:val="Contedodatabela"/>
              <w:ind w:left="0"/>
              <w:jc w:val="center"/>
              <w:rPr>
                <w:b/>
                <w:bCs/>
                <w:sz w:val="23"/>
                <w:szCs w:val="23"/>
              </w:rPr>
            </w:pPr>
            <w:r>
              <w:rPr>
                <w:b/>
                <w:bCs/>
                <w:sz w:val="24"/>
                <w:szCs w:val="24"/>
              </w:rPr>
              <w:t>Qtd</w:t>
            </w:r>
          </w:p>
        </w:tc>
        <w:tc>
          <w:tcPr>
            <w:tcW w:w="1328" w:type="dxa"/>
            <w:tcBorders>
              <w:top w:val="single" w:sz="2" w:space="0" w:color="000001"/>
              <w:left w:val="single" w:sz="2" w:space="0" w:color="000001"/>
              <w:bottom w:val="single" w:sz="2" w:space="0" w:color="000001"/>
            </w:tcBorders>
            <w:shd w:val="clear" w:color="auto" w:fill="auto"/>
            <w:tcMar>
              <w:left w:w="36" w:type="dxa"/>
            </w:tcMar>
            <w:vAlign w:val="center"/>
          </w:tcPr>
          <w:p w14:paraId="0C1BB3C8" w14:textId="77777777" w:rsidR="0076102F" w:rsidRDefault="0076102F" w:rsidP="00E909C8">
            <w:pPr>
              <w:pStyle w:val="Contedodatabela"/>
              <w:ind w:left="0"/>
              <w:jc w:val="center"/>
              <w:rPr>
                <w:b/>
                <w:bCs/>
                <w:sz w:val="23"/>
                <w:szCs w:val="23"/>
              </w:rPr>
            </w:pPr>
            <w:r>
              <w:rPr>
                <w:b/>
                <w:bCs/>
                <w:sz w:val="24"/>
                <w:szCs w:val="24"/>
              </w:rPr>
              <w:t>V Unit</w:t>
            </w:r>
          </w:p>
        </w:tc>
        <w:tc>
          <w:tcPr>
            <w:tcW w:w="1165" w:type="dxa"/>
            <w:tcBorders>
              <w:top w:val="single" w:sz="2" w:space="0" w:color="000001"/>
              <w:left w:val="single" w:sz="2" w:space="0" w:color="000001"/>
              <w:bottom w:val="single" w:sz="2" w:space="0" w:color="000001"/>
              <w:right w:val="single" w:sz="2" w:space="0" w:color="000001"/>
            </w:tcBorders>
            <w:shd w:val="clear" w:color="auto" w:fill="auto"/>
            <w:tcMar>
              <w:left w:w="36" w:type="dxa"/>
            </w:tcMar>
            <w:vAlign w:val="center"/>
          </w:tcPr>
          <w:p w14:paraId="1DCCB6BB" w14:textId="77777777" w:rsidR="0076102F" w:rsidRDefault="0076102F" w:rsidP="00E909C8">
            <w:pPr>
              <w:pStyle w:val="Contedodatabela"/>
              <w:ind w:left="0"/>
              <w:jc w:val="center"/>
              <w:rPr>
                <w:b/>
                <w:bCs/>
                <w:sz w:val="23"/>
                <w:szCs w:val="23"/>
              </w:rPr>
            </w:pPr>
            <w:r>
              <w:rPr>
                <w:b/>
                <w:bCs/>
                <w:sz w:val="24"/>
                <w:szCs w:val="24"/>
              </w:rPr>
              <w:t>V Total</w:t>
            </w:r>
          </w:p>
        </w:tc>
      </w:tr>
      <w:tr w:rsidR="0076102F" w14:paraId="1C9A5319" w14:textId="77777777" w:rsidTr="0076102F">
        <w:tc>
          <w:tcPr>
            <w:tcW w:w="632" w:type="dxa"/>
            <w:tcBorders>
              <w:top w:val="single" w:sz="2" w:space="0" w:color="000001"/>
              <w:left w:val="single" w:sz="2" w:space="0" w:color="000001"/>
              <w:bottom w:val="single" w:sz="2" w:space="0" w:color="000001"/>
            </w:tcBorders>
            <w:shd w:val="clear" w:color="auto" w:fill="auto"/>
            <w:tcMar>
              <w:left w:w="36" w:type="dxa"/>
            </w:tcMar>
            <w:vAlign w:val="center"/>
          </w:tcPr>
          <w:p w14:paraId="595F2752" w14:textId="77777777" w:rsidR="0076102F" w:rsidRDefault="0076102F" w:rsidP="00E909C8">
            <w:pPr>
              <w:pStyle w:val="Contedodatabela"/>
              <w:ind w:left="0"/>
              <w:jc w:val="center"/>
              <w:rPr>
                <w:sz w:val="24"/>
                <w:szCs w:val="24"/>
              </w:rPr>
            </w:pPr>
            <w:r>
              <w:rPr>
                <w:sz w:val="24"/>
                <w:szCs w:val="24"/>
              </w:rPr>
              <w:t>1</w:t>
            </w:r>
          </w:p>
        </w:tc>
        <w:tc>
          <w:tcPr>
            <w:tcW w:w="1134" w:type="dxa"/>
            <w:tcBorders>
              <w:top w:val="single" w:sz="2" w:space="0" w:color="000001"/>
              <w:left w:val="single" w:sz="2" w:space="0" w:color="000001"/>
              <w:bottom w:val="single" w:sz="2" w:space="0" w:color="000001"/>
            </w:tcBorders>
            <w:shd w:val="clear" w:color="auto" w:fill="auto"/>
            <w:tcMar>
              <w:left w:w="36" w:type="dxa"/>
            </w:tcMar>
            <w:vAlign w:val="center"/>
          </w:tcPr>
          <w:p w14:paraId="32745500" w14:textId="0931BBEA" w:rsidR="0076102F" w:rsidRDefault="00700238" w:rsidP="00E909C8">
            <w:pPr>
              <w:pStyle w:val="Contedodatabela"/>
              <w:ind w:left="0"/>
              <w:jc w:val="center"/>
            </w:pPr>
            <w:r>
              <w:t>481383</w:t>
            </w:r>
          </w:p>
        </w:tc>
        <w:tc>
          <w:tcPr>
            <w:tcW w:w="4404" w:type="dxa"/>
            <w:tcBorders>
              <w:top w:val="single" w:sz="2" w:space="0" w:color="000001"/>
              <w:left w:val="single" w:sz="2" w:space="0" w:color="000001"/>
              <w:bottom w:val="single" w:sz="2" w:space="0" w:color="000001"/>
            </w:tcBorders>
            <w:shd w:val="clear" w:color="auto" w:fill="auto"/>
            <w:tcMar>
              <w:left w:w="36" w:type="dxa"/>
            </w:tcMar>
            <w:vAlign w:val="center"/>
          </w:tcPr>
          <w:p w14:paraId="33ED9D2B" w14:textId="7B85E1D3" w:rsidR="0076102F" w:rsidRPr="00325B79" w:rsidRDefault="00325B79" w:rsidP="00E909C8">
            <w:pPr>
              <w:suppressAutoHyphens/>
              <w:ind w:right="-1"/>
              <w:jc w:val="center"/>
              <w:rPr>
                <w:rFonts w:cs="Arial"/>
                <w:b/>
                <w:bCs/>
                <w:color w:val="000000" w:themeColor="text1"/>
                <w:szCs w:val="20"/>
              </w:rPr>
            </w:pPr>
            <w:r w:rsidRPr="00325B79">
              <w:rPr>
                <w:rFonts w:cs="Arial"/>
                <w:color w:val="000000" w:themeColor="text1"/>
                <w:szCs w:val="20"/>
              </w:rPr>
              <w:t>Máquina de costura reta eletrônica siruba lançamento 2022 modelo dl7200c - 220v com kit calçadores e liminária, ficha técnica Tipo de Costura: Reta</w:t>
            </w:r>
            <w:r w:rsidRPr="00325B79">
              <w:rPr>
                <w:rFonts w:cs="Arial"/>
                <w:color w:val="000000" w:themeColor="text1"/>
                <w:szCs w:val="20"/>
              </w:rPr>
              <w:br/>
              <w:t>Tipo de Ponto: Fixo</w:t>
            </w:r>
            <w:r w:rsidRPr="00325B79">
              <w:rPr>
                <w:rFonts w:cs="Arial"/>
                <w:color w:val="000000" w:themeColor="text1"/>
                <w:szCs w:val="20"/>
              </w:rPr>
              <w:br/>
              <w:t>Altura do Calcador: 5.5 mm a 13 mm</w:t>
            </w:r>
            <w:r w:rsidRPr="00325B79">
              <w:rPr>
                <w:rFonts w:cs="Arial"/>
                <w:color w:val="000000" w:themeColor="text1"/>
                <w:szCs w:val="20"/>
              </w:rPr>
              <w:br/>
              <w:t>Levantamento do Calcador: Automático</w:t>
            </w:r>
            <w:r w:rsidRPr="00325B79">
              <w:rPr>
                <w:rFonts w:cs="Arial"/>
                <w:color w:val="000000" w:themeColor="text1"/>
                <w:szCs w:val="20"/>
              </w:rPr>
              <w:br/>
              <w:t>Categoria de Materiais: Médios</w:t>
            </w:r>
            <w:r w:rsidRPr="00325B79">
              <w:rPr>
                <w:rFonts w:cs="Arial"/>
                <w:color w:val="000000" w:themeColor="text1"/>
                <w:szCs w:val="20"/>
              </w:rPr>
              <w:br/>
              <w:t>Motor: Direct Drive</w:t>
            </w:r>
            <w:r w:rsidRPr="00325B79">
              <w:rPr>
                <w:rFonts w:cs="Arial"/>
                <w:color w:val="000000" w:themeColor="text1"/>
                <w:szCs w:val="20"/>
              </w:rPr>
              <w:br/>
              <w:t>Voltagem: 220 vts</w:t>
            </w:r>
            <w:r w:rsidRPr="00325B79">
              <w:rPr>
                <w:rFonts w:cs="Arial"/>
                <w:color w:val="000000" w:themeColor="text1"/>
                <w:szCs w:val="20"/>
              </w:rPr>
              <w:br/>
              <w:t>Velocidade: 4500 rpm</w:t>
            </w:r>
            <w:r w:rsidRPr="00325B79">
              <w:rPr>
                <w:rFonts w:cs="Arial"/>
                <w:color w:val="000000" w:themeColor="text1"/>
                <w:szCs w:val="20"/>
              </w:rPr>
              <w:br/>
              <w:t>Tipo de Transporte: Simples</w:t>
            </w:r>
            <w:r w:rsidRPr="00325B79">
              <w:rPr>
                <w:rFonts w:cs="Arial"/>
                <w:color w:val="000000" w:themeColor="text1"/>
                <w:szCs w:val="20"/>
              </w:rPr>
              <w:br/>
              <w:t>N° de Agulhas: 1</w:t>
            </w:r>
            <w:r w:rsidRPr="00325B79">
              <w:rPr>
                <w:rFonts w:cs="Arial"/>
                <w:color w:val="000000" w:themeColor="text1"/>
                <w:szCs w:val="20"/>
              </w:rPr>
              <w:br/>
              <w:t>Tipo de Agulha: DBX1 de n.11 a n.14</w:t>
            </w:r>
            <w:r w:rsidRPr="00325B79">
              <w:rPr>
                <w:rFonts w:cs="Arial"/>
                <w:color w:val="000000" w:themeColor="text1"/>
                <w:szCs w:val="20"/>
              </w:rPr>
              <w:br/>
              <w:t>Altura da Barra de Agulha: 15.5 mm</w:t>
            </w:r>
            <w:r w:rsidRPr="00325B79">
              <w:rPr>
                <w:rFonts w:cs="Arial"/>
                <w:color w:val="000000" w:themeColor="text1"/>
                <w:szCs w:val="20"/>
              </w:rPr>
              <w:br/>
              <w:t>Tipo da Base: Plana</w:t>
            </w:r>
            <w:r w:rsidRPr="00325B79">
              <w:rPr>
                <w:rFonts w:cs="Arial"/>
                <w:color w:val="000000" w:themeColor="text1"/>
                <w:szCs w:val="20"/>
              </w:rPr>
              <w:br/>
              <w:t>N° de Linhas: 2</w:t>
            </w:r>
            <w:r w:rsidRPr="00325B79">
              <w:rPr>
                <w:rFonts w:cs="Arial"/>
                <w:color w:val="000000" w:themeColor="text1"/>
                <w:szCs w:val="20"/>
              </w:rPr>
              <w:br/>
              <w:t>Tamanho do Ponto: Até 5 mm</w:t>
            </w:r>
            <w:r w:rsidRPr="00325B79">
              <w:rPr>
                <w:rFonts w:cs="Arial"/>
                <w:color w:val="000000" w:themeColor="text1"/>
                <w:szCs w:val="20"/>
              </w:rPr>
              <w:br/>
            </w:r>
            <w:r w:rsidRPr="00325B79">
              <w:rPr>
                <w:rFonts w:cs="Arial"/>
                <w:color w:val="000000" w:themeColor="text1"/>
                <w:szCs w:val="20"/>
              </w:rPr>
              <w:lastRenderedPageBreak/>
              <w:t>Regulagem do Ponto: Painel</w:t>
            </w:r>
            <w:r w:rsidRPr="00325B79">
              <w:rPr>
                <w:rFonts w:cs="Arial"/>
                <w:color w:val="000000" w:themeColor="text1"/>
                <w:szCs w:val="20"/>
              </w:rPr>
              <w:br/>
              <w:t>Lubrificação: Automática</w:t>
            </w:r>
            <w:r w:rsidRPr="00325B79">
              <w:rPr>
                <w:rFonts w:cs="Arial"/>
                <w:color w:val="000000" w:themeColor="text1"/>
                <w:szCs w:val="20"/>
              </w:rPr>
              <w:br/>
              <w:t>Tipo de Lançadeira: Standard</w:t>
            </w:r>
          </w:p>
        </w:tc>
        <w:tc>
          <w:tcPr>
            <w:tcW w:w="1078" w:type="dxa"/>
            <w:tcBorders>
              <w:top w:val="single" w:sz="2" w:space="0" w:color="000001"/>
              <w:left w:val="single" w:sz="2" w:space="0" w:color="000001"/>
              <w:bottom w:val="single" w:sz="2" w:space="0" w:color="000001"/>
            </w:tcBorders>
            <w:shd w:val="clear" w:color="auto" w:fill="auto"/>
            <w:tcMar>
              <w:left w:w="36" w:type="dxa"/>
            </w:tcMar>
            <w:vAlign w:val="center"/>
          </w:tcPr>
          <w:p w14:paraId="3DB34EFE" w14:textId="77777777" w:rsidR="0076102F" w:rsidRDefault="0076102F" w:rsidP="00E909C8">
            <w:pPr>
              <w:pStyle w:val="Contedodatabela"/>
              <w:ind w:left="0"/>
              <w:jc w:val="center"/>
            </w:pPr>
            <w:bookmarkStart w:id="1" w:name="__DdeLink__1465_609125489"/>
            <w:bookmarkEnd w:id="1"/>
            <w:r>
              <w:rPr>
                <w:sz w:val="24"/>
                <w:szCs w:val="24"/>
              </w:rPr>
              <w:lastRenderedPageBreak/>
              <w:t>U</w:t>
            </w:r>
          </w:p>
        </w:tc>
        <w:tc>
          <w:tcPr>
            <w:tcW w:w="725" w:type="dxa"/>
            <w:tcBorders>
              <w:top w:val="single" w:sz="2" w:space="0" w:color="000001"/>
              <w:left w:val="single" w:sz="2" w:space="0" w:color="000001"/>
              <w:bottom w:val="single" w:sz="2" w:space="0" w:color="000001"/>
            </w:tcBorders>
            <w:shd w:val="clear" w:color="auto" w:fill="auto"/>
            <w:tcMar>
              <w:left w:w="36" w:type="dxa"/>
            </w:tcMar>
            <w:vAlign w:val="center"/>
          </w:tcPr>
          <w:p w14:paraId="22EA2DFB" w14:textId="77777777" w:rsidR="0076102F" w:rsidRDefault="0076102F" w:rsidP="00E909C8">
            <w:pPr>
              <w:pStyle w:val="Contedodatabela"/>
              <w:ind w:left="0"/>
              <w:jc w:val="center"/>
            </w:pPr>
            <w:r>
              <w:rPr>
                <w:sz w:val="24"/>
                <w:szCs w:val="24"/>
              </w:rPr>
              <w:t>3</w:t>
            </w:r>
          </w:p>
        </w:tc>
        <w:tc>
          <w:tcPr>
            <w:tcW w:w="1328" w:type="dxa"/>
            <w:tcBorders>
              <w:top w:val="single" w:sz="2" w:space="0" w:color="000001"/>
              <w:left w:val="single" w:sz="2" w:space="0" w:color="000001"/>
              <w:bottom w:val="single" w:sz="2" w:space="0" w:color="000001"/>
            </w:tcBorders>
            <w:shd w:val="clear" w:color="auto" w:fill="auto"/>
            <w:tcMar>
              <w:left w:w="36" w:type="dxa"/>
            </w:tcMar>
            <w:vAlign w:val="center"/>
          </w:tcPr>
          <w:p w14:paraId="0CF2C982" w14:textId="77777777" w:rsidR="0076102F" w:rsidRPr="00EE4126" w:rsidRDefault="0076102F" w:rsidP="00E909C8">
            <w:pPr>
              <w:suppressAutoHyphens/>
              <w:jc w:val="center"/>
            </w:pPr>
            <w:r w:rsidRPr="00EE4126">
              <w:t>R$ 5.131,28</w:t>
            </w:r>
          </w:p>
        </w:tc>
        <w:tc>
          <w:tcPr>
            <w:tcW w:w="1165" w:type="dxa"/>
            <w:tcBorders>
              <w:top w:val="single" w:sz="2" w:space="0" w:color="000001"/>
              <w:left w:val="single" w:sz="2" w:space="0" w:color="000001"/>
              <w:bottom w:val="single" w:sz="2" w:space="0" w:color="000001"/>
              <w:right w:val="single" w:sz="2" w:space="0" w:color="000001"/>
            </w:tcBorders>
            <w:shd w:val="clear" w:color="auto" w:fill="auto"/>
            <w:tcMar>
              <w:left w:w="36" w:type="dxa"/>
            </w:tcMar>
            <w:vAlign w:val="center"/>
          </w:tcPr>
          <w:p w14:paraId="5929331A" w14:textId="77777777" w:rsidR="0076102F" w:rsidRPr="00EE4126" w:rsidRDefault="0076102F" w:rsidP="00E909C8">
            <w:pPr>
              <w:jc w:val="center"/>
              <w:rPr>
                <w:color w:val="000000"/>
              </w:rPr>
            </w:pPr>
            <w:r w:rsidRPr="00EE4126">
              <w:rPr>
                <w:color w:val="000000"/>
              </w:rPr>
              <w:t>R$   15.364,14</w:t>
            </w:r>
          </w:p>
        </w:tc>
      </w:tr>
      <w:tr w:rsidR="0076102F" w14:paraId="2965B02C" w14:textId="77777777" w:rsidTr="0076102F">
        <w:tc>
          <w:tcPr>
            <w:tcW w:w="632" w:type="dxa"/>
            <w:tcBorders>
              <w:top w:val="single" w:sz="2" w:space="0" w:color="000001"/>
              <w:left w:val="single" w:sz="2" w:space="0" w:color="000001"/>
              <w:bottom w:val="single" w:sz="2" w:space="0" w:color="000001"/>
            </w:tcBorders>
            <w:shd w:val="clear" w:color="auto" w:fill="auto"/>
            <w:tcMar>
              <w:left w:w="36" w:type="dxa"/>
            </w:tcMar>
            <w:vAlign w:val="center"/>
          </w:tcPr>
          <w:p w14:paraId="6772BA13" w14:textId="77777777" w:rsidR="0076102F" w:rsidRDefault="0076102F" w:rsidP="00E909C8">
            <w:pPr>
              <w:pStyle w:val="Contedodatabela"/>
              <w:ind w:left="0"/>
              <w:jc w:val="center"/>
              <w:rPr>
                <w:sz w:val="24"/>
                <w:szCs w:val="24"/>
              </w:rPr>
            </w:pPr>
            <w:r>
              <w:rPr>
                <w:sz w:val="24"/>
                <w:szCs w:val="24"/>
              </w:rPr>
              <w:lastRenderedPageBreak/>
              <w:t>2</w:t>
            </w:r>
          </w:p>
        </w:tc>
        <w:tc>
          <w:tcPr>
            <w:tcW w:w="1134" w:type="dxa"/>
            <w:tcBorders>
              <w:top w:val="single" w:sz="2" w:space="0" w:color="000001"/>
              <w:left w:val="single" w:sz="2" w:space="0" w:color="000001"/>
              <w:bottom w:val="single" w:sz="2" w:space="0" w:color="000001"/>
            </w:tcBorders>
            <w:shd w:val="clear" w:color="auto" w:fill="auto"/>
            <w:tcMar>
              <w:left w:w="36" w:type="dxa"/>
            </w:tcMar>
            <w:vAlign w:val="center"/>
          </w:tcPr>
          <w:p w14:paraId="37595C7F" w14:textId="66F8493F" w:rsidR="0076102F" w:rsidRDefault="00700238" w:rsidP="00E909C8">
            <w:pPr>
              <w:pStyle w:val="Contedodatabela"/>
              <w:ind w:left="0"/>
              <w:jc w:val="center"/>
            </w:pPr>
            <w:r>
              <w:t>374625</w:t>
            </w:r>
          </w:p>
        </w:tc>
        <w:tc>
          <w:tcPr>
            <w:tcW w:w="4404" w:type="dxa"/>
            <w:tcBorders>
              <w:top w:val="single" w:sz="2" w:space="0" w:color="000001"/>
              <w:left w:val="single" w:sz="2" w:space="0" w:color="000001"/>
              <w:bottom w:val="single" w:sz="2" w:space="0" w:color="000001"/>
            </w:tcBorders>
            <w:shd w:val="clear" w:color="auto" w:fill="auto"/>
            <w:tcMar>
              <w:left w:w="36" w:type="dxa"/>
            </w:tcMar>
            <w:vAlign w:val="center"/>
          </w:tcPr>
          <w:p w14:paraId="7A3E35B2" w14:textId="1BB1BE5E" w:rsidR="0076102F" w:rsidRPr="00325B79" w:rsidRDefault="00325B79" w:rsidP="00325B79">
            <w:pPr>
              <w:pStyle w:val="Ttulo1"/>
              <w:jc w:val="both"/>
              <w:rPr>
                <w:rFonts w:ascii="Arial" w:hAnsi="Arial" w:cs="Arial"/>
                <w:color w:val="000000" w:themeColor="text1"/>
                <w:sz w:val="20"/>
                <w:szCs w:val="20"/>
              </w:rPr>
            </w:pPr>
            <w:r w:rsidRPr="00325B79">
              <w:rPr>
                <w:rStyle w:val="Forte"/>
                <w:rFonts w:ascii="Arial" w:hAnsi="Arial" w:cs="Arial"/>
                <w:b w:val="0"/>
                <w:bCs w:val="0"/>
                <w:color w:val="000000" w:themeColor="text1"/>
                <w:sz w:val="20"/>
                <w:szCs w:val="20"/>
              </w:rPr>
              <w:t>Máquina de Costura Travete modelo Direct Drive W-1850D</w:t>
            </w:r>
            <w:r>
              <w:rPr>
                <w:rStyle w:val="Forte"/>
                <w:rFonts w:ascii="Arial" w:hAnsi="Arial" w:cs="Arial"/>
                <w:b w:val="0"/>
                <w:bCs w:val="0"/>
                <w:color w:val="000000" w:themeColor="text1"/>
                <w:sz w:val="20"/>
                <w:szCs w:val="20"/>
              </w:rPr>
              <w:t xml:space="preserve">, </w:t>
            </w:r>
            <w:r>
              <w:rPr>
                <w:rFonts w:ascii="Arial" w:hAnsi="Arial" w:cs="Arial"/>
                <w:color w:val="000000" w:themeColor="text1"/>
                <w:sz w:val="20"/>
                <w:szCs w:val="20"/>
              </w:rPr>
              <w:t xml:space="preserve">com opção de lançadeira: grande e pequena;  </w:t>
            </w:r>
            <w:r w:rsidRPr="00325B79">
              <w:rPr>
                <w:rFonts w:ascii="Arial" w:hAnsi="Arial" w:cs="Arial"/>
                <w:color w:val="000000" w:themeColor="text1"/>
                <w:sz w:val="20"/>
                <w:szCs w:val="20"/>
              </w:rPr>
              <w:t xml:space="preserve">Corte automático </w:t>
            </w:r>
            <w:r>
              <w:rPr>
                <w:rFonts w:ascii="Arial" w:hAnsi="Arial" w:cs="Arial"/>
                <w:color w:val="000000" w:themeColor="text1"/>
                <w:sz w:val="20"/>
                <w:szCs w:val="20"/>
              </w:rPr>
              <w:t>de linha; </w:t>
            </w:r>
            <w:r>
              <w:rPr>
                <w:rFonts w:ascii="Arial" w:hAnsi="Arial" w:cs="Arial"/>
                <w:color w:val="000000" w:themeColor="text1"/>
                <w:sz w:val="20"/>
                <w:szCs w:val="20"/>
              </w:rPr>
              <w:br/>
              <w:t xml:space="preserve">Motor Direct Drive;  </w:t>
            </w:r>
            <w:r w:rsidRPr="00325B79">
              <w:rPr>
                <w:rFonts w:ascii="Arial" w:hAnsi="Arial" w:cs="Arial"/>
                <w:color w:val="000000" w:themeColor="text1"/>
                <w:sz w:val="20"/>
                <w:szCs w:val="20"/>
              </w:rPr>
              <w:t>Barra de a</w:t>
            </w:r>
            <w:r>
              <w:rPr>
                <w:rFonts w:ascii="Arial" w:hAnsi="Arial" w:cs="Arial"/>
                <w:color w:val="000000" w:themeColor="text1"/>
                <w:sz w:val="20"/>
                <w:szCs w:val="20"/>
              </w:rPr>
              <w:t xml:space="preserve">gulha com sistema de vibração;  </w:t>
            </w:r>
            <w:r w:rsidRPr="00325B79">
              <w:rPr>
                <w:rFonts w:ascii="Arial" w:hAnsi="Arial" w:cs="Arial"/>
                <w:color w:val="000000" w:themeColor="text1"/>
                <w:sz w:val="20"/>
                <w:szCs w:val="20"/>
              </w:rPr>
              <w:t>Com Acionam</w:t>
            </w:r>
            <w:r>
              <w:rPr>
                <w:rFonts w:ascii="Arial" w:hAnsi="Arial" w:cs="Arial"/>
                <w:color w:val="000000" w:themeColor="text1"/>
                <w:sz w:val="20"/>
                <w:szCs w:val="20"/>
              </w:rPr>
              <w:t xml:space="preserve">ento eletrônico;  </w:t>
            </w:r>
            <w:r w:rsidRPr="00325B79">
              <w:rPr>
                <w:rFonts w:ascii="Arial" w:hAnsi="Arial" w:cs="Arial"/>
                <w:color w:val="000000" w:themeColor="text1"/>
                <w:sz w:val="20"/>
                <w:szCs w:val="20"/>
              </w:rPr>
              <w:t>Lançadeira oscilante; </w:t>
            </w:r>
            <w:r>
              <w:rPr>
                <w:rFonts w:ascii="Arial" w:hAnsi="Arial" w:cs="Arial"/>
                <w:color w:val="000000" w:themeColor="text1"/>
                <w:sz w:val="20"/>
                <w:szCs w:val="20"/>
              </w:rPr>
              <w:br/>
              <w:t xml:space="preserve">Área de trabalho de 60x40 mm;  </w:t>
            </w:r>
            <w:r w:rsidRPr="00325B79">
              <w:rPr>
                <w:rFonts w:ascii="Arial" w:hAnsi="Arial" w:cs="Arial"/>
                <w:color w:val="000000" w:themeColor="text1"/>
                <w:sz w:val="20"/>
                <w:szCs w:val="20"/>
              </w:rPr>
              <w:t>Com programa contendo diversas possibilidades de padrões de costura, sendo possív</w:t>
            </w:r>
            <w:r>
              <w:rPr>
                <w:rFonts w:ascii="Arial" w:hAnsi="Arial" w:cs="Arial"/>
                <w:color w:val="000000" w:themeColor="text1"/>
                <w:sz w:val="20"/>
                <w:szCs w:val="20"/>
              </w:rPr>
              <w:t xml:space="preserve">el expandir para mais padrões;  </w:t>
            </w:r>
            <w:r w:rsidRPr="00325B79">
              <w:rPr>
                <w:rFonts w:ascii="Arial" w:hAnsi="Arial" w:cs="Arial"/>
                <w:color w:val="000000" w:themeColor="text1"/>
                <w:sz w:val="20"/>
                <w:szCs w:val="20"/>
              </w:rPr>
              <w:t>Sistema de ciclos de programação de trabalho de até 55 para cada ciclo;</w:t>
            </w:r>
            <w:r>
              <w:rPr>
                <w:rFonts w:ascii="Arial" w:hAnsi="Arial" w:cs="Arial"/>
                <w:color w:val="000000" w:themeColor="text1"/>
                <w:sz w:val="20"/>
                <w:szCs w:val="20"/>
              </w:rPr>
              <w:t xml:space="preserve">  </w:t>
            </w:r>
            <w:r w:rsidRPr="00325B79">
              <w:rPr>
                <w:rFonts w:ascii="Arial" w:hAnsi="Arial" w:cs="Arial"/>
                <w:color w:val="000000" w:themeColor="text1"/>
                <w:sz w:val="20"/>
                <w:szCs w:val="20"/>
              </w:rPr>
              <w:t>Mesa com tampo em MDF com estrutura em aço.</w:t>
            </w:r>
          </w:p>
        </w:tc>
        <w:tc>
          <w:tcPr>
            <w:tcW w:w="1078" w:type="dxa"/>
            <w:tcBorders>
              <w:top w:val="single" w:sz="2" w:space="0" w:color="000001"/>
              <w:left w:val="single" w:sz="2" w:space="0" w:color="000001"/>
              <w:bottom w:val="single" w:sz="2" w:space="0" w:color="000001"/>
            </w:tcBorders>
            <w:shd w:val="clear" w:color="auto" w:fill="auto"/>
            <w:tcMar>
              <w:left w:w="36" w:type="dxa"/>
            </w:tcMar>
            <w:vAlign w:val="center"/>
          </w:tcPr>
          <w:p w14:paraId="3F9EEB65" w14:textId="77777777" w:rsidR="0076102F" w:rsidRDefault="0076102F" w:rsidP="00E909C8">
            <w:pPr>
              <w:pStyle w:val="Contedodatabela"/>
              <w:ind w:left="0"/>
              <w:jc w:val="center"/>
            </w:pPr>
            <w:r>
              <w:rPr>
                <w:sz w:val="24"/>
                <w:szCs w:val="24"/>
              </w:rPr>
              <w:t>U</w:t>
            </w:r>
          </w:p>
        </w:tc>
        <w:tc>
          <w:tcPr>
            <w:tcW w:w="725" w:type="dxa"/>
            <w:tcBorders>
              <w:top w:val="single" w:sz="2" w:space="0" w:color="000001"/>
              <w:left w:val="single" w:sz="2" w:space="0" w:color="000001"/>
              <w:bottom w:val="single" w:sz="2" w:space="0" w:color="000001"/>
            </w:tcBorders>
            <w:shd w:val="clear" w:color="auto" w:fill="auto"/>
            <w:tcMar>
              <w:left w:w="36" w:type="dxa"/>
            </w:tcMar>
            <w:vAlign w:val="center"/>
          </w:tcPr>
          <w:p w14:paraId="4EB953BD" w14:textId="77777777" w:rsidR="0076102F" w:rsidRDefault="0076102F" w:rsidP="00E909C8">
            <w:pPr>
              <w:pStyle w:val="Contedodatabela"/>
              <w:ind w:left="0"/>
              <w:jc w:val="center"/>
            </w:pPr>
            <w:r>
              <w:rPr>
                <w:sz w:val="24"/>
                <w:szCs w:val="24"/>
              </w:rPr>
              <w:t>1</w:t>
            </w:r>
          </w:p>
        </w:tc>
        <w:tc>
          <w:tcPr>
            <w:tcW w:w="1328" w:type="dxa"/>
            <w:tcBorders>
              <w:top w:val="single" w:sz="2" w:space="0" w:color="000001"/>
              <w:left w:val="single" w:sz="2" w:space="0" w:color="000001"/>
              <w:bottom w:val="single" w:sz="2" w:space="0" w:color="000001"/>
            </w:tcBorders>
            <w:shd w:val="clear" w:color="auto" w:fill="auto"/>
            <w:tcMar>
              <w:left w:w="36" w:type="dxa"/>
            </w:tcMar>
            <w:vAlign w:val="center"/>
          </w:tcPr>
          <w:p w14:paraId="36CE4F87" w14:textId="77777777" w:rsidR="0076102F" w:rsidRPr="00EE4126" w:rsidRDefault="0076102F" w:rsidP="00E909C8">
            <w:pPr>
              <w:suppressAutoHyphens/>
              <w:jc w:val="center"/>
            </w:pPr>
            <w:r w:rsidRPr="00EE4126">
              <w:t>R$ 13.849,67</w:t>
            </w:r>
          </w:p>
        </w:tc>
        <w:tc>
          <w:tcPr>
            <w:tcW w:w="1165" w:type="dxa"/>
            <w:tcBorders>
              <w:top w:val="single" w:sz="2" w:space="0" w:color="000001"/>
              <w:left w:val="single" w:sz="2" w:space="0" w:color="000001"/>
              <w:bottom w:val="single" w:sz="2" w:space="0" w:color="000001"/>
              <w:right w:val="single" w:sz="2" w:space="0" w:color="000001"/>
            </w:tcBorders>
            <w:shd w:val="clear" w:color="auto" w:fill="auto"/>
            <w:tcMar>
              <w:left w:w="36" w:type="dxa"/>
            </w:tcMar>
            <w:vAlign w:val="center"/>
          </w:tcPr>
          <w:p w14:paraId="23CDCE07" w14:textId="77777777" w:rsidR="0076102F" w:rsidRPr="00EE4126" w:rsidRDefault="0076102F" w:rsidP="00E909C8">
            <w:pPr>
              <w:jc w:val="center"/>
              <w:rPr>
                <w:color w:val="000000"/>
              </w:rPr>
            </w:pPr>
            <w:r w:rsidRPr="00EE4126">
              <w:rPr>
                <w:color w:val="000000"/>
              </w:rPr>
              <w:t>R$   13.849,67</w:t>
            </w:r>
          </w:p>
        </w:tc>
      </w:tr>
      <w:tr w:rsidR="0076102F" w14:paraId="26E49D16" w14:textId="77777777" w:rsidTr="0076102F">
        <w:tc>
          <w:tcPr>
            <w:tcW w:w="632" w:type="dxa"/>
            <w:tcBorders>
              <w:top w:val="single" w:sz="2" w:space="0" w:color="000001"/>
              <w:left w:val="single" w:sz="2" w:space="0" w:color="000001"/>
              <w:bottom w:val="single" w:sz="2" w:space="0" w:color="000001"/>
            </w:tcBorders>
            <w:shd w:val="clear" w:color="auto" w:fill="auto"/>
            <w:tcMar>
              <w:left w:w="36" w:type="dxa"/>
            </w:tcMar>
            <w:vAlign w:val="center"/>
          </w:tcPr>
          <w:p w14:paraId="3D24425B" w14:textId="77777777" w:rsidR="0076102F" w:rsidRDefault="0076102F" w:rsidP="00E909C8">
            <w:pPr>
              <w:pStyle w:val="Contedodatabela"/>
              <w:ind w:left="0"/>
              <w:jc w:val="center"/>
              <w:rPr>
                <w:sz w:val="24"/>
                <w:szCs w:val="24"/>
              </w:rPr>
            </w:pPr>
            <w:r>
              <w:rPr>
                <w:sz w:val="24"/>
                <w:szCs w:val="24"/>
              </w:rPr>
              <w:t>3</w:t>
            </w:r>
          </w:p>
        </w:tc>
        <w:tc>
          <w:tcPr>
            <w:tcW w:w="1134" w:type="dxa"/>
            <w:tcBorders>
              <w:top w:val="single" w:sz="2" w:space="0" w:color="000001"/>
              <w:left w:val="single" w:sz="2" w:space="0" w:color="000001"/>
              <w:bottom w:val="single" w:sz="2" w:space="0" w:color="000001"/>
            </w:tcBorders>
            <w:shd w:val="clear" w:color="auto" w:fill="auto"/>
            <w:tcMar>
              <w:left w:w="36" w:type="dxa"/>
            </w:tcMar>
            <w:vAlign w:val="center"/>
          </w:tcPr>
          <w:p w14:paraId="331263A4" w14:textId="6887F2BE" w:rsidR="0076102F" w:rsidRDefault="00700238" w:rsidP="00E909C8">
            <w:pPr>
              <w:pStyle w:val="Contedodatabela"/>
              <w:ind w:left="0"/>
              <w:jc w:val="center"/>
            </w:pPr>
            <w:r>
              <w:t>272640</w:t>
            </w:r>
          </w:p>
        </w:tc>
        <w:tc>
          <w:tcPr>
            <w:tcW w:w="4404" w:type="dxa"/>
            <w:tcBorders>
              <w:top w:val="single" w:sz="2" w:space="0" w:color="000001"/>
              <w:left w:val="single" w:sz="2" w:space="0" w:color="000001"/>
              <w:bottom w:val="single" w:sz="2" w:space="0" w:color="000001"/>
            </w:tcBorders>
            <w:shd w:val="clear" w:color="auto" w:fill="auto"/>
            <w:tcMar>
              <w:left w:w="36" w:type="dxa"/>
            </w:tcMar>
            <w:vAlign w:val="center"/>
          </w:tcPr>
          <w:p w14:paraId="63856876" w14:textId="5114B779" w:rsidR="0076102F" w:rsidRPr="0076102F" w:rsidRDefault="00F94DCF" w:rsidP="004D3B87">
            <w:pPr>
              <w:suppressAutoHyphens/>
              <w:ind w:right="-1"/>
              <w:jc w:val="both"/>
              <w:rPr>
                <w:rFonts w:cs="Arial"/>
                <w:b/>
                <w:bCs/>
                <w:szCs w:val="20"/>
              </w:rPr>
            </w:pPr>
            <w:r>
              <w:t>Máquina de cortar tiras, corte reto quente ou frio com largura de 125mm, possui painel de comando possibilitando configurar a velocidade, comprimento, quantidade, compensação e ajuste da temperatura de até 450 graus celsius. Utilizada nas confecções de jeans, moda, uniformes profissionais, uniformes hospitalres, máscaras de proteção, pet shop, moda praia, etc. Ideal para corte de máscara facil, passante, gorgurão, fitas de cetim, alças de sacola e mochila, elástico, etc. Voltagem: 220v Tipo de Corte :Reto Corte:Quente e Frio Largura Máxima do Corte:125mm Comprimento do Corte:1-9999 (mm) Temperatura:450 graus celsius Velocidade:110 Tiras/min Peso: 28kg medidas: 42x42x56</w:t>
            </w:r>
          </w:p>
        </w:tc>
        <w:tc>
          <w:tcPr>
            <w:tcW w:w="1078" w:type="dxa"/>
            <w:tcBorders>
              <w:top w:val="single" w:sz="2" w:space="0" w:color="000001"/>
              <w:left w:val="single" w:sz="2" w:space="0" w:color="000001"/>
              <w:bottom w:val="single" w:sz="2" w:space="0" w:color="000001"/>
            </w:tcBorders>
            <w:shd w:val="clear" w:color="auto" w:fill="auto"/>
            <w:tcMar>
              <w:left w:w="36" w:type="dxa"/>
            </w:tcMar>
            <w:vAlign w:val="center"/>
          </w:tcPr>
          <w:p w14:paraId="10056790" w14:textId="77777777" w:rsidR="0076102F" w:rsidRDefault="0076102F" w:rsidP="00E909C8">
            <w:pPr>
              <w:pStyle w:val="Contedodatabela"/>
              <w:ind w:left="0"/>
              <w:jc w:val="center"/>
            </w:pPr>
            <w:r>
              <w:rPr>
                <w:sz w:val="24"/>
                <w:szCs w:val="24"/>
              </w:rPr>
              <w:t>U</w:t>
            </w:r>
          </w:p>
        </w:tc>
        <w:tc>
          <w:tcPr>
            <w:tcW w:w="725" w:type="dxa"/>
            <w:tcBorders>
              <w:top w:val="single" w:sz="2" w:space="0" w:color="000001"/>
              <w:left w:val="single" w:sz="2" w:space="0" w:color="000001"/>
              <w:bottom w:val="single" w:sz="2" w:space="0" w:color="000001"/>
            </w:tcBorders>
            <w:shd w:val="clear" w:color="auto" w:fill="auto"/>
            <w:tcMar>
              <w:left w:w="36" w:type="dxa"/>
            </w:tcMar>
            <w:vAlign w:val="center"/>
          </w:tcPr>
          <w:p w14:paraId="3A62B9FB" w14:textId="77777777" w:rsidR="0076102F" w:rsidRDefault="0076102F" w:rsidP="00E909C8">
            <w:pPr>
              <w:pStyle w:val="Contedodatabela"/>
              <w:ind w:left="0"/>
              <w:jc w:val="center"/>
            </w:pPr>
            <w:r>
              <w:rPr>
                <w:sz w:val="24"/>
                <w:szCs w:val="24"/>
              </w:rPr>
              <w:t>2</w:t>
            </w:r>
          </w:p>
        </w:tc>
        <w:tc>
          <w:tcPr>
            <w:tcW w:w="1328" w:type="dxa"/>
            <w:tcBorders>
              <w:top w:val="single" w:sz="2" w:space="0" w:color="000001"/>
              <w:left w:val="single" w:sz="2" w:space="0" w:color="000001"/>
              <w:bottom w:val="single" w:sz="2" w:space="0" w:color="000001"/>
            </w:tcBorders>
            <w:shd w:val="clear" w:color="auto" w:fill="auto"/>
            <w:tcMar>
              <w:left w:w="36" w:type="dxa"/>
            </w:tcMar>
            <w:vAlign w:val="center"/>
          </w:tcPr>
          <w:p w14:paraId="7885B4A3" w14:textId="77777777" w:rsidR="0076102F" w:rsidRPr="00EE4126" w:rsidRDefault="0076102F" w:rsidP="00E909C8">
            <w:pPr>
              <w:suppressAutoHyphens/>
              <w:jc w:val="center"/>
            </w:pPr>
            <w:r w:rsidRPr="00EE4126">
              <w:t>R$ 7.949,13</w:t>
            </w:r>
          </w:p>
        </w:tc>
        <w:tc>
          <w:tcPr>
            <w:tcW w:w="1165" w:type="dxa"/>
            <w:tcBorders>
              <w:top w:val="single" w:sz="2" w:space="0" w:color="000001"/>
              <w:left w:val="single" w:sz="2" w:space="0" w:color="000001"/>
              <w:bottom w:val="single" w:sz="2" w:space="0" w:color="000001"/>
              <w:right w:val="single" w:sz="2" w:space="0" w:color="000001"/>
            </w:tcBorders>
            <w:shd w:val="clear" w:color="auto" w:fill="auto"/>
            <w:tcMar>
              <w:left w:w="36" w:type="dxa"/>
            </w:tcMar>
            <w:vAlign w:val="center"/>
          </w:tcPr>
          <w:p w14:paraId="3C6FC4FB" w14:textId="77777777" w:rsidR="0076102F" w:rsidRPr="00EE4126" w:rsidRDefault="0076102F" w:rsidP="00E909C8">
            <w:pPr>
              <w:jc w:val="center"/>
              <w:rPr>
                <w:color w:val="000000"/>
              </w:rPr>
            </w:pPr>
            <w:r w:rsidRPr="00EE4126">
              <w:rPr>
                <w:color w:val="000000"/>
              </w:rPr>
              <w:t>R$   15.898,25</w:t>
            </w:r>
          </w:p>
        </w:tc>
      </w:tr>
      <w:tr w:rsidR="0076102F" w14:paraId="4FC14CBF" w14:textId="77777777" w:rsidTr="0076102F">
        <w:tc>
          <w:tcPr>
            <w:tcW w:w="632" w:type="dxa"/>
            <w:tcBorders>
              <w:top w:val="single" w:sz="2" w:space="0" w:color="000001"/>
              <w:left w:val="single" w:sz="2" w:space="0" w:color="000001"/>
              <w:bottom w:val="single" w:sz="2" w:space="0" w:color="000001"/>
            </w:tcBorders>
            <w:shd w:val="clear" w:color="auto" w:fill="auto"/>
            <w:tcMar>
              <w:left w:w="36" w:type="dxa"/>
            </w:tcMar>
            <w:vAlign w:val="center"/>
          </w:tcPr>
          <w:p w14:paraId="2B6B2EE8" w14:textId="77777777" w:rsidR="0076102F" w:rsidRDefault="0076102F" w:rsidP="00E909C8">
            <w:pPr>
              <w:pStyle w:val="Contedodatabela"/>
              <w:ind w:left="0"/>
              <w:jc w:val="center"/>
              <w:rPr>
                <w:sz w:val="24"/>
                <w:szCs w:val="24"/>
              </w:rPr>
            </w:pPr>
            <w:r>
              <w:rPr>
                <w:sz w:val="24"/>
                <w:szCs w:val="24"/>
              </w:rPr>
              <w:t>4</w:t>
            </w:r>
          </w:p>
        </w:tc>
        <w:tc>
          <w:tcPr>
            <w:tcW w:w="1134" w:type="dxa"/>
            <w:tcBorders>
              <w:top w:val="single" w:sz="2" w:space="0" w:color="000001"/>
              <w:left w:val="single" w:sz="2" w:space="0" w:color="000001"/>
              <w:bottom w:val="single" w:sz="2" w:space="0" w:color="000001"/>
            </w:tcBorders>
            <w:shd w:val="clear" w:color="auto" w:fill="auto"/>
            <w:tcMar>
              <w:left w:w="36" w:type="dxa"/>
            </w:tcMar>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gridCol w:w="795"/>
            </w:tblGrid>
            <w:tr w:rsidR="00700238" w:rsidRPr="00700238" w14:paraId="6D59C57B" w14:textId="77777777" w:rsidTr="00700238">
              <w:trPr>
                <w:tblCellSpacing w:w="15" w:type="dxa"/>
              </w:trPr>
              <w:tc>
                <w:tcPr>
                  <w:tcW w:w="400" w:type="pct"/>
                  <w:vAlign w:val="center"/>
                  <w:hideMark/>
                </w:tcPr>
                <w:p w14:paraId="0255A21F" w14:textId="77777777" w:rsidR="00700238" w:rsidRPr="00700238" w:rsidRDefault="00700238" w:rsidP="00700238">
                  <w:pPr>
                    <w:rPr>
                      <w:rFonts w:ascii="Times New Roman" w:hAnsi="Times New Roman" w:cs="Times New Roman"/>
                      <w:sz w:val="24"/>
                    </w:rPr>
                  </w:pPr>
                </w:p>
              </w:tc>
              <w:tc>
                <w:tcPr>
                  <w:tcW w:w="0" w:type="auto"/>
                  <w:vAlign w:val="center"/>
                  <w:hideMark/>
                </w:tcPr>
                <w:p w14:paraId="2A392554" w14:textId="77777777" w:rsidR="00700238" w:rsidRPr="00700238" w:rsidRDefault="00700238" w:rsidP="00700238">
                  <w:pPr>
                    <w:rPr>
                      <w:rFonts w:ascii="Times New Roman" w:hAnsi="Times New Roman" w:cs="Times New Roman"/>
                      <w:sz w:val="24"/>
                    </w:rPr>
                  </w:pPr>
                  <w:r w:rsidRPr="00700238">
                    <w:rPr>
                      <w:rFonts w:ascii="Times New Roman" w:hAnsi="Times New Roman" w:cs="Times New Roman"/>
                      <w:sz w:val="24"/>
                    </w:rPr>
                    <w:t>216218</w:t>
                  </w:r>
                </w:p>
              </w:tc>
            </w:tr>
          </w:tbl>
          <w:p w14:paraId="49F352EC" w14:textId="77777777" w:rsidR="0076102F" w:rsidRDefault="0076102F" w:rsidP="00E909C8">
            <w:pPr>
              <w:pStyle w:val="Contedodatabela"/>
              <w:ind w:left="0"/>
              <w:jc w:val="center"/>
            </w:pPr>
          </w:p>
        </w:tc>
        <w:tc>
          <w:tcPr>
            <w:tcW w:w="4404" w:type="dxa"/>
            <w:tcBorders>
              <w:top w:val="single" w:sz="2" w:space="0" w:color="000001"/>
              <w:left w:val="single" w:sz="2" w:space="0" w:color="000001"/>
              <w:bottom w:val="single" w:sz="2" w:space="0" w:color="000001"/>
            </w:tcBorders>
            <w:shd w:val="clear" w:color="auto" w:fill="auto"/>
            <w:tcMar>
              <w:left w:w="36" w:type="dxa"/>
            </w:tcMar>
            <w:vAlign w:val="center"/>
          </w:tcPr>
          <w:p w14:paraId="16C0FD01" w14:textId="3850C214" w:rsidR="0076102F" w:rsidRPr="004D3B87" w:rsidRDefault="00302D64" w:rsidP="004D3B87">
            <w:pPr>
              <w:pStyle w:val="NormalWeb"/>
              <w:jc w:val="both"/>
              <w:rPr>
                <w:rFonts w:ascii="Arial" w:hAnsi="Arial" w:cs="Arial"/>
                <w:sz w:val="20"/>
                <w:szCs w:val="20"/>
              </w:rPr>
            </w:pPr>
            <w:r w:rsidRPr="004D3B87">
              <w:rPr>
                <w:rFonts w:ascii="Arial" w:hAnsi="Arial" w:cs="Arial"/>
                <w:sz w:val="20"/>
                <w:szCs w:val="20"/>
              </w:rPr>
              <w:t xml:space="preserve">Máquina Pregar Botões Ilhós 220v SSH-03-B - Sun Special Máquina Eletrônica Motor Direct Drive Painel Digital com regulagem da força de impacto Permite o uso de 3 matrizes diferentes Ideal para pregar botões, ilhós e rebites de diversos tamanhos Acionamento por pedal Luminária, laser e anel de segurança Tensão: 220VAcompanha mesa e motor </w:t>
            </w:r>
          </w:p>
        </w:tc>
        <w:tc>
          <w:tcPr>
            <w:tcW w:w="1078" w:type="dxa"/>
            <w:tcBorders>
              <w:top w:val="single" w:sz="2" w:space="0" w:color="000001"/>
              <w:left w:val="single" w:sz="2" w:space="0" w:color="000001"/>
              <w:bottom w:val="single" w:sz="2" w:space="0" w:color="000001"/>
            </w:tcBorders>
            <w:shd w:val="clear" w:color="auto" w:fill="auto"/>
            <w:tcMar>
              <w:left w:w="36" w:type="dxa"/>
            </w:tcMar>
            <w:vAlign w:val="center"/>
          </w:tcPr>
          <w:p w14:paraId="04B6DDF8" w14:textId="77777777" w:rsidR="0076102F" w:rsidRDefault="0076102F" w:rsidP="00E909C8">
            <w:pPr>
              <w:pStyle w:val="Contedodatabela"/>
              <w:ind w:left="0"/>
              <w:jc w:val="center"/>
            </w:pPr>
            <w:r>
              <w:rPr>
                <w:sz w:val="24"/>
                <w:szCs w:val="24"/>
              </w:rPr>
              <w:t>U</w:t>
            </w:r>
          </w:p>
        </w:tc>
        <w:tc>
          <w:tcPr>
            <w:tcW w:w="725" w:type="dxa"/>
            <w:tcBorders>
              <w:top w:val="single" w:sz="2" w:space="0" w:color="000001"/>
              <w:left w:val="single" w:sz="2" w:space="0" w:color="000001"/>
              <w:bottom w:val="single" w:sz="2" w:space="0" w:color="000001"/>
            </w:tcBorders>
            <w:shd w:val="clear" w:color="auto" w:fill="auto"/>
            <w:tcMar>
              <w:left w:w="36" w:type="dxa"/>
            </w:tcMar>
            <w:vAlign w:val="center"/>
          </w:tcPr>
          <w:p w14:paraId="766E14F5" w14:textId="77777777" w:rsidR="0076102F" w:rsidRDefault="0076102F" w:rsidP="00E909C8">
            <w:pPr>
              <w:pStyle w:val="Contedodatabela"/>
              <w:ind w:left="0"/>
              <w:jc w:val="center"/>
            </w:pPr>
            <w:r>
              <w:rPr>
                <w:sz w:val="24"/>
                <w:szCs w:val="24"/>
              </w:rPr>
              <w:t>1</w:t>
            </w:r>
          </w:p>
        </w:tc>
        <w:tc>
          <w:tcPr>
            <w:tcW w:w="1328" w:type="dxa"/>
            <w:tcBorders>
              <w:top w:val="single" w:sz="2" w:space="0" w:color="000001"/>
              <w:left w:val="single" w:sz="2" w:space="0" w:color="000001"/>
              <w:bottom w:val="single" w:sz="2" w:space="0" w:color="000001"/>
            </w:tcBorders>
            <w:shd w:val="clear" w:color="auto" w:fill="auto"/>
            <w:tcMar>
              <w:left w:w="36" w:type="dxa"/>
            </w:tcMar>
            <w:vAlign w:val="center"/>
          </w:tcPr>
          <w:p w14:paraId="7826FF19" w14:textId="77777777" w:rsidR="0076102F" w:rsidRPr="00EE4126" w:rsidRDefault="0076102F" w:rsidP="00E909C8">
            <w:pPr>
              <w:suppressAutoHyphens/>
              <w:jc w:val="center"/>
            </w:pPr>
            <w:r w:rsidRPr="00EE4126">
              <w:t>R$ 6.827,05</w:t>
            </w:r>
          </w:p>
        </w:tc>
        <w:tc>
          <w:tcPr>
            <w:tcW w:w="1165" w:type="dxa"/>
            <w:tcBorders>
              <w:top w:val="single" w:sz="2" w:space="0" w:color="000001"/>
              <w:left w:val="single" w:sz="2" w:space="0" w:color="000001"/>
              <w:bottom w:val="single" w:sz="2" w:space="0" w:color="000001"/>
              <w:right w:val="single" w:sz="2" w:space="0" w:color="000001"/>
            </w:tcBorders>
            <w:shd w:val="clear" w:color="auto" w:fill="auto"/>
            <w:tcMar>
              <w:left w:w="36" w:type="dxa"/>
            </w:tcMar>
            <w:vAlign w:val="center"/>
          </w:tcPr>
          <w:p w14:paraId="0B156B47" w14:textId="77777777" w:rsidR="0076102F" w:rsidRPr="00EE4126" w:rsidRDefault="0076102F" w:rsidP="00E909C8">
            <w:pPr>
              <w:jc w:val="center"/>
              <w:rPr>
                <w:color w:val="000000"/>
              </w:rPr>
            </w:pPr>
            <w:r w:rsidRPr="00EE4126">
              <w:rPr>
                <w:color w:val="000000"/>
              </w:rPr>
              <w:t>R$     6.827,05</w:t>
            </w:r>
          </w:p>
        </w:tc>
      </w:tr>
      <w:tr w:rsidR="0076102F" w14:paraId="2BA62FC7" w14:textId="77777777" w:rsidTr="0076102F">
        <w:tc>
          <w:tcPr>
            <w:tcW w:w="9301" w:type="dxa"/>
            <w:gridSpan w:val="6"/>
            <w:tcBorders>
              <w:top w:val="single" w:sz="2" w:space="0" w:color="000001"/>
              <w:left w:val="single" w:sz="2" w:space="0" w:color="000001"/>
              <w:bottom w:val="single" w:sz="2" w:space="0" w:color="000001"/>
            </w:tcBorders>
            <w:shd w:val="clear" w:color="auto" w:fill="auto"/>
            <w:tcMar>
              <w:left w:w="36" w:type="dxa"/>
            </w:tcMar>
            <w:vAlign w:val="center"/>
          </w:tcPr>
          <w:p w14:paraId="45AA1FF1" w14:textId="77777777" w:rsidR="0076102F" w:rsidRDefault="0076102F" w:rsidP="00E909C8">
            <w:pPr>
              <w:pStyle w:val="Contedodatabela"/>
              <w:ind w:left="0"/>
              <w:jc w:val="center"/>
            </w:pPr>
            <w:r>
              <w:rPr>
                <w:b/>
                <w:bCs/>
                <w:sz w:val="24"/>
                <w:szCs w:val="24"/>
              </w:rPr>
              <w:t>Valor Total</w:t>
            </w:r>
          </w:p>
        </w:tc>
        <w:tc>
          <w:tcPr>
            <w:tcW w:w="1165" w:type="dxa"/>
            <w:tcBorders>
              <w:top w:val="single" w:sz="2" w:space="0" w:color="000001"/>
              <w:left w:val="single" w:sz="2" w:space="0" w:color="000001"/>
              <w:bottom w:val="single" w:sz="2" w:space="0" w:color="000001"/>
              <w:right w:val="single" w:sz="2" w:space="0" w:color="000001"/>
            </w:tcBorders>
            <w:shd w:val="clear" w:color="auto" w:fill="auto"/>
            <w:tcMar>
              <w:left w:w="36" w:type="dxa"/>
            </w:tcMar>
            <w:vAlign w:val="center"/>
          </w:tcPr>
          <w:p w14:paraId="2A983140" w14:textId="77777777" w:rsidR="0076102F" w:rsidRDefault="0076102F" w:rsidP="00E909C8">
            <w:pPr>
              <w:pStyle w:val="Contedodatabela"/>
              <w:ind w:left="0"/>
              <w:jc w:val="center"/>
            </w:pPr>
            <w:r>
              <w:rPr>
                <w:b/>
                <w:bCs/>
                <w:sz w:val="24"/>
                <w:szCs w:val="24"/>
              </w:rPr>
              <w:t>R$ 51.939,11</w:t>
            </w:r>
          </w:p>
        </w:tc>
      </w:tr>
    </w:tbl>
    <w:p w14:paraId="48369C6F" w14:textId="77777777" w:rsidR="0076102F" w:rsidRPr="00805244" w:rsidRDefault="0076102F" w:rsidP="009F7713">
      <w:pPr>
        <w:pStyle w:val="PADRO"/>
        <w:keepNext w:val="0"/>
        <w:widowControl/>
        <w:numPr>
          <w:ilvl w:val="1"/>
          <w:numId w:val="1"/>
        </w:numPr>
        <w:shd w:val="clear" w:color="auto" w:fill="auto"/>
        <w:spacing w:before="120" w:after="120"/>
        <w:rPr>
          <w:rFonts w:ascii="Arial" w:hAnsi="Arial" w:cs="Arial"/>
          <w:szCs w:val="20"/>
        </w:rPr>
      </w:pPr>
    </w:p>
    <w:p w14:paraId="5A676268" w14:textId="6F69DC33"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 xml:space="preserve">Havendo mais de item ou lote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Entretanto, optando-se por participar de um lote, deve o </w:t>
      </w:r>
      <w:r w:rsidR="00214615" w:rsidRPr="00805244">
        <w:rPr>
          <w:rFonts w:ascii="Arial" w:hAnsi="Arial" w:cs="Arial"/>
          <w:szCs w:val="20"/>
        </w:rPr>
        <w:t>fornecedor</w:t>
      </w:r>
      <w:r w:rsidRPr="00805244">
        <w:rPr>
          <w:rFonts w:ascii="Arial" w:hAnsi="Arial" w:cs="Arial"/>
          <w:szCs w:val="20"/>
        </w:rPr>
        <w:t xml:space="preserve"> enviar proposta para todos os itens que o compõem.</w:t>
      </w:r>
    </w:p>
    <w:p w14:paraId="285E7EC2" w14:textId="0722B044" w:rsidR="004544FC" w:rsidRPr="00805244"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O critério de julgamento adotado será o</w:t>
      </w:r>
      <w:r w:rsidRPr="00805244">
        <w:rPr>
          <w:rFonts w:ascii="Arial" w:hAnsi="Arial" w:cs="Arial"/>
          <w:i/>
          <w:iCs/>
          <w:szCs w:val="20"/>
        </w:rPr>
        <w:t xml:space="preserve"> </w:t>
      </w:r>
      <w:r w:rsidR="0076102F" w:rsidRPr="0076102F">
        <w:rPr>
          <w:rFonts w:ascii="Arial" w:hAnsi="Arial" w:cs="Arial"/>
          <w:iCs/>
          <w:color w:val="000000" w:themeColor="text1"/>
          <w:szCs w:val="20"/>
        </w:rPr>
        <w:t>menor preço</w:t>
      </w:r>
      <w:r w:rsidRPr="00805244">
        <w:rPr>
          <w:rFonts w:ascii="Arial" w:hAnsi="Arial" w:cs="Arial"/>
          <w:i/>
          <w:iCs/>
          <w:color w:val="FF0000"/>
          <w:szCs w:val="20"/>
        </w:rPr>
        <w:t>,</w:t>
      </w:r>
      <w:r w:rsidRPr="00805244">
        <w:rPr>
          <w:rFonts w:ascii="Arial" w:hAnsi="Arial" w:cs="Arial"/>
          <w:color w:val="FF0000"/>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31AB0ABF" w14:textId="16F2DD18" w:rsidR="006A70C8" w:rsidRPr="00805244" w:rsidRDefault="006A70C8"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14:paraId="5FD2EEF4" w14:textId="2151A368" w:rsidR="00BD6135" w:rsidRPr="00805244" w:rsidRDefault="00BD6135" w:rsidP="006A70C8">
      <w:pPr>
        <w:numPr>
          <w:ilvl w:val="1"/>
          <w:numId w:val="1"/>
        </w:numPr>
        <w:autoSpaceDE w:val="0"/>
        <w:snapToGrid w:val="0"/>
        <w:spacing w:before="120" w:after="120" w:line="276" w:lineRule="auto"/>
        <w:ind w:left="425" w:firstLine="0"/>
        <w:jc w:val="both"/>
        <w:rPr>
          <w:rFonts w:cs="Arial"/>
          <w:szCs w:val="20"/>
        </w:rPr>
      </w:pPr>
      <w:r w:rsidRPr="00805244">
        <w:rPr>
          <w:rFonts w:cs="Arial"/>
          <w:szCs w:val="20"/>
        </w:rPr>
        <w:t xml:space="preserve">A participação na presente dispensa eletrônica se dará mediante </w:t>
      </w:r>
      <w:r w:rsidR="0033363C" w:rsidRPr="008A09C2">
        <w:rPr>
          <w:rFonts w:cs="Arial"/>
          <w:bCs/>
          <w:szCs w:val="20"/>
        </w:rPr>
        <w:t>Sistema de Dispensa Eletrônica</w:t>
      </w:r>
      <w:r w:rsidR="0033363C" w:rsidRPr="008A09C2">
        <w:rPr>
          <w:rFonts w:cs="Arial"/>
          <w:szCs w:val="20"/>
        </w:rPr>
        <w:t xml:space="preserve"> </w:t>
      </w:r>
      <w:r w:rsidRPr="008A09C2">
        <w:rPr>
          <w:rFonts w:cs="Arial"/>
          <w:szCs w:val="20"/>
        </w:rPr>
        <w:t xml:space="preserve">integrante do Sistema de Compras do Governo Federal – Comprasnet 4.0, disponível no </w:t>
      </w:r>
      <w:r w:rsidR="00E04DDE" w:rsidRPr="008A09C2">
        <w:rPr>
          <w:rFonts w:cs="Arial"/>
          <w:bCs/>
          <w:szCs w:val="20"/>
        </w:rPr>
        <w:t>endereço eletrônico</w:t>
      </w:r>
      <w:r w:rsidR="008A09C2">
        <w:rPr>
          <w:rFonts w:cs="Arial"/>
          <w:bCs/>
          <w:szCs w:val="20"/>
        </w:rPr>
        <w:t xml:space="preserve"> </w:t>
      </w:r>
      <w:r w:rsidR="00767D04" w:rsidRPr="008A09C2">
        <w:rPr>
          <w:rFonts w:cs="Arial"/>
          <w:color w:val="FF0000"/>
          <w:szCs w:val="20"/>
        </w:rPr>
        <w:t>...</w:t>
      </w:r>
      <w:r w:rsidRPr="008A09C2">
        <w:rPr>
          <w:rFonts w:cs="Arial"/>
          <w:szCs w:val="20"/>
        </w:rPr>
        <w:t>.</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lastRenderedPageBreak/>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0"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D07602">
      <w:pPr>
        <w:numPr>
          <w:ilvl w:val="2"/>
          <w:numId w:val="1"/>
        </w:numPr>
        <w:spacing w:before="120" w:after="120" w:line="276" w:lineRule="auto"/>
        <w:jc w:val="both"/>
        <w:rPr>
          <w:rFonts w:cs="Arial"/>
          <w:color w:val="000000" w:themeColor="text1"/>
          <w:szCs w:val="20"/>
        </w:rPr>
      </w:pPr>
      <w:r w:rsidRPr="00805244">
        <w:rPr>
          <w:rFonts w:cs="Arial"/>
          <w:color w:val="000000"/>
          <w:szCs w:val="20"/>
        </w:rPr>
        <w:lastRenderedPageBreak/>
        <w:t>o</w:t>
      </w:r>
      <w:r w:rsidR="006A70C8" w:rsidRPr="00805244">
        <w:rPr>
          <w:rFonts w:cs="Arial"/>
          <w:color w:val="000000"/>
          <w:szCs w:val="20"/>
        </w:rPr>
        <w:t xml:space="preserve">rganizações da Sociedade Civil de Interesse Público - OSCIP, atuando nessa condição (Acórdão nº 746/2014-TCU-Plenário); </w:t>
      </w:r>
      <w:r w:rsidRPr="00805244">
        <w:rPr>
          <w:rFonts w:cs="Arial"/>
          <w:color w:val="000000"/>
          <w:szCs w:val="20"/>
        </w:rPr>
        <w:t>e</w:t>
      </w:r>
    </w:p>
    <w:p w14:paraId="208DF011" w14:textId="7C80D287" w:rsidR="009F7713" w:rsidRPr="00805244" w:rsidRDefault="00A728B9"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0AA96DA0"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Pr="0076102F">
        <w:rPr>
          <w:rFonts w:cs="Arial"/>
          <w:i/>
          <w:color w:val="000000" w:themeColor="text1"/>
          <w:szCs w:val="20"/>
        </w:rPr>
        <w:t>Termo de Referência</w:t>
      </w:r>
      <w:r w:rsidRPr="00805244">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6F2DF0" w:rsidRDefault="002B2C30" w:rsidP="002913C9">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14:paraId="710ECE6D" w14:textId="0203BA8E"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arts.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lastRenderedPageBreak/>
        <w:t>que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76102F" w:rsidRDefault="00A02D7C" w:rsidP="0011427B">
      <w:pPr>
        <w:numPr>
          <w:ilvl w:val="1"/>
          <w:numId w:val="1"/>
        </w:numPr>
        <w:spacing w:before="120" w:after="120" w:line="276" w:lineRule="auto"/>
        <w:jc w:val="both"/>
        <w:rPr>
          <w:rFonts w:cs="Arial"/>
          <w:i/>
          <w:color w:val="000000" w:themeColor="text1"/>
          <w:szCs w:val="20"/>
        </w:rPr>
      </w:pPr>
      <w:r w:rsidRPr="0076102F">
        <w:rPr>
          <w:rFonts w:cs="Arial"/>
          <w:i/>
          <w:color w:val="000000" w:themeColor="text1"/>
          <w:szCs w:val="20"/>
        </w:rPr>
        <w:t xml:space="preserve">Fica facultado ao </w:t>
      </w:r>
      <w:r w:rsidR="00214615" w:rsidRPr="0076102F">
        <w:rPr>
          <w:rFonts w:cs="Arial"/>
          <w:i/>
          <w:color w:val="000000" w:themeColor="text1"/>
          <w:szCs w:val="20"/>
        </w:rPr>
        <w:t>fornecedor</w:t>
      </w:r>
      <w:r w:rsidRPr="0076102F">
        <w:rPr>
          <w:rFonts w:cs="Arial"/>
          <w:i/>
          <w:color w:val="000000" w:themeColor="text1"/>
          <w:szCs w:val="20"/>
        </w:rPr>
        <w:t xml:space="preserve">, ao cadastrar sua proposta inicial, a parametrização de valor final mínimo, </w:t>
      </w:r>
      <w:r w:rsidR="000E6C76" w:rsidRPr="0076102F">
        <w:rPr>
          <w:rFonts w:cs="Arial"/>
          <w:i/>
          <w:color w:val="000000" w:themeColor="text1"/>
          <w:szCs w:val="20"/>
        </w:rPr>
        <w:t>com o registro</w:t>
      </w:r>
      <w:r w:rsidR="0011427B" w:rsidRPr="0076102F">
        <w:rPr>
          <w:rFonts w:cs="Arial"/>
          <w:i/>
          <w:color w:val="000000" w:themeColor="text1"/>
          <w:szCs w:val="20"/>
        </w:rPr>
        <w:t xml:space="preserve"> do</w:t>
      </w:r>
      <w:r w:rsidR="003D08AF" w:rsidRPr="0076102F">
        <w:rPr>
          <w:rFonts w:cs="Arial"/>
          <w:i/>
          <w:color w:val="000000" w:themeColor="text1"/>
          <w:szCs w:val="20"/>
        </w:rPr>
        <w:t xml:space="preserve"> seu lance final aceitável (menor preço ou maior desconto, conforme o caso).</w:t>
      </w:r>
    </w:p>
    <w:p w14:paraId="10F92577" w14:textId="77777777" w:rsidR="0011427B" w:rsidRPr="0076102F" w:rsidRDefault="003D08AF" w:rsidP="003D08AF">
      <w:pPr>
        <w:numPr>
          <w:ilvl w:val="2"/>
          <w:numId w:val="1"/>
        </w:numPr>
        <w:spacing w:before="120" w:after="120" w:line="276" w:lineRule="auto"/>
        <w:jc w:val="both"/>
        <w:rPr>
          <w:rFonts w:cs="Arial"/>
          <w:i/>
          <w:color w:val="000000" w:themeColor="text1"/>
          <w:szCs w:val="20"/>
        </w:rPr>
      </w:pPr>
      <w:r w:rsidRPr="0076102F">
        <w:rPr>
          <w:rFonts w:cs="Arial"/>
          <w:i/>
          <w:color w:val="000000" w:themeColor="text1"/>
          <w:szCs w:val="20"/>
        </w:rPr>
        <w:t xml:space="preserve">Feita essa opção os lances serão enviados automaticamente pelo sistema, respeitados os limites cadastrados pelo </w:t>
      </w:r>
      <w:r w:rsidR="00214615" w:rsidRPr="0076102F">
        <w:rPr>
          <w:rFonts w:cs="Arial"/>
          <w:i/>
          <w:color w:val="000000" w:themeColor="text1"/>
          <w:szCs w:val="20"/>
        </w:rPr>
        <w:t>fornecedor</w:t>
      </w:r>
      <w:r w:rsidR="0011427B" w:rsidRPr="0076102F">
        <w:rPr>
          <w:rFonts w:cs="Arial"/>
          <w:i/>
          <w:color w:val="000000" w:themeColor="text1"/>
          <w:szCs w:val="20"/>
        </w:rPr>
        <w:t xml:space="preserve"> e o intervalo mínimo entre lances previsto neste aviso</w:t>
      </w:r>
      <w:r w:rsidRPr="0076102F">
        <w:rPr>
          <w:rFonts w:cs="Arial"/>
          <w:i/>
          <w:color w:val="000000" w:themeColor="text1"/>
          <w:szCs w:val="20"/>
        </w:rPr>
        <w:t xml:space="preserve">. </w:t>
      </w:r>
    </w:p>
    <w:p w14:paraId="612A49BA" w14:textId="3084432A" w:rsidR="003D08AF" w:rsidRPr="0076102F" w:rsidRDefault="0011427B" w:rsidP="0011427B">
      <w:pPr>
        <w:numPr>
          <w:ilvl w:val="3"/>
          <w:numId w:val="1"/>
        </w:numPr>
        <w:spacing w:before="120" w:after="120" w:line="276" w:lineRule="auto"/>
        <w:jc w:val="both"/>
        <w:rPr>
          <w:rFonts w:cs="Arial"/>
          <w:i/>
          <w:color w:val="000000" w:themeColor="text1"/>
          <w:szCs w:val="20"/>
        </w:rPr>
      </w:pPr>
      <w:r w:rsidRPr="0076102F">
        <w:rPr>
          <w:rFonts w:cs="Arial"/>
          <w:i/>
          <w:color w:val="000000" w:themeColor="text1"/>
          <w:szCs w:val="20"/>
        </w:rPr>
        <w:t>Sem prejuízo do disposto acima</w:t>
      </w:r>
      <w:r w:rsidR="003D08AF" w:rsidRPr="0076102F">
        <w:rPr>
          <w:rFonts w:cs="Arial"/>
          <w:i/>
          <w:color w:val="000000" w:themeColor="text1"/>
          <w:szCs w:val="20"/>
        </w:rPr>
        <w:t xml:space="preserve">, os lances </w:t>
      </w:r>
      <w:r w:rsidRPr="0076102F">
        <w:rPr>
          <w:rFonts w:cs="Arial"/>
          <w:i/>
          <w:color w:val="000000" w:themeColor="text1"/>
          <w:szCs w:val="20"/>
        </w:rPr>
        <w:t xml:space="preserve">poderão </w:t>
      </w:r>
      <w:r w:rsidR="003D08AF" w:rsidRPr="0076102F">
        <w:rPr>
          <w:rFonts w:cs="Arial"/>
          <w:i/>
          <w:color w:val="000000" w:themeColor="text1"/>
          <w:szCs w:val="20"/>
        </w:rPr>
        <w:t xml:space="preserve">ser enviados manualmente, na forma da seção respectiva deste </w:t>
      </w:r>
      <w:r w:rsidR="00313FBD" w:rsidRPr="0076102F">
        <w:rPr>
          <w:rFonts w:cs="Arial"/>
          <w:i/>
          <w:color w:val="000000" w:themeColor="text1"/>
          <w:szCs w:val="20"/>
        </w:rPr>
        <w:t>Aviso</w:t>
      </w:r>
      <w:r w:rsidR="006F2DF0" w:rsidRPr="0076102F">
        <w:rPr>
          <w:rFonts w:cs="Arial"/>
          <w:i/>
          <w:color w:val="000000" w:themeColor="text1"/>
          <w:szCs w:val="20"/>
        </w:rPr>
        <w:t xml:space="preserve"> de Contratação Direta</w:t>
      </w:r>
      <w:r w:rsidR="003D08AF" w:rsidRPr="0076102F">
        <w:rPr>
          <w:rFonts w:cs="Arial"/>
          <w:i/>
          <w:color w:val="000000" w:themeColor="text1"/>
          <w:szCs w:val="20"/>
        </w:rPr>
        <w:t>;</w:t>
      </w:r>
    </w:p>
    <w:p w14:paraId="15876706" w14:textId="21204A38" w:rsidR="003D08AF" w:rsidRPr="0076102F" w:rsidRDefault="003D08AF" w:rsidP="003D08AF">
      <w:pPr>
        <w:numPr>
          <w:ilvl w:val="2"/>
          <w:numId w:val="1"/>
        </w:numPr>
        <w:spacing w:before="120" w:after="120" w:line="276" w:lineRule="auto"/>
        <w:jc w:val="both"/>
        <w:rPr>
          <w:rFonts w:cs="Arial"/>
          <w:i/>
          <w:color w:val="000000" w:themeColor="text1"/>
          <w:szCs w:val="20"/>
        </w:rPr>
      </w:pPr>
      <w:r w:rsidRPr="0076102F">
        <w:rPr>
          <w:rFonts w:cs="Arial"/>
          <w:i/>
          <w:color w:val="000000" w:themeColor="text1"/>
          <w:szCs w:val="20"/>
        </w:rPr>
        <w:t xml:space="preserve">O valor final mínimo poderá ser alterado pelo </w:t>
      </w:r>
      <w:r w:rsidR="00214615" w:rsidRPr="0076102F">
        <w:rPr>
          <w:rFonts w:cs="Arial"/>
          <w:i/>
          <w:color w:val="000000" w:themeColor="text1"/>
          <w:szCs w:val="20"/>
        </w:rPr>
        <w:t>fornecedor</w:t>
      </w:r>
      <w:r w:rsidRPr="0076102F">
        <w:rPr>
          <w:rFonts w:cs="Arial"/>
          <w:i/>
          <w:color w:val="000000" w:themeColor="text1"/>
          <w:szCs w:val="20"/>
        </w:rPr>
        <w:t xml:space="preserve"> durante a fase de disputa, desde que não assuma valor superior a lance já registrado por ele no sistema.</w:t>
      </w:r>
    </w:p>
    <w:p w14:paraId="44E70ED5" w14:textId="331137AF" w:rsidR="00731D60" w:rsidRPr="0076102F" w:rsidRDefault="003D08AF" w:rsidP="0076102F">
      <w:pPr>
        <w:numPr>
          <w:ilvl w:val="2"/>
          <w:numId w:val="1"/>
        </w:numPr>
        <w:spacing w:before="120" w:after="120" w:line="276" w:lineRule="auto"/>
        <w:jc w:val="both"/>
        <w:rPr>
          <w:rFonts w:cs="Arial"/>
          <w:color w:val="000000" w:themeColor="text1"/>
          <w:szCs w:val="20"/>
        </w:rPr>
      </w:pPr>
      <w:r w:rsidRPr="0076102F">
        <w:rPr>
          <w:rFonts w:cs="Arial"/>
          <w:i/>
          <w:color w:val="000000" w:themeColor="text1"/>
          <w:szCs w:val="20"/>
        </w:rPr>
        <w:t xml:space="preserve">O valor mínimo parametrizado possui caráter sigiloso aos demais participantes do certame e para o órgão ou entidade contratante. Apenas os lances efetivamente enviados poderão ser conhecidos dos </w:t>
      </w:r>
      <w:r w:rsidR="00214615" w:rsidRPr="0076102F">
        <w:rPr>
          <w:rFonts w:cs="Arial"/>
          <w:i/>
          <w:color w:val="000000" w:themeColor="text1"/>
          <w:szCs w:val="20"/>
        </w:rPr>
        <w:t>fornecedor</w:t>
      </w:r>
      <w:r w:rsidR="0011427B" w:rsidRPr="0076102F">
        <w:rPr>
          <w:rFonts w:cs="Arial"/>
          <w:i/>
          <w:color w:val="000000" w:themeColor="text1"/>
          <w:szCs w:val="20"/>
        </w:rPr>
        <w:t>e</w:t>
      </w:r>
      <w:r w:rsidRPr="0076102F">
        <w:rPr>
          <w:rFonts w:cs="Arial"/>
          <w:i/>
          <w:color w:val="000000" w:themeColor="text1"/>
          <w:szCs w:val="20"/>
        </w:rPr>
        <w:t xml:space="preserve">s na forma da seção seguinte deste </w:t>
      </w:r>
      <w:r w:rsidR="00313FBD" w:rsidRPr="0076102F">
        <w:rPr>
          <w:rFonts w:cs="Arial"/>
          <w:i/>
          <w:color w:val="000000" w:themeColor="text1"/>
          <w:szCs w:val="20"/>
        </w:rPr>
        <w:t>Aviso</w:t>
      </w:r>
      <w:r w:rsidRPr="0076102F">
        <w:rPr>
          <w:rFonts w:cs="Arial"/>
          <w:i/>
          <w:color w:val="000000" w:themeColor="text1"/>
          <w:szCs w:val="20"/>
        </w:rPr>
        <w:t>.</w:t>
      </w:r>
      <w:r w:rsidR="00731D60" w:rsidRPr="0076102F">
        <w:rPr>
          <w:rFonts w:cs="Arial"/>
          <w:b/>
          <w:color w:val="000000" w:themeColor="text1"/>
          <w:szCs w:val="20"/>
        </w:rPr>
        <w:t xml:space="preserve"> </w:t>
      </w:r>
    </w:p>
    <w:p w14:paraId="4F4BBD91" w14:textId="0C201FCC" w:rsidR="003D08AF" w:rsidRPr="00805244" w:rsidRDefault="003D08AF"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0910C1DB" w14:textId="4307CF52" w:rsidR="008F6CDD" w:rsidRPr="00805244" w:rsidRDefault="008F6CDD" w:rsidP="008F6CDD">
      <w:pPr>
        <w:pStyle w:val="PargrafodaLista"/>
        <w:numPr>
          <w:ilvl w:val="2"/>
          <w:numId w:val="1"/>
        </w:numPr>
        <w:spacing w:before="120" w:after="120" w:line="276" w:lineRule="auto"/>
        <w:jc w:val="both"/>
        <w:rPr>
          <w:rFonts w:cs="Arial"/>
          <w:color w:val="000000" w:themeColor="text1"/>
          <w:szCs w:val="20"/>
          <w:lang w:eastAsia="en-US"/>
        </w:rPr>
      </w:pPr>
      <w:r w:rsidRPr="0076102F">
        <w:rPr>
          <w:rFonts w:cs="Arial"/>
          <w:i/>
          <w:iCs/>
          <w:color w:val="000000" w:themeColor="text1"/>
          <w:szCs w:val="20"/>
        </w:rPr>
        <w:t xml:space="preserve">O lance deverá ser ofertado pelo valor </w:t>
      </w:r>
      <w:r w:rsidR="0076102F" w:rsidRPr="0076102F">
        <w:rPr>
          <w:rFonts w:cs="Arial"/>
          <w:i/>
          <w:iCs/>
          <w:color w:val="000000" w:themeColor="text1"/>
          <w:szCs w:val="20"/>
        </w:rPr>
        <w:t>unitário do item</w:t>
      </w:r>
      <w:r w:rsidR="0076102F">
        <w:rPr>
          <w:rFonts w:cs="Arial"/>
          <w:i/>
          <w:iCs/>
          <w:color w:val="FF0000"/>
          <w:szCs w:val="20"/>
        </w:rPr>
        <w:t>.</w:t>
      </w:r>
    </w:p>
    <w:p w14:paraId="0581AAA9" w14:textId="1B3CA492"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5FCA4B42" w:rsidR="00214615" w:rsidRPr="00B34502"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00C45D5D">
        <w:rPr>
          <w:rFonts w:cs="Arial"/>
          <w:szCs w:val="20"/>
        </w:rPr>
        <w:t xml:space="preserve"> </w:t>
      </w:r>
      <w:r w:rsidR="0076102F" w:rsidRPr="0076102F">
        <w:rPr>
          <w:rFonts w:cs="Arial"/>
          <w:iCs/>
          <w:color w:val="000000" w:themeColor="text1"/>
          <w:szCs w:val="20"/>
        </w:rPr>
        <w:t>R$</w:t>
      </w:r>
      <w:r w:rsidR="00C45D5D" w:rsidRPr="0076102F">
        <w:rPr>
          <w:rFonts w:cs="Arial"/>
          <w:iCs/>
          <w:color w:val="000000" w:themeColor="text1"/>
          <w:szCs w:val="20"/>
        </w:rPr>
        <w:t>0,</w:t>
      </w:r>
      <w:r w:rsidR="0076102F" w:rsidRPr="0076102F">
        <w:rPr>
          <w:rFonts w:cs="Arial"/>
          <w:iCs/>
          <w:color w:val="000000" w:themeColor="text1"/>
          <w:szCs w:val="20"/>
        </w:rPr>
        <w:t>0</w:t>
      </w:r>
      <w:r w:rsidR="00C45D5D" w:rsidRPr="0076102F">
        <w:rPr>
          <w:rFonts w:cs="Arial"/>
          <w:iCs/>
          <w:color w:val="000000" w:themeColor="text1"/>
          <w:szCs w:val="20"/>
        </w:rPr>
        <w:t>1(</w:t>
      </w:r>
      <w:r w:rsidR="0076102F" w:rsidRPr="0076102F">
        <w:rPr>
          <w:rFonts w:cs="Arial"/>
          <w:iCs/>
          <w:color w:val="000000" w:themeColor="text1"/>
          <w:szCs w:val="20"/>
        </w:rPr>
        <w:t>um centavo).</w:t>
      </w:r>
    </w:p>
    <w:p w14:paraId="76034337" w14:textId="168BD6A4" w:rsidR="008F6CDD"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lastRenderedPageBreak/>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6724B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14:paraId="251143C3" w14:textId="386DA838" w:rsidR="004F010A" w:rsidRPr="0076102F" w:rsidRDefault="00E5075F" w:rsidP="0076102F">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43D846EE" w14:textId="1F5D32AC" w:rsidR="003726D9" w:rsidRPr="00B34502" w:rsidRDefault="003726D9" w:rsidP="003726D9">
      <w:pPr>
        <w:numPr>
          <w:ilvl w:val="1"/>
          <w:numId w:val="1"/>
        </w:numPr>
        <w:spacing w:before="120" w:after="120" w:line="276" w:lineRule="auto"/>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C45D5D">
        <w:rPr>
          <w:rFonts w:cs="Arial"/>
          <w:color w:val="FF0000"/>
          <w:szCs w:val="20"/>
        </w:rPr>
        <w:t>60 (sessenta)</w:t>
      </w:r>
      <w:r w:rsidR="00C45D5D">
        <w:rPr>
          <w:rFonts w:cs="Arial"/>
          <w:color w:val="000000" w:themeColor="text1"/>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14:paraId="1BA23AE8" w14:textId="40EAF365" w:rsidR="004F010A" w:rsidRPr="00B34502" w:rsidRDefault="005160E8" w:rsidP="005160E8">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14:paraId="39BAA4BB" w14:textId="43563A69"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14:paraId="7C65DCD1" w14:textId="77777777"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76879409" w14:textId="34C9E31E" w:rsidR="00B1545F" w:rsidRPr="007448DA" w:rsidRDefault="004F010A" w:rsidP="0076102F">
      <w:pPr>
        <w:pStyle w:val="PargrafodaLista"/>
        <w:numPr>
          <w:ilvl w:val="2"/>
          <w:numId w:val="1"/>
        </w:numPr>
        <w:spacing w:before="120" w:after="120" w:line="276" w:lineRule="auto"/>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r w:rsidR="00B1545F" w:rsidRPr="007448DA">
        <w:rPr>
          <w:rFonts w:cs="Arial"/>
          <w:color w:val="000000" w:themeColor="text1"/>
          <w:szCs w:val="20"/>
        </w:rPr>
        <w:t xml:space="preserve"> </w:t>
      </w:r>
    </w:p>
    <w:p w14:paraId="3BDCCB80" w14:textId="0BC3EDD4" w:rsidR="004F010A" w:rsidRPr="007448DA"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7448DA"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lastRenderedPageBreak/>
        <w:t xml:space="preserve">Erros no preenchimento da planilha não constituem motivo para a desclassificação da proposta. A planilha </w:t>
      </w:r>
      <w:r w:rsidRPr="007448DA">
        <w:rPr>
          <w:rFonts w:cs="Arial"/>
          <w:szCs w:val="20"/>
          <w:bdr w:val="none" w:sz="0" w:space="0" w:color="auto" w:frame="1"/>
        </w:rPr>
        <w:t>poderá</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Pr="00FF0582"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591A85EC" w14:textId="40F665B1" w:rsidR="009F14B6" w:rsidRPr="00805244" w:rsidRDefault="00C525CC" w:rsidP="00DE4EB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ED13D5">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1"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2"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5A9E5A91" w:rsidR="002F5EFF" w:rsidRPr="00805244" w:rsidRDefault="002F5EFF" w:rsidP="009D10E8">
      <w:pPr>
        <w:pStyle w:val="PargrafodaLista"/>
        <w:numPr>
          <w:ilvl w:val="2"/>
          <w:numId w:val="1"/>
        </w:numPr>
        <w:spacing w:before="120" w:after="120" w:line="276" w:lineRule="auto"/>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(https://certidoesapf.apps.tcu.gov.br/)</w:t>
      </w:r>
    </w:p>
    <w:p w14:paraId="218F325B" w14:textId="77777777" w:rsidR="002F5EFF" w:rsidRPr="00805244" w:rsidRDefault="002F5EFF" w:rsidP="009D10E8">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D10E8">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9D10E8">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certidão(ões) válida(s)</w:t>
      </w:r>
      <w:r w:rsidR="00D003F8" w:rsidRPr="00805244">
        <w:rPr>
          <w:rFonts w:cs="Arial"/>
          <w:color w:val="000000" w:themeColor="text1"/>
          <w:szCs w:val="20"/>
        </w:rPr>
        <w:t>.</w:t>
      </w:r>
    </w:p>
    <w:p w14:paraId="51279FF4" w14:textId="263B5291"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w:t>
      </w:r>
      <w:r w:rsidRPr="00805244">
        <w:rPr>
          <w:rFonts w:cs="Arial"/>
          <w:color w:val="000000" w:themeColor="text1"/>
          <w:szCs w:val="20"/>
        </w:rPr>
        <w:lastRenderedPageBreak/>
        <w:t xml:space="preserve">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05244" w:rsidRDefault="00570C4C" w:rsidP="009D10E8">
      <w:pPr>
        <w:pStyle w:val="PargrafodaLista"/>
        <w:numPr>
          <w:ilvl w:val="1"/>
          <w:numId w:val="1"/>
        </w:numPr>
        <w:spacing w:before="120" w:after="120" w:line="276" w:lineRule="auto"/>
        <w:ind w:hanging="574"/>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805244" w:rsidRDefault="00B70673" w:rsidP="00B70673">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B70673">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77777777" w:rsidR="00B70673" w:rsidRPr="00805244" w:rsidRDefault="00B70673" w:rsidP="00B70673">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Default="007C27EE" w:rsidP="00B70673">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Constatado o atendimento às exigências de habilitação, o fornecedor será habilitado</w:t>
      </w:r>
    </w:p>
    <w:p w14:paraId="33A7E06D" w14:textId="4620293D" w:rsidR="00B862E4" w:rsidRPr="00805244" w:rsidRDefault="00B862E4"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CONTRATAÇÃO</w:t>
      </w:r>
    </w:p>
    <w:p w14:paraId="456A0F52" w14:textId="12A729DC"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Termo de Contrato ou emitido instrumento equivalente.</w:t>
      </w:r>
    </w:p>
    <w:p w14:paraId="686C6F7E" w14:textId="165A65F5" w:rsidR="00B6213C" w:rsidRPr="00E909C8" w:rsidRDefault="00B6213C" w:rsidP="00B70673">
      <w:pPr>
        <w:numPr>
          <w:ilvl w:val="1"/>
          <w:numId w:val="1"/>
        </w:numPr>
        <w:spacing w:before="120" w:after="120" w:line="276" w:lineRule="auto"/>
        <w:ind w:left="425" w:firstLine="0"/>
        <w:jc w:val="both"/>
        <w:rPr>
          <w:rFonts w:eastAsia="Arial" w:cs="Arial"/>
          <w:color w:val="000000" w:themeColor="text1"/>
          <w:szCs w:val="20"/>
        </w:rPr>
      </w:pPr>
      <w:r w:rsidRPr="00E909C8">
        <w:rPr>
          <w:rFonts w:eastAsia="Arial" w:cs="Arial"/>
          <w:color w:val="000000" w:themeColor="text1"/>
          <w:szCs w:val="20"/>
        </w:rPr>
        <w:t xml:space="preserve">O adjudicatário terá o prazo de </w:t>
      </w:r>
      <w:r w:rsidR="00C45D5D" w:rsidRPr="00E909C8">
        <w:rPr>
          <w:rFonts w:eastAsia="Arial" w:cs="Arial"/>
          <w:color w:val="000000" w:themeColor="text1"/>
          <w:szCs w:val="20"/>
        </w:rPr>
        <w:t xml:space="preserve">5(Cinco) dias úteis </w:t>
      </w:r>
      <w:r w:rsidRPr="00E909C8">
        <w:rPr>
          <w:rFonts w:eastAsia="Arial" w:cs="Arial"/>
          <w:color w:val="000000" w:themeColor="text1"/>
          <w:szCs w:val="2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E909C8">
        <w:rPr>
          <w:rFonts w:eastAsia="Arial" w:cs="Arial"/>
          <w:color w:val="000000" w:themeColor="text1"/>
          <w:szCs w:val="20"/>
        </w:rPr>
        <w:t>Aviso</w:t>
      </w:r>
      <w:r w:rsidR="007C27EE" w:rsidRPr="00E909C8">
        <w:rPr>
          <w:rFonts w:eastAsia="Arial" w:cs="Arial"/>
          <w:color w:val="000000" w:themeColor="text1"/>
          <w:szCs w:val="20"/>
        </w:rPr>
        <w:t xml:space="preserve"> de Contratação Direta</w:t>
      </w:r>
      <w:r w:rsidRPr="00E909C8">
        <w:rPr>
          <w:rFonts w:eastAsia="Arial" w:cs="Arial"/>
          <w:color w:val="000000" w:themeColor="text1"/>
          <w:szCs w:val="20"/>
        </w:rPr>
        <w:t xml:space="preserve">. </w:t>
      </w:r>
    </w:p>
    <w:p w14:paraId="6F0570E5" w14:textId="451D707A" w:rsidR="00B1545F" w:rsidRPr="00E909C8" w:rsidRDefault="00B6213C" w:rsidP="00B70673">
      <w:pPr>
        <w:numPr>
          <w:ilvl w:val="2"/>
          <w:numId w:val="1"/>
        </w:numPr>
        <w:spacing w:before="120" w:after="120" w:line="276" w:lineRule="auto"/>
        <w:jc w:val="both"/>
        <w:rPr>
          <w:rFonts w:eastAsia="Arial" w:cs="Arial"/>
          <w:i/>
          <w:color w:val="000000" w:themeColor="text1"/>
          <w:szCs w:val="20"/>
        </w:rPr>
      </w:pPr>
      <w:r w:rsidRPr="00E909C8">
        <w:rPr>
          <w:rFonts w:eastAsia="Arial" w:cs="Arial"/>
          <w:i/>
          <w:color w:val="000000" w:themeColor="text1"/>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C45D5D" w:rsidRPr="00E909C8">
        <w:rPr>
          <w:rFonts w:eastAsia="Arial" w:cs="Arial"/>
          <w:i/>
          <w:color w:val="000000" w:themeColor="text1"/>
          <w:szCs w:val="20"/>
        </w:rPr>
        <w:t>7 (sete) dias</w:t>
      </w:r>
      <w:r w:rsidRPr="00E909C8">
        <w:rPr>
          <w:rFonts w:eastAsia="Arial" w:cs="Arial"/>
          <w:i/>
          <w:color w:val="000000" w:themeColor="text1"/>
          <w:szCs w:val="20"/>
        </w:rPr>
        <w:t xml:space="preserve">, a contar da data de seu recebimento. </w:t>
      </w:r>
    </w:p>
    <w:p w14:paraId="0C20D98F" w14:textId="5D5CF766" w:rsidR="00B6213C" w:rsidRPr="00805244" w:rsidRDefault="00B6213C" w:rsidP="00B70673">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r w:rsidR="00B11A58" w:rsidRPr="00AC5DDF">
        <w:rPr>
          <w:rFonts w:cs="Times New Roman"/>
          <w:bCs/>
        </w:rPr>
        <w:t>1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77777777" w:rsidR="00B6213C" w:rsidRPr="00E909C8" w:rsidRDefault="00B6213C" w:rsidP="00B70673">
      <w:pPr>
        <w:numPr>
          <w:ilvl w:val="1"/>
          <w:numId w:val="1"/>
        </w:numPr>
        <w:spacing w:before="120" w:after="120" w:line="276" w:lineRule="auto"/>
        <w:ind w:left="425" w:firstLine="0"/>
        <w:jc w:val="both"/>
        <w:rPr>
          <w:rFonts w:eastAsia="Arial" w:cs="Arial"/>
          <w:i/>
          <w:color w:val="000000" w:themeColor="text1"/>
          <w:szCs w:val="20"/>
        </w:rPr>
      </w:pPr>
      <w:r w:rsidRPr="00E909C8">
        <w:rPr>
          <w:rFonts w:eastAsia="Arial" w:cs="Arial"/>
          <w:i/>
          <w:color w:val="000000" w:themeColor="text1"/>
          <w:szCs w:val="20"/>
        </w:rPr>
        <w:t>O Aceite da Nota de Empenho ou do instrumento equivalente, emitida à empresa adjudicada, implica no reconhecimento de que:</w:t>
      </w:r>
    </w:p>
    <w:p w14:paraId="67F92C87" w14:textId="4DC3B184" w:rsidR="00B6213C" w:rsidRPr="00E909C8" w:rsidRDefault="00B6213C" w:rsidP="00B70673">
      <w:pPr>
        <w:numPr>
          <w:ilvl w:val="2"/>
          <w:numId w:val="1"/>
        </w:numPr>
        <w:spacing w:before="120" w:after="120" w:line="276" w:lineRule="auto"/>
        <w:jc w:val="both"/>
        <w:rPr>
          <w:rFonts w:eastAsia="Arial" w:cs="Arial"/>
          <w:i/>
          <w:color w:val="000000" w:themeColor="text1"/>
          <w:szCs w:val="20"/>
        </w:rPr>
      </w:pPr>
      <w:r w:rsidRPr="00E909C8">
        <w:rPr>
          <w:rFonts w:eastAsia="Arial" w:cs="Arial"/>
          <w:i/>
          <w:color w:val="000000" w:themeColor="text1"/>
          <w:szCs w:val="20"/>
        </w:rPr>
        <w:t xml:space="preserve">referida Nota está substituindo o contrato, aplicando-se à relação de negócios ali estabelecida as disposições da Lei nº </w:t>
      </w:r>
      <w:r w:rsidR="00F86716" w:rsidRPr="00E909C8">
        <w:rPr>
          <w:rFonts w:eastAsia="Arial" w:cs="Arial"/>
          <w:i/>
          <w:color w:val="000000" w:themeColor="text1"/>
          <w:szCs w:val="20"/>
        </w:rPr>
        <w:t>14.133, de 2021</w:t>
      </w:r>
      <w:r w:rsidRPr="00E909C8">
        <w:rPr>
          <w:rFonts w:eastAsia="Arial" w:cs="Arial"/>
          <w:i/>
          <w:color w:val="000000" w:themeColor="text1"/>
          <w:szCs w:val="20"/>
        </w:rPr>
        <w:t>;</w:t>
      </w:r>
    </w:p>
    <w:p w14:paraId="5D2E32E6" w14:textId="1A8A87DB" w:rsidR="00B6213C" w:rsidRPr="00E909C8" w:rsidRDefault="00B6213C" w:rsidP="00B70673">
      <w:pPr>
        <w:numPr>
          <w:ilvl w:val="2"/>
          <w:numId w:val="1"/>
        </w:numPr>
        <w:spacing w:before="120" w:after="120" w:line="276" w:lineRule="auto"/>
        <w:jc w:val="both"/>
        <w:rPr>
          <w:rFonts w:eastAsia="Arial" w:cs="Arial"/>
          <w:i/>
          <w:color w:val="000000" w:themeColor="text1"/>
          <w:szCs w:val="20"/>
        </w:rPr>
      </w:pPr>
      <w:r w:rsidRPr="00E909C8">
        <w:rPr>
          <w:rFonts w:eastAsia="Arial" w:cs="Arial"/>
          <w:i/>
          <w:color w:val="000000" w:themeColor="text1"/>
          <w:szCs w:val="20"/>
        </w:rPr>
        <w:t xml:space="preserve">a contratada se vincula à sua proposta e às previsões contidas no </w:t>
      </w:r>
      <w:r w:rsidR="00313FBD" w:rsidRPr="00E909C8">
        <w:rPr>
          <w:rFonts w:eastAsia="Arial" w:cs="Arial"/>
          <w:i/>
          <w:color w:val="000000" w:themeColor="text1"/>
          <w:szCs w:val="20"/>
        </w:rPr>
        <w:t>Aviso</w:t>
      </w:r>
      <w:r w:rsidR="00AC5DDF" w:rsidRPr="00E909C8">
        <w:rPr>
          <w:rFonts w:eastAsia="Arial" w:cs="Arial"/>
          <w:i/>
          <w:color w:val="000000" w:themeColor="text1"/>
          <w:szCs w:val="20"/>
        </w:rPr>
        <w:t xml:space="preserve"> de Contratação Direta</w:t>
      </w:r>
      <w:r w:rsidRPr="00E909C8">
        <w:rPr>
          <w:rFonts w:eastAsia="Arial" w:cs="Arial"/>
          <w:i/>
          <w:color w:val="000000" w:themeColor="text1"/>
          <w:szCs w:val="20"/>
        </w:rPr>
        <w:t xml:space="preserve"> e seus anexos;</w:t>
      </w:r>
    </w:p>
    <w:p w14:paraId="7484E897" w14:textId="4C3A2EC9" w:rsidR="009D10E8" w:rsidRPr="00805244" w:rsidRDefault="00B6213C" w:rsidP="00E909C8">
      <w:pPr>
        <w:numPr>
          <w:ilvl w:val="2"/>
          <w:numId w:val="1"/>
        </w:numPr>
        <w:spacing w:before="120" w:after="120" w:line="276" w:lineRule="auto"/>
        <w:jc w:val="both"/>
        <w:rPr>
          <w:rFonts w:eastAsia="Arial" w:cs="Arial"/>
          <w:i/>
          <w:color w:val="000000"/>
          <w:szCs w:val="20"/>
        </w:rPr>
      </w:pPr>
      <w:r w:rsidRPr="00E909C8">
        <w:rPr>
          <w:rFonts w:eastAsia="Arial" w:cs="Arial"/>
          <w:i/>
          <w:color w:val="000000" w:themeColor="text1"/>
          <w:szCs w:val="20"/>
        </w:rPr>
        <w:t xml:space="preserve">a contratada reconhece que as hipóteses de rescisão são aquelas previstas nos artigos </w:t>
      </w:r>
      <w:r w:rsidR="00B40D4A" w:rsidRPr="00E909C8">
        <w:rPr>
          <w:rFonts w:eastAsia="Arial" w:cs="Arial"/>
          <w:i/>
          <w:color w:val="000000" w:themeColor="text1"/>
          <w:szCs w:val="20"/>
        </w:rPr>
        <w:t>137</w:t>
      </w:r>
      <w:r w:rsidRPr="00E909C8">
        <w:rPr>
          <w:rFonts w:eastAsia="Arial" w:cs="Arial"/>
          <w:i/>
          <w:color w:val="000000" w:themeColor="text1"/>
          <w:szCs w:val="20"/>
        </w:rPr>
        <w:t xml:space="preserve"> e </w:t>
      </w:r>
      <w:r w:rsidR="00B40D4A" w:rsidRPr="00E909C8">
        <w:rPr>
          <w:rFonts w:eastAsia="Arial" w:cs="Arial"/>
          <w:i/>
          <w:color w:val="000000" w:themeColor="text1"/>
          <w:szCs w:val="20"/>
        </w:rPr>
        <w:t>13</w:t>
      </w:r>
      <w:r w:rsidRPr="00E909C8">
        <w:rPr>
          <w:rFonts w:eastAsia="Arial" w:cs="Arial"/>
          <w:i/>
          <w:color w:val="000000" w:themeColor="text1"/>
          <w:szCs w:val="20"/>
        </w:rPr>
        <w:t xml:space="preserve">8 da Lei nº </w:t>
      </w:r>
      <w:r w:rsidR="00B40D4A" w:rsidRPr="00E909C8">
        <w:rPr>
          <w:rFonts w:eastAsia="Arial" w:cs="Arial"/>
          <w:i/>
          <w:color w:val="000000" w:themeColor="text1"/>
          <w:szCs w:val="20"/>
        </w:rPr>
        <w:t xml:space="preserve">14.133/21 </w:t>
      </w:r>
      <w:r w:rsidRPr="00E909C8">
        <w:rPr>
          <w:rFonts w:eastAsia="Arial" w:cs="Arial"/>
          <w:i/>
          <w:color w:val="000000" w:themeColor="text1"/>
          <w:szCs w:val="20"/>
        </w:rPr>
        <w:t xml:space="preserve">e reconhece os direitos da Administração previstos nos artigos </w:t>
      </w:r>
      <w:r w:rsidR="00B40D4A" w:rsidRPr="00E909C8">
        <w:rPr>
          <w:rFonts w:eastAsia="Arial" w:cs="Arial"/>
          <w:i/>
          <w:color w:val="000000" w:themeColor="text1"/>
          <w:szCs w:val="20"/>
        </w:rPr>
        <w:t xml:space="preserve">137 </w:t>
      </w:r>
      <w:r w:rsidR="000E19AC" w:rsidRPr="00E909C8">
        <w:rPr>
          <w:rFonts w:eastAsia="Arial" w:cs="Arial"/>
          <w:i/>
          <w:color w:val="000000" w:themeColor="text1"/>
          <w:szCs w:val="20"/>
        </w:rPr>
        <w:t>a</w:t>
      </w:r>
      <w:r w:rsidR="00B40D4A" w:rsidRPr="00E909C8">
        <w:rPr>
          <w:rFonts w:eastAsia="Arial" w:cs="Arial"/>
          <w:i/>
          <w:color w:val="000000" w:themeColor="text1"/>
          <w:szCs w:val="20"/>
        </w:rPr>
        <w:t xml:space="preserve"> 139 </w:t>
      </w:r>
      <w:r w:rsidRPr="00E909C8">
        <w:rPr>
          <w:rFonts w:eastAsia="Arial" w:cs="Arial"/>
          <w:i/>
          <w:color w:val="000000" w:themeColor="text1"/>
          <w:szCs w:val="20"/>
        </w:rPr>
        <w:t>da mesma Lei.</w:t>
      </w:r>
    </w:p>
    <w:p w14:paraId="14F472AF" w14:textId="04ABD4CA"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prazo de vigência da contratação é de </w:t>
      </w:r>
      <w:r w:rsidR="00C45D5D" w:rsidRPr="00E909C8">
        <w:rPr>
          <w:rFonts w:eastAsia="Arial" w:cs="Arial"/>
          <w:color w:val="000000" w:themeColor="text1"/>
          <w:szCs w:val="20"/>
        </w:rPr>
        <w:t xml:space="preserve">12 meses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47D6370D" w:rsidR="00082366" w:rsidRPr="00B70673" w:rsidRDefault="00B6213C" w:rsidP="00082366">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lastRenderedPageBreak/>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5418690" w14:textId="04052C3A" w:rsidR="009A3E0F" w:rsidRPr="00805244" w:rsidRDefault="009A3E0F"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14:paraId="1A54EBB1" w14:textId="0AC5ABF5"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B70673">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2640540E" w14:textId="58580C47" w:rsidR="00B70673" w:rsidRPr="00B70673" w:rsidRDefault="00B70673" w:rsidP="00B70673">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B70673" w:rsidRDefault="00B70673" w:rsidP="00B70673">
      <w:pPr>
        <w:numPr>
          <w:ilvl w:val="2"/>
          <w:numId w:val="1"/>
        </w:numPr>
        <w:spacing w:before="120" w:after="120" w:line="276" w:lineRule="auto"/>
        <w:jc w:val="both"/>
        <w:rPr>
          <w:rFonts w:cs="Arial"/>
        </w:rPr>
      </w:pPr>
      <w:r>
        <w:rPr>
          <w:rFonts w:cs="Arial"/>
          <w:color w:val="000000"/>
          <w:szCs w:val="20"/>
        </w:rPr>
        <w:t>dar causa à inexecução total do contrato;</w:t>
      </w:r>
    </w:p>
    <w:p w14:paraId="2C1F9F51" w14:textId="5C627D1D" w:rsidR="00196F9E" w:rsidRPr="00805244" w:rsidRDefault="00FB7039" w:rsidP="00B70673">
      <w:pPr>
        <w:numPr>
          <w:ilvl w:val="2"/>
          <w:numId w:val="1"/>
        </w:numPr>
        <w:spacing w:before="120" w:after="120" w:line="276" w:lineRule="auto"/>
        <w:jc w:val="both"/>
        <w:rPr>
          <w:rFonts w:cs="Arial"/>
        </w:rPr>
      </w:pPr>
      <w:r w:rsidRPr="00805244">
        <w:rPr>
          <w:rFonts w:cs="Arial"/>
          <w:color w:val="000000"/>
          <w:szCs w:val="20"/>
        </w:rPr>
        <w:t>deixar de entregar a documentação exigida para o certame;</w:t>
      </w:r>
    </w:p>
    <w:p w14:paraId="59864DFF" w14:textId="74227AA3" w:rsidR="00FB7039" w:rsidRPr="00805244" w:rsidRDefault="00FB7039" w:rsidP="00B70673">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14:paraId="69C7C137" w14:textId="1B467719" w:rsidR="00FB7039" w:rsidRPr="00F710B7" w:rsidRDefault="007636F6" w:rsidP="00B70673">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805244" w:rsidRDefault="00F710B7" w:rsidP="00B70673">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4A2C35CC" w14:textId="39E398DB" w:rsidR="007636F6" w:rsidRPr="00B70673" w:rsidRDefault="007636F6" w:rsidP="00B70673">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B70673">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B70673">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14:paraId="798DB43A" w14:textId="296EA0B9" w:rsidR="00254C6B" w:rsidRPr="00805244" w:rsidRDefault="00254C6B" w:rsidP="00B70673">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B70673">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14:paraId="5E3C1A02" w14:textId="7B6A751C" w:rsidR="00B70673" w:rsidRPr="00B70673" w:rsidRDefault="00B70673" w:rsidP="00B70673">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3" w:anchor="art5" w:history="1">
        <w:r w:rsidRPr="00B70673">
          <w:rPr>
            <w:color w:val="000000"/>
          </w:rPr>
          <w:t>art. 5º da Lei nº 12.846, de 1º de agosto de 2013.</w:t>
        </w:r>
      </w:hyperlink>
    </w:p>
    <w:p w14:paraId="155CFE0F" w14:textId="543E69D4"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2152307A" w:rsidR="00196F9E" w:rsidRDefault="00196F9E" w:rsidP="00B70673">
      <w:pPr>
        <w:numPr>
          <w:ilvl w:val="2"/>
          <w:numId w:val="24"/>
        </w:numPr>
        <w:spacing w:before="120" w:after="120" w:line="276" w:lineRule="auto"/>
        <w:jc w:val="both"/>
        <w:rPr>
          <w:rFonts w:cs="Arial"/>
        </w:rPr>
      </w:pPr>
      <w:r w:rsidRPr="00805244">
        <w:rPr>
          <w:rFonts w:cs="Arial"/>
        </w:rPr>
        <w:t xml:space="preserve">Multa de </w:t>
      </w:r>
      <w:r w:rsidR="00C45D5D">
        <w:rPr>
          <w:rFonts w:cs="Arial"/>
          <w:color w:val="FF0000"/>
        </w:rPr>
        <w:t>10% (</w:t>
      </w:r>
      <w:r w:rsidR="000219E8">
        <w:rPr>
          <w:rFonts w:cs="Arial"/>
          <w:color w:val="FF0000"/>
        </w:rPr>
        <w:t xml:space="preserve">dez </w:t>
      </w:r>
      <w:r w:rsidRPr="00805244">
        <w:rPr>
          <w:rFonts w:cs="Arial"/>
          <w:color w:val="FF0000"/>
        </w:rPr>
        <w:t xml:space="preserve">por cento) </w:t>
      </w:r>
      <w:r w:rsidRPr="00805244">
        <w:rPr>
          <w:rFonts w:cs="Arial"/>
        </w:rPr>
        <w:t xml:space="preserve">sobre o valor estimado do(s) item(s) prejudicado(s) pela conduta 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B70673">
      <w:pPr>
        <w:numPr>
          <w:ilvl w:val="1"/>
          <w:numId w:val="1"/>
        </w:numPr>
        <w:spacing w:before="120" w:after="120" w:line="276" w:lineRule="auto"/>
        <w:jc w:val="both"/>
        <w:rPr>
          <w:rFonts w:cs="Arial"/>
          <w:bCs/>
        </w:rPr>
      </w:pPr>
      <w:r w:rsidRPr="00F710B7">
        <w:rPr>
          <w:rFonts w:cs="Arial"/>
          <w:bCs/>
        </w:rPr>
        <w:lastRenderedPageBreak/>
        <w:t>Na aplicação das sanções serão considerados:</w:t>
      </w:r>
    </w:p>
    <w:p w14:paraId="53731172" w14:textId="738283AE" w:rsidR="00790510" w:rsidRPr="00F710B7" w:rsidRDefault="00F710B7" w:rsidP="00F710B7">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14:paraId="00712DDE" w14:textId="0D245BCC" w:rsidR="00790510" w:rsidRPr="00F710B7" w:rsidRDefault="00790510" w:rsidP="00F710B7">
      <w:pPr>
        <w:numPr>
          <w:ilvl w:val="2"/>
          <w:numId w:val="1"/>
        </w:numPr>
        <w:spacing w:before="120" w:after="120" w:line="276" w:lineRule="auto"/>
        <w:jc w:val="both"/>
        <w:rPr>
          <w:rFonts w:cs="Arial"/>
          <w:bCs/>
        </w:rPr>
      </w:pPr>
      <w:r w:rsidRPr="00F710B7">
        <w:rPr>
          <w:rFonts w:cs="Arial"/>
          <w:bCs/>
        </w:rPr>
        <w:t>as peculiaridades do caso concreto;</w:t>
      </w:r>
    </w:p>
    <w:p w14:paraId="10F93CE6" w14:textId="460B650F" w:rsidR="00790510" w:rsidRPr="00F710B7" w:rsidRDefault="00790510" w:rsidP="00F710B7">
      <w:pPr>
        <w:numPr>
          <w:ilvl w:val="2"/>
          <w:numId w:val="1"/>
        </w:numPr>
        <w:spacing w:before="120" w:after="120" w:line="276" w:lineRule="auto"/>
        <w:jc w:val="both"/>
        <w:rPr>
          <w:rFonts w:cs="Arial"/>
          <w:bCs/>
        </w:rPr>
      </w:pPr>
      <w:r w:rsidRPr="00F710B7">
        <w:rPr>
          <w:rFonts w:cs="Arial"/>
          <w:bCs/>
        </w:rPr>
        <w:t>as circunstâncias agravantes ou atenuantes;</w:t>
      </w:r>
    </w:p>
    <w:p w14:paraId="44A1ED37" w14:textId="4BD2D883" w:rsidR="00790510" w:rsidRPr="00F710B7" w:rsidRDefault="00790510" w:rsidP="00F710B7">
      <w:pPr>
        <w:numPr>
          <w:ilvl w:val="2"/>
          <w:numId w:val="1"/>
        </w:numPr>
        <w:spacing w:before="120" w:after="120" w:line="276" w:lineRule="auto"/>
        <w:jc w:val="both"/>
        <w:rPr>
          <w:rFonts w:cs="Arial"/>
          <w:bCs/>
        </w:rPr>
      </w:pPr>
      <w:r w:rsidRPr="00F710B7">
        <w:rPr>
          <w:rFonts w:cs="Arial"/>
          <w:bCs/>
        </w:rPr>
        <w:t>os danos que dela provierem para a Administração Pública;</w:t>
      </w:r>
    </w:p>
    <w:p w14:paraId="1DF13599" w14:textId="250E2367" w:rsidR="00790510" w:rsidRPr="00F710B7" w:rsidRDefault="00790510" w:rsidP="00F710B7">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14:paraId="5FAD7CF9" w14:textId="16DF132D" w:rsidR="00D046F4" w:rsidRPr="00F710B7"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F710B7">
      <w:pPr>
        <w:numPr>
          <w:ilvl w:val="1"/>
          <w:numId w:val="1"/>
        </w:numPr>
        <w:spacing w:before="120" w:after="120" w:line="276" w:lineRule="auto"/>
        <w:ind w:left="425" w:firstLine="0"/>
        <w:jc w:val="both"/>
        <w:rPr>
          <w:rFonts w:cs="Arial"/>
        </w:rPr>
      </w:pPr>
      <w:bookmarkStart w:id="5" w:name="art156§9"/>
      <w:bookmarkEnd w:id="5"/>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BE2A4A" w14:textId="77777777" w:rsidR="00B1545F" w:rsidRPr="00805244" w:rsidRDefault="00B1545F" w:rsidP="00B1545F">
      <w:pPr>
        <w:spacing w:before="120" w:after="120" w:line="276" w:lineRule="auto"/>
        <w:ind w:left="425"/>
        <w:jc w:val="both"/>
        <w:rPr>
          <w:rFonts w:cs="Arial"/>
        </w:rPr>
      </w:pPr>
    </w:p>
    <w:p w14:paraId="55A8DB57" w14:textId="7B8B978A" w:rsidR="00147041" w:rsidRPr="00805244" w:rsidRDefault="00147041"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14:paraId="4E149C22" w14:textId="77777777" w:rsidR="000C4B11" w:rsidRDefault="000C4B11" w:rsidP="000C4B11">
      <w:pPr>
        <w:numPr>
          <w:ilvl w:val="1"/>
          <w:numId w:val="1"/>
        </w:numPr>
        <w:autoSpaceDE w:val="0"/>
        <w:snapToGrid w:val="0"/>
        <w:spacing w:before="120" w:after="120" w:line="276" w:lineRule="auto"/>
        <w:ind w:left="425" w:firstLine="0"/>
        <w:jc w:val="both"/>
        <w:rPr>
          <w:rFonts w:cs="Arial"/>
          <w:szCs w:val="20"/>
        </w:rPr>
      </w:pPr>
      <w: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F710B7" w:rsidRDefault="008E389E"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B70673">
      <w:pPr>
        <w:numPr>
          <w:ilvl w:val="2"/>
          <w:numId w:val="1"/>
        </w:numPr>
        <w:spacing w:before="120" w:after="120" w:line="276" w:lineRule="auto"/>
        <w:jc w:val="both"/>
        <w:rPr>
          <w:rFonts w:cs="Arial"/>
          <w:color w:val="000000"/>
          <w:szCs w:val="20"/>
        </w:rPr>
      </w:pPr>
      <w:r w:rsidRPr="00F710B7">
        <w:rPr>
          <w:rFonts w:cs="Arial"/>
          <w:color w:val="000000"/>
          <w:szCs w:val="20"/>
        </w:rPr>
        <w:lastRenderedPageBreak/>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B70673">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B70673">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B70673">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B70673">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558505DA" w:rsidR="00C4411B" w:rsidRPr="00805244" w:rsidRDefault="00C4411B"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14:paraId="5A7BD691" w14:textId="121D9529" w:rsidR="00147041" w:rsidRPr="00805244" w:rsidRDefault="00147041"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II</w:t>
      </w:r>
      <w:r w:rsidRPr="00805244">
        <w:rPr>
          <w:rFonts w:cs="Arial"/>
          <w:color w:val="000000"/>
          <w:szCs w:val="20"/>
        </w:rPr>
        <w:t xml:space="preserve"> - Termo de Referência;</w:t>
      </w:r>
    </w:p>
    <w:p w14:paraId="2297AD8D" w14:textId="3CCD7441" w:rsidR="00FC3687" w:rsidRPr="00805244" w:rsidRDefault="00FC3687" w:rsidP="00B70673">
      <w:pPr>
        <w:numPr>
          <w:ilvl w:val="3"/>
          <w:numId w:val="1"/>
        </w:numPr>
        <w:spacing w:before="120" w:after="120" w:line="276" w:lineRule="auto"/>
        <w:jc w:val="both"/>
        <w:rPr>
          <w:rFonts w:cs="Arial"/>
          <w:i/>
          <w:iCs/>
          <w:color w:val="FF0000"/>
          <w:szCs w:val="20"/>
        </w:rPr>
      </w:pPr>
      <w:r w:rsidRPr="00805244">
        <w:rPr>
          <w:rFonts w:cs="Arial"/>
          <w:i/>
          <w:iCs/>
          <w:color w:val="FF0000"/>
          <w:szCs w:val="20"/>
        </w:rPr>
        <w:t xml:space="preserve">ANEXO </w:t>
      </w:r>
      <w:r w:rsidR="00DE4EBF" w:rsidRPr="00805244">
        <w:rPr>
          <w:rFonts w:cs="Arial"/>
          <w:i/>
          <w:iCs/>
          <w:color w:val="FF0000"/>
          <w:szCs w:val="20"/>
        </w:rPr>
        <w:t>II.</w:t>
      </w:r>
      <w:r w:rsidRPr="00805244">
        <w:rPr>
          <w:rFonts w:cs="Arial"/>
          <w:i/>
          <w:iCs/>
          <w:color w:val="FF0000"/>
          <w:szCs w:val="20"/>
        </w:rPr>
        <w:t>1 – Estudo Técnico Preliminar</w:t>
      </w:r>
    </w:p>
    <w:p w14:paraId="3BDB7860" w14:textId="05A22C85" w:rsidR="00147041" w:rsidRPr="00805244" w:rsidRDefault="00147041" w:rsidP="00B70673">
      <w:pPr>
        <w:numPr>
          <w:ilvl w:val="2"/>
          <w:numId w:val="1"/>
        </w:numPr>
        <w:spacing w:before="120" w:after="120" w:line="276" w:lineRule="auto"/>
        <w:jc w:val="both"/>
        <w:rPr>
          <w:rFonts w:cs="Arial"/>
          <w:i/>
          <w:iCs/>
          <w:color w:val="FF0000"/>
          <w:szCs w:val="20"/>
        </w:rPr>
      </w:pPr>
      <w:r w:rsidRPr="00805244">
        <w:rPr>
          <w:rFonts w:cs="Arial"/>
          <w:i/>
          <w:iCs/>
          <w:color w:val="FF0000"/>
          <w:szCs w:val="20"/>
        </w:rPr>
        <w:lastRenderedPageBreak/>
        <w:t xml:space="preserve">ANEXO </w:t>
      </w:r>
      <w:r w:rsidR="00DE4EBF" w:rsidRPr="00805244">
        <w:rPr>
          <w:rFonts w:cs="Arial"/>
          <w:i/>
          <w:iCs/>
          <w:color w:val="FF0000"/>
          <w:szCs w:val="20"/>
        </w:rPr>
        <w:t>III</w:t>
      </w:r>
      <w:r w:rsidRPr="00805244">
        <w:rPr>
          <w:rFonts w:cs="Arial"/>
          <w:i/>
          <w:iCs/>
          <w:color w:val="FF0000"/>
          <w:szCs w:val="20"/>
        </w:rPr>
        <w:t xml:space="preserve"> – Minuta de Termo de Contrato;</w:t>
      </w:r>
    </w:p>
    <w:p w14:paraId="6DA5C700" w14:textId="01DF37D7" w:rsidR="00147041" w:rsidRPr="00805244" w:rsidRDefault="00147041" w:rsidP="00B70673">
      <w:pPr>
        <w:numPr>
          <w:ilvl w:val="2"/>
          <w:numId w:val="1"/>
        </w:numPr>
        <w:spacing w:before="120" w:after="120" w:line="276" w:lineRule="auto"/>
        <w:jc w:val="both"/>
        <w:rPr>
          <w:rFonts w:cs="Arial"/>
          <w:i/>
          <w:iCs/>
          <w:color w:val="FF0000"/>
          <w:szCs w:val="20"/>
        </w:rPr>
      </w:pPr>
      <w:r w:rsidRPr="00805244">
        <w:rPr>
          <w:rFonts w:cs="Arial"/>
          <w:i/>
          <w:iCs/>
          <w:color w:val="FF0000"/>
          <w:szCs w:val="20"/>
        </w:rPr>
        <w:t xml:space="preserve">ANEXO </w:t>
      </w:r>
      <w:r w:rsidR="00DE4EBF" w:rsidRPr="00805244">
        <w:rPr>
          <w:rFonts w:cs="Arial"/>
          <w:i/>
          <w:iCs/>
          <w:color w:val="FF0000"/>
          <w:szCs w:val="20"/>
        </w:rPr>
        <w:t>IV</w:t>
      </w:r>
      <w:r w:rsidRPr="00805244">
        <w:rPr>
          <w:rFonts w:cs="Arial"/>
          <w:i/>
          <w:iCs/>
          <w:color w:val="FF0000"/>
          <w:szCs w:val="20"/>
        </w:rPr>
        <w:t xml:space="preserve"> - Planilha de Custos e Formação de Preços;</w:t>
      </w:r>
    </w:p>
    <w:p w14:paraId="0D60EC80" w14:textId="77777777" w:rsidR="00DE4EBF" w:rsidRPr="00805244" w:rsidRDefault="00DE4EBF" w:rsidP="00147041">
      <w:pPr>
        <w:spacing w:after="120" w:line="276" w:lineRule="auto"/>
        <w:ind w:left="360" w:right="-15"/>
        <w:jc w:val="both"/>
        <w:rPr>
          <w:rFonts w:cs="Arial"/>
          <w:color w:val="000000"/>
          <w:szCs w:val="20"/>
        </w:rPr>
      </w:pPr>
    </w:p>
    <w:p w14:paraId="75ACC2BE" w14:textId="31D32C8D" w:rsidR="00147041" w:rsidRPr="00805244" w:rsidRDefault="00147041" w:rsidP="00147041">
      <w:pPr>
        <w:spacing w:after="120" w:line="276" w:lineRule="auto"/>
        <w:ind w:left="360" w:right="-15"/>
        <w:jc w:val="both"/>
        <w:rPr>
          <w:rFonts w:cs="Arial"/>
          <w:color w:val="000000"/>
          <w:szCs w:val="20"/>
        </w:rPr>
      </w:pPr>
      <w:r w:rsidRPr="00805244">
        <w:rPr>
          <w:rFonts w:cs="Arial"/>
          <w:color w:val="000000"/>
          <w:szCs w:val="20"/>
        </w:rPr>
        <w:t>........................................... , ......... de ................................. de 20.....</w:t>
      </w:r>
    </w:p>
    <w:p w14:paraId="7FB7F937" w14:textId="77777777" w:rsidR="00147041" w:rsidRPr="00805244" w:rsidRDefault="00147041" w:rsidP="00147041">
      <w:pPr>
        <w:spacing w:line="276" w:lineRule="auto"/>
        <w:jc w:val="both"/>
        <w:rPr>
          <w:rFonts w:cs="Arial"/>
          <w:szCs w:val="20"/>
        </w:rPr>
      </w:pPr>
      <w:r w:rsidRPr="00805244">
        <w:rPr>
          <w:rFonts w:cs="Arial"/>
          <w:b/>
          <w:bCs/>
          <w:iCs/>
          <w:color w:val="000000"/>
          <w:szCs w:val="20"/>
        </w:rPr>
        <w:t>Assinatura da autoridade competente</w:t>
      </w:r>
    </w:p>
    <w:p w14:paraId="25C53114" w14:textId="18F884D7" w:rsidR="00C4411B" w:rsidRPr="00805244" w:rsidRDefault="00C4411B" w:rsidP="00B862E4">
      <w:pPr>
        <w:rPr>
          <w:rFonts w:cs="Arial"/>
          <w:lang w:eastAsia="en-US"/>
        </w:rPr>
      </w:pPr>
    </w:p>
    <w:p w14:paraId="1D70B68A" w14:textId="77777777" w:rsidR="006D67F2" w:rsidRPr="00805244" w:rsidRDefault="006D67F2" w:rsidP="00C4411B">
      <w:pPr>
        <w:jc w:val="center"/>
        <w:rPr>
          <w:rFonts w:cs="Arial"/>
          <w:b/>
          <w:bCs/>
          <w:lang w:eastAsia="en-US"/>
        </w:rPr>
      </w:pPr>
    </w:p>
    <w:p w14:paraId="0453BB49" w14:textId="77777777" w:rsidR="00FF0582" w:rsidRDefault="00FF0582" w:rsidP="00C4411B">
      <w:pPr>
        <w:jc w:val="center"/>
        <w:rPr>
          <w:rFonts w:cs="Arial"/>
          <w:b/>
          <w:bCs/>
          <w:lang w:eastAsia="en-US"/>
        </w:rPr>
      </w:pPr>
    </w:p>
    <w:p w14:paraId="2E442F47" w14:textId="77777777" w:rsidR="00FF0582" w:rsidRDefault="00FF0582" w:rsidP="00C4411B">
      <w:pPr>
        <w:jc w:val="center"/>
        <w:rPr>
          <w:rFonts w:cs="Arial"/>
          <w:b/>
          <w:bCs/>
          <w:lang w:eastAsia="en-US"/>
        </w:rPr>
      </w:pPr>
    </w:p>
    <w:p w14:paraId="2AC2252A" w14:textId="77777777" w:rsidR="00FF0582" w:rsidRDefault="00FF0582" w:rsidP="00C4411B">
      <w:pPr>
        <w:jc w:val="center"/>
        <w:rPr>
          <w:rFonts w:cs="Arial"/>
          <w:b/>
          <w:bCs/>
          <w:lang w:eastAsia="en-US"/>
        </w:rPr>
      </w:pPr>
    </w:p>
    <w:p w14:paraId="46A2C409" w14:textId="77777777" w:rsidR="00FF0582" w:rsidRDefault="00FF0582" w:rsidP="00C4411B">
      <w:pPr>
        <w:jc w:val="center"/>
        <w:rPr>
          <w:rFonts w:cs="Arial"/>
          <w:b/>
          <w:bCs/>
          <w:lang w:eastAsia="en-US"/>
        </w:rPr>
      </w:pPr>
    </w:p>
    <w:p w14:paraId="68BB5E4A" w14:textId="77777777" w:rsidR="00FF0582" w:rsidRDefault="00FF058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15F67DF1" w14:textId="2C4A329C" w:rsidR="00935BAB" w:rsidRDefault="00935BAB" w:rsidP="00B862E4">
      <w:pPr>
        <w:rPr>
          <w:rFonts w:cs="Arial"/>
          <w:lang w:eastAsia="en-US"/>
        </w:rPr>
      </w:pPr>
    </w:p>
    <w:p w14:paraId="2E34A558" w14:textId="77777777"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Habilitação jurídica: </w:t>
      </w:r>
    </w:p>
    <w:p w14:paraId="34B7DABD"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szCs w:val="20"/>
        </w:rPr>
      </w:pPr>
      <w:r w:rsidRPr="00805244">
        <w:rPr>
          <w:rFonts w:cs="Arial"/>
          <w:szCs w:val="20"/>
        </w:rPr>
        <w:t>no caso de empresário individual, inscrição no Registro Público de Empresas Mercantis, a cargo da Junta Comercial da respectiva sede;</w:t>
      </w:r>
    </w:p>
    <w:p w14:paraId="5C2B4332" w14:textId="77777777" w:rsidR="00E23CC8" w:rsidRPr="00805244"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inscrição no Registro Público de Empresas Mercantis onde opera, com averbação no Registro onde tem sede a matriz, no caso de ser o participante sucursal, filial ou agência;</w:t>
      </w:r>
    </w:p>
    <w:p w14:paraId="44994EB0"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14:paraId="486C8B5B" w14:textId="4CAE156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decreto de autorização, em se tratando de sociedade empresária estrangeira em funcionamento no País;</w:t>
      </w:r>
    </w:p>
    <w:p w14:paraId="6C1D1E64" w14:textId="77777777" w:rsidR="00E23CC8" w:rsidRPr="00805244" w:rsidRDefault="00E23CC8" w:rsidP="00C220EA">
      <w:pPr>
        <w:pStyle w:val="PargrafodaLista"/>
        <w:numPr>
          <w:ilvl w:val="1"/>
          <w:numId w:val="16"/>
        </w:numPr>
        <w:spacing w:before="120" w:after="120" w:line="276" w:lineRule="auto"/>
        <w:jc w:val="both"/>
        <w:rPr>
          <w:rFonts w:cs="Arial"/>
          <w:bCs/>
          <w:color w:val="000000"/>
          <w:szCs w:val="20"/>
        </w:rPr>
      </w:pPr>
      <w:r w:rsidRPr="00805244">
        <w:rPr>
          <w:rFonts w:cs="Arial"/>
          <w:bCs/>
          <w:color w:val="000000"/>
          <w:szCs w:val="20"/>
        </w:rPr>
        <w:t>Os documentos acima deverão estar acompanhados de todas as alterações ou da consolidação respectiva.</w:t>
      </w:r>
    </w:p>
    <w:p w14:paraId="3423C8C2" w14:textId="77777777" w:rsidR="00E23CC8" w:rsidRPr="00805244"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 ou no Cadastro de Pessoas Físicas, conforme o caso;</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14:paraId="3A977C77"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4730B49D" w:rsidR="00E23CC8" w:rsidRPr="00F710B7" w:rsidRDefault="00E23CC8" w:rsidP="00C220EA">
      <w:pPr>
        <w:numPr>
          <w:ilvl w:val="1"/>
          <w:numId w:val="16"/>
        </w:numPr>
        <w:tabs>
          <w:tab w:val="left" w:pos="1440"/>
        </w:tabs>
        <w:autoSpaceDE w:val="0"/>
        <w:snapToGrid w:val="0"/>
        <w:spacing w:before="120" w:after="120" w:line="276" w:lineRule="auto"/>
        <w:jc w:val="both"/>
        <w:rPr>
          <w:rFonts w:cs="Arial"/>
          <w:bCs/>
          <w:szCs w:val="20"/>
        </w:rPr>
      </w:pPr>
      <w:r w:rsidRPr="00F710B7">
        <w:rPr>
          <w:rFonts w:cs="Arial"/>
          <w:bCs/>
          <w:szCs w:val="20"/>
        </w:rPr>
        <w:t xml:space="preserve">prova de </w:t>
      </w:r>
      <w:r w:rsidR="00440823" w:rsidRPr="00F710B7">
        <w:rPr>
          <w:rFonts w:cs="Arial"/>
          <w:color w:val="000000"/>
          <w:szCs w:val="20"/>
        </w:rPr>
        <w:t xml:space="preserve">inscrição no cadastro de contribuintes </w:t>
      </w:r>
      <w:r w:rsidR="000219E8" w:rsidRPr="000219E8">
        <w:rPr>
          <w:rFonts w:cs="Arial"/>
          <w:i/>
          <w:iCs/>
          <w:color w:val="000000" w:themeColor="text1"/>
          <w:szCs w:val="20"/>
        </w:rPr>
        <w:t>estadual e</w:t>
      </w:r>
      <w:r w:rsidR="00440823" w:rsidRPr="000219E8">
        <w:rPr>
          <w:rFonts w:cs="Arial"/>
          <w:i/>
          <w:iCs/>
          <w:color w:val="000000" w:themeColor="text1"/>
          <w:szCs w:val="20"/>
        </w:rPr>
        <w:t xml:space="preserve"> municipal</w:t>
      </w:r>
      <w:r w:rsidR="00440823" w:rsidRPr="000219E8">
        <w:rPr>
          <w:rFonts w:cs="Arial"/>
          <w:color w:val="000000" w:themeColor="text1"/>
          <w:szCs w:val="20"/>
        </w:rPr>
        <w:t xml:space="preserve">, </w:t>
      </w:r>
      <w:r w:rsidR="00440823" w:rsidRPr="00F710B7">
        <w:rPr>
          <w:rFonts w:cs="Arial"/>
          <w:color w:val="000000"/>
          <w:szCs w:val="20"/>
        </w:rPr>
        <w:t xml:space="preserve">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5DCE1D2B" w14:textId="33AA0EB8" w:rsidR="00E23CC8" w:rsidRPr="00F710B7" w:rsidRDefault="00E23CC8" w:rsidP="00C220EA">
      <w:pPr>
        <w:numPr>
          <w:ilvl w:val="1"/>
          <w:numId w:val="16"/>
        </w:numPr>
        <w:tabs>
          <w:tab w:val="left" w:pos="1440"/>
        </w:tabs>
        <w:autoSpaceDE w:val="0"/>
        <w:snapToGrid w:val="0"/>
        <w:spacing w:before="120" w:after="120" w:line="276" w:lineRule="auto"/>
        <w:jc w:val="both"/>
        <w:rPr>
          <w:rFonts w:cs="Arial"/>
          <w:b/>
          <w:szCs w:val="20"/>
        </w:rPr>
      </w:pPr>
      <w:r w:rsidRPr="00F710B7">
        <w:rPr>
          <w:rFonts w:cs="Arial"/>
          <w:szCs w:val="20"/>
        </w:rPr>
        <w:t xml:space="preserve">prova de regularidade com a </w:t>
      </w:r>
      <w:r w:rsidRPr="000219E8">
        <w:rPr>
          <w:rFonts w:cs="Arial"/>
          <w:color w:val="000000" w:themeColor="text1"/>
          <w:szCs w:val="20"/>
        </w:rPr>
        <w:t xml:space="preserve">Fazenda </w:t>
      </w:r>
      <w:r w:rsidR="008702C9" w:rsidRPr="000219E8">
        <w:rPr>
          <w:rFonts w:cs="Arial"/>
          <w:i/>
          <w:iCs/>
          <w:color w:val="000000" w:themeColor="text1"/>
          <w:szCs w:val="20"/>
        </w:rPr>
        <w:t xml:space="preserve">Estadual </w:t>
      </w:r>
      <w:r w:rsidR="000219E8" w:rsidRPr="000219E8">
        <w:rPr>
          <w:rFonts w:cs="Arial"/>
          <w:i/>
          <w:iCs/>
          <w:color w:val="000000" w:themeColor="text1"/>
          <w:szCs w:val="20"/>
        </w:rPr>
        <w:t xml:space="preserve">e </w:t>
      </w:r>
      <w:r w:rsidR="008702C9" w:rsidRPr="000219E8">
        <w:rPr>
          <w:rFonts w:cs="Arial"/>
          <w:i/>
          <w:iCs/>
          <w:color w:val="000000" w:themeColor="text1"/>
          <w:szCs w:val="20"/>
        </w:rPr>
        <w:t xml:space="preserve"> </w:t>
      </w:r>
      <w:r w:rsidRPr="000219E8">
        <w:rPr>
          <w:rFonts w:cs="Arial"/>
          <w:i/>
          <w:iCs/>
          <w:color w:val="000000" w:themeColor="text1"/>
          <w:szCs w:val="20"/>
        </w:rPr>
        <w:t>Municipal</w:t>
      </w:r>
      <w:r w:rsidRPr="000219E8">
        <w:rPr>
          <w:rFonts w:cs="Arial"/>
          <w:color w:val="000000" w:themeColor="text1"/>
          <w:szCs w:val="20"/>
        </w:rPr>
        <w:t xml:space="preserve"> </w:t>
      </w:r>
      <w:r w:rsidRPr="00F710B7">
        <w:rPr>
          <w:rFonts w:cs="Arial"/>
          <w:szCs w:val="20"/>
        </w:rPr>
        <w:t xml:space="preserve">do domicílio ou sede do </w:t>
      </w:r>
      <w:r w:rsidR="00294801" w:rsidRPr="00F710B7">
        <w:rPr>
          <w:rFonts w:cs="Arial"/>
          <w:szCs w:val="20"/>
        </w:rPr>
        <w:t>fornecedor</w:t>
      </w:r>
      <w:r w:rsidRPr="00F710B7">
        <w:rPr>
          <w:rFonts w:cs="Arial"/>
          <w:szCs w:val="20"/>
        </w:rPr>
        <w:t xml:space="preserve">, relativa à atividade em cujo exercício contrata ou concorre; </w:t>
      </w:r>
    </w:p>
    <w:p w14:paraId="44FED357" w14:textId="5B102CA6" w:rsidR="00E23CC8" w:rsidRPr="003A3A4D" w:rsidRDefault="00E23CC8" w:rsidP="00294801">
      <w:pPr>
        <w:numPr>
          <w:ilvl w:val="1"/>
          <w:numId w:val="16"/>
        </w:numPr>
        <w:tabs>
          <w:tab w:val="left" w:pos="1440"/>
        </w:tabs>
        <w:autoSpaceDE w:val="0"/>
        <w:snapToGrid w:val="0"/>
        <w:spacing w:before="120" w:after="120" w:line="276" w:lineRule="auto"/>
        <w:jc w:val="both"/>
        <w:rPr>
          <w:rFonts w:cs="Arial"/>
          <w:b/>
          <w:szCs w:val="20"/>
        </w:rPr>
      </w:pPr>
      <w:r w:rsidRPr="00F710B7">
        <w:rPr>
          <w:rFonts w:cs="Arial"/>
          <w:szCs w:val="20"/>
        </w:rPr>
        <w:t xml:space="preserve">caso o </w:t>
      </w:r>
      <w:r w:rsidR="00A22FA7" w:rsidRPr="00F710B7">
        <w:rPr>
          <w:rFonts w:cs="Arial"/>
          <w:szCs w:val="20"/>
        </w:rPr>
        <w:t>fornecedor</w:t>
      </w:r>
      <w:r w:rsidRPr="00F710B7">
        <w:rPr>
          <w:rFonts w:cs="Arial"/>
          <w:szCs w:val="20"/>
        </w:rPr>
        <w:t xml:space="preserve"> seja considerado isento dos tributos </w:t>
      </w:r>
      <w:r w:rsidR="00294801" w:rsidRPr="000219E8">
        <w:rPr>
          <w:rFonts w:cs="Arial"/>
          <w:i/>
          <w:color w:val="000000" w:themeColor="text1"/>
          <w:szCs w:val="20"/>
        </w:rPr>
        <w:t xml:space="preserve">estaduais </w:t>
      </w:r>
      <w:r w:rsidR="00294801" w:rsidRPr="000219E8">
        <w:rPr>
          <w:rFonts w:cs="Arial"/>
          <w:b/>
          <w:i/>
          <w:color w:val="000000" w:themeColor="text1"/>
          <w:szCs w:val="20"/>
          <w:u w:val="single"/>
        </w:rPr>
        <w:t>ou</w:t>
      </w:r>
      <w:r w:rsidR="00294801" w:rsidRPr="000219E8">
        <w:rPr>
          <w:rFonts w:cs="Arial"/>
          <w:i/>
          <w:color w:val="000000" w:themeColor="text1"/>
          <w:szCs w:val="20"/>
        </w:rPr>
        <w:t xml:space="preserve"> </w:t>
      </w:r>
      <w:r w:rsidRPr="000219E8">
        <w:rPr>
          <w:rFonts w:cs="Arial"/>
          <w:i/>
          <w:color w:val="000000" w:themeColor="text1"/>
          <w:szCs w:val="20"/>
        </w:rPr>
        <w:t>municipais</w:t>
      </w:r>
      <w:r w:rsidRPr="000219E8">
        <w:rPr>
          <w:rFonts w:cs="Arial"/>
          <w:color w:val="000000" w:themeColor="text1"/>
          <w:szCs w:val="20"/>
        </w:rPr>
        <w:t xml:space="preserve"> </w:t>
      </w:r>
      <w:r w:rsidRPr="00F710B7">
        <w:rPr>
          <w:rFonts w:cs="Arial"/>
          <w:szCs w:val="20"/>
        </w:rPr>
        <w:t xml:space="preserve">relacionados ao objeto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outra equivalente, na forma da lei; </w:t>
      </w:r>
    </w:p>
    <w:p w14:paraId="28ABF0AD" w14:textId="77777777"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color w:val="000000"/>
          <w:szCs w:val="20"/>
        </w:rPr>
        <w:t>Qualificação Econômico-Financeira:</w:t>
      </w:r>
      <w:r w:rsidRPr="00805244">
        <w:rPr>
          <w:rFonts w:ascii="Arial" w:hAnsi="Arial" w:cs="Arial"/>
          <w:b/>
          <w:bCs/>
          <w:iCs/>
          <w:color w:val="000000"/>
          <w:szCs w:val="20"/>
        </w:rPr>
        <w:t xml:space="preserve"> </w:t>
      </w:r>
    </w:p>
    <w:p w14:paraId="1F9F2D1E" w14:textId="0C05237D" w:rsidR="00E23CC8" w:rsidRPr="00F710B7"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certidão negativa de falência expedida pelo distribuidor da sede do </w:t>
      </w:r>
      <w:r w:rsidR="009E584F" w:rsidRPr="00F710B7">
        <w:rPr>
          <w:rFonts w:cs="Arial"/>
          <w:color w:val="000000"/>
          <w:szCs w:val="20"/>
        </w:rPr>
        <w:t>fornecedor</w:t>
      </w:r>
      <w:r w:rsidRPr="00F710B7">
        <w:rPr>
          <w:rFonts w:cs="Arial"/>
          <w:color w:val="000000"/>
          <w:szCs w:val="20"/>
        </w:rPr>
        <w:t>;</w:t>
      </w:r>
    </w:p>
    <w:p w14:paraId="3892A06E" w14:textId="3A863E62" w:rsidR="00E23CC8" w:rsidRPr="00F710B7" w:rsidRDefault="000F053B"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balanço patrimonial, demonstração de resultado de exercício e demais demonstrações contábeis dos 2 (dois) últimos exercícios sociais</w:t>
      </w:r>
      <w:r w:rsidR="00E23CC8" w:rsidRPr="00F710B7">
        <w:rPr>
          <w:rFonts w:cs="Arial"/>
          <w:color w:val="000000"/>
          <w:szCs w:val="20"/>
        </w:rPr>
        <w:t>;</w:t>
      </w:r>
    </w:p>
    <w:p w14:paraId="16973441" w14:textId="4FCDEA07" w:rsidR="00790C11" w:rsidRPr="00F710B7" w:rsidRDefault="00790C11" w:rsidP="00BB761E">
      <w:pPr>
        <w:numPr>
          <w:ilvl w:val="2"/>
          <w:numId w:val="16"/>
        </w:numPr>
        <w:spacing w:before="120" w:after="120" w:line="276" w:lineRule="auto"/>
        <w:jc w:val="both"/>
        <w:rPr>
          <w:rFonts w:cs="Arial"/>
          <w:color w:val="000000"/>
          <w:szCs w:val="20"/>
        </w:rPr>
      </w:pPr>
      <w:r w:rsidRPr="00F710B7">
        <w:rPr>
          <w:rFonts w:cs="Arial"/>
          <w:color w:val="000000"/>
          <w:szCs w:val="20"/>
        </w:rPr>
        <w:t xml:space="preserve">As empresas criadas no exercício financeiro da </w:t>
      </w:r>
      <w:r w:rsidR="009E584F" w:rsidRPr="00F710B7">
        <w:rPr>
          <w:rFonts w:cs="Arial"/>
          <w:color w:val="000000"/>
          <w:szCs w:val="20"/>
        </w:rPr>
        <w:t>dispensa</w:t>
      </w:r>
      <w:r w:rsidRPr="00F710B7">
        <w:rPr>
          <w:rFonts w:cs="Arial"/>
          <w:color w:val="000000"/>
          <w:szCs w:val="20"/>
        </w:rPr>
        <w:t xml:space="preserve"> deverão atender a todas as exigências da habilitação e </w:t>
      </w:r>
      <w:r w:rsidR="00912281" w:rsidRPr="00F710B7">
        <w:rPr>
          <w:rFonts w:cs="Arial"/>
          <w:color w:val="000000"/>
          <w:szCs w:val="20"/>
        </w:rPr>
        <w:t>poderão</w:t>
      </w:r>
      <w:r w:rsidRPr="00F710B7">
        <w:rPr>
          <w:rFonts w:cs="Arial"/>
          <w:color w:val="000000"/>
          <w:szCs w:val="20"/>
        </w:rPr>
        <w:t xml:space="preserve"> substituir os demonstrativos contábeis pelo balanço de abertura.</w:t>
      </w:r>
    </w:p>
    <w:p w14:paraId="1D1757FB" w14:textId="7EC3525E" w:rsidR="00666A34" w:rsidRPr="00F710B7" w:rsidRDefault="00BC6F0C" w:rsidP="00BB761E">
      <w:pPr>
        <w:numPr>
          <w:ilvl w:val="2"/>
          <w:numId w:val="16"/>
        </w:numPr>
        <w:spacing w:before="120" w:after="120" w:line="276" w:lineRule="auto"/>
        <w:jc w:val="both"/>
        <w:rPr>
          <w:rFonts w:cs="Arial"/>
          <w:color w:val="000000"/>
          <w:szCs w:val="20"/>
        </w:rPr>
      </w:pPr>
      <w:r w:rsidRPr="00F710B7">
        <w:rPr>
          <w:rFonts w:cs="Arial"/>
          <w:color w:val="000000"/>
          <w:szCs w:val="20"/>
        </w:rPr>
        <w:t>Os documentos referidos acima limitar-se-ão ao último exercício no caso de a pessoa jurídica ter sido constituída há menos de 2 (dois) anos.</w:t>
      </w:r>
    </w:p>
    <w:p w14:paraId="4B6DC185" w14:textId="4EF9CA82"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F710B7" w14:paraId="118ACF36" w14:textId="77777777" w:rsidTr="009E584F">
        <w:tc>
          <w:tcPr>
            <w:tcW w:w="2235" w:type="dxa"/>
            <w:vMerge w:val="restart"/>
            <w:vAlign w:val="center"/>
          </w:tcPr>
          <w:p w14:paraId="4CA5F02B"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LG =</w:t>
            </w:r>
          </w:p>
        </w:tc>
        <w:tc>
          <w:tcPr>
            <w:tcW w:w="4252" w:type="dxa"/>
            <w:tcBorders>
              <w:bottom w:val="single" w:sz="4" w:space="0" w:color="auto"/>
            </w:tcBorders>
            <w:vAlign w:val="bottom"/>
          </w:tcPr>
          <w:p w14:paraId="14FB8E32"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Circulante + Realizável a Longo Prazo</w:t>
            </w:r>
          </w:p>
        </w:tc>
      </w:tr>
      <w:tr w:rsidR="00E23CC8" w:rsidRPr="00F710B7" w14:paraId="2322E649" w14:textId="77777777" w:rsidTr="009E584F">
        <w:tc>
          <w:tcPr>
            <w:tcW w:w="2235" w:type="dxa"/>
            <w:vMerge/>
          </w:tcPr>
          <w:p w14:paraId="153C0331"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4252" w:type="dxa"/>
            <w:tcBorders>
              <w:top w:val="single" w:sz="4" w:space="0" w:color="auto"/>
            </w:tcBorders>
          </w:tcPr>
          <w:p w14:paraId="3A532799"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 + Passivo Não Circulante</w:t>
            </w:r>
          </w:p>
        </w:tc>
      </w:tr>
    </w:tbl>
    <w:p w14:paraId="0CE93FDC" w14:textId="77777777" w:rsidR="00E23CC8" w:rsidRPr="00F710B7" w:rsidRDefault="00E23CC8" w:rsidP="00E23CC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F710B7" w14:paraId="511D633E" w14:textId="77777777" w:rsidTr="009E584F">
        <w:trPr>
          <w:cantSplit/>
        </w:trPr>
        <w:tc>
          <w:tcPr>
            <w:tcW w:w="2235" w:type="dxa"/>
            <w:vMerge w:val="restart"/>
            <w:vAlign w:val="center"/>
          </w:tcPr>
          <w:p w14:paraId="6B439D62"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SG =</w:t>
            </w:r>
          </w:p>
        </w:tc>
        <w:tc>
          <w:tcPr>
            <w:tcW w:w="4394" w:type="dxa"/>
            <w:tcBorders>
              <w:bottom w:val="single" w:sz="4" w:space="0" w:color="auto"/>
            </w:tcBorders>
            <w:vAlign w:val="bottom"/>
          </w:tcPr>
          <w:p w14:paraId="1BF996DD"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Total</w:t>
            </w:r>
          </w:p>
        </w:tc>
      </w:tr>
      <w:tr w:rsidR="00E23CC8" w:rsidRPr="00F710B7" w14:paraId="0D4A9735" w14:textId="77777777" w:rsidTr="009E584F">
        <w:trPr>
          <w:cantSplit/>
        </w:trPr>
        <w:tc>
          <w:tcPr>
            <w:tcW w:w="2235" w:type="dxa"/>
            <w:vMerge/>
          </w:tcPr>
          <w:p w14:paraId="6F751BE2"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4394" w:type="dxa"/>
            <w:tcBorders>
              <w:top w:val="single" w:sz="4" w:space="0" w:color="auto"/>
            </w:tcBorders>
          </w:tcPr>
          <w:p w14:paraId="7ABBAF8C"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 + Passivo Não Circulante</w:t>
            </w:r>
          </w:p>
        </w:tc>
      </w:tr>
    </w:tbl>
    <w:p w14:paraId="01977DC9" w14:textId="77777777" w:rsidR="00E23CC8" w:rsidRPr="00F710B7" w:rsidRDefault="00E23CC8" w:rsidP="00E23CC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F710B7" w14:paraId="6F4DB87B" w14:textId="77777777" w:rsidTr="009E584F">
        <w:tc>
          <w:tcPr>
            <w:tcW w:w="2235" w:type="dxa"/>
            <w:vMerge w:val="restart"/>
            <w:vAlign w:val="center"/>
          </w:tcPr>
          <w:p w14:paraId="2BC13DF8"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LC =</w:t>
            </w:r>
          </w:p>
        </w:tc>
        <w:tc>
          <w:tcPr>
            <w:tcW w:w="2551" w:type="dxa"/>
            <w:tcBorders>
              <w:bottom w:val="single" w:sz="4" w:space="0" w:color="auto"/>
            </w:tcBorders>
            <w:vAlign w:val="bottom"/>
          </w:tcPr>
          <w:p w14:paraId="2F73248B"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Circulante</w:t>
            </w:r>
          </w:p>
        </w:tc>
      </w:tr>
      <w:tr w:rsidR="00E23CC8" w:rsidRPr="00F710B7" w14:paraId="05B8546D" w14:textId="77777777" w:rsidTr="009E584F">
        <w:tc>
          <w:tcPr>
            <w:tcW w:w="2235" w:type="dxa"/>
            <w:vMerge/>
          </w:tcPr>
          <w:p w14:paraId="13AB2FEC"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2551" w:type="dxa"/>
            <w:tcBorders>
              <w:top w:val="single" w:sz="4" w:space="0" w:color="auto"/>
            </w:tcBorders>
          </w:tcPr>
          <w:p w14:paraId="295A3BE4"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w:t>
            </w:r>
          </w:p>
        </w:tc>
      </w:tr>
    </w:tbl>
    <w:p w14:paraId="0E5256AF" w14:textId="04F904EF" w:rsidR="00005DBE" w:rsidRPr="00F710B7" w:rsidRDefault="00E23CC8" w:rsidP="00CF698F">
      <w:pPr>
        <w:numPr>
          <w:ilvl w:val="2"/>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As empresas, que apresentarem resultado inferior ou igual a 1(um) em qualquer dos índices de Liquidez Geral (LG), Solvência Geral (SG) e Liquidez Corrente (LC), deverão comprovar </w:t>
      </w:r>
      <w:r w:rsidR="00E05056" w:rsidRPr="00F710B7">
        <w:rPr>
          <w:rFonts w:cs="Arial"/>
          <w:color w:val="000000"/>
          <w:szCs w:val="20"/>
        </w:rPr>
        <w:t>capit</w:t>
      </w:r>
      <w:r w:rsidR="00507305" w:rsidRPr="00F710B7">
        <w:rPr>
          <w:rFonts w:cs="Arial"/>
          <w:color w:val="000000"/>
          <w:szCs w:val="20"/>
        </w:rPr>
        <w:t xml:space="preserve">al ou </w:t>
      </w:r>
      <w:r w:rsidRPr="00F710B7">
        <w:rPr>
          <w:rFonts w:cs="Arial"/>
          <w:color w:val="000000"/>
          <w:szCs w:val="20"/>
        </w:rPr>
        <w:t>patrimônio líquido</w:t>
      </w:r>
      <w:r w:rsidR="00507305" w:rsidRPr="00F710B7">
        <w:rPr>
          <w:rFonts w:cs="Arial"/>
          <w:color w:val="000000"/>
          <w:szCs w:val="20"/>
        </w:rPr>
        <w:t xml:space="preserve"> </w:t>
      </w:r>
      <w:r w:rsidR="00507305" w:rsidRPr="000219E8">
        <w:rPr>
          <w:rFonts w:cs="Arial"/>
          <w:color w:val="000000" w:themeColor="text1"/>
          <w:szCs w:val="20"/>
        </w:rPr>
        <w:t>mínimo</w:t>
      </w:r>
      <w:r w:rsidRPr="000219E8">
        <w:rPr>
          <w:rFonts w:cs="Arial"/>
          <w:color w:val="000000" w:themeColor="text1"/>
          <w:szCs w:val="20"/>
        </w:rPr>
        <w:t xml:space="preserve"> de</w:t>
      </w:r>
      <w:r w:rsidRPr="000219E8">
        <w:rPr>
          <w:rFonts w:cs="Arial"/>
          <w:i/>
          <w:iCs/>
          <w:color w:val="000000" w:themeColor="text1"/>
          <w:szCs w:val="20"/>
        </w:rPr>
        <w:t xml:space="preserve"> </w:t>
      </w:r>
      <w:r w:rsidR="00EB116D" w:rsidRPr="000219E8">
        <w:rPr>
          <w:rFonts w:cs="Arial"/>
          <w:i/>
          <w:iCs/>
          <w:color w:val="000000" w:themeColor="text1"/>
          <w:szCs w:val="20"/>
        </w:rPr>
        <w:t>10</w:t>
      </w:r>
      <w:r w:rsidR="000219E8" w:rsidRPr="000219E8">
        <w:rPr>
          <w:rFonts w:cs="Arial"/>
          <w:i/>
          <w:iCs/>
          <w:color w:val="000000" w:themeColor="text1"/>
          <w:szCs w:val="20"/>
        </w:rPr>
        <w:t xml:space="preserve"> </w:t>
      </w:r>
      <w:r w:rsidR="00EB116D" w:rsidRPr="000219E8">
        <w:rPr>
          <w:rFonts w:cs="Arial"/>
          <w:i/>
          <w:iCs/>
          <w:color w:val="000000" w:themeColor="text1"/>
          <w:szCs w:val="20"/>
        </w:rPr>
        <w:t>(</w:t>
      </w:r>
      <w:r w:rsidR="000219E8" w:rsidRPr="000219E8">
        <w:rPr>
          <w:rFonts w:cs="Arial"/>
          <w:i/>
          <w:iCs/>
          <w:color w:val="000000" w:themeColor="text1"/>
          <w:szCs w:val="20"/>
        </w:rPr>
        <w:t xml:space="preserve"> dez </w:t>
      </w:r>
      <w:r w:rsidR="00EB116D" w:rsidRPr="000219E8">
        <w:rPr>
          <w:rFonts w:cs="Arial"/>
          <w:i/>
          <w:iCs/>
          <w:color w:val="000000" w:themeColor="text1"/>
          <w:szCs w:val="20"/>
        </w:rPr>
        <w:t xml:space="preserve">por cento) </w:t>
      </w:r>
      <w:r w:rsidRPr="000219E8">
        <w:rPr>
          <w:rFonts w:cs="Arial"/>
          <w:i/>
          <w:iCs/>
          <w:color w:val="000000" w:themeColor="text1"/>
          <w:szCs w:val="20"/>
        </w:rPr>
        <w:t xml:space="preserve"> </w:t>
      </w:r>
      <w:r w:rsidRPr="00F710B7">
        <w:rPr>
          <w:rFonts w:cs="Arial"/>
          <w:color w:val="000000"/>
          <w:szCs w:val="20"/>
        </w:rPr>
        <w:t xml:space="preserve">do valor total estimado da contratação ou do item pertinente. </w:t>
      </w:r>
    </w:p>
    <w:p w14:paraId="2F01C802" w14:textId="0DEA5658" w:rsidR="00CF698F" w:rsidRPr="000219E8" w:rsidRDefault="00CF698F" w:rsidP="00CF698F">
      <w:pPr>
        <w:numPr>
          <w:ilvl w:val="2"/>
          <w:numId w:val="16"/>
        </w:numPr>
        <w:tabs>
          <w:tab w:val="left" w:pos="1440"/>
        </w:tabs>
        <w:autoSpaceDE w:val="0"/>
        <w:snapToGrid w:val="0"/>
        <w:spacing w:before="120" w:after="120" w:line="276" w:lineRule="auto"/>
        <w:jc w:val="both"/>
        <w:rPr>
          <w:rFonts w:cs="Arial"/>
          <w:i/>
          <w:iCs/>
          <w:color w:val="000000" w:themeColor="text1"/>
          <w:lang w:eastAsia="en-US"/>
        </w:rPr>
      </w:pPr>
      <w:r w:rsidRPr="000219E8">
        <w:rPr>
          <w:rFonts w:cs="Arial"/>
          <w:i/>
          <w:iCs/>
          <w:color w:val="000000" w:themeColor="text1"/>
          <w:lang w:eastAsia="en-US"/>
        </w:rPr>
        <w:t xml:space="preserve">O atendimento dos índices econômicos previstos neste </w:t>
      </w:r>
      <w:r w:rsidR="00103280" w:rsidRPr="000219E8">
        <w:rPr>
          <w:rFonts w:cs="Arial"/>
          <w:i/>
          <w:iCs/>
          <w:color w:val="000000" w:themeColor="text1"/>
          <w:lang w:eastAsia="en-US"/>
        </w:rPr>
        <w:t>item deverá ser atestado mediante declaração assinada por profissional habilitado da área contábil, apresentada pelo fornecedor</w:t>
      </w:r>
      <w:r w:rsidR="000E322B" w:rsidRPr="000219E8">
        <w:rPr>
          <w:rFonts w:cs="Arial"/>
          <w:i/>
          <w:iCs/>
          <w:color w:val="000000" w:themeColor="text1"/>
          <w:lang w:eastAsia="en-US"/>
        </w:rPr>
        <w:t>.</w:t>
      </w:r>
    </w:p>
    <w:p w14:paraId="527ECF26" w14:textId="77777777" w:rsidR="00CF698F" w:rsidRPr="00805244" w:rsidRDefault="00CF698F" w:rsidP="00E23CC8">
      <w:pPr>
        <w:rPr>
          <w:rFonts w:cs="Arial"/>
          <w:lang w:eastAsia="en-US"/>
        </w:rPr>
      </w:pPr>
    </w:p>
    <w:p w14:paraId="31BAC280" w14:textId="2C722218" w:rsidR="00E23CC8" w:rsidRPr="00805244" w:rsidRDefault="00C220EA" w:rsidP="00C220EA">
      <w:pPr>
        <w:pStyle w:val="PADRO"/>
        <w:keepNext w:val="0"/>
        <w:widowControl/>
        <w:numPr>
          <w:ilvl w:val="0"/>
          <w:numId w:val="16"/>
        </w:numPr>
        <w:spacing w:before="120" w:after="120"/>
        <w:rPr>
          <w:rFonts w:ascii="Arial" w:hAnsi="Arial" w:cs="Arial"/>
          <w:b/>
        </w:rPr>
      </w:pPr>
      <w:r w:rsidRPr="00805244">
        <w:rPr>
          <w:rFonts w:ascii="Arial" w:hAnsi="Arial" w:cs="Arial"/>
          <w:b/>
          <w:color w:val="000000"/>
          <w:szCs w:val="20"/>
        </w:rPr>
        <w:t>Qualificação</w:t>
      </w:r>
      <w:r w:rsidRPr="00805244">
        <w:rPr>
          <w:rFonts w:ascii="Arial" w:hAnsi="Arial" w:cs="Arial"/>
          <w:b/>
        </w:rPr>
        <w:t xml:space="preserve"> Técnica</w:t>
      </w:r>
    </w:p>
    <w:p w14:paraId="782EC471" w14:textId="51024A40" w:rsidR="00E23CC8" w:rsidRPr="00805244" w:rsidRDefault="00E23CC8" w:rsidP="00C220EA">
      <w:pPr>
        <w:pStyle w:val="PADRO"/>
        <w:keepNext w:val="0"/>
        <w:widowControl/>
        <w:numPr>
          <w:ilvl w:val="1"/>
          <w:numId w:val="16"/>
        </w:numPr>
        <w:spacing w:before="120" w:after="120"/>
        <w:rPr>
          <w:rFonts w:ascii="Arial" w:hAnsi="Arial" w:cs="Arial"/>
          <w:bCs/>
          <w:color w:val="000000"/>
          <w:szCs w:val="20"/>
        </w:rPr>
      </w:pPr>
      <w:bookmarkStart w:id="6" w:name="_Hlk519176340"/>
      <w:r w:rsidRPr="00805244">
        <w:rPr>
          <w:rFonts w:ascii="Arial" w:hAnsi="Arial" w:cs="Arial"/>
          <w:color w:val="000000"/>
          <w:szCs w:val="20"/>
        </w:rPr>
        <w:t xml:space="preserve">Comprovação de aptidão para a prestação dos serviços em características, quantidades e prazos </w:t>
      </w:r>
      <w:r w:rsidRPr="00805244">
        <w:rPr>
          <w:rFonts w:ascii="Arial" w:hAnsi="Arial" w:cs="Arial"/>
          <w:szCs w:val="20"/>
        </w:rPr>
        <w:t>compatíveis</w:t>
      </w:r>
      <w:r w:rsidRPr="00805244">
        <w:rPr>
          <w:rFonts w:ascii="Arial" w:hAnsi="Arial" w:cs="Arial"/>
          <w:color w:val="000000"/>
          <w:szCs w:val="20"/>
        </w:rPr>
        <w:t xml:space="preserve"> com o objeto desta </w:t>
      </w:r>
      <w:r w:rsidR="009E584F" w:rsidRPr="00805244">
        <w:rPr>
          <w:rFonts w:ascii="Arial" w:hAnsi="Arial" w:cs="Arial"/>
          <w:color w:val="000000"/>
          <w:szCs w:val="20"/>
        </w:rPr>
        <w:t>dispensa</w:t>
      </w:r>
      <w:r w:rsidRPr="00805244">
        <w:rPr>
          <w:rFonts w:ascii="Arial" w:hAnsi="Arial" w:cs="Arial"/>
          <w:color w:val="000000"/>
          <w:szCs w:val="20"/>
        </w:rPr>
        <w:t xml:space="preserve">, ou com o item </w:t>
      </w:r>
      <w:r w:rsidRPr="00805244">
        <w:rPr>
          <w:rFonts w:ascii="Arial" w:hAnsi="Arial" w:cs="Arial"/>
          <w:color w:val="000000"/>
          <w:szCs w:val="20"/>
        </w:rPr>
        <w:lastRenderedPageBreak/>
        <w:t xml:space="preserve">pertinente, mediante a apresentação de atestado(s) fornecido(s) por pessoas jurídicas de direito público ou privado. </w:t>
      </w:r>
    </w:p>
    <w:p w14:paraId="353326C7" w14:textId="0AAFB7B6" w:rsidR="00E23CC8" w:rsidRPr="00805244" w:rsidRDefault="00E23CC8" w:rsidP="00C220EA">
      <w:pPr>
        <w:pStyle w:val="PADRO"/>
        <w:keepNext w:val="0"/>
        <w:widowControl/>
        <w:numPr>
          <w:ilvl w:val="2"/>
          <w:numId w:val="16"/>
        </w:numPr>
        <w:spacing w:before="120" w:after="120"/>
        <w:rPr>
          <w:rFonts w:ascii="Arial" w:hAnsi="Arial" w:cs="Arial"/>
          <w:bCs/>
          <w:color w:val="000000"/>
          <w:szCs w:val="20"/>
        </w:rPr>
      </w:pPr>
      <w:r w:rsidRPr="00805244">
        <w:rPr>
          <w:rFonts w:ascii="Arial" w:hAnsi="Arial" w:cs="Arial"/>
          <w:color w:val="000000"/>
          <w:szCs w:val="20"/>
        </w:rPr>
        <w:t xml:space="preserve">Para fins da comprovação de que trata este subitem, os atestados deverão dizer respeito a </w:t>
      </w:r>
      <w:r w:rsidR="00F62486" w:rsidRPr="00805244">
        <w:rPr>
          <w:rFonts w:ascii="Arial" w:hAnsi="Arial" w:cs="Arial"/>
          <w:color w:val="000000"/>
          <w:szCs w:val="20"/>
        </w:rPr>
        <w:t>contratos</w:t>
      </w:r>
      <w:r w:rsidRPr="00805244">
        <w:rPr>
          <w:rFonts w:ascii="Arial" w:hAnsi="Arial" w:cs="Arial"/>
          <w:color w:val="000000"/>
          <w:szCs w:val="20"/>
        </w:rPr>
        <w:t xml:space="preserve"> executados com as seguintes características mínimas:</w:t>
      </w:r>
    </w:p>
    <w:p w14:paraId="7F1B51ED" w14:textId="50314D48" w:rsidR="00E23CC8" w:rsidRPr="003732A8" w:rsidRDefault="003732A8" w:rsidP="00E23CC8">
      <w:pPr>
        <w:pStyle w:val="PADRO"/>
        <w:keepNext w:val="0"/>
        <w:widowControl/>
        <w:numPr>
          <w:ilvl w:val="3"/>
          <w:numId w:val="16"/>
        </w:numPr>
        <w:spacing w:before="120" w:after="120"/>
        <w:rPr>
          <w:rFonts w:ascii="Arial" w:hAnsi="Arial" w:cs="Arial"/>
          <w:color w:val="FF0000"/>
          <w:szCs w:val="20"/>
        </w:rPr>
      </w:pPr>
      <w:r w:rsidRPr="00A310E7">
        <w:rPr>
          <w:rFonts w:ascii="Arial" w:hAnsi="Arial" w:cs="Arial"/>
          <w:color w:val="000000"/>
          <w:szCs w:val="20"/>
        </w:rPr>
        <w:t xml:space="preserve">Que seja comprovado o fornecimento de suprimentos </w:t>
      </w:r>
      <w:r>
        <w:rPr>
          <w:rFonts w:ascii="Arial" w:hAnsi="Arial" w:cs="Arial"/>
          <w:color w:val="000000"/>
          <w:szCs w:val="20"/>
        </w:rPr>
        <w:t>solicitados conforme Termo de Referência;</w:t>
      </w:r>
    </w:p>
    <w:p w14:paraId="5622DC52" w14:textId="46BC2292" w:rsidR="00E23CC8" w:rsidRPr="00805244" w:rsidRDefault="00E23CC8" w:rsidP="00C220EA">
      <w:pPr>
        <w:pStyle w:val="PADRO"/>
        <w:keepNext w:val="0"/>
        <w:widowControl/>
        <w:numPr>
          <w:ilvl w:val="3"/>
          <w:numId w:val="16"/>
        </w:numPr>
        <w:spacing w:before="120" w:after="120"/>
        <w:rPr>
          <w:rFonts w:ascii="Arial" w:hAnsi="Arial" w:cs="Arial"/>
          <w:color w:val="000000"/>
          <w:szCs w:val="20"/>
        </w:rPr>
      </w:pPr>
      <w:bookmarkStart w:id="7" w:name="_Hlk519177818"/>
      <w:bookmarkEnd w:id="6"/>
      <w:r w:rsidRPr="00805244">
        <w:rPr>
          <w:rFonts w:ascii="Arial" w:hAnsi="Arial" w:cs="Arial"/>
          <w:color w:val="000000"/>
          <w:szCs w:val="20"/>
        </w:rPr>
        <w:t xml:space="preserve">Os atestados deverão referir-se a </w:t>
      </w:r>
      <w:r w:rsidR="003732A8">
        <w:rPr>
          <w:rFonts w:ascii="Arial" w:hAnsi="Arial" w:cs="Arial"/>
          <w:color w:val="000000"/>
          <w:szCs w:val="20"/>
        </w:rPr>
        <w:t>fornecimento de material</w:t>
      </w:r>
      <w:r w:rsidRPr="00805244">
        <w:rPr>
          <w:rFonts w:ascii="Arial" w:hAnsi="Arial" w:cs="Arial"/>
          <w:color w:val="000000"/>
          <w:szCs w:val="20"/>
        </w:rPr>
        <w:t xml:space="preserve"> no âmbito de sua atividade econômica principal ou secundária especificadas no contrato social vigente; </w:t>
      </w:r>
    </w:p>
    <w:bookmarkEnd w:id="7"/>
    <w:p w14:paraId="22A5CB39" w14:textId="412B685E" w:rsidR="00E23CC8" w:rsidRPr="00805244" w:rsidRDefault="00E23CC8" w:rsidP="00C220EA">
      <w:pPr>
        <w:pStyle w:val="PADRO"/>
        <w:keepNext w:val="0"/>
        <w:widowControl/>
        <w:numPr>
          <w:ilvl w:val="3"/>
          <w:numId w:val="16"/>
        </w:numPr>
        <w:spacing w:before="120" w:after="120"/>
        <w:rPr>
          <w:rFonts w:ascii="Arial" w:hAnsi="Arial" w:cs="Arial"/>
          <w:color w:val="000000"/>
          <w:szCs w:val="20"/>
        </w:rPr>
      </w:pPr>
      <w:r w:rsidRPr="00805244">
        <w:rPr>
          <w:rFonts w:ascii="Arial" w:hAnsi="Arial" w:cs="Arial"/>
          <w:color w:val="000000"/>
          <w:szCs w:val="20"/>
        </w:rPr>
        <w:t xml:space="preserve">O </w:t>
      </w:r>
      <w:r w:rsidR="009E584F" w:rsidRPr="00805244">
        <w:rPr>
          <w:rFonts w:ascii="Arial" w:hAnsi="Arial" w:cs="Arial"/>
          <w:color w:val="000000"/>
          <w:szCs w:val="20"/>
        </w:rPr>
        <w:t>fornecedor</w:t>
      </w:r>
      <w:r w:rsidRPr="00805244">
        <w:rPr>
          <w:rFonts w:ascii="Arial" w:hAnsi="Arial" w:cs="Arial"/>
          <w:color w:val="000000"/>
          <w:szCs w:val="20"/>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0ACEC15F" w14:textId="3A872058" w:rsidR="00E23CC8" w:rsidRPr="00805244" w:rsidRDefault="00E23CC8" w:rsidP="003732A8">
      <w:pPr>
        <w:pStyle w:val="PADRO"/>
        <w:keepNext w:val="0"/>
        <w:widowControl/>
        <w:spacing w:before="120" w:after="120"/>
        <w:ind w:left="1854" w:firstLine="0"/>
        <w:rPr>
          <w:rFonts w:ascii="Arial" w:hAnsi="Arial" w:cs="Arial"/>
          <w:i/>
          <w:color w:val="FF0000"/>
          <w:szCs w:val="20"/>
          <w:highlight w:val="green"/>
        </w:rPr>
      </w:pPr>
    </w:p>
    <w:sectPr w:rsidR="00E23CC8" w:rsidRPr="00805244">
      <w:footerReference w:type="default" r:id="rId14"/>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B7CE1" w14:textId="77777777" w:rsidR="004D3B87" w:rsidRDefault="004D3B87" w:rsidP="00805244">
      <w:r>
        <w:separator/>
      </w:r>
    </w:p>
  </w:endnote>
  <w:endnote w:type="continuationSeparator" w:id="0">
    <w:p w14:paraId="2A5E8AEA" w14:textId="77777777" w:rsidR="004D3B87" w:rsidRDefault="004D3B8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ewZurica">
    <w:altName w:val="Times New Roman"/>
    <w:charset w:val="00"/>
    <w:family w:val="auto"/>
    <w:pitch w:val="variable"/>
  </w:font>
  <w:font w:name="CAAAAA+TimesNewRomanPS-BoldMT">
    <w:altName w:val="Times New Roman"/>
    <w:charset w:val="00"/>
    <w:family w:val="auto"/>
    <w:pitch w:val="default"/>
  </w:font>
  <w:font w:name="DejaVu Sans">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C504C" w14:textId="2D27FA97" w:rsidR="004D3B87" w:rsidRDefault="004D3B87">
    <w:pPr>
      <w:pStyle w:val="Rodap"/>
      <w:rPr>
        <w:sz w:val="12"/>
        <w:szCs w:val="12"/>
      </w:rPr>
    </w:pPr>
    <w:r>
      <w:rPr>
        <w:sz w:val="12"/>
        <w:szCs w:val="12"/>
      </w:rPr>
      <w:t>Câmara Nacional de Modelos de Licitações e Contratos – CNMLC/CGU/AGU</w:t>
    </w:r>
  </w:p>
  <w:p w14:paraId="1EAD86D4" w14:textId="3B6DD334" w:rsidR="004D3B87" w:rsidRPr="00805244" w:rsidRDefault="004D3B87">
    <w:pPr>
      <w:pStyle w:val="Rodap"/>
      <w:rPr>
        <w:sz w:val="12"/>
        <w:szCs w:val="12"/>
      </w:rPr>
    </w:pPr>
    <w:r w:rsidRPr="00805244">
      <w:rPr>
        <w:sz w:val="12"/>
        <w:szCs w:val="12"/>
      </w:rPr>
      <w:t>Aviso de Dispensa Eletrônica – Lei nº 14.133/21 e IN SEGES/ME nº 67/2021</w:t>
    </w:r>
  </w:p>
  <w:p w14:paraId="3197DB52" w14:textId="562ADA50" w:rsidR="004D3B87" w:rsidRDefault="004D3B87">
    <w:pPr>
      <w:pStyle w:val="Rodap"/>
    </w:pPr>
    <w:r w:rsidRPr="00805244">
      <w:rPr>
        <w:sz w:val="12"/>
        <w:szCs w:val="12"/>
      </w:rPr>
      <w:t xml:space="preserve">Versão: </w:t>
    </w:r>
    <w:r>
      <w:rPr>
        <w:sz w:val="12"/>
        <w:szCs w:val="12"/>
      </w:rPr>
      <w:t>Agosto</w:t>
    </w:r>
    <w:r w:rsidRPr="00805244">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37A962" w14:textId="77777777" w:rsidR="004D3B87" w:rsidRDefault="004D3B87" w:rsidP="00805244">
      <w:r>
        <w:separator/>
      </w:r>
    </w:p>
  </w:footnote>
  <w:footnote w:type="continuationSeparator" w:id="0">
    <w:p w14:paraId="10B6FBAB" w14:textId="77777777" w:rsidR="004D3B87" w:rsidRDefault="004D3B87" w:rsidP="008052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40E2831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219E8"/>
    <w:rsid w:val="00022663"/>
    <w:rsid w:val="00031257"/>
    <w:rsid w:val="00047934"/>
    <w:rsid w:val="00050400"/>
    <w:rsid w:val="0005189C"/>
    <w:rsid w:val="00052B60"/>
    <w:rsid w:val="000655D5"/>
    <w:rsid w:val="00077679"/>
    <w:rsid w:val="00082366"/>
    <w:rsid w:val="0008619F"/>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82210"/>
    <w:rsid w:val="00196F9E"/>
    <w:rsid w:val="001A03C8"/>
    <w:rsid w:val="001A31DC"/>
    <w:rsid w:val="001A5846"/>
    <w:rsid w:val="001B51A5"/>
    <w:rsid w:val="001B7D6A"/>
    <w:rsid w:val="001C08BF"/>
    <w:rsid w:val="001C7688"/>
    <w:rsid w:val="001D10F8"/>
    <w:rsid w:val="001D347D"/>
    <w:rsid w:val="001D6C6E"/>
    <w:rsid w:val="001E1103"/>
    <w:rsid w:val="001F0CF7"/>
    <w:rsid w:val="00212C04"/>
    <w:rsid w:val="002139B8"/>
    <w:rsid w:val="00214615"/>
    <w:rsid w:val="002236A5"/>
    <w:rsid w:val="002260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02D64"/>
    <w:rsid w:val="003100F2"/>
    <w:rsid w:val="00312AE4"/>
    <w:rsid w:val="00313FBD"/>
    <w:rsid w:val="003176B7"/>
    <w:rsid w:val="003253B3"/>
    <w:rsid w:val="00325B79"/>
    <w:rsid w:val="0033312B"/>
    <w:rsid w:val="0033363C"/>
    <w:rsid w:val="00345ECC"/>
    <w:rsid w:val="00350DB8"/>
    <w:rsid w:val="003726D9"/>
    <w:rsid w:val="003732A8"/>
    <w:rsid w:val="0038550E"/>
    <w:rsid w:val="00394423"/>
    <w:rsid w:val="003A3A4D"/>
    <w:rsid w:val="003A72FB"/>
    <w:rsid w:val="003B262C"/>
    <w:rsid w:val="003D08AF"/>
    <w:rsid w:val="003D0E1A"/>
    <w:rsid w:val="003D3CFA"/>
    <w:rsid w:val="003D5F26"/>
    <w:rsid w:val="003F2EBE"/>
    <w:rsid w:val="00427F05"/>
    <w:rsid w:val="00440823"/>
    <w:rsid w:val="00450282"/>
    <w:rsid w:val="004544FC"/>
    <w:rsid w:val="00461C6C"/>
    <w:rsid w:val="00466023"/>
    <w:rsid w:val="0047336D"/>
    <w:rsid w:val="00484B4C"/>
    <w:rsid w:val="004904D7"/>
    <w:rsid w:val="00491657"/>
    <w:rsid w:val="004933C0"/>
    <w:rsid w:val="00494B68"/>
    <w:rsid w:val="004A5008"/>
    <w:rsid w:val="004B6261"/>
    <w:rsid w:val="004B7338"/>
    <w:rsid w:val="004C0606"/>
    <w:rsid w:val="004C5205"/>
    <w:rsid w:val="004D3B87"/>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84825"/>
    <w:rsid w:val="00686344"/>
    <w:rsid w:val="00696097"/>
    <w:rsid w:val="006A07A6"/>
    <w:rsid w:val="006A70C8"/>
    <w:rsid w:val="006B5D53"/>
    <w:rsid w:val="006C4DD5"/>
    <w:rsid w:val="006C55FF"/>
    <w:rsid w:val="006C64A9"/>
    <w:rsid w:val="006D1C55"/>
    <w:rsid w:val="006D67F2"/>
    <w:rsid w:val="006E1FC5"/>
    <w:rsid w:val="006E4F86"/>
    <w:rsid w:val="006E6D2D"/>
    <w:rsid w:val="006F2DF0"/>
    <w:rsid w:val="00700238"/>
    <w:rsid w:val="007313BA"/>
    <w:rsid w:val="007318E3"/>
    <w:rsid w:val="00731D60"/>
    <w:rsid w:val="007430ED"/>
    <w:rsid w:val="00743AD2"/>
    <w:rsid w:val="007448DA"/>
    <w:rsid w:val="0076102F"/>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479AF"/>
    <w:rsid w:val="00A57A23"/>
    <w:rsid w:val="00A60564"/>
    <w:rsid w:val="00A657A7"/>
    <w:rsid w:val="00A676FD"/>
    <w:rsid w:val="00A71DC8"/>
    <w:rsid w:val="00A728B9"/>
    <w:rsid w:val="00A91E14"/>
    <w:rsid w:val="00A962FF"/>
    <w:rsid w:val="00A96A20"/>
    <w:rsid w:val="00AA20AA"/>
    <w:rsid w:val="00AA2139"/>
    <w:rsid w:val="00AB6744"/>
    <w:rsid w:val="00AC5DDF"/>
    <w:rsid w:val="00AE0AEB"/>
    <w:rsid w:val="00AE0B16"/>
    <w:rsid w:val="00AE1ED1"/>
    <w:rsid w:val="00AE6294"/>
    <w:rsid w:val="00AE783E"/>
    <w:rsid w:val="00B00D08"/>
    <w:rsid w:val="00B11A58"/>
    <w:rsid w:val="00B1545F"/>
    <w:rsid w:val="00B1707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5D5D"/>
    <w:rsid w:val="00C46E81"/>
    <w:rsid w:val="00C525CC"/>
    <w:rsid w:val="00C60199"/>
    <w:rsid w:val="00C646BF"/>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C5C85"/>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09C8"/>
    <w:rsid w:val="00E94E11"/>
    <w:rsid w:val="00EB116D"/>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4DCF"/>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05040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Legenda">
    <w:name w:val="caption"/>
    <w:basedOn w:val="Normal"/>
    <w:next w:val="Normal"/>
    <w:qFormat/>
    <w:rsid w:val="00AA2139"/>
    <w:pPr>
      <w:jc w:val="center"/>
    </w:pPr>
    <w:rPr>
      <w:rFonts w:ascii="NewZurica" w:hAnsi="NewZurica" w:cs="Times New Roman"/>
      <w:sz w:val="24"/>
      <w:szCs w:val="20"/>
    </w:rPr>
  </w:style>
  <w:style w:type="character" w:customStyle="1" w:styleId="Ttulo2Char">
    <w:name w:val="Título 2 Char"/>
    <w:basedOn w:val="Fontepargpadro"/>
    <w:link w:val="Ttulo2"/>
    <w:uiPriority w:val="9"/>
    <w:rsid w:val="00050400"/>
    <w:rPr>
      <w:rFonts w:asciiTheme="majorHAnsi" w:eastAsiaTheme="majorEastAsia" w:hAnsiTheme="majorHAnsi" w:cstheme="majorBidi"/>
      <w:color w:val="2F5496" w:themeColor="accent1" w:themeShade="BF"/>
      <w:sz w:val="26"/>
      <w:szCs w:val="26"/>
      <w:lang w:eastAsia="pt-BR"/>
    </w:rPr>
  </w:style>
  <w:style w:type="paragraph" w:customStyle="1" w:styleId="Contedodatabela">
    <w:name w:val="Conteúdo da tabela"/>
    <w:basedOn w:val="Normal"/>
    <w:qFormat/>
    <w:rsid w:val="0076102F"/>
    <w:pPr>
      <w:ind w:left="357"/>
    </w:pPr>
    <w:rPr>
      <w:rFonts w:ascii="Times New Roman" w:hAnsi="Times New Roman" w:cs="Times New Roman"/>
      <w:color w:val="00000A"/>
      <w:sz w:val="22"/>
      <w:szCs w:val="22"/>
      <w:lang w:eastAsia="en-US"/>
    </w:rPr>
  </w:style>
  <w:style w:type="paragraph" w:styleId="NormalWeb">
    <w:name w:val="Normal (Web)"/>
    <w:basedOn w:val="Normal"/>
    <w:uiPriority w:val="99"/>
    <w:unhideWhenUsed/>
    <w:rsid w:val="00302D64"/>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325B7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05040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Legenda">
    <w:name w:val="caption"/>
    <w:basedOn w:val="Normal"/>
    <w:next w:val="Normal"/>
    <w:qFormat/>
    <w:rsid w:val="00AA2139"/>
    <w:pPr>
      <w:jc w:val="center"/>
    </w:pPr>
    <w:rPr>
      <w:rFonts w:ascii="NewZurica" w:hAnsi="NewZurica" w:cs="Times New Roman"/>
      <w:sz w:val="24"/>
      <w:szCs w:val="20"/>
    </w:rPr>
  </w:style>
  <w:style w:type="character" w:customStyle="1" w:styleId="Ttulo2Char">
    <w:name w:val="Título 2 Char"/>
    <w:basedOn w:val="Fontepargpadro"/>
    <w:link w:val="Ttulo2"/>
    <w:uiPriority w:val="9"/>
    <w:rsid w:val="00050400"/>
    <w:rPr>
      <w:rFonts w:asciiTheme="majorHAnsi" w:eastAsiaTheme="majorEastAsia" w:hAnsiTheme="majorHAnsi" w:cstheme="majorBidi"/>
      <w:color w:val="2F5496" w:themeColor="accent1" w:themeShade="BF"/>
      <w:sz w:val="26"/>
      <w:szCs w:val="26"/>
      <w:lang w:eastAsia="pt-BR"/>
    </w:rPr>
  </w:style>
  <w:style w:type="paragraph" w:customStyle="1" w:styleId="Contedodatabela">
    <w:name w:val="Conteúdo da tabela"/>
    <w:basedOn w:val="Normal"/>
    <w:qFormat/>
    <w:rsid w:val="0076102F"/>
    <w:pPr>
      <w:ind w:left="357"/>
    </w:pPr>
    <w:rPr>
      <w:rFonts w:ascii="Times New Roman" w:hAnsi="Times New Roman" w:cs="Times New Roman"/>
      <w:color w:val="00000A"/>
      <w:sz w:val="22"/>
      <w:szCs w:val="22"/>
      <w:lang w:eastAsia="en-US"/>
    </w:rPr>
  </w:style>
  <w:style w:type="paragraph" w:styleId="NormalWeb">
    <w:name w:val="Normal (Web)"/>
    <w:basedOn w:val="Normal"/>
    <w:uiPriority w:val="99"/>
    <w:unhideWhenUsed/>
    <w:rsid w:val="00302D64"/>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325B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020509">
      <w:bodyDiv w:val="1"/>
      <w:marLeft w:val="0"/>
      <w:marRight w:val="0"/>
      <w:marTop w:val="0"/>
      <w:marBottom w:val="0"/>
      <w:divBdr>
        <w:top w:val="none" w:sz="0" w:space="0" w:color="auto"/>
        <w:left w:val="none" w:sz="0" w:space="0" w:color="auto"/>
        <w:bottom w:val="none" w:sz="0" w:space="0" w:color="auto"/>
        <w:right w:val="none" w:sz="0" w:space="0" w:color="auto"/>
      </w:divBdr>
    </w:div>
    <w:div w:id="1220244429">
      <w:bodyDiv w:val="1"/>
      <w:marLeft w:val="0"/>
      <w:marRight w:val="0"/>
      <w:marTop w:val="0"/>
      <w:marBottom w:val="0"/>
      <w:divBdr>
        <w:top w:val="none" w:sz="0" w:space="0" w:color="auto"/>
        <w:left w:val="none" w:sz="0" w:space="0" w:color="auto"/>
        <w:bottom w:val="none" w:sz="0" w:space="0" w:color="auto"/>
        <w:right w:val="none" w:sz="0" w:space="0" w:color="auto"/>
      </w:divBdr>
    </w:div>
    <w:div w:id="1397437607">
      <w:bodyDiv w:val="1"/>
      <w:marLeft w:val="0"/>
      <w:marRight w:val="0"/>
      <w:marTop w:val="0"/>
      <w:marBottom w:val="0"/>
      <w:divBdr>
        <w:top w:val="none" w:sz="0" w:space="0" w:color="auto"/>
        <w:left w:val="none" w:sz="0" w:space="0" w:color="auto"/>
        <w:bottom w:val="none" w:sz="0" w:space="0" w:color="auto"/>
        <w:right w:val="none" w:sz="0" w:space="0" w:color="auto"/>
      </w:divBdr>
      <w:divsChild>
        <w:div w:id="641423348">
          <w:marLeft w:val="0"/>
          <w:marRight w:val="0"/>
          <w:marTop w:val="0"/>
          <w:marBottom w:val="0"/>
          <w:divBdr>
            <w:top w:val="none" w:sz="0" w:space="0" w:color="auto"/>
            <w:left w:val="none" w:sz="0" w:space="0" w:color="auto"/>
            <w:bottom w:val="none" w:sz="0" w:space="0" w:color="auto"/>
            <w:right w:val="none" w:sz="0" w:space="0" w:color="auto"/>
          </w:divBdr>
          <w:divsChild>
            <w:div w:id="170308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8517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6B2E1-BEAB-48F3-8EFD-A173F33F3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5788</Words>
  <Characters>31258</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SALC</cp:lastModifiedBy>
  <cp:revision>4</cp:revision>
  <dcterms:created xsi:type="dcterms:W3CDTF">2022-07-26T16:01:00Z</dcterms:created>
  <dcterms:modified xsi:type="dcterms:W3CDTF">2022-07-26T16:10:00Z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1379517282</vt:i4>
  </property>
</Properties>
</file>