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4AF" w:rsidRDefault="00B044AF" w:rsidP="00B044AF">
      <w:pPr>
        <w:jc w:val="center"/>
        <w:rPr>
          <w:b/>
        </w:rPr>
      </w:pPr>
      <w:r>
        <w:object w:dxaOrig="1320" w:dyaOrig="14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to1" o:spid="_x0000_i1025" type="#_x0000_t75" style="width:66pt;height:70.5pt;visibility:visible;mso-wrap-style:square" o:ole="">
            <v:imagedata r:id="rId6" o:title=""/>
          </v:shape>
          <o:OLEObject Type="Embed" ProgID="Word.Picture.8" ShapeID="Objeto1" DrawAspect="Content" ObjectID="_1722068799" r:id="rId7"/>
        </w:object>
      </w:r>
    </w:p>
    <w:p w:rsidR="00B044AF" w:rsidRPr="00D023FF" w:rsidRDefault="00B044AF" w:rsidP="00B044AF">
      <w:pPr>
        <w:jc w:val="center"/>
        <w:rPr>
          <w:rFonts w:ascii="Times New Roman" w:hAnsi="Times New Roman" w:cs="Times New Roman"/>
          <w:b/>
          <w:sz w:val="24"/>
        </w:rPr>
      </w:pPr>
      <w:r w:rsidRPr="00D023FF">
        <w:rPr>
          <w:rFonts w:ascii="Times New Roman" w:hAnsi="Times New Roman" w:cs="Times New Roman"/>
          <w:b/>
          <w:sz w:val="24"/>
        </w:rPr>
        <w:t>MINISTÉRIO DA DEFESA</w:t>
      </w:r>
    </w:p>
    <w:p w:rsidR="00B044AF" w:rsidRPr="00D023FF" w:rsidRDefault="00B044AF" w:rsidP="00B044AF">
      <w:pPr>
        <w:jc w:val="center"/>
        <w:rPr>
          <w:rFonts w:ascii="Times New Roman" w:hAnsi="Times New Roman" w:cs="Times New Roman"/>
          <w:b/>
          <w:sz w:val="24"/>
        </w:rPr>
      </w:pPr>
      <w:r w:rsidRPr="00D023FF">
        <w:rPr>
          <w:rFonts w:ascii="Times New Roman" w:hAnsi="Times New Roman" w:cs="Times New Roman"/>
          <w:b/>
          <w:sz w:val="24"/>
        </w:rPr>
        <w:t>EXÉRCITO BRASILEIRO</w:t>
      </w:r>
    </w:p>
    <w:p w:rsidR="00B044AF" w:rsidRPr="00D023FF" w:rsidRDefault="00B044AF" w:rsidP="00B044AF">
      <w:pPr>
        <w:pStyle w:val="Standard"/>
        <w:jc w:val="center"/>
        <w:rPr>
          <w:b/>
          <w:sz w:val="24"/>
          <w:szCs w:val="24"/>
        </w:rPr>
      </w:pPr>
      <w:r w:rsidRPr="00D023FF">
        <w:rPr>
          <w:b/>
          <w:sz w:val="24"/>
          <w:szCs w:val="24"/>
        </w:rPr>
        <w:t>BASE DE APOIO REGIONAL DE RIBEIRÃO PRETO</w:t>
      </w:r>
    </w:p>
    <w:p w:rsidR="00B044AF" w:rsidRPr="00D023FF" w:rsidRDefault="00B044AF" w:rsidP="00B044AF">
      <w:pPr>
        <w:spacing w:line="276" w:lineRule="auto"/>
        <w:jc w:val="center"/>
        <w:rPr>
          <w:rFonts w:ascii="Times New Roman" w:hAnsi="Times New Roman" w:cs="Times New Roman"/>
          <w:b/>
          <w:sz w:val="24"/>
        </w:rPr>
      </w:pPr>
      <w:r w:rsidRPr="00D023FF">
        <w:rPr>
          <w:rFonts w:ascii="Times New Roman" w:hAnsi="Times New Roman" w:cs="Times New Roman"/>
          <w:b/>
          <w:sz w:val="24"/>
        </w:rPr>
        <w:t>(5ª CIRCUNSCRIÇÃO DE RECRUTAMENTO/1940)</w:t>
      </w:r>
    </w:p>
    <w:p w:rsidR="00B044AF" w:rsidRPr="00D023FF" w:rsidRDefault="00B044AF" w:rsidP="00B044AF">
      <w:pPr>
        <w:spacing w:line="276" w:lineRule="auto"/>
        <w:jc w:val="center"/>
        <w:rPr>
          <w:rFonts w:ascii="Times New Roman" w:hAnsi="Times New Roman" w:cs="Times New Roman"/>
          <w:b/>
          <w:bCs/>
          <w:i/>
          <w:iCs/>
          <w:color w:val="FF0000"/>
          <w:sz w:val="24"/>
        </w:rPr>
      </w:pPr>
    </w:p>
    <w:p w:rsidR="00B044AF" w:rsidRPr="00D023FF" w:rsidRDefault="00B044AF" w:rsidP="00B044AF">
      <w:pPr>
        <w:spacing w:line="276" w:lineRule="auto"/>
        <w:jc w:val="center"/>
        <w:rPr>
          <w:rFonts w:ascii="Times New Roman" w:hAnsi="Times New Roman" w:cs="Times New Roman"/>
          <w:b/>
          <w:bCs/>
          <w:color w:val="000000" w:themeColor="text1"/>
          <w:sz w:val="24"/>
          <w:highlight w:val="yellow"/>
        </w:rPr>
      </w:pPr>
      <w:r w:rsidRPr="00D023FF">
        <w:rPr>
          <w:rFonts w:ascii="Times New Roman" w:hAnsi="Times New Roman" w:cs="Times New Roman"/>
          <w:b/>
          <w:bCs/>
          <w:color w:val="000000" w:themeColor="text1"/>
          <w:sz w:val="24"/>
          <w:highlight w:val="yellow"/>
        </w:rPr>
        <w:t>AVISO DE DISPENSA ELETRÔNICA Nº 0</w:t>
      </w:r>
      <w:r>
        <w:rPr>
          <w:rFonts w:ascii="Times New Roman" w:hAnsi="Times New Roman" w:cs="Times New Roman"/>
          <w:b/>
          <w:bCs/>
          <w:color w:val="000000" w:themeColor="text1"/>
          <w:sz w:val="24"/>
          <w:highlight w:val="yellow"/>
        </w:rPr>
        <w:t>69</w:t>
      </w:r>
      <w:r w:rsidRPr="00D023FF">
        <w:rPr>
          <w:rFonts w:ascii="Times New Roman" w:hAnsi="Times New Roman" w:cs="Times New Roman"/>
          <w:b/>
          <w:bCs/>
          <w:color w:val="000000" w:themeColor="text1"/>
          <w:sz w:val="24"/>
          <w:highlight w:val="yellow"/>
        </w:rPr>
        <w:t>/2022</w:t>
      </w:r>
    </w:p>
    <w:p w:rsidR="00B044AF" w:rsidRPr="00D023FF" w:rsidRDefault="00B044AF" w:rsidP="00B044AF">
      <w:pPr>
        <w:spacing w:after="120" w:line="276" w:lineRule="auto"/>
        <w:ind w:right="-15"/>
        <w:jc w:val="center"/>
        <w:rPr>
          <w:rFonts w:ascii="Times New Roman" w:hAnsi="Times New Roman" w:cs="Times New Roman"/>
          <w:b/>
          <w:bCs/>
          <w:color w:val="000000"/>
          <w:sz w:val="24"/>
        </w:rPr>
      </w:pPr>
      <w:r w:rsidRPr="00D023FF">
        <w:rPr>
          <w:rFonts w:ascii="Times New Roman" w:hAnsi="Times New Roman" w:cs="Times New Roman"/>
          <w:b/>
          <w:bCs/>
          <w:color w:val="000000" w:themeColor="text1"/>
          <w:sz w:val="24"/>
        </w:rPr>
        <w:t xml:space="preserve">COMPRA Nº </w:t>
      </w:r>
      <w:r w:rsidRPr="00D023FF">
        <w:rPr>
          <w:rFonts w:ascii="Times New Roman" w:hAnsi="Times New Roman" w:cs="Times New Roman"/>
          <w:b/>
          <w:bCs/>
          <w:color w:val="000000" w:themeColor="text1"/>
          <w:sz w:val="24"/>
          <w:highlight w:val="yellow"/>
        </w:rPr>
        <w:t>0</w:t>
      </w:r>
      <w:r>
        <w:rPr>
          <w:rFonts w:ascii="Times New Roman" w:hAnsi="Times New Roman" w:cs="Times New Roman"/>
          <w:b/>
          <w:bCs/>
          <w:color w:val="000000" w:themeColor="text1"/>
          <w:sz w:val="24"/>
          <w:highlight w:val="yellow"/>
        </w:rPr>
        <w:t>81</w:t>
      </w:r>
      <w:r w:rsidRPr="00D023FF">
        <w:rPr>
          <w:rFonts w:ascii="Times New Roman" w:hAnsi="Times New Roman" w:cs="Times New Roman"/>
          <w:b/>
          <w:bCs/>
          <w:color w:val="000000" w:themeColor="text1"/>
          <w:sz w:val="24"/>
          <w:highlight w:val="yellow"/>
        </w:rPr>
        <w:t>/2022</w:t>
      </w:r>
      <w:r w:rsidRPr="00D023FF">
        <w:rPr>
          <w:rFonts w:ascii="Times New Roman" w:hAnsi="Times New Roman" w:cs="Times New Roman"/>
          <w:b/>
          <w:bCs/>
          <w:color w:val="000000" w:themeColor="text1"/>
          <w:sz w:val="24"/>
        </w:rPr>
        <w:t xml:space="preserve"> </w:t>
      </w:r>
    </w:p>
    <w:p w:rsidR="00B044AF" w:rsidRPr="00D023FF" w:rsidRDefault="00B044AF" w:rsidP="00B044AF">
      <w:pPr>
        <w:rPr>
          <w:rFonts w:ascii="Times New Roman" w:hAnsi="Times New Roman" w:cs="Times New Roman"/>
          <w:sz w:val="24"/>
        </w:rPr>
      </w:pPr>
    </w:p>
    <w:p w:rsidR="00B044AF" w:rsidRPr="00D023FF" w:rsidRDefault="00B044AF" w:rsidP="00B044AF">
      <w:pPr>
        <w:snapToGrid w:val="0"/>
        <w:spacing w:after="120" w:line="276" w:lineRule="auto"/>
        <w:ind w:right="-30" w:firstLine="540"/>
        <w:jc w:val="both"/>
        <w:rPr>
          <w:rFonts w:ascii="Times New Roman" w:hAnsi="Times New Roman" w:cs="Times New Roman"/>
          <w:sz w:val="24"/>
        </w:rPr>
      </w:pPr>
      <w:r w:rsidRPr="00D023FF">
        <w:rPr>
          <w:rFonts w:ascii="Times New Roman" w:hAnsi="Times New Roman" w:cs="Times New Roman"/>
          <w:sz w:val="24"/>
        </w:rPr>
        <w:t>Torna-se público que a Base Regional de Ribeirão Preto, por meio da</w:t>
      </w:r>
      <w:r w:rsidRPr="00D023FF">
        <w:rPr>
          <w:rFonts w:ascii="Times New Roman" w:eastAsia="Arial" w:hAnsi="Times New Roman" w:cs="Times New Roman"/>
          <w:sz w:val="24"/>
        </w:rPr>
        <w:t xml:space="preserve"> Seção de Aquisições e Licitações</w:t>
      </w:r>
      <w:r w:rsidRPr="00D023FF">
        <w:rPr>
          <w:rFonts w:ascii="Times New Roman" w:hAnsi="Times New Roman" w:cs="Times New Roman"/>
          <w:sz w:val="24"/>
        </w:rPr>
        <w:t xml:space="preserve">, realizará Dispensa Eletrônica, </w:t>
      </w:r>
      <w:r w:rsidRPr="00D023FF">
        <w:rPr>
          <w:rFonts w:ascii="Times New Roman" w:hAnsi="Times New Roman" w:cs="Times New Roman"/>
          <w:bCs/>
          <w:sz w:val="24"/>
        </w:rPr>
        <w:t xml:space="preserve">com critério de julgamento </w:t>
      </w:r>
      <w:r w:rsidRPr="00D023FF">
        <w:rPr>
          <w:rFonts w:ascii="Times New Roman" w:hAnsi="Times New Roman" w:cs="Times New Roman"/>
          <w:sz w:val="24"/>
        </w:rPr>
        <w:t>menor preço</w:t>
      </w:r>
      <w:r w:rsidRPr="00D023FF">
        <w:rPr>
          <w:rFonts w:ascii="Times New Roman" w:hAnsi="Times New Roman" w:cs="Times New Roman"/>
          <w:bCs/>
          <w:sz w:val="24"/>
        </w:rPr>
        <w:t xml:space="preserve">, </w:t>
      </w:r>
      <w:r w:rsidRPr="00D023FF">
        <w:rPr>
          <w:rFonts w:ascii="Times New Roman" w:hAnsi="Times New Roman" w:cs="Times New Roman"/>
          <w:sz w:val="24"/>
        </w:rPr>
        <w:t xml:space="preserve">na hipótese do </w:t>
      </w:r>
      <w:r w:rsidRPr="00D023FF">
        <w:rPr>
          <w:rFonts w:ascii="Times New Roman" w:hAnsi="Times New Roman" w:cs="Times New Roman"/>
          <w:sz w:val="24"/>
          <w:highlight w:val="yellow"/>
        </w:rPr>
        <w:t>art. 75</w:t>
      </w:r>
      <w:r w:rsidRPr="00D023FF">
        <w:rPr>
          <w:rFonts w:ascii="Times New Roman" w:hAnsi="Times New Roman" w:cs="Times New Roman"/>
          <w:i/>
          <w:iCs/>
          <w:sz w:val="24"/>
          <w:highlight w:val="yellow"/>
        </w:rPr>
        <w:t>, inciso II</w:t>
      </w:r>
      <w:r w:rsidRPr="00D023FF">
        <w:rPr>
          <w:rFonts w:ascii="Times New Roman" w:hAnsi="Times New Roman" w:cs="Times New Roman"/>
          <w:iCs/>
          <w:sz w:val="24"/>
          <w:highlight w:val="yellow"/>
        </w:rPr>
        <w:t>,</w:t>
      </w:r>
      <w:r w:rsidRPr="00D023FF">
        <w:rPr>
          <w:rFonts w:ascii="Times New Roman" w:hAnsi="Times New Roman" w:cs="Times New Roman"/>
          <w:sz w:val="24"/>
          <w:highlight w:val="yellow"/>
        </w:rPr>
        <w:t xml:space="preserve"> </w:t>
      </w:r>
      <w:r w:rsidRPr="00D023FF">
        <w:rPr>
          <w:rFonts w:ascii="Times New Roman" w:hAnsi="Times New Roman" w:cs="Times New Roman"/>
          <w:bCs/>
          <w:sz w:val="24"/>
          <w:highlight w:val="yellow"/>
        </w:rPr>
        <w:t>nos termos da Lei nº 14.133, de 1º de abril de 2021, da Instrução Normativa SEGES/ME nº 67/2021</w:t>
      </w:r>
      <w:r w:rsidRPr="00D023FF">
        <w:rPr>
          <w:rFonts w:ascii="Times New Roman" w:hAnsi="Times New Roman" w:cs="Times New Roman"/>
          <w:bCs/>
          <w:sz w:val="24"/>
        </w:rPr>
        <w:t xml:space="preserve"> e demais legislação aplicável</w:t>
      </w:r>
      <w:r w:rsidRPr="00D023FF">
        <w:rPr>
          <w:rFonts w:ascii="Times New Roman" w:hAnsi="Times New Roman" w:cs="Times New Roman"/>
          <w:sz w:val="24"/>
        </w:rPr>
        <w:t>.</w:t>
      </w:r>
    </w:p>
    <w:p w:rsidR="00B044AF" w:rsidRPr="00D023FF" w:rsidRDefault="00B044AF" w:rsidP="00B044AF">
      <w:pPr>
        <w:pStyle w:val="PADRO"/>
        <w:keepNext w:val="0"/>
        <w:widowControl/>
        <w:numPr>
          <w:ilvl w:val="0"/>
          <w:numId w:val="12"/>
        </w:numPr>
        <w:shd w:val="clear" w:color="auto" w:fill="auto"/>
        <w:spacing w:before="120" w:after="120"/>
        <w:rPr>
          <w:rFonts w:ascii="Times New Roman" w:hAnsi="Times New Roman" w:cs="Times New Roman"/>
          <w:b/>
          <w:sz w:val="24"/>
        </w:rPr>
      </w:pPr>
      <w:r w:rsidRPr="00D023FF">
        <w:rPr>
          <w:rFonts w:ascii="Times New Roman" w:hAnsi="Times New Roman" w:cs="Times New Roman"/>
          <w:b/>
          <w:sz w:val="24"/>
        </w:rPr>
        <w:t>OBJETO DA CONTRATAÇÃO DIRETA</w:t>
      </w:r>
    </w:p>
    <w:p w:rsidR="00B044AF" w:rsidRPr="00D023FF" w:rsidRDefault="00B044AF" w:rsidP="00B044AF">
      <w:pPr>
        <w:pStyle w:val="PADRO"/>
        <w:keepNext w:val="0"/>
        <w:widowControl/>
        <w:numPr>
          <w:ilvl w:val="1"/>
          <w:numId w:val="12"/>
        </w:numPr>
        <w:shd w:val="clear" w:color="auto" w:fill="auto"/>
        <w:spacing w:before="120" w:after="120"/>
        <w:rPr>
          <w:rFonts w:ascii="Times New Roman" w:hAnsi="Times New Roman" w:cs="Times New Roman"/>
          <w:sz w:val="24"/>
        </w:rPr>
      </w:pPr>
      <w:r w:rsidRPr="00D023FF">
        <w:rPr>
          <w:rFonts w:ascii="Times New Roman" w:hAnsi="Times New Roman" w:cs="Times New Roman"/>
          <w:color w:val="000000" w:themeColor="text1"/>
          <w:sz w:val="24"/>
        </w:rPr>
        <w:t xml:space="preserve">O objeto da presente dispensa é a escolha da proposta mais vantajosa </w:t>
      </w:r>
      <w:r w:rsidRPr="00D023FF">
        <w:rPr>
          <w:rFonts w:ascii="Times New Roman" w:hAnsi="Times New Roman" w:cs="Times New Roman"/>
          <w:sz w:val="24"/>
        </w:rPr>
        <w:t xml:space="preserve">para a compra </w:t>
      </w:r>
      <w:r w:rsidRPr="00D023FF">
        <w:rPr>
          <w:rFonts w:ascii="Times New Roman" w:hAnsi="Times New Roman" w:cs="Times New Roman"/>
          <w:color w:val="000000" w:themeColor="text1"/>
          <w:sz w:val="24"/>
        </w:rPr>
        <w:t xml:space="preserve">por dispensa de licitação de </w:t>
      </w:r>
      <w:r>
        <w:rPr>
          <w:rFonts w:ascii="Times New Roman" w:hAnsi="Times New Roman" w:cs="Times New Roman"/>
          <w:color w:val="000000" w:themeColor="text1"/>
          <w:sz w:val="24"/>
        </w:rPr>
        <w:t xml:space="preserve">Serviço de Manutenção de Ar Condicionado </w:t>
      </w:r>
      <w:r w:rsidRPr="00D023FF">
        <w:rPr>
          <w:rFonts w:ascii="Times New Roman" w:hAnsi="Times New Roman" w:cs="Times New Roman"/>
          <w:color w:val="000000" w:themeColor="text1"/>
          <w:sz w:val="24"/>
        </w:rPr>
        <w:t>da Base de Apoio Regional de Ribeirão Preto</w:t>
      </w:r>
      <w:r w:rsidRPr="00D023FF">
        <w:rPr>
          <w:rFonts w:ascii="Times New Roman" w:hAnsi="Times New Roman" w:cs="Times New Roman"/>
          <w:b/>
          <w:bCs/>
          <w:color w:val="000000" w:themeColor="text1"/>
          <w:sz w:val="24"/>
        </w:rPr>
        <w:t>,</w:t>
      </w:r>
      <w:r w:rsidRPr="00D023FF">
        <w:rPr>
          <w:rFonts w:ascii="Times New Roman" w:hAnsi="Times New Roman" w:cs="Times New Roman"/>
          <w:color w:val="000000" w:themeColor="text1"/>
          <w:sz w:val="24"/>
        </w:rPr>
        <w:t xml:space="preserve"> conforme condições, quantidades e exigências estabelecidas neste Aviso de Contratação Direta e seus anexos.</w:t>
      </w:r>
    </w:p>
    <w:p w:rsidR="00B044AF" w:rsidRPr="00D023FF" w:rsidRDefault="00B044AF" w:rsidP="00B044AF">
      <w:pPr>
        <w:pStyle w:val="PADRO"/>
        <w:keepNext w:val="0"/>
        <w:widowControl/>
        <w:numPr>
          <w:ilvl w:val="1"/>
          <w:numId w:val="12"/>
        </w:numPr>
        <w:shd w:val="clear" w:color="auto" w:fill="FFFFFF" w:themeFill="background1"/>
        <w:spacing w:before="120" w:after="120"/>
        <w:rPr>
          <w:rFonts w:ascii="Times New Roman" w:hAnsi="Times New Roman" w:cs="Times New Roman"/>
          <w:sz w:val="24"/>
        </w:rPr>
      </w:pPr>
      <w:r w:rsidRPr="00D023FF">
        <w:rPr>
          <w:rFonts w:ascii="Times New Roman" w:hAnsi="Times New Roman" w:cs="Times New Roman"/>
          <w:iCs/>
          <w:sz w:val="24"/>
        </w:rPr>
        <w:t>A compra será dividida em itens</w:t>
      </w:r>
      <w:r w:rsidRPr="00D023FF">
        <w:rPr>
          <w:rFonts w:ascii="Times New Roman" w:hAnsi="Times New Roman" w:cs="Times New Roman"/>
          <w:b/>
          <w:bCs/>
          <w:iCs/>
          <w:sz w:val="24"/>
        </w:rPr>
        <w:t>,</w:t>
      </w:r>
      <w:r w:rsidRPr="00D023FF">
        <w:rPr>
          <w:rFonts w:ascii="Times New Roman" w:hAnsi="Times New Roman" w:cs="Times New Roman"/>
          <w:iCs/>
          <w:sz w:val="24"/>
        </w:rPr>
        <w:t xml:space="preserve"> conforme Termo de referência.</w:t>
      </w:r>
    </w:p>
    <w:p w:rsidR="00B044AF" w:rsidRPr="00D023FF" w:rsidRDefault="00B044AF" w:rsidP="00B044AF">
      <w:pPr>
        <w:pStyle w:val="PADRO"/>
        <w:keepNext w:val="0"/>
        <w:widowControl/>
        <w:numPr>
          <w:ilvl w:val="2"/>
          <w:numId w:val="12"/>
        </w:numPr>
        <w:shd w:val="clear" w:color="auto" w:fill="FFFFFF" w:themeFill="background1"/>
        <w:spacing w:before="120" w:after="120"/>
        <w:rPr>
          <w:rFonts w:ascii="Times New Roman" w:hAnsi="Times New Roman" w:cs="Times New Roman"/>
          <w:sz w:val="24"/>
        </w:rPr>
      </w:pPr>
      <w:r w:rsidRPr="00D023FF">
        <w:rPr>
          <w:rFonts w:ascii="Times New Roman" w:hAnsi="Times New Roman" w:cs="Times New Roman"/>
          <w:sz w:val="24"/>
        </w:rPr>
        <w:t>Havendo mais de item ou lote faculta-se ao fornecedor a participação em quantos forem de seu interesse. Entretanto, optando-se por participar de um lote, deve o fornecedor enviar proposta para todos os itens que o compõem.</w:t>
      </w:r>
    </w:p>
    <w:p w:rsidR="00B044AF" w:rsidRPr="00D023FF" w:rsidRDefault="00B044AF" w:rsidP="00B044AF">
      <w:pPr>
        <w:pStyle w:val="PADRO"/>
        <w:keepNext w:val="0"/>
        <w:widowControl/>
        <w:numPr>
          <w:ilvl w:val="1"/>
          <w:numId w:val="12"/>
        </w:numPr>
        <w:shd w:val="clear" w:color="auto" w:fill="FFFFFF" w:themeFill="background1"/>
        <w:spacing w:before="120" w:after="120"/>
        <w:rPr>
          <w:rFonts w:ascii="Times New Roman" w:hAnsi="Times New Roman" w:cs="Times New Roman"/>
          <w:color w:val="000000" w:themeColor="text1"/>
          <w:sz w:val="24"/>
        </w:rPr>
      </w:pPr>
      <w:r w:rsidRPr="00D023FF">
        <w:rPr>
          <w:rFonts w:ascii="Times New Roman" w:hAnsi="Times New Roman" w:cs="Times New Roman"/>
          <w:sz w:val="24"/>
        </w:rPr>
        <w:t>O critério de julgamento adotado será o</w:t>
      </w:r>
      <w:r w:rsidRPr="00D023FF">
        <w:rPr>
          <w:rFonts w:ascii="Times New Roman" w:hAnsi="Times New Roman" w:cs="Times New Roman"/>
          <w:iCs/>
          <w:sz w:val="24"/>
        </w:rPr>
        <w:t xml:space="preserve"> </w:t>
      </w:r>
      <w:r w:rsidRPr="00D023FF">
        <w:rPr>
          <w:rFonts w:ascii="Times New Roman" w:hAnsi="Times New Roman" w:cs="Times New Roman"/>
          <w:i/>
          <w:iCs/>
          <w:sz w:val="24"/>
        </w:rPr>
        <w:t>menor preço</w:t>
      </w:r>
      <w:r w:rsidRPr="00D023FF">
        <w:rPr>
          <w:rFonts w:ascii="Times New Roman" w:hAnsi="Times New Roman" w:cs="Times New Roman"/>
          <w:iCs/>
          <w:sz w:val="24"/>
        </w:rPr>
        <w:t>,</w:t>
      </w:r>
      <w:r w:rsidRPr="00D023FF">
        <w:rPr>
          <w:rFonts w:ascii="Times New Roman" w:hAnsi="Times New Roman" w:cs="Times New Roman"/>
          <w:sz w:val="24"/>
        </w:rPr>
        <w:t xml:space="preserve"> observadas as exigências contidas neste Aviso de Contratação Direta e seus Anexos quanto às especificações do objeto.</w:t>
      </w:r>
    </w:p>
    <w:p w:rsidR="00B044AF" w:rsidRPr="00D023FF" w:rsidRDefault="00B044AF" w:rsidP="00B044AF">
      <w:pPr>
        <w:pStyle w:val="PADRO"/>
        <w:keepNext w:val="0"/>
        <w:widowControl/>
        <w:shd w:val="clear" w:color="auto" w:fill="FFFFFF" w:themeFill="background1"/>
        <w:spacing w:before="120" w:after="120"/>
        <w:ind w:left="792" w:firstLine="0"/>
        <w:rPr>
          <w:rFonts w:ascii="Times New Roman" w:hAnsi="Times New Roman" w:cs="Times New Roman"/>
          <w:color w:val="000000" w:themeColor="text1"/>
          <w:sz w:val="24"/>
        </w:rPr>
      </w:pPr>
    </w:p>
    <w:p w:rsidR="00B044AF" w:rsidRPr="00D023FF" w:rsidRDefault="00B044AF" w:rsidP="00B044AF">
      <w:pPr>
        <w:pStyle w:val="PADRO"/>
        <w:keepNext w:val="0"/>
        <w:widowControl/>
        <w:numPr>
          <w:ilvl w:val="0"/>
          <w:numId w:val="12"/>
        </w:numPr>
        <w:shd w:val="clear" w:color="auto" w:fill="FFFFFF" w:themeFill="background1"/>
        <w:spacing w:before="120" w:after="120"/>
        <w:rPr>
          <w:rFonts w:ascii="Times New Roman" w:hAnsi="Times New Roman" w:cs="Times New Roman"/>
          <w:b/>
          <w:sz w:val="24"/>
        </w:rPr>
      </w:pPr>
      <w:r w:rsidRPr="00D023FF">
        <w:rPr>
          <w:rFonts w:ascii="Times New Roman" w:hAnsi="Times New Roman" w:cs="Times New Roman"/>
          <w:b/>
          <w:sz w:val="24"/>
        </w:rPr>
        <w:t>PARTICIPAÇÃO NA DISPENSA ELETRÔNICA.</w:t>
      </w:r>
    </w:p>
    <w:p w:rsidR="00B044AF" w:rsidRPr="00D023FF" w:rsidRDefault="00B044AF" w:rsidP="00B044AF">
      <w:pPr>
        <w:widowControl/>
        <w:numPr>
          <w:ilvl w:val="1"/>
          <w:numId w:val="12"/>
        </w:numPr>
        <w:shd w:val="clear" w:color="auto" w:fill="FFFFFF" w:themeFill="background1"/>
        <w:autoSpaceDN/>
        <w:snapToGrid w:val="0"/>
        <w:spacing w:before="120" w:after="120" w:line="276" w:lineRule="auto"/>
        <w:jc w:val="both"/>
        <w:rPr>
          <w:rFonts w:ascii="Times New Roman" w:hAnsi="Times New Roman" w:cs="Times New Roman"/>
          <w:sz w:val="24"/>
        </w:rPr>
      </w:pPr>
      <w:r w:rsidRPr="00D023FF">
        <w:rPr>
          <w:rFonts w:ascii="Times New Roman" w:hAnsi="Times New Roman" w:cs="Times New Roman"/>
          <w:sz w:val="24"/>
        </w:rPr>
        <w:t xml:space="preserve">A participação na presente dispensa eletrônica se dará mediante </w:t>
      </w:r>
      <w:r w:rsidRPr="00D023FF">
        <w:rPr>
          <w:rFonts w:ascii="Times New Roman" w:hAnsi="Times New Roman" w:cs="Times New Roman"/>
          <w:bCs/>
          <w:sz w:val="24"/>
        </w:rPr>
        <w:t>Sistema de Dispensa Eletrônica</w:t>
      </w:r>
      <w:r w:rsidRPr="00D023FF">
        <w:rPr>
          <w:rFonts w:ascii="Times New Roman" w:hAnsi="Times New Roman" w:cs="Times New Roman"/>
          <w:sz w:val="24"/>
        </w:rPr>
        <w:t xml:space="preserve"> integrante do Sistema de Compras do Governo Federal – Comprasnet 4.0, disponível no </w:t>
      </w:r>
      <w:r w:rsidRPr="00D023FF">
        <w:rPr>
          <w:rFonts w:ascii="Times New Roman" w:hAnsi="Times New Roman" w:cs="Times New Roman"/>
          <w:bCs/>
          <w:sz w:val="24"/>
        </w:rPr>
        <w:t>endereço eletrônico https://www.comprasnet.gov.br/seguro/loginportal.asp</w:t>
      </w:r>
    </w:p>
    <w:p w:rsidR="00B044AF" w:rsidRPr="00D023FF" w:rsidRDefault="00B044AF" w:rsidP="00B044AF">
      <w:pPr>
        <w:widowControl/>
        <w:numPr>
          <w:ilvl w:val="2"/>
          <w:numId w:val="12"/>
        </w:numPr>
        <w:shd w:val="clear" w:color="auto" w:fill="FFFFFF" w:themeFill="background1"/>
        <w:autoSpaceDN/>
        <w:snapToGrid w:val="0"/>
        <w:spacing w:before="120" w:after="120" w:line="276" w:lineRule="auto"/>
        <w:jc w:val="both"/>
        <w:rPr>
          <w:rFonts w:ascii="Times New Roman" w:hAnsi="Times New Roman" w:cs="Times New Roman"/>
          <w:sz w:val="24"/>
        </w:rPr>
      </w:pPr>
      <w:r w:rsidRPr="00D023FF">
        <w:rPr>
          <w:rFonts w:ascii="Times New Roman" w:hAnsi="Times New Roman" w:cs="Times New Roman"/>
          <w:sz w:val="24"/>
        </w:rPr>
        <w:t xml:space="preserve"> Os fornecedores deverão atender aos procedimentos previstos no Manual do Sistema de Dispensa Eletrônica, disponível no Portal de Compras do Governo Federal, para acesso ao sistema e operacionalização.</w:t>
      </w:r>
    </w:p>
    <w:p w:rsidR="00B044AF" w:rsidRPr="00D023FF" w:rsidRDefault="00B044AF" w:rsidP="00B044AF">
      <w:pPr>
        <w:widowControl/>
        <w:numPr>
          <w:ilvl w:val="2"/>
          <w:numId w:val="12"/>
        </w:numPr>
        <w:shd w:val="clear" w:color="auto" w:fill="FFFFFF" w:themeFill="background1"/>
        <w:autoSpaceDN/>
        <w:snapToGrid w:val="0"/>
        <w:spacing w:before="120" w:after="120" w:line="276" w:lineRule="auto"/>
        <w:jc w:val="both"/>
        <w:rPr>
          <w:rFonts w:ascii="Times New Roman" w:hAnsi="Times New Roman" w:cs="Times New Roman"/>
          <w:sz w:val="24"/>
        </w:rPr>
      </w:pPr>
      <w:r w:rsidRPr="00D023FF">
        <w:rPr>
          <w:rFonts w:ascii="Times New Roman" w:hAnsi="Times New Roman" w:cs="Times New Roman"/>
          <w:sz w:val="24"/>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B044AF" w:rsidRPr="00D023FF" w:rsidRDefault="00B044AF" w:rsidP="00B044AF">
      <w:pPr>
        <w:shd w:val="clear" w:color="auto" w:fill="FFFFFF" w:themeFill="background1"/>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 xml:space="preserve">       2.2   Não poderão participar desta dispensa os fornecedores:</w:t>
      </w:r>
    </w:p>
    <w:p w:rsidR="00B044AF" w:rsidRPr="00D023FF" w:rsidRDefault="00B044AF" w:rsidP="00B044AF">
      <w:pPr>
        <w:shd w:val="clear" w:color="auto" w:fill="FFFFFF" w:themeFill="background1"/>
        <w:spacing w:before="120" w:after="120" w:line="276" w:lineRule="auto"/>
        <w:ind w:firstLine="567"/>
        <w:jc w:val="both"/>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 xml:space="preserve">   2.2.1. Que não atendam às condições deste Aviso de Contratação Direta e seu (s) anexo (s);</w:t>
      </w:r>
    </w:p>
    <w:p w:rsidR="00B044AF" w:rsidRPr="00D023FF" w:rsidRDefault="00B044AF" w:rsidP="00B044AF">
      <w:pPr>
        <w:shd w:val="clear" w:color="auto" w:fill="FFFFFF" w:themeFill="background1"/>
        <w:spacing w:before="120" w:after="120" w:line="276" w:lineRule="auto"/>
        <w:ind w:left="1134" w:hanging="1134"/>
        <w:jc w:val="both"/>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lastRenderedPageBreak/>
        <w:t xml:space="preserve">            2.2.2. Estrangeiros que não tenham representação legal no Brasil com poderes expressos para receber citação e responder administrativa ou judicialmente;</w:t>
      </w:r>
    </w:p>
    <w:p w:rsidR="00B044AF" w:rsidRPr="00D023FF" w:rsidRDefault="00B044AF" w:rsidP="00B044AF">
      <w:pPr>
        <w:shd w:val="clear" w:color="auto" w:fill="FFFFFF" w:themeFill="background1"/>
        <w:spacing w:before="120" w:after="120" w:line="276" w:lineRule="auto"/>
        <w:jc w:val="both"/>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 xml:space="preserve">            2.2.3. Que se enquadrem nas seguintes vedações:</w:t>
      </w:r>
    </w:p>
    <w:p w:rsidR="00B044AF" w:rsidRPr="00D023FF" w:rsidRDefault="00B044AF" w:rsidP="00B044AF">
      <w:pPr>
        <w:widowControl/>
        <w:numPr>
          <w:ilvl w:val="3"/>
          <w:numId w:val="13"/>
        </w:numPr>
        <w:shd w:val="clear" w:color="auto" w:fill="FFFFFF" w:themeFill="background1"/>
        <w:autoSpaceDE/>
        <w:autoSpaceDN/>
        <w:spacing w:before="120" w:after="120" w:line="276" w:lineRule="auto"/>
        <w:jc w:val="both"/>
        <w:rPr>
          <w:rFonts w:ascii="Times New Roman" w:hAnsi="Times New Roman" w:cs="Times New Roman"/>
          <w:color w:val="000000" w:themeColor="text1"/>
          <w:sz w:val="24"/>
        </w:rPr>
      </w:pPr>
      <w:r w:rsidRPr="00D023FF">
        <w:rPr>
          <w:rFonts w:ascii="Times New Roman" w:hAnsi="Times New Roman" w:cs="Times New Roman"/>
          <w:color w:val="000000"/>
          <w:sz w:val="24"/>
        </w:rPr>
        <w:t>Autor do anteprojeto, do projeto básico ou do projeto executivo, pessoa física ou jurídica, quando a contratação versar sobre obra, serviços ou fornecimento de bens a ele relacionados;</w:t>
      </w:r>
    </w:p>
    <w:p w:rsidR="00B044AF" w:rsidRPr="00D023FF" w:rsidRDefault="00B044AF" w:rsidP="00B044AF">
      <w:pPr>
        <w:widowControl/>
        <w:numPr>
          <w:ilvl w:val="3"/>
          <w:numId w:val="13"/>
        </w:numPr>
        <w:shd w:val="clear" w:color="auto" w:fill="FFFFFF" w:themeFill="background1"/>
        <w:autoSpaceDE/>
        <w:autoSpaceDN/>
        <w:spacing w:before="120" w:after="120" w:line="276" w:lineRule="auto"/>
        <w:jc w:val="both"/>
        <w:rPr>
          <w:rFonts w:ascii="Times New Roman" w:hAnsi="Times New Roman" w:cs="Times New Roman"/>
          <w:color w:val="000000" w:themeColor="text1"/>
          <w:sz w:val="24"/>
        </w:rPr>
      </w:pPr>
      <w:r w:rsidRPr="00D023FF">
        <w:rPr>
          <w:rFonts w:ascii="Times New Roman" w:hAnsi="Times New Roman" w:cs="Times New Roman"/>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B044AF" w:rsidRPr="00D023FF" w:rsidRDefault="00B044AF" w:rsidP="00B044AF">
      <w:pPr>
        <w:widowControl/>
        <w:numPr>
          <w:ilvl w:val="3"/>
          <w:numId w:val="13"/>
        </w:numPr>
        <w:shd w:val="clear" w:color="auto" w:fill="FFFFFF" w:themeFill="background1"/>
        <w:autoSpaceDE/>
        <w:autoSpaceDN/>
        <w:spacing w:before="120" w:after="120" w:line="276" w:lineRule="auto"/>
        <w:jc w:val="both"/>
        <w:rPr>
          <w:rFonts w:ascii="Times New Roman" w:hAnsi="Times New Roman" w:cs="Times New Roman"/>
          <w:color w:val="000000" w:themeColor="text1"/>
          <w:sz w:val="24"/>
        </w:rPr>
      </w:pPr>
      <w:r w:rsidRPr="00D023FF">
        <w:rPr>
          <w:rFonts w:ascii="Times New Roman" w:hAnsi="Times New Roman" w:cs="Times New Roman"/>
          <w:color w:val="000000"/>
          <w:sz w:val="24"/>
        </w:rPr>
        <w:t>Pessoa física ou jurídica que se encontre, ao tempo da contratação, impossibilitada de contratar em decorrência de sanção que lhe foi imposta;</w:t>
      </w:r>
    </w:p>
    <w:p w:rsidR="00B044AF" w:rsidRPr="00D023FF" w:rsidRDefault="00B044AF" w:rsidP="00B044AF">
      <w:pPr>
        <w:widowControl/>
        <w:numPr>
          <w:ilvl w:val="3"/>
          <w:numId w:val="13"/>
        </w:numPr>
        <w:shd w:val="clear" w:color="auto" w:fill="FFFFFF" w:themeFill="background1"/>
        <w:autoSpaceDE/>
        <w:autoSpaceDN/>
        <w:spacing w:before="120" w:after="120" w:line="276" w:lineRule="auto"/>
        <w:jc w:val="both"/>
        <w:rPr>
          <w:rFonts w:ascii="Times New Roman" w:hAnsi="Times New Roman" w:cs="Times New Roman"/>
          <w:color w:val="000000" w:themeColor="text1"/>
          <w:sz w:val="24"/>
        </w:rPr>
      </w:pPr>
      <w:r w:rsidRPr="00D023FF">
        <w:rPr>
          <w:rFonts w:ascii="Times New Roman" w:hAnsi="Times New Roman" w:cs="Times New Roman"/>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044AF" w:rsidRPr="00D023FF" w:rsidRDefault="00B044AF" w:rsidP="00B044AF">
      <w:pPr>
        <w:widowControl/>
        <w:numPr>
          <w:ilvl w:val="3"/>
          <w:numId w:val="13"/>
        </w:numPr>
        <w:shd w:val="clear" w:color="auto" w:fill="FFFFFF" w:themeFill="background1"/>
        <w:autoSpaceDE/>
        <w:autoSpaceDN/>
        <w:spacing w:before="120" w:after="120" w:line="276" w:lineRule="auto"/>
        <w:jc w:val="both"/>
        <w:rPr>
          <w:rFonts w:ascii="Times New Roman" w:hAnsi="Times New Roman" w:cs="Times New Roman"/>
          <w:color w:val="000000" w:themeColor="text1"/>
          <w:sz w:val="24"/>
        </w:rPr>
      </w:pPr>
      <w:r w:rsidRPr="00D023FF">
        <w:rPr>
          <w:rFonts w:ascii="Times New Roman" w:hAnsi="Times New Roman" w:cs="Times New Roman"/>
          <w:color w:val="000000"/>
          <w:sz w:val="24"/>
        </w:rPr>
        <w:t>Empresas controladoras, controladas ou coligadas, nos termos da </w:t>
      </w:r>
      <w:hyperlink r:id="rId8" w:history="1">
        <w:r w:rsidRPr="00D023FF">
          <w:rPr>
            <w:rStyle w:val="Hyperlink"/>
            <w:rFonts w:ascii="Times New Roman" w:eastAsia="Calibri" w:hAnsi="Times New Roman" w:cs="Times New Roman"/>
            <w:sz w:val="24"/>
          </w:rPr>
          <w:t>Lei nº 6.404, de 15 de dezembro de 1976</w:t>
        </w:r>
      </w:hyperlink>
      <w:r w:rsidRPr="00D023FF">
        <w:rPr>
          <w:rFonts w:ascii="Times New Roman" w:hAnsi="Times New Roman" w:cs="Times New Roman"/>
          <w:color w:val="000000"/>
          <w:sz w:val="24"/>
        </w:rPr>
        <w:t>, concorrendo entre si;</w:t>
      </w:r>
    </w:p>
    <w:p w:rsidR="00B044AF" w:rsidRPr="00D023FF" w:rsidRDefault="00B044AF" w:rsidP="00B044AF">
      <w:pPr>
        <w:widowControl/>
        <w:numPr>
          <w:ilvl w:val="3"/>
          <w:numId w:val="13"/>
        </w:numPr>
        <w:shd w:val="clear" w:color="auto" w:fill="FFFFFF" w:themeFill="background1"/>
        <w:autoSpaceDE/>
        <w:autoSpaceDN/>
        <w:spacing w:before="120" w:after="120" w:line="276" w:lineRule="auto"/>
        <w:jc w:val="both"/>
        <w:rPr>
          <w:rFonts w:ascii="Times New Roman" w:hAnsi="Times New Roman" w:cs="Times New Roman"/>
          <w:color w:val="000000" w:themeColor="text1"/>
          <w:sz w:val="24"/>
        </w:rPr>
      </w:pPr>
      <w:r w:rsidRPr="00D023FF">
        <w:rPr>
          <w:rFonts w:ascii="Times New Roman" w:hAnsi="Times New Roman" w:cs="Times New Roman"/>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B044AF" w:rsidRPr="00D023FF" w:rsidRDefault="00B044AF" w:rsidP="00B044AF">
      <w:pPr>
        <w:shd w:val="clear" w:color="auto" w:fill="FFFFFF" w:themeFill="background1"/>
        <w:spacing w:before="120" w:after="120" w:line="276" w:lineRule="auto"/>
        <w:ind w:left="1080"/>
        <w:jc w:val="both"/>
        <w:rPr>
          <w:rFonts w:ascii="Times New Roman" w:hAnsi="Times New Roman" w:cs="Times New Roman"/>
          <w:color w:val="000000" w:themeColor="text1"/>
          <w:sz w:val="24"/>
        </w:rPr>
      </w:pPr>
      <w:r w:rsidRPr="00D023FF">
        <w:rPr>
          <w:rFonts w:ascii="Times New Roman" w:hAnsi="Times New Roman" w:cs="Times New Roman"/>
          <w:color w:val="000000"/>
          <w:sz w:val="24"/>
        </w:rPr>
        <w:t>2.2.3.1. Equiparam-se aos autores do projeto as empresas integrantes do mesmo grupo econômico;</w:t>
      </w:r>
    </w:p>
    <w:p w:rsidR="00B044AF" w:rsidRPr="00D023FF" w:rsidRDefault="00B044AF" w:rsidP="00B044AF">
      <w:pPr>
        <w:pStyle w:val="PargrafodaLista"/>
        <w:widowControl/>
        <w:numPr>
          <w:ilvl w:val="3"/>
          <w:numId w:val="16"/>
        </w:numPr>
        <w:shd w:val="clear" w:color="auto" w:fill="FFFFFF" w:themeFill="background1"/>
        <w:autoSpaceDE/>
        <w:autoSpaceDN/>
        <w:spacing w:before="120" w:after="120" w:line="276" w:lineRule="auto"/>
        <w:contextualSpacing/>
        <w:rPr>
          <w:rFonts w:ascii="Times New Roman" w:hAnsi="Times New Roman" w:cs="Times New Roman"/>
          <w:color w:val="000000" w:themeColor="text1"/>
          <w:sz w:val="24"/>
        </w:rPr>
      </w:pPr>
      <w:r w:rsidRPr="00D023FF">
        <w:rPr>
          <w:rFonts w:ascii="Times New Roman" w:hAnsi="Times New Roman" w:cs="Times New Roman"/>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B044AF" w:rsidRPr="00D023FF" w:rsidRDefault="00B044AF" w:rsidP="00B044AF">
      <w:pPr>
        <w:widowControl/>
        <w:numPr>
          <w:ilvl w:val="2"/>
          <w:numId w:val="16"/>
        </w:numPr>
        <w:shd w:val="clear" w:color="auto" w:fill="FFFFFF" w:themeFill="background1"/>
        <w:autoSpaceDE/>
        <w:autoSpaceDN/>
        <w:spacing w:before="120" w:after="120" w:line="276" w:lineRule="auto"/>
        <w:jc w:val="both"/>
        <w:rPr>
          <w:rFonts w:ascii="Times New Roman" w:hAnsi="Times New Roman" w:cs="Times New Roman"/>
          <w:color w:val="000000" w:themeColor="text1"/>
          <w:sz w:val="24"/>
        </w:rPr>
      </w:pPr>
      <w:r w:rsidRPr="00D023FF">
        <w:rPr>
          <w:rFonts w:ascii="Times New Roman" w:hAnsi="Times New Roman" w:cs="Times New Roman"/>
          <w:color w:val="000000"/>
          <w:sz w:val="24"/>
        </w:rPr>
        <w:t>Organizações da Sociedade Civil de Interesse Público - OSCIP, atuando nessa condição (Acórdão nº 746/2014-TCU-Plenário); e</w:t>
      </w:r>
      <w:bookmarkStart w:id="0" w:name="_Hlk519667815"/>
      <w:r w:rsidRPr="00D023FF">
        <w:rPr>
          <w:rFonts w:ascii="Times New Roman" w:hAnsi="Times New Roman" w:cs="Times New Roman"/>
          <w:color w:val="000000"/>
          <w:sz w:val="24"/>
        </w:rPr>
        <w:t xml:space="preserve"> </w:t>
      </w:r>
    </w:p>
    <w:p w:rsidR="00B044AF" w:rsidRPr="00D023FF" w:rsidRDefault="00B044AF" w:rsidP="00B044AF">
      <w:pPr>
        <w:widowControl/>
        <w:numPr>
          <w:ilvl w:val="2"/>
          <w:numId w:val="16"/>
        </w:numPr>
        <w:shd w:val="clear" w:color="auto" w:fill="FFFFFF" w:themeFill="background1"/>
        <w:autoSpaceDE/>
        <w:autoSpaceDN/>
        <w:spacing w:before="120" w:after="120" w:line="276" w:lineRule="auto"/>
        <w:jc w:val="both"/>
        <w:rPr>
          <w:rFonts w:ascii="Times New Roman" w:hAnsi="Times New Roman" w:cs="Times New Roman"/>
          <w:color w:val="000000" w:themeColor="text1"/>
          <w:sz w:val="24"/>
        </w:rPr>
      </w:pPr>
      <w:r w:rsidRPr="00D023FF">
        <w:rPr>
          <w:rFonts w:ascii="Times New Roman" w:hAnsi="Times New Roman" w:cs="Times New Roman"/>
          <w:sz w:val="24"/>
        </w:rPr>
        <w:t>Sociedades cooperativas</w:t>
      </w:r>
      <w:r w:rsidRPr="00D023FF">
        <w:rPr>
          <w:rFonts w:ascii="Times New Roman" w:hAnsi="Times New Roman" w:cs="Times New Roman"/>
          <w:color w:val="FF0000"/>
          <w:sz w:val="24"/>
        </w:rPr>
        <w:t>.</w:t>
      </w:r>
      <w:bookmarkEnd w:id="0"/>
    </w:p>
    <w:p w:rsidR="00B044AF" w:rsidRPr="00D023FF" w:rsidRDefault="00B044AF" w:rsidP="00B044AF">
      <w:pPr>
        <w:shd w:val="clear" w:color="auto" w:fill="FFFFFF" w:themeFill="background1"/>
        <w:spacing w:before="120" w:after="120" w:line="276" w:lineRule="auto"/>
        <w:ind w:left="1440"/>
        <w:jc w:val="both"/>
        <w:rPr>
          <w:rFonts w:ascii="Times New Roman" w:hAnsi="Times New Roman" w:cs="Times New Roman"/>
          <w:color w:val="000000" w:themeColor="text1"/>
          <w:sz w:val="24"/>
        </w:rPr>
      </w:pPr>
    </w:p>
    <w:p w:rsidR="00B044AF" w:rsidRPr="00D023FF" w:rsidRDefault="00B044AF" w:rsidP="00B044AF">
      <w:pPr>
        <w:pStyle w:val="PADRO"/>
        <w:keepNext w:val="0"/>
        <w:widowControl/>
        <w:numPr>
          <w:ilvl w:val="0"/>
          <w:numId w:val="16"/>
        </w:numPr>
        <w:shd w:val="clear" w:color="auto" w:fill="FFFFFF" w:themeFill="background1"/>
        <w:spacing w:before="120" w:after="120"/>
        <w:ind w:left="284" w:hanging="284"/>
        <w:rPr>
          <w:rFonts w:ascii="Times New Roman" w:hAnsi="Times New Roman" w:cs="Times New Roman"/>
          <w:b/>
          <w:sz w:val="24"/>
        </w:rPr>
      </w:pPr>
      <w:r w:rsidRPr="00D023FF">
        <w:rPr>
          <w:rFonts w:ascii="Times New Roman" w:hAnsi="Times New Roman" w:cs="Times New Roman"/>
          <w:b/>
          <w:sz w:val="24"/>
        </w:rPr>
        <w:t>INGRESSO NA DISPENSA ELETRÔNICA E CADASTRAMENTO DA PROPOSTA INICIAL</w:t>
      </w:r>
    </w:p>
    <w:p w:rsidR="00B044AF" w:rsidRPr="00D023FF" w:rsidRDefault="00B044AF" w:rsidP="00B044AF">
      <w:pPr>
        <w:shd w:val="clear" w:color="auto" w:fill="FFFFFF" w:themeFill="background1"/>
        <w:snapToGrid w:val="0"/>
        <w:spacing w:before="120" w:after="120" w:line="276" w:lineRule="auto"/>
        <w:ind w:left="425"/>
        <w:jc w:val="both"/>
        <w:rPr>
          <w:rFonts w:ascii="Times New Roman" w:hAnsi="Times New Roman" w:cs="Times New Roman"/>
          <w:sz w:val="24"/>
        </w:rPr>
      </w:pPr>
      <w:r w:rsidRPr="00D023FF">
        <w:rPr>
          <w:rFonts w:ascii="Times New Roman" w:hAnsi="Times New Roman" w:cs="Times New Roman"/>
          <w:color w:val="000000" w:themeColor="text1"/>
          <w:sz w:val="24"/>
        </w:rPr>
        <w:t>3.1. O ingresso do fornecedor na disputa da dispensa eletrônica se dará com o cadastramento de sua proposta inicial, na forma deste item.</w:t>
      </w:r>
    </w:p>
    <w:p w:rsidR="00B044AF" w:rsidRPr="00D023FF" w:rsidRDefault="00B044AF" w:rsidP="00B044AF">
      <w:pPr>
        <w:shd w:val="clear" w:color="auto" w:fill="FFFFFF" w:themeFill="background1"/>
        <w:spacing w:before="120" w:after="120" w:line="276" w:lineRule="auto"/>
        <w:ind w:left="426"/>
        <w:jc w:val="both"/>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 xml:space="preserve">3.2. O fornecedor interessado, após a divulgação do aviso de contratação direta, encaminhará, exclusivamente por meio do Sistema de Dispensa Eletrônica, a proposta com a descrição do objeto </w:t>
      </w:r>
      <w:r w:rsidRPr="00D023FF">
        <w:rPr>
          <w:rFonts w:ascii="Times New Roman" w:hAnsi="Times New Roman" w:cs="Times New Roman"/>
          <w:color w:val="000000" w:themeColor="text1"/>
          <w:sz w:val="24"/>
        </w:rPr>
        <w:lastRenderedPageBreak/>
        <w:t>ofertado, a marca do produto, quando for o caso, e o preço, até a data e o horário estabelecidos para abertura do procedimento.</w:t>
      </w:r>
    </w:p>
    <w:p w:rsidR="00B044AF" w:rsidRPr="00D023FF" w:rsidRDefault="00B044AF" w:rsidP="00B044AF">
      <w:pPr>
        <w:shd w:val="clear" w:color="auto" w:fill="FFFFFF" w:themeFill="background1"/>
        <w:spacing w:before="120" w:after="120" w:line="276" w:lineRule="auto"/>
        <w:ind w:left="851"/>
        <w:jc w:val="both"/>
        <w:rPr>
          <w:rFonts w:ascii="Times New Roman" w:hAnsi="Times New Roman" w:cs="Times New Roman"/>
          <w:sz w:val="24"/>
        </w:rPr>
      </w:pPr>
      <w:r w:rsidRPr="00D023FF">
        <w:rPr>
          <w:rFonts w:ascii="Times New Roman" w:hAnsi="Times New Roman" w:cs="Times New Roman"/>
          <w:sz w:val="24"/>
        </w:rPr>
        <w:t>3.2.1. A proposta também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rsidR="00B044AF" w:rsidRPr="00D023FF" w:rsidRDefault="00B044AF" w:rsidP="00B044AF">
      <w:pPr>
        <w:shd w:val="clear" w:color="auto" w:fill="FFFFFF" w:themeFill="background1"/>
        <w:spacing w:before="120" w:after="120" w:line="276" w:lineRule="auto"/>
        <w:ind w:left="425"/>
        <w:jc w:val="both"/>
        <w:rPr>
          <w:rFonts w:ascii="Times New Roman" w:hAnsi="Times New Roman" w:cs="Times New Roman"/>
          <w:sz w:val="24"/>
        </w:rPr>
      </w:pPr>
      <w:r w:rsidRPr="00D023FF">
        <w:rPr>
          <w:rFonts w:ascii="Times New Roman" w:hAnsi="Times New Roman" w:cs="Times New Roman"/>
          <w:sz w:val="24"/>
        </w:rPr>
        <w:t xml:space="preserve">3.3. Todas as especificações do </w:t>
      </w:r>
      <w:r w:rsidRPr="00D023FF">
        <w:rPr>
          <w:rFonts w:ascii="Times New Roman" w:hAnsi="Times New Roman" w:cs="Times New Roman"/>
          <w:color w:val="000000" w:themeColor="text1"/>
          <w:sz w:val="24"/>
        </w:rPr>
        <w:t>objeto</w:t>
      </w:r>
      <w:r w:rsidRPr="00D023FF">
        <w:rPr>
          <w:rFonts w:ascii="Times New Roman" w:hAnsi="Times New Roman" w:cs="Times New Roman"/>
          <w:sz w:val="24"/>
        </w:rPr>
        <w:t xml:space="preserve"> contidas na proposta, em especial o preço, vinculam a Contratada.</w:t>
      </w:r>
    </w:p>
    <w:p w:rsidR="00B044AF" w:rsidRPr="00D023FF" w:rsidRDefault="00B044AF" w:rsidP="00B044AF">
      <w:pPr>
        <w:shd w:val="clear" w:color="auto" w:fill="FFFFFF" w:themeFill="background1"/>
        <w:spacing w:before="120" w:after="120" w:line="276" w:lineRule="auto"/>
        <w:ind w:left="425"/>
        <w:jc w:val="both"/>
        <w:rPr>
          <w:rFonts w:ascii="Times New Roman" w:hAnsi="Times New Roman" w:cs="Times New Roman"/>
          <w:sz w:val="24"/>
        </w:rPr>
      </w:pPr>
      <w:r w:rsidRPr="00D023FF">
        <w:rPr>
          <w:rFonts w:ascii="Times New Roman" w:hAnsi="Times New Roman" w:cs="Times New Roman"/>
          <w:sz w:val="24"/>
        </w:rPr>
        <w:t>3.4. Nos valores propostos estarão inclusos todos os custos operacionais, encargos previdenciários, trabalhistas, tributários, comerciais e quaisquer outros que incidam direta ou indiretamente na prestação dos serviços;</w:t>
      </w:r>
    </w:p>
    <w:p w:rsidR="00B044AF" w:rsidRPr="00D023FF" w:rsidRDefault="00B044AF" w:rsidP="00B044AF">
      <w:pPr>
        <w:shd w:val="clear" w:color="auto" w:fill="FFFFFF" w:themeFill="background1"/>
        <w:spacing w:before="120" w:after="120" w:line="276" w:lineRule="auto"/>
        <w:ind w:firstLine="851"/>
        <w:jc w:val="both"/>
        <w:rPr>
          <w:rFonts w:ascii="Times New Roman" w:hAnsi="Times New Roman" w:cs="Times New Roman"/>
          <w:sz w:val="24"/>
        </w:rPr>
      </w:pPr>
      <w:r w:rsidRPr="00D023FF">
        <w:rPr>
          <w:rFonts w:ascii="Times New Roman" w:hAnsi="Times New Roman" w:cs="Times New Roman"/>
          <w:sz w:val="24"/>
        </w:rPr>
        <w:t>3.4.1. Os preços ofertados, tanto na proposta inicial, quanto na etapa de lances, serão de exclusiva responsabilidade do fornecedor, não lhe assistindo o direito de pleitear qualquer alteração, sob alegação de erro, omissão ou qualquer outro pretexto.</w:t>
      </w:r>
    </w:p>
    <w:p w:rsidR="00B044AF" w:rsidRPr="00D023FF" w:rsidRDefault="00B044AF" w:rsidP="00B044AF">
      <w:pPr>
        <w:shd w:val="clear" w:color="auto" w:fill="FFFFFF" w:themeFill="background1"/>
        <w:spacing w:before="120" w:after="120" w:line="276" w:lineRule="auto"/>
        <w:ind w:left="425"/>
        <w:jc w:val="both"/>
        <w:rPr>
          <w:rFonts w:ascii="Times New Roman" w:hAnsi="Times New Roman" w:cs="Times New Roman"/>
          <w:sz w:val="24"/>
        </w:rPr>
      </w:pPr>
      <w:r w:rsidRPr="00D023FF">
        <w:rPr>
          <w:rFonts w:ascii="Times New Roman" w:hAnsi="Times New Roman" w:cs="Times New Roman"/>
          <w:sz w:val="24"/>
        </w:rPr>
        <w:t xml:space="preserve">3.5. Se o regime tributário da empresa implicar o recolhimento de tributos em percentuais variáveis, a cotação adequada será a que corresponde à média dos efetivos recolhimentos da empresa nos últimos doze meses. </w:t>
      </w:r>
    </w:p>
    <w:p w:rsidR="00B044AF" w:rsidRPr="00D023FF" w:rsidRDefault="00B044AF" w:rsidP="00B044AF">
      <w:pPr>
        <w:shd w:val="clear" w:color="auto" w:fill="FFFFFF" w:themeFill="background1"/>
        <w:spacing w:before="120" w:after="120" w:line="276" w:lineRule="auto"/>
        <w:ind w:left="425"/>
        <w:jc w:val="both"/>
        <w:rPr>
          <w:rFonts w:ascii="Times New Roman" w:hAnsi="Times New Roman" w:cs="Times New Roman"/>
          <w:sz w:val="24"/>
        </w:rPr>
      </w:pPr>
      <w:r w:rsidRPr="00D023FF">
        <w:rPr>
          <w:rFonts w:ascii="Times New Roman" w:hAnsi="Times New Roman" w:cs="Times New Roman"/>
          <w:sz w:val="24"/>
        </w:rPr>
        <w:t>3.6. Independentemente do percentual de tributo inserido na planilha, no pagamento serão retidos na fonte os percentuais estabelecidos na legislação vigente.</w:t>
      </w:r>
    </w:p>
    <w:p w:rsidR="00B044AF" w:rsidRPr="00D023FF" w:rsidRDefault="00B044AF" w:rsidP="00B044AF">
      <w:pPr>
        <w:shd w:val="clear" w:color="auto" w:fill="FFFFFF" w:themeFill="background1"/>
        <w:spacing w:before="120" w:after="120" w:line="276" w:lineRule="auto"/>
        <w:ind w:left="425"/>
        <w:jc w:val="both"/>
        <w:rPr>
          <w:rFonts w:ascii="Times New Roman" w:hAnsi="Times New Roman" w:cs="Times New Roman"/>
          <w:sz w:val="24"/>
        </w:rPr>
      </w:pPr>
      <w:r w:rsidRPr="00D023FF">
        <w:rPr>
          <w:rFonts w:ascii="Times New Roman" w:hAnsi="Times New Roman" w:cs="Times New Roman"/>
          <w:sz w:val="24"/>
        </w:rPr>
        <w:t xml:space="preserve">3.7. A apresentação das propostas implica obrigatoriedade do cumprimento das disposições nelas contidas, em conformidade com o que dispõe o </w:t>
      </w:r>
      <w:r w:rsidRPr="00D023FF">
        <w:rPr>
          <w:rFonts w:ascii="Times New Roman" w:hAnsi="Times New Roman" w:cs="Times New Roman"/>
          <w:i/>
          <w:sz w:val="24"/>
        </w:rPr>
        <w:t>Termo de Referência</w:t>
      </w:r>
      <w:r w:rsidRPr="00D023FF">
        <w:rPr>
          <w:rFonts w:ascii="Times New Roman" w:hAnsi="Times New Roman" w:cs="Times New Roman"/>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B044AF" w:rsidRPr="00D023FF" w:rsidRDefault="00B044AF" w:rsidP="00B044AF">
      <w:pPr>
        <w:shd w:val="clear" w:color="auto" w:fill="FFFFFF" w:themeFill="background1"/>
        <w:spacing w:before="120" w:after="120" w:line="276" w:lineRule="auto"/>
        <w:ind w:left="425"/>
        <w:jc w:val="both"/>
        <w:rPr>
          <w:rFonts w:ascii="Times New Roman" w:hAnsi="Times New Roman" w:cs="Times New Roman"/>
          <w:color w:val="000000" w:themeColor="text1"/>
          <w:sz w:val="24"/>
        </w:rPr>
      </w:pPr>
      <w:r w:rsidRPr="00D023FF">
        <w:rPr>
          <w:rFonts w:ascii="Times New Roman" w:hAnsi="Times New Roman" w:cs="Times New Roman"/>
          <w:sz w:val="24"/>
        </w:rPr>
        <w:t xml:space="preserve">3.8. Uma vez enviada a proposta no sistema, os fornecedores </w:t>
      </w:r>
      <w:r w:rsidRPr="00D023FF">
        <w:rPr>
          <w:rFonts w:ascii="Times New Roman" w:hAnsi="Times New Roman" w:cs="Times New Roman"/>
          <w:b/>
          <w:bCs/>
          <w:sz w:val="24"/>
        </w:rPr>
        <w:t>NÃO</w:t>
      </w:r>
      <w:r w:rsidRPr="00D023FF">
        <w:rPr>
          <w:rFonts w:ascii="Times New Roman" w:hAnsi="Times New Roman" w:cs="Times New Roman"/>
          <w:sz w:val="24"/>
        </w:rPr>
        <w:t xml:space="preserve"> poderão retirá-la, substituí-la ou modificá-la</w:t>
      </w:r>
      <w:r w:rsidRPr="00D023FF">
        <w:rPr>
          <w:rFonts w:ascii="Times New Roman" w:hAnsi="Times New Roman" w:cs="Times New Roman"/>
          <w:color w:val="000000"/>
          <w:sz w:val="24"/>
        </w:rPr>
        <w:t>;</w:t>
      </w:r>
    </w:p>
    <w:p w:rsidR="00B044AF" w:rsidRPr="00D023FF" w:rsidRDefault="00B044AF" w:rsidP="00B044AF">
      <w:pPr>
        <w:shd w:val="clear" w:color="auto" w:fill="FFFFFF" w:themeFill="background1"/>
        <w:spacing w:before="120" w:after="120" w:line="276" w:lineRule="auto"/>
        <w:ind w:left="425"/>
        <w:jc w:val="both"/>
        <w:rPr>
          <w:rFonts w:ascii="Times New Roman" w:hAnsi="Times New Roman" w:cs="Times New Roman"/>
          <w:color w:val="000000" w:themeColor="text1"/>
          <w:sz w:val="24"/>
        </w:rPr>
      </w:pPr>
      <w:r w:rsidRPr="00D023FF">
        <w:rPr>
          <w:rFonts w:ascii="Times New Roman" w:hAnsi="Times New Roman" w:cs="Times New Roman"/>
          <w:color w:val="000000"/>
          <w:sz w:val="24"/>
        </w:rPr>
        <w:t xml:space="preserve">3.9. No cadastramento da proposta inicial, o fornecedor deverá, também, assinalar “sim” ou “não” em campo </w:t>
      </w:r>
      <w:r w:rsidRPr="00D023FF">
        <w:rPr>
          <w:rFonts w:ascii="Times New Roman" w:hAnsi="Times New Roman" w:cs="Times New Roman"/>
          <w:sz w:val="24"/>
        </w:rPr>
        <w:t>próprio</w:t>
      </w:r>
      <w:r w:rsidRPr="00D023FF">
        <w:rPr>
          <w:rFonts w:ascii="Times New Roman" w:hAnsi="Times New Roman" w:cs="Times New Roman"/>
          <w:color w:val="000000"/>
          <w:sz w:val="24"/>
        </w:rPr>
        <w:t xml:space="preserve"> do sistema eletrônico, às seguintes declarações:</w:t>
      </w:r>
      <w:r w:rsidRPr="00D023FF">
        <w:rPr>
          <w:rFonts w:ascii="Times New Roman" w:eastAsia="Zurich BT" w:hAnsi="Times New Roman" w:cs="Times New Roman"/>
          <w:color w:val="000000"/>
          <w:sz w:val="24"/>
        </w:rPr>
        <w:t xml:space="preserve"> </w:t>
      </w:r>
    </w:p>
    <w:p w:rsidR="00B044AF" w:rsidRPr="00D023FF" w:rsidRDefault="00B044AF" w:rsidP="00B044AF">
      <w:pPr>
        <w:shd w:val="clear" w:color="auto" w:fill="FFFFFF" w:themeFill="background1"/>
        <w:spacing w:before="120" w:after="120" w:line="276" w:lineRule="auto"/>
        <w:ind w:left="709"/>
        <w:jc w:val="both"/>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3.9.1. Que inexistem fatos impeditivos para sua habilitação no certame, ciente da obrigatoriedade de declarar ocorrências posteriores;</w:t>
      </w:r>
    </w:p>
    <w:p w:rsidR="00B044AF" w:rsidRPr="00D023FF" w:rsidRDefault="00B044AF" w:rsidP="00B044AF">
      <w:pPr>
        <w:shd w:val="clear" w:color="auto" w:fill="FFFFFF" w:themeFill="background1"/>
        <w:spacing w:before="120" w:after="120" w:line="276" w:lineRule="auto"/>
        <w:ind w:left="709"/>
        <w:jc w:val="both"/>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 xml:space="preserve">3.9.2. Que </w:t>
      </w:r>
      <w:r w:rsidRPr="00D023FF">
        <w:rPr>
          <w:rFonts w:ascii="Times New Roman" w:hAnsi="Times New Roman" w:cs="Times New Roman"/>
          <w:color w:val="000000"/>
          <w:sz w:val="24"/>
        </w:rPr>
        <w:t>cumpre</w:t>
      </w:r>
      <w:r w:rsidRPr="00D023FF">
        <w:rPr>
          <w:rFonts w:ascii="Times New Roman" w:hAnsi="Times New Roman" w:cs="Times New Roman"/>
          <w:color w:val="000000" w:themeColor="text1"/>
          <w:sz w:val="24"/>
        </w:rPr>
        <w:t xml:space="preserve"> os requisitos estabelecidos no artigo 3° da Lei Complementar nº 123, de 2006, estando apto a usufruir do tratamento favorecido estabelecido em seus artes. 42 a 49.</w:t>
      </w:r>
    </w:p>
    <w:p w:rsidR="00B044AF" w:rsidRPr="00D023FF" w:rsidRDefault="00B044AF" w:rsidP="00B044AF">
      <w:pPr>
        <w:shd w:val="clear" w:color="auto" w:fill="FFFFFF" w:themeFill="background1"/>
        <w:spacing w:before="120" w:after="120" w:line="276" w:lineRule="auto"/>
        <w:ind w:left="709"/>
        <w:jc w:val="both"/>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3.9.3. Que está ciente e concorda com as condições contidas no Aviso de Contratação Direta e seus anexos;</w:t>
      </w:r>
    </w:p>
    <w:p w:rsidR="00B044AF" w:rsidRPr="00D023FF" w:rsidRDefault="00B044AF" w:rsidP="00B044AF">
      <w:pPr>
        <w:shd w:val="clear" w:color="auto" w:fill="FFFFFF" w:themeFill="background1"/>
        <w:spacing w:before="120" w:after="120" w:line="276" w:lineRule="auto"/>
        <w:ind w:left="709"/>
        <w:jc w:val="both"/>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3.9.4. Que assume a responsabilidade pelas transações que forem efetuadas no sistema, assumindo como firmes e verdadeiras;</w:t>
      </w:r>
    </w:p>
    <w:p w:rsidR="00B044AF" w:rsidRPr="00D023FF" w:rsidRDefault="00B044AF" w:rsidP="00B044AF">
      <w:pPr>
        <w:shd w:val="clear" w:color="auto" w:fill="FFFFFF" w:themeFill="background1"/>
        <w:spacing w:before="120" w:after="120" w:line="276" w:lineRule="auto"/>
        <w:ind w:left="709"/>
        <w:jc w:val="both"/>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3.9.5. Que cumpre as exigências de reserva de cargos para pessoa com deficiência e para reabilitado da Previdência Social, de que trata o art. 93 da Lei nº 8.213/91.</w:t>
      </w:r>
    </w:p>
    <w:p w:rsidR="00B044AF" w:rsidRPr="00D023FF" w:rsidRDefault="00B044AF" w:rsidP="00B044AF">
      <w:pPr>
        <w:shd w:val="clear" w:color="auto" w:fill="FFFFFF" w:themeFill="background1"/>
        <w:spacing w:before="120" w:after="120" w:line="276" w:lineRule="auto"/>
        <w:ind w:left="709"/>
        <w:jc w:val="both"/>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3.9.6. Que não emprega menor de 18 anos em trabalho noturno, perigoso ou insalubre e não emprega menor de 16 anos, salvo menor, a partir de 14 anos, na condição de aprendiz, nos termos do artigo 7°, XXXIII, da Constituição;</w:t>
      </w:r>
    </w:p>
    <w:p w:rsidR="00B044AF" w:rsidRPr="00D023FF" w:rsidRDefault="00B044AF" w:rsidP="00B044AF">
      <w:pPr>
        <w:shd w:val="clear" w:color="auto" w:fill="FFFFFF" w:themeFill="background1"/>
        <w:spacing w:before="120" w:after="120" w:line="276" w:lineRule="auto"/>
        <w:ind w:left="426"/>
        <w:jc w:val="both"/>
        <w:rPr>
          <w:rFonts w:ascii="Times New Roman" w:hAnsi="Times New Roman" w:cs="Times New Roman"/>
          <w:sz w:val="24"/>
        </w:rPr>
      </w:pPr>
      <w:r w:rsidRPr="00D023FF">
        <w:rPr>
          <w:rFonts w:ascii="Times New Roman" w:hAnsi="Times New Roman" w:cs="Times New Roman"/>
          <w:sz w:val="24"/>
        </w:rPr>
        <w:lastRenderedPageBreak/>
        <w:t>3.10. Fica facultado ao fornecedor, ao cadastrar sua proposta inicial, a parametrização de valor final mínimo, com o registro do seu lance final aceitável (menor preço ou maior desconto, conforme o caso).</w:t>
      </w:r>
    </w:p>
    <w:p w:rsidR="00B044AF" w:rsidRPr="00D023FF" w:rsidRDefault="00B044AF" w:rsidP="00B044AF">
      <w:pPr>
        <w:shd w:val="clear" w:color="auto" w:fill="FFFFFF" w:themeFill="background1"/>
        <w:spacing w:before="120" w:after="120" w:line="276" w:lineRule="auto"/>
        <w:ind w:left="851"/>
        <w:jc w:val="both"/>
        <w:rPr>
          <w:rFonts w:ascii="Times New Roman" w:hAnsi="Times New Roman" w:cs="Times New Roman"/>
          <w:sz w:val="24"/>
        </w:rPr>
      </w:pPr>
      <w:r w:rsidRPr="00D023FF">
        <w:rPr>
          <w:rFonts w:ascii="Times New Roman" w:hAnsi="Times New Roman" w:cs="Times New Roman"/>
          <w:sz w:val="24"/>
        </w:rPr>
        <w:t xml:space="preserve">3.10.1. Feita essa opção os lances serão enviados automaticamente pelo sistema, respeitados os limites cadastrados pelo fornecedor e o intervalo mínimo entre lances previsto neste aviso. </w:t>
      </w:r>
    </w:p>
    <w:p w:rsidR="00B044AF" w:rsidRPr="00D023FF" w:rsidRDefault="00B044AF" w:rsidP="00B044AF">
      <w:pPr>
        <w:shd w:val="clear" w:color="auto" w:fill="FFFFFF" w:themeFill="background1"/>
        <w:spacing w:before="120" w:after="120" w:line="276" w:lineRule="auto"/>
        <w:ind w:left="1276"/>
        <w:jc w:val="both"/>
        <w:rPr>
          <w:rFonts w:ascii="Times New Roman" w:hAnsi="Times New Roman" w:cs="Times New Roman"/>
          <w:sz w:val="24"/>
        </w:rPr>
      </w:pPr>
      <w:r w:rsidRPr="00D023FF">
        <w:rPr>
          <w:rFonts w:ascii="Times New Roman" w:hAnsi="Times New Roman" w:cs="Times New Roman"/>
          <w:sz w:val="24"/>
        </w:rPr>
        <w:t>3.10.1.1. Sem prejuízo do disposto acima, os lances poderão ser enviados manualmente, na forma da seção respectiva deste Aviso de Contratação Direta;</w:t>
      </w:r>
    </w:p>
    <w:p w:rsidR="00B044AF" w:rsidRPr="00D023FF" w:rsidRDefault="00B044AF" w:rsidP="00B044AF">
      <w:pPr>
        <w:shd w:val="clear" w:color="auto" w:fill="FFFFFF" w:themeFill="background1"/>
        <w:spacing w:before="120" w:after="120" w:line="276" w:lineRule="auto"/>
        <w:ind w:left="851"/>
        <w:jc w:val="both"/>
        <w:rPr>
          <w:rFonts w:ascii="Times New Roman" w:hAnsi="Times New Roman" w:cs="Times New Roman"/>
          <w:sz w:val="24"/>
        </w:rPr>
      </w:pPr>
      <w:r w:rsidRPr="00D023FF">
        <w:rPr>
          <w:rFonts w:ascii="Times New Roman" w:hAnsi="Times New Roman" w:cs="Times New Roman"/>
          <w:sz w:val="24"/>
        </w:rPr>
        <w:t>3.10.2. O valor final mínimo poderá ser alterado pelo fornecedor durante a fase de disputa, desde que não assuma valor superior a lance já registrado por ele no sistema.</w:t>
      </w:r>
    </w:p>
    <w:p w:rsidR="00B044AF" w:rsidRDefault="00B044AF" w:rsidP="00B044AF">
      <w:pPr>
        <w:shd w:val="clear" w:color="auto" w:fill="FFFFFF" w:themeFill="background1"/>
        <w:spacing w:before="120" w:after="120" w:line="276" w:lineRule="auto"/>
        <w:ind w:left="851"/>
        <w:jc w:val="both"/>
        <w:rPr>
          <w:rFonts w:ascii="Times New Roman" w:hAnsi="Times New Roman" w:cs="Times New Roman"/>
          <w:sz w:val="24"/>
        </w:rPr>
      </w:pPr>
      <w:r w:rsidRPr="00D023FF">
        <w:rPr>
          <w:rFonts w:ascii="Times New Roman" w:hAnsi="Times New Roman" w:cs="Times New Roman"/>
          <w:sz w:val="24"/>
        </w:rPr>
        <w:t>3.10.3. O valor mínimo parametrizado possui caráter sigiloso aos demais participantes do certame e para o órgão ou entidade contratante. Apenas os lances efetivamente enviados poderão ser conhecidos dos fornecedores na forma da seção seguinte deste Aviso.</w:t>
      </w:r>
    </w:p>
    <w:p w:rsidR="00B044AF" w:rsidRDefault="00B044AF" w:rsidP="00B044AF">
      <w:pPr>
        <w:shd w:val="clear" w:color="auto" w:fill="FFFFFF" w:themeFill="background1"/>
        <w:spacing w:before="120" w:after="120" w:line="276" w:lineRule="auto"/>
        <w:ind w:left="851"/>
        <w:jc w:val="both"/>
        <w:rPr>
          <w:rFonts w:ascii="Times New Roman" w:hAnsi="Times New Roman" w:cs="Times New Roman"/>
          <w:sz w:val="24"/>
        </w:rPr>
      </w:pPr>
    </w:p>
    <w:p w:rsidR="00B044AF" w:rsidRPr="00D023FF" w:rsidRDefault="00B044AF" w:rsidP="00B044AF">
      <w:pPr>
        <w:pStyle w:val="PADRO"/>
        <w:keepNext w:val="0"/>
        <w:widowControl/>
        <w:shd w:val="clear" w:color="auto" w:fill="FFFFFF" w:themeFill="background1"/>
        <w:spacing w:before="120" w:after="120"/>
        <w:ind w:left="495" w:firstLine="0"/>
        <w:rPr>
          <w:rFonts w:ascii="Times New Roman" w:hAnsi="Times New Roman" w:cs="Times New Roman"/>
          <w:b/>
          <w:sz w:val="24"/>
        </w:rPr>
      </w:pPr>
      <w:r w:rsidRPr="00D023FF">
        <w:rPr>
          <w:rFonts w:ascii="Times New Roman" w:hAnsi="Times New Roman" w:cs="Times New Roman"/>
          <w:b/>
          <w:sz w:val="24"/>
        </w:rPr>
        <w:t>4. FASE DE LANCES</w:t>
      </w:r>
    </w:p>
    <w:p w:rsidR="00B044AF" w:rsidRDefault="00B044AF" w:rsidP="00B044AF">
      <w:pPr>
        <w:pStyle w:val="PargrafodaLista"/>
        <w:widowControl/>
        <w:numPr>
          <w:ilvl w:val="1"/>
          <w:numId w:val="17"/>
        </w:numPr>
        <w:autoSpaceDE/>
        <w:autoSpaceDN/>
        <w:spacing w:before="120" w:after="120" w:line="276" w:lineRule="auto"/>
        <w:contextualSpacing/>
        <w:rPr>
          <w:rFonts w:ascii="Times New Roman" w:hAnsi="Times New Roman" w:cs="Times New Roman"/>
          <w:color w:val="000000" w:themeColor="text1"/>
          <w:sz w:val="24"/>
        </w:rPr>
      </w:pPr>
      <w:r>
        <w:rPr>
          <w:rFonts w:ascii="Times New Roman" w:hAnsi="Times New Roman" w:cs="Times New Roman"/>
          <w:color w:val="000000" w:themeColor="text1"/>
          <w:sz w:val="24"/>
        </w:rPr>
        <w:t>Não haverá sessão pública.</w:t>
      </w:r>
    </w:p>
    <w:p w:rsidR="00B044AF" w:rsidRPr="00F81272" w:rsidRDefault="00B044AF" w:rsidP="00B044AF">
      <w:pPr>
        <w:pStyle w:val="PargrafodaLista"/>
        <w:spacing w:before="120" w:after="120" w:line="276" w:lineRule="auto"/>
        <w:ind w:left="1080"/>
        <w:rPr>
          <w:rFonts w:ascii="Times New Roman" w:hAnsi="Times New Roman" w:cs="Times New Roman"/>
          <w:color w:val="000000" w:themeColor="text1"/>
          <w:sz w:val="24"/>
        </w:rPr>
      </w:pPr>
    </w:p>
    <w:p w:rsidR="00B044AF" w:rsidRPr="00D023FF" w:rsidRDefault="00B044AF" w:rsidP="00B044AF">
      <w:pPr>
        <w:pStyle w:val="PADRO"/>
        <w:keepNext w:val="0"/>
        <w:widowControl/>
        <w:numPr>
          <w:ilvl w:val="0"/>
          <w:numId w:val="17"/>
        </w:numPr>
        <w:shd w:val="clear" w:color="auto" w:fill="FFFFFF" w:themeFill="background1"/>
        <w:spacing w:before="120" w:after="120"/>
        <w:rPr>
          <w:rFonts w:ascii="Times New Roman" w:hAnsi="Times New Roman" w:cs="Times New Roman"/>
          <w:b/>
          <w:sz w:val="24"/>
        </w:rPr>
      </w:pPr>
      <w:r w:rsidRPr="00D023FF">
        <w:rPr>
          <w:rFonts w:ascii="Times New Roman" w:hAnsi="Times New Roman" w:cs="Times New Roman"/>
          <w:b/>
          <w:sz w:val="24"/>
        </w:rPr>
        <w:t>JULGAMENTO DAS PROPOSTAS DE PREÇO</w:t>
      </w:r>
    </w:p>
    <w:p w:rsidR="00B044AF" w:rsidRPr="00D023FF" w:rsidRDefault="00B044AF" w:rsidP="00B044AF">
      <w:pPr>
        <w:pStyle w:val="PargrafodaLista"/>
        <w:widowControl/>
        <w:numPr>
          <w:ilvl w:val="1"/>
          <w:numId w:val="17"/>
        </w:numPr>
        <w:shd w:val="clear" w:color="auto" w:fill="FFFFFF" w:themeFill="background1"/>
        <w:autoSpaceDE/>
        <w:autoSpaceDN/>
        <w:spacing w:before="120" w:after="120" w:line="276" w:lineRule="auto"/>
        <w:contextualSpacing/>
        <w:rPr>
          <w:rFonts w:ascii="Times New Roman" w:hAnsi="Times New Roman" w:cs="Times New Roman"/>
          <w:sz w:val="24"/>
        </w:rPr>
      </w:pPr>
      <w:r w:rsidRPr="00D023FF">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rsidR="00B044AF" w:rsidRPr="00D023FF" w:rsidRDefault="00B044AF" w:rsidP="00B044AF">
      <w:pPr>
        <w:shd w:val="clear" w:color="auto" w:fill="FFFFFF" w:themeFill="background1"/>
        <w:spacing w:before="120" w:after="120" w:line="276" w:lineRule="auto"/>
        <w:ind w:left="1134" w:hanging="1134"/>
        <w:jc w:val="both"/>
        <w:rPr>
          <w:rFonts w:ascii="Times New Roman" w:hAnsi="Times New Roman" w:cs="Times New Roman"/>
          <w:sz w:val="24"/>
        </w:rPr>
      </w:pPr>
      <w:r w:rsidRPr="00D023FF">
        <w:rPr>
          <w:rFonts w:ascii="Times New Roman" w:hAnsi="Times New Roman" w:cs="Times New Roman"/>
          <w:sz w:val="24"/>
        </w:rPr>
        <w:t xml:space="preserve">            5.2. No caso de o preço da proposta vencedora estar acima do estimado pela Administração, poderá haver a negociação de condições mais vantajosas.</w:t>
      </w:r>
    </w:p>
    <w:p w:rsidR="00B044AF" w:rsidRPr="00D023FF" w:rsidRDefault="00B044AF" w:rsidP="00B044AF">
      <w:pPr>
        <w:pStyle w:val="PargrafodaLista"/>
        <w:shd w:val="clear" w:color="auto" w:fill="FFFFFF" w:themeFill="background1"/>
        <w:spacing w:before="120" w:after="120" w:line="276" w:lineRule="auto"/>
        <w:ind w:left="1701" w:hanging="567"/>
        <w:rPr>
          <w:rFonts w:ascii="Times New Roman" w:hAnsi="Times New Roman" w:cs="Times New Roman"/>
          <w:sz w:val="24"/>
        </w:rPr>
      </w:pPr>
      <w:r w:rsidRPr="00D023FF">
        <w:rPr>
          <w:rFonts w:ascii="Times New Roman" w:hAnsi="Times New Roman" w:cs="Times New Roman"/>
          <w:color w:val="000000"/>
          <w:sz w:val="24"/>
        </w:rPr>
        <w:t>5.2.1. Neste caso, será encaminhada contraproposta ao fornecedor que tenha apresentado o melhor preço, para que seja obtida melhor proposta com preço compatível ao estimado pela Administração.</w:t>
      </w:r>
    </w:p>
    <w:p w:rsidR="00B044AF" w:rsidRPr="00D023FF" w:rsidRDefault="00B044AF" w:rsidP="00B044AF">
      <w:pPr>
        <w:shd w:val="clear" w:color="auto" w:fill="FFFFFF" w:themeFill="background1"/>
        <w:spacing w:before="120" w:after="120" w:line="276" w:lineRule="auto"/>
        <w:ind w:left="1701" w:hanging="1701"/>
        <w:jc w:val="both"/>
        <w:rPr>
          <w:rFonts w:ascii="Times New Roman" w:hAnsi="Times New Roman" w:cs="Times New Roman"/>
          <w:sz w:val="24"/>
        </w:rPr>
      </w:pPr>
      <w:r w:rsidRPr="00D023FF">
        <w:rPr>
          <w:rFonts w:ascii="Times New Roman" w:hAnsi="Times New Roman" w:cs="Times New Roman"/>
          <w:sz w:val="24"/>
        </w:rPr>
        <w:t xml:space="preserve">                   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B044AF" w:rsidRPr="00D023FF" w:rsidRDefault="00B044AF" w:rsidP="00B044AF">
      <w:pPr>
        <w:shd w:val="clear" w:color="auto" w:fill="FFFFFF" w:themeFill="background1"/>
        <w:spacing w:before="120" w:after="120" w:line="276" w:lineRule="auto"/>
        <w:ind w:left="1701" w:hanging="1701"/>
        <w:jc w:val="both"/>
        <w:rPr>
          <w:rFonts w:ascii="Times New Roman" w:hAnsi="Times New Roman" w:cs="Times New Roman"/>
          <w:sz w:val="24"/>
        </w:rPr>
      </w:pPr>
      <w:r w:rsidRPr="00D023FF">
        <w:rPr>
          <w:rFonts w:ascii="Times New Roman" w:hAnsi="Times New Roman" w:cs="Times New Roman"/>
          <w:sz w:val="24"/>
        </w:rPr>
        <w:t xml:space="preserve">                   5.2.3. Em qualquer caso, concluída a negociação, o resultado será registrado na ata do procedimento da dispensa eletrônica.</w:t>
      </w:r>
    </w:p>
    <w:p w:rsidR="00B044AF" w:rsidRPr="00D023FF" w:rsidRDefault="00B044AF" w:rsidP="00B044AF">
      <w:pPr>
        <w:pStyle w:val="PargrafodaLista"/>
        <w:widowControl/>
        <w:numPr>
          <w:ilvl w:val="1"/>
          <w:numId w:val="18"/>
        </w:numPr>
        <w:shd w:val="clear" w:color="auto" w:fill="FFFFFF" w:themeFill="background1"/>
        <w:autoSpaceDE/>
        <w:autoSpaceDN/>
        <w:spacing w:before="120" w:after="120" w:line="276" w:lineRule="auto"/>
        <w:contextualSpacing/>
        <w:rPr>
          <w:rFonts w:ascii="Times New Roman" w:hAnsi="Times New Roman" w:cs="Times New Roman"/>
          <w:sz w:val="24"/>
        </w:rPr>
      </w:pPr>
      <w:r w:rsidRPr="00D023FF">
        <w:rPr>
          <w:rFonts w:ascii="Times New Roman" w:hAnsi="Times New Roman" w:cs="Times New Roman"/>
          <w:sz w:val="24"/>
        </w:rPr>
        <w:t>Estando o preço compatível, será solicitado o envio da proposta e, se necessário, de documentos complementares, adequada ao último lance.</w:t>
      </w:r>
    </w:p>
    <w:p w:rsidR="00B044AF" w:rsidRPr="00D023FF" w:rsidRDefault="00B044AF" w:rsidP="00B044AF">
      <w:pPr>
        <w:widowControl/>
        <w:numPr>
          <w:ilvl w:val="1"/>
          <w:numId w:val="18"/>
        </w:numPr>
        <w:shd w:val="clear" w:color="auto" w:fill="FFFFFF" w:themeFill="background1"/>
        <w:autoSpaceDE/>
        <w:autoSpaceDN/>
        <w:spacing w:before="120" w:after="120" w:line="276" w:lineRule="auto"/>
        <w:jc w:val="both"/>
        <w:rPr>
          <w:rFonts w:ascii="Times New Roman" w:hAnsi="Times New Roman" w:cs="Times New Roman"/>
          <w:sz w:val="24"/>
        </w:rPr>
      </w:pPr>
      <w:r w:rsidRPr="00D023FF">
        <w:rPr>
          <w:rFonts w:ascii="Times New Roman" w:hAnsi="Times New Roman" w:cs="Times New Roman"/>
          <w:sz w:val="24"/>
        </w:rPr>
        <w:t>O prazo de validade da proposta não será inferior a 30 (trinta) dias</w:t>
      </w:r>
      <w:r w:rsidRPr="00D023FF">
        <w:rPr>
          <w:rFonts w:ascii="Times New Roman" w:hAnsi="Times New Roman" w:cs="Times New Roman"/>
          <w:bCs/>
          <w:sz w:val="24"/>
        </w:rPr>
        <w:t>,</w:t>
      </w:r>
      <w:r w:rsidRPr="00D023FF">
        <w:rPr>
          <w:rFonts w:ascii="Times New Roman" w:hAnsi="Times New Roman" w:cs="Times New Roman"/>
          <w:sz w:val="24"/>
        </w:rPr>
        <w:t xml:space="preserve"> a contar da data de sua apresentação.</w:t>
      </w:r>
    </w:p>
    <w:p w:rsidR="00B044AF" w:rsidRPr="00D023FF" w:rsidRDefault="00B044AF" w:rsidP="00B044AF">
      <w:pPr>
        <w:pStyle w:val="PargrafodaLista"/>
        <w:widowControl/>
        <w:numPr>
          <w:ilvl w:val="1"/>
          <w:numId w:val="18"/>
        </w:numPr>
        <w:shd w:val="clear" w:color="auto" w:fill="FFFFFF" w:themeFill="background1"/>
        <w:autoSpaceDE/>
        <w:autoSpaceDN/>
        <w:spacing w:before="120" w:after="120" w:line="276" w:lineRule="auto"/>
        <w:contextualSpacing/>
        <w:rPr>
          <w:rFonts w:ascii="Times New Roman" w:hAnsi="Times New Roman" w:cs="Times New Roman"/>
          <w:i/>
          <w:color w:val="000000" w:themeColor="text1"/>
          <w:sz w:val="24"/>
        </w:rPr>
      </w:pPr>
      <w:r w:rsidRPr="00D023FF">
        <w:rPr>
          <w:rFonts w:ascii="Times New Roman" w:hAnsi="Times New Roman" w:cs="Times New Roman"/>
          <w:color w:val="000000" w:themeColor="text1"/>
          <w:sz w:val="24"/>
        </w:rPr>
        <w:t xml:space="preserve">Será desclassificada a proposta vencedora que: </w:t>
      </w:r>
    </w:p>
    <w:p w:rsidR="00B044AF" w:rsidRPr="00D023FF" w:rsidRDefault="00B044AF" w:rsidP="00B044AF">
      <w:pPr>
        <w:pStyle w:val="PargrafodaLista"/>
        <w:widowControl/>
        <w:numPr>
          <w:ilvl w:val="2"/>
          <w:numId w:val="18"/>
        </w:numPr>
        <w:shd w:val="clear" w:color="auto" w:fill="FFFFFF" w:themeFill="background1"/>
        <w:autoSpaceDE/>
        <w:autoSpaceDN/>
        <w:spacing w:before="120" w:after="120" w:line="276" w:lineRule="auto"/>
        <w:ind w:left="1985" w:hanging="567"/>
        <w:contextualSpacing/>
        <w:rPr>
          <w:rFonts w:ascii="Times New Roman" w:hAnsi="Times New Roman" w:cs="Times New Roman"/>
          <w:i/>
          <w:color w:val="000000" w:themeColor="text1"/>
          <w:sz w:val="24"/>
        </w:rPr>
      </w:pPr>
      <w:r w:rsidRPr="00D023FF">
        <w:rPr>
          <w:rFonts w:ascii="Times New Roman" w:hAnsi="Times New Roman" w:cs="Times New Roman"/>
          <w:color w:val="000000"/>
          <w:sz w:val="24"/>
        </w:rPr>
        <w:t xml:space="preserve"> Contiver vícios insanáveis</w:t>
      </w:r>
      <w:r w:rsidRPr="00D023FF">
        <w:rPr>
          <w:rFonts w:ascii="Times New Roman" w:hAnsi="Times New Roman" w:cs="Times New Roman"/>
          <w:iCs/>
          <w:color w:val="000000" w:themeColor="text1"/>
          <w:sz w:val="24"/>
        </w:rPr>
        <w:t>;</w:t>
      </w:r>
    </w:p>
    <w:p w:rsidR="00B044AF" w:rsidRPr="00D023FF" w:rsidRDefault="00B044AF" w:rsidP="00B044AF">
      <w:pPr>
        <w:pStyle w:val="PargrafodaLista"/>
        <w:widowControl/>
        <w:numPr>
          <w:ilvl w:val="2"/>
          <w:numId w:val="18"/>
        </w:numPr>
        <w:shd w:val="clear" w:color="auto" w:fill="FFFFFF" w:themeFill="background1"/>
        <w:autoSpaceDE/>
        <w:autoSpaceDN/>
        <w:spacing w:before="120" w:after="120" w:line="276" w:lineRule="auto"/>
        <w:ind w:left="1985" w:hanging="567"/>
        <w:contextualSpacing/>
        <w:rPr>
          <w:rFonts w:ascii="Times New Roman" w:hAnsi="Times New Roman" w:cs="Times New Roman"/>
          <w:i/>
          <w:color w:val="000000" w:themeColor="text1"/>
          <w:sz w:val="24"/>
        </w:rPr>
      </w:pPr>
      <w:r w:rsidRPr="00D023FF">
        <w:rPr>
          <w:rFonts w:ascii="Times New Roman" w:hAnsi="Times New Roman" w:cs="Times New Roman"/>
          <w:color w:val="000000"/>
          <w:sz w:val="24"/>
        </w:rPr>
        <w:t xml:space="preserve"> Não obedecer às especificações técnicas pormenorizadas neste aviso ou em seus anexos</w:t>
      </w:r>
      <w:r w:rsidRPr="00D023FF">
        <w:rPr>
          <w:rFonts w:ascii="Times New Roman" w:hAnsi="Times New Roman" w:cs="Times New Roman"/>
          <w:iCs/>
          <w:color w:val="000000" w:themeColor="text1"/>
          <w:sz w:val="24"/>
        </w:rPr>
        <w:t>;</w:t>
      </w:r>
    </w:p>
    <w:p w:rsidR="00B044AF" w:rsidRPr="00D023FF" w:rsidRDefault="00B044AF" w:rsidP="00B044AF">
      <w:pPr>
        <w:pStyle w:val="PargrafodaLista"/>
        <w:widowControl/>
        <w:numPr>
          <w:ilvl w:val="2"/>
          <w:numId w:val="18"/>
        </w:numPr>
        <w:shd w:val="clear" w:color="auto" w:fill="FFFFFF" w:themeFill="background1"/>
        <w:autoSpaceDE/>
        <w:autoSpaceDN/>
        <w:spacing w:before="120" w:after="120" w:line="276" w:lineRule="auto"/>
        <w:ind w:left="1985" w:hanging="567"/>
        <w:contextualSpacing/>
        <w:rPr>
          <w:rFonts w:ascii="Times New Roman" w:hAnsi="Times New Roman" w:cs="Times New Roman"/>
          <w:i/>
          <w:color w:val="000000" w:themeColor="text1"/>
          <w:sz w:val="24"/>
        </w:rPr>
      </w:pPr>
      <w:r w:rsidRPr="00D023FF">
        <w:rPr>
          <w:rFonts w:ascii="Times New Roman" w:hAnsi="Times New Roman" w:cs="Times New Roman"/>
          <w:color w:val="000000"/>
          <w:sz w:val="24"/>
        </w:rPr>
        <w:lastRenderedPageBreak/>
        <w:t xml:space="preserve"> Apresentar preços inexequíveis ou permanecerem acima do preço máximo definido para a contratação;</w:t>
      </w:r>
    </w:p>
    <w:p w:rsidR="00B044AF" w:rsidRPr="00D023FF" w:rsidRDefault="00B044AF" w:rsidP="00B044AF">
      <w:pPr>
        <w:pStyle w:val="PargrafodaLista"/>
        <w:widowControl/>
        <w:numPr>
          <w:ilvl w:val="2"/>
          <w:numId w:val="18"/>
        </w:numPr>
        <w:shd w:val="clear" w:color="auto" w:fill="FFFFFF" w:themeFill="background1"/>
        <w:autoSpaceDE/>
        <w:autoSpaceDN/>
        <w:spacing w:before="120" w:after="120" w:line="276" w:lineRule="auto"/>
        <w:ind w:left="1985" w:hanging="567"/>
        <w:contextualSpacing/>
        <w:rPr>
          <w:rFonts w:ascii="Times New Roman" w:hAnsi="Times New Roman" w:cs="Times New Roman"/>
          <w:i/>
          <w:color w:val="000000" w:themeColor="text1"/>
          <w:sz w:val="24"/>
        </w:rPr>
      </w:pPr>
      <w:r w:rsidRPr="00D023FF">
        <w:rPr>
          <w:rFonts w:ascii="Times New Roman" w:hAnsi="Times New Roman" w:cs="Times New Roman"/>
          <w:color w:val="000000"/>
          <w:sz w:val="24"/>
        </w:rPr>
        <w:t xml:space="preserve"> Não tiverem sua exequibilidade demonstrada, quando exigido pela Administração</w:t>
      </w:r>
      <w:r w:rsidRPr="00D023FF">
        <w:rPr>
          <w:rFonts w:ascii="Times New Roman" w:hAnsi="Times New Roman" w:cs="Times New Roman"/>
          <w:iCs/>
          <w:color w:val="000000" w:themeColor="text1"/>
          <w:sz w:val="24"/>
        </w:rPr>
        <w:t>;</w:t>
      </w:r>
    </w:p>
    <w:p w:rsidR="00B044AF" w:rsidRPr="00D023FF" w:rsidRDefault="00B044AF" w:rsidP="00B044AF">
      <w:pPr>
        <w:pStyle w:val="PargrafodaLista"/>
        <w:widowControl/>
        <w:numPr>
          <w:ilvl w:val="2"/>
          <w:numId w:val="18"/>
        </w:numPr>
        <w:shd w:val="clear" w:color="auto" w:fill="FFFFFF" w:themeFill="background1"/>
        <w:autoSpaceDE/>
        <w:autoSpaceDN/>
        <w:spacing w:before="120" w:after="120" w:line="276" w:lineRule="auto"/>
        <w:ind w:left="1985" w:hanging="567"/>
        <w:contextualSpacing/>
        <w:rPr>
          <w:rFonts w:ascii="Times New Roman" w:hAnsi="Times New Roman" w:cs="Times New Roman"/>
          <w:i/>
          <w:color w:val="000000" w:themeColor="text1"/>
          <w:sz w:val="24"/>
        </w:rPr>
      </w:pPr>
      <w:r w:rsidRPr="00D023FF">
        <w:rPr>
          <w:rFonts w:ascii="Times New Roman" w:hAnsi="Times New Roman" w:cs="Times New Roman"/>
          <w:color w:val="000000"/>
          <w:sz w:val="24"/>
        </w:rPr>
        <w:t xml:space="preserve"> Apresentar desconformidade com quaisquer outras exigências deste aviso ou seus anexos, desde que insanável.</w:t>
      </w:r>
    </w:p>
    <w:p w:rsidR="00B044AF" w:rsidRPr="00D023FF" w:rsidRDefault="00B044AF" w:rsidP="00B044AF">
      <w:pPr>
        <w:pStyle w:val="PargrafodaLista"/>
        <w:widowControl/>
        <w:numPr>
          <w:ilvl w:val="1"/>
          <w:numId w:val="18"/>
        </w:numPr>
        <w:shd w:val="clear" w:color="auto" w:fill="FFFFFF" w:themeFill="background1"/>
        <w:autoSpaceDE/>
        <w:autoSpaceDN/>
        <w:spacing w:before="120" w:after="120" w:line="276" w:lineRule="auto"/>
        <w:contextualSpacing/>
        <w:rPr>
          <w:rFonts w:ascii="Times New Roman" w:hAnsi="Times New Roman" w:cs="Times New Roman"/>
          <w:i/>
          <w:color w:val="000000" w:themeColor="text1"/>
          <w:sz w:val="24"/>
        </w:rPr>
      </w:pPr>
      <w:r w:rsidRPr="00D023FF">
        <w:rPr>
          <w:rFonts w:ascii="Times New Roman" w:hAnsi="Times New Roman" w:cs="Times New Roman"/>
          <w:color w:val="000000" w:themeColor="text1"/>
          <w:sz w:val="24"/>
        </w:rPr>
        <w:t>Quando</w:t>
      </w:r>
      <w:r w:rsidRPr="00D023FF">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B044AF" w:rsidRPr="00D023FF" w:rsidRDefault="00B044AF" w:rsidP="00B044AF">
      <w:pPr>
        <w:pStyle w:val="PargrafodaLista"/>
        <w:widowControl/>
        <w:numPr>
          <w:ilvl w:val="2"/>
          <w:numId w:val="18"/>
        </w:numPr>
        <w:shd w:val="clear" w:color="auto" w:fill="FFFFFF" w:themeFill="background1"/>
        <w:autoSpaceDE/>
        <w:autoSpaceDN/>
        <w:spacing w:before="120" w:after="120" w:line="276" w:lineRule="auto"/>
        <w:ind w:left="1985" w:hanging="567"/>
        <w:contextualSpacing/>
        <w:rPr>
          <w:rFonts w:ascii="Times New Roman" w:hAnsi="Times New Roman" w:cs="Times New Roman"/>
          <w:i/>
          <w:color w:val="000000" w:themeColor="text1"/>
          <w:sz w:val="24"/>
        </w:rPr>
      </w:pPr>
      <w:r w:rsidRPr="00D023FF">
        <w:rPr>
          <w:rFonts w:ascii="Times New Roman" w:hAnsi="Times New Roman" w:cs="Times New Roman"/>
          <w:sz w:val="24"/>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B044AF" w:rsidRPr="00D023FF" w:rsidRDefault="00B044AF" w:rsidP="00B044AF">
      <w:pPr>
        <w:pStyle w:val="PargrafodaLista"/>
        <w:widowControl/>
        <w:numPr>
          <w:ilvl w:val="2"/>
          <w:numId w:val="18"/>
        </w:numPr>
        <w:shd w:val="clear" w:color="auto" w:fill="FFFFFF" w:themeFill="background1"/>
        <w:autoSpaceDE/>
        <w:autoSpaceDN/>
        <w:spacing w:before="120" w:after="120" w:line="276" w:lineRule="auto"/>
        <w:ind w:left="2127" w:hanging="612"/>
        <w:contextualSpacing/>
        <w:rPr>
          <w:rFonts w:ascii="Times New Roman" w:hAnsi="Times New Roman" w:cs="Times New Roman"/>
          <w:color w:val="000000" w:themeColor="text1"/>
          <w:sz w:val="24"/>
        </w:rPr>
      </w:pPr>
      <w:r w:rsidRPr="00D023FF">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B044AF" w:rsidRPr="00D023FF" w:rsidRDefault="00B044AF" w:rsidP="00B044AF">
      <w:pPr>
        <w:pStyle w:val="PargrafodaLista"/>
        <w:widowControl/>
        <w:numPr>
          <w:ilvl w:val="1"/>
          <w:numId w:val="18"/>
        </w:numPr>
        <w:shd w:val="clear" w:color="auto" w:fill="FFFFFF" w:themeFill="background1"/>
        <w:autoSpaceDE/>
        <w:autoSpaceDN/>
        <w:spacing w:before="120" w:after="120" w:line="276" w:lineRule="auto"/>
        <w:ind w:right="-15"/>
        <w:contextualSpacing/>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 xml:space="preserve"> Ou em caso da necessidade de esclarecimentos </w:t>
      </w:r>
      <w:r w:rsidRPr="00D023FF">
        <w:rPr>
          <w:rFonts w:ascii="Times New Roman" w:hAnsi="Times New Roman" w:cs="Times New Roman"/>
          <w:sz w:val="24"/>
          <w:bdr w:val="none" w:sz="0" w:space="0" w:color="auto" w:frame="1"/>
        </w:rPr>
        <w:t>complementares</w:t>
      </w:r>
      <w:r w:rsidRPr="00D023FF">
        <w:rPr>
          <w:rFonts w:ascii="Times New Roman" w:hAnsi="Times New Roman" w:cs="Times New Roman"/>
          <w:color w:val="000000" w:themeColor="text1"/>
          <w:sz w:val="24"/>
        </w:rPr>
        <w:t xml:space="preserve">, poderão ser efetuadas diligências, para que a empresa comprove a exequibilidade da proposta.  </w:t>
      </w:r>
    </w:p>
    <w:p w:rsidR="00B044AF" w:rsidRPr="00D023FF" w:rsidRDefault="00B044AF" w:rsidP="00B044AF">
      <w:pPr>
        <w:pStyle w:val="PargrafodaLista"/>
        <w:widowControl/>
        <w:numPr>
          <w:ilvl w:val="1"/>
          <w:numId w:val="18"/>
        </w:numPr>
        <w:shd w:val="clear" w:color="auto" w:fill="FFFFFF" w:themeFill="background1"/>
        <w:autoSpaceDE/>
        <w:autoSpaceDN/>
        <w:spacing w:before="120" w:after="120" w:line="276" w:lineRule="auto"/>
        <w:contextualSpacing/>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 xml:space="preserve">Erros no preenchimento da planilha não constituem motivo para a desclassificação da proposta. A planilha </w:t>
      </w:r>
      <w:r w:rsidRPr="00D023FF">
        <w:rPr>
          <w:rFonts w:ascii="Times New Roman" w:hAnsi="Times New Roman" w:cs="Times New Roman"/>
          <w:sz w:val="24"/>
          <w:bdr w:val="none" w:sz="0" w:space="0" w:color="auto" w:frame="1"/>
        </w:rPr>
        <w:t>poderá́</w:t>
      </w:r>
      <w:r w:rsidRPr="00D023FF">
        <w:rPr>
          <w:rFonts w:ascii="Times New Roman" w:hAnsi="Times New Roman" w:cs="Times New Roman"/>
          <w:color w:val="000000" w:themeColor="text1"/>
          <w:sz w:val="24"/>
        </w:rPr>
        <w:t xml:space="preserve"> ser ajustada pelo fornecedor, no prazo indicado pelo sistema, desde que não haja majoração do preço.</w:t>
      </w:r>
    </w:p>
    <w:p w:rsidR="00B044AF" w:rsidRPr="00D023FF" w:rsidRDefault="00B044AF" w:rsidP="00B044AF">
      <w:pPr>
        <w:pStyle w:val="PargrafodaLista"/>
        <w:widowControl/>
        <w:numPr>
          <w:ilvl w:val="2"/>
          <w:numId w:val="18"/>
        </w:numPr>
        <w:shd w:val="clear" w:color="auto" w:fill="FFFFFF" w:themeFill="background1"/>
        <w:autoSpaceDE/>
        <w:autoSpaceDN/>
        <w:spacing w:before="120" w:after="120" w:line="276" w:lineRule="auto"/>
        <w:ind w:left="1985" w:hanging="567"/>
        <w:contextualSpacing/>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 xml:space="preserve"> O ajuste de que trata este dispositivo se limita a sanar erros ou falhas que não alterem a substância das propostas;</w:t>
      </w:r>
    </w:p>
    <w:p w:rsidR="00B044AF" w:rsidRPr="00D023FF" w:rsidRDefault="00B044AF" w:rsidP="00B044AF">
      <w:pPr>
        <w:pStyle w:val="PargrafodaLista"/>
        <w:widowControl/>
        <w:numPr>
          <w:ilvl w:val="2"/>
          <w:numId w:val="18"/>
        </w:numPr>
        <w:shd w:val="clear" w:color="auto" w:fill="FFFFFF" w:themeFill="background1"/>
        <w:autoSpaceDE/>
        <w:autoSpaceDN/>
        <w:spacing w:before="120" w:after="120" w:line="276" w:lineRule="auto"/>
        <w:ind w:left="1985" w:hanging="567"/>
        <w:contextualSpacing/>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 xml:space="preserve"> Considera-se erro no preenchimento da planilha passível de correção a indicação de recolhimento de impostos e contribuições na forma do Simples Nacional, quando não cabível esse regime.</w:t>
      </w:r>
    </w:p>
    <w:p w:rsidR="00B044AF" w:rsidRPr="00D023FF" w:rsidRDefault="00B044AF" w:rsidP="00B044AF">
      <w:pPr>
        <w:pStyle w:val="PargrafodaLista"/>
        <w:widowControl/>
        <w:numPr>
          <w:ilvl w:val="1"/>
          <w:numId w:val="18"/>
        </w:numPr>
        <w:shd w:val="clear" w:color="auto" w:fill="FFFFFF" w:themeFill="background1"/>
        <w:autoSpaceDE/>
        <w:autoSpaceDN/>
        <w:spacing w:before="120" w:after="120" w:line="276" w:lineRule="auto"/>
        <w:contextualSpacing/>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Para fins de análise da proposta quanto ao cumprimento das especificações do objeto, poderá ser colhida a manifestação escrita do setor requisitante do serviço ou da área especializada no objeto.</w:t>
      </w:r>
    </w:p>
    <w:p w:rsidR="00B044AF" w:rsidRPr="00D023FF" w:rsidRDefault="00B044AF" w:rsidP="00B044AF">
      <w:pPr>
        <w:shd w:val="clear" w:color="auto" w:fill="FFFFFF" w:themeFill="background1"/>
        <w:spacing w:before="120" w:after="120" w:line="276" w:lineRule="auto"/>
        <w:ind w:left="1560" w:hanging="426"/>
        <w:jc w:val="both"/>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5.10. Se a proposta ou lance vencedor for desclassificado, será examinada a proposta ou lance subsequente, e, assim sucessivamente, na ordem de classificação.</w:t>
      </w:r>
    </w:p>
    <w:p w:rsidR="00B044AF" w:rsidRPr="00D023FF" w:rsidRDefault="00B044AF" w:rsidP="00B044AF">
      <w:pPr>
        <w:pStyle w:val="PargrafodaLista"/>
        <w:shd w:val="clear" w:color="auto" w:fill="FFFFFF" w:themeFill="background1"/>
        <w:spacing w:before="120" w:after="120" w:line="276" w:lineRule="auto"/>
        <w:ind w:left="1560" w:hanging="426"/>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5.11. Havendo necessidade, a sessão será suspensa, informando-se no “chat” a nova data e horário para a sua continuidade.</w:t>
      </w:r>
    </w:p>
    <w:p w:rsidR="00B044AF" w:rsidRPr="00D023FF" w:rsidRDefault="00B044AF" w:rsidP="00B044AF">
      <w:pPr>
        <w:shd w:val="clear" w:color="auto" w:fill="FFFFFF" w:themeFill="background1"/>
        <w:spacing w:before="120" w:after="120" w:line="276" w:lineRule="auto"/>
        <w:ind w:left="1560" w:hanging="1560"/>
        <w:jc w:val="both"/>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 xml:space="preserve">                   5.12. Encerrada a análise quanto à aceitação da proposta, se iniciará a fase de habilitação, observado o disposto neste Aviso de Contratação Direta.</w:t>
      </w:r>
    </w:p>
    <w:p w:rsidR="00B044AF" w:rsidRPr="00D023FF" w:rsidRDefault="00B044AF" w:rsidP="00B044AF">
      <w:pPr>
        <w:shd w:val="clear" w:color="auto" w:fill="FFFFFF" w:themeFill="background1"/>
        <w:spacing w:before="120" w:after="120" w:line="276" w:lineRule="auto"/>
        <w:ind w:left="1560" w:hanging="1560"/>
        <w:jc w:val="both"/>
        <w:rPr>
          <w:rFonts w:ascii="Times New Roman" w:hAnsi="Times New Roman" w:cs="Times New Roman"/>
          <w:color w:val="000000" w:themeColor="text1"/>
          <w:sz w:val="24"/>
        </w:rPr>
      </w:pPr>
    </w:p>
    <w:p w:rsidR="00B044AF" w:rsidRPr="00D023FF" w:rsidRDefault="00B044AF" w:rsidP="00B044AF">
      <w:pPr>
        <w:pStyle w:val="PADRO"/>
        <w:keepNext w:val="0"/>
        <w:widowControl/>
        <w:numPr>
          <w:ilvl w:val="0"/>
          <w:numId w:val="18"/>
        </w:numPr>
        <w:shd w:val="clear" w:color="auto" w:fill="FFFFFF" w:themeFill="background1"/>
        <w:spacing w:before="120" w:after="120"/>
        <w:rPr>
          <w:rFonts w:ascii="Times New Roman" w:hAnsi="Times New Roman" w:cs="Times New Roman"/>
          <w:b/>
          <w:sz w:val="24"/>
        </w:rPr>
      </w:pPr>
      <w:r w:rsidRPr="00D023FF">
        <w:rPr>
          <w:rFonts w:ascii="Times New Roman" w:hAnsi="Times New Roman" w:cs="Times New Roman"/>
          <w:b/>
          <w:sz w:val="24"/>
        </w:rPr>
        <w:t>HABILITAÇÃO</w:t>
      </w:r>
    </w:p>
    <w:p w:rsidR="00B044AF" w:rsidRPr="00D023FF" w:rsidRDefault="00B044AF" w:rsidP="00B044AF">
      <w:pPr>
        <w:shd w:val="clear" w:color="auto" w:fill="FFFFFF" w:themeFill="background1"/>
        <w:spacing w:before="120" w:after="120" w:line="276" w:lineRule="auto"/>
        <w:ind w:left="851" w:hanging="491"/>
        <w:jc w:val="both"/>
        <w:rPr>
          <w:rFonts w:ascii="Times New Roman" w:hAnsi="Times New Roman" w:cs="Times New Roman"/>
          <w:b/>
          <w:sz w:val="24"/>
          <w:lang w:eastAsia="ar-SA"/>
        </w:rPr>
      </w:pPr>
      <w:r w:rsidRPr="00D023FF">
        <w:rPr>
          <w:rFonts w:ascii="Times New Roman" w:hAnsi="Times New Roman" w:cs="Times New Roman"/>
          <w:sz w:val="24"/>
          <w:lang w:eastAsia="ar-SA"/>
        </w:rPr>
        <w:t xml:space="preserve">6.1. Os </w:t>
      </w:r>
      <w:r w:rsidRPr="00D023FF">
        <w:rPr>
          <w:rFonts w:ascii="Times New Roman" w:hAnsi="Times New Roman" w:cs="Times New Roman"/>
          <w:color w:val="000000"/>
          <w:sz w:val="24"/>
        </w:rPr>
        <w:t>documentos</w:t>
      </w:r>
      <w:r w:rsidRPr="00D023FF">
        <w:rPr>
          <w:rFonts w:ascii="Times New Roman" w:hAnsi="Times New Roman" w:cs="Times New Roman"/>
          <w:sz w:val="24"/>
          <w:lang w:eastAsia="ar-SA"/>
        </w:rPr>
        <w:t xml:space="preserve"> a serem exigidos para fins de habilitação constam do </w:t>
      </w:r>
      <w:r w:rsidRPr="00D023FF">
        <w:rPr>
          <w:rFonts w:ascii="Times New Roman" w:hAnsi="Times New Roman" w:cs="Times New Roman"/>
          <w:b/>
          <w:sz w:val="24"/>
          <w:lang w:eastAsia="ar-SA"/>
        </w:rPr>
        <w:t xml:space="preserve">ANEXO I – DOCUMENTAÇÃO EXIGIDA PARA HABILITAÇÃO </w:t>
      </w:r>
      <w:r w:rsidRPr="00D023FF">
        <w:rPr>
          <w:rFonts w:ascii="Times New Roman" w:hAnsi="Times New Roman" w:cs="Times New Roman"/>
          <w:sz w:val="24"/>
          <w:lang w:eastAsia="ar-SA"/>
        </w:rPr>
        <w:t>deste aviso e serão solicitados do fornecedor mais bem classificado da fase de lances.</w:t>
      </w:r>
    </w:p>
    <w:p w:rsidR="00B044AF" w:rsidRPr="00D023FF" w:rsidRDefault="00B044AF" w:rsidP="00B044AF">
      <w:pPr>
        <w:shd w:val="clear" w:color="auto" w:fill="FFFFFF" w:themeFill="background1"/>
        <w:spacing w:before="120" w:after="120" w:line="276" w:lineRule="auto"/>
        <w:ind w:left="851" w:hanging="425"/>
        <w:jc w:val="both"/>
        <w:rPr>
          <w:rFonts w:ascii="Times New Roman" w:hAnsi="Times New Roman" w:cs="Times New Roman"/>
          <w:b/>
          <w:sz w:val="24"/>
          <w:lang w:eastAsia="ar-SA"/>
        </w:rPr>
      </w:pPr>
      <w:r w:rsidRPr="00D023FF">
        <w:rPr>
          <w:rFonts w:ascii="Times New Roman" w:hAnsi="Times New Roman" w:cs="Times New Roman"/>
          <w:sz w:val="24"/>
          <w:lang w:eastAsia="ar-SA"/>
        </w:rPr>
        <w:t xml:space="preserve">6.2. Como </w:t>
      </w:r>
      <w:r w:rsidRPr="00D023FF">
        <w:rPr>
          <w:rFonts w:ascii="Times New Roman" w:hAnsi="Times New Roman" w:cs="Times New Roman"/>
          <w:color w:val="000000"/>
          <w:sz w:val="24"/>
        </w:rPr>
        <w:t>condição</w:t>
      </w:r>
      <w:r w:rsidRPr="00D023FF">
        <w:rPr>
          <w:rFonts w:ascii="Times New Roman" w:hAnsi="Times New Roman" w:cs="Times New Roman"/>
          <w:sz w:val="24"/>
          <w:lang w:eastAsia="ar-SA"/>
        </w:rPr>
        <w:t xml:space="preserve"> prévia ao exame da documentação de habilitação do fornecedor detentor da proposta classificada em primeiro lugar, será verificado o eventual descumprimento das </w:t>
      </w:r>
      <w:r w:rsidRPr="00D023FF">
        <w:rPr>
          <w:rFonts w:ascii="Times New Roman" w:hAnsi="Times New Roman" w:cs="Times New Roman"/>
          <w:sz w:val="24"/>
          <w:lang w:eastAsia="ar-SA"/>
        </w:rPr>
        <w:lastRenderedPageBreak/>
        <w:t xml:space="preserve">condições de participação, especialmente quanto à existência de sanção que impeça a participação no certame ou a futura contratação, mediante a consulta aos seguintes cadastros:  </w:t>
      </w:r>
    </w:p>
    <w:p w:rsidR="00B044AF" w:rsidRPr="00D023FF" w:rsidRDefault="00B044AF" w:rsidP="00B044AF">
      <w:pPr>
        <w:pStyle w:val="PargrafodaLista"/>
        <w:shd w:val="clear" w:color="auto" w:fill="FFFFFF" w:themeFill="background1"/>
        <w:spacing w:before="120" w:after="120" w:line="276" w:lineRule="auto"/>
        <w:ind w:left="1134" w:hanging="425"/>
        <w:rPr>
          <w:rFonts w:ascii="Times New Roman" w:hAnsi="Times New Roman" w:cs="Times New Roman"/>
          <w:sz w:val="24"/>
          <w:lang w:eastAsia="ar-SA"/>
        </w:rPr>
      </w:pPr>
      <w:r w:rsidRPr="00D023FF">
        <w:rPr>
          <w:rFonts w:ascii="Times New Roman" w:hAnsi="Times New Roman" w:cs="Times New Roman"/>
          <w:sz w:val="24"/>
          <w:lang w:eastAsia="ar-SA"/>
        </w:rPr>
        <w:t xml:space="preserve">a) SICAF;  </w:t>
      </w:r>
    </w:p>
    <w:p w:rsidR="00B044AF" w:rsidRPr="00D023FF" w:rsidRDefault="00B044AF" w:rsidP="00B044AF">
      <w:pPr>
        <w:pStyle w:val="PargrafodaLista"/>
        <w:shd w:val="clear" w:color="auto" w:fill="FFFFFF" w:themeFill="background1"/>
        <w:spacing w:before="120" w:after="120" w:line="276" w:lineRule="auto"/>
        <w:ind w:left="851" w:hanging="142"/>
        <w:rPr>
          <w:rFonts w:ascii="Times New Roman" w:hAnsi="Times New Roman" w:cs="Times New Roman"/>
          <w:sz w:val="24"/>
          <w:lang w:eastAsia="ar-SA"/>
        </w:rPr>
      </w:pPr>
      <w:r w:rsidRPr="00D023FF">
        <w:rPr>
          <w:rFonts w:ascii="Times New Roman" w:hAnsi="Times New Roman" w:cs="Times New Roman"/>
          <w:sz w:val="24"/>
          <w:lang w:eastAsia="ar-SA"/>
        </w:rPr>
        <w:t>b) Cadastro Nacional de Empresas Inidôneas e Suspensas - CEIS, mantido pela Controladoria-Geral da União (</w:t>
      </w:r>
      <w:hyperlink r:id="rId9" w:history="1">
        <w:r w:rsidRPr="00D023FF">
          <w:rPr>
            <w:rStyle w:val="Hyperlink"/>
            <w:rFonts w:ascii="Times New Roman" w:eastAsia="Calibri" w:hAnsi="Times New Roman" w:cs="Times New Roman"/>
            <w:sz w:val="24"/>
            <w:lang w:eastAsia="ar-SA"/>
          </w:rPr>
          <w:t>www.portaldatransparencia.gov.br/ceis</w:t>
        </w:r>
      </w:hyperlink>
      <w:r w:rsidRPr="00D023FF">
        <w:rPr>
          <w:rFonts w:ascii="Times New Roman" w:hAnsi="Times New Roman" w:cs="Times New Roman"/>
          <w:sz w:val="24"/>
          <w:lang w:eastAsia="ar-SA"/>
        </w:rPr>
        <w:t xml:space="preserve">);  </w:t>
      </w:r>
    </w:p>
    <w:p w:rsidR="00B044AF" w:rsidRPr="00D023FF" w:rsidRDefault="00B044AF" w:rsidP="00B044AF">
      <w:pPr>
        <w:pStyle w:val="PargrafodaLista"/>
        <w:shd w:val="clear" w:color="auto" w:fill="FFFFFF" w:themeFill="background1"/>
        <w:spacing w:before="120" w:after="120" w:line="276" w:lineRule="auto"/>
        <w:ind w:left="851" w:hanging="142"/>
        <w:rPr>
          <w:rFonts w:ascii="Times New Roman" w:hAnsi="Times New Roman" w:cs="Times New Roman"/>
          <w:sz w:val="24"/>
          <w:lang w:eastAsia="ar-SA"/>
        </w:rPr>
      </w:pPr>
      <w:r w:rsidRPr="00D023FF">
        <w:rPr>
          <w:rFonts w:ascii="Times New Roman" w:hAnsi="Times New Roman" w:cs="Times New Roman"/>
          <w:sz w:val="24"/>
          <w:lang w:eastAsia="ar-SA"/>
        </w:rPr>
        <w:t>c) Cadastro Nacional de Condenações Cíveis por Atos de Improbidade Administrativa, mantido pelo Conselho Nacional de Justiça (</w:t>
      </w:r>
      <w:hyperlink r:id="rId10" w:history="1">
        <w:r w:rsidRPr="00D023FF">
          <w:rPr>
            <w:rStyle w:val="Hyperlink"/>
            <w:rFonts w:ascii="Times New Roman" w:eastAsia="Calibri" w:hAnsi="Times New Roman" w:cs="Times New Roman"/>
            <w:sz w:val="24"/>
            <w:lang w:eastAsia="ar-SA"/>
          </w:rPr>
          <w:t>www.cnj.jus.br/improbidade_adm/consultar_requerido.php</w:t>
        </w:r>
      </w:hyperlink>
      <w:r w:rsidRPr="00D023FF">
        <w:rPr>
          <w:rFonts w:ascii="Times New Roman" w:hAnsi="Times New Roman" w:cs="Times New Roman"/>
          <w:sz w:val="24"/>
          <w:lang w:eastAsia="ar-SA"/>
        </w:rPr>
        <w:t xml:space="preserve">).  </w:t>
      </w:r>
    </w:p>
    <w:p w:rsidR="00B044AF" w:rsidRPr="00D023FF" w:rsidRDefault="00B044AF" w:rsidP="00B044AF">
      <w:pPr>
        <w:pStyle w:val="PargrafodaLista"/>
        <w:shd w:val="clear" w:color="auto" w:fill="FFFFFF" w:themeFill="background1"/>
        <w:spacing w:before="120" w:after="120" w:line="276" w:lineRule="auto"/>
        <w:ind w:left="1134" w:hanging="425"/>
        <w:rPr>
          <w:rFonts w:ascii="Times New Roman" w:hAnsi="Times New Roman" w:cs="Times New Roman"/>
          <w:sz w:val="24"/>
          <w:lang w:eastAsia="ar-SA"/>
        </w:rPr>
      </w:pPr>
      <w:r w:rsidRPr="00D023FF">
        <w:rPr>
          <w:rFonts w:ascii="Times New Roman" w:hAnsi="Times New Roman" w:cs="Times New Roman"/>
          <w:sz w:val="24"/>
          <w:lang w:eastAsia="ar-SA"/>
        </w:rPr>
        <w:t xml:space="preserve">d) Lista de Inidôneos mantida pelo Tribunal de Contas da União - TCU; </w:t>
      </w:r>
    </w:p>
    <w:p w:rsidR="00B044AF" w:rsidRPr="00D023FF" w:rsidRDefault="00B044AF" w:rsidP="00B044AF">
      <w:pPr>
        <w:pStyle w:val="PargrafodaLista"/>
        <w:shd w:val="clear" w:color="auto" w:fill="FFFFFF" w:themeFill="background1"/>
        <w:spacing w:before="120" w:after="120" w:line="276" w:lineRule="auto"/>
        <w:ind w:left="1560" w:hanging="567"/>
        <w:rPr>
          <w:rFonts w:ascii="Times New Roman" w:hAnsi="Times New Roman" w:cs="Times New Roman"/>
          <w:sz w:val="24"/>
        </w:rPr>
      </w:pPr>
      <w:r w:rsidRPr="00D023FF">
        <w:rPr>
          <w:rFonts w:ascii="Times New Roman" w:hAnsi="Times New Roman" w:cs="Times New Roman"/>
          <w:sz w:val="24"/>
          <w:lang w:eastAsia="ar-SA"/>
        </w:rPr>
        <w:t xml:space="preserve">6.2.1. Para a consulta de </w:t>
      </w:r>
      <w:r w:rsidRPr="00D023FF">
        <w:rPr>
          <w:rFonts w:ascii="Times New Roman" w:hAnsi="Times New Roman" w:cs="Times New Roman"/>
          <w:color w:val="000000" w:themeColor="text1"/>
          <w:sz w:val="24"/>
        </w:rPr>
        <w:t>fornecedores</w:t>
      </w:r>
      <w:r w:rsidRPr="00D023FF">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rsidR="00B044AF" w:rsidRPr="00D023FF" w:rsidRDefault="00B044AF" w:rsidP="00B044AF">
      <w:pPr>
        <w:pStyle w:val="PargrafodaLista"/>
        <w:shd w:val="clear" w:color="auto" w:fill="FFFFFF" w:themeFill="background1"/>
        <w:spacing w:before="120" w:after="120" w:line="276" w:lineRule="auto"/>
        <w:ind w:left="1560" w:hanging="567"/>
        <w:rPr>
          <w:rFonts w:ascii="Times New Roman" w:hAnsi="Times New Roman" w:cs="Times New Roman"/>
          <w:sz w:val="24"/>
        </w:rPr>
      </w:pPr>
      <w:r w:rsidRPr="00D023FF">
        <w:rPr>
          <w:rFonts w:ascii="Times New Roman" w:hAnsi="Times New Roman" w:cs="Times New Roman"/>
          <w:color w:val="000000" w:themeColor="text1"/>
          <w:sz w:val="24"/>
        </w:rPr>
        <w:t xml:space="preserve">6.2.2. A consulta aos </w:t>
      </w:r>
      <w:r w:rsidRPr="00D023FF">
        <w:rPr>
          <w:rFonts w:ascii="Times New Roman" w:hAnsi="Times New Roman" w:cs="Times New Roman"/>
          <w:sz w:val="24"/>
          <w:lang w:eastAsia="ar-SA"/>
        </w:rPr>
        <w:t>cadastros</w:t>
      </w:r>
      <w:r w:rsidRPr="00D023FF">
        <w:rPr>
          <w:rFonts w:ascii="Times New Roman" w:hAnsi="Times New Roman" w:cs="Times New Roman"/>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B044AF" w:rsidRPr="00D023FF" w:rsidRDefault="00B044AF" w:rsidP="00B044AF">
      <w:pPr>
        <w:pStyle w:val="PargrafodaLista"/>
        <w:shd w:val="clear" w:color="auto" w:fill="FFFFFF" w:themeFill="background1"/>
        <w:spacing w:before="120" w:after="120" w:line="276" w:lineRule="auto"/>
        <w:ind w:left="2268" w:hanging="708"/>
        <w:rPr>
          <w:rFonts w:ascii="Times New Roman" w:hAnsi="Times New Roman" w:cs="Times New Roman"/>
          <w:sz w:val="24"/>
        </w:rPr>
      </w:pPr>
      <w:r w:rsidRPr="00D023FF">
        <w:rPr>
          <w:rFonts w:ascii="Times New Roman" w:hAnsi="Times New Roman" w:cs="Times New Roman"/>
          <w:color w:val="000000" w:themeColor="text1"/>
          <w:sz w:val="24"/>
        </w:rPr>
        <w:t>6.2.2.1. Caso conste na Consulta de Situação do Fornecedor a existência de Ocorrências Impeditivas Indiretas, o gestor diligenciará para verificar se houve fraude por parte das empresas apontadas no Relatório de Ocorrências Impeditivas Indiretas.</w:t>
      </w:r>
    </w:p>
    <w:p w:rsidR="00B044AF" w:rsidRPr="00D023FF" w:rsidRDefault="00B044AF" w:rsidP="00B044AF">
      <w:pPr>
        <w:pStyle w:val="PargrafodaLista"/>
        <w:shd w:val="clear" w:color="auto" w:fill="FFFFFF" w:themeFill="background1"/>
        <w:spacing w:before="120" w:after="120" w:line="276" w:lineRule="auto"/>
        <w:ind w:left="3119" w:hanging="851"/>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6.2.2.1.1. A tentativa de burla será verificada por meio dos vínculos societários, linhas de fornecimento similares, dentre outros.</w:t>
      </w:r>
    </w:p>
    <w:p w:rsidR="00B044AF" w:rsidRPr="00D023FF" w:rsidRDefault="00B044AF" w:rsidP="00B044AF">
      <w:pPr>
        <w:pStyle w:val="PargrafodaLista"/>
        <w:shd w:val="clear" w:color="auto" w:fill="FFFFFF" w:themeFill="background1"/>
        <w:spacing w:before="120" w:after="120" w:line="276" w:lineRule="auto"/>
        <w:ind w:left="3119" w:hanging="851"/>
        <w:rPr>
          <w:rFonts w:ascii="Times New Roman" w:hAnsi="Times New Roman" w:cs="Times New Roman"/>
          <w:sz w:val="24"/>
        </w:rPr>
      </w:pPr>
      <w:r w:rsidRPr="00D023FF">
        <w:rPr>
          <w:rFonts w:ascii="Times New Roman" w:hAnsi="Times New Roman" w:cs="Times New Roman"/>
          <w:color w:val="000000" w:themeColor="text1"/>
          <w:sz w:val="24"/>
        </w:rPr>
        <w:t>6.2.2.1.2. O fornecedor será convocado para manifestação previamente à sua desclassificação</w:t>
      </w:r>
    </w:p>
    <w:p w:rsidR="00B044AF" w:rsidRPr="00D023FF" w:rsidRDefault="00B044AF" w:rsidP="00B044AF">
      <w:pPr>
        <w:pStyle w:val="PargrafodaLista"/>
        <w:shd w:val="clear" w:color="auto" w:fill="FFFFFF" w:themeFill="background1"/>
        <w:spacing w:before="120" w:after="120" w:line="276" w:lineRule="auto"/>
        <w:ind w:left="1560" w:hanging="567"/>
        <w:rPr>
          <w:rFonts w:ascii="Times New Roman" w:hAnsi="Times New Roman" w:cs="Times New Roman"/>
          <w:sz w:val="24"/>
        </w:rPr>
      </w:pPr>
      <w:r w:rsidRPr="00D023FF">
        <w:rPr>
          <w:rFonts w:ascii="Times New Roman" w:hAnsi="Times New Roman" w:cs="Times New Roman"/>
          <w:color w:val="000000" w:themeColor="text1"/>
          <w:sz w:val="24"/>
        </w:rPr>
        <w:t>6.2.3. Constatada a existência de sanção, o fornecedor será reputado inabilitado, por falta de condição de participação.</w:t>
      </w:r>
    </w:p>
    <w:p w:rsidR="00B044AF" w:rsidRPr="00D023FF" w:rsidRDefault="00B044AF" w:rsidP="00B044AF">
      <w:pPr>
        <w:pStyle w:val="PargrafodaLista"/>
        <w:shd w:val="clear" w:color="auto" w:fill="FFFFFF" w:themeFill="background1"/>
        <w:spacing w:before="120" w:after="120" w:line="276" w:lineRule="auto"/>
        <w:ind w:left="851" w:hanging="425"/>
        <w:rPr>
          <w:rFonts w:ascii="Times New Roman" w:hAnsi="Times New Roman" w:cs="Times New Roman"/>
          <w:sz w:val="24"/>
        </w:rPr>
      </w:pPr>
      <w:r w:rsidRPr="00D023FF">
        <w:rPr>
          <w:rFonts w:ascii="Times New Roman" w:hAnsi="Times New Roman" w:cs="Times New Roman"/>
          <w:color w:val="000000" w:themeColor="text1"/>
          <w:sz w:val="24"/>
        </w:rPr>
        <w:t xml:space="preserve">6.3. Caso atendidas as condições de participação, </w:t>
      </w:r>
      <w:r w:rsidRPr="00D023FF">
        <w:rPr>
          <w:rFonts w:ascii="Times New Roman" w:hAnsi="Times New Roman" w:cs="Times New Roman"/>
          <w:sz w:val="24"/>
        </w:rPr>
        <w:t>a habilitação dos fornecedores será verificada por meio do SICAF, nos documentos por ele abrangidos</w:t>
      </w:r>
      <w:r w:rsidRPr="00D023FF">
        <w:rPr>
          <w:rFonts w:ascii="Times New Roman" w:hAnsi="Times New Roman" w:cs="Times New Roman"/>
          <w:color w:val="000000" w:themeColor="text1"/>
          <w:sz w:val="24"/>
        </w:rPr>
        <w:t>.</w:t>
      </w:r>
    </w:p>
    <w:p w:rsidR="00B044AF" w:rsidRPr="00D023FF" w:rsidRDefault="00B044AF" w:rsidP="00B044AF">
      <w:pPr>
        <w:pStyle w:val="PargrafodaLista"/>
        <w:widowControl/>
        <w:numPr>
          <w:ilvl w:val="2"/>
          <w:numId w:val="18"/>
        </w:numPr>
        <w:shd w:val="clear" w:color="auto" w:fill="FFFFFF" w:themeFill="background1"/>
        <w:autoSpaceDE/>
        <w:autoSpaceDN/>
        <w:spacing w:before="120" w:after="120" w:line="276" w:lineRule="auto"/>
        <w:ind w:left="1418" w:hanging="567"/>
        <w:contextualSpacing/>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rsidR="00B044AF" w:rsidRPr="00D023FF" w:rsidRDefault="00B044AF" w:rsidP="00B044AF">
      <w:pPr>
        <w:pStyle w:val="PargrafodaLista"/>
        <w:widowControl/>
        <w:numPr>
          <w:ilvl w:val="2"/>
          <w:numId w:val="18"/>
        </w:numPr>
        <w:shd w:val="clear" w:color="auto" w:fill="FFFFFF" w:themeFill="background1"/>
        <w:autoSpaceDE/>
        <w:autoSpaceDN/>
        <w:spacing w:before="120" w:after="120" w:line="276" w:lineRule="auto"/>
        <w:ind w:left="1418" w:hanging="567"/>
        <w:contextualSpacing/>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O descumprimento do subitem acima implicará a inabilitação do fornecedor, exceto se a consulta aos sítios eletrônicos oficiais emissores de certidões lograr êxito em encontrar a(s) certidão(ões) válida(s).</w:t>
      </w:r>
    </w:p>
    <w:p w:rsidR="00B044AF" w:rsidRPr="00D023FF" w:rsidRDefault="00B044AF" w:rsidP="00B044AF">
      <w:pPr>
        <w:pStyle w:val="PargrafodaLista"/>
        <w:shd w:val="clear" w:color="auto" w:fill="FFFFFF" w:themeFill="background1"/>
        <w:spacing w:before="120" w:after="120" w:line="276" w:lineRule="auto"/>
        <w:ind w:left="851" w:hanging="425"/>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B044AF" w:rsidRPr="00D023FF" w:rsidRDefault="00B044AF" w:rsidP="00B044AF">
      <w:pPr>
        <w:pStyle w:val="PargrafodaLista"/>
        <w:shd w:val="clear" w:color="auto" w:fill="FFFFFF" w:themeFill="background1"/>
        <w:spacing w:before="120" w:after="120" w:line="276" w:lineRule="auto"/>
        <w:ind w:left="851" w:hanging="425"/>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6.5. Somente haverá a necessidade de comprovação do preenchimento de requisitos mediante apresentação dos documentos originais não-digitais quando houver dúvida em relação à integridade do documento digital.</w:t>
      </w:r>
    </w:p>
    <w:p w:rsidR="00B044AF" w:rsidRPr="00D023FF" w:rsidRDefault="00B044AF" w:rsidP="00B044AF">
      <w:pPr>
        <w:shd w:val="clear" w:color="auto" w:fill="FFFFFF" w:themeFill="background1"/>
        <w:spacing w:before="120" w:after="120" w:line="276" w:lineRule="auto"/>
        <w:ind w:left="851" w:hanging="425"/>
        <w:jc w:val="both"/>
        <w:rPr>
          <w:rFonts w:ascii="Times New Roman" w:hAnsi="Times New Roman" w:cs="Times New Roman"/>
          <w:bCs/>
          <w:sz w:val="24"/>
        </w:rPr>
      </w:pPr>
      <w:r w:rsidRPr="00D023FF">
        <w:rPr>
          <w:rFonts w:ascii="Times New Roman" w:hAnsi="Times New Roman" w:cs="Times New Roman"/>
          <w:bCs/>
          <w:sz w:val="24"/>
        </w:rPr>
        <w:lastRenderedPageBreak/>
        <w:t>6.6.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B044AF" w:rsidRPr="00D023FF" w:rsidRDefault="00B044AF" w:rsidP="00B044AF">
      <w:pPr>
        <w:pStyle w:val="PargrafodaLista"/>
        <w:shd w:val="clear" w:color="auto" w:fill="FFFFFF" w:themeFill="background1"/>
        <w:spacing w:before="120" w:after="120" w:line="276" w:lineRule="auto"/>
        <w:ind w:left="851" w:hanging="425"/>
        <w:rPr>
          <w:rFonts w:ascii="Times New Roman" w:hAnsi="Times New Roman" w:cs="Times New Roman"/>
          <w:sz w:val="24"/>
        </w:rPr>
      </w:pPr>
      <w:r w:rsidRPr="00D023FF">
        <w:rPr>
          <w:rFonts w:ascii="Times New Roman" w:hAnsi="Times New Roman" w:cs="Times New Roman"/>
          <w:sz w:val="24"/>
        </w:rPr>
        <w:t>6.7. 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B044AF" w:rsidRPr="00D023FF" w:rsidRDefault="00B044AF" w:rsidP="00B044AF">
      <w:pPr>
        <w:pStyle w:val="PargrafodaLista"/>
        <w:shd w:val="clear" w:color="auto" w:fill="FFFFFF" w:themeFill="background1"/>
        <w:spacing w:before="120" w:after="120" w:line="276" w:lineRule="auto"/>
        <w:ind w:left="1418" w:hanging="567"/>
        <w:rPr>
          <w:rFonts w:ascii="Times New Roman" w:hAnsi="Times New Roman" w:cs="Times New Roman"/>
          <w:sz w:val="24"/>
        </w:rPr>
      </w:pPr>
      <w:r w:rsidRPr="00D023FF">
        <w:rPr>
          <w:rFonts w:ascii="Times New Roman" w:hAnsi="Times New Roman" w:cs="Times New Roman"/>
          <w:sz w:val="24"/>
        </w:rPr>
        <w:t>6.7.1. Não havendo a comprovação cumulativa dos requisitos de habilitação, a inabilitação recairá sobre o(s) item(ns) de menor(es) valor(es) cuja retirada(s) seja(m) suficiente(s) para a habilitação do fornecedor nos remanescentes.</w:t>
      </w:r>
    </w:p>
    <w:p w:rsidR="00B044AF" w:rsidRPr="00D023FF" w:rsidRDefault="00B044AF" w:rsidP="00B044AF">
      <w:pPr>
        <w:pStyle w:val="PargrafodaLista"/>
        <w:shd w:val="clear" w:color="auto" w:fill="FFFFFF" w:themeFill="background1"/>
        <w:spacing w:before="120" w:after="120" w:line="276" w:lineRule="auto"/>
        <w:ind w:left="851" w:hanging="425"/>
        <w:rPr>
          <w:rFonts w:ascii="Times New Roman" w:hAnsi="Times New Roman" w:cs="Times New Roman"/>
          <w:bCs/>
          <w:sz w:val="24"/>
        </w:rPr>
      </w:pPr>
      <w:r w:rsidRPr="00D023FF">
        <w:rPr>
          <w:rFonts w:ascii="Times New Roman" w:hAnsi="Times New Roman" w:cs="Times New Roman"/>
          <w:bCs/>
          <w:sz w:val="24"/>
        </w:rPr>
        <w:t xml:space="preserve">6.8. Havendo </w:t>
      </w:r>
      <w:r w:rsidRPr="00D023FF">
        <w:rPr>
          <w:rFonts w:ascii="Times New Roman" w:hAnsi="Times New Roman" w:cs="Times New Roman"/>
          <w:iCs/>
          <w:sz w:val="24"/>
        </w:rPr>
        <w:t>necessidade</w:t>
      </w:r>
      <w:r w:rsidRPr="00D023FF">
        <w:rPr>
          <w:rFonts w:ascii="Times New Roman" w:hAnsi="Times New Roman" w:cs="Times New Roman"/>
          <w:bCs/>
          <w:sz w:val="24"/>
        </w:rPr>
        <w:t xml:space="preserve"> de analisar minuciosamente os documentos exigidos, a sessão será suspensa, sendo informada a nova data e horário para a sua continuidade.</w:t>
      </w:r>
    </w:p>
    <w:p w:rsidR="00B044AF" w:rsidRPr="00D023FF" w:rsidRDefault="00B044AF" w:rsidP="00B044AF">
      <w:pPr>
        <w:pStyle w:val="PargrafodaLista"/>
        <w:shd w:val="clear" w:color="auto" w:fill="FFFFFF" w:themeFill="background1"/>
        <w:spacing w:before="120" w:after="120" w:line="276" w:lineRule="auto"/>
        <w:ind w:left="851" w:hanging="425"/>
        <w:rPr>
          <w:rFonts w:ascii="Times New Roman" w:hAnsi="Times New Roman" w:cs="Times New Roman"/>
          <w:color w:val="000000"/>
          <w:sz w:val="24"/>
        </w:rPr>
      </w:pPr>
      <w:r w:rsidRPr="00D023FF">
        <w:rPr>
          <w:rFonts w:ascii="Times New Roman" w:hAnsi="Times New Roman" w:cs="Times New Roman"/>
          <w:color w:val="000000"/>
          <w:sz w:val="24"/>
        </w:rPr>
        <w:t xml:space="preserve">6.9. Será inabilitado o fornecedor que não comprovar sua habilitação, seja por não apresentar </w:t>
      </w:r>
      <w:r w:rsidRPr="00D023FF">
        <w:rPr>
          <w:rFonts w:ascii="Times New Roman" w:hAnsi="Times New Roman" w:cs="Times New Roman"/>
          <w:iCs/>
          <w:sz w:val="24"/>
        </w:rPr>
        <w:t>quaisquer</w:t>
      </w:r>
      <w:r w:rsidRPr="00D023FF">
        <w:rPr>
          <w:rFonts w:ascii="Times New Roman" w:hAnsi="Times New Roman" w:cs="Times New Roman"/>
          <w:color w:val="000000"/>
          <w:sz w:val="24"/>
        </w:rPr>
        <w:t xml:space="preserve"> dos </w:t>
      </w:r>
      <w:r w:rsidRPr="00D023FF">
        <w:rPr>
          <w:rFonts w:ascii="Times New Roman" w:hAnsi="Times New Roman" w:cs="Times New Roman"/>
          <w:bCs/>
          <w:sz w:val="24"/>
        </w:rPr>
        <w:t>documentos</w:t>
      </w:r>
      <w:r w:rsidRPr="00D023FF">
        <w:rPr>
          <w:rFonts w:ascii="Times New Roman" w:hAnsi="Times New Roman" w:cs="Times New Roman"/>
          <w:color w:val="000000"/>
          <w:sz w:val="24"/>
        </w:rPr>
        <w:t xml:space="preserve"> exigidos, ou apresentá-los em desacordo com o estabelecido neste Aviso de Contratação Direta.</w:t>
      </w:r>
    </w:p>
    <w:p w:rsidR="00B044AF" w:rsidRPr="00D023FF" w:rsidRDefault="00B044AF" w:rsidP="00B044AF">
      <w:pPr>
        <w:pStyle w:val="PargrafodaLista"/>
        <w:shd w:val="clear" w:color="auto" w:fill="FFFFFF" w:themeFill="background1"/>
        <w:spacing w:before="120" w:after="120" w:line="276" w:lineRule="auto"/>
        <w:ind w:left="1418" w:hanging="567"/>
        <w:rPr>
          <w:rFonts w:ascii="Times New Roman" w:hAnsi="Times New Roman" w:cs="Times New Roman"/>
          <w:color w:val="000000"/>
          <w:sz w:val="24"/>
        </w:rPr>
      </w:pPr>
      <w:r w:rsidRPr="00D023FF">
        <w:rPr>
          <w:rFonts w:ascii="Times New Roman" w:hAnsi="Times New Roman" w:cs="Times New Roman"/>
          <w:color w:val="000000"/>
          <w:sz w:val="24"/>
        </w:rPr>
        <w:t>6.9.1.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B044AF" w:rsidRPr="00D023FF" w:rsidRDefault="00B044AF" w:rsidP="00B044AF">
      <w:pPr>
        <w:pStyle w:val="PargrafodaLista"/>
        <w:shd w:val="clear" w:color="auto" w:fill="FFFFFF" w:themeFill="background1"/>
        <w:spacing w:before="120" w:after="120" w:line="276" w:lineRule="auto"/>
        <w:ind w:left="1440" w:hanging="1014"/>
        <w:rPr>
          <w:rFonts w:ascii="Times New Roman" w:hAnsi="Times New Roman" w:cs="Times New Roman"/>
          <w:iCs/>
          <w:sz w:val="24"/>
        </w:rPr>
      </w:pPr>
      <w:r w:rsidRPr="00D023FF">
        <w:rPr>
          <w:rFonts w:ascii="Times New Roman" w:hAnsi="Times New Roman" w:cs="Times New Roman"/>
          <w:iCs/>
          <w:sz w:val="24"/>
        </w:rPr>
        <w:t>6.10. Constatado o atendimento às exigências de habilitação, o fornecedor será habilitado.</w:t>
      </w:r>
    </w:p>
    <w:p w:rsidR="00B044AF" w:rsidRPr="00D023FF" w:rsidRDefault="00B044AF" w:rsidP="00B044AF">
      <w:pPr>
        <w:pStyle w:val="PargrafodaLista"/>
        <w:shd w:val="clear" w:color="auto" w:fill="FFFFFF" w:themeFill="background1"/>
        <w:spacing w:before="120" w:after="120" w:line="276" w:lineRule="auto"/>
        <w:ind w:left="1440" w:hanging="1014"/>
        <w:rPr>
          <w:rFonts w:ascii="Times New Roman" w:hAnsi="Times New Roman" w:cs="Times New Roman"/>
          <w:iCs/>
          <w:sz w:val="24"/>
        </w:rPr>
      </w:pPr>
    </w:p>
    <w:p w:rsidR="00B044AF" w:rsidRPr="00D023FF" w:rsidRDefault="00B044AF" w:rsidP="00B044AF">
      <w:pPr>
        <w:pStyle w:val="PADRO"/>
        <w:keepNext w:val="0"/>
        <w:widowControl/>
        <w:numPr>
          <w:ilvl w:val="0"/>
          <w:numId w:val="18"/>
        </w:numPr>
        <w:shd w:val="clear" w:color="auto" w:fill="FFFFFF" w:themeFill="background1"/>
        <w:spacing w:before="120" w:after="120"/>
        <w:rPr>
          <w:rFonts w:ascii="Times New Roman" w:hAnsi="Times New Roman" w:cs="Times New Roman"/>
          <w:b/>
          <w:sz w:val="24"/>
        </w:rPr>
      </w:pPr>
      <w:r w:rsidRPr="00D023FF">
        <w:rPr>
          <w:rFonts w:ascii="Times New Roman" w:hAnsi="Times New Roman" w:cs="Times New Roman"/>
          <w:b/>
          <w:sz w:val="24"/>
        </w:rPr>
        <w:t>CONTRATAÇÃO</w:t>
      </w:r>
    </w:p>
    <w:p w:rsidR="00B044AF" w:rsidRPr="00D023FF" w:rsidRDefault="00B044AF" w:rsidP="00B044AF">
      <w:pPr>
        <w:shd w:val="clear" w:color="auto" w:fill="FFFFFF" w:themeFill="background1"/>
        <w:spacing w:before="120" w:after="120" w:line="276" w:lineRule="auto"/>
        <w:ind w:left="851" w:hanging="425"/>
        <w:jc w:val="both"/>
        <w:rPr>
          <w:rFonts w:ascii="Times New Roman" w:eastAsia="Arial" w:hAnsi="Times New Roman" w:cs="Times New Roman"/>
          <w:color w:val="000000"/>
          <w:sz w:val="24"/>
        </w:rPr>
      </w:pPr>
      <w:r w:rsidRPr="00D023FF">
        <w:rPr>
          <w:rFonts w:ascii="Times New Roman" w:eastAsia="Arial" w:hAnsi="Times New Roman" w:cs="Times New Roman"/>
          <w:color w:val="000000"/>
          <w:sz w:val="24"/>
        </w:rPr>
        <w:t>7.1. Após a homologação e adjudicação, caso se conclua pela compra, será emitida a Nota de Empenho e o</w:t>
      </w:r>
      <w:r w:rsidRPr="00D023FF">
        <w:rPr>
          <w:rFonts w:ascii="Times New Roman" w:eastAsia="Arial" w:hAnsi="Times New Roman" w:cs="Times New Roman"/>
          <w:sz w:val="24"/>
        </w:rPr>
        <w:t xml:space="preserve"> adjudicatário terá o prazo de 2 (dois) dias úteis, contados a partir do recebimento da nota de empenho para aceitar a Nota de Empenho, sob pena de decair do direito à contratação, sem prejuízo das sanções previstas neste Aviso </w:t>
      </w:r>
      <w:r w:rsidRPr="00D023FF">
        <w:rPr>
          <w:rFonts w:ascii="Times New Roman" w:eastAsia="Arial" w:hAnsi="Times New Roman" w:cs="Times New Roman"/>
          <w:color w:val="000000"/>
          <w:sz w:val="24"/>
        </w:rPr>
        <w:t xml:space="preserve">de Contratação Direta. </w:t>
      </w:r>
    </w:p>
    <w:p w:rsidR="00B044AF" w:rsidRPr="00D023FF" w:rsidRDefault="00B044AF" w:rsidP="00B044AF">
      <w:pPr>
        <w:shd w:val="clear" w:color="auto" w:fill="FFFFFF" w:themeFill="background1"/>
        <w:spacing w:before="120" w:after="120" w:line="276" w:lineRule="auto"/>
        <w:ind w:left="1418" w:hanging="567"/>
        <w:jc w:val="both"/>
        <w:rPr>
          <w:rFonts w:ascii="Times New Roman" w:eastAsia="Arial" w:hAnsi="Times New Roman" w:cs="Times New Roman"/>
          <w:color w:val="000000"/>
          <w:sz w:val="24"/>
        </w:rPr>
      </w:pPr>
      <w:r w:rsidRPr="00D023FF">
        <w:rPr>
          <w:rFonts w:ascii="Times New Roman" w:eastAsia="Arial" w:hAnsi="Times New Roman" w:cs="Times New Roman"/>
          <w:color w:val="000000"/>
          <w:sz w:val="24"/>
        </w:rPr>
        <w:t xml:space="preserve">7.1.1. O prazo previsto para aceitação da nota de empenho ou instrumento equivalente poderá ser prorrogado </w:t>
      </w:r>
      <w:r w:rsidRPr="00D023FF">
        <w:rPr>
          <w:rFonts w:ascii="Times New Roman" w:hAnsi="Times New Roman" w:cs="Times New Roman"/>
          <w:bCs/>
          <w:sz w:val="24"/>
        </w:rPr>
        <w:t>1 (uma) vez</w:t>
      </w:r>
      <w:r w:rsidRPr="00D023FF">
        <w:rPr>
          <w:rFonts w:ascii="Times New Roman" w:eastAsia="Arial" w:hAnsi="Times New Roman" w:cs="Times New Roman"/>
          <w:sz w:val="24"/>
        </w:rPr>
        <w:t xml:space="preserve">, </w:t>
      </w:r>
      <w:r w:rsidRPr="00D023FF">
        <w:rPr>
          <w:rFonts w:ascii="Times New Roman" w:eastAsia="Arial" w:hAnsi="Times New Roman" w:cs="Times New Roman"/>
          <w:color w:val="000000"/>
          <w:sz w:val="24"/>
        </w:rPr>
        <w:t>por igual período, por solicitação justificada do adjudicatário e aceita pela Administração.</w:t>
      </w:r>
    </w:p>
    <w:p w:rsidR="00B044AF" w:rsidRPr="00D023FF" w:rsidRDefault="00B044AF" w:rsidP="00B044AF">
      <w:pPr>
        <w:shd w:val="clear" w:color="auto" w:fill="FFFFFF" w:themeFill="background1"/>
        <w:spacing w:before="120" w:after="120" w:line="276" w:lineRule="auto"/>
        <w:ind w:left="425"/>
        <w:jc w:val="both"/>
        <w:rPr>
          <w:rFonts w:ascii="Times New Roman" w:eastAsia="Arial" w:hAnsi="Times New Roman" w:cs="Times New Roman"/>
          <w:sz w:val="24"/>
        </w:rPr>
      </w:pPr>
      <w:r w:rsidRPr="00D023FF">
        <w:rPr>
          <w:rFonts w:ascii="Times New Roman" w:eastAsia="Arial" w:hAnsi="Times New Roman" w:cs="Times New Roman"/>
          <w:sz w:val="24"/>
        </w:rPr>
        <w:t>7.2. O Aceite da Nota de Empenho, emitida à empresa adjudicada, implica no reconhecimento de que:</w:t>
      </w:r>
    </w:p>
    <w:p w:rsidR="00B044AF" w:rsidRPr="00D023FF" w:rsidRDefault="00B044AF" w:rsidP="00B044AF">
      <w:pPr>
        <w:pStyle w:val="PargrafodaLista"/>
        <w:widowControl/>
        <w:numPr>
          <w:ilvl w:val="2"/>
          <w:numId w:val="19"/>
        </w:numPr>
        <w:shd w:val="clear" w:color="auto" w:fill="FFFFFF" w:themeFill="background1"/>
        <w:autoSpaceDE/>
        <w:autoSpaceDN/>
        <w:spacing w:before="120" w:after="120" w:line="276" w:lineRule="auto"/>
        <w:ind w:left="1418" w:hanging="567"/>
        <w:contextualSpacing/>
        <w:rPr>
          <w:rFonts w:ascii="Times New Roman" w:eastAsia="Arial" w:hAnsi="Times New Roman" w:cs="Times New Roman"/>
          <w:sz w:val="24"/>
        </w:rPr>
      </w:pPr>
      <w:r w:rsidRPr="00D023FF">
        <w:rPr>
          <w:rFonts w:ascii="Times New Roman" w:eastAsia="Arial" w:hAnsi="Times New Roman" w:cs="Times New Roman"/>
          <w:sz w:val="24"/>
        </w:rPr>
        <w:t>Referida Nota está substituindo o contrato, aplicando-se à relação de negócios ali estabelecida as disposições da Lei nº 14.133, de 2021;</w:t>
      </w:r>
    </w:p>
    <w:p w:rsidR="00B044AF" w:rsidRPr="00D023FF" w:rsidRDefault="00B044AF" w:rsidP="00B044AF">
      <w:pPr>
        <w:widowControl/>
        <w:numPr>
          <w:ilvl w:val="2"/>
          <w:numId w:val="19"/>
        </w:numPr>
        <w:shd w:val="clear" w:color="auto" w:fill="FFFFFF" w:themeFill="background1"/>
        <w:autoSpaceDE/>
        <w:autoSpaceDN/>
        <w:spacing w:before="120" w:after="120" w:line="276" w:lineRule="auto"/>
        <w:ind w:left="1418" w:hanging="567"/>
        <w:jc w:val="both"/>
        <w:rPr>
          <w:rFonts w:ascii="Times New Roman" w:eastAsia="Arial" w:hAnsi="Times New Roman" w:cs="Times New Roman"/>
          <w:sz w:val="24"/>
        </w:rPr>
      </w:pPr>
      <w:r w:rsidRPr="00D023FF">
        <w:rPr>
          <w:rFonts w:ascii="Times New Roman" w:eastAsia="Arial" w:hAnsi="Times New Roman" w:cs="Times New Roman"/>
          <w:sz w:val="24"/>
        </w:rPr>
        <w:t>A contratada se vincula à sua proposta e às previsões contidas no Aviso de Contratação Direta e seus anexos;</w:t>
      </w:r>
    </w:p>
    <w:p w:rsidR="00B044AF" w:rsidRPr="00D023FF" w:rsidRDefault="00B044AF" w:rsidP="00B044AF">
      <w:pPr>
        <w:widowControl/>
        <w:numPr>
          <w:ilvl w:val="2"/>
          <w:numId w:val="19"/>
        </w:numPr>
        <w:shd w:val="clear" w:color="auto" w:fill="FFFFFF" w:themeFill="background1"/>
        <w:autoSpaceDE/>
        <w:autoSpaceDN/>
        <w:spacing w:before="120" w:after="120" w:line="276" w:lineRule="auto"/>
        <w:ind w:left="1418" w:hanging="567"/>
        <w:jc w:val="both"/>
        <w:rPr>
          <w:rFonts w:ascii="Times New Roman" w:eastAsia="Arial" w:hAnsi="Times New Roman" w:cs="Times New Roman"/>
          <w:i/>
          <w:color w:val="000000"/>
          <w:sz w:val="24"/>
        </w:rPr>
      </w:pPr>
      <w:r w:rsidRPr="00D023FF">
        <w:rPr>
          <w:rFonts w:ascii="Times New Roman" w:eastAsia="Arial" w:hAnsi="Times New Roman" w:cs="Times New Roman"/>
          <w:sz w:val="24"/>
        </w:rPr>
        <w:t>A contratada reconhece que as hipóteses de rescisão são aquelas previstas nos artigos 137 e 138 da Lei nº 14.133/21 e reconhece os direitos da Administração previstos nos artigos 137 a 139 da mesma Lei.</w:t>
      </w:r>
    </w:p>
    <w:p w:rsidR="00B044AF" w:rsidRPr="00D023FF" w:rsidRDefault="00B044AF" w:rsidP="00B044AF">
      <w:pPr>
        <w:shd w:val="clear" w:color="auto" w:fill="FFFFFF" w:themeFill="background1"/>
        <w:spacing w:before="120" w:after="120" w:line="276" w:lineRule="auto"/>
        <w:ind w:left="425"/>
        <w:jc w:val="both"/>
        <w:rPr>
          <w:rFonts w:ascii="Times New Roman" w:eastAsia="Arial" w:hAnsi="Times New Roman" w:cs="Times New Roman"/>
          <w:color w:val="000000"/>
          <w:sz w:val="24"/>
        </w:rPr>
      </w:pPr>
      <w:r w:rsidRPr="00D023FF">
        <w:rPr>
          <w:rFonts w:ascii="Times New Roman" w:eastAsia="Arial" w:hAnsi="Times New Roman" w:cs="Times New Roman"/>
          <w:color w:val="000000"/>
          <w:sz w:val="24"/>
        </w:rPr>
        <w:t xml:space="preserve">7.3. O e local e prazo de entrega dos itens estão descritos no anexo II. </w:t>
      </w:r>
    </w:p>
    <w:p w:rsidR="00B044AF" w:rsidRPr="00D023FF" w:rsidRDefault="00B044AF" w:rsidP="00B044AF">
      <w:pPr>
        <w:pStyle w:val="PargrafodaLista"/>
        <w:widowControl/>
        <w:numPr>
          <w:ilvl w:val="1"/>
          <w:numId w:val="20"/>
        </w:numPr>
        <w:shd w:val="clear" w:color="auto" w:fill="FFFFFF" w:themeFill="background1"/>
        <w:autoSpaceDE/>
        <w:autoSpaceDN/>
        <w:spacing w:before="120" w:after="120" w:line="276" w:lineRule="auto"/>
        <w:contextualSpacing/>
        <w:rPr>
          <w:rFonts w:ascii="Times New Roman" w:eastAsia="Arial" w:hAnsi="Times New Roman" w:cs="Times New Roman"/>
          <w:color w:val="000000"/>
          <w:sz w:val="24"/>
        </w:rPr>
      </w:pPr>
      <w:r w:rsidRPr="00D023FF">
        <w:rPr>
          <w:rFonts w:ascii="Times New Roman" w:hAnsi="Times New Roman" w:cs="Times New Roman"/>
          <w:color w:val="000000"/>
          <w:sz w:val="24"/>
        </w:rPr>
        <w:lastRenderedPageBreak/>
        <w:t>Na assinatura do empenho será exigida a comprovação das condições de habilitação e contratação consignadas neste aviso, que deverão ser mantidas pelo fornecedor durante a entrega do item.</w:t>
      </w:r>
    </w:p>
    <w:p w:rsidR="00B044AF" w:rsidRDefault="00B044AF" w:rsidP="00B044AF">
      <w:pPr>
        <w:pStyle w:val="PargrafodaLista"/>
        <w:shd w:val="clear" w:color="auto" w:fill="FFFFFF" w:themeFill="background1"/>
        <w:spacing w:before="120" w:after="120" w:line="276" w:lineRule="auto"/>
        <w:ind w:left="785"/>
        <w:rPr>
          <w:rFonts w:ascii="Times New Roman" w:eastAsia="Arial" w:hAnsi="Times New Roman" w:cs="Times New Roman"/>
          <w:color w:val="000000"/>
          <w:sz w:val="24"/>
        </w:rPr>
      </w:pPr>
    </w:p>
    <w:p w:rsidR="00B044AF" w:rsidRDefault="00B044AF" w:rsidP="00B044AF">
      <w:pPr>
        <w:pStyle w:val="PargrafodaLista"/>
        <w:shd w:val="clear" w:color="auto" w:fill="FFFFFF" w:themeFill="background1"/>
        <w:spacing w:before="120" w:after="120" w:line="276" w:lineRule="auto"/>
        <w:ind w:left="785"/>
        <w:rPr>
          <w:rFonts w:ascii="Times New Roman" w:eastAsia="Arial" w:hAnsi="Times New Roman" w:cs="Times New Roman"/>
          <w:color w:val="000000"/>
          <w:sz w:val="24"/>
        </w:rPr>
      </w:pPr>
    </w:p>
    <w:p w:rsidR="00B044AF" w:rsidRDefault="00B044AF" w:rsidP="00B044AF">
      <w:pPr>
        <w:pStyle w:val="PargrafodaLista"/>
        <w:shd w:val="clear" w:color="auto" w:fill="FFFFFF" w:themeFill="background1"/>
        <w:spacing w:before="120" w:after="120" w:line="276" w:lineRule="auto"/>
        <w:ind w:left="785"/>
        <w:rPr>
          <w:rFonts w:ascii="Times New Roman" w:eastAsia="Arial" w:hAnsi="Times New Roman" w:cs="Times New Roman"/>
          <w:color w:val="000000"/>
          <w:sz w:val="24"/>
        </w:rPr>
      </w:pPr>
    </w:p>
    <w:p w:rsidR="00B044AF" w:rsidRPr="00D023FF" w:rsidRDefault="00B044AF" w:rsidP="00B044AF">
      <w:pPr>
        <w:pStyle w:val="PargrafodaLista"/>
        <w:shd w:val="clear" w:color="auto" w:fill="FFFFFF" w:themeFill="background1"/>
        <w:spacing w:before="120" w:after="120" w:line="276" w:lineRule="auto"/>
        <w:ind w:left="785"/>
        <w:rPr>
          <w:rFonts w:ascii="Times New Roman" w:eastAsia="Arial" w:hAnsi="Times New Roman" w:cs="Times New Roman"/>
          <w:color w:val="000000"/>
          <w:sz w:val="24"/>
        </w:rPr>
      </w:pPr>
    </w:p>
    <w:p w:rsidR="00B044AF" w:rsidRPr="00D023FF" w:rsidRDefault="00B044AF" w:rsidP="00B044AF">
      <w:pPr>
        <w:pStyle w:val="PADRO"/>
        <w:keepNext w:val="0"/>
        <w:widowControl/>
        <w:numPr>
          <w:ilvl w:val="0"/>
          <w:numId w:val="20"/>
        </w:numPr>
        <w:shd w:val="clear" w:color="auto" w:fill="FFFFFF" w:themeFill="background1"/>
        <w:spacing w:before="120" w:after="120"/>
        <w:rPr>
          <w:rFonts w:ascii="Times New Roman" w:hAnsi="Times New Roman" w:cs="Times New Roman"/>
          <w:b/>
          <w:sz w:val="24"/>
        </w:rPr>
      </w:pPr>
      <w:r w:rsidRPr="00D023FF">
        <w:rPr>
          <w:rFonts w:ascii="Times New Roman" w:hAnsi="Times New Roman" w:cs="Times New Roman"/>
          <w:b/>
          <w:sz w:val="24"/>
        </w:rPr>
        <w:t>SANÇÕES</w:t>
      </w:r>
    </w:p>
    <w:p w:rsidR="00B044AF" w:rsidRPr="00D023FF" w:rsidRDefault="00B044AF" w:rsidP="00B044AF">
      <w:pPr>
        <w:pStyle w:val="PargrafodaLista"/>
        <w:widowControl/>
        <w:numPr>
          <w:ilvl w:val="1"/>
          <w:numId w:val="21"/>
        </w:numPr>
        <w:shd w:val="clear" w:color="auto" w:fill="FFFFFF" w:themeFill="background1"/>
        <w:autoSpaceDE/>
        <w:autoSpaceDN/>
        <w:spacing w:before="120" w:after="120" w:line="276" w:lineRule="auto"/>
        <w:contextualSpacing/>
        <w:rPr>
          <w:rFonts w:ascii="Times New Roman" w:hAnsi="Times New Roman" w:cs="Times New Roman"/>
          <w:b/>
          <w:sz w:val="24"/>
        </w:rPr>
      </w:pPr>
      <w:r w:rsidRPr="00D023FF">
        <w:rPr>
          <w:rFonts w:ascii="Times New Roman" w:hAnsi="Times New Roman" w:cs="Times New Roman"/>
          <w:sz w:val="24"/>
        </w:rPr>
        <w:t xml:space="preserve">Comete infração administrativa o fornecedor que cometer quaisquer das infrações previstas no art. 155 da Lei nº 14.133, de 2021, quais sejam: </w:t>
      </w:r>
    </w:p>
    <w:p w:rsidR="00B044AF" w:rsidRPr="00D023FF" w:rsidRDefault="00B044AF" w:rsidP="00B044AF">
      <w:pPr>
        <w:widowControl/>
        <w:numPr>
          <w:ilvl w:val="2"/>
          <w:numId w:val="21"/>
        </w:numPr>
        <w:shd w:val="clear" w:color="auto" w:fill="FFFFFF" w:themeFill="background1"/>
        <w:autoSpaceDE/>
        <w:autoSpaceDN/>
        <w:spacing w:before="120" w:after="120" w:line="276" w:lineRule="auto"/>
        <w:jc w:val="both"/>
        <w:rPr>
          <w:rFonts w:ascii="Times New Roman" w:hAnsi="Times New Roman" w:cs="Times New Roman"/>
          <w:sz w:val="24"/>
        </w:rPr>
      </w:pPr>
      <w:r w:rsidRPr="00D023FF">
        <w:rPr>
          <w:rFonts w:ascii="Times New Roman" w:hAnsi="Times New Roman" w:cs="Times New Roman"/>
          <w:color w:val="000000"/>
          <w:sz w:val="24"/>
        </w:rPr>
        <w:t>Dar causa à inexecução parcial do contrato</w:t>
      </w:r>
      <w:r w:rsidRPr="00D023FF">
        <w:rPr>
          <w:rFonts w:ascii="Times New Roman" w:hAnsi="Times New Roman" w:cs="Times New Roman"/>
          <w:sz w:val="24"/>
        </w:rPr>
        <w:t>;</w:t>
      </w:r>
    </w:p>
    <w:p w:rsidR="00B044AF" w:rsidRPr="00D023FF" w:rsidRDefault="00B044AF" w:rsidP="00B044AF">
      <w:pPr>
        <w:pStyle w:val="PargrafodaLista"/>
        <w:widowControl/>
        <w:numPr>
          <w:ilvl w:val="2"/>
          <w:numId w:val="21"/>
        </w:numPr>
        <w:shd w:val="clear" w:color="auto" w:fill="FFFFFF" w:themeFill="background1"/>
        <w:autoSpaceDE/>
        <w:autoSpaceDN/>
        <w:spacing w:before="120" w:after="120" w:line="276" w:lineRule="auto"/>
        <w:contextualSpacing/>
        <w:rPr>
          <w:rFonts w:ascii="Times New Roman" w:hAnsi="Times New Roman" w:cs="Times New Roman"/>
          <w:color w:val="000000"/>
          <w:sz w:val="24"/>
        </w:rPr>
      </w:pPr>
      <w:r w:rsidRPr="00D023FF">
        <w:rPr>
          <w:rFonts w:ascii="Times New Roman" w:hAnsi="Times New Roman" w:cs="Times New Roman"/>
          <w:color w:val="000000"/>
          <w:sz w:val="24"/>
        </w:rPr>
        <w:t>Dar causa à inexecução parcial do contrato que cause grave dano à Administração, ao funcionamento dos serviços públicos ou ao interesse coletivo;</w:t>
      </w:r>
    </w:p>
    <w:p w:rsidR="00B044AF" w:rsidRPr="00D023FF" w:rsidRDefault="00B044AF" w:rsidP="00B044AF">
      <w:pPr>
        <w:widowControl/>
        <w:numPr>
          <w:ilvl w:val="2"/>
          <w:numId w:val="21"/>
        </w:numPr>
        <w:shd w:val="clear" w:color="auto" w:fill="FFFFFF" w:themeFill="background1"/>
        <w:autoSpaceDE/>
        <w:autoSpaceDN/>
        <w:spacing w:before="120" w:after="120" w:line="276" w:lineRule="auto"/>
        <w:jc w:val="both"/>
        <w:rPr>
          <w:rFonts w:ascii="Times New Roman" w:hAnsi="Times New Roman" w:cs="Times New Roman"/>
          <w:sz w:val="24"/>
        </w:rPr>
      </w:pPr>
      <w:r w:rsidRPr="00D023FF">
        <w:rPr>
          <w:rFonts w:ascii="Times New Roman" w:hAnsi="Times New Roman" w:cs="Times New Roman"/>
          <w:color w:val="000000"/>
          <w:sz w:val="24"/>
        </w:rPr>
        <w:t>Dar causa à inexecução total do contrato;</w:t>
      </w:r>
    </w:p>
    <w:p w:rsidR="00B044AF" w:rsidRPr="00D023FF" w:rsidRDefault="00B044AF" w:rsidP="00B044AF">
      <w:pPr>
        <w:widowControl/>
        <w:numPr>
          <w:ilvl w:val="2"/>
          <w:numId w:val="21"/>
        </w:numPr>
        <w:shd w:val="clear" w:color="auto" w:fill="FFFFFF" w:themeFill="background1"/>
        <w:autoSpaceDE/>
        <w:autoSpaceDN/>
        <w:spacing w:before="120" w:after="120" w:line="276" w:lineRule="auto"/>
        <w:jc w:val="both"/>
        <w:rPr>
          <w:rFonts w:ascii="Times New Roman" w:hAnsi="Times New Roman" w:cs="Times New Roman"/>
          <w:sz w:val="24"/>
        </w:rPr>
      </w:pPr>
      <w:r w:rsidRPr="00D023FF">
        <w:rPr>
          <w:rFonts w:ascii="Times New Roman" w:hAnsi="Times New Roman" w:cs="Times New Roman"/>
          <w:color w:val="000000"/>
          <w:sz w:val="24"/>
        </w:rPr>
        <w:t>Deixar de entregar a documentação exigida para o certame;</w:t>
      </w:r>
    </w:p>
    <w:p w:rsidR="00B044AF" w:rsidRPr="00D023FF" w:rsidRDefault="00B044AF" w:rsidP="00B044AF">
      <w:pPr>
        <w:widowControl/>
        <w:numPr>
          <w:ilvl w:val="2"/>
          <w:numId w:val="21"/>
        </w:numPr>
        <w:shd w:val="clear" w:color="auto" w:fill="FFFFFF" w:themeFill="background1"/>
        <w:autoSpaceDE/>
        <w:autoSpaceDN/>
        <w:spacing w:before="120" w:after="120" w:line="276" w:lineRule="auto"/>
        <w:jc w:val="both"/>
        <w:rPr>
          <w:rFonts w:ascii="Times New Roman" w:hAnsi="Times New Roman" w:cs="Times New Roman"/>
          <w:sz w:val="24"/>
        </w:rPr>
      </w:pPr>
      <w:r w:rsidRPr="00D023FF">
        <w:rPr>
          <w:rFonts w:ascii="Times New Roman" w:hAnsi="Times New Roman" w:cs="Times New Roman"/>
          <w:color w:val="000000"/>
          <w:sz w:val="24"/>
        </w:rPr>
        <w:t>Não manter a proposta, salvo em decorrência de fato superveniente devidamente justificado;</w:t>
      </w:r>
    </w:p>
    <w:p w:rsidR="00B044AF" w:rsidRPr="00D023FF" w:rsidRDefault="00B044AF" w:rsidP="00B044AF">
      <w:pPr>
        <w:widowControl/>
        <w:numPr>
          <w:ilvl w:val="2"/>
          <w:numId w:val="21"/>
        </w:numPr>
        <w:shd w:val="clear" w:color="auto" w:fill="FFFFFF" w:themeFill="background1"/>
        <w:autoSpaceDE/>
        <w:autoSpaceDN/>
        <w:spacing w:before="120" w:after="120" w:line="276" w:lineRule="auto"/>
        <w:jc w:val="both"/>
        <w:rPr>
          <w:rFonts w:ascii="Times New Roman" w:hAnsi="Times New Roman" w:cs="Times New Roman"/>
          <w:sz w:val="24"/>
        </w:rPr>
      </w:pPr>
      <w:r w:rsidRPr="00D023FF">
        <w:rPr>
          <w:rFonts w:ascii="Times New Roman" w:hAnsi="Times New Roman" w:cs="Times New Roman"/>
          <w:color w:val="000000"/>
          <w:sz w:val="24"/>
        </w:rPr>
        <w:t>Não celebrar o contrato ou não entregar a documentação exigida para a contratação, quando convocado dentro do prazo de validade de sua proposta;</w:t>
      </w:r>
    </w:p>
    <w:p w:rsidR="00B044AF" w:rsidRPr="00D023FF" w:rsidRDefault="00B044AF" w:rsidP="00B044AF">
      <w:pPr>
        <w:widowControl/>
        <w:numPr>
          <w:ilvl w:val="2"/>
          <w:numId w:val="21"/>
        </w:numPr>
        <w:shd w:val="clear" w:color="auto" w:fill="FFFFFF" w:themeFill="background1"/>
        <w:autoSpaceDE/>
        <w:autoSpaceDN/>
        <w:spacing w:before="120" w:after="120" w:line="276" w:lineRule="auto"/>
        <w:jc w:val="both"/>
        <w:rPr>
          <w:rFonts w:ascii="Times New Roman" w:hAnsi="Times New Roman" w:cs="Times New Roman"/>
          <w:sz w:val="24"/>
        </w:rPr>
      </w:pPr>
      <w:r w:rsidRPr="00D023FF">
        <w:rPr>
          <w:rFonts w:ascii="Times New Roman" w:hAnsi="Times New Roman" w:cs="Times New Roman"/>
          <w:color w:val="000000"/>
          <w:sz w:val="24"/>
        </w:rPr>
        <w:t> Ensejar o retardamento da execução ou da entrega do objeto da licitação sem motivo justificado;</w:t>
      </w:r>
    </w:p>
    <w:p w:rsidR="00B044AF" w:rsidRPr="00D023FF" w:rsidRDefault="00B044AF" w:rsidP="00B044AF">
      <w:pPr>
        <w:widowControl/>
        <w:numPr>
          <w:ilvl w:val="2"/>
          <w:numId w:val="21"/>
        </w:numPr>
        <w:shd w:val="clear" w:color="auto" w:fill="FFFFFF" w:themeFill="background1"/>
        <w:autoSpaceDE/>
        <w:autoSpaceDN/>
        <w:spacing w:before="120" w:after="120" w:line="276" w:lineRule="auto"/>
        <w:jc w:val="both"/>
        <w:rPr>
          <w:rFonts w:ascii="Times New Roman" w:hAnsi="Times New Roman" w:cs="Times New Roman"/>
          <w:sz w:val="24"/>
        </w:rPr>
      </w:pPr>
      <w:r w:rsidRPr="00D023FF">
        <w:rPr>
          <w:rFonts w:ascii="Times New Roman" w:hAnsi="Times New Roman" w:cs="Times New Roman"/>
          <w:color w:val="000000"/>
          <w:sz w:val="24"/>
        </w:rPr>
        <w:t>Apresentar declaração ou documentação falsa exigida para o certame ou prestar declaração falsa durante a dispensa eletrônica ou a execução do contrato;</w:t>
      </w:r>
    </w:p>
    <w:p w:rsidR="00B044AF" w:rsidRPr="00D023FF" w:rsidRDefault="00B044AF" w:rsidP="00B044AF">
      <w:pPr>
        <w:widowControl/>
        <w:numPr>
          <w:ilvl w:val="2"/>
          <w:numId w:val="21"/>
        </w:numPr>
        <w:shd w:val="clear" w:color="auto" w:fill="FFFFFF" w:themeFill="background1"/>
        <w:autoSpaceDE/>
        <w:autoSpaceDN/>
        <w:spacing w:before="120" w:after="120" w:line="276" w:lineRule="auto"/>
        <w:jc w:val="both"/>
        <w:rPr>
          <w:rFonts w:ascii="Times New Roman" w:hAnsi="Times New Roman" w:cs="Times New Roman"/>
          <w:sz w:val="24"/>
        </w:rPr>
      </w:pPr>
      <w:r w:rsidRPr="00D023FF">
        <w:rPr>
          <w:rFonts w:ascii="Times New Roman" w:hAnsi="Times New Roman" w:cs="Times New Roman"/>
          <w:color w:val="000000"/>
          <w:sz w:val="24"/>
        </w:rPr>
        <w:t>Fraudar a dispensa eletrônica ou praticar ato fraudulento na execução do contrato;</w:t>
      </w:r>
    </w:p>
    <w:p w:rsidR="00B044AF" w:rsidRPr="00D023FF" w:rsidRDefault="00B044AF" w:rsidP="00B044AF">
      <w:pPr>
        <w:widowControl/>
        <w:numPr>
          <w:ilvl w:val="2"/>
          <w:numId w:val="21"/>
        </w:numPr>
        <w:shd w:val="clear" w:color="auto" w:fill="FFFFFF" w:themeFill="background1"/>
        <w:autoSpaceDE/>
        <w:autoSpaceDN/>
        <w:spacing w:before="120" w:after="120" w:line="276" w:lineRule="auto"/>
        <w:jc w:val="both"/>
        <w:rPr>
          <w:rFonts w:ascii="Times New Roman" w:hAnsi="Times New Roman" w:cs="Times New Roman"/>
          <w:sz w:val="24"/>
        </w:rPr>
      </w:pPr>
      <w:r w:rsidRPr="00D023FF">
        <w:rPr>
          <w:rFonts w:ascii="Times New Roman" w:hAnsi="Times New Roman" w:cs="Times New Roman"/>
          <w:color w:val="000000"/>
          <w:sz w:val="24"/>
        </w:rPr>
        <w:t> Comportar-se de modo inidôneo ou cometer fraude de qualquer natureza;</w:t>
      </w:r>
    </w:p>
    <w:p w:rsidR="00B044AF" w:rsidRPr="00D023FF" w:rsidRDefault="00B044AF" w:rsidP="00B044AF">
      <w:pPr>
        <w:pStyle w:val="PargrafodaLista"/>
        <w:widowControl/>
        <w:numPr>
          <w:ilvl w:val="3"/>
          <w:numId w:val="21"/>
        </w:numPr>
        <w:shd w:val="clear" w:color="auto" w:fill="FFFFFF" w:themeFill="background1"/>
        <w:autoSpaceDE/>
        <w:autoSpaceDN/>
        <w:spacing w:before="120" w:after="120" w:line="276" w:lineRule="auto"/>
        <w:contextualSpacing/>
        <w:rPr>
          <w:rFonts w:ascii="Times New Roman" w:hAnsi="Times New Roman" w:cs="Times New Roman"/>
          <w:sz w:val="24"/>
        </w:rPr>
      </w:pPr>
      <w:r w:rsidRPr="00D023FF">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B044AF" w:rsidRPr="00D023FF" w:rsidRDefault="00B044AF" w:rsidP="00B044AF">
      <w:pPr>
        <w:widowControl/>
        <w:numPr>
          <w:ilvl w:val="2"/>
          <w:numId w:val="21"/>
        </w:numPr>
        <w:shd w:val="clear" w:color="auto" w:fill="FFFFFF" w:themeFill="background1"/>
        <w:autoSpaceDE/>
        <w:autoSpaceDN/>
        <w:spacing w:before="120" w:after="120" w:line="276" w:lineRule="auto"/>
        <w:jc w:val="both"/>
        <w:rPr>
          <w:rFonts w:ascii="Times New Roman" w:hAnsi="Times New Roman" w:cs="Times New Roman"/>
          <w:sz w:val="24"/>
        </w:rPr>
      </w:pPr>
      <w:r w:rsidRPr="00D023FF">
        <w:rPr>
          <w:rFonts w:ascii="Times New Roman" w:hAnsi="Times New Roman" w:cs="Times New Roman"/>
          <w:color w:val="000000"/>
          <w:sz w:val="24"/>
        </w:rPr>
        <w:t> Praticar atos ilícitos com vistas a frustrar os objetivos deste certame.</w:t>
      </w:r>
    </w:p>
    <w:p w:rsidR="00B044AF" w:rsidRPr="00D023FF" w:rsidRDefault="00B044AF" w:rsidP="00B044AF">
      <w:pPr>
        <w:widowControl/>
        <w:numPr>
          <w:ilvl w:val="2"/>
          <w:numId w:val="21"/>
        </w:numPr>
        <w:shd w:val="clear" w:color="auto" w:fill="FFFFFF" w:themeFill="background1"/>
        <w:autoSpaceDE/>
        <w:autoSpaceDN/>
        <w:spacing w:before="120" w:after="120" w:line="276" w:lineRule="auto"/>
        <w:jc w:val="both"/>
        <w:rPr>
          <w:rFonts w:ascii="Times New Roman" w:hAnsi="Times New Roman" w:cs="Times New Roman"/>
          <w:color w:val="000000"/>
          <w:sz w:val="24"/>
        </w:rPr>
      </w:pPr>
      <w:r w:rsidRPr="00D023FF">
        <w:rPr>
          <w:rFonts w:ascii="Times New Roman" w:hAnsi="Times New Roman" w:cs="Times New Roman"/>
          <w:color w:val="000000"/>
          <w:sz w:val="24"/>
        </w:rPr>
        <w:t>Praticar ato lesivo previsto no </w:t>
      </w:r>
      <w:hyperlink r:id="rId11" w:anchor="art5" w:history="1">
        <w:r w:rsidRPr="00D023FF">
          <w:rPr>
            <w:rFonts w:ascii="Times New Roman" w:hAnsi="Times New Roman" w:cs="Times New Roman"/>
            <w:color w:val="000000"/>
            <w:sz w:val="24"/>
          </w:rPr>
          <w:t>art. 5º da Lei nº 12.846, de 1º de agosto de 2013.</w:t>
        </w:r>
      </w:hyperlink>
    </w:p>
    <w:p w:rsidR="00B044AF" w:rsidRPr="00D023FF" w:rsidRDefault="00B044AF" w:rsidP="00B044AF">
      <w:pPr>
        <w:pStyle w:val="PargrafodaLista"/>
        <w:widowControl/>
        <w:numPr>
          <w:ilvl w:val="1"/>
          <w:numId w:val="21"/>
        </w:numPr>
        <w:shd w:val="clear" w:color="auto" w:fill="FFFFFF" w:themeFill="background1"/>
        <w:autoSpaceDE/>
        <w:autoSpaceDN/>
        <w:spacing w:before="120" w:after="120" w:line="276" w:lineRule="auto"/>
        <w:contextualSpacing/>
        <w:rPr>
          <w:rFonts w:ascii="Times New Roman" w:hAnsi="Times New Roman" w:cs="Times New Roman"/>
          <w:b/>
          <w:sz w:val="24"/>
        </w:rPr>
      </w:pPr>
      <w:r w:rsidRPr="00D023FF">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rsidR="00B044AF" w:rsidRPr="00D023FF" w:rsidRDefault="00B044AF" w:rsidP="00B044AF">
      <w:pPr>
        <w:widowControl/>
        <w:numPr>
          <w:ilvl w:val="2"/>
          <w:numId w:val="14"/>
        </w:numPr>
        <w:shd w:val="clear" w:color="auto" w:fill="FFFFFF" w:themeFill="background1"/>
        <w:autoSpaceDE/>
        <w:autoSpaceDN/>
        <w:spacing w:before="120" w:after="120" w:line="276" w:lineRule="auto"/>
        <w:jc w:val="both"/>
        <w:rPr>
          <w:rFonts w:ascii="Times New Roman" w:hAnsi="Times New Roman" w:cs="Times New Roman"/>
          <w:sz w:val="24"/>
        </w:rPr>
      </w:pPr>
      <w:r w:rsidRPr="00D023FF">
        <w:rPr>
          <w:rFonts w:ascii="Times New Roman" w:hAnsi="Times New Roman" w:cs="Times New Roman"/>
          <w:sz w:val="24"/>
        </w:rPr>
        <w:t>Advertência pela falta do subitem 8.1.1 deste Aviso de Contratação Direta, quando não se justificar a imposição de penalidade mais grave;</w:t>
      </w:r>
    </w:p>
    <w:p w:rsidR="00B044AF" w:rsidRPr="00D023FF" w:rsidRDefault="00B044AF" w:rsidP="00B044AF">
      <w:pPr>
        <w:widowControl/>
        <w:numPr>
          <w:ilvl w:val="2"/>
          <w:numId w:val="14"/>
        </w:numPr>
        <w:shd w:val="clear" w:color="auto" w:fill="FFFFFF" w:themeFill="background1"/>
        <w:autoSpaceDE/>
        <w:autoSpaceDN/>
        <w:spacing w:before="120" w:after="120" w:line="276" w:lineRule="auto"/>
        <w:jc w:val="both"/>
        <w:rPr>
          <w:rFonts w:ascii="Times New Roman" w:hAnsi="Times New Roman" w:cs="Times New Roman"/>
          <w:sz w:val="24"/>
        </w:rPr>
      </w:pPr>
      <w:r w:rsidRPr="00D023FF">
        <w:rPr>
          <w:rFonts w:ascii="Times New Roman" w:hAnsi="Times New Roman" w:cs="Times New Roman"/>
          <w:sz w:val="24"/>
        </w:rPr>
        <w:t>Multa de 30% (trinta por cento) sobre o valor estimado do(s) item(s) prejudicado(s) pela conduta do fornecedor, por qualquer das infrações dos subitens 8.1.1 a 8.1.12;</w:t>
      </w:r>
    </w:p>
    <w:p w:rsidR="00B044AF" w:rsidRPr="00D023FF" w:rsidRDefault="00B044AF" w:rsidP="00B044AF">
      <w:pPr>
        <w:widowControl/>
        <w:numPr>
          <w:ilvl w:val="2"/>
          <w:numId w:val="14"/>
        </w:numPr>
        <w:shd w:val="clear" w:color="auto" w:fill="FFFFFF" w:themeFill="background1"/>
        <w:autoSpaceDE/>
        <w:autoSpaceDN/>
        <w:spacing w:before="120" w:after="120" w:line="276" w:lineRule="auto"/>
        <w:jc w:val="both"/>
        <w:rPr>
          <w:rFonts w:ascii="Times New Roman" w:hAnsi="Times New Roman" w:cs="Times New Roman"/>
          <w:sz w:val="24"/>
        </w:rPr>
      </w:pPr>
      <w:r w:rsidRPr="00D023FF">
        <w:rPr>
          <w:rFonts w:ascii="Times New Roman" w:hAnsi="Times New Roman" w:cs="Times New Roman"/>
          <w:color w:val="000000"/>
          <w:sz w:val="24"/>
        </w:rPr>
        <w:lastRenderedPageBreak/>
        <w:t>Impedimento de licitar e contratar</w:t>
      </w:r>
      <w:r w:rsidRPr="00D023FF">
        <w:rPr>
          <w:rFonts w:ascii="Times New Roman" w:hAnsi="Times New Roman" w:cs="Times New Roman"/>
          <w:sz w:val="24"/>
        </w:rPr>
        <w:t xml:space="preserve"> </w:t>
      </w:r>
      <w:r w:rsidRPr="00D023FF">
        <w:rPr>
          <w:rFonts w:ascii="Times New Roman" w:hAnsi="Times New Roman" w:cs="Times New Roman"/>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D023FF">
        <w:rPr>
          <w:rFonts w:ascii="Times New Roman" w:hAnsi="Times New Roman" w:cs="Times New Roman"/>
          <w:sz w:val="24"/>
        </w:rPr>
        <w:t>;</w:t>
      </w:r>
    </w:p>
    <w:p w:rsidR="00B044AF" w:rsidRPr="00D023FF" w:rsidRDefault="00B044AF" w:rsidP="00B044AF">
      <w:pPr>
        <w:widowControl/>
        <w:numPr>
          <w:ilvl w:val="2"/>
          <w:numId w:val="14"/>
        </w:numPr>
        <w:shd w:val="clear" w:color="auto" w:fill="FFFFFF" w:themeFill="background1"/>
        <w:autoSpaceDE/>
        <w:autoSpaceDN/>
        <w:spacing w:before="120" w:after="120" w:line="276" w:lineRule="auto"/>
        <w:jc w:val="both"/>
        <w:rPr>
          <w:rFonts w:ascii="Times New Roman" w:hAnsi="Times New Roman" w:cs="Times New Roman"/>
          <w:sz w:val="24"/>
        </w:rPr>
      </w:pPr>
      <w:r w:rsidRPr="00D023FF">
        <w:rPr>
          <w:rFonts w:ascii="Times New Roman" w:hAnsi="Times New Roman" w:cs="Times New Roman"/>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D023FF">
        <w:rPr>
          <w:rFonts w:ascii="Times New Roman" w:hAnsi="Times New Roman" w:cs="Times New Roman"/>
          <w:sz w:val="24"/>
        </w:rPr>
        <w:t>;</w:t>
      </w:r>
    </w:p>
    <w:p w:rsidR="00B044AF" w:rsidRPr="00D023FF" w:rsidRDefault="00B044AF" w:rsidP="00B044AF">
      <w:pPr>
        <w:widowControl/>
        <w:numPr>
          <w:ilvl w:val="1"/>
          <w:numId w:val="21"/>
        </w:numPr>
        <w:shd w:val="clear" w:color="auto" w:fill="FFFFFF" w:themeFill="background1"/>
        <w:autoSpaceDE/>
        <w:autoSpaceDN/>
        <w:spacing w:before="120" w:after="120" w:line="276" w:lineRule="auto"/>
        <w:jc w:val="both"/>
        <w:rPr>
          <w:rFonts w:ascii="Times New Roman" w:hAnsi="Times New Roman" w:cs="Times New Roman"/>
          <w:bCs/>
          <w:sz w:val="24"/>
        </w:rPr>
      </w:pPr>
      <w:r w:rsidRPr="00D023FF">
        <w:rPr>
          <w:rFonts w:ascii="Times New Roman" w:hAnsi="Times New Roman" w:cs="Times New Roman"/>
          <w:bCs/>
          <w:sz w:val="24"/>
        </w:rPr>
        <w:t>Na aplicação das sanções serão considerados:</w:t>
      </w:r>
    </w:p>
    <w:p w:rsidR="00B044AF" w:rsidRPr="00D023FF" w:rsidRDefault="00B044AF" w:rsidP="00B044AF">
      <w:pPr>
        <w:widowControl/>
        <w:numPr>
          <w:ilvl w:val="2"/>
          <w:numId w:val="21"/>
        </w:numPr>
        <w:shd w:val="clear" w:color="auto" w:fill="FFFFFF" w:themeFill="background1"/>
        <w:autoSpaceDE/>
        <w:autoSpaceDN/>
        <w:spacing w:before="120" w:after="120" w:line="276" w:lineRule="auto"/>
        <w:jc w:val="both"/>
        <w:rPr>
          <w:rFonts w:ascii="Times New Roman" w:hAnsi="Times New Roman" w:cs="Times New Roman"/>
          <w:bCs/>
          <w:sz w:val="24"/>
        </w:rPr>
      </w:pPr>
      <w:r w:rsidRPr="00D023FF">
        <w:rPr>
          <w:rFonts w:ascii="Times New Roman" w:hAnsi="Times New Roman" w:cs="Times New Roman"/>
          <w:bCs/>
          <w:sz w:val="24"/>
        </w:rPr>
        <w:t>A natureza e a gravidade da infração cometida;</w:t>
      </w:r>
    </w:p>
    <w:p w:rsidR="00B044AF" w:rsidRPr="00D023FF" w:rsidRDefault="00B044AF" w:rsidP="00B044AF">
      <w:pPr>
        <w:widowControl/>
        <w:numPr>
          <w:ilvl w:val="2"/>
          <w:numId w:val="21"/>
        </w:numPr>
        <w:shd w:val="clear" w:color="auto" w:fill="FFFFFF" w:themeFill="background1"/>
        <w:autoSpaceDE/>
        <w:autoSpaceDN/>
        <w:spacing w:before="120" w:after="120" w:line="276" w:lineRule="auto"/>
        <w:jc w:val="both"/>
        <w:rPr>
          <w:rFonts w:ascii="Times New Roman" w:hAnsi="Times New Roman" w:cs="Times New Roman"/>
          <w:bCs/>
          <w:sz w:val="24"/>
        </w:rPr>
      </w:pPr>
      <w:r w:rsidRPr="00D023FF">
        <w:rPr>
          <w:rFonts w:ascii="Times New Roman" w:hAnsi="Times New Roman" w:cs="Times New Roman"/>
          <w:bCs/>
          <w:sz w:val="24"/>
        </w:rPr>
        <w:t>As peculiaridades do caso concreto;</w:t>
      </w:r>
    </w:p>
    <w:p w:rsidR="00B044AF" w:rsidRPr="00D023FF" w:rsidRDefault="00B044AF" w:rsidP="00B044AF">
      <w:pPr>
        <w:widowControl/>
        <w:numPr>
          <w:ilvl w:val="2"/>
          <w:numId w:val="21"/>
        </w:numPr>
        <w:shd w:val="clear" w:color="auto" w:fill="FFFFFF" w:themeFill="background1"/>
        <w:autoSpaceDE/>
        <w:autoSpaceDN/>
        <w:spacing w:before="120" w:after="120" w:line="276" w:lineRule="auto"/>
        <w:jc w:val="both"/>
        <w:rPr>
          <w:rFonts w:ascii="Times New Roman" w:hAnsi="Times New Roman" w:cs="Times New Roman"/>
          <w:bCs/>
          <w:sz w:val="24"/>
        </w:rPr>
      </w:pPr>
      <w:r w:rsidRPr="00D023FF">
        <w:rPr>
          <w:rFonts w:ascii="Times New Roman" w:hAnsi="Times New Roman" w:cs="Times New Roman"/>
          <w:bCs/>
          <w:sz w:val="24"/>
        </w:rPr>
        <w:t>As circunstâncias agravantes ou atenuantes;</w:t>
      </w:r>
    </w:p>
    <w:p w:rsidR="00B044AF" w:rsidRPr="00D023FF" w:rsidRDefault="00B044AF" w:rsidP="00B044AF">
      <w:pPr>
        <w:widowControl/>
        <w:numPr>
          <w:ilvl w:val="2"/>
          <w:numId w:val="21"/>
        </w:numPr>
        <w:shd w:val="clear" w:color="auto" w:fill="FFFFFF" w:themeFill="background1"/>
        <w:autoSpaceDE/>
        <w:autoSpaceDN/>
        <w:spacing w:before="120" w:after="120" w:line="276" w:lineRule="auto"/>
        <w:jc w:val="both"/>
        <w:rPr>
          <w:rFonts w:ascii="Times New Roman" w:hAnsi="Times New Roman" w:cs="Times New Roman"/>
          <w:bCs/>
          <w:sz w:val="24"/>
        </w:rPr>
      </w:pPr>
      <w:r w:rsidRPr="00D023FF">
        <w:rPr>
          <w:rFonts w:ascii="Times New Roman" w:hAnsi="Times New Roman" w:cs="Times New Roman"/>
          <w:bCs/>
          <w:sz w:val="24"/>
        </w:rPr>
        <w:t>Os danos que dela provierem para a Administração Pública;</w:t>
      </w:r>
    </w:p>
    <w:p w:rsidR="00B044AF" w:rsidRPr="00D023FF" w:rsidRDefault="00B044AF" w:rsidP="00B044AF">
      <w:pPr>
        <w:widowControl/>
        <w:numPr>
          <w:ilvl w:val="2"/>
          <w:numId w:val="21"/>
        </w:numPr>
        <w:shd w:val="clear" w:color="auto" w:fill="FFFFFF" w:themeFill="background1"/>
        <w:autoSpaceDE/>
        <w:autoSpaceDN/>
        <w:spacing w:before="120" w:after="120" w:line="276" w:lineRule="auto"/>
        <w:jc w:val="both"/>
        <w:rPr>
          <w:rFonts w:ascii="Times New Roman" w:hAnsi="Times New Roman" w:cs="Times New Roman"/>
          <w:bCs/>
          <w:sz w:val="24"/>
        </w:rPr>
      </w:pPr>
      <w:r w:rsidRPr="00D023FF">
        <w:rPr>
          <w:rFonts w:ascii="Times New Roman" w:hAnsi="Times New Roman" w:cs="Times New Roman"/>
          <w:bCs/>
          <w:sz w:val="24"/>
        </w:rPr>
        <w:t>A implantação ou o aperfeiçoamento de programa de integridade, conforme normas e orientações dos órgãos de controle.</w:t>
      </w:r>
    </w:p>
    <w:p w:rsidR="00B044AF" w:rsidRPr="00D023FF" w:rsidRDefault="00B044AF" w:rsidP="00B044AF">
      <w:pPr>
        <w:pStyle w:val="PargrafodaLista"/>
        <w:widowControl/>
        <w:numPr>
          <w:ilvl w:val="1"/>
          <w:numId w:val="21"/>
        </w:numPr>
        <w:shd w:val="clear" w:color="auto" w:fill="FFFFFF" w:themeFill="background1"/>
        <w:autoSpaceDE/>
        <w:autoSpaceDN/>
        <w:spacing w:before="120" w:after="120" w:line="276" w:lineRule="auto"/>
        <w:contextualSpacing/>
        <w:rPr>
          <w:rFonts w:ascii="Times New Roman" w:hAnsi="Times New Roman" w:cs="Times New Roman"/>
          <w:sz w:val="24"/>
        </w:rPr>
      </w:pPr>
      <w:bookmarkStart w:id="1" w:name="art156§6"/>
      <w:bookmarkStart w:id="2" w:name="art156§7"/>
      <w:bookmarkStart w:id="3" w:name="art156§8"/>
      <w:bookmarkEnd w:id="1"/>
      <w:bookmarkEnd w:id="2"/>
      <w:bookmarkEnd w:id="3"/>
      <w:r w:rsidRPr="00D023F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B044AF" w:rsidRPr="00D023FF" w:rsidRDefault="00B044AF" w:rsidP="00B044AF">
      <w:pPr>
        <w:pStyle w:val="PargrafodaLista"/>
        <w:widowControl/>
        <w:numPr>
          <w:ilvl w:val="1"/>
          <w:numId w:val="21"/>
        </w:numPr>
        <w:shd w:val="clear" w:color="auto" w:fill="FFFFFF" w:themeFill="background1"/>
        <w:autoSpaceDE/>
        <w:autoSpaceDN/>
        <w:spacing w:before="120" w:after="120" w:line="276" w:lineRule="auto"/>
        <w:contextualSpacing/>
        <w:rPr>
          <w:rFonts w:ascii="Times New Roman" w:hAnsi="Times New Roman" w:cs="Times New Roman"/>
          <w:sz w:val="24"/>
        </w:rPr>
      </w:pPr>
      <w:r w:rsidRPr="00D023FF">
        <w:rPr>
          <w:rFonts w:ascii="Times New Roman" w:hAnsi="Times New Roman" w:cs="Times New Roman"/>
          <w:sz w:val="24"/>
        </w:rPr>
        <w:t>A aplicação das sanções previstas neste Aviso de Contratação Direta, em hipótese alguma, a obrigação de reparação integral do dano causado à Administração Pública.</w:t>
      </w:r>
    </w:p>
    <w:p w:rsidR="00B044AF" w:rsidRPr="00D023FF" w:rsidRDefault="00B044AF" w:rsidP="00B044AF">
      <w:pPr>
        <w:pStyle w:val="PargrafodaLista"/>
        <w:widowControl/>
        <w:numPr>
          <w:ilvl w:val="1"/>
          <w:numId w:val="21"/>
        </w:numPr>
        <w:shd w:val="clear" w:color="auto" w:fill="FFFFFF" w:themeFill="background1"/>
        <w:autoSpaceDE/>
        <w:autoSpaceDN/>
        <w:spacing w:before="120" w:after="120" w:line="276" w:lineRule="auto"/>
        <w:contextualSpacing/>
        <w:rPr>
          <w:rFonts w:ascii="Times New Roman" w:hAnsi="Times New Roman" w:cs="Times New Roman"/>
          <w:sz w:val="24"/>
        </w:rPr>
      </w:pPr>
      <w:r w:rsidRPr="00D023FF">
        <w:rPr>
          <w:rFonts w:ascii="Times New Roman" w:hAnsi="Times New Roman" w:cs="Times New Roman"/>
          <w:sz w:val="24"/>
        </w:rPr>
        <w:t>A penalidade de multa pode ser aplicada cumulativamente com as demais sanções.</w:t>
      </w:r>
    </w:p>
    <w:p w:rsidR="00B044AF" w:rsidRPr="00D023FF" w:rsidRDefault="00B044AF" w:rsidP="00B044AF">
      <w:pPr>
        <w:pStyle w:val="PargrafodaLista"/>
        <w:widowControl/>
        <w:numPr>
          <w:ilvl w:val="1"/>
          <w:numId w:val="21"/>
        </w:numPr>
        <w:shd w:val="clear" w:color="auto" w:fill="FFFFFF" w:themeFill="background1"/>
        <w:autoSpaceDE/>
        <w:autoSpaceDN/>
        <w:spacing w:before="120" w:after="120" w:line="276" w:lineRule="auto"/>
        <w:contextualSpacing/>
        <w:rPr>
          <w:rFonts w:ascii="Times New Roman" w:hAnsi="Times New Roman" w:cs="Times New Roman"/>
          <w:sz w:val="24"/>
        </w:rPr>
      </w:pPr>
      <w:r w:rsidRPr="00D023FF">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B044AF" w:rsidRPr="00D023FF" w:rsidRDefault="00B044AF" w:rsidP="00B044AF">
      <w:pPr>
        <w:pStyle w:val="PargrafodaLista"/>
        <w:widowControl/>
        <w:numPr>
          <w:ilvl w:val="1"/>
          <w:numId w:val="21"/>
        </w:numPr>
        <w:shd w:val="clear" w:color="auto" w:fill="FFFFFF" w:themeFill="background1"/>
        <w:autoSpaceDE/>
        <w:autoSpaceDN/>
        <w:spacing w:before="120" w:after="120" w:line="276" w:lineRule="auto"/>
        <w:contextualSpacing/>
        <w:rPr>
          <w:rFonts w:ascii="Times New Roman" w:hAnsi="Times New Roman" w:cs="Times New Roman"/>
          <w:sz w:val="24"/>
        </w:rPr>
      </w:pPr>
      <w:r w:rsidRPr="00D023F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B044AF" w:rsidRPr="00D023FF" w:rsidRDefault="00B044AF" w:rsidP="00B044AF">
      <w:pPr>
        <w:pStyle w:val="PargrafodaLista"/>
        <w:widowControl/>
        <w:numPr>
          <w:ilvl w:val="1"/>
          <w:numId w:val="21"/>
        </w:numPr>
        <w:shd w:val="clear" w:color="auto" w:fill="FFFFFF" w:themeFill="background1"/>
        <w:autoSpaceDE/>
        <w:autoSpaceDN/>
        <w:spacing w:before="120" w:after="120" w:line="276" w:lineRule="auto"/>
        <w:contextualSpacing/>
        <w:rPr>
          <w:rFonts w:ascii="Times New Roman" w:hAnsi="Times New Roman" w:cs="Times New Roman"/>
          <w:sz w:val="24"/>
        </w:rPr>
      </w:pPr>
      <w:r w:rsidRPr="00D023F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B044AF" w:rsidRPr="00D023FF" w:rsidRDefault="00B044AF" w:rsidP="00B044AF">
      <w:pPr>
        <w:shd w:val="clear" w:color="auto" w:fill="FFFFFF" w:themeFill="background1"/>
        <w:spacing w:before="120" w:after="120" w:line="276" w:lineRule="auto"/>
        <w:ind w:left="425"/>
        <w:jc w:val="both"/>
        <w:rPr>
          <w:rFonts w:ascii="Times New Roman" w:hAnsi="Times New Roman" w:cs="Times New Roman"/>
          <w:sz w:val="24"/>
        </w:rPr>
      </w:pPr>
      <w:r w:rsidRPr="00D023FF">
        <w:rPr>
          <w:rFonts w:ascii="Times New Roman" w:hAnsi="Times New Roman" w:cs="Times New Roman"/>
          <w:sz w:val="24"/>
        </w:rPr>
        <w:t>8.10.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B044AF" w:rsidRPr="00D023FF" w:rsidRDefault="00B044AF" w:rsidP="00B044AF">
      <w:pPr>
        <w:shd w:val="clear" w:color="auto" w:fill="FFFFFF" w:themeFill="background1"/>
        <w:spacing w:before="120" w:after="120" w:line="276" w:lineRule="auto"/>
        <w:ind w:left="425"/>
        <w:jc w:val="both"/>
        <w:rPr>
          <w:rFonts w:ascii="Times New Roman" w:hAnsi="Times New Roman" w:cs="Times New Roman"/>
          <w:sz w:val="24"/>
        </w:rPr>
      </w:pPr>
      <w:r w:rsidRPr="00D023FF">
        <w:rPr>
          <w:rFonts w:ascii="Times New Roman" w:hAnsi="Times New Roman" w:cs="Times New Roman"/>
          <w:sz w:val="24"/>
        </w:rPr>
        <w:t>8.11. As sanções por atos praticados no decorrer da contratação estão previstas nos anexos a este Aviso.</w:t>
      </w:r>
    </w:p>
    <w:p w:rsidR="00B044AF" w:rsidRPr="00D023FF" w:rsidRDefault="00B044AF" w:rsidP="00B044AF">
      <w:pPr>
        <w:pStyle w:val="PADRO"/>
        <w:keepNext w:val="0"/>
        <w:widowControl/>
        <w:numPr>
          <w:ilvl w:val="0"/>
          <w:numId w:val="21"/>
        </w:numPr>
        <w:shd w:val="clear" w:color="auto" w:fill="FFFFFF" w:themeFill="background1"/>
        <w:spacing w:before="120" w:after="120"/>
        <w:rPr>
          <w:rFonts w:ascii="Times New Roman" w:hAnsi="Times New Roman" w:cs="Times New Roman"/>
          <w:b/>
          <w:sz w:val="24"/>
        </w:rPr>
      </w:pPr>
      <w:r w:rsidRPr="00D023FF">
        <w:rPr>
          <w:rFonts w:ascii="Times New Roman" w:hAnsi="Times New Roman" w:cs="Times New Roman"/>
          <w:b/>
          <w:sz w:val="24"/>
        </w:rPr>
        <w:t>DAS DISPOSIÇÕES GERAIS</w:t>
      </w:r>
    </w:p>
    <w:p w:rsidR="00B044AF" w:rsidRPr="00D023FF" w:rsidRDefault="00B044AF" w:rsidP="00B044AF">
      <w:pPr>
        <w:pStyle w:val="PargrafodaLista"/>
        <w:widowControl/>
        <w:numPr>
          <w:ilvl w:val="1"/>
          <w:numId w:val="21"/>
        </w:numPr>
        <w:shd w:val="clear" w:color="auto" w:fill="FFFFFF" w:themeFill="background1"/>
        <w:autoSpaceDN/>
        <w:snapToGrid w:val="0"/>
        <w:spacing w:before="120" w:after="120" w:line="276" w:lineRule="auto"/>
        <w:contextualSpacing/>
        <w:rPr>
          <w:rFonts w:ascii="Times New Roman" w:hAnsi="Times New Roman" w:cs="Times New Roman"/>
          <w:sz w:val="24"/>
        </w:rPr>
      </w:pPr>
      <w:r w:rsidRPr="00D023FF">
        <w:rPr>
          <w:rFonts w:ascii="Times New Roman" w:hAnsi="Times New Roman" w:cs="Times New Roman"/>
          <w:sz w:val="24"/>
        </w:rPr>
        <w:lastRenderedPageBreak/>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rsidR="00B044AF" w:rsidRPr="00D023FF" w:rsidRDefault="00B044AF" w:rsidP="00B044AF">
      <w:pPr>
        <w:pStyle w:val="PargrafodaLista"/>
        <w:widowControl/>
        <w:numPr>
          <w:ilvl w:val="1"/>
          <w:numId w:val="21"/>
        </w:numPr>
        <w:shd w:val="clear" w:color="auto" w:fill="FFFFFF" w:themeFill="background1"/>
        <w:autoSpaceDE/>
        <w:autoSpaceDN/>
        <w:spacing w:before="120" w:after="120" w:line="276" w:lineRule="auto"/>
        <w:contextualSpacing/>
        <w:rPr>
          <w:rFonts w:ascii="Times New Roman" w:hAnsi="Times New Roman" w:cs="Times New Roman"/>
          <w:color w:val="000000"/>
          <w:sz w:val="24"/>
        </w:rPr>
      </w:pPr>
      <w:r w:rsidRPr="00D023FF">
        <w:rPr>
          <w:rFonts w:ascii="Times New Roman" w:hAnsi="Times New Roman" w:cs="Times New Roman"/>
          <w:color w:val="000000"/>
          <w:sz w:val="24"/>
        </w:rPr>
        <w:t>No caso de todos os fornecedores restarem desclassificados ou inabilitados (procedimento fracassado), a Administração poderá:</w:t>
      </w:r>
    </w:p>
    <w:p w:rsidR="00B044AF" w:rsidRPr="00D023FF" w:rsidRDefault="00B044AF" w:rsidP="00B044AF">
      <w:pPr>
        <w:widowControl/>
        <w:numPr>
          <w:ilvl w:val="2"/>
          <w:numId w:val="21"/>
        </w:numPr>
        <w:shd w:val="clear" w:color="auto" w:fill="FFFFFF" w:themeFill="background1"/>
        <w:autoSpaceDE/>
        <w:autoSpaceDN/>
        <w:spacing w:before="120" w:after="120" w:line="276" w:lineRule="auto"/>
        <w:jc w:val="both"/>
        <w:rPr>
          <w:rFonts w:ascii="Times New Roman" w:hAnsi="Times New Roman" w:cs="Times New Roman"/>
          <w:color w:val="000000"/>
          <w:sz w:val="24"/>
        </w:rPr>
      </w:pPr>
      <w:r w:rsidRPr="00D023FF">
        <w:rPr>
          <w:rFonts w:ascii="Times New Roman" w:hAnsi="Times New Roman" w:cs="Times New Roman"/>
          <w:color w:val="000000"/>
          <w:sz w:val="24"/>
        </w:rPr>
        <w:t>Republicar o presente aviso com uma nova data;</w:t>
      </w:r>
    </w:p>
    <w:p w:rsidR="00B044AF" w:rsidRPr="00D023FF" w:rsidRDefault="00B044AF" w:rsidP="00B044AF">
      <w:pPr>
        <w:widowControl/>
        <w:numPr>
          <w:ilvl w:val="2"/>
          <w:numId w:val="21"/>
        </w:numPr>
        <w:shd w:val="clear" w:color="auto" w:fill="FFFFFF" w:themeFill="background1"/>
        <w:autoSpaceDE/>
        <w:autoSpaceDN/>
        <w:spacing w:before="120" w:after="120" w:line="276" w:lineRule="auto"/>
        <w:jc w:val="both"/>
        <w:rPr>
          <w:rFonts w:ascii="Times New Roman" w:hAnsi="Times New Roman" w:cs="Times New Roman"/>
          <w:color w:val="000000"/>
          <w:sz w:val="24"/>
        </w:rPr>
      </w:pPr>
      <w:r w:rsidRPr="00D023FF">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rsidR="00B044AF" w:rsidRPr="00D023FF" w:rsidRDefault="00B044AF" w:rsidP="00B044AF">
      <w:pPr>
        <w:widowControl/>
        <w:numPr>
          <w:ilvl w:val="3"/>
          <w:numId w:val="21"/>
        </w:numPr>
        <w:shd w:val="clear" w:color="auto" w:fill="FFFFFF" w:themeFill="background1"/>
        <w:autoSpaceDE/>
        <w:autoSpaceDN/>
        <w:spacing w:before="120" w:after="120" w:line="276" w:lineRule="auto"/>
        <w:jc w:val="both"/>
        <w:rPr>
          <w:rFonts w:ascii="Times New Roman" w:hAnsi="Times New Roman" w:cs="Times New Roman"/>
          <w:color w:val="000000"/>
          <w:sz w:val="24"/>
        </w:rPr>
      </w:pPr>
      <w:r w:rsidRPr="00D023FF">
        <w:rPr>
          <w:rFonts w:ascii="Times New Roman" w:hAnsi="Times New Roman" w:cs="Times New Roman"/>
          <w:color w:val="000000"/>
          <w:sz w:val="24"/>
        </w:rPr>
        <w:t>No caso do subitem anterior, a contratação será operacionalizada fora deste procedimento.</w:t>
      </w:r>
    </w:p>
    <w:p w:rsidR="00B044AF" w:rsidRPr="00D023FF" w:rsidRDefault="00B044AF" w:rsidP="00B044AF">
      <w:pPr>
        <w:widowControl/>
        <w:numPr>
          <w:ilvl w:val="2"/>
          <w:numId w:val="21"/>
        </w:numPr>
        <w:shd w:val="clear" w:color="auto" w:fill="FFFFFF" w:themeFill="background1"/>
        <w:autoSpaceDE/>
        <w:autoSpaceDN/>
        <w:spacing w:before="120" w:after="120" w:line="276" w:lineRule="auto"/>
        <w:jc w:val="both"/>
        <w:rPr>
          <w:rFonts w:ascii="Times New Roman" w:hAnsi="Times New Roman" w:cs="Times New Roman"/>
          <w:color w:val="000000"/>
          <w:sz w:val="24"/>
        </w:rPr>
      </w:pPr>
      <w:r w:rsidRPr="00D023FF">
        <w:rPr>
          <w:rFonts w:ascii="Times New Roman" w:hAnsi="Times New Roman" w:cs="Times New Roman"/>
          <w:color w:val="000000"/>
          <w:sz w:val="24"/>
        </w:rPr>
        <w:t>Fixar prazo para que possa haver adequação das propostas ou da documentação de habilitação, conforme o caso.</w:t>
      </w:r>
    </w:p>
    <w:p w:rsidR="00B044AF" w:rsidRPr="00D023FF" w:rsidRDefault="00B044AF" w:rsidP="00B044AF">
      <w:pPr>
        <w:pStyle w:val="PargrafodaLista"/>
        <w:widowControl/>
        <w:numPr>
          <w:ilvl w:val="1"/>
          <w:numId w:val="21"/>
        </w:numPr>
        <w:shd w:val="clear" w:color="auto" w:fill="FFFFFF" w:themeFill="background1"/>
        <w:autoSpaceDE/>
        <w:autoSpaceDN/>
        <w:spacing w:before="120" w:after="120" w:line="276" w:lineRule="auto"/>
        <w:contextualSpacing/>
        <w:rPr>
          <w:rFonts w:ascii="Times New Roman" w:hAnsi="Times New Roman" w:cs="Times New Roman"/>
          <w:color w:val="000000"/>
          <w:sz w:val="24"/>
        </w:rPr>
      </w:pPr>
      <w:r w:rsidRPr="00D023FF">
        <w:rPr>
          <w:rFonts w:ascii="Times New Roman" w:hAnsi="Times New Roman" w:cs="Times New Roman"/>
          <w:color w:val="000000"/>
          <w:sz w:val="24"/>
        </w:rPr>
        <w:t>As providências dos subitens 9.2.1 e 9.2.2 acima poderão ser utilizadas se não houver o comparecimento de quaisquer fornecedores interessados (procedimento deserto)</w:t>
      </w:r>
    </w:p>
    <w:p w:rsidR="00B044AF" w:rsidRPr="00D023FF" w:rsidRDefault="00B044AF" w:rsidP="00B044AF">
      <w:pPr>
        <w:pStyle w:val="PargrafodaLista"/>
        <w:widowControl/>
        <w:numPr>
          <w:ilvl w:val="1"/>
          <w:numId w:val="21"/>
        </w:numPr>
        <w:shd w:val="clear" w:color="auto" w:fill="FFFFFF" w:themeFill="background1"/>
        <w:autoSpaceDE/>
        <w:autoSpaceDN/>
        <w:spacing w:before="120" w:after="120" w:line="276" w:lineRule="auto"/>
        <w:contextualSpacing/>
        <w:rPr>
          <w:rFonts w:ascii="Times New Roman" w:hAnsi="Times New Roman" w:cs="Times New Roman"/>
          <w:color w:val="000000"/>
          <w:sz w:val="24"/>
        </w:rPr>
      </w:pPr>
      <w:r w:rsidRPr="00D023FF">
        <w:rPr>
          <w:rFonts w:ascii="Times New Roman" w:hAnsi="Times New Roman" w:cs="Times New Roman"/>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B044AF" w:rsidRPr="00D023FF" w:rsidRDefault="00B044AF" w:rsidP="00B044AF">
      <w:pPr>
        <w:pStyle w:val="PargrafodaLista"/>
        <w:widowControl/>
        <w:numPr>
          <w:ilvl w:val="1"/>
          <w:numId w:val="21"/>
        </w:numPr>
        <w:shd w:val="clear" w:color="auto" w:fill="FFFFFF" w:themeFill="background1"/>
        <w:autoSpaceDE/>
        <w:autoSpaceDN/>
        <w:spacing w:before="120" w:after="120" w:line="276" w:lineRule="auto"/>
        <w:contextualSpacing/>
        <w:rPr>
          <w:rFonts w:ascii="Times New Roman" w:hAnsi="Times New Roman" w:cs="Times New Roman"/>
          <w:color w:val="000000"/>
          <w:sz w:val="24"/>
        </w:rPr>
      </w:pPr>
      <w:r w:rsidRPr="00D023FF">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pela Administração ou de sua desconexão.</w:t>
      </w:r>
    </w:p>
    <w:p w:rsidR="00B044AF" w:rsidRPr="00D023FF" w:rsidRDefault="00B044AF" w:rsidP="00B044AF">
      <w:pPr>
        <w:pStyle w:val="PargrafodaLista"/>
        <w:widowControl/>
        <w:numPr>
          <w:ilvl w:val="1"/>
          <w:numId w:val="21"/>
        </w:numPr>
        <w:shd w:val="clear" w:color="auto" w:fill="FFFFFF" w:themeFill="background1"/>
        <w:autoSpaceDE/>
        <w:autoSpaceDN/>
        <w:spacing w:before="120" w:after="120" w:line="276" w:lineRule="auto"/>
        <w:contextualSpacing/>
        <w:rPr>
          <w:rFonts w:ascii="Times New Roman" w:hAnsi="Times New Roman" w:cs="Times New Roman"/>
          <w:color w:val="000000"/>
          <w:sz w:val="24"/>
        </w:rPr>
      </w:pPr>
      <w:r w:rsidRPr="00D023FF">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B044AF" w:rsidRPr="00D023FF" w:rsidRDefault="00B044AF" w:rsidP="00B044AF">
      <w:pPr>
        <w:pStyle w:val="PargrafodaLista"/>
        <w:widowControl/>
        <w:numPr>
          <w:ilvl w:val="1"/>
          <w:numId w:val="21"/>
        </w:numPr>
        <w:shd w:val="clear" w:color="auto" w:fill="FFFFFF" w:themeFill="background1"/>
        <w:autoSpaceDE/>
        <w:autoSpaceDN/>
        <w:spacing w:before="120" w:after="120" w:line="276" w:lineRule="auto"/>
        <w:contextualSpacing/>
        <w:rPr>
          <w:rFonts w:ascii="Times New Roman" w:hAnsi="Times New Roman" w:cs="Times New Roman"/>
          <w:color w:val="000000"/>
          <w:sz w:val="24"/>
        </w:rPr>
      </w:pPr>
      <w:r w:rsidRPr="00D023FF">
        <w:rPr>
          <w:rFonts w:ascii="Times New Roman" w:hAnsi="Times New Roman" w:cs="Times New Roman"/>
          <w:color w:val="000000"/>
          <w:sz w:val="24"/>
        </w:rPr>
        <w:t>Os horários estabelecidos na divulgação deste procedimento e durante o envio de lances observarão o horário de Brasília-DF, inclusive para contagem de tempo e registro no Sistema e na documentação relativa ao procedimento.</w:t>
      </w:r>
    </w:p>
    <w:p w:rsidR="00B044AF" w:rsidRPr="00D023FF" w:rsidRDefault="00B044AF" w:rsidP="00B044AF">
      <w:pPr>
        <w:pStyle w:val="PargrafodaLista"/>
        <w:widowControl/>
        <w:numPr>
          <w:ilvl w:val="1"/>
          <w:numId w:val="21"/>
        </w:numPr>
        <w:shd w:val="clear" w:color="auto" w:fill="FFFFFF" w:themeFill="background1"/>
        <w:autoSpaceDE/>
        <w:autoSpaceDN/>
        <w:spacing w:before="120" w:after="120" w:line="276" w:lineRule="auto"/>
        <w:contextualSpacing/>
        <w:rPr>
          <w:rFonts w:ascii="Times New Roman" w:hAnsi="Times New Roman" w:cs="Times New Roman"/>
          <w:color w:val="000000" w:themeColor="text1"/>
          <w:sz w:val="24"/>
        </w:rPr>
      </w:pPr>
      <w:r w:rsidRPr="00D023FF">
        <w:rPr>
          <w:rFonts w:ascii="Times New Roman" w:hAnsi="Times New Roman" w:cs="Times New Roman"/>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044AF" w:rsidRPr="00D023FF" w:rsidRDefault="00B044AF" w:rsidP="00B044AF">
      <w:pPr>
        <w:pStyle w:val="PargrafodaLista"/>
        <w:widowControl/>
        <w:numPr>
          <w:ilvl w:val="1"/>
          <w:numId w:val="21"/>
        </w:numPr>
        <w:shd w:val="clear" w:color="auto" w:fill="FFFFFF" w:themeFill="background1"/>
        <w:autoSpaceDE/>
        <w:autoSpaceDN/>
        <w:spacing w:before="120" w:after="120" w:line="276" w:lineRule="auto"/>
        <w:contextualSpacing/>
        <w:rPr>
          <w:rFonts w:ascii="Times New Roman" w:hAnsi="Times New Roman" w:cs="Times New Roman"/>
          <w:color w:val="000000"/>
          <w:sz w:val="24"/>
        </w:rPr>
      </w:pPr>
      <w:r w:rsidRPr="00D023FF">
        <w:rPr>
          <w:rFonts w:ascii="Times New Roman" w:hAnsi="Times New Roman" w:cs="Times New Roman"/>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B044AF" w:rsidRPr="00D023FF" w:rsidRDefault="00B044AF" w:rsidP="00B044AF">
      <w:pPr>
        <w:shd w:val="clear" w:color="auto" w:fill="FFFFFF" w:themeFill="background1"/>
        <w:spacing w:before="120" w:after="120" w:line="276" w:lineRule="auto"/>
        <w:ind w:left="425"/>
        <w:jc w:val="both"/>
        <w:rPr>
          <w:rFonts w:ascii="Times New Roman" w:hAnsi="Times New Roman" w:cs="Times New Roman"/>
          <w:color w:val="000000"/>
          <w:sz w:val="24"/>
        </w:rPr>
      </w:pPr>
      <w:r w:rsidRPr="00D023FF">
        <w:rPr>
          <w:rFonts w:ascii="Times New Roman" w:hAnsi="Times New Roman" w:cs="Times New Roman"/>
          <w:color w:val="000000"/>
          <w:sz w:val="24"/>
        </w:rPr>
        <w:t>9.10. Os fornecedores assumem todos os custos de preparação e apresentação de suas propostas e a Administração não será, em nenhum caso, responsável por esses custos, independentemente da condução ou do resultado do processo de contratação.</w:t>
      </w:r>
    </w:p>
    <w:p w:rsidR="00B044AF" w:rsidRPr="00D023FF" w:rsidRDefault="00B044AF" w:rsidP="00B044AF">
      <w:pPr>
        <w:shd w:val="clear" w:color="auto" w:fill="FFFFFF" w:themeFill="background1"/>
        <w:spacing w:before="120" w:after="120" w:line="276" w:lineRule="auto"/>
        <w:ind w:left="425"/>
        <w:jc w:val="both"/>
        <w:rPr>
          <w:rFonts w:ascii="Times New Roman" w:hAnsi="Times New Roman" w:cs="Times New Roman"/>
          <w:color w:val="000000"/>
          <w:sz w:val="24"/>
        </w:rPr>
      </w:pPr>
      <w:r w:rsidRPr="00D023FF">
        <w:rPr>
          <w:rFonts w:ascii="Times New Roman" w:hAnsi="Times New Roman" w:cs="Times New Roman"/>
          <w:color w:val="000000"/>
          <w:sz w:val="24"/>
        </w:rPr>
        <w:t>9.11. Em caso de divergência entre disposições deste Aviso de Contratação Direta e de seus anexos ou demais peças que compõem o processo, prevalecerá as deste Aviso.</w:t>
      </w:r>
    </w:p>
    <w:p w:rsidR="00B044AF" w:rsidRPr="00D023FF" w:rsidRDefault="00B044AF" w:rsidP="00B044AF">
      <w:pPr>
        <w:shd w:val="clear" w:color="auto" w:fill="FFFFFF" w:themeFill="background1"/>
        <w:spacing w:before="120" w:after="120" w:line="276" w:lineRule="auto"/>
        <w:ind w:left="425"/>
        <w:jc w:val="both"/>
        <w:rPr>
          <w:rFonts w:ascii="Times New Roman" w:hAnsi="Times New Roman" w:cs="Times New Roman"/>
          <w:color w:val="000000"/>
          <w:sz w:val="24"/>
        </w:rPr>
      </w:pPr>
      <w:r w:rsidRPr="00D023FF">
        <w:rPr>
          <w:rFonts w:ascii="Times New Roman" w:hAnsi="Times New Roman" w:cs="Times New Roman"/>
          <w:color w:val="000000"/>
          <w:sz w:val="24"/>
        </w:rPr>
        <w:t>9.12. Da sessão pública será divulgada Ata no sistema eletrônico.</w:t>
      </w:r>
    </w:p>
    <w:p w:rsidR="00B044AF" w:rsidRPr="00D023FF" w:rsidRDefault="00B044AF" w:rsidP="00B044AF">
      <w:pPr>
        <w:shd w:val="clear" w:color="auto" w:fill="FFFFFF" w:themeFill="background1"/>
        <w:spacing w:before="120" w:after="120" w:line="276" w:lineRule="auto"/>
        <w:ind w:left="425"/>
        <w:jc w:val="both"/>
        <w:rPr>
          <w:rFonts w:ascii="Times New Roman" w:hAnsi="Times New Roman" w:cs="Times New Roman"/>
          <w:color w:val="000000"/>
          <w:sz w:val="24"/>
        </w:rPr>
      </w:pPr>
      <w:r w:rsidRPr="00D023FF">
        <w:rPr>
          <w:rFonts w:ascii="Times New Roman" w:hAnsi="Times New Roman" w:cs="Times New Roman"/>
          <w:color w:val="000000"/>
          <w:sz w:val="24"/>
        </w:rPr>
        <w:t>9.13. Integram este Aviso de Contratação Direta, para todos os fins e efeitos, os seguintes anexos:</w:t>
      </w:r>
    </w:p>
    <w:p w:rsidR="00B044AF" w:rsidRPr="00D023FF" w:rsidRDefault="00B044AF" w:rsidP="00B044AF">
      <w:pPr>
        <w:pStyle w:val="PargrafodaLista"/>
        <w:widowControl/>
        <w:numPr>
          <w:ilvl w:val="2"/>
          <w:numId w:val="22"/>
        </w:numPr>
        <w:shd w:val="clear" w:color="auto" w:fill="FFFFFF" w:themeFill="background1"/>
        <w:autoSpaceDE/>
        <w:autoSpaceDN/>
        <w:spacing w:before="120" w:after="120" w:line="276" w:lineRule="auto"/>
        <w:ind w:left="1701" w:hanging="708"/>
        <w:contextualSpacing/>
        <w:rPr>
          <w:rFonts w:ascii="Times New Roman" w:hAnsi="Times New Roman" w:cs="Times New Roman"/>
          <w:color w:val="000000"/>
          <w:sz w:val="24"/>
        </w:rPr>
      </w:pPr>
      <w:r w:rsidRPr="00D023FF">
        <w:rPr>
          <w:rFonts w:ascii="Times New Roman" w:hAnsi="Times New Roman" w:cs="Times New Roman"/>
          <w:color w:val="000000"/>
          <w:sz w:val="24"/>
        </w:rPr>
        <w:lastRenderedPageBreak/>
        <w:t>ANEXO I – Documentação exigida para Habilitação</w:t>
      </w:r>
    </w:p>
    <w:p w:rsidR="00B044AF" w:rsidRDefault="00B044AF" w:rsidP="00B044AF">
      <w:pPr>
        <w:widowControl/>
        <w:numPr>
          <w:ilvl w:val="2"/>
          <w:numId w:val="22"/>
        </w:numPr>
        <w:shd w:val="clear" w:color="auto" w:fill="FFFFFF" w:themeFill="background1"/>
        <w:autoSpaceDE/>
        <w:autoSpaceDN/>
        <w:spacing w:before="120" w:after="120" w:line="276" w:lineRule="auto"/>
        <w:ind w:left="1701" w:right="-15" w:hanging="708"/>
        <w:jc w:val="both"/>
        <w:rPr>
          <w:rFonts w:ascii="Times New Roman" w:hAnsi="Times New Roman" w:cs="Times New Roman"/>
          <w:color w:val="000000"/>
          <w:sz w:val="24"/>
        </w:rPr>
      </w:pPr>
      <w:r w:rsidRPr="00764771">
        <w:rPr>
          <w:rFonts w:ascii="Times New Roman" w:hAnsi="Times New Roman" w:cs="Times New Roman"/>
          <w:color w:val="000000"/>
          <w:sz w:val="24"/>
        </w:rPr>
        <w:t>ANEXO II - Termo de Referência</w:t>
      </w:r>
    </w:p>
    <w:p w:rsidR="00B044AF" w:rsidRDefault="00B044AF" w:rsidP="00B044AF">
      <w:pPr>
        <w:shd w:val="clear" w:color="auto" w:fill="FFFFFF" w:themeFill="background1"/>
        <w:spacing w:before="120" w:after="120" w:line="276" w:lineRule="auto"/>
        <w:ind w:right="-15"/>
        <w:jc w:val="both"/>
        <w:rPr>
          <w:rFonts w:ascii="Times New Roman" w:hAnsi="Times New Roman" w:cs="Times New Roman"/>
          <w:color w:val="000000"/>
          <w:sz w:val="24"/>
        </w:rPr>
      </w:pPr>
    </w:p>
    <w:p w:rsidR="00B044AF" w:rsidRDefault="00B044AF" w:rsidP="00B044AF">
      <w:pPr>
        <w:shd w:val="clear" w:color="auto" w:fill="FFFFFF" w:themeFill="background1"/>
        <w:spacing w:before="120" w:after="120" w:line="276" w:lineRule="auto"/>
        <w:ind w:right="-15"/>
        <w:jc w:val="both"/>
        <w:rPr>
          <w:rFonts w:ascii="Times New Roman" w:hAnsi="Times New Roman" w:cs="Times New Roman"/>
          <w:color w:val="000000"/>
          <w:sz w:val="24"/>
        </w:rPr>
      </w:pPr>
    </w:p>
    <w:p w:rsidR="00B044AF" w:rsidRDefault="00B044AF" w:rsidP="00B044AF">
      <w:pPr>
        <w:shd w:val="clear" w:color="auto" w:fill="FFFFFF" w:themeFill="background1"/>
        <w:spacing w:before="120" w:after="120" w:line="276" w:lineRule="auto"/>
        <w:ind w:right="-15"/>
        <w:jc w:val="both"/>
        <w:rPr>
          <w:rFonts w:ascii="Times New Roman" w:hAnsi="Times New Roman" w:cs="Times New Roman"/>
          <w:color w:val="000000"/>
          <w:sz w:val="24"/>
        </w:rPr>
      </w:pPr>
    </w:p>
    <w:p w:rsidR="00B044AF" w:rsidRDefault="00B044AF" w:rsidP="00B044AF">
      <w:pPr>
        <w:shd w:val="clear" w:color="auto" w:fill="FFFFFF" w:themeFill="background1"/>
        <w:spacing w:before="120" w:after="120" w:line="276" w:lineRule="auto"/>
        <w:ind w:right="-15"/>
        <w:jc w:val="both"/>
        <w:rPr>
          <w:rFonts w:ascii="Times New Roman" w:hAnsi="Times New Roman" w:cs="Times New Roman"/>
          <w:color w:val="000000"/>
          <w:sz w:val="24"/>
        </w:rPr>
      </w:pPr>
    </w:p>
    <w:p w:rsidR="00B044AF" w:rsidRDefault="00B044AF" w:rsidP="00B044AF">
      <w:pPr>
        <w:shd w:val="clear" w:color="auto" w:fill="FFFFFF" w:themeFill="background1"/>
        <w:spacing w:before="120" w:after="120" w:line="276" w:lineRule="auto"/>
        <w:ind w:right="-15"/>
        <w:jc w:val="both"/>
        <w:rPr>
          <w:rFonts w:ascii="Times New Roman" w:hAnsi="Times New Roman" w:cs="Times New Roman"/>
          <w:color w:val="000000"/>
          <w:sz w:val="24"/>
        </w:rPr>
      </w:pPr>
    </w:p>
    <w:p w:rsidR="00B044AF" w:rsidRDefault="00B044AF" w:rsidP="00B044AF">
      <w:pPr>
        <w:shd w:val="clear" w:color="auto" w:fill="FFFFFF" w:themeFill="background1"/>
        <w:spacing w:before="120" w:after="120" w:line="276" w:lineRule="auto"/>
        <w:ind w:right="-15"/>
        <w:jc w:val="both"/>
        <w:rPr>
          <w:rFonts w:ascii="Times New Roman" w:hAnsi="Times New Roman" w:cs="Times New Roman"/>
          <w:color w:val="000000"/>
          <w:sz w:val="24"/>
        </w:rPr>
      </w:pPr>
    </w:p>
    <w:p w:rsidR="00B044AF" w:rsidRPr="00764771" w:rsidRDefault="00B044AF" w:rsidP="00B044AF">
      <w:pPr>
        <w:shd w:val="clear" w:color="auto" w:fill="FFFFFF" w:themeFill="background1"/>
        <w:spacing w:before="120" w:after="120" w:line="276" w:lineRule="auto"/>
        <w:ind w:right="-15"/>
        <w:jc w:val="both"/>
        <w:rPr>
          <w:rFonts w:ascii="Times New Roman" w:hAnsi="Times New Roman" w:cs="Times New Roman"/>
          <w:color w:val="000000"/>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i/>
          <w:color w:val="000000"/>
          <w:sz w:val="24"/>
        </w:rPr>
      </w:pPr>
      <w:r w:rsidRPr="00D023FF">
        <w:rPr>
          <w:rFonts w:ascii="Times New Roman" w:hAnsi="Times New Roman" w:cs="Times New Roman"/>
          <w:color w:val="000000"/>
          <w:sz w:val="24"/>
        </w:rPr>
        <w:t xml:space="preserve">Ribeirão Preto-SP, </w:t>
      </w:r>
      <w:r>
        <w:rPr>
          <w:rFonts w:ascii="Times New Roman" w:hAnsi="Times New Roman" w:cs="Times New Roman"/>
          <w:color w:val="000000"/>
          <w:sz w:val="24"/>
        </w:rPr>
        <w:t>15</w:t>
      </w:r>
      <w:r w:rsidRPr="00D023FF">
        <w:rPr>
          <w:rFonts w:ascii="Times New Roman" w:hAnsi="Times New Roman" w:cs="Times New Roman"/>
          <w:color w:val="000000"/>
          <w:sz w:val="24"/>
        </w:rPr>
        <w:t xml:space="preserve"> de </w:t>
      </w:r>
      <w:r>
        <w:rPr>
          <w:rFonts w:ascii="Times New Roman" w:hAnsi="Times New Roman" w:cs="Times New Roman"/>
          <w:color w:val="000000"/>
          <w:sz w:val="24"/>
        </w:rPr>
        <w:t xml:space="preserve">agosto </w:t>
      </w:r>
      <w:r w:rsidRPr="00D023FF">
        <w:rPr>
          <w:rFonts w:ascii="Times New Roman" w:hAnsi="Times New Roman" w:cs="Times New Roman"/>
          <w:color w:val="000000"/>
          <w:sz w:val="24"/>
        </w:rPr>
        <w:t>de 2022</w:t>
      </w:r>
      <w:r w:rsidRPr="00D023FF">
        <w:rPr>
          <w:rFonts w:ascii="Times New Roman" w:hAnsi="Times New Roman" w:cs="Times New Roman"/>
          <w:i/>
          <w:color w:val="000000"/>
          <w:sz w:val="24"/>
        </w:rPr>
        <w:t>.</w:t>
      </w:r>
    </w:p>
    <w:p w:rsidR="00B044AF" w:rsidRPr="00D023FF" w:rsidRDefault="00B044AF" w:rsidP="00B044AF">
      <w:pPr>
        <w:shd w:val="clear" w:color="auto" w:fill="FFFFFF" w:themeFill="background1"/>
        <w:spacing w:after="120" w:line="276" w:lineRule="auto"/>
        <w:ind w:left="360" w:right="-15"/>
        <w:jc w:val="center"/>
        <w:rPr>
          <w:rFonts w:ascii="Times New Roman" w:hAnsi="Times New Roman" w:cs="Times New Roman"/>
          <w:color w:val="000000"/>
          <w:sz w:val="24"/>
          <w:highlight w:val="yellow"/>
        </w:rPr>
      </w:pPr>
    </w:p>
    <w:p w:rsidR="00B044AF" w:rsidRPr="00D023FF" w:rsidRDefault="00B044AF" w:rsidP="00B044AF">
      <w:pPr>
        <w:shd w:val="clear" w:color="auto" w:fill="FFFFFF" w:themeFill="background1"/>
        <w:tabs>
          <w:tab w:val="left" w:pos="585"/>
        </w:tabs>
        <w:spacing w:after="120" w:line="276" w:lineRule="auto"/>
        <w:ind w:left="360" w:right="-15"/>
        <w:rPr>
          <w:rFonts w:ascii="Times New Roman" w:hAnsi="Times New Roman" w:cs="Times New Roman"/>
          <w:color w:val="000000"/>
          <w:sz w:val="24"/>
        </w:rPr>
      </w:pPr>
      <w:r w:rsidRPr="00D023FF">
        <w:rPr>
          <w:rFonts w:ascii="Times New Roman" w:hAnsi="Times New Roman" w:cs="Times New Roman"/>
          <w:color w:val="000000"/>
          <w:sz w:val="24"/>
        </w:rPr>
        <w:tab/>
        <w:t xml:space="preserve">                        ___________________________________________________</w:t>
      </w:r>
    </w:p>
    <w:p w:rsidR="00B044AF" w:rsidRPr="00D023FF" w:rsidRDefault="00B044AF" w:rsidP="00B044AF">
      <w:pPr>
        <w:shd w:val="clear" w:color="auto" w:fill="FFFFFF" w:themeFill="background1"/>
        <w:jc w:val="center"/>
        <w:rPr>
          <w:rFonts w:ascii="Times New Roman" w:hAnsi="Times New Roman" w:cs="Times New Roman"/>
          <w:b/>
          <w:sz w:val="24"/>
        </w:rPr>
      </w:pPr>
      <w:r>
        <w:rPr>
          <w:rFonts w:ascii="Times New Roman" w:hAnsi="Times New Roman" w:cs="Times New Roman"/>
          <w:b/>
          <w:sz w:val="24"/>
        </w:rPr>
        <w:t xml:space="preserve">    </w:t>
      </w:r>
      <w:r w:rsidRPr="00D023FF">
        <w:rPr>
          <w:rFonts w:ascii="Times New Roman" w:hAnsi="Times New Roman" w:cs="Times New Roman"/>
          <w:b/>
          <w:sz w:val="24"/>
        </w:rPr>
        <w:t xml:space="preserve">SANDRO ALBERTO ACOSTA CARACIOLO - 1º Ten </w:t>
      </w: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r>
        <w:rPr>
          <w:rFonts w:ascii="Times New Roman" w:hAnsi="Times New Roman" w:cs="Times New Roman"/>
          <w:sz w:val="24"/>
        </w:rPr>
        <w:t xml:space="preserve">  </w:t>
      </w:r>
      <w:r w:rsidRPr="00D023FF">
        <w:rPr>
          <w:rFonts w:ascii="Times New Roman" w:hAnsi="Times New Roman" w:cs="Times New Roman"/>
          <w:sz w:val="24"/>
        </w:rPr>
        <w:t>Chefe da Seção de Aquisições, Licitações e Compra</w:t>
      </w: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Pr="00D023FF" w:rsidRDefault="00B044AF" w:rsidP="00B044AF">
      <w:pPr>
        <w:shd w:val="clear" w:color="auto" w:fill="FFFFFF" w:themeFill="background1"/>
        <w:spacing w:after="120" w:line="276" w:lineRule="auto"/>
        <w:ind w:left="360" w:right="-15"/>
        <w:jc w:val="center"/>
        <w:rPr>
          <w:rFonts w:ascii="Times New Roman" w:hAnsi="Times New Roman" w:cs="Times New Roman"/>
          <w:color w:val="000000"/>
          <w:sz w:val="24"/>
        </w:rPr>
      </w:pPr>
    </w:p>
    <w:p w:rsidR="00B044AF" w:rsidRPr="00D023FF" w:rsidRDefault="00B044AF" w:rsidP="00B044AF">
      <w:pPr>
        <w:shd w:val="clear" w:color="auto" w:fill="FFFFFF" w:themeFill="background1"/>
        <w:spacing w:line="276" w:lineRule="auto"/>
        <w:ind w:left="360" w:right="-15"/>
        <w:rPr>
          <w:rFonts w:ascii="Times New Roman" w:hAnsi="Times New Roman" w:cs="Times New Roman"/>
          <w:color w:val="000000"/>
          <w:sz w:val="24"/>
        </w:rPr>
      </w:pPr>
      <w:r w:rsidRPr="00D023FF">
        <w:rPr>
          <w:rFonts w:ascii="Times New Roman" w:hAnsi="Times New Roman" w:cs="Times New Roman"/>
          <w:color w:val="000000"/>
          <w:sz w:val="24"/>
        </w:rPr>
        <w:t xml:space="preserve">                              ________________________________________________</w:t>
      </w:r>
    </w:p>
    <w:p w:rsidR="00B044AF" w:rsidRPr="00D023FF" w:rsidRDefault="00B044AF" w:rsidP="00B044AF">
      <w:pPr>
        <w:shd w:val="clear" w:color="auto" w:fill="FFFFFF" w:themeFill="background1"/>
        <w:jc w:val="center"/>
        <w:rPr>
          <w:rFonts w:ascii="Times New Roman" w:hAnsi="Times New Roman" w:cs="Times New Roman"/>
          <w:b/>
          <w:sz w:val="24"/>
        </w:rPr>
      </w:pPr>
      <w:r>
        <w:rPr>
          <w:rFonts w:ascii="Times New Roman" w:hAnsi="Times New Roman" w:cs="Times New Roman"/>
          <w:b/>
          <w:sz w:val="24"/>
        </w:rPr>
        <w:t>JORGE ORLANDO BENITES ALVES</w:t>
      </w:r>
      <w:r w:rsidRPr="00D023FF">
        <w:rPr>
          <w:rFonts w:ascii="Times New Roman" w:hAnsi="Times New Roman" w:cs="Times New Roman"/>
          <w:b/>
          <w:sz w:val="24"/>
        </w:rPr>
        <w:t xml:space="preserve"> - 1º Sgt </w:t>
      </w: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r w:rsidRPr="00D023FF">
        <w:rPr>
          <w:rFonts w:ascii="Times New Roman" w:hAnsi="Times New Roman" w:cs="Times New Roman"/>
          <w:sz w:val="24"/>
        </w:rPr>
        <w:t>Auxiliar da Seção de Aquisições, Licitações e Compra</w:t>
      </w: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Default="00B044AF" w:rsidP="00B044AF">
      <w:pPr>
        <w:shd w:val="clear" w:color="auto" w:fill="FFFFFF" w:themeFill="background1"/>
        <w:spacing w:after="120" w:line="276" w:lineRule="auto"/>
        <w:ind w:left="360" w:right="-15"/>
        <w:jc w:val="center"/>
        <w:rPr>
          <w:rFonts w:ascii="Times New Roman" w:hAnsi="Times New Roman" w:cs="Times New Roman"/>
          <w:sz w:val="24"/>
        </w:rPr>
      </w:pPr>
    </w:p>
    <w:p w:rsidR="00B044AF" w:rsidRPr="00D023FF" w:rsidRDefault="00B044AF" w:rsidP="00B044AF">
      <w:pPr>
        <w:shd w:val="clear" w:color="auto" w:fill="FFFFFF" w:themeFill="background1"/>
        <w:jc w:val="center"/>
        <w:rPr>
          <w:rFonts w:ascii="Times New Roman" w:hAnsi="Times New Roman" w:cs="Times New Roman"/>
          <w:b/>
          <w:bCs/>
          <w:sz w:val="24"/>
        </w:rPr>
      </w:pPr>
      <w:r w:rsidRPr="00D023FF">
        <w:rPr>
          <w:rFonts w:ascii="Times New Roman" w:hAnsi="Times New Roman" w:cs="Times New Roman"/>
          <w:b/>
          <w:bCs/>
          <w:sz w:val="24"/>
        </w:rPr>
        <w:t>ANEXO I – DOCUMENTAÇÃO EXIGIDA PARA HABILITAÇÃO</w:t>
      </w:r>
    </w:p>
    <w:p w:rsidR="00B044AF" w:rsidRPr="00D023FF" w:rsidRDefault="00B044AF" w:rsidP="00B044AF">
      <w:pPr>
        <w:shd w:val="clear" w:color="auto" w:fill="FFFFFF" w:themeFill="background1"/>
        <w:rPr>
          <w:rFonts w:ascii="Times New Roman" w:hAnsi="Times New Roman" w:cs="Times New Roman"/>
          <w:sz w:val="24"/>
        </w:rPr>
      </w:pPr>
    </w:p>
    <w:p w:rsidR="00B044AF" w:rsidRPr="00D023FF" w:rsidRDefault="00B044AF" w:rsidP="00B044AF">
      <w:pPr>
        <w:pStyle w:val="PADRO"/>
        <w:keepNext w:val="0"/>
        <w:widowControl/>
        <w:numPr>
          <w:ilvl w:val="0"/>
          <w:numId w:val="15"/>
        </w:numPr>
        <w:shd w:val="clear" w:color="auto" w:fill="FFFFFF" w:themeFill="background1"/>
        <w:spacing w:before="120" w:after="120"/>
        <w:rPr>
          <w:rFonts w:ascii="Times New Roman" w:hAnsi="Times New Roman" w:cs="Times New Roman"/>
          <w:sz w:val="24"/>
        </w:rPr>
      </w:pPr>
      <w:r w:rsidRPr="00D023FF">
        <w:rPr>
          <w:rFonts w:ascii="Times New Roman" w:hAnsi="Times New Roman" w:cs="Times New Roman"/>
          <w:b/>
          <w:bCs/>
          <w:color w:val="000000"/>
          <w:sz w:val="24"/>
        </w:rPr>
        <w:t xml:space="preserve">Habilitação jurídica: </w:t>
      </w:r>
    </w:p>
    <w:p w:rsidR="00B044AF" w:rsidRPr="00D023FF" w:rsidRDefault="00B044AF" w:rsidP="00B044AF">
      <w:pPr>
        <w:widowControl/>
        <w:numPr>
          <w:ilvl w:val="1"/>
          <w:numId w:val="15"/>
        </w:numPr>
        <w:shd w:val="clear" w:color="auto" w:fill="FFFFFF" w:themeFill="background1"/>
        <w:tabs>
          <w:tab w:val="left" w:pos="1440"/>
        </w:tabs>
        <w:autoSpaceDN/>
        <w:snapToGrid w:val="0"/>
        <w:spacing w:before="120" w:after="120" w:line="276" w:lineRule="auto"/>
        <w:jc w:val="both"/>
        <w:rPr>
          <w:rFonts w:ascii="Times New Roman" w:hAnsi="Times New Roman" w:cs="Times New Roman"/>
          <w:sz w:val="24"/>
        </w:rPr>
      </w:pPr>
      <w:r w:rsidRPr="00D023FF">
        <w:rPr>
          <w:rFonts w:ascii="Times New Roman" w:hAnsi="Times New Roman" w:cs="Times New Roman"/>
          <w:sz w:val="24"/>
        </w:rPr>
        <w:t>No caso de empresário individual, inscrição no Registro Público de Empresas Mercantis, a cargo da Junta Comercial da respectiva sede;</w:t>
      </w:r>
    </w:p>
    <w:p w:rsidR="00B044AF" w:rsidRPr="00D023FF" w:rsidRDefault="00B044AF" w:rsidP="00B044AF">
      <w:pPr>
        <w:pStyle w:val="PargrafodaLista"/>
        <w:widowControl/>
        <w:numPr>
          <w:ilvl w:val="1"/>
          <w:numId w:val="15"/>
        </w:numPr>
        <w:shd w:val="clear" w:color="auto" w:fill="FFFFFF" w:themeFill="background1"/>
        <w:tabs>
          <w:tab w:val="left" w:pos="1440"/>
        </w:tabs>
        <w:autoSpaceDN/>
        <w:snapToGrid w:val="0"/>
        <w:spacing w:before="120" w:after="120" w:line="276" w:lineRule="auto"/>
        <w:contextualSpacing/>
        <w:rPr>
          <w:rFonts w:ascii="Times New Roman" w:hAnsi="Times New Roman" w:cs="Times New Roman"/>
          <w:color w:val="000000"/>
          <w:sz w:val="24"/>
        </w:rPr>
      </w:pPr>
      <w:r w:rsidRPr="00D023FF">
        <w:rPr>
          <w:rFonts w:ascii="Times New Roman" w:hAnsi="Times New Roman" w:cs="Times New Roman"/>
          <w:color w:val="000000"/>
          <w:sz w:val="24"/>
        </w:rPr>
        <w:t>Em se tratando de Microempreendedor Individual – MEI: Certificado da Condição de Microempreendedor Individual - CCMEI, cuja aceitação ficará condicionada à verificação da autenticidade no sítio www.portaldoempreendedor.gov.br;</w:t>
      </w:r>
    </w:p>
    <w:p w:rsidR="00B044AF" w:rsidRPr="00D023FF" w:rsidRDefault="00B044AF" w:rsidP="00B044AF">
      <w:pPr>
        <w:widowControl/>
        <w:numPr>
          <w:ilvl w:val="1"/>
          <w:numId w:val="15"/>
        </w:numPr>
        <w:shd w:val="clear" w:color="auto" w:fill="FFFFFF" w:themeFill="background1"/>
        <w:tabs>
          <w:tab w:val="left" w:pos="1440"/>
        </w:tabs>
        <w:autoSpaceDN/>
        <w:snapToGrid w:val="0"/>
        <w:spacing w:before="120" w:after="120" w:line="276" w:lineRule="auto"/>
        <w:jc w:val="both"/>
        <w:rPr>
          <w:rFonts w:ascii="Times New Roman" w:hAnsi="Times New Roman" w:cs="Times New Roman"/>
          <w:color w:val="000000"/>
          <w:sz w:val="24"/>
        </w:rPr>
      </w:pPr>
      <w:r w:rsidRPr="00D023FF">
        <w:rPr>
          <w:rFonts w:ascii="Times New Roman" w:hAnsi="Times New Roman" w:cs="Times New Roman"/>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B044AF" w:rsidRPr="00D023FF" w:rsidRDefault="00B044AF" w:rsidP="00B044AF">
      <w:pPr>
        <w:widowControl/>
        <w:numPr>
          <w:ilvl w:val="1"/>
          <w:numId w:val="15"/>
        </w:numPr>
        <w:shd w:val="clear" w:color="auto" w:fill="FFFFFF" w:themeFill="background1"/>
        <w:tabs>
          <w:tab w:val="left" w:pos="1440"/>
        </w:tabs>
        <w:autoSpaceDN/>
        <w:snapToGrid w:val="0"/>
        <w:spacing w:before="120" w:after="120" w:line="276" w:lineRule="auto"/>
        <w:jc w:val="both"/>
        <w:rPr>
          <w:rFonts w:ascii="Times New Roman" w:hAnsi="Times New Roman" w:cs="Times New Roman"/>
          <w:color w:val="000000"/>
          <w:sz w:val="24"/>
        </w:rPr>
      </w:pPr>
      <w:r w:rsidRPr="00D023FF">
        <w:rPr>
          <w:rFonts w:ascii="Times New Roman" w:hAnsi="Times New Roman" w:cs="Times New Roman"/>
          <w:color w:val="000000"/>
          <w:sz w:val="24"/>
        </w:rPr>
        <w:t>Inscrição no Registro Público de Empresas Mercantis onde opera, com averbação no Registro onde tem sede a matriz, no caso de ser a participante sucursal, filial ou agência;</w:t>
      </w:r>
    </w:p>
    <w:p w:rsidR="00B044AF" w:rsidRPr="00D023FF" w:rsidRDefault="00B044AF" w:rsidP="00B044AF">
      <w:pPr>
        <w:widowControl/>
        <w:numPr>
          <w:ilvl w:val="1"/>
          <w:numId w:val="15"/>
        </w:numPr>
        <w:shd w:val="clear" w:color="auto" w:fill="FFFFFF" w:themeFill="background1"/>
        <w:tabs>
          <w:tab w:val="left" w:pos="1440"/>
        </w:tabs>
        <w:autoSpaceDN/>
        <w:snapToGrid w:val="0"/>
        <w:spacing w:before="120" w:after="120" w:line="276" w:lineRule="auto"/>
        <w:jc w:val="both"/>
        <w:rPr>
          <w:rFonts w:ascii="Times New Roman" w:hAnsi="Times New Roman" w:cs="Times New Roman"/>
          <w:sz w:val="24"/>
        </w:rPr>
      </w:pPr>
      <w:r w:rsidRPr="00D023FF">
        <w:rPr>
          <w:rFonts w:ascii="Times New Roman" w:hAnsi="Times New Roman" w:cs="Times New Roman"/>
          <w:color w:val="000000"/>
          <w:sz w:val="24"/>
        </w:rPr>
        <w:t>No caso de sociedade simples: inscrição do ato constitutivo no Registro Civil das Pessoas Jurídicas do local de sua sede, acompanhada de prova da indicação dos seus administradores;</w:t>
      </w:r>
    </w:p>
    <w:p w:rsidR="00B044AF" w:rsidRPr="00D023FF" w:rsidRDefault="00B044AF" w:rsidP="00B044AF">
      <w:pPr>
        <w:widowControl/>
        <w:numPr>
          <w:ilvl w:val="1"/>
          <w:numId w:val="15"/>
        </w:numPr>
        <w:shd w:val="clear" w:color="auto" w:fill="FFFFFF" w:themeFill="background1"/>
        <w:tabs>
          <w:tab w:val="left" w:pos="1440"/>
        </w:tabs>
        <w:autoSpaceDN/>
        <w:snapToGrid w:val="0"/>
        <w:spacing w:before="120" w:after="120" w:line="276" w:lineRule="auto"/>
        <w:jc w:val="both"/>
        <w:rPr>
          <w:rFonts w:ascii="Times New Roman" w:hAnsi="Times New Roman" w:cs="Times New Roman"/>
          <w:color w:val="000000"/>
          <w:sz w:val="24"/>
        </w:rPr>
      </w:pPr>
      <w:r w:rsidRPr="00D023FF">
        <w:rPr>
          <w:rFonts w:ascii="Times New Roman" w:hAnsi="Times New Roman" w:cs="Times New Roman"/>
          <w:color w:val="000000"/>
          <w:sz w:val="24"/>
        </w:rPr>
        <w:t>Decreto de autorização, em se tratando de sociedade empresária estrangeira em funcionamento no País;</w:t>
      </w:r>
    </w:p>
    <w:p w:rsidR="00B044AF" w:rsidRPr="00D023FF" w:rsidRDefault="00B044AF" w:rsidP="00B044AF">
      <w:pPr>
        <w:pStyle w:val="PargrafodaLista"/>
        <w:widowControl/>
        <w:numPr>
          <w:ilvl w:val="1"/>
          <w:numId w:val="15"/>
        </w:numPr>
        <w:shd w:val="clear" w:color="auto" w:fill="FFFFFF" w:themeFill="background1"/>
        <w:autoSpaceDE/>
        <w:autoSpaceDN/>
        <w:spacing w:before="120" w:after="120" w:line="276" w:lineRule="auto"/>
        <w:contextualSpacing/>
        <w:rPr>
          <w:rFonts w:ascii="Times New Roman" w:hAnsi="Times New Roman" w:cs="Times New Roman"/>
          <w:bCs/>
          <w:color w:val="000000"/>
          <w:sz w:val="24"/>
        </w:rPr>
      </w:pPr>
      <w:r w:rsidRPr="00D023FF">
        <w:rPr>
          <w:rFonts w:ascii="Times New Roman" w:hAnsi="Times New Roman" w:cs="Times New Roman"/>
          <w:bCs/>
          <w:color w:val="000000"/>
          <w:sz w:val="24"/>
        </w:rPr>
        <w:t>Os documentos acima deverão estar acompanhados de todas as alterações ou da consolidação respectiva.</w:t>
      </w:r>
    </w:p>
    <w:p w:rsidR="00B044AF" w:rsidRPr="00D023FF" w:rsidRDefault="00B044AF" w:rsidP="00B044AF">
      <w:pPr>
        <w:pStyle w:val="PargrafodaLista"/>
        <w:shd w:val="clear" w:color="auto" w:fill="FFFFFF" w:themeFill="background1"/>
        <w:spacing w:before="120" w:after="120" w:line="276" w:lineRule="auto"/>
        <w:ind w:left="1134"/>
        <w:rPr>
          <w:rFonts w:ascii="Times New Roman" w:hAnsi="Times New Roman" w:cs="Times New Roman"/>
          <w:bCs/>
          <w:color w:val="000000"/>
          <w:sz w:val="24"/>
        </w:rPr>
      </w:pPr>
    </w:p>
    <w:p w:rsidR="00B044AF" w:rsidRPr="00D023FF" w:rsidRDefault="00B044AF" w:rsidP="00B044AF">
      <w:pPr>
        <w:pStyle w:val="PADRO"/>
        <w:keepNext w:val="0"/>
        <w:widowControl/>
        <w:numPr>
          <w:ilvl w:val="0"/>
          <w:numId w:val="15"/>
        </w:numPr>
        <w:shd w:val="clear" w:color="auto" w:fill="FFFFFF" w:themeFill="background1"/>
        <w:spacing w:before="120" w:after="120"/>
        <w:rPr>
          <w:rFonts w:ascii="Times New Roman" w:hAnsi="Times New Roman" w:cs="Times New Roman"/>
          <w:sz w:val="24"/>
        </w:rPr>
      </w:pPr>
      <w:r w:rsidRPr="00D023FF">
        <w:rPr>
          <w:rFonts w:ascii="Times New Roman" w:hAnsi="Times New Roman" w:cs="Times New Roman"/>
          <w:b/>
          <w:bCs/>
          <w:color w:val="000000"/>
          <w:sz w:val="24"/>
        </w:rPr>
        <w:t xml:space="preserve"> Regularidade fiscal, social e trabalhista:</w:t>
      </w:r>
    </w:p>
    <w:p w:rsidR="00B044AF" w:rsidRPr="00D023FF" w:rsidRDefault="00B044AF" w:rsidP="00B044AF">
      <w:pPr>
        <w:widowControl/>
        <w:numPr>
          <w:ilvl w:val="1"/>
          <w:numId w:val="15"/>
        </w:numPr>
        <w:shd w:val="clear" w:color="auto" w:fill="FFFFFF" w:themeFill="background1"/>
        <w:tabs>
          <w:tab w:val="left" w:pos="1440"/>
        </w:tabs>
        <w:autoSpaceDN/>
        <w:snapToGrid w:val="0"/>
        <w:spacing w:before="120" w:after="120" w:line="276" w:lineRule="auto"/>
        <w:jc w:val="both"/>
        <w:rPr>
          <w:rFonts w:ascii="Times New Roman" w:hAnsi="Times New Roman" w:cs="Times New Roman"/>
          <w:sz w:val="24"/>
        </w:rPr>
      </w:pPr>
      <w:r w:rsidRPr="00D023FF">
        <w:rPr>
          <w:rFonts w:ascii="Times New Roman" w:hAnsi="Times New Roman" w:cs="Times New Roman"/>
          <w:sz w:val="24"/>
        </w:rPr>
        <w:t>Prova de inscrição no Cadastro Nacional de Pessoas Jurídicas ou no Cadastro de Pessoas Físicas, conforme o caso;</w:t>
      </w:r>
    </w:p>
    <w:p w:rsidR="00B044AF" w:rsidRPr="00D023FF" w:rsidRDefault="00B044AF" w:rsidP="00B044AF">
      <w:pPr>
        <w:widowControl/>
        <w:numPr>
          <w:ilvl w:val="1"/>
          <w:numId w:val="15"/>
        </w:numPr>
        <w:shd w:val="clear" w:color="auto" w:fill="FFFFFF" w:themeFill="background1"/>
        <w:tabs>
          <w:tab w:val="left" w:pos="1440"/>
        </w:tabs>
        <w:autoSpaceDN/>
        <w:snapToGrid w:val="0"/>
        <w:spacing w:before="120" w:after="120" w:line="276" w:lineRule="auto"/>
        <w:jc w:val="both"/>
        <w:rPr>
          <w:rFonts w:ascii="Times New Roman" w:hAnsi="Times New Roman" w:cs="Times New Roman"/>
          <w:sz w:val="24"/>
        </w:rPr>
      </w:pPr>
      <w:r w:rsidRPr="00D023FF">
        <w:rPr>
          <w:rFonts w:ascii="Times New Roman" w:hAnsi="Times New Roman" w:cs="Times New Roman"/>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B044AF" w:rsidRPr="00D023FF" w:rsidRDefault="00B044AF" w:rsidP="00B044AF">
      <w:pPr>
        <w:widowControl/>
        <w:numPr>
          <w:ilvl w:val="1"/>
          <w:numId w:val="15"/>
        </w:numPr>
        <w:shd w:val="clear" w:color="auto" w:fill="FFFFFF" w:themeFill="background1"/>
        <w:tabs>
          <w:tab w:val="left" w:pos="1440"/>
        </w:tabs>
        <w:autoSpaceDN/>
        <w:snapToGrid w:val="0"/>
        <w:spacing w:before="120" w:after="120" w:line="276" w:lineRule="auto"/>
        <w:jc w:val="both"/>
        <w:rPr>
          <w:rFonts w:ascii="Times New Roman" w:hAnsi="Times New Roman" w:cs="Times New Roman"/>
          <w:color w:val="000000"/>
          <w:sz w:val="24"/>
        </w:rPr>
      </w:pPr>
      <w:r w:rsidRPr="00D023FF">
        <w:rPr>
          <w:rFonts w:ascii="Times New Roman" w:hAnsi="Times New Roman" w:cs="Times New Roman"/>
          <w:color w:val="000000"/>
          <w:sz w:val="24"/>
        </w:rPr>
        <w:t>Prova de regularidade com o Fundo de Garantia do Tempo de Serviço (FGTS);</w:t>
      </w:r>
    </w:p>
    <w:p w:rsidR="00B044AF" w:rsidRPr="00D023FF" w:rsidRDefault="00B044AF" w:rsidP="00B044AF">
      <w:pPr>
        <w:widowControl/>
        <w:numPr>
          <w:ilvl w:val="1"/>
          <w:numId w:val="15"/>
        </w:numPr>
        <w:shd w:val="clear" w:color="auto" w:fill="FFFFFF" w:themeFill="background1"/>
        <w:tabs>
          <w:tab w:val="left" w:pos="1440"/>
        </w:tabs>
        <w:autoSpaceDN/>
        <w:snapToGrid w:val="0"/>
        <w:spacing w:before="120" w:after="120" w:line="276" w:lineRule="auto"/>
        <w:jc w:val="both"/>
        <w:rPr>
          <w:rFonts w:ascii="Times New Roman" w:hAnsi="Times New Roman" w:cs="Times New Roman"/>
          <w:sz w:val="24"/>
        </w:rPr>
      </w:pPr>
      <w:r w:rsidRPr="00D023FF">
        <w:rPr>
          <w:rFonts w:ascii="Times New Roman" w:hAnsi="Times New Roman" w:cs="Times New Roman"/>
          <w:sz w:val="24"/>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044AF" w:rsidRPr="00D023FF" w:rsidRDefault="00B044AF" w:rsidP="00B044AF">
      <w:pPr>
        <w:widowControl/>
        <w:numPr>
          <w:ilvl w:val="1"/>
          <w:numId w:val="15"/>
        </w:numPr>
        <w:shd w:val="clear" w:color="auto" w:fill="FFFFFF" w:themeFill="background1"/>
        <w:tabs>
          <w:tab w:val="left" w:pos="1440"/>
        </w:tabs>
        <w:autoSpaceDN/>
        <w:snapToGrid w:val="0"/>
        <w:spacing w:before="120" w:after="120" w:line="276" w:lineRule="auto"/>
        <w:jc w:val="both"/>
        <w:rPr>
          <w:rFonts w:ascii="Times New Roman" w:hAnsi="Times New Roman" w:cs="Times New Roman"/>
          <w:bCs/>
          <w:sz w:val="24"/>
        </w:rPr>
      </w:pPr>
      <w:r w:rsidRPr="00D023FF">
        <w:rPr>
          <w:rFonts w:ascii="Times New Roman" w:hAnsi="Times New Roman" w:cs="Times New Roman"/>
          <w:bCs/>
          <w:sz w:val="24"/>
        </w:rPr>
        <w:t xml:space="preserve">Prova de </w:t>
      </w:r>
      <w:r w:rsidRPr="00D023FF">
        <w:rPr>
          <w:rFonts w:ascii="Times New Roman" w:hAnsi="Times New Roman" w:cs="Times New Roman"/>
          <w:color w:val="000000"/>
          <w:sz w:val="24"/>
        </w:rPr>
        <w:t xml:space="preserve">inscrição no cadastro de </w:t>
      </w:r>
      <w:r w:rsidRPr="00D023FF">
        <w:rPr>
          <w:rFonts w:ascii="Times New Roman" w:hAnsi="Times New Roman" w:cs="Times New Roman"/>
          <w:sz w:val="24"/>
        </w:rPr>
        <w:t xml:space="preserve">contribuintes </w:t>
      </w:r>
      <w:r w:rsidRPr="00D023FF">
        <w:rPr>
          <w:rFonts w:ascii="Times New Roman" w:hAnsi="Times New Roman" w:cs="Times New Roman"/>
          <w:i/>
          <w:iCs/>
          <w:sz w:val="24"/>
        </w:rPr>
        <w:t>estadual e/ou municipal</w:t>
      </w:r>
      <w:r w:rsidRPr="00D023FF">
        <w:rPr>
          <w:rFonts w:ascii="Times New Roman" w:hAnsi="Times New Roman" w:cs="Times New Roman"/>
          <w:sz w:val="24"/>
        </w:rPr>
        <w:t>, relativo ao domicílio ou sede do fornecedor, pertinente ao seu ramo de atividade e compatível com o objeto contratual</w:t>
      </w:r>
      <w:r w:rsidRPr="00D023FF">
        <w:rPr>
          <w:rFonts w:ascii="Times New Roman" w:hAnsi="Times New Roman" w:cs="Times New Roman"/>
          <w:bCs/>
          <w:sz w:val="24"/>
        </w:rPr>
        <w:t xml:space="preserve">; </w:t>
      </w:r>
    </w:p>
    <w:p w:rsidR="00B044AF" w:rsidRPr="00D023FF" w:rsidRDefault="00B044AF" w:rsidP="00B044AF">
      <w:pPr>
        <w:widowControl/>
        <w:numPr>
          <w:ilvl w:val="1"/>
          <w:numId w:val="15"/>
        </w:numPr>
        <w:shd w:val="clear" w:color="auto" w:fill="FFFFFF" w:themeFill="background1"/>
        <w:tabs>
          <w:tab w:val="left" w:pos="1440"/>
        </w:tabs>
        <w:autoSpaceDN/>
        <w:snapToGrid w:val="0"/>
        <w:spacing w:before="120" w:after="120" w:line="276" w:lineRule="auto"/>
        <w:jc w:val="both"/>
        <w:rPr>
          <w:rFonts w:ascii="Times New Roman" w:hAnsi="Times New Roman" w:cs="Times New Roman"/>
          <w:b/>
          <w:sz w:val="24"/>
        </w:rPr>
      </w:pPr>
      <w:r w:rsidRPr="00D023FF">
        <w:rPr>
          <w:rFonts w:ascii="Times New Roman" w:hAnsi="Times New Roman" w:cs="Times New Roman"/>
          <w:sz w:val="24"/>
        </w:rPr>
        <w:t xml:space="preserve">Prova de regularidade com a Fazenda </w:t>
      </w:r>
      <w:r w:rsidRPr="00D023FF">
        <w:rPr>
          <w:rFonts w:ascii="Times New Roman" w:hAnsi="Times New Roman" w:cs="Times New Roman"/>
          <w:i/>
          <w:iCs/>
          <w:sz w:val="24"/>
        </w:rPr>
        <w:t>Estadual e/ou Municipal</w:t>
      </w:r>
      <w:r w:rsidRPr="00D023FF">
        <w:rPr>
          <w:rFonts w:ascii="Times New Roman" w:hAnsi="Times New Roman" w:cs="Times New Roman"/>
          <w:sz w:val="24"/>
        </w:rPr>
        <w:t xml:space="preserve"> do domicílio ou sede do fornecedor, relativa à atividade em cujo exercício contrata ou concorre; </w:t>
      </w:r>
    </w:p>
    <w:p w:rsidR="00B044AF" w:rsidRPr="00D023FF" w:rsidRDefault="00B044AF" w:rsidP="00B044AF">
      <w:pPr>
        <w:shd w:val="clear" w:color="auto" w:fill="FFFFFF" w:themeFill="background1"/>
        <w:spacing w:before="120" w:after="120" w:line="276" w:lineRule="auto"/>
        <w:ind w:left="993" w:hanging="426"/>
        <w:jc w:val="both"/>
        <w:rPr>
          <w:rFonts w:ascii="Times New Roman" w:hAnsi="Times New Roman" w:cs="Times New Roman"/>
          <w:sz w:val="24"/>
        </w:rPr>
      </w:pPr>
      <w:r w:rsidRPr="00D023FF">
        <w:rPr>
          <w:rFonts w:ascii="Times New Roman" w:hAnsi="Times New Roman" w:cs="Times New Roman"/>
          <w:sz w:val="24"/>
        </w:rPr>
        <w:t xml:space="preserve">2.7. Caso o fornecedor seja considerado isento dos tributos estaduais </w:t>
      </w:r>
      <w:r w:rsidRPr="00D023FF">
        <w:rPr>
          <w:rFonts w:ascii="Times New Roman" w:hAnsi="Times New Roman" w:cs="Times New Roman"/>
          <w:b/>
          <w:sz w:val="24"/>
          <w:u w:val="single"/>
        </w:rPr>
        <w:t>ou</w:t>
      </w:r>
      <w:r w:rsidRPr="00D023FF">
        <w:rPr>
          <w:rFonts w:ascii="Times New Roman" w:hAnsi="Times New Roman" w:cs="Times New Roman"/>
          <w:sz w:val="24"/>
        </w:rPr>
        <w:t xml:space="preserve"> municipais relacionados ao objeto contratual, deverá comprovar tal condição mediante a apresentação de declaração da Fazenda respectiva do seu domicílio ou sede, ou outra equivalente, na forma da lei.</w:t>
      </w: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shd w:val="clear" w:color="auto" w:fill="FFFFFF" w:themeFill="background1"/>
        <w:tabs>
          <w:tab w:val="left" w:pos="1440"/>
        </w:tabs>
        <w:snapToGrid w:val="0"/>
        <w:spacing w:before="120" w:after="120" w:line="276" w:lineRule="auto"/>
        <w:jc w:val="center"/>
        <w:rPr>
          <w:rFonts w:ascii="Times New Roman" w:hAnsi="Times New Roman" w:cs="Times New Roman"/>
          <w:b/>
          <w:bCs/>
          <w:sz w:val="24"/>
        </w:rPr>
      </w:pPr>
    </w:p>
    <w:p w:rsidR="00B044AF" w:rsidRDefault="00B044AF" w:rsidP="00B044AF">
      <w:pPr>
        <w:jc w:val="center"/>
        <w:rPr>
          <w:sz w:val="24"/>
        </w:rPr>
      </w:pPr>
      <w:r>
        <w:rPr>
          <w:noProof/>
        </w:rPr>
        <w:drawing>
          <wp:anchor distT="0" distB="0" distL="114935" distR="114935" simplePos="0" relativeHeight="251659264" behindDoc="0" locked="0" layoutInCell="1" allowOverlap="1" wp14:anchorId="03CF8F9F" wp14:editId="4CC57298">
            <wp:simplePos x="0" y="0"/>
            <wp:positionH relativeFrom="column">
              <wp:posOffset>9269730</wp:posOffset>
            </wp:positionH>
            <wp:positionV relativeFrom="paragraph">
              <wp:posOffset>-39370</wp:posOffset>
            </wp:positionV>
            <wp:extent cx="900430" cy="889000"/>
            <wp:effectExtent l="0" t="0" r="0" b="635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l="-18" t="-18" r="-18" b="-18"/>
                    <a:stretch>
                      <a:fillRect/>
                    </a:stretch>
                  </pic:blipFill>
                  <pic:spPr bwMode="auto">
                    <a:xfrm>
                      <a:off x="0" y="0"/>
                      <a:ext cx="900430" cy="8890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object w:dxaOrig="1320" w:dyaOrig="1410">
          <v:shape id="_x0000_i1026" type="#_x0000_t75" style="width:66pt;height:70.5pt;visibility:visible" o:ole="">
            <v:imagedata r:id="rId6" o:title=""/>
          </v:shape>
          <o:OLEObject Type="Embed" ProgID="Word.Picture.8" ShapeID="_x0000_i1026" DrawAspect="Content" ObjectID="_1722068800" r:id="rId13"/>
        </w:object>
      </w:r>
    </w:p>
    <w:p w:rsidR="00B044AF" w:rsidRPr="00BE1D86" w:rsidRDefault="00B044AF" w:rsidP="00B044AF">
      <w:pPr>
        <w:jc w:val="center"/>
        <w:rPr>
          <w:rFonts w:ascii="Times New Roman" w:hAnsi="Times New Roman" w:cs="Times New Roman"/>
          <w:b/>
        </w:rPr>
      </w:pPr>
      <w:r w:rsidRPr="00BE1D86">
        <w:rPr>
          <w:rFonts w:ascii="Times New Roman" w:hAnsi="Times New Roman" w:cs="Times New Roman"/>
          <w:b/>
        </w:rPr>
        <w:t>MINISTÉRIO DA DEFESA</w:t>
      </w:r>
    </w:p>
    <w:p w:rsidR="00B044AF" w:rsidRPr="00BE1D86" w:rsidRDefault="00B044AF" w:rsidP="00B044AF">
      <w:pPr>
        <w:jc w:val="center"/>
        <w:rPr>
          <w:rFonts w:ascii="Times New Roman" w:hAnsi="Times New Roman" w:cs="Times New Roman"/>
          <w:b/>
        </w:rPr>
      </w:pPr>
      <w:r w:rsidRPr="00BE1D86">
        <w:rPr>
          <w:rFonts w:ascii="Times New Roman" w:hAnsi="Times New Roman" w:cs="Times New Roman"/>
          <w:b/>
        </w:rPr>
        <w:t>EXÉRCITO BRASILEIRO</w:t>
      </w:r>
    </w:p>
    <w:p w:rsidR="00B044AF" w:rsidRPr="00BE1D86" w:rsidRDefault="00B044AF" w:rsidP="00B044AF">
      <w:pPr>
        <w:pStyle w:val="Standard"/>
        <w:jc w:val="center"/>
        <w:rPr>
          <w:b/>
        </w:rPr>
      </w:pPr>
      <w:r w:rsidRPr="00BE1D86">
        <w:rPr>
          <w:b/>
        </w:rPr>
        <w:t>BASE DE APOIO REGIONAL DE RIBEIRÃO PRETO</w:t>
      </w:r>
    </w:p>
    <w:p w:rsidR="00B044AF" w:rsidRPr="00BE1D86" w:rsidRDefault="00B044AF" w:rsidP="00B044AF">
      <w:pPr>
        <w:pStyle w:val="cabdoc"/>
      </w:pPr>
      <w:r w:rsidRPr="00BE1D86">
        <w:t>(5ª CIRCUNSCRIÇÃO DE RECRUTAMENTO/1940</w:t>
      </w:r>
    </w:p>
    <w:p w:rsidR="00B044AF" w:rsidRPr="00BE1D86" w:rsidRDefault="00B044AF" w:rsidP="00B044AF">
      <w:pPr>
        <w:pStyle w:val="cabdoc"/>
        <w:rPr>
          <w:sz w:val="24"/>
          <w:szCs w:val="24"/>
        </w:rPr>
      </w:pPr>
    </w:p>
    <w:p w:rsidR="00B044AF" w:rsidRPr="00BE1D86" w:rsidRDefault="00B044AF" w:rsidP="00B044AF">
      <w:pPr>
        <w:jc w:val="center"/>
        <w:rPr>
          <w:rFonts w:ascii="Times New Roman" w:hAnsi="Times New Roman" w:cs="Times New Roman"/>
          <w:sz w:val="24"/>
        </w:rPr>
      </w:pPr>
      <w:r w:rsidRPr="00BE1D86">
        <w:rPr>
          <w:rFonts w:ascii="Times New Roman" w:hAnsi="Times New Roman" w:cs="Times New Roman"/>
          <w:b/>
          <w:sz w:val="24"/>
          <w:u w:val="single"/>
        </w:rPr>
        <w:t>PROJETO BÁSICO / TERMO DE REFERÊNCIA</w:t>
      </w:r>
    </w:p>
    <w:p w:rsidR="00B044AF" w:rsidRDefault="00B044AF" w:rsidP="00B044AF">
      <w:pPr>
        <w:jc w:val="center"/>
        <w:rPr>
          <w:b/>
          <w:sz w:val="24"/>
          <w:u w:val="single"/>
        </w:rPr>
      </w:pPr>
    </w:p>
    <w:p w:rsidR="00B044AF" w:rsidRDefault="00B044AF" w:rsidP="00B044AF">
      <w:pPr>
        <w:jc w:val="center"/>
      </w:pPr>
    </w:p>
    <w:p w:rsidR="00B044AF" w:rsidRDefault="00B044AF" w:rsidP="00B044AF">
      <w:pPr>
        <w:tabs>
          <w:tab w:val="left" w:pos="720"/>
        </w:tabs>
        <w:ind w:right="-30"/>
        <w:jc w:val="center"/>
        <w:rPr>
          <w:b/>
          <w:color w:val="FF0000"/>
          <w:sz w:val="24"/>
        </w:rPr>
      </w:pPr>
    </w:p>
    <w:p w:rsidR="00B044AF" w:rsidRDefault="00B044AF" w:rsidP="00B044AF">
      <w:pPr>
        <w:pStyle w:val="1nivel"/>
        <w:numPr>
          <w:ilvl w:val="0"/>
          <w:numId w:val="23"/>
        </w:numPr>
        <w:ind w:left="0" w:firstLine="0"/>
      </w:pPr>
      <w:r>
        <w:t>OBJETO</w:t>
      </w:r>
    </w:p>
    <w:p w:rsidR="00B044AF" w:rsidRDefault="00B044AF" w:rsidP="00B044AF">
      <w:pPr>
        <w:rPr>
          <w:sz w:val="24"/>
        </w:rPr>
      </w:pPr>
    </w:p>
    <w:p w:rsidR="00B044AF" w:rsidRDefault="00B044AF" w:rsidP="00B044AF">
      <w:pPr>
        <w:pStyle w:val="2nivel"/>
        <w:numPr>
          <w:ilvl w:val="1"/>
          <w:numId w:val="23"/>
        </w:numPr>
        <w:tabs>
          <w:tab w:val="clear" w:pos="851"/>
          <w:tab w:val="decimal" w:pos="426"/>
        </w:tabs>
        <w:spacing w:line="360" w:lineRule="auto"/>
        <w:ind w:left="0" w:firstLine="0"/>
      </w:pPr>
      <w:r>
        <w:rPr>
          <w:spacing w:val="0"/>
          <w:szCs w:val="24"/>
          <w:highlight w:val="white"/>
        </w:rPr>
        <w:t xml:space="preserve"> Aquisição de </w:t>
      </w:r>
      <w:r>
        <w:rPr>
          <w:color w:val="000000" w:themeColor="text1"/>
        </w:rPr>
        <w:t>Serviço de Manutenção de Ar Condicionado</w:t>
      </w:r>
      <w:r>
        <w:rPr>
          <w:color w:val="000000"/>
          <w:spacing w:val="0"/>
          <w:szCs w:val="24"/>
          <w:highlight w:val="white"/>
        </w:rPr>
        <w:t xml:space="preserve">, destinado a atender as necessidades da OM, através do Sistema de Dispensa Eletrônica, obrigatoriamente, conforme determina o Decreto nº 10.024 de 20 de setembro de 2019, vigorando a partir de 28 OUT 19, da Presidência da República. </w:t>
      </w:r>
    </w:p>
    <w:p w:rsidR="00B044AF" w:rsidRPr="005C021C" w:rsidRDefault="00B044AF" w:rsidP="00B044AF">
      <w:pPr>
        <w:pStyle w:val="2nivel"/>
        <w:numPr>
          <w:ilvl w:val="1"/>
          <w:numId w:val="23"/>
        </w:numPr>
        <w:tabs>
          <w:tab w:val="clear" w:pos="851"/>
          <w:tab w:val="decimal" w:pos="426"/>
        </w:tabs>
        <w:spacing w:line="360" w:lineRule="auto"/>
        <w:ind w:left="0" w:firstLine="0"/>
        <w:rPr>
          <w:szCs w:val="24"/>
        </w:rPr>
      </w:pPr>
      <w:r>
        <w:rPr>
          <w:color w:val="000000"/>
          <w:spacing w:val="0"/>
          <w:szCs w:val="24"/>
          <w:highlight w:val="white"/>
        </w:rPr>
        <w:t xml:space="preserve"> Caso a Dispensa Eletrônica restar fracassada ou deserta, este Órgão poderá republicar o procedimento ou valer-se, para a contratação, de proposta obtida na pesquisa de preços que serviu de base ao procedimento, se houver, privilegiando os menores preços, sempre que possível, e desde que atendidas às condições de habilitação exigidas, conforme inciso I e III do Art 22º da Instrução Normativa SEGES/</w:t>
      </w:r>
      <w:r w:rsidRPr="005C021C">
        <w:rPr>
          <w:color w:val="000000"/>
          <w:spacing w:val="0"/>
          <w:szCs w:val="24"/>
          <w:highlight w:val="white"/>
        </w:rPr>
        <w:t>ME nº 67, de 8 de julho de 2021, havendo a necessidade de constar no processo a justificativa para a sua não utilização, sendo assim, realizada a  Dispensa de Licitação por pesquisa de preços para aquisição de bens e contratação de serviços em geral por não possuir Ata de Registro de Preços vigente e demanda não atender interesse de fornecedores em âmbito nacional.</w:t>
      </w:r>
      <w:r w:rsidRPr="005C021C">
        <w:rPr>
          <w:color w:val="000000"/>
          <w:spacing w:val="0"/>
          <w:szCs w:val="24"/>
          <w:highlight w:val="yellow"/>
        </w:rPr>
        <w:t xml:space="preserve"> </w:t>
      </w:r>
    </w:p>
    <w:p w:rsidR="00B044AF" w:rsidRPr="005C021C" w:rsidRDefault="00B044AF" w:rsidP="00B044AF">
      <w:pPr>
        <w:pStyle w:val="Estilo7"/>
        <w:numPr>
          <w:ilvl w:val="1"/>
          <w:numId w:val="23"/>
        </w:numPr>
        <w:tabs>
          <w:tab w:val="clear" w:pos="0"/>
          <w:tab w:val="decimal" w:pos="426"/>
        </w:tabs>
        <w:ind w:left="0" w:firstLine="0"/>
        <w:rPr>
          <w:szCs w:val="24"/>
        </w:rPr>
      </w:pPr>
      <w:r w:rsidRPr="005C021C">
        <w:rPr>
          <w:szCs w:val="24"/>
          <w:shd w:val="clear" w:color="auto" w:fill="FFFFFF"/>
        </w:rPr>
        <w:t xml:space="preserve"> Relação dos itens referentes Unidade Gestora – Base de Apoio Regional de Ribeirão Preto.</w:t>
      </w:r>
    </w:p>
    <w:tbl>
      <w:tblPr>
        <w:tblpPr w:leftFromText="141" w:rightFromText="141" w:vertAnchor="text" w:horzAnchor="margin" w:tblpXSpec="center" w:tblpY="46"/>
        <w:tblW w:w="9391" w:type="dxa"/>
        <w:tblLayout w:type="fixed"/>
        <w:tblCellMar>
          <w:top w:w="55" w:type="dxa"/>
          <w:left w:w="55" w:type="dxa"/>
          <w:bottom w:w="55" w:type="dxa"/>
          <w:right w:w="55" w:type="dxa"/>
        </w:tblCellMar>
        <w:tblLook w:val="0000" w:firstRow="0" w:lastRow="0" w:firstColumn="0" w:lastColumn="0" w:noHBand="0" w:noVBand="0"/>
      </w:tblPr>
      <w:tblGrid>
        <w:gridCol w:w="675"/>
        <w:gridCol w:w="5866"/>
        <w:gridCol w:w="795"/>
        <w:gridCol w:w="1020"/>
        <w:gridCol w:w="1035"/>
      </w:tblGrid>
      <w:tr w:rsidR="00B044AF" w:rsidRPr="005C021C" w:rsidTr="00FF6E42">
        <w:trPr>
          <w:trHeight w:val="302"/>
        </w:trPr>
        <w:tc>
          <w:tcPr>
            <w:tcW w:w="675" w:type="dxa"/>
            <w:vMerge w:val="restart"/>
            <w:tcBorders>
              <w:top w:val="single" w:sz="2" w:space="0" w:color="000000"/>
              <w:left w:val="single" w:sz="2" w:space="0" w:color="000000"/>
              <w:bottom w:val="single" w:sz="2" w:space="0" w:color="000000"/>
            </w:tcBorders>
            <w:shd w:val="clear" w:color="auto" w:fill="auto"/>
            <w:vAlign w:val="center"/>
          </w:tcPr>
          <w:p w:rsidR="00B044AF" w:rsidRPr="005C021C" w:rsidRDefault="00B044AF" w:rsidP="00FF6E42">
            <w:pPr>
              <w:pStyle w:val="Standard"/>
              <w:autoSpaceDE w:val="0"/>
              <w:snapToGrid w:val="0"/>
              <w:ind w:left="20"/>
              <w:jc w:val="center"/>
              <w:rPr>
                <w:sz w:val="24"/>
                <w:szCs w:val="24"/>
              </w:rPr>
            </w:pPr>
            <w:r w:rsidRPr="005C021C">
              <w:rPr>
                <w:b/>
                <w:bCs/>
                <w:sz w:val="24"/>
                <w:szCs w:val="24"/>
              </w:rPr>
              <w:t>Item</w:t>
            </w:r>
          </w:p>
        </w:tc>
        <w:tc>
          <w:tcPr>
            <w:tcW w:w="5866" w:type="dxa"/>
            <w:vMerge w:val="restart"/>
            <w:tcBorders>
              <w:top w:val="single" w:sz="2" w:space="0" w:color="000000"/>
              <w:left w:val="single" w:sz="2" w:space="0" w:color="000000"/>
            </w:tcBorders>
            <w:shd w:val="clear" w:color="auto" w:fill="auto"/>
            <w:vAlign w:val="center"/>
          </w:tcPr>
          <w:p w:rsidR="00B044AF" w:rsidRPr="005C021C" w:rsidRDefault="00B044AF" w:rsidP="00FF6E42">
            <w:pPr>
              <w:pStyle w:val="Standard"/>
              <w:autoSpaceDE w:val="0"/>
              <w:ind w:left="20"/>
              <w:jc w:val="center"/>
              <w:rPr>
                <w:sz w:val="24"/>
                <w:szCs w:val="24"/>
              </w:rPr>
            </w:pPr>
            <w:r w:rsidRPr="005C021C">
              <w:rPr>
                <w:b/>
                <w:bCs/>
                <w:color w:val="000000"/>
                <w:sz w:val="24"/>
                <w:szCs w:val="24"/>
              </w:rPr>
              <w:t>ESPECIFICAÇÃO</w:t>
            </w:r>
          </w:p>
        </w:tc>
        <w:tc>
          <w:tcPr>
            <w:tcW w:w="795" w:type="dxa"/>
            <w:vMerge w:val="restart"/>
            <w:tcBorders>
              <w:top w:val="single" w:sz="2" w:space="0" w:color="000000"/>
              <w:left w:val="single" w:sz="2" w:space="0" w:color="000000"/>
              <w:bottom w:val="single" w:sz="2" w:space="0" w:color="000000"/>
            </w:tcBorders>
            <w:shd w:val="clear" w:color="auto" w:fill="auto"/>
            <w:vAlign w:val="center"/>
          </w:tcPr>
          <w:p w:rsidR="00B044AF" w:rsidRPr="005C021C" w:rsidRDefault="00B044AF" w:rsidP="00FF6E42">
            <w:pPr>
              <w:pStyle w:val="Standard"/>
              <w:autoSpaceDE w:val="0"/>
              <w:ind w:left="20"/>
              <w:jc w:val="center"/>
              <w:rPr>
                <w:sz w:val="24"/>
                <w:szCs w:val="24"/>
              </w:rPr>
            </w:pPr>
            <w:r w:rsidRPr="005C021C">
              <w:rPr>
                <w:b/>
                <w:bCs/>
                <w:color w:val="000000"/>
                <w:sz w:val="24"/>
                <w:szCs w:val="24"/>
              </w:rPr>
              <w:t>QTD</w:t>
            </w:r>
          </w:p>
        </w:tc>
        <w:tc>
          <w:tcPr>
            <w:tcW w:w="2055" w:type="dxa"/>
            <w:gridSpan w:val="2"/>
            <w:tcBorders>
              <w:top w:val="single" w:sz="2" w:space="0" w:color="000000"/>
              <w:left w:val="single" w:sz="2" w:space="0" w:color="000000"/>
              <w:bottom w:val="single" w:sz="2" w:space="0" w:color="000000"/>
              <w:right w:val="single" w:sz="2" w:space="0" w:color="000000"/>
            </w:tcBorders>
            <w:shd w:val="clear" w:color="auto" w:fill="auto"/>
          </w:tcPr>
          <w:p w:rsidR="00B044AF" w:rsidRPr="005C021C" w:rsidRDefault="00B044AF" w:rsidP="00FF6E42">
            <w:pPr>
              <w:pStyle w:val="Standard"/>
              <w:autoSpaceDE w:val="0"/>
              <w:ind w:left="20"/>
              <w:jc w:val="center"/>
              <w:rPr>
                <w:sz w:val="24"/>
                <w:szCs w:val="24"/>
              </w:rPr>
            </w:pPr>
            <w:r w:rsidRPr="005C021C">
              <w:rPr>
                <w:b/>
                <w:bCs/>
                <w:color w:val="000000"/>
                <w:sz w:val="24"/>
                <w:szCs w:val="24"/>
              </w:rPr>
              <w:t>VALOR (R$)</w:t>
            </w:r>
          </w:p>
        </w:tc>
      </w:tr>
      <w:tr w:rsidR="00B044AF" w:rsidRPr="005C021C" w:rsidTr="00FF6E42">
        <w:trPr>
          <w:trHeight w:val="390"/>
        </w:trPr>
        <w:tc>
          <w:tcPr>
            <w:tcW w:w="675" w:type="dxa"/>
            <w:vMerge/>
            <w:tcBorders>
              <w:top w:val="single" w:sz="2" w:space="0" w:color="000000"/>
              <w:left w:val="single" w:sz="2" w:space="0" w:color="000000"/>
              <w:bottom w:val="single" w:sz="2" w:space="0" w:color="000000"/>
            </w:tcBorders>
            <w:shd w:val="clear" w:color="auto" w:fill="auto"/>
            <w:vAlign w:val="center"/>
          </w:tcPr>
          <w:p w:rsidR="00B044AF" w:rsidRPr="005C021C" w:rsidRDefault="00B044AF" w:rsidP="00FF6E42">
            <w:pPr>
              <w:snapToGrid w:val="0"/>
              <w:ind w:left="20"/>
              <w:rPr>
                <w:rFonts w:ascii="Times New Roman" w:hAnsi="Times New Roman" w:cs="Times New Roman"/>
                <w:b/>
                <w:bCs/>
                <w:sz w:val="24"/>
              </w:rPr>
            </w:pPr>
          </w:p>
        </w:tc>
        <w:tc>
          <w:tcPr>
            <w:tcW w:w="5866" w:type="dxa"/>
            <w:vMerge/>
            <w:tcBorders>
              <w:left w:val="single" w:sz="2" w:space="0" w:color="000000"/>
              <w:bottom w:val="single" w:sz="2" w:space="0" w:color="000000"/>
            </w:tcBorders>
            <w:shd w:val="clear" w:color="auto" w:fill="auto"/>
            <w:vAlign w:val="center"/>
          </w:tcPr>
          <w:p w:rsidR="00B044AF" w:rsidRPr="005C021C" w:rsidRDefault="00B044AF" w:rsidP="00FF6E42">
            <w:pPr>
              <w:snapToGrid w:val="0"/>
              <w:ind w:left="20"/>
              <w:rPr>
                <w:rFonts w:ascii="Times New Roman" w:hAnsi="Times New Roman" w:cs="Times New Roman"/>
                <w:b/>
                <w:bCs/>
                <w:sz w:val="24"/>
              </w:rPr>
            </w:pPr>
          </w:p>
        </w:tc>
        <w:tc>
          <w:tcPr>
            <w:tcW w:w="795" w:type="dxa"/>
            <w:vMerge/>
            <w:tcBorders>
              <w:top w:val="single" w:sz="2" w:space="0" w:color="000000"/>
              <w:left w:val="single" w:sz="2" w:space="0" w:color="000000"/>
              <w:bottom w:val="single" w:sz="2" w:space="0" w:color="000000"/>
            </w:tcBorders>
            <w:shd w:val="clear" w:color="auto" w:fill="auto"/>
            <w:vAlign w:val="center"/>
          </w:tcPr>
          <w:p w:rsidR="00B044AF" w:rsidRPr="005C021C" w:rsidRDefault="00B044AF" w:rsidP="00FF6E42">
            <w:pPr>
              <w:snapToGrid w:val="0"/>
              <w:ind w:left="20"/>
              <w:rPr>
                <w:rFonts w:ascii="Times New Roman" w:hAnsi="Times New Roman" w:cs="Times New Roman"/>
                <w:b/>
                <w:bCs/>
                <w:sz w:val="24"/>
              </w:rPr>
            </w:pPr>
          </w:p>
        </w:tc>
        <w:tc>
          <w:tcPr>
            <w:tcW w:w="1020" w:type="dxa"/>
            <w:tcBorders>
              <w:left w:val="single" w:sz="2" w:space="0" w:color="000000"/>
              <w:bottom w:val="single" w:sz="2" w:space="0" w:color="000000"/>
            </w:tcBorders>
            <w:shd w:val="clear" w:color="auto" w:fill="auto"/>
            <w:vAlign w:val="center"/>
          </w:tcPr>
          <w:p w:rsidR="00B044AF" w:rsidRPr="005C021C" w:rsidRDefault="00B044AF" w:rsidP="00FF6E42">
            <w:pPr>
              <w:pStyle w:val="Standard"/>
              <w:autoSpaceDE w:val="0"/>
              <w:ind w:left="20"/>
              <w:jc w:val="center"/>
              <w:rPr>
                <w:sz w:val="24"/>
                <w:szCs w:val="24"/>
              </w:rPr>
            </w:pPr>
            <w:r w:rsidRPr="005C021C">
              <w:rPr>
                <w:b/>
                <w:bCs/>
                <w:color w:val="000000"/>
                <w:sz w:val="24"/>
                <w:szCs w:val="24"/>
              </w:rPr>
              <w:t>UNIT</w:t>
            </w:r>
          </w:p>
        </w:tc>
        <w:tc>
          <w:tcPr>
            <w:tcW w:w="1035" w:type="dxa"/>
            <w:tcBorders>
              <w:left w:val="single" w:sz="2" w:space="0" w:color="000000"/>
              <w:bottom w:val="single" w:sz="2" w:space="0" w:color="000000"/>
              <w:right w:val="single" w:sz="2" w:space="0" w:color="000000"/>
            </w:tcBorders>
            <w:shd w:val="clear" w:color="auto" w:fill="auto"/>
            <w:vAlign w:val="center"/>
          </w:tcPr>
          <w:p w:rsidR="00B044AF" w:rsidRPr="005C021C" w:rsidRDefault="00B044AF" w:rsidP="00FF6E42">
            <w:pPr>
              <w:pStyle w:val="Standard"/>
              <w:autoSpaceDE w:val="0"/>
              <w:ind w:left="20"/>
              <w:jc w:val="center"/>
              <w:rPr>
                <w:sz w:val="24"/>
                <w:szCs w:val="24"/>
              </w:rPr>
            </w:pPr>
            <w:r w:rsidRPr="005C021C">
              <w:rPr>
                <w:b/>
                <w:bCs/>
                <w:color w:val="000000"/>
                <w:sz w:val="24"/>
                <w:szCs w:val="24"/>
              </w:rPr>
              <w:t>TOTAL</w:t>
            </w:r>
          </w:p>
        </w:tc>
      </w:tr>
      <w:tr w:rsidR="00B044AF" w:rsidRPr="00764771" w:rsidTr="00FF6E42">
        <w:tblPrEx>
          <w:tblCellMar>
            <w:top w:w="0" w:type="dxa"/>
            <w:left w:w="0" w:type="dxa"/>
            <w:bottom w:w="0" w:type="dxa"/>
            <w:right w:w="0" w:type="dxa"/>
          </w:tblCellMar>
        </w:tblPrEx>
        <w:trPr>
          <w:trHeight w:val="406"/>
        </w:trPr>
        <w:tc>
          <w:tcPr>
            <w:tcW w:w="675" w:type="dxa"/>
            <w:tcBorders>
              <w:left w:val="single" w:sz="2" w:space="0" w:color="000000"/>
              <w:bottom w:val="single" w:sz="2" w:space="0" w:color="000000"/>
            </w:tcBorders>
            <w:shd w:val="clear" w:color="auto" w:fill="auto"/>
            <w:vAlign w:val="center"/>
          </w:tcPr>
          <w:p w:rsidR="00B044AF" w:rsidRPr="00764771" w:rsidRDefault="00B044AF" w:rsidP="00FF6E42">
            <w:pPr>
              <w:snapToGrid w:val="0"/>
              <w:ind w:left="20"/>
              <w:jc w:val="center"/>
              <w:rPr>
                <w:rFonts w:ascii="Times New Roman" w:hAnsi="Times New Roman" w:cs="Times New Roman"/>
                <w:sz w:val="24"/>
              </w:rPr>
            </w:pPr>
            <w:r w:rsidRPr="00764771">
              <w:rPr>
                <w:rFonts w:ascii="Times New Roman" w:hAnsi="Times New Roman" w:cs="Times New Roman"/>
                <w:sz w:val="24"/>
              </w:rPr>
              <w:t>1</w:t>
            </w:r>
          </w:p>
        </w:tc>
        <w:tc>
          <w:tcPr>
            <w:tcW w:w="5866" w:type="dxa"/>
            <w:tcBorders>
              <w:left w:val="single" w:sz="2" w:space="0" w:color="000000"/>
              <w:bottom w:val="single" w:sz="2" w:space="0" w:color="000000"/>
            </w:tcBorders>
            <w:shd w:val="clear" w:color="auto" w:fill="auto"/>
            <w:vAlign w:val="center"/>
          </w:tcPr>
          <w:p w:rsidR="00B044AF" w:rsidRPr="00764771" w:rsidRDefault="00B044AF" w:rsidP="00FF6E42">
            <w:pPr>
              <w:snapToGrid w:val="0"/>
              <w:ind w:left="20"/>
              <w:jc w:val="center"/>
              <w:rPr>
                <w:rFonts w:ascii="Times New Roman" w:hAnsi="Times New Roman" w:cs="Times New Roman"/>
                <w:sz w:val="24"/>
                <w:lang w:eastAsia="ar-SA"/>
              </w:rPr>
            </w:pPr>
            <w:r>
              <w:rPr>
                <w:rFonts w:ascii="Times New Roman" w:hAnsi="Times New Roman" w:cs="Times New Roman"/>
                <w:sz w:val="24"/>
              </w:rPr>
              <w:t>Serviço de Manutenção de Ar Condicionado</w:t>
            </w:r>
          </w:p>
        </w:tc>
        <w:tc>
          <w:tcPr>
            <w:tcW w:w="795" w:type="dxa"/>
            <w:tcBorders>
              <w:left w:val="single" w:sz="2" w:space="0" w:color="000000"/>
              <w:bottom w:val="single" w:sz="2" w:space="0" w:color="000000"/>
            </w:tcBorders>
            <w:shd w:val="clear" w:color="auto" w:fill="auto"/>
            <w:vAlign w:val="center"/>
          </w:tcPr>
          <w:p w:rsidR="00B044AF" w:rsidRPr="00764771" w:rsidRDefault="00B044AF" w:rsidP="00FF6E42">
            <w:pPr>
              <w:snapToGrid w:val="0"/>
              <w:ind w:left="20"/>
              <w:jc w:val="center"/>
              <w:rPr>
                <w:rFonts w:ascii="Times New Roman" w:hAnsi="Times New Roman" w:cs="Times New Roman"/>
                <w:sz w:val="24"/>
              </w:rPr>
            </w:pPr>
            <w:r w:rsidRPr="00764771">
              <w:rPr>
                <w:rFonts w:ascii="Times New Roman" w:hAnsi="Times New Roman" w:cs="Times New Roman"/>
                <w:sz w:val="24"/>
              </w:rPr>
              <w:t>1</w:t>
            </w:r>
          </w:p>
        </w:tc>
        <w:tc>
          <w:tcPr>
            <w:tcW w:w="1020" w:type="dxa"/>
            <w:tcBorders>
              <w:left w:val="single" w:sz="2" w:space="0" w:color="000000"/>
              <w:bottom w:val="single" w:sz="2" w:space="0" w:color="000000"/>
            </w:tcBorders>
            <w:shd w:val="clear" w:color="auto" w:fill="auto"/>
            <w:vAlign w:val="center"/>
          </w:tcPr>
          <w:p w:rsidR="00B044AF" w:rsidRPr="00764771" w:rsidRDefault="00B044AF" w:rsidP="00FF6E42">
            <w:pPr>
              <w:snapToGrid w:val="0"/>
              <w:jc w:val="center"/>
              <w:rPr>
                <w:rFonts w:ascii="Times New Roman" w:hAnsi="Times New Roman" w:cs="Times New Roman"/>
                <w:sz w:val="24"/>
              </w:rPr>
            </w:pPr>
            <w:r>
              <w:rPr>
                <w:rFonts w:ascii="Times New Roman" w:hAnsi="Times New Roman" w:cs="Times New Roman"/>
                <w:sz w:val="24"/>
              </w:rPr>
              <w:t>SV</w:t>
            </w:r>
          </w:p>
        </w:tc>
        <w:tc>
          <w:tcPr>
            <w:tcW w:w="1035" w:type="dxa"/>
            <w:tcBorders>
              <w:left w:val="single" w:sz="2" w:space="0" w:color="000000"/>
              <w:bottom w:val="single" w:sz="2" w:space="0" w:color="000000"/>
              <w:right w:val="single" w:sz="2" w:space="0" w:color="000000"/>
            </w:tcBorders>
            <w:shd w:val="clear" w:color="auto" w:fill="auto"/>
            <w:vAlign w:val="center"/>
          </w:tcPr>
          <w:p w:rsidR="00B044AF" w:rsidRPr="00764771" w:rsidRDefault="00B044AF" w:rsidP="00FF6E42">
            <w:pPr>
              <w:snapToGrid w:val="0"/>
              <w:jc w:val="center"/>
              <w:rPr>
                <w:rFonts w:ascii="Times New Roman" w:hAnsi="Times New Roman" w:cs="Times New Roman"/>
                <w:sz w:val="24"/>
              </w:rPr>
            </w:pPr>
            <w:r>
              <w:rPr>
                <w:rFonts w:ascii="Times New Roman" w:hAnsi="Times New Roman" w:cs="Times New Roman"/>
                <w:sz w:val="24"/>
              </w:rPr>
              <w:t>2.750,00</w:t>
            </w:r>
          </w:p>
        </w:tc>
      </w:tr>
      <w:tr w:rsidR="00B044AF" w:rsidRPr="00764771" w:rsidTr="00FF6E42">
        <w:tblPrEx>
          <w:tblCellMar>
            <w:top w:w="0" w:type="dxa"/>
            <w:left w:w="0" w:type="dxa"/>
            <w:bottom w:w="0" w:type="dxa"/>
            <w:right w:w="0" w:type="dxa"/>
          </w:tblCellMar>
        </w:tblPrEx>
        <w:trPr>
          <w:trHeight w:val="350"/>
        </w:trPr>
        <w:tc>
          <w:tcPr>
            <w:tcW w:w="8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044AF" w:rsidRPr="00764771" w:rsidRDefault="00B044AF" w:rsidP="00FF6E42">
            <w:pPr>
              <w:snapToGrid w:val="0"/>
              <w:jc w:val="center"/>
              <w:rPr>
                <w:rFonts w:ascii="Times New Roman" w:hAnsi="Times New Roman" w:cs="Times New Roman"/>
                <w:sz w:val="24"/>
              </w:rPr>
            </w:pPr>
            <w:r w:rsidRPr="00764771">
              <w:rPr>
                <w:rFonts w:ascii="Times New Roman" w:hAnsi="Times New Roman" w:cs="Times New Roman"/>
                <w:sz w:val="24"/>
              </w:rPr>
              <w:t>VALOR TOTAL OFERTADO</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B044AF" w:rsidRPr="00764771" w:rsidRDefault="00B044AF" w:rsidP="00FF6E42">
            <w:pPr>
              <w:snapToGrid w:val="0"/>
              <w:jc w:val="center"/>
              <w:rPr>
                <w:rFonts w:ascii="Times New Roman" w:hAnsi="Times New Roman" w:cs="Times New Roman"/>
                <w:sz w:val="24"/>
              </w:rPr>
            </w:pPr>
            <w:r>
              <w:rPr>
                <w:rFonts w:ascii="Times New Roman" w:hAnsi="Times New Roman" w:cs="Times New Roman"/>
                <w:sz w:val="24"/>
              </w:rPr>
              <w:t>2.750,00</w:t>
            </w:r>
          </w:p>
        </w:tc>
      </w:tr>
    </w:tbl>
    <w:p w:rsidR="00B044AF" w:rsidRPr="00764771" w:rsidRDefault="00B044AF" w:rsidP="00B044AF">
      <w:pPr>
        <w:tabs>
          <w:tab w:val="decimal" w:pos="0"/>
        </w:tabs>
        <w:spacing w:after="120"/>
        <w:jc w:val="both"/>
        <w:rPr>
          <w:rFonts w:ascii="Times New Roman" w:hAnsi="Times New Roman" w:cs="Times New Roman"/>
          <w:sz w:val="24"/>
          <w:shd w:val="clear" w:color="auto" w:fill="FFFFFF"/>
        </w:rPr>
      </w:pPr>
    </w:p>
    <w:p w:rsidR="00B044AF" w:rsidRPr="00764771" w:rsidRDefault="00B044AF" w:rsidP="00B044AF">
      <w:pPr>
        <w:pStyle w:val="Textoembloco1"/>
        <w:numPr>
          <w:ilvl w:val="1"/>
          <w:numId w:val="23"/>
        </w:numPr>
        <w:tabs>
          <w:tab w:val="decimal" w:pos="390"/>
        </w:tabs>
        <w:spacing w:line="360" w:lineRule="auto"/>
        <w:ind w:left="0" w:right="0" w:firstLine="0"/>
        <w:jc w:val="both"/>
        <w:rPr>
          <w:rFonts w:ascii="Times New Roman" w:hAnsi="Times New Roman" w:cs="Times New Roman"/>
          <w:sz w:val="24"/>
        </w:rPr>
      </w:pPr>
      <w:r w:rsidRPr="00764771">
        <w:rPr>
          <w:rFonts w:ascii="Times New Roman" w:eastAsia="Times New Roman" w:hAnsi="Times New Roman" w:cs="Times New Roman"/>
          <w:sz w:val="24"/>
          <w:highlight w:val="white"/>
        </w:rPr>
        <w:lastRenderedPageBreak/>
        <w:t xml:space="preserve"> </w:t>
      </w:r>
      <w:r w:rsidRPr="00764771">
        <w:rPr>
          <w:rFonts w:ascii="Times New Roman" w:hAnsi="Times New Roman" w:cs="Times New Roman"/>
          <w:sz w:val="24"/>
          <w:highlight w:val="white"/>
        </w:rPr>
        <w:t>Serviço destinado a atender as necessidades da BASE DE APOIO REGIONAL DE RIBEIRÃO PRETO.</w:t>
      </w:r>
    </w:p>
    <w:p w:rsidR="00B044AF" w:rsidRPr="005C021C" w:rsidRDefault="00B044AF" w:rsidP="00B044AF">
      <w:pPr>
        <w:pStyle w:val="Textoembloco1"/>
        <w:numPr>
          <w:ilvl w:val="1"/>
          <w:numId w:val="23"/>
        </w:numPr>
        <w:tabs>
          <w:tab w:val="decimal" w:pos="390"/>
        </w:tabs>
        <w:spacing w:line="360" w:lineRule="auto"/>
        <w:ind w:left="0" w:right="0" w:firstLine="0"/>
        <w:jc w:val="both"/>
        <w:rPr>
          <w:rFonts w:ascii="Times New Roman" w:hAnsi="Times New Roman" w:cs="Times New Roman"/>
          <w:sz w:val="24"/>
        </w:rPr>
      </w:pPr>
      <w:r w:rsidRPr="005C021C">
        <w:rPr>
          <w:rFonts w:ascii="Times New Roman" w:eastAsia="Times New Roman" w:hAnsi="Times New Roman" w:cs="Times New Roman"/>
          <w:color w:val="000000"/>
          <w:sz w:val="24"/>
          <w:shd w:val="clear" w:color="auto" w:fill="FFFFFF"/>
        </w:rPr>
        <w:t xml:space="preserve"> O fornecedor deverá ofertar produto similar ou de qualidade superior aos modelos referenciados na tabela acima que estão melhor especificados no anexo da proposta.</w:t>
      </w:r>
    </w:p>
    <w:p w:rsidR="00B044AF" w:rsidRPr="005C021C" w:rsidRDefault="00B044AF" w:rsidP="00B044AF">
      <w:pPr>
        <w:pStyle w:val="Textoembloco1"/>
        <w:numPr>
          <w:ilvl w:val="1"/>
          <w:numId w:val="23"/>
        </w:numPr>
        <w:tabs>
          <w:tab w:val="decimal" w:pos="390"/>
        </w:tabs>
        <w:spacing w:line="360" w:lineRule="auto"/>
        <w:ind w:left="0" w:right="0" w:firstLine="0"/>
        <w:jc w:val="both"/>
        <w:rPr>
          <w:rFonts w:ascii="Times New Roman" w:hAnsi="Times New Roman" w:cs="Times New Roman"/>
          <w:sz w:val="24"/>
        </w:rPr>
      </w:pPr>
      <w:r w:rsidRPr="005C021C">
        <w:rPr>
          <w:rFonts w:ascii="Times New Roman" w:eastAsia="Times New Roman" w:hAnsi="Times New Roman" w:cs="Times New Roman"/>
          <w:color w:val="000000"/>
          <w:sz w:val="24"/>
          <w:shd w:val="clear" w:color="auto" w:fill="FFFFFF"/>
        </w:rPr>
        <w:t xml:space="preserve"> As descrições dos códigos de materiais (da tabela acima) é meramente um referencial para inclusão no banco de dados do COMPRASNET. O fornecedor deverá atentar ao que está sendo solicitado no item “1” desta Dispensa Eletrônica.</w:t>
      </w:r>
    </w:p>
    <w:p w:rsidR="00B044AF" w:rsidRPr="005C021C" w:rsidRDefault="00B044AF" w:rsidP="00B044AF">
      <w:pPr>
        <w:pStyle w:val="Textoembloco1"/>
        <w:tabs>
          <w:tab w:val="decimal" w:pos="390"/>
        </w:tabs>
        <w:ind w:left="792" w:right="0" w:firstLine="0"/>
        <w:jc w:val="both"/>
        <w:rPr>
          <w:rFonts w:ascii="Times New Roman" w:hAnsi="Times New Roman" w:cs="Times New Roman"/>
          <w:sz w:val="24"/>
        </w:rPr>
      </w:pPr>
    </w:p>
    <w:p w:rsidR="00B044AF" w:rsidRPr="005C021C" w:rsidRDefault="00B044AF" w:rsidP="00B044AF">
      <w:pPr>
        <w:pStyle w:val="Textoembloco1"/>
        <w:tabs>
          <w:tab w:val="decimal" w:pos="390"/>
        </w:tabs>
        <w:ind w:left="0" w:right="0" w:firstLine="0"/>
        <w:jc w:val="both"/>
        <w:rPr>
          <w:rFonts w:ascii="Times New Roman" w:hAnsi="Times New Roman" w:cs="Times New Roman"/>
          <w:sz w:val="24"/>
        </w:rPr>
      </w:pPr>
    </w:p>
    <w:p w:rsidR="00B044AF" w:rsidRPr="005C021C" w:rsidRDefault="00B044AF" w:rsidP="00B044AF">
      <w:pPr>
        <w:pStyle w:val="1nivel"/>
        <w:widowControl w:val="0"/>
        <w:numPr>
          <w:ilvl w:val="0"/>
          <w:numId w:val="23"/>
        </w:numPr>
        <w:tabs>
          <w:tab w:val="decimal" w:pos="1305"/>
        </w:tabs>
        <w:ind w:left="1020" w:hanging="1020"/>
        <w:jc w:val="both"/>
        <w:textAlignment w:val="baseline"/>
      </w:pPr>
      <w:r w:rsidRPr="005C021C">
        <w:rPr>
          <w:bCs/>
          <w:color w:val="000000"/>
          <w:highlight w:val="lightGray"/>
        </w:rPr>
        <w:t>CONDIÇÕES DA DISPENSA ELETRÔNICA</w:t>
      </w:r>
    </w:p>
    <w:p w:rsidR="00B044AF" w:rsidRPr="005C021C" w:rsidRDefault="00B044AF" w:rsidP="00B044AF">
      <w:pPr>
        <w:numPr>
          <w:ilvl w:val="1"/>
          <w:numId w:val="23"/>
        </w:numPr>
        <w:tabs>
          <w:tab w:val="left" w:pos="-120"/>
          <w:tab w:val="decimal" w:pos="390"/>
        </w:tabs>
        <w:suppressAutoHyphens/>
        <w:autoSpaceDE/>
        <w:autoSpaceDN/>
        <w:spacing w:line="360" w:lineRule="auto"/>
        <w:ind w:left="0" w:firstLine="0"/>
        <w:jc w:val="both"/>
        <w:textAlignment w:val="baseline"/>
        <w:rPr>
          <w:rFonts w:ascii="Times New Roman" w:hAnsi="Times New Roman" w:cs="Times New Roman"/>
          <w:sz w:val="24"/>
        </w:rPr>
      </w:pPr>
      <w:r w:rsidRPr="005C021C">
        <w:rPr>
          <w:rFonts w:ascii="Times New Roman" w:hAnsi="Times New Roman" w:cs="Times New Roman"/>
          <w:i/>
          <w:iCs/>
          <w:color w:val="000000"/>
          <w:sz w:val="24"/>
        </w:rPr>
        <w:t xml:space="preserve"> </w:t>
      </w:r>
      <w:r w:rsidRPr="005C021C">
        <w:rPr>
          <w:rFonts w:ascii="Times New Roman" w:hAnsi="Times New Roman" w:cs="Times New Roman"/>
          <w:color w:val="000000"/>
          <w:sz w:val="24"/>
        </w:rPr>
        <w:t>Prazo de entrega do material pelo fornecedor de 30</w:t>
      </w:r>
      <w:r w:rsidRPr="005C021C">
        <w:rPr>
          <w:rFonts w:ascii="Times New Roman" w:hAnsi="Times New Roman" w:cs="Times New Roman"/>
          <w:color w:val="FF0000"/>
          <w:sz w:val="24"/>
        </w:rPr>
        <w:t xml:space="preserve"> (trinta) dias</w:t>
      </w:r>
      <w:r w:rsidRPr="005C021C">
        <w:rPr>
          <w:rFonts w:ascii="Times New Roman" w:hAnsi="Times New Roman" w:cs="Times New Roman"/>
          <w:color w:val="000000"/>
          <w:sz w:val="24"/>
        </w:rPr>
        <w:t xml:space="preserve"> corridos, a contar da data de recebimento da Nota de Empenho, podendo ser eletronicamente (via e-mail, com prazo de 48 horas para confirmação do recebimento do e-mail – transcorrido o referido prazo, iniciará automaticamente a contagem do prazo </w:t>
      </w:r>
      <w:r w:rsidRPr="005C021C">
        <w:rPr>
          <w:rFonts w:ascii="Times New Roman" w:hAnsi="Times New Roman" w:cs="Times New Roman"/>
          <w:sz w:val="24"/>
        </w:rPr>
        <w:t>de</w:t>
      </w:r>
      <w:r w:rsidRPr="005C021C">
        <w:rPr>
          <w:rFonts w:ascii="Times New Roman" w:hAnsi="Times New Roman" w:cs="Times New Roman"/>
          <w:color w:val="FF0000"/>
          <w:sz w:val="24"/>
        </w:rPr>
        <w:t xml:space="preserve"> 30 dias</w:t>
      </w:r>
      <w:r w:rsidRPr="005C021C">
        <w:rPr>
          <w:rFonts w:ascii="Times New Roman" w:hAnsi="Times New Roman" w:cs="Times New Roman"/>
          <w:color w:val="000000"/>
          <w:sz w:val="24"/>
        </w:rPr>
        <w:t xml:space="preserve"> para a entrega do material), ou via física, mediante A/R, com os mesmos prazos elencados acima; para o seguinte endereço</w:t>
      </w:r>
      <w:r w:rsidRPr="005C021C">
        <w:rPr>
          <w:rFonts w:ascii="Times New Roman" w:hAnsi="Times New Roman" w:cs="Times New Roman"/>
          <w:sz w:val="24"/>
        </w:rPr>
        <w:t xml:space="preserve">: </w:t>
      </w:r>
      <w:r w:rsidRPr="005C021C">
        <w:rPr>
          <w:rFonts w:ascii="Times New Roman" w:hAnsi="Times New Roman" w:cs="Times New Roman"/>
          <w:iCs/>
          <w:sz w:val="24"/>
          <w:highlight w:val="white"/>
        </w:rPr>
        <w:t>B Ap R de Ribeirão Preto</w:t>
      </w:r>
      <w:r w:rsidRPr="005C021C">
        <w:rPr>
          <w:rFonts w:ascii="Times New Roman" w:hAnsi="Times New Roman" w:cs="Times New Roman"/>
          <w:sz w:val="24"/>
        </w:rPr>
        <w:t xml:space="preserve">: Rua Duque de Caxias, 1255 - Centro, Ribeirão Preto-SP, 14015-020; </w:t>
      </w:r>
    </w:p>
    <w:p w:rsidR="00B044AF" w:rsidRPr="005C021C" w:rsidRDefault="00B044AF" w:rsidP="00B044AF">
      <w:pPr>
        <w:numPr>
          <w:ilvl w:val="1"/>
          <w:numId w:val="23"/>
        </w:numPr>
        <w:tabs>
          <w:tab w:val="left" w:pos="-120"/>
          <w:tab w:val="decimal" w:pos="390"/>
        </w:tabs>
        <w:suppressAutoHyphens/>
        <w:autoSpaceDE/>
        <w:autoSpaceDN/>
        <w:spacing w:after="113" w:line="360" w:lineRule="auto"/>
        <w:ind w:left="0" w:firstLine="0"/>
        <w:jc w:val="both"/>
        <w:textAlignment w:val="baseline"/>
        <w:rPr>
          <w:rFonts w:ascii="Times New Roman" w:hAnsi="Times New Roman" w:cs="Times New Roman"/>
          <w:sz w:val="24"/>
        </w:rPr>
      </w:pPr>
      <w:r w:rsidRPr="005C021C">
        <w:rPr>
          <w:rFonts w:ascii="Times New Roman" w:hAnsi="Times New Roman" w:cs="Times New Roman"/>
          <w:color w:val="000000"/>
          <w:sz w:val="24"/>
        </w:rPr>
        <w:t xml:space="preserve"> Não serão aceitos lances com mais de duas casas decimais por unidade de item ofertado. Devendo o fornecedor – depois de vencido os lances ofertados – oferecer valor com arredondamento de duas casas decimais, por item vencido, para a Administração, desde que não prejudique nenhuma das partes interessadas na Dispensa Eletrônica;</w:t>
      </w:r>
    </w:p>
    <w:p w:rsidR="00B044AF" w:rsidRPr="005C021C" w:rsidRDefault="00B044AF" w:rsidP="00B044AF">
      <w:pPr>
        <w:numPr>
          <w:ilvl w:val="1"/>
          <w:numId w:val="23"/>
        </w:numPr>
        <w:tabs>
          <w:tab w:val="left" w:pos="-120"/>
          <w:tab w:val="decimal" w:pos="390"/>
        </w:tabs>
        <w:suppressAutoHyphens/>
        <w:autoSpaceDE/>
        <w:autoSpaceDN/>
        <w:spacing w:after="113" w:line="360" w:lineRule="auto"/>
        <w:ind w:left="0" w:firstLine="0"/>
        <w:jc w:val="both"/>
        <w:textAlignment w:val="baseline"/>
        <w:rPr>
          <w:rFonts w:ascii="Times New Roman" w:hAnsi="Times New Roman" w:cs="Times New Roman"/>
          <w:sz w:val="24"/>
        </w:rPr>
      </w:pPr>
      <w:r w:rsidRPr="005C021C">
        <w:rPr>
          <w:rFonts w:ascii="Times New Roman" w:hAnsi="Times New Roman" w:cs="Times New Roman"/>
          <w:bCs/>
          <w:color w:val="000000"/>
          <w:sz w:val="24"/>
        </w:rPr>
        <w:t>No valor total do referido material, deve estar incluso o valor do frete para o endereço indicado.</w:t>
      </w:r>
    </w:p>
    <w:p w:rsidR="00B044AF" w:rsidRPr="005C021C" w:rsidRDefault="00B044AF" w:rsidP="00B044AF">
      <w:pPr>
        <w:numPr>
          <w:ilvl w:val="1"/>
          <w:numId w:val="23"/>
        </w:numPr>
        <w:tabs>
          <w:tab w:val="left" w:pos="-120"/>
          <w:tab w:val="decimal" w:pos="390"/>
        </w:tabs>
        <w:suppressAutoHyphens/>
        <w:autoSpaceDE/>
        <w:autoSpaceDN/>
        <w:spacing w:after="113" w:line="360" w:lineRule="auto"/>
        <w:ind w:left="0" w:firstLine="0"/>
        <w:jc w:val="both"/>
        <w:textAlignment w:val="baseline"/>
        <w:rPr>
          <w:rFonts w:ascii="Times New Roman" w:hAnsi="Times New Roman" w:cs="Times New Roman"/>
          <w:sz w:val="24"/>
        </w:rPr>
      </w:pPr>
      <w:r w:rsidRPr="005C021C">
        <w:rPr>
          <w:rFonts w:ascii="Times New Roman" w:hAnsi="Times New Roman" w:cs="Times New Roman"/>
          <w:bCs/>
          <w:color w:val="000000"/>
          <w:sz w:val="24"/>
        </w:rPr>
        <w:t xml:space="preserve">Após encerramento da sessão a empresa vencedora deverá encaminhar para analise a proposta final, ajustada ao lance vencedor, com todas as características dos produtos cotados, em especial a marca, o modelo, os acessórios e o prazo de garantia ou folders, via sistema, se houver qualquer dúvida enviar para o e-mail: </w:t>
      </w:r>
      <w:hyperlink r:id="rId14" w:tgtFrame="_blank" w:history="1">
        <w:r w:rsidRPr="005C021C">
          <w:rPr>
            <w:rStyle w:val="Hyperlink"/>
            <w:rFonts w:ascii="Times New Roman" w:hAnsi="Times New Roman" w:cs="Times New Roman"/>
            <w:sz w:val="24"/>
          </w:rPr>
          <w:t>salc@baprribeiraopreto.eb.mil.br</w:t>
        </w:r>
      </w:hyperlink>
      <w:r w:rsidRPr="005C021C">
        <w:rPr>
          <w:rStyle w:val="Hyperlink"/>
          <w:rFonts w:ascii="Times New Roman" w:hAnsi="Times New Roman" w:cs="Times New Roman"/>
          <w:sz w:val="24"/>
        </w:rPr>
        <w:t xml:space="preserve"> .</w:t>
      </w:r>
    </w:p>
    <w:p w:rsidR="00B044AF" w:rsidRPr="005C021C" w:rsidRDefault="00B044AF" w:rsidP="00B044AF">
      <w:pPr>
        <w:numPr>
          <w:ilvl w:val="1"/>
          <w:numId w:val="23"/>
        </w:numPr>
        <w:tabs>
          <w:tab w:val="left" w:pos="-120"/>
          <w:tab w:val="decimal" w:pos="390"/>
        </w:tabs>
        <w:suppressAutoHyphens/>
        <w:autoSpaceDE/>
        <w:autoSpaceDN/>
        <w:spacing w:after="113" w:line="360" w:lineRule="auto"/>
        <w:ind w:left="0" w:firstLine="0"/>
        <w:jc w:val="both"/>
        <w:textAlignment w:val="baseline"/>
        <w:rPr>
          <w:rFonts w:ascii="Times New Roman" w:hAnsi="Times New Roman" w:cs="Times New Roman"/>
          <w:sz w:val="24"/>
        </w:rPr>
      </w:pPr>
      <w:r w:rsidRPr="005C021C">
        <w:rPr>
          <w:rFonts w:ascii="Times New Roman" w:hAnsi="Times New Roman" w:cs="Times New Roman"/>
          <w:i/>
          <w:iCs/>
          <w:color w:val="000000"/>
          <w:sz w:val="24"/>
        </w:rPr>
        <w:t xml:space="preserve">  </w:t>
      </w:r>
      <w:r w:rsidRPr="005C021C">
        <w:rPr>
          <w:rFonts w:ascii="Times New Roman" w:hAnsi="Times New Roman" w:cs="Times New Roman"/>
          <w:color w:val="000000"/>
          <w:sz w:val="24"/>
        </w:rPr>
        <w:t>Os bens serão recebidos provisoriamente no prazo de 7 (sete) dias, pelo (a) responsável pelo acompanhamento e fiscalização do contrato, para efeito de posterior verificação de sua conformidade com as especificações constantes na Dispensa Eletrônica;</w:t>
      </w:r>
    </w:p>
    <w:p w:rsidR="00B044AF" w:rsidRPr="005C021C" w:rsidRDefault="00B044AF" w:rsidP="00B044AF">
      <w:pPr>
        <w:numPr>
          <w:ilvl w:val="1"/>
          <w:numId w:val="23"/>
        </w:numPr>
        <w:tabs>
          <w:tab w:val="left" w:pos="-120"/>
          <w:tab w:val="decimal" w:pos="390"/>
        </w:tabs>
        <w:suppressAutoHyphens/>
        <w:autoSpaceDE/>
        <w:autoSpaceDN/>
        <w:spacing w:after="113" w:line="360" w:lineRule="auto"/>
        <w:ind w:left="0" w:firstLine="0"/>
        <w:jc w:val="both"/>
        <w:textAlignment w:val="baseline"/>
        <w:rPr>
          <w:rFonts w:ascii="Times New Roman" w:hAnsi="Times New Roman" w:cs="Times New Roman"/>
          <w:sz w:val="24"/>
        </w:rPr>
      </w:pPr>
      <w:r w:rsidRPr="005C021C">
        <w:rPr>
          <w:rFonts w:ascii="Times New Roman" w:hAnsi="Times New Roman" w:cs="Times New Roman"/>
          <w:color w:val="000000"/>
          <w:sz w:val="24"/>
        </w:rPr>
        <w:t xml:space="preserve"> O prazo para o recebimento provisório iniciar-se-á no dia útil subsequente ao ato de entrega do material pela empresa/transportadora;</w:t>
      </w:r>
    </w:p>
    <w:p w:rsidR="00B044AF" w:rsidRPr="005C021C" w:rsidRDefault="00B044AF" w:rsidP="00B044AF">
      <w:pPr>
        <w:numPr>
          <w:ilvl w:val="1"/>
          <w:numId w:val="23"/>
        </w:numPr>
        <w:tabs>
          <w:tab w:val="left" w:pos="-120"/>
          <w:tab w:val="decimal" w:pos="390"/>
        </w:tabs>
        <w:suppressAutoHyphens/>
        <w:autoSpaceDE/>
        <w:autoSpaceDN/>
        <w:spacing w:after="113" w:line="360" w:lineRule="auto"/>
        <w:ind w:left="0" w:firstLine="0"/>
        <w:jc w:val="both"/>
        <w:textAlignment w:val="baseline"/>
        <w:rPr>
          <w:rFonts w:ascii="Times New Roman" w:hAnsi="Times New Roman" w:cs="Times New Roman"/>
          <w:sz w:val="24"/>
        </w:rPr>
      </w:pPr>
      <w:r w:rsidRPr="005C021C">
        <w:rPr>
          <w:rFonts w:ascii="Times New Roman" w:hAnsi="Times New Roman" w:cs="Times New Roman"/>
          <w:color w:val="000000"/>
          <w:sz w:val="24"/>
        </w:rPr>
        <w:t xml:space="preserve"> Os bens poderão ser rejeitados, no todo ou em parte, quando em desacordo com as especificações constantes na Dispensa Eletrônica, devendo ser substituídos no prazo igualmente estipulado no prazo de entrega do material desta Dispensa Eletrônica, a contar da notificação da contratada, às suas custas, sem prejuízo da aplicação das penalidades;</w:t>
      </w:r>
    </w:p>
    <w:p w:rsidR="00B044AF" w:rsidRPr="005C021C" w:rsidRDefault="00B044AF" w:rsidP="00B044AF">
      <w:pPr>
        <w:numPr>
          <w:ilvl w:val="1"/>
          <w:numId w:val="23"/>
        </w:numPr>
        <w:tabs>
          <w:tab w:val="left" w:pos="-120"/>
          <w:tab w:val="decimal" w:pos="390"/>
        </w:tabs>
        <w:suppressAutoHyphens/>
        <w:autoSpaceDE/>
        <w:autoSpaceDN/>
        <w:spacing w:after="113" w:line="360" w:lineRule="auto"/>
        <w:ind w:left="0" w:firstLine="0"/>
        <w:jc w:val="both"/>
        <w:textAlignment w:val="baseline"/>
        <w:rPr>
          <w:rFonts w:ascii="Times New Roman" w:hAnsi="Times New Roman" w:cs="Times New Roman"/>
          <w:sz w:val="24"/>
        </w:rPr>
      </w:pPr>
      <w:r w:rsidRPr="005C021C">
        <w:rPr>
          <w:rFonts w:ascii="Times New Roman" w:hAnsi="Times New Roman" w:cs="Times New Roman"/>
          <w:color w:val="000000"/>
          <w:sz w:val="24"/>
        </w:rPr>
        <w:t xml:space="preserve"> Os bens serão recebidos definitivamente no prazo de 10 (dez) dias, contados do recebimento </w:t>
      </w:r>
      <w:r w:rsidRPr="005C021C">
        <w:rPr>
          <w:rFonts w:ascii="Times New Roman" w:hAnsi="Times New Roman" w:cs="Times New Roman"/>
          <w:color w:val="000000"/>
          <w:sz w:val="24"/>
        </w:rPr>
        <w:lastRenderedPageBreak/>
        <w:t xml:space="preserve">provisório, após a verificação da qualidade e quantidade do material e consequente aceitação mediante termo circunstanciado; </w:t>
      </w:r>
    </w:p>
    <w:p w:rsidR="00B044AF" w:rsidRPr="005C021C" w:rsidRDefault="00B044AF" w:rsidP="00B044AF">
      <w:pPr>
        <w:numPr>
          <w:ilvl w:val="1"/>
          <w:numId w:val="23"/>
        </w:numPr>
        <w:tabs>
          <w:tab w:val="left" w:pos="-120"/>
          <w:tab w:val="decimal" w:pos="390"/>
        </w:tabs>
        <w:suppressAutoHyphens/>
        <w:autoSpaceDE/>
        <w:autoSpaceDN/>
        <w:spacing w:after="113" w:line="360" w:lineRule="auto"/>
        <w:ind w:left="0" w:firstLine="0"/>
        <w:jc w:val="both"/>
        <w:textAlignment w:val="baseline"/>
        <w:rPr>
          <w:rFonts w:ascii="Times New Roman" w:hAnsi="Times New Roman" w:cs="Times New Roman"/>
          <w:sz w:val="24"/>
        </w:rPr>
      </w:pPr>
      <w:r w:rsidRPr="005C021C">
        <w:rPr>
          <w:rFonts w:ascii="Times New Roman" w:hAnsi="Times New Roman" w:cs="Times New Roman"/>
          <w:color w:val="000000"/>
          <w:sz w:val="24"/>
        </w:rPr>
        <w:t xml:space="preserve"> O recebimento provisório ou definitivo do objeto não exclui a responsabilidade da contratada pelos prejuízos resultantes da incorreta execução do contrato;</w:t>
      </w:r>
    </w:p>
    <w:p w:rsidR="00B044AF" w:rsidRPr="005C021C" w:rsidRDefault="00B044AF" w:rsidP="00B044AF">
      <w:pPr>
        <w:numPr>
          <w:ilvl w:val="1"/>
          <w:numId w:val="23"/>
        </w:numPr>
        <w:tabs>
          <w:tab w:val="left" w:pos="284"/>
        </w:tabs>
        <w:suppressAutoHyphens/>
        <w:autoSpaceDE/>
        <w:autoSpaceDN/>
        <w:spacing w:after="113" w:line="360" w:lineRule="auto"/>
        <w:ind w:left="0" w:firstLine="0"/>
        <w:jc w:val="both"/>
        <w:textAlignment w:val="baseline"/>
        <w:rPr>
          <w:rFonts w:ascii="Times New Roman" w:hAnsi="Times New Roman" w:cs="Times New Roman"/>
          <w:sz w:val="24"/>
        </w:rPr>
      </w:pPr>
      <w:r w:rsidRPr="005C021C">
        <w:rPr>
          <w:rFonts w:ascii="Times New Roman" w:hAnsi="Times New Roman" w:cs="Times New Roman"/>
          <w:color w:val="000000"/>
          <w:sz w:val="24"/>
        </w:rPr>
        <w:t>O pagamento será realizado no prazo máximo de até 30 (trinta) dias, contados a partir da data final do período de adimplemento a que se referir, através de ordem bancária, para crédito em banco, agência e conta corrente indicados pelo contratado;</w:t>
      </w:r>
    </w:p>
    <w:p w:rsidR="00B044AF" w:rsidRPr="005C021C" w:rsidRDefault="00B044AF" w:rsidP="00B044AF">
      <w:pPr>
        <w:numPr>
          <w:ilvl w:val="1"/>
          <w:numId w:val="23"/>
        </w:numPr>
        <w:tabs>
          <w:tab w:val="clear" w:pos="0"/>
          <w:tab w:val="decimal" w:pos="390"/>
        </w:tabs>
        <w:suppressAutoHyphens/>
        <w:autoSpaceDE/>
        <w:autoSpaceDN/>
        <w:spacing w:after="113" w:line="360" w:lineRule="auto"/>
        <w:ind w:left="0" w:firstLine="0"/>
        <w:jc w:val="both"/>
        <w:textAlignment w:val="baseline"/>
        <w:rPr>
          <w:rFonts w:ascii="Times New Roman" w:hAnsi="Times New Roman" w:cs="Times New Roman"/>
          <w:sz w:val="24"/>
        </w:rPr>
      </w:pPr>
      <w:r w:rsidRPr="005C021C">
        <w:rPr>
          <w:rFonts w:ascii="Times New Roman" w:hAnsi="Times New Roman" w:cs="Times New Roman"/>
          <w:color w:val="000000"/>
          <w:sz w:val="24"/>
        </w:rPr>
        <w:t xml:space="preserve"> Será considerada data do pagamento o dia em que constar como emitida a ordem bancária para pagamento; </w:t>
      </w:r>
    </w:p>
    <w:p w:rsidR="00B044AF" w:rsidRPr="005C021C" w:rsidRDefault="00B044AF" w:rsidP="00B044AF">
      <w:pPr>
        <w:numPr>
          <w:ilvl w:val="1"/>
          <w:numId w:val="23"/>
        </w:numPr>
        <w:tabs>
          <w:tab w:val="left" w:pos="-120"/>
          <w:tab w:val="decimal" w:pos="390"/>
        </w:tabs>
        <w:suppressAutoHyphens/>
        <w:autoSpaceDE/>
        <w:autoSpaceDN/>
        <w:spacing w:after="57" w:line="360" w:lineRule="auto"/>
        <w:ind w:left="0" w:firstLine="0"/>
        <w:jc w:val="both"/>
        <w:textAlignment w:val="baseline"/>
        <w:rPr>
          <w:rFonts w:ascii="Times New Roman" w:hAnsi="Times New Roman" w:cs="Times New Roman"/>
          <w:sz w:val="24"/>
        </w:rPr>
      </w:pPr>
      <w:r w:rsidRPr="005C021C">
        <w:rPr>
          <w:rFonts w:ascii="Times New Roman" w:hAnsi="Times New Roman" w:cs="Times New Roman"/>
          <w:color w:val="000000"/>
          <w:sz w:val="24"/>
        </w:rPr>
        <w:t>Os casos omissos serão decididos pela CONTRATANTE, segundo as  disposições contidas na INSTRUÇÃO NORMATIVA SEGES/ME Nº 67, DE 8 DE JULHO DE 2021,  que dispõe sobre a dispensa de licitação, na forma eletrônica, de que trata a Lei 14.133, de 1º de abril de 2021, e institui o Sistema de Dispensa Eletrônica, no âmbito da Administração Pública Federal direta, autárquica e fundacional e, subsidiariamente, segundo as disposições contidas na Lei no 8.078, de 1990 - Código de Defesa do Consumidor – e normas e princípios gerais dos contratações.</w:t>
      </w:r>
    </w:p>
    <w:p w:rsidR="00B044AF" w:rsidRPr="005C021C" w:rsidRDefault="00B044AF" w:rsidP="00B044AF">
      <w:pPr>
        <w:numPr>
          <w:ilvl w:val="1"/>
          <w:numId w:val="23"/>
        </w:numPr>
        <w:tabs>
          <w:tab w:val="left" w:pos="-120"/>
          <w:tab w:val="decimal" w:pos="390"/>
        </w:tabs>
        <w:suppressAutoHyphens/>
        <w:autoSpaceDE/>
        <w:autoSpaceDN/>
        <w:spacing w:after="57" w:line="360" w:lineRule="auto"/>
        <w:ind w:left="0" w:firstLine="0"/>
        <w:jc w:val="both"/>
        <w:textAlignment w:val="baseline"/>
        <w:rPr>
          <w:rFonts w:ascii="Times New Roman" w:hAnsi="Times New Roman" w:cs="Times New Roman"/>
          <w:sz w:val="24"/>
        </w:rPr>
      </w:pPr>
      <w:r w:rsidRPr="005C021C">
        <w:rPr>
          <w:rFonts w:ascii="Times New Roman" w:hAnsi="Times New Roman" w:cs="Times New Roman"/>
          <w:b/>
          <w:bCs/>
          <w:color w:val="000000"/>
          <w:sz w:val="24"/>
        </w:rPr>
        <w:t>Proposta sem “MARCA” e “MODELO” será recusada;</w:t>
      </w:r>
    </w:p>
    <w:p w:rsidR="00B044AF" w:rsidRPr="005C021C" w:rsidRDefault="00B044AF" w:rsidP="00B044AF">
      <w:pPr>
        <w:tabs>
          <w:tab w:val="left" w:pos="-120"/>
          <w:tab w:val="decimal" w:pos="390"/>
        </w:tabs>
        <w:spacing w:after="57" w:line="360" w:lineRule="auto"/>
        <w:ind w:left="792"/>
        <w:jc w:val="both"/>
        <w:textAlignment w:val="baseline"/>
        <w:rPr>
          <w:rFonts w:ascii="Times New Roman" w:hAnsi="Times New Roman" w:cs="Times New Roman"/>
          <w:color w:val="000000"/>
          <w:sz w:val="24"/>
        </w:rPr>
      </w:pPr>
    </w:p>
    <w:p w:rsidR="00B044AF" w:rsidRPr="005C021C" w:rsidRDefault="00B044AF" w:rsidP="00B044AF">
      <w:pPr>
        <w:pStyle w:val="1nivel"/>
        <w:widowControl w:val="0"/>
        <w:numPr>
          <w:ilvl w:val="0"/>
          <w:numId w:val="23"/>
        </w:numPr>
        <w:tabs>
          <w:tab w:val="decimal" w:pos="1305"/>
        </w:tabs>
        <w:spacing w:line="360" w:lineRule="auto"/>
        <w:ind w:left="737" w:hanging="737"/>
        <w:jc w:val="both"/>
        <w:textAlignment w:val="baseline"/>
      </w:pPr>
      <w:r w:rsidRPr="005C021C">
        <w:rPr>
          <w:bCs/>
          <w:color w:val="000000"/>
          <w:highlight w:val="lightGray"/>
        </w:rPr>
        <w:t>DAS OBRIGAÇÕES DA CONTRATANTE</w:t>
      </w:r>
    </w:p>
    <w:p w:rsidR="00B044AF" w:rsidRPr="005C021C" w:rsidRDefault="00B044AF" w:rsidP="00B044AF">
      <w:pPr>
        <w:numPr>
          <w:ilvl w:val="1"/>
          <w:numId w:val="23"/>
        </w:numPr>
        <w:tabs>
          <w:tab w:val="decimal" w:pos="390"/>
        </w:tabs>
        <w:suppressAutoHyphens/>
        <w:autoSpaceDE/>
        <w:autoSpaceDN/>
        <w:spacing w:line="360" w:lineRule="auto"/>
        <w:ind w:left="0" w:firstLine="0"/>
        <w:jc w:val="both"/>
        <w:textAlignment w:val="baseline"/>
        <w:rPr>
          <w:rFonts w:ascii="Times New Roman" w:hAnsi="Times New Roman" w:cs="Times New Roman"/>
          <w:sz w:val="24"/>
        </w:rPr>
      </w:pPr>
      <w:r w:rsidRPr="005C021C">
        <w:rPr>
          <w:rFonts w:ascii="Times New Roman" w:hAnsi="Times New Roman" w:cs="Times New Roman"/>
          <w:color w:val="000000"/>
          <w:sz w:val="24"/>
        </w:rPr>
        <w:t xml:space="preserve"> Receber o objeto no prazo e condições estabelecidas na Dispensa Eletrônica;</w:t>
      </w:r>
    </w:p>
    <w:p w:rsidR="00B044AF" w:rsidRPr="005C021C" w:rsidRDefault="00B044AF" w:rsidP="00B044AF">
      <w:pPr>
        <w:spacing w:line="360" w:lineRule="auto"/>
        <w:rPr>
          <w:rFonts w:ascii="Times New Roman" w:hAnsi="Times New Roman" w:cs="Times New Roman"/>
          <w:sz w:val="24"/>
        </w:rPr>
      </w:pPr>
      <w:r w:rsidRPr="005C021C">
        <w:rPr>
          <w:rFonts w:ascii="Times New Roman" w:hAnsi="Times New Roman" w:cs="Times New Roman"/>
          <w:color w:val="000000"/>
          <w:sz w:val="24"/>
        </w:rPr>
        <w:t xml:space="preserve"> Verificar minuciosamente, no prazo fixado, a conformidade dos bens recebidos provisoriamente com as especificações constantes da Dispensa Eletrônica, para fins de aceitação e recebimento definitivo; </w:t>
      </w:r>
    </w:p>
    <w:p w:rsidR="00B044AF" w:rsidRPr="005C021C" w:rsidRDefault="00B044AF" w:rsidP="00B044AF">
      <w:pPr>
        <w:numPr>
          <w:ilvl w:val="1"/>
          <w:numId w:val="23"/>
        </w:numPr>
        <w:tabs>
          <w:tab w:val="decimal" w:pos="390"/>
        </w:tabs>
        <w:suppressAutoHyphens/>
        <w:autoSpaceDE/>
        <w:autoSpaceDN/>
        <w:spacing w:after="113" w:line="360" w:lineRule="auto"/>
        <w:ind w:left="0" w:firstLine="0"/>
        <w:jc w:val="both"/>
        <w:textAlignment w:val="baseline"/>
        <w:rPr>
          <w:rFonts w:ascii="Times New Roman" w:hAnsi="Times New Roman" w:cs="Times New Roman"/>
          <w:sz w:val="24"/>
        </w:rPr>
      </w:pPr>
      <w:r w:rsidRPr="005C021C">
        <w:rPr>
          <w:rFonts w:ascii="Times New Roman" w:hAnsi="Times New Roman" w:cs="Times New Roman"/>
          <w:color w:val="000000"/>
          <w:sz w:val="24"/>
        </w:rPr>
        <w:t xml:space="preserve"> Comunicar à CONTRATADA, por escrito, sobre imperfeições, falhas ou irregularidades verificadas no objeto fornecido, para que seja substituído, reparado ou corrigido;</w:t>
      </w:r>
    </w:p>
    <w:p w:rsidR="00B044AF" w:rsidRPr="005C021C" w:rsidRDefault="00B044AF" w:rsidP="00B044AF">
      <w:pPr>
        <w:numPr>
          <w:ilvl w:val="1"/>
          <w:numId w:val="23"/>
        </w:numPr>
        <w:tabs>
          <w:tab w:val="decimal" w:pos="390"/>
        </w:tabs>
        <w:suppressAutoHyphens/>
        <w:autoSpaceDE/>
        <w:autoSpaceDN/>
        <w:spacing w:after="113" w:line="360" w:lineRule="auto"/>
        <w:ind w:left="0" w:firstLine="0"/>
        <w:jc w:val="both"/>
        <w:textAlignment w:val="baseline"/>
        <w:rPr>
          <w:rFonts w:ascii="Times New Roman" w:hAnsi="Times New Roman" w:cs="Times New Roman"/>
          <w:sz w:val="24"/>
        </w:rPr>
      </w:pPr>
      <w:r w:rsidRPr="005C021C">
        <w:rPr>
          <w:rFonts w:ascii="Times New Roman" w:hAnsi="Times New Roman" w:cs="Times New Roman"/>
          <w:color w:val="000000"/>
          <w:sz w:val="24"/>
        </w:rPr>
        <w:t xml:space="preserve"> Acompanhar e fiscalizar o cumprimento das obrigações da CONTRATADA, através de comissão/servidor especialmente designado;</w:t>
      </w:r>
    </w:p>
    <w:p w:rsidR="00B044AF" w:rsidRPr="005C021C" w:rsidRDefault="00B044AF" w:rsidP="00B044AF">
      <w:pPr>
        <w:numPr>
          <w:ilvl w:val="1"/>
          <w:numId w:val="23"/>
        </w:numPr>
        <w:tabs>
          <w:tab w:val="decimal" w:pos="390"/>
        </w:tabs>
        <w:suppressAutoHyphens/>
        <w:autoSpaceDE/>
        <w:autoSpaceDN/>
        <w:spacing w:after="113" w:line="360" w:lineRule="auto"/>
        <w:ind w:left="0" w:firstLine="0"/>
        <w:jc w:val="both"/>
        <w:textAlignment w:val="baseline"/>
        <w:rPr>
          <w:rFonts w:ascii="Times New Roman" w:hAnsi="Times New Roman" w:cs="Times New Roman"/>
          <w:sz w:val="24"/>
        </w:rPr>
      </w:pPr>
      <w:r w:rsidRPr="005C021C">
        <w:rPr>
          <w:rFonts w:ascii="Times New Roman" w:hAnsi="Times New Roman" w:cs="Times New Roman"/>
          <w:color w:val="000000"/>
          <w:sz w:val="24"/>
        </w:rPr>
        <w:t xml:space="preserve"> Efetuar o pagamento à CONTRATADA no valor correspondente ao fornecimento do objeto, no prazo e forma estabelecidos na Dispensa Eletrônica;</w:t>
      </w:r>
    </w:p>
    <w:p w:rsidR="00B044AF" w:rsidRPr="005C021C" w:rsidRDefault="00B044AF" w:rsidP="00B044AF">
      <w:pPr>
        <w:numPr>
          <w:ilvl w:val="1"/>
          <w:numId w:val="23"/>
        </w:numPr>
        <w:tabs>
          <w:tab w:val="decimal" w:pos="390"/>
        </w:tabs>
        <w:suppressAutoHyphens/>
        <w:autoSpaceDE/>
        <w:autoSpaceDN/>
        <w:spacing w:after="113" w:line="360" w:lineRule="auto"/>
        <w:ind w:left="0" w:firstLine="0"/>
        <w:jc w:val="both"/>
        <w:textAlignment w:val="baseline"/>
        <w:rPr>
          <w:rFonts w:ascii="Times New Roman" w:hAnsi="Times New Roman" w:cs="Times New Roman"/>
          <w:sz w:val="24"/>
        </w:rPr>
      </w:pPr>
      <w:r w:rsidRPr="005C021C">
        <w:rPr>
          <w:rFonts w:ascii="Times New Roman" w:hAnsi="Times New Roman" w:cs="Times New Roman"/>
          <w:color w:val="000000"/>
          <w:sz w:val="24"/>
        </w:rPr>
        <w:t xml:space="preserve"> A Administração não responderá por quaisquer compromissos assumidos pela CONTRATADA com terceiros, ainda que vinculados à execução do presente Projeto Básico, bem como por qualquer dano causado a terceiros em decorrência de ato da CONTRATADA, de seus empregados, prepostos ou subordinados.</w:t>
      </w:r>
    </w:p>
    <w:p w:rsidR="00B044AF" w:rsidRPr="005C021C" w:rsidRDefault="00B044AF" w:rsidP="00B044AF">
      <w:pPr>
        <w:pStyle w:val="1nivel"/>
        <w:widowControl w:val="0"/>
        <w:numPr>
          <w:ilvl w:val="0"/>
          <w:numId w:val="23"/>
        </w:numPr>
        <w:tabs>
          <w:tab w:val="decimal" w:pos="1305"/>
        </w:tabs>
        <w:spacing w:line="360" w:lineRule="auto"/>
        <w:ind w:left="737" w:hanging="737"/>
        <w:jc w:val="both"/>
        <w:textAlignment w:val="baseline"/>
      </w:pPr>
      <w:r w:rsidRPr="005C021C">
        <w:rPr>
          <w:bCs/>
          <w:color w:val="000000"/>
          <w:highlight w:val="lightGray"/>
        </w:rPr>
        <w:lastRenderedPageBreak/>
        <w:t>DAS OBRIGAÇÕES DA CONTRATADA</w:t>
      </w:r>
    </w:p>
    <w:p w:rsidR="00B044AF" w:rsidRPr="005C021C" w:rsidRDefault="00B044AF" w:rsidP="00B044AF">
      <w:pPr>
        <w:widowControl/>
        <w:numPr>
          <w:ilvl w:val="1"/>
          <w:numId w:val="23"/>
        </w:numPr>
        <w:tabs>
          <w:tab w:val="clear" w:pos="0"/>
          <w:tab w:val="num" w:pos="426"/>
        </w:tabs>
        <w:suppressAutoHyphens/>
        <w:autoSpaceDE/>
        <w:autoSpaceDN/>
        <w:spacing w:after="113" w:line="360" w:lineRule="auto"/>
        <w:ind w:left="0" w:firstLine="0"/>
        <w:jc w:val="both"/>
        <w:rPr>
          <w:rFonts w:ascii="Times New Roman" w:hAnsi="Times New Roman" w:cs="Times New Roman"/>
          <w:sz w:val="24"/>
        </w:rPr>
      </w:pPr>
      <w:r w:rsidRPr="005C021C">
        <w:rPr>
          <w:rFonts w:ascii="Times New Roman" w:hAnsi="Times New Roman" w:cs="Times New Roman"/>
          <w:sz w:val="24"/>
          <w:shd w:val="clear" w:color="auto" w:fill="FFFFFF"/>
        </w:rPr>
        <w:t xml:space="preserve">A CONTRATADA deve cumprir todas as obrigações constantes </w:t>
      </w:r>
      <w:r w:rsidRPr="005C021C">
        <w:rPr>
          <w:rFonts w:ascii="Times New Roman" w:hAnsi="Times New Roman" w:cs="Times New Roman"/>
          <w:color w:val="000000"/>
          <w:sz w:val="24"/>
          <w:shd w:val="clear" w:color="auto" w:fill="FFFFFF"/>
        </w:rPr>
        <w:t>na Dispensa Eletrônica</w:t>
      </w:r>
      <w:r w:rsidRPr="005C021C">
        <w:rPr>
          <w:rFonts w:ascii="Times New Roman" w:hAnsi="Times New Roman" w:cs="Times New Roman"/>
          <w:sz w:val="24"/>
          <w:shd w:val="clear" w:color="auto" w:fill="FFFFFF"/>
        </w:rPr>
        <w:t>, seus anexos e sua proposta, se for o caso, assumindo como exclusivamente seus os riscos e as despesas decorrentes da boa e perfeita execução do objeto;</w:t>
      </w:r>
    </w:p>
    <w:p w:rsidR="00B044AF" w:rsidRPr="005C021C" w:rsidRDefault="00B044AF" w:rsidP="00B044AF">
      <w:pPr>
        <w:widowControl/>
        <w:numPr>
          <w:ilvl w:val="1"/>
          <w:numId w:val="23"/>
        </w:numPr>
        <w:tabs>
          <w:tab w:val="clear" w:pos="0"/>
          <w:tab w:val="num" w:pos="426"/>
        </w:tabs>
        <w:suppressAutoHyphens/>
        <w:autoSpaceDE/>
        <w:autoSpaceDN/>
        <w:spacing w:after="113" w:line="360" w:lineRule="auto"/>
        <w:ind w:left="0" w:firstLine="0"/>
        <w:jc w:val="both"/>
        <w:rPr>
          <w:rFonts w:ascii="Times New Roman" w:hAnsi="Times New Roman" w:cs="Times New Roman"/>
          <w:sz w:val="24"/>
        </w:rPr>
      </w:pPr>
      <w:r w:rsidRPr="005C021C">
        <w:rPr>
          <w:rFonts w:ascii="Times New Roman" w:hAnsi="Times New Roman" w:cs="Times New Roman"/>
          <w:sz w:val="24"/>
          <w:shd w:val="clear" w:color="auto" w:fill="FFFFFF"/>
        </w:rPr>
        <w:t xml:space="preserve">Efetuar a entrega do objeto em perfeitas condições, conforme especificações, prazo e local constantes </w:t>
      </w:r>
      <w:r w:rsidRPr="005C021C">
        <w:rPr>
          <w:rFonts w:ascii="Times New Roman" w:hAnsi="Times New Roman" w:cs="Times New Roman"/>
          <w:color w:val="000000"/>
          <w:sz w:val="24"/>
          <w:shd w:val="clear" w:color="auto" w:fill="FFFFFF"/>
        </w:rPr>
        <w:t>na Dispensa Eletrônica</w:t>
      </w:r>
      <w:r w:rsidRPr="005C021C">
        <w:rPr>
          <w:rFonts w:ascii="Times New Roman" w:hAnsi="Times New Roman" w:cs="Times New Roman"/>
          <w:sz w:val="24"/>
          <w:shd w:val="clear" w:color="auto" w:fill="FFFFFF"/>
        </w:rPr>
        <w:t xml:space="preserve"> e seus anexos, se for o caso, acompanhado da respectiva nota fiscal, na qual constarão as indicações referentes a: marca, fabricante, modelo, procedência e prazo de garantia ou validade;</w:t>
      </w:r>
    </w:p>
    <w:p w:rsidR="00B044AF" w:rsidRPr="005C021C" w:rsidRDefault="00B044AF" w:rsidP="00B044AF">
      <w:pPr>
        <w:widowControl/>
        <w:numPr>
          <w:ilvl w:val="1"/>
          <w:numId w:val="23"/>
        </w:numPr>
        <w:tabs>
          <w:tab w:val="clear" w:pos="0"/>
          <w:tab w:val="num" w:pos="426"/>
        </w:tabs>
        <w:suppressAutoHyphens/>
        <w:autoSpaceDE/>
        <w:autoSpaceDN/>
        <w:spacing w:after="113" w:line="360" w:lineRule="auto"/>
        <w:ind w:left="0" w:firstLine="0"/>
        <w:jc w:val="both"/>
        <w:rPr>
          <w:rFonts w:ascii="Times New Roman" w:hAnsi="Times New Roman" w:cs="Times New Roman"/>
          <w:sz w:val="24"/>
        </w:rPr>
      </w:pPr>
      <w:r w:rsidRPr="005C021C">
        <w:rPr>
          <w:rFonts w:ascii="Times New Roman" w:hAnsi="Times New Roman" w:cs="Times New Roman"/>
          <w:sz w:val="24"/>
          <w:shd w:val="clear" w:color="auto" w:fill="FFFFFF"/>
        </w:rPr>
        <w:t>Responsabilizar-se pelos vícios e danos decorrentes do objeto, de acordo com os artigos 12, 13 e 17 a 27, do Código de Defesa do Consumidor (Lei no 8.078, de 1990);</w:t>
      </w:r>
    </w:p>
    <w:p w:rsidR="00B044AF" w:rsidRPr="005C021C" w:rsidRDefault="00B044AF" w:rsidP="00B044AF">
      <w:pPr>
        <w:widowControl/>
        <w:numPr>
          <w:ilvl w:val="1"/>
          <w:numId w:val="23"/>
        </w:numPr>
        <w:tabs>
          <w:tab w:val="clear" w:pos="0"/>
          <w:tab w:val="num" w:pos="426"/>
        </w:tabs>
        <w:suppressAutoHyphens/>
        <w:autoSpaceDE/>
        <w:autoSpaceDN/>
        <w:spacing w:after="113" w:line="360" w:lineRule="auto"/>
        <w:ind w:left="0" w:firstLine="0"/>
        <w:jc w:val="both"/>
        <w:rPr>
          <w:rFonts w:ascii="Times New Roman" w:hAnsi="Times New Roman" w:cs="Times New Roman"/>
          <w:sz w:val="24"/>
        </w:rPr>
      </w:pPr>
      <w:r w:rsidRPr="005C021C">
        <w:rPr>
          <w:rFonts w:ascii="Times New Roman" w:hAnsi="Times New Roman" w:cs="Times New Roman"/>
          <w:sz w:val="24"/>
          <w:shd w:val="clear" w:color="auto" w:fill="FFFFFF"/>
        </w:rPr>
        <w:t>Substituir, reparar ou corrigir, às suas expensas, no prazo fixado nesta Dispensa</w:t>
      </w:r>
      <w:r w:rsidRPr="005C021C">
        <w:rPr>
          <w:rFonts w:ascii="Times New Roman" w:hAnsi="Times New Roman" w:cs="Times New Roman"/>
          <w:color w:val="000000"/>
          <w:sz w:val="24"/>
          <w:shd w:val="clear" w:color="auto" w:fill="FFFFFF"/>
        </w:rPr>
        <w:t xml:space="preserve"> Eletrônica</w:t>
      </w:r>
      <w:r w:rsidRPr="005C021C">
        <w:rPr>
          <w:rFonts w:ascii="Times New Roman" w:hAnsi="Times New Roman" w:cs="Times New Roman"/>
          <w:sz w:val="24"/>
          <w:shd w:val="clear" w:color="auto" w:fill="FFFFFF"/>
        </w:rPr>
        <w:t>, o objeto com avarias ou defeitos;</w:t>
      </w:r>
    </w:p>
    <w:p w:rsidR="00B044AF" w:rsidRPr="005C021C" w:rsidRDefault="00B044AF" w:rsidP="00B044AF">
      <w:pPr>
        <w:widowControl/>
        <w:numPr>
          <w:ilvl w:val="1"/>
          <w:numId w:val="23"/>
        </w:numPr>
        <w:tabs>
          <w:tab w:val="clear" w:pos="0"/>
          <w:tab w:val="num" w:pos="426"/>
        </w:tabs>
        <w:suppressAutoHyphens/>
        <w:autoSpaceDE/>
        <w:autoSpaceDN/>
        <w:spacing w:after="113" w:line="360" w:lineRule="auto"/>
        <w:ind w:left="0" w:firstLine="0"/>
        <w:jc w:val="both"/>
        <w:rPr>
          <w:rFonts w:ascii="Times New Roman" w:hAnsi="Times New Roman" w:cs="Times New Roman"/>
          <w:sz w:val="24"/>
        </w:rPr>
      </w:pPr>
      <w:r w:rsidRPr="005C021C">
        <w:rPr>
          <w:rFonts w:ascii="Times New Roman" w:hAnsi="Times New Roman" w:cs="Times New Roman"/>
          <w:sz w:val="24"/>
          <w:shd w:val="clear" w:color="auto" w:fill="FFFFFF"/>
        </w:rPr>
        <w:t>Comunicar à CONTRATANTE, no prazo máximo de 24 (vinte e quatro) horas que antecede a data da entrega, os motivos que impossibilitem o cumprimento do prazo previsto, com a devida comprovação;</w:t>
      </w:r>
    </w:p>
    <w:p w:rsidR="00B044AF" w:rsidRPr="005C021C" w:rsidRDefault="00B044AF" w:rsidP="00B044AF">
      <w:pPr>
        <w:widowControl/>
        <w:numPr>
          <w:ilvl w:val="1"/>
          <w:numId w:val="23"/>
        </w:numPr>
        <w:tabs>
          <w:tab w:val="clear" w:pos="0"/>
          <w:tab w:val="num" w:pos="426"/>
        </w:tabs>
        <w:suppressAutoHyphens/>
        <w:autoSpaceDE/>
        <w:autoSpaceDN/>
        <w:spacing w:after="113" w:line="360" w:lineRule="auto"/>
        <w:ind w:left="0" w:firstLine="0"/>
        <w:jc w:val="both"/>
        <w:rPr>
          <w:rFonts w:ascii="Times New Roman" w:hAnsi="Times New Roman" w:cs="Times New Roman"/>
          <w:sz w:val="24"/>
        </w:rPr>
      </w:pPr>
      <w:r w:rsidRPr="005C021C">
        <w:rPr>
          <w:rFonts w:ascii="Times New Roman" w:hAnsi="Times New Roman" w:cs="Times New Roman"/>
          <w:sz w:val="24"/>
          <w:shd w:val="clear" w:color="auto" w:fill="FFFFFF"/>
        </w:rPr>
        <w:t xml:space="preserve">Manter, durante toda a execução do contrato, em compatibilidade com as obrigações assumidas, todas as condições de habilitação e qualificação exigidas na Dispensa </w:t>
      </w:r>
      <w:r w:rsidRPr="005C021C">
        <w:rPr>
          <w:rFonts w:ascii="Times New Roman" w:hAnsi="Times New Roman" w:cs="Times New Roman"/>
          <w:color w:val="000000"/>
          <w:sz w:val="24"/>
          <w:shd w:val="clear" w:color="auto" w:fill="FFFFFF"/>
        </w:rPr>
        <w:t>Eletrônica</w:t>
      </w:r>
      <w:r w:rsidRPr="005C021C">
        <w:rPr>
          <w:rFonts w:ascii="Times New Roman" w:hAnsi="Times New Roman" w:cs="Times New Roman"/>
          <w:sz w:val="24"/>
          <w:shd w:val="clear" w:color="auto" w:fill="FFFFFF"/>
        </w:rPr>
        <w:t>;</w:t>
      </w:r>
    </w:p>
    <w:p w:rsidR="00B044AF" w:rsidRPr="005C021C" w:rsidRDefault="00B044AF" w:rsidP="00B044AF">
      <w:pPr>
        <w:widowControl/>
        <w:numPr>
          <w:ilvl w:val="1"/>
          <w:numId w:val="23"/>
        </w:numPr>
        <w:tabs>
          <w:tab w:val="clear" w:pos="0"/>
          <w:tab w:val="num" w:pos="426"/>
        </w:tabs>
        <w:suppressAutoHyphens/>
        <w:autoSpaceDE/>
        <w:autoSpaceDN/>
        <w:spacing w:after="113" w:line="360" w:lineRule="auto"/>
        <w:ind w:left="0" w:firstLine="0"/>
        <w:jc w:val="both"/>
        <w:rPr>
          <w:rFonts w:ascii="Times New Roman" w:hAnsi="Times New Roman" w:cs="Times New Roman"/>
          <w:sz w:val="24"/>
        </w:rPr>
      </w:pPr>
      <w:r w:rsidRPr="005C021C">
        <w:rPr>
          <w:rFonts w:ascii="Times New Roman" w:hAnsi="Times New Roman" w:cs="Times New Roman"/>
          <w:sz w:val="24"/>
          <w:shd w:val="clear" w:color="auto" w:fill="FFFFFF"/>
        </w:rPr>
        <w:t xml:space="preserve">Indicar preposto para </w:t>
      </w:r>
      <w:r w:rsidRPr="005C021C">
        <w:rPr>
          <w:rFonts w:ascii="Times New Roman" w:hAnsi="Times New Roman" w:cs="Times New Roman"/>
          <w:color w:val="000000"/>
          <w:sz w:val="24"/>
          <w:shd w:val="clear" w:color="auto" w:fill="FFFFFF"/>
        </w:rPr>
        <w:t>representá-la durante a execução do contrato.</w:t>
      </w:r>
    </w:p>
    <w:p w:rsidR="00B044AF" w:rsidRPr="005C021C" w:rsidRDefault="00B044AF" w:rsidP="00B044AF">
      <w:pPr>
        <w:spacing w:after="113"/>
        <w:jc w:val="both"/>
        <w:rPr>
          <w:rFonts w:ascii="Times New Roman" w:hAnsi="Times New Roman" w:cs="Times New Roman"/>
          <w:sz w:val="24"/>
        </w:rPr>
      </w:pPr>
    </w:p>
    <w:p w:rsidR="00B044AF" w:rsidRDefault="00B044AF" w:rsidP="00B044AF">
      <w:pPr>
        <w:jc w:val="center"/>
        <w:rPr>
          <w:rFonts w:ascii="Times New Roman" w:hAnsi="Times New Roman" w:cs="Times New Roman"/>
          <w:color w:val="000000"/>
          <w:sz w:val="24"/>
          <w:highlight w:val="yellow"/>
        </w:rPr>
      </w:pPr>
      <w:r w:rsidRPr="005C021C">
        <w:rPr>
          <w:rFonts w:ascii="Times New Roman" w:hAnsi="Times New Roman" w:cs="Times New Roman"/>
          <w:sz w:val="24"/>
        </w:rPr>
        <w:t>Ribeirão Preto-SP</w:t>
      </w:r>
      <w:r>
        <w:rPr>
          <w:rFonts w:ascii="Times New Roman" w:hAnsi="Times New Roman" w:cs="Times New Roman"/>
          <w:color w:val="FF0000"/>
          <w:sz w:val="24"/>
          <w:highlight w:val="yellow"/>
        </w:rPr>
        <w:t>, 15</w:t>
      </w:r>
      <w:r w:rsidRPr="005C021C">
        <w:rPr>
          <w:rFonts w:ascii="Times New Roman" w:hAnsi="Times New Roman" w:cs="Times New Roman"/>
          <w:color w:val="FF0000"/>
          <w:sz w:val="24"/>
          <w:highlight w:val="yellow"/>
        </w:rPr>
        <w:t xml:space="preserve"> de </w:t>
      </w:r>
      <w:r>
        <w:rPr>
          <w:rFonts w:ascii="Times New Roman" w:hAnsi="Times New Roman" w:cs="Times New Roman"/>
          <w:color w:val="FF0000"/>
          <w:sz w:val="24"/>
          <w:highlight w:val="yellow"/>
        </w:rPr>
        <w:t xml:space="preserve">agosto </w:t>
      </w:r>
      <w:r w:rsidRPr="005C021C">
        <w:rPr>
          <w:rFonts w:ascii="Times New Roman" w:hAnsi="Times New Roman" w:cs="Times New Roman"/>
          <w:color w:val="FF0000"/>
          <w:sz w:val="24"/>
          <w:highlight w:val="yellow"/>
        </w:rPr>
        <w:t>de 2022</w:t>
      </w:r>
      <w:r w:rsidRPr="005C021C">
        <w:rPr>
          <w:rFonts w:ascii="Times New Roman" w:hAnsi="Times New Roman" w:cs="Times New Roman"/>
          <w:color w:val="000000"/>
          <w:sz w:val="24"/>
          <w:highlight w:val="yellow"/>
        </w:rPr>
        <w:t>.</w:t>
      </w:r>
    </w:p>
    <w:p w:rsidR="00B044AF" w:rsidRDefault="00B044AF" w:rsidP="00B044AF">
      <w:pPr>
        <w:jc w:val="center"/>
        <w:rPr>
          <w:rFonts w:ascii="Times New Roman" w:hAnsi="Times New Roman" w:cs="Times New Roman"/>
          <w:color w:val="000000"/>
          <w:sz w:val="24"/>
          <w:highlight w:val="yellow"/>
        </w:rPr>
      </w:pPr>
    </w:p>
    <w:p w:rsidR="00B044AF" w:rsidRPr="00D023FF" w:rsidRDefault="00B044AF" w:rsidP="00B044AF">
      <w:pPr>
        <w:shd w:val="clear" w:color="auto" w:fill="FFFFFF" w:themeFill="background1"/>
        <w:tabs>
          <w:tab w:val="left" w:pos="585"/>
        </w:tabs>
        <w:spacing w:after="120" w:line="276" w:lineRule="auto"/>
        <w:ind w:left="360" w:right="-15"/>
        <w:rPr>
          <w:rFonts w:ascii="Times New Roman" w:hAnsi="Times New Roman" w:cs="Times New Roman"/>
          <w:color w:val="000000"/>
          <w:sz w:val="24"/>
        </w:rPr>
      </w:pPr>
    </w:p>
    <w:p w:rsidR="00B044AF" w:rsidRPr="00D023FF" w:rsidRDefault="00B044AF" w:rsidP="00B044AF">
      <w:pPr>
        <w:shd w:val="clear" w:color="auto" w:fill="FFFFFF" w:themeFill="background1"/>
        <w:spacing w:line="276" w:lineRule="auto"/>
        <w:ind w:left="360" w:right="-15"/>
        <w:rPr>
          <w:rFonts w:ascii="Times New Roman" w:hAnsi="Times New Roman" w:cs="Times New Roman"/>
          <w:color w:val="000000"/>
          <w:sz w:val="24"/>
        </w:rPr>
      </w:pPr>
      <w:r w:rsidRPr="00D023FF">
        <w:rPr>
          <w:rFonts w:ascii="Times New Roman" w:hAnsi="Times New Roman" w:cs="Times New Roman"/>
          <w:color w:val="000000"/>
          <w:sz w:val="24"/>
        </w:rPr>
        <w:t xml:space="preserve">                       </w:t>
      </w:r>
      <w:r>
        <w:rPr>
          <w:rFonts w:ascii="Times New Roman" w:hAnsi="Times New Roman" w:cs="Times New Roman"/>
          <w:color w:val="000000"/>
          <w:sz w:val="24"/>
        </w:rPr>
        <w:t xml:space="preserve">      </w:t>
      </w:r>
      <w:r w:rsidRPr="00D023FF">
        <w:rPr>
          <w:rFonts w:ascii="Times New Roman" w:hAnsi="Times New Roman" w:cs="Times New Roman"/>
          <w:color w:val="000000"/>
          <w:sz w:val="24"/>
        </w:rPr>
        <w:t>________________________________________________</w:t>
      </w:r>
    </w:p>
    <w:p w:rsidR="00B044AF" w:rsidRPr="00D023FF" w:rsidRDefault="00B044AF" w:rsidP="00B044AF">
      <w:pPr>
        <w:shd w:val="clear" w:color="auto" w:fill="FFFFFF" w:themeFill="background1"/>
        <w:jc w:val="center"/>
        <w:rPr>
          <w:rFonts w:ascii="Times New Roman" w:hAnsi="Times New Roman" w:cs="Times New Roman"/>
          <w:b/>
          <w:sz w:val="24"/>
        </w:rPr>
      </w:pPr>
      <w:r>
        <w:rPr>
          <w:rFonts w:ascii="Times New Roman" w:hAnsi="Times New Roman" w:cs="Times New Roman"/>
          <w:b/>
          <w:sz w:val="24"/>
        </w:rPr>
        <w:t xml:space="preserve">    </w:t>
      </w:r>
      <w:r w:rsidRPr="00D023FF">
        <w:rPr>
          <w:rFonts w:ascii="Times New Roman" w:hAnsi="Times New Roman" w:cs="Times New Roman"/>
          <w:b/>
          <w:sz w:val="24"/>
        </w:rPr>
        <w:t xml:space="preserve">SANDRO ALBERTO ACOSTA CARACIOLO - 1º Ten </w:t>
      </w:r>
    </w:p>
    <w:p w:rsidR="00B044AF" w:rsidRPr="00D023FF" w:rsidRDefault="00B044AF" w:rsidP="00B044AF">
      <w:pPr>
        <w:shd w:val="clear" w:color="auto" w:fill="FFFFFF" w:themeFill="background1"/>
        <w:spacing w:after="120" w:line="276" w:lineRule="auto"/>
        <w:ind w:left="360" w:right="-15"/>
        <w:jc w:val="center"/>
        <w:rPr>
          <w:rFonts w:ascii="Times New Roman" w:hAnsi="Times New Roman" w:cs="Times New Roman"/>
          <w:color w:val="000000"/>
          <w:sz w:val="24"/>
        </w:rPr>
      </w:pPr>
      <w:r>
        <w:rPr>
          <w:rFonts w:ascii="Times New Roman" w:hAnsi="Times New Roman" w:cs="Times New Roman"/>
          <w:sz w:val="24"/>
        </w:rPr>
        <w:t xml:space="preserve">  </w:t>
      </w:r>
      <w:r w:rsidRPr="00D023FF">
        <w:rPr>
          <w:rFonts w:ascii="Times New Roman" w:hAnsi="Times New Roman" w:cs="Times New Roman"/>
          <w:sz w:val="24"/>
        </w:rPr>
        <w:t>Chefe da Seção de Aquisições, Licitações e Compra</w:t>
      </w:r>
    </w:p>
    <w:p w:rsidR="00B044AF" w:rsidRPr="00D023FF" w:rsidRDefault="00B044AF" w:rsidP="00B044AF">
      <w:pPr>
        <w:shd w:val="clear" w:color="auto" w:fill="FFFFFF" w:themeFill="background1"/>
        <w:spacing w:line="276" w:lineRule="auto"/>
        <w:ind w:left="360" w:right="-15"/>
        <w:rPr>
          <w:rFonts w:ascii="Times New Roman" w:hAnsi="Times New Roman" w:cs="Times New Roman"/>
          <w:color w:val="000000"/>
          <w:sz w:val="24"/>
        </w:rPr>
      </w:pPr>
    </w:p>
    <w:p w:rsidR="00B044AF" w:rsidRPr="00D023FF" w:rsidRDefault="00B044AF" w:rsidP="00B044AF">
      <w:pPr>
        <w:shd w:val="clear" w:color="auto" w:fill="FFFFFF" w:themeFill="background1"/>
        <w:spacing w:line="276" w:lineRule="auto"/>
        <w:ind w:left="360" w:right="-15"/>
        <w:rPr>
          <w:rFonts w:ascii="Times New Roman" w:hAnsi="Times New Roman" w:cs="Times New Roman"/>
          <w:color w:val="000000"/>
          <w:sz w:val="24"/>
        </w:rPr>
      </w:pPr>
    </w:p>
    <w:p w:rsidR="00B044AF" w:rsidRPr="00D023FF" w:rsidRDefault="00B044AF" w:rsidP="00B044AF">
      <w:pPr>
        <w:shd w:val="clear" w:color="auto" w:fill="FFFFFF" w:themeFill="background1"/>
        <w:spacing w:line="276" w:lineRule="auto"/>
        <w:ind w:left="360" w:right="-15"/>
        <w:rPr>
          <w:rFonts w:ascii="Times New Roman" w:hAnsi="Times New Roman" w:cs="Times New Roman"/>
          <w:color w:val="000000"/>
          <w:sz w:val="24"/>
        </w:rPr>
      </w:pPr>
      <w:r w:rsidRPr="00D023FF">
        <w:rPr>
          <w:rFonts w:ascii="Times New Roman" w:hAnsi="Times New Roman" w:cs="Times New Roman"/>
          <w:color w:val="000000"/>
          <w:sz w:val="24"/>
        </w:rPr>
        <w:t xml:space="preserve">                              </w:t>
      </w:r>
      <w:r>
        <w:rPr>
          <w:rFonts w:ascii="Times New Roman" w:hAnsi="Times New Roman" w:cs="Times New Roman"/>
          <w:color w:val="000000"/>
          <w:sz w:val="24"/>
        </w:rPr>
        <w:t xml:space="preserve">     </w:t>
      </w:r>
      <w:r w:rsidRPr="00D023FF">
        <w:rPr>
          <w:rFonts w:ascii="Times New Roman" w:hAnsi="Times New Roman" w:cs="Times New Roman"/>
          <w:color w:val="000000"/>
          <w:sz w:val="24"/>
        </w:rPr>
        <w:t>____________________________________________</w:t>
      </w:r>
    </w:p>
    <w:p w:rsidR="00B044AF" w:rsidRPr="00D023FF" w:rsidRDefault="00B044AF" w:rsidP="00B044AF">
      <w:pPr>
        <w:shd w:val="clear" w:color="auto" w:fill="FFFFFF" w:themeFill="background1"/>
        <w:jc w:val="center"/>
        <w:rPr>
          <w:rFonts w:ascii="Times New Roman" w:hAnsi="Times New Roman" w:cs="Times New Roman"/>
          <w:b/>
          <w:sz w:val="24"/>
        </w:rPr>
      </w:pPr>
      <w:r>
        <w:rPr>
          <w:rFonts w:ascii="Times New Roman" w:hAnsi="Times New Roman" w:cs="Times New Roman"/>
          <w:b/>
          <w:sz w:val="24"/>
        </w:rPr>
        <w:t>JORGE ORLANDO BENITES ALVES</w:t>
      </w:r>
      <w:r w:rsidRPr="00D023FF">
        <w:rPr>
          <w:rFonts w:ascii="Times New Roman" w:hAnsi="Times New Roman" w:cs="Times New Roman"/>
          <w:b/>
          <w:sz w:val="24"/>
        </w:rPr>
        <w:t xml:space="preserve"> - 1º Sgt </w:t>
      </w:r>
    </w:p>
    <w:p w:rsidR="00B044AF" w:rsidRPr="00D023FF" w:rsidRDefault="00B044AF" w:rsidP="00B044AF">
      <w:pPr>
        <w:shd w:val="clear" w:color="auto" w:fill="FFFFFF" w:themeFill="background1"/>
        <w:spacing w:after="120" w:line="276" w:lineRule="auto"/>
        <w:ind w:left="360" w:right="-15"/>
        <w:jc w:val="center"/>
        <w:rPr>
          <w:rFonts w:ascii="Times New Roman" w:hAnsi="Times New Roman" w:cs="Times New Roman"/>
          <w:color w:val="000000"/>
          <w:sz w:val="24"/>
        </w:rPr>
      </w:pPr>
      <w:r w:rsidRPr="00D023FF">
        <w:rPr>
          <w:rFonts w:ascii="Times New Roman" w:hAnsi="Times New Roman" w:cs="Times New Roman"/>
          <w:sz w:val="24"/>
        </w:rPr>
        <w:t>Auxiliar da Seção de Aquisições, Licitações e Compra</w:t>
      </w:r>
    </w:p>
    <w:p w:rsidR="00D96E47" w:rsidRPr="00B044AF" w:rsidRDefault="00D96E47" w:rsidP="00B044AF">
      <w:bookmarkStart w:id="4" w:name="_GoBack"/>
      <w:bookmarkEnd w:id="4"/>
    </w:p>
    <w:sectPr w:rsidR="00D96E47" w:rsidRPr="00B044AF" w:rsidSect="005C021C">
      <w:pgSz w:w="11906" w:h="16838"/>
      <w:pgMar w:top="567" w:right="707" w:bottom="141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DejaVu Sans">
    <w:charset w:val="00"/>
    <w:family w:val="roman"/>
    <w:pitch w:val="default"/>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name w:val="WW8Num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tabs>
          <w:tab w:val="num" w:pos="0"/>
        </w:tabs>
        <w:ind w:left="1224" w:hanging="504"/>
      </w:pPr>
      <w:rPr>
        <w:rFonts w:ascii="Times New Roman" w:hAnsi="Times New Roman" w:cs="Times New Roman" w:hint="default"/>
        <w:b w:val="0"/>
        <w:i w:val="0"/>
        <w:color w:val="auto"/>
      </w:rPr>
    </w:lvl>
    <w:lvl w:ilvl="3">
      <w:start w:val="1"/>
      <w:numFmt w:val="decimal"/>
      <w:lvlText w:val="%1.%2.%3.%4."/>
      <w:lvlJc w:val="left"/>
      <w:pPr>
        <w:tabs>
          <w:tab w:val="num" w:pos="0"/>
        </w:tabs>
        <w:ind w:left="4335" w:hanging="648"/>
      </w:pPr>
      <w:rPr>
        <w:b w:val="0"/>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4C23435"/>
    <w:multiLevelType w:val="multilevel"/>
    <w:tmpl w:val="07465446"/>
    <w:lvl w:ilvl="0">
      <w:start w:val="8"/>
      <w:numFmt w:val="decimal"/>
      <w:lvlText w:val="%1."/>
      <w:lvlJc w:val="left"/>
      <w:pPr>
        <w:ind w:left="360" w:hanging="360"/>
      </w:pPr>
      <w:rPr>
        <w:rFonts w:hint="default"/>
        <w:b w:val="0"/>
      </w:rPr>
    </w:lvl>
    <w:lvl w:ilvl="1">
      <w:start w:val="1"/>
      <w:numFmt w:val="decimal"/>
      <w:lvlText w:val="%1.%2."/>
      <w:lvlJc w:val="left"/>
      <w:pPr>
        <w:ind w:left="785" w:hanging="36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2" w15:restartNumberingAfterBreak="0">
    <w:nsid w:val="07C6799D"/>
    <w:multiLevelType w:val="multilevel"/>
    <w:tmpl w:val="9BE08572"/>
    <w:lvl w:ilvl="0">
      <w:start w:val="7"/>
      <w:numFmt w:val="decimal"/>
      <w:lvlText w:val="%1."/>
      <w:lvlJc w:val="left"/>
      <w:pPr>
        <w:ind w:left="495" w:hanging="495"/>
      </w:pPr>
      <w:rPr>
        <w:rFonts w:hint="default"/>
      </w:rPr>
    </w:lvl>
    <w:lvl w:ilvl="1">
      <w:start w:val="2"/>
      <w:numFmt w:val="decimal"/>
      <w:lvlText w:val="%1.%2."/>
      <w:lvlJc w:val="left"/>
      <w:pPr>
        <w:ind w:left="1935" w:hanging="49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 w15:restartNumberingAfterBreak="0">
    <w:nsid w:val="09844941"/>
    <w:multiLevelType w:val="multilevel"/>
    <w:tmpl w:val="88AA502C"/>
    <w:lvl w:ilvl="0">
      <w:start w:val="7"/>
      <w:numFmt w:val="decimal"/>
      <w:lvlText w:val="%1."/>
      <w:lvlJc w:val="left"/>
      <w:pPr>
        <w:ind w:left="516" w:hanging="360"/>
        <w:jc w:val="left"/>
      </w:pPr>
      <w:rPr>
        <w:rFonts w:ascii="Arial" w:eastAsia="Arial" w:hAnsi="Arial" w:cs="Arial" w:hint="default"/>
        <w:b/>
        <w:bCs/>
        <w:w w:val="99"/>
        <w:sz w:val="20"/>
        <w:szCs w:val="20"/>
        <w:lang w:val="pt-PT" w:eastAsia="en-US" w:bidi="ar-SA"/>
      </w:rPr>
    </w:lvl>
    <w:lvl w:ilvl="1">
      <w:start w:val="1"/>
      <w:numFmt w:val="decimal"/>
      <w:lvlText w:val="%1.%2."/>
      <w:lvlJc w:val="left"/>
      <w:pPr>
        <w:ind w:left="580" w:hanging="400"/>
        <w:jc w:val="left"/>
      </w:pPr>
      <w:rPr>
        <w:rFonts w:ascii="Arial MT" w:eastAsia="Arial MT" w:hAnsi="Arial MT" w:cs="Arial MT" w:hint="default"/>
        <w:w w:val="99"/>
        <w:sz w:val="20"/>
        <w:szCs w:val="20"/>
        <w:lang w:val="pt-PT" w:eastAsia="en-US" w:bidi="ar-SA"/>
      </w:rPr>
    </w:lvl>
    <w:lvl w:ilvl="2">
      <w:start w:val="1"/>
      <w:numFmt w:val="decimal"/>
      <w:lvlText w:val="%1.%2.%3."/>
      <w:lvlJc w:val="left"/>
      <w:pPr>
        <w:ind w:left="1569" w:hanging="561"/>
        <w:jc w:val="left"/>
      </w:pPr>
      <w:rPr>
        <w:rFonts w:ascii="Arial MT" w:eastAsia="Arial MT" w:hAnsi="Arial MT" w:cs="Arial MT" w:hint="default"/>
        <w:w w:val="99"/>
        <w:sz w:val="20"/>
        <w:szCs w:val="20"/>
        <w:lang w:val="pt-PT" w:eastAsia="en-US" w:bidi="ar-SA"/>
      </w:rPr>
    </w:lvl>
    <w:lvl w:ilvl="3">
      <w:numFmt w:val="bullet"/>
      <w:lvlText w:val="•"/>
      <w:lvlJc w:val="left"/>
      <w:pPr>
        <w:ind w:left="2573" w:hanging="561"/>
      </w:pPr>
      <w:rPr>
        <w:rFonts w:hint="default"/>
        <w:lang w:val="pt-PT" w:eastAsia="en-US" w:bidi="ar-SA"/>
      </w:rPr>
    </w:lvl>
    <w:lvl w:ilvl="4">
      <w:numFmt w:val="bullet"/>
      <w:lvlText w:val="•"/>
      <w:lvlJc w:val="left"/>
      <w:pPr>
        <w:ind w:left="3587" w:hanging="561"/>
      </w:pPr>
      <w:rPr>
        <w:rFonts w:hint="default"/>
        <w:lang w:val="pt-PT" w:eastAsia="en-US" w:bidi="ar-SA"/>
      </w:rPr>
    </w:lvl>
    <w:lvl w:ilvl="5">
      <w:numFmt w:val="bullet"/>
      <w:lvlText w:val="•"/>
      <w:lvlJc w:val="left"/>
      <w:pPr>
        <w:ind w:left="4600" w:hanging="561"/>
      </w:pPr>
      <w:rPr>
        <w:rFonts w:hint="default"/>
        <w:lang w:val="pt-PT" w:eastAsia="en-US" w:bidi="ar-SA"/>
      </w:rPr>
    </w:lvl>
    <w:lvl w:ilvl="6">
      <w:numFmt w:val="bullet"/>
      <w:lvlText w:val="•"/>
      <w:lvlJc w:val="left"/>
      <w:pPr>
        <w:ind w:left="5614" w:hanging="561"/>
      </w:pPr>
      <w:rPr>
        <w:rFonts w:hint="default"/>
        <w:lang w:val="pt-PT" w:eastAsia="en-US" w:bidi="ar-SA"/>
      </w:rPr>
    </w:lvl>
    <w:lvl w:ilvl="7">
      <w:numFmt w:val="bullet"/>
      <w:lvlText w:val="•"/>
      <w:lvlJc w:val="left"/>
      <w:pPr>
        <w:ind w:left="6627" w:hanging="561"/>
      </w:pPr>
      <w:rPr>
        <w:rFonts w:hint="default"/>
        <w:lang w:val="pt-PT" w:eastAsia="en-US" w:bidi="ar-SA"/>
      </w:rPr>
    </w:lvl>
    <w:lvl w:ilvl="8">
      <w:numFmt w:val="bullet"/>
      <w:lvlText w:val="•"/>
      <w:lvlJc w:val="left"/>
      <w:pPr>
        <w:ind w:left="7641" w:hanging="561"/>
      </w:pPr>
      <w:rPr>
        <w:rFonts w:hint="default"/>
        <w:lang w:val="pt-PT" w:eastAsia="en-US" w:bidi="ar-SA"/>
      </w:rPr>
    </w:lvl>
  </w:abstractNum>
  <w:abstractNum w:abstractNumId="4" w15:restartNumberingAfterBreak="0">
    <w:nsid w:val="10F94D59"/>
    <w:multiLevelType w:val="multilevel"/>
    <w:tmpl w:val="0E261F14"/>
    <w:lvl w:ilvl="0">
      <w:start w:val="2"/>
      <w:numFmt w:val="decimal"/>
      <w:lvlText w:val="%1"/>
      <w:lvlJc w:val="left"/>
      <w:pPr>
        <w:ind w:left="1237" w:hanging="768"/>
        <w:jc w:val="left"/>
      </w:pPr>
      <w:rPr>
        <w:rFonts w:hint="default"/>
        <w:lang w:val="pt-PT" w:eastAsia="en-US" w:bidi="ar-SA"/>
      </w:rPr>
    </w:lvl>
    <w:lvl w:ilvl="1">
      <w:start w:val="2"/>
      <w:numFmt w:val="decimal"/>
      <w:lvlText w:val="%1.%2"/>
      <w:lvlJc w:val="left"/>
      <w:pPr>
        <w:ind w:left="1237" w:hanging="768"/>
        <w:jc w:val="left"/>
      </w:pPr>
      <w:rPr>
        <w:rFonts w:hint="default"/>
        <w:lang w:val="pt-PT" w:eastAsia="en-US" w:bidi="ar-SA"/>
      </w:rPr>
    </w:lvl>
    <w:lvl w:ilvl="2">
      <w:start w:val="3"/>
      <w:numFmt w:val="decimal"/>
      <w:lvlText w:val="%1.%2.%3"/>
      <w:lvlJc w:val="left"/>
      <w:pPr>
        <w:ind w:left="1237" w:hanging="768"/>
        <w:jc w:val="left"/>
      </w:pPr>
      <w:rPr>
        <w:rFonts w:hint="default"/>
        <w:lang w:val="pt-PT" w:eastAsia="en-US" w:bidi="ar-SA"/>
      </w:rPr>
    </w:lvl>
    <w:lvl w:ilvl="3">
      <w:start w:val="1"/>
      <w:numFmt w:val="decimal"/>
      <w:lvlText w:val="%1.%2.%3.%4."/>
      <w:lvlJc w:val="left"/>
      <w:pPr>
        <w:ind w:left="1237" w:hanging="768"/>
        <w:jc w:val="left"/>
      </w:pPr>
      <w:rPr>
        <w:rFonts w:ascii="Arial MT" w:eastAsia="Arial MT" w:hAnsi="Arial MT" w:cs="Arial MT" w:hint="default"/>
        <w:w w:val="99"/>
        <w:sz w:val="20"/>
        <w:szCs w:val="20"/>
        <w:lang w:val="pt-PT" w:eastAsia="en-US" w:bidi="ar-SA"/>
      </w:rPr>
    </w:lvl>
    <w:lvl w:ilvl="4">
      <w:numFmt w:val="bullet"/>
      <w:lvlText w:val="•"/>
      <w:lvlJc w:val="left"/>
      <w:pPr>
        <w:ind w:left="4611" w:hanging="768"/>
      </w:pPr>
      <w:rPr>
        <w:rFonts w:hint="default"/>
        <w:lang w:val="pt-PT" w:eastAsia="en-US" w:bidi="ar-SA"/>
      </w:rPr>
    </w:lvl>
    <w:lvl w:ilvl="5">
      <w:numFmt w:val="bullet"/>
      <w:lvlText w:val="•"/>
      <w:lvlJc w:val="left"/>
      <w:pPr>
        <w:ind w:left="5454" w:hanging="768"/>
      </w:pPr>
      <w:rPr>
        <w:rFonts w:hint="default"/>
        <w:lang w:val="pt-PT" w:eastAsia="en-US" w:bidi="ar-SA"/>
      </w:rPr>
    </w:lvl>
    <w:lvl w:ilvl="6">
      <w:numFmt w:val="bullet"/>
      <w:lvlText w:val="•"/>
      <w:lvlJc w:val="left"/>
      <w:pPr>
        <w:ind w:left="6296" w:hanging="768"/>
      </w:pPr>
      <w:rPr>
        <w:rFonts w:hint="default"/>
        <w:lang w:val="pt-PT" w:eastAsia="en-US" w:bidi="ar-SA"/>
      </w:rPr>
    </w:lvl>
    <w:lvl w:ilvl="7">
      <w:numFmt w:val="bullet"/>
      <w:lvlText w:val="•"/>
      <w:lvlJc w:val="left"/>
      <w:pPr>
        <w:ind w:left="7139" w:hanging="768"/>
      </w:pPr>
      <w:rPr>
        <w:rFonts w:hint="default"/>
        <w:lang w:val="pt-PT" w:eastAsia="en-US" w:bidi="ar-SA"/>
      </w:rPr>
    </w:lvl>
    <w:lvl w:ilvl="8">
      <w:numFmt w:val="bullet"/>
      <w:lvlText w:val="•"/>
      <w:lvlJc w:val="left"/>
      <w:pPr>
        <w:ind w:left="7982" w:hanging="768"/>
      </w:pPr>
      <w:rPr>
        <w:rFonts w:hint="default"/>
        <w:lang w:val="pt-PT" w:eastAsia="en-US" w:bidi="ar-SA"/>
      </w:rPr>
    </w:lvl>
  </w:abstractNum>
  <w:abstractNum w:abstractNumId="5" w15:restartNumberingAfterBreak="0">
    <w:nsid w:val="19E170FB"/>
    <w:multiLevelType w:val="multilevel"/>
    <w:tmpl w:val="A20E60B8"/>
    <w:lvl w:ilvl="0">
      <w:start w:val="1"/>
      <w:numFmt w:val="decimal"/>
      <w:lvlText w:val="%1"/>
      <w:lvlJc w:val="left"/>
      <w:pPr>
        <w:ind w:left="832" w:hanging="392"/>
        <w:jc w:val="left"/>
      </w:pPr>
      <w:rPr>
        <w:rFonts w:hint="default"/>
        <w:lang w:val="pt-PT" w:eastAsia="en-US" w:bidi="ar-SA"/>
      </w:rPr>
    </w:lvl>
    <w:lvl w:ilvl="1">
      <w:start w:val="1"/>
      <w:numFmt w:val="decimal"/>
      <w:lvlText w:val="%1.%2."/>
      <w:lvlJc w:val="left"/>
      <w:pPr>
        <w:ind w:left="832" w:hanging="392"/>
        <w:jc w:val="left"/>
      </w:pPr>
      <w:rPr>
        <w:rFonts w:ascii="Arial MT" w:eastAsia="Arial MT" w:hAnsi="Arial MT" w:cs="Arial MT" w:hint="default"/>
        <w:w w:val="100"/>
        <w:sz w:val="20"/>
        <w:szCs w:val="20"/>
        <w:lang w:val="pt-PT" w:eastAsia="en-US" w:bidi="ar-SA"/>
      </w:rPr>
    </w:lvl>
    <w:lvl w:ilvl="2">
      <w:numFmt w:val="bullet"/>
      <w:lvlText w:val="•"/>
      <w:lvlJc w:val="left"/>
      <w:pPr>
        <w:ind w:left="2605" w:hanging="392"/>
      </w:pPr>
      <w:rPr>
        <w:rFonts w:hint="default"/>
        <w:lang w:val="pt-PT" w:eastAsia="en-US" w:bidi="ar-SA"/>
      </w:rPr>
    </w:lvl>
    <w:lvl w:ilvl="3">
      <w:numFmt w:val="bullet"/>
      <w:lvlText w:val="•"/>
      <w:lvlJc w:val="left"/>
      <w:pPr>
        <w:ind w:left="3488" w:hanging="392"/>
      </w:pPr>
      <w:rPr>
        <w:rFonts w:hint="default"/>
        <w:lang w:val="pt-PT" w:eastAsia="en-US" w:bidi="ar-SA"/>
      </w:rPr>
    </w:lvl>
    <w:lvl w:ilvl="4">
      <w:numFmt w:val="bullet"/>
      <w:lvlText w:val="•"/>
      <w:lvlJc w:val="left"/>
      <w:pPr>
        <w:ind w:left="4371" w:hanging="392"/>
      </w:pPr>
      <w:rPr>
        <w:rFonts w:hint="default"/>
        <w:lang w:val="pt-PT" w:eastAsia="en-US" w:bidi="ar-SA"/>
      </w:rPr>
    </w:lvl>
    <w:lvl w:ilvl="5">
      <w:numFmt w:val="bullet"/>
      <w:lvlText w:val="•"/>
      <w:lvlJc w:val="left"/>
      <w:pPr>
        <w:ind w:left="5254" w:hanging="392"/>
      </w:pPr>
      <w:rPr>
        <w:rFonts w:hint="default"/>
        <w:lang w:val="pt-PT" w:eastAsia="en-US" w:bidi="ar-SA"/>
      </w:rPr>
    </w:lvl>
    <w:lvl w:ilvl="6">
      <w:numFmt w:val="bullet"/>
      <w:lvlText w:val="•"/>
      <w:lvlJc w:val="left"/>
      <w:pPr>
        <w:ind w:left="6136" w:hanging="392"/>
      </w:pPr>
      <w:rPr>
        <w:rFonts w:hint="default"/>
        <w:lang w:val="pt-PT" w:eastAsia="en-US" w:bidi="ar-SA"/>
      </w:rPr>
    </w:lvl>
    <w:lvl w:ilvl="7">
      <w:numFmt w:val="bullet"/>
      <w:lvlText w:val="•"/>
      <w:lvlJc w:val="left"/>
      <w:pPr>
        <w:ind w:left="7019" w:hanging="392"/>
      </w:pPr>
      <w:rPr>
        <w:rFonts w:hint="default"/>
        <w:lang w:val="pt-PT" w:eastAsia="en-US" w:bidi="ar-SA"/>
      </w:rPr>
    </w:lvl>
    <w:lvl w:ilvl="8">
      <w:numFmt w:val="bullet"/>
      <w:lvlText w:val="•"/>
      <w:lvlJc w:val="left"/>
      <w:pPr>
        <w:ind w:left="7902" w:hanging="392"/>
      </w:pPr>
      <w:rPr>
        <w:rFonts w:hint="default"/>
        <w:lang w:val="pt-PT" w:eastAsia="en-US" w:bidi="ar-SA"/>
      </w:rPr>
    </w:lvl>
  </w:abstractNum>
  <w:abstractNum w:abstractNumId="6" w15:restartNumberingAfterBreak="0">
    <w:nsid w:val="1AF60D64"/>
    <w:multiLevelType w:val="hybridMultilevel"/>
    <w:tmpl w:val="B498C762"/>
    <w:lvl w:ilvl="0" w:tplc="AE7EA496">
      <w:start w:val="1"/>
      <w:numFmt w:val="lowerLetter"/>
      <w:lvlText w:val="%1)"/>
      <w:lvlJc w:val="left"/>
      <w:pPr>
        <w:ind w:left="1381" w:hanging="505"/>
        <w:jc w:val="left"/>
      </w:pPr>
      <w:rPr>
        <w:rFonts w:ascii="Arial MT" w:eastAsia="Arial MT" w:hAnsi="Arial MT" w:cs="Arial MT" w:hint="default"/>
        <w:w w:val="99"/>
        <w:sz w:val="20"/>
        <w:szCs w:val="20"/>
        <w:lang w:val="pt-PT" w:eastAsia="en-US" w:bidi="ar-SA"/>
      </w:rPr>
    </w:lvl>
    <w:lvl w:ilvl="1" w:tplc="80F0F4E2">
      <w:numFmt w:val="bullet"/>
      <w:lvlText w:val="•"/>
      <w:lvlJc w:val="left"/>
      <w:pPr>
        <w:ind w:left="2208" w:hanging="505"/>
      </w:pPr>
      <w:rPr>
        <w:rFonts w:hint="default"/>
        <w:lang w:val="pt-PT" w:eastAsia="en-US" w:bidi="ar-SA"/>
      </w:rPr>
    </w:lvl>
    <w:lvl w:ilvl="2" w:tplc="2E4EAAA0">
      <w:numFmt w:val="bullet"/>
      <w:lvlText w:val="•"/>
      <w:lvlJc w:val="left"/>
      <w:pPr>
        <w:ind w:left="3037" w:hanging="505"/>
      </w:pPr>
      <w:rPr>
        <w:rFonts w:hint="default"/>
        <w:lang w:val="pt-PT" w:eastAsia="en-US" w:bidi="ar-SA"/>
      </w:rPr>
    </w:lvl>
    <w:lvl w:ilvl="3" w:tplc="55C273B4">
      <w:numFmt w:val="bullet"/>
      <w:lvlText w:val="•"/>
      <w:lvlJc w:val="left"/>
      <w:pPr>
        <w:ind w:left="3866" w:hanging="505"/>
      </w:pPr>
      <w:rPr>
        <w:rFonts w:hint="default"/>
        <w:lang w:val="pt-PT" w:eastAsia="en-US" w:bidi="ar-SA"/>
      </w:rPr>
    </w:lvl>
    <w:lvl w:ilvl="4" w:tplc="61207600">
      <w:numFmt w:val="bullet"/>
      <w:lvlText w:val="•"/>
      <w:lvlJc w:val="left"/>
      <w:pPr>
        <w:ind w:left="4695" w:hanging="505"/>
      </w:pPr>
      <w:rPr>
        <w:rFonts w:hint="default"/>
        <w:lang w:val="pt-PT" w:eastAsia="en-US" w:bidi="ar-SA"/>
      </w:rPr>
    </w:lvl>
    <w:lvl w:ilvl="5" w:tplc="44C4776E">
      <w:numFmt w:val="bullet"/>
      <w:lvlText w:val="•"/>
      <w:lvlJc w:val="left"/>
      <w:pPr>
        <w:ind w:left="5524" w:hanging="505"/>
      </w:pPr>
      <w:rPr>
        <w:rFonts w:hint="default"/>
        <w:lang w:val="pt-PT" w:eastAsia="en-US" w:bidi="ar-SA"/>
      </w:rPr>
    </w:lvl>
    <w:lvl w:ilvl="6" w:tplc="1188FF46">
      <w:numFmt w:val="bullet"/>
      <w:lvlText w:val="•"/>
      <w:lvlJc w:val="left"/>
      <w:pPr>
        <w:ind w:left="6352" w:hanging="505"/>
      </w:pPr>
      <w:rPr>
        <w:rFonts w:hint="default"/>
        <w:lang w:val="pt-PT" w:eastAsia="en-US" w:bidi="ar-SA"/>
      </w:rPr>
    </w:lvl>
    <w:lvl w:ilvl="7" w:tplc="B418AB5C">
      <w:numFmt w:val="bullet"/>
      <w:lvlText w:val="•"/>
      <w:lvlJc w:val="left"/>
      <w:pPr>
        <w:ind w:left="7181" w:hanging="505"/>
      </w:pPr>
      <w:rPr>
        <w:rFonts w:hint="default"/>
        <w:lang w:val="pt-PT" w:eastAsia="en-US" w:bidi="ar-SA"/>
      </w:rPr>
    </w:lvl>
    <w:lvl w:ilvl="8" w:tplc="6BC4C084">
      <w:numFmt w:val="bullet"/>
      <w:lvlText w:val="•"/>
      <w:lvlJc w:val="left"/>
      <w:pPr>
        <w:ind w:left="8010" w:hanging="505"/>
      </w:pPr>
      <w:rPr>
        <w:rFonts w:hint="default"/>
        <w:lang w:val="pt-PT" w:eastAsia="en-US" w:bidi="ar-SA"/>
      </w:rPr>
    </w:lvl>
  </w:abstractNum>
  <w:abstractNum w:abstractNumId="7" w15:restartNumberingAfterBreak="0">
    <w:nsid w:val="1D5C100D"/>
    <w:multiLevelType w:val="multilevel"/>
    <w:tmpl w:val="DCF4F6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1A6216"/>
    <w:multiLevelType w:val="multilevel"/>
    <w:tmpl w:val="66C89910"/>
    <w:lvl w:ilvl="0">
      <w:start w:val="7"/>
      <w:numFmt w:val="decimal"/>
      <w:lvlText w:val="%1."/>
      <w:lvlJc w:val="left"/>
      <w:pPr>
        <w:ind w:left="360" w:hanging="360"/>
      </w:pPr>
      <w:rPr>
        <w:rFonts w:eastAsia="Times New Roman" w:hint="default"/>
      </w:rPr>
    </w:lvl>
    <w:lvl w:ilvl="1">
      <w:start w:val="4"/>
      <w:numFmt w:val="decimal"/>
      <w:lvlText w:val="%1.%2."/>
      <w:lvlJc w:val="left"/>
      <w:pPr>
        <w:ind w:left="785" w:hanging="360"/>
      </w:pPr>
      <w:rPr>
        <w:rFonts w:eastAsia="Times New Roman" w:hint="default"/>
      </w:rPr>
    </w:lvl>
    <w:lvl w:ilvl="2">
      <w:start w:val="1"/>
      <w:numFmt w:val="decimal"/>
      <w:lvlText w:val="%1.%2.%3."/>
      <w:lvlJc w:val="left"/>
      <w:pPr>
        <w:ind w:left="1570" w:hanging="720"/>
      </w:pPr>
      <w:rPr>
        <w:rFonts w:eastAsia="Times New Roman" w:hint="default"/>
      </w:rPr>
    </w:lvl>
    <w:lvl w:ilvl="3">
      <w:start w:val="1"/>
      <w:numFmt w:val="decimal"/>
      <w:lvlText w:val="%1.%2.%3.%4."/>
      <w:lvlJc w:val="left"/>
      <w:pPr>
        <w:ind w:left="1995" w:hanging="720"/>
      </w:pPr>
      <w:rPr>
        <w:rFonts w:eastAsia="Times New Roman" w:hint="default"/>
      </w:rPr>
    </w:lvl>
    <w:lvl w:ilvl="4">
      <w:start w:val="1"/>
      <w:numFmt w:val="decimal"/>
      <w:lvlText w:val="%1.%2.%3.%4.%5."/>
      <w:lvlJc w:val="left"/>
      <w:pPr>
        <w:ind w:left="2780" w:hanging="1080"/>
      </w:pPr>
      <w:rPr>
        <w:rFonts w:eastAsia="Times New Roman" w:hint="default"/>
      </w:rPr>
    </w:lvl>
    <w:lvl w:ilvl="5">
      <w:start w:val="1"/>
      <w:numFmt w:val="decimal"/>
      <w:lvlText w:val="%1.%2.%3.%4.%5.%6."/>
      <w:lvlJc w:val="left"/>
      <w:pPr>
        <w:ind w:left="3205" w:hanging="1080"/>
      </w:pPr>
      <w:rPr>
        <w:rFonts w:eastAsia="Times New Roman" w:hint="default"/>
      </w:rPr>
    </w:lvl>
    <w:lvl w:ilvl="6">
      <w:start w:val="1"/>
      <w:numFmt w:val="decimal"/>
      <w:lvlText w:val="%1.%2.%3.%4.%5.%6.%7."/>
      <w:lvlJc w:val="left"/>
      <w:pPr>
        <w:ind w:left="3990" w:hanging="1440"/>
      </w:pPr>
      <w:rPr>
        <w:rFonts w:eastAsia="Times New Roman" w:hint="default"/>
      </w:rPr>
    </w:lvl>
    <w:lvl w:ilvl="7">
      <w:start w:val="1"/>
      <w:numFmt w:val="decimal"/>
      <w:lvlText w:val="%1.%2.%3.%4.%5.%6.%7.%8."/>
      <w:lvlJc w:val="left"/>
      <w:pPr>
        <w:ind w:left="4415" w:hanging="1440"/>
      </w:pPr>
      <w:rPr>
        <w:rFonts w:eastAsia="Times New Roman" w:hint="default"/>
      </w:rPr>
    </w:lvl>
    <w:lvl w:ilvl="8">
      <w:start w:val="1"/>
      <w:numFmt w:val="decimal"/>
      <w:lvlText w:val="%1.%2.%3.%4.%5.%6.%7.%8.%9."/>
      <w:lvlJc w:val="left"/>
      <w:pPr>
        <w:ind w:left="5200" w:hanging="1800"/>
      </w:pPr>
      <w:rPr>
        <w:rFonts w:eastAsia="Times New Roman" w:hint="default"/>
      </w:rPr>
    </w:lvl>
  </w:abstractNum>
  <w:abstractNum w:abstractNumId="9" w15:restartNumberingAfterBreak="0">
    <w:nsid w:val="21CB12CF"/>
    <w:multiLevelType w:val="multilevel"/>
    <w:tmpl w:val="0534FB3C"/>
    <w:lvl w:ilvl="0">
      <w:start w:val="8"/>
      <w:numFmt w:val="decimal"/>
      <w:lvlText w:val="%1"/>
      <w:lvlJc w:val="left"/>
      <w:pPr>
        <w:ind w:left="580" w:hanging="529"/>
        <w:jc w:val="left"/>
      </w:pPr>
      <w:rPr>
        <w:rFonts w:hint="default"/>
        <w:lang w:val="pt-PT" w:eastAsia="en-US" w:bidi="ar-SA"/>
      </w:rPr>
    </w:lvl>
    <w:lvl w:ilvl="1">
      <w:start w:val="10"/>
      <w:numFmt w:val="decimal"/>
      <w:lvlText w:val="%1.%2."/>
      <w:lvlJc w:val="left"/>
      <w:pPr>
        <w:ind w:left="580" w:hanging="529"/>
        <w:jc w:val="left"/>
      </w:pPr>
      <w:rPr>
        <w:rFonts w:ascii="Arial MT" w:eastAsia="Arial MT" w:hAnsi="Arial MT" w:cs="Arial MT" w:hint="default"/>
        <w:w w:val="99"/>
        <w:sz w:val="20"/>
        <w:szCs w:val="20"/>
        <w:lang w:val="pt-PT" w:eastAsia="en-US" w:bidi="ar-SA"/>
      </w:rPr>
    </w:lvl>
    <w:lvl w:ilvl="2">
      <w:numFmt w:val="bullet"/>
      <w:lvlText w:val="•"/>
      <w:lvlJc w:val="left"/>
      <w:pPr>
        <w:ind w:left="2397" w:hanging="529"/>
      </w:pPr>
      <w:rPr>
        <w:rFonts w:hint="default"/>
        <w:lang w:val="pt-PT" w:eastAsia="en-US" w:bidi="ar-SA"/>
      </w:rPr>
    </w:lvl>
    <w:lvl w:ilvl="3">
      <w:numFmt w:val="bullet"/>
      <w:lvlText w:val="•"/>
      <w:lvlJc w:val="left"/>
      <w:pPr>
        <w:ind w:left="3306" w:hanging="529"/>
      </w:pPr>
      <w:rPr>
        <w:rFonts w:hint="default"/>
        <w:lang w:val="pt-PT" w:eastAsia="en-US" w:bidi="ar-SA"/>
      </w:rPr>
    </w:lvl>
    <w:lvl w:ilvl="4">
      <w:numFmt w:val="bullet"/>
      <w:lvlText w:val="•"/>
      <w:lvlJc w:val="left"/>
      <w:pPr>
        <w:ind w:left="4215" w:hanging="529"/>
      </w:pPr>
      <w:rPr>
        <w:rFonts w:hint="default"/>
        <w:lang w:val="pt-PT" w:eastAsia="en-US" w:bidi="ar-SA"/>
      </w:rPr>
    </w:lvl>
    <w:lvl w:ilvl="5">
      <w:numFmt w:val="bullet"/>
      <w:lvlText w:val="•"/>
      <w:lvlJc w:val="left"/>
      <w:pPr>
        <w:ind w:left="5124" w:hanging="529"/>
      </w:pPr>
      <w:rPr>
        <w:rFonts w:hint="default"/>
        <w:lang w:val="pt-PT" w:eastAsia="en-US" w:bidi="ar-SA"/>
      </w:rPr>
    </w:lvl>
    <w:lvl w:ilvl="6">
      <w:numFmt w:val="bullet"/>
      <w:lvlText w:val="•"/>
      <w:lvlJc w:val="left"/>
      <w:pPr>
        <w:ind w:left="6032" w:hanging="529"/>
      </w:pPr>
      <w:rPr>
        <w:rFonts w:hint="default"/>
        <w:lang w:val="pt-PT" w:eastAsia="en-US" w:bidi="ar-SA"/>
      </w:rPr>
    </w:lvl>
    <w:lvl w:ilvl="7">
      <w:numFmt w:val="bullet"/>
      <w:lvlText w:val="•"/>
      <w:lvlJc w:val="left"/>
      <w:pPr>
        <w:ind w:left="6941" w:hanging="529"/>
      </w:pPr>
      <w:rPr>
        <w:rFonts w:hint="default"/>
        <w:lang w:val="pt-PT" w:eastAsia="en-US" w:bidi="ar-SA"/>
      </w:rPr>
    </w:lvl>
    <w:lvl w:ilvl="8">
      <w:numFmt w:val="bullet"/>
      <w:lvlText w:val="•"/>
      <w:lvlJc w:val="left"/>
      <w:pPr>
        <w:ind w:left="7850" w:hanging="529"/>
      </w:pPr>
      <w:rPr>
        <w:rFonts w:hint="default"/>
        <w:lang w:val="pt-PT" w:eastAsia="en-US" w:bidi="ar-SA"/>
      </w:rPr>
    </w:lvl>
  </w:abstractNum>
  <w:abstractNum w:abstractNumId="10" w15:restartNumberingAfterBreak="0">
    <w:nsid w:val="2D6C54EF"/>
    <w:multiLevelType w:val="multilevel"/>
    <w:tmpl w:val="2A7C5C40"/>
    <w:lvl w:ilvl="0">
      <w:start w:val="9"/>
      <w:numFmt w:val="decimal"/>
      <w:lvlText w:val="%1."/>
      <w:lvlJc w:val="left"/>
      <w:pPr>
        <w:ind w:left="600" w:hanging="600"/>
      </w:pPr>
      <w:rPr>
        <w:rFonts w:hint="default"/>
      </w:rPr>
    </w:lvl>
    <w:lvl w:ilvl="1">
      <w:start w:val="13"/>
      <w:numFmt w:val="decimal"/>
      <w:lvlText w:val="%1.%2."/>
      <w:lvlJc w:val="left"/>
      <w:pPr>
        <w:ind w:left="1385" w:hanging="600"/>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11" w15:restartNumberingAfterBreak="0">
    <w:nsid w:val="3EBB4441"/>
    <w:multiLevelType w:val="multilevel"/>
    <w:tmpl w:val="F522E2A8"/>
    <w:lvl w:ilvl="0">
      <w:start w:val="1"/>
      <w:numFmt w:val="decimal"/>
      <w:lvlText w:val="%1."/>
      <w:lvlJc w:val="left"/>
      <w:pPr>
        <w:ind w:left="516" w:hanging="360"/>
        <w:jc w:val="left"/>
      </w:pPr>
      <w:rPr>
        <w:rFonts w:ascii="Arial" w:eastAsia="Arial" w:hAnsi="Arial" w:cs="Arial" w:hint="default"/>
        <w:b/>
        <w:bCs/>
        <w:w w:val="99"/>
        <w:sz w:val="20"/>
        <w:szCs w:val="20"/>
        <w:lang w:val="pt-PT" w:eastAsia="en-US" w:bidi="ar-SA"/>
      </w:rPr>
    </w:lvl>
    <w:lvl w:ilvl="1">
      <w:start w:val="1"/>
      <w:numFmt w:val="decimal"/>
      <w:lvlText w:val="%1.%2."/>
      <w:lvlJc w:val="left"/>
      <w:pPr>
        <w:ind w:left="948" w:hanging="433"/>
        <w:jc w:val="left"/>
      </w:pPr>
      <w:rPr>
        <w:rFonts w:ascii="Arial MT" w:eastAsia="Arial MT" w:hAnsi="Arial MT" w:cs="Arial MT" w:hint="default"/>
        <w:w w:val="99"/>
        <w:sz w:val="20"/>
        <w:szCs w:val="20"/>
        <w:lang w:val="pt-PT" w:eastAsia="en-US" w:bidi="ar-SA"/>
      </w:rPr>
    </w:lvl>
    <w:lvl w:ilvl="2">
      <w:start w:val="1"/>
      <w:numFmt w:val="decimal"/>
      <w:lvlText w:val="%1.%2.%3."/>
      <w:lvlJc w:val="left"/>
      <w:pPr>
        <w:ind w:left="1381" w:hanging="561"/>
        <w:jc w:val="left"/>
      </w:pPr>
      <w:rPr>
        <w:rFonts w:ascii="Arial MT" w:eastAsia="Arial MT" w:hAnsi="Arial MT" w:cs="Arial MT" w:hint="default"/>
        <w:w w:val="99"/>
        <w:sz w:val="20"/>
        <w:szCs w:val="20"/>
        <w:lang w:val="pt-PT" w:eastAsia="en-US" w:bidi="ar-SA"/>
      </w:rPr>
    </w:lvl>
    <w:lvl w:ilvl="3">
      <w:start w:val="1"/>
      <w:numFmt w:val="decimal"/>
      <w:lvlText w:val="%1.%2.%3.%4."/>
      <w:lvlJc w:val="left"/>
      <w:pPr>
        <w:ind w:left="2425" w:hanging="816"/>
        <w:jc w:val="left"/>
      </w:pPr>
      <w:rPr>
        <w:rFonts w:ascii="Arial MT" w:eastAsia="Arial MT" w:hAnsi="Arial MT" w:cs="Arial MT" w:hint="default"/>
        <w:w w:val="99"/>
        <w:sz w:val="20"/>
        <w:szCs w:val="20"/>
        <w:lang w:val="pt-PT" w:eastAsia="en-US" w:bidi="ar-SA"/>
      </w:rPr>
    </w:lvl>
    <w:lvl w:ilvl="4">
      <w:start w:val="1"/>
      <w:numFmt w:val="decimal"/>
      <w:lvlText w:val="%1.%2.%3.%4.%5."/>
      <w:lvlJc w:val="left"/>
      <w:pPr>
        <w:ind w:left="3277" w:hanging="897"/>
        <w:jc w:val="left"/>
      </w:pPr>
      <w:rPr>
        <w:rFonts w:ascii="Arial MT" w:eastAsia="Arial MT" w:hAnsi="Arial MT" w:cs="Arial MT" w:hint="default"/>
        <w:spacing w:val="-3"/>
        <w:w w:val="99"/>
        <w:sz w:val="20"/>
        <w:szCs w:val="20"/>
        <w:lang w:val="pt-PT" w:eastAsia="en-US" w:bidi="ar-SA"/>
      </w:rPr>
    </w:lvl>
    <w:lvl w:ilvl="5">
      <w:numFmt w:val="bullet"/>
      <w:lvlText w:val="•"/>
      <w:lvlJc w:val="left"/>
      <w:pPr>
        <w:ind w:left="1580" w:hanging="897"/>
      </w:pPr>
      <w:rPr>
        <w:rFonts w:hint="default"/>
        <w:lang w:val="pt-PT" w:eastAsia="en-US" w:bidi="ar-SA"/>
      </w:rPr>
    </w:lvl>
    <w:lvl w:ilvl="6">
      <w:numFmt w:val="bullet"/>
      <w:lvlText w:val="•"/>
      <w:lvlJc w:val="left"/>
      <w:pPr>
        <w:ind w:left="1720" w:hanging="897"/>
      </w:pPr>
      <w:rPr>
        <w:rFonts w:hint="default"/>
        <w:lang w:val="pt-PT" w:eastAsia="en-US" w:bidi="ar-SA"/>
      </w:rPr>
    </w:lvl>
    <w:lvl w:ilvl="7">
      <w:numFmt w:val="bullet"/>
      <w:lvlText w:val="•"/>
      <w:lvlJc w:val="left"/>
      <w:pPr>
        <w:ind w:left="2420" w:hanging="897"/>
      </w:pPr>
      <w:rPr>
        <w:rFonts w:hint="default"/>
        <w:lang w:val="pt-PT" w:eastAsia="en-US" w:bidi="ar-SA"/>
      </w:rPr>
    </w:lvl>
    <w:lvl w:ilvl="8">
      <w:numFmt w:val="bullet"/>
      <w:lvlText w:val="•"/>
      <w:lvlJc w:val="left"/>
      <w:pPr>
        <w:ind w:left="3280" w:hanging="897"/>
      </w:pPr>
      <w:rPr>
        <w:rFonts w:hint="default"/>
        <w:lang w:val="pt-PT" w:eastAsia="en-US" w:bidi="ar-SA"/>
      </w:rPr>
    </w:lvl>
  </w:abstractNum>
  <w:abstractNum w:abstractNumId="12" w15:restartNumberingAfterBreak="0">
    <w:nsid w:val="43BB2443"/>
    <w:multiLevelType w:val="multilevel"/>
    <w:tmpl w:val="D0805BFC"/>
    <w:lvl w:ilvl="0">
      <w:start w:val="1"/>
      <w:numFmt w:val="decimal"/>
      <w:pStyle w:val="1nive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6FC65D3"/>
    <w:multiLevelType w:val="multilevel"/>
    <w:tmpl w:val="ED34847E"/>
    <w:lvl w:ilvl="0">
      <w:start w:val="8"/>
      <w:numFmt w:val="decimal"/>
      <w:lvlText w:val="%1"/>
      <w:lvlJc w:val="left"/>
      <w:pPr>
        <w:ind w:left="940" w:hanging="360"/>
        <w:jc w:val="left"/>
      </w:pPr>
      <w:rPr>
        <w:rFonts w:hint="default"/>
        <w:lang w:val="pt-PT" w:eastAsia="en-US" w:bidi="ar-SA"/>
      </w:rPr>
    </w:lvl>
    <w:lvl w:ilvl="1">
      <w:start w:val="2"/>
      <w:numFmt w:val="decimal"/>
      <w:lvlText w:val="%1.%2."/>
      <w:lvlJc w:val="left"/>
      <w:pPr>
        <w:ind w:left="940" w:hanging="360"/>
        <w:jc w:val="left"/>
      </w:pPr>
      <w:rPr>
        <w:rFonts w:ascii="Arial MT" w:eastAsia="Arial MT" w:hAnsi="Arial MT" w:cs="Arial MT" w:hint="default"/>
        <w:w w:val="99"/>
        <w:sz w:val="20"/>
        <w:szCs w:val="20"/>
        <w:lang w:val="pt-PT" w:eastAsia="en-US" w:bidi="ar-SA"/>
      </w:rPr>
    </w:lvl>
    <w:lvl w:ilvl="2">
      <w:start w:val="1"/>
      <w:numFmt w:val="decimal"/>
      <w:lvlText w:val="%1.%2.%3."/>
      <w:lvlJc w:val="left"/>
      <w:pPr>
        <w:ind w:left="1729" w:hanging="721"/>
        <w:jc w:val="left"/>
      </w:pPr>
      <w:rPr>
        <w:rFonts w:ascii="Arial MT" w:eastAsia="Arial MT" w:hAnsi="Arial MT" w:cs="Arial MT" w:hint="default"/>
        <w:w w:val="99"/>
        <w:sz w:val="20"/>
        <w:szCs w:val="20"/>
        <w:lang w:val="pt-PT" w:eastAsia="en-US" w:bidi="ar-SA"/>
      </w:rPr>
    </w:lvl>
    <w:lvl w:ilvl="3">
      <w:numFmt w:val="bullet"/>
      <w:lvlText w:val="•"/>
      <w:lvlJc w:val="left"/>
      <w:pPr>
        <w:ind w:left="3486" w:hanging="721"/>
      </w:pPr>
      <w:rPr>
        <w:rFonts w:hint="default"/>
        <w:lang w:val="pt-PT" w:eastAsia="en-US" w:bidi="ar-SA"/>
      </w:rPr>
    </w:lvl>
    <w:lvl w:ilvl="4">
      <w:numFmt w:val="bullet"/>
      <w:lvlText w:val="•"/>
      <w:lvlJc w:val="left"/>
      <w:pPr>
        <w:ind w:left="4369" w:hanging="721"/>
      </w:pPr>
      <w:rPr>
        <w:rFonts w:hint="default"/>
        <w:lang w:val="pt-PT" w:eastAsia="en-US" w:bidi="ar-SA"/>
      </w:rPr>
    </w:lvl>
    <w:lvl w:ilvl="5">
      <w:numFmt w:val="bullet"/>
      <w:lvlText w:val="•"/>
      <w:lvlJc w:val="left"/>
      <w:pPr>
        <w:ind w:left="5252" w:hanging="721"/>
      </w:pPr>
      <w:rPr>
        <w:rFonts w:hint="default"/>
        <w:lang w:val="pt-PT" w:eastAsia="en-US" w:bidi="ar-SA"/>
      </w:rPr>
    </w:lvl>
    <w:lvl w:ilvl="6">
      <w:numFmt w:val="bullet"/>
      <w:lvlText w:val="•"/>
      <w:lvlJc w:val="left"/>
      <w:pPr>
        <w:ind w:left="6135" w:hanging="721"/>
      </w:pPr>
      <w:rPr>
        <w:rFonts w:hint="default"/>
        <w:lang w:val="pt-PT" w:eastAsia="en-US" w:bidi="ar-SA"/>
      </w:rPr>
    </w:lvl>
    <w:lvl w:ilvl="7">
      <w:numFmt w:val="bullet"/>
      <w:lvlText w:val="•"/>
      <w:lvlJc w:val="left"/>
      <w:pPr>
        <w:ind w:left="7018" w:hanging="721"/>
      </w:pPr>
      <w:rPr>
        <w:rFonts w:hint="default"/>
        <w:lang w:val="pt-PT" w:eastAsia="en-US" w:bidi="ar-SA"/>
      </w:rPr>
    </w:lvl>
    <w:lvl w:ilvl="8">
      <w:numFmt w:val="bullet"/>
      <w:lvlText w:val="•"/>
      <w:lvlJc w:val="left"/>
      <w:pPr>
        <w:ind w:left="7901" w:hanging="721"/>
      </w:pPr>
      <w:rPr>
        <w:rFonts w:hint="default"/>
        <w:lang w:val="pt-PT" w:eastAsia="en-US" w:bidi="ar-SA"/>
      </w:rPr>
    </w:lvl>
  </w:abstractNum>
  <w:abstractNum w:abstractNumId="14" w15:restartNumberingAfterBreak="0">
    <w:nsid w:val="4775213A"/>
    <w:multiLevelType w:val="multilevel"/>
    <w:tmpl w:val="4A5C2996"/>
    <w:lvl w:ilvl="0">
      <w:start w:val="2"/>
      <w:numFmt w:val="decimal"/>
      <w:lvlText w:val="%1"/>
      <w:lvlJc w:val="left"/>
      <w:pPr>
        <w:ind w:left="992" w:hanging="444"/>
        <w:jc w:val="left"/>
      </w:pPr>
      <w:rPr>
        <w:rFonts w:hint="default"/>
        <w:lang w:val="pt-PT" w:eastAsia="en-US" w:bidi="ar-SA"/>
      </w:rPr>
    </w:lvl>
    <w:lvl w:ilvl="1">
      <w:start w:val="2"/>
      <w:numFmt w:val="decimal"/>
      <w:lvlText w:val="%1.%2"/>
      <w:lvlJc w:val="left"/>
      <w:pPr>
        <w:ind w:left="992" w:hanging="444"/>
        <w:jc w:val="left"/>
      </w:pPr>
      <w:rPr>
        <w:rFonts w:ascii="Arial MT" w:eastAsia="Arial MT" w:hAnsi="Arial MT" w:cs="Arial MT" w:hint="default"/>
        <w:w w:val="99"/>
        <w:sz w:val="20"/>
        <w:szCs w:val="20"/>
        <w:lang w:val="pt-PT" w:eastAsia="en-US" w:bidi="ar-SA"/>
      </w:rPr>
    </w:lvl>
    <w:lvl w:ilvl="2">
      <w:start w:val="1"/>
      <w:numFmt w:val="decimal"/>
      <w:lvlText w:val="%1.%2.%3."/>
      <w:lvlJc w:val="left"/>
      <w:pPr>
        <w:ind w:left="1481" w:hanging="561"/>
        <w:jc w:val="right"/>
      </w:pPr>
      <w:rPr>
        <w:rFonts w:ascii="Arial MT" w:eastAsia="Arial MT" w:hAnsi="Arial MT" w:cs="Arial MT" w:hint="default"/>
        <w:w w:val="99"/>
        <w:sz w:val="20"/>
        <w:szCs w:val="20"/>
        <w:lang w:val="pt-PT" w:eastAsia="en-US" w:bidi="ar-SA"/>
      </w:rPr>
    </w:lvl>
    <w:lvl w:ilvl="3">
      <w:start w:val="1"/>
      <w:numFmt w:val="lowerLetter"/>
      <w:lvlText w:val="%4)"/>
      <w:lvlJc w:val="left"/>
      <w:pPr>
        <w:ind w:left="1885" w:hanging="648"/>
        <w:jc w:val="left"/>
      </w:pPr>
      <w:rPr>
        <w:rFonts w:ascii="Arial MT" w:eastAsia="Arial MT" w:hAnsi="Arial MT" w:cs="Arial MT" w:hint="default"/>
        <w:w w:val="99"/>
        <w:sz w:val="20"/>
        <w:szCs w:val="20"/>
        <w:lang w:val="pt-PT" w:eastAsia="en-US" w:bidi="ar-SA"/>
      </w:rPr>
    </w:lvl>
    <w:lvl w:ilvl="4">
      <w:numFmt w:val="bullet"/>
      <w:lvlText w:val="•"/>
      <w:lvlJc w:val="left"/>
      <w:pPr>
        <w:ind w:left="3827" w:hanging="648"/>
      </w:pPr>
      <w:rPr>
        <w:rFonts w:hint="default"/>
        <w:lang w:val="pt-PT" w:eastAsia="en-US" w:bidi="ar-SA"/>
      </w:rPr>
    </w:lvl>
    <w:lvl w:ilvl="5">
      <w:numFmt w:val="bullet"/>
      <w:lvlText w:val="•"/>
      <w:lvlJc w:val="left"/>
      <w:pPr>
        <w:ind w:left="4800" w:hanging="648"/>
      </w:pPr>
      <w:rPr>
        <w:rFonts w:hint="default"/>
        <w:lang w:val="pt-PT" w:eastAsia="en-US" w:bidi="ar-SA"/>
      </w:rPr>
    </w:lvl>
    <w:lvl w:ilvl="6">
      <w:numFmt w:val="bullet"/>
      <w:lvlText w:val="•"/>
      <w:lvlJc w:val="left"/>
      <w:pPr>
        <w:ind w:left="5774" w:hanging="648"/>
      </w:pPr>
      <w:rPr>
        <w:rFonts w:hint="default"/>
        <w:lang w:val="pt-PT" w:eastAsia="en-US" w:bidi="ar-SA"/>
      </w:rPr>
    </w:lvl>
    <w:lvl w:ilvl="7">
      <w:numFmt w:val="bullet"/>
      <w:lvlText w:val="•"/>
      <w:lvlJc w:val="left"/>
      <w:pPr>
        <w:ind w:left="6747" w:hanging="648"/>
      </w:pPr>
      <w:rPr>
        <w:rFonts w:hint="default"/>
        <w:lang w:val="pt-PT" w:eastAsia="en-US" w:bidi="ar-SA"/>
      </w:rPr>
    </w:lvl>
    <w:lvl w:ilvl="8">
      <w:numFmt w:val="bullet"/>
      <w:lvlText w:val="•"/>
      <w:lvlJc w:val="left"/>
      <w:pPr>
        <w:ind w:left="7721" w:hanging="648"/>
      </w:pPr>
      <w:rPr>
        <w:rFonts w:hint="default"/>
        <w:lang w:val="pt-PT" w:eastAsia="en-US" w:bidi="ar-SA"/>
      </w:rPr>
    </w:lvl>
  </w:abstractNum>
  <w:abstractNum w:abstractNumId="1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86E2AAA"/>
    <w:multiLevelType w:val="multilevel"/>
    <w:tmpl w:val="BA8282BE"/>
    <w:lvl w:ilvl="0">
      <w:start w:val="1"/>
      <w:numFmt w:val="decimal"/>
      <w:lvlText w:val="%1"/>
      <w:lvlJc w:val="left"/>
      <w:pPr>
        <w:ind w:left="516" w:hanging="360"/>
        <w:jc w:val="left"/>
      </w:pPr>
      <w:rPr>
        <w:rFonts w:ascii="Arial MT" w:eastAsia="Arial MT" w:hAnsi="Arial MT" w:cs="Arial MT" w:hint="default"/>
        <w:w w:val="99"/>
        <w:sz w:val="20"/>
        <w:szCs w:val="20"/>
        <w:lang w:val="pt-PT" w:eastAsia="en-US" w:bidi="ar-SA"/>
      </w:rPr>
    </w:lvl>
    <w:lvl w:ilvl="1">
      <w:start w:val="1"/>
      <w:numFmt w:val="decimal"/>
      <w:lvlText w:val="%1.%2"/>
      <w:lvlJc w:val="left"/>
      <w:pPr>
        <w:ind w:left="1084" w:hanging="360"/>
        <w:jc w:val="left"/>
      </w:pPr>
      <w:rPr>
        <w:rFonts w:ascii="Arial MT" w:eastAsia="Arial MT" w:hAnsi="Arial MT" w:cs="Arial MT" w:hint="default"/>
        <w:w w:val="99"/>
        <w:sz w:val="20"/>
        <w:szCs w:val="20"/>
        <w:lang w:val="pt-PT" w:eastAsia="en-US" w:bidi="ar-SA"/>
      </w:rPr>
    </w:lvl>
    <w:lvl w:ilvl="2">
      <w:numFmt w:val="bullet"/>
      <w:lvlText w:val="•"/>
      <w:lvlJc w:val="left"/>
      <w:pPr>
        <w:ind w:left="2034" w:hanging="360"/>
      </w:pPr>
      <w:rPr>
        <w:rFonts w:hint="default"/>
        <w:lang w:val="pt-PT" w:eastAsia="en-US" w:bidi="ar-SA"/>
      </w:rPr>
    </w:lvl>
    <w:lvl w:ilvl="3">
      <w:numFmt w:val="bullet"/>
      <w:lvlText w:val="•"/>
      <w:lvlJc w:val="left"/>
      <w:pPr>
        <w:ind w:left="2988" w:hanging="360"/>
      </w:pPr>
      <w:rPr>
        <w:rFonts w:hint="default"/>
        <w:lang w:val="pt-PT" w:eastAsia="en-US" w:bidi="ar-SA"/>
      </w:rPr>
    </w:lvl>
    <w:lvl w:ilvl="4">
      <w:numFmt w:val="bullet"/>
      <w:lvlText w:val="•"/>
      <w:lvlJc w:val="left"/>
      <w:pPr>
        <w:ind w:left="3942" w:hanging="360"/>
      </w:pPr>
      <w:rPr>
        <w:rFonts w:hint="default"/>
        <w:lang w:val="pt-PT" w:eastAsia="en-US" w:bidi="ar-SA"/>
      </w:rPr>
    </w:lvl>
    <w:lvl w:ilvl="5">
      <w:numFmt w:val="bullet"/>
      <w:lvlText w:val="•"/>
      <w:lvlJc w:val="left"/>
      <w:pPr>
        <w:ind w:left="4896" w:hanging="360"/>
      </w:pPr>
      <w:rPr>
        <w:rFonts w:hint="default"/>
        <w:lang w:val="pt-PT" w:eastAsia="en-US" w:bidi="ar-SA"/>
      </w:rPr>
    </w:lvl>
    <w:lvl w:ilvl="6">
      <w:numFmt w:val="bullet"/>
      <w:lvlText w:val="•"/>
      <w:lvlJc w:val="left"/>
      <w:pPr>
        <w:ind w:left="5851" w:hanging="360"/>
      </w:pPr>
      <w:rPr>
        <w:rFonts w:hint="default"/>
        <w:lang w:val="pt-PT" w:eastAsia="en-US" w:bidi="ar-SA"/>
      </w:rPr>
    </w:lvl>
    <w:lvl w:ilvl="7">
      <w:numFmt w:val="bullet"/>
      <w:lvlText w:val="•"/>
      <w:lvlJc w:val="left"/>
      <w:pPr>
        <w:ind w:left="6805" w:hanging="360"/>
      </w:pPr>
      <w:rPr>
        <w:rFonts w:hint="default"/>
        <w:lang w:val="pt-PT" w:eastAsia="en-US" w:bidi="ar-SA"/>
      </w:rPr>
    </w:lvl>
    <w:lvl w:ilvl="8">
      <w:numFmt w:val="bullet"/>
      <w:lvlText w:val="•"/>
      <w:lvlJc w:val="left"/>
      <w:pPr>
        <w:ind w:left="7759" w:hanging="360"/>
      </w:pPr>
      <w:rPr>
        <w:rFonts w:hint="default"/>
        <w:lang w:val="pt-PT" w:eastAsia="en-US" w:bidi="ar-SA"/>
      </w:rPr>
    </w:lvl>
  </w:abstractNum>
  <w:abstractNum w:abstractNumId="17" w15:restartNumberingAfterBreak="0">
    <w:nsid w:val="649152C2"/>
    <w:multiLevelType w:val="hybridMultilevel"/>
    <w:tmpl w:val="49AEE8BA"/>
    <w:lvl w:ilvl="0" w:tplc="BB7C1CE8">
      <w:start w:val="1"/>
      <w:numFmt w:val="lowerLetter"/>
      <w:lvlText w:val="%1)"/>
      <w:lvlJc w:val="left"/>
      <w:pPr>
        <w:ind w:left="1099" w:hanging="236"/>
        <w:jc w:val="left"/>
      </w:pPr>
      <w:rPr>
        <w:rFonts w:ascii="Arial MT" w:eastAsia="Arial MT" w:hAnsi="Arial MT" w:cs="Arial MT" w:hint="default"/>
        <w:w w:val="99"/>
        <w:sz w:val="20"/>
        <w:szCs w:val="20"/>
        <w:lang w:val="pt-PT" w:eastAsia="en-US" w:bidi="ar-SA"/>
      </w:rPr>
    </w:lvl>
    <w:lvl w:ilvl="1" w:tplc="311A3A3E">
      <w:numFmt w:val="bullet"/>
      <w:lvlText w:val="•"/>
      <w:lvlJc w:val="left"/>
      <w:pPr>
        <w:ind w:left="1956" w:hanging="236"/>
      </w:pPr>
      <w:rPr>
        <w:rFonts w:hint="default"/>
        <w:lang w:val="pt-PT" w:eastAsia="en-US" w:bidi="ar-SA"/>
      </w:rPr>
    </w:lvl>
    <w:lvl w:ilvl="2" w:tplc="AC48CD02">
      <w:numFmt w:val="bullet"/>
      <w:lvlText w:val="•"/>
      <w:lvlJc w:val="left"/>
      <w:pPr>
        <w:ind w:left="2813" w:hanging="236"/>
      </w:pPr>
      <w:rPr>
        <w:rFonts w:hint="default"/>
        <w:lang w:val="pt-PT" w:eastAsia="en-US" w:bidi="ar-SA"/>
      </w:rPr>
    </w:lvl>
    <w:lvl w:ilvl="3" w:tplc="48C049D0">
      <w:numFmt w:val="bullet"/>
      <w:lvlText w:val="•"/>
      <w:lvlJc w:val="left"/>
      <w:pPr>
        <w:ind w:left="3670" w:hanging="236"/>
      </w:pPr>
      <w:rPr>
        <w:rFonts w:hint="default"/>
        <w:lang w:val="pt-PT" w:eastAsia="en-US" w:bidi="ar-SA"/>
      </w:rPr>
    </w:lvl>
    <w:lvl w:ilvl="4" w:tplc="1EF891C0">
      <w:numFmt w:val="bullet"/>
      <w:lvlText w:val="•"/>
      <w:lvlJc w:val="left"/>
      <w:pPr>
        <w:ind w:left="4527" w:hanging="236"/>
      </w:pPr>
      <w:rPr>
        <w:rFonts w:hint="default"/>
        <w:lang w:val="pt-PT" w:eastAsia="en-US" w:bidi="ar-SA"/>
      </w:rPr>
    </w:lvl>
    <w:lvl w:ilvl="5" w:tplc="1EFC2136">
      <w:numFmt w:val="bullet"/>
      <w:lvlText w:val="•"/>
      <w:lvlJc w:val="left"/>
      <w:pPr>
        <w:ind w:left="5384" w:hanging="236"/>
      </w:pPr>
      <w:rPr>
        <w:rFonts w:hint="default"/>
        <w:lang w:val="pt-PT" w:eastAsia="en-US" w:bidi="ar-SA"/>
      </w:rPr>
    </w:lvl>
    <w:lvl w:ilvl="6" w:tplc="967EEAAE">
      <w:numFmt w:val="bullet"/>
      <w:lvlText w:val="•"/>
      <w:lvlJc w:val="left"/>
      <w:pPr>
        <w:ind w:left="6240" w:hanging="236"/>
      </w:pPr>
      <w:rPr>
        <w:rFonts w:hint="default"/>
        <w:lang w:val="pt-PT" w:eastAsia="en-US" w:bidi="ar-SA"/>
      </w:rPr>
    </w:lvl>
    <w:lvl w:ilvl="7" w:tplc="CA00119A">
      <w:numFmt w:val="bullet"/>
      <w:lvlText w:val="•"/>
      <w:lvlJc w:val="left"/>
      <w:pPr>
        <w:ind w:left="7097" w:hanging="236"/>
      </w:pPr>
      <w:rPr>
        <w:rFonts w:hint="default"/>
        <w:lang w:val="pt-PT" w:eastAsia="en-US" w:bidi="ar-SA"/>
      </w:rPr>
    </w:lvl>
    <w:lvl w:ilvl="8" w:tplc="8B62D5F2">
      <w:numFmt w:val="bullet"/>
      <w:lvlText w:val="•"/>
      <w:lvlJc w:val="left"/>
      <w:pPr>
        <w:ind w:left="7954" w:hanging="236"/>
      </w:pPr>
      <w:rPr>
        <w:rFonts w:hint="default"/>
        <w:lang w:val="pt-PT" w:eastAsia="en-US" w:bidi="ar-SA"/>
      </w:rPr>
    </w:lvl>
  </w:abstractNum>
  <w:abstractNum w:abstractNumId="18"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69C2732A"/>
    <w:multiLevelType w:val="multilevel"/>
    <w:tmpl w:val="17CC7286"/>
    <w:lvl w:ilvl="0">
      <w:start w:val="9"/>
      <w:numFmt w:val="decimal"/>
      <w:lvlText w:val="%1"/>
      <w:lvlJc w:val="left"/>
      <w:pPr>
        <w:ind w:left="940" w:hanging="360"/>
        <w:jc w:val="left"/>
      </w:pPr>
      <w:rPr>
        <w:rFonts w:hint="default"/>
        <w:lang w:val="pt-PT" w:eastAsia="en-US" w:bidi="ar-SA"/>
      </w:rPr>
    </w:lvl>
    <w:lvl w:ilvl="1">
      <w:start w:val="2"/>
      <w:numFmt w:val="decimal"/>
      <w:lvlText w:val="%1.%2."/>
      <w:lvlJc w:val="left"/>
      <w:pPr>
        <w:ind w:left="940" w:hanging="360"/>
        <w:jc w:val="right"/>
      </w:pPr>
      <w:rPr>
        <w:rFonts w:ascii="Arial MT" w:eastAsia="Arial MT" w:hAnsi="Arial MT" w:cs="Arial MT" w:hint="default"/>
        <w:w w:val="99"/>
        <w:sz w:val="20"/>
        <w:szCs w:val="20"/>
        <w:lang w:val="pt-PT" w:eastAsia="en-US" w:bidi="ar-SA"/>
      </w:rPr>
    </w:lvl>
    <w:lvl w:ilvl="2">
      <w:start w:val="1"/>
      <w:numFmt w:val="decimal"/>
      <w:lvlText w:val="%1.%2.%3."/>
      <w:lvlJc w:val="left"/>
      <w:pPr>
        <w:ind w:left="1729" w:hanging="721"/>
        <w:jc w:val="left"/>
      </w:pPr>
      <w:rPr>
        <w:rFonts w:ascii="Arial MT" w:eastAsia="Arial MT" w:hAnsi="Arial MT" w:cs="Arial MT" w:hint="default"/>
        <w:w w:val="99"/>
        <w:sz w:val="20"/>
        <w:szCs w:val="20"/>
        <w:lang w:val="pt-PT" w:eastAsia="en-US" w:bidi="ar-SA"/>
      </w:rPr>
    </w:lvl>
    <w:lvl w:ilvl="3">
      <w:start w:val="1"/>
      <w:numFmt w:val="decimal"/>
      <w:lvlText w:val="%1.%2.%3.%4."/>
      <w:lvlJc w:val="left"/>
      <w:pPr>
        <w:ind w:left="2153" w:hanging="720"/>
        <w:jc w:val="left"/>
      </w:pPr>
      <w:rPr>
        <w:rFonts w:ascii="Arial MT" w:eastAsia="Arial MT" w:hAnsi="Arial MT" w:cs="Arial MT" w:hint="default"/>
        <w:w w:val="99"/>
        <w:sz w:val="20"/>
        <w:szCs w:val="20"/>
        <w:lang w:val="pt-PT" w:eastAsia="en-US" w:bidi="ar-SA"/>
      </w:rPr>
    </w:lvl>
    <w:lvl w:ilvl="4">
      <w:numFmt w:val="bullet"/>
      <w:lvlText w:val="•"/>
      <w:lvlJc w:val="left"/>
      <w:pPr>
        <w:ind w:left="3232" w:hanging="720"/>
      </w:pPr>
      <w:rPr>
        <w:rFonts w:hint="default"/>
        <w:lang w:val="pt-PT" w:eastAsia="en-US" w:bidi="ar-SA"/>
      </w:rPr>
    </w:lvl>
    <w:lvl w:ilvl="5">
      <w:numFmt w:val="bullet"/>
      <w:lvlText w:val="•"/>
      <w:lvlJc w:val="left"/>
      <w:pPr>
        <w:ind w:left="4305" w:hanging="720"/>
      </w:pPr>
      <w:rPr>
        <w:rFonts w:hint="default"/>
        <w:lang w:val="pt-PT" w:eastAsia="en-US" w:bidi="ar-SA"/>
      </w:rPr>
    </w:lvl>
    <w:lvl w:ilvl="6">
      <w:numFmt w:val="bullet"/>
      <w:lvlText w:val="•"/>
      <w:lvlJc w:val="left"/>
      <w:pPr>
        <w:ind w:left="5377" w:hanging="720"/>
      </w:pPr>
      <w:rPr>
        <w:rFonts w:hint="default"/>
        <w:lang w:val="pt-PT" w:eastAsia="en-US" w:bidi="ar-SA"/>
      </w:rPr>
    </w:lvl>
    <w:lvl w:ilvl="7">
      <w:numFmt w:val="bullet"/>
      <w:lvlText w:val="•"/>
      <w:lvlJc w:val="left"/>
      <w:pPr>
        <w:ind w:left="6450" w:hanging="720"/>
      </w:pPr>
      <w:rPr>
        <w:rFonts w:hint="default"/>
        <w:lang w:val="pt-PT" w:eastAsia="en-US" w:bidi="ar-SA"/>
      </w:rPr>
    </w:lvl>
    <w:lvl w:ilvl="8">
      <w:numFmt w:val="bullet"/>
      <w:lvlText w:val="•"/>
      <w:lvlJc w:val="left"/>
      <w:pPr>
        <w:ind w:left="7522" w:hanging="720"/>
      </w:pPr>
      <w:rPr>
        <w:rFonts w:hint="default"/>
        <w:lang w:val="pt-PT" w:eastAsia="en-US" w:bidi="ar-SA"/>
      </w:rPr>
    </w:lvl>
  </w:abstractNum>
  <w:abstractNum w:abstractNumId="20" w15:restartNumberingAfterBreak="0">
    <w:nsid w:val="6A534161"/>
    <w:multiLevelType w:val="multilevel"/>
    <w:tmpl w:val="BDEC78E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DD26A3B"/>
    <w:multiLevelType w:val="multilevel"/>
    <w:tmpl w:val="352E76FC"/>
    <w:lvl w:ilvl="0">
      <w:start w:val="5"/>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70CD48C1"/>
    <w:multiLevelType w:val="multilevel"/>
    <w:tmpl w:val="8B68A3C6"/>
    <w:lvl w:ilvl="0">
      <w:start w:val="2"/>
      <w:numFmt w:val="decimal"/>
      <w:lvlText w:val="%1."/>
      <w:lvlJc w:val="left"/>
      <w:pPr>
        <w:ind w:left="660" w:hanging="660"/>
      </w:pPr>
      <w:rPr>
        <w:rFonts w:hint="default"/>
        <w:color w:val="000000"/>
      </w:rPr>
    </w:lvl>
    <w:lvl w:ilvl="1">
      <w:start w:val="2"/>
      <w:numFmt w:val="decimal"/>
      <w:lvlText w:val="%1.%2."/>
      <w:lvlJc w:val="left"/>
      <w:pPr>
        <w:ind w:left="1020" w:hanging="660"/>
      </w:pPr>
      <w:rPr>
        <w:rFonts w:hint="default"/>
        <w:color w:val="000000"/>
      </w:rPr>
    </w:lvl>
    <w:lvl w:ilvl="2">
      <w:start w:val="3"/>
      <w:numFmt w:val="decimal"/>
      <w:lvlText w:val="%1.%2.%3."/>
      <w:lvlJc w:val="left"/>
      <w:pPr>
        <w:ind w:left="1440" w:hanging="720"/>
      </w:pPr>
      <w:rPr>
        <w:rFonts w:hint="default"/>
        <w:color w:val="000000"/>
      </w:rPr>
    </w:lvl>
    <w:lvl w:ilvl="3">
      <w:start w:val="2"/>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num w:numId="1">
    <w:abstractNumId w:val="5"/>
  </w:num>
  <w:num w:numId="2">
    <w:abstractNumId w:val="16"/>
  </w:num>
  <w:num w:numId="3">
    <w:abstractNumId w:val="19"/>
  </w:num>
  <w:num w:numId="4">
    <w:abstractNumId w:val="9"/>
  </w:num>
  <w:num w:numId="5">
    <w:abstractNumId w:val="13"/>
  </w:num>
  <w:num w:numId="6">
    <w:abstractNumId w:val="6"/>
  </w:num>
  <w:num w:numId="7">
    <w:abstractNumId w:val="3"/>
  </w:num>
  <w:num w:numId="8">
    <w:abstractNumId w:val="17"/>
  </w:num>
  <w:num w:numId="9">
    <w:abstractNumId w:val="4"/>
  </w:num>
  <w:num w:numId="10">
    <w:abstractNumId w:val="14"/>
  </w:num>
  <w:num w:numId="11">
    <w:abstractNumId w:val="11"/>
  </w:num>
  <w:num w:numId="12">
    <w:abstractNumId w:val="7"/>
  </w:num>
  <w:num w:numId="13">
    <w:abstractNumId w:val="15"/>
  </w:num>
  <w:num w:numId="14">
    <w:abstractNumId w:val="12"/>
  </w:num>
  <w:num w:numId="15">
    <w:abstractNumId w:val="18"/>
  </w:num>
  <w:num w:numId="16">
    <w:abstractNumId w:val="22"/>
  </w:num>
  <w:num w:numId="17">
    <w:abstractNumId w:val="20"/>
  </w:num>
  <w:num w:numId="18">
    <w:abstractNumId w:val="21"/>
  </w:num>
  <w:num w:numId="19">
    <w:abstractNumId w:val="2"/>
  </w:num>
  <w:num w:numId="20">
    <w:abstractNumId w:val="8"/>
  </w:num>
  <w:num w:numId="21">
    <w:abstractNumId w:val="1"/>
  </w:num>
  <w:num w:numId="22">
    <w:abstractNumId w:val="10"/>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E47"/>
    <w:rsid w:val="003853A6"/>
    <w:rsid w:val="00AC3247"/>
    <w:rsid w:val="00B044AF"/>
    <w:rsid w:val="00D96E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4459B1-5D02-4757-9E94-CA8541D44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ind w:left="516"/>
      <w:outlineLvl w:val="0"/>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34"/>
    <w:qFormat/>
    <w:pPr>
      <w:spacing w:before="119"/>
      <w:ind w:left="1084" w:hanging="721"/>
      <w:jc w:val="both"/>
    </w:pPr>
  </w:style>
  <w:style w:type="paragraph" w:customStyle="1" w:styleId="TableParagraph">
    <w:name w:val="Table Paragraph"/>
    <w:basedOn w:val="Normal"/>
    <w:uiPriority w:val="1"/>
    <w:qFormat/>
    <w:pPr>
      <w:jc w:val="center"/>
    </w:pPr>
  </w:style>
  <w:style w:type="character" w:customStyle="1" w:styleId="Ttulo1Char">
    <w:name w:val="Título 1 Char"/>
    <w:basedOn w:val="Fontepargpadro"/>
    <w:link w:val="Ttulo1"/>
    <w:uiPriority w:val="1"/>
    <w:rsid w:val="003853A6"/>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3853A6"/>
    <w:rPr>
      <w:rFonts w:ascii="Arial MT" w:eastAsia="Arial MT" w:hAnsi="Arial MT" w:cs="Arial MT"/>
      <w:sz w:val="20"/>
      <w:szCs w:val="20"/>
      <w:lang w:val="pt-PT"/>
    </w:rPr>
  </w:style>
  <w:style w:type="paragraph" w:styleId="Textodebalo">
    <w:name w:val="Balloon Text"/>
    <w:basedOn w:val="Normal"/>
    <w:link w:val="TextodebaloChar"/>
    <w:uiPriority w:val="99"/>
    <w:semiHidden/>
    <w:unhideWhenUsed/>
    <w:rsid w:val="003853A6"/>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3853A6"/>
    <w:rPr>
      <w:rFonts w:ascii="Segoe UI" w:hAnsi="Segoe UI" w:cs="Segoe UI"/>
      <w:sz w:val="18"/>
      <w:szCs w:val="18"/>
      <w:lang w:val="pt-BR"/>
    </w:rPr>
  </w:style>
  <w:style w:type="paragraph" w:customStyle="1" w:styleId="Standard">
    <w:name w:val="Standard"/>
    <w:rsid w:val="00B044AF"/>
    <w:pPr>
      <w:widowControl/>
      <w:suppressAutoHyphens/>
      <w:autoSpaceDE/>
      <w:textAlignment w:val="baseline"/>
    </w:pPr>
    <w:rPr>
      <w:rFonts w:ascii="Times New Roman" w:eastAsia="Times New Roman" w:hAnsi="Times New Roman" w:cs="Times New Roman"/>
      <w:kern w:val="3"/>
      <w:sz w:val="20"/>
      <w:szCs w:val="20"/>
      <w:lang w:val="pt-BR" w:eastAsia="pt-BR"/>
    </w:rPr>
  </w:style>
  <w:style w:type="paragraph" w:customStyle="1" w:styleId="PADRO">
    <w:name w:val="PADRÃO"/>
    <w:rsid w:val="00B044AF"/>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styleId="Hyperlink">
    <w:name w:val="Hyperlink"/>
    <w:rsid w:val="00B044AF"/>
    <w:rPr>
      <w:color w:val="000080"/>
      <w:u w:val="single"/>
    </w:rPr>
  </w:style>
  <w:style w:type="paragraph" w:customStyle="1" w:styleId="1nivel">
    <w:name w:val="1 nivel"/>
    <w:basedOn w:val="Ttulo1"/>
    <w:next w:val="Normal"/>
    <w:rsid w:val="00B044AF"/>
    <w:pPr>
      <w:keepNext/>
      <w:keepLines/>
      <w:widowControl/>
      <w:numPr>
        <w:numId w:val="14"/>
      </w:numPr>
      <w:shd w:val="clear" w:color="auto" w:fill="BFBFBF"/>
      <w:suppressAutoHyphens/>
      <w:autoSpaceDE/>
      <w:autoSpaceDN/>
      <w:ind w:left="0" w:firstLine="0"/>
      <w:contextualSpacing/>
    </w:pPr>
    <w:rPr>
      <w:rFonts w:ascii="Times New Roman" w:eastAsia="Times New Roman" w:hAnsi="Times New Roman" w:cs="Times New Roman"/>
      <w:bCs w:val="0"/>
      <w:sz w:val="24"/>
      <w:szCs w:val="24"/>
      <w:lang w:val="pt-BR" w:eastAsia="zh-CN"/>
    </w:rPr>
  </w:style>
  <w:style w:type="paragraph" w:customStyle="1" w:styleId="2nivel">
    <w:name w:val="2 nivel"/>
    <w:basedOn w:val="Subttulo"/>
    <w:rsid w:val="00B044AF"/>
    <w:pPr>
      <w:widowControl/>
      <w:numPr>
        <w:ilvl w:val="0"/>
      </w:numPr>
      <w:tabs>
        <w:tab w:val="decimal" w:pos="851"/>
      </w:tabs>
      <w:suppressAutoHyphens/>
      <w:autoSpaceDE/>
      <w:autoSpaceDN/>
      <w:spacing w:after="120"/>
      <w:jc w:val="both"/>
    </w:pPr>
    <w:rPr>
      <w:rFonts w:ascii="Times New Roman" w:eastAsia="Times New Roman" w:hAnsi="Times New Roman" w:cs="Times New Roman"/>
      <w:color w:val="auto"/>
      <w:sz w:val="24"/>
      <w:lang w:val="pt-BR" w:eastAsia="zh-CN"/>
    </w:rPr>
  </w:style>
  <w:style w:type="paragraph" w:customStyle="1" w:styleId="cabdoc">
    <w:name w:val="cab doc"/>
    <w:basedOn w:val="Normal"/>
    <w:rsid w:val="00B044AF"/>
    <w:pPr>
      <w:widowControl/>
      <w:suppressAutoHyphens/>
      <w:autoSpaceDE/>
      <w:autoSpaceDN/>
      <w:jc w:val="center"/>
    </w:pPr>
    <w:rPr>
      <w:rFonts w:ascii="Times New Roman" w:eastAsia="Calibri" w:hAnsi="Times New Roman" w:cs="Times New Roman"/>
      <w:b/>
      <w:sz w:val="20"/>
      <w:szCs w:val="20"/>
      <w:lang w:val="pt-BR" w:eastAsia="zh-CN"/>
    </w:rPr>
  </w:style>
  <w:style w:type="paragraph" w:customStyle="1" w:styleId="Estilo7">
    <w:name w:val="Estilo7"/>
    <w:basedOn w:val="2nivel"/>
    <w:next w:val="Normal"/>
    <w:rsid w:val="00B044AF"/>
    <w:pPr>
      <w:tabs>
        <w:tab w:val="clear" w:pos="851"/>
        <w:tab w:val="decimal" w:pos="0"/>
      </w:tabs>
    </w:pPr>
    <w:rPr>
      <w:spacing w:val="0"/>
    </w:rPr>
  </w:style>
  <w:style w:type="paragraph" w:customStyle="1" w:styleId="Textoembloco1">
    <w:name w:val="Texto em bloco1"/>
    <w:basedOn w:val="Standard"/>
    <w:rsid w:val="00B044AF"/>
    <w:pPr>
      <w:widowControl w:val="0"/>
      <w:autoSpaceDN/>
      <w:ind w:left="6237" w:right="51" w:hanging="567"/>
    </w:pPr>
    <w:rPr>
      <w:rFonts w:ascii="Arial" w:eastAsia="DejaVu Sans" w:hAnsi="Arial" w:cs="Arial"/>
      <w:kern w:val="2"/>
      <w:sz w:val="22"/>
      <w:szCs w:val="24"/>
      <w:lang w:eastAsia="zh-CN"/>
    </w:rPr>
  </w:style>
  <w:style w:type="paragraph" w:styleId="Subttulo">
    <w:name w:val="Subtitle"/>
    <w:basedOn w:val="Normal"/>
    <w:next w:val="Normal"/>
    <w:link w:val="SubttuloChar"/>
    <w:uiPriority w:val="11"/>
    <w:qFormat/>
    <w:rsid w:val="00B044AF"/>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har">
    <w:name w:val="Subtítulo Char"/>
    <w:basedOn w:val="Fontepargpadro"/>
    <w:link w:val="Subttulo"/>
    <w:uiPriority w:val="11"/>
    <w:rsid w:val="00B044AF"/>
    <w:rPr>
      <w:rFonts w:eastAsiaTheme="minorEastAsia"/>
      <w:color w:val="5A5A5A" w:themeColor="text1" w:themeTint="A5"/>
      <w:spacing w:val="15"/>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hyperlink" Target="mailto:salc@baprribeiraopreto.eb.mil.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B7CDE-4F27-4CF0-B0E9-EF6A9554A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6184</Words>
  <Characters>33394</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5CSMD0116</dc:creator>
  <cp:lastModifiedBy>BAPRRP</cp:lastModifiedBy>
  <cp:revision>4</cp:revision>
  <dcterms:created xsi:type="dcterms:W3CDTF">2022-05-30T18:19:00Z</dcterms:created>
  <dcterms:modified xsi:type="dcterms:W3CDTF">2022-08-15T14:40:00Z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2022-03-23T00:00:00Z</vt:filetime>
  </property>
  <property fmtid="{D5CDD505-2E9C-101B-9397-08002B2CF9AE}" pid="3" name="Creator">
    <vt:lpwstr>Microsoft® Word 2010</vt:lpwstr>
  </property>
  <property fmtid="{D5CDD505-2E9C-101B-9397-08002B2CF9AE}" pid="4" name="LastSaved">
    <vt:filetime>2022-04-07T00:00:00Z</vt:filetime>
  </property>
</Properties>
</file>