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A8F" w:rsidRPr="000D7163" w:rsidRDefault="002E7AEE">
      <w:pPr>
        <w:pStyle w:val="Ttulo"/>
        <w:widowControl w:val="0"/>
        <w:jc w:val="center"/>
        <w:rPr>
          <w:rFonts w:asciiTheme="minorHAnsi" w:hAnsiTheme="minorHAnsi" w:cstheme="minorHAnsi"/>
        </w:rPr>
      </w:pPr>
      <w:r w:rsidRPr="000D7163">
        <w:rPr>
          <w:rFonts w:asciiTheme="minorHAnsi" w:hAnsiTheme="minorHAnsi" w:cstheme="minorHAnsi"/>
        </w:rPr>
        <w:object w:dxaOrig="604" w:dyaOrig="621">
          <v:shape id="ole_rId2" o:spid="_x0000_i1025" style="width:53pt;height:55pt" coordsize="" o:spt="100" adj="0,,0" path="" stroked="f">
            <v:stroke joinstyle="miter"/>
            <v:imagedata r:id="rId6" o:title=""/>
            <v:formulas/>
            <v:path o:connecttype="segments"/>
          </v:shape>
          <o:OLEObject Type="Embed" ProgID="PBrush" ShapeID="ole_rId2" DrawAspect="Content" ObjectID="_1723545165" r:id="rId7"/>
        </w:object>
      </w:r>
    </w:p>
    <w:p w:rsidR="008F0A8F" w:rsidRPr="00F15B8B" w:rsidRDefault="002E7AEE">
      <w:pPr>
        <w:pStyle w:val="SemEspaamento"/>
        <w:widowControl w:val="0"/>
        <w:jc w:val="center"/>
        <w:rPr>
          <w:rFonts w:asciiTheme="minorHAnsi" w:hAnsiTheme="minorHAnsi" w:cstheme="minorHAnsi"/>
          <w:b/>
          <w:color w:val="000000" w:themeColor="text1"/>
          <w:sz w:val="20"/>
          <w:szCs w:val="20"/>
        </w:rPr>
      </w:pPr>
      <w:r w:rsidRPr="00F15B8B">
        <w:rPr>
          <w:rFonts w:asciiTheme="minorHAnsi" w:hAnsiTheme="minorHAnsi" w:cstheme="minorHAnsi"/>
          <w:b/>
          <w:color w:val="000000" w:themeColor="text1"/>
          <w:sz w:val="20"/>
          <w:szCs w:val="20"/>
        </w:rPr>
        <w:t>MINISTÉRIO DA DEFESA</w:t>
      </w:r>
    </w:p>
    <w:p w:rsidR="008F0A8F" w:rsidRPr="00F15B8B" w:rsidRDefault="002E7AEE">
      <w:pPr>
        <w:widowControl w:val="0"/>
        <w:jc w:val="center"/>
        <w:rPr>
          <w:rFonts w:asciiTheme="minorHAnsi" w:hAnsiTheme="minorHAnsi" w:cstheme="minorHAnsi"/>
          <w:b/>
          <w:bCs/>
          <w:color w:val="000000" w:themeColor="text1"/>
          <w:sz w:val="20"/>
          <w:szCs w:val="20"/>
        </w:rPr>
      </w:pPr>
      <w:r w:rsidRPr="00F15B8B">
        <w:rPr>
          <w:rFonts w:asciiTheme="minorHAnsi" w:hAnsiTheme="minorHAnsi" w:cstheme="minorHAnsi"/>
          <w:b/>
          <w:bCs/>
          <w:color w:val="000000" w:themeColor="text1"/>
          <w:sz w:val="20"/>
          <w:szCs w:val="20"/>
        </w:rPr>
        <w:t>EXÉRCITO BRASILEIRO</w:t>
      </w:r>
    </w:p>
    <w:p w:rsidR="008F0A8F" w:rsidRPr="00F15B8B" w:rsidRDefault="002E7AEE">
      <w:pPr>
        <w:widowControl w:val="0"/>
        <w:jc w:val="center"/>
        <w:rPr>
          <w:rFonts w:asciiTheme="minorHAnsi" w:hAnsiTheme="minorHAnsi" w:cstheme="minorHAnsi"/>
          <w:b/>
          <w:bCs/>
          <w:color w:val="000000" w:themeColor="text1"/>
          <w:sz w:val="20"/>
          <w:szCs w:val="20"/>
        </w:rPr>
      </w:pPr>
      <w:r w:rsidRPr="00F15B8B">
        <w:rPr>
          <w:rFonts w:asciiTheme="minorHAnsi" w:hAnsiTheme="minorHAnsi" w:cstheme="minorHAnsi"/>
          <w:b/>
          <w:bCs/>
          <w:color w:val="000000" w:themeColor="text1"/>
          <w:sz w:val="20"/>
          <w:szCs w:val="20"/>
        </w:rPr>
        <w:t>38º BATALHÃO DE INFANTARIA</w:t>
      </w:r>
    </w:p>
    <w:p w:rsidR="008F0A8F" w:rsidRPr="00F15B8B" w:rsidRDefault="002E7AEE">
      <w:pPr>
        <w:widowControl w:val="0"/>
        <w:jc w:val="center"/>
        <w:rPr>
          <w:rFonts w:asciiTheme="minorHAnsi" w:hAnsiTheme="minorHAnsi" w:cstheme="minorHAnsi"/>
          <w:b/>
          <w:bCs/>
          <w:color w:val="000000" w:themeColor="text1"/>
          <w:sz w:val="20"/>
          <w:szCs w:val="20"/>
        </w:rPr>
      </w:pPr>
      <w:r w:rsidRPr="00F15B8B">
        <w:rPr>
          <w:rFonts w:asciiTheme="minorHAnsi" w:hAnsiTheme="minorHAnsi" w:cstheme="minorHAnsi"/>
          <w:b/>
          <w:bCs/>
          <w:color w:val="000000" w:themeColor="text1"/>
          <w:sz w:val="20"/>
          <w:szCs w:val="20"/>
        </w:rPr>
        <w:t>(</w:t>
      </w:r>
      <w:proofErr w:type="spellStart"/>
      <w:r w:rsidRPr="00F15B8B">
        <w:rPr>
          <w:rFonts w:asciiTheme="minorHAnsi" w:hAnsiTheme="minorHAnsi" w:cstheme="minorHAnsi"/>
          <w:b/>
          <w:bCs/>
          <w:color w:val="000000" w:themeColor="text1"/>
          <w:sz w:val="20"/>
          <w:szCs w:val="20"/>
        </w:rPr>
        <w:t>Inf</w:t>
      </w:r>
      <w:proofErr w:type="spellEnd"/>
      <w:r w:rsidRPr="00F15B8B">
        <w:rPr>
          <w:rFonts w:asciiTheme="minorHAnsi" w:hAnsiTheme="minorHAnsi" w:cstheme="minorHAnsi"/>
          <w:b/>
          <w:bCs/>
          <w:color w:val="000000" w:themeColor="text1"/>
          <w:sz w:val="20"/>
          <w:szCs w:val="20"/>
        </w:rPr>
        <w:t xml:space="preserve"> da </w:t>
      </w:r>
      <w:proofErr w:type="spellStart"/>
      <w:r w:rsidRPr="00F15B8B">
        <w:rPr>
          <w:rFonts w:asciiTheme="minorHAnsi" w:hAnsiTheme="minorHAnsi" w:cstheme="minorHAnsi"/>
          <w:b/>
          <w:bCs/>
          <w:color w:val="000000" w:themeColor="text1"/>
          <w:sz w:val="20"/>
          <w:szCs w:val="20"/>
        </w:rPr>
        <w:t>Gu</w:t>
      </w:r>
      <w:proofErr w:type="spellEnd"/>
      <w:r w:rsidRPr="00F15B8B">
        <w:rPr>
          <w:rFonts w:asciiTheme="minorHAnsi" w:hAnsiTheme="minorHAnsi" w:cstheme="minorHAnsi"/>
          <w:b/>
          <w:bCs/>
          <w:color w:val="000000" w:themeColor="text1"/>
          <w:sz w:val="20"/>
          <w:szCs w:val="20"/>
        </w:rPr>
        <w:t xml:space="preserve"> </w:t>
      </w:r>
      <w:proofErr w:type="spellStart"/>
      <w:r w:rsidRPr="00F15B8B">
        <w:rPr>
          <w:rFonts w:asciiTheme="minorHAnsi" w:hAnsiTheme="minorHAnsi" w:cstheme="minorHAnsi"/>
          <w:b/>
          <w:bCs/>
          <w:color w:val="000000" w:themeColor="text1"/>
          <w:sz w:val="20"/>
          <w:szCs w:val="20"/>
        </w:rPr>
        <w:t>Fx</w:t>
      </w:r>
      <w:proofErr w:type="spellEnd"/>
      <w:r w:rsidRPr="00F15B8B">
        <w:rPr>
          <w:rFonts w:asciiTheme="minorHAnsi" w:hAnsiTheme="minorHAnsi" w:cstheme="minorHAnsi"/>
          <w:b/>
          <w:bCs/>
          <w:color w:val="000000" w:themeColor="text1"/>
          <w:sz w:val="20"/>
          <w:szCs w:val="20"/>
        </w:rPr>
        <w:t xml:space="preserve"> BA/1851)</w:t>
      </w:r>
    </w:p>
    <w:p w:rsidR="008F0A8F" w:rsidRPr="00F15B8B" w:rsidRDefault="002E7AEE">
      <w:pPr>
        <w:widowControl w:val="0"/>
        <w:jc w:val="center"/>
        <w:rPr>
          <w:rFonts w:asciiTheme="minorHAnsi" w:hAnsiTheme="minorHAnsi" w:cstheme="minorHAnsi"/>
          <w:b/>
          <w:bCs/>
          <w:color w:val="000000" w:themeColor="text1"/>
        </w:rPr>
      </w:pPr>
      <w:r w:rsidRPr="00F15B8B">
        <w:rPr>
          <w:rFonts w:asciiTheme="minorHAnsi" w:hAnsiTheme="minorHAnsi" w:cstheme="minorHAnsi"/>
          <w:b/>
          <w:bCs/>
          <w:color w:val="000000" w:themeColor="text1"/>
          <w:sz w:val="20"/>
          <w:szCs w:val="20"/>
        </w:rPr>
        <w:t xml:space="preserve">BATALHÃO </w:t>
      </w:r>
      <w:r w:rsidR="004B49A1" w:rsidRPr="00F15B8B">
        <w:rPr>
          <w:rFonts w:asciiTheme="minorHAnsi" w:hAnsiTheme="minorHAnsi" w:cstheme="minorHAnsi"/>
          <w:b/>
          <w:bCs/>
          <w:color w:val="000000" w:themeColor="text1"/>
          <w:sz w:val="20"/>
          <w:szCs w:val="20"/>
        </w:rPr>
        <w:t xml:space="preserve">GENERAL </w:t>
      </w:r>
      <w:r w:rsidRPr="00F15B8B">
        <w:rPr>
          <w:rFonts w:asciiTheme="minorHAnsi" w:hAnsiTheme="minorHAnsi" w:cstheme="minorHAnsi"/>
          <w:b/>
          <w:bCs/>
          <w:color w:val="000000" w:themeColor="text1"/>
          <w:sz w:val="20"/>
          <w:szCs w:val="20"/>
        </w:rPr>
        <w:t>TIBÚRCIO</w:t>
      </w:r>
    </w:p>
    <w:p w:rsidR="008F0A8F" w:rsidRPr="00F15B8B" w:rsidRDefault="008F0A8F">
      <w:pPr>
        <w:spacing w:line="268" w:lineRule="exact"/>
        <w:rPr>
          <w:rFonts w:asciiTheme="minorHAnsi" w:hAnsiTheme="minorHAnsi" w:cstheme="minorHAnsi"/>
          <w:color w:val="000000" w:themeColor="text1"/>
          <w:sz w:val="24"/>
          <w:szCs w:val="24"/>
        </w:rPr>
      </w:pPr>
    </w:p>
    <w:p w:rsidR="000D7163" w:rsidRPr="00F15B8B" w:rsidRDefault="002E7AEE" w:rsidP="000D7163">
      <w:pPr>
        <w:spacing w:line="237" w:lineRule="auto"/>
        <w:ind w:left="851" w:right="345"/>
        <w:jc w:val="center"/>
        <w:rPr>
          <w:rFonts w:asciiTheme="minorHAnsi" w:eastAsia="Times New Roman"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PRAIA DE PIRATININGA, S/Nº – PRAINHA – VILA VELHA (ES) – CEP 29100-</w:t>
      </w:r>
      <w:proofErr w:type="gramStart"/>
      <w:r w:rsidR="003104B2" w:rsidRPr="00F15B8B">
        <w:rPr>
          <w:rFonts w:asciiTheme="minorHAnsi" w:eastAsia="Times New Roman" w:hAnsiTheme="minorHAnsi" w:cstheme="minorHAnsi"/>
          <w:color w:val="000000" w:themeColor="text1"/>
          <w:sz w:val="24"/>
          <w:szCs w:val="24"/>
        </w:rPr>
        <w:t>9</w:t>
      </w:r>
      <w:r w:rsidRPr="00F15B8B">
        <w:rPr>
          <w:rFonts w:asciiTheme="minorHAnsi" w:eastAsia="Times New Roman" w:hAnsiTheme="minorHAnsi" w:cstheme="minorHAnsi"/>
          <w:color w:val="000000" w:themeColor="text1"/>
          <w:sz w:val="24"/>
          <w:szCs w:val="24"/>
        </w:rPr>
        <w:t>01</w:t>
      </w:r>
      <w:proofErr w:type="gramEnd"/>
      <w:r w:rsidRPr="00F15B8B">
        <w:rPr>
          <w:rFonts w:asciiTheme="minorHAnsi" w:eastAsia="Times New Roman" w:hAnsiTheme="minorHAnsi" w:cstheme="minorHAnsi"/>
          <w:color w:val="000000" w:themeColor="text1"/>
          <w:sz w:val="24"/>
          <w:szCs w:val="24"/>
        </w:rPr>
        <w:t xml:space="preserve"> </w:t>
      </w:r>
    </w:p>
    <w:p w:rsidR="008F0A8F" w:rsidRPr="00F15B8B" w:rsidRDefault="002E7AEE" w:rsidP="000D7163">
      <w:pPr>
        <w:spacing w:line="237" w:lineRule="auto"/>
        <w:ind w:left="851" w:right="345"/>
        <w:jc w:val="center"/>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FONE (27) 3061-7333 – E-mail: cpl38bi@yahoo.com.br</w:t>
      </w:r>
    </w:p>
    <w:p w:rsidR="008F0A8F" w:rsidRPr="00F15B8B" w:rsidRDefault="008F0A8F">
      <w:pPr>
        <w:spacing w:line="266" w:lineRule="exact"/>
        <w:rPr>
          <w:rFonts w:asciiTheme="minorHAnsi" w:hAnsiTheme="minorHAnsi" w:cstheme="minorHAnsi"/>
          <w:color w:val="000000" w:themeColor="text1"/>
          <w:sz w:val="24"/>
          <w:szCs w:val="24"/>
        </w:rPr>
      </w:pPr>
    </w:p>
    <w:p w:rsidR="008F0A8F" w:rsidRPr="00F15B8B" w:rsidRDefault="002E7AEE">
      <w:pPr>
        <w:ind w:right="-319"/>
        <w:jc w:val="center"/>
        <w:rPr>
          <w:rFonts w:asciiTheme="minorHAnsi" w:hAnsiTheme="minorHAnsi" w:cstheme="minorHAnsi"/>
          <w:color w:val="000000" w:themeColor="text1"/>
          <w:sz w:val="24"/>
          <w:szCs w:val="24"/>
        </w:rPr>
      </w:pPr>
      <w:r w:rsidRPr="00F15B8B">
        <w:rPr>
          <w:rFonts w:asciiTheme="minorHAnsi" w:eastAsia="Times New Roman" w:hAnsiTheme="minorHAnsi" w:cstheme="minorHAnsi"/>
          <w:b/>
          <w:bCs/>
          <w:color w:val="000000" w:themeColor="text1"/>
          <w:sz w:val="24"/>
          <w:szCs w:val="24"/>
        </w:rPr>
        <w:t>TERMO DE REFERÊNCIA</w:t>
      </w:r>
    </w:p>
    <w:p w:rsidR="008F0A8F" w:rsidRPr="00F15B8B" w:rsidRDefault="008F0A8F">
      <w:pPr>
        <w:spacing w:line="20" w:lineRule="exact"/>
        <w:rPr>
          <w:rFonts w:asciiTheme="minorHAnsi" w:hAnsiTheme="minorHAnsi" w:cstheme="minorHAnsi"/>
          <w:b/>
          <w:bCs/>
          <w:color w:val="000000" w:themeColor="text1"/>
          <w:sz w:val="24"/>
          <w:szCs w:val="24"/>
        </w:rPr>
      </w:pPr>
    </w:p>
    <w:p w:rsidR="00A3648D" w:rsidRPr="00A3648D" w:rsidRDefault="00A3648D" w:rsidP="00A3648D">
      <w:pPr>
        <w:ind w:right="-359"/>
        <w:jc w:val="center"/>
        <w:rPr>
          <w:rFonts w:asciiTheme="minorHAnsi" w:eastAsia="Times New Roman" w:hAnsiTheme="minorHAnsi" w:cstheme="minorHAnsi"/>
          <w:b/>
          <w:bCs/>
          <w:color w:val="000000" w:themeColor="text1"/>
          <w:sz w:val="24"/>
          <w:szCs w:val="24"/>
        </w:rPr>
      </w:pPr>
      <w:r w:rsidRPr="00A3648D">
        <w:rPr>
          <w:rFonts w:asciiTheme="minorHAnsi" w:eastAsia="Times New Roman" w:hAnsiTheme="minorHAnsi" w:cstheme="minorHAnsi"/>
          <w:b/>
          <w:bCs/>
          <w:color w:val="000000" w:themeColor="text1"/>
          <w:sz w:val="24"/>
          <w:szCs w:val="24"/>
        </w:rPr>
        <w:t xml:space="preserve">PROCESSO ADMINISTRATIVO Nº </w:t>
      </w:r>
      <w:r w:rsidR="00F93B45">
        <w:rPr>
          <w:rFonts w:asciiTheme="minorHAnsi" w:eastAsia="Times New Roman" w:hAnsiTheme="minorHAnsi" w:cstheme="minorHAnsi"/>
          <w:b/>
          <w:bCs/>
          <w:color w:val="000000" w:themeColor="text1"/>
          <w:sz w:val="24"/>
          <w:szCs w:val="24"/>
        </w:rPr>
        <w:t>403</w:t>
      </w:r>
      <w:r w:rsidRPr="00A3648D">
        <w:rPr>
          <w:rFonts w:asciiTheme="minorHAnsi" w:eastAsia="Times New Roman" w:hAnsiTheme="minorHAnsi" w:cstheme="minorHAnsi"/>
          <w:b/>
          <w:bCs/>
          <w:color w:val="000000" w:themeColor="text1"/>
          <w:sz w:val="24"/>
          <w:szCs w:val="24"/>
        </w:rPr>
        <w:t>/2022</w:t>
      </w:r>
    </w:p>
    <w:p w:rsidR="00A3648D" w:rsidRPr="00A3648D" w:rsidRDefault="00A3648D" w:rsidP="00A3648D">
      <w:pPr>
        <w:ind w:right="-359"/>
        <w:jc w:val="center"/>
        <w:rPr>
          <w:rFonts w:asciiTheme="minorHAnsi" w:eastAsia="Times New Roman" w:hAnsiTheme="minorHAnsi" w:cstheme="minorHAnsi"/>
          <w:b/>
          <w:bCs/>
          <w:color w:val="000000" w:themeColor="text1"/>
          <w:sz w:val="24"/>
          <w:szCs w:val="24"/>
        </w:rPr>
      </w:pPr>
      <w:r w:rsidRPr="00A3648D">
        <w:rPr>
          <w:rFonts w:asciiTheme="minorHAnsi" w:eastAsia="Times New Roman" w:hAnsiTheme="minorHAnsi" w:cstheme="minorHAnsi"/>
          <w:b/>
          <w:bCs/>
          <w:color w:val="000000" w:themeColor="text1"/>
          <w:sz w:val="24"/>
          <w:szCs w:val="24"/>
        </w:rPr>
        <w:t xml:space="preserve">DISPENSA </w:t>
      </w:r>
      <w:proofErr w:type="gramStart"/>
      <w:r w:rsidRPr="00A3648D">
        <w:rPr>
          <w:rFonts w:asciiTheme="minorHAnsi" w:eastAsia="Times New Roman" w:hAnsiTheme="minorHAnsi" w:cstheme="minorHAnsi"/>
          <w:b/>
          <w:bCs/>
          <w:color w:val="000000" w:themeColor="text1"/>
          <w:sz w:val="24"/>
          <w:szCs w:val="24"/>
        </w:rPr>
        <w:t>ELETRÔNICA Nº</w:t>
      </w:r>
      <w:proofErr w:type="gramEnd"/>
      <w:r w:rsidRPr="00A3648D">
        <w:rPr>
          <w:rFonts w:asciiTheme="minorHAnsi" w:eastAsia="Times New Roman" w:hAnsiTheme="minorHAnsi" w:cstheme="minorHAnsi"/>
          <w:b/>
          <w:bCs/>
          <w:color w:val="000000" w:themeColor="text1"/>
          <w:sz w:val="24"/>
          <w:szCs w:val="24"/>
        </w:rPr>
        <w:t xml:space="preserve"> </w:t>
      </w:r>
      <w:r w:rsidR="00A648E4">
        <w:rPr>
          <w:rFonts w:asciiTheme="minorHAnsi" w:eastAsia="Times New Roman" w:hAnsiTheme="minorHAnsi" w:cstheme="minorHAnsi"/>
          <w:b/>
          <w:bCs/>
          <w:color w:val="000000" w:themeColor="text1"/>
          <w:sz w:val="24"/>
          <w:szCs w:val="24"/>
        </w:rPr>
        <w:t>7</w:t>
      </w:r>
      <w:r w:rsidR="00F93B45">
        <w:rPr>
          <w:rFonts w:asciiTheme="minorHAnsi" w:eastAsia="Times New Roman" w:hAnsiTheme="minorHAnsi" w:cstheme="minorHAnsi"/>
          <w:b/>
          <w:bCs/>
          <w:color w:val="000000" w:themeColor="text1"/>
          <w:sz w:val="24"/>
          <w:szCs w:val="24"/>
        </w:rPr>
        <w:t>1</w:t>
      </w:r>
      <w:bookmarkStart w:id="0" w:name="_GoBack"/>
      <w:bookmarkEnd w:id="0"/>
      <w:r w:rsidRPr="00A3648D">
        <w:rPr>
          <w:rFonts w:asciiTheme="minorHAnsi" w:eastAsia="Times New Roman" w:hAnsiTheme="minorHAnsi" w:cstheme="minorHAnsi"/>
          <w:b/>
          <w:bCs/>
          <w:color w:val="000000" w:themeColor="text1"/>
          <w:sz w:val="24"/>
          <w:szCs w:val="24"/>
        </w:rPr>
        <w:t>/2022</w:t>
      </w:r>
    </w:p>
    <w:p w:rsidR="00724F07" w:rsidRPr="00724F07" w:rsidRDefault="00724F07" w:rsidP="00724F07">
      <w:pPr>
        <w:ind w:right="-359"/>
        <w:jc w:val="center"/>
        <w:rPr>
          <w:rFonts w:asciiTheme="minorHAnsi" w:eastAsia="Times New Roman" w:hAnsiTheme="minorHAnsi" w:cstheme="minorHAnsi"/>
          <w:b/>
          <w:bCs/>
          <w:color w:val="000000" w:themeColor="text1"/>
          <w:sz w:val="24"/>
          <w:szCs w:val="24"/>
        </w:rPr>
      </w:pPr>
    </w:p>
    <w:p w:rsidR="000D7163" w:rsidRPr="00F15B8B" w:rsidRDefault="000D7163">
      <w:pPr>
        <w:ind w:right="-359"/>
        <w:jc w:val="center"/>
        <w:rPr>
          <w:rFonts w:asciiTheme="minorHAnsi" w:hAnsiTheme="minorHAnsi" w:cstheme="minorHAnsi"/>
          <w:b/>
          <w:bCs/>
          <w:color w:val="000000" w:themeColor="text1"/>
          <w:sz w:val="24"/>
          <w:szCs w:val="24"/>
        </w:rPr>
      </w:pPr>
    </w:p>
    <w:p w:rsidR="008F0A8F" w:rsidRPr="00F15B8B" w:rsidRDefault="002E7AEE">
      <w:pPr>
        <w:rPr>
          <w:rFonts w:asciiTheme="minorHAnsi" w:hAnsiTheme="minorHAnsi" w:cstheme="minorHAnsi"/>
          <w:color w:val="000000" w:themeColor="text1"/>
          <w:sz w:val="24"/>
          <w:szCs w:val="24"/>
        </w:rPr>
      </w:pPr>
      <w:r w:rsidRPr="00F15B8B">
        <w:rPr>
          <w:rFonts w:asciiTheme="minorHAnsi" w:eastAsia="Times New Roman" w:hAnsiTheme="minorHAnsi" w:cstheme="minorHAnsi"/>
          <w:b/>
          <w:bCs/>
          <w:color w:val="000000" w:themeColor="text1"/>
          <w:sz w:val="24"/>
          <w:szCs w:val="24"/>
        </w:rPr>
        <w:t>1.  OBJETO</w:t>
      </w:r>
    </w:p>
    <w:p w:rsidR="008F0A8F" w:rsidRPr="00F15B8B" w:rsidRDefault="002E7AEE">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1.1 A presente licitação na modalidade </w:t>
      </w:r>
      <w:r w:rsidR="00517EFD" w:rsidRPr="00F15B8B">
        <w:rPr>
          <w:rFonts w:asciiTheme="minorHAnsi" w:eastAsia="Times New Roman" w:hAnsiTheme="minorHAnsi" w:cstheme="minorHAnsi"/>
          <w:color w:val="000000" w:themeColor="text1"/>
          <w:sz w:val="24"/>
          <w:szCs w:val="24"/>
        </w:rPr>
        <w:t>DISPENSA</w:t>
      </w:r>
      <w:r w:rsidRPr="00F15B8B">
        <w:rPr>
          <w:rFonts w:asciiTheme="minorHAnsi" w:eastAsia="Times New Roman" w:hAnsiTheme="minorHAnsi" w:cstheme="minorHAnsi"/>
          <w:color w:val="000000" w:themeColor="text1"/>
          <w:sz w:val="24"/>
          <w:szCs w:val="24"/>
        </w:rPr>
        <w:t xml:space="preserve"> ELETRÔNICA tem como objeto a aquisição de </w:t>
      </w:r>
      <w:r w:rsidR="005F2AC1">
        <w:rPr>
          <w:rFonts w:asciiTheme="minorHAnsi" w:eastAsia="Times New Roman" w:hAnsiTheme="minorHAnsi" w:cstheme="minorHAnsi"/>
          <w:color w:val="000000" w:themeColor="text1"/>
          <w:sz w:val="24"/>
          <w:szCs w:val="24"/>
        </w:rPr>
        <w:t>dois</w:t>
      </w:r>
      <w:r w:rsidR="00A648E4">
        <w:rPr>
          <w:rFonts w:asciiTheme="minorHAnsi" w:eastAsia="Times New Roman" w:hAnsiTheme="minorHAnsi" w:cstheme="minorHAnsi"/>
          <w:color w:val="000000" w:themeColor="text1"/>
          <w:sz w:val="24"/>
          <w:szCs w:val="24"/>
        </w:rPr>
        <w:t xml:space="preserve"> </w:t>
      </w:r>
      <w:r w:rsidR="005F2AC1">
        <w:rPr>
          <w:rFonts w:asciiTheme="minorHAnsi" w:eastAsia="Times New Roman" w:hAnsiTheme="minorHAnsi" w:cstheme="minorHAnsi"/>
          <w:color w:val="000000" w:themeColor="text1"/>
          <w:sz w:val="24"/>
          <w:szCs w:val="24"/>
        </w:rPr>
        <w:t>geradores de energia</w:t>
      </w:r>
      <w:r w:rsidRPr="00F15B8B">
        <w:rPr>
          <w:rFonts w:asciiTheme="minorHAnsi" w:eastAsia="Times New Roman" w:hAnsiTheme="minorHAnsi" w:cstheme="minorHAnsi"/>
          <w:color w:val="000000" w:themeColor="text1"/>
          <w:sz w:val="24"/>
          <w:szCs w:val="24"/>
        </w:rPr>
        <w:t>, conforme condições, quantidades e exigências estabelecidas neste Termo de Referência.</w:t>
      </w:r>
    </w:p>
    <w:p w:rsidR="008F0A8F" w:rsidRPr="00F15B8B" w:rsidRDefault="008F0A8F">
      <w:pPr>
        <w:spacing w:line="292" w:lineRule="exact"/>
        <w:rPr>
          <w:rFonts w:asciiTheme="minorHAnsi" w:hAnsiTheme="minorHAnsi" w:cstheme="minorHAnsi"/>
          <w:color w:val="000000" w:themeColor="text1"/>
          <w:sz w:val="24"/>
          <w:szCs w:val="24"/>
        </w:rPr>
      </w:pPr>
    </w:p>
    <w:p w:rsidR="008F0A8F" w:rsidRPr="00F15B8B" w:rsidRDefault="002E7AEE">
      <w:pPr>
        <w:rPr>
          <w:rFonts w:asciiTheme="minorHAnsi" w:hAnsiTheme="minorHAnsi" w:cstheme="minorHAnsi"/>
          <w:color w:val="000000" w:themeColor="text1"/>
          <w:sz w:val="24"/>
          <w:szCs w:val="24"/>
        </w:rPr>
      </w:pPr>
      <w:r w:rsidRPr="00F15B8B">
        <w:rPr>
          <w:rFonts w:asciiTheme="minorHAnsi" w:eastAsia="Times New Roman" w:hAnsiTheme="minorHAnsi" w:cstheme="minorHAnsi"/>
          <w:b/>
          <w:bCs/>
          <w:color w:val="000000" w:themeColor="text1"/>
          <w:sz w:val="24"/>
          <w:szCs w:val="24"/>
        </w:rPr>
        <w:t>2.  JUSTIFICATIVA</w:t>
      </w:r>
    </w:p>
    <w:p w:rsidR="008F0A8F" w:rsidRPr="00F15B8B" w:rsidRDefault="000C6D65">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2.1 </w:t>
      </w:r>
      <w:r w:rsidR="00A648E4" w:rsidRPr="00A648E4">
        <w:rPr>
          <w:rFonts w:asciiTheme="minorHAnsi" w:eastAsia="Times New Roman" w:hAnsiTheme="minorHAnsi" w:cstheme="minorHAnsi"/>
          <w:color w:val="000000" w:themeColor="text1"/>
          <w:sz w:val="24"/>
          <w:szCs w:val="24"/>
        </w:rPr>
        <w:t>O</w:t>
      </w:r>
      <w:r w:rsidR="005F2AC1">
        <w:rPr>
          <w:rFonts w:asciiTheme="minorHAnsi" w:eastAsia="Times New Roman" w:hAnsiTheme="minorHAnsi" w:cstheme="minorHAnsi"/>
          <w:color w:val="000000" w:themeColor="text1"/>
          <w:sz w:val="24"/>
          <w:szCs w:val="24"/>
        </w:rPr>
        <w:t>s</w:t>
      </w:r>
      <w:r w:rsidR="00A648E4" w:rsidRPr="00A648E4">
        <w:rPr>
          <w:rFonts w:asciiTheme="minorHAnsi" w:eastAsia="Times New Roman" w:hAnsiTheme="minorHAnsi" w:cstheme="minorHAnsi"/>
          <w:color w:val="000000" w:themeColor="text1"/>
          <w:sz w:val="24"/>
          <w:szCs w:val="24"/>
        </w:rPr>
        <w:t xml:space="preserve"> </w:t>
      </w:r>
      <w:r w:rsidR="005F2AC1">
        <w:rPr>
          <w:rFonts w:asciiTheme="minorHAnsi" w:eastAsia="Times New Roman" w:hAnsiTheme="minorHAnsi" w:cstheme="minorHAnsi"/>
          <w:color w:val="000000" w:themeColor="text1"/>
          <w:sz w:val="24"/>
          <w:szCs w:val="24"/>
        </w:rPr>
        <w:t xml:space="preserve">equipamentos </w:t>
      </w:r>
      <w:r w:rsidR="005F2AC1" w:rsidRPr="005F2AC1">
        <w:rPr>
          <w:rFonts w:asciiTheme="minorHAnsi" w:eastAsia="Times New Roman" w:hAnsiTheme="minorHAnsi" w:cstheme="minorHAnsi"/>
          <w:color w:val="000000" w:themeColor="text1"/>
          <w:sz w:val="24"/>
          <w:szCs w:val="24"/>
        </w:rPr>
        <w:t>necessita</w:t>
      </w:r>
      <w:r w:rsidR="005F2AC1">
        <w:rPr>
          <w:rFonts w:asciiTheme="minorHAnsi" w:eastAsia="Times New Roman" w:hAnsiTheme="minorHAnsi" w:cstheme="minorHAnsi"/>
          <w:color w:val="000000" w:themeColor="text1"/>
          <w:sz w:val="24"/>
          <w:szCs w:val="24"/>
        </w:rPr>
        <w:t>m</w:t>
      </w:r>
      <w:r w:rsidR="005F2AC1" w:rsidRPr="005F2AC1">
        <w:rPr>
          <w:rFonts w:asciiTheme="minorHAnsi" w:eastAsia="Times New Roman" w:hAnsiTheme="minorHAnsi" w:cstheme="minorHAnsi"/>
          <w:color w:val="000000" w:themeColor="text1"/>
          <w:sz w:val="24"/>
          <w:szCs w:val="24"/>
        </w:rPr>
        <w:t xml:space="preserve"> ser adquirido</w:t>
      </w:r>
      <w:r w:rsidR="005F2AC1">
        <w:rPr>
          <w:rFonts w:asciiTheme="minorHAnsi" w:eastAsia="Times New Roman" w:hAnsiTheme="minorHAnsi" w:cstheme="minorHAnsi"/>
          <w:color w:val="000000" w:themeColor="text1"/>
          <w:sz w:val="24"/>
          <w:szCs w:val="24"/>
        </w:rPr>
        <w:t>s</w:t>
      </w:r>
      <w:r w:rsidR="005F2AC1" w:rsidRPr="005F2AC1">
        <w:rPr>
          <w:rFonts w:asciiTheme="minorHAnsi" w:eastAsia="Times New Roman" w:hAnsiTheme="minorHAnsi" w:cstheme="minorHAnsi"/>
          <w:color w:val="000000" w:themeColor="text1"/>
          <w:sz w:val="24"/>
          <w:szCs w:val="24"/>
        </w:rPr>
        <w:t xml:space="preserve"> para atender as necessidades do 38º Batalhão de Infantaria, para atender as necessidades do 38º Batalhão de Infantaria, para geração de energia em atividades de campanha, acampamentos, exercícios militares, operações, </w:t>
      </w:r>
      <w:proofErr w:type="spellStart"/>
      <w:r w:rsidR="005F2AC1" w:rsidRPr="005F2AC1">
        <w:rPr>
          <w:rFonts w:asciiTheme="minorHAnsi" w:eastAsia="Times New Roman" w:hAnsiTheme="minorHAnsi" w:cstheme="minorHAnsi"/>
          <w:color w:val="000000" w:themeColor="text1"/>
          <w:sz w:val="24"/>
          <w:szCs w:val="24"/>
        </w:rPr>
        <w:t>etc</w:t>
      </w:r>
      <w:proofErr w:type="spellEnd"/>
      <w:r w:rsidR="005F2AC1" w:rsidRPr="005F2AC1">
        <w:rPr>
          <w:rFonts w:asciiTheme="minorHAnsi" w:eastAsia="Times New Roman" w:hAnsiTheme="minorHAnsi" w:cstheme="minorHAnsi"/>
          <w:color w:val="000000" w:themeColor="text1"/>
          <w:sz w:val="24"/>
          <w:szCs w:val="24"/>
        </w:rPr>
        <w:t>, bem como em substituição aos geradores atuais que estão com defeito e por serem muito antigos não é economicamente viável o seu conserto</w:t>
      </w:r>
      <w:r w:rsidR="003104B2" w:rsidRPr="00F15B8B">
        <w:rPr>
          <w:rFonts w:asciiTheme="minorHAnsi" w:eastAsia="Times New Roman" w:hAnsiTheme="minorHAnsi" w:cstheme="minorHAnsi"/>
          <w:color w:val="000000" w:themeColor="text1"/>
          <w:sz w:val="24"/>
          <w:szCs w:val="24"/>
        </w:rPr>
        <w:t>.</w:t>
      </w:r>
      <w:r w:rsidR="00462601" w:rsidRPr="00F15B8B">
        <w:rPr>
          <w:rFonts w:asciiTheme="minorHAnsi" w:eastAsia="Times New Roman" w:hAnsiTheme="minorHAnsi" w:cstheme="minorHAnsi"/>
          <w:color w:val="000000" w:themeColor="text1"/>
          <w:sz w:val="24"/>
          <w:szCs w:val="24"/>
        </w:rPr>
        <w:t xml:space="preserve"> </w:t>
      </w:r>
    </w:p>
    <w:p w:rsidR="008F0A8F" w:rsidRPr="00F15B8B" w:rsidRDefault="008F0A8F">
      <w:pPr>
        <w:spacing w:line="234" w:lineRule="exact"/>
        <w:rPr>
          <w:rFonts w:asciiTheme="minorHAnsi" w:hAnsiTheme="minorHAnsi" w:cstheme="minorHAnsi"/>
          <w:color w:val="000000" w:themeColor="text1"/>
          <w:sz w:val="24"/>
          <w:szCs w:val="24"/>
        </w:rPr>
      </w:pPr>
    </w:p>
    <w:p w:rsidR="008F0A8F" w:rsidRPr="00F15B8B" w:rsidRDefault="002E7AEE">
      <w:pPr>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3. ESPECIFICAÇÃO TÉCNICA / DESCRIÇÃO DO OBJETO</w:t>
      </w:r>
    </w:p>
    <w:p w:rsidR="008F0A8F" w:rsidRPr="00F15B8B" w:rsidRDefault="008F0A8F">
      <w:pPr>
        <w:ind w:left="340"/>
        <w:rPr>
          <w:rFonts w:asciiTheme="minorHAnsi" w:eastAsia="Times New Roman" w:hAnsiTheme="minorHAnsi" w:cstheme="minorHAnsi"/>
          <w:color w:val="000000" w:themeColor="text1"/>
          <w:sz w:val="24"/>
          <w:szCs w:val="24"/>
        </w:rPr>
      </w:pPr>
    </w:p>
    <w:p w:rsidR="008F0A8F" w:rsidRPr="00F15B8B" w:rsidRDefault="008F0A8F">
      <w:pPr>
        <w:spacing w:line="20" w:lineRule="exact"/>
        <w:rPr>
          <w:rFonts w:asciiTheme="minorHAnsi" w:hAnsiTheme="minorHAnsi" w:cstheme="minorHAnsi"/>
          <w:color w:val="000000" w:themeColor="text1"/>
          <w:sz w:val="24"/>
          <w:szCs w:val="24"/>
        </w:rPr>
      </w:pPr>
    </w:p>
    <w:tbl>
      <w:tblPr>
        <w:tblW w:w="9923" w:type="dxa"/>
        <w:tblInd w:w="25" w:type="dxa"/>
        <w:tblBorders>
          <w:top w:val="single" w:sz="4" w:space="0" w:color="000001"/>
          <w:left w:val="single" w:sz="4" w:space="0" w:color="000001"/>
          <w:bottom w:val="single" w:sz="4" w:space="0" w:color="000001"/>
          <w:insideH w:val="single" w:sz="4" w:space="0" w:color="000001"/>
        </w:tblBorders>
        <w:tblCellMar>
          <w:left w:w="25" w:type="dxa"/>
          <w:right w:w="30" w:type="dxa"/>
        </w:tblCellMar>
        <w:tblLook w:val="0000" w:firstRow="0" w:lastRow="0" w:firstColumn="0" w:lastColumn="0" w:noHBand="0" w:noVBand="0"/>
      </w:tblPr>
      <w:tblGrid>
        <w:gridCol w:w="709"/>
        <w:gridCol w:w="4820"/>
        <w:gridCol w:w="1417"/>
        <w:gridCol w:w="1418"/>
        <w:gridCol w:w="1559"/>
      </w:tblGrid>
      <w:tr w:rsidR="00F15B8B" w:rsidRPr="00F15B8B" w:rsidTr="00517EFD">
        <w:trPr>
          <w:trHeight w:val="311"/>
        </w:trPr>
        <w:tc>
          <w:tcPr>
            <w:tcW w:w="709" w:type="dxa"/>
            <w:tcBorders>
              <w:top w:val="single" w:sz="4" w:space="0" w:color="000001"/>
              <w:left w:val="single" w:sz="4" w:space="0" w:color="000001"/>
              <w:bottom w:val="single" w:sz="4" w:space="0" w:color="000001"/>
            </w:tcBorders>
            <w:shd w:val="clear" w:color="auto" w:fill="auto"/>
            <w:tcMar>
              <w:left w:w="25" w:type="dxa"/>
            </w:tcMar>
            <w:vAlign w:val="center"/>
          </w:tcPr>
          <w:p w:rsidR="008F0A8F" w:rsidRPr="00724F07" w:rsidRDefault="002E7AEE" w:rsidP="00724F07">
            <w:pPr>
              <w:pStyle w:val="Legenda"/>
              <w:spacing w:before="0" w:after="0"/>
              <w:jc w:val="center"/>
              <w:rPr>
                <w:rFonts w:asciiTheme="minorHAnsi" w:hAnsiTheme="minorHAnsi" w:cstheme="minorHAnsi"/>
                <w:color w:val="000000" w:themeColor="text1"/>
              </w:rPr>
            </w:pPr>
            <w:r w:rsidRPr="00724F07">
              <w:rPr>
                <w:rFonts w:asciiTheme="minorHAnsi" w:hAnsiTheme="minorHAnsi" w:cstheme="minorHAnsi"/>
                <w:b/>
                <w:i w:val="0"/>
                <w:color w:val="000000" w:themeColor="text1"/>
              </w:rPr>
              <w:t>Item</w:t>
            </w:r>
          </w:p>
        </w:tc>
        <w:tc>
          <w:tcPr>
            <w:tcW w:w="4820" w:type="dxa"/>
            <w:tcBorders>
              <w:top w:val="single" w:sz="4" w:space="0" w:color="000001"/>
              <w:left w:val="single" w:sz="4" w:space="0" w:color="000001"/>
              <w:bottom w:val="single" w:sz="4" w:space="0" w:color="000001"/>
            </w:tcBorders>
            <w:shd w:val="clear" w:color="auto" w:fill="auto"/>
            <w:tcMar>
              <w:left w:w="25" w:type="dxa"/>
            </w:tcMar>
            <w:vAlign w:val="center"/>
          </w:tcPr>
          <w:p w:rsidR="008F0A8F" w:rsidRPr="00C01976" w:rsidRDefault="002E7AEE" w:rsidP="00724F07">
            <w:pPr>
              <w:pStyle w:val="Legenda"/>
              <w:spacing w:before="0" w:after="0"/>
              <w:jc w:val="center"/>
              <w:rPr>
                <w:rFonts w:asciiTheme="minorHAnsi" w:hAnsiTheme="minorHAnsi" w:cstheme="minorHAnsi"/>
                <w:color w:val="000000" w:themeColor="text1"/>
              </w:rPr>
            </w:pPr>
            <w:r w:rsidRPr="00C01976">
              <w:rPr>
                <w:rFonts w:asciiTheme="minorHAnsi" w:hAnsiTheme="minorHAnsi" w:cstheme="minorHAnsi"/>
                <w:b/>
                <w:bCs/>
                <w:i w:val="0"/>
                <w:color w:val="000000" w:themeColor="text1"/>
              </w:rPr>
              <w:t>Especificação</w:t>
            </w:r>
          </w:p>
        </w:tc>
        <w:tc>
          <w:tcPr>
            <w:tcW w:w="1417" w:type="dxa"/>
            <w:tcBorders>
              <w:top w:val="single" w:sz="4" w:space="0" w:color="000001"/>
              <w:left w:val="single" w:sz="4" w:space="0" w:color="000001"/>
              <w:bottom w:val="single" w:sz="4" w:space="0" w:color="000001"/>
            </w:tcBorders>
            <w:shd w:val="clear" w:color="auto" w:fill="auto"/>
            <w:tcMar>
              <w:left w:w="25" w:type="dxa"/>
            </w:tcMar>
            <w:vAlign w:val="center"/>
          </w:tcPr>
          <w:p w:rsidR="008F0A8F" w:rsidRPr="00C01976" w:rsidRDefault="002E7AEE" w:rsidP="00724F07">
            <w:pPr>
              <w:pStyle w:val="Legenda"/>
              <w:spacing w:before="0" w:after="0"/>
              <w:jc w:val="center"/>
              <w:rPr>
                <w:rFonts w:asciiTheme="minorHAnsi" w:hAnsiTheme="minorHAnsi" w:cstheme="minorHAnsi"/>
                <w:color w:val="000000" w:themeColor="text1"/>
              </w:rPr>
            </w:pPr>
            <w:r w:rsidRPr="00C01976">
              <w:rPr>
                <w:rFonts w:asciiTheme="minorHAnsi" w:hAnsiTheme="minorHAnsi" w:cstheme="minorHAnsi"/>
                <w:b/>
                <w:i w:val="0"/>
                <w:color w:val="000000" w:themeColor="text1"/>
              </w:rPr>
              <w:t>Unidade</w:t>
            </w:r>
          </w:p>
        </w:tc>
        <w:tc>
          <w:tcPr>
            <w:tcW w:w="1418" w:type="dxa"/>
            <w:tcBorders>
              <w:top w:val="single" w:sz="4" w:space="0" w:color="000001"/>
              <w:left w:val="single" w:sz="4" w:space="0" w:color="000001"/>
              <w:bottom w:val="single" w:sz="4" w:space="0" w:color="000001"/>
            </w:tcBorders>
            <w:shd w:val="clear" w:color="auto" w:fill="auto"/>
            <w:tcMar>
              <w:left w:w="25" w:type="dxa"/>
            </w:tcMar>
            <w:vAlign w:val="center"/>
          </w:tcPr>
          <w:p w:rsidR="008F0A8F" w:rsidRPr="00724F07" w:rsidRDefault="002E7AEE" w:rsidP="00724F07">
            <w:pPr>
              <w:pStyle w:val="Legenda"/>
              <w:spacing w:before="0" w:after="0"/>
              <w:jc w:val="center"/>
              <w:rPr>
                <w:rFonts w:asciiTheme="minorHAnsi" w:hAnsiTheme="minorHAnsi" w:cstheme="minorHAnsi"/>
                <w:b/>
                <w:i w:val="0"/>
                <w:color w:val="000000" w:themeColor="text1"/>
              </w:rPr>
            </w:pPr>
            <w:r w:rsidRPr="00724F07">
              <w:rPr>
                <w:rFonts w:asciiTheme="minorHAnsi" w:hAnsiTheme="minorHAnsi" w:cstheme="minorHAnsi"/>
                <w:b/>
                <w:i w:val="0"/>
                <w:color w:val="000000" w:themeColor="text1"/>
              </w:rPr>
              <w:t>Valor Unit</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25" w:type="dxa"/>
            </w:tcMar>
            <w:vAlign w:val="center"/>
          </w:tcPr>
          <w:p w:rsidR="008F0A8F" w:rsidRPr="00724F07" w:rsidRDefault="002E7AEE" w:rsidP="00724F07">
            <w:pPr>
              <w:pStyle w:val="Legenda"/>
              <w:spacing w:before="0" w:after="0"/>
              <w:jc w:val="center"/>
              <w:rPr>
                <w:rFonts w:asciiTheme="minorHAnsi" w:hAnsiTheme="minorHAnsi" w:cstheme="minorHAnsi"/>
                <w:color w:val="000000" w:themeColor="text1"/>
              </w:rPr>
            </w:pPr>
            <w:r w:rsidRPr="00724F07">
              <w:rPr>
                <w:rFonts w:asciiTheme="minorHAnsi" w:hAnsiTheme="minorHAnsi" w:cstheme="minorHAnsi"/>
                <w:b/>
                <w:i w:val="0"/>
                <w:color w:val="000000" w:themeColor="text1"/>
              </w:rPr>
              <w:t>Valor Total</w:t>
            </w:r>
          </w:p>
        </w:tc>
      </w:tr>
      <w:tr w:rsidR="005F2AC1" w:rsidRPr="00F15B8B" w:rsidTr="005F2AC1">
        <w:trPr>
          <w:trHeight w:val="79"/>
        </w:trPr>
        <w:tc>
          <w:tcPr>
            <w:tcW w:w="709" w:type="dxa"/>
            <w:tcBorders>
              <w:left w:val="single" w:sz="4" w:space="0" w:color="000001"/>
            </w:tcBorders>
            <w:shd w:val="clear" w:color="auto" w:fill="auto"/>
            <w:tcMar>
              <w:left w:w="25" w:type="dxa"/>
            </w:tcMar>
            <w:vAlign w:val="center"/>
          </w:tcPr>
          <w:p w:rsidR="005F2AC1" w:rsidRPr="005F2AC1" w:rsidRDefault="005F2AC1" w:rsidP="00A67B02">
            <w:pPr>
              <w:jc w:val="center"/>
              <w:rPr>
                <w:rFonts w:ascii="Calibri" w:hAnsi="Calibri" w:cs="Calibri"/>
                <w:color w:val="000000"/>
                <w:sz w:val="24"/>
                <w:szCs w:val="24"/>
              </w:rPr>
            </w:pPr>
            <w:proofErr w:type="gramStart"/>
            <w:r w:rsidRPr="005F2AC1">
              <w:rPr>
                <w:rFonts w:ascii="Calibri" w:hAnsi="Calibri" w:cs="Calibri"/>
                <w:color w:val="000000"/>
                <w:sz w:val="24"/>
                <w:szCs w:val="24"/>
              </w:rPr>
              <w:t>1</w:t>
            </w:r>
            <w:proofErr w:type="gramEnd"/>
          </w:p>
        </w:tc>
        <w:tc>
          <w:tcPr>
            <w:tcW w:w="4820" w:type="dxa"/>
            <w:tcBorders>
              <w:left w:val="single" w:sz="4" w:space="0" w:color="000001"/>
            </w:tcBorders>
            <w:shd w:val="clear" w:color="auto" w:fill="auto"/>
            <w:tcMar>
              <w:left w:w="25" w:type="dxa"/>
            </w:tcMar>
          </w:tcPr>
          <w:p w:rsidR="005F2AC1" w:rsidRPr="005F2AC1" w:rsidRDefault="005F2AC1" w:rsidP="005F2AC1">
            <w:pPr>
              <w:pStyle w:val="Corpodetexto"/>
              <w:spacing w:line="240" w:lineRule="auto"/>
              <w:jc w:val="both"/>
              <w:rPr>
                <w:rFonts w:ascii="Calibri" w:hAnsi="Calibri" w:cs="Calibri"/>
                <w:sz w:val="24"/>
                <w:szCs w:val="24"/>
              </w:rPr>
            </w:pPr>
            <w:r w:rsidRPr="005F2AC1">
              <w:rPr>
                <w:rFonts w:ascii="Calibri" w:hAnsi="Calibri" w:cs="Calibri"/>
                <w:sz w:val="24"/>
                <w:szCs w:val="24"/>
              </w:rPr>
              <w:t xml:space="preserve">Gerador de energia a diesel, com as seguintes especificações: potência nominal maior de 7,5 KVA; potência máxima maior que 8 KVA; trifásico; partida elétrica; motor </w:t>
            </w:r>
            <w:proofErr w:type="gramStart"/>
            <w:r w:rsidRPr="005F2AC1">
              <w:rPr>
                <w:rFonts w:ascii="Calibri" w:hAnsi="Calibri" w:cs="Calibri"/>
                <w:sz w:val="24"/>
                <w:szCs w:val="24"/>
              </w:rPr>
              <w:t>4</w:t>
            </w:r>
            <w:proofErr w:type="gramEnd"/>
            <w:r w:rsidRPr="005F2AC1">
              <w:rPr>
                <w:rFonts w:ascii="Calibri" w:hAnsi="Calibri" w:cs="Calibri"/>
                <w:sz w:val="24"/>
                <w:szCs w:val="24"/>
              </w:rPr>
              <w:t xml:space="preserve"> tempos; frequência nominal 60 Hz; tensão 380V (Trifásico)/220V (Monofásico); alerta de Nível de óleo. O gerador deve ser montado sobre estrutura metálica com </w:t>
            </w:r>
            <w:proofErr w:type="gramStart"/>
            <w:r w:rsidRPr="005F2AC1">
              <w:rPr>
                <w:rFonts w:ascii="Calibri" w:hAnsi="Calibri" w:cs="Calibri"/>
                <w:sz w:val="24"/>
                <w:szCs w:val="24"/>
              </w:rPr>
              <w:t>4</w:t>
            </w:r>
            <w:proofErr w:type="gramEnd"/>
            <w:r w:rsidRPr="005F2AC1">
              <w:rPr>
                <w:rFonts w:ascii="Calibri" w:hAnsi="Calibri" w:cs="Calibri"/>
                <w:sz w:val="24"/>
                <w:szCs w:val="24"/>
              </w:rPr>
              <w:t xml:space="preserve"> rodas para transporte. Acompanha o produto kit ferramentas e bateria. Com garantia de 12 meses.</w:t>
            </w:r>
          </w:p>
        </w:tc>
        <w:tc>
          <w:tcPr>
            <w:tcW w:w="1417" w:type="dxa"/>
            <w:tcBorders>
              <w:left w:val="single" w:sz="4" w:space="0" w:color="000001"/>
            </w:tcBorders>
            <w:shd w:val="clear" w:color="auto" w:fill="auto"/>
            <w:tcMar>
              <w:left w:w="25" w:type="dxa"/>
            </w:tcMar>
            <w:vAlign w:val="center"/>
          </w:tcPr>
          <w:p w:rsidR="005F2AC1" w:rsidRPr="005F2AC1" w:rsidRDefault="005F2AC1" w:rsidP="00A67B02">
            <w:pPr>
              <w:jc w:val="center"/>
              <w:rPr>
                <w:rFonts w:ascii="Calibri" w:hAnsi="Calibri" w:cs="Calibri"/>
                <w:sz w:val="24"/>
                <w:szCs w:val="24"/>
              </w:rPr>
            </w:pPr>
            <w:proofErr w:type="gramStart"/>
            <w:r w:rsidRPr="005F2AC1">
              <w:rPr>
                <w:rFonts w:ascii="Calibri" w:hAnsi="Calibri" w:cs="Calibri"/>
                <w:sz w:val="24"/>
                <w:szCs w:val="24"/>
              </w:rPr>
              <w:t>2</w:t>
            </w:r>
            <w:proofErr w:type="gramEnd"/>
            <w:r w:rsidRPr="005F2AC1">
              <w:rPr>
                <w:rFonts w:ascii="Calibri" w:hAnsi="Calibri" w:cs="Calibri"/>
                <w:sz w:val="24"/>
                <w:szCs w:val="24"/>
              </w:rPr>
              <w:t xml:space="preserve"> unidades </w:t>
            </w:r>
          </w:p>
        </w:tc>
        <w:tc>
          <w:tcPr>
            <w:tcW w:w="1418" w:type="dxa"/>
            <w:tcBorders>
              <w:left w:val="single" w:sz="4" w:space="0" w:color="000001"/>
            </w:tcBorders>
            <w:shd w:val="clear" w:color="auto" w:fill="auto"/>
            <w:tcMar>
              <w:left w:w="25" w:type="dxa"/>
            </w:tcMar>
            <w:vAlign w:val="center"/>
          </w:tcPr>
          <w:p w:rsidR="005F2AC1" w:rsidRPr="005F2AC1" w:rsidRDefault="005F2AC1" w:rsidP="005F2AC1">
            <w:pPr>
              <w:widowControl w:val="0"/>
              <w:autoSpaceDE w:val="0"/>
              <w:snapToGrid w:val="0"/>
              <w:ind w:right="55"/>
              <w:jc w:val="center"/>
              <w:rPr>
                <w:rFonts w:ascii="Calibri" w:hAnsi="Calibri" w:cs="Calibri"/>
                <w:sz w:val="24"/>
                <w:szCs w:val="24"/>
              </w:rPr>
            </w:pPr>
            <w:r w:rsidRPr="005F2AC1">
              <w:rPr>
                <w:rFonts w:ascii="Calibri" w:hAnsi="Calibri" w:cs="Calibri"/>
                <w:sz w:val="24"/>
                <w:szCs w:val="24"/>
              </w:rPr>
              <w:t>R$ 8.385,64</w:t>
            </w:r>
          </w:p>
        </w:tc>
        <w:tc>
          <w:tcPr>
            <w:tcW w:w="1559" w:type="dxa"/>
            <w:tcBorders>
              <w:left w:val="single" w:sz="4" w:space="0" w:color="000001"/>
              <w:right w:val="single" w:sz="4" w:space="0" w:color="000001"/>
            </w:tcBorders>
            <w:shd w:val="clear" w:color="auto" w:fill="auto"/>
            <w:tcMar>
              <w:left w:w="25" w:type="dxa"/>
            </w:tcMar>
            <w:vAlign w:val="center"/>
          </w:tcPr>
          <w:p w:rsidR="005F2AC1" w:rsidRPr="005F2AC1" w:rsidRDefault="005F2AC1" w:rsidP="005F2AC1">
            <w:pPr>
              <w:widowControl w:val="0"/>
              <w:autoSpaceDE w:val="0"/>
              <w:snapToGrid w:val="0"/>
              <w:ind w:right="55"/>
              <w:jc w:val="center"/>
              <w:rPr>
                <w:rFonts w:ascii="Calibri" w:hAnsi="Calibri" w:cs="Calibri"/>
                <w:sz w:val="24"/>
                <w:szCs w:val="24"/>
              </w:rPr>
            </w:pPr>
            <w:r w:rsidRPr="005F2AC1">
              <w:rPr>
                <w:rFonts w:ascii="Calibri" w:hAnsi="Calibri" w:cs="Calibri"/>
                <w:sz w:val="24"/>
                <w:szCs w:val="24"/>
              </w:rPr>
              <w:t>R$ 16.771,28</w:t>
            </w:r>
          </w:p>
        </w:tc>
      </w:tr>
    </w:tbl>
    <w:p w:rsidR="008F0A8F" w:rsidRPr="00F15B8B" w:rsidRDefault="008F0A8F">
      <w:pPr>
        <w:ind w:left="340"/>
        <w:jc w:val="both"/>
        <w:rPr>
          <w:rFonts w:asciiTheme="minorHAnsi" w:eastAsia="Times New Roman" w:hAnsiTheme="minorHAnsi" w:cstheme="minorHAnsi"/>
          <w:color w:val="000000" w:themeColor="text1"/>
          <w:sz w:val="24"/>
          <w:szCs w:val="24"/>
        </w:rPr>
      </w:pPr>
    </w:p>
    <w:p w:rsidR="008F0A8F" w:rsidRPr="00F15B8B" w:rsidRDefault="002E7AEE">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3.1</w:t>
      </w:r>
      <w:r w:rsidR="000D64DB" w:rsidRPr="00F15B8B">
        <w:rPr>
          <w:rFonts w:asciiTheme="minorHAnsi" w:eastAsia="Times New Roman" w:hAnsiTheme="minorHAnsi" w:cstheme="minorHAnsi"/>
          <w:color w:val="000000" w:themeColor="text1"/>
          <w:sz w:val="24"/>
          <w:szCs w:val="24"/>
        </w:rPr>
        <w:t xml:space="preserve"> </w:t>
      </w:r>
      <w:r w:rsidRPr="00F15B8B">
        <w:rPr>
          <w:rFonts w:asciiTheme="minorHAnsi" w:eastAsia="Times New Roman" w:hAnsiTheme="minorHAnsi" w:cstheme="minorHAnsi"/>
          <w:color w:val="000000" w:themeColor="text1"/>
          <w:sz w:val="24"/>
          <w:szCs w:val="24"/>
        </w:rPr>
        <w:t>O ite</w:t>
      </w:r>
      <w:r w:rsidR="00A648E4">
        <w:rPr>
          <w:rFonts w:asciiTheme="minorHAnsi" w:eastAsia="Times New Roman" w:hAnsiTheme="minorHAnsi" w:cstheme="minorHAnsi"/>
          <w:color w:val="000000" w:themeColor="text1"/>
          <w:sz w:val="24"/>
          <w:szCs w:val="24"/>
        </w:rPr>
        <w:t>m</w:t>
      </w:r>
      <w:r w:rsidRPr="00F15B8B">
        <w:rPr>
          <w:rFonts w:asciiTheme="minorHAnsi" w:eastAsia="Times New Roman" w:hAnsiTheme="minorHAnsi" w:cstheme="minorHAnsi"/>
          <w:color w:val="000000" w:themeColor="text1"/>
          <w:sz w:val="24"/>
          <w:szCs w:val="24"/>
        </w:rPr>
        <w:t xml:space="preserve"> inserido no </w:t>
      </w:r>
      <w:proofErr w:type="spellStart"/>
      <w:r w:rsidRPr="00F15B8B">
        <w:rPr>
          <w:rFonts w:asciiTheme="minorHAnsi" w:eastAsia="Times New Roman" w:hAnsiTheme="minorHAnsi" w:cstheme="minorHAnsi"/>
          <w:color w:val="000000" w:themeColor="text1"/>
          <w:sz w:val="24"/>
          <w:szCs w:val="24"/>
        </w:rPr>
        <w:t>Comprasnet</w:t>
      </w:r>
      <w:proofErr w:type="spellEnd"/>
      <w:r w:rsidRPr="00F15B8B">
        <w:rPr>
          <w:rFonts w:asciiTheme="minorHAnsi" w:eastAsia="Times New Roman" w:hAnsiTheme="minorHAnsi" w:cstheme="minorHAnsi"/>
          <w:color w:val="000000" w:themeColor="text1"/>
          <w:sz w:val="24"/>
          <w:szCs w:val="24"/>
        </w:rPr>
        <w:t xml:space="preserve"> contempla a descrição do Catálogo de Materiais, podendo haver divergência com o especificado no quadro acima. Caso isso ocorra, será utilizada para </w:t>
      </w:r>
      <w:r w:rsidR="000C6D65" w:rsidRPr="00F15B8B">
        <w:rPr>
          <w:rFonts w:asciiTheme="minorHAnsi" w:eastAsia="Times New Roman" w:hAnsiTheme="minorHAnsi" w:cstheme="minorHAnsi"/>
          <w:color w:val="000000" w:themeColor="text1"/>
          <w:sz w:val="24"/>
          <w:szCs w:val="24"/>
        </w:rPr>
        <w:t xml:space="preserve">fins de aceitação do objeto </w:t>
      </w:r>
      <w:r w:rsidRPr="00F15B8B">
        <w:rPr>
          <w:rFonts w:asciiTheme="minorHAnsi" w:eastAsia="Times New Roman" w:hAnsiTheme="minorHAnsi" w:cstheme="minorHAnsi"/>
          <w:color w:val="000000" w:themeColor="text1"/>
          <w:sz w:val="24"/>
          <w:szCs w:val="24"/>
        </w:rPr>
        <w:t>a descrição constante no quadro.</w:t>
      </w:r>
    </w:p>
    <w:p w:rsidR="008F0A8F" w:rsidRPr="00F15B8B" w:rsidRDefault="008F0A8F">
      <w:pPr>
        <w:ind w:left="340"/>
        <w:jc w:val="both"/>
        <w:rPr>
          <w:rFonts w:asciiTheme="minorHAnsi" w:hAnsiTheme="minorHAnsi" w:cstheme="minorHAnsi"/>
          <w:color w:val="000000" w:themeColor="text1"/>
          <w:sz w:val="24"/>
          <w:szCs w:val="24"/>
        </w:rPr>
      </w:pPr>
    </w:p>
    <w:p w:rsidR="008F0A8F" w:rsidRPr="00F15B8B" w:rsidRDefault="002E7AEE">
      <w:pPr>
        <w:rPr>
          <w:rFonts w:asciiTheme="minorHAnsi" w:hAnsiTheme="minorHAnsi" w:cstheme="minorHAnsi"/>
          <w:color w:val="000000" w:themeColor="text1"/>
          <w:sz w:val="24"/>
          <w:szCs w:val="24"/>
        </w:rPr>
      </w:pPr>
      <w:r w:rsidRPr="00F15B8B">
        <w:rPr>
          <w:rFonts w:asciiTheme="minorHAnsi" w:eastAsia="Times New Roman" w:hAnsiTheme="minorHAnsi" w:cstheme="minorHAnsi"/>
          <w:b/>
          <w:bCs/>
          <w:color w:val="000000" w:themeColor="text1"/>
          <w:sz w:val="24"/>
          <w:szCs w:val="24"/>
        </w:rPr>
        <w:t xml:space="preserve">4. PRAZO, LOCAL E CONDIÇÕES DE ENTREGA OU </w:t>
      </w:r>
      <w:proofErr w:type="gramStart"/>
      <w:r w:rsidRPr="00F15B8B">
        <w:rPr>
          <w:rFonts w:asciiTheme="minorHAnsi" w:eastAsia="Times New Roman" w:hAnsiTheme="minorHAnsi" w:cstheme="minorHAnsi"/>
          <w:b/>
          <w:bCs/>
          <w:color w:val="000000" w:themeColor="text1"/>
          <w:sz w:val="24"/>
          <w:szCs w:val="24"/>
        </w:rPr>
        <w:t>EXECUÇÃO</w:t>
      </w:r>
      <w:proofErr w:type="gramEnd"/>
    </w:p>
    <w:p w:rsidR="008F0A8F" w:rsidRPr="00F15B8B" w:rsidRDefault="002E7AEE">
      <w:pPr>
        <w:ind w:firstLine="283"/>
        <w:rPr>
          <w:rFonts w:asciiTheme="minorHAnsi" w:hAnsiTheme="minorHAnsi" w:cstheme="minorHAnsi"/>
          <w:color w:val="000000" w:themeColor="text1"/>
          <w:sz w:val="24"/>
          <w:szCs w:val="24"/>
        </w:rPr>
      </w:pPr>
      <w:proofErr w:type="gramStart"/>
      <w:r w:rsidRPr="00F15B8B">
        <w:rPr>
          <w:rFonts w:asciiTheme="minorHAnsi" w:eastAsia="Times New Roman" w:hAnsiTheme="minorHAnsi" w:cstheme="minorHAnsi"/>
          <w:color w:val="000000" w:themeColor="text1"/>
          <w:sz w:val="24"/>
          <w:szCs w:val="24"/>
        </w:rPr>
        <w:t>4.1 Prazo</w:t>
      </w:r>
      <w:proofErr w:type="gramEnd"/>
      <w:r w:rsidRPr="00F15B8B">
        <w:rPr>
          <w:rFonts w:asciiTheme="minorHAnsi" w:eastAsia="Times New Roman" w:hAnsiTheme="minorHAnsi" w:cstheme="minorHAnsi"/>
          <w:color w:val="000000" w:themeColor="text1"/>
          <w:sz w:val="24"/>
          <w:szCs w:val="24"/>
        </w:rPr>
        <w:t xml:space="preserve"> de entrega: </w:t>
      </w:r>
      <w:r w:rsidR="000C6D65" w:rsidRPr="00F15B8B">
        <w:rPr>
          <w:rFonts w:asciiTheme="minorHAnsi" w:eastAsia="Times New Roman" w:hAnsiTheme="minorHAnsi" w:cstheme="minorHAnsi"/>
          <w:color w:val="000000" w:themeColor="text1"/>
          <w:sz w:val="24"/>
          <w:szCs w:val="24"/>
        </w:rPr>
        <w:t>30</w:t>
      </w:r>
      <w:r w:rsidRPr="00F15B8B">
        <w:rPr>
          <w:rFonts w:asciiTheme="minorHAnsi" w:eastAsia="Times New Roman" w:hAnsiTheme="minorHAnsi" w:cstheme="minorHAnsi"/>
          <w:color w:val="000000" w:themeColor="text1"/>
          <w:sz w:val="24"/>
          <w:szCs w:val="24"/>
        </w:rPr>
        <w:t xml:space="preserve"> (</w:t>
      </w:r>
      <w:r w:rsidR="000C6D65" w:rsidRPr="00F15B8B">
        <w:rPr>
          <w:rFonts w:asciiTheme="minorHAnsi" w:eastAsia="Times New Roman" w:hAnsiTheme="minorHAnsi" w:cstheme="minorHAnsi"/>
          <w:color w:val="000000" w:themeColor="text1"/>
          <w:sz w:val="24"/>
          <w:szCs w:val="24"/>
        </w:rPr>
        <w:t>trinta</w:t>
      </w:r>
      <w:r w:rsidRPr="00F15B8B">
        <w:rPr>
          <w:rFonts w:asciiTheme="minorHAnsi" w:eastAsia="Times New Roman" w:hAnsiTheme="minorHAnsi" w:cstheme="minorHAnsi"/>
          <w:color w:val="000000" w:themeColor="text1"/>
          <w:sz w:val="24"/>
          <w:szCs w:val="24"/>
        </w:rPr>
        <w:t>) dias corridos, a contar do recebimento da nota de empenho.</w:t>
      </w:r>
    </w:p>
    <w:p w:rsidR="008F0A8F" w:rsidRPr="00F15B8B" w:rsidRDefault="008F0A8F">
      <w:pPr>
        <w:spacing w:line="20" w:lineRule="exact"/>
        <w:rPr>
          <w:rFonts w:asciiTheme="minorHAnsi" w:hAnsiTheme="minorHAnsi" w:cstheme="minorHAnsi"/>
          <w:color w:val="000000" w:themeColor="text1"/>
          <w:sz w:val="24"/>
          <w:szCs w:val="24"/>
        </w:rPr>
      </w:pPr>
    </w:p>
    <w:p w:rsidR="008F0A8F" w:rsidRPr="00F15B8B" w:rsidRDefault="002E7AEE">
      <w:pPr>
        <w:ind w:firstLine="283"/>
        <w:jc w:val="both"/>
        <w:rPr>
          <w:rFonts w:asciiTheme="minorHAnsi" w:hAnsiTheme="minorHAnsi" w:cstheme="minorHAnsi"/>
          <w:color w:val="000000" w:themeColor="text1"/>
          <w:sz w:val="24"/>
          <w:szCs w:val="24"/>
        </w:rPr>
      </w:pPr>
      <w:proofErr w:type="gramStart"/>
      <w:r w:rsidRPr="00F15B8B">
        <w:rPr>
          <w:rFonts w:asciiTheme="minorHAnsi" w:eastAsia="Times New Roman" w:hAnsiTheme="minorHAnsi" w:cstheme="minorHAnsi"/>
          <w:color w:val="000000" w:themeColor="text1"/>
          <w:sz w:val="24"/>
          <w:szCs w:val="24"/>
        </w:rPr>
        <w:t>4.2 Local</w:t>
      </w:r>
      <w:proofErr w:type="gramEnd"/>
      <w:r w:rsidRPr="00F15B8B">
        <w:rPr>
          <w:rFonts w:asciiTheme="minorHAnsi" w:eastAsia="Times New Roman" w:hAnsiTheme="minorHAnsi" w:cstheme="minorHAnsi"/>
          <w:color w:val="000000" w:themeColor="text1"/>
          <w:sz w:val="24"/>
          <w:szCs w:val="24"/>
        </w:rPr>
        <w:t xml:space="preserve"> de entrega: </w:t>
      </w:r>
      <w:r w:rsidR="00FF5BFB" w:rsidRPr="00F15B8B">
        <w:rPr>
          <w:rFonts w:asciiTheme="minorHAnsi" w:eastAsia="Times New Roman" w:hAnsiTheme="minorHAnsi" w:cstheme="minorHAnsi"/>
          <w:color w:val="000000" w:themeColor="text1"/>
          <w:sz w:val="24"/>
          <w:szCs w:val="24"/>
        </w:rPr>
        <w:t>Almoxarifado</w:t>
      </w:r>
      <w:r w:rsidRPr="00F15B8B">
        <w:rPr>
          <w:rFonts w:asciiTheme="minorHAnsi" w:eastAsia="Times New Roman" w:hAnsiTheme="minorHAnsi" w:cstheme="minorHAnsi"/>
          <w:color w:val="000000" w:themeColor="text1"/>
          <w:sz w:val="24"/>
          <w:szCs w:val="24"/>
        </w:rPr>
        <w:t xml:space="preserve"> do 38º Batalhão de Infantaria – Praia de Piratininga, s/nº, Prainha, Vila Velha – ES, CEP 29100-901.</w:t>
      </w:r>
    </w:p>
    <w:p w:rsidR="008F0A8F" w:rsidRPr="00F15B8B" w:rsidRDefault="008F0A8F">
      <w:pPr>
        <w:spacing w:line="316" w:lineRule="exact"/>
        <w:rPr>
          <w:rFonts w:asciiTheme="minorHAnsi" w:hAnsiTheme="minorHAnsi" w:cstheme="minorHAnsi"/>
          <w:color w:val="000000" w:themeColor="text1"/>
          <w:sz w:val="24"/>
          <w:szCs w:val="24"/>
        </w:rPr>
      </w:pPr>
    </w:p>
    <w:p w:rsidR="008F0A8F" w:rsidRPr="00F15B8B" w:rsidRDefault="002E7AEE" w:rsidP="000C6D65">
      <w:pPr>
        <w:tabs>
          <w:tab w:val="left" w:pos="260"/>
        </w:tabs>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 xml:space="preserve">5. RESPONSÁVEL PELO RECEBIMENTO, TELEFONE E </w:t>
      </w:r>
      <w:proofErr w:type="gramStart"/>
      <w:r w:rsidRPr="00F15B8B">
        <w:rPr>
          <w:rFonts w:asciiTheme="minorHAnsi" w:eastAsia="Times New Roman" w:hAnsiTheme="minorHAnsi" w:cstheme="minorHAnsi"/>
          <w:b/>
          <w:bCs/>
          <w:color w:val="000000" w:themeColor="text1"/>
          <w:sz w:val="24"/>
          <w:szCs w:val="24"/>
        </w:rPr>
        <w:t>E-MAIL</w:t>
      </w:r>
      <w:proofErr w:type="gramEnd"/>
    </w:p>
    <w:p w:rsidR="008F0A8F" w:rsidRPr="00F15B8B" w:rsidRDefault="002E7AEE">
      <w:pPr>
        <w:ind w:firstLine="283"/>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Setor: Almoxarifado</w:t>
      </w:r>
    </w:p>
    <w:p w:rsidR="008F0A8F" w:rsidRPr="00F15B8B" w:rsidRDefault="008F0A8F">
      <w:pPr>
        <w:spacing w:line="8" w:lineRule="exact"/>
        <w:ind w:firstLine="283"/>
        <w:rPr>
          <w:rFonts w:asciiTheme="minorHAnsi" w:hAnsiTheme="minorHAnsi" w:cstheme="minorHAnsi"/>
          <w:color w:val="000000" w:themeColor="text1"/>
          <w:sz w:val="24"/>
          <w:szCs w:val="24"/>
        </w:rPr>
      </w:pPr>
    </w:p>
    <w:p w:rsidR="008F0A8F" w:rsidRPr="00F15B8B" w:rsidRDefault="002E7AEE">
      <w:pPr>
        <w:ind w:firstLine="283"/>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Telefone: (27) 3061-7398</w:t>
      </w:r>
    </w:p>
    <w:p w:rsidR="008F0A8F" w:rsidRPr="00F15B8B" w:rsidRDefault="008F0A8F">
      <w:pPr>
        <w:spacing w:line="8" w:lineRule="exact"/>
        <w:ind w:firstLine="283"/>
        <w:rPr>
          <w:rFonts w:asciiTheme="minorHAnsi" w:hAnsiTheme="minorHAnsi" w:cstheme="minorHAnsi"/>
          <w:color w:val="000000" w:themeColor="text1"/>
          <w:sz w:val="24"/>
          <w:szCs w:val="24"/>
        </w:rPr>
      </w:pPr>
    </w:p>
    <w:p w:rsidR="008F0A8F" w:rsidRPr="00F15B8B" w:rsidRDefault="002E7AEE">
      <w:pPr>
        <w:ind w:firstLine="283"/>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E-mail: almox38bi@hotmail.com</w:t>
      </w:r>
    </w:p>
    <w:p w:rsidR="008F0A8F" w:rsidRPr="00F15B8B" w:rsidRDefault="008F0A8F">
      <w:pPr>
        <w:spacing w:line="304" w:lineRule="exact"/>
        <w:rPr>
          <w:rFonts w:asciiTheme="minorHAnsi" w:hAnsiTheme="minorHAnsi" w:cstheme="minorHAnsi"/>
          <w:color w:val="000000" w:themeColor="text1"/>
          <w:sz w:val="24"/>
          <w:szCs w:val="24"/>
        </w:rPr>
      </w:pPr>
    </w:p>
    <w:p w:rsidR="008F0A8F" w:rsidRPr="00F15B8B" w:rsidRDefault="002E7AEE">
      <w:pPr>
        <w:ind w:left="20"/>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6. PROCEDIMENTO DO CERTAME</w:t>
      </w:r>
    </w:p>
    <w:p w:rsidR="008F0A8F" w:rsidRPr="00F15B8B" w:rsidRDefault="002E7AEE">
      <w:pPr>
        <w:spacing w:line="237" w:lineRule="auto"/>
        <w:ind w:left="57" w:firstLine="22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6.1 A </w:t>
      </w:r>
      <w:r w:rsidR="00517EFD" w:rsidRPr="00F15B8B">
        <w:rPr>
          <w:rFonts w:asciiTheme="minorHAnsi" w:eastAsia="Times New Roman" w:hAnsiTheme="minorHAnsi" w:cstheme="minorHAnsi"/>
          <w:color w:val="000000" w:themeColor="text1"/>
          <w:sz w:val="24"/>
          <w:szCs w:val="24"/>
        </w:rPr>
        <w:t>dispensa</w:t>
      </w:r>
      <w:r w:rsidRPr="00F15B8B">
        <w:rPr>
          <w:rFonts w:asciiTheme="minorHAnsi" w:eastAsia="Times New Roman" w:hAnsiTheme="minorHAnsi" w:cstheme="minorHAnsi"/>
          <w:color w:val="000000" w:themeColor="text1"/>
          <w:sz w:val="24"/>
          <w:szCs w:val="24"/>
        </w:rPr>
        <w:t xml:space="preserve"> eletrônica será inserida no sistema, sendo aberta automaticamente pelo portal de compras governamentais e finalizada conforme descrito na </w:t>
      </w:r>
      <w:r w:rsidR="00CC33ED" w:rsidRPr="00F15B8B">
        <w:rPr>
          <w:rFonts w:asciiTheme="minorHAnsi" w:eastAsia="Times New Roman" w:hAnsiTheme="minorHAnsi" w:cstheme="minorHAnsi"/>
          <w:color w:val="000000" w:themeColor="text1"/>
          <w:sz w:val="24"/>
          <w:szCs w:val="24"/>
        </w:rPr>
        <w:t>IN 67 – SEGES/ME</w:t>
      </w:r>
      <w:r w:rsidR="00724F07">
        <w:rPr>
          <w:rFonts w:asciiTheme="minorHAnsi" w:eastAsia="Times New Roman" w:hAnsiTheme="minorHAnsi" w:cstheme="minorHAnsi"/>
          <w:color w:val="000000" w:themeColor="text1"/>
          <w:sz w:val="24"/>
          <w:szCs w:val="24"/>
        </w:rPr>
        <w:t xml:space="preserve">, de </w:t>
      </w:r>
      <w:proofErr w:type="gramStart"/>
      <w:r w:rsidR="00724F07">
        <w:rPr>
          <w:rFonts w:asciiTheme="minorHAnsi" w:eastAsia="Times New Roman" w:hAnsiTheme="minorHAnsi" w:cstheme="minorHAnsi"/>
          <w:color w:val="000000" w:themeColor="text1"/>
          <w:sz w:val="24"/>
          <w:szCs w:val="24"/>
        </w:rPr>
        <w:t>8</w:t>
      </w:r>
      <w:proofErr w:type="gramEnd"/>
      <w:r w:rsidR="00724F07">
        <w:rPr>
          <w:rFonts w:asciiTheme="minorHAnsi" w:eastAsia="Times New Roman" w:hAnsiTheme="minorHAnsi" w:cstheme="minorHAnsi"/>
          <w:color w:val="000000" w:themeColor="text1"/>
          <w:sz w:val="24"/>
          <w:szCs w:val="24"/>
        </w:rPr>
        <w:t xml:space="preserve"> de julho de 2021. </w:t>
      </w:r>
    </w:p>
    <w:p w:rsidR="008F0A8F" w:rsidRPr="00F15B8B" w:rsidRDefault="002E7AEE">
      <w:pPr>
        <w:ind w:firstLine="283"/>
        <w:jc w:val="both"/>
        <w:rPr>
          <w:rFonts w:asciiTheme="minorHAnsi" w:hAnsiTheme="minorHAnsi" w:cstheme="minorHAnsi"/>
          <w:color w:val="000000" w:themeColor="text1"/>
          <w:sz w:val="24"/>
          <w:szCs w:val="24"/>
        </w:rPr>
      </w:pPr>
      <w:proofErr w:type="gramStart"/>
      <w:r w:rsidRPr="00F15B8B">
        <w:rPr>
          <w:rFonts w:asciiTheme="minorHAnsi" w:eastAsia="Times New Roman" w:hAnsiTheme="minorHAnsi" w:cstheme="minorHAnsi"/>
          <w:color w:val="000000" w:themeColor="text1"/>
          <w:sz w:val="24"/>
          <w:szCs w:val="24"/>
        </w:rPr>
        <w:t>6.2 Encerrada</w:t>
      </w:r>
      <w:proofErr w:type="gramEnd"/>
      <w:r w:rsidRPr="00F15B8B">
        <w:rPr>
          <w:rFonts w:asciiTheme="minorHAnsi" w:eastAsia="Times New Roman" w:hAnsiTheme="minorHAnsi" w:cstheme="minorHAnsi"/>
          <w:color w:val="000000" w:themeColor="text1"/>
          <w:sz w:val="24"/>
          <w:szCs w:val="24"/>
        </w:rPr>
        <w:t xml:space="preserve"> a fase de lances, o operador do sistema aguardará o procedimento de envio da documentação da empresa, descrito no item 12 deste termo, solicitando maiores informações ou quaisquer outras necessidades verificadas pela administração.</w:t>
      </w:r>
    </w:p>
    <w:p w:rsidR="008F0A8F" w:rsidRPr="00F15B8B" w:rsidRDefault="002E7AEE">
      <w:pPr>
        <w:spacing w:line="242" w:lineRule="auto"/>
        <w:ind w:firstLine="283"/>
        <w:jc w:val="both"/>
        <w:rPr>
          <w:rFonts w:asciiTheme="minorHAnsi" w:hAnsiTheme="minorHAnsi" w:cstheme="minorHAnsi"/>
          <w:b/>
          <w:color w:val="000000" w:themeColor="text1"/>
          <w:sz w:val="24"/>
          <w:szCs w:val="24"/>
        </w:rPr>
      </w:pPr>
      <w:r w:rsidRPr="00F15B8B">
        <w:rPr>
          <w:rFonts w:asciiTheme="minorHAnsi" w:eastAsia="Times New Roman" w:hAnsiTheme="minorHAnsi" w:cstheme="minorHAnsi"/>
          <w:color w:val="000000" w:themeColor="text1"/>
          <w:sz w:val="24"/>
          <w:szCs w:val="24"/>
        </w:rPr>
        <w:t xml:space="preserve">6.3 </w:t>
      </w:r>
      <w:r w:rsidRPr="00F15B8B">
        <w:rPr>
          <w:rFonts w:asciiTheme="minorHAnsi" w:eastAsia="Times New Roman" w:hAnsiTheme="minorHAnsi" w:cstheme="minorHAnsi"/>
          <w:b/>
          <w:color w:val="000000" w:themeColor="text1"/>
          <w:sz w:val="24"/>
          <w:szCs w:val="24"/>
        </w:rPr>
        <w:t xml:space="preserve">A Administração poderá solicitar </w:t>
      </w:r>
      <w:r w:rsidR="00A648E4">
        <w:rPr>
          <w:rFonts w:asciiTheme="minorHAnsi" w:eastAsia="Times New Roman" w:hAnsiTheme="minorHAnsi" w:cstheme="minorHAnsi"/>
          <w:b/>
          <w:color w:val="000000" w:themeColor="text1"/>
          <w:sz w:val="24"/>
          <w:szCs w:val="24"/>
        </w:rPr>
        <w:t xml:space="preserve">o </w:t>
      </w:r>
      <w:r w:rsidR="000C6D65" w:rsidRPr="00F15B8B">
        <w:rPr>
          <w:rFonts w:asciiTheme="minorHAnsi" w:eastAsia="Times New Roman" w:hAnsiTheme="minorHAnsi" w:cstheme="minorHAnsi"/>
          <w:b/>
          <w:color w:val="000000" w:themeColor="text1"/>
          <w:sz w:val="24"/>
          <w:szCs w:val="24"/>
        </w:rPr>
        <w:t>catálogo ou folder do produto</w:t>
      </w:r>
      <w:r w:rsidR="000C6D65" w:rsidRPr="00F15B8B">
        <w:rPr>
          <w:rFonts w:asciiTheme="minorHAnsi" w:eastAsia="Times New Roman" w:hAnsiTheme="minorHAnsi" w:cstheme="minorHAnsi"/>
          <w:color w:val="000000" w:themeColor="text1"/>
          <w:sz w:val="24"/>
          <w:szCs w:val="24"/>
        </w:rPr>
        <w:t xml:space="preserve">, </w:t>
      </w:r>
      <w:r w:rsidR="000C6D65" w:rsidRPr="00F15B8B">
        <w:rPr>
          <w:rFonts w:asciiTheme="minorHAnsi" w:eastAsia="Times New Roman" w:hAnsiTheme="minorHAnsi" w:cstheme="minorHAnsi"/>
          <w:b/>
          <w:color w:val="000000" w:themeColor="text1"/>
          <w:sz w:val="24"/>
          <w:szCs w:val="24"/>
        </w:rPr>
        <w:t>ou ainda o link do fabricante, para aferição da qualidade do produto, bem como do atendimento ao que consta da especificação</w:t>
      </w:r>
      <w:r w:rsidRPr="00F15B8B">
        <w:rPr>
          <w:rFonts w:asciiTheme="minorHAnsi" w:eastAsia="Times New Roman" w:hAnsiTheme="minorHAnsi" w:cstheme="minorHAnsi"/>
          <w:b/>
          <w:color w:val="000000" w:themeColor="text1"/>
          <w:sz w:val="24"/>
          <w:szCs w:val="24"/>
        </w:rPr>
        <w:t>, visando proteger o erário e garantindo à administração pública a aquisição de itens funcionais.</w:t>
      </w:r>
    </w:p>
    <w:p w:rsidR="008F0A8F" w:rsidRPr="00F15B8B" w:rsidRDefault="008F0A8F">
      <w:pPr>
        <w:spacing w:line="302" w:lineRule="exact"/>
        <w:rPr>
          <w:rFonts w:asciiTheme="minorHAnsi" w:hAnsiTheme="minorHAnsi" w:cstheme="minorHAnsi"/>
          <w:color w:val="000000" w:themeColor="text1"/>
          <w:sz w:val="24"/>
          <w:szCs w:val="24"/>
        </w:rPr>
      </w:pPr>
    </w:p>
    <w:p w:rsidR="008F0A8F" w:rsidRPr="00F15B8B" w:rsidRDefault="002E7AEE">
      <w:pPr>
        <w:ind w:left="20"/>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7. CONDIÇÕES E PRAZOS DE PAGAMENTO</w:t>
      </w:r>
    </w:p>
    <w:p w:rsidR="008F0A8F" w:rsidRPr="00F15B8B" w:rsidRDefault="002E7AEE">
      <w:pPr>
        <w:spacing w:line="242"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7.1 O pagamento será efetuado mediante a apresentação de nota fiscal do produto, acompanhada das informações quanto aos seus dados bancários e de cópia da nota de empenho, para atestação e posterior liquidação e pagamento da despesa pelo Contratante, mediante ordem bancária creditada em conta corrente, no prazo máximo de trinta dias, contados do recebimento definitivo do produto, pela atestação da respectiva nota fiscal, nos termos do artigo </w:t>
      </w:r>
      <w:r w:rsidR="00F15B8B" w:rsidRPr="00F15B8B">
        <w:rPr>
          <w:rFonts w:asciiTheme="minorHAnsi" w:eastAsia="Times New Roman" w:hAnsiTheme="minorHAnsi" w:cstheme="minorHAnsi"/>
          <w:color w:val="000000" w:themeColor="text1"/>
          <w:sz w:val="24"/>
          <w:szCs w:val="24"/>
        </w:rPr>
        <w:t>25 da Lei nº 14.133/21</w:t>
      </w:r>
      <w:r w:rsidRPr="00F15B8B">
        <w:rPr>
          <w:rFonts w:asciiTheme="minorHAnsi" w:eastAsia="Times New Roman" w:hAnsiTheme="minorHAnsi" w:cstheme="minorHAnsi"/>
          <w:color w:val="000000" w:themeColor="text1"/>
          <w:sz w:val="24"/>
          <w:szCs w:val="24"/>
        </w:rPr>
        <w:t>.</w:t>
      </w:r>
    </w:p>
    <w:p w:rsidR="008F0A8F" w:rsidRPr="00F15B8B" w:rsidRDefault="002E7AEE">
      <w:pPr>
        <w:spacing w:line="237" w:lineRule="auto"/>
        <w:ind w:firstLine="680"/>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7.1.1 O pagamento será efetuado pela Administração em parcela única, quando do recebimento definitivo do produto.</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7.2 Informações sobre notas fiscais ou recibos encaminhados à Tesouraria para pagamento somente serão prestadas por intermédio do telefone (27) 3061-7310.</w:t>
      </w:r>
    </w:p>
    <w:p w:rsidR="008F0A8F" w:rsidRPr="00F15B8B" w:rsidRDefault="002E7AEE">
      <w:pPr>
        <w:spacing w:line="237" w:lineRule="auto"/>
        <w:ind w:firstLine="680"/>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7.2.1 </w:t>
      </w:r>
      <w:r w:rsidR="00675A2E" w:rsidRPr="00F15B8B">
        <w:rPr>
          <w:rFonts w:asciiTheme="minorHAnsi" w:eastAsia="Times New Roman" w:hAnsiTheme="minorHAnsi" w:cstheme="minorHAnsi"/>
          <w:color w:val="000000" w:themeColor="text1"/>
          <w:sz w:val="24"/>
          <w:szCs w:val="24"/>
        </w:rPr>
        <w:t>N</w:t>
      </w:r>
      <w:r w:rsidRPr="00F15B8B">
        <w:rPr>
          <w:rFonts w:asciiTheme="minorHAnsi" w:eastAsia="Times New Roman" w:hAnsiTheme="minorHAnsi" w:cstheme="minorHAnsi"/>
          <w:color w:val="000000" w:themeColor="text1"/>
          <w:sz w:val="24"/>
          <w:szCs w:val="24"/>
        </w:rPr>
        <w:t>a consulta, deverão ser informados o nome do interessado, com CNPJ ou CPF, o número da nota fiscal e o objeto da cotação, com a respectiva data.</w:t>
      </w:r>
    </w:p>
    <w:p w:rsidR="008F0A8F" w:rsidRPr="00F15B8B" w:rsidRDefault="002E7AEE">
      <w:pPr>
        <w:spacing w:line="242"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7.3 No caso da Contratada ser optante pelo Sistema Integrado de Pagamento de Impostos e Contribuições das Microempresas e Empresas de Pequeno Porte (SIMPLES), ela deverá apresentar, juntamente com a nota fiscal, a devida comprovação, a fim de evitar a retenção na fonte dos tributos e contribuições.</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7.4 No ato da efetivação do pagamento </w:t>
      </w:r>
      <w:proofErr w:type="gramStart"/>
      <w:r w:rsidRPr="00F15B8B">
        <w:rPr>
          <w:rFonts w:asciiTheme="minorHAnsi" w:eastAsia="Times New Roman" w:hAnsiTheme="minorHAnsi" w:cstheme="minorHAnsi"/>
          <w:color w:val="000000" w:themeColor="text1"/>
          <w:sz w:val="24"/>
          <w:szCs w:val="24"/>
        </w:rPr>
        <w:t>será</w:t>
      </w:r>
      <w:proofErr w:type="gramEnd"/>
      <w:r w:rsidRPr="00F15B8B">
        <w:rPr>
          <w:rFonts w:asciiTheme="minorHAnsi" w:eastAsia="Times New Roman" w:hAnsiTheme="minorHAnsi" w:cstheme="minorHAnsi"/>
          <w:color w:val="000000" w:themeColor="text1"/>
          <w:sz w:val="24"/>
          <w:szCs w:val="24"/>
        </w:rPr>
        <w:t xml:space="preserve"> efetuada a retenção na fonte dos tributos e contribuições, de acordo com a legislação tributária vigente.</w:t>
      </w:r>
    </w:p>
    <w:p w:rsidR="008F0A8F" w:rsidRPr="00F15B8B" w:rsidRDefault="002E7AEE">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7.5 Caso haja incorreção no faturamento, os documentos de cobrança serão devolvidos para regularização e pagos em até 72 horas, a contar da sua nova aceitação, não cabendo atualização financeira </w:t>
      </w:r>
      <w:proofErr w:type="gramStart"/>
      <w:r w:rsidRPr="00F15B8B">
        <w:rPr>
          <w:rFonts w:asciiTheme="minorHAnsi" w:eastAsia="Times New Roman" w:hAnsiTheme="minorHAnsi" w:cstheme="minorHAnsi"/>
          <w:color w:val="000000" w:themeColor="text1"/>
          <w:sz w:val="24"/>
          <w:szCs w:val="24"/>
        </w:rPr>
        <w:t>sob hipótese</w:t>
      </w:r>
      <w:proofErr w:type="gramEnd"/>
      <w:r w:rsidRPr="00F15B8B">
        <w:rPr>
          <w:rFonts w:asciiTheme="minorHAnsi" w:eastAsia="Times New Roman" w:hAnsiTheme="minorHAnsi" w:cstheme="minorHAnsi"/>
          <w:color w:val="000000" w:themeColor="text1"/>
          <w:sz w:val="24"/>
          <w:szCs w:val="24"/>
        </w:rPr>
        <w:t xml:space="preserve"> alguma.</w:t>
      </w:r>
    </w:p>
    <w:p w:rsidR="008F0A8F" w:rsidRPr="00F15B8B" w:rsidRDefault="002E7AEE">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7.6 O 38º Batalhão de Infantaria reserva-se o direito de se recusar ao pagamento se, na ocasião prevista para a atestação, o objeto deste Termo de Referência não estiver de acordo com o licitado, proposto e contratado.</w:t>
      </w:r>
    </w:p>
    <w:p w:rsidR="008F0A8F" w:rsidRPr="00F15B8B" w:rsidRDefault="002E7AEE">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7.7 É vedado ao Licitante vencedor, </w:t>
      </w:r>
      <w:proofErr w:type="gramStart"/>
      <w:r w:rsidRPr="00F15B8B">
        <w:rPr>
          <w:rFonts w:asciiTheme="minorHAnsi" w:eastAsia="Times New Roman" w:hAnsiTheme="minorHAnsi" w:cstheme="minorHAnsi"/>
          <w:color w:val="000000" w:themeColor="text1"/>
          <w:sz w:val="24"/>
          <w:szCs w:val="24"/>
        </w:rPr>
        <w:t>sob pena</w:t>
      </w:r>
      <w:proofErr w:type="gramEnd"/>
      <w:r w:rsidRPr="00F15B8B">
        <w:rPr>
          <w:rFonts w:asciiTheme="minorHAnsi" w:eastAsia="Times New Roman" w:hAnsiTheme="minorHAnsi" w:cstheme="minorHAnsi"/>
          <w:color w:val="000000" w:themeColor="text1"/>
          <w:sz w:val="24"/>
          <w:szCs w:val="24"/>
        </w:rPr>
        <w:t xml:space="preserve"> de rescisão contratual, negociar ou caucionar a nota de empenho recebida para fins de operação financeira, ainda que relacionada com o objeto deste edital.</w:t>
      </w:r>
    </w:p>
    <w:p w:rsidR="008F0A8F" w:rsidRPr="00F15B8B" w:rsidRDefault="008F0A8F">
      <w:pPr>
        <w:spacing w:line="304" w:lineRule="exact"/>
        <w:rPr>
          <w:rFonts w:asciiTheme="minorHAnsi" w:hAnsiTheme="minorHAnsi" w:cstheme="minorHAnsi"/>
          <w:color w:val="000000" w:themeColor="text1"/>
          <w:sz w:val="24"/>
          <w:szCs w:val="24"/>
        </w:rPr>
      </w:pPr>
    </w:p>
    <w:p w:rsidR="008F0A8F" w:rsidRPr="00F15B8B" w:rsidRDefault="002E7AEE">
      <w:pPr>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 xml:space="preserve">8. RECEBIMENTO, FISCALIZAÇÃO E </w:t>
      </w:r>
      <w:proofErr w:type="gramStart"/>
      <w:r w:rsidRPr="00F15B8B">
        <w:rPr>
          <w:rFonts w:asciiTheme="minorHAnsi" w:eastAsia="Times New Roman" w:hAnsiTheme="minorHAnsi" w:cstheme="minorHAnsi"/>
          <w:b/>
          <w:bCs/>
          <w:color w:val="000000" w:themeColor="text1"/>
          <w:sz w:val="24"/>
          <w:szCs w:val="24"/>
        </w:rPr>
        <w:t>ATESTAÇÃO</w:t>
      </w:r>
      <w:proofErr w:type="gramEnd"/>
    </w:p>
    <w:p w:rsidR="008F0A8F" w:rsidRPr="00F15B8B" w:rsidRDefault="002E7AEE">
      <w:pPr>
        <w:spacing w:line="242"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8.1 O</w:t>
      </w:r>
      <w:r w:rsidR="00675A2E" w:rsidRPr="00F15B8B">
        <w:rPr>
          <w:rFonts w:asciiTheme="minorHAnsi" w:eastAsia="Times New Roman" w:hAnsiTheme="minorHAnsi" w:cstheme="minorHAnsi"/>
          <w:color w:val="000000" w:themeColor="text1"/>
          <w:sz w:val="24"/>
          <w:szCs w:val="24"/>
        </w:rPr>
        <w:t xml:space="preserve">s materiais </w:t>
      </w:r>
      <w:r w:rsidRPr="00F15B8B">
        <w:rPr>
          <w:rFonts w:asciiTheme="minorHAnsi" w:eastAsia="Times New Roman" w:hAnsiTheme="minorHAnsi" w:cstheme="minorHAnsi"/>
          <w:color w:val="000000" w:themeColor="text1"/>
          <w:sz w:val="24"/>
          <w:szCs w:val="24"/>
        </w:rPr>
        <w:t>ser</w:t>
      </w:r>
      <w:r w:rsidR="00675A2E" w:rsidRPr="00F15B8B">
        <w:rPr>
          <w:rFonts w:asciiTheme="minorHAnsi" w:eastAsia="Times New Roman" w:hAnsiTheme="minorHAnsi" w:cstheme="minorHAnsi"/>
          <w:color w:val="000000" w:themeColor="text1"/>
          <w:sz w:val="24"/>
          <w:szCs w:val="24"/>
        </w:rPr>
        <w:t>ão</w:t>
      </w:r>
      <w:r w:rsidRPr="00F15B8B">
        <w:rPr>
          <w:rFonts w:asciiTheme="minorHAnsi" w:eastAsia="Times New Roman" w:hAnsiTheme="minorHAnsi" w:cstheme="minorHAnsi"/>
          <w:color w:val="000000" w:themeColor="text1"/>
          <w:sz w:val="24"/>
          <w:szCs w:val="24"/>
        </w:rPr>
        <w:t xml:space="preserve"> recebido</w:t>
      </w:r>
      <w:r w:rsidR="00675A2E" w:rsidRPr="00F15B8B">
        <w:rPr>
          <w:rFonts w:asciiTheme="minorHAnsi" w:eastAsia="Times New Roman" w:hAnsiTheme="minorHAnsi" w:cstheme="minorHAnsi"/>
          <w:color w:val="000000" w:themeColor="text1"/>
          <w:sz w:val="24"/>
          <w:szCs w:val="24"/>
        </w:rPr>
        <w:t>s</w:t>
      </w:r>
      <w:r w:rsidRPr="00F15B8B">
        <w:rPr>
          <w:rFonts w:asciiTheme="minorHAnsi" w:eastAsia="Times New Roman" w:hAnsiTheme="minorHAnsi" w:cstheme="minorHAnsi"/>
          <w:color w:val="000000" w:themeColor="text1"/>
          <w:sz w:val="24"/>
          <w:szCs w:val="24"/>
        </w:rPr>
        <w:t xml:space="preserve"> provisoriamente, imediatamente </w:t>
      </w:r>
      <w:proofErr w:type="gramStart"/>
      <w:r w:rsidRPr="00F15B8B">
        <w:rPr>
          <w:rFonts w:asciiTheme="minorHAnsi" w:eastAsia="Times New Roman" w:hAnsiTheme="minorHAnsi" w:cstheme="minorHAnsi"/>
          <w:color w:val="000000" w:themeColor="text1"/>
          <w:sz w:val="24"/>
          <w:szCs w:val="24"/>
        </w:rPr>
        <w:t>após</w:t>
      </w:r>
      <w:proofErr w:type="gramEnd"/>
      <w:r w:rsidRPr="00F15B8B">
        <w:rPr>
          <w:rFonts w:asciiTheme="minorHAnsi" w:eastAsia="Times New Roman" w:hAnsiTheme="minorHAnsi" w:cstheme="minorHAnsi"/>
          <w:color w:val="000000" w:themeColor="text1"/>
          <w:sz w:val="24"/>
          <w:szCs w:val="24"/>
        </w:rPr>
        <w:t xml:space="preserve"> efetuada a entrega, para efeito de posterior verificação da sua conformidade com as especificações constantes da proposta, por servidor lotado na Seção de Almoxarifado localizada dentro do Batalhão, de segunda-feira a sexta-feira, no horário das 09:30 às 12:00 e das 13:30 à 16:00 horas.</w:t>
      </w:r>
    </w:p>
    <w:p w:rsidR="008F0A8F" w:rsidRPr="00F15B8B" w:rsidRDefault="002E7AEE">
      <w:pPr>
        <w:tabs>
          <w:tab w:val="left" w:pos="285"/>
        </w:tabs>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lastRenderedPageBreak/>
        <w:t>8.2 O</w:t>
      </w:r>
      <w:r w:rsidR="00675A2E" w:rsidRPr="00F15B8B">
        <w:rPr>
          <w:rFonts w:asciiTheme="minorHAnsi" w:eastAsia="Times New Roman" w:hAnsiTheme="minorHAnsi" w:cstheme="minorHAnsi"/>
          <w:color w:val="000000" w:themeColor="text1"/>
          <w:sz w:val="24"/>
          <w:szCs w:val="24"/>
        </w:rPr>
        <w:t xml:space="preserve">s materiais serão </w:t>
      </w:r>
      <w:r w:rsidRPr="00F15B8B">
        <w:rPr>
          <w:rFonts w:asciiTheme="minorHAnsi" w:eastAsia="Times New Roman" w:hAnsiTheme="minorHAnsi" w:cstheme="minorHAnsi"/>
          <w:color w:val="000000" w:themeColor="text1"/>
          <w:sz w:val="24"/>
          <w:szCs w:val="24"/>
        </w:rPr>
        <w:t>recebido</w:t>
      </w:r>
      <w:r w:rsidR="00675A2E" w:rsidRPr="00F15B8B">
        <w:rPr>
          <w:rFonts w:asciiTheme="minorHAnsi" w:eastAsia="Times New Roman" w:hAnsiTheme="minorHAnsi" w:cstheme="minorHAnsi"/>
          <w:color w:val="000000" w:themeColor="text1"/>
          <w:sz w:val="24"/>
          <w:szCs w:val="24"/>
        </w:rPr>
        <w:t>s</w:t>
      </w:r>
      <w:r w:rsidRPr="00F15B8B">
        <w:rPr>
          <w:rFonts w:asciiTheme="minorHAnsi" w:eastAsia="Times New Roman" w:hAnsiTheme="minorHAnsi" w:cstheme="minorHAnsi"/>
          <w:color w:val="000000" w:themeColor="text1"/>
          <w:sz w:val="24"/>
          <w:szCs w:val="24"/>
        </w:rPr>
        <w:t>, definitivamente, após a verificação da sua qualidade e quantidade, por comissão ou servidor lotado na unidade requisitante.</w:t>
      </w:r>
    </w:p>
    <w:p w:rsidR="008F0A8F" w:rsidRPr="00F15B8B" w:rsidRDefault="002E7AEE">
      <w:pPr>
        <w:spacing w:line="242"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8.3 O</w:t>
      </w:r>
      <w:r w:rsidR="00675A2E" w:rsidRPr="00F15B8B">
        <w:rPr>
          <w:rFonts w:asciiTheme="minorHAnsi" w:eastAsia="Times New Roman" w:hAnsiTheme="minorHAnsi" w:cstheme="minorHAnsi"/>
          <w:color w:val="000000" w:themeColor="text1"/>
          <w:sz w:val="24"/>
          <w:szCs w:val="24"/>
        </w:rPr>
        <w:t xml:space="preserve">s materiais </w:t>
      </w:r>
      <w:r w:rsidRPr="00F15B8B">
        <w:rPr>
          <w:rFonts w:asciiTheme="minorHAnsi" w:eastAsia="Times New Roman" w:hAnsiTheme="minorHAnsi" w:cstheme="minorHAnsi"/>
          <w:color w:val="000000" w:themeColor="text1"/>
          <w:sz w:val="24"/>
          <w:szCs w:val="24"/>
        </w:rPr>
        <w:t>entregue</w:t>
      </w:r>
      <w:r w:rsidR="00675A2E" w:rsidRPr="00F15B8B">
        <w:rPr>
          <w:rFonts w:asciiTheme="minorHAnsi" w:eastAsia="Times New Roman" w:hAnsiTheme="minorHAnsi" w:cstheme="minorHAnsi"/>
          <w:color w:val="000000" w:themeColor="text1"/>
          <w:sz w:val="24"/>
          <w:szCs w:val="24"/>
        </w:rPr>
        <w:t>s</w:t>
      </w:r>
      <w:r w:rsidRPr="00F15B8B">
        <w:rPr>
          <w:rFonts w:asciiTheme="minorHAnsi" w:eastAsia="Times New Roman" w:hAnsiTheme="minorHAnsi" w:cstheme="minorHAnsi"/>
          <w:color w:val="000000" w:themeColor="text1"/>
          <w:sz w:val="24"/>
          <w:szCs w:val="24"/>
        </w:rPr>
        <w:t xml:space="preserve"> em desacordo com as especificações contidas no edital e seus anexos ser</w:t>
      </w:r>
      <w:r w:rsidR="00675A2E" w:rsidRPr="00F15B8B">
        <w:rPr>
          <w:rFonts w:asciiTheme="minorHAnsi" w:eastAsia="Times New Roman" w:hAnsiTheme="minorHAnsi" w:cstheme="minorHAnsi"/>
          <w:color w:val="000000" w:themeColor="text1"/>
          <w:sz w:val="24"/>
          <w:szCs w:val="24"/>
        </w:rPr>
        <w:t>ão</w:t>
      </w:r>
      <w:r w:rsidRPr="00F15B8B">
        <w:rPr>
          <w:rFonts w:asciiTheme="minorHAnsi" w:eastAsia="Times New Roman" w:hAnsiTheme="minorHAnsi" w:cstheme="minorHAnsi"/>
          <w:color w:val="000000" w:themeColor="text1"/>
          <w:sz w:val="24"/>
          <w:szCs w:val="24"/>
        </w:rPr>
        <w:t xml:space="preserve"> rejeitado</w:t>
      </w:r>
      <w:r w:rsidR="00675A2E" w:rsidRPr="00F15B8B">
        <w:rPr>
          <w:rFonts w:asciiTheme="minorHAnsi" w:eastAsia="Times New Roman" w:hAnsiTheme="minorHAnsi" w:cstheme="minorHAnsi"/>
          <w:color w:val="000000" w:themeColor="text1"/>
          <w:sz w:val="24"/>
          <w:szCs w:val="24"/>
        </w:rPr>
        <w:t>s</w:t>
      </w:r>
      <w:r w:rsidRPr="00F15B8B">
        <w:rPr>
          <w:rFonts w:asciiTheme="minorHAnsi" w:eastAsia="Times New Roman" w:hAnsiTheme="minorHAnsi" w:cstheme="minorHAnsi"/>
          <w:color w:val="000000" w:themeColor="text1"/>
          <w:sz w:val="24"/>
          <w:szCs w:val="24"/>
        </w:rPr>
        <w:t xml:space="preserve"> parcial ou totalmente, conforme o caso, estando a Contratada obrigada a </w:t>
      </w:r>
      <w:proofErr w:type="gramStart"/>
      <w:r w:rsidRPr="00F15B8B">
        <w:rPr>
          <w:rFonts w:asciiTheme="minorHAnsi" w:eastAsia="Times New Roman" w:hAnsiTheme="minorHAnsi" w:cstheme="minorHAnsi"/>
          <w:color w:val="000000" w:themeColor="text1"/>
          <w:sz w:val="24"/>
          <w:szCs w:val="24"/>
        </w:rPr>
        <w:t>substitu</w:t>
      </w:r>
      <w:r w:rsidR="00675A2E" w:rsidRPr="00F15B8B">
        <w:rPr>
          <w:rFonts w:asciiTheme="minorHAnsi" w:eastAsia="Times New Roman" w:hAnsiTheme="minorHAnsi" w:cstheme="minorHAnsi"/>
          <w:color w:val="000000" w:themeColor="text1"/>
          <w:sz w:val="24"/>
          <w:szCs w:val="24"/>
        </w:rPr>
        <w:t>í</w:t>
      </w:r>
      <w:r w:rsidRPr="00F15B8B">
        <w:rPr>
          <w:rFonts w:asciiTheme="minorHAnsi" w:eastAsia="Times New Roman" w:hAnsiTheme="minorHAnsi" w:cstheme="minorHAnsi"/>
          <w:color w:val="000000" w:themeColor="text1"/>
          <w:sz w:val="24"/>
          <w:szCs w:val="24"/>
        </w:rPr>
        <w:t>-lo</w:t>
      </w:r>
      <w:r w:rsidR="00675A2E" w:rsidRPr="00F15B8B">
        <w:rPr>
          <w:rFonts w:asciiTheme="minorHAnsi" w:eastAsia="Times New Roman" w:hAnsiTheme="minorHAnsi" w:cstheme="minorHAnsi"/>
          <w:color w:val="000000" w:themeColor="text1"/>
          <w:sz w:val="24"/>
          <w:szCs w:val="24"/>
        </w:rPr>
        <w:t>s</w:t>
      </w:r>
      <w:proofErr w:type="gramEnd"/>
      <w:r w:rsidRPr="00F15B8B">
        <w:rPr>
          <w:rFonts w:asciiTheme="minorHAnsi" w:eastAsia="Times New Roman" w:hAnsiTheme="minorHAnsi" w:cstheme="minorHAnsi"/>
          <w:color w:val="000000" w:themeColor="text1"/>
          <w:sz w:val="24"/>
          <w:szCs w:val="24"/>
        </w:rPr>
        <w:t>, a</w:t>
      </w:r>
      <w:r w:rsidR="00675A2E" w:rsidRPr="00F15B8B">
        <w:rPr>
          <w:rFonts w:asciiTheme="minorHAnsi" w:eastAsia="Times New Roman" w:hAnsiTheme="minorHAnsi" w:cstheme="minorHAnsi"/>
          <w:color w:val="000000" w:themeColor="text1"/>
          <w:sz w:val="24"/>
          <w:szCs w:val="24"/>
        </w:rPr>
        <w:t>s</w:t>
      </w:r>
      <w:r w:rsidRPr="00F15B8B">
        <w:rPr>
          <w:rFonts w:asciiTheme="minorHAnsi" w:eastAsia="Times New Roman" w:hAnsiTheme="minorHAnsi" w:cstheme="minorHAnsi"/>
          <w:color w:val="000000" w:themeColor="text1"/>
          <w:sz w:val="24"/>
          <w:szCs w:val="24"/>
        </w:rPr>
        <w:t xml:space="preserve"> suas expensas, no prazo estipulado pela Administração, contado da data do recebimento da notificação, sob pena de responder pelas penalidades constantes do edital, em razão de atraso no prazo de execução.</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8.4 Essa notificação suspende os prazos de recebimento e de pagamento até que a irregularidade seja sanada.</w:t>
      </w:r>
    </w:p>
    <w:p w:rsidR="008F0A8F" w:rsidRPr="00F15B8B" w:rsidRDefault="002E7AEE">
      <w:pPr>
        <w:ind w:firstLine="340"/>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8.5 Quando a recusa for parcial, a Administração poderá solicitar a substituição da nota fiscal por outra contendo apenas os itens aprovados, que deverá ocorrer em até três dias úteis.</w:t>
      </w:r>
    </w:p>
    <w:p w:rsidR="008F0A8F" w:rsidRPr="00F15B8B" w:rsidRDefault="002E7AEE">
      <w:pPr>
        <w:ind w:firstLine="340"/>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8.6 Para o recebimento definitivo ou dependendo </w:t>
      </w:r>
      <w:r w:rsidR="00675A2E" w:rsidRPr="00F15B8B">
        <w:rPr>
          <w:rFonts w:asciiTheme="minorHAnsi" w:eastAsia="Times New Roman" w:hAnsiTheme="minorHAnsi" w:cstheme="minorHAnsi"/>
          <w:color w:val="000000" w:themeColor="text1"/>
          <w:sz w:val="24"/>
          <w:szCs w:val="24"/>
        </w:rPr>
        <w:t>d</w:t>
      </w:r>
      <w:r w:rsidRPr="00F15B8B">
        <w:rPr>
          <w:rFonts w:asciiTheme="minorHAnsi" w:eastAsia="Times New Roman" w:hAnsiTheme="minorHAnsi" w:cstheme="minorHAnsi"/>
          <w:color w:val="000000" w:themeColor="text1"/>
          <w:sz w:val="24"/>
          <w:szCs w:val="24"/>
        </w:rPr>
        <w:t xml:space="preserve">a natureza do material, poderão ser efetuados testes por amostragem para avaliação dos produtos, </w:t>
      </w:r>
      <w:r w:rsidR="00675A2E" w:rsidRPr="00F15B8B">
        <w:rPr>
          <w:rFonts w:asciiTheme="minorHAnsi" w:eastAsia="Times New Roman" w:hAnsiTheme="minorHAnsi" w:cstheme="minorHAnsi"/>
          <w:color w:val="000000" w:themeColor="text1"/>
          <w:sz w:val="24"/>
          <w:szCs w:val="24"/>
        </w:rPr>
        <w:t xml:space="preserve">sendo o licitante convocado </w:t>
      </w:r>
      <w:r w:rsidRPr="00F15B8B">
        <w:rPr>
          <w:rFonts w:asciiTheme="minorHAnsi" w:eastAsia="Times New Roman" w:hAnsiTheme="minorHAnsi" w:cstheme="minorHAnsi"/>
          <w:color w:val="000000" w:themeColor="text1"/>
          <w:sz w:val="24"/>
          <w:szCs w:val="24"/>
        </w:rPr>
        <w:t>pela administração, com prazos a serem definidos</w:t>
      </w:r>
      <w:r w:rsidR="00675A2E" w:rsidRPr="00F15B8B">
        <w:rPr>
          <w:rFonts w:asciiTheme="minorHAnsi" w:eastAsia="Times New Roman" w:hAnsiTheme="minorHAnsi" w:cstheme="minorHAnsi"/>
          <w:color w:val="000000" w:themeColor="text1"/>
          <w:sz w:val="24"/>
          <w:szCs w:val="24"/>
        </w:rPr>
        <w:t xml:space="preserve"> para apresentação ou envio dos produtos</w:t>
      </w:r>
      <w:r w:rsidRPr="00F15B8B">
        <w:rPr>
          <w:rFonts w:asciiTheme="minorHAnsi" w:eastAsia="Times New Roman" w:hAnsiTheme="minorHAnsi" w:cstheme="minorHAnsi"/>
          <w:color w:val="000000" w:themeColor="text1"/>
          <w:sz w:val="24"/>
          <w:szCs w:val="24"/>
        </w:rPr>
        <w:t>.</w:t>
      </w:r>
    </w:p>
    <w:p w:rsidR="008F0A8F" w:rsidRPr="00F15B8B" w:rsidRDefault="002E7AEE">
      <w:pPr>
        <w:ind w:firstLine="73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8.6.1 Um representante da Contratada poderá acompanhar a avaliação dos materiais, desde que assim se manifeste até o momento da entrega, sendo a conferência efetuada na presença de testemunhas, em caso do seu não comparecimento.</w:t>
      </w:r>
    </w:p>
    <w:p w:rsidR="008F0A8F" w:rsidRPr="00F15B8B" w:rsidRDefault="008F0A8F">
      <w:pPr>
        <w:spacing w:line="304" w:lineRule="exact"/>
        <w:rPr>
          <w:rFonts w:asciiTheme="minorHAnsi" w:hAnsiTheme="minorHAnsi" w:cstheme="minorHAnsi"/>
          <w:color w:val="000000" w:themeColor="text1"/>
          <w:sz w:val="24"/>
          <w:szCs w:val="24"/>
        </w:rPr>
      </w:pPr>
    </w:p>
    <w:p w:rsidR="008F0A8F" w:rsidRPr="00F15B8B" w:rsidRDefault="002E7AEE">
      <w:pPr>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9. OBRIGAÇÕES DA CONTRATANTE</w:t>
      </w:r>
    </w:p>
    <w:p w:rsidR="008F0A8F" w:rsidRPr="00F15B8B" w:rsidRDefault="002E7AEE">
      <w:pPr>
        <w:ind w:firstLine="283"/>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9.1 Receber e conferir </w:t>
      </w:r>
      <w:r w:rsidR="00675A2E" w:rsidRPr="00F15B8B">
        <w:rPr>
          <w:rFonts w:asciiTheme="minorHAnsi" w:eastAsia="Times New Roman" w:hAnsiTheme="minorHAnsi" w:cstheme="minorHAnsi"/>
          <w:color w:val="000000" w:themeColor="text1"/>
          <w:sz w:val="24"/>
          <w:szCs w:val="24"/>
        </w:rPr>
        <w:t>os materiais</w:t>
      </w:r>
      <w:r w:rsidRPr="00F15B8B">
        <w:rPr>
          <w:rFonts w:asciiTheme="minorHAnsi" w:eastAsia="Times New Roman" w:hAnsiTheme="minorHAnsi" w:cstheme="minorHAnsi"/>
          <w:color w:val="000000" w:themeColor="text1"/>
          <w:sz w:val="24"/>
          <w:szCs w:val="24"/>
        </w:rPr>
        <w:t>.</w:t>
      </w:r>
    </w:p>
    <w:p w:rsidR="008F0A8F" w:rsidRPr="00F15B8B" w:rsidRDefault="008F0A8F">
      <w:pPr>
        <w:spacing w:line="8" w:lineRule="exact"/>
        <w:ind w:firstLine="283"/>
        <w:rPr>
          <w:rFonts w:asciiTheme="minorHAnsi" w:hAnsiTheme="minorHAnsi" w:cstheme="minorHAnsi"/>
          <w:color w:val="000000" w:themeColor="text1"/>
          <w:sz w:val="24"/>
          <w:szCs w:val="24"/>
        </w:rPr>
      </w:pPr>
    </w:p>
    <w:p w:rsidR="008F0A8F" w:rsidRPr="00F15B8B" w:rsidRDefault="002E7AEE">
      <w:pPr>
        <w:ind w:firstLine="283"/>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9.2 Recusar o </w:t>
      </w:r>
      <w:r w:rsidR="00675A2E" w:rsidRPr="00F15B8B">
        <w:rPr>
          <w:rFonts w:asciiTheme="minorHAnsi" w:eastAsia="Times New Roman" w:hAnsiTheme="minorHAnsi" w:cstheme="minorHAnsi"/>
          <w:color w:val="000000" w:themeColor="text1"/>
          <w:sz w:val="24"/>
          <w:szCs w:val="24"/>
        </w:rPr>
        <w:t>material</w:t>
      </w:r>
      <w:r w:rsidRPr="00F15B8B">
        <w:rPr>
          <w:rFonts w:asciiTheme="minorHAnsi" w:eastAsia="Times New Roman" w:hAnsiTheme="minorHAnsi" w:cstheme="minorHAnsi"/>
          <w:color w:val="000000" w:themeColor="text1"/>
          <w:sz w:val="24"/>
          <w:szCs w:val="24"/>
        </w:rPr>
        <w:t xml:space="preserve"> que não estiver de acordo com as especificações.</w:t>
      </w:r>
    </w:p>
    <w:p w:rsidR="008F0A8F" w:rsidRPr="00F15B8B" w:rsidRDefault="008F0A8F">
      <w:pPr>
        <w:spacing w:line="8" w:lineRule="exact"/>
        <w:ind w:firstLine="283"/>
        <w:rPr>
          <w:rFonts w:asciiTheme="minorHAnsi" w:hAnsiTheme="minorHAnsi" w:cstheme="minorHAnsi"/>
          <w:color w:val="000000" w:themeColor="text1"/>
          <w:sz w:val="24"/>
          <w:szCs w:val="24"/>
        </w:rPr>
      </w:pPr>
    </w:p>
    <w:p w:rsidR="008F0A8F" w:rsidRPr="00F15B8B" w:rsidRDefault="002E7AEE">
      <w:pPr>
        <w:ind w:firstLine="283"/>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9.3 Efetuar o pagamento dentro do prazo estipulado no item </w:t>
      </w:r>
      <w:proofErr w:type="gramStart"/>
      <w:r w:rsidRPr="00F15B8B">
        <w:rPr>
          <w:rFonts w:asciiTheme="minorHAnsi" w:eastAsia="Times New Roman" w:hAnsiTheme="minorHAnsi" w:cstheme="minorHAnsi"/>
          <w:color w:val="000000" w:themeColor="text1"/>
          <w:sz w:val="24"/>
          <w:szCs w:val="24"/>
        </w:rPr>
        <w:t>7</w:t>
      </w:r>
      <w:proofErr w:type="gramEnd"/>
      <w:r w:rsidRPr="00F15B8B">
        <w:rPr>
          <w:rFonts w:asciiTheme="minorHAnsi" w:eastAsia="Times New Roman" w:hAnsiTheme="minorHAnsi" w:cstheme="minorHAnsi"/>
          <w:color w:val="000000" w:themeColor="text1"/>
          <w:sz w:val="24"/>
          <w:szCs w:val="24"/>
        </w:rPr>
        <w:t xml:space="preserve">  deste Termo de Referência.</w:t>
      </w:r>
    </w:p>
    <w:p w:rsidR="008F0A8F" w:rsidRPr="00F15B8B" w:rsidRDefault="008F0A8F">
      <w:pPr>
        <w:spacing w:line="8" w:lineRule="exact"/>
        <w:ind w:firstLine="283"/>
        <w:rPr>
          <w:rFonts w:asciiTheme="minorHAnsi" w:hAnsiTheme="minorHAnsi" w:cstheme="minorHAnsi"/>
          <w:color w:val="000000" w:themeColor="text1"/>
          <w:sz w:val="24"/>
          <w:szCs w:val="24"/>
        </w:rPr>
      </w:pPr>
    </w:p>
    <w:p w:rsidR="008F0A8F" w:rsidRPr="00F15B8B" w:rsidRDefault="002E7AEE">
      <w:pPr>
        <w:ind w:firstLine="283"/>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9.4 Prestar as informações e os esclarecimentos que venham a ser solicitados pela Contratada.</w:t>
      </w:r>
    </w:p>
    <w:p w:rsidR="008F0A8F" w:rsidRPr="00F15B8B" w:rsidRDefault="008F0A8F">
      <w:pPr>
        <w:spacing w:line="304" w:lineRule="exact"/>
        <w:rPr>
          <w:rFonts w:asciiTheme="minorHAnsi" w:hAnsiTheme="minorHAnsi" w:cstheme="minorHAnsi"/>
          <w:color w:val="000000" w:themeColor="text1"/>
          <w:sz w:val="24"/>
          <w:szCs w:val="24"/>
        </w:rPr>
      </w:pPr>
    </w:p>
    <w:p w:rsidR="008F0A8F" w:rsidRPr="00F15B8B" w:rsidRDefault="002E7AEE">
      <w:pPr>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10. OBRIGAÇÕES DA CONTRATADA</w:t>
      </w:r>
    </w:p>
    <w:p w:rsidR="008F0A8F" w:rsidRPr="00F15B8B" w:rsidRDefault="002E7AEE">
      <w:pPr>
        <w:tabs>
          <w:tab w:val="left" w:pos="287"/>
        </w:tabs>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10.1 Entregar o produto no prazo máximo de </w:t>
      </w:r>
      <w:r w:rsidR="00675A2E" w:rsidRPr="00F15B8B">
        <w:rPr>
          <w:rFonts w:asciiTheme="minorHAnsi" w:eastAsia="Times New Roman" w:hAnsiTheme="minorHAnsi" w:cstheme="minorHAnsi"/>
          <w:color w:val="000000" w:themeColor="text1"/>
          <w:sz w:val="24"/>
          <w:szCs w:val="24"/>
        </w:rPr>
        <w:t>30</w:t>
      </w:r>
      <w:r w:rsidRPr="00F15B8B">
        <w:rPr>
          <w:rFonts w:asciiTheme="minorHAnsi" w:eastAsia="Times New Roman" w:hAnsiTheme="minorHAnsi" w:cstheme="minorHAnsi"/>
          <w:color w:val="000000" w:themeColor="text1"/>
          <w:sz w:val="24"/>
          <w:szCs w:val="24"/>
        </w:rPr>
        <w:t xml:space="preserve"> dias, a contar do recebimento da nota de empenho.</w:t>
      </w:r>
    </w:p>
    <w:p w:rsidR="008F0A8F" w:rsidRPr="00F15B8B" w:rsidRDefault="002E7AEE">
      <w:pPr>
        <w:ind w:firstLine="73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10.1.1 Esse prazo poderá ser prorrogável por </w:t>
      </w:r>
      <w:r w:rsidR="00675A2E" w:rsidRPr="00F15B8B">
        <w:rPr>
          <w:rFonts w:asciiTheme="minorHAnsi" w:eastAsia="Times New Roman" w:hAnsiTheme="minorHAnsi" w:cstheme="minorHAnsi"/>
          <w:color w:val="000000" w:themeColor="text1"/>
          <w:sz w:val="24"/>
          <w:szCs w:val="24"/>
        </w:rPr>
        <w:t>10 (dez) dias</w:t>
      </w:r>
      <w:r w:rsidRPr="00F15B8B">
        <w:rPr>
          <w:rFonts w:asciiTheme="minorHAnsi" w:eastAsia="Times New Roman" w:hAnsiTheme="minorHAnsi" w:cstheme="minorHAnsi"/>
          <w:color w:val="000000" w:themeColor="text1"/>
          <w:sz w:val="24"/>
          <w:szCs w:val="24"/>
        </w:rPr>
        <w:t>, desde que solicitado tempestivamente, por escrito, com justificativa devidamente comprovada.</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10.2 Substituir, no prazo de até 10 dias, o produto entregue com defeito ou fora das especificações.</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10.3 Fornecer a garantia estipulada na especificação, a contar da data de aceitação do produto pelo Contratante. </w:t>
      </w:r>
    </w:p>
    <w:p w:rsidR="008F0A8F" w:rsidRPr="00F15B8B" w:rsidRDefault="002E7AEE">
      <w:pPr>
        <w:spacing w:line="237" w:lineRule="auto"/>
        <w:ind w:firstLine="73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10.3.1 Se a garantia ofertada pelo fabricante for maior do que a ofertada pelo licitante</w:t>
      </w:r>
      <w:proofErr w:type="gramStart"/>
      <w:r w:rsidRPr="00F15B8B">
        <w:rPr>
          <w:rFonts w:asciiTheme="minorHAnsi" w:eastAsia="Times New Roman" w:hAnsiTheme="minorHAnsi" w:cstheme="minorHAnsi"/>
          <w:color w:val="000000" w:themeColor="text1"/>
          <w:sz w:val="24"/>
          <w:szCs w:val="24"/>
        </w:rPr>
        <w:t>,</w:t>
      </w:r>
      <w:r w:rsidR="00675A2E" w:rsidRPr="00F15B8B">
        <w:rPr>
          <w:rFonts w:asciiTheme="minorHAnsi" w:eastAsia="Times New Roman" w:hAnsiTheme="minorHAnsi" w:cstheme="minorHAnsi"/>
          <w:color w:val="000000" w:themeColor="text1"/>
          <w:sz w:val="24"/>
          <w:szCs w:val="24"/>
        </w:rPr>
        <w:t xml:space="preserve"> </w:t>
      </w:r>
      <w:r w:rsidRPr="00F15B8B">
        <w:rPr>
          <w:rFonts w:asciiTheme="minorHAnsi" w:eastAsia="Times New Roman" w:hAnsiTheme="minorHAnsi" w:cstheme="minorHAnsi"/>
          <w:color w:val="000000" w:themeColor="text1"/>
          <w:sz w:val="24"/>
          <w:szCs w:val="24"/>
        </w:rPr>
        <w:t>prevalecerá</w:t>
      </w:r>
      <w:proofErr w:type="gramEnd"/>
      <w:r w:rsidRPr="00F15B8B">
        <w:rPr>
          <w:rFonts w:asciiTheme="minorHAnsi" w:eastAsia="Times New Roman" w:hAnsiTheme="minorHAnsi" w:cstheme="minorHAnsi"/>
          <w:color w:val="000000" w:themeColor="text1"/>
          <w:sz w:val="24"/>
          <w:szCs w:val="24"/>
        </w:rPr>
        <w:t xml:space="preserve"> a primeira.</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10.4 Ofertar produtos que atendam às Normas da ABNT e/ou </w:t>
      </w:r>
      <w:proofErr w:type="gramStart"/>
      <w:r w:rsidRPr="00F15B8B">
        <w:rPr>
          <w:rFonts w:asciiTheme="minorHAnsi" w:eastAsia="Times New Roman" w:hAnsiTheme="minorHAnsi" w:cstheme="minorHAnsi"/>
          <w:color w:val="000000" w:themeColor="text1"/>
          <w:sz w:val="24"/>
          <w:szCs w:val="24"/>
        </w:rPr>
        <w:t>apresentem</w:t>
      </w:r>
      <w:proofErr w:type="gramEnd"/>
      <w:r w:rsidRPr="00F15B8B">
        <w:rPr>
          <w:rFonts w:asciiTheme="minorHAnsi" w:eastAsia="Times New Roman" w:hAnsiTheme="minorHAnsi" w:cstheme="minorHAnsi"/>
          <w:color w:val="000000" w:themeColor="text1"/>
          <w:sz w:val="24"/>
          <w:szCs w:val="24"/>
        </w:rPr>
        <w:t xml:space="preserve"> selo de aprovação de Órgão Regulamentador</w:t>
      </w:r>
      <w:r w:rsidR="00675A2E" w:rsidRPr="00F15B8B">
        <w:rPr>
          <w:rFonts w:asciiTheme="minorHAnsi" w:eastAsia="Times New Roman" w:hAnsiTheme="minorHAnsi" w:cstheme="minorHAnsi"/>
          <w:color w:val="000000" w:themeColor="text1"/>
          <w:sz w:val="24"/>
          <w:szCs w:val="24"/>
        </w:rPr>
        <w:t>, quando for o caso</w:t>
      </w:r>
      <w:r w:rsidRPr="00F15B8B">
        <w:rPr>
          <w:rFonts w:asciiTheme="minorHAnsi" w:eastAsia="Times New Roman" w:hAnsiTheme="minorHAnsi" w:cstheme="minorHAnsi"/>
          <w:color w:val="000000" w:themeColor="text1"/>
          <w:sz w:val="24"/>
          <w:szCs w:val="24"/>
        </w:rPr>
        <w:t>.</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10.5 Prever e tomar todas as precauções e medidas para que se evite o dano a qualquer parte e/ou material do Contratante no transporte e/ou instalação do produto, quando for o caso.</w:t>
      </w:r>
    </w:p>
    <w:p w:rsidR="008F0A8F" w:rsidRPr="00F15B8B" w:rsidRDefault="002E7AEE" w:rsidP="00724F07">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10.6 Atender prontamente às solicitações do Contratante durante o prazo de entrega e de garantia.</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10.7 Assumir a responsabilidade pelos encargos sociais, previdenciários, fiscais e comerciais resultantes da contratação.</w:t>
      </w:r>
    </w:p>
    <w:p w:rsidR="008F0A8F" w:rsidRPr="00F15B8B" w:rsidRDefault="002E7AEE">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10.8 Manter os seus dados cadastrais atualizados junto ao Contratante e ao SICAF, devendo solicitar, imediatamente, a correção ou alteração dos registros tão logo identifique incorreção ou se tornem desatualizados.</w:t>
      </w:r>
    </w:p>
    <w:p w:rsidR="008F0A8F" w:rsidRPr="00F15B8B" w:rsidRDefault="002E7AEE">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10.9 Manter, durante toda a execução do contrato, em compatibilidade com as obrigações por ele assumidas, todas as condições de habilitação e qualificação exigidas na licitação, podendo o Contratante, a qualquer tempo, exigir as respectivas comprovações.</w:t>
      </w:r>
    </w:p>
    <w:p w:rsidR="008F0A8F" w:rsidRPr="00F15B8B" w:rsidRDefault="002E7AEE">
      <w:pPr>
        <w:spacing w:line="237" w:lineRule="auto"/>
        <w:ind w:firstLine="73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10.9.1 Constatada qualquer irregularidade, os pagamentos serão sobrestados e a Contratada será intimada a providenciar sua regularização.</w:t>
      </w:r>
    </w:p>
    <w:p w:rsidR="008F0A8F" w:rsidRPr="00F15B8B" w:rsidRDefault="002E7AEE">
      <w:pPr>
        <w:spacing w:line="242" w:lineRule="auto"/>
        <w:ind w:firstLine="73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lastRenderedPageBreak/>
        <w:t>10.9.2 Caso a situação não seja regularizada, o Contratante efetuará os pagamentos devidos, uma vez iniciado o procedimento de rescisão contratual unilateral, em face da configuração de inexecução contratual, com fundamento no art. 78, inciso I, c/c o art. 55, inciso XIII, ambos da Lei no 8.666/1993, sem prejuízo da aplicação das sanções cabíveis e da comunicação do fato aos órgãos pertinentes.</w:t>
      </w:r>
    </w:p>
    <w:p w:rsidR="008F0A8F" w:rsidRPr="00F15B8B" w:rsidRDefault="008F0A8F">
      <w:pPr>
        <w:ind w:left="368"/>
        <w:rPr>
          <w:rFonts w:asciiTheme="minorHAnsi" w:eastAsia="Times New Roman" w:hAnsiTheme="minorHAnsi" w:cstheme="minorHAnsi"/>
          <w:color w:val="000000" w:themeColor="text1"/>
          <w:sz w:val="24"/>
          <w:szCs w:val="24"/>
        </w:rPr>
      </w:pPr>
    </w:p>
    <w:p w:rsidR="008F0A8F" w:rsidRPr="00F15B8B" w:rsidRDefault="002E7AEE">
      <w:pPr>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11. CRITÉRIO DE AVALIAÇÃO DAS PROPOSTAS</w:t>
      </w:r>
    </w:p>
    <w:p w:rsidR="008F0A8F" w:rsidRPr="00F15B8B" w:rsidRDefault="002E7AEE" w:rsidP="007F6C7E">
      <w:pPr>
        <w:ind w:firstLine="283"/>
        <w:jc w:val="both"/>
        <w:rPr>
          <w:rFonts w:asciiTheme="minorHAnsi" w:hAnsiTheme="minorHAnsi" w:cstheme="minorHAnsi"/>
          <w:b/>
          <w:color w:val="000000" w:themeColor="text1"/>
          <w:sz w:val="24"/>
          <w:szCs w:val="24"/>
        </w:rPr>
      </w:pPr>
      <w:r w:rsidRPr="00F15B8B">
        <w:rPr>
          <w:rFonts w:asciiTheme="minorHAnsi" w:eastAsia="Times New Roman" w:hAnsiTheme="minorHAnsi" w:cstheme="minorHAnsi"/>
          <w:color w:val="000000" w:themeColor="text1"/>
          <w:sz w:val="24"/>
          <w:szCs w:val="24"/>
        </w:rPr>
        <w:t xml:space="preserve">11.1 </w:t>
      </w:r>
      <w:r w:rsidR="007F6C7E" w:rsidRPr="007F6C7E">
        <w:rPr>
          <w:rFonts w:asciiTheme="minorHAnsi" w:hAnsiTheme="minorHAnsi" w:cs="Arial"/>
          <w:sz w:val="24"/>
          <w:szCs w:val="24"/>
        </w:rPr>
        <w:t>O fornecedor interessado, após a divulgação do aviso de contratação direta, encaminhará, exclusivamente por meio do Sistema de Dispensa Eletrônica, a proposta com a descrição do objeto ofertado, a marca do produto,</w:t>
      </w:r>
      <w:r w:rsidR="007F6C7E" w:rsidRPr="007F6C7E">
        <w:rPr>
          <w:rFonts w:asciiTheme="minorHAnsi" w:hAnsiTheme="minorHAnsi"/>
          <w:sz w:val="24"/>
          <w:szCs w:val="24"/>
        </w:rPr>
        <w:t xml:space="preserve"> </w:t>
      </w:r>
      <w:r w:rsidR="007F6C7E" w:rsidRPr="007F6C7E">
        <w:rPr>
          <w:rFonts w:asciiTheme="minorHAnsi" w:hAnsiTheme="minorHAnsi" w:cs="Arial"/>
          <w:sz w:val="24"/>
          <w:szCs w:val="24"/>
        </w:rPr>
        <w:t>quando for o caso, e o preço, até a data e o horário estabelecidos para abertura do procedimento</w:t>
      </w:r>
      <w:r w:rsidR="00AB649A">
        <w:rPr>
          <w:rFonts w:asciiTheme="minorHAnsi" w:hAnsiTheme="minorHAnsi" w:cs="Arial"/>
          <w:sz w:val="24"/>
          <w:szCs w:val="24"/>
        </w:rPr>
        <w:t xml:space="preserve">, devendo, ainda, declarar em campo próprio do sistema, as informações previstas no art. 8º, incisos I ao VI, da </w:t>
      </w:r>
      <w:r w:rsidR="00724F07">
        <w:rPr>
          <w:rFonts w:asciiTheme="minorHAnsi" w:hAnsiTheme="minorHAnsi" w:cs="Arial"/>
          <w:sz w:val="24"/>
          <w:szCs w:val="24"/>
        </w:rPr>
        <w:t xml:space="preserve">IN </w:t>
      </w:r>
      <w:r w:rsidR="00AB649A">
        <w:rPr>
          <w:rFonts w:asciiTheme="minorHAnsi" w:hAnsiTheme="minorHAnsi" w:cs="Arial"/>
          <w:sz w:val="24"/>
          <w:szCs w:val="24"/>
        </w:rPr>
        <w:t xml:space="preserve">nº 67, de </w:t>
      </w:r>
      <w:proofErr w:type="gramStart"/>
      <w:r w:rsidR="00AB649A">
        <w:rPr>
          <w:rFonts w:asciiTheme="minorHAnsi" w:hAnsiTheme="minorHAnsi" w:cs="Arial"/>
          <w:sz w:val="24"/>
          <w:szCs w:val="24"/>
        </w:rPr>
        <w:t>8</w:t>
      </w:r>
      <w:proofErr w:type="gramEnd"/>
      <w:r w:rsidR="00AB649A">
        <w:rPr>
          <w:rFonts w:asciiTheme="minorHAnsi" w:hAnsiTheme="minorHAnsi" w:cs="Arial"/>
          <w:sz w:val="24"/>
          <w:szCs w:val="24"/>
        </w:rPr>
        <w:t xml:space="preserve"> de julho de 2021.</w:t>
      </w:r>
    </w:p>
    <w:p w:rsidR="008F0A8F" w:rsidRPr="00F15B8B" w:rsidRDefault="002E7AEE">
      <w:pPr>
        <w:tabs>
          <w:tab w:val="left" w:pos="56"/>
          <w:tab w:val="left" w:pos="736"/>
          <w:tab w:val="left" w:pos="960"/>
        </w:tabs>
        <w:spacing w:line="237" w:lineRule="auto"/>
        <w:ind w:firstLine="73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11.1.1 Deverá conter informação clara da marca e modelo do produto ofertado, do preço unitário e do preço total, do prazo de entrega, do prazo de garantia, bem como da validade que não deverá ser inferior a 60 (sessenta) dias.</w:t>
      </w:r>
    </w:p>
    <w:p w:rsidR="008F0A8F" w:rsidRPr="00F15B8B" w:rsidRDefault="002E7AEE">
      <w:pPr>
        <w:tabs>
          <w:tab w:val="left" w:pos="56"/>
          <w:tab w:val="left" w:pos="736"/>
          <w:tab w:val="left" w:pos="960"/>
        </w:tabs>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11.2 Juntamente com a proposta de preços, </w:t>
      </w:r>
      <w:proofErr w:type="gramStart"/>
      <w:r w:rsidR="00FD0D2E" w:rsidRPr="00F15B8B">
        <w:rPr>
          <w:rFonts w:asciiTheme="minorHAnsi" w:eastAsia="Times New Roman" w:hAnsiTheme="minorHAnsi" w:cstheme="minorHAnsi"/>
          <w:color w:val="000000" w:themeColor="text1"/>
          <w:sz w:val="24"/>
          <w:szCs w:val="24"/>
        </w:rPr>
        <w:t xml:space="preserve">poderá </w:t>
      </w:r>
      <w:r w:rsidRPr="00F15B8B">
        <w:rPr>
          <w:rFonts w:asciiTheme="minorHAnsi" w:eastAsia="Times New Roman" w:hAnsiTheme="minorHAnsi" w:cstheme="minorHAnsi"/>
          <w:color w:val="000000" w:themeColor="text1"/>
          <w:sz w:val="24"/>
          <w:szCs w:val="24"/>
        </w:rPr>
        <w:t>ser</w:t>
      </w:r>
      <w:proofErr w:type="gramEnd"/>
      <w:r w:rsidRPr="00F15B8B">
        <w:rPr>
          <w:rFonts w:asciiTheme="minorHAnsi" w:eastAsia="Times New Roman" w:hAnsiTheme="minorHAnsi" w:cstheme="minorHAnsi"/>
          <w:color w:val="000000" w:themeColor="text1"/>
          <w:sz w:val="24"/>
          <w:szCs w:val="24"/>
        </w:rPr>
        <w:t xml:space="preserve"> </w:t>
      </w:r>
      <w:r w:rsidR="00FD0D2E" w:rsidRPr="00F15B8B">
        <w:rPr>
          <w:rFonts w:asciiTheme="minorHAnsi" w:eastAsia="Times New Roman" w:hAnsiTheme="minorHAnsi" w:cstheme="minorHAnsi"/>
          <w:color w:val="000000" w:themeColor="text1"/>
          <w:sz w:val="24"/>
          <w:szCs w:val="24"/>
        </w:rPr>
        <w:t xml:space="preserve">solicitado </w:t>
      </w:r>
      <w:r w:rsidR="00FF5BFB" w:rsidRPr="00F15B8B">
        <w:rPr>
          <w:rFonts w:asciiTheme="minorHAnsi" w:eastAsia="Times New Roman" w:hAnsiTheme="minorHAnsi" w:cstheme="minorHAnsi"/>
          <w:color w:val="000000" w:themeColor="text1"/>
          <w:sz w:val="24"/>
          <w:szCs w:val="24"/>
        </w:rPr>
        <w:t xml:space="preserve">amostra, </w:t>
      </w:r>
      <w:r w:rsidRPr="00F15B8B">
        <w:rPr>
          <w:rFonts w:asciiTheme="minorHAnsi" w:eastAsia="Times New Roman" w:hAnsiTheme="minorHAnsi" w:cstheme="minorHAnsi"/>
          <w:color w:val="000000" w:themeColor="text1"/>
          <w:sz w:val="24"/>
          <w:szCs w:val="24"/>
        </w:rPr>
        <w:t>o catálogo do produto ou informado o link do fabricante para seja possível a conferência das especificações.</w:t>
      </w:r>
    </w:p>
    <w:p w:rsidR="008F0A8F" w:rsidRPr="00F15B8B" w:rsidRDefault="002E7AEE">
      <w:pPr>
        <w:tabs>
          <w:tab w:val="left" w:pos="56"/>
          <w:tab w:val="left" w:pos="736"/>
          <w:tab w:val="left" w:pos="960"/>
        </w:tabs>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11.3 A habilitação dos licitantes será verificada por meio do SICAF (habilitação parcial).</w:t>
      </w:r>
    </w:p>
    <w:p w:rsidR="008F0A8F" w:rsidRPr="00F15B8B" w:rsidRDefault="002E7AEE">
      <w:pPr>
        <w:tabs>
          <w:tab w:val="left" w:pos="56"/>
          <w:tab w:val="left" w:pos="343"/>
          <w:tab w:val="left" w:pos="736"/>
          <w:tab w:val="left" w:pos="960"/>
        </w:tabs>
        <w:spacing w:line="237" w:lineRule="auto"/>
        <w:ind w:firstLine="73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11.3.1 O licitante que não atender às exigências de habilitação parcial no SICAF deverá apresentar documentos que supram tais exigências.</w:t>
      </w:r>
    </w:p>
    <w:p w:rsidR="008F0A8F" w:rsidRPr="00F15B8B" w:rsidRDefault="002E7AEE">
      <w:pPr>
        <w:tabs>
          <w:tab w:val="left" w:pos="56"/>
          <w:tab w:val="left" w:pos="343"/>
          <w:tab w:val="left" w:pos="736"/>
          <w:tab w:val="left" w:pos="960"/>
        </w:tabs>
        <w:spacing w:line="237" w:lineRule="auto"/>
        <w:ind w:firstLine="73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11.3.2 Os documentos que não estejam contemplados no SICAF, ou que nele constem como vencidos</w:t>
      </w:r>
      <w:proofErr w:type="gramStart"/>
      <w:r w:rsidRPr="00F15B8B">
        <w:rPr>
          <w:rFonts w:asciiTheme="minorHAnsi" w:eastAsia="Times New Roman" w:hAnsiTheme="minorHAnsi" w:cstheme="minorHAnsi"/>
          <w:color w:val="000000" w:themeColor="text1"/>
          <w:sz w:val="24"/>
          <w:szCs w:val="24"/>
        </w:rPr>
        <w:t>, deverão</w:t>
      </w:r>
      <w:proofErr w:type="gramEnd"/>
      <w:r w:rsidRPr="00F15B8B">
        <w:rPr>
          <w:rFonts w:asciiTheme="minorHAnsi" w:eastAsia="Times New Roman" w:hAnsiTheme="minorHAnsi" w:cstheme="minorHAnsi"/>
          <w:color w:val="000000" w:themeColor="text1"/>
          <w:sz w:val="24"/>
          <w:szCs w:val="24"/>
        </w:rPr>
        <w:t xml:space="preserve"> ser remetidos em conjunto com a proposta de preços, em prazo idêntico ao estipulado para a entrega da proposta.</w:t>
      </w:r>
    </w:p>
    <w:p w:rsidR="008F0A8F" w:rsidRPr="00F15B8B" w:rsidRDefault="002E7AEE">
      <w:pPr>
        <w:tabs>
          <w:tab w:val="left" w:pos="56"/>
          <w:tab w:val="left" w:pos="343"/>
          <w:tab w:val="left" w:pos="736"/>
          <w:tab w:val="left" w:pos="960"/>
        </w:tabs>
        <w:spacing w:line="237" w:lineRule="auto"/>
        <w:ind w:firstLine="73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11.3.3 Em caráter de diligência, poderão ser solicitados, a qualquer momento, em original ou por cópia autenticada, os documentos remetidos por e-mail, bem como correções ou omissões na proposta e documentação remetidas.</w:t>
      </w:r>
    </w:p>
    <w:p w:rsidR="008F0A8F" w:rsidRDefault="002E7AEE">
      <w:pPr>
        <w:tabs>
          <w:tab w:val="left" w:pos="56"/>
          <w:tab w:val="left" w:pos="343"/>
          <w:tab w:val="left" w:pos="736"/>
          <w:tab w:val="left" w:pos="960"/>
        </w:tabs>
        <w:spacing w:line="237" w:lineRule="auto"/>
        <w:ind w:firstLine="737"/>
        <w:jc w:val="both"/>
        <w:rPr>
          <w:rFonts w:asciiTheme="minorHAnsi" w:eastAsia="Times New Roman"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11.3.4 Os documentos encaminhados deverão estar em nome do licitante, com indicação do número de inscrição no CNPJ.</w:t>
      </w:r>
    </w:p>
    <w:p w:rsidR="00AB649A" w:rsidRPr="00F15B8B" w:rsidRDefault="00AB649A" w:rsidP="00AB649A">
      <w:pPr>
        <w:tabs>
          <w:tab w:val="left" w:pos="56"/>
          <w:tab w:val="left" w:pos="343"/>
          <w:tab w:val="left" w:pos="736"/>
          <w:tab w:val="left" w:pos="960"/>
        </w:tabs>
        <w:spacing w:line="237" w:lineRule="auto"/>
        <w:jc w:val="both"/>
        <w:rPr>
          <w:rFonts w:asciiTheme="minorHAnsi" w:hAnsiTheme="minorHAnsi" w:cstheme="minorHAnsi"/>
          <w:color w:val="000000" w:themeColor="text1"/>
          <w:sz w:val="24"/>
          <w:szCs w:val="24"/>
        </w:rPr>
      </w:pPr>
      <w:r>
        <w:rPr>
          <w:rFonts w:asciiTheme="minorHAnsi" w:eastAsia="Times New Roman" w:hAnsiTheme="minorHAnsi" w:cstheme="minorHAnsi"/>
          <w:color w:val="000000" w:themeColor="text1"/>
          <w:sz w:val="24"/>
          <w:szCs w:val="24"/>
        </w:rPr>
        <w:t xml:space="preserve">      11.4 </w:t>
      </w:r>
      <w:r w:rsidRPr="00AB649A">
        <w:rPr>
          <w:rFonts w:asciiTheme="minorHAnsi" w:hAnsiTheme="minorHAnsi"/>
          <w:sz w:val="24"/>
          <w:szCs w:val="24"/>
        </w:rPr>
        <w:t>Os preços deverão ser expressos em reais e conter todos os tributos e encargos</w:t>
      </w:r>
      <w:r w:rsidRPr="00AB649A">
        <w:rPr>
          <w:rFonts w:asciiTheme="minorHAnsi" w:hAnsiTheme="minorHAnsi"/>
          <w:sz w:val="24"/>
          <w:szCs w:val="24"/>
        </w:rPr>
        <w:br/>
        <w:t>decorrentes da prestação do serviço relativo a esta contratação.</w:t>
      </w:r>
      <w:r w:rsidRPr="00AB649A">
        <w:rPr>
          <w:rFonts w:asciiTheme="minorHAnsi" w:hAnsiTheme="minorHAnsi"/>
          <w:sz w:val="24"/>
          <w:szCs w:val="24"/>
        </w:rPr>
        <w:br/>
      </w:r>
      <w:r>
        <w:rPr>
          <w:rFonts w:asciiTheme="minorHAnsi" w:hAnsiTheme="minorHAnsi"/>
          <w:sz w:val="24"/>
          <w:szCs w:val="24"/>
        </w:rPr>
        <w:t xml:space="preserve">              11.4.1</w:t>
      </w:r>
      <w:r w:rsidRPr="00AB649A">
        <w:rPr>
          <w:rFonts w:asciiTheme="minorHAnsi" w:hAnsiTheme="minorHAnsi"/>
          <w:sz w:val="24"/>
          <w:szCs w:val="24"/>
        </w:rPr>
        <w:t xml:space="preserve"> </w:t>
      </w:r>
      <w:r w:rsidRPr="007B745B">
        <w:rPr>
          <w:rFonts w:asciiTheme="minorHAnsi" w:hAnsiTheme="minorHAnsi"/>
          <w:b/>
          <w:sz w:val="24"/>
          <w:szCs w:val="24"/>
        </w:rPr>
        <w:t xml:space="preserve">Os preços deverão ser cotados com até </w:t>
      </w:r>
      <w:proofErr w:type="gramStart"/>
      <w:r w:rsidRPr="007B745B">
        <w:rPr>
          <w:rFonts w:asciiTheme="minorHAnsi" w:hAnsiTheme="minorHAnsi"/>
          <w:b/>
          <w:sz w:val="24"/>
          <w:szCs w:val="24"/>
        </w:rPr>
        <w:t>2</w:t>
      </w:r>
      <w:proofErr w:type="gramEnd"/>
      <w:r w:rsidRPr="007B745B">
        <w:rPr>
          <w:rFonts w:asciiTheme="minorHAnsi" w:hAnsiTheme="minorHAnsi"/>
          <w:b/>
          <w:sz w:val="24"/>
          <w:szCs w:val="24"/>
        </w:rPr>
        <w:t xml:space="preserve"> (duas) casas decimais, com intervalos mínimos de diferença de R$ </w:t>
      </w:r>
      <w:r w:rsidR="00A648E4">
        <w:rPr>
          <w:rFonts w:asciiTheme="minorHAnsi" w:hAnsiTheme="minorHAnsi"/>
          <w:b/>
          <w:sz w:val="24"/>
          <w:szCs w:val="24"/>
        </w:rPr>
        <w:t>15</w:t>
      </w:r>
      <w:r w:rsidR="00724F07" w:rsidRPr="007B745B">
        <w:rPr>
          <w:rFonts w:asciiTheme="minorHAnsi" w:hAnsiTheme="minorHAnsi"/>
          <w:b/>
          <w:sz w:val="24"/>
          <w:szCs w:val="24"/>
        </w:rPr>
        <w:t>,00</w:t>
      </w:r>
      <w:r w:rsidRPr="007B745B">
        <w:rPr>
          <w:rFonts w:asciiTheme="minorHAnsi" w:hAnsiTheme="minorHAnsi"/>
          <w:b/>
          <w:sz w:val="24"/>
          <w:szCs w:val="24"/>
        </w:rPr>
        <w:t>.</w:t>
      </w:r>
    </w:p>
    <w:p w:rsidR="008F0A8F" w:rsidRPr="00F15B8B" w:rsidRDefault="008F0A8F">
      <w:pPr>
        <w:ind w:left="380"/>
        <w:rPr>
          <w:rFonts w:asciiTheme="minorHAnsi" w:eastAsia="Times New Roman" w:hAnsiTheme="minorHAnsi" w:cstheme="minorHAnsi"/>
          <w:color w:val="000000" w:themeColor="text1"/>
          <w:sz w:val="24"/>
          <w:szCs w:val="24"/>
        </w:rPr>
      </w:pPr>
    </w:p>
    <w:p w:rsidR="008F0A8F" w:rsidRPr="00F15B8B" w:rsidRDefault="002E7AEE">
      <w:pPr>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12. SANÇÕES</w:t>
      </w:r>
    </w:p>
    <w:p w:rsidR="008F0A8F" w:rsidRPr="00F15B8B" w:rsidRDefault="002E7AEE">
      <w:pPr>
        <w:spacing w:line="244"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12.1 Além das pe</w:t>
      </w:r>
      <w:r w:rsidR="00F15B8B" w:rsidRPr="00F15B8B">
        <w:rPr>
          <w:rFonts w:asciiTheme="minorHAnsi" w:eastAsia="Times New Roman" w:hAnsiTheme="minorHAnsi" w:cstheme="minorHAnsi"/>
          <w:color w:val="000000" w:themeColor="text1"/>
          <w:sz w:val="24"/>
          <w:szCs w:val="24"/>
        </w:rPr>
        <w:t>nalidades previstas no artigo 156</w:t>
      </w:r>
      <w:r w:rsidRPr="00F15B8B">
        <w:rPr>
          <w:rFonts w:asciiTheme="minorHAnsi" w:eastAsia="Times New Roman" w:hAnsiTheme="minorHAnsi" w:cstheme="minorHAnsi"/>
          <w:color w:val="000000" w:themeColor="text1"/>
          <w:sz w:val="24"/>
          <w:szCs w:val="24"/>
        </w:rPr>
        <w:t xml:space="preserve"> da Lei no </w:t>
      </w:r>
      <w:r w:rsidR="00F15B8B" w:rsidRPr="00F15B8B">
        <w:rPr>
          <w:rFonts w:asciiTheme="minorHAnsi" w:eastAsia="Times New Roman" w:hAnsiTheme="minorHAnsi" w:cstheme="minorHAnsi"/>
          <w:color w:val="000000" w:themeColor="text1"/>
          <w:sz w:val="24"/>
          <w:szCs w:val="24"/>
        </w:rPr>
        <w:t>14.133/21</w:t>
      </w:r>
      <w:r w:rsidRPr="00F15B8B">
        <w:rPr>
          <w:rFonts w:asciiTheme="minorHAnsi" w:eastAsia="Times New Roman" w:hAnsiTheme="minorHAnsi" w:cstheme="minorHAnsi"/>
          <w:color w:val="000000" w:themeColor="text1"/>
          <w:sz w:val="24"/>
          <w:szCs w:val="24"/>
        </w:rPr>
        <w:t>, a Contratada se sujeitará, em caso de atraso injustificado na execução do contrato, a multa moratória no percentual de 1% ao dia sobre o valor da totalidade dos itens em atraso, até o limite de 30 dias, a partir do qual poderá caracterizar, a critério da Administração, a inexecução do contrato, punível com multa compensatória de 30% sobre o valor da nota de empenho, em caso de inexecução total, ou sobre o valor da totalidade dos itens não entregues, em caso de inexecução parcial da obrigação assumida, cumulada com a suspensão temporária de participar de licitação e impedimento de contratar com a Administração por até dois anos.</w:t>
      </w:r>
    </w:p>
    <w:p w:rsidR="008F0A8F" w:rsidRPr="00F15B8B" w:rsidRDefault="002E7AEE">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12.2 A omissão na prestação da garantia e do suporte técnico caracterizará inexecução parcial, punível com a citada multa compensatória, cumulada com as sanções previstas nos </w:t>
      </w:r>
      <w:r w:rsidR="00F15B8B" w:rsidRPr="00F15B8B">
        <w:rPr>
          <w:rFonts w:asciiTheme="minorHAnsi" w:eastAsia="Times New Roman" w:hAnsiTheme="minorHAnsi" w:cstheme="minorHAnsi"/>
          <w:color w:val="000000" w:themeColor="text1"/>
          <w:sz w:val="24"/>
          <w:szCs w:val="24"/>
        </w:rPr>
        <w:t>incisos III e IV do art. 156 da Lei no 14.133/21</w:t>
      </w:r>
      <w:r w:rsidRPr="00F15B8B">
        <w:rPr>
          <w:rFonts w:asciiTheme="minorHAnsi" w:eastAsia="Times New Roman" w:hAnsiTheme="minorHAnsi" w:cstheme="minorHAnsi"/>
          <w:color w:val="000000" w:themeColor="text1"/>
          <w:sz w:val="24"/>
          <w:szCs w:val="24"/>
        </w:rPr>
        <w:t>.</w:t>
      </w:r>
    </w:p>
    <w:p w:rsidR="008F0A8F" w:rsidRPr="00F15B8B" w:rsidRDefault="002E7AEE">
      <w:pPr>
        <w:ind w:firstLine="283"/>
        <w:jc w:val="both"/>
        <w:rPr>
          <w:rFonts w:asciiTheme="minorHAnsi" w:eastAsia="Times New Roman"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12.3 A multa, aplicada após regular processo administrativo, será descontada dos pagamentos eventualmente devidos pela Administração. Em caso de inexistência ou insuficiência de crédito da Contratada, o valor devido será cobrado administrativamente e/ou judicialmente.</w:t>
      </w:r>
    </w:p>
    <w:p w:rsidR="00A6165E" w:rsidRPr="00F15B8B" w:rsidRDefault="00A6165E">
      <w:pPr>
        <w:ind w:firstLine="283"/>
        <w:jc w:val="both"/>
        <w:rPr>
          <w:rFonts w:asciiTheme="minorHAnsi" w:eastAsia="Times New Roman" w:hAnsiTheme="minorHAnsi" w:cstheme="minorHAnsi"/>
          <w:color w:val="000000" w:themeColor="text1"/>
          <w:sz w:val="24"/>
          <w:szCs w:val="24"/>
        </w:rPr>
      </w:pPr>
    </w:p>
    <w:p w:rsidR="00A6165E" w:rsidRPr="00F15B8B" w:rsidRDefault="00A6165E" w:rsidP="00A6165E">
      <w:pPr>
        <w:rPr>
          <w:rFonts w:asciiTheme="minorHAnsi" w:hAnsiTheme="minorHAnsi" w:cstheme="minorHAnsi"/>
          <w:b/>
          <w:color w:val="000000" w:themeColor="text1"/>
        </w:rPr>
      </w:pPr>
      <w:r w:rsidRPr="00F15B8B">
        <w:rPr>
          <w:rFonts w:asciiTheme="minorHAnsi" w:eastAsia="Times New Roman" w:hAnsiTheme="minorHAnsi" w:cstheme="minorHAnsi"/>
          <w:b/>
          <w:color w:val="000000" w:themeColor="text1"/>
          <w:sz w:val="24"/>
          <w:szCs w:val="24"/>
        </w:rPr>
        <w:t>13.</w:t>
      </w:r>
      <w:r w:rsidRPr="00F15B8B">
        <w:rPr>
          <w:rFonts w:asciiTheme="minorHAnsi" w:eastAsia="Times New Roman" w:hAnsiTheme="minorHAnsi" w:cstheme="minorHAnsi"/>
          <w:color w:val="000000" w:themeColor="text1"/>
          <w:sz w:val="24"/>
          <w:szCs w:val="24"/>
        </w:rPr>
        <w:t xml:space="preserve"> </w:t>
      </w:r>
      <w:r w:rsidRPr="00F15B8B">
        <w:rPr>
          <w:rFonts w:asciiTheme="minorHAnsi" w:hAnsiTheme="minorHAnsi" w:cstheme="minorHAnsi"/>
          <w:b/>
          <w:color w:val="000000" w:themeColor="text1"/>
        </w:rPr>
        <w:t>CRITÉRIOS DE SUSTENTABILIDADE AMBIENTAL</w:t>
      </w:r>
    </w:p>
    <w:p w:rsidR="00A6165E" w:rsidRPr="00F15B8B" w:rsidRDefault="00A6165E" w:rsidP="008E060A">
      <w:pPr>
        <w:pStyle w:val="PargrafodaLista"/>
        <w:numPr>
          <w:ilvl w:val="1"/>
          <w:numId w:val="6"/>
        </w:numPr>
        <w:tabs>
          <w:tab w:val="left" w:pos="284"/>
          <w:tab w:val="left" w:pos="851"/>
        </w:tabs>
        <w:ind w:left="0" w:firstLine="284"/>
        <w:jc w:val="both"/>
        <w:rPr>
          <w:rFonts w:asciiTheme="minorHAnsi" w:hAnsiTheme="minorHAnsi" w:cstheme="minorHAnsi"/>
          <w:color w:val="000000" w:themeColor="text1"/>
        </w:rPr>
      </w:pPr>
      <w:r w:rsidRPr="00F15B8B">
        <w:rPr>
          <w:rFonts w:asciiTheme="minorHAnsi" w:hAnsiTheme="minorHAnsi" w:cstheme="minorHAnsi"/>
          <w:color w:val="000000" w:themeColor="text1"/>
        </w:rPr>
        <w:lastRenderedPageBreak/>
        <w:t xml:space="preserve">O licitante vencedor deverá observar os critérios de sustentabilidade ambiental, tendo por fundamento, a Constituição Federal, a Lei nº </w:t>
      </w:r>
      <w:r w:rsidR="00517EFD" w:rsidRPr="00F15B8B">
        <w:rPr>
          <w:rFonts w:asciiTheme="minorHAnsi" w:hAnsiTheme="minorHAnsi" w:cstheme="minorHAnsi"/>
          <w:color w:val="000000" w:themeColor="text1"/>
        </w:rPr>
        <w:t>14.133/01</w:t>
      </w:r>
      <w:r w:rsidRPr="00F15B8B">
        <w:rPr>
          <w:rFonts w:asciiTheme="minorHAnsi" w:hAnsiTheme="minorHAnsi" w:cstheme="minorHAnsi"/>
          <w:color w:val="000000" w:themeColor="text1"/>
        </w:rPr>
        <w:t xml:space="preserve">, compromissos internacionais assumidos pelo Estado Brasileiro, e outras legislações pertinentes, particularmente a Lei Federal nº 12.187, de 29 de dezembro de 2009, que instituiu a Política Nacional sobre Mudança do Clima, e a Lei Federal nº 12.305, de 02 de agosto de 2010, que instituiu a Política Nacional de Resíduos Sólidos. </w:t>
      </w:r>
    </w:p>
    <w:p w:rsidR="00A6165E" w:rsidRPr="00F15B8B" w:rsidRDefault="00A6165E" w:rsidP="008E060A">
      <w:pPr>
        <w:pStyle w:val="PargrafodaLista"/>
        <w:numPr>
          <w:ilvl w:val="1"/>
          <w:numId w:val="6"/>
        </w:numPr>
        <w:tabs>
          <w:tab w:val="left" w:pos="284"/>
          <w:tab w:val="left" w:pos="851"/>
        </w:tabs>
        <w:ind w:left="0" w:firstLine="284"/>
        <w:jc w:val="both"/>
        <w:rPr>
          <w:rFonts w:asciiTheme="minorHAnsi" w:hAnsiTheme="minorHAnsi" w:cstheme="minorHAnsi"/>
          <w:color w:val="000000" w:themeColor="text1"/>
        </w:rPr>
      </w:pPr>
      <w:r w:rsidRPr="00F15B8B">
        <w:rPr>
          <w:rFonts w:asciiTheme="minorHAnsi" w:hAnsiTheme="minorHAnsi" w:cstheme="minorHAnsi"/>
          <w:color w:val="000000" w:themeColor="text1"/>
        </w:rPr>
        <w:t xml:space="preserve">Os serviços serão prestados de acordo com os critérios de sustentabilidade </w:t>
      </w:r>
      <w:proofErr w:type="gramStart"/>
      <w:r w:rsidRPr="00F15B8B">
        <w:rPr>
          <w:rFonts w:asciiTheme="minorHAnsi" w:hAnsiTheme="minorHAnsi" w:cstheme="minorHAnsi"/>
          <w:color w:val="000000" w:themeColor="text1"/>
        </w:rPr>
        <w:t>ambiental contidos</w:t>
      </w:r>
      <w:proofErr w:type="gramEnd"/>
      <w:r w:rsidRPr="00F15B8B">
        <w:rPr>
          <w:rFonts w:asciiTheme="minorHAnsi" w:hAnsiTheme="minorHAnsi" w:cstheme="minorHAnsi"/>
          <w:color w:val="000000" w:themeColor="text1"/>
        </w:rPr>
        <w:t xml:space="preserve"> no Art. 5º da Instrução Normativa nº 01, de 19 de janeiro de 2010, da Secretaria de Logística e Tecnologia da Informação do Ministério do Planejamento, Orçamento e Gestão – SLTI/MPOG e no Decreto nº 7.746/2012, da Casa Civil, da Presidência da República, no que couber.</w:t>
      </w:r>
    </w:p>
    <w:p w:rsidR="00A6165E" w:rsidRPr="00F15B8B" w:rsidRDefault="00A6165E" w:rsidP="008E060A">
      <w:pPr>
        <w:numPr>
          <w:ilvl w:val="1"/>
          <w:numId w:val="6"/>
        </w:numPr>
        <w:tabs>
          <w:tab w:val="left" w:pos="284"/>
          <w:tab w:val="left" w:pos="851"/>
        </w:tabs>
        <w:ind w:left="0" w:firstLine="284"/>
        <w:jc w:val="both"/>
        <w:rPr>
          <w:rFonts w:asciiTheme="minorHAnsi" w:eastAsia="Times New Roman"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Cumprir, no que </w:t>
      </w:r>
      <w:proofErr w:type="gramStart"/>
      <w:r w:rsidRPr="00F15B8B">
        <w:rPr>
          <w:rFonts w:asciiTheme="minorHAnsi" w:eastAsia="Times New Roman" w:hAnsiTheme="minorHAnsi" w:cstheme="minorHAnsi"/>
          <w:color w:val="000000" w:themeColor="text1"/>
          <w:sz w:val="24"/>
          <w:szCs w:val="24"/>
        </w:rPr>
        <w:t>couber</w:t>
      </w:r>
      <w:proofErr w:type="gramEnd"/>
      <w:r w:rsidRPr="00F15B8B">
        <w:rPr>
          <w:rFonts w:asciiTheme="minorHAnsi" w:eastAsia="Times New Roman" w:hAnsiTheme="minorHAnsi" w:cstheme="minorHAnsi"/>
          <w:color w:val="000000" w:themeColor="text1"/>
          <w:sz w:val="24"/>
          <w:szCs w:val="24"/>
        </w:rPr>
        <w:t>, as exigências do inciso XI, art. 7° da Lei 12.305, de 02 de agosto de 2010, que institui a Política Nacional de Resíduos Sólidos – PNRS;</w:t>
      </w:r>
    </w:p>
    <w:p w:rsidR="00A6165E" w:rsidRPr="00F15B8B" w:rsidRDefault="00A6165E" w:rsidP="008E060A">
      <w:pPr>
        <w:numPr>
          <w:ilvl w:val="1"/>
          <w:numId w:val="6"/>
        </w:numPr>
        <w:tabs>
          <w:tab w:val="left" w:pos="284"/>
          <w:tab w:val="left" w:pos="851"/>
        </w:tabs>
        <w:ind w:left="0" w:firstLine="284"/>
        <w:jc w:val="both"/>
        <w:rPr>
          <w:rFonts w:asciiTheme="minorHAnsi" w:eastAsia="Times New Roman"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Cumprir, no que </w:t>
      </w:r>
      <w:proofErr w:type="gramStart"/>
      <w:r w:rsidRPr="00F15B8B">
        <w:rPr>
          <w:rFonts w:asciiTheme="minorHAnsi" w:eastAsia="Times New Roman" w:hAnsiTheme="minorHAnsi" w:cstheme="minorHAnsi"/>
          <w:color w:val="000000" w:themeColor="text1"/>
          <w:sz w:val="24"/>
          <w:szCs w:val="24"/>
        </w:rPr>
        <w:t>couber</w:t>
      </w:r>
      <w:proofErr w:type="gramEnd"/>
      <w:r w:rsidRPr="00F15B8B">
        <w:rPr>
          <w:rFonts w:asciiTheme="minorHAnsi" w:eastAsia="Times New Roman" w:hAnsiTheme="minorHAnsi" w:cstheme="minorHAnsi"/>
          <w:color w:val="000000" w:themeColor="text1"/>
          <w:sz w:val="24"/>
          <w:szCs w:val="24"/>
        </w:rPr>
        <w:t>, as exigências do art. 6° da Instrução Normativa MPOG n°01, de 19 de janeiro de 2010, que estabelece as práticas de sustentabilidade na execução dos serviços.</w:t>
      </w:r>
    </w:p>
    <w:p w:rsidR="00A6165E" w:rsidRPr="00F15B8B" w:rsidRDefault="00A6165E" w:rsidP="00A6165E">
      <w:pPr>
        <w:jc w:val="both"/>
        <w:rPr>
          <w:rFonts w:asciiTheme="minorHAnsi" w:hAnsiTheme="minorHAnsi" w:cstheme="minorHAnsi"/>
          <w:color w:val="000000" w:themeColor="text1"/>
          <w:sz w:val="24"/>
          <w:szCs w:val="24"/>
        </w:rPr>
      </w:pPr>
    </w:p>
    <w:p w:rsidR="008F0A8F" w:rsidRPr="00F15B8B" w:rsidRDefault="002E7AEE">
      <w:pPr>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1</w:t>
      </w:r>
      <w:r w:rsidR="00A6165E" w:rsidRPr="00F15B8B">
        <w:rPr>
          <w:rFonts w:asciiTheme="minorHAnsi" w:eastAsia="Times New Roman" w:hAnsiTheme="minorHAnsi" w:cstheme="minorHAnsi"/>
          <w:b/>
          <w:bCs/>
          <w:color w:val="000000" w:themeColor="text1"/>
          <w:sz w:val="24"/>
          <w:szCs w:val="24"/>
        </w:rPr>
        <w:t>4</w:t>
      </w:r>
      <w:r w:rsidRPr="00F15B8B">
        <w:rPr>
          <w:rFonts w:asciiTheme="minorHAnsi" w:eastAsia="Times New Roman" w:hAnsiTheme="minorHAnsi" w:cstheme="minorHAnsi"/>
          <w:b/>
          <w:bCs/>
          <w:color w:val="000000" w:themeColor="text1"/>
          <w:sz w:val="24"/>
          <w:szCs w:val="24"/>
        </w:rPr>
        <w:t>. CONDIÇÕES GERAIS</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w:t>
      </w:r>
      <w:r w:rsidR="00A6165E" w:rsidRPr="00F15B8B">
        <w:rPr>
          <w:rFonts w:asciiTheme="minorHAnsi" w:eastAsia="Times New Roman" w:hAnsiTheme="minorHAnsi" w:cstheme="minorHAnsi"/>
          <w:color w:val="000000" w:themeColor="text1"/>
          <w:sz w:val="24"/>
          <w:szCs w:val="24"/>
        </w:rPr>
        <w:t>4</w:t>
      </w:r>
      <w:r w:rsidRPr="00F15B8B">
        <w:rPr>
          <w:rFonts w:asciiTheme="minorHAnsi" w:eastAsia="Times New Roman" w:hAnsiTheme="minorHAnsi" w:cstheme="minorHAnsi"/>
          <w:color w:val="000000" w:themeColor="text1"/>
          <w:sz w:val="24"/>
          <w:szCs w:val="24"/>
        </w:rPr>
        <w:t>.1 As condições e especificações previstas neste Termo de Referência prevalecem sobre quaisquer outras e o participante não poderá alegar desconhecimento destas previsões.</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w:t>
      </w:r>
      <w:r w:rsidR="00A6165E" w:rsidRPr="00F15B8B">
        <w:rPr>
          <w:rFonts w:asciiTheme="minorHAnsi" w:eastAsia="Times New Roman" w:hAnsiTheme="minorHAnsi" w:cstheme="minorHAnsi"/>
          <w:color w:val="000000" w:themeColor="text1"/>
          <w:sz w:val="24"/>
          <w:szCs w:val="24"/>
        </w:rPr>
        <w:t>4</w:t>
      </w:r>
      <w:r w:rsidRPr="00F15B8B">
        <w:rPr>
          <w:rFonts w:asciiTheme="minorHAnsi" w:eastAsia="Times New Roman" w:hAnsiTheme="minorHAnsi" w:cstheme="minorHAnsi"/>
          <w:color w:val="000000" w:themeColor="text1"/>
          <w:sz w:val="24"/>
          <w:szCs w:val="24"/>
        </w:rPr>
        <w:t xml:space="preserve">.2 </w:t>
      </w:r>
      <w:proofErr w:type="gramStart"/>
      <w:r w:rsidRPr="00F15B8B">
        <w:rPr>
          <w:rFonts w:asciiTheme="minorHAnsi" w:eastAsia="Times New Roman" w:hAnsiTheme="minorHAnsi" w:cstheme="minorHAnsi"/>
          <w:color w:val="000000" w:themeColor="text1"/>
          <w:sz w:val="24"/>
          <w:szCs w:val="24"/>
        </w:rPr>
        <w:t>É</w:t>
      </w:r>
      <w:proofErr w:type="gramEnd"/>
      <w:r w:rsidRPr="00F15B8B">
        <w:rPr>
          <w:rFonts w:asciiTheme="minorHAnsi" w:eastAsia="Times New Roman" w:hAnsiTheme="minorHAnsi" w:cstheme="minorHAnsi"/>
          <w:color w:val="000000" w:themeColor="text1"/>
          <w:sz w:val="24"/>
          <w:szCs w:val="24"/>
        </w:rPr>
        <w:t xml:space="preserve"> de responsabilidade do preponente o conhecimento das características dos materiais relacionados no objeto desta licitação.</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w:t>
      </w:r>
      <w:r w:rsidR="00A6165E" w:rsidRPr="00F15B8B">
        <w:rPr>
          <w:rFonts w:asciiTheme="minorHAnsi" w:eastAsia="Times New Roman" w:hAnsiTheme="minorHAnsi" w:cstheme="minorHAnsi"/>
          <w:color w:val="000000" w:themeColor="text1"/>
          <w:sz w:val="24"/>
          <w:szCs w:val="24"/>
        </w:rPr>
        <w:t>4</w:t>
      </w:r>
      <w:r w:rsidRPr="00F15B8B">
        <w:rPr>
          <w:rFonts w:asciiTheme="minorHAnsi" w:eastAsia="Times New Roman" w:hAnsiTheme="minorHAnsi" w:cstheme="minorHAnsi"/>
          <w:color w:val="000000" w:themeColor="text1"/>
          <w:sz w:val="24"/>
          <w:szCs w:val="24"/>
        </w:rPr>
        <w:t>.3 As comunicações entre o Contratante e a Contratada serão feitas por escrito e juntadas aos autos pela fiscalização.</w:t>
      </w:r>
    </w:p>
    <w:p w:rsidR="008F0A8F" w:rsidRPr="00F15B8B" w:rsidRDefault="002E7AEE">
      <w:pPr>
        <w:ind w:firstLine="283"/>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w:t>
      </w:r>
      <w:r w:rsidR="00A6165E" w:rsidRPr="00F15B8B">
        <w:rPr>
          <w:rFonts w:asciiTheme="minorHAnsi" w:eastAsia="Times New Roman" w:hAnsiTheme="minorHAnsi" w:cstheme="minorHAnsi"/>
          <w:color w:val="000000" w:themeColor="text1"/>
          <w:sz w:val="24"/>
          <w:szCs w:val="24"/>
        </w:rPr>
        <w:t>4</w:t>
      </w:r>
      <w:r w:rsidRPr="00F15B8B">
        <w:rPr>
          <w:rFonts w:asciiTheme="minorHAnsi" w:eastAsia="Times New Roman" w:hAnsiTheme="minorHAnsi" w:cstheme="minorHAnsi"/>
          <w:color w:val="000000" w:themeColor="text1"/>
          <w:sz w:val="24"/>
          <w:szCs w:val="24"/>
        </w:rPr>
        <w:t xml:space="preserve">.4 </w:t>
      </w:r>
      <w:proofErr w:type="gramStart"/>
      <w:r w:rsidRPr="00F15B8B">
        <w:rPr>
          <w:rFonts w:asciiTheme="minorHAnsi" w:eastAsia="Times New Roman" w:hAnsiTheme="minorHAnsi" w:cstheme="minorHAnsi"/>
          <w:color w:val="000000" w:themeColor="text1"/>
          <w:sz w:val="24"/>
          <w:szCs w:val="24"/>
        </w:rPr>
        <w:t>É</w:t>
      </w:r>
      <w:proofErr w:type="gramEnd"/>
      <w:r w:rsidRPr="00F15B8B">
        <w:rPr>
          <w:rFonts w:asciiTheme="minorHAnsi" w:eastAsia="Times New Roman" w:hAnsiTheme="minorHAnsi" w:cstheme="minorHAnsi"/>
          <w:color w:val="000000" w:themeColor="text1"/>
          <w:sz w:val="24"/>
          <w:szCs w:val="24"/>
        </w:rPr>
        <w:t xml:space="preserve"> expressamente proibido à Contratada:</w:t>
      </w:r>
    </w:p>
    <w:p w:rsidR="008F0A8F" w:rsidRPr="00F15B8B" w:rsidRDefault="002E7AEE">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w:t>
      </w:r>
      <w:r w:rsidR="00A6165E" w:rsidRPr="00F15B8B">
        <w:rPr>
          <w:rFonts w:asciiTheme="minorHAnsi" w:eastAsia="Times New Roman" w:hAnsiTheme="minorHAnsi" w:cstheme="minorHAnsi"/>
          <w:color w:val="000000" w:themeColor="text1"/>
          <w:sz w:val="24"/>
          <w:szCs w:val="24"/>
        </w:rPr>
        <w:t>4</w:t>
      </w:r>
      <w:r w:rsidRPr="00F15B8B">
        <w:rPr>
          <w:rFonts w:asciiTheme="minorHAnsi" w:eastAsia="Times New Roman" w:hAnsiTheme="minorHAnsi" w:cstheme="minorHAnsi"/>
          <w:color w:val="000000" w:themeColor="text1"/>
          <w:sz w:val="24"/>
          <w:szCs w:val="24"/>
        </w:rPr>
        <w:t>.4.1 subcontratar o objeto desta licitação, exceto a subcontratação parcial devidamente justificada e autorizada pelo Contratante, sem prejuízo das suas responsabilidades contratuais e legais;</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w:t>
      </w:r>
      <w:r w:rsidR="00A6165E" w:rsidRPr="00F15B8B">
        <w:rPr>
          <w:rFonts w:asciiTheme="minorHAnsi" w:eastAsia="Times New Roman" w:hAnsiTheme="minorHAnsi" w:cstheme="minorHAnsi"/>
          <w:color w:val="000000" w:themeColor="text1"/>
          <w:sz w:val="24"/>
          <w:szCs w:val="24"/>
        </w:rPr>
        <w:t>4</w:t>
      </w:r>
      <w:r w:rsidRPr="00F15B8B">
        <w:rPr>
          <w:rFonts w:asciiTheme="minorHAnsi" w:eastAsia="Times New Roman" w:hAnsiTheme="minorHAnsi" w:cstheme="minorHAnsi"/>
          <w:color w:val="000000" w:themeColor="text1"/>
          <w:sz w:val="24"/>
          <w:szCs w:val="24"/>
        </w:rPr>
        <w:t>.4.2 veicular publicidade comercial acerca do objeto desta contratação, salvo se houver prévia autorização da Administração do 38º Batalhão de Infantaria.</w:t>
      </w:r>
    </w:p>
    <w:p w:rsidR="008F0A8F" w:rsidRPr="00F15B8B" w:rsidRDefault="008F0A8F">
      <w:pPr>
        <w:spacing w:line="200" w:lineRule="exact"/>
        <w:rPr>
          <w:rFonts w:asciiTheme="minorHAnsi" w:hAnsiTheme="minorHAnsi" w:cstheme="minorHAnsi"/>
          <w:color w:val="000000" w:themeColor="text1"/>
          <w:sz w:val="24"/>
          <w:szCs w:val="24"/>
        </w:rPr>
      </w:pPr>
    </w:p>
    <w:p w:rsidR="008F0A8F" w:rsidRPr="00F15B8B" w:rsidRDefault="002E7AEE" w:rsidP="00517EFD">
      <w:pPr>
        <w:ind w:right="-2"/>
        <w:jc w:val="center"/>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Vila Velha - ES, </w:t>
      </w:r>
      <w:r w:rsidR="005F2AC1">
        <w:rPr>
          <w:rFonts w:asciiTheme="minorHAnsi" w:eastAsia="Times New Roman" w:hAnsiTheme="minorHAnsi" w:cstheme="minorHAnsi"/>
          <w:color w:val="000000" w:themeColor="text1"/>
          <w:sz w:val="24"/>
          <w:szCs w:val="24"/>
        </w:rPr>
        <w:t>1º de setembro</w:t>
      </w:r>
      <w:r w:rsidR="00517EFD" w:rsidRPr="00F15B8B">
        <w:rPr>
          <w:rFonts w:asciiTheme="minorHAnsi" w:eastAsia="Times New Roman" w:hAnsiTheme="minorHAnsi" w:cstheme="minorHAnsi"/>
          <w:color w:val="000000" w:themeColor="text1"/>
          <w:sz w:val="24"/>
          <w:szCs w:val="24"/>
        </w:rPr>
        <w:t xml:space="preserve"> de</w:t>
      </w:r>
      <w:r w:rsidR="000D64DB" w:rsidRPr="00F15B8B">
        <w:rPr>
          <w:rFonts w:asciiTheme="minorHAnsi" w:eastAsia="Times New Roman" w:hAnsiTheme="minorHAnsi" w:cstheme="minorHAnsi"/>
          <w:color w:val="000000" w:themeColor="text1"/>
          <w:sz w:val="24"/>
          <w:szCs w:val="24"/>
        </w:rPr>
        <w:t xml:space="preserve"> 2022</w:t>
      </w:r>
      <w:r w:rsidRPr="00F15B8B">
        <w:rPr>
          <w:rFonts w:asciiTheme="minorHAnsi" w:eastAsia="Times New Roman" w:hAnsiTheme="minorHAnsi" w:cstheme="minorHAnsi"/>
          <w:color w:val="000000" w:themeColor="text1"/>
          <w:sz w:val="24"/>
          <w:szCs w:val="24"/>
        </w:rPr>
        <w:t>.</w:t>
      </w:r>
    </w:p>
    <w:p w:rsidR="000D7163" w:rsidRPr="00F15B8B" w:rsidRDefault="000D7163">
      <w:pPr>
        <w:spacing w:line="200" w:lineRule="exact"/>
        <w:rPr>
          <w:rFonts w:asciiTheme="minorHAnsi" w:hAnsiTheme="minorHAnsi" w:cstheme="minorHAnsi"/>
          <w:color w:val="000000" w:themeColor="text1"/>
          <w:sz w:val="12"/>
          <w:szCs w:val="12"/>
        </w:rPr>
      </w:pPr>
    </w:p>
    <w:p w:rsidR="001F0D0A" w:rsidRPr="00F15B8B" w:rsidRDefault="001F0D0A">
      <w:pPr>
        <w:spacing w:line="200" w:lineRule="exact"/>
        <w:rPr>
          <w:rFonts w:asciiTheme="minorHAnsi" w:hAnsiTheme="minorHAnsi" w:cstheme="minorHAnsi"/>
          <w:color w:val="000000" w:themeColor="text1"/>
          <w:sz w:val="12"/>
          <w:szCs w:val="12"/>
        </w:rPr>
      </w:pPr>
    </w:p>
    <w:p w:rsidR="00A648E4" w:rsidRPr="00A648E4" w:rsidRDefault="00A648E4" w:rsidP="00A648E4">
      <w:pPr>
        <w:jc w:val="center"/>
        <w:rPr>
          <w:rFonts w:asciiTheme="minorHAnsi" w:eastAsia="Times New Roman" w:hAnsiTheme="minorHAnsi" w:cstheme="minorHAnsi"/>
          <w:b/>
          <w:bCs/>
          <w:color w:val="000000" w:themeColor="text1"/>
          <w:sz w:val="24"/>
          <w:szCs w:val="24"/>
          <w:lang w:val="pt-PT"/>
        </w:rPr>
      </w:pPr>
      <w:r w:rsidRPr="00A648E4">
        <w:rPr>
          <w:rFonts w:asciiTheme="minorHAnsi" w:eastAsia="Times New Roman" w:hAnsiTheme="minorHAnsi" w:cstheme="minorHAnsi"/>
          <w:b/>
          <w:bCs/>
          <w:color w:val="000000" w:themeColor="text1"/>
          <w:sz w:val="24"/>
          <w:szCs w:val="24"/>
          <w:lang w:val="pt-PT"/>
        </w:rPr>
        <w:t>________________________________________</w:t>
      </w:r>
    </w:p>
    <w:p w:rsidR="005F2AC1" w:rsidRPr="005F2AC1" w:rsidRDefault="005F2AC1" w:rsidP="005F2AC1">
      <w:pPr>
        <w:jc w:val="center"/>
        <w:rPr>
          <w:rFonts w:asciiTheme="minorHAnsi" w:eastAsia="Times New Roman" w:hAnsiTheme="minorHAnsi" w:cstheme="minorHAnsi"/>
          <w:b/>
          <w:bCs/>
          <w:color w:val="000000" w:themeColor="text1"/>
          <w:sz w:val="24"/>
          <w:szCs w:val="24"/>
          <w:lang w:val="pt-PT"/>
        </w:rPr>
      </w:pPr>
      <w:r w:rsidRPr="005F2AC1">
        <w:rPr>
          <w:rFonts w:asciiTheme="minorHAnsi" w:eastAsia="Times New Roman" w:hAnsiTheme="minorHAnsi" w:cstheme="minorHAnsi"/>
          <w:b/>
          <w:bCs/>
          <w:color w:val="000000" w:themeColor="text1"/>
          <w:sz w:val="24"/>
          <w:szCs w:val="24"/>
        </w:rPr>
        <w:t xml:space="preserve">CARLOS ALBERTO BIMBATO JUNIOR </w:t>
      </w:r>
      <w:r w:rsidRPr="005F2AC1">
        <w:rPr>
          <w:rFonts w:asciiTheme="minorHAnsi" w:eastAsia="Times New Roman" w:hAnsiTheme="minorHAnsi" w:cstheme="minorHAnsi"/>
          <w:b/>
          <w:bCs/>
          <w:color w:val="000000" w:themeColor="text1"/>
          <w:sz w:val="24"/>
          <w:szCs w:val="24"/>
          <w:lang w:val="pt-PT"/>
        </w:rPr>
        <w:t xml:space="preserve">– 1˚ Ten </w:t>
      </w:r>
    </w:p>
    <w:p w:rsidR="005F2AC1" w:rsidRPr="005F2AC1" w:rsidRDefault="005F2AC1" w:rsidP="005F2AC1">
      <w:pPr>
        <w:jc w:val="center"/>
        <w:rPr>
          <w:rFonts w:asciiTheme="minorHAnsi" w:eastAsia="Times New Roman" w:hAnsiTheme="minorHAnsi" w:cstheme="minorHAnsi"/>
          <w:bCs/>
          <w:color w:val="000000" w:themeColor="text1"/>
          <w:sz w:val="24"/>
          <w:szCs w:val="24"/>
          <w:lang w:val="pt-PT"/>
        </w:rPr>
      </w:pPr>
      <w:r w:rsidRPr="005F2AC1">
        <w:rPr>
          <w:rFonts w:asciiTheme="minorHAnsi" w:eastAsia="Times New Roman" w:hAnsiTheme="minorHAnsi" w:cstheme="minorHAnsi"/>
          <w:bCs/>
          <w:color w:val="000000" w:themeColor="text1"/>
          <w:sz w:val="24"/>
          <w:szCs w:val="24"/>
          <w:lang w:val="pt-PT"/>
        </w:rPr>
        <w:t>Encarregado do Setor de Materiais</w:t>
      </w:r>
    </w:p>
    <w:p w:rsidR="008F0A8F" w:rsidRPr="00A648E4" w:rsidRDefault="008F0A8F" w:rsidP="00A648E4">
      <w:pPr>
        <w:jc w:val="center"/>
        <w:rPr>
          <w:rFonts w:asciiTheme="minorHAnsi" w:eastAsia="Times New Roman" w:hAnsiTheme="minorHAnsi" w:cstheme="minorHAnsi"/>
          <w:color w:val="000000" w:themeColor="text1"/>
          <w:sz w:val="24"/>
          <w:szCs w:val="24"/>
        </w:rPr>
      </w:pPr>
    </w:p>
    <w:sectPr w:rsidR="008F0A8F" w:rsidRPr="00A648E4" w:rsidSect="00091E97">
      <w:pgSz w:w="11906" w:h="16838"/>
      <w:pgMar w:top="851" w:right="851" w:bottom="851" w:left="1134" w:header="0" w:footer="0" w:gutter="0"/>
      <w:cols w:space="720"/>
      <w:formProt w:val="0"/>
      <w:docGrid w:linePitch="24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eeSans">
    <w:altName w:val="Times New Roman"/>
    <w:charset w:val="01"/>
    <w:family w:val="auto"/>
    <w:pitch w:val="variable"/>
  </w:font>
  <w:font w:name="Lohit Hindi">
    <w:altName w:val="Times New Roman"/>
    <w:charset w:val="01"/>
    <w:family w:val="auto"/>
    <w:pitch w:val="variable"/>
  </w:font>
  <w:font w:name="Ecofont_Spranq_eco_Sans">
    <w:altName w:val="Menlo"/>
    <w:charset w:val="00"/>
    <w:family w:val="swiss"/>
    <w:pitch w:val="variable"/>
    <w:sig w:usb0="800000AF" w:usb1="1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89337C"/>
    <w:multiLevelType w:val="multilevel"/>
    <w:tmpl w:val="A25E7A1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198F3EFB"/>
    <w:multiLevelType w:val="multilevel"/>
    <w:tmpl w:val="B2005504"/>
    <w:lvl w:ilvl="0">
      <w:start w:val="1"/>
      <w:numFmt w:val="decimal"/>
      <w:lvlText w:val="%1."/>
      <w:lvlJc w:val="left"/>
      <w:pPr>
        <w:ind w:left="360" w:hanging="360"/>
      </w:pPr>
      <w:rPr>
        <w:b/>
      </w:rPr>
    </w:lvl>
    <w:lvl w:ilvl="1">
      <w:start w:val="1"/>
      <w:numFmt w:val="decimal"/>
      <w:lvlText w:val="%1.%2."/>
      <w:lvlJc w:val="left"/>
      <w:pPr>
        <w:ind w:left="1000" w:hanging="432"/>
      </w:pPr>
      <w:rPr>
        <w:b w:val="0"/>
        <w:i w:val="0"/>
        <w:color w:val="auto"/>
        <w:sz w:val="22"/>
        <w:szCs w:val="22"/>
      </w:rPr>
    </w:lvl>
    <w:lvl w:ilvl="2">
      <w:start w:val="1"/>
      <w:numFmt w:val="decimal"/>
      <w:lvlText w:val="%1.%2.%3."/>
      <w:lvlJc w:val="left"/>
      <w:pPr>
        <w:ind w:left="504" w:hanging="504"/>
      </w:pPr>
      <w:rPr>
        <w:b w:val="0"/>
        <w:color w:val="auto"/>
        <w:sz w:val="24"/>
        <w:szCs w:val="24"/>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E130303"/>
    <w:multiLevelType w:val="multilevel"/>
    <w:tmpl w:val="685AD110"/>
    <w:lvl w:ilvl="0">
      <w:start w:val="5"/>
      <w:numFmt w:val="decimal"/>
      <w:lvlText w:val="%1."/>
      <w:lvlJc w:val="left"/>
      <w:pPr>
        <w:ind w:left="720" w:hanging="360"/>
      </w:p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4">
    <w:nsid w:val="33AB53FE"/>
    <w:multiLevelType w:val="multilevel"/>
    <w:tmpl w:val="DED2C2BE"/>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7AE6245E"/>
    <w:multiLevelType w:val="multilevel"/>
    <w:tmpl w:val="B0ECBE50"/>
    <w:lvl w:ilvl="0">
      <w:start w:val="13"/>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
  </w:num>
  <w:num w:numId="2">
    <w:abstractNumId w:val="1"/>
  </w:num>
  <w:num w:numId="3">
    <w:abstractNumId w:val="0"/>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9"/>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A8F"/>
    <w:rsid w:val="000037EF"/>
    <w:rsid w:val="00030740"/>
    <w:rsid w:val="00091E97"/>
    <w:rsid w:val="000C6D65"/>
    <w:rsid w:val="000D64DB"/>
    <w:rsid w:val="000D7163"/>
    <w:rsid w:val="00132B1B"/>
    <w:rsid w:val="00171022"/>
    <w:rsid w:val="0019300C"/>
    <w:rsid w:val="001F0D0A"/>
    <w:rsid w:val="00274B1A"/>
    <w:rsid w:val="002E7AEE"/>
    <w:rsid w:val="003104B2"/>
    <w:rsid w:val="00462601"/>
    <w:rsid w:val="004860DA"/>
    <w:rsid w:val="004B49A1"/>
    <w:rsid w:val="00517EFD"/>
    <w:rsid w:val="005F2AC1"/>
    <w:rsid w:val="00642E2B"/>
    <w:rsid w:val="00671293"/>
    <w:rsid w:val="00675A2E"/>
    <w:rsid w:val="00724F07"/>
    <w:rsid w:val="007546E8"/>
    <w:rsid w:val="007B745B"/>
    <w:rsid w:val="007F6C7E"/>
    <w:rsid w:val="0083357C"/>
    <w:rsid w:val="00834113"/>
    <w:rsid w:val="00886CEA"/>
    <w:rsid w:val="008E060A"/>
    <w:rsid w:val="008F0A8F"/>
    <w:rsid w:val="00A3648D"/>
    <w:rsid w:val="00A6165E"/>
    <w:rsid w:val="00A648E4"/>
    <w:rsid w:val="00AB649A"/>
    <w:rsid w:val="00B23C16"/>
    <w:rsid w:val="00B55461"/>
    <w:rsid w:val="00B772DC"/>
    <w:rsid w:val="00B82288"/>
    <w:rsid w:val="00BB32E4"/>
    <w:rsid w:val="00BD5D03"/>
    <w:rsid w:val="00C01976"/>
    <w:rsid w:val="00C11474"/>
    <w:rsid w:val="00C7310A"/>
    <w:rsid w:val="00C92A21"/>
    <w:rsid w:val="00CC33ED"/>
    <w:rsid w:val="00DA0C72"/>
    <w:rsid w:val="00DC34B3"/>
    <w:rsid w:val="00E07A13"/>
    <w:rsid w:val="00EB5F86"/>
    <w:rsid w:val="00F15B8B"/>
    <w:rsid w:val="00F93B45"/>
    <w:rsid w:val="00FA761E"/>
    <w:rsid w:val="00FA76D6"/>
    <w:rsid w:val="00FD0D2E"/>
    <w:rsid w:val="00FF5BFB"/>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basedOn w:val="Fontepargpadro"/>
    <w:uiPriority w:val="99"/>
    <w:unhideWhenUsed/>
    <w:rsid w:val="004D5BDC"/>
    <w:rPr>
      <w:color w:val="0000FF"/>
      <w:u w:val="single"/>
    </w:rPr>
  </w:style>
  <w:style w:type="character" w:customStyle="1" w:styleId="TtuloChar">
    <w:name w:val="Título Char"/>
    <w:basedOn w:val="Fontepargpadro"/>
    <w:link w:val="Ttulo"/>
    <w:qFormat/>
    <w:rsid w:val="005402FB"/>
    <w:rPr>
      <w:rFonts w:eastAsia="Times New Roman"/>
      <w:b/>
      <w:bCs/>
      <w:sz w:val="24"/>
      <w:szCs w:val="24"/>
      <w:u w:val="single"/>
      <w:lang w:val="x-none"/>
    </w:rPr>
  </w:style>
  <w:style w:type="character" w:customStyle="1" w:styleId="TextodebaloChar">
    <w:name w:val="Texto de balão Char"/>
    <w:basedOn w:val="Fontepargpadro"/>
    <w:link w:val="Textodebalo"/>
    <w:uiPriority w:val="99"/>
    <w:semiHidden/>
    <w:qFormat/>
    <w:rsid w:val="00CB4C68"/>
    <w:rPr>
      <w:rFonts w:ascii="Tahoma" w:hAnsi="Tahoma" w:cs="Tahoma"/>
      <w:sz w:val="16"/>
      <w:szCs w:val="16"/>
    </w:rPr>
  </w:style>
  <w:style w:type="paragraph" w:styleId="Ttulo">
    <w:name w:val="Title"/>
    <w:basedOn w:val="Normal"/>
    <w:next w:val="Corpodetexto"/>
    <w:link w:val="TtuloChar"/>
    <w:qFormat/>
    <w:rsid w:val="005402FB"/>
  </w:style>
  <w:style w:type="paragraph" w:styleId="Corpodetexto">
    <w:name w:val="Body Text"/>
    <w:basedOn w:val="Normal"/>
    <w:link w:val="CorpodetextoChar"/>
    <w:pPr>
      <w:spacing w:after="140" w:line="288" w:lineRule="auto"/>
    </w:pPr>
  </w:style>
  <w:style w:type="paragraph" w:styleId="Lista">
    <w:name w:val="List"/>
    <w:basedOn w:val="Corpodetexto"/>
    <w:rPr>
      <w:rFonts w:cs="FreeSans"/>
    </w:rPr>
  </w:style>
  <w:style w:type="paragraph" w:styleId="Legenda">
    <w:name w:val="caption"/>
    <w:basedOn w:val="Normal"/>
    <w:qFormat/>
    <w:rsid w:val="005402FB"/>
    <w:pPr>
      <w:suppressLineNumbers/>
      <w:suppressAutoHyphens/>
      <w:spacing w:before="120" w:after="120"/>
    </w:pPr>
    <w:rPr>
      <w:rFonts w:eastAsia="Times New Roman" w:cs="Lohit Hindi"/>
      <w:i/>
      <w:iCs/>
      <w:sz w:val="24"/>
      <w:szCs w:val="24"/>
      <w:lang w:eastAsia="zh-CN"/>
    </w:rPr>
  </w:style>
  <w:style w:type="paragraph" w:customStyle="1" w:styleId="ndice">
    <w:name w:val="Índice"/>
    <w:basedOn w:val="Normal"/>
    <w:qFormat/>
    <w:pPr>
      <w:suppressLineNumbers/>
    </w:pPr>
    <w:rPr>
      <w:rFonts w:cs="FreeSans"/>
    </w:rPr>
  </w:style>
  <w:style w:type="paragraph" w:styleId="SemEspaamento">
    <w:name w:val="No Spacing"/>
    <w:uiPriority w:val="1"/>
    <w:qFormat/>
    <w:rsid w:val="005402FB"/>
    <w:rPr>
      <w:rFonts w:eastAsia="Times New Roman"/>
      <w:sz w:val="24"/>
      <w:szCs w:val="24"/>
    </w:rPr>
  </w:style>
  <w:style w:type="paragraph" w:styleId="Textodebalo">
    <w:name w:val="Balloon Text"/>
    <w:basedOn w:val="Normal"/>
    <w:link w:val="TextodebaloChar"/>
    <w:uiPriority w:val="99"/>
    <w:semiHidden/>
    <w:unhideWhenUsed/>
    <w:qFormat/>
    <w:rsid w:val="00CB4C68"/>
    <w:rPr>
      <w:rFonts w:ascii="Tahoma" w:hAnsi="Tahoma" w:cs="Tahoma"/>
      <w:sz w:val="16"/>
      <w:szCs w:val="16"/>
    </w:rPr>
  </w:style>
  <w:style w:type="paragraph" w:styleId="PargrafodaLista">
    <w:name w:val="List Paragraph"/>
    <w:basedOn w:val="Normal"/>
    <w:uiPriority w:val="34"/>
    <w:qFormat/>
    <w:rsid w:val="00A6165E"/>
    <w:pPr>
      <w:ind w:left="720"/>
      <w:contextualSpacing/>
    </w:pPr>
    <w:rPr>
      <w:rFonts w:ascii="Ecofont_Spranq_eco_Sans" w:eastAsia="Times New Roman" w:hAnsi="Ecofont_Spranq_eco_Sans" w:cs="Tahoma"/>
      <w:sz w:val="24"/>
      <w:szCs w:val="24"/>
    </w:rPr>
  </w:style>
  <w:style w:type="character" w:customStyle="1" w:styleId="CorpodetextoChar">
    <w:name w:val="Corpo de texto Char"/>
    <w:basedOn w:val="Fontepargpadro"/>
    <w:link w:val="Corpodetexto"/>
    <w:rsid w:val="00C01976"/>
  </w:style>
  <w:style w:type="paragraph" w:styleId="Recuodecorpodetexto">
    <w:name w:val="Body Text Indent"/>
    <w:basedOn w:val="Normal"/>
    <w:link w:val="RecuodecorpodetextoChar"/>
    <w:uiPriority w:val="99"/>
    <w:semiHidden/>
    <w:unhideWhenUsed/>
    <w:rsid w:val="00A648E4"/>
    <w:pPr>
      <w:spacing w:after="120"/>
      <w:ind w:left="283"/>
    </w:pPr>
  </w:style>
  <w:style w:type="character" w:customStyle="1" w:styleId="RecuodecorpodetextoChar">
    <w:name w:val="Recuo de corpo de texto Char"/>
    <w:basedOn w:val="Fontepargpadro"/>
    <w:link w:val="Recuodecorpodetexto"/>
    <w:uiPriority w:val="99"/>
    <w:semiHidden/>
    <w:rsid w:val="00A648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basedOn w:val="Fontepargpadro"/>
    <w:uiPriority w:val="99"/>
    <w:unhideWhenUsed/>
    <w:rsid w:val="004D5BDC"/>
    <w:rPr>
      <w:color w:val="0000FF"/>
      <w:u w:val="single"/>
    </w:rPr>
  </w:style>
  <w:style w:type="character" w:customStyle="1" w:styleId="TtuloChar">
    <w:name w:val="Título Char"/>
    <w:basedOn w:val="Fontepargpadro"/>
    <w:link w:val="Ttulo"/>
    <w:qFormat/>
    <w:rsid w:val="005402FB"/>
    <w:rPr>
      <w:rFonts w:eastAsia="Times New Roman"/>
      <w:b/>
      <w:bCs/>
      <w:sz w:val="24"/>
      <w:szCs w:val="24"/>
      <w:u w:val="single"/>
      <w:lang w:val="x-none"/>
    </w:rPr>
  </w:style>
  <w:style w:type="character" w:customStyle="1" w:styleId="TextodebaloChar">
    <w:name w:val="Texto de balão Char"/>
    <w:basedOn w:val="Fontepargpadro"/>
    <w:link w:val="Textodebalo"/>
    <w:uiPriority w:val="99"/>
    <w:semiHidden/>
    <w:qFormat/>
    <w:rsid w:val="00CB4C68"/>
    <w:rPr>
      <w:rFonts w:ascii="Tahoma" w:hAnsi="Tahoma" w:cs="Tahoma"/>
      <w:sz w:val="16"/>
      <w:szCs w:val="16"/>
    </w:rPr>
  </w:style>
  <w:style w:type="paragraph" w:styleId="Ttulo">
    <w:name w:val="Title"/>
    <w:basedOn w:val="Normal"/>
    <w:next w:val="Corpodetexto"/>
    <w:link w:val="TtuloChar"/>
    <w:qFormat/>
    <w:rsid w:val="005402FB"/>
  </w:style>
  <w:style w:type="paragraph" w:styleId="Corpodetexto">
    <w:name w:val="Body Text"/>
    <w:basedOn w:val="Normal"/>
    <w:link w:val="CorpodetextoChar"/>
    <w:pPr>
      <w:spacing w:after="140" w:line="288" w:lineRule="auto"/>
    </w:pPr>
  </w:style>
  <w:style w:type="paragraph" w:styleId="Lista">
    <w:name w:val="List"/>
    <w:basedOn w:val="Corpodetexto"/>
    <w:rPr>
      <w:rFonts w:cs="FreeSans"/>
    </w:rPr>
  </w:style>
  <w:style w:type="paragraph" w:styleId="Legenda">
    <w:name w:val="caption"/>
    <w:basedOn w:val="Normal"/>
    <w:qFormat/>
    <w:rsid w:val="005402FB"/>
    <w:pPr>
      <w:suppressLineNumbers/>
      <w:suppressAutoHyphens/>
      <w:spacing w:before="120" w:after="120"/>
    </w:pPr>
    <w:rPr>
      <w:rFonts w:eastAsia="Times New Roman" w:cs="Lohit Hindi"/>
      <w:i/>
      <w:iCs/>
      <w:sz w:val="24"/>
      <w:szCs w:val="24"/>
      <w:lang w:eastAsia="zh-CN"/>
    </w:rPr>
  </w:style>
  <w:style w:type="paragraph" w:customStyle="1" w:styleId="ndice">
    <w:name w:val="Índice"/>
    <w:basedOn w:val="Normal"/>
    <w:qFormat/>
    <w:pPr>
      <w:suppressLineNumbers/>
    </w:pPr>
    <w:rPr>
      <w:rFonts w:cs="FreeSans"/>
    </w:rPr>
  </w:style>
  <w:style w:type="paragraph" w:styleId="SemEspaamento">
    <w:name w:val="No Spacing"/>
    <w:uiPriority w:val="1"/>
    <w:qFormat/>
    <w:rsid w:val="005402FB"/>
    <w:rPr>
      <w:rFonts w:eastAsia="Times New Roman"/>
      <w:sz w:val="24"/>
      <w:szCs w:val="24"/>
    </w:rPr>
  </w:style>
  <w:style w:type="paragraph" w:styleId="Textodebalo">
    <w:name w:val="Balloon Text"/>
    <w:basedOn w:val="Normal"/>
    <w:link w:val="TextodebaloChar"/>
    <w:uiPriority w:val="99"/>
    <w:semiHidden/>
    <w:unhideWhenUsed/>
    <w:qFormat/>
    <w:rsid w:val="00CB4C68"/>
    <w:rPr>
      <w:rFonts w:ascii="Tahoma" w:hAnsi="Tahoma" w:cs="Tahoma"/>
      <w:sz w:val="16"/>
      <w:szCs w:val="16"/>
    </w:rPr>
  </w:style>
  <w:style w:type="paragraph" w:styleId="PargrafodaLista">
    <w:name w:val="List Paragraph"/>
    <w:basedOn w:val="Normal"/>
    <w:uiPriority w:val="34"/>
    <w:qFormat/>
    <w:rsid w:val="00A6165E"/>
    <w:pPr>
      <w:ind w:left="720"/>
      <w:contextualSpacing/>
    </w:pPr>
    <w:rPr>
      <w:rFonts w:ascii="Ecofont_Spranq_eco_Sans" w:eastAsia="Times New Roman" w:hAnsi="Ecofont_Spranq_eco_Sans" w:cs="Tahoma"/>
      <w:sz w:val="24"/>
      <w:szCs w:val="24"/>
    </w:rPr>
  </w:style>
  <w:style w:type="character" w:customStyle="1" w:styleId="CorpodetextoChar">
    <w:name w:val="Corpo de texto Char"/>
    <w:basedOn w:val="Fontepargpadro"/>
    <w:link w:val="Corpodetexto"/>
    <w:rsid w:val="00C01976"/>
  </w:style>
  <w:style w:type="paragraph" w:styleId="Recuodecorpodetexto">
    <w:name w:val="Body Text Indent"/>
    <w:basedOn w:val="Normal"/>
    <w:link w:val="RecuodecorpodetextoChar"/>
    <w:uiPriority w:val="99"/>
    <w:semiHidden/>
    <w:unhideWhenUsed/>
    <w:rsid w:val="00A648E4"/>
    <w:pPr>
      <w:spacing w:after="120"/>
      <w:ind w:left="283"/>
    </w:pPr>
  </w:style>
  <w:style w:type="character" w:customStyle="1" w:styleId="RecuodecorpodetextoChar">
    <w:name w:val="Recuo de corpo de texto Char"/>
    <w:basedOn w:val="Fontepargpadro"/>
    <w:link w:val="Recuodecorpodetexto"/>
    <w:uiPriority w:val="99"/>
    <w:semiHidden/>
    <w:rsid w:val="00A648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2286</Words>
  <Characters>12346</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Vaio</cp:lastModifiedBy>
  <cp:revision>11</cp:revision>
  <cp:lastPrinted>2022-09-01T16:46:00Z</cp:lastPrinted>
  <dcterms:created xsi:type="dcterms:W3CDTF">2022-05-03T17:07:00Z</dcterms:created>
  <dcterms:modified xsi:type="dcterms:W3CDTF">2022-09-01T16:46:00Z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