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2D3E" w:rsidRDefault="00B150ED">
      <w:pPr>
        <w:pStyle w:val="Corpodotexto"/>
        <w:jc w:val="center"/>
        <w:rPr>
          <w:sz w:val="20"/>
        </w:rPr>
      </w:pPr>
      <w:r>
        <w:rPr>
          <w:noProof/>
          <w:lang w:val="en-US"/>
        </w:rPr>
        <w:drawing>
          <wp:inline distT="0" distB="0" distL="0" distR="0">
            <wp:extent cx="653415" cy="70421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704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2D3E" w:rsidRDefault="00042D3E">
      <w:pPr>
        <w:pStyle w:val="Corpodotexto"/>
        <w:spacing w:before="7"/>
        <w:jc w:val="left"/>
        <w:rPr>
          <w:sz w:val="8"/>
        </w:rPr>
      </w:pPr>
    </w:p>
    <w:p w:rsidR="00042D3E" w:rsidRDefault="00B150ED">
      <w:pPr>
        <w:pStyle w:val="Corpodotex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MINISTÉRIO DA DEFESA</w:t>
      </w:r>
    </w:p>
    <w:p w:rsidR="00042D3E" w:rsidRDefault="00B150ED">
      <w:pPr>
        <w:pStyle w:val="Corpodotex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EXÉRCITO BRASILEIRO</w:t>
      </w:r>
    </w:p>
    <w:p w:rsidR="00042D3E" w:rsidRDefault="00B150ED">
      <w:pPr>
        <w:pStyle w:val="Contedodatabela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10ª BRIGADA DE INFANTARIA MOTORIZADA</w:t>
      </w:r>
    </w:p>
    <w:p w:rsidR="00042D3E" w:rsidRDefault="00B150ED">
      <w:pPr>
        <w:spacing w:after="10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</w:rPr>
        <w:t>BRIGADA FRANCISCO BARRETO DE MENEZES</w:t>
      </w:r>
    </w:p>
    <w:p w:rsidR="00042D3E" w:rsidRDefault="00042D3E">
      <w:pPr>
        <w:pStyle w:val="Corpodotexto"/>
        <w:jc w:val="center"/>
        <w:rPr>
          <w:b/>
          <w:sz w:val="33"/>
        </w:rPr>
      </w:pPr>
    </w:p>
    <w:p w:rsidR="00042D3E" w:rsidRDefault="00042D3E">
      <w:pPr>
        <w:ind w:right="13"/>
        <w:jc w:val="center"/>
        <w:rPr>
          <w:b/>
        </w:rPr>
      </w:pPr>
    </w:p>
    <w:p w:rsidR="00042D3E" w:rsidRDefault="00B150ED">
      <w:pPr>
        <w:ind w:right="13"/>
        <w:jc w:val="center"/>
      </w:pPr>
      <w:r>
        <w:rPr>
          <w:b/>
        </w:rPr>
        <w:t xml:space="preserve">AVISO </w:t>
      </w:r>
      <w:r>
        <w:rPr>
          <w:b/>
        </w:rPr>
        <w:t>DE DISPENSA ELETRÔNICA</w:t>
      </w:r>
      <w:r>
        <w:rPr>
          <w:b/>
        </w:rPr>
        <w:t xml:space="preserve"> </w:t>
      </w:r>
      <w:r>
        <w:rPr>
          <w:b/>
        </w:rPr>
        <w:t>Nº 17/2022</w:t>
      </w:r>
    </w:p>
    <w:p w:rsidR="00042D3E" w:rsidRDefault="00042D3E">
      <w:pPr>
        <w:pStyle w:val="Corpodotexto"/>
        <w:spacing w:before="10"/>
        <w:jc w:val="left"/>
        <w:rPr>
          <w:b/>
          <w:sz w:val="31"/>
        </w:rPr>
      </w:pPr>
    </w:p>
    <w:p w:rsidR="00042D3E" w:rsidRDefault="00B150ED">
      <w:pPr>
        <w:ind w:right="13"/>
        <w:jc w:val="center"/>
      </w:pPr>
      <w:r>
        <w:rPr>
          <w:b/>
        </w:rPr>
        <w:t>(Processo</w:t>
      </w:r>
      <w:r>
        <w:rPr>
          <w:b/>
        </w:rPr>
        <w:t xml:space="preserve"> </w:t>
      </w:r>
      <w:r>
        <w:rPr>
          <w:b/>
        </w:rPr>
        <w:t>Administrativo</w:t>
      </w:r>
      <w:r>
        <w:rPr>
          <w:b/>
        </w:rPr>
        <w:t xml:space="preserve"> </w:t>
      </w:r>
      <w:r>
        <w:rPr>
          <w:b/>
        </w:rPr>
        <w:t>n.°</w:t>
      </w:r>
      <w:r>
        <w:rPr>
          <w:b/>
        </w:rPr>
        <w:t xml:space="preserve"> 64304.000199/2022-58</w:t>
      </w:r>
      <w:r>
        <w:rPr>
          <w:b/>
        </w:rPr>
        <w:t>)</w:t>
      </w:r>
    </w:p>
    <w:p w:rsidR="00042D3E" w:rsidRDefault="00042D3E">
      <w:pPr>
        <w:pStyle w:val="Corpodotexto"/>
        <w:spacing w:before="10"/>
        <w:jc w:val="left"/>
        <w:rPr>
          <w:b/>
          <w:sz w:val="31"/>
        </w:rPr>
      </w:pPr>
    </w:p>
    <w:p w:rsidR="00042D3E" w:rsidRDefault="00B150ED">
      <w:pPr>
        <w:pStyle w:val="Corpodotexto"/>
        <w:ind w:right="75"/>
      </w:pPr>
      <w:r>
        <w:t xml:space="preserve">Torna-se público que a 10ª Brigada de Infataria Motorizada, por meio do almoxarifado, realizará Dispensa Eletrônica, com critério de julgamento a </w:t>
      </w:r>
      <w:r>
        <w:rPr>
          <w:i/>
          <w:iCs/>
        </w:rPr>
        <w:t>mediana de preço</w:t>
      </w:r>
      <w:r>
        <w:rPr>
          <w:i/>
        </w:rPr>
        <w:t xml:space="preserve">, </w:t>
      </w:r>
      <w:r>
        <w:t>na hipótese do art. 75</w:t>
      </w:r>
      <w:r>
        <w:rPr>
          <w:i/>
        </w:rPr>
        <w:t xml:space="preserve">, inciso </w:t>
      </w:r>
      <w:r>
        <w:rPr>
          <w:b/>
          <w:i/>
        </w:rPr>
        <w:t>II</w:t>
      </w:r>
      <w:r>
        <w:rPr>
          <w:i/>
        </w:rPr>
        <w:t xml:space="preserve">, </w:t>
      </w:r>
      <w:r>
        <w:t>nos termos da Lei nº 14.133, de 1º de abril de 2021, da I</w:t>
      </w:r>
      <w:r>
        <w:t>nstrução Normativa SEGES/ME nº 67/2021 e demais legislação aplicável.</w:t>
      </w:r>
    </w:p>
    <w:p w:rsidR="00042D3E" w:rsidRDefault="00042D3E">
      <w:pPr>
        <w:pStyle w:val="Corpodotexto"/>
        <w:spacing w:before="10"/>
        <w:jc w:val="left"/>
        <w:rPr>
          <w:sz w:val="20"/>
        </w:rPr>
      </w:pPr>
    </w:p>
    <w:p w:rsidR="00042D3E" w:rsidRDefault="00B150ED">
      <w:pPr>
        <w:pStyle w:val="Corpodotexto"/>
        <w:jc w:val="left"/>
      </w:pPr>
      <w:r>
        <w:t>Data da sessão: 18</w:t>
      </w:r>
      <w:r>
        <w:t>/11/2022</w:t>
      </w:r>
    </w:p>
    <w:p w:rsidR="00042D3E" w:rsidRDefault="00B150ED">
      <w:pPr>
        <w:spacing w:before="174"/>
      </w:pPr>
      <w:r>
        <w:rPr>
          <w:sz w:val="24"/>
        </w:rPr>
        <w:t>Link:</w:t>
      </w:r>
      <w:r>
        <w:rPr>
          <w:sz w:val="24"/>
        </w:rPr>
        <w:t xml:space="preserve"> </w:t>
      </w:r>
      <w:hyperlink r:id="rId6">
        <w:r>
          <w:rPr>
            <w:rStyle w:val="LinkdaInternet"/>
            <w:i/>
            <w:sz w:val="24"/>
          </w:rPr>
          <w:t>www.comprasgovernamentais.gov.br</w:t>
        </w:r>
      </w:hyperlink>
    </w:p>
    <w:p w:rsidR="00042D3E" w:rsidRDefault="00B150ED">
      <w:pPr>
        <w:pStyle w:val="Corpodotexto"/>
        <w:spacing w:before="138"/>
        <w:jc w:val="left"/>
      </w:pPr>
      <w:r>
        <w:t>Horário da Fase de Lances: 08:00 às 14:00</w:t>
      </w:r>
    </w:p>
    <w:p w:rsidR="00042D3E" w:rsidRDefault="00042D3E">
      <w:pPr>
        <w:pStyle w:val="Corpodotexto"/>
        <w:spacing w:before="5"/>
        <w:jc w:val="left"/>
        <w:rPr>
          <w:sz w:val="22"/>
        </w:rPr>
      </w:pPr>
    </w:p>
    <w:p w:rsidR="00042D3E" w:rsidRDefault="00B150ED">
      <w:pPr>
        <w:pStyle w:val="Ttulo1"/>
        <w:numPr>
          <w:ilvl w:val="0"/>
          <w:numId w:val="8"/>
        </w:numPr>
        <w:ind w:left="0" w:firstLine="0"/>
        <w:jc w:val="both"/>
      </w:pPr>
      <w:r>
        <w:t xml:space="preserve">OBJETO DA </w:t>
      </w:r>
      <w:r>
        <w:t>CONTRATAÇÃO DIRETA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</w:tabs>
        <w:ind w:right="13" w:firstLine="0"/>
      </w:pPr>
      <w:r>
        <w:rPr>
          <w:sz w:val="24"/>
        </w:rPr>
        <w:t xml:space="preserve">O objeto da presente dispensa é a escolha da proposta mais vantajosa para a aquisição por dispensa de licitação do serviço da empresa especializada no preparo e aplicação de tinta industrial epóxi para readequação das instalações do </w:t>
      </w:r>
      <w:r>
        <w:rPr>
          <w:sz w:val="24"/>
        </w:rPr>
        <w:t>setor de manutenção e transporte deste grande Comando</w:t>
      </w:r>
      <w:r>
        <w:rPr>
          <w:b/>
          <w:sz w:val="24"/>
        </w:rPr>
        <w:t xml:space="preserve">, </w:t>
      </w:r>
      <w:r>
        <w:rPr>
          <w:sz w:val="24"/>
        </w:rPr>
        <w:t xml:space="preserve">conforme condições, quantidades e exigências estabelecidas neste </w:t>
      </w:r>
      <w:r>
        <w:rPr>
          <w:sz w:val="24"/>
        </w:rPr>
        <w:t xml:space="preserve">Aviso </w:t>
      </w:r>
      <w:r>
        <w:rPr>
          <w:sz w:val="24"/>
        </w:rPr>
        <w:t>de Contratação Direta e seus</w:t>
      </w:r>
      <w:r>
        <w:rPr>
          <w:sz w:val="24"/>
        </w:rPr>
        <w:t xml:space="preserve"> </w:t>
      </w:r>
      <w:r>
        <w:rPr>
          <w:sz w:val="24"/>
        </w:rPr>
        <w:t>anexos.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</w:tabs>
        <w:spacing w:before="120"/>
        <w:ind w:left="0" w:firstLine="0"/>
        <w:rPr>
          <w:sz w:val="24"/>
        </w:rPr>
      </w:pPr>
      <w:r>
        <w:rPr>
          <w:sz w:val="24"/>
        </w:rPr>
        <w:t>A contratação será dividida em itens conforme tabela constante</w:t>
      </w:r>
      <w:r>
        <w:rPr>
          <w:sz w:val="24"/>
        </w:rPr>
        <w:t xml:space="preserve"> </w:t>
      </w:r>
      <w:r>
        <w:rPr>
          <w:sz w:val="24"/>
        </w:rPr>
        <w:t>abaixo.</w:t>
      </w:r>
    </w:p>
    <w:p w:rsidR="00042D3E" w:rsidRDefault="00042D3E">
      <w:pPr>
        <w:pStyle w:val="Corpodotexto"/>
        <w:spacing w:before="9"/>
        <w:jc w:val="left"/>
        <w:rPr>
          <w:sz w:val="17"/>
        </w:rPr>
      </w:pPr>
    </w:p>
    <w:tbl>
      <w:tblPr>
        <w:tblStyle w:val="TableNormal"/>
        <w:tblW w:w="10200" w:type="dxa"/>
        <w:tblInd w:w="-30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67" w:type="dxa"/>
          <w:right w:w="108" w:type="dxa"/>
        </w:tblCellMar>
        <w:tblLook w:val="01E0" w:firstRow="1" w:lastRow="1" w:firstColumn="1" w:lastColumn="1" w:noHBand="0" w:noVBand="0"/>
      </w:tblPr>
      <w:tblGrid>
        <w:gridCol w:w="944"/>
        <w:gridCol w:w="5792"/>
        <w:gridCol w:w="787"/>
        <w:gridCol w:w="966"/>
        <w:gridCol w:w="1711"/>
      </w:tblGrid>
      <w:tr w:rsidR="00042D3E">
        <w:trPr>
          <w:trHeight w:val="680"/>
        </w:trPr>
        <w:tc>
          <w:tcPr>
            <w:tcW w:w="95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67" w:type="dxa"/>
            </w:tcMar>
          </w:tcPr>
          <w:p w:rsidR="00042D3E" w:rsidRDefault="00B150ED">
            <w:pPr>
              <w:pStyle w:val="TableParagraph"/>
              <w:spacing w:before="10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ITEM</w:t>
            </w:r>
          </w:p>
        </w:tc>
        <w:tc>
          <w:tcPr>
            <w:tcW w:w="61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67" w:type="dxa"/>
            </w:tcMar>
          </w:tcPr>
          <w:p w:rsidR="00042D3E" w:rsidRDefault="00B150ED">
            <w:pPr>
              <w:pStyle w:val="TableParagraph"/>
              <w:spacing w:before="107"/>
              <w:jc w:val="center"/>
            </w:pPr>
            <w:r>
              <w:rPr>
                <w:b/>
                <w:sz w:val="24"/>
                <w:szCs w:val="24"/>
              </w:rPr>
              <w:t>DESCRIÇÃO/ ESPEC</w:t>
            </w:r>
            <w:r>
              <w:rPr>
                <w:b/>
                <w:sz w:val="24"/>
                <w:szCs w:val="24"/>
              </w:rPr>
              <w:t>IFICAÇÃO</w:t>
            </w:r>
          </w:p>
        </w:tc>
        <w:tc>
          <w:tcPr>
            <w:tcW w:w="79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67" w:type="dxa"/>
            </w:tcMar>
          </w:tcPr>
          <w:p w:rsidR="00042D3E" w:rsidRDefault="00B150ED">
            <w:pPr>
              <w:pStyle w:val="TableParagraph"/>
              <w:spacing w:before="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UND</w:t>
            </w:r>
          </w:p>
        </w:tc>
        <w:tc>
          <w:tcPr>
            <w:tcW w:w="97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67" w:type="dxa"/>
            </w:tcMar>
          </w:tcPr>
          <w:p w:rsidR="00042D3E" w:rsidRDefault="00B150ED">
            <w:pPr>
              <w:pStyle w:val="TableParagraph"/>
              <w:spacing w:before="2"/>
              <w:ind w:right="173"/>
              <w:jc w:val="center"/>
            </w:pPr>
            <w:r>
              <w:rPr>
                <w:b/>
                <w:sz w:val="24"/>
                <w:szCs w:val="24"/>
              </w:rPr>
              <w:t>QTD</w:t>
            </w:r>
          </w:p>
        </w:tc>
        <w:tc>
          <w:tcPr>
            <w:tcW w:w="135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67" w:type="dxa"/>
            </w:tcMar>
          </w:tcPr>
          <w:p w:rsidR="00042D3E" w:rsidRDefault="00B150ED">
            <w:pPr>
              <w:pStyle w:val="TableParagraph"/>
              <w:spacing w:before="2"/>
              <w:ind w:left="197" w:right="3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PREÇO</w:t>
            </w:r>
          </w:p>
          <w:p w:rsidR="00042D3E" w:rsidRDefault="00B150ED">
            <w:pPr>
              <w:pStyle w:val="TableParagraph"/>
              <w:spacing w:before="115"/>
              <w:ind w:left="197" w:right="3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ESTIMADO</w:t>
            </w:r>
          </w:p>
        </w:tc>
      </w:tr>
      <w:tr w:rsidR="00042D3E">
        <w:trPr>
          <w:trHeight w:val="1660"/>
        </w:trPr>
        <w:tc>
          <w:tcPr>
            <w:tcW w:w="95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67" w:type="dxa"/>
            </w:tcMar>
          </w:tcPr>
          <w:p w:rsidR="00042D3E" w:rsidRDefault="00B150ED">
            <w:pPr>
              <w:pStyle w:val="TableParagraph"/>
              <w:spacing w:before="11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61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67" w:type="dxa"/>
            </w:tcMar>
          </w:tcPr>
          <w:p w:rsidR="00042D3E" w:rsidRDefault="00042D3E">
            <w:pPr>
              <w:widowControl w:val="0"/>
              <w:snapToGrid w:val="0"/>
              <w:spacing w:after="200" w:line="276" w:lineRule="auto"/>
              <w:ind w:left="40"/>
              <w:jc w:val="both"/>
              <w:rPr>
                <w:color w:val="000000"/>
                <w:sz w:val="24"/>
                <w:szCs w:val="24"/>
              </w:rPr>
            </w:pPr>
          </w:p>
          <w:p w:rsidR="00042D3E" w:rsidRDefault="00B150ED">
            <w:pPr>
              <w:widowControl w:val="0"/>
              <w:snapToGrid w:val="0"/>
              <w:spacing w:after="200" w:line="276" w:lineRule="auto"/>
              <w:ind w:left="40"/>
              <w:jc w:val="both"/>
            </w:pPr>
            <w:r>
              <w:rPr>
                <w:color w:val="000000"/>
                <w:sz w:val="26"/>
                <w:szCs w:val="26"/>
              </w:rPr>
              <w:t>PREPARAÇÃO</w:t>
            </w:r>
            <w:r>
              <w:rPr>
                <w:color w:val="000000"/>
                <w:sz w:val="26"/>
                <w:szCs w:val="26"/>
              </w:rPr>
              <w:br/>
              <w:t xml:space="preserve">A superfície deverá estar totalmente limpa e seca, isenta de pó, umidade, ceras, óleos, resíduos de vernizes e resinas. Após a limpeza inicial, é necessário realizar tratamento das trincas, juntas e fissuras </w:t>
            </w:r>
            <w:r>
              <w:rPr>
                <w:color w:val="000000"/>
                <w:sz w:val="26"/>
                <w:szCs w:val="26"/>
              </w:rPr>
              <w:t>existentes no concreto. O resíduo de cimento superficial do piso deverá ser removido por lixamento manual ou com máquina politriz.</w:t>
            </w:r>
            <w:r>
              <w:rPr>
                <w:color w:val="000000"/>
                <w:sz w:val="26"/>
                <w:szCs w:val="26"/>
              </w:rPr>
              <w:br/>
              <w:t>PRIMER</w:t>
            </w:r>
            <w:r>
              <w:rPr>
                <w:color w:val="000000"/>
                <w:sz w:val="26"/>
                <w:szCs w:val="26"/>
              </w:rPr>
              <w:br/>
              <w:t>Após o lixamento, deverá ser aplicado o primer, deixando o piso nivelado, sem buracos  ou bolhas. Após o primer, é nec</w:t>
            </w:r>
            <w:r>
              <w:rPr>
                <w:color w:val="000000"/>
                <w:sz w:val="26"/>
                <w:szCs w:val="26"/>
              </w:rPr>
              <w:t>essário polir complemente o piso, para retirar as irregularidades e para que a pintura epóxi não se solte.</w:t>
            </w:r>
            <w:r>
              <w:rPr>
                <w:color w:val="000000"/>
                <w:sz w:val="26"/>
                <w:szCs w:val="26"/>
              </w:rPr>
              <w:br/>
              <w:t>APLICAÇÃO DA TINTA EPÓXI</w:t>
            </w:r>
            <w:r>
              <w:rPr>
                <w:color w:val="000000"/>
                <w:sz w:val="26"/>
                <w:szCs w:val="26"/>
              </w:rPr>
              <w:br/>
            </w:r>
            <w:r>
              <w:rPr>
                <w:color w:val="000000"/>
                <w:sz w:val="26"/>
                <w:szCs w:val="26"/>
              </w:rPr>
              <w:lastRenderedPageBreak/>
              <w:t>Por fim, a pintura deverá ser realizada na cor cinza médio, alto brilho, com  faixas amarelas de demarcação dos boxes para m</w:t>
            </w:r>
            <w:r>
              <w:rPr>
                <w:color w:val="000000"/>
                <w:sz w:val="26"/>
                <w:szCs w:val="26"/>
              </w:rPr>
              <w:t>anutenção, deverá ser utilizada a tinta Epóxi alta espessura, acabamento pisos industriais/Oficina, com catalisador para tinta epóxi, com rolo Industrial para epóxi e com verniz epóxi promotor de aderência.</w:t>
            </w:r>
            <w:r>
              <w:rPr>
                <w:color w:val="000000"/>
                <w:sz w:val="26"/>
                <w:szCs w:val="26"/>
              </w:rPr>
              <w:br/>
              <w:t>Ao final o produto deverá ter as seguintes caract</w:t>
            </w:r>
            <w:r>
              <w:rPr>
                <w:color w:val="000000"/>
                <w:sz w:val="26"/>
                <w:szCs w:val="26"/>
              </w:rPr>
              <w:t xml:space="preserve">erísticas: </w:t>
            </w:r>
            <w:r>
              <w:rPr>
                <w:color w:val="000000"/>
                <w:sz w:val="26"/>
                <w:szCs w:val="26"/>
              </w:rPr>
              <w:br/>
              <w:t>- resistente à impactos, isso significa que ela não vai trincar, craquelar e apresentar outras patologias;</w:t>
            </w:r>
            <w:r>
              <w:rPr>
                <w:color w:val="000000"/>
                <w:sz w:val="26"/>
                <w:szCs w:val="26"/>
              </w:rPr>
              <w:br/>
              <w:t>-  superfície segura e antiderrapante;</w:t>
            </w:r>
            <w:r>
              <w:rPr>
                <w:color w:val="000000"/>
                <w:sz w:val="26"/>
                <w:szCs w:val="26"/>
              </w:rPr>
              <w:br/>
              <w:t>-  resistência ao fogo (suportar o calor até 200°C); e</w:t>
            </w:r>
            <w:r>
              <w:rPr>
                <w:color w:val="000000"/>
                <w:sz w:val="26"/>
                <w:szCs w:val="26"/>
              </w:rPr>
              <w:br/>
              <w:t>-  resistência à água e à derrames de produ</w:t>
            </w:r>
            <w:r>
              <w:rPr>
                <w:color w:val="000000"/>
                <w:sz w:val="26"/>
                <w:szCs w:val="26"/>
              </w:rPr>
              <w:t>tos químicos.</w:t>
            </w:r>
          </w:p>
        </w:tc>
        <w:tc>
          <w:tcPr>
            <w:tcW w:w="79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67" w:type="dxa"/>
            </w:tcMar>
          </w:tcPr>
          <w:p w:rsidR="00042D3E" w:rsidRDefault="00B150ED">
            <w:pPr>
              <w:pStyle w:val="TableParagraph"/>
              <w:spacing w:before="7"/>
              <w:jc w:val="center"/>
            </w:pPr>
            <w:r>
              <w:rPr>
                <w:sz w:val="24"/>
                <w:szCs w:val="24"/>
              </w:rPr>
              <w:lastRenderedPageBreak/>
              <w:t>Sv</w:t>
            </w:r>
          </w:p>
        </w:tc>
        <w:tc>
          <w:tcPr>
            <w:tcW w:w="97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67" w:type="dxa"/>
            </w:tcMar>
          </w:tcPr>
          <w:p w:rsidR="00042D3E" w:rsidRDefault="00B150ED">
            <w:pPr>
              <w:pStyle w:val="TableParagraph"/>
              <w:spacing w:before="7"/>
              <w:ind w:right="173"/>
              <w:jc w:val="center"/>
            </w:pPr>
            <w:r>
              <w:rPr>
                <w:sz w:val="24"/>
                <w:szCs w:val="24"/>
              </w:rPr>
              <w:t xml:space="preserve">  01</w:t>
            </w:r>
          </w:p>
        </w:tc>
        <w:tc>
          <w:tcPr>
            <w:tcW w:w="135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67" w:type="dxa"/>
            </w:tcMar>
          </w:tcPr>
          <w:p w:rsidR="00042D3E" w:rsidRDefault="00B150ED">
            <w:pPr>
              <w:pStyle w:val="TableParagraph"/>
              <w:spacing w:before="7"/>
              <w:ind w:left="44"/>
              <w:jc w:val="center"/>
            </w:pPr>
            <w:r>
              <w:rPr>
                <w:sz w:val="24"/>
                <w:szCs w:val="24"/>
              </w:rPr>
              <w:t>R$ 18.300,00</w:t>
            </w:r>
          </w:p>
        </w:tc>
      </w:tr>
    </w:tbl>
    <w:p w:rsidR="00042D3E" w:rsidRDefault="00042D3E">
      <w:pPr>
        <w:pStyle w:val="Ttulo1"/>
        <w:spacing w:before="9"/>
        <w:ind w:left="0" w:firstLine="0"/>
      </w:pPr>
    </w:p>
    <w:p w:rsidR="00042D3E" w:rsidRDefault="00042D3E">
      <w:pPr>
        <w:rPr>
          <w:sz w:val="24"/>
          <w:szCs w:val="24"/>
        </w:rPr>
      </w:pPr>
    </w:p>
    <w:p w:rsidR="00042D3E" w:rsidRDefault="00B150ED">
      <w:pPr>
        <w:jc w:val="both"/>
        <w:rPr>
          <w:sz w:val="24"/>
          <w:szCs w:val="24"/>
        </w:rPr>
      </w:pPr>
      <w:r>
        <w:rPr>
          <w:sz w:val="24"/>
          <w:szCs w:val="24"/>
        </w:rPr>
        <w:t>1.2.1</w:t>
      </w:r>
      <w:r>
        <w:rPr>
          <w:sz w:val="24"/>
          <w:szCs w:val="24"/>
        </w:rPr>
        <w:tab/>
        <w:t xml:space="preserve">Havendo mais de um item faculta-se ao fornecedor a participação em </w:t>
      </w:r>
      <w:r>
        <w:rPr>
          <w:sz w:val="24"/>
          <w:szCs w:val="24"/>
        </w:rPr>
        <w:t xml:space="preserve">quantos </w:t>
      </w:r>
      <w:r>
        <w:rPr>
          <w:sz w:val="24"/>
          <w:szCs w:val="24"/>
        </w:rPr>
        <w:t>forem de seu interesse.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</w:tabs>
        <w:ind w:right="75" w:firstLine="0"/>
      </w:pPr>
      <w:r>
        <w:rPr>
          <w:sz w:val="24"/>
          <w:szCs w:val="24"/>
        </w:rPr>
        <w:t xml:space="preserve">O critério de julgamento adotado será o </w:t>
      </w:r>
      <w:r>
        <w:rPr>
          <w:i/>
          <w:iCs/>
          <w:sz w:val="24"/>
          <w:szCs w:val="24"/>
        </w:rPr>
        <w:t>menor preço</w:t>
      </w:r>
      <w:r>
        <w:rPr>
          <w:i/>
          <w:sz w:val="24"/>
          <w:szCs w:val="24"/>
        </w:rPr>
        <w:t xml:space="preserve">, </w:t>
      </w:r>
      <w:r>
        <w:rPr>
          <w:sz w:val="24"/>
          <w:szCs w:val="24"/>
        </w:rPr>
        <w:t xml:space="preserve">observadas as exigências contidas neste </w:t>
      </w:r>
      <w:r>
        <w:rPr>
          <w:sz w:val="24"/>
          <w:szCs w:val="24"/>
        </w:rPr>
        <w:t xml:space="preserve">Aviso </w:t>
      </w:r>
      <w:r>
        <w:rPr>
          <w:sz w:val="24"/>
          <w:szCs w:val="24"/>
        </w:rPr>
        <w:t>de Contratação</w:t>
      </w:r>
      <w:r>
        <w:rPr>
          <w:sz w:val="24"/>
          <w:szCs w:val="24"/>
        </w:rPr>
        <w:t xml:space="preserve"> Direta e seus Anexos quanto às especificações do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objeto.</w:t>
      </w:r>
    </w:p>
    <w:p w:rsidR="00042D3E" w:rsidRDefault="00B150ED">
      <w:pPr>
        <w:pStyle w:val="Ttulo1"/>
        <w:numPr>
          <w:ilvl w:val="0"/>
          <w:numId w:val="8"/>
        </w:numPr>
        <w:tabs>
          <w:tab w:val="left" w:pos="567"/>
        </w:tabs>
        <w:spacing w:before="125"/>
        <w:ind w:right="75" w:firstLine="0"/>
        <w:jc w:val="both"/>
      </w:pPr>
      <w:r>
        <w:t xml:space="preserve">PARTICIPAÇÃO </w:t>
      </w:r>
      <w:r>
        <w:t>NA DISPENSA</w:t>
      </w:r>
      <w:r>
        <w:t xml:space="preserve"> </w:t>
      </w:r>
      <w:r>
        <w:t>ELETRÔNICA.</w:t>
      </w:r>
    </w:p>
    <w:p w:rsidR="00042D3E" w:rsidRDefault="00B150ED">
      <w:pPr>
        <w:pStyle w:val="PargrafodaLista"/>
        <w:numPr>
          <w:ilvl w:val="1"/>
          <w:numId w:val="7"/>
        </w:numPr>
        <w:tabs>
          <w:tab w:val="left" w:pos="567"/>
        </w:tabs>
        <w:ind w:right="75" w:firstLine="0"/>
      </w:pPr>
      <w:r>
        <w:rPr>
          <w:sz w:val="24"/>
          <w:szCs w:val="24"/>
        </w:rPr>
        <w:t xml:space="preserve">A participação na presente dispensa eletrônica se dará mediante Sistema </w:t>
      </w:r>
      <w:r>
        <w:rPr>
          <w:sz w:val="24"/>
          <w:szCs w:val="24"/>
        </w:rPr>
        <w:t xml:space="preserve">de </w:t>
      </w:r>
      <w:r>
        <w:rPr>
          <w:sz w:val="24"/>
          <w:szCs w:val="24"/>
        </w:rPr>
        <w:t xml:space="preserve">Dispensa Eletrônica integrante do Sistema de Compras do Governo Federal – Comprasnet </w:t>
      </w:r>
      <w:r>
        <w:rPr>
          <w:sz w:val="24"/>
          <w:szCs w:val="24"/>
        </w:rPr>
        <w:t>4</w:t>
      </w:r>
      <w:r>
        <w:rPr>
          <w:sz w:val="24"/>
          <w:szCs w:val="24"/>
        </w:rPr>
        <w:t xml:space="preserve">.0, </w:t>
      </w:r>
      <w:r>
        <w:rPr>
          <w:sz w:val="24"/>
          <w:szCs w:val="24"/>
        </w:rPr>
        <w:t>disponível no endereço eletrônico</w:t>
      </w:r>
      <w:r>
        <w:rPr>
          <w:sz w:val="24"/>
          <w:szCs w:val="24"/>
        </w:rPr>
        <w:t xml:space="preserve"> </w:t>
      </w:r>
      <w:hyperlink r:id="rId7">
        <w:r>
          <w:rPr>
            <w:rStyle w:val="LinkdaInternet"/>
            <w:i/>
            <w:sz w:val="24"/>
            <w:szCs w:val="24"/>
          </w:rPr>
          <w:t>www.comprasgovernamentais.gov.br</w:t>
        </w:r>
      </w:hyperlink>
      <w:r>
        <w:rPr>
          <w:i/>
          <w:sz w:val="24"/>
          <w:szCs w:val="24"/>
        </w:rPr>
        <w:t>.</w:t>
      </w:r>
    </w:p>
    <w:p w:rsidR="00042D3E" w:rsidRDefault="00B150ED">
      <w:pPr>
        <w:pStyle w:val="PargrafodaLista"/>
        <w:numPr>
          <w:ilvl w:val="2"/>
          <w:numId w:val="7"/>
        </w:numPr>
        <w:tabs>
          <w:tab w:val="left" w:pos="567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 xml:space="preserve">Os fornecedores deverão atender aos procedimentos previstos no Manual </w:t>
      </w:r>
      <w:r>
        <w:rPr>
          <w:sz w:val="24"/>
          <w:szCs w:val="24"/>
        </w:rPr>
        <w:t xml:space="preserve">do </w:t>
      </w:r>
      <w:r>
        <w:rPr>
          <w:sz w:val="24"/>
          <w:szCs w:val="24"/>
        </w:rPr>
        <w:t>Sistema de Dispensa Eletrônica, disponível no Porta</w:t>
      </w:r>
      <w:r>
        <w:rPr>
          <w:sz w:val="24"/>
          <w:szCs w:val="24"/>
        </w:rPr>
        <w:t>l de Compras do Governo Federal, para acesso ao sistema e operacionalização.</w:t>
      </w:r>
    </w:p>
    <w:p w:rsidR="00042D3E" w:rsidRDefault="00B150ED">
      <w:pPr>
        <w:pStyle w:val="PargrafodaLista"/>
        <w:numPr>
          <w:ilvl w:val="2"/>
          <w:numId w:val="7"/>
        </w:numPr>
        <w:tabs>
          <w:tab w:val="left" w:pos="567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 xml:space="preserve">O fornecedor é o responsável por qualquer transação efetuada diretamente ou </w:t>
      </w:r>
      <w:r>
        <w:rPr>
          <w:sz w:val="24"/>
          <w:szCs w:val="24"/>
        </w:rPr>
        <w:t xml:space="preserve">por </w:t>
      </w:r>
      <w:r>
        <w:rPr>
          <w:sz w:val="24"/>
          <w:szCs w:val="24"/>
        </w:rPr>
        <w:t>seu representante no Sistema de Dispensa Eletrônica, não cabendo ao provedor do Sistema ou ao órgão</w:t>
      </w:r>
      <w:r>
        <w:rPr>
          <w:sz w:val="24"/>
          <w:szCs w:val="24"/>
        </w:rPr>
        <w:t xml:space="preserve"> entidade promotor do procedimento a responsabilidade por eventuais danos decorrentes de uso indevido da senha, ainda que por terceiros não autorizados.</w:t>
      </w:r>
    </w:p>
    <w:p w:rsidR="00042D3E" w:rsidRDefault="00B150ED">
      <w:pPr>
        <w:pStyle w:val="PargrafodaLista"/>
        <w:numPr>
          <w:ilvl w:val="1"/>
          <w:numId w:val="6"/>
        </w:numPr>
        <w:tabs>
          <w:tab w:val="left" w:pos="567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>Não poderão participar desta dispensa os fornecedores:</w:t>
      </w:r>
    </w:p>
    <w:p w:rsidR="00042D3E" w:rsidRDefault="00B150ED">
      <w:pPr>
        <w:pStyle w:val="PargrafodaLista"/>
        <w:numPr>
          <w:ilvl w:val="2"/>
          <w:numId w:val="6"/>
        </w:numPr>
        <w:tabs>
          <w:tab w:val="left" w:pos="567"/>
        </w:tabs>
        <w:spacing w:before="1"/>
        <w:ind w:right="75" w:firstLine="0"/>
        <w:rPr>
          <w:sz w:val="24"/>
          <w:szCs w:val="24"/>
        </w:rPr>
      </w:pPr>
      <w:r>
        <w:rPr>
          <w:sz w:val="24"/>
          <w:szCs w:val="24"/>
        </w:rPr>
        <w:t xml:space="preserve">Que não atendam às condições deste </w:t>
      </w:r>
      <w:r>
        <w:rPr>
          <w:sz w:val="24"/>
          <w:szCs w:val="24"/>
        </w:rPr>
        <w:t xml:space="preserve">Aviso </w:t>
      </w:r>
      <w:r>
        <w:rPr>
          <w:sz w:val="24"/>
          <w:szCs w:val="24"/>
        </w:rPr>
        <w:t>de Cont</w:t>
      </w:r>
      <w:r>
        <w:rPr>
          <w:sz w:val="24"/>
          <w:szCs w:val="24"/>
        </w:rPr>
        <w:t>ratação Direta e seu(s)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anexo(s);</w:t>
      </w:r>
    </w:p>
    <w:p w:rsidR="00042D3E" w:rsidRDefault="00B150ED">
      <w:pPr>
        <w:pStyle w:val="PargrafodaLista"/>
        <w:numPr>
          <w:ilvl w:val="2"/>
          <w:numId w:val="6"/>
        </w:numPr>
        <w:tabs>
          <w:tab w:val="left" w:pos="567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>Estrangeiros que não tenham representação legal no Brasil com poderes expressos para receber citação e responder administrativa ou judicialmente;</w:t>
      </w:r>
    </w:p>
    <w:p w:rsidR="00042D3E" w:rsidRDefault="00B150ED">
      <w:pPr>
        <w:pStyle w:val="PargrafodaLista"/>
        <w:numPr>
          <w:ilvl w:val="2"/>
          <w:numId w:val="6"/>
        </w:numPr>
        <w:tabs>
          <w:tab w:val="left" w:pos="567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>Que se enquadrem nas seguintes vedações:</w:t>
      </w:r>
    </w:p>
    <w:p w:rsidR="00042D3E" w:rsidRDefault="00B150ED">
      <w:pPr>
        <w:pStyle w:val="PargrafodaLista"/>
        <w:numPr>
          <w:ilvl w:val="0"/>
          <w:numId w:val="5"/>
        </w:numPr>
        <w:tabs>
          <w:tab w:val="left" w:pos="567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>Autor do anteprojeto, do projeto bá</w:t>
      </w:r>
      <w:r>
        <w:rPr>
          <w:sz w:val="24"/>
          <w:szCs w:val="24"/>
        </w:rPr>
        <w:t xml:space="preserve">sico ou do projeto executivo, pessoa física </w:t>
      </w:r>
      <w:r>
        <w:rPr>
          <w:sz w:val="24"/>
          <w:szCs w:val="24"/>
        </w:rPr>
        <w:t xml:space="preserve">ou </w:t>
      </w:r>
      <w:r>
        <w:rPr>
          <w:sz w:val="24"/>
          <w:szCs w:val="24"/>
        </w:rPr>
        <w:t xml:space="preserve">jurídica, quando a contratação versar sobre obra, serviços ou fornecimento de bens a </w:t>
      </w:r>
      <w:r>
        <w:rPr>
          <w:sz w:val="24"/>
          <w:szCs w:val="24"/>
        </w:rPr>
        <w:t xml:space="preserve">ele </w:t>
      </w:r>
      <w:r>
        <w:rPr>
          <w:sz w:val="24"/>
          <w:szCs w:val="24"/>
        </w:rPr>
        <w:t>relacionados;</w:t>
      </w:r>
    </w:p>
    <w:p w:rsidR="00042D3E" w:rsidRDefault="00B150ED">
      <w:pPr>
        <w:pStyle w:val="PargrafodaLista"/>
        <w:numPr>
          <w:ilvl w:val="0"/>
          <w:numId w:val="5"/>
        </w:numPr>
        <w:tabs>
          <w:tab w:val="left" w:pos="567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>Empresa, isoladamente ou em consórcio, responsável pela elaboração do projeto básico ou do projeto executi</w:t>
      </w:r>
      <w:r>
        <w:rPr>
          <w:sz w:val="24"/>
          <w:szCs w:val="24"/>
        </w:rPr>
        <w:t xml:space="preserve">vo, ou empresa da qual o autor do projeto seja dirigente, gerente, controlador, acionista ou detentor de mais de 5% (cinco por cento) do capital com direito </w:t>
      </w:r>
      <w:r>
        <w:rPr>
          <w:sz w:val="24"/>
          <w:szCs w:val="24"/>
        </w:rPr>
        <w:t xml:space="preserve">a </w:t>
      </w:r>
      <w:r>
        <w:rPr>
          <w:sz w:val="24"/>
          <w:szCs w:val="24"/>
        </w:rPr>
        <w:t>voto, responsável técnico ou subcontratado, quando a contratação versar sobre obra, serviços ou f</w:t>
      </w:r>
      <w:r>
        <w:rPr>
          <w:sz w:val="24"/>
          <w:szCs w:val="24"/>
        </w:rPr>
        <w:t>ornecimento de bens a ela necessários;</w:t>
      </w:r>
    </w:p>
    <w:p w:rsidR="00042D3E" w:rsidRDefault="00B150ED">
      <w:pPr>
        <w:pStyle w:val="PargrafodaLista"/>
        <w:numPr>
          <w:ilvl w:val="0"/>
          <w:numId w:val="5"/>
        </w:numPr>
        <w:tabs>
          <w:tab w:val="left" w:pos="567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 xml:space="preserve">Pessoa física ou jurídica que se encontre, ao tempo da contratação, impossibilitada </w:t>
      </w:r>
      <w:r>
        <w:rPr>
          <w:sz w:val="24"/>
          <w:szCs w:val="24"/>
        </w:rPr>
        <w:t xml:space="preserve">de </w:t>
      </w:r>
      <w:r>
        <w:rPr>
          <w:sz w:val="24"/>
          <w:szCs w:val="24"/>
        </w:rPr>
        <w:t>contratar em decorrência de sanção que lhe foi imposta;</w:t>
      </w:r>
    </w:p>
    <w:p w:rsidR="00042D3E" w:rsidRDefault="00B150ED">
      <w:pPr>
        <w:pStyle w:val="PargrafodaLista"/>
        <w:numPr>
          <w:ilvl w:val="0"/>
          <w:numId w:val="5"/>
        </w:numPr>
        <w:tabs>
          <w:tab w:val="left" w:pos="567"/>
          <w:tab w:val="left" w:pos="4253"/>
          <w:tab w:val="left" w:pos="9590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 xml:space="preserve">Aquele que mantenha vínculo de natureza técnica, comercial, econômica, financeira, trabalhista ou civil com dirigente do órgão ou entidade contratante ou com agente público </w:t>
      </w:r>
      <w:r>
        <w:rPr>
          <w:sz w:val="24"/>
          <w:szCs w:val="24"/>
        </w:rPr>
        <w:t xml:space="preserve">que </w:t>
      </w:r>
      <w:r>
        <w:rPr>
          <w:sz w:val="24"/>
          <w:szCs w:val="24"/>
        </w:rPr>
        <w:t>desempenhe função na licitação ou atue na fiscalização ou na gestão do contrato</w:t>
      </w:r>
      <w:r>
        <w:rPr>
          <w:sz w:val="24"/>
          <w:szCs w:val="24"/>
        </w:rPr>
        <w:t xml:space="preserve">, ou que </w:t>
      </w:r>
      <w:r>
        <w:rPr>
          <w:sz w:val="24"/>
          <w:szCs w:val="24"/>
        </w:rPr>
        <w:t xml:space="preserve">deles </w:t>
      </w:r>
      <w:r>
        <w:rPr>
          <w:sz w:val="24"/>
          <w:szCs w:val="24"/>
        </w:rPr>
        <w:t>seja cônjuge, companheiro ou parente em linha reta, colateral ou por afinidade, até o terceiro grau;</w:t>
      </w:r>
    </w:p>
    <w:p w:rsidR="00042D3E" w:rsidRDefault="00B150ED">
      <w:pPr>
        <w:pStyle w:val="PargrafodaLista"/>
        <w:numPr>
          <w:ilvl w:val="0"/>
          <w:numId w:val="5"/>
        </w:numPr>
        <w:tabs>
          <w:tab w:val="left" w:pos="567"/>
          <w:tab w:val="left" w:pos="9590"/>
        </w:tabs>
        <w:ind w:right="75" w:firstLine="0"/>
      </w:pPr>
      <w:r>
        <w:rPr>
          <w:sz w:val="24"/>
          <w:szCs w:val="24"/>
        </w:rPr>
        <w:lastRenderedPageBreak/>
        <w:t xml:space="preserve">Empresas controladoras, controladas ou coligadas, nos termos da </w:t>
      </w:r>
      <w:hyperlink r:id="rId8">
        <w:r>
          <w:rPr>
            <w:rStyle w:val="LinkdaInternet"/>
            <w:sz w:val="24"/>
            <w:szCs w:val="24"/>
          </w:rPr>
          <w:t>Lei nº 6.404, de</w:t>
        </w:r>
        <w:r>
          <w:rPr>
            <w:rStyle w:val="LinkdaInternet"/>
            <w:spacing w:val="47"/>
            <w:sz w:val="24"/>
            <w:szCs w:val="24"/>
          </w:rPr>
          <w:t xml:space="preserve"> </w:t>
        </w:r>
        <w:r>
          <w:rPr>
            <w:rStyle w:val="LinkdaInternet"/>
            <w:sz w:val="24"/>
            <w:szCs w:val="24"/>
          </w:rPr>
          <w:t>15</w:t>
        </w:r>
      </w:hyperlink>
      <w:r>
        <w:rPr>
          <w:sz w:val="24"/>
          <w:szCs w:val="24"/>
        </w:rPr>
        <w:t xml:space="preserve"> </w:t>
      </w:r>
      <w:r>
        <w:t xml:space="preserve"> </w:t>
      </w:r>
      <w:hyperlink r:id="rId9">
        <w:r>
          <w:rPr>
            <w:rStyle w:val="LinkdaInternet"/>
          </w:rPr>
          <w:t>de dezembro de 1976</w:t>
        </w:r>
      </w:hyperlink>
      <w:r>
        <w:t>, concorrendo entre si;</w:t>
      </w:r>
    </w:p>
    <w:p w:rsidR="00042D3E" w:rsidRDefault="00B150ED">
      <w:pPr>
        <w:pStyle w:val="PargrafodaLista"/>
        <w:numPr>
          <w:ilvl w:val="0"/>
          <w:numId w:val="5"/>
        </w:numPr>
        <w:tabs>
          <w:tab w:val="left" w:pos="567"/>
          <w:tab w:val="left" w:pos="9590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 xml:space="preserve">Pessoa física ou jurídica que, nos 5 (cinco) anos anteriores à divulgação do </w:t>
      </w:r>
      <w:r>
        <w:rPr>
          <w:sz w:val="24"/>
          <w:szCs w:val="24"/>
        </w:rPr>
        <w:t xml:space="preserve">aviso, </w:t>
      </w:r>
      <w:r>
        <w:rPr>
          <w:sz w:val="24"/>
          <w:szCs w:val="24"/>
        </w:rPr>
        <w:t xml:space="preserve">tenha sido condenada judicialmente, com trânsito em julgado, por exploração de trabalho infantil, por submissão de trabalhadores a condições análogas às de escravo ou </w:t>
      </w:r>
      <w:r>
        <w:rPr>
          <w:sz w:val="24"/>
          <w:szCs w:val="24"/>
        </w:rPr>
        <w:t xml:space="preserve">por  </w:t>
      </w:r>
      <w:r>
        <w:rPr>
          <w:sz w:val="24"/>
          <w:szCs w:val="24"/>
        </w:rPr>
        <w:t>contratação de adolescentes nos casos vedados pela legislação trabalhista.</w:t>
      </w:r>
    </w:p>
    <w:p w:rsidR="00042D3E" w:rsidRDefault="00B150ED">
      <w:pPr>
        <w:pStyle w:val="PargrafodaLista"/>
        <w:numPr>
          <w:ilvl w:val="3"/>
          <w:numId w:val="6"/>
        </w:numPr>
        <w:tabs>
          <w:tab w:val="left" w:pos="567"/>
          <w:tab w:val="left" w:pos="9590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>Equiparam</w:t>
      </w:r>
      <w:r>
        <w:rPr>
          <w:sz w:val="24"/>
          <w:szCs w:val="24"/>
        </w:rPr>
        <w:t xml:space="preserve">-se aos autores do projeto as empresas integrantes </w:t>
      </w:r>
      <w:r>
        <w:rPr>
          <w:sz w:val="24"/>
          <w:szCs w:val="24"/>
        </w:rPr>
        <w:t xml:space="preserve">do </w:t>
      </w:r>
      <w:r>
        <w:rPr>
          <w:sz w:val="24"/>
          <w:szCs w:val="24"/>
        </w:rPr>
        <w:t>mesmo grupo econômico;</w:t>
      </w:r>
    </w:p>
    <w:p w:rsidR="00042D3E" w:rsidRDefault="00B150ED">
      <w:pPr>
        <w:pStyle w:val="PargrafodaLista"/>
        <w:numPr>
          <w:ilvl w:val="3"/>
          <w:numId w:val="6"/>
        </w:numPr>
        <w:tabs>
          <w:tab w:val="left" w:pos="567"/>
          <w:tab w:val="left" w:pos="2814"/>
          <w:tab w:val="left" w:pos="2815"/>
          <w:tab w:val="left" w:pos="9590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 xml:space="preserve">Aplica-se o disposto na alínea “c” também ao fornecedor que atue </w:t>
      </w:r>
      <w:r>
        <w:rPr>
          <w:sz w:val="24"/>
          <w:szCs w:val="24"/>
        </w:rPr>
        <w:t xml:space="preserve">em </w:t>
      </w:r>
      <w:r>
        <w:rPr>
          <w:sz w:val="24"/>
          <w:szCs w:val="24"/>
        </w:rPr>
        <w:t xml:space="preserve">substituição a outra pessoa, física ou jurídica, com o intuito de burlar a efetividade </w:t>
      </w:r>
      <w:r>
        <w:rPr>
          <w:sz w:val="24"/>
          <w:szCs w:val="24"/>
        </w:rPr>
        <w:t xml:space="preserve">da </w:t>
      </w:r>
      <w:r>
        <w:rPr>
          <w:sz w:val="24"/>
          <w:szCs w:val="24"/>
        </w:rPr>
        <w:t>sanção a ela aplicada</w:t>
      </w:r>
      <w:r>
        <w:rPr>
          <w:sz w:val="24"/>
          <w:szCs w:val="24"/>
        </w:rPr>
        <w:t>, inclusive a sua controladora, controlada ou coligada, desde que devidamente comprovado o ilícito ou a utilização fraudulenta da personalidade jurídica do fornecedor;</w:t>
      </w:r>
    </w:p>
    <w:p w:rsidR="00042D3E" w:rsidRDefault="00B150ED">
      <w:pPr>
        <w:pStyle w:val="PargrafodaLista"/>
        <w:numPr>
          <w:ilvl w:val="2"/>
          <w:numId w:val="6"/>
        </w:numPr>
        <w:tabs>
          <w:tab w:val="left" w:pos="567"/>
          <w:tab w:val="left" w:pos="1525"/>
          <w:tab w:val="left" w:pos="9072"/>
        </w:tabs>
        <w:spacing w:after="240"/>
        <w:ind w:right="75" w:firstLine="0"/>
        <w:rPr>
          <w:sz w:val="24"/>
          <w:szCs w:val="24"/>
        </w:rPr>
      </w:pPr>
      <w:r>
        <w:rPr>
          <w:sz w:val="24"/>
          <w:szCs w:val="24"/>
        </w:rPr>
        <w:t xml:space="preserve">Organizações da Sociedade Civil de Interesse Público - </w:t>
      </w:r>
      <w:r>
        <w:rPr>
          <w:sz w:val="24"/>
          <w:szCs w:val="24"/>
        </w:rPr>
        <w:t xml:space="preserve">OSCIP, </w:t>
      </w:r>
      <w:r>
        <w:rPr>
          <w:sz w:val="24"/>
          <w:szCs w:val="24"/>
        </w:rPr>
        <w:t xml:space="preserve">atuando </w:t>
      </w:r>
      <w:r>
        <w:rPr>
          <w:sz w:val="24"/>
          <w:szCs w:val="24"/>
        </w:rPr>
        <w:t xml:space="preserve">nessa </w:t>
      </w:r>
      <w:r>
        <w:rPr>
          <w:sz w:val="24"/>
          <w:szCs w:val="24"/>
        </w:rPr>
        <w:t>condição (Ac</w:t>
      </w:r>
      <w:r>
        <w:rPr>
          <w:sz w:val="24"/>
          <w:szCs w:val="24"/>
        </w:rPr>
        <w:t>órdão nº 746/2014-TCU-Plenário).</w:t>
      </w:r>
    </w:p>
    <w:p w:rsidR="00042D3E" w:rsidRDefault="00B150ED">
      <w:pPr>
        <w:pStyle w:val="Ttulo1"/>
        <w:numPr>
          <w:ilvl w:val="0"/>
          <w:numId w:val="8"/>
        </w:numPr>
        <w:tabs>
          <w:tab w:val="left" w:pos="426"/>
          <w:tab w:val="left" w:pos="10065"/>
        </w:tabs>
        <w:ind w:right="75" w:firstLine="0"/>
        <w:jc w:val="both"/>
      </w:pPr>
      <w:r>
        <w:t xml:space="preserve">INGRESSO NA DISPENSA ELETRÔNICA E CADASTRAMENTO </w:t>
      </w:r>
      <w:r>
        <w:t xml:space="preserve">DA PROPOSTA </w:t>
      </w:r>
      <w:r>
        <w:t>INICIAL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  <w:tab w:val="left" w:pos="10065"/>
        </w:tabs>
        <w:spacing w:before="113"/>
        <w:ind w:right="75" w:firstLine="0"/>
        <w:rPr>
          <w:sz w:val="24"/>
          <w:szCs w:val="24"/>
        </w:rPr>
      </w:pPr>
      <w:r>
        <w:rPr>
          <w:sz w:val="24"/>
          <w:szCs w:val="24"/>
        </w:rPr>
        <w:t xml:space="preserve">O ingresso do fornecedor na disputa da dispensa eletrônica se dará com </w:t>
      </w:r>
      <w:r>
        <w:rPr>
          <w:sz w:val="24"/>
          <w:szCs w:val="24"/>
        </w:rPr>
        <w:t xml:space="preserve">o </w:t>
      </w:r>
      <w:r>
        <w:rPr>
          <w:sz w:val="24"/>
          <w:szCs w:val="24"/>
        </w:rPr>
        <w:t>cadastramento de sua proposta inicial, na forma deste item.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  <w:tab w:val="left" w:pos="10065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>O fornecedor interessa</w:t>
      </w:r>
      <w:r>
        <w:rPr>
          <w:sz w:val="24"/>
          <w:szCs w:val="24"/>
        </w:rPr>
        <w:t xml:space="preserve">do, após a divulgação do aviso de contratação </w:t>
      </w:r>
      <w:r>
        <w:rPr>
          <w:sz w:val="24"/>
          <w:szCs w:val="24"/>
        </w:rPr>
        <w:t xml:space="preserve">direta, </w:t>
      </w:r>
      <w:r>
        <w:rPr>
          <w:sz w:val="24"/>
          <w:szCs w:val="24"/>
        </w:rPr>
        <w:t xml:space="preserve">encaminhará, exclusivamente por meio do Sistema de Dispensa Eletrônica, a proposta com </w:t>
      </w:r>
      <w:r>
        <w:rPr>
          <w:sz w:val="24"/>
          <w:szCs w:val="24"/>
        </w:rPr>
        <w:t xml:space="preserve">a </w:t>
      </w:r>
      <w:r>
        <w:rPr>
          <w:sz w:val="24"/>
          <w:szCs w:val="24"/>
        </w:rPr>
        <w:t>descrição do objeto ofertado, a marca do produto, quando for o caso, e o preço, até a data e o horário estabeleci</w:t>
      </w:r>
      <w:r>
        <w:rPr>
          <w:sz w:val="24"/>
          <w:szCs w:val="24"/>
        </w:rPr>
        <w:t>dos para abertura do procedimento.</w:t>
      </w:r>
    </w:p>
    <w:p w:rsidR="00042D3E" w:rsidRDefault="00B150ED">
      <w:pPr>
        <w:pStyle w:val="PargrafodaLista"/>
        <w:numPr>
          <w:ilvl w:val="2"/>
          <w:numId w:val="8"/>
        </w:numPr>
        <w:tabs>
          <w:tab w:val="left" w:pos="567"/>
          <w:tab w:val="left" w:pos="10065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 xml:space="preserve">A proposta também deverá conter declaração de que compreende a </w:t>
      </w:r>
      <w:r>
        <w:rPr>
          <w:sz w:val="24"/>
          <w:szCs w:val="24"/>
        </w:rPr>
        <w:t xml:space="preserve">integralidade </w:t>
      </w:r>
      <w:r>
        <w:rPr>
          <w:sz w:val="24"/>
          <w:szCs w:val="24"/>
        </w:rPr>
        <w:t xml:space="preserve">dos custos para atendimento dos direitos trabalhistas assegurados na </w:t>
      </w:r>
      <w:r>
        <w:rPr>
          <w:sz w:val="24"/>
          <w:szCs w:val="24"/>
        </w:rPr>
        <w:t>Constituição</w:t>
      </w:r>
      <w:r>
        <w:rPr>
          <w:spacing w:val="56"/>
          <w:sz w:val="24"/>
          <w:szCs w:val="24"/>
        </w:rPr>
        <w:t xml:space="preserve"> </w:t>
      </w:r>
      <w:r>
        <w:rPr>
          <w:sz w:val="24"/>
          <w:szCs w:val="24"/>
        </w:rPr>
        <w:t>Federal,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nas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leis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trabalhistas,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nas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normas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infra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 xml:space="preserve">legais, nas convenções coletivas </w:t>
      </w:r>
      <w:r>
        <w:rPr>
          <w:sz w:val="24"/>
          <w:szCs w:val="24"/>
        </w:rPr>
        <w:t xml:space="preserve">de </w:t>
      </w:r>
      <w:r>
        <w:t>trabalho e nos termos de ajustamento de conduta vigentes na data de entrega das propostas.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  <w:tab w:val="left" w:pos="10065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 xml:space="preserve">Todas </w:t>
      </w:r>
      <w:r>
        <w:rPr>
          <w:sz w:val="24"/>
          <w:szCs w:val="24"/>
        </w:rPr>
        <w:t xml:space="preserve">as especificações do objeto contidas na proposta, em especial o preço, </w:t>
      </w:r>
      <w:r>
        <w:rPr>
          <w:sz w:val="24"/>
          <w:szCs w:val="24"/>
        </w:rPr>
        <w:t xml:space="preserve">vinculam </w:t>
      </w:r>
      <w:r>
        <w:rPr>
          <w:sz w:val="24"/>
          <w:szCs w:val="24"/>
        </w:rPr>
        <w:t>a Contratada.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>Nos valores propostos estarão</w:t>
      </w:r>
      <w:r>
        <w:rPr>
          <w:sz w:val="24"/>
          <w:szCs w:val="24"/>
        </w:rPr>
        <w:t xml:space="preserve"> inclusos todos os custos operacionais, </w:t>
      </w:r>
      <w:r>
        <w:rPr>
          <w:sz w:val="24"/>
          <w:szCs w:val="24"/>
        </w:rPr>
        <w:t xml:space="preserve">encargos </w:t>
      </w:r>
      <w:r>
        <w:rPr>
          <w:sz w:val="24"/>
          <w:szCs w:val="24"/>
        </w:rPr>
        <w:t xml:space="preserve">previdenciários, trabalhistas, tributários, comerciais e quaisquer outros que incidam direta </w:t>
      </w:r>
      <w:r>
        <w:rPr>
          <w:sz w:val="24"/>
          <w:szCs w:val="24"/>
        </w:rPr>
        <w:t xml:space="preserve">ou </w:t>
      </w:r>
      <w:r>
        <w:rPr>
          <w:sz w:val="24"/>
          <w:szCs w:val="24"/>
        </w:rPr>
        <w:t>indiretamente na prestação dos serviços;</w:t>
      </w:r>
    </w:p>
    <w:p w:rsidR="00042D3E" w:rsidRDefault="00B150ED">
      <w:pPr>
        <w:pStyle w:val="PargrafodaLista"/>
        <w:numPr>
          <w:ilvl w:val="2"/>
          <w:numId w:val="8"/>
        </w:numPr>
        <w:tabs>
          <w:tab w:val="left" w:pos="567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>Os preços ofertados, tanto na proposta inicial, quanto na etapa de lan</w:t>
      </w:r>
      <w:r>
        <w:rPr>
          <w:sz w:val="24"/>
          <w:szCs w:val="24"/>
        </w:rPr>
        <w:t xml:space="preserve">ces, serão </w:t>
      </w:r>
      <w:r>
        <w:rPr>
          <w:sz w:val="24"/>
          <w:szCs w:val="24"/>
        </w:rPr>
        <w:t xml:space="preserve">de </w:t>
      </w:r>
      <w:r>
        <w:rPr>
          <w:sz w:val="24"/>
          <w:szCs w:val="24"/>
        </w:rPr>
        <w:t>exclusiva responsabilidade do fornecedor, não lhe assistindo o direito de pleitear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qualquer alteração, sob alegação de erro, omissão ou qualquer outro pretexto.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 xml:space="preserve">Se o regime tributário da empresa implicar o recolhimento de tributos em percentuais variáveis, a cotação adequada será a que corresponde à média dos efetivos recolhimentos </w:t>
      </w:r>
      <w:r>
        <w:rPr>
          <w:sz w:val="24"/>
          <w:szCs w:val="24"/>
        </w:rPr>
        <w:t xml:space="preserve">da </w:t>
      </w:r>
      <w:r>
        <w:rPr>
          <w:sz w:val="24"/>
          <w:szCs w:val="24"/>
        </w:rPr>
        <w:t>empresa nos últimos doze meses.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>Independentemente do percentual de tributo inser</w:t>
      </w:r>
      <w:r>
        <w:rPr>
          <w:sz w:val="24"/>
          <w:szCs w:val="24"/>
        </w:rPr>
        <w:t xml:space="preserve">ido na planilha, no pagamento </w:t>
      </w:r>
      <w:r>
        <w:rPr>
          <w:sz w:val="24"/>
          <w:szCs w:val="24"/>
        </w:rPr>
        <w:t>serão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retidos na fonte os percentuais estabelecidos na legislação vigente.</w:t>
      </w:r>
    </w:p>
    <w:p w:rsidR="00042D3E" w:rsidRDefault="00B150ED">
      <w:pPr>
        <w:pStyle w:val="PargrafodaLista"/>
        <w:numPr>
          <w:ilvl w:val="1"/>
          <w:numId w:val="8"/>
        </w:numPr>
        <w:ind w:right="75" w:firstLine="0"/>
        <w:rPr>
          <w:sz w:val="24"/>
          <w:szCs w:val="24"/>
        </w:rPr>
      </w:pPr>
      <w:r>
        <w:rPr>
          <w:sz w:val="24"/>
          <w:szCs w:val="24"/>
        </w:rPr>
        <w:t>A apresentação das propostas implica obrigatoriedade do cumprimento das disposições nelas contidas, em conformidade com o que dispõe o</w:t>
      </w:r>
      <w:r>
        <w:rPr>
          <w:i/>
          <w:sz w:val="24"/>
          <w:szCs w:val="24"/>
        </w:rPr>
        <w:t>, Termo de Referê</w:t>
      </w:r>
      <w:r>
        <w:rPr>
          <w:i/>
          <w:sz w:val="24"/>
          <w:szCs w:val="24"/>
        </w:rPr>
        <w:t>ncia</w:t>
      </w:r>
      <w:r>
        <w:rPr>
          <w:sz w:val="24"/>
          <w:szCs w:val="24"/>
        </w:rPr>
        <w:t xml:space="preserve">, assumindo </w:t>
      </w:r>
      <w:r>
        <w:rPr>
          <w:sz w:val="24"/>
          <w:szCs w:val="24"/>
        </w:rPr>
        <w:t xml:space="preserve">o  </w:t>
      </w:r>
      <w:r>
        <w:rPr>
          <w:sz w:val="24"/>
          <w:szCs w:val="24"/>
        </w:rPr>
        <w:t>proponente o compromisso de executar os serviços nos seus termos, bem como de fornecer os materiais, equipamentos, ferramentas e utensílios necessários, em quantidades e qualidades adequadas à perfeita execução contratual, promovendo, qu</w:t>
      </w:r>
      <w:r>
        <w:rPr>
          <w:sz w:val="24"/>
          <w:szCs w:val="24"/>
        </w:rPr>
        <w:t>ando requerido, sua substituição.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 xml:space="preserve">Uma vez enviada a proposta no sistema, os fornecedores </w:t>
      </w:r>
      <w:r>
        <w:rPr>
          <w:b/>
          <w:sz w:val="24"/>
          <w:szCs w:val="24"/>
        </w:rPr>
        <w:t xml:space="preserve">NÃO </w:t>
      </w:r>
      <w:r>
        <w:rPr>
          <w:sz w:val="24"/>
          <w:szCs w:val="24"/>
        </w:rPr>
        <w:t>poderão retirá-la, substituí-la ou modificá-la;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 xml:space="preserve">No cadastramento da proposta inicial, o fornecedor deverá, também, assinalar </w:t>
      </w:r>
      <w:r>
        <w:rPr>
          <w:sz w:val="24"/>
          <w:szCs w:val="24"/>
        </w:rPr>
        <w:t xml:space="preserve">“sim” </w:t>
      </w:r>
      <w:r>
        <w:rPr>
          <w:sz w:val="24"/>
          <w:szCs w:val="24"/>
        </w:rPr>
        <w:t>ou “não” em campo próprio do sis</w:t>
      </w:r>
      <w:r>
        <w:rPr>
          <w:sz w:val="24"/>
          <w:szCs w:val="24"/>
        </w:rPr>
        <w:t>tema eletrônico, às seguintes declarações:</w:t>
      </w:r>
    </w:p>
    <w:p w:rsidR="00042D3E" w:rsidRDefault="00B150ED">
      <w:pPr>
        <w:pStyle w:val="PargrafodaLista"/>
        <w:numPr>
          <w:ilvl w:val="2"/>
          <w:numId w:val="8"/>
        </w:numPr>
        <w:tabs>
          <w:tab w:val="left" w:pos="567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Que inexistem fatos impeditivos para sua habilitação no certame, ciente </w:t>
      </w:r>
      <w:r>
        <w:rPr>
          <w:sz w:val="24"/>
          <w:szCs w:val="24"/>
        </w:rPr>
        <w:t xml:space="preserve">da </w:t>
      </w:r>
      <w:r>
        <w:rPr>
          <w:sz w:val="24"/>
          <w:szCs w:val="24"/>
        </w:rPr>
        <w:t>obrigatoriedade de declarar ocorrências posteriores;</w:t>
      </w:r>
    </w:p>
    <w:p w:rsidR="00042D3E" w:rsidRDefault="00B150ED">
      <w:pPr>
        <w:pStyle w:val="PargrafodaLista"/>
        <w:numPr>
          <w:ilvl w:val="2"/>
          <w:numId w:val="8"/>
        </w:numPr>
        <w:tabs>
          <w:tab w:val="left" w:pos="567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 xml:space="preserve">Que cumpre os requisitos estabelecidos no artigo 3° da Lei Complementar nº </w:t>
      </w:r>
      <w:r>
        <w:rPr>
          <w:sz w:val="24"/>
          <w:szCs w:val="24"/>
        </w:rPr>
        <w:t xml:space="preserve">123, </w:t>
      </w:r>
      <w:r>
        <w:rPr>
          <w:sz w:val="24"/>
          <w:szCs w:val="24"/>
        </w:rPr>
        <w:t>de 20</w:t>
      </w:r>
      <w:r>
        <w:rPr>
          <w:sz w:val="24"/>
          <w:szCs w:val="24"/>
        </w:rPr>
        <w:t xml:space="preserve">06, estando apto a usufruir do tratamento favorecido estabelecido em seus arts. 42 </w:t>
      </w:r>
      <w:r>
        <w:rPr>
          <w:sz w:val="24"/>
          <w:szCs w:val="24"/>
        </w:rPr>
        <w:t xml:space="preserve">a </w:t>
      </w:r>
      <w:r>
        <w:rPr>
          <w:sz w:val="24"/>
          <w:szCs w:val="24"/>
        </w:rPr>
        <w:t>49.</w:t>
      </w:r>
    </w:p>
    <w:p w:rsidR="00042D3E" w:rsidRDefault="00B150ED">
      <w:pPr>
        <w:pStyle w:val="PargrafodaLista"/>
        <w:numPr>
          <w:ilvl w:val="2"/>
          <w:numId w:val="8"/>
        </w:numPr>
        <w:tabs>
          <w:tab w:val="left" w:pos="567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 xml:space="preserve">Que está ciente e concorda com as condições contidas no </w:t>
      </w:r>
      <w:r>
        <w:rPr>
          <w:sz w:val="24"/>
          <w:szCs w:val="24"/>
        </w:rPr>
        <w:t xml:space="preserve">Aviso </w:t>
      </w:r>
      <w:r>
        <w:rPr>
          <w:sz w:val="24"/>
          <w:szCs w:val="24"/>
        </w:rPr>
        <w:t>de Contratação Direta e seus anexos;</w:t>
      </w:r>
    </w:p>
    <w:p w:rsidR="00042D3E" w:rsidRDefault="00B150ED">
      <w:pPr>
        <w:pStyle w:val="PargrafodaLista"/>
        <w:numPr>
          <w:ilvl w:val="2"/>
          <w:numId w:val="8"/>
        </w:numPr>
        <w:tabs>
          <w:tab w:val="left" w:pos="567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>Que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assume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responsabilidade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pelas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transações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que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forem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efetuadas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z w:val="24"/>
          <w:szCs w:val="24"/>
        </w:rPr>
        <w:t>o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 xml:space="preserve">sistema, </w:t>
      </w:r>
      <w:r>
        <w:t>assumindo como firmes e verdadeiras;</w:t>
      </w:r>
    </w:p>
    <w:p w:rsidR="00042D3E" w:rsidRDefault="00B150ED">
      <w:pPr>
        <w:pStyle w:val="PargrafodaLista"/>
        <w:numPr>
          <w:ilvl w:val="2"/>
          <w:numId w:val="8"/>
        </w:numPr>
        <w:tabs>
          <w:tab w:val="left" w:pos="567"/>
          <w:tab w:val="left" w:pos="1675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 xml:space="preserve">Que cumpre as exigências de reserva de  cargos para pessoa com deficiência </w:t>
      </w:r>
      <w:r>
        <w:rPr>
          <w:sz w:val="24"/>
          <w:szCs w:val="24"/>
        </w:rPr>
        <w:t xml:space="preserve">e </w:t>
      </w:r>
      <w:r>
        <w:rPr>
          <w:sz w:val="24"/>
          <w:szCs w:val="24"/>
        </w:rPr>
        <w:t>para reabilitado da Previdência Social, de que trata o art. 93 da Lei nº 8.213/91.</w:t>
      </w:r>
    </w:p>
    <w:p w:rsidR="00042D3E" w:rsidRDefault="00B150ED">
      <w:pPr>
        <w:pStyle w:val="PargrafodaLista"/>
        <w:numPr>
          <w:ilvl w:val="2"/>
          <w:numId w:val="8"/>
        </w:numPr>
        <w:tabs>
          <w:tab w:val="left" w:pos="567"/>
          <w:tab w:val="left" w:pos="1675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>Que não emprega menor de 18 anos em trabalho not</w:t>
      </w:r>
      <w:r>
        <w:rPr>
          <w:sz w:val="24"/>
          <w:szCs w:val="24"/>
        </w:rPr>
        <w:t xml:space="preserve">urno, perigoso ou insalubre e não emprega menor de 16 anos, salvo menor, a partir de 14 anos, na condição </w:t>
      </w:r>
      <w:r>
        <w:rPr>
          <w:sz w:val="24"/>
          <w:szCs w:val="24"/>
        </w:rPr>
        <w:t xml:space="preserve">de </w:t>
      </w:r>
      <w:r>
        <w:rPr>
          <w:sz w:val="24"/>
          <w:szCs w:val="24"/>
        </w:rPr>
        <w:t>aprendiz, nos termos do artigo 7°, XXXIII, da Constituição;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  <w:tab w:val="left" w:pos="1225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Fica facultado ao </w:t>
      </w:r>
      <w:r>
        <w:rPr>
          <w:iCs/>
          <w:sz w:val="24"/>
          <w:szCs w:val="24"/>
        </w:rPr>
        <w:t xml:space="preserve">fornecedor, </w:t>
      </w:r>
      <w:r>
        <w:rPr>
          <w:iCs/>
          <w:sz w:val="24"/>
          <w:szCs w:val="24"/>
        </w:rPr>
        <w:t xml:space="preserve">ao cadastrar sua proposta inicial, a parametrização </w:t>
      </w:r>
      <w:r>
        <w:rPr>
          <w:iCs/>
          <w:sz w:val="24"/>
          <w:szCs w:val="24"/>
        </w:rPr>
        <w:t xml:space="preserve">de </w:t>
      </w:r>
      <w:r>
        <w:rPr>
          <w:iCs/>
          <w:sz w:val="24"/>
          <w:szCs w:val="24"/>
        </w:rPr>
        <w:t xml:space="preserve">valor final mínimo, com o </w:t>
      </w:r>
      <w:r>
        <w:rPr>
          <w:iCs/>
          <w:sz w:val="24"/>
          <w:szCs w:val="24"/>
        </w:rPr>
        <w:t xml:space="preserve">registro </w:t>
      </w:r>
      <w:r>
        <w:rPr>
          <w:iCs/>
          <w:sz w:val="24"/>
          <w:szCs w:val="24"/>
        </w:rPr>
        <w:t xml:space="preserve">do seu lance final aceitável (menor preço ou </w:t>
      </w:r>
      <w:r>
        <w:rPr>
          <w:iCs/>
          <w:sz w:val="24"/>
          <w:szCs w:val="24"/>
        </w:rPr>
        <w:t xml:space="preserve">maior </w:t>
      </w:r>
      <w:r>
        <w:rPr>
          <w:iCs/>
          <w:sz w:val="24"/>
          <w:szCs w:val="24"/>
        </w:rPr>
        <w:t>desconto, conforme o caso).</w:t>
      </w:r>
    </w:p>
    <w:p w:rsidR="00042D3E" w:rsidRDefault="00B150ED">
      <w:pPr>
        <w:pStyle w:val="PargrafodaLista"/>
        <w:numPr>
          <w:ilvl w:val="2"/>
          <w:numId w:val="8"/>
        </w:numPr>
        <w:tabs>
          <w:tab w:val="left" w:pos="567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Feita essa opção os lances serão enviados automaticamente pelo sistema, respeitados os limites cadastrados pelo fornecedor e o intervalo mínimo entre </w:t>
      </w:r>
      <w:r>
        <w:rPr>
          <w:iCs/>
          <w:sz w:val="24"/>
          <w:szCs w:val="24"/>
        </w:rPr>
        <w:t xml:space="preserve">lances </w:t>
      </w:r>
      <w:r>
        <w:rPr>
          <w:iCs/>
          <w:sz w:val="24"/>
          <w:szCs w:val="24"/>
        </w:rPr>
        <w:t>previsto neste</w:t>
      </w:r>
      <w:r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>aviso.</w:t>
      </w:r>
    </w:p>
    <w:p w:rsidR="00042D3E" w:rsidRDefault="00B150ED">
      <w:pPr>
        <w:pStyle w:val="PargrafodaLista"/>
        <w:numPr>
          <w:ilvl w:val="3"/>
          <w:numId w:val="8"/>
        </w:numPr>
        <w:tabs>
          <w:tab w:val="left" w:pos="567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>Sem prejuízo do disposto acima, os lances poderão ser enviados manualmente, n</w:t>
      </w:r>
      <w:r>
        <w:rPr>
          <w:iCs/>
          <w:sz w:val="24"/>
          <w:szCs w:val="24"/>
        </w:rPr>
        <w:t xml:space="preserve">a forma da seção respectiva deste </w:t>
      </w:r>
      <w:r>
        <w:rPr>
          <w:iCs/>
          <w:sz w:val="24"/>
          <w:szCs w:val="24"/>
        </w:rPr>
        <w:t xml:space="preserve">Aviso </w:t>
      </w:r>
      <w:r>
        <w:rPr>
          <w:iCs/>
          <w:sz w:val="24"/>
          <w:szCs w:val="24"/>
        </w:rPr>
        <w:t>de Contratação</w:t>
      </w:r>
      <w:r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>Direta;</w:t>
      </w:r>
    </w:p>
    <w:p w:rsidR="00042D3E" w:rsidRDefault="00B150ED">
      <w:pPr>
        <w:pStyle w:val="PargrafodaLista"/>
        <w:numPr>
          <w:ilvl w:val="2"/>
          <w:numId w:val="8"/>
        </w:numPr>
        <w:tabs>
          <w:tab w:val="left" w:pos="567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O valor final mínimo poderá ser alterado pelo fornecedor durante a fase </w:t>
      </w:r>
      <w:r>
        <w:rPr>
          <w:iCs/>
          <w:sz w:val="24"/>
          <w:szCs w:val="24"/>
        </w:rPr>
        <w:t xml:space="preserve">de </w:t>
      </w:r>
      <w:r>
        <w:rPr>
          <w:iCs/>
          <w:sz w:val="24"/>
          <w:szCs w:val="24"/>
        </w:rPr>
        <w:t>disputa, desde que não assuma valor superior a lance já registrado por ele no</w:t>
      </w:r>
      <w:r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>sistema.</w:t>
      </w:r>
    </w:p>
    <w:p w:rsidR="00042D3E" w:rsidRDefault="00B150ED">
      <w:pPr>
        <w:pStyle w:val="PargrafodaLista"/>
        <w:numPr>
          <w:ilvl w:val="2"/>
          <w:numId w:val="8"/>
        </w:numPr>
        <w:tabs>
          <w:tab w:val="left" w:pos="567"/>
        </w:tabs>
        <w:spacing w:after="240"/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>O valor mínimo parametrizado po</w:t>
      </w:r>
      <w:r>
        <w:rPr>
          <w:iCs/>
          <w:sz w:val="24"/>
          <w:szCs w:val="24"/>
        </w:rPr>
        <w:t xml:space="preserve">ssui caráter sigiloso aos demais </w:t>
      </w:r>
      <w:r>
        <w:rPr>
          <w:iCs/>
          <w:sz w:val="24"/>
          <w:szCs w:val="24"/>
        </w:rPr>
        <w:t xml:space="preserve">participantes </w:t>
      </w:r>
      <w:r>
        <w:rPr>
          <w:iCs/>
          <w:sz w:val="24"/>
          <w:szCs w:val="24"/>
        </w:rPr>
        <w:t xml:space="preserve">do certame e para o órgão ou entidade contratante. Apenas os lances </w:t>
      </w:r>
      <w:r>
        <w:rPr>
          <w:iCs/>
          <w:sz w:val="24"/>
          <w:szCs w:val="24"/>
        </w:rPr>
        <w:t xml:space="preserve">efetivamente </w:t>
      </w:r>
      <w:r>
        <w:rPr>
          <w:iCs/>
          <w:sz w:val="24"/>
          <w:szCs w:val="24"/>
        </w:rPr>
        <w:t>enviados poderão ser conhecidos dos fornecedores na forma da seção</w:t>
      </w:r>
      <w:r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>seguinte</w:t>
      </w:r>
    </w:p>
    <w:p w:rsidR="00042D3E" w:rsidRDefault="00B150ED">
      <w:pPr>
        <w:pStyle w:val="Ttulo1"/>
        <w:numPr>
          <w:ilvl w:val="0"/>
          <w:numId w:val="8"/>
        </w:numPr>
        <w:tabs>
          <w:tab w:val="left" w:pos="567"/>
        </w:tabs>
        <w:ind w:right="75" w:firstLine="0"/>
        <w:jc w:val="both"/>
        <w:rPr>
          <w:iCs/>
        </w:rPr>
      </w:pPr>
      <w:r>
        <w:rPr>
          <w:iCs/>
        </w:rPr>
        <w:t xml:space="preserve">FASE </w:t>
      </w:r>
      <w:r>
        <w:rPr>
          <w:iCs/>
        </w:rPr>
        <w:t>DE</w:t>
      </w:r>
      <w:r>
        <w:rPr>
          <w:iCs/>
          <w:spacing w:val="5"/>
        </w:rPr>
        <w:t xml:space="preserve"> </w:t>
      </w:r>
      <w:r>
        <w:rPr>
          <w:iCs/>
        </w:rPr>
        <w:t>LANCES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>A partir das 08:00h da data estabelec</w:t>
      </w:r>
      <w:r>
        <w:rPr>
          <w:iCs/>
          <w:sz w:val="24"/>
          <w:szCs w:val="24"/>
        </w:rPr>
        <w:t xml:space="preserve">ida neste </w:t>
      </w:r>
      <w:r>
        <w:rPr>
          <w:iCs/>
          <w:sz w:val="24"/>
          <w:szCs w:val="24"/>
        </w:rPr>
        <w:t xml:space="preserve">Aviso </w:t>
      </w:r>
      <w:r>
        <w:rPr>
          <w:iCs/>
          <w:sz w:val="24"/>
          <w:szCs w:val="24"/>
        </w:rPr>
        <w:t xml:space="preserve">de Contratação Direta, a </w:t>
      </w:r>
      <w:r>
        <w:rPr>
          <w:iCs/>
          <w:sz w:val="24"/>
          <w:szCs w:val="24"/>
        </w:rPr>
        <w:t xml:space="preserve">sessão </w:t>
      </w:r>
      <w:r>
        <w:rPr>
          <w:iCs/>
          <w:sz w:val="24"/>
          <w:szCs w:val="24"/>
        </w:rPr>
        <w:t xml:space="preserve">pública será automaticamente aberta pelo sistema para o envio de lances públicos </w:t>
      </w:r>
      <w:r>
        <w:rPr>
          <w:iCs/>
          <w:sz w:val="24"/>
          <w:szCs w:val="24"/>
        </w:rPr>
        <w:t xml:space="preserve">e  </w:t>
      </w:r>
      <w:r>
        <w:rPr>
          <w:iCs/>
          <w:sz w:val="24"/>
          <w:szCs w:val="24"/>
        </w:rPr>
        <w:t xml:space="preserve">sucessivos, exclusivamente por meio do sistema eletrônico, sendo encerrado no horário </w:t>
      </w:r>
      <w:r>
        <w:rPr>
          <w:iCs/>
          <w:sz w:val="24"/>
          <w:szCs w:val="24"/>
        </w:rPr>
        <w:t xml:space="preserve">de </w:t>
      </w:r>
      <w:r>
        <w:rPr>
          <w:iCs/>
          <w:sz w:val="24"/>
          <w:szCs w:val="24"/>
        </w:rPr>
        <w:t>finalização de lances também já pre</w:t>
      </w:r>
      <w:r>
        <w:rPr>
          <w:iCs/>
          <w:sz w:val="24"/>
          <w:szCs w:val="24"/>
        </w:rPr>
        <w:t>visto neste aviso.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Iniciada a etapa competitiva, os fornecedores deverão encaminhar lances exclusivamente por meio de sistema eletrônico, sendo imediatamente informados do </w:t>
      </w:r>
      <w:r>
        <w:rPr>
          <w:iCs/>
          <w:sz w:val="24"/>
          <w:szCs w:val="24"/>
        </w:rPr>
        <w:t xml:space="preserve">seu </w:t>
      </w:r>
      <w:r>
        <w:rPr>
          <w:iCs/>
          <w:sz w:val="24"/>
          <w:szCs w:val="24"/>
        </w:rPr>
        <w:t>recebimento e do valor consignado no registro.</w:t>
      </w:r>
    </w:p>
    <w:p w:rsidR="00042D3E" w:rsidRDefault="00B150ED">
      <w:pPr>
        <w:pStyle w:val="PargrafodaLista"/>
        <w:numPr>
          <w:ilvl w:val="2"/>
          <w:numId w:val="8"/>
        </w:numPr>
        <w:tabs>
          <w:tab w:val="left" w:pos="567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O lance deverá ser ofertado pelo </w:t>
      </w:r>
      <w:r>
        <w:rPr>
          <w:iCs/>
          <w:sz w:val="24"/>
          <w:szCs w:val="24"/>
        </w:rPr>
        <w:t>valor total do item.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O fornecedor somente poderá oferecer valor inferior ou maior percentual de </w:t>
      </w:r>
      <w:r>
        <w:rPr>
          <w:iCs/>
          <w:sz w:val="24"/>
          <w:szCs w:val="24"/>
        </w:rPr>
        <w:t xml:space="preserve">desconto </w:t>
      </w:r>
      <w:r>
        <w:rPr>
          <w:iCs/>
          <w:sz w:val="24"/>
          <w:szCs w:val="24"/>
        </w:rPr>
        <w:t>em relação ao último lance por ele ofertado e registrado pelo sistema.</w:t>
      </w:r>
    </w:p>
    <w:p w:rsidR="00042D3E" w:rsidRDefault="00B150ED">
      <w:pPr>
        <w:pStyle w:val="PargrafodaLista"/>
        <w:numPr>
          <w:ilvl w:val="2"/>
          <w:numId w:val="8"/>
        </w:numPr>
        <w:tabs>
          <w:tab w:val="left" w:pos="567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>O fornecedor poderá oferecer lances sucessivos iguais ou superiores</w:t>
      </w:r>
      <w:r>
        <w:rPr>
          <w:iCs/>
          <w:spacing w:val="44"/>
          <w:sz w:val="24"/>
          <w:szCs w:val="24"/>
        </w:rPr>
        <w:t xml:space="preserve"> </w:t>
      </w:r>
      <w:r>
        <w:rPr>
          <w:iCs/>
          <w:sz w:val="24"/>
          <w:szCs w:val="24"/>
        </w:rPr>
        <w:t>ao lance que</w:t>
      </w:r>
      <w:r>
        <w:rPr>
          <w:iCs/>
          <w:sz w:val="24"/>
          <w:szCs w:val="24"/>
        </w:rPr>
        <w:t xml:space="preserve"> </w:t>
      </w:r>
      <w:r>
        <w:rPr>
          <w:iCs/>
        </w:rPr>
        <w:t>esteja vencendo o certame, desde que inferiores ao menor por ele ofertado e registrado pelo sistema, sendo tais lances definidos como “lances intermediários” para os fins deste Aviso de Contratação Direta.</w:t>
      </w:r>
    </w:p>
    <w:p w:rsidR="00042D3E" w:rsidRDefault="00B150ED">
      <w:pPr>
        <w:pStyle w:val="PargrafodaLista"/>
        <w:numPr>
          <w:ilvl w:val="2"/>
          <w:numId w:val="8"/>
        </w:numPr>
        <w:tabs>
          <w:tab w:val="left" w:pos="567"/>
          <w:tab w:val="left" w:pos="1675"/>
        </w:tabs>
        <w:ind w:right="75" w:firstLine="0"/>
        <w:rPr>
          <w:b/>
          <w:iCs/>
          <w:sz w:val="24"/>
          <w:szCs w:val="24"/>
        </w:rPr>
      </w:pPr>
      <w:r>
        <w:rPr>
          <w:iCs/>
          <w:sz w:val="24"/>
          <w:szCs w:val="24"/>
        </w:rPr>
        <w:t>O intervalo mínimo de diferença de valores ou per</w:t>
      </w:r>
      <w:r>
        <w:rPr>
          <w:iCs/>
          <w:sz w:val="24"/>
          <w:szCs w:val="24"/>
        </w:rPr>
        <w:t xml:space="preserve">centuais entre os lances, </w:t>
      </w:r>
      <w:r>
        <w:rPr>
          <w:iCs/>
          <w:sz w:val="24"/>
          <w:szCs w:val="24"/>
        </w:rPr>
        <w:t xml:space="preserve">que </w:t>
      </w:r>
      <w:r>
        <w:rPr>
          <w:iCs/>
          <w:sz w:val="24"/>
          <w:szCs w:val="24"/>
        </w:rPr>
        <w:t xml:space="preserve">incidirá tanto em relação aos lances intermediários quanto em relação ao que cobrir </w:t>
      </w:r>
      <w:r>
        <w:rPr>
          <w:iCs/>
          <w:sz w:val="24"/>
          <w:szCs w:val="24"/>
        </w:rPr>
        <w:t xml:space="preserve">a </w:t>
      </w:r>
      <w:r>
        <w:rPr>
          <w:iCs/>
          <w:sz w:val="24"/>
          <w:szCs w:val="24"/>
        </w:rPr>
        <w:t xml:space="preserve">melhor oferta é de </w:t>
      </w:r>
      <w:r>
        <w:rPr>
          <w:b/>
          <w:iCs/>
          <w:sz w:val="24"/>
          <w:szCs w:val="24"/>
        </w:rPr>
        <w:t>(R$ 0,01).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  <w:tab w:val="left" w:pos="1225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Havendo lances iguais ao menor já ofertado, prevalecerá aquele que for recebido </w:t>
      </w:r>
      <w:r>
        <w:rPr>
          <w:iCs/>
          <w:sz w:val="24"/>
          <w:szCs w:val="24"/>
        </w:rPr>
        <w:t xml:space="preserve">e </w:t>
      </w:r>
      <w:r>
        <w:rPr>
          <w:iCs/>
          <w:sz w:val="24"/>
          <w:szCs w:val="24"/>
        </w:rPr>
        <w:t>registrado primeiro no siste</w:t>
      </w:r>
      <w:r>
        <w:rPr>
          <w:iCs/>
          <w:sz w:val="24"/>
          <w:szCs w:val="24"/>
        </w:rPr>
        <w:t>ma.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  <w:tab w:val="left" w:pos="1075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>Caso o fornecedor não apresente lances, concorrerá com o valor de sua proposta.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  <w:tab w:val="left" w:pos="1225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Durante o procedimento, os fornecedores serão informados, em tempo real, do </w:t>
      </w:r>
      <w:r>
        <w:rPr>
          <w:iCs/>
          <w:sz w:val="24"/>
          <w:szCs w:val="24"/>
        </w:rPr>
        <w:t xml:space="preserve">valor </w:t>
      </w:r>
      <w:r>
        <w:rPr>
          <w:iCs/>
          <w:sz w:val="24"/>
          <w:szCs w:val="24"/>
        </w:rPr>
        <w:t>do menor lance registrado, vedada a identificação do</w:t>
      </w:r>
      <w:r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>fornecedor.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  <w:tab w:val="left" w:pos="1225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Imediatamente após o término do prazo estabelecido para a fase de lances, haverá </w:t>
      </w:r>
      <w:r>
        <w:rPr>
          <w:iCs/>
          <w:sz w:val="24"/>
          <w:szCs w:val="24"/>
        </w:rPr>
        <w:t xml:space="preserve">o </w:t>
      </w:r>
      <w:r>
        <w:rPr>
          <w:iCs/>
          <w:sz w:val="24"/>
          <w:szCs w:val="24"/>
        </w:rPr>
        <w:t xml:space="preserve">seu encerramento, com o ordenamento e divulgação dos lances, pelo sistema, em </w:t>
      </w:r>
      <w:r>
        <w:rPr>
          <w:iCs/>
          <w:sz w:val="24"/>
          <w:szCs w:val="24"/>
        </w:rPr>
        <w:t xml:space="preserve">ordem </w:t>
      </w:r>
      <w:r>
        <w:rPr>
          <w:iCs/>
          <w:sz w:val="24"/>
          <w:szCs w:val="24"/>
        </w:rPr>
        <w:t>crescente de classificação.</w:t>
      </w:r>
    </w:p>
    <w:p w:rsidR="00042D3E" w:rsidRDefault="00B150ED">
      <w:pPr>
        <w:pStyle w:val="PargrafodaLista"/>
        <w:numPr>
          <w:ilvl w:val="2"/>
          <w:numId w:val="8"/>
        </w:numPr>
        <w:tabs>
          <w:tab w:val="left" w:pos="567"/>
          <w:tab w:val="left" w:pos="1675"/>
        </w:tabs>
        <w:spacing w:after="240"/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lastRenderedPageBreak/>
        <w:t>O encerramento da fase de lances ocorrerá de forma automática</w:t>
      </w:r>
      <w:r>
        <w:rPr>
          <w:iCs/>
          <w:sz w:val="24"/>
          <w:szCs w:val="24"/>
        </w:rPr>
        <w:t xml:space="preserve"> pontualmente </w:t>
      </w:r>
      <w:r>
        <w:rPr>
          <w:iCs/>
          <w:sz w:val="24"/>
          <w:szCs w:val="24"/>
        </w:rPr>
        <w:t xml:space="preserve">no </w:t>
      </w:r>
      <w:r>
        <w:rPr>
          <w:iCs/>
          <w:sz w:val="24"/>
          <w:szCs w:val="24"/>
        </w:rPr>
        <w:t xml:space="preserve">horário indicado, sem qualquer possibilidade de prorrogação e não havendo </w:t>
      </w:r>
      <w:r>
        <w:rPr>
          <w:iCs/>
          <w:sz w:val="24"/>
          <w:szCs w:val="24"/>
        </w:rPr>
        <w:t xml:space="preserve">tempo </w:t>
      </w:r>
      <w:r>
        <w:rPr>
          <w:iCs/>
          <w:sz w:val="24"/>
          <w:szCs w:val="24"/>
        </w:rPr>
        <w:t>aleatório ou mecanismo</w:t>
      </w:r>
      <w:r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>similar.</w:t>
      </w:r>
    </w:p>
    <w:p w:rsidR="00042D3E" w:rsidRDefault="00B150ED">
      <w:pPr>
        <w:pStyle w:val="Ttulo1"/>
        <w:numPr>
          <w:ilvl w:val="0"/>
          <w:numId w:val="8"/>
        </w:numPr>
        <w:tabs>
          <w:tab w:val="left" w:pos="567"/>
          <w:tab w:val="left" w:pos="1075"/>
        </w:tabs>
        <w:ind w:right="75" w:firstLine="0"/>
        <w:jc w:val="both"/>
        <w:rPr>
          <w:iCs/>
        </w:rPr>
      </w:pPr>
      <w:r>
        <w:rPr>
          <w:iCs/>
        </w:rPr>
        <w:t>JULGAMENTO DAS PROPOSTAS DE</w:t>
      </w:r>
      <w:r>
        <w:rPr>
          <w:iCs/>
        </w:rPr>
        <w:t xml:space="preserve"> </w:t>
      </w:r>
      <w:r>
        <w:rPr>
          <w:iCs/>
        </w:rPr>
        <w:t>PREÇO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  <w:tab w:val="left" w:pos="1225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Encerrada a fase de lances, será verificada a conformidade da proposta classificada </w:t>
      </w:r>
      <w:r>
        <w:rPr>
          <w:iCs/>
          <w:sz w:val="24"/>
          <w:szCs w:val="24"/>
        </w:rPr>
        <w:t xml:space="preserve">em </w:t>
      </w:r>
      <w:r>
        <w:rPr>
          <w:iCs/>
          <w:sz w:val="24"/>
          <w:szCs w:val="24"/>
        </w:rPr>
        <w:t>primei</w:t>
      </w:r>
      <w:r>
        <w:rPr>
          <w:iCs/>
          <w:sz w:val="24"/>
          <w:szCs w:val="24"/>
        </w:rPr>
        <w:t xml:space="preserve">ro lugar quanto à adequação do objeto e à compatibilidade do preço em relação </w:t>
      </w:r>
      <w:r>
        <w:rPr>
          <w:iCs/>
          <w:sz w:val="24"/>
          <w:szCs w:val="24"/>
        </w:rPr>
        <w:t xml:space="preserve">ao </w:t>
      </w:r>
      <w:r>
        <w:rPr>
          <w:iCs/>
          <w:sz w:val="24"/>
          <w:szCs w:val="24"/>
        </w:rPr>
        <w:t>estipulado para a contratação.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  <w:tab w:val="left" w:pos="1225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No caso de o preço da proposta vencedora estar acima do estimado </w:t>
      </w:r>
      <w:r>
        <w:rPr>
          <w:iCs/>
          <w:sz w:val="24"/>
          <w:szCs w:val="24"/>
        </w:rPr>
        <w:t xml:space="preserve">pela </w:t>
      </w:r>
      <w:r>
        <w:rPr>
          <w:iCs/>
          <w:sz w:val="24"/>
          <w:szCs w:val="24"/>
        </w:rPr>
        <w:t>Administração, poderá haver a negociação de condições mais vantajosas.</w:t>
      </w:r>
    </w:p>
    <w:p w:rsidR="00042D3E" w:rsidRDefault="00B150ED">
      <w:pPr>
        <w:pStyle w:val="PargrafodaLista"/>
        <w:numPr>
          <w:ilvl w:val="2"/>
          <w:numId w:val="8"/>
        </w:numPr>
        <w:tabs>
          <w:tab w:val="left" w:pos="567"/>
          <w:tab w:val="left" w:pos="1675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>Nes</w:t>
      </w:r>
      <w:r>
        <w:rPr>
          <w:iCs/>
          <w:sz w:val="24"/>
          <w:szCs w:val="24"/>
        </w:rPr>
        <w:t xml:space="preserve">te caso, será encaminhada contraproposta ao fornecedor que </w:t>
      </w:r>
      <w:r>
        <w:rPr>
          <w:iCs/>
          <w:sz w:val="24"/>
          <w:szCs w:val="24"/>
        </w:rPr>
        <w:t xml:space="preserve">tenha  </w:t>
      </w:r>
      <w:r>
        <w:rPr>
          <w:iCs/>
          <w:sz w:val="24"/>
          <w:szCs w:val="24"/>
        </w:rPr>
        <w:t xml:space="preserve">apresentado o melhor preço, para que seja obtida a melhor proposta com </w:t>
      </w:r>
      <w:r>
        <w:rPr>
          <w:iCs/>
          <w:sz w:val="24"/>
          <w:szCs w:val="24"/>
        </w:rPr>
        <w:t xml:space="preserve">preço </w:t>
      </w:r>
      <w:r>
        <w:rPr>
          <w:iCs/>
          <w:sz w:val="24"/>
          <w:szCs w:val="24"/>
        </w:rPr>
        <w:t>compatível ao estimado pela</w:t>
      </w:r>
      <w:r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>Administração.</w:t>
      </w:r>
    </w:p>
    <w:p w:rsidR="00042D3E" w:rsidRDefault="00B150ED">
      <w:pPr>
        <w:pStyle w:val="PargrafodaLista"/>
        <w:numPr>
          <w:ilvl w:val="2"/>
          <w:numId w:val="8"/>
        </w:numPr>
        <w:tabs>
          <w:tab w:val="left" w:pos="567"/>
          <w:tab w:val="left" w:pos="1675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>A negociação poderá ser feita com os demais fornecedores classificados</w:t>
      </w:r>
      <w:r>
        <w:rPr>
          <w:iCs/>
          <w:sz w:val="24"/>
          <w:szCs w:val="24"/>
        </w:rPr>
        <w:t xml:space="preserve">, respeitada a ordem de classificação, quando o primeiro colocado, mesmo após </w:t>
      </w:r>
      <w:r>
        <w:rPr>
          <w:iCs/>
          <w:sz w:val="24"/>
          <w:szCs w:val="24"/>
        </w:rPr>
        <w:t xml:space="preserve">a </w:t>
      </w:r>
      <w:r>
        <w:rPr>
          <w:iCs/>
          <w:sz w:val="24"/>
          <w:szCs w:val="24"/>
        </w:rPr>
        <w:t xml:space="preserve">negociação, for desclassificado em razão de sua proposta permanecer acima do </w:t>
      </w:r>
      <w:r>
        <w:rPr>
          <w:iCs/>
          <w:sz w:val="24"/>
          <w:szCs w:val="24"/>
        </w:rPr>
        <w:t xml:space="preserve">preço </w:t>
      </w:r>
      <w:r>
        <w:rPr>
          <w:iCs/>
          <w:sz w:val="24"/>
          <w:szCs w:val="24"/>
        </w:rPr>
        <w:t>máximo definido para a contratação.</w:t>
      </w:r>
    </w:p>
    <w:p w:rsidR="00042D3E" w:rsidRDefault="00B150ED">
      <w:pPr>
        <w:pStyle w:val="PargrafodaLista"/>
        <w:numPr>
          <w:ilvl w:val="2"/>
          <w:numId w:val="8"/>
        </w:numPr>
        <w:tabs>
          <w:tab w:val="left" w:pos="567"/>
          <w:tab w:val="left" w:pos="1675"/>
        </w:tabs>
        <w:spacing w:before="1"/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>Em qualquer caso, concluída a negociação, o resultado ser</w:t>
      </w:r>
      <w:r>
        <w:rPr>
          <w:iCs/>
          <w:sz w:val="24"/>
          <w:szCs w:val="24"/>
        </w:rPr>
        <w:t xml:space="preserve">á registrado na ata </w:t>
      </w:r>
      <w:r>
        <w:rPr>
          <w:iCs/>
          <w:sz w:val="24"/>
          <w:szCs w:val="24"/>
        </w:rPr>
        <w:t xml:space="preserve">do </w:t>
      </w:r>
      <w:r>
        <w:rPr>
          <w:iCs/>
          <w:sz w:val="24"/>
          <w:szCs w:val="24"/>
        </w:rPr>
        <w:t>procedimento da dispensa eletrônica.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>Estando</w:t>
      </w:r>
      <w:r>
        <w:rPr>
          <w:iCs/>
          <w:spacing w:val="30"/>
          <w:sz w:val="24"/>
          <w:szCs w:val="24"/>
        </w:rPr>
        <w:t xml:space="preserve"> </w:t>
      </w:r>
      <w:r>
        <w:rPr>
          <w:iCs/>
          <w:sz w:val="24"/>
          <w:szCs w:val="24"/>
        </w:rPr>
        <w:t>o</w:t>
      </w:r>
      <w:r>
        <w:rPr>
          <w:iCs/>
          <w:spacing w:val="30"/>
          <w:sz w:val="24"/>
          <w:szCs w:val="24"/>
        </w:rPr>
        <w:t xml:space="preserve"> </w:t>
      </w:r>
      <w:r>
        <w:rPr>
          <w:iCs/>
          <w:sz w:val="24"/>
          <w:szCs w:val="24"/>
        </w:rPr>
        <w:t>preço</w:t>
      </w:r>
      <w:r>
        <w:rPr>
          <w:iCs/>
          <w:spacing w:val="30"/>
          <w:sz w:val="24"/>
          <w:szCs w:val="24"/>
        </w:rPr>
        <w:t xml:space="preserve"> </w:t>
      </w:r>
      <w:r>
        <w:rPr>
          <w:iCs/>
          <w:sz w:val="24"/>
          <w:szCs w:val="24"/>
        </w:rPr>
        <w:t>compatível,</w:t>
      </w:r>
      <w:r>
        <w:rPr>
          <w:iCs/>
          <w:spacing w:val="30"/>
          <w:sz w:val="24"/>
          <w:szCs w:val="24"/>
        </w:rPr>
        <w:t xml:space="preserve"> </w:t>
      </w:r>
      <w:r>
        <w:rPr>
          <w:iCs/>
          <w:sz w:val="24"/>
          <w:szCs w:val="24"/>
        </w:rPr>
        <w:t>será</w:t>
      </w:r>
      <w:r>
        <w:rPr>
          <w:iCs/>
          <w:spacing w:val="30"/>
          <w:sz w:val="24"/>
          <w:szCs w:val="24"/>
        </w:rPr>
        <w:t xml:space="preserve"> </w:t>
      </w:r>
      <w:r>
        <w:rPr>
          <w:iCs/>
          <w:sz w:val="24"/>
          <w:szCs w:val="24"/>
        </w:rPr>
        <w:t>solicitado</w:t>
      </w:r>
      <w:r>
        <w:rPr>
          <w:iCs/>
          <w:spacing w:val="30"/>
          <w:sz w:val="24"/>
          <w:szCs w:val="24"/>
        </w:rPr>
        <w:t xml:space="preserve"> </w:t>
      </w:r>
      <w:r>
        <w:rPr>
          <w:iCs/>
          <w:sz w:val="24"/>
          <w:szCs w:val="24"/>
        </w:rPr>
        <w:t>o</w:t>
      </w:r>
      <w:r>
        <w:rPr>
          <w:iCs/>
          <w:spacing w:val="30"/>
          <w:sz w:val="24"/>
          <w:szCs w:val="24"/>
        </w:rPr>
        <w:t xml:space="preserve"> </w:t>
      </w:r>
      <w:r>
        <w:rPr>
          <w:iCs/>
          <w:sz w:val="24"/>
          <w:szCs w:val="24"/>
        </w:rPr>
        <w:t>envio</w:t>
      </w:r>
      <w:r>
        <w:rPr>
          <w:iCs/>
          <w:spacing w:val="30"/>
          <w:sz w:val="24"/>
          <w:szCs w:val="24"/>
        </w:rPr>
        <w:t xml:space="preserve"> </w:t>
      </w:r>
      <w:r>
        <w:rPr>
          <w:iCs/>
          <w:sz w:val="24"/>
          <w:szCs w:val="24"/>
        </w:rPr>
        <w:t>da</w:t>
      </w:r>
      <w:r>
        <w:rPr>
          <w:iCs/>
          <w:spacing w:val="30"/>
          <w:sz w:val="24"/>
          <w:szCs w:val="24"/>
        </w:rPr>
        <w:t xml:space="preserve"> </w:t>
      </w:r>
      <w:r>
        <w:rPr>
          <w:iCs/>
          <w:sz w:val="24"/>
          <w:szCs w:val="24"/>
        </w:rPr>
        <w:t>proposta</w:t>
      </w:r>
      <w:r>
        <w:rPr>
          <w:iCs/>
          <w:spacing w:val="30"/>
          <w:sz w:val="24"/>
          <w:szCs w:val="24"/>
        </w:rPr>
        <w:t xml:space="preserve"> </w:t>
      </w:r>
      <w:r>
        <w:rPr>
          <w:iCs/>
          <w:sz w:val="24"/>
          <w:szCs w:val="24"/>
        </w:rPr>
        <w:t>e,</w:t>
      </w:r>
      <w:r>
        <w:rPr>
          <w:iCs/>
          <w:spacing w:val="15"/>
          <w:sz w:val="24"/>
          <w:szCs w:val="24"/>
        </w:rPr>
        <w:t xml:space="preserve"> </w:t>
      </w:r>
      <w:r>
        <w:rPr>
          <w:iCs/>
          <w:sz w:val="24"/>
          <w:szCs w:val="24"/>
        </w:rPr>
        <w:t>se</w:t>
      </w:r>
      <w:r>
        <w:rPr>
          <w:iCs/>
          <w:spacing w:val="15"/>
          <w:sz w:val="24"/>
          <w:szCs w:val="24"/>
        </w:rPr>
        <w:t xml:space="preserve"> </w:t>
      </w:r>
      <w:r>
        <w:rPr>
          <w:iCs/>
          <w:sz w:val="24"/>
          <w:szCs w:val="24"/>
        </w:rPr>
        <w:t>necessário,</w:t>
      </w:r>
      <w:r>
        <w:rPr>
          <w:iCs/>
          <w:spacing w:val="15"/>
          <w:sz w:val="24"/>
          <w:szCs w:val="24"/>
        </w:rPr>
        <w:t xml:space="preserve"> </w:t>
      </w:r>
      <w:r>
        <w:rPr>
          <w:iCs/>
          <w:sz w:val="24"/>
          <w:szCs w:val="24"/>
        </w:rPr>
        <w:t>de documentos complementares, adequados ao último lance.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>O prazo de validade da proposta não será inferior a 30 (t</w:t>
      </w:r>
      <w:r>
        <w:rPr>
          <w:iCs/>
          <w:sz w:val="24"/>
          <w:szCs w:val="24"/>
        </w:rPr>
        <w:t>rinta) dias</w:t>
      </w:r>
      <w:r>
        <w:rPr>
          <w:b/>
          <w:iCs/>
          <w:sz w:val="24"/>
          <w:szCs w:val="24"/>
        </w:rPr>
        <w:t xml:space="preserve">, </w:t>
      </w:r>
      <w:r>
        <w:rPr>
          <w:iCs/>
          <w:sz w:val="24"/>
          <w:szCs w:val="24"/>
        </w:rPr>
        <w:t xml:space="preserve">a contar da data </w:t>
      </w:r>
      <w:r>
        <w:rPr>
          <w:iCs/>
          <w:sz w:val="24"/>
          <w:szCs w:val="24"/>
        </w:rPr>
        <w:t xml:space="preserve">de </w:t>
      </w:r>
      <w:r>
        <w:rPr>
          <w:iCs/>
          <w:sz w:val="24"/>
          <w:szCs w:val="24"/>
        </w:rPr>
        <w:t>sua apresentação.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  <w:tab w:val="left" w:pos="1075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>Será desclassificada a proposta vencedora que:</w:t>
      </w:r>
    </w:p>
    <w:p w:rsidR="00042D3E" w:rsidRDefault="00B150ED">
      <w:pPr>
        <w:pStyle w:val="PargrafodaLista"/>
        <w:numPr>
          <w:ilvl w:val="2"/>
          <w:numId w:val="8"/>
        </w:numPr>
        <w:tabs>
          <w:tab w:val="left" w:pos="567"/>
          <w:tab w:val="left" w:pos="1675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>Contiver vícios insanáveis;</w:t>
      </w:r>
    </w:p>
    <w:p w:rsidR="00042D3E" w:rsidRDefault="00B150ED">
      <w:pPr>
        <w:pStyle w:val="PargrafodaLista"/>
        <w:numPr>
          <w:ilvl w:val="2"/>
          <w:numId w:val="8"/>
        </w:numPr>
        <w:tabs>
          <w:tab w:val="left" w:pos="567"/>
          <w:tab w:val="left" w:pos="1675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Não obedecer às especificações técnicas pormenorizadas neste aviso ou em </w:t>
      </w:r>
      <w:r>
        <w:rPr>
          <w:iCs/>
          <w:sz w:val="24"/>
          <w:szCs w:val="24"/>
        </w:rPr>
        <w:t xml:space="preserve">seus </w:t>
      </w:r>
      <w:r>
        <w:rPr>
          <w:iCs/>
          <w:sz w:val="24"/>
          <w:szCs w:val="24"/>
        </w:rPr>
        <w:t>anexos;</w:t>
      </w:r>
    </w:p>
    <w:p w:rsidR="00042D3E" w:rsidRDefault="00B150ED">
      <w:pPr>
        <w:pStyle w:val="PargrafodaLista"/>
        <w:numPr>
          <w:ilvl w:val="2"/>
          <w:numId w:val="8"/>
        </w:numPr>
        <w:tabs>
          <w:tab w:val="left" w:pos="567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Apresentar preços inexequíveis ou permanecerem acima do preço </w:t>
      </w:r>
      <w:r>
        <w:rPr>
          <w:iCs/>
          <w:sz w:val="24"/>
          <w:szCs w:val="24"/>
        </w:rPr>
        <w:t xml:space="preserve">máximo </w:t>
      </w:r>
      <w:r>
        <w:rPr>
          <w:iCs/>
          <w:sz w:val="24"/>
          <w:szCs w:val="24"/>
        </w:rPr>
        <w:t>definido para a contratação;</w:t>
      </w:r>
    </w:p>
    <w:p w:rsidR="00042D3E" w:rsidRDefault="00B150ED">
      <w:pPr>
        <w:pStyle w:val="PargrafodaLista"/>
        <w:numPr>
          <w:ilvl w:val="2"/>
          <w:numId w:val="8"/>
        </w:numPr>
        <w:tabs>
          <w:tab w:val="left" w:pos="567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 Não tiverem sua exequibilidade demonstrada, quando exigido pela Administração;</w:t>
      </w:r>
    </w:p>
    <w:p w:rsidR="00042D3E" w:rsidRDefault="00B150ED">
      <w:pPr>
        <w:pStyle w:val="PargrafodaLista"/>
        <w:numPr>
          <w:ilvl w:val="2"/>
          <w:numId w:val="8"/>
        </w:numPr>
        <w:tabs>
          <w:tab w:val="left" w:pos="567"/>
        </w:tabs>
        <w:spacing w:before="37"/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Apresentar desconformidade com quaisquer outras exigências deste aviso ou </w:t>
      </w:r>
      <w:r>
        <w:rPr>
          <w:iCs/>
          <w:sz w:val="24"/>
          <w:szCs w:val="24"/>
        </w:rPr>
        <w:t>seus</w:t>
      </w:r>
      <w:r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>anexos, desde que insanável.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Quando o fornecedor não conseguir comprovar que possui ou possuirá recursos suficientes para executar a contento o objeto, será considerada inexequível a proposta </w:t>
      </w:r>
      <w:r>
        <w:rPr>
          <w:iCs/>
          <w:sz w:val="24"/>
          <w:szCs w:val="24"/>
        </w:rPr>
        <w:t xml:space="preserve">de </w:t>
      </w:r>
      <w:r>
        <w:rPr>
          <w:iCs/>
          <w:sz w:val="24"/>
          <w:szCs w:val="24"/>
        </w:rPr>
        <w:t>preços ou menor lance que:</w:t>
      </w:r>
    </w:p>
    <w:p w:rsidR="00042D3E" w:rsidRDefault="00B150ED">
      <w:pPr>
        <w:pStyle w:val="PargrafodaLista"/>
        <w:numPr>
          <w:ilvl w:val="2"/>
          <w:numId w:val="8"/>
        </w:numPr>
        <w:tabs>
          <w:tab w:val="left" w:pos="567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>For insuficiente para a cobertura</w:t>
      </w:r>
      <w:r>
        <w:rPr>
          <w:iCs/>
          <w:sz w:val="24"/>
          <w:szCs w:val="24"/>
        </w:rPr>
        <w:t xml:space="preserve"> dos custos da contratação, apresente </w:t>
      </w:r>
      <w:r>
        <w:rPr>
          <w:iCs/>
          <w:sz w:val="24"/>
          <w:szCs w:val="24"/>
        </w:rPr>
        <w:t xml:space="preserve">preços </w:t>
      </w:r>
      <w:r>
        <w:rPr>
          <w:iCs/>
          <w:sz w:val="24"/>
          <w:szCs w:val="24"/>
        </w:rPr>
        <w:t xml:space="preserve">global ou unitários simbólicos, irrisórios ou de valor zero, incompatíveis com os preços dos insumos e salários de mercado, acrescidos dos respectivos encargos, ainda que o </w:t>
      </w:r>
      <w:r>
        <w:rPr>
          <w:iCs/>
          <w:sz w:val="24"/>
          <w:szCs w:val="24"/>
        </w:rPr>
        <w:t xml:space="preserve">ato </w:t>
      </w:r>
      <w:r>
        <w:rPr>
          <w:iCs/>
          <w:sz w:val="24"/>
          <w:szCs w:val="24"/>
        </w:rPr>
        <w:t>convocatório da dispensa não tenha</w:t>
      </w:r>
      <w:r>
        <w:rPr>
          <w:iCs/>
          <w:sz w:val="24"/>
          <w:szCs w:val="24"/>
        </w:rPr>
        <w:t xml:space="preserve"> estabelecido limites mínimos, exceto quando </w:t>
      </w:r>
      <w:r>
        <w:rPr>
          <w:iCs/>
          <w:sz w:val="24"/>
          <w:szCs w:val="24"/>
        </w:rPr>
        <w:t xml:space="preserve">se </w:t>
      </w:r>
      <w:r>
        <w:rPr>
          <w:iCs/>
          <w:sz w:val="24"/>
          <w:szCs w:val="24"/>
        </w:rPr>
        <w:t xml:space="preserve">referirem a materiais e instalações de propriedade do próprio fornecedor, para os </w:t>
      </w:r>
      <w:r>
        <w:rPr>
          <w:iCs/>
          <w:sz w:val="24"/>
          <w:szCs w:val="24"/>
        </w:rPr>
        <w:t>quais</w:t>
      </w:r>
      <w:r>
        <w:rPr>
          <w:iCs/>
          <w:spacing w:val="52"/>
          <w:sz w:val="24"/>
          <w:szCs w:val="24"/>
        </w:rPr>
        <w:t xml:space="preserve"> </w:t>
      </w:r>
      <w:r>
        <w:rPr>
          <w:iCs/>
          <w:sz w:val="24"/>
          <w:szCs w:val="24"/>
        </w:rPr>
        <w:t>ele renuncie a parcela ou à totalidade da remuneração.</w:t>
      </w:r>
    </w:p>
    <w:p w:rsidR="00042D3E" w:rsidRDefault="00B150ED">
      <w:pPr>
        <w:pStyle w:val="PargrafodaLista"/>
        <w:numPr>
          <w:ilvl w:val="2"/>
          <w:numId w:val="8"/>
        </w:numPr>
        <w:tabs>
          <w:tab w:val="left" w:pos="567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>Apresentar um ou mais valores da planilha de custo que sejam infe</w:t>
      </w:r>
      <w:r>
        <w:rPr>
          <w:iCs/>
          <w:sz w:val="24"/>
          <w:szCs w:val="24"/>
        </w:rPr>
        <w:t xml:space="preserve">riores </w:t>
      </w:r>
      <w:r>
        <w:rPr>
          <w:iCs/>
          <w:sz w:val="24"/>
          <w:szCs w:val="24"/>
        </w:rPr>
        <w:t xml:space="preserve">àqueles </w:t>
      </w:r>
      <w:r>
        <w:rPr>
          <w:iCs/>
          <w:sz w:val="24"/>
          <w:szCs w:val="24"/>
        </w:rPr>
        <w:t>fixados em instrumentos de caráter normativo obrigatório, tais como leis, medidas provisórias e convenções coletivas de trabalho vigentes.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Se houver indícios de inexequibilidade da proposta de preço, ou em caso </w:t>
      </w:r>
      <w:r>
        <w:rPr>
          <w:iCs/>
          <w:sz w:val="24"/>
          <w:szCs w:val="24"/>
        </w:rPr>
        <w:t xml:space="preserve">da </w:t>
      </w:r>
      <w:r>
        <w:rPr>
          <w:iCs/>
          <w:sz w:val="24"/>
          <w:szCs w:val="24"/>
        </w:rPr>
        <w:t>necessidade de esclarecimen</w:t>
      </w:r>
      <w:r>
        <w:rPr>
          <w:iCs/>
          <w:sz w:val="24"/>
          <w:szCs w:val="24"/>
        </w:rPr>
        <w:t xml:space="preserve">tos complementares, poderão ser efetuadas diligências, para que </w:t>
      </w:r>
      <w:r>
        <w:rPr>
          <w:iCs/>
          <w:sz w:val="24"/>
          <w:szCs w:val="24"/>
        </w:rPr>
        <w:t xml:space="preserve">a </w:t>
      </w:r>
      <w:r>
        <w:rPr>
          <w:iCs/>
          <w:sz w:val="24"/>
          <w:szCs w:val="24"/>
        </w:rPr>
        <w:t>empresa comprove a exequibilidade da proposta.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Erros no preenchimento da planilha não constituem motivo para a desclassificação </w:t>
      </w:r>
      <w:r>
        <w:rPr>
          <w:iCs/>
          <w:sz w:val="24"/>
          <w:szCs w:val="24"/>
        </w:rPr>
        <w:t xml:space="preserve">da </w:t>
      </w:r>
      <w:r>
        <w:rPr>
          <w:iCs/>
          <w:sz w:val="24"/>
          <w:szCs w:val="24"/>
        </w:rPr>
        <w:t>proposta. A planilha poderá ser ajustada pelo fornecedor, n</w:t>
      </w:r>
      <w:r>
        <w:rPr>
          <w:iCs/>
          <w:sz w:val="24"/>
          <w:szCs w:val="24"/>
        </w:rPr>
        <w:t xml:space="preserve">o prazo indicado pelo </w:t>
      </w:r>
      <w:r>
        <w:rPr>
          <w:iCs/>
          <w:sz w:val="24"/>
          <w:szCs w:val="24"/>
        </w:rPr>
        <w:t xml:space="preserve">sistema, </w:t>
      </w:r>
      <w:r>
        <w:rPr>
          <w:iCs/>
          <w:sz w:val="24"/>
          <w:szCs w:val="24"/>
        </w:rPr>
        <w:t>desde que não haja majoração do preço.</w:t>
      </w:r>
    </w:p>
    <w:p w:rsidR="00042D3E" w:rsidRDefault="00B150ED">
      <w:pPr>
        <w:pStyle w:val="PargrafodaLista"/>
        <w:numPr>
          <w:ilvl w:val="2"/>
          <w:numId w:val="8"/>
        </w:numPr>
        <w:tabs>
          <w:tab w:val="left" w:pos="567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O ajuste de que trata este dispositivo se limita a sanar erros ou falhas que </w:t>
      </w:r>
      <w:r>
        <w:rPr>
          <w:iCs/>
          <w:sz w:val="24"/>
          <w:szCs w:val="24"/>
        </w:rPr>
        <w:t xml:space="preserve">não </w:t>
      </w:r>
      <w:r>
        <w:rPr>
          <w:iCs/>
          <w:sz w:val="24"/>
          <w:szCs w:val="24"/>
        </w:rPr>
        <w:t>alterem a substância das propostas;</w:t>
      </w:r>
    </w:p>
    <w:p w:rsidR="00042D3E" w:rsidRDefault="00B150ED">
      <w:pPr>
        <w:pStyle w:val="PargrafodaLista"/>
        <w:numPr>
          <w:ilvl w:val="2"/>
          <w:numId w:val="8"/>
        </w:numPr>
        <w:tabs>
          <w:tab w:val="left" w:pos="567"/>
        </w:tabs>
        <w:spacing w:before="60"/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>Considera-se</w:t>
      </w:r>
      <w:r>
        <w:rPr>
          <w:iCs/>
          <w:spacing w:val="15"/>
          <w:sz w:val="24"/>
          <w:szCs w:val="24"/>
        </w:rPr>
        <w:t xml:space="preserve"> </w:t>
      </w:r>
      <w:r>
        <w:rPr>
          <w:iCs/>
          <w:sz w:val="24"/>
          <w:szCs w:val="24"/>
        </w:rPr>
        <w:t>erro</w:t>
      </w:r>
      <w:r>
        <w:rPr>
          <w:iCs/>
          <w:spacing w:val="15"/>
          <w:sz w:val="24"/>
          <w:szCs w:val="24"/>
        </w:rPr>
        <w:t xml:space="preserve"> </w:t>
      </w:r>
      <w:r>
        <w:rPr>
          <w:iCs/>
          <w:sz w:val="24"/>
          <w:szCs w:val="24"/>
        </w:rPr>
        <w:t>no</w:t>
      </w:r>
      <w:r>
        <w:rPr>
          <w:iCs/>
          <w:spacing w:val="15"/>
          <w:sz w:val="24"/>
          <w:szCs w:val="24"/>
        </w:rPr>
        <w:t xml:space="preserve"> </w:t>
      </w:r>
      <w:r>
        <w:rPr>
          <w:iCs/>
          <w:sz w:val="24"/>
          <w:szCs w:val="24"/>
        </w:rPr>
        <w:t>preenchimento</w:t>
      </w:r>
      <w:r>
        <w:rPr>
          <w:iCs/>
          <w:spacing w:val="15"/>
          <w:sz w:val="24"/>
          <w:szCs w:val="24"/>
        </w:rPr>
        <w:t xml:space="preserve"> </w:t>
      </w:r>
      <w:r>
        <w:rPr>
          <w:iCs/>
          <w:sz w:val="24"/>
          <w:szCs w:val="24"/>
        </w:rPr>
        <w:t>da</w:t>
      </w:r>
      <w:r>
        <w:rPr>
          <w:iCs/>
          <w:spacing w:val="15"/>
          <w:sz w:val="24"/>
          <w:szCs w:val="24"/>
        </w:rPr>
        <w:t xml:space="preserve"> </w:t>
      </w:r>
      <w:r>
        <w:rPr>
          <w:iCs/>
          <w:sz w:val="24"/>
          <w:szCs w:val="24"/>
        </w:rPr>
        <w:t>planilha</w:t>
      </w:r>
      <w:r>
        <w:rPr>
          <w:iCs/>
          <w:spacing w:val="15"/>
          <w:sz w:val="24"/>
          <w:szCs w:val="24"/>
        </w:rPr>
        <w:t xml:space="preserve"> </w:t>
      </w:r>
      <w:r>
        <w:rPr>
          <w:iCs/>
          <w:sz w:val="24"/>
          <w:szCs w:val="24"/>
        </w:rPr>
        <w:t>passível</w:t>
      </w:r>
      <w:r>
        <w:rPr>
          <w:iCs/>
          <w:spacing w:val="15"/>
          <w:sz w:val="24"/>
          <w:szCs w:val="24"/>
        </w:rPr>
        <w:t xml:space="preserve"> </w:t>
      </w:r>
      <w:r>
        <w:rPr>
          <w:iCs/>
          <w:sz w:val="24"/>
          <w:szCs w:val="24"/>
        </w:rPr>
        <w:t>de</w:t>
      </w:r>
      <w:r>
        <w:rPr>
          <w:iCs/>
          <w:spacing w:val="15"/>
          <w:sz w:val="24"/>
          <w:szCs w:val="24"/>
        </w:rPr>
        <w:t xml:space="preserve"> </w:t>
      </w:r>
      <w:r>
        <w:rPr>
          <w:iCs/>
          <w:sz w:val="24"/>
          <w:szCs w:val="24"/>
        </w:rPr>
        <w:t>correção</w:t>
      </w:r>
      <w:r>
        <w:rPr>
          <w:iCs/>
          <w:spacing w:val="15"/>
          <w:sz w:val="24"/>
          <w:szCs w:val="24"/>
        </w:rPr>
        <w:t xml:space="preserve"> </w:t>
      </w:r>
      <w:r>
        <w:rPr>
          <w:iCs/>
          <w:sz w:val="24"/>
          <w:szCs w:val="24"/>
        </w:rPr>
        <w:t>a</w:t>
      </w:r>
      <w:r>
        <w:rPr>
          <w:iCs/>
          <w:spacing w:val="15"/>
          <w:sz w:val="24"/>
          <w:szCs w:val="24"/>
        </w:rPr>
        <w:t xml:space="preserve"> </w:t>
      </w:r>
      <w:r>
        <w:rPr>
          <w:iCs/>
          <w:sz w:val="24"/>
          <w:szCs w:val="24"/>
        </w:rPr>
        <w:t xml:space="preserve">indicação de recolhimento de impostos e contribuições na forma do Simples Nacional, quando </w:t>
      </w:r>
      <w:r>
        <w:rPr>
          <w:iCs/>
          <w:sz w:val="24"/>
          <w:szCs w:val="24"/>
        </w:rPr>
        <w:t xml:space="preserve">não </w:t>
      </w:r>
      <w:r>
        <w:rPr>
          <w:iCs/>
          <w:sz w:val="24"/>
          <w:szCs w:val="24"/>
        </w:rPr>
        <w:t>cabível esse regime.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lastRenderedPageBreak/>
        <w:t>Para fins de análise da proposta quanto ao cumprimento das especificações do objeto, poderá ser colhida a manifestação escrita do setor req</w:t>
      </w:r>
      <w:r>
        <w:rPr>
          <w:iCs/>
          <w:sz w:val="24"/>
          <w:szCs w:val="24"/>
        </w:rPr>
        <w:t xml:space="preserve">uisitante do serviço ou da </w:t>
      </w:r>
      <w:r>
        <w:rPr>
          <w:iCs/>
          <w:sz w:val="24"/>
          <w:szCs w:val="24"/>
        </w:rPr>
        <w:t xml:space="preserve">área </w:t>
      </w:r>
      <w:r>
        <w:rPr>
          <w:iCs/>
          <w:sz w:val="24"/>
          <w:szCs w:val="24"/>
        </w:rPr>
        <w:t>especializada no objeto.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Se a proposta ou lance vencedor for desclassificado, será examinada a proposta </w:t>
      </w:r>
      <w:r>
        <w:rPr>
          <w:iCs/>
          <w:sz w:val="24"/>
          <w:szCs w:val="24"/>
        </w:rPr>
        <w:t xml:space="preserve">ou </w:t>
      </w:r>
      <w:r>
        <w:rPr>
          <w:iCs/>
          <w:sz w:val="24"/>
          <w:szCs w:val="24"/>
        </w:rPr>
        <w:t>lance subsequente, e, assim sucessivamente, na ordem de classificação.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Havendo necessidade, a sessão será suspensa, informando-se no “chat” a nova data </w:t>
      </w:r>
      <w:r>
        <w:rPr>
          <w:iCs/>
          <w:sz w:val="24"/>
          <w:szCs w:val="24"/>
        </w:rPr>
        <w:t xml:space="preserve">e </w:t>
      </w:r>
      <w:r>
        <w:rPr>
          <w:iCs/>
          <w:sz w:val="24"/>
          <w:szCs w:val="24"/>
        </w:rPr>
        <w:t>horário para a sua continuidade.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Encerrada a análise quanto à aceitação da proposta, se iniciará a fase de </w:t>
      </w:r>
      <w:r>
        <w:rPr>
          <w:iCs/>
          <w:sz w:val="24"/>
          <w:szCs w:val="24"/>
        </w:rPr>
        <w:t xml:space="preserve">habilitação, </w:t>
      </w:r>
      <w:r>
        <w:rPr>
          <w:iCs/>
          <w:sz w:val="24"/>
          <w:szCs w:val="24"/>
        </w:rPr>
        <w:t xml:space="preserve">observado o disposto neste </w:t>
      </w:r>
      <w:r>
        <w:rPr>
          <w:iCs/>
          <w:sz w:val="24"/>
          <w:szCs w:val="24"/>
        </w:rPr>
        <w:t xml:space="preserve">Aviso </w:t>
      </w:r>
      <w:r>
        <w:rPr>
          <w:iCs/>
          <w:sz w:val="24"/>
          <w:szCs w:val="24"/>
        </w:rPr>
        <w:t>de Contratação</w:t>
      </w:r>
      <w:r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>Diret</w:t>
      </w:r>
      <w:r>
        <w:rPr>
          <w:iCs/>
          <w:sz w:val="24"/>
          <w:szCs w:val="24"/>
        </w:rPr>
        <w:t>a.</w:t>
      </w:r>
    </w:p>
    <w:p w:rsidR="00042D3E" w:rsidRDefault="00B150ED">
      <w:pPr>
        <w:pStyle w:val="Ttulo1"/>
        <w:numPr>
          <w:ilvl w:val="0"/>
          <w:numId w:val="8"/>
        </w:numPr>
        <w:tabs>
          <w:tab w:val="left" w:pos="567"/>
        </w:tabs>
        <w:spacing w:before="231"/>
        <w:ind w:right="75" w:firstLine="0"/>
        <w:jc w:val="both"/>
        <w:rPr>
          <w:iCs/>
        </w:rPr>
      </w:pPr>
      <w:r>
        <w:rPr>
          <w:iCs/>
        </w:rPr>
        <w:t>HABILITAÇÃO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Os documentos a serem exigidos para fins de habilitação constam do </w:t>
      </w:r>
      <w:r>
        <w:rPr>
          <w:b/>
          <w:iCs/>
          <w:sz w:val="24"/>
          <w:szCs w:val="24"/>
        </w:rPr>
        <w:t xml:space="preserve">ANEXO I – DOCUMENTAÇÃO EXIGIDA </w:t>
      </w:r>
      <w:r>
        <w:rPr>
          <w:b/>
          <w:iCs/>
          <w:sz w:val="24"/>
          <w:szCs w:val="24"/>
        </w:rPr>
        <w:t xml:space="preserve">PARA </w:t>
      </w:r>
      <w:r>
        <w:rPr>
          <w:b/>
          <w:iCs/>
          <w:sz w:val="24"/>
          <w:szCs w:val="24"/>
        </w:rPr>
        <w:t xml:space="preserve">HABILITAÇÃO </w:t>
      </w:r>
      <w:r>
        <w:rPr>
          <w:iCs/>
          <w:sz w:val="24"/>
          <w:szCs w:val="24"/>
        </w:rPr>
        <w:t xml:space="preserve">deste aviso e serão solicitados do fornecedor mais bem classificado da fase de lances. Como condição prévia ao exame </w:t>
      </w:r>
      <w:r>
        <w:rPr>
          <w:iCs/>
          <w:sz w:val="24"/>
          <w:szCs w:val="24"/>
        </w:rPr>
        <w:t xml:space="preserve">da </w:t>
      </w:r>
      <w:r>
        <w:rPr>
          <w:iCs/>
          <w:sz w:val="24"/>
          <w:szCs w:val="24"/>
        </w:rPr>
        <w:t xml:space="preserve">documentação de habilitação do fornecedor detentor da proposta classificada em primeiro lugar, será verificado o eventual descumprimento das condições de </w:t>
      </w:r>
      <w:r>
        <w:rPr>
          <w:iCs/>
          <w:sz w:val="24"/>
          <w:szCs w:val="24"/>
        </w:rPr>
        <w:t xml:space="preserve">participação, </w:t>
      </w:r>
      <w:r>
        <w:rPr>
          <w:iCs/>
          <w:sz w:val="24"/>
          <w:szCs w:val="24"/>
        </w:rPr>
        <w:t xml:space="preserve">especialmente quanto à existência de sanção que impeça a participação no certame ou a </w:t>
      </w:r>
      <w:r>
        <w:rPr>
          <w:iCs/>
          <w:sz w:val="24"/>
          <w:szCs w:val="24"/>
        </w:rPr>
        <w:t>fu</w:t>
      </w:r>
      <w:r>
        <w:rPr>
          <w:iCs/>
          <w:sz w:val="24"/>
          <w:szCs w:val="24"/>
        </w:rPr>
        <w:t xml:space="preserve">tura </w:t>
      </w:r>
      <w:r>
        <w:rPr>
          <w:iCs/>
          <w:sz w:val="24"/>
          <w:szCs w:val="24"/>
        </w:rPr>
        <w:t>contratação, mediante a consulta aos seguintes cadastros:</w:t>
      </w:r>
    </w:p>
    <w:p w:rsidR="00042D3E" w:rsidRDefault="00B150ED">
      <w:pPr>
        <w:pStyle w:val="PargrafodaLista"/>
        <w:numPr>
          <w:ilvl w:val="0"/>
          <w:numId w:val="4"/>
        </w:numPr>
        <w:tabs>
          <w:tab w:val="left" w:pos="567"/>
        </w:tabs>
        <w:spacing w:before="1"/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>SICAF;</w:t>
      </w:r>
    </w:p>
    <w:p w:rsidR="00042D3E" w:rsidRDefault="00B150ED">
      <w:pPr>
        <w:pStyle w:val="PargrafodaLista"/>
        <w:numPr>
          <w:ilvl w:val="0"/>
          <w:numId w:val="4"/>
        </w:numPr>
        <w:tabs>
          <w:tab w:val="left" w:pos="567"/>
        </w:tabs>
        <w:spacing w:before="1"/>
        <w:ind w:right="75" w:firstLine="0"/>
      </w:pPr>
      <w:r>
        <w:rPr>
          <w:iCs/>
          <w:sz w:val="24"/>
          <w:szCs w:val="24"/>
        </w:rPr>
        <w:t>Cadastro Nacional de Empresas Inidôneas e Suspensas - CEIS, mantido pela Controladoria-Geral da União (</w:t>
      </w:r>
      <w:hyperlink r:id="rId10">
        <w:r>
          <w:rPr>
            <w:rStyle w:val="LinkdaInternet"/>
            <w:iCs/>
            <w:sz w:val="24"/>
            <w:szCs w:val="24"/>
          </w:rPr>
          <w:t>www.portaldatranspar</w:t>
        </w:r>
        <w:r>
          <w:rPr>
            <w:rStyle w:val="LinkdaInternet"/>
            <w:iCs/>
            <w:sz w:val="24"/>
            <w:szCs w:val="24"/>
          </w:rPr>
          <w:t>ecia.gov.br/ceis</w:t>
        </w:r>
      </w:hyperlink>
      <w:r>
        <w:rPr>
          <w:iCs/>
          <w:sz w:val="24"/>
          <w:szCs w:val="24"/>
        </w:rPr>
        <w:t>);</w:t>
      </w:r>
    </w:p>
    <w:p w:rsidR="00042D3E" w:rsidRDefault="00B150ED">
      <w:pPr>
        <w:pStyle w:val="PargrafodaLista"/>
        <w:numPr>
          <w:ilvl w:val="0"/>
          <w:numId w:val="4"/>
        </w:numPr>
        <w:tabs>
          <w:tab w:val="left" w:pos="567"/>
        </w:tabs>
        <w:spacing w:before="1"/>
        <w:ind w:right="75" w:firstLine="0"/>
      </w:pPr>
      <w:r>
        <w:rPr>
          <w:iCs/>
          <w:sz w:val="24"/>
          <w:szCs w:val="24"/>
        </w:rPr>
        <w:t>Cadastro Nacional de Condenações Cíveis por Atos de Improbidade Administrativa, mantido pelo Conselho Nacional de Justica (</w:t>
      </w:r>
      <w:hyperlink r:id="rId11">
        <w:r>
          <w:rPr>
            <w:rStyle w:val="LinkdaInternet"/>
            <w:iCs/>
            <w:sz w:val="24"/>
            <w:szCs w:val="24"/>
          </w:rPr>
          <w:t>www.cnj.jus.br/impobridade_adm/co</w:t>
        </w:r>
        <w:r>
          <w:rPr>
            <w:rStyle w:val="LinkdaInternet"/>
            <w:iCs/>
            <w:sz w:val="24"/>
            <w:szCs w:val="24"/>
          </w:rPr>
          <w:t>nsultar_requerido.php</w:t>
        </w:r>
      </w:hyperlink>
      <w:r>
        <w:rPr>
          <w:iCs/>
          <w:sz w:val="24"/>
          <w:szCs w:val="24"/>
        </w:rPr>
        <w:t>);</w:t>
      </w:r>
    </w:p>
    <w:p w:rsidR="00042D3E" w:rsidRDefault="00B150ED">
      <w:pPr>
        <w:pStyle w:val="PargrafodaLista"/>
        <w:numPr>
          <w:ilvl w:val="0"/>
          <w:numId w:val="4"/>
        </w:numPr>
        <w:tabs>
          <w:tab w:val="left" w:pos="567"/>
        </w:tabs>
        <w:spacing w:before="1"/>
        <w:ind w:right="75" w:firstLine="0"/>
        <w:rPr>
          <w:rStyle w:val="fontstyle01"/>
          <w:rFonts w:ascii="Times New Roman" w:hAnsi="Times New Roman"/>
          <w:iCs/>
          <w:color w:val="00000A"/>
        </w:rPr>
      </w:pPr>
      <w:r>
        <w:rPr>
          <w:rStyle w:val="fontstyle01"/>
        </w:rPr>
        <w:t>Lista de Inidôneos mantida pelo Tribunal de Contas da União - TCU;</w:t>
      </w:r>
    </w:p>
    <w:p w:rsidR="00042D3E" w:rsidRDefault="00B150ED">
      <w:pPr>
        <w:pStyle w:val="PargrafodaLista"/>
        <w:numPr>
          <w:ilvl w:val="2"/>
          <w:numId w:val="9"/>
        </w:numPr>
        <w:tabs>
          <w:tab w:val="left" w:pos="567"/>
        </w:tabs>
        <w:spacing w:before="1"/>
        <w:ind w:right="75"/>
      </w:pPr>
      <w:r>
        <w:rPr>
          <w:sz w:val="24"/>
          <w:szCs w:val="24"/>
        </w:rPr>
        <w:t xml:space="preserve"> </w:t>
      </w:r>
      <w:r>
        <w:rPr>
          <w:rStyle w:val="fontstyle01"/>
        </w:rPr>
        <w:t>Para a consulta de fornecedores pessoa jurídica poderá haver a substituição das</w:t>
      </w:r>
      <w:r>
        <w:rPr>
          <w:color w:val="000000"/>
          <w:sz w:val="24"/>
          <w:szCs w:val="24"/>
        </w:rPr>
        <w:br/>
      </w:r>
      <w:r>
        <w:rPr>
          <w:rStyle w:val="fontstyle01"/>
        </w:rPr>
        <w:t>consultas das alíneas “b”, “c” e “d” acima pela Consulta Consolidada de Pessoa Juríd</w:t>
      </w:r>
      <w:r>
        <w:rPr>
          <w:rStyle w:val="fontstyle01"/>
        </w:rPr>
        <w:t>ica</w:t>
      </w:r>
      <w:r>
        <w:rPr>
          <w:color w:val="000000"/>
          <w:sz w:val="24"/>
          <w:szCs w:val="24"/>
        </w:rPr>
        <w:br/>
      </w:r>
      <w:r>
        <w:rPr>
          <w:rStyle w:val="fontstyle01"/>
        </w:rPr>
        <w:t>do TCU (</w:t>
      </w:r>
      <w:hyperlink r:id="rId12">
        <w:r>
          <w:rPr>
            <w:rStyle w:val="LinkdaInternet"/>
            <w:sz w:val="24"/>
            <w:szCs w:val="24"/>
          </w:rPr>
          <w:t>https://certidoesapf.apps.tcu.gov.br/</w:t>
        </w:r>
      </w:hyperlink>
      <w:r>
        <w:rPr>
          <w:rStyle w:val="fontstyle01"/>
        </w:rPr>
        <w:t>)</w:t>
      </w:r>
    </w:p>
    <w:p w:rsidR="00042D3E" w:rsidRDefault="00B150ED">
      <w:pPr>
        <w:pStyle w:val="PargrafodaLista"/>
        <w:numPr>
          <w:ilvl w:val="2"/>
          <w:numId w:val="9"/>
        </w:numPr>
        <w:tabs>
          <w:tab w:val="left" w:pos="567"/>
        </w:tabs>
        <w:spacing w:before="1"/>
        <w:ind w:right="75"/>
        <w:rPr>
          <w:rStyle w:val="fontstyle01"/>
          <w:rFonts w:ascii="Times New Roman" w:hAnsi="Times New Roman"/>
          <w:iCs/>
          <w:color w:val="00000A"/>
        </w:rPr>
      </w:pPr>
      <w:r>
        <w:rPr>
          <w:rStyle w:val="fontstyle01"/>
        </w:rPr>
        <w:t>A consulta aos cadastros será realizada em nome da empresa fornecedora e</w:t>
      </w:r>
      <w:r>
        <w:rPr>
          <w:color w:val="000000"/>
          <w:sz w:val="24"/>
          <w:szCs w:val="24"/>
        </w:rPr>
        <w:br/>
      </w:r>
      <w:r>
        <w:rPr>
          <w:rStyle w:val="fontstyle01"/>
        </w:rPr>
        <w:t>também de seu sócio majoritário, por força do artigo 12 da Lei n° 8.429, de</w:t>
      </w:r>
      <w:r>
        <w:rPr>
          <w:rStyle w:val="fontstyle01"/>
        </w:rPr>
        <w:t xml:space="preserve"> 1992, que</w:t>
      </w:r>
      <w:r>
        <w:rPr>
          <w:color w:val="000000"/>
          <w:sz w:val="24"/>
          <w:szCs w:val="24"/>
        </w:rPr>
        <w:br/>
      </w:r>
      <w:r>
        <w:rPr>
          <w:rStyle w:val="fontstyle01"/>
        </w:rPr>
        <w:t>prevê, dentre as sanções impostas ao responsável pela prática de ato de improbidade</w:t>
      </w:r>
      <w:r>
        <w:rPr>
          <w:color w:val="000000"/>
          <w:sz w:val="24"/>
          <w:szCs w:val="24"/>
        </w:rPr>
        <w:br/>
      </w:r>
      <w:r>
        <w:rPr>
          <w:rStyle w:val="fontstyle01"/>
        </w:rPr>
        <w:t>administrativa, a proibição de contratar com o Poder Público, inclusive por intermédio de pessoa jurídica da qual seja sócio majoritário.</w:t>
      </w:r>
    </w:p>
    <w:p w:rsidR="00042D3E" w:rsidRDefault="00B150ED">
      <w:pPr>
        <w:pStyle w:val="PargrafodaLista"/>
        <w:numPr>
          <w:ilvl w:val="3"/>
          <w:numId w:val="9"/>
        </w:numPr>
        <w:tabs>
          <w:tab w:val="left" w:pos="567"/>
        </w:tabs>
        <w:spacing w:before="1"/>
        <w:ind w:right="75"/>
        <w:rPr>
          <w:iCs/>
          <w:sz w:val="24"/>
          <w:szCs w:val="24"/>
        </w:rPr>
      </w:pPr>
      <w:r>
        <w:rPr>
          <w:iCs/>
          <w:sz w:val="24"/>
          <w:szCs w:val="24"/>
        </w:rPr>
        <w:t>Caso conste na Consulta</w:t>
      </w:r>
      <w:r>
        <w:rPr>
          <w:iCs/>
          <w:sz w:val="24"/>
          <w:szCs w:val="24"/>
        </w:rPr>
        <w:t xml:space="preserve"> de Situação do Fornecedor a existência de Ocorrências Impeditivas Indiretas, o gestor diligenciará para verificar se </w:t>
      </w:r>
      <w:r>
        <w:rPr>
          <w:iCs/>
          <w:sz w:val="24"/>
          <w:szCs w:val="24"/>
        </w:rPr>
        <w:t xml:space="preserve">houve </w:t>
      </w:r>
      <w:r>
        <w:rPr>
          <w:iCs/>
          <w:sz w:val="24"/>
          <w:szCs w:val="24"/>
        </w:rPr>
        <w:t>fraude por parte das empresas apontadas no Relatório de Ocorrências Impeditivas Indiretas.</w:t>
      </w:r>
    </w:p>
    <w:p w:rsidR="00042D3E" w:rsidRDefault="00B150ED">
      <w:pPr>
        <w:pStyle w:val="PargrafodaLista"/>
        <w:numPr>
          <w:ilvl w:val="4"/>
          <w:numId w:val="9"/>
        </w:numPr>
        <w:tabs>
          <w:tab w:val="left" w:pos="567"/>
        </w:tabs>
        <w:spacing w:before="1"/>
        <w:ind w:right="75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A tentativa de burla será verificada por </w:t>
      </w:r>
      <w:r>
        <w:rPr>
          <w:iCs/>
          <w:sz w:val="24"/>
          <w:szCs w:val="24"/>
        </w:rPr>
        <w:t xml:space="preserve">meio dos </w:t>
      </w:r>
      <w:r>
        <w:rPr>
          <w:iCs/>
          <w:sz w:val="24"/>
          <w:szCs w:val="24"/>
        </w:rPr>
        <w:t xml:space="preserve">vínculos </w:t>
      </w:r>
      <w:r>
        <w:rPr>
          <w:iCs/>
          <w:sz w:val="24"/>
          <w:szCs w:val="24"/>
        </w:rPr>
        <w:t>societários, linhas de fornecimento similares, dentre outros.</w:t>
      </w:r>
    </w:p>
    <w:p w:rsidR="00042D3E" w:rsidRDefault="00B150ED">
      <w:pPr>
        <w:pStyle w:val="PargrafodaLista"/>
        <w:numPr>
          <w:ilvl w:val="4"/>
          <w:numId w:val="9"/>
        </w:numPr>
        <w:tabs>
          <w:tab w:val="left" w:pos="567"/>
        </w:tabs>
        <w:spacing w:before="1"/>
        <w:ind w:right="75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O fornecedor será convocado para </w:t>
      </w:r>
      <w:r>
        <w:rPr>
          <w:iCs/>
          <w:sz w:val="24"/>
          <w:szCs w:val="24"/>
        </w:rPr>
        <w:t xml:space="preserve">manifestação </w:t>
      </w:r>
      <w:r>
        <w:rPr>
          <w:iCs/>
          <w:sz w:val="24"/>
          <w:szCs w:val="24"/>
        </w:rPr>
        <w:t>previamente à sua desclassificação</w:t>
      </w:r>
    </w:p>
    <w:p w:rsidR="00042D3E" w:rsidRDefault="00B150ED">
      <w:pPr>
        <w:pStyle w:val="PargrafodaLista"/>
        <w:numPr>
          <w:ilvl w:val="2"/>
          <w:numId w:val="9"/>
        </w:numPr>
        <w:tabs>
          <w:tab w:val="left" w:pos="567"/>
        </w:tabs>
        <w:spacing w:before="1"/>
        <w:ind w:right="75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Constatada a existência de sanção, o fornecedor será reputado inabilitado, </w:t>
      </w:r>
      <w:r>
        <w:rPr>
          <w:iCs/>
          <w:sz w:val="24"/>
          <w:szCs w:val="24"/>
        </w:rPr>
        <w:t xml:space="preserve">por </w:t>
      </w:r>
      <w:r>
        <w:rPr>
          <w:iCs/>
          <w:sz w:val="24"/>
          <w:szCs w:val="24"/>
        </w:rPr>
        <w:t>falta de condiçã</w:t>
      </w:r>
      <w:r>
        <w:rPr>
          <w:iCs/>
          <w:sz w:val="24"/>
          <w:szCs w:val="24"/>
        </w:rPr>
        <w:t>o de participação.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Caso atendidas as condições de participação, a habilitação dos fornecedores </w:t>
      </w:r>
      <w:r>
        <w:rPr>
          <w:iCs/>
          <w:sz w:val="24"/>
          <w:szCs w:val="24"/>
        </w:rPr>
        <w:t xml:space="preserve">será </w:t>
      </w:r>
      <w:r>
        <w:rPr>
          <w:iCs/>
          <w:sz w:val="24"/>
          <w:szCs w:val="24"/>
        </w:rPr>
        <w:t xml:space="preserve">verificada por meio do </w:t>
      </w:r>
      <w:r>
        <w:rPr>
          <w:iCs/>
          <w:sz w:val="24"/>
          <w:szCs w:val="24"/>
        </w:rPr>
        <w:t xml:space="preserve">SICAF, </w:t>
      </w:r>
      <w:r>
        <w:rPr>
          <w:iCs/>
          <w:sz w:val="24"/>
          <w:szCs w:val="24"/>
        </w:rPr>
        <w:t>nos documentos por ele</w:t>
      </w:r>
      <w:r>
        <w:rPr>
          <w:iCs/>
          <w:spacing w:val="4"/>
          <w:sz w:val="24"/>
          <w:szCs w:val="24"/>
        </w:rPr>
        <w:t xml:space="preserve"> </w:t>
      </w:r>
      <w:r>
        <w:rPr>
          <w:iCs/>
          <w:sz w:val="24"/>
          <w:szCs w:val="24"/>
        </w:rPr>
        <w:t>abrangidos.</w:t>
      </w:r>
    </w:p>
    <w:p w:rsidR="00042D3E" w:rsidRDefault="00B150ED">
      <w:pPr>
        <w:pStyle w:val="PargrafodaLista"/>
        <w:numPr>
          <w:ilvl w:val="2"/>
          <w:numId w:val="8"/>
        </w:numPr>
        <w:tabs>
          <w:tab w:val="left" w:pos="567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É dever do fornecedor atualizar previamente as comprovações constantes </w:t>
      </w:r>
      <w:r>
        <w:rPr>
          <w:iCs/>
          <w:sz w:val="24"/>
          <w:szCs w:val="24"/>
        </w:rPr>
        <w:t xml:space="preserve">do </w:t>
      </w:r>
      <w:r>
        <w:rPr>
          <w:iCs/>
          <w:sz w:val="24"/>
          <w:szCs w:val="24"/>
        </w:rPr>
        <w:t>SICAF para que es</w:t>
      </w:r>
      <w:r>
        <w:rPr>
          <w:iCs/>
          <w:sz w:val="24"/>
          <w:szCs w:val="24"/>
        </w:rPr>
        <w:t xml:space="preserve">tejam vigentes na data da abertura da sessão pública, ou </w:t>
      </w:r>
      <w:r>
        <w:rPr>
          <w:iCs/>
          <w:sz w:val="24"/>
          <w:szCs w:val="24"/>
        </w:rPr>
        <w:t xml:space="preserve">encaminhar, </w:t>
      </w:r>
      <w:r>
        <w:rPr>
          <w:iCs/>
          <w:sz w:val="24"/>
          <w:szCs w:val="24"/>
        </w:rPr>
        <w:t>quando solicitado, a respectiva documentação atualizada.</w:t>
      </w:r>
    </w:p>
    <w:p w:rsidR="00042D3E" w:rsidRDefault="00B150ED">
      <w:pPr>
        <w:pStyle w:val="PargrafodaLista"/>
        <w:numPr>
          <w:ilvl w:val="2"/>
          <w:numId w:val="8"/>
        </w:numPr>
        <w:tabs>
          <w:tab w:val="left" w:pos="567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>O descumprimento do subitem acima implicará a inabilitação do fornecedor, exceto se a consulta aos sítios eletrônicos oficiais emi</w:t>
      </w:r>
      <w:r>
        <w:rPr>
          <w:iCs/>
          <w:sz w:val="24"/>
          <w:szCs w:val="24"/>
        </w:rPr>
        <w:t xml:space="preserve">ssores de certidões lograr êxito </w:t>
      </w:r>
      <w:r>
        <w:rPr>
          <w:iCs/>
          <w:sz w:val="24"/>
          <w:szCs w:val="24"/>
        </w:rPr>
        <w:t xml:space="preserve">em </w:t>
      </w:r>
      <w:r>
        <w:rPr>
          <w:iCs/>
          <w:sz w:val="24"/>
          <w:szCs w:val="24"/>
        </w:rPr>
        <w:t>encontrar a(s) certidão(ões) válida(s).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Havendo a necessidade de envio de documentos de habilitação </w:t>
      </w:r>
      <w:r>
        <w:rPr>
          <w:iCs/>
          <w:sz w:val="24"/>
          <w:szCs w:val="24"/>
        </w:rPr>
        <w:t xml:space="preserve">complementares, </w:t>
      </w:r>
      <w:r>
        <w:rPr>
          <w:iCs/>
          <w:sz w:val="24"/>
          <w:szCs w:val="24"/>
        </w:rPr>
        <w:t xml:space="preserve">necessários à confirmação daqueles exigidos neste </w:t>
      </w:r>
      <w:r>
        <w:rPr>
          <w:iCs/>
          <w:sz w:val="24"/>
          <w:szCs w:val="24"/>
        </w:rPr>
        <w:t>Aviso</w:t>
      </w:r>
      <w:r>
        <w:rPr>
          <w:iCs/>
          <w:spacing w:val="52"/>
          <w:sz w:val="24"/>
          <w:szCs w:val="24"/>
        </w:rPr>
        <w:t xml:space="preserve"> </w:t>
      </w:r>
      <w:r>
        <w:rPr>
          <w:iCs/>
          <w:sz w:val="24"/>
          <w:szCs w:val="24"/>
        </w:rPr>
        <w:t xml:space="preserve">de Contratação Direta e já apresentados, o </w:t>
      </w:r>
      <w:r>
        <w:rPr>
          <w:iCs/>
          <w:sz w:val="24"/>
          <w:szCs w:val="24"/>
        </w:rPr>
        <w:t>fornecedor será convocado a encaminhá-los, em formato digital, após solicitação da Administração, sob pena de</w:t>
      </w:r>
      <w:r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>inabilitação.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lastRenderedPageBreak/>
        <w:t>Somente haverá a necessidade de comprovação do preenchimento de requisitos mediante apresentação dos documentos originais não-digita</w:t>
      </w:r>
      <w:r>
        <w:rPr>
          <w:iCs/>
          <w:sz w:val="24"/>
          <w:szCs w:val="24"/>
        </w:rPr>
        <w:t xml:space="preserve">is quando houver dúvida </w:t>
      </w:r>
      <w:r>
        <w:rPr>
          <w:iCs/>
          <w:sz w:val="24"/>
          <w:szCs w:val="24"/>
        </w:rPr>
        <w:t xml:space="preserve">em </w:t>
      </w:r>
      <w:r>
        <w:rPr>
          <w:iCs/>
          <w:sz w:val="24"/>
          <w:szCs w:val="24"/>
        </w:rPr>
        <w:t>relação à integridade do documento digital.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O fornecedor enquadrado como microempreendedor individual que pretenda auferir </w:t>
      </w:r>
      <w:r>
        <w:rPr>
          <w:iCs/>
          <w:sz w:val="24"/>
          <w:szCs w:val="24"/>
        </w:rPr>
        <w:t xml:space="preserve">os </w:t>
      </w:r>
      <w:r>
        <w:rPr>
          <w:iCs/>
          <w:sz w:val="24"/>
          <w:szCs w:val="24"/>
        </w:rPr>
        <w:t xml:space="preserve">benefícios do tratamento diferenciado previstos na Lei Complementar n. 123, de 2006, </w:t>
      </w:r>
      <w:r>
        <w:rPr>
          <w:iCs/>
          <w:sz w:val="24"/>
          <w:szCs w:val="24"/>
        </w:rPr>
        <w:t xml:space="preserve">estará </w:t>
      </w:r>
      <w:r>
        <w:rPr>
          <w:iCs/>
          <w:sz w:val="24"/>
          <w:szCs w:val="24"/>
        </w:rPr>
        <w:t xml:space="preserve">dispensado </w:t>
      </w:r>
      <w:r>
        <w:rPr>
          <w:iCs/>
          <w:sz w:val="24"/>
          <w:szCs w:val="24"/>
        </w:rPr>
        <w:t xml:space="preserve">(a) da prova de inscrição nos cadastros de contribuintes estadual e municipal e </w:t>
      </w:r>
      <w:r>
        <w:rPr>
          <w:iCs/>
          <w:sz w:val="24"/>
          <w:szCs w:val="24"/>
        </w:rPr>
        <w:t xml:space="preserve">(b) </w:t>
      </w:r>
      <w:r>
        <w:rPr>
          <w:iCs/>
          <w:sz w:val="24"/>
          <w:szCs w:val="24"/>
        </w:rPr>
        <w:t>da apresentação do balanço patrimonial e das demonstrações contábeis do último exercício.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O fornecedor provisoriamente vencedor em um item, que estiver concorrendo </w:t>
      </w:r>
      <w:r>
        <w:rPr>
          <w:iCs/>
          <w:sz w:val="24"/>
          <w:szCs w:val="24"/>
        </w:rPr>
        <w:t xml:space="preserve">em </w:t>
      </w:r>
      <w:r>
        <w:rPr>
          <w:iCs/>
          <w:sz w:val="24"/>
          <w:szCs w:val="24"/>
        </w:rPr>
        <w:t>outro</w:t>
      </w:r>
      <w:r>
        <w:rPr>
          <w:iCs/>
          <w:sz w:val="24"/>
          <w:szCs w:val="24"/>
        </w:rPr>
        <w:t xml:space="preserve"> item, ficará obrigado a comprovar os requisitos de habilitação cumulativamente, isto </w:t>
      </w:r>
      <w:r>
        <w:rPr>
          <w:iCs/>
          <w:sz w:val="24"/>
          <w:szCs w:val="24"/>
        </w:rPr>
        <w:t xml:space="preserve">é, </w:t>
      </w:r>
      <w:r>
        <w:rPr>
          <w:iCs/>
          <w:sz w:val="24"/>
          <w:szCs w:val="24"/>
        </w:rPr>
        <w:t xml:space="preserve">somando as exigências do item em que venceu às do item em que estiver concorrendo, e </w:t>
      </w:r>
      <w:r>
        <w:rPr>
          <w:iCs/>
          <w:sz w:val="24"/>
          <w:szCs w:val="24"/>
        </w:rPr>
        <w:t xml:space="preserve">assim </w:t>
      </w:r>
      <w:r>
        <w:rPr>
          <w:iCs/>
          <w:sz w:val="24"/>
          <w:szCs w:val="24"/>
        </w:rPr>
        <w:t>sucessivamente, sob pena de inabilitação, além da aplicação das sanções cabí</w:t>
      </w:r>
      <w:r>
        <w:rPr>
          <w:iCs/>
          <w:sz w:val="24"/>
          <w:szCs w:val="24"/>
        </w:rPr>
        <w:t>veis.</w:t>
      </w:r>
    </w:p>
    <w:p w:rsidR="00042D3E" w:rsidRDefault="00B150ED">
      <w:pPr>
        <w:pStyle w:val="PargrafodaLista"/>
        <w:numPr>
          <w:ilvl w:val="2"/>
          <w:numId w:val="8"/>
        </w:numPr>
        <w:tabs>
          <w:tab w:val="left" w:pos="567"/>
        </w:tabs>
        <w:spacing w:before="60"/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>Não havendo a comprovação cumulativa dos requisitos de habilitação,</w:t>
      </w:r>
      <w:r>
        <w:rPr>
          <w:iCs/>
          <w:spacing w:val="47"/>
          <w:sz w:val="24"/>
          <w:szCs w:val="24"/>
        </w:rPr>
        <w:t xml:space="preserve"> </w:t>
      </w:r>
      <w:r>
        <w:rPr>
          <w:iCs/>
          <w:sz w:val="24"/>
          <w:szCs w:val="24"/>
        </w:rPr>
        <w:t>a inabilitação recairá sobre o(s) item(ns) de menor(es) valor(es) cuja retirada seja(m) suficiente(s) para a habilitação do fornecedor nos remanescentes.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Havendo necessidade de analisar minuciosamente os documentos exigidos, a </w:t>
      </w:r>
      <w:r>
        <w:rPr>
          <w:iCs/>
          <w:sz w:val="24"/>
          <w:szCs w:val="24"/>
        </w:rPr>
        <w:t xml:space="preserve">sessão </w:t>
      </w:r>
      <w:r>
        <w:rPr>
          <w:iCs/>
          <w:sz w:val="24"/>
          <w:szCs w:val="24"/>
        </w:rPr>
        <w:t>será suspensa, sendo informada a nova data e horário para a sua continuidade.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Será inabilitado o fornecedor que não comprovar sua habilitação, seja por </w:t>
      </w:r>
      <w:r>
        <w:rPr>
          <w:iCs/>
          <w:sz w:val="24"/>
          <w:szCs w:val="24"/>
        </w:rPr>
        <w:t xml:space="preserve">não </w:t>
      </w:r>
      <w:r>
        <w:rPr>
          <w:iCs/>
          <w:sz w:val="24"/>
          <w:szCs w:val="24"/>
        </w:rPr>
        <w:t>apresentar quaisquer</w:t>
      </w:r>
      <w:r>
        <w:rPr>
          <w:iCs/>
          <w:sz w:val="24"/>
          <w:szCs w:val="24"/>
        </w:rPr>
        <w:t xml:space="preserve"> dos documentos exigidos, ou apresentá-los em desacordo com o estabelecido neste </w:t>
      </w:r>
      <w:r>
        <w:rPr>
          <w:iCs/>
          <w:sz w:val="24"/>
          <w:szCs w:val="24"/>
        </w:rPr>
        <w:t xml:space="preserve">Aviso </w:t>
      </w:r>
      <w:r>
        <w:rPr>
          <w:iCs/>
          <w:sz w:val="24"/>
          <w:szCs w:val="24"/>
        </w:rPr>
        <w:t>de Contratação</w:t>
      </w:r>
      <w:r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>Direta.</w:t>
      </w:r>
    </w:p>
    <w:p w:rsidR="00042D3E" w:rsidRDefault="00B150ED">
      <w:pPr>
        <w:pStyle w:val="PargrafodaLista"/>
        <w:numPr>
          <w:ilvl w:val="2"/>
          <w:numId w:val="8"/>
        </w:numPr>
        <w:tabs>
          <w:tab w:val="left" w:pos="567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Na hipótese de o fornecedor não atender às exigências para a habilitação, o </w:t>
      </w:r>
      <w:r>
        <w:rPr>
          <w:iCs/>
          <w:sz w:val="24"/>
          <w:szCs w:val="24"/>
        </w:rPr>
        <w:t xml:space="preserve">órgão </w:t>
      </w:r>
      <w:r>
        <w:rPr>
          <w:iCs/>
          <w:sz w:val="24"/>
          <w:szCs w:val="24"/>
        </w:rPr>
        <w:t>ou entidade examinará a proposta subsequente e assim sucessivame</w:t>
      </w:r>
      <w:r>
        <w:rPr>
          <w:iCs/>
          <w:sz w:val="24"/>
          <w:szCs w:val="24"/>
        </w:rPr>
        <w:t xml:space="preserve">nte, na ordem </w:t>
      </w:r>
      <w:r>
        <w:rPr>
          <w:iCs/>
          <w:sz w:val="24"/>
          <w:szCs w:val="24"/>
        </w:rPr>
        <w:t xml:space="preserve">de </w:t>
      </w:r>
      <w:r>
        <w:rPr>
          <w:iCs/>
          <w:sz w:val="24"/>
          <w:szCs w:val="24"/>
        </w:rPr>
        <w:t xml:space="preserve">classificação, até a apuração de uma proposta que atenda às especificações do objeto e </w:t>
      </w:r>
      <w:r>
        <w:rPr>
          <w:iCs/>
          <w:sz w:val="24"/>
          <w:szCs w:val="24"/>
        </w:rPr>
        <w:t xml:space="preserve">as </w:t>
      </w:r>
      <w:r>
        <w:rPr>
          <w:iCs/>
          <w:sz w:val="24"/>
          <w:szCs w:val="24"/>
        </w:rPr>
        <w:t>condições de habilitação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</w:tabs>
        <w:spacing w:before="3" w:after="240"/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>Constatado o atendimento às exigências de habilitação, o fornecedor será habilitado</w:t>
      </w:r>
    </w:p>
    <w:p w:rsidR="00042D3E" w:rsidRDefault="00B150ED">
      <w:pPr>
        <w:pStyle w:val="Ttulo1"/>
        <w:numPr>
          <w:ilvl w:val="0"/>
          <w:numId w:val="8"/>
        </w:numPr>
        <w:tabs>
          <w:tab w:val="left" w:pos="567"/>
          <w:tab w:val="left" w:pos="1075"/>
        </w:tabs>
        <w:ind w:right="75" w:firstLine="0"/>
        <w:jc w:val="both"/>
        <w:rPr>
          <w:iCs/>
        </w:rPr>
      </w:pPr>
      <w:r>
        <w:rPr>
          <w:iCs/>
        </w:rPr>
        <w:t>CONTRATAÇÃO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  <w:tab w:val="left" w:pos="1225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>Após a homologação e adjudic</w:t>
      </w:r>
      <w:r>
        <w:rPr>
          <w:iCs/>
          <w:sz w:val="24"/>
          <w:szCs w:val="24"/>
        </w:rPr>
        <w:t xml:space="preserve">ação, caso se conclua pela contratação, será </w:t>
      </w:r>
      <w:r>
        <w:rPr>
          <w:iCs/>
          <w:sz w:val="24"/>
          <w:szCs w:val="24"/>
        </w:rPr>
        <w:t xml:space="preserve">firmado Termo </w:t>
      </w:r>
      <w:r>
        <w:rPr>
          <w:iCs/>
          <w:sz w:val="24"/>
          <w:szCs w:val="24"/>
        </w:rPr>
        <w:t>de Contrato ou emitido instrumento</w:t>
      </w:r>
      <w:r>
        <w:rPr>
          <w:iCs/>
          <w:spacing w:val="4"/>
          <w:sz w:val="24"/>
          <w:szCs w:val="24"/>
        </w:rPr>
        <w:t xml:space="preserve"> </w:t>
      </w:r>
      <w:r>
        <w:rPr>
          <w:iCs/>
          <w:sz w:val="24"/>
          <w:szCs w:val="24"/>
        </w:rPr>
        <w:t>equivalente.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  <w:tab w:val="left" w:pos="1225"/>
        </w:tabs>
        <w:spacing w:before="36"/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O adjudicatário terá o prazo de 07(sete) dias úteis, contados a partir da data de </w:t>
      </w:r>
      <w:r>
        <w:rPr>
          <w:iCs/>
          <w:sz w:val="24"/>
          <w:szCs w:val="24"/>
        </w:rPr>
        <w:t xml:space="preserve">sua </w:t>
      </w:r>
      <w:r>
        <w:rPr>
          <w:iCs/>
          <w:sz w:val="24"/>
          <w:szCs w:val="24"/>
        </w:rPr>
        <w:t xml:space="preserve">convocação, para assinar o </w:t>
      </w:r>
      <w:r>
        <w:rPr>
          <w:iCs/>
          <w:sz w:val="24"/>
          <w:szCs w:val="24"/>
        </w:rPr>
        <w:t xml:space="preserve">Termo </w:t>
      </w:r>
      <w:r>
        <w:rPr>
          <w:iCs/>
          <w:sz w:val="24"/>
          <w:szCs w:val="24"/>
        </w:rPr>
        <w:t>de Contrato ou aceitar instrum</w:t>
      </w:r>
      <w:r>
        <w:rPr>
          <w:iCs/>
          <w:sz w:val="24"/>
          <w:szCs w:val="24"/>
        </w:rPr>
        <w:t xml:space="preserve">ento equivalente, conforme </w:t>
      </w:r>
      <w:r>
        <w:rPr>
          <w:iCs/>
          <w:sz w:val="24"/>
          <w:szCs w:val="24"/>
        </w:rPr>
        <w:t xml:space="preserve">o </w:t>
      </w:r>
      <w:r>
        <w:rPr>
          <w:iCs/>
          <w:sz w:val="24"/>
          <w:szCs w:val="24"/>
        </w:rPr>
        <w:t xml:space="preserve">caso Nota de Empenho, sob pena de decair do direito à contratação, sem prejuízo das </w:t>
      </w:r>
      <w:r>
        <w:rPr>
          <w:iCs/>
          <w:sz w:val="24"/>
          <w:szCs w:val="24"/>
        </w:rPr>
        <w:t xml:space="preserve">sanções </w:t>
      </w:r>
      <w:r>
        <w:rPr>
          <w:iCs/>
          <w:sz w:val="24"/>
          <w:szCs w:val="24"/>
        </w:rPr>
        <w:t xml:space="preserve">previstas neste </w:t>
      </w:r>
      <w:r>
        <w:rPr>
          <w:iCs/>
          <w:sz w:val="24"/>
          <w:szCs w:val="24"/>
        </w:rPr>
        <w:t xml:space="preserve">Aviso </w:t>
      </w:r>
      <w:r>
        <w:rPr>
          <w:iCs/>
          <w:sz w:val="24"/>
          <w:szCs w:val="24"/>
        </w:rPr>
        <w:t>de Contratação</w:t>
      </w:r>
      <w:r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>Direta.</w:t>
      </w:r>
    </w:p>
    <w:p w:rsidR="00042D3E" w:rsidRDefault="00B150ED">
      <w:pPr>
        <w:pStyle w:val="PargrafodaLista"/>
        <w:numPr>
          <w:ilvl w:val="2"/>
          <w:numId w:val="8"/>
        </w:numPr>
        <w:tabs>
          <w:tab w:val="left" w:pos="567"/>
          <w:tab w:val="left" w:pos="1675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Alternativamente à convocação para comparecer perante o órgão ou entidade para a assinatura do </w:t>
      </w:r>
      <w:r>
        <w:rPr>
          <w:iCs/>
          <w:sz w:val="24"/>
          <w:szCs w:val="24"/>
        </w:rPr>
        <w:t xml:space="preserve">Termo </w:t>
      </w:r>
      <w:r>
        <w:rPr>
          <w:iCs/>
          <w:sz w:val="24"/>
          <w:szCs w:val="24"/>
        </w:rPr>
        <w:t xml:space="preserve">de Contrato, se for o caso, a Administração poderá encaminhá-lo para assinatura, mediante correspondência postal com aviso </w:t>
      </w:r>
      <w:r>
        <w:rPr>
          <w:iCs/>
          <w:sz w:val="24"/>
          <w:szCs w:val="24"/>
        </w:rPr>
        <w:t xml:space="preserve">de </w:t>
      </w:r>
      <w:r>
        <w:rPr>
          <w:iCs/>
          <w:sz w:val="24"/>
          <w:szCs w:val="24"/>
        </w:rPr>
        <w:t>recebimento (AR) ou meio elet</w:t>
      </w:r>
      <w:r>
        <w:rPr>
          <w:iCs/>
          <w:sz w:val="24"/>
          <w:szCs w:val="24"/>
        </w:rPr>
        <w:t xml:space="preserve">rônico, para que seja assinado e devolvido no prazo </w:t>
      </w:r>
      <w:r>
        <w:rPr>
          <w:iCs/>
          <w:sz w:val="24"/>
          <w:szCs w:val="24"/>
        </w:rPr>
        <w:t xml:space="preserve">de </w:t>
      </w:r>
      <w:r>
        <w:rPr>
          <w:iCs/>
          <w:sz w:val="24"/>
          <w:szCs w:val="24"/>
        </w:rPr>
        <w:t>07(sete) dias, a contar da data de seu</w:t>
      </w:r>
      <w:r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>recebimento.</w:t>
      </w:r>
    </w:p>
    <w:p w:rsidR="00042D3E" w:rsidRDefault="00B150ED">
      <w:pPr>
        <w:pStyle w:val="PargrafodaLista"/>
        <w:numPr>
          <w:ilvl w:val="2"/>
          <w:numId w:val="8"/>
        </w:numPr>
        <w:tabs>
          <w:tab w:val="left" w:pos="567"/>
          <w:tab w:val="left" w:pos="1675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O prazo previsto para assinatura do contrato ou aceitação da nota de empenho </w:t>
      </w:r>
      <w:r>
        <w:rPr>
          <w:iCs/>
          <w:sz w:val="24"/>
          <w:szCs w:val="24"/>
        </w:rPr>
        <w:t xml:space="preserve">ou </w:t>
      </w:r>
      <w:r>
        <w:rPr>
          <w:iCs/>
          <w:sz w:val="24"/>
          <w:szCs w:val="24"/>
        </w:rPr>
        <w:t xml:space="preserve">instrumento equivalente poderá ser prorrogado 1 (uma) vez, por igual </w:t>
      </w:r>
      <w:r>
        <w:rPr>
          <w:iCs/>
          <w:sz w:val="24"/>
          <w:szCs w:val="24"/>
        </w:rPr>
        <w:t xml:space="preserve">período, </w:t>
      </w:r>
      <w:r>
        <w:rPr>
          <w:iCs/>
          <w:sz w:val="24"/>
          <w:szCs w:val="24"/>
        </w:rPr>
        <w:t xml:space="preserve">por </w:t>
      </w:r>
      <w:r>
        <w:rPr>
          <w:iCs/>
          <w:sz w:val="24"/>
          <w:szCs w:val="24"/>
        </w:rPr>
        <w:t>solicitação justificada do adjudicatário e aceita pela</w:t>
      </w:r>
      <w:r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>Administração.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  <w:tab w:val="left" w:pos="1225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O Aceite da Nota de Empenho ou do instrumento equivalente, emitida à </w:t>
      </w:r>
      <w:r>
        <w:rPr>
          <w:iCs/>
          <w:sz w:val="24"/>
          <w:szCs w:val="24"/>
        </w:rPr>
        <w:t xml:space="preserve">empresa </w:t>
      </w:r>
      <w:r>
        <w:rPr>
          <w:iCs/>
          <w:sz w:val="24"/>
          <w:szCs w:val="24"/>
        </w:rPr>
        <w:t>adjudicada, implica no reconhecimento de</w:t>
      </w:r>
      <w:r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>que:</w:t>
      </w:r>
    </w:p>
    <w:p w:rsidR="00042D3E" w:rsidRDefault="00B150ED">
      <w:pPr>
        <w:pStyle w:val="PargrafodaLista"/>
        <w:numPr>
          <w:ilvl w:val="2"/>
          <w:numId w:val="8"/>
        </w:numPr>
        <w:tabs>
          <w:tab w:val="left" w:pos="567"/>
          <w:tab w:val="left" w:pos="1675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>Referida Nota está substituindo o contrato, aplica</w:t>
      </w:r>
      <w:r>
        <w:rPr>
          <w:iCs/>
          <w:sz w:val="24"/>
          <w:szCs w:val="24"/>
        </w:rPr>
        <w:t>ndo-se à relação de negócios ali estabelecida as disposições da Lei nº 14.133, de 2021;</w:t>
      </w:r>
    </w:p>
    <w:p w:rsidR="00042D3E" w:rsidRDefault="00B150ED">
      <w:pPr>
        <w:pStyle w:val="PargrafodaLista"/>
        <w:numPr>
          <w:ilvl w:val="2"/>
          <w:numId w:val="8"/>
        </w:numPr>
        <w:tabs>
          <w:tab w:val="left" w:pos="567"/>
          <w:tab w:val="left" w:pos="1675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A contratada se vincula à sua proposta e às previsões contidas no </w:t>
      </w:r>
      <w:r>
        <w:rPr>
          <w:iCs/>
          <w:sz w:val="24"/>
          <w:szCs w:val="24"/>
        </w:rPr>
        <w:t xml:space="preserve">Aviso de </w:t>
      </w:r>
      <w:r>
        <w:rPr>
          <w:iCs/>
          <w:sz w:val="24"/>
          <w:szCs w:val="24"/>
        </w:rPr>
        <w:t>Contratação Direta e seus</w:t>
      </w:r>
      <w:r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>anexos;</w:t>
      </w:r>
    </w:p>
    <w:p w:rsidR="00042D3E" w:rsidRDefault="00B150ED">
      <w:pPr>
        <w:pStyle w:val="PargrafodaLista"/>
        <w:numPr>
          <w:ilvl w:val="2"/>
          <w:numId w:val="8"/>
        </w:numPr>
        <w:tabs>
          <w:tab w:val="left" w:pos="567"/>
          <w:tab w:val="left" w:pos="1675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>A contratada reconhece que as hipóteses de rescisão são aqu</w:t>
      </w:r>
      <w:r>
        <w:rPr>
          <w:iCs/>
          <w:sz w:val="24"/>
          <w:szCs w:val="24"/>
        </w:rPr>
        <w:t xml:space="preserve">elas previstas </w:t>
      </w:r>
      <w:r>
        <w:rPr>
          <w:iCs/>
          <w:sz w:val="24"/>
          <w:szCs w:val="24"/>
        </w:rPr>
        <w:t xml:space="preserve">nos </w:t>
      </w:r>
      <w:r>
        <w:rPr>
          <w:iCs/>
          <w:sz w:val="24"/>
          <w:szCs w:val="24"/>
        </w:rPr>
        <w:t xml:space="preserve">artigos 137 e 138 da Lei nº 14.133/21 e reconhece os direitos da Administração </w:t>
      </w:r>
      <w:r>
        <w:rPr>
          <w:iCs/>
          <w:sz w:val="24"/>
          <w:szCs w:val="24"/>
        </w:rPr>
        <w:t xml:space="preserve">previstos </w:t>
      </w:r>
      <w:r>
        <w:rPr>
          <w:iCs/>
          <w:sz w:val="24"/>
          <w:szCs w:val="24"/>
        </w:rPr>
        <w:t>nos artigos 137 a 139 da mesma Lei.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  <w:tab w:val="left" w:pos="1225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O prazo de vigência da contratação é pertinente a entrega do material ou </w:t>
      </w:r>
      <w:r>
        <w:rPr>
          <w:iCs/>
          <w:sz w:val="24"/>
          <w:szCs w:val="24"/>
        </w:rPr>
        <w:t>serviço</w:t>
      </w:r>
      <w:r>
        <w:rPr>
          <w:iCs/>
          <w:spacing w:val="54"/>
          <w:sz w:val="24"/>
          <w:szCs w:val="24"/>
        </w:rPr>
        <w:t xml:space="preserve"> </w:t>
      </w:r>
      <w:r>
        <w:rPr>
          <w:iCs/>
          <w:sz w:val="24"/>
          <w:szCs w:val="24"/>
        </w:rPr>
        <w:t xml:space="preserve">conforme previsão nos anexos a este </w:t>
      </w:r>
      <w:r>
        <w:rPr>
          <w:iCs/>
          <w:sz w:val="24"/>
          <w:szCs w:val="24"/>
        </w:rPr>
        <w:t xml:space="preserve">Aviso </w:t>
      </w:r>
      <w:r>
        <w:rPr>
          <w:iCs/>
          <w:sz w:val="24"/>
          <w:szCs w:val="24"/>
        </w:rPr>
        <w:t>de Contratação</w:t>
      </w:r>
      <w:r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>Direta.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  <w:tab w:val="left" w:pos="1225"/>
        </w:tabs>
        <w:spacing w:after="240"/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Na assinatura do contrato ou do instrumento equivalente será exigida a comprovação das condições de habilitação e contratação consignadas neste aviso, que deverão ser </w:t>
      </w:r>
      <w:r>
        <w:rPr>
          <w:iCs/>
          <w:sz w:val="24"/>
          <w:szCs w:val="24"/>
        </w:rPr>
        <w:t xml:space="preserve">mantidas </w:t>
      </w:r>
      <w:r>
        <w:rPr>
          <w:iCs/>
          <w:sz w:val="24"/>
          <w:szCs w:val="24"/>
        </w:rPr>
        <w:t>pelo fornecedor</w:t>
      </w:r>
      <w:r>
        <w:rPr>
          <w:iCs/>
          <w:sz w:val="24"/>
          <w:szCs w:val="24"/>
        </w:rPr>
        <w:t xml:space="preserve"> durante a vigência do contrato.</w:t>
      </w:r>
    </w:p>
    <w:p w:rsidR="00042D3E" w:rsidRDefault="00B150ED">
      <w:pPr>
        <w:pStyle w:val="Ttulo1"/>
        <w:numPr>
          <w:ilvl w:val="0"/>
          <w:numId w:val="8"/>
        </w:numPr>
        <w:tabs>
          <w:tab w:val="left" w:pos="567"/>
          <w:tab w:val="left" w:pos="1075"/>
        </w:tabs>
        <w:ind w:right="75" w:firstLine="0"/>
        <w:jc w:val="both"/>
        <w:rPr>
          <w:iCs/>
        </w:rPr>
      </w:pPr>
      <w:r>
        <w:rPr>
          <w:iCs/>
        </w:rPr>
        <w:t>SANÇÕES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lastRenderedPageBreak/>
        <w:t>Comete infração administrativa o fornecedor que cometer quaisquer das infrações previstas no art. 155 da Lei nº 14.133, de 2021, quais sejam:</w:t>
      </w:r>
    </w:p>
    <w:p w:rsidR="00042D3E" w:rsidRDefault="00B150ED">
      <w:pPr>
        <w:pStyle w:val="PargrafodaLista"/>
        <w:numPr>
          <w:ilvl w:val="2"/>
          <w:numId w:val="8"/>
        </w:numPr>
        <w:tabs>
          <w:tab w:val="left" w:pos="709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>Dar causa à inexecução parcial do contrato;</w:t>
      </w:r>
    </w:p>
    <w:p w:rsidR="00042D3E" w:rsidRDefault="00B150ED">
      <w:pPr>
        <w:pStyle w:val="PargrafodaLista"/>
        <w:numPr>
          <w:ilvl w:val="2"/>
          <w:numId w:val="8"/>
        </w:numPr>
        <w:tabs>
          <w:tab w:val="left" w:pos="709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>Dar causa à inexecução parcia</w:t>
      </w:r>
      <w:r>
        <w:rPr>
          <w:iCs/>
          <w:sz w:val="24"/>
          <w:szCs w:val="24"/>
        </w:rPr>
        <w:t xml:space="preserve">l do contrato que cause grave dano </w:t>
      </w:r>
      <w:r>
        <w:rPr>
          <w:iCs/>
          <w:sz w:val="24"/>
          <w:szCs w:val="24"/>
        </w:rPr>
        <w:t xml:space="preserve">à  </w:t>
      </w:r>
      <w:r>
        <w:rPr>
          <w:iCs/>
          <w:sz w:val="24"/>
          <w:szCs w:val="24"/>
        </w:rPr>
        <w:t>Administração, ao funcionamento dos serviços públicos ou ao interesse coletivo;</w:t>
      </w:r>
    </w:p>
    <w:p w:rsidR="00042D3E" w:rsidRDefault="00B150ED">
      <w:pPr>
        <w:pStyle w:val="PargrafodaLista"/>
        <w:numPr>
          <w:ilvl w:val="2"/>
          <w:numId w:val="8"/>
        </w:numPr>
        <w:tabs>
          <w:tab w:val="left" w:pos="426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>Dar causa à inexecução total do contrato;</w:t>
      </w:r>
    </w:p>
    <w:p w:rsidR="00042D3E" w:rsidRDefault="00B150ED">
      <w:pPr>
        <w:pStyle w:val="PargrafodaLista"/>
        <w:numPr>
          <w:ilvl w:val="2"/>
          <w:numId w:val="8"/>
        </w:numPr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>Deixar de entregar a documentação exigida para o certame;</w:t>
      </w:r>
    </w:p>
    <w:p w:rsidR="00042D3E" w:rsidRDefault="00B150ED">
      <w:pPr>
        <w:pStyle w:val="PargrafodaLista"/>
        <w:numPr>
          <w:ilvl w:val="2"/>
          <w:numId w:val="8"/>
        </w:numPr>
        <w:tabs>
          <w:tab w:val="left" w:pos="709"/>
          <w:tab w:val="left" w:pos="851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Não manter a proposta, salvo em </w:t>
      </w:r>
      <w:r>
        <w:rPr>
          <w:iCs/>
          <w:sz w:val="24"/>
          <w:szCs w:val="24"/>
        </w:rPr>
        <w:t>decorrência de fato superveniente devidamente justificado;</w:t>
      </w:r>
    </w:p>
    <w:p w:rsidR="00042D3E" w:rsidRDefault="00B150ED">
      <w:pPr>
        <w:pStyle w:val="PargrafodaLista"/>
        <w:numPr>
          <w:ilvl w:val="2"/>
          <w:numId w:val="8"/>
        </w:numPr>
        <w:tabs>
          <w:tab w:val="left" w:pos="709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Não celebrar o contrato ou não entregar a documentação exigida para </w:t>
      </w:r>
      <w:r>
        <w:rPr>
          <w:iCs/>
          <w:sz w:val="24"/>
          <w:szCs w:val="24"/>
        </w:rPr>
        <w:t xml:space="preserve">a </w:t>
      </w:r>
      <w:r>
        <w:rPr>
          <w:iCs/>
          <w:sz w:val="24"/>
          <w:szCs w:val="24"/>
        </w:rPr>
        <w:t>contratação, quando convocado dentro do prazo de validade de sua proposta;</w:t>
      </w:r>
    </w:p>
    <w:p w:rsidR="00042D3E" w:rsidRDefault="00B150ED">
      <w:pPr>
        <w:pStyle w:val="PargrafodaLista"/>
        <w:numPr>
          <w:ilvl w:val="2"/>
          <w:numId w:val="8"/>
        </w:numPr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Ensejar o retardamento da execução ou da entrega do </w:t>
      </w:r>
      <w:r>
        <w:rPr>
          <w:iCs/>
          <w:sz w:val="24"/>
          <w:szCs w:val="24"/>
        </w:rPr>
        <w:t xml:space="preserve">objeto da licitação </w:t>
      </w:r>
      <w:r>
        <w:rPr>
          <w:iCs/>
          <w:sz w:val="24"/>
          <w:szCs w:val="24"/>
        </w:rPr>
        <w:t xml:space="preserve">sem </w:t>
      </w:r>
      <w:r>
        <w:rPr>
          <w:iCs/>
          <w:sz w:val="24"/>
          <w:szCs w:val="24"/>
        </w:rPr>
        <w:t>motivo justificado;</w:t>
      </w:r>
    </w:p>
    <w:p w:rsidR="00042D3E" w:rsidRDefault="00B150ED">
      <w:pPr>
        <w:pStyle w:val="PargrafodaLista"/>
        <w:numPr>
          <w:ilvl w:val="2"/>
          <w:numId w:val="8"/>
        </w:numPr>
        <w:tabs>
          <w:tab w:val="left" w:pos="709"/>
          <w:tab w:val="left" w:pos="1675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Apresentar declaração ou documentação falsa exigida para o certame ou </w:t>
      </w:r>
      <w:r>
        <w:rPr>
          <w:iCs/>
          <w:sz w:val="24"/>
          <w:szCs w:val="24"/>
        </w:rPr>
        <w:t xml:space="preserve">prestar </w:t>
      </w:r>
      <w:r>
        <w:rPr>
          <w:iCs/>
          <w:sz w:val="24"/>
          <w:szCs w:val="24"/>
        </w:rPr>
        <w:t>declaração falsa durante a dispensa eletrônica ou a execução do contrato;</w:t>
      </w:r>
    </w:p>
    <w:p w:rsidR="00042D3E" w:rsidRDefault="00B150ED">
      <w:pPr>
        <w:pStyle w:val="PargrafodaLista"/>
        <w:numPr>
          <w:ilvl w:val="2"/>
          <w:numId w:val="8"/>
        </w:numPr>
        <w:tabs>
          <w:tab w:val="left" w:pos="709"/>
          <w:tab w:val="left" w:pos="1675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>Fraudar a dispensa eletrônica ou praticar ato fraudulento na</w:t>
      </w:r>
      <w:r>
        <w:rPr>
          <w:iCs/>
          <w:sz w:val="24"/>
          <w:szCs w:val="24"/>
        </w:rPr>
        <w:t xml:space="preserve"> execução do contrato;</w:t>
      </w:r>
    </w:p>
    <w:p w:rsidR="00042D3E" w:rsidRDefault="00B150ED">
      <w:pPr>
        <w:pStyle w:val="PargrafodaLista"/>
        <w:numPr>
          <w:ilvl w:val="2"/>
          <w:numId w:val="8"/>
        </w:numPr>
        <w:tabs>
          <w:tab w:val="left" w:pos="709"/>
          <w:tab w:val="left" w:pos="1675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>Comportar-se de modo inidôneo ou cometer fraude de qualquer</w:t>
      </w:r>
      <w:r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>natureza;</w:t>
      </w:r>
    </w:p>
    <w:p w:rsidR="00042D3E" w:rsidRDefault="00B150ED">
      <w:pPr>
        <w:pStyle w:val="PargrafodaLista"/>
        <w:numPr>
          <w:ilvl w:val="3"/>
          <w:numId w:val="8"/>
        </w:numPr>
        <w:tabs>
          <w:tab w:val="left" w:pos="709"/>
          <w:tab w:val="left" w:pos="3099"/>
          <w:tab w:val="left" w:pos="3100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Considera-se comportamento inidôneo, entre outros, a declaração falsa quanto às condições de participação, quanto ao enquadramento </w:t>
      </w:r>
      <w:r>
        <w:rPr>
          <w:iCs/>
          <w:sz w:val="24"/>
          <w:szCs w:val="24"/>
        </w:rPr>
        <w:t xml:space="preserve">como </w:t>
      </w:r>
      <w:r>
        <w:rPr>
          <w:iCs/>
          <w:sz w:val="24"/>
          <w:szCs w:val="24"/>
        </w:rPr>
        <w:t>ME/EPP ou o conluio entre o</w:t>
      </w:r>
      <w:r>
        <w:rPr>
          <w:iCs/>
          <w:sz w:val="24"/>
          <w:szCs w:val="24"/>
        </w:rPr>
        <w:t>s fornecedores, em qualquer momento da dispensa, mesmo após o encerramento da fase de lances.</w:t>
      </w:r>
    </w:p>
    <w:p w:rsidR="00042D3E" w:rsidRDefault="00B150ED">
      <w:pPr>
        <w:pStyle w:val="PargrafodaLista"/>
        <w:numPr>
          <w:ilvl w:val="2"/>
          <w:numId w:val="8"/>
        </w:numPr>
        <w:tabs>
          <w:tab w:val="left" w:pos="709"/>
          <w:tab w:val="left" w:pos="1675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>Praticar atos ilícitos com vistas a frustrar os objetivos deste certame.</w:t>
      </w:r>
    </w:p>
    <w:p w:rsidR="00042D3E" w:rsidRDefault="00B150ED">
      <w:pPr>
        <w:pStyle w:val="PargrafodaLista"/>
        <w:numPr>
          <w:ilvl w:val="2"/>
          <w:numId w:val="8"/>
        </w:numPr>
        <w:tabs>
          <w:tab w:val="left" w:pos="709"/>
          <w:tab w:val="left" w:pos="1675"/>
        </w:tabs>
        <w:ind w:right="75" w:firstLine="0"/>
      </w:pPr>
      <w:r>
        <w:rPr>
          <w:iCs/>
          <w:sz w:val="24"/>
          <w:szCs w:val="24"/>
        </w:rPr>
        <w:t xml:space="preserve">Praticar ato lesivo previsto no </w:t>
      </w:r>
      <w:hyperlink r:id="rId13" w:anchor="art5" w:history="1">
        <w:r>
          <w:rPr>
            <w:rStyle w:val="LinkdaInternet"/>
            <w:iCs/>
            <w:sz w:val="24"/>
            <w:szCs w:val="24"/>
          </w:rPr>
          <w:t>art. 5º da Lei nº 12.846, de 1º de agosto de</w:t>
        </w:r>
      </w:hyperlink>
      <w:r>
        <w:rPr>
          <w:rStyle w:val="LinkdaInternet"/>
          <w:iCs/>
          <w:sz w:val="24"/>
          <w:szCs w:val="24"/>
        </w:rPr>
        <w:t xml:space="preserve"> </w:t>
      </w:r>
      <w:r>
        <w:rPr>
          <w:rStyle w:val="LinkdaInternet"/>
          <w:iCs/>
          <w:sz w:val="24"/>
          <w:szCs w:val="24"/>
        </w:rPr>
        <w:t>2013.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426"/>
          <w:tab w:val="left" w:pos="1225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O fornecedor que cometer qualquer das infrações discriminadas nos </w:t>
      </w:r>
      <w:r>
        <w:rPr>
          <w:iCs/>
          <w:sz w:val="24"/>
          <w:szCs w:val="24"/>
        </w:rPr>
        <w:t xml:space="preserve">subitens  </w:t>
      </w:r>
      <w:r>
        <w:rPr>
          <w:iCs/>
          <w:sz w:val="24"/>
          <w:szCs w:val="24"/>
        </w:rPr>
        <w:t xml:space="preserve">anteriores ficará sujeito, sem prejuízo da responsabilidade civil e criminal, às seguintes </w:t>
      </w:r>
      <w:r>
        <w:rPr>
          <w:iCs/>
          <w:sz w:val="24"/>
          <w:szCs w:val="24"/>
        </w:rPr>
        <w:t>sanções:</w:t>
      </w:r>
    </w:p>
    <w:p w:rsidR="00042D3E" w:rsidRDefault="00B150ED">
      <w:pPr>
        <w:pStyle w:val="PargrafodaLista"/>
        <w:numPr>
          <w:ilvl w:val="0"/>
          <w:numId w:val="3"/>
        </w:numPr>
        <w:tabs>
          <w:tab w:val="left" w:pos="567"/>
          <w:tab w:val="left" w:pos="1225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Advertência pela falta do subitem 8.1.1 deste </w:t>
      </w:r>
      <w:r>
        <w:rPr>
          <w:iCs/>
          <w:sz w:val="24"/>
          <w:szCs w:val="24"/>
        </w:rPr>
        <w:t xml:space="preserve">Aviso </w:t>
      </w:r>
      <w:r>
        <w:rPr>
          <w:iCs/>
          <w:sz w:val="24"/>
          <w:szCs w:val="24"/>
        </w:rPr>
        <w:t xml:space="preserve">de Contratação Direta, quando </w:t>
      </w:r>
      <w:r>
        <w:rPr>
          <w:iCs/>
          <w:sz w:val="24"/>
          <w:szCs w:val="24"/>
        </w:rPr>
        <w:t xml:space="preserve">não </w:t>
      </w:r>
      <w:r>
        <w:rPr>
          <w:iCs/>
          <w:sz w:val="24"/>
          <w:szCs w:val="24"/>
        </w:rPr>
        <w:t>se justificar a imposição de penalidade mais grave;</w:t>
      </w:r>
    </w:p>
    <w:p w:rsidR="00042D3E" w:rsidRDefault="00B150ED">
      <w:pPr>
        <w:pStyle w:val="PargrafodaLista"/>
        <w:numPr>
          <w:ilvl w:val="0"/>
          <w:numId w:val="3"/>
        </w:numPr>
        <w:tabs>
          <w:tab w:val="left" w:pos="567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Multa de 10% (dez por cento) sobre o valor estimado do(s) item(s) prejudicado(s) </w:t>
      </w:r>
      <w:r>
        <w:rPr>
          <w:iCs/>
          <w:sz w:val="24"/>
          <w:szCs w:val="24"/>
        </w:rPr>
        <w:t xml:space="preserve">pela </w:t>
      </w:r>
      <w:r>
        <w:rPr>
          <w:iCs/>
          <w:sz w:val="24"/>
          <w:szCs w:val="24"/>
        </w:rPr>
        <w:t xml:space="preserve">conduta do fornecedor, </w:t>
      </w:r>
      <w:r>
        <w:rPr>
          <w:iCs/>
          <w:sz w:val="24"/>
          <w:szCs w:val="24"/>
        </w:rPr>
        <w:t>por qualquer das infrações dos subitens 8.1.1 a</w:t>
      </w:r>
      <w:r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>8.1.12;</w:t>
      </w:r>
    </w:p>
    <w:p w:rsidR="00042D3E" w:rsidRDefault="00B150ED">
      <w:pPr>
        <w:pStyle w:val="PargrafodaLista"/>
        <w:numPr>
          <w:ilvl w:val="0"/>
          <w:numId w:val="3"/>
        </w:numPr>
        <w:tabs>
          <w:tab w:val="left" w:pos="567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Impedimento de licitar e contratar no âmbito da Administração Pública direta e indireta do ente federativo que tiver aplicado a sanção, pelo prazo máximo de 3 (três) </w:t>
      </w:r>
      <w:r>
        <w:rPr>
          <w:iCs/>
          <w:sz w:val="24"/>
          <w:szCs w:val="24"/>
        </w:rPr>
        <w:t xml:space="preserve">anos, </w:t>
      </w:r>
      <w:r>
        <w:rPr>
          <w:iCs/>
          <w:sz w:val="24"/>
          <w:szCs w:val="24"/>
        </w:rPr>
        <w:t>nos casos dos subitens 8.1.2</w:t>
      </w:r>
      <w:r>
        <w:rPr>
          <w:iCs/>
          <w:sz w:val="24"/>
          <w:szCs w:val="24"/>
        </w:rPr>
        <w:t xml:space="preserve"> a 8.1.7 deste </w:t>
      </w:r>
      <w:r>
        <w:rPr>
          <w:iCs/>
          <w:sz w:val="24"/>
          <w:szCs w:val="24"/>
        </w:rPr>
        <w:t xml:space="preserve">Aviso </w:t>
      </w:r>
      <w:r>
        <w:rPr>
          <w:iCs/>
          <w:sz w:val="24"/>
          <w:szCs w:val="24"/>
        </w:rPr>
        <w:t xml:space="preserve">de Contratação Direta, quando não </w:t>
      </w:r>
      <w:r>
        <w:rPr>
          <w:iCs/>
          <w:sz w:val="24"/>
          <w:szCs w:val="24"/>
        </w:rPr>
        <w:t xml:space="preserve">se </w:t>
      </w:r>
      <w:r>
        <w:rPr>
          <w:iCs/>
          <w:sz w:val="24"/>
          <w:szCs w:val="24"/>
        </w:rPr>
        <w:t>justificar a imposição de penalidade mais grave;</w:t>
      </w:r>
    </w:p>
    <w:p w:rsidR="00042D3E" w:rsidRDefault="00B150ED">
      <w:pPr>
        <w:pStyle w:val="PargrafodaLista"/>
        <w:numPr>
          <w:ilvl w:val="0"/>
          <w:numId w:val="3"/>
        </w:numPr>
        <w:tabs>
          <w:tab w:val="left" w:pos="567"/>
          <w:tab w:val="left" w:pos="1225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Declaração de inidoneidade para licitar ou contratar, que impedirá o responsável </w:t>
      </w:r>
      <w:r>
        <w:rPr>
          <w:iCs/>
          <w:sz w:val="24"/>
          <w:szCs w:val="24"/>
        </w:rPr>
        <w:t xml:space="preserve">de </w:t>
      </w:r>
      <w:r>
        <w:rPr>
          <w:iCs/>
          <w:sz w:val="24"/>
          <w:szCs w:val="24"/>
        </w:rPr>
        <w:t xml:space="preserve">licitar ou contratar no âmbito da Administração Pública direta e </w:t>
      </w:r>
      <w:r>
        <w:rPr>
          <w:iCs/>
          <w:sz w:val="24"/>
          <w:szCs w:val="24"/>
        </w:rPr>
        <w:t xml:space="preserve">indireta de todos os </w:t>
      </w:r>
      <w:r>
        <w:rPr>
          <w:iCs/>
          <w:sz w:val="24"/>
          <w:szCs w:val="24"/>
        </w:rPr>
        <w:t xml:space="preserve">entes </w:t>
      </w:r>
      <w:r>
        <w:rPr>
          <w:iCs/>
          <w:sz w:val="24"/>
          <w:szCs w:val="24"/>
        </w:rPr>
        <w:t>federativos, pelo prazo mínimo de 3 (três) anos e máximo de 6 (seis) anos, nos casos dos subitens 8.1.8 a 8.1.12, bem como nos demais casos que justifiquem a imposição da penalidade mais grave;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  <w:tab w:val="left" w:pos="1075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>Na aplicação das sanções serão cons</w:t>
      </w:r>
      <w:r>
        <w:rPr>
          <w:iCs/>
          <w:sz w:val="24"/>
          <w:szCs w:val="24"/>
        </w:rPr>
        <w:t>iderados:</w:t>
      </w:r>
    </w:p>
    <w:p w:rsidR="00042D3E" w:rsidRDefault="00B150ED">
      <w:pPr>
        <w:pStyle w:val="PargrafodaLista"/>
        <w:numPr>
          <w:ilvl w:val="2"/>
          <w:numId w:val="8"/>
        </w:numPr>
        <w:tabs>
          <w:tab w:val="left" w:pos="567"/>
          <w:tab w:val="left" w:pos="1675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>A natureza e a gravidade da infração</w:t>
      </w:r>
      <w:r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>cometida;</w:t>
      </w:r>
    </w:p>
    <w:p w:rsidR="00042D3E" w:rsidRDefault="00B150ED">
      <w:pPr>
        <w:pStyle w:val="PargrafodaLista"/>
        <w:numPr>
          <w:ilvl w:val="2"/>
          <w:numId w:val="8"/>
        </w:numPr>
        <w:tabs>
          <w:tab w:val="left" w:pos="567"/>
          <w:tab w:val="left" w:pos="1675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>As peculiaridades do caso concreto;</w:t>
      </w:r>
    </w:p>
    <w:p w:rsidR="00042D3E" w:rsidRDefault="00B150ED">
      <w:pPr>
        <w:pStyle w:val="PargrafodaLista"/>
        <w:numPr>
          <w:ilvl w:val="2"/>
          <w:numId w:val="8"/>
        </w:numPr>
        <w:tabs>
          <w:tab w:val="left" w:pos="567"/>
          <w:tab w:val="left" w:pos="1675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>As circunstâncias agravantes ou atenuantes;</w:t>
      </w:r>
    </w:p>
    <w:p w:rsidR="00042D3E" w:rsidRDefault="00B150ED">
      <w:pPr>
        <w:pStyle w:val="PargrafodaLista"/>
        <w:numPr>
          <w:ilvl w:val="2"/>
          <w:numId w:val="8"/>
        </w:numPr>
        <w:tabs>
          <w:tab w:val="left" w:pos="567"/>
          <w:tab w:val="left" w:pos="1675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>Os danos que dela provierem para a Administração</w:t>
      </w:r>
      <w:r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>Pública;</w:t>
      </w:r>
    </w:p>
    <w:p w:rsidR="00042D3E" w:rsidRDefault="00B150ED">
      <w:pPr>
        <w:pStyle w:val="PargrafodaLista"/>
        <w:numPr>
          <w:ilvl w:val="2"/>
          <w:numId w:val="8"/>
        </w:numPr>
        <w:tabs>
          <w:tab w:val="left" w:pos="567"/>
          <w:tab w:val="left" w:pos="1675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>A implantação ou o aperfeiçoamento de programa de integridade</w:t>
      </w:r>
      <w:r>
        <w:rPr>
          <w:iCs/>
          <w:sz w:val="24"/>
          <w:szCs w:val="24"/>
        </w:rPr>
        <w:t xml:space="preserve">, </w:t>
      </w:r>
      <w:r>
        <w:rPr>
          <w:iCs/>
          <w:sz w:val="24"/>
          <w:szCs w:val="24"/>
        </w:rPr>
        <w:t xml:space="preserve">conforme </w:t>
      </w:r>
      <w:r>
        <w:rPr>
          <w:iCs/>
          <w:sz w:val="24"/>
          <w:szCs w:val="24"/>
        </w:rPr>
        <w:t>normas e orientações dos órgãos de</w:t>
      </w:r>
      <w:r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>controle.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  <w:tab w:val="left" w:pos="1225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>Se a multa aplicada e as indenizações cabíveis forem superiores ao valor de pagamento eventualmente devido pela Administração ao contratado, além da perda desse valor, a diferença será descontada da g</w:t>
      </w:r>
      <w:r>
        <w:rPr>
          <w:iCs/>
          <w:sz w:val="24"/>
          <w:szCs w:val="24"/>
        </w:rPr>
        <w:t>arantia prestada ou será cobrada judicialmente.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  <w:tab w:val="left" w:pos="1225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A aplicação das sanções previstas neste </w:t>
      </w:r>
      <w:r>
        <w:rPr>
          <w:iCs/>
          <w:sz w:val="24"/>
          <w:szCs w:val="24"/>
        </w:rPr>
        <w:t xml:space="preserve">Aviso </w:t>
      </w:r>
      <w:r>
        <w:rPr>
          <w:iCs/>
          <w:sz w:val="24"/>
          <w:szCs w:val="24"/>
        </w:rPr>
        <w:t xml:space="preserve">de Contratação Direta, em </w:t>
      </w:r>
      <w:r>
        <w:rPr>
          <w:iCs/>
          <w:sz w:val="24"/>
          <w:szCs w:val="24"/>
        </w:rPr>
        <w:t xml:space="preserve">hipótese </w:t>
      </w:r>
      <w:r>
        <w:rPr>
          <w:iCs/>
          <w:sz w:val="24"/>
          <w:szCs w:val="24"/>
        </w:rPr>
        <w:t>alguma, a obrigação de reparação integral do dano causado à Administração</w:t>
      </w:r>
      <w:r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>Pública.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  <w:tab w:val="left" w:pos="1075"/>
        </w:tabs>
        <w:spacing w:before="60"/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>A penalidade de multa pode ser aplicada cumu</w:t>
      </w:r>
      <w:r>
        <w:rPr>
          <w:iCs/>
          <w:sz w:val="24"/>
          <w:szCs w:val="24"/>
        </w:rPr>
        <w:t>lativamente com as demais</w:t>
      </w:r>
      <w:r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>sanções.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  <w:tab w:val="left" w:pos="1225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Se, durante o processo de aplicação de penalidade, houver indícios de prática de infração administrativa tipificada pela Lei nº 12.846, de 1º de agosto de 2013, como ato </w:t>
      </w:r>
      <w:r>
        <w:rPr>
          <w:iCs/>
          <w:sz w:val="24"/>
          <w:szCs w:val="24"/>
        </w:rPr>
        <w:t xml:space="preserve">lesivo </w:t>
      </w:r>
      <w:r>
        <w:rPr>
          <w:iCs/>
          <w:sz w:val="24"/>
          <w:szCs w:val="24"/>
        </w:rPr>
        <w:t>à administração pública nacional ou estrange</w:t>
      </w:r>
      <w:r>
        <w:rPr>
          <w:iCs/>
          <w:sz w:val="24"/>
          <w:szCs w:val="24"/>
        </w:rPr>
        <w:t xml:space="preserve">ira, cópias do processo administrativo necessárias à apuração da responsabilidade da empresa deverão ser remetidas à autoridade competente, com despacho </w:t>
      </w:r>
      <w:r>
        <w:rPr>
          <w:iCs/>
          <w:sz w:val="24"/>
          <w:szCs w:val="24"/>
        </w:rPr>
        <w:lastRenderedPageBreak/>
        <w:t xml:space="preserve">fundamentado, para ciência e decisão sobre a eventual instauração </w:t>
      </w:r>
      <w:r>
        <w:rPr>
          <w:iCs/>
          <w:sz w:val="24"/>
          <w:szCs w:val="24"/>
        </w:rPr>
        <w:t xml:space="preserve">de </w:t>
      </w:r>
      <w:r>
        <w:rPr>
          <w:iCs/>
          <w:sz w:val="24"/>
          <w:szCs w:val="24"/>
        </w:rPr>
        <w:t>investigação preliminar ou Process</w:t>
      </w:r>
      <w:r>
        <w:rPr>
          <w:iCs/>
          <w:sz w:val="24"/>
          <w:szCs w:val="24"/>
        </w:rPr>
        <w:t>o Administrativo de Responsabilização –</w:t>
      </w:r>
      <w:r>
        <w:rPr>
          <w:iCs/>
          <w:sz w:val="24"/>
          <w:szCs w:val="24"/>
        </w:rPr>
        <w:t xml:space="preserve"> PAR.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  <w:tab w:val="left" w:pos="1225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A apuração e o julgamento das demais infrações administrativas não </w:t>
      </w:r>
      <w:r>
        <w:rPr>
          <w:iCs/>
          <w:sz w:val="24"/>
          <w:szCs w:val="24"/>
        </w:rPr>
        <w:t xml:space="preserve">consideradas </w:t>
      </w:r>
      <w:r>
        <w:rPr>
          <w:iCs/>
          <w:sz w:val="24"/>
          <w:szCs w:val="24"/>
        </w:rPr>
        <w:t xml:space="preserve">como ato lesivo à Administração Pública nacional ou estrangeira nos termos da Lei nº </w:t>
      </w:r>
      <w:r>
        <w:rPr>
          <w:iCs/>
          <w:sz w:val="24"/>
          <w:szCs w:val="24"/>
        </w:rPr>
        <w:t xml:space="preserve">12.846, </w:t>
      </w:r>
      <w:r>
        <w:rPr>
          <w:iCs/>
          <w:sz w:val="24"/>
          <w:szCs w:val="24"/>
        </w:rPr>
        <w:t xml:space="preserve">de 1º de agosto de 2013, seguirão seu </w:t>
      </w:r>
      <w:r>
        <w:rPr>
          <w:iCs/>
          <w:sz w:val="24"/>
          <w:szCs w:val="24"/>
        </w:rPr>
        <w:t>rito normal na unidade administrativa.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  <w:tab w:val="left" w:pos="1225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O processamento do </w:t>
      </w:r>
      <w:r>
        <w:rPr>
          <w:iCs/>
          <w:sz w:val="24"/>
          <w:szCs w:val="24"/>
        </w:rPr>
        <w:t xml:space="preserve">PAR </w:t>
      </w:r>
      <w:r>
        <w:rPr>
          <w:iCs/>
          <w:sz w:val="24"/>
          <w:szCs w:val="24"/>
        </w:rPr>
        <w:t xml:space="preserve">não interfere no seguimento regular dos processos administrativos específicos para apuração da ocorrência de danos e prejuízos à </w:t>
      </w:r>
      <w:r>
        <w:rPr>
          <w:iCs/>
          <w:sz w:val="24"/>
          <w:szCs w:val="24"/>
        </w:rPr>
        <w:t xml:space="preserve">Administração </w:t>
      </w:r>
      <w:r>
        <w:rPr>
          <w:iCs/>
          <w:sz w:val="24"/>
          <w:szCs w:val="24"/>
        </w:rPr>
        <w:t xml:space="preserve">Pública Federal resultantes de ato lesivo cometido </w:t>
      </w:r>
      <w:r>
        <w:rPr>
          <w:iCs/>
          <w:sz w:val="24"/>
          <w:szCs w:val="24"/>
        </w:rPr>
        <w:t xml:space="preserve">por pessoa jurídica, com ou sem </w:t>
      </w:r>
      <w:r>
        <w:rPr>
          <w:iCs/>
          <w:sz w:val="24"/>
          <w:szCs w:val="24"/>
        </w:rPr>
        <w:t xml:space="preserve">a </w:t>
      </w:r>
      <w:r>
        <w:rPr>
          <w:iCs/>
          <w:sz w:val="24"/>
          <w:szCs w:val="24"/>
        </w:rPr>
        <w:t>participação de agente público.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  <w:tab w:val="left" w:pos="1225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>A aplicação de qualquer das penalidades previstas realizar-se-á em processo administrativo que assegurará o contraditório e a ampla defesa ao fornecedor/adjudicatário, observando-se o proced</w:t>
      </w:r>
      <w:r>
        <w:rPr>
          <w:iCs/>
          <w:sz w:val="24"/>
          <w:szCs w:val="24"/>
        </w:rPr>
        <w:t xml:space="preserve">imento previsto na Lei nº 14.133, de 2021, e subsidiariamente na </w:t>
      </w:r>
      <w:r>
        <w:rPr>
          <w:iCs/>
          <w:sz w:val="24"/>
          <w:szCs w:val="24"/>
        </w:rPr>
        <w:t xml:space="preserve">Lei </w:t>
      </w:r>
      <w:r>
        <w:rPr>
          <w:iCs/>
          <w:sz w:val="24"/>
          <w:szCs w:val="24"/>
        </w:rPr>
        <w:t>nº 9.784, de 1999.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  <w:tab w:val="left" w:pos="1225"/>
        </w:tabs>
        <w:spacing w:after="240"/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As sanções por atos praticados no decorrer da contratação estão previstas nos anexos </w:t>
      </w:r>
      <w:r>
        <w:rPr>
          <w:iCs/>
          <w:sz w:val="24"/>
          <w:szCs w:val="24"/>
        </w:rPr>
        <w:t xml:space="preserve">a </w:t>
      </w:r>
      <w:r>
        <w:rPr>
          <w:iCs/>
          <w:sz w:val="24"/>
          <w:szCs w:val="24"/>
        </w:rPr>
        <w:t>este</w:t>
      </w:r>
      <w:r>
        <w:rPr>
          <w:iCs/>
          <w:sz w:val="24"/>
          <w:szCs w:val="24"/>
        </w:rPr>
        <w:t xml:space="preserve"> Aviso.</w:t>
      </w:r>
    </w:p>
    <w:p w:rsidR="00042D3E" w:rsidRDefault="00B150ED">
      <w:pPr>
        <w:pStyle w:val="Ttulo1"/>
        <w:numPr>
          <w:ilvl w:val="0"/>
          <w:numId w:val="8"/>
        </w:numPr>
        <w:tabs>
          <w:tab w:val="left" w:pos="567"/>
          <w:tab w:val="left" w:pos="1075"/>
        </w:tabs>
        <w:ind w:right="75" w:firstLine="0"/>
        <w:jc w:val="both"/>
        <w:rPr>
          <w:iCs/>
        </w:rPr>
      </w:pPr>
      <w:r>
        <w:rPr>
          <w:iCs/>
        </w:rPr>
        <w:t>DAS DISPOSIÇÕES GERAIS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O procedimento será divulgado no Comprasnet 4.0 e no Portal Nacional de Contratações Públicas - </w:t>
      </w:r>
      <w:r>
        <w:rPr>
          <w:iCs/>
          <w:sz w:val="24"/>
          <w:szCs w:val="24"/>
        </w:rPr>
        <w:t xml:space="preserve">PNCP, </w:t>
      </w:r>
      <w:r>
        <w:rPr>
          <w:iCs/>
          <w:sz w:val="24"/>
          <w:szCs w:val="24"/>
        </w:rPr>
        <w:t xml:space="preserve">e encaminhado automaticamente aos fornecedores registrados no Sistema de Registro Cadastral Unificado - Sicaf, por mensagem eletrônica, </w:t>
      </w:r>
      <w:r>
        <w:rPr>
          <w:iCs/>
          <w:sz w:val="24"/>
          <w:szCs w:val="24"/>
        </w:rPr>
        <w:t xml:space="preserve">na </w:t>
      </w:r>
      <w:r>
        <w:rPr>
          <w:iCs/>
          <w:sz w:val="24"/>
          <w:szCs w:val="24"/>
        </w:rPr>
        <w:t xml:space="preserve">correspondente </w:t>
      </w:r>
      <w:r>
        <w:rPr>
          <w:iCs/>
          <w:sz w:val="24"/>
          <w:szCs w:val="24"/>
        </w:rPr>
        <w:t>linha de fornecimento que pretende</w:t>
      </w:r>
      <w:r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>atender.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  <w:tab w:val="left" w:pos="1225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No caso de todos os fornecedores restarem desclassificados ou </w:t>
      </w:r>
      <w:r>
        <w:rPr>
          <w:iCs/>
          <w:sz w:val="24"/>
          <w:szCs w:val="24"/>
        </w:rPr>
        <w:t xml:space="preserve">inabilitados </w:t>
      </w:r>
      <w:r>
        <w:rPr>
          <w:iCs/>
          <w:sz w:val="24"/>
          <w:szCs w:val="24"/>
        </w:rPr>
        <w:t>(procedimento fracassado), a Administração</w:t>
      </w:r>
      <w:r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>poderá:</w:t>
      </w:r>
    </w:p>
    <w:p w:rsidR="00042D3E" w:rsidRDefault="00B150ED">
      <w:pPr>
        <w:pStyle w:val="PargrafodaLista"/>
        <w:numPr>
          <w:ilvl w:val="2"/>
          <w:numId w:val="8"/>
        </w:numPr>
        <w:tabs>
          <w:tab w:val="left" w:pos="567"/>
          <w:tab w:val="left" w:pos="1675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>Republicar o presente aviso com uma nova data;</w:t>
      </w:r>
    </w:p>
    <w:p w:rsidR="00042D3E" w:rsidRDefault="00B150ED">
      <w:pPr>
        <w:pStyle w:val="PargrafodaLista"/>
        <w:numPr>
          <w:ilvl w:val="2"/>
          <w:numId w:val="8"/>
        </w:numPr>
        <w:tabs>
          <w:tab w:val="left" w:pos="567"/>
          <w:tab w:val="left" w:pos="1675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Valer-se, </w:t>
      </w:r>
      <w:r>
        <w:rPr>
          <w:iCs/>
          <w:sz w:val="24"/>
          <w:szCs w:val="24"/>
        </w:rPr>
        <w:t>para a contratação, de propos</w:t>
      </w:r>
      <w:r>
        <w:rPr>
          <w:iCs/>
          <w:sz w:val="24"/>
          <w:szCs w:val="24"/>
        </w:rPr>
        <w:t xml:space="preserve">ta obtida na pesquisa de preços que </w:t>
      </w:r>
      <w:r>
        <w:rPr>
          <w:iCs/>
          <w:sz w:val="24"/>
          <w:szCs w:val="24"/>
        </w:rPr>
        <w:t xml:space="preserve">serviu </w:t>
      </w:r>
      <w:r>
        <w:rPr>
          <w:iCs/>
          <w:sz w:val="24"/>
          <w:szCs w:val="24"/>
        </w:rPr>
        <w:t xml:space="preserve">de base ao procedimento, se houver, privilegiando-se os menores preços, sempre </w:t>
      </w:r>
      <w:r>
        <w:rPr>
          <w:iCs/>
          <w:sz w:val="24"/>
          <w:szCs w:val="24"/>
        </w:rPr>
        <w:t xml:space="preserve">que </w:t>
      </w:r>
      <w:r>
        <w:rPr>
          <w:iCs/>
          <w:sz w:val="24"/>
          <w:szCs w:val="24"/>
        </w:rPr>
        <w:t>possível, e desde que atendidas às condições de habilitação exigidas.</w:t>
      </w:r>
    </w:p>
    <w:p w:rsidR="00042D3E" w:rsidRDefault="00B150ED">
      <w:pPr>
        <w:pStyle w:val="PargrafodaLista"/>
        <w:numPr>
          <w:ilvl w:val="3"/>
          <w:numId w:val="8"/>
        </w:numPr>
        <w:tabs>
          <w:tab w:val="left" w:pos="567"/>
          <w:tab w:val="left" w:pos="3099"/>
          <w:tab w:val="left" w:pos="3100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>No caso do subitem anterior, a contratação será operacionali</w:t>
      </w:r>
      <w:r>
        <w:rPr>
          <w:iCs/>
          <w:sz w:val="24"/>
          <w:szCs w:val="24"/>
        </w:rPr>
        <w:t>zada fora deste procedimento.</w:t>
      </w:r>
    </w:p>
    <w:p w:rsidR="00042D3E" w:rsidRDefault="00B150ED">
      <w:pPr>
        <w:pStyle w:val="PargrafodaLista"/>
        <w:numPr>
          <w:ilvl w:val="2"/>
          <w:numId w:val="8"/>
        </w:numPr>
        <w:tabs>
          <w:tab w:val="left" w:pos="567"/>
          <w:tab w:val="left" w:pos="1675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Fixar prazo para que possa haver adequação das propostas ou da </w:t>
      </w:r>
      <w:r>
        <w:rPr>
          <w:iCs/>
          <w:sz w:val="24"/>
          <w:szCs w:val="24"/>
        </w:rPr>
        <w:t>documentação</w:t>
      </w:r>
      <w:r>
        <w:rPr>
          <w:iCs/>
          <w:spacing w:val="56"/>
          <w:sz w:val="24"/>
          <w:szCs w:val="24"/>
        </w:rPr>
        <w:t xml:space="preserve"> </w:t>
      </w:r>
      <w:r>
        <w:rPr>
          <w:iCs/>
          <w:sz w:val="24"/>
          <w:szCs w:val="24"/>
        </w:rPr>
        <w:t>de habilitação, conforme o caso.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  <w:tab w:val="left" w:pos="1225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As providências dos subitens 9.2.1 e 9.2.2 acima poderão ser utilizadas se não </w:t>
      </w:r>
      <w:r>
        <w:rPr>
          <w:iCs/>
          <w:sz w:val="24"/>
          <w:szCs w:val="24"/>
        </w:rPr>
        <w:t xml:space="preserve">houver </w:t>
      </w:r>
      <w:r>
        <w:rPr>
          <w:iCs/>
          <w:sz w:val="24"/>
          <w:szCs w:val="24"/>
        </w:rPr>
        <w:t>o comparecimento de quaisquer f</w:t>
      </w:r>
      <w:r>
        <w:rPr>
          <w:iCs/>
          <w:sz w:val="24"/>
          <w:szCs w:val="24"/>
        </w:rPr>
        <w:t>ornecedores interessados (procedimento deserto)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  <w:tab w:val="left" w:pos="1225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Havendo a necessidade de realização de ato de qualquer natureza pelos </w:t>
      </w:r>
      <w:r>
        <w:rPr>
          <w:iCs/>
          <w:sz w:val="24"/>
          <w:szCs w:val="24"/>
        </w:rPr>
        <w:t xml:space="preserve">fornecedores, </w:t>
      </w:r>
      <w:r>
        <w:rPr>
          <w:iCs/>
          <w:sz w:val="24"/>
          <w:szCs w:val="24"/>
        </w:rPr>
        <w:t xml:space="preserve">cujo prazo não conste deste </w:t>
      </w:r>
      <w:r>
        <w:rPr>
          <w:iCs/>
          <w:sz w:val="24"/>
          <w:szCs w:val="24"/>
        </w:rPr>
        <w:t xml:space="preserve">Aviso </w:t>
      </w:r>
      <w:r>
        <w:rPr>
          <w:iCs/>
          <w:sz w:val="24"/>
          <w:szCs w:val="24"/>
        </w:rPr>
        <w:t>de Contratação Direta, deverá ser atendido o prazo indicado pelo agente competente da Admi</w:t>
      </w:r>
      <w:r>
        <w:rPr>
          <w:iCs/>
          <w:sz w:val="24"/>
          <w:szCs w:val="24"/>
        </w:rPr>
        <w:t>nistração na respectiva</w:t>
      </w:r>
      <w:r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>notificação.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  <w:tab w:val="left" w:pos="1225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Caberá ao fornecedor acompanhar as operações, ficando responsável pelo </w:t>
      </w:r>
      <w:r>
        <w:rPr>
          <w:iCs/>
          <w:sz w:val="24"/>
          <w:szCs w:val="24"/>
        </w:rPr>
        <w:t xml:space="preserve">ônus </w:t>
      </w:r>
      <w:r>
        <w:rPr>
          <w:iCs/>
          <w:sz w:val="24"/>
          <w:szCs w:val="24"/>
        </w:rPr>
        <w:t xml:space="preserve">decorrente da perda do negócio diante da inobservância de quaisquer mensagens emitidas </w:t>
      </w:r>
      <w:r>
        <w:rPr>
          <w:iCs/>
          <w:sz w:val="24"/>
          <w:szCs w:val="24"/>
        </w:rPr>
        <w:t xml:space="preserve">pela </w:t>
      </w:r>
      <w:r>
        <w:rPr>
          <w:iCs/>
          <w:sz w:val="24"/>
          <w:szCs w:val="24"/>
        </w:rPr>
        <w:t>Administração ou de sua desconexão.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  <w:tab w:val="left" w:pos="1225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>Não havendo exp</w:t>
      </w:r>
      <w:r>
        <w:rPr>
          <w:iCs/>
          <w:sz w:val="24"/>
          <w:szCs w:val="24"/>
        </w:rPr>
        <w:t xml:space="preserve">ediente ou ocorrendo qualquer fato superveniente que impeça </w:t>
      </w:r>
      <w:r>
        <w:rPr>
          <w:iCs/>
          <w:sz w:val="24"/>
          <w:szCs w:val="24"/>
        </w:rPr>
        <w:t xml:space="preserve">a </w:t>
      </w:r>
      <w:r>
        <w:rPr>
          <w:iCs/>
          <w:sz w:val="24"/>
          <w:szCs w:val="24"/>
        </w:rPr>
        <w:t xml:space="preserve">realização do certame na data marcada, a sessão será automaticamente transferida para </w:t>
      </w:r>
      <w:r>
        <w:rPr>
          <w:iCs/>
          <w:sz w:val="24"/>
          <w:szCs w:val="24"/>
        </w:rPr>
        <w:t xml:space="preserve">o </w:t>
      </w:r>
      <w:r>
        <w:rPr>
          <w:iCs/>
          <w:sz w:val="24"/>
          <w:szCs w:val="24"/>
        </w:rPr>
        <w:t xml:space="preserve">primeiro dia útil subsequente, no mesmo horário anteriormente estabelecido, desde que </w:t>
      </w:r>
      <w:r>
        <w:rPr>
          <w:iCs/>
          <w:sz w:val="24"/>
          <w:szCs w:val="24"/>
        </w:rPr>
        <w:t>não</w:t>
      </w:r>
      <w:r>
        <w:rPr>
          <w:iCs/>
          <w:spacing w:val="52"/>
          <w:sz w:val="24"/>
          <w:szCs w:val="24"/>
        </w:rPr>
        <w:t xml:space="preserve"> </w:t>
      </w:r>
      <w:r>
        <w:rPr>
          <w:iCs/>
          <w:sz w:val="24"/>
          <w:szCs w:val="24"/>
        </w:rPr>
        <w:t>haja comunicação</w:t>
      </w:r>
      <w:r>
        <w:rPr>
          <w:iCs/>
          <w:sz w:val="24"/>
          <w:szCs w:val="24"/>
        </w:rPr>
        <w:t xml:space="preserve"> em contrário.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  <w:tab w:val="left" w:pos="1225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Os horários estabelecidos na divulgação deste procedimento e durante o envio </w:t>
      </w:r>
      <w:r>
        <w:rPr>
          <w:iCs/>
          <w:sz w:val="24"/>
          <w:szCs w:val="24"/>
        </w:rPr>
        <w:t xml:space="preserve">de </w:t>
      </w:r>
      <w:r>
        <w:rPr>
          <w:iCs/>
          <w:sz w:val="24"/>
          <w:szCs w:val="24"/>
        </w:rPr>
        <w:t xml:space="preserve">lances observarão o horário de Brasília-DF, inclusive para contagem de tempo e registro </w:t>
      </w:r>
      <w:r>
        <w:rPr>
          <w:iCs/>
          <w:sz w:val="24"/>
          <w:szCs w:val="24"/>
        </w:rPr>
        <w:t xml:space="preserve">no </w:t>
      </w:r>
      <w:r>
        <w:rPr>
          <w:iCs/>
          <w:sz w:val="24"/>
          <w:szCs w:val="24"/>
        </w:rPr>
        <w:t>Sistema e na documentação relativa ao procedimento.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  <w:tab w:val="left" w:pos="1225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No julgamento das </w:t>
      </w:r>
      <w:r>
        <w:rPr>
          <w:iCs/>
          <w:sz w:val="24"/>
          <w:szCs w:val="24"/>
        </w:rPr>
        <w:t xml:space="preserve">propostas e da habilitação, a Administração poderá sanar erros </w:t>
      </w:r>
      <w:r>
        <w:rPr>
          <w:iCs/>
          <w:sz w:val="24"/>
          <w:szCs w:val="24"/>
        </w:rPr>
        <w:t xml:space="preserve">ou </w:t>
      </w:r>
      <w:r>
        <w:rPr>
          <w:iCs/>
          <w:sz w:val="24"/>
          <w:szCs w:val="24"/>
        </w:rPr>
        <w:t xml:space="preserve">falhas que não alterem a substância das propostas, dos documentos e sua validade jurídica, mediante despacho fundamentado, registrado em ata e acessível a todos, </w:t>
      </w:r>
      <w:r>
        <w:rPr>
          <w:iCs/>
          <w:sz w:val="24"/>
          <w:szCs w:val="24"/>
        </w:rPr>
        <w:t xml:space="preserve">atribuindo-lhes </w:t>
      </w:r>
      <w:r>
        <w:rPr>
          <w:iCs/>
          <w:sz w:val="24"/>
          <w:szCs w:val="24"/>
        </w:rPr>
        <w:t>validade e e</w:t>
      </w:r>
      <w:r>
        <w:rPr>
          <w:iCs/>
          <w:sz w:val="24"/>
          <w:szCs w:val="24"/>
        </w:rPr>
        <w:t>ficácia para fins de habilitação e classificação.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  <w:tab w:val="left" w:pos="1225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As normas disciplinadoras deste </w:t>
      </w:r>
      <w:r>
        <w:rPr>
          <w:iCs/>
          <w:sz w:val="24"/>
          <w:szCs w:val="24"/>
        </w:rPr>
        <w:t xml:space="preserve">Aviso </w:t>
      </w:r>
      <w:r>
        <w:rPr>
          <w:iCs/>
          <w:sz w:val="24"/>
          <w:szCs w:val="24"/>
        </w:rPr>
        <w:t xml:space="preserve">de Contratação Direta serão sempre interpretadas em favor da ampliação da disputa entre os interessados, desde que </w:t>
      </w:r>
      <w:r>
        <w:rPr>
          <w:iCs/>
          <w:sz w:val="24"/>
          <w:szCs w:val="24"/>
        </w:rPr>
        <w:t>não</w:t>
      </w:r>
      <w:r>
        <w:rPr>
          <w:iCs/>
          <w:spacing w:val="52"/>
          <w:sz w:val="24"/>
          <w:szCs w:val="24"/>
        </w:rPr>
        <w:t xml:space="preserve"> </w:t>
      </w:r>
      <w:r>
        <w:rPr>
          <w:iCs/>
          <w:sz w:val="24"/>
          <w:szCs w:val="24"/>
        </w:rPr>
        <w:t>comprometam o interesse da Administração, o princ</w:t>
      </w:r>
      <w:r>
        <w:rPr>
          <w:iCs/>
          <w:sz w:val="24"/>
          <w:szCs w:val="24"/>
        </w:rPr>
        <w:t xml:space="preserve">ípio da isonomia, a finalidade e </w:t>
      </w:r>
      <w:r>
        <w:rPr>
          <w:iCs/>
          <w:sz w:val="24"/>
          <w:szCs w:val="24"/>
        </w:rPr>
        <w:t xml:space="preserve">a </w:t>
      </w:r>
      <w:r>
        <w:rPr>
          <w:iCs/>
          <w:sz w:val="24"/>
          <w:szCs w:val="24"/>
        </w:rPr>
        <w:t>segurança da contratação.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Os fornecedores assumem todos os custos de preparação e apresentação de </w:t>
      </w:r>
      <w:r>
        <w:rPr>
          <w:iCs/>
          <w:sz w:val="24"/>
          <w:szCs w:val="24"/>
        </w:rPr>
        <w:t xml:space="preserve">suas </w:t>
      </w:r>
      <w:r>
        <w:rPr>
          <w:iCs/>
          <w:sz w:val="24"/>
          <w:szCs w:val="24"/>
        </w:rPr>
        <w:t xml:space="preserve">propostas e a Administração não será, em nenhum caso, responsável por esses custos, independentemente da condução ou </w:t>
      </w:r>
      <w:r>
        <w:rPr>
          <w:iCs/>
          <w:sz w:val="24"/>
          <w:szCs w:val="24"/>
        </w:rPr>
        <w:t>do resultado do processo de contratação.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  <w:tab w:val="left" w:pos="1225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Em caso de divergência entre disposições deste </w:t>
      </w:r>
      <w:r>
        <w:rPr>
          <w:iCs/>
          <w:sz w:val="24"/>
          <w:szCs w:val="24"/>
        </w:rPr>
        <w:t xml:space="preserve">Aviso </w:t>
      </w:r>
      <w:r>
        <w:rPr>
          <w:iCs/>
          <w:sz w:val="24"/>
          <w:szCs w:val="24"/>
        </w:rPr>
        <w:t xml:space="preserve">de Contratação Direta e de </w:t>
      </w:r>
      <w:r>
        <w:rPr>
          <w:iCs/>
          <w:sz w:val="24"/>
          <w:szCs w:val="24"/>
        </w:rPr>
        <w:t xml:space="preserve">seus </w:t>
      </w:r>
      <w:r>
        <w:rPr>
          <w:iCs/>
          <w:sz w:val="24"/>
          <w:szCs w:val="24"/>
        </w:rPr>
        <w:t>anexos ou demais peças que compõem o processo, prevalecerá as deste</w:t>
      </w:r>
      <w:r>
        <w:rPr>
          <w:iCs/>
          <w:sz w:val="24"/>
          <w:szCs w:val="24"/>
        </w:rPr>
        <w:t xml:space="preserve"> Aviso.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  <w:tab w:val="left" w:pos="1075"/>
        </w:tabs>
        <w:spacing w:before="60"/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lastRenderedPageBreak/>
        <w:t>Da sessão pública será divulgada Ata no sistema</w:t>
      </w:r>
      <w:r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>eletrônico.</w:t>
      </w:r>
    </w:p>
    <w:p w:rsidR="00042D3E" w:rsidRDefault="00B150ED">
      <w:pPr>
        <w:pStyle w:val="PargrafodaLista"/>
        <w:numPr>
          <w:ilvl w:val="1"/>
          <w:numId w:val="8"/>
        </w:numPr>
        <w:tabs>
          <w:tab w:val="left" w:pos="567"/>
          <w:tab w:val="left" w:pos="1224"/>
          <w:tab w:val="left" w:pos="1225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Integram este </w:t>
      </w:r>
      <w:r>
        <w:rPr>
          <w:iCs/>
          <w:sz w:val="24"/>
          <w:szCs w:val="24"/>
        </w:rPr>
        <w:t xml:space="preserve">Aviso </w:t>
      </w:r>
      <w:r>
        <w:rPr>
          <w:iCs/>
          <w:sz w:val="24"/>
          <w:szCs w:val="24"/>
        </w:rPr>
        <w:t>de Contratação Direta, para todos os fins e efeitos, os seguintes anexos:</w:t>
      </w:r>
    </w:p>
    <w:p w:rsidR="00042D3E" w:rsidRDefault="00042D3E">
      <w:pPr>
        <w:pStyle w:val="PargrafodaLista"/>
        <w:tabs>
          <w:tab w:val="left" w:pos="567"/>
          <w:tab w:val="left" w:pos="1224"/>
          <w:tab w:val="left" w:pos="1225"/>
        </w:tabs>
        <w:ind w:left="0" w:right="75"/>
        <w:rPr>
          <w:iCs/>
          <w:sz w:val="24"/>
          <w:szCs w:val="24"/>
        </w:rPr>
      </w:pPr>
    </w:p>
    <w:p w:rsidR="00042D3E" w:rsidRDefault="00B150ED">
      <w:pPr>
        <w:pStyle w:val="PargrafodaLista"/>
        <w:numPr>
          <w:ilvl w:val="2"/>
          <w:numId w:val="8"/>
        </w:numPr>
        <w:tabs>
          <w:tab w:val="left" w:pos="567"/>
          <w:tab w:val="left" w:pos="1675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>ANEXO I – Documentação exigida para Habilitação;</w:t>
      </w:r>
    </w:p>
    <w:p w:rsidR="00042D3E" w:rsidRDefault="00042D3E">
      <w:pPr>
        <w:pStyle w:val="PargrafodaLista"/>
        <w:tabs>
          <w:tab w:val="left" w:pos="567"/>
          <w:tab w:val="left" w:pos="1675"/>
        </w:tabs>
        <w:ind w:left="0" w:right="75"/>
        <w:rPr>
          <w:iCs/>
          <w:sz w:val="24"/>
          <w:szCs w:val="24"/>
        </w:rPr>
      </w:pPr>
    </w:p>
    <w:p w:rsidR="00042D3E" w:rsidRDefault="00B150ED">
      <w:pPr>
        <w:pStyle w:val="PargrafodaLista"/>
        <w:numPr>
          <w:ilvl w:val="2"/>
          <w:numId w:val="8"/>
        </w:numPr>
        <w:tabs>
          <w:tab w:val="left" w:pos="1675"/>
        </w:tabs>
        <w:ind w:right="75" w:firstLine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ANEXO II - </w:t>
      </w:r>
      <w:r>
        <w:rPr>
          <w:iCs/>
          <w:sz w:val="24"/>
          <w:szCs w:val="24"/>
        </w:rPr>
        <w:t xml:space="preserve">Termo </w:t>
      </w:r>
      <w:r>
        <w:rPr>
          <w:iCs/>
          <w:sz w:val="24"/>
          <w:szCs w:val="24"/>
        </w:rPr>
        <w:t>de</w:t>
      </w:r>
      <w:r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>Referência.</w:t>
      </w:r>
    </w:p>
    <w:p w:rsidR="00042D3E" w:rsidRDefault="00042D3E">
      <w:pPr>
        <w:pStyle w:val="Corpodotexto"/>
        <w:jc w:val="left"/>
        <w:rPr>
          <w:iCs/>
        </w:rPr>
      </w:pPr>
    </w:p>
    <w:p w:rsidR="00042D3E" w:rsidRDefault="00042D3E">
      <w:pPr>
        <w:pStyle w:val="Corpodotexto"/>
        <w:jc w:val="left"/>
        <w:rPr>
          <w:iCs/>
        </w:rPr>
      </w:pPr>
    </w:p>
    <w:p w:rsidR="00042D3E" w:rsidRDefault="00042D3E">
      <w:pPr>
        <w:pStyle w:val="Corpodotexto"/>
        <w:jc w:val="left"/>
        <w:rPr>
          <w:iCs/>
        </w:rPr>
      </w:pPr>
    </w:p>
    <w:p w:rsidR="00042D3E" w:rsidRDefault="00B150ED">
      <w:pPr>
        <w:pStyle w:val="Corpodotexto"/>
        <w:spacing w:before="201"/>
        <w:ind w:right="75"/>
        <w:jc w:val="center"/>
      </w:pPr>
      <w:r>
        <w:rPr>
          <w:iCs/>
        </w:rPr>
        <w:t>Recife-PE, 11 de novembro de 2022</w:t>
      </w:r>
    </w:p>
    <w:p w:rsidR="00042D3E" w:rsidRDefault="00042D3E">
      <w:pPr>
        <w:pStyle w:val="Corpodotexto"/>
        <w:jc w:val="left"/>
        <w:rPr>
          <w:iCs/>
        </w:rPr>
      </w:pPr>
    </w:p>
    <w:p w:rsidR="00042D3E" w:rsidRDefault="00042D3E">
      <w:pPr>
        <w:pStyle w:val="Corpodotexto"/>
        <w:jc w:val="left"/>
        <w:rPr>
          <w:iCs/>
        </w:rPr>
      </w:pPr>
    </w:p>
    <w:p w:rsidR="00042D3E" w:rsidRDefault="00042D3E">
      <w:pPr>
        <w:pStyle w:val="Corpodotexto"/>
        <w:jc w:val="left"/>
        <w:rPr>
          <w:iCs/>
        </w:rPr>
      </w:pPr>
    </w:p>
    <w:p w:rsidR="00042D3E" w:rsidRDefault="00042D3E">
      <w:pPr>
        <w:pStyle w:val="Corpodotexto"/>
        <w:jc w:val="left"/>
        <w:rPr>
          <w:iCs/>
        </w:rPr>
      </w:pPr>
    </w:p>
    <w:p w:rsidR="00042D3E" w:rsidRDefault="00B150ED">
      <w:pPr>
        <w:pStyle w:val="Ttulo1"/>
        <w:spacing w:before="139"/>
        <w:ind w:left="0" w:right="75" w:firstLine="0"/>
        <w:jc w:val="center"/>
      </w:pPr>
      <w:r>
        <w:rPr>
          <w:b w:val="0"/>
          <w:bCs w:val="0"/>
          <w:iCs/>
        </w:rPr>
        <w:t>FELIPE</w:t>
      </w:r>
      <w:r>
        <w:rPr>
          <w:iCs/>
        </w:rPr>
        <w:t xml:space="preserve"> GLASNER </w:t>
      </w:r>
      <w:r>
        <w:rPr>
          <w:b w:val="0"/>
          <w:bCs w:val="0"/>
          <w:iCs/>
        </w:rPr>
        <w:t xml:space="preserve">DE MAIA </w:t>
      </w:r>
      <w:r>
        <w:rPr>
          <w:b w:val="0"/>
          <w:bCs w:val="0"/>
          <w:iCs/>
        </w:rPr>
        <w:t>CHAGAS</w:t>
      </w:r>
      <w:r>
        <w:rPr>
          <w:iCs/>
        </w:rPr>
        <w:t xml:space="preserve"> - CEL</w:t>
      </w:r>
    </w:p>
    <w:p w:rsidR="00042D3E" w:rsidRDefault="00B150ED">
      <w:pPr>
        <w:pStyle w:val="Ttulo1"/>
        <w:spacing w:before="139"/>
        <w:ind w:left="0" w:right="75" w:firstLine="0"/>
        <w:jc w:val="center"/>
      </w:pPr>
      <w:r>
        <w:rPr>
          <w:b w:val="0"/>
          <w:bCs w:val="0"/>
          <w:iCs/>
        </w:rPr>
        <w:t>Ordenador de Despesas da Base Administrativa do Curado</w:t>
      </w:r>
    </w:p>
    <w:p w:rsidR="00042D3E" w:rsidRDefault="00042D3E">
      <w:pPr>
        <w:pStyle w:val="Corpodotexto"/>
        <w:jc w:val="left"/>
        <w:rPr>
          <w:b/>
        </w:rPr>
      </w:pPr>
    </w:p>
    <w:p w:rsidR="00042D3E" w:rsidRDefault="00042D3E">
      <w:pPr>
        <w:pStyle w:val="Corpodotexto"/>
        <w:jc w:val="left"/>
        <w:rPr>
          <w:b/>
        </w:rPr>
      </w:pPr>
    </w:p>
    <w:p w:rsidR="00042D3E" w:rsidRDefault="00042D3E">
      <w:pPr>
        <w:pStyle w:val="Corpodotexto"/>
        <w:jc w:val="left"/>
        <w:rPr>
          <w:b/>
        </w:rPr>
      </w:pPr>
    </w:p>
    <w:p w:rsidR="00042D3E" w:rsidRDefault="00042D3E">
      <w:pPr>
        <w:pStyle w:val="Corpodotexto"/>
        <w:jc w:val="left"/>
        <w:rPr>
          <w:b/>
        </w:rPr>
      </w:pPr>
    </w:p>
    <w:p w:rsidR="00042D3E" w:rsidRDefault="00042D3E">
      <w:pPr>
        <w:pStyle w:val="Corpodotexto"/>
        <w:jc w:val="left"/>
        <w:rPr>
          <w:b/>
        </w:rPr>
      </w:pPr>
    </w:p>
    <w:p w:rsidR="00042D3E" w:rsidRDefault="00042D3E">
      <w:pPr>
        <w:pStyle w:val="Corpodotexto"/>
        <w:jc w:val="left"/>
        <w:rPr>
          <w:b/>
        </w:rPr>
      </w:pPr>
    </w:p>
    <w:p w:rsidR="00042D3E" w:rsidRDefault="00042D3E">
      <w:pPr>
        <w:pStyle w:val="Corpodotexto"/>
        <w:jc w:val="left"/>
        <w:rPr>
          <w:b/>
        </w:rPr>
      </w:pPr>
    </w:p>
    <w:p w:rsidR="00042D3E" w:rsidRDefault="00042D3E">
      <w:pPr>
        <w:pStyle w:val="Corpodotexto"/>
        <w:jc w:val="left"/>
        <w:rPr>
          <w:b/>
        </w:rPr>
      </w:pPr>
    </w:p>
    <w:p w:rsidR="00042D3E" w:rsidRDefault="00042D3E">
      <w:pPr>
        <w:pStyle w:val="Corpodotexto"/>
        <w:jc w:val="left"/>
        <w:rPr>
          <w:b/>
        </w:rPr>
      </w:pPr>
    </w:p>
    <w:p w:rsidR="00042D3E" w:rsidRDefault="00042D3E">
      <w:pPr>
        <w:pStyle w:val="Corpodotexto"/>
        <w:jc w:val="left"/>
        <w:rPr>
          <w:b/>
        </w:rPr>
      </w:pPr>
    </w:p>
    <w:p w:rsidR="00042D3E" w:rsidRDefault="00042D3E">
      <w:pPr>
        <w:pStyle w:val="Corpodotexto"/>
        <w:jc w:val="left"/>
        <w:rPr>
          <w:b/>
        </w:rPr>
      </w:pPr>
    </w:p>
    <w:p w:rsidR="00042D3E" w:rsidRDefault="00042D3E">
      <w:pPr>
        <w:pStyle w:val="Corpodotexto"/>
        <w:jc w:val="left"/>
        <w:rPr>
          <w:b/>
        </w:rPr>
      </w:pPr>
    </w:p>
    <w:p w:rsidR="00042D3E" w:rsidRDefault="00042D3E">
      <w:pPr>
        <w:pStyle w:val="Corpodotexto"/>
        <w:jc w:val="left"/>
        <w:rPr>
          <w:b/>
        </w:rPr>
      </w:pPr>
    </w:p>
    <w:p w:rsidR="00042D3E" w:rsidRDefault="00042D3E">
      <w:pPr>
        <w:pStyle w:val="Corpodotexto"/>
        <w:jc w:val="left"/>
        <w:rPr>
          <w:b/>
        </w:rPr>
      </w:pPr>
    </w:p>
    <w:p w:rsidR="00042D3E" w:rsidRDefault="00042D3E">
      <w:pPr>
        <w:pStyle w:val="Corpodotexto"/>
        <w:jc w:val="left"/>
        <w:rPr>
          <w:b/>
        </w:rPr>
      </w:pPr>
    </w:p>
    <w:p w:rsidR="00042D3E" w:rsidRDefault="00042D3E">
      <w:pPr>
        <w:pStyle w:val="Corpodotexto"/>
        <w:jc w:val="left"/>
        <w:rPr>
          <w:b/>
        </w:rPr>
      </w:pPr>
    </w:p>
    <w:p w:rsidR="00042D3E" w:rsidRDefault="00042D3E">
      <w:pPr>
        <w:pStyle w:val="Corpodotexto"/>
        <w:jc w:val="left"/>
        <w:rPr>
          <w:b/>
        </w:rPr>
      </w:pPr>
    </w:p>
    <w:p w:rsidR="00042D3E" w:rsidRDefault="00042D3E">
      <w:pPr>
        <w:pStyle w:val="Corpodotexto"/>
        <w:jc w:val="left"/>
        <w:rPr>
          <w:b/>
        </w:rPr>
      </w:pPr>
    </w:p>
    <w:p w:rsidR="00042D3E" w:rsidRDefault="00042D3E">
      <w:pPr>
        <w:ind w:left="1593" w:right="2065"/>
        <w:jc w:val="center"/>
        <w:rPr>
          <w:b/>
          <w:sz w:val="24"/>
          <w:szCs w:val="24"/>
        </w:rPr>
      </w:pPr>
    </w:p>
    <w:p w:rsidR="00042D3E" w:rsidRDefault="00042D3E">
      <w:pPr>
        <w:ind w:left="1593" w:right="2065"/>
        <w:jc w:val="center"/>
        <w:rPr>
          <w:b/>
          <w:sz w:val="24"/>
          <w:szCs w:val="24"/>
        </w:rPr>
      </w:pPr>
    </w:p>
    <w:p w:rsidR="00042D3E" w:rsidRDefault="00042D3E">
      <w:pPr>
        <w:ind w:left="1593" w:right="2065"/>
        <w:jc w:val="center"/>
        <w:rPr>
          <w:b/>
          <w:sz w:val="24"/>
          <w:szCs w:val="24"/>
        </w:rPr>
      </w:pPr>
    </w:p>
    <w:p w:rsidR="00042D3E" w:rsidRDefault="00042D3E">
      <w:pPr>
        <w:ind w:left="1593" w:right="2065"/>
        <w:jc w:val="center"/>
        <w:rPr>
          <w:b/>
          <w:sz w:val="24"/>
          <w:szCs w:val="24"/>
        </w:rPr>
      </w:pPr>
    </w:p>
    <w:p w:rsidR="00042D3E" w:rsidRDefault="00042D3E">
      <w:pPr>
        <w:ind w:left="1593" w:right="2065"/>
        <w:jc w:val="center"/>
        <w:rPr>
          <w:b/>
          <w:sz w:val="24"/>
          <w:szCs w:val="24"/>
        </w:rPr>
      </w:pPr>
    </w:p>
    <w:p w:rsidR="00042D3E" w:rsidRDefault="00042D3E">
      <w:pPr>
        <w:ind w:left="1593" w:right="2065"/>
        <w:jc w:val="center"/>
        <w:rPr>
          <w:b/>
          <w:sz w:val="24"/>
          <w:szCs w:val="24"/>
        </w:rPr>
      </w:pPr>
    </w:p>
    <w:p w:rsidR="00042D3E" w:rsidRDefault="00042D3E">
      <w:pPr>
        <w:ind w:left="1593" w:right="2065"/>
        <w:jc w:val="center"/>
        <w:rPr>
          <w:b/>
          <w:sz w:val="24"/>
          <w:szCs w:val="24"/>
        </w:rPr>
      </w:pPr>
    </w:p>
    <w:p w:rsidR="00042D3E" w:rsidRDefault="00042D3E">
      <w:pPr>
        <w:ind w:left="1593" w:right="2065"/>
        <w:jc w:val="center"/>
        <w:rPr>
          <w:b/>
          <w:sz w:val="24"/>
          <w:szCs w:val="24"/>
        </w:rPr>
      </w:pPr>
    </w:p>
    <w:p w:rsidR="00042D3E" w:rsidRDefault="00042D3E">
      <w:pPr>
        <w:ind w:left="1593" w:right="2065"/>
        <w:jc w:val="center"/>
        <w:rPr>
          <w:b/>
          <w:sz w:val="24"/>
          <w:szCs w:val="24"/>
        </w:rPr>
      </w:pPr>
    </w:p>
    <w:p w:rsidR="00042D3E" w:rsidRDefault="00042D3E">
      <w:pPr>
        <w:ind w:left="1593" w:right="2065"/>
        <w:jc w:val="center"/>
        <w:rPr>
          <w:b/>
          <w:sz w:val="24"/>
          <w:szCs w:val="24"/>
        </w:rPr>
      </w:pPr>
    </w:p>
    <w:p w:rsidR="00042D3E" w:rsidRDefault="00042D3E">
      <w:pPr>
        <w:ind w:left="1593" w:right="2065"/>
        <w:jc w:val="center"/>
        <w:rPr>
          <w:b/>
          <w:sz w:val="24"/>
          <w:szCs w:val="24"/>
        </w:rPr>
      </w:pPr>
    </w:p>
    <w:p w:rsidR="00042D3E" w:rsidRDefault="00042D3E">
      <w:pPr>
        <w:ind w:left="1593" w:right="2065"/>
        <w:jc w:val="center"/>
        <w:rPr>
          <w:b/>
          <w:sz w:val="24"/>
          <w:szCs w:val="24"/>
        </w:rPr>
      </w:pPr>
    </w:p>
    <w:p w:rsidR="00B150ED" w:rsidRDefault="00B150ED">
      <w:pPr>
        <w:ind w:left="1593" w:right="2065"/>
        <w:jc w:val="center"/>
        <w:rPr>
          <w:b/>
          <w:sz w:val="24"/>
          <w:szCs w:val="24"/>
        </w:rPr>
      </w:pPr>
    </w:p>
    <w:p w:rsidR="00B150ED" w:rsidRDefault="00B150ED">
      <w:pPr>
        <w:ind w:left="1593" w:right="2065"/>
        <w:jc w:val="center"/>
        <w:rPr>
          <w:b/>
          <w:sz w:val="24"/>
          <w:szCs w:val="24"/>
        </w:rPr>
      </w:pPr>
    </w:p>
    <w:p w:rsidR="00B150ED" w:rsidRDefault="00B150ED">
      <w:pPr>
        <w:ind w:left="1593" w:right="2065"/>
        <w:jc w:val="center"/>
        <w:rPr>
          <w:b/>
          <w:sz w:val="24"/>
          <w:szCs w:val="24"/>
        </w:rPr>
      </w:pPr>
    </w:p>
    <w:p w:rsidR="00B150ED" w:rsidRDefault="00B150ED">
      <w:pPr>
        <w:ind w:left="1593" w:right="2065"/>
        <w:jc w:val="center"/>
        <w:rPr>
          <w:b/>
          <w:sz w:val="24"/>
          <w:szCs w:val="24"/>
        </w:rPr>
      </w:pPr>
    </w:p>
    <w:p w:rsidR="00B150ED" w:rsidRDefault="00B150ED">
      <w:pPr>
        <w:ind w:left="1593" w:right="2065"/>
        <w:jc w:val="center"/>
        <w:rPr>
          <w:b/>
          <w:sz w:val="24"/>
          <w:szCs w:val="24"/>
        </w:rPr>
      </w:pPr>
    </w:p>
    <w:p w:rsidR="00B150ED" w:rsidRDefault="00B150ED">
      <w:pPr>
        <w:ind w:left="1593" w:right="2065"/>
        <w:jc w:val="center"/>
        <w:rPr>
          <w:b/>
          <w:sz w:val="24"/>
          <w:szCs w:val="24"/>
        </w:rPr>
      </w:pPr>
    </w:p>
    <w:p w:rsidR="00B150ED" w:rsidRDefault="00B150ED">
      <w:pPr>
        <w:ind w:left="1593" w:right="2065"/>
        <w:jc w:val="center"/>
        <w:rPr>
          <w:b/>
          <w:sz w:val="24"/>
          <w:szCs w:val="24"/>
        </w:rPr>
      </w:pPr>
    </w:p>
    <w:p w:rsidR="00042D3E" w:rsidRDefault="00B150ED">
      <w:pPr>
        <w:ind w:left="1593" w:right="206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ANEXO I – DOCUMENTAÇÃO EXIGIDA PARA HABILITAÇÃO</w:t>
      </w:r>
    </w:p>
    <w:p w:rsidR="00042D3E" w:rsidRDefault="00042D3E">
      <w:pPr>
        <w:pStyle w:val="Corpodotexto"/>
        <w:spacing w:before="10"/>
        <w:jc w:val="left"/>
        <w:rPr>
          <w:b/>
        </w:rPr>
      </w:pPr>
    </w:p>
    <w:p w:rsidR="00042D3E" w:rsidRDefault="00B150ED">
      <w:pPr>
        <w:pStyle w:val="Ttulo1"/>
        <w:numPr>
          <w:ilvl w:val="0"/>
          <w:numId w:val="2"/>
        </w:numPr>
        <w:tabs>
          <w:tab w:val="left" w:pos="567"/>
        </w:tabs>
        <w:ind w:left="0" w:firstLine="6"/>
      </w:pPr>
      <w:r>
        <w:t>Habilitação</w:t>
      </w:r>
      <w:r>
        <w:rPr>
          <w:spacing w:val="28"/>
        </w:rPr>
        <w:t xml:space="preserve"> </w:t>
      </w:r>
      <w:r>
        <w:t>jurídica:</w:t>
      </w:r>
    </w:p>
    <w:p w:rsidR="00042D3E" w:rsidRDefault="00B150ED">
      <w:pPr>
        <w:pStyle w:val="PargrafodaLista"/>
        <w:numPr>
          <w:ilvl w:val="1"/>
          <w:numId w:val="2"/>
        </w:numPr>
        <w:tabs>
          <w:tab w:val="left" w:pos="567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 xml:space="preserve">no caso de empresário individual, inscrição no Registro Público de </w:t>
      </w:r>
      <w:r>
        <w:rPr>
          <w:sz w:val="24"/>
          <w:szCs w:val="24"/>
        </w:rPr>
        <w:t xml:space="preserve">Empresas </w:t>
      </w:r>
      <w:r>
        <w:rPr>
          <w:sz w:val="24"/>
          <w:szCs w:val="24"/>
        </w:rPr>
        <w:t xml:space="preserve">Mercantis, </w:t>
      </w:r>
      <w:r>
        <w:rPr>
          <w:sz w:val="24"/>
          <w:szCs w:val="24"/>
        </w:rPr>
        <w:t>a cargo da Junta Comercial da respectiva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sede;</w:t>
      </w:r>
    </w:p>
    <w:p w:rsidR="00042D3E" w:rsidRDefault="00B150ED">
      <w:pPr>
        <w:pStyle w:val="PargrafodaLista"/>
        <w:numPr>
          <w:ilvl w:val="1"/>
          <w:numId w:val="2"/>
        </w:numPr>
        <w:tabs>
          <w:tab w:val="left" w:pos="567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 xml:space="preserve">Em se tratando de Microempreendedor Individual – MEI:  Certificado  </w:t>
      </w:r>
      <w:r>
        <w:rPr>
          <w:sz w:val="24"/>
          <w:szCs w:val="24"/>
        </w:rPr>
        <w:t xml:space="preserve">da  </w:t>
      </w:r>
      <w:r>
        <w:rPr>
          <w:sz w:val="24"/>
          <w:szCs w:val="24"/>
        </w:rPr>
        <w:t xml:space="preserve">Condição de Microempreendedor Individual - CCMEI, cuja aceitação ficará condicionada </w:t>
      </w:r>
      <w:r>
        <w:rPr>
          <w:sz w:val="24"/>
          <w:szCs w:val="24"/>
        </w:rPr>
        <w:t xml:space="preserve">à </w:t>
      </w:r>
      <w:r>
        <w:rPr>
          <w:sz w:val="24"/>
          <w:szCs w:val="24"/>
        </w:rPr>
        <w:t>verificação da autenticidade no sítio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www.portaldo</w:t>
      </w:r>
      <w:r>
        <w:rPr>
          <w:sz w:val="24"/>
          <w:szCs w:val="24"/>
        </w:rPr>
        <w:t>empreendedor.gov.br;</w:t>
      </w:r>
    </w:p>
    <w:p w:rsidR="00042D3E" w:rsidRDefault="00B150ED">
      <w:pPr>
        <w:pStyle w:val="PargrafodaLista"/>
        <w:numPr>
          <w:ilvl w:val="1"/>
          <w:numId w:val="2"/>
        </w:numPr>
        <w:tabs>
          <w:tab w:val="left" w:pos="567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>No caso de sociedade empresária ou empresa individual de responsabilidade limitada - EIRELI: ato constitutivo, estatuto ou contrato social em vigor, devidamente registrado na Junta Comercial da respectiva sede, acompanhado de documento</w:t>
      </w:r>
      <w:r>
        <w:rPr>
          <w:sz w:val="24"/>
          <w:szCs w:val="24"/>
        </w:rPr>
        <w:t xml:space="preserve"> comprobatório de seus administradores;</w:t>
      </w:r>
    </w:p>
    <w:p w:rsidR="00042D3E" w:rsidRDefault="00B150ED">
      <w:pPr>
        <w:pStyle w:val="PargrafodaLista"/>
        <w:numPr>
          <w:ilvl w:val="1"/>
          <w:numId w:val="2"/>
        </w:numPr>
        <w:tabs>
          <w:tab w:val="left" w:pos="567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>Inscrição no Registro Público de Empresas Mercantis onde opera, com averbação no Registro onde tem sede a matriz, no caso de ser o participante sucursal, filial ou agência;</w:t>
      </w:r>
    </w:p>
    <w:p w:rsidR="00042D3E" w:rsidRDefault="00B150ED">
      <w:pPr>
        <w:pStyle w:val="PargrafodaLista"/>
        <w:numPr>
          <w:ilvl w:val="1"/>
          <w:numId w:val="2"/>
        </w:numPr>
        <w:tabs>
          <w:tab w:val="left" w:pos="567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 xml:space="preserve">No caso de sociedade simples: inscrição do </w:t>
      </w:r>
      <w:r>
        <w:rPr>
          <w:sz w:val="24"/>
          <w:szCs w:val="24"/>
        </w:rPr>
        <w:t xml:space="preserve">ato constitutivo no     Registro  Civil das Pessoas Jurídicas do local de sua sede, acompanhada de prova da indicação dos </w:t>
      </w:r>
      <w:r>
        <w:rPr>
          <w:sz w:val="24"/>
          <w:szCs w:val="24"/>
        </w:rPr>
        <w:t>seus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administradores;</w:t>
      </w:r>
    </w:p>
    <w:p w:rsidR="00042D3E" w:rsidRDefault="00B150ED">
      <w:pPr>
        <w:pStyle w:val="PargrafodaLista"/>
        <w:numPr>
          <w:ilvl w:val="1"/>
          <w:numId w:val="2"/>
        </w:numPr>
        <w:tabs>
          <w:tab w:val="left" w:pos="567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>Decreto de autorização, em se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tratando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sociedade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empresária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estrangeira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em</w:t>
      </w:r>
    </w:p>
    <w:p w:rsidR="00042D3E" w:rsidRDefault="00B150ED">
      <w:pPr>
        <w:pStyle w:val="Corpodotexto"/>
        <w:spacing w:before="60"/>
        <w:ind w:right="75"/>
      </w:pPr>
      <w:r>
        <w:t>funcionamento no País;</w:t>
      </w:r>
    </w:p>
    <w:p w:rsidR="00042D3E" w:rsidRDefault="00042D3E">
      <w:pPr>
        <w:pStyle w:val="Corpodotexto"/>
        <w:spacing w:before="60"/>
        <w:jc w:val="left"/>
      </w:pPr>
    </w:p>
    <w:p w:rsidR="00042D3E" w:rsidRDefault="00B150ED">
      <w:pPr>
        <w:pStyle w:val="Ttulo1"/>
        <w:numPr>
          <w:ilvl w:val="0"/>
          <w:numId w:val="2"/>
        </w:numPr>
        <w:tabs>
          <w:tab w:val="left" w:pos="567"/>
        </w:tabs>
        <w:ind w:left="0" w:firstLine="0"/>
      </w:pPr>
      <w:r>
        <w:t>Regularidade fiscal, social e trabalhista:</w:t>
      </w:r>
    </w:p>
    <w:p w:rsidR="00042D3E" w:rsidRDefault="00B150ED">
      <w:pPr>
        <w:pStyle w:val="PargrafodaLista"/>
        <w:numPr>
          <w:ilvl w:val="1"/>
          <w:numId w:val="2"/>
        </w:numPr>
        <w:tabs>
          <w:tab w:val="left" w:pos="567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 xml:space="preserve">Prova de inscrição no Cadastro Nacional de Pessoas Jurídicas ou no Cadastro </w:t>
      </w:r>
      <w:r>
        <w:rPr>
          <w:sz w:val="24"/>
          <w:szCs w:val="24"/>
        </w:rPr>
        <w:t xml:space="preserve">de </w:t>
      </w:r>
      <w:r>
        <w:rPr>
          <w:sz w:val="24"/>
          <w:szCs w:val="24"/>
        </w:rPr>
        <w:t>Pessoas Físicas, conforme o caso;</w:t>
      </w:r>
    </w:p>
    <w:p w:rsidR="00042D3E" w:rsidRDefault="00B150ED">
      <w:pPr>
        <w:pStyle w:val="PargrafodaLista"/>
        <w:numPr>
          <w:ilvl w:val="1"/>
          <w:numId w:val="2"/>
        </w:numPr>
        <w:tabs>
          <w:tab w:val="left" w:pos="567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 xml:space="preserve">prova de regularidade fiscal perante a Fazenda Nacional, mediante apresentação de certidão expedida </w:t>
      </w:r>
      <w:r>
        <w:rPr>
          <w:sz w:val="24"/>
          <w:szCs w:val="24"/>
        </w:rPr>
        <w:t xml:space="preserve">conjuntamente pela Secretaria da Receita Federal do Brasil (RFB) e </w:t>
      </w:r>
      <w:r>
        <w:rPr>
          <w:sz w:val="24"/>
          <w:szCs w:val="24"/>
        </w:rPr>
        <w:t xml:space="preserve">pela </w:t>
      </w:r>
      <w:r>
        <w:rPr>
          <w:sz w:val="24"/>
          <w:szCs w:val="24"/>
        </w:rPr>
        <w:t xml:space="preserve">Procuradoria-Geral da Fazenda Nacional (PGFN), referente a todos os créditos tributários federais e à Dívida Ativa da União (DAU) por elas administrados, inclusive aqueles relativos à </w:t>
      </w:r>
      <w:r>
        <w:rPr>
          <w:sz w:val="24"/>
          <w:szCs w:val="24"/>
        </w:rPr>
        <w:t>Seguridade Social, nos termos da Portaria Conjunta nº 1.751, de 02/10/2014, do Secretário da Receita Federal do Brasil e da Procuradora-Geral da Fazenda Nacional.</w:t>
      </w:r>
    </w:p>
    <w:p w:rsidR="00042D3E" w:rsidRDefault="00B150ED">
      <w:pPr>
        <w:pStyle w:val="PargrafodaLista"/>
        <w:numPr>
          <w:ilvl w:val="1"/>
          <w:numId w:val="2"/>
        </w:numPr>
        <w:tabs>
          <w:tab w:val="left" w:pos="567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 xml:space="preserve">Prova de regularidade com o Fundo de Garantia do </w:t>
      </w:r>
      <w:r>
        <w:rPr>
          <w:sz w:val="24"/>
          <w:szCs w:val="24"/>
        </w:rPr>
        <w:t xml:space="preserve">Tempo </w:t>
      </w:r>
      <w:r>
        <w:rPr>
          <w:sz w:val="24"/>
          <w:szCs w:val="24"/>
        </w:rPr>
        <w:t>de Serviço (FGTS);</w:t>
      </w:r>
    </w:p>
    <w:p w:rsidR="00042D3E" w:rsidRDefault="00B150ED">
      <w:pPr>
        <w:pStyle w:val="PargrafodaLista"/>
        <w:numPr>
          <w:ilvl w:val="1"/>
          <w:numId w:val="2"/>
        </w:numPr>
        <w:tabs>
          <w:tab w:val="left" w:pos="567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>Prova de inexistênc</w:t>
      </w:r>
      <w:r>
        <w:rPr>
          <w:sz w:val="24"/>
          <w:szCs w:val="24"/>
        </w:rPr>
        <w:t xml:space="preserve">ia de débitos inadimplidos perante a Justiça do </w:t>
      </w:r>
      <w:r>
        <w:rPr>
          <w:sz w:val="24"/>
          <w:szCs w:val="24"/>
        </w:rPr>
        <w:t xml:space="preserve">Trabalho, </w:t>
      </w:r>
      <w:r>
        <w:rPr>
          <w:sz w:val="24"/>
          <w:szCs w:val="24"/>
        </w:rPr>
        <w:t xml:space="preserve">mediante a apresentação de certidão negativa ou positiva com efeito de negativa, </w:t>
      </w:r>
      <w:r>
        <w:rPr>
          <w:sz w:val="24"/>
          <w:szCs w:val="24"/>
        </w:rPr>
        <w:t xml:space="preserve">nos </w:t>
      </w:r>
      <w:r>
        <w:rPr>
          <w:sz w:val="24"/>
          <w:szCs w:val="24"/>
        </w:rPr>
        <w:t>termos do Título VII-A da Consolidação das Leis do Trabalho, aprovada pelo Decreto- Lei nº 5.452, de 1º de maio d</w:t>
      </w:r>
      <w:r>
        <w:rPr>
          <w:sz w:val="24"/>
          <w:szCs w:val="24"/>
        </w:rPr>
        <w:t>e 1943;</w:t>
      </w:r>
    </w:p>
    <w:p w:rsidR="00042D3E" w:rsidRDefault="00B150ED">
      <w:pPr>
        <w:pStyle w:val="PargrafodaLista"/>
        <w:numPr>
          <w:ilvl w:val="1"/>
          <w:numId w:val="2"/>
        </w:numPr>
        <w:tabs>
          <w:tab w:val="left" w:pos="567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 xml:space="preserve">Prova de inscrição no cadastro de contribuintes </w:t>
      </w:r>
      <w:r>
        <w:rPr>
          <w:i/>
          <w:sz w:val="24"/>
          <w:szCs w:val="24"/>
        </w:rPr>
        <w:t>estadual e/ou municipal</w:t>
      </w:r>
      <w:r>
        <w:rPr>
          <w:sz w:val="24"/>
          <w:szCs w:val="24"/>
        </w:rPr>
        <w:t xml:space="preserve">, relativo </w:t>
      </w:r>
      <w:r>
        <w:rPr>
          <w:sz w:val="24"/>
          <w:szCs w:val="24"/>
        </w:rPr>
        <w:t xml:space="preserve">ao </w:t>
      </w:r>
      <w:r>
        <w:rPr>
          <w:sz w:val="24"/>
          <w:szCs w:val="24"/>
        </w:rPr>
        <w:t xml:space="preserve">domicílio ou sede do fornecedor, pertinente ao seu ramo de atividade e compatível com </w:t>
      </w:r>
      <w:r>
        <w:rPr>
          <w:sz w:val="24"/>
          <w:szCs w:val="24"/>
        </w:rPr>
        <w:t xml:space="preserve">o </w:t>
      </w:r>
      <w:r>
        <w:rPr>
          <w:sz w:val="24"/>
          <w:szCs w:val="24"/>
        </w:rPr>
        <w:t>objeto contratual;</w:t>
      </w:r>
    </w:p>
    <w:p w:rsidR="00042D3E" w:rsidRDefault="00B150ED">
      <w:pPr>
        <w:pStyle w:val="PargrafodaLista"/>
        <w:numPr>
          <w:ilvl w:val="1"/>
          <w:numId w:val="2"/>
        </w:numPr>
        <w:tabs>
          <w:tab w:val="left" w:pos="567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 xml:space="preserve">Prova de regularidade com a Fazenda </w:t>
      </w:r>
      <w:r>
        <w:rPr>
          <w:i/>
          <w:sz w:val="24"/>
          <w:szCs w:val="24"/>
        </w:rPr>
        <w:t>Estadual e/ou Munici</w:t>
      </w:r>
      <w:r>
        <w:rPr>
          <w:i/>
          <w:sz w:val="24"/>
          <w:szCs w:val="24"/>
        </w:rPr>
        <w:t xml:space="preserve">pal </w:t>
      </w:r>
      <w:r>
        <w:rPr>
          <w:sz w:val="24"/>
          <w:szCs w:val="24"/>
        </w:rPr>
        <w:t xml:space="preserve">do domicílio </w:t>
      </w:r>
      <w:r>
        <w:rPr>
          <w:sz w:val="24"/>
          <w:szCs w:val="24"/>
        </w:rPr>
        <w:t xml:space="preserve">ou </w:t>
      </w:r>
      <w:r>
        <w:rPr>
          <w:sz w:val="24"/>
          <w:szCs w:val="24"/>
        </w:rPr>
        <w:t>sede do fornecedor, relativa à atividade em cujo exercício contrata ou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concorre;</w:t>
      </w:r>
    </w:p>
    <w:p w:rsidR="00042D3E" w:rsidRDefault="00B150ED">
      <w:pPr>
        <w:pStyle w:val="PargrafodaLista"/>
        <w:numPr>
          <w:ilvl w:val="1"/>
          <w:numId w:val="2"/>
        </w:numPr>
        <w:tabs>
          <w:tab w:val="left" w:pos="567"/>
        </w:tabs>
        <w:ind w:right="75" w:firstLine="0"/>
        <w:rPr>
          <w:sz w:val="24"/>
          <w:szCs w:val="24"/>
        </w:rPr>
        <w:sectPr w:rsidR="00042D3E">
          <w:pgSz w:w="11920" w:h="16838"/>
          <w:pgMar w:top="919" w:right="578" w:bottom="278" w:left="1202" w:header="0" w:footer="0" w:gutter="0"/>
          <w:cols w:space="720"/>
          <w:formProt w:val="0"/>
          <w:docGrid w:linePitch="240" w:charSpace="-2049"/>
        </w:sectPr>
      </w:pPr>
      <w:r>
        <w:rPr>
          <w:sz w:val="24"/>
          <w:szCs w:val="24"/>
        </w:rPr>
        <w:t xml:space="preserve">Caso o fornecedor seja considerado isento dos tributos </w:t>
      </w:r>
      <w:r>
        <w:rPr>
          <w:i/>
          <w:sz w:val="24"/>
          <w:szCs w:val="24"/>
        </w:rPr>
        <w:t xml:space="preserve">estaduais </w:t>
      </w:r>
      <w:r>
        <w:rPr>
          <w:b/>
          <w:i/>
          <w:sz w:val="24"/>
          <w:szCs w:val="24"/>
          <w:u w:val="single"/>
        </w:rPr>
        <w:t>ou</w:t>
      </w:r>
      <w:r>
        <w:rPr>
          <w:b/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municipais </w:t>
      </w:r>
      <w:r>
        <w:rPr>
          <w:sz w:val="24"/>
          <w:szCs w:val="24"/>
        </w:rPr>
        <w:t xml:space="preserve">relacionados ao objeto contratual, deverá comprovar </w:t>
      </w:r>
      <w:r>
        <w:rPr>
          <w:sz w:val="24"/>
          <w:szCs w:val="24"/>
        </w:rPr>
        <w:t xml:space="preserve">tal condição mediante a apresentação de declaração da Fazenda respectiva do seu domicílio ou sede, ou outra equivalente, </w:t>
      </w:r>
      <w:r>
        <w:rPr>
          <w:sz w:val="24"/>
          <w:szCs w:val="24"/>
        </w:rPr>
        <w:t xml:space="preserve">na </w:t>
      </w:r>
      <w:r>
        <w:rPr>
          <w:sz w:val="24"/>
          <w:szCs w:val="24"/>
        </w:rPr>
        <w:t>forma da lei.</w:t>
      </w:r>
    </w:p>
    <w:p w:rsidR="00042D3E" w:rsidRDefault="00B150ED">
      <w:pPr>
        <w:spacing w:before="80"/>
        <w:ind w:right="75"/>
        <w:jc w:val="center"/>
        <w:rPr>
          <w:b/>
        </w:rPr>
      </w:pPr>
      <w:r>
        <w:rPr>
          <w:b/>
        </w:rPr>
        <w:lastRenderedPageBreak/>
        <w:t>ANEXO II – TERMO DE REFERÊNCIA</w:t>
      </w:r>
    </w:p>
    <w:p w:rsidR="00042D3E" w:rsidRDefault="00042D3E">
      <w:pPr>
        <w:pStyle w:val="Ttulo1"/>
        <w:ind w:left="0" w:right="75" w:firstLine="0"/>
        <w:jc w:val="center"/>
      </w:pPr>
    </w:p>
    <w:p w:rsidR="00042D3E" w:rsidRDefault="00B150ED">
      <w:pPr>
        <w:pStyle w:val="Ttulo1"/>
        <w:ind w:left="0" w:right="75" w:firstLine="0"/>
        <w:jc w:val="center"/>
      </w:pPr>
      <w:r>
        <w:t>TERMO DE REFERÊNCIA</w:t>
      </w:r>
    </w:p>
    <w:p w:rsidR="00042D3E" w:rsidRDefault="00042D3E">
      <w:pPr>
        <w:pStyle w:val="Corpodotexto"/>
        <w:spacing w:before="10"/>
        <w:jc w:val="left"/>
        <w:rPr>
          <w:b/>
          <w:sz w:val="31"/>
        </w:rPr>
      </w:pPr>
    </w:p>
    <w:p w:rsidR="00042D3E" w:rsidRDefault="00B150ED">
      <w:pPr>
        <w:ind w:right="75"/>
        <w:jc w:val="center"/>
      </w:pPr>
      <w:r>
        <w:rPr>
          <w:b/>
          <w:sz w:val="24"/>
        </w:rPr>
        <w:t>DISPENSA ELETRÔNICA Nº 17/2022 – B ADM CURADO</w:t>
      </w:r>
    </w:p>
    <w:p w:rsidR="00042D3E" w:rsidRDefault="00042D3E">
      <w:pPr>
        <w:pStyle w:val="Corpodotexto"/>
        <w:spacing w:before="11"/>
        <w:jc w:val="left"/>
        <w:rPr>
          <w:b/>
          <w:sz w:val="31"/>
        </w:rPr>
      </w:pPr>
    </w:p>
    <w:p w:rsidR="00042D3E" w:rsidRDefault="00B150ED">
      <w:pPr>
        <w:ind w:right="75"/>
        <w:jc w:val="center"/>
      </w:pPr>
      <w:r>
        <w:t>Processo Administr</w:t>
      </w:r>
      <w:r>
        <w:t>ativo nº (</w:t>
      </w:r>
      <w:r>
        <w:rPr>
          <w:b/>
        </w:rPr>
        <w:t>64304.000199/2022-58</w:t>
      </w:r>
      <w:r>
        <w:t>)</w:t>
      </w:r>
    </w:p>
    <w:p w:rsidR="00042D3E" w:rsidRDefault="00042D3E">
      <w:pPr>
        <w:pStyle w:val="Corpodotexto"/>
        <w:jc w:val="left"/>
      </w:pPr>
    </w:p>
    <w:p w:rsidR="00042D3E" w:rsidRDefault="00042D3E">
      <w:pPr>
        <w:pStyle w:val="Corpodotexto"/>
        <w:spacing w:before="11"/>
        <w:jc w:val="left"/>
        <w:rPr>
          <w:sz w:val="23"/>
        </w:rPr>
      </w:pPr>
    </w:p>
    <w:p w:rsidR="00042D3E" w:rsidRDefault="00B150ED">
      <w:pPr>
        <w:pStyle w:val="Corpodotexto"/>
        <w:spacing w:line="276" w:lineRule="auto"/>
        <w:ind w:right="75"/>
      </w:pPr>
      <w:r>
        <w:t xml:space="preserve">Torna-se </w:t>
      </w:r>
      <w:r>
        <w:t xml:space="preserve">público, para conhecimento dos interessados, que a União, por intermédio </w:t>
      </w:r>
      <w:r>
        <w:t xml:space="preserve">da </w:t>
      </w:r>
      <w:r>
        <w:t xml:space="preserve">Base Administrativa do Curado, Divisão de Aquisição, Licitações e Contratos, sediado no Setor Militar Urbano, Brasília-DF, CEP: 70630-901, realizará </w:t>
      </w:r>
      <w:r>
        <w:rPr>
          <w:b/>
        </w:rPr>
        <w:t>DISPENSA ELETRÔNICA</w:t>
      </w:r>
      <w:r>
        <w:t xml:space="preserve">, do </w:t>
      </w:r>
      <w:r>
        <w:t xml:space="preserve">tipo </w:t>
      </w:r>
      <w:r>
        <w:rPr>
          <w:b/>
        </w:rPr>
        <w:t>mediana de preço</w:t>
      </w:r>
      <w:r>
        <w:t>, que se regerá por este instrumento, e pela legislação pertin</w:t>
      </w:r>
      <w:r>
        <w:t xml:space="preserve">ente, em especial pela Instrução Normativa SEGES/ME nº 67, de 8 de julho de 2021, e Lei nº 14.133, de 1° </w:t>
      </w:r>
      <w:r>
        <w:t xml:space="preserve">de </w:t>
      </w:r>
      <w:r>
        <w:t>abril de 2021, e demais legislações correlatas.</w:t>
      </w:r>
    </w:p>
    <w:p w:rsidR="00042D3E" w:rsidRDefault="00B150ED">
      <w:pPr>
        <w:pStyle w:val="Ttulo1"/>
        <w:spacing w:line="276" w:lineRule="auto"/>
        <w:ind w:left="0" w:firstLine="0"/>
      </w:pPr>
      <w:r>
        <w:t>UASG: 160225 – B ADM CURADO</w:t>
      </w:r>
    </w:p>
    <w:p w:rsidR="00042D3E" w:rsidRDefault="00B150ED">
      <w:pPr>
        <w:pStyle w:val="Ttulo1"/>
        <w:spacing w:line="276" w:lineRule="auto"/>
        <w:ind w:left="0" w:firstLine="0"/>
      </w:pPr>
      <w:r>
        <w:t>Data da abertura da sessão: 18</w:t>
      </w:r>
      <w:r>
        <w:rPr>
          <w:b w:val="0"/>
          <w:bCs w:val="0"/>
        </w:rPr>
        <w:t>/11/2022</w:t>
      </w:r>
    </w:p>
    <w:p w:rsidR="00042D3E" w:rsidRDefault="00B150ED">
      <w:pPr>
        <w:pStyle w:val="Ttulo1"/>
        <w:spacing w:line="276" w:lineRule="auto"/>
        <w:ind w:left="0" w:firstLine="0"/>
      </w:pPr>
      <w:r>
        <w:t>Data do término da sessão: 23</w:t>
      </w:r>
      <w:r>
        <w:rPr>
          <w:b w:val="0"/>
          <w:bCs w:val="0"/>
        </w:rPr>
        <w:t>/11/</w:t>
      </w:r>
      <w:r>
        <w:rPr>
          <w:b w:val="0"/>
          <w:bCs w:val="0"/>
        </w:rPr>
        <w:t>2022</w:t>
      </w:r>
    </w:p>
    <w:p w:rsidR="00042D3E" w:rsidRDefault="00B150ED">
      <w:pPr>
        <w:pStyle w:val="Ttulo1"/>
        <w:spacing w:line="276" w:lineRule="auto"/>
        <w:ind w:left="0" w:firstLine="0"/>
        <w:rPr>
          <w:b w:val="0"/>
          <w:bCs w:val="0"/>
        </w:rPr>
      </w:pPr>
      <w:r>
        <w:t xml:space="preserve">Horário da abertura: </w:t>
      </w:r>
      <w:r>
        <w:rPr>
          <w:b w:val="0"/>
          <w:bCs w:val="0"/>
        </w:rPr>
        <w:t>08:00</w:t>
      </w:r>
    </w:p>
    <w:p w:rsidR="00042D3E" w:rsidRDefault="00B150ED">
      <w:pPr>
        <w:pStyle w:val="Ttulo1"/>
        <w:spacing w:line="276" w:lineRule="auto"/>
        <w:ind w:left="0" w:firstLine="0"/>
      </w:pPr>
      <w:r>
        <w:t xml:space="preserve">Horário do término: </w:t>
      </w:r>
      <w:r>
        <w:rPr>
          <w:b w:val="0"/>
          <w:bCs w:val="0"/>
        </w:rPr>
        <w:t>14:00</w:t>
      </w:r>
    </w:p>
    <w:p w:rsidR="00042D3E" w:rsidRDefault="00B150ED">
      <w:pPr>
        <w:tabs>
          <w:tab w:val="left" w:pos="3828"/>
        </w:tabs>
        <w:spacing w:before="90"/>
        <w:rPr>
          <w:sz w:val="24"/>
          <w:szCs w:val="24"/>
        </w:rPr>
      </w:pPr>
      <w:r>
        <w:rPr>
          <w:sz w:val="24"/>
          <w:szCs w:val="24"/>
        </w:rPr>
        <w:t>*Por interesse da Administração, a data de término poderá ser alterada, conforme necessidade.</w:t>
      </w:r>
    </w:p>
    <w:p w:rsidR="00042D3E" w:rsidRDefault="00042D3E">
      <w:pPr>
        <w:tabs>
          <w:tab w:val="left" w:pos="3828"/>
        </w:tabs>
        <w:spacing w:before="90"/>
      </w:pPr>
    </w:p>
    <w:p w:rsidR="00042D3E" w:rsidRDefault="00B150ED">
      <w:r>
        <w:rPr>
          <w:b/>
          <w:sz w:val="24"/>
        </w:rPr>
        <w:t xml:space="preserve">Local: Portal de Compras do Governo Federal – </w:t>
      </w:r>
      <w:hyperlink r:id="rId14">
        <w:r>
          <w:rPr>
            <w:rStyle w:val="LinkdaInternet"/>
            <w:b/>
            <w:i/>
            <w:sz w:val="24"/>
          </w:rPr>
          <w:t>www.comprasgovernamentais.gov.br</w:t>
        </w:r>
      </w:hyperlink>
    </w:p>
    <w:p w:rsidR="00042D3E" w:rsidRDefault="00B150ED">
      <w:pPr>
        <w:pStyle w:val="Ttulo1"/>
        <w:numPr>
          <w:ilvl w:val="0"/>
          <w:numId w:val="1"/>
        </w:numPr>
        <w:tabs>
          <w:tab w:val="left" w:pos="567"/>
        </w:tabs>
        <w:spacing w:before="218"/>
        <w:ind w:left="0" w:firstLine="0"/>
      </w:pPr>
      <w:r>
        <w:t>OBJETO</w:t>
      </w:r>
    </w:p>
    <w:tbl>
      <w:tblPr>
        <w:tblStyle w:val="Tabelacomgrade"/>
        <w:tblW w:w="10131" w:type="dxa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748"/>
        <w:gridCol w:w="5012"/>
        <w:gridCol w:w="650"/>
        <w:gridCol w:w="654"/>
        <w:gridCol w:w="1653"/>
        <w:gridCol w:w="1414"/>
      </w:tblGrid>
      <w:tr w:rsidR="00042D3E">
        <w:tc>
          <w:tcPr>
            <w:tcW w:w="747" w:type="dxa"/>
            <w:shd w:val="clear" w:color="auto" w:fill="auto"/>
            <w:tcMar>
              <w:left w:w="88" w:type="dxa"/>
            </w:tcMar>
          </w:tcPr>
          <w:p w:rsidR="00042D3E" w:rsidRDefault="00B150ED">
            <w:pPr>
              <w:pStyle w:val="Corpodotex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ITEM</w:t>
            </w:r>
          </w:p>
        </w:tc>
        <w:tc>
          <w:tcPr>
            <w:tcW w:w="5012" w:type="dxa"/>
            <w:shd w:val="clear" w:color="auto" w:fill="auto"/>
            <w:tcMar>
              <w:left w:w="88" w:type="dxa"/>
            </w:tcMar>
          </w:tcPr>
          <w:p w:rsidR="00042D3E" w:rsidRDefault="00B150ED">
            <w:pPr>
              <w:pStyle w:val="Corpodotex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</w:p>
        </w:tc>
        <w:tc>
          <w:tcPr>
            <w:tcW w:w="650" w:type="dxa"/>
            <w:shd w:val="clear" w:color="auto" w:fill="auto"/>
            <w:tcMar>
              <w:left w:w="88" w:type="dxa"/>
            </w:tcMar>
          </w:tcPr>
          <w:p w:rsidR="00042D3E" w:rsidRDefault="00B150ED">
            <w:pPr>
              <w:pStyle w:val="Corpodotex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UND</w:t>
            </w:r>
          </w:p>
        </w:tc>
        <w:tc>
          <w:tcPr>
            <w:tcW w:w="654" w:type="dxa"/>
            <w:shd w:val="clear" w:color="auto" w:fill="auto"/>
            <w:tcMar>
              <w:left w:w="88" w:type="dxa"/>
            </w:tcMar>
          </w:tcPr>
          <w:p w:rsidR="00042D3E" w:rsidRDefault="00B150ED">
            <w:pPr>
              <w:pStyle w:val="Corpodotex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QTD</w:t>
            </w:r>
          </w:p>
        </w:tc>
        <w:tc>
          <w:tcPr>
            <w:tcW w:w="1653" w:type="dxa"/>
            <w:shd w:val="clear" w:color="auto" w:fill="auto"/>
            <w:tcMar>
              <w:left w:w="88" w:type="dxa"/>
            </w:tcMar>
          </w:tcPr>
          <w:p w:rsidR="00042D3E" w:rsidRDefault="00B150ED">
            <w:pPr>
              <w:pStyle w:val="Corpodotex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VALOR UNITÁRIO (R$)</w:t>
            </w:r>
          </w:p>
        </w:tc>
        <w:tc>
          <w:tcPr>
            <w:tcW w:w="1414" w:type="dxa"/>
            <w:shd w:val="clear" w:color="auto" w:fill="auto"/>
            <w:tcMar>
              <w:left w:w="88" w:type="dxa"/>
            </w:tcMar>
          </w:tcPr>
          <w:p w:rsidR="00042D3E" w:rsidRDefault="00B150ED">
            <w:pPr>
              <w:pStyle w:val="Corpodotex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VALOR TOTAL (R$)</w:t>
            </w:r>
          </w:p>
        </w:tc>
      </w:tr>
      <w:tr w:rsidR="00042D3E">
        <w:tc>
          <w:tcPr>
            <w:tcW w:w="747" w:type="dxa"/>
            <w:shd w:val="clear" w:color="auto" w:fill="auto"/>
            <w:tcMar>
              <w:left w:w="88" w:type="dxa"/>
            </w:tcMar>
          </w:tcPr>
          <w:p w:rsidR="00042D3E" w:rsidRDefault="00B150ED">
            <w:pPr>
              <w:pStyle w:val="Corpodotexto"/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1</w:t>
            </w:r>
          </w:p>
        </w:tc>
        <w:tc>
          <w:tcPr>
            <w:tcW w:w="5012" w:type="dxa"/>
            <w:shd w:val="clear" w:color="auto" w:fill="auto"/>
            <w:tcMar>
              <w:left w:w="88" w:type="dxa"/>
            </w:tcMar>
          </w:tcPr>
          <w:p w:rsidR="00042D3E" w:rsidRDefault="00B150ED">
            <w:pPr>
              <w:widowControl w:val="0"/>
              <w:snapToGrid w:val="0"/>
              <w:spacing w:after="200" w:line="276" w:lineRule="auto"/>
              <w:ind w:left="40"/>
              <w:jc w:val="both"/>
            </w:pPr>
            <w:r>
              <w:rPr>
                <w:bCs/>
                <w:color w:val="000000"/>
              </w:rPr>
              <w:t>PREPARAÇÃO</w:t>
            </w:r>
            <w:r>
              <w:rPr>
                <w:bCs/>
                <w:color w:val="000000"/>
              </w:rPr>
              <w:br/>
              <w:t xml:space="preserve">A superfície deverá estar totalmente limpa e seca, isenta de pó, umidade, ceras, óleos, resíduos de vernizes e resinas. Após a limpeza </w:t>
            </w:r>
            <w:r>
              <w:rPr>
                <w:bCs/>
                <w:color w:val="000000"/>
              </w:rPr>
              <w:t>inicial, é necessário realizar tratamento das trincas, juntas e fissuras existentes no concreto. O resíduo de cimento superficial do piso deverá ser removido por lixamento manual ou com máquina politriz.</w:t>
            </w:r>
            <w:r>
              <w:rPr>
                <w:bCs/>
                <w:color w:val="000000"/>
              </w:rPr>
              <w:br/>
              <w:t>PRIMER</w:t>
            </w:r>
            <w:r>
              <w:rPr>
                <w:bCs/>
                <w:color w:val="000000"/>
              </w:rPr>
              <w:br/>
              <w:t>Após o lixamento, deverá ser aplicado o prime</w:t>
            </w:r>
            <w:r>
              <w:rPr>
                <w:bCs/>
                <w:color w:val="000000"/>
              </w:rPr>
              <w:t>r, deixando o piso nivelado, sem buracos  ou bolhas. Após o primer, é necessário polir complemente o piso, para retirar as irregularidades e para que a pintura epóxi não se solte.</w:t>
            </w:r>
            <w:r>
              <w:rPr>
                <w:bCs/>
                <w:color w:val="000000"/>
              </w:rPr>
              <w:br/>
              <w:t>APLICAÇÃO DA TINTA EPÓXI</w:t>
            </w:r>
            <w:r>
              <w:rPr>
                <w:bCs/>
                <w:color w:val="000000"/>
              </w:rPr>
              <w:br/>
              <w:t>Por fim, a pintura deverá ser realizada na cor cinz</w:t>
            </w:r>
            <w:r>
              <w:rPr>
                <w:bCs/>
                <w:color w:val="000000"/>
              </w:rPr>
              <w:t>a médio, alto brilho, com  faixas amarelas de demarcação dos boxes para manutenção, deverá ser utilizada a tinta Epóxi alta espessura, acabamento pisos industriais/Oficina, com catalisador para tinta epóxi, com rolo Industrial para epóxi e com verniz epóxi</w:t>
            </w:r>
            <w:r>
              <w:rPr>
                <w:bCs/>
                <w:color w:val="000000"/>
              </w:rPr>
              <w:t xml:space="preserve"> promotor de aderência.</w:t>
            </w:r>
            <w:r>
              <w:rPr>
                <w:bCs/>
                <w:color w:val="000000"/>
              </w:rPr>
              <w:br/>
              <w:t xml:space="preserve">Ao final o produto deverá ter as seguintes características: </w:t>
            </w:r>
            <w:r>
              <w:rPr>
                <w:bCs/>
                <w:color w:val="000000"/>
              </w:rPr>
              <w:br/>
              <w:t xml:space="preserve">- resistente à impactos, isso significa que ela não vai </w:t>
            </w:r>
            <w:r>
              <w:rPr>
                <w:bCs/>
                <w:color w:val="000000"/>
              </w:rPr>
              <w:lastRenderedPageBreak/>
              <w:t>trincar, craquelar e apresentar outras patologias;</w:t>
            </w:r>
            <w:r>
              <w:rPr>
                <w:bCs/>
                <w:color w:val="000000"/>
              </w:rPr>
              <w:br/>
              <w:t>-  superfície segura e antiderrapante;</w:t>
            </w:r>
            <w:r>
              <w:rPr>
                <w:bCs/>
                <w:color w:val="000000"/>
              </w:rPr>
              <w:br/>
              <w:t>-  resistência ao fogo (s</w:t>
            </w:r>
            <w:r>
              <w:rPr>
                <w:bCs/>
                <w:color w:val="000000"/>
              </w:rPr>
              <w:t>uportar o calor até 200°C); e</w:t>
            </w:r>
            <w:r>
              <w:rPr>
                <w:bCs/>
                <w:color w:val="000000"/>
              </w:rPr>
              <w:br/>
              <w:t>-  resistência à água e à derrames de produtos químicos.</w:t>
            </w:r>
          </w:p>
        </w:tc>
        <w:tc>
          <w:tcPr>
            <w:tcW w:w="650" w:type="dxa"/>
            <w:shd w:val="clear" w:color="auto" w:fill="auto"/>
            <w:tcMar>
              <w:left w:w="88" w:type="dxa"/>
            </w:tcMar>
          </w:tcPr>
          <w:p w:rsidR="00042D3E" w:rsidRDefault="00B150ED">
            <w:pPr>
              <w:pStyle w:val="Corpodotexto"/>
              <w:jc w:val="center"/>
            </w:pPr>
            <w:r>
              <w:rPr>
                <w:bCs/>
                <w:sz w:val="20"/>
              </w:rPr>
              <w:lastRenderedPageBreak/>
              <w:t>Sv</w:t>
            </w:r>
          </w:p>
        </w:tc>
        <w:tc>
          <w:tcPr>
            <w:tcW w:w="654" w:type="dxa"/>
            <w:shd w:val="clear" w:color="auto" w:fill="auto"/>
            <w:tcMar>
              <w:left w:w="88" w:type="dxa"/>
            </w:tcMar>
          </w:tcPr>
          <w:p w:rsidR="00042D3E" w:rsidRDefault="00B150ED">
            <w:pPr>
              <w:pStyle w:val="Corpodotexto"/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1</w:t>
            </w:r>
          </w:p>
        </w:tc>
        <w:tc>
          <w:tcPr>
            <w:tcW w:w="1653" w:type="dxa"/>
            <w:shd w:val="clear" w:color="auto" w:fill="auto"/>
            <w:tcMar>
              <w:left w:w="88" w:type="dxa"/>
            </w:tcMar>
          </w:tcPr>
          <w:p w:rsidR="00042D3E" w:rsidRDefault="00B150ED">
            <w:pPr>
              <w:pStyle w:val="Corpodotexto"/>
              <w:jc w:val="center"/>
            </w:pPr>
            <w:r>
              <w:rPr>
                <w:bCs/>
                <w:sz w:val="20"/>
              </w:rPr>
              <w:t>R$ 18.300,00</w:t>
            </w:r>
          </w:p>
        </w:tc>
        <w:tc>
          <w:tcPr>
            <w:tcW w:w="1414" w:type="dxa"/>
            <w:shd w:val="clear" w:color="auto" w:fill="auto"/>
            <w:tcMar>
              <w:left w:w="88" w:type="dxa"/>
            </w:tcMar>
          </w:tcPr>
          <w:p w:rsidR="00042D3E" w:rsidRDefault="00B150ED">
            <w:pPr>
              <w:pStyle w:val="Corpodotexto"/>
              <w:jc w:val="center"/>
            </w:pPr>
            <w:r>
              <w:rPr>
                <w:bCs/>
                <w:sz w:val="20"/>
              </w:rPr>
              <w:t>R$ 18.300,00</w:t>
            </w:r>
          </w:p>
        </w:tc>
      </w:tr>
    </w:tbl>
    <w:p w:rsidR="00042D3E" w:rsidRDefault="00042D3E">
      <w:pPr>
        <w:spacing w:line="276" w:lineRule="auto"/>
        <w:rPr>
          <w:b/>
          <w:sz w:val="24"/>
        </w:rPr>
      </w:pPr>
    </w:p>
    <w:p w:rsidR="00042D3E" w:rsidRDefault="00B150ED">
      <w:p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1.1</w:t>
      </w:r>
      <w:r>
        <w:rPr>
          <w:b/>
          <w:sz w:val="24"/>
          <w:szCs w:val="24"/>
        </w:rPr>
        <w:tab/>
        <w:t xml:space="preserve">Caso o item apresente descrição diferente daquela registrada no sistema, </w:t>
      </w:r>
      <w:r>
        <w:rPr>
          <w:b/>
          <w:sz w:val="24"/>
          <w:szCs w:val="24"/>
        </w:rPr>
        <w:t xml:space="preserve">deverá </w:t>
      </w:r>
      <w:r>
        <w:rPr>
          <w:b/>
          <w:sz w:val="24"/>
          <w:szCs w:val="24"/>
        </w:rPr>
        <w:t xml:space="preserve">ser considerada a constante deste documento, tendo em vista não haver </w:t>
      </w:r>
      <w:r>
        <w:rPr>
          <w:b/>
          <w:sz w:val="24"/>
          <w:szCs w:val="24"/>
        </w:rPr>
        <w:t>CATSERV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disponível com a descrição exata do item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pretendido.</w:t>
      </w:r>
    </w:p>
    <w:p w:rsidR="00042D3E" w:rsidRDefault="00B150ED">
      <w:pPr>
        <w:pStyle w:val="PargrafodaLista"/>
        <w:numPr>
          <w:ilvl w:val="1"/>
          <w:numId w:val="10"/>
        </w:numPr>
        <w:tabs>
          <w:tab w:val="left" w:pos="567"/>
          <w:tab w:val="left" w:pos="1225"/>
        </w:tabs>
        <w:ind w:right="75"/>
      </w:pPr>
      <w:r>
        <w:rPr>
          <w:sz w:val="24"/>
          <w:szCs w:val="24"/>
        </w:rPr>
        <w:t xml:space="preserve">O valor total previsto para esta dispensa eletrônica é de R$ 18.300,00 (dezoito </w:t>
      </w:r>
      <w:r>
        <w:rPr>
          <w:sz w:val="24"/>
          <w:szCs w:val="24"/>
        </w:rPr>
        <w:t>mil e trezentos</w:t>
      </w:r>
      <w:r>
        <w:rPr>
          <w:sz w:val="24"/>
          <w:szCs w:val="24"/>
        </w:rPr>
        <w:t xml:space="preserve"> reais).</w:t>
      </w:r>
    </w:p>
    <w:p w:rsidR="00042D3E" w:rsidRDefault="00B150ED">
      <w:pPr>
        <w:pStyle w:val="PargrafodaLista"/>
        <w:numPr>
          <w:ilvl w:val="1"/>
          <w:numId w:val="10"/>
        </w:numPr>
        <w:tabs>
          <w:tab w:val="left" w:pos="567"/>
          <w:tab w:val="left" w:pos="1225"/>
        </w:tabs>
        <w:spacing w:after="240"/>
        <w:ind w:right="75"/>
        <w:rPr>
          <w:sz w:val="24"/>
          <w:szCs w:val="24"/>
        </w:rPr>
      </w:pPr>
      <w:r>
        <w:rPr>
          <w:sz w:val="24"/>
          <w:szCs w:val="24"/>
        </w:rPr>
        <w:t xml:space="preserve">Devendo ser entendido como o valor máximo total admissível para a </w:t>
      </w:r>
      <w:r>
        <w:rPr>
          <w:sz w:val="24"/>
          <w:szCs w:val="24"/>
        </w:rPr>
        <w:t xml:space="preserve">contratação, </w:t>
      </w:r>
      <w:r>
        <w:rPr>
          <w:sz w:val="24"/>
          <w:szCs w:val="24"/>
        </w:rPr>
        <w:t>respeitados os valores máximos individuais de cada item.</w:t>
      </w:r>
      <w:bookmarkStart w:id="0" w:name="_GoBack"/>
      <w:bookmarkEnd w:id="0"/>
    </w:p>
    <w:p w:rsidR="00042D3E" w:rsidRDefault="00B150ED">
      <w:pPr>
        <w:pStyle w:val="Ttulo1"/>
        <w:numPr>
          <w:ilvl w:val="0"/>
          <w:numId w:val="10"/>
        </w:numPr>
        <w:tabs>
          <w:tab w:val="left" w:pos="284"/>
          <w:tab w:val="left" w:pos="851"/>
        </w:tabs>
        <w:ind w:right="75" w:firstLine="0"/>
        <w:jc w:val="both"/>
      </w:pPr>
      <w:r>
        <w:t>FUNDAMENTO</w:t>
      </w:r>
      <w:r>
        <w:t xml:space="preserve"> </w:t>
      </w:r>
      <w:r>
        <w:t>LEGAL</w:t>
      </w:r>
    </w:p>
    <w:p w:rsidR="00042D3E" w:rsidRDefault="00B150ED">
      <w:pPr>
        <w:pStyle w:val="PargrafodaLista"/>
        <w:numPr>
          <w:ilvl w:val="1"/>
          <w:numId w:val="10"/>
        </w:numPr>
        <w:tabs>
          <w:tab w:val="left" w:pos="426"/>
          <w:tab w:val="left" w:pos="1225"/>
        </w:tabs>
        <w:spacing w:after="240"/>
        <w:ind w:right="75" w:firstLine="0"/>
        <w:rPr>
          <w:sz w:val="24"/>
          <w:szCs w:val="24"/>
        </w:rPr>
      </w:pPr>
      <w:r>
        <w:rPr>
          <w:sz w:val="24"/>
          <w:szCs w:val="24"/>
        </w:rPr>
        <w:t xml:space="preserve">A aquisição será feita mediante dispensa eletrônica, conforme inciso II, do artigo </w:t>
      </w:r>
      <w:r>
        <w:rPr>
          <w:sz w:val="24"/>
          <w:szCs w:val="24"/>
        </w:rPr>
        <w:t xml:space="preserve">75, </w:t>
      </w:r>
      <w:r>
        <w:rPr>
          <w:sz w:val="24"/>
          <w:szCs w:val="24"/>
        </w:rPr>
        <w:t>da Lei n. 14.133</w:t>
      </w:r>
      <w:r>
        <w:rPr>
          <w:sz w:val="24"/>
          <w:szCs w:val="24"/>
        </w:rPr>
        <w:t>/21 e Instrução Normativa SEGES/ME n.º 67/21, pelo menor preço por item.</w:t>
      </w:r>
    </w:p>
    <w:p w:rsidR="00042D3E" w:rsidRDefault="00B150ED">
      <w:pPr>
        <w:pStyle w:val="Ttulo1"/>
        <w:numPr>
          <w:ilvl w:val="0"/>
          <w:numId w:val="10"/>
        </w:numPr>
        <w:tabs>
          <w:tab w:val="left" w:pos="284"/>
          <w:tab w:val="left" w:pos="1075"/>
        </w:tabs>
        <w:ind w:right="75" w:firstLine="0"/>
        <w:jc w:val="both"/>
      </w:pPr>
      <w:r>
        <w:t>DA RAZÃO DA ESCOLHA DO</w:t>
      </w:r>
      <w:r>
        <w:t xml:space="preserve"> CONTRATADO</w:t>
      </w:r>
    </w:p>
    <w:p w:rsidR="00042D3E" w:rsidRDefault="00B150ED">
      <w:pPr>
        <w:pStyle w:val="PargrafodaLista"/>
        <w:numPr>
          <w:ilvl w:val="1"/>
          <w:numId w:val="10"/>
        </w:numPr>
        <w:tabs>
          <w:tab w:val="left" w:pos="567"/>
          <w:tab w:val="left" w:pos="1225"/>
        </w:tabs>
        <w:spacing w:before="138"/>
        <w:ind w:right="75" w:firstLine="0"/>
        <w:rPr>
          <w:sz w:val="24"/>
          <w:szCs w:val="24"/>
        </w:rPr>
      </w:pPr>
      <w:r>
        <w:rPr>
          <w:sz w:val="24"/>
          <w:szCs w:val="24"/>
        </w:rPr>
        <w:t xml:space="preserve">O critério para escolha do contratado é o menor preço por item, desde que o </w:t>
      </w:r>
      <w:r>
        <w:rPr>
          <w:sz w:val="24"/>
          <w:szCs w:val="24"/>
        </w:rPr>
        <w:t xml:space="preserve">lance </w:t>
      </w:r>
      <w:r>
        <w:rPr>
          <w:sz w:val="24"/>
          <w:szCs w:val="24"/>
        </w:rPr>
        <w:t>ofertado seja igual ou inferior ao valor estimado por item, e desde</w:t>
      </w:r>
      <w:r>
        <w:rPr>
          <w:sz w:val="24"/>
          <w:szCs w:val="24"/>
        </w:rPr>
        <w:t xml:space="preserve"> que o fornecedor cumpra os requisitos de habilitação listados no subitem 7.5. deste </w:t>
      </w:r>
      <w:r>
        <w:rPr>
          <w:sz w:val="24"/>
          <w:szCs w:val="24"/>
        </w:rPr>
        <w:t xml:space="preserve">Termo </w:t>
      </w:r>
      <w:r>
        <w:rPr>
          <w:sz w:val="24"/>
          <w:szCs w:val="24"/>
        </w:rPr>
        <w:t>de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Referência.</w:t>
      </w:r>
    </w:p>
    <w:p w:rsidR="00042D3E" w:rsidRDefault="00B150ED">
      <w:pPr>
        <w:pStyle w:val="PargrafodaLista"/>
        <w:numPr>
          <w:ilvl w:val="1"/>
          <w:numId w:val="10"/>
        </w:numPr>
        <w:tabs>
          <w:tab w:val="left" w:pos="567"/>
          <w:tab w:val="left" w:pos="1225"/>
        </w:tabs>
        <w:spacing w:after="240"/>
        <w:ind w:right="75" w:firstLine="0"/>
        <w:rPr>
          <w:sz w:val="24"/>
          <w:szCs w:val="24"/>
        </w:rPr>
      </w:pPr>
      <w:r>
        <w:rPr>
          <w:sz w:val="24"/>
          <w:szCs w:val="24"/>
        </w:rPr>
        <w:t>No caso de Dispensa Eletrônica fracassada ou deserta, a B Adm Curado poderá se valer de proposta obtida na pesquisa de preços que serviu de base ao pr</w:t>
      </w:r>
      <w:r>
        <w:rPr>
          <w:sz w:val="24"/>
          <w:szCs w:val="24"/>
        </w:rPr>
        <w:t xml:space="preserve">ocedimento, privilegiando- se os menores preços, sempre que possível, e desde que atendidas as condições de habilitação exigidas no subitem 7.5. deste </w:t>
      </w:r>
      <w:r>
        <w:rPr>
          <w:sz w:val="24"/>
          <w:szCs w:val="24"/>
        </w:rPr>
        <w:t xml:space="preserve">Termo </w:t>
      </w:r>
      <w:r>
        <w:rPr>
          <w:sz w:val="24"/>
          <w:szCs w:val="24"/>
        </w:rPr>
        <w:t>de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Referência.</w:t>
      </w:r>
    </w:p>
    <w:p w:rsidR="00042D3E" w:rsidRDefault="00B150ED">
      <w:pPr>
        <w:pStyle w:val="Ttulo1"/>
        <w:numPr>
          <w:ilvl w:val="0"/>
          <w:numId w:val="10"/>
        </w:numPr>
        <w:tabs>
          <w:tab w:val="left" w:pos="567"/>
          <w:tab w:val="left" w:pos="1074"/>
          <w:tab w:val="left" w:pos="1075"/>
        </w:tabs>
        <w:spacing w:before="60"/>
        <w:ind w:right="75" w:firstLine="0"/>
      </w:pPr>
      <w:r>
        <w:t>DA</w:t>
      </w:r>
      <w:r>
        <w:t xml:space="preserve"> </w:t>
      </w:r>
      <w:r>
        <w:t xml:space="preserve">FONTE RECURSO </w:t>
      </w:r>
      <w:r>
        <w:t xml:space="preserve">PARA </w:t>
      </w:r>
      <w:r>
        <w:t>A</w:t>
      </w:r>
      <w:r>
        <w:t xml:space="preserve"> </w:t>
      </w:r>
      <w:r>
        <w:t>DESPESA</w:t>
      </w:r>
    </w:p>
    <w:tbl>
      <w:tblPr>
        <w:tblStyle w:val="Tabelacomgrade"/>
        <w:tblW w:w="10130" w:type="dxa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1827"/>
        <w:gridCol w:w="1573"/>
        <w:gridCol w:w="1498"/>
        <w:gridCol w:w="1639"/>
        <w:gridCol w:w="1689"/>
        <w:gridCol w:w="1904"/>
      </w:tblGrid>
      <w:tr w:rsidR="00042D3E">
        <w:tc>
          <w:tcPr>
            <w:tcW w:w="1826" w:type="dxa"/>
            <w:shd w:val="clear" w:color="auto" w:fill="auto"/>
            <w:tcMar>
              <w:left w:w="88" w:type="dxa"/>
            </w:tcMar>
          </w:tcPr>
          <w:p w:rsidR="00042D3E" w:rsidRDefault="00B150ED">
            <w:pPr>
              <w:pStyle w:val="Ttulo1"/>
              <w:tabs>
                <w:tab w:val="left" w:pos="1074"/>
                <w:tab w:val="left" w:pos="1075"/>
              </w:tabs>
              <w:spacing w:before="60"/>
              <w:ind w:left="0" w:right="75" w:firstLine="0"/>
              <w:jc w:val="center"/>
            </w:pPr>
            <w:r>
              <w:t>NOTA DE CRÉDITO</w:t>
            </w:r>
          </w:p>
        </w:tc>
        <w:tc>
          <w:tcPr>
            <w:tcW w:w="1573" w:type="dxa"/>
            <w:shd w:val="clear" w:color="auto" w:fill="auto"/>
            <w:tcMar>
              <w:left w:w="88" w:type="dxa"/>
            </w:tcMar>
          </w:tcPr>
          <w:p w:rsidR="00042D3E" w:rsidRDefault="00B150ED">
            <w:pPr>
              <w:pStyle w:val="Ttulo1"/>
              <w:tabs>
                <w:tab w:val="left" w:pos="1074"/>
                <w:tab w:val="left" w:pos="1075"/>
              </w:tabs>
              <w:spacing w:before="60"/>
              <w:ind w:left="0" w:right="75" w:firstLine="0"/>
              <w:jc w:val="center"/>
            </w:pPr>
            <w:r>
              <w:t>GESTÃO</w:t>
            </w:r>
          </w:p>
        </w:tc>
        <w:tc>
          <w:tcPr>
            <w:tcW w:w="1498" w:type="dxa"/>
            <w:shd w:val="clear" w:color="auto" w:fill="auto"/>
            <w:tcMar>
              <w:left w:w="88" w:type="dxa"/>
            </w:tcMar>
          </w:tcPr>
          <w:p w:rsidR="00042D3E" w:rsidRDefault="00B150ED">
            <w:pPr>
              <w:pStyle w:val="Ttulo1"/>
              <w:tabs>
                <w:tab w:val="left" w:pos="1074"/>
                <w:tab w:val="left" w:pos="1075"/>
              </w:tabs>
              <w:spacing w:before="60"/>
              <w:ind w:left="0" w:right="75" w:firstLine="0"/>
              <w:jc w:val="center"/>
            </w:pPr>
            <w:r>
              <w:t>PTRES</w:t>
            </w:r>
          </w:p>
        </w:tc>
        <w:tc>
          <w:tcPr>
            <w:tcW w:w="1639" w:type="dxa"/>
            <w:shd w:val="clear" w:color="auto" w:fill="auto"/>
            <w:tcMar>
              <w:left w:w="88" w:type="dxa"/>
            </w:tcMar>
          </w:tcPr>
          <w:p w:rsidR="00042D3E" w:rsidRDefault="00B150ED">
            <w:pPr>
              <w:pStyle w:val="Ttulo1"/>
              <w:tabs>
                <w:tab w:val="left" w:pos="1074"/>
                <w:tab w:val="left" w:pos="1075"/>
              </w:tabs>
              <w:spacing w:before="60"/>
              <w:ind w:left="0" w:right="75" w:firstLine="0"/>
              <w:jc w:val="center"/>
            </w:pPr>
            <w:r>
              <w:t>FONTE</w:t>
            </w:r>
          </w:p>
        </w:tc>
        <w:tc>
          <w:tcPr>
            <w:tcW w:w="1689" w:type="dxa"/>
            <w:shd w:val="clear" w:color="auto" w:fill="auto"/>
            <w:tcMar>
              <w:left w:w="88" w:type="dxa"/>
            </w:tcMar>
          </w:tcPr>
          <w:p w:rsidR="00042D3E" w:rsidRDefault="00B150ED">
            <w:pPr>
              <w:pStyle w:val="Ttulo1"/>
              <w:tabs>
                <w:tab w:val="left" w:pos="1074"/>
                <w:tab w:val="left" w:pos="1075"/>
              </w:tabs>
              <w:spacing w:before="60"/>
              <w:ind w:left="0" w:right="75" w:firstLine="0"/>
              <w:jc w:val="center"/>
            </w:pPr>
            <w:r>
              <w:t xml:space="preserve">NATUREZA DA </w:t>
            </w:r>
            <w:r>
              <w:t>DESPESA</w:t>
            </w:r>
          </w:p>
        </w:tc>
        <w:tc>
          <w:tcPr>
            <w:tcW w:w="1904" w:type="dxa"/>
            <w:shd w:val="clear" w:color="auto" w:fill="auto"/>
            <w:tcMar>
              <w:left w:w="88" w:type="dxa"/>
            </w:tcMar>
          </w:tcPr>
          <w:p w:rsidR="00042D3E" w:rsidRDefault="00B150ED">
            <w:pPr>
              <w:pStyle w:val="Ttulo1"/>
              <w:tabs>
                <w:tab w:val="left" w:pos="1074"/>
                <w:tab w:val="left" w:pos="1075"/>
              </w:tabs>
              <w:spacing w:before="60"/>
              <w:ind w:left="0" w:right="75" w:firstLine="0"/>
              <w:jc w:val="center"/>
            </w:pPr>
            <w:r>
              <w:t>PLANO INTERNO</w:t>
            </w:r>
          </w:p>
        </w:tc>
      </w:tr>
      <w:tr w:rsidR="00042D3E">
        <w:tc>
          <w:tcPr>
            <w:tcW w:w="1826" w:type="dxa"/>
            <w:shd w:val="clear" w:color="auto" w:fill="auto"/>
            <w:tcMar>
              <w:left w:w="88" w:type="dxa"/>
            </w:tcMar>
          </w:tcPr>
          <w:p w:rsidR="00042D3E" w:rsidRDefault="00B150ED">
            <w:pPr>
              <w:pStyle w:val="Ttulo1"/>
              <w:tabs>
                <w:tab w:val="left" w:pos="1074"/>
                <w:tab w:val="left" w:pos="1075"/>
              </w:tabs>
              <w:spacing w:before="60"/>
              <w:ind w:left="0" w:right="75" w:firstLine="0"/>
              <w:jc w:val="center"/>
              <w:rPr>
                <w:color w:val="000000"/>
              </w:rPr>
            </w:pPr>
            <w:r>
              <w:rPr>
                <w:b w:val="0"/>
                <w:bCs w:val="0"/>
                <w:color w:val="000000"/>
              </w:rPr>
              <w:t>2022NC416214</w:t>
            </w:r>
          </w:p>
        </w:tc>
        <w:tc>
          <w:tcPr>
            <w:tcW w:w="1573" w:type="dxa"/>
            <w:shd w:val="clear" w:color="auto" w:fill="auto"/>
            <w:tcMar>
              <w:left w:w="88" w:type="dxa"/>
            </w:tcMar>
          </w:tcPr>
          <w:p w:rsidR="00042D3E" w:rsidRDefault="00B150ED">
            <w:pPr>
              <w:pStyle w:val="Ttulo1"/>
              <w:tabs>
                <w:tab w:val="left" w:pos="1074"/>
                <w:tab w:val="left" w:pos="1075"/>
              </w:tabs>
              <w:spacing w:before="60"/>
              <w:ind w:left="0" w:right="75" w:firstLine="0"/>
              <w:jc w:val="center"/>
              <w:rPr>
                <w:b w:val="0"/>
                <w:bCs w:val="0"/>
              </w:rPr>
            </w:pPr>
            <w:r>
              <w:rPr>
                <w:b w:val="0"/>
                <w:bCs w:val="0"/>
                <w:color w:val="000000"/>
              </w:rPr>
              <w:t>0001</w:t>
            </w:r>
          </w:p>
        </w:tc>
        <w:tc>
          <w:tcPr>
            <w:tcW w:w="1498" w:type="dxa"/>
            <w:shd w:val="clear" w:color="auto" w:fill="auto"/>
            <w:tcMar>
              <w:left w:w="88" w:type="dxa"/>
            </w:tcMar>
          </w:tcPr>
          <w:p w:rsidR="00042D3E" w:rsidRDefault="00B150ED">
            <w:pPr>
              <w:pStyle w:val="Ttulo1"/>
              <w:tabs>
                <w:tab w:val="left" w:pos="1074"/>
                <w:tab w:val="left" w:pos="1075"/>
              </w:tabs>
              <w:spacing w:before="60"/>
              <w:ind w:left="0" w:right="75" w:firstLine="0"/>
              <w:jc w:val="center"/>
              <w:rPr>
                <w:color w:val="000000"/>
              </w:rPr>
            </w:pPr>
            <w:r>
              <w:rPr>
                <w:b w:val="0"/>
                <w:bCs w:val="0"/>
                <w:color w:val="000000"/>
              </w:rPr>
              <w:t>174399</w:t>
            </w:r>
          </w:p>
        </w:tc>
        <w:tc>
          <w:tcPr>
            <w:tcW w:w="1639" w:type="dxa"/>
            <w:shd w:val="clear" w:color="auto" w:fill="auto"/>
            <w:tcMar>
              <w:left w:w="88" w:type="dxa"/>
            </w:tcMar>
          </w:tcPr>
          <w:p w:rsidR="00042D3E" w:rsidRDefault="00B150ED">
            <w:pPr>
              <w:pStyle w:val="Ttulo1"/>
              <w:tabs>
                <w:tab w:val="left" w:pos="1074"/>
                <w:tab w:val="left" w:pos="1075"/>
              </w:tabs>
              <w:spacing w:before="60"/>
              <w:ind w:left="0" w:right="75" w:firstLine="0"/>
              <w:jc w:val="center"/>
              <w:rPr>
                <w:b w:val="0"/>
                <w:bCs w:val="0"/>
              </w:rPr>
            </w:pPr>
            <w:r>
              <w:rPr>
                <w:b w:val="0"/>
                <w:bCs w:val="0"/>
                <w:color w:val="000000"/>
              </w:rPr>
              <w:t>0100000000</w:t>
            </w:r>
          </w:p>
        </w:tc>
        <w:tc>
          <w:tcPr>
            <w:tcW w:w="1689" w:type="dxa"/>
            <w:shd w:val="clear" w:color="auto" w:fill="auto"/>
            <w:tcMar>
              <w:left w:w="88" w:type="dxa"/>
            </w:tcMar>
          </w:tcPr>
          <w:p w:rsidR="00042D3E" w:rsidRDefault="00B150ED">
            <w:pPr>
              <w:pStyle w:val="Ttulo1"/>
              <w:tabs>
                <w:tab w:val="left" w:pos="1074"/>
                <w:tab w:val="left" w:pos="1075"/>
              </w:tabs>
              <w:spacing w:before="60"/>
              <w:ind w:left="0" w:right="75" w:firstLine="0"/>
              <w:jc w:val="center"/>
              <w:rPr>
                <w:color w:val="000000"/>
              </w:rPr>
            </w:pPr>
            <w:r>
              <w:rPr>
                <w:b w:val="0"/>
                <w:bCs w:val="0"/>
                <w:color w:val="000000"/>
              </w:rPr>
              <w:t>339039</w:t>
            </w:r>
          </w:p>
        </w:tc>
        <w:tc>
          <w:tcPr>
            <w:tcW w:w="1904" w:type="dxa"/>
            <w:shd w:val="clear" w:color="auto" w:fill="auto"/>
            <w:tcMar>
              <w:left w:w="88" w:type="dxa"/>
            </w:tcMar>
          </w:tcPr>
          <w:p w:rsidR="00042D3E" w:rsidRDefault="00B150ED">
            <w:pPr>
              <w:pStyle w:val="Ttulo1"/>
              <w:tabs>
                <w:tab w:val="left" w:pos="1074"/>
                <w:tab w:val="left" w:pos="1075"/>
              </w:tabs>
              <w:spacing w:before="60"/>
              <w:ind w:left="0" w:right="75" w:firstLine="0"/>
              <w:jc w:val="center"/>
              <w:rPr>
                <w:color w:val="000000"/>
              </w:rPr>
            </w:pPr>
            <w:r>
              <w:rPr>
                <w:b w:val="0"/>
                <w:bCs w:val="0"/>
                <w:color w:val="000000"/>
              </w:rPr>
              <w:t>DF0000HSOM3</w:t>
            </w:r>
          </w:p>
        </w:tc>
      </w:tr>
    </w:tbl>
    <w:p w:rsidR="00042D3E" w:rsidRDefault="00042D3E">
      <w:pPr>
        <w:pStyle w:val="PargrafodaLista"/>
        <w:tabs>
          <w:tab w:val="left" w:pos="567"/>
          <w:tab w:val="left" w:pos="924"/>
          <w:tab w:val="left" w:pos="925"/>
        </w:tabs>
        <w:ind w:left="0" w:right="75"/>
        <w:rPr>
          <w:b/>
          <w:sz w:val="24"/>
          <w:szCs w:val="24"/>
        </w:rPr>
      </w:pPr>
    </w:p>
    <w:p w:rsidR="00042D3E" w:rsidRDefault="00B150ED">
      <w:pPr>
        <w:pStyle w:val="PargrafodaLista"/>
        <w:numPr>
          <w:ilvl w:val="0"/>
          <w:numId w:val="10"/>
        </w:numPr>
        <w:tabs>
          <w:tab w:val="left" w:pos="567"/>
          <w:tab w:val="left" w:pos="924"/>
          <w:tab w:val="left" w:pos="925"/>
        </w:tabs>
        <w:ind w:right="75"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CONDIÇÕES DE </w:t>
      </w:r>
      <w:r>
        <w:rPr>
          <w:b/>
          <w:sz w:val="24"/>
          <w:szCs w:val="24"/>
        </w:rPr>
        <w:t>PARTICIPAÇÃO</w:t>
      </w:r>
    </w:p>
    <w:p w:rsidR="00042D3E" w:rsidRDefault="00B150ED">
      <w:pPr>
        <w:pStyle w:val="PargrafodaLista"/>
        <w:numPr>
          <w:ilvl w:val="1"/>
          <w:numId w:val="10"/>
        </w:numPr>
        <w:tabs>
          <w:tab w:val="left" w:pos="567"/>
          <w:tab w:val="left" w:pos="1225"/>
        </w:tabs>
        <w:spacing w:before="1" w:after="240"/>
        <w:ind w:right="75" w:firstLine="0"/>
        <w:rPr>
          <w:sz w:val="24"/>
          <w:szCs w:val="24"/>
        </w:rPr>
      </w:pPr>
      <w:r>
        <w:rPr>
          <w:sz w:val="24"/>
          <w:szCs w:val="24"/>
        </w:rPr>
        <w:t xml:space="preserve">É vedada a participação de consórcios e de empresas impedidas de licitar </w:t>
      </w:r>
      <w:r>
        <w:rPr>
          <w:sz w:val="24"/>
          <w:szCs w:val="24"/>
        </w:rPr>
        <w:t xml:space="preserve">e/ou </w:t>
      </w:r>
      <w:r>
        <w:rPr>
          <w:sz w:val="24"/>
          <w:szCs w:val="24"/>
        </w:rPr>
        <w:t>contratar com a Administração Pública, na forma estabelecida em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lei.</w:t>
      </w:r>
    </w:p>
    <w:p w:rsidR="00042D3E" w:rsidRDefault="00B150ED">
      <w:pPr>
        <w:pStyle w:val="Ttulo1"/>
        <w:numPr>
          <w:ilvl w:val="0"/>
          <w:numId w:val="10"/>
        </w:numPr>
        <w:tabs>
          <w:tab w:val="left" w:pos="567"/>
          <w:tab w:val="left" w:pos="924"/>
          <w:tab w:val="left" w:pos="925"/>
        </w:tabs>
        <w:spacing w:before="1"/>
        <w:ind w:right="75" w:firstLine="0"/>
      </w:pPr>
      <w:r>
        <w:t>ENVIO DE PROPOSTAS E</w:t>
      </w:r>
      <w:r>
        <w:t xml:space="preserve"> </w:t>
      </w:r>
      <w:r>
        <w:t>LANCES</w:t>
      </w:r>
    </w:p>
    <w:p w:rsidR="00042D3E" w:rsidRDefault="00B150ED">
      <w:pPr>
        <w:pStyle w:val="PargrafodaLista"/>
        <w:numPr>
          <w:ilvl w:val="1"/>
          <w:numId w:val="10"/>
        </w:numPr>
        <w:tabs>
          <w:tab w:val="left" w:pos="567"/>
          <w:tab w:val="left" w:pos="1225"/>
        </w:tabs>
        <w:ind w:right="75" w:firstLine="0"/>
      </w:pPr>
      <w:r>
        <w:rPr>
          <w:sz w:val="24"/>
          <w:szCs w:val="24"/>
        </w:rPr>
        <w:t xml:space="preserve">O envio de propostas e lances deverá ocorrer exclusivamente, por meio eletrônico, pela Internet, no endereço eletrônico </w:t>
      </w:r>
      <w:hyperlink r:id="rId15">
        <w:r>
          <w:rPr>
            <w:rStyle w:val="LinkdaInternet"/>
            <w:i/>
            <w:sz w:val="24"/>
            <w:szCs w:val="24"/>
          </w:rPr>
          <w:t>www.comprasgovernamentais.gov.br</w:t>
        </w:r>
      </w:hyperlink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>— Portal de Com</w:t>
      </w:r>
      <w:r>
        <w:rPr>
          <w:sz w:val="24"/>
          <w:szCs w:val="24"/>
        </w:rPr>
        <w:t>pras do Governo Federal — Comprasnet, vedada sua remessa em papel.</w:t>
      </w:r>
    </w:p>
    <w:p w:rsidR="00042D3E" w:rsidRDefault="00B150ED">
      <w:pPr>
        <w:pStyle w:val="PargrafodaLista"/>
        <w:numPr>
          <w:ilvl w:val="1"/>
          <w:numId w:val="10"/>
        </w:numPr>
        <w:tabs>
          <w:tab w:val="left" w:pos="567"/>
          <w:tab w:val="left" w:pos="1225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 xml:space="preserve">A fim de aferir o atendimento das especificações exigidas para o item, referente </w:t>
      </w:r>
      <w:r>
        <w:rPr>
          <w:sz w:val="24"/>
          <w:szCs w:val="24"/>
        </w:rPr>
        <w:t xml:space="preserve">ao </w:t>
      </w:r>
      <w:r>
        <w:rPr>
          <w:sz w:val="24"/>
          <w:szCs w:val="24"/>
        </w:rPr>
        <w:t>produto ofertado pelo Fornecedor, o Gestor de Compras poderá solicitar, via e-mail, para que seja disponi</w:t>
      </w:r>
      <w:r>
        <w:rPr>
          <w:sz w:val="24"/>
          <w:szCs w:val="24"/>
        </w:rPr>
        <w:t xml:space="preserve">bilizada a proposta comercial, acompanhada de documentos onde se possam </w:t>
      </w:r>
      <w:r>
        <w:rPr>
          <w:sz w:val="24"/>
          <w:szCs w:val="24"/>
        </w:rPr>
        <w:t xml:space="preserve">aferir </w:t>
      </w:r>
      <w:r>
        <w:rPr>
          <w:sz w:val="24"/>
          <w:szCs w:val="24"/>
        </w:rPr>
        <w:t>as características técnicas do material (manual, folder, fotos,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etc.).</w:t>
      </w:r>
    </w:p>
    <w:p w:rsidR="00042D3E" w:rsidRDefault="00B150ED">
      <w:pPr>
        <w:pStyle w:val="PargrafodaLista"/>
        <w:numPr>
          <w:ilvl w:val="1"/>
          <w:numId w:val="10"/>
        </w:numPr>
        <w:tabs>
          <w:tab w:val="left" w:pos="1225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>Os fornecedores possuidores dos 05(cinco) melhores lances para cada item deverão enviar, no prazo de até 0</w:t>
      </w:r>
      <w:r>
        <w:rPr>
          <w:sz w:val="24"/>
          <w:szCs w:val="24"/>
        </w:rPr>
        <w:t xml:space="preserve">2(duas) horas após o encerramento do certame e/ou notificação </w:t>
      </w:r>
      <w:r>
        <w:rPr>
          <w:sz w:val="24"/>
          <w:szCs w:val="24"/>
        </w:rPr>
        <w:t xml:space="preserve">por </w:t>
      </w:r>
      <w:r>
        <w:rPr>
          <w:sz w:val="24"/>
          <w:szCs w:val="24"/>
        </w:rPr>
        <w:t xml:space="preserve">e-mail, a proposta dos itens. No caso de não envio de documentos solicitados ou </w:t>
      </w:r>
      <w:r>
        <w:rPr>
          <w:sz w:val="24"/>
          <w:szCs w:val="24"/>
        </w:rPr>
        <w:t xml:space="preserve">não </w:t>
      </w:r>
      <w:r>
        <w:rPr>
          <w:sz w:val="24"/>
          <w:szCs w:val="24"/>
        </w:rPr>
        <w:t>responder e-mail ou atender telefone, estará sob pena de ser desclassificado.</w:t>
      </w:r>
    </w:p>
    <w:p w:rsidR="00042D3E" w:rsidRDefault="00B150ED">
      <w:pPr>
        <w:pStyle w:val="PargrafodaLista"/>
        <w:numPr>
          <w:ilvl w:val="1"/>
          <w:numId w:val="10"/>
        </w:numPr>
        <w:tabs>
          <w:tab w:val="left" w:pos="567"/>
          <w:tab w:val="left" w:pos="1225"/>
        </w:tabs>
        <w:spacing w:after="240"/>
        <w:ind w:right="75" w:firstLine="0"/>
        <w:rPr>
          <w:sz w:val="24"/>
          <w:szCs w:val="24"/>
        </w:rPr>
      </w:pPr>
      <w:r>
        <w:rPr>
          <w:sz w:val="24"/>
          <w:szCs w:val="24"/>
        </w:rPr>
        <w:t>O intervalo mínimo de difere</w:t>
      </w:r>
      <w:r>
        <w:rPr>
          <w:sz w:val="24"/>
          <w:szCs w:val="24"/>
        </w:rPr>
        <w:t xml:space="preserve">nça de valores ou percentuais entre os lances, que incidirá tanto em relação aos lances intermediários quanto em relação à proposta que cobrir a </w:t>
      </w:r>
      <w:r>
        <w:rPr>
          <w:sz w:val="24"/>
          <w:szCs w:val="24"/>
        </w:rPr>
        <w:t xml:space="preserve">melhor </w:t>
      </w:r>
      <w:r>
        <w:rPr>
          <w:sz w:val="24"/>
          <w:szCs w:val="24"/>
        </w:rPr>
        <w:t>oferta deverá ser de no mínimo R$ 0,01 (um centavo).</w:t>
      </w:r>
    </w:p>
    <w:p w:rsidR="00042D3E" w:rsidRDefault="00B150ED">
      <w:pPr>
        <w:pStyle w:val="PargrafodaLista"/>
        <w:numPr>
          <w:ilvl w:val="0"/>
          <w:numId w:val="10"/>
        </w:numPr>
        <w:tabs>
          <w:tab w:val="left" w:pos="567"/>
        </w:tabs>
        <w:ind w:right="75"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DISPENSA ELETRÔNICA</w:t>
      </w:r>
    </w:p>
    <w:p w:rsidR="00042D3E" w:rsidRDefault="00B150ED">
      <w:pPr>
        <w:pStyle w:val="PargrafodaLista"/>
        <w:numPr>
          <w:ilvl w:val="1"/>
          <w:numId w:val="10"/>
        </w:numPr>
        <w:tabs>
          <w:tab w:val="left" w:pos="567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lastRenderedPageBreak/>
        <w:t>A dispensa eletrônica será cond</w:t>
      </w:r>
      <w:r>
        <w:rPr>
          <w:sz w:val="24"/>
          <w:szCs w:val="24"/>
        </w:rPr>
        <w:t>uzida no endereço eletrônico wwv.comprasnet.gov.br, em data, horário e condições estabelecidos no Pedido de Dispensa Eletrônica de Preços, de acordo com as "Manual do Sistema de Dispensa Eletrônica" e com as demais normas contidas neste instrumento.</w:t>
      </w:r>
    </w:p>
    <w:p w:rsidR="00042D3E" w:rsidRDefault="00B150ED">
      <w:pPr>
        <w:pStyle w:val="PargrafodaLista"/>
        <w:numPr>
          <w:ilvl w:val="1"/>
          <w:numId w:val="10"/>
        </w:numPr>
        <w:tabs>
          <w:tab w:val="left" w:pos="567"/>
        </w:tabs>
        <w:spacing w:before="60"/>
        <w:ind w:right="75" w:firstLine="0"/>
        <w:jc w:val="left"/>
        <w:rPr>
          <w:sz w:val="24"/>
          <w:szCs w:val="24"/>
        </w:rPr>
      </w:pPr>
      <w:r>
        <w:rPr>
          <w:rStyle w:val="fontstyle01"/>
        </w:rPr>
        <w:t>Para p</w:t>
      </w:r>
      <w:r>
        <w:rPr>
          <w:rStyle w:val="fontstyle01"/>
        </w:rPr>
        <w:t>articipar da Dispensa Eletrônica, o fornecedor deverá digitar seu CNPJ e senha de acesso no Sistema e assinalar, em campo próprio, a inexistência de fato impeditivo para licitar e/ou contratar com a B Adm Curado, ou com toda a Administração Pública, e o pl</w:t>
      </w:r>
      <w:r>
        <w:rPr>
          <w:rStyle w:val="fontstyle01"/>
        </w:rPr>
        <w:t>eno conhecimento e aceitação das regras de que trata o subitem anterior.</w:t>
      </w:r>
      <w:r>
        <w:rPr>
          <w:sz w:val="24"/>
          <w:szCs w:val="24"/>
        </w:rPr>
        <w:t xml:space="preserve">A cotação de preços, bem como os lances subsequentes deverão ser registrados, </w:t>
      </w:r>
      <w:r>
        <w:rPr>
          <w:sz w:val="24"/>
          <w:szCs w:val="24"/>
        </w:rPr>
        <w:t xml:space="preserve">em </w:t>
      </w:r>
      <w:r>
        <w:rPr>
          <w:sz w:val="24"/>
          <w:szCs w:val="24"/>
        </w:rPr>
        <w:t>reais, para o item, com validade de 30 (trinta) dias.</w:t>
      </w:r>
    </w:p>
    <w:p w:rsidR="00042D3E" w:rsidRDefault="00B150ED">
      <w:pPr>
        <w:pStyle w:val="PargrafodaLista"/>
        <w:numPr>
          <w:ilvl w:val="1"/>
          <w:numId w:val="10"/>
        </w:numPr>
        <w:tabs>
          <w:tab w:val="left" w:pos="567"/>
          <w:tab w:val="left" w:pos="1225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 xml:space="preserve">Será considerado vencedor da dispensa eletrônica aquele que apresentar, durante </w:t>
      </w:r>
      <w:r>
        <w:rPr>
          <w:sz w:val="24"/>
          <w:szCs w:val="24"/>
        </w:rPr>
        <w:t xml:space="preserve">o </w:t>
      </w:r>
      <w:r>
        <w:rPr>
          <w:sz w:val="24"/>
          <w:szCs w:val="24"/>
        </w:rPr>
        <w:t xml:space="preserve">período da cotação, o </w:t>
      </w:r>
      <w:r>
        <w:rPr>
          <w:b/>
          <w:sz w:val="24"/>
          <w:szCs w:val="24"/>
        </w:rPr>
        <w:t xml:space="preserve">lance de menor valor </w:t>
      </w:r>
      <w:r>
        <w:rPr>
          <w:sz w:val="24"/>
          <w:szCs w:val="24"/>
        </w:rPr>
        <w:t>sendo-lhe adjudicado o objeto, desde que atenda às especificações exigidas para o item.</w:t>
      </w:r>
    </w:p>
    <w:p w:rsidR="00042D3E" w:rsidRDefault="00B150ED">
      <w:pPr>
        <w:pStyle w:val="PargrafodaLista"/>
        <w:numPr>
          <w:ilvl w:val="1"/>
          <w:numId w:val="10"/>
        </w:numPr>
        <w:tabs>
          <w:tab w:val="left" w:pos="426"/>
          <w:tab w:val="left" w:pos="1225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>Apresentar as documentações de regularidade</w:t>
      </w:r>
      <w:r>
        <w:rPr>
          <w:sz w:val="24"/>
          <w:szCs w:val="24"/>
        </w:rPr>
        <w:t xml:space="preserve"> junto ao INSS, FGTS, Receita </w:t>
      </w:r>
      <w:r>
        <w:rPr>
          <w:sz w:val="24"/>
          <w:szCs w:val="24"/>
        </w:rPr>
        <w:t>Federal, CNDT,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 xml:space="preserve">as quais poderão ser substituídas pela certidão emitida no </w:t>
      </w:r>
      <w:r>
        <w:rPr>
          <w:sz w:val="24"/>
          <w:szCs w:val="24"/>
        </w:rPr>
        <w:t xml:space="preserve">SICAF, </w:t>
      </w:r>
      <w:r>
        <w:rPr>
          <w:sz w:val="24"/>
          <w:szCs w:val="24"/>
        </w:rPr>
        <w:t xml:space="preserve">desde </w:t>
      </w:r>
      <w:r>
        <w:rPr>
          <w:sz w:val="24"/>
          <w:szCs w:val="24"/>
        </w:rPr>
        <w:t xml:space="preserve">que </w:t>
      </w:r>
      <w:r>
        <w:rPr>
          <w:sz w:val="24"/>
          <w:szCs w:val="24"/>
        </w:rPr>
        <w:t xml:space="preserve">apresentem datas vigentes, além disso, deverá apresentar a Declaração que não emprega </w:t>
      </w:r>
      <w:r>
        <w:rPr>
          <w:sz w:val="24"/>
          <w:szCs w:val="24"/>
        </w:rPr>
        <w:t>menor.</w:t>
      </w:r>
    </w:p>
    <w:p w:rsidR="00042D3E" w:rsidRDefault="00B150ED">
      <w:pPr>
        <w:pStyle w:val="PargrafodaLista"/>
        <w:numPr>
          <w:ilvl w:val="1"/>
          <w:numId w:val="10"/>
        </w:numPr>
        <w:tabs>
          <w:tab w:val="left" w:pos="426"/>
          <w:tab w:val="left" w:pos="1225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>A B Adm Curado poderá anular ou cancelar a</w:t>
      </w:r>
      <w:r>
        <w:rPr>
          <w:sz w:val="24"/>
          <w:szCs w:val="24"/>
        </w:rPr>
        <w:t xml:space="preserve"> Dispensa Eletrônica, total ou parcialmente, </w:t>
      </w:r>
      <w:r>
        <w:rPr>
          <w:sz w:val="24"/>
          <w:szCs w:val="24"/>
        </w:rPr>
        <w:t xml:space="preserve">sem </w:t>
      </w:r>
      <w:r>
        <w:rPr>
          <w:sz w:val="24"/>
          <w:szCs w:val="24"/>
        </w:rPr>
        <w:t>que disso resulte, para o proponente, direito a qualquer indenização ou reclamação.</w:t>
      </w:r>
    </w:p>
    <w:p w:rsidR="00042D3E" w:rsidRDefault="00B150ED">
      <w:pPr>
        <w:pStyle w:val="Ttulo1"/>
        <w:numPr>
          <w:ilvl w:val="0"/>
          <w:numId w:val="10"/>
        </w:numPr>
        <w:tabs>
          <w:tab w:val="left" w:pos="426"/>
          <w:tab w:val="left" w:pos="924"/>
          <w:tab w:val="left" w:pos="925"/>
        </w:tabs>
        <w:spacing w:before="1"/>
        <w:ind w:right="75" w:firstLine="0"/>
      </w:pPr>
      <w:r>
        <w:t>CONTRATAÇÃO</w:t>
      </w:r>
    </w:p>
    <w:p w:rsidR="00042D3E" w:rsidRDefault="00B150ED">
      <w:pPr>
        <w:pStyle w:val="PargrafodaLista"/>
        <w:numPr>
          <w:ilvl w:val="1"/>
          <w:numId w:val="10"/>
        </w:numPr>
        <w:tabs>
          <w:tab w:val="left" w:pos="476"/>
          <w:tab w:val="left" w:pos="1225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 xml:space="preserve">As contratações oriundas das dispensas eletrônicas serão formalizadas pela emissão </w:t>
      </w:r>
      <w:r>
        <w:rPr>
          <w:sz w:val="24"/>
          <w:szCs w:val="24"/>
        </w:rPr>
        <w:t xml:space="preserve">de </w:t>
      </w:r>
      <w:r>
        <w:rPr>
          <w:sz w:val="24"/>
          <w:szCs w:val="24"/>
        </w:rPr>
        <w:t xml:space="preserve">Nota de Empenho, a qual </w:t>
      </w:r>
      <w:r>
        <w:rPr>
          <w:sz w:val="24"/>
          <w:szCs w:val="24"/>
        </w:rPr>
        <w:t>será encaminhada ao adjudicatário.</w:t>
      </w:r>
    </w:p>
    <w:p w:rsidR="00042D3E" w:rsidRDefault="00B150ED">
      <w:pPr>
        <w:pStyle w:val="PargrafodaLista"/>
        <w:numPr>
          <w:ilvl w:val="1"/>
          <w:numId w:val="10"/>
        </w:numPr>
        <w:tabs>
          <w:tab w:val="left" w:pos="426"/>
          <w:tab w:val="left" w:pos="1225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 xml:space="preserve">As obrigações recíprocas entre a Contratada e a B Adm Curado correspondem ao </w:t>
      </w:r>
      <w:r>
        <w:rPr>
          <w:sz w:val="24"/>
          <w:szCs w:val="24"/>
        </w:rPr>
        <w:t xml:space="preserve">estabelecido </w:t>
      </w:r>
      <w:r>
        <w:rPr>
          <w:sz w:val="24"/>
          <w:szCs w:val="24"/>
        </w:rPr>
        <w:t xml:space="preserve">no presente </w:t>
      </w:r>
      <w:r>
        <w:rPr>
          <w:sz w:val="24"/>
          <w:szCs w:val="24"/>
        </w:rPr>
        <w:t xml:space="preserve">Termo </w:t>
      </w:r>
      <w:r>
        <w:rPr>
          <w:sz w:val="24"/>
          <w:szCs w:val="24"/>
        </w:rPr>
        <w:t>de Referência, seus anexos e no Pedido de Dispensa Eletrônica de Preços, sem prejuízo das disposições legais vige</w:t>
      </w:r>
      <w:r>
        <w:rPr>
          <w:sz w:val="24"/>
          <w:szCs w:val="24"/>
        </w:rPr>
        <w:t>ntes.</w:t>
      </w:r>
    </w:p>
    <w:p w:rsidR="00042D3E" w:rsidRDefault="00B150ED">
      <w:pPr>
        <w:pStyle w:val="PargrafodaLista"/>
        <w:numPr>
          <w:ilvl w:val="1"/>
          <w:numId w:val="10"/>
        </w:numPr>
        <w:tabs>
          <w:tab w:val="left" w:pos="426"/>
          <w:tab w:val="left" w:pos="1225"/>
        </w:tabs>
        <w:spacing w:before="5"/>
        <w:ind w:right="75" w:firstLine="0"/>
        <w:rPr>
          <w:sz w:val="24"/>
          <w:szCs w:val="24"/>
        </w:rPr>
      </w:pPr>
      <w:r>
        <w:rPr>
          <w:sz w:val="24"/>
          <w:szCs w:val="24"/>
        </w:rPr>
        <w:t xml:space="preserve">Em caso de manifestação de desistência do fornecedor, fica caracterizado </w:t>
      </w:r>
      <w:r>
        <w:rPr>
          <w:sz w:val="24"/>
          <w:szCs w:val="24"/>
        </w:rPr>
        <w:t xml:space="preserve">o </w:t>
      </w:r>
      <w:r>
        <w:rPr>
          <w:sz w:val="24"/>
          <w:szCs w:val="24"/>
        </w:rPr>
        <w:t xml:space="preserve">descumprimento total da obrigação assumida, consoante o estabelecido no art. 90, § 5º da </w:t>
      </w:r>
      <w:r>
        <w:rPr>
          <w:sz w:val="24"/>
          <w:szCs w:val="24"/>
        </w:rPr>
        <w:t xml:space="preserve">Lei </w:t>
      </w:r>
      <w:r>
        <w:rPr>
          <w:sz w:val="24"/>
          <w:szCs w:val="24"/>
        </w:rPr>
        <w:t>nº 14.133/21, sujeitando-o às penalidades legalmente estabelecidas.</w:t>
      </w:r>
    </w:p>
    <w:p w:rsidR="00042D3E" w:rsidRDefault="00B150ED">
      <w:pPr>
        <w:pStyle w:val="PargrafodaLista"/>
        <w:numPr>
          <w:ilvl w:val="1"/>
          <w:numId w:val="10"/>
        </w:numPr>
        <w:tabs>
          <w:tab w:val="left" w:pos="426"/>
          <w:tab w:val="left" w:pos="1225"/>
        </w:tabs>
        <w:spacing w:before="17"/>
        <w:ind w:right="75" w:firstLine="0"/>
        <w:rPr>
          <w:sz w:val="24"/>
          <w:szCs w:val="24"/>
        </w:rPr>
      </w:pPr>
      <w:r>
        <w:rPr>
          <w:sz w:val="24"/>
          <w:szCs w:val="24"/>
        </w:rPr>
        <w:t xml:space="preserve">A anulação do </w:t>
      </w:r>
      <w:r>
        <w:rPr>
          <w:sz w:val="24"/>
          <w:szCs w:val="24"/>
        </w:rPr>
        <w:t>procedimento licitatório por motivo de ilegalidade não gera obrigação de indenizar, ressalvado o disposto no parágrafo único do art. 149 da Lei nº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14.133/21.</w:t>
      </w:r>
    </w:p>
    <w:p w:rsidR="00042D3E" w:rsidRDefault="00B150ED">
      <w:pPr>
        <w:pStyle w:val="Ttulo1"/>
        <w:numPr>
          <w:ilvl w:val="0"/>
          <w:numId w:val="10"/>
        </w:numPr>
        <w:tabs>
          <w:tab w:val="left" w:pos="426"/>
          <w:tab w:val="left" w:pos="924"/>
          <w:tab w:val="left" w:pos="925"/>
        </w:tabs>
        <w:spacing w:before="124"/>
        <w:ind w:right="75" w:firstLine="0"/>
      </w:pPr>
      <w:r>
        <w:t>RESCISÃO</w:t>
      </w:r>
    </w:p>
    <w:p w:rsidR="00042D3E" w:rsidRDefault="00B150ED">
      <w:pPr>
        <w:pStyle w:val="PargrafodaLista"/>
        <w:numPr>
          <w:ilvl w:val="1"/>
          <w:numId w:val="10"/>
        </w:numPr>
        <w:tabs>
          <w:tab w:val="left" w:pos="426"/>
          <w:tab w:val="left" w:pos="1225"/>
        </w:tabs>
        <w:spacing w:after="240"/>
        <w:ind w:right="75" w:firstLine="0"/>
        <w:rPr>
          <w:sz w:val="24"/>
          <w:szCs w:val="24"/>
        </w:rPr>
      </w:pPr>
      <w:r>
        <w:rPr>
          <w:sz w:val="24"/>
          <w:szCs w:val="24"/>
        </w:rPr>
        <w:t xml:space="preserve">Constituem motivos para a extinção do contrato os casos previstos no art. 137 </w:t>
      </w:r>
      <w:r>
        <w:rPr>
          <w:sz w:val="24"/>
          <w:szCs w:val="24"/>
        </w:rPr>
        <w:t xml:space="preserve">e  </w:t>
      </w:r>
      <w:r>
        <w:rPr>
          <w:sz w:val="24"/>
          <w:szCs w:val="24"/>
        </w:rPr>
        <w:t xml:space="preserve">Incisos </w:t>
      </w:r>
      <w:r>
        <w:rPr>
          <w:sz w:val="24"/>
          <w:szCs w:val="24"/>
        </w:rPr>
        <w:t>da Lei Nº 14.133/21.</w:t>
      </w:r>
    </w:p>
    <w:p w:rsidR="00042D3E" w:rsidRDefault="00B150ED">
      <w:pPr>
        <w:pStyle w:val="Ttulo1"/>
        <w:numPr>
          <w:ilvl w:val="0"/>
          <w:numId w:val="10"/>
        </w:numPr>
        <w:tabs>
          <w:tab w:val="left" w:pos="426"/>
          <w:tab w:val="left" w:pos="925"/>
        </w:tabs>
        <w:ind w:right="75" w:firstLine="0"/>
      </w:pPr>
      <w:r>
        <w:t>LOCAL DE</w:t>
      </w:r>
      <w:r>
        <w:t xml:space="preserve"> </w:t>
      </w:r>
      <w:r>
        <w:t>ENTREGA</w:t>
      </w:r>
    </w:p>
    <w:p w:rsidR="00042D3E" w:rsidRDefault="00B150ED">
      <w:pPr>
        <w:pStyle w:val="PargrafodaLista"/>
        <w:numPr>
          <w:ilvl w:val="1"/>
          <w:numId w:val="10"/>
        </w:numPr>
        <w:tabs>
          <w:tab w:val="left" w:pos="426"/>
        </w:tabs>
        <w:spacing w:after="240"/>
        <w:ind w:right="75" w:firstLine="0"/>
      </w:pPr>
      <w:r>
        <w:rPr>
          <w:sz w:val="24"/>
          <w:szCs w:val="24"/>
        </w:rPr>
        <w:t xml:space="preserve"> O serviços deverão ser prestados no COMANDO DA 10ª BRIGADA DE INFATARIA MOTORIZADA </w:t>
      </w:r>
      <w:r>
        <w:rPr>
          <w:sz w:val="24"/>
          <w:szCs w:val="24"/>
        </w:rPr>
        <w:t xml:space="preserve">/ </w:t>
      </w:r>
      <w:r>
        <w:rPr>
          <w:sz w:val="24"/>
          <w:szCs w:val="24"/>
        </w:rPr>
        <w:t xml:space="preserve">ALMOXARIFADO, localizado na </w:t>
      </w:r>
      <w:r>
        <w:rPr>
          <w:color w:val="333333"/>
          <w:sz w:val="24"/>
          <w:szCs w:val="24"/>
          <w:shd w:val="clear" w:color="auto" w:fill="FFFFFF"/>
        </w:rPr>
        <w:t>Av. Getúlio Vargas, KM 06 - Curado - Recife/PE - CEP 50950-000</w:t>
      </w:r>
      <w:r>
        <w:rPr>
          <w:sz w:val="24"/>
          <w:szCs w:val="24"/>
        </w:rPr>
        <w:t>.</w:t>
      </w:r>
    </w:p>
    <w:p w:rsidR="00042D3E" w:rsidRDefault="00B150ED">
      <w:pPr>
        <w:pStyle w:val="Ttulo1"/>
        <w:numPr>
          <w:ilvl w:val="0"/>
          <w:numId w:val="10"/>
        </w:numPr>
        <w:tabs>
          <w:tab w:val="left" w:pos="567"/>
        </w:tabs>
        <w:ind w:right="75" w:firstLine="0"/>
      </w:pPr>
      <w:r>
        <w:t>DO PRAZO E DAS CONDIÇÕES DE ENTREGA DOS</w:t>
      </w:r>
      <w:r>
        <w:t xml:space="preserve"> </w:t>
      </w:r>
      <w:r>
        <w:t>SERVIÇOS</w:t>
      </w:r>
    </w:p>
    <w:p w:rsidR="00042D3E" w:rsidRDefault="00B150ED">
      <w:pPr>
        <w:pStyle w:val="PargrafodaLista"/>
        <w:numPr>
          <w:ilvl w:val="1"/>
          <w:numId w:val="10"/>
        </w:numPr>
        <w:tabs>
          <w:tab w:val="left" w:pos="567"/>
          <w:tab w:val="left" w:pos="1224"/>
          <w:tab w:val="left" w:pos="1225"/>
        </w:tabs>
        <w:ind w:right="75" w:firstLine="0"/>
      </w:pPr>
      <w:r>
        <w:rPr>
          <w:sz w:val="24"/>
          <w:szCs w:val="24"/>
        </w:rPr>
        <w:t>A Contratada deverá realizar o serviço no endereço acima citado,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no prazo máximo de 30 (trinta) dias corridos, contados a partir da retirada/recebimento da nota de empenho pela contratada.</w:t>
      </w:r>
    </w:p>
    <w:p w:rsidR="00042D3E" w:rsidRDefault="00B150ED">
      <w:pPr>
        <w:pStyle w:val="PargrafodaLista"/>
        <w:numPr>
          <w:ilvl w:val="1"/>
          <w:numId w:val="10"/>
        </w:numPr>
        <w:tabs>
          <w:tab w:val="left" w:pos="567"/>
          <w:tab w:val="left" w:pos="1225"/>
        </w:tabs>
        <w:ind w:right="75" w:firstLine="0"/>
      </w:pPr>
      <w:r>
        <w:rPr>
          <w:sz w:val="24"/>
          <w:szCs w:val="24"/>
        </w:rPr>
        <w:t>Os bens serão recebidos provisoriamente no prazo de 2 (doi</w:t>
      </w:r>
      <w:r>
        <w:rPr>
          <w:sz w:val="24"/>
          <w:szCs w:val="24"/>
        </w:rPr>
        <w:t xml:space="preserve">s) dias, pelo(a) representante do almoxarifado do Comando da 10ª Brigada de Infantaria Motorizada, para efeito de posterior verificação de sua conformidade com as especificações constantes neste </w:t>
      </w:r>
      <w:r>
        <w:rPr>
          <w:sz w:val="24"/>
          <w:szCs w:val="24"/>
        </w:rPr>
        <w:t xml:space="preserve">Termo </w:t>
      </w:r>
      <w:r>
        <w:rPr>
          <w:sz w:val="24"/>
          <w:szCs w:val="24"/>
        </w:rPr>
        <w:t>de Referência e na proposta.</w:t>
      </w:r>
    </w:p>
    <w:p w:rsidR="00042D3E" w:rsidRDefault="00B150ED">
      <w:pPr>
        <w:pStyle w:val="PargrafodaLista"/>
        <w:numPr>
          <w:ilvl w:val="1"/>
          <w:numId w:val="10"/>
        </w:numPr>
        <w:tabs>
          <w:tab w:val="left" w:pos="567"/>
          <w:tab w:val="left" w:pos="1225"/>
        </w:tabs>
        <w:spacing w:before="1"/>
        <w:ind w:right="75" w:firstLine="0"/>
        <w:rPr>
          <w:sz w:val="24"/>
          <w:szCs w:val="24"/>
        </w:rPr>
      </w:pPr>
      <w:r>
        <w:rPr>
          <w:sz w:val="24"/>
          <w:szCs w:val="24"/>
        </w:rPr>
        <w:t>Os bens poderão ser rejeit</w:t>
      </w:r>
      <w:r>
        <w:rPr>
          <w:sz w:val="24"/>
          <w:szCs w:val="24"/>
        </w:rPr>
        <w:t xml:space="preserve">ados, no todo ou em parte, quando em desacordo com as especificações constantes neste </w:t>
      </w:r>
      <w:r>
        <w:rPr>
          <w:sz w:val="24"/>
          <w:szCs w:val="24"/>
        </w:rPr>
        <w:t xml:space="preserve">Termo </w:t>
      </w:r>
      <w:r>
        <w:rPr>
          <w:sz w:val="24"/>
          <w:szCs w:val="24"/>
        </w:rPr>
        <w:t xml:space="preserve">de Referência e na proposta, devendo ser </w:t>
      </w:r>
      <w:r>
        <w:rPr>
          <w:sz w:val="24"/>
          <w:szCs w:val="24"/>
        </w:rPr>
        <w:t xml:space="preserve">substituídos </w:t>
      </w:r>
      <w:r>
        <w:rPr>
          <w:sz w:val="24"/>
          <w:szCs w:val="24"/>
        </w:rPr>
        <w:t xml:space="preserve">no prazo de 10 (dez) dias, a contar da notificação da contratada, às suas custas, sem </w:t>
      </w:r>
      <w:r>
        <w:rPr>
          <w:sz w:val="24"/>
          <w:szCs w:val="24"/>
        </w:rPr>
        <w:t xml:space="preserve">prejuízo </w:t>
      </w:r>
      <w:r>
        <w:rPr>
          <w:sz w:val="24"/>
          <w:szCs w:val="24"/>
        </w:rPr>
        <w:t xml:space="preserve">da aplicação </w:t>
      </w:r>
      <w:r>
        <w:rPr>
          <w:sz w:val="24"/>
          <w:szCs w:val="24"/>
        </w:rPr>
        <w:t>das penalidades.</w:t>
      </w:r>
    </w:p>
    <w:p w:rsidR="00042D3E" w:rsidRDefault="00B150ED">
      <w:pPr>
        <w:pStyle w:val="PargrafodaLista"/>
        <w:numPr>
          <w:ilvl w:val="1"/>
          <w:numId w:val="10"/>
        </w:numPr>
        <w:tabs>
          <w:tab w:val="left" w:pos="567"/>
          <w:tab w:val="left" w:pos="1225"/>
        </w:tabs>
        <w:spacing w:before="134"/>
        <w:ind w:right="75" w:firstLine="0"/>
        <w:rPr>
          <w:sz w:val="24"/>
          <w:szCs w:val="24"/>
        </w:rPr>
      </w:pPr>
      <w:r>
        <w:rPr>
          <w:sz w:val="24"/>
          <w:szCs w:val="24"/>
        </w:rPr>
        <w:t xml:space="preserve">Os bens serão recebidos definitivamente no prazo de 8 (oito) dias, contados </w:t>
      </w:r>
      <w:r>
        <w:rPr>
          <w:sz w:val="24"/>
          <w:szCs w:val="24"/>
        </w:rPr>
        <w:t xml:space="preserve">do </w:t>
      </w:r>
      <w:r>
        <w:rPr>
          <w:sz w:val="24"/>
          <w:szCs w:val="24"/>
        </w:rPr>
        <w:t xml:space="preserve">recebimento provisório, após a verificação da qualidade e quantidade do material </w:t>
      </w:r>
      <w:r>
        <w:rPr>
          <w:sz w:val="24"/>
          <w:szCs w:val="24"/>
        </w:rPr>
        <w:t xml:space="preserve">e </w:t>
      </w:r>
      <w:r>
        <w:rPr>
          <w:sz w:val="24"/>
          <w:szCs w:val="24"/>
        </w:rPr>
        <w:t>consequente aceitação mediante termo circunstanciado.</w:t>
      </w:r>
    </w:p>
    <w:p w:rsidR="00042D3E" w:rsidRDefault="00B150ED">
      <w:pPr>
        <w:pStyle w:val="PargrafodaLista"/>
        <w:numPr>
          <w:ilvl w:val="1"/>
          <w:numId w:val="10"/>
        </w:numPr>
        <w:tabs>
          <w:tab w:val="left" w:pos="567"/>
          <w:tab w:val="left" w:pos="1225"/>
        </w:tabs>
        <w:spacing w:before="134"/>
        <w:ind w:right="75" w:firstLine="0"/>
        <w:rPr>
          <w:sz w:val="24"/>
          <w:szCs w:val="24"/>
        </w:rPr>
      </w:pPr>
      <w:r>
        <w:rPr>
          <w:sz w:val="24"/>
          <w:szCs w:val="24"/>
        </w:rPr>
        <w:t>Na hipótese de a verifi</w:t>
      </w:r>
      <w:r>
        <w:rPr>
          <w:sz w:val="24"/>
          <w:szCs w:val="24"/>
        </w:rPr>
        <w:t>cação a que se refere o subitem anterior não ser procedida dentro do prazo fixado, reputar-se-á como realizada, consumando-se o recebimento definitivo no dia do esgotamento do prazo.</w:t>
      </w:r>
    </w:p>
    <w:p w:rsidR="00042D3E" w:rsidRDefault="00B150ED">
      <w:pPr>
        <w:pStyle w:val="PargrafodaLista"/>
        <w:numPr>
          <w:ilvl w:val="1"/>
          <w:numId w:val="10"/>
        </w:numPr>
        <w:tabs>
          <w:tab w:val="left" w:pos="567"/>
          <w:tab w:val="left" w:pos="1225"/>
        </w:tabs>
        <w:spacing w:before="134" w:after="240"/>
        <w:ind w:right="75" w:firstLine="0"/>
        <w:rPr>
          <w:sz w:val="24"/>
          <w:szCs w:val="24"/>
        </w:rPr>
      </w:pPr>
      <w:r>
        <w:rPr>
          <w:sz w:val="24"/>
          <w:szCs w:val="24"/>
        </w:rPr>
        <w:lastRenderedPageBreak/>
        <w:t>O recebimento provisório ou definitivo do objeto não exclui a responsabil</w:t>
      </w:r>
      <w:r>
        <w:rPr>
          <w:sz w:val="24"/>
          <w:szCs w:val="24"/>
        </w:rPr>
        <w:t xml:space="preserve">idade </w:t>
      </w:r>
      <w:r>
        <w:rPr>
          <w:sz w:val="24"/>
          <w:szCs w:val="24"/>
        </w:rPr>
        <w:t xml:space="preserve">da </w:t>
      </w:r>
      <w:r>
        <w:rPr>
          <w:sz w:val="24"/>
          <w:szCs w:val="24"/>
        </w:rPr>
        <w:t>contratada pelos prejuízos resultantes da incorreta execução.</w:t>
      </w:r>
    </w:p>
    <w:p w:rsidR="00042D3E" w:rsidRDefault="00B150ED">
      <w:pPr>
        <w:pStyle w:val="Ttulo1"/>
        <w:numPr>
          <w:ilvl w:val="0"/>
          <w:numId w:val="10"/>
        </w:numPr>
        <w:tabs>
          <w:tab w:val="left" w:pos="567"/>
          <w:tab w:val="left" w:pos="925"/>
        </w:tabs>
        <w:ind w:right="75" w:firstLine="0"/>
        <w:jc w:val="both"/>
      </w:pPr>
      <w:r>
        <w:t xml:space="preserve">SANÇÕES </w:t>
      </w:r>
      <w:r>
        <w:t xml:space="preserve">PARA </w:t>
      </w:r>
      <w:r>
        <w:t>O CASO DE</w:t>
      </w:r>
      <w:r>
        <w:t xml:space="preserve"> </w:t>
      </w:r>
      <w:r>
        <w:t>INADIMPLEMENTO</w:t>
      </w:r>
    </w:p>
    <w:p w:rsidR="00042D3E" w:rsidRDefault="00B150ED">
      <w:pPr>
        <w:pStyle w:val="PargrafodaLista"/>
        <w:numPr>
          <w:ilvl w:val="1"/>
          <w:numId w:val="10"/>
        </w:numPr>
        <w:tabs>
          <w:tab w:val="left" w:pos="567"/>
          <w:tab w:val="left" w:pos="1225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r>
        <w:rPr>
          <w:b/>
          <w:sz w:val="24"/>
          <w:szCs w:val="24"/>
        </w:rPr>
        <w:t>CONTRATADA</w:t>
      </w:r>
      <w:r>
        <w:rPr>
          <w:b/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estará sujeita a sanção administrativa todas as vezes que os materiais e/ou serviços prestados não cumprirem o prescrito na proposta c</w:t>
      </w:r>
      <w:r>
        <w:rPr>
          <w:sz w:val="24"/>
          <w:szCs w:val="24"/>
        </w:rPr>
        <w:t xml:space="preserve">omercial aceita </w:t>
      </w:r>
      <w:r>
        <w:rPr>
          <w:sz w:val="24"/>
          <w:szCs w:val="24"/>
        </w:rPr>
        <w:t xml:space="preserve">pela </w:t>
      </w:r>
      <w:r>
        <w:rPr>
          <w:sz w:val="24"/>
          <w:szCs w:val="24"/>
        </w:rPr>
        <w:t>Administração Pública.</w:t>
      </w:r>
    </w:p>
    <w:p w:rsidR="00042D3E" w:rsidRDefault="00B150ED">
      <w:pPr>
        <w:pStyle w:val="PargrafodaLista"/>
        <w:numPr>
          <w:ilvl w:val="1"/>
          <w:numId w:val="10"/>
        </w:numPr>
        <w:tabs>
          <w:tab w:val="left" w:pos="567"/>
          <w:tab w:val="left" w:pos="1225"/>
        </w:tabs>
        <w:spacing w:before="114" w:after="240"/>
        <w:ind w:right="75" w:firstLine="0"/>
        <w:rPr>
          <w:sz w:val="24"/>
          <w:szCs w:val="24"/>
        </w:rPr>
      </w:pPr>
      <w:r>
        <w:rPr>
          <w:sz w:val="24"/>
          <w:szCs w:val="24"/>
        </w:rPr>
        <w:t>Pelo descumprimento parcial ou total dos compromissos assumidos, a Contratada estará sujeita à aplicação das sanções previstas no art. 156 da Lei 14.133/2021.</w:t>
      </w:r>
    </w:p>
    <w:p w:rsidR="00042D3E" w:rsidRDefault="00B150ED">
      <w:pPr>
        <w:pStyle w:val="Ttulo1"/>
        <w:numPr>
          <w:ilvl w:val="0"/>
          <w:numId w:val="10"/>
        </w:numPr>
        <w:tabs>
          <w:tab w:val="left" w:pos="567"/>
          <w:tab w:val="left" w:pos="925"/>
        </w:tabs>
        <w:ind w:right="75" w:firstLine="0"/>
        <w:jc w:val="both"/>
      </w:pPr>
      <w:r>
        <w:t>FATURAMENTO</w:t>
      </w:r>
    </w:p>
    <w:p w:rsidR="00042D3E" w:rsidRDefault="00B150ED">
      <w:pPr>
        <w:pStyle w:val="PargrafodaLista"/>
        <w:numPr>
          <w:ilvl w:val="1"/>
          <w:numId w:val="10"/>
        </w:numPr>
        <w:tabs>
          <w:tab w:val="left" w:pos="567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 xml:space="preserve">A nota fiscal e/ou fatura deverá ser emitida em nome da BASE ADMINSITRATIVA DO CURADO, conforme dados da Nota de Empenho, fazendo constar </w:t>
      </w:r>
      <w:r>
        <w:rPr>
          <w:sz w:val="24"/>
          <w:szCs w:val="24"/>
        </w:rPr>
        <w:t xml:space="preserve">a </w:t>
      </w:r>
      <w:r>
        <w:rPr>
          <w:sz w:val="24"/>
          <w:szCs w:val="24"/>
        </w:rPr>
        <w:t>descrição/marca/quantidade do item fornecido/valor unitário/valor total.</w:t>
      </w:r>
    </w:p>
    <w:p w:rsidR="00042D3E" w:rsidRDefault="00B150ED">
      <w:pPr>
        <w:pStyle w:val="PargrafodaLista"/>
        <w:numPr>
          <w:ilvl w:val="1"/>
          <w:numId w:val="10"/>
        </w:numPr>
        <w:tabs>
          <w:tab w:val="left" w:pos="567"/>
          <w:tab w:val="left" w:pos="709"/>
        </w:tabs>
        <w:spacing w:after="240"/>
        <w:ind w:right="75" w:firstLine="0"/>
        <w:rPr>
          <w:sz w:val="24"/>
          <w:szCs w:val="24"/>
        </w:rPr>
      </w:pPr>
      <w:r>
        <w:rPr>
          <w:sz w:val="24"/>
          <w:szCs w:val="24"/>
        </w:rPr>
        <w:t>Caso a nota fiscal e/ou fatura contenha err</w:t>
      </w:r>
      <w:r>
        <w:rPr>
          <w:sz w:val="24"/>
          <w:szCs w:val="24"/>
        </w:rPr>
        <w:t xml:space="preserve">o, o contratado se responsabilizará </w:t>
      </w:r>
      <w:r>
        <w:rPr>
          <w:sz w:val="24"/>
          <w:szCs w:val="24"/>
        </w:rPr>
        <w:t xml:space="preserve">pela </w:t>
      </w:r>
      <w:r>
        <w:rPr>
          <w:sz w:val="24"/>
          <w:szCs w:val="24"/>
        </w:rPr>
        <w:t>correção.</w:t>
      </w:r>
    </w:p>
    <w:p w:rsidR="00042D3E" w:rsidRDefault="00B150ED">
      <w:pPr>
        <w:pStyle w:val="PargrafodaLista"/>
        <w:numPr>
          <w:ilvl w:val="0"/>
          <w:numId w:val="10"/>
        </w:numPr>
        <w:tabs>
          <w:tab w:val="left" w:pos="567"/>
          <w:tab w:val="left" w:pos="925"/>
          <w:tab w:val="left" w:pos="1225"/>
        </w:tabs>
        <w:spacing w:before="60"/>
        <w:ind w:right="75"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PRAZO </w:t>
      </w:r>
      <w:r>
        <w:rPr>
          <w:b/>
          <w:bCs/>
          <w:sz w:val="24"/>
          <w:szCs w:val="24"/>
        </w:rPr>
        <w:t>PARA PAGAMENTO</w:t>
      </w:r>
    </w:p>
    <w:p w:rsidR="00042D3E" w:rsidRDefault="00B150ED">
      <w:pPr>
        <w:pStyle w:val="PargrafodaLista"/>
        <w:numPr>
          <w:ilvl w:val="1"/>
          <w:numId w:val="10"/>
        </w:numPr>
        <w:tabs>
          <w:tab w:val="left" w:pos="567"/>
          <w:tab w:val="left" w:pos="1225"/>
        </w:tabs>
        <w:spacing w:after="240"/>
        <w:ind w:right="75" w:firstLine="0"/>
        <w:rPr>
          <w:sz w:val="24"/>
          <w:szCs w:val="24"/>
        </w:rPr>
      </w:pPr>
      <w:r>
        <w:rPr>
          <w:sz w:val="24"/>
          <w:szCs w:val="24"/>
        </w:rPr>
        <w:t xml:space="preserve">O pagamento será efetuado mediante ordem bancária de pagamento, emitida </w:t>
      </w:r>
      <w:r>
        <w:rPr>
          <w:sz w:val="24"/>
          <w:szCs w:val="24"/>
        </w:rPr>
        <w:t xml:space="preserve">pela </w:t>
      </w:r>
      <w:r>
        <w:rPr>
          <w:sz w:val="24"/>
          <w:szCs w:val="24"/>
        </w:rPr>
        <w:t xml:space="preserve">B Adm Curado, depois do recebimento definitivo do material e da apresentação da Nota Fiscal </w:t>
      </w:r>
      <w:r>
        <w:rPr>
          <w:sz w:val="24"/>
          <w:szCs w:val="24"/>
        </w:rPr>
        <w:t xml:space="preserve">pela </w:t>
      </w:r>
      <w:r>
        <w:rPr>
          <w:sz w:val="24"/>
          <w:szCs w:val="24"/>
        </w:rPr>
        <w:t>contratada</w:t>
      </w:r>
      <w:r>
        <w:rPr>
          <w:sz w:val="24"/>
          <w:szCs w:val="24"/>
        </w:rPr>
        <w:t xml:space="preserve">, conforme discriminado nesta Dispensa Eletrônica, no prazo de até 30 (trinta) </w:t>
      </w:r>
      <w:r>
        <w:rPr>
          <w:sz w:val="24"/>
          <w:szCs w:val="24"/>
        </w:rPr>
        <w:t>dias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úteis após o recebimento definitivo.</w:t>
      </w:r>
    </w:p>
    <w:p w:rsidR="00042D3E" w:rsidRDefault="00B150ED">
      <w:pPr>
        <w:pStyle w:val="Ttulo1"/>
        <w:numPr>
          <w:ilvl w:val="0"/>
          <w:numId w:val="10"/>
        </w:numPr>
        <w:tabs>
          <w:tab w:val="left" w:pos="567"/>
          <w:tab w:val="left" w:pos="925"/>
        </w:tabs>
        <w:spacing w:before="1"/>
        <w:ind w:right="75" w:firstLine="0"/>
      </w:pPr>
      <w:r>
        <w:t>DAS OBRIGAÇÕES DA</w:t>
      </w:r>
      <w:r>
        <w:t xml:space="preserve"> CONTRATADA</w:t>
      </w:r>
    </w:p>
    <w:p w:rsidR="00042D3E" w:rsidRDefault="00B150ED">
      <w:pPr>
        <w:pStyle w:val="PargrafodaLista"/>
        <w:numPr>
          <w:ilvl w:val="1"/>
          <w:numId w:val="10"/>
        </w:numPr>
        <w:tabs>
          <w:tab w:val="left" w:pos="567"/>
          <w:tab w:val="left" w:pos="1225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 xml:space="preserve">A Contratada deverá cumprir todas as obrigações constantes </w:t>
      </w:r>
      <w:r>
        <w:rPr>
          <w:sz w:val="24"/>
          <w:szCs w:val="24"/>
        </w:rPr>
        <w:t xml:space="preserve">neste </w:t>
      </w:r>
      <w:r>
        <w:rPr>
          <w:sz w:val="24"/>
          <w:szCs w:val="24"/>
        </w:rPr>
        <w:t>documento/legislações correlatas, e na su</w:t>
      </w:r>
      <w:r>
        <w:rPr>
          <w:sz w:val="24"/>
          <w:szCs w:val="24"/>
        </w:rPr>
        <w:t xml:space="preserve">a proposta, assumindo como exclusivamente seus </w:t>
      </w:r>
      <w:r>
        <w:rPr>
          <w:sz w:val="24"/>
          <w:szCs w:val="24"/>
        </w:rPr>
        <w:t xml:space="preserve">os </w:t>
      </w:r>
      <w:r>
        <w:rPr>
          <w:sz w:val="24"/>
          <w:szCs w:val="24"/>
        </w:rPr>
        <w:t>riscos e as despesas decorrentes da boa perfeita execução do objeto e, ainda:</w:t>
      </w:r>
    </w:p>
    <w:p w:rsidR="00042D3E" w:rsidRDefault="00B150ED">
      <w:pPr>
        <w:pStyle w:val="PargrafodaLista"/>
        <w:numPr>
          <w:ilvl w:val="2"/>
          <w:numId w:val="10"/>
        </w:numPr>
        <w:tabs>
          <w:tab w:val="left" w:pos="426"/>
          <w:tab w:val="left" w:pos="567"/>
        </w:tabs>
        <w:spacing w:before="1"/>
        <w:ind w:right="75" w:firstLine="0"/>
        <w:rPr>
          <w:i/>
          <w:sz w:val="24"/>
          <w:szCs w:val="24"/>
        </w:rPr>
      </w:pPr>
      <w:r>
        <w:rPr>
          <w:sz w:val="24"/>
          <w:szCs w:val="24"/>
        </w:rPr>
        <w:t xml:space="preserve">Efetuar a entrega do objeto em perfeitas condições, conforme </w:t>
      </w:r>
      <w:r>
        <w:rPr>
          <w:sz w:val="24"/>
          <w:szCs w:val="24"/>
        </w:rPr>
        <w:t xml:space="preserve">especificações, </w:t>
      </w:r>
      <w:r>
        <w:rPr>
          <w:sz w:val="24"/>
          <w:szCs w:val="24"/>
        </w:rPr>
        <w:t xml:space="preserve">prazo e local constantes deste documento, </w:t>
      </w:r>
      <w:r>
        <w:rPr>
          <w:sz w:val="24"/>
          <w:szCs w:val="24"/>
        </w:rPr>
        <w:t>acompanhado da respectiva nota fiscal, qual constarão as indicações referentes a</w:t>
      </w:r>
      <w:r>
        <w:rPr>
          <w:i/>
          <w:sz w:val="24"/>
          <w:szCs w:val="24"/>
        </w:rPr>
        <w:t>: número da nota de empenho, marca, fabricante, modelo, e prazo de garantia do</w:t>
      </w:r>
      <w:r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>produto;</w:t>
      </w:r>
    </w:p>
    <w:p w:rsidR="00042D3E" w:rsidRDefault="00B150ED">
      <w:pPr>
        <w:pStyle w:val="PargrafodaLista"/>
        <w:numPr>
          <w:ilvl w:val="2"/>
          <w:numId w:val="10"/>
        </w:numPr>
        <w:tabs>
          <w:tab w:val="left" w:pos="567"/>
        </w:tabs>
        <w:spacing w:before="10"/>
        <w:ind w:right="75" w:firstLine="0"/>
        <w:rPr>
          <w:sz w:val="24"/>
          <w:szCs w:val="24"/>
        </w:rPr>
      </w:pPr>
      <w:r>
        <w:rPr>
          <w:sz w:val="24"/>
          <w:szCs w:val="24"/>
        </w:rPr>
        <w:t xml:space="preserve">O objeto deve estar acompanhado do manual do usuário, com uma versão </w:t>
      </w:r>
      <w:r>
        <w:rPr>
          <w:sz w:val="24"/>
          <w:szCs w:val="24"/>
        </w:rPr>
        <w:t xml:space="preserve">em </w:t>
      </w:r>
      <w:r>
        <w:rPr>
          <w:sz w:val="24"/>
          <w:szCs w:val="24"/>
        </w:rPr>
        <w:t xml:space="preserve">português, e da </w:t>
      </w:r>
      <w:r>
        <w:rPr>
          <w:sz w:val="24"/>
          <w:szCs w:val="24"/>
        </w:rPr>
        <w:t>relação da rede de assistência técnica autorizada;</w:t>
      </w:r>
    </w:p>
    <w:p w:rsidR="00042D3E" w:rsidRDefault="00B150ED">
      <w:pPr>
        <w:pStyle w:val="PargrafodaLista"/>
        <w:numPr>
          <w:ilvl w:val="2"/>
          <w:numId w:val="10"/>
        </w:numPr>
        <w:tabs>
          <w:tab w:val="left" w:pos="567"/>
        </w:tabs>
        <w:spacing w:before="10"/>
        <w:ind w:right="75" w:firstLine="0"/>
        <w:rPr>
          <w:sz w:val="24"/>
          <w:szCs w:val="24"/>
        </w:rPr>
      </w:pPr>
      <w:r>
        <w:rPr>
          <w:sz w:val="24"/>
          <w:szCs w:val="24"/>
        </w:rPr>
        <w:t xml:space="preserve">Responsabilizar-se pelos vícios </w:t>
      </w:r>
      <w:r>
        <w:rPr>
          <w:i/>
          <w:sz w:val="24"/>
          <w:szCs w:val="24"/>
        </w:rPr>
        <w:t xml:space="preserve">e </w:t>
      </w:r>
      <w:r>
        <w:rPr>
          <w:sz w:val="24"/>
          <w:szCs w:val="24"/>
        </w:rPr>
        <w:t xml:space="preserve">danos decorrentes do objeto, de acordo com </w:t>
      </w:r>
      <w:r>
        <w:rPr>
          <w:sz w:val="24"/>
          <w:szCs w:val="24"/>
        </w:rPr>
        <w:t xml:space="preserve">os </w:t>
      </w:r>
      <w:r>
        <w:rPr>
          <w:sz w:val="24"/>
          <w:szCs w:val="24"/>
        </w:rPr>
        <w:t>artigos 12. 13 e 17 a 27. Do Código de Defesa do Consumidor (Lei nº 8.078. de 1990);</w:t>
      </w:r>
    </w:p>
    <w:p w:rsidR="00042D3E" w:rsidRDefault="00B150ED">
      <w:pPr>
        <w:pStyle w:val="PargrafodaLista"/>
        <w:numPr>
          <w:ilvl w:val="2"/>
          <w:numId w:val="10"/>
        </w:numPr>
        <w:tabs>
          <w:tab w:val="left" w:pos="567"/>
          <w:tab w:val="left" w:pos="709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>Substituir, reparar ou corrigir, às suas</w:t>
      </w:r>
      <w:r>
        <w:rPr>
          <w:sz w:val="24"/>
          <w:szCs w:val="24"/>
        </w:rPr>
        <w:t xml:space="preserve"> expensas, no prazo de 10 (dez) dias, </w:t>
      </w:r>
      <w:r>
        <w:rPr>
          <w:sz w:val="24"/>
          <w:szCs w:val="24"/>
        </w:rPr>
        <w:t xml:space="preserve">o </w:t>
      </w:r>
      <w:r>
        <w:rPr>
          <w:sz w:val="24"/>
          <w:szCs w:val="24"/>
        </w:rPr>
        <w:t>objeto com avarias ou defeitos.</w:t>
      </w:r>
    </w:p>
    <w:p w:rsidR="00042D3E" w:rsidRDefault="00B150ED">
      <w:pPr>
        <w:pStyle w:val="PargrafodaLista"/>
        <w:numPr>
          <w:ilvl w:val="2"/>
          <w:numId w:val="10"/>
        </w:numPr>
        <w:tabs>
          <w:tab w:val="left" w:pos="567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 xml:space="preserve">Comunicar à Contratante, no prazo máximo de 24 (vinte e quatro) horas </w:t>
      </w:r>
      <w:r>
        <w:rPr>
          <w:sz w:val="24"/>
          <w:szCs w:val="24"/>
        </w:rPr>
        <w:t xml:space="preserve">que </w:t>
      </w:r>
      <w:r>
        <w:rPr>
          <w:sz w:val="24"/>
          <w:szCs w:val="24"/>
        </w:rPr>
        <w:t>antecede a data da entrega, os motivos que impossibilitem o cumprimento do prazo previsto, com a devida compro</w:t>
      </w:r>
      <w:r>
        <w:rPr>
          <w:sz w:val="24"/>
          <w:szCs w:val="24"/>
        </w:rPr>
        <w:t>vação.</w:t>
      </w:r>
    </w:p>
    <w:p w:rsidR="00042D3E" w:rsidRDefault="00B150ED">
      <w:pPr>
        <w:pStyle w:val="PargrafodaLista"/>
        <w:numPr>
          <w:ilvl w:val="2"/>
          <w:numId w:val="10"/>
        </w:numPr>
        <w:tabs>
          <w:tab w:val="left" w:pos="567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 xml:space="preserve">Manter, durante toda a execução do contrato, em compatibilidade com </w:t>
      </w:r>
      <w:r>
        <w:rPr>
          <w:sz w:val="24"/>
          <w:szCs w:val="24"/>
        </w:rPr>
        <w:t xml:space="preserve">as </w:t>
      </w:r>
      <w:r>
        <w:rPr>
          <w:sz w:val="24"/>
          <w:szCs w:val="24"/>
        </w:rPr>
        <w:t xml:space="preserve">obrigações assumidas, todas as condições de habilitação e qualificação exigidas </w:t>
      </w:r>
      <w:r>
        <w:rPr>
          <w:sz w:val="24"/>
          <w:szCs w:val="24"/>
        </w:rPr>
        <w:t xml:space="preserve">na </w:t>
      </w:r>
      <w:r>
        <w:rPr>
          <w:sz w:val="24"/>
          <w:szCs w:val="24"/>
        </w:rPr>
        <w:t>licitação;</w:t>
      </w:r>
    </w:p>
    <w:p w:rsidR="00042D3E" w:rsidRDefault="00B150ED">
      <w:pPr>
        <w:pStyle w:val="PargrafodaLista"/>
        <w:numPr>
          <w:ilvl w:val="2"/>
          <w:numId w:val="10"/>
        </w:numPr>
        <w:tabs>
          <w:tab w:val="left" w:pos="567"/>
          <w:tab w:val="left" w:pos="709"/>
          <w:tab w:val="left" w:pos="1675"/>
        </w:tabs>
        <w:spacing w:after="240"/>
        <w:ind w:right="75" w:firstLine="0"/>
        <w:rPr>
          <w:sz w:val="24"/>
          <w:szCs w:val="24"/>
        </w:rPr>
      </w:pPr>
      <w:r>
        <w:rPr>
          <w:sz w:val="24"/>
          <w:szCs w:val="24"/>
        </w:rPr>
        <w:t>Indicar preposto para representá-la durante a execução do contrato.</w:t>
      </w:r>
    </w:p>
    <w:p w:rsidR="00042D3E" w:rsidRDefault="00B150ED">
      <w:pPr>
        <w:pStyle w:val="Ttulo1"/>
        <w:numPr>
          <w:ilvl w:val="0"/>
          <w:numId w:val="10"/>
        </w:numPr>
        <w:tabs>
          <w:tab w:val="left" w:pos="567"/>
          <w:tab w:val="left" w:pos="925"/>
        </w:tabs>
        <w:ind w:right="75" w:firstLine="0"/>
      </w:pPr>
      <w:r>
        <w:t>DAS OBRIGAÇÕES D</w:t>
      </w:r>
      <w:r>
        <w:t>A</w:t>
      </w:r>
      <w:r>
        <w:t xml:space="preserve"> CONTRATANTE</w:t>
      </w:r>
    </w:p>
    <w:p w:rsidR="00042D3E" w:rsidRDefault="00B150ED">
      <w:pPr>
        <w:pStyle w:val="PargrafodaLista"/>
        <w:numPr>
          <w:ilvl w:val="1"/>
          <w:numId w:val="10"/>
        </w:numPr>
        <w:tabs>
          <w:tab w:val="left" w:pos="567"/>
          <w:tab w:val="left" w:pos="1225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 xml:space="preserve">Encaminhar a Nota de Empenho para a Contratada, podendo para isso </w:t>
      </w:r>
      <w:r>
        <w:rPr>
          <w:sz w:val="24"/>
          <w:szCs w:val="24"/>
        </w:rPr>
        <w:t xml:space="preserve">utilizar </w:t>
      </w:r>
      <w:r>
        <w:rPr>
          <w:sz w:val="24"/>
          <w:szCs w:val="24"/>
        </w:rPr>
        <w:t>mensagem via e-mail;</w:t>
      </w:r>
    </w:p>
    <w:p w:rsidR="00042D3E" w:rsidRDefault="00B150ED">
      <w:pPr>
        <w:pStyle w:val="PargrafodaLista"/>
        <w:numPr>
          <w:ilvl w:val="1"/>
          <w:numId w:val="10"/>
        </w:numPr>
        <w:tabs>
          <w:tab w:val="left" w:pos="567"/>
          <w:tab w:val="left" w:pos="1225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>Receber o objeto no prazo e condições estabelecidas neste termo e seus anexos;</w:t>
      </w:r>
    </w:p>
    <w:p w:rsidR="00042D3E" w:rsidRDefault="00B150ED">
      <w:pPr>
        <w:pStyle w:val="PargrafodaLista"/>
        <w:numPr>
          <w:ilvl w:val="1"/>
          <w:numId w:val="10"/>
        </w:numPr>
        <w:tabs>
          <w:tab w:val="left" w:pos="567"/>
          <w:tab w:val="left" w:pos="1225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 xml:space="preserve">Verificar </w:t>
      </w:r>
      <w:r>
        <w:rPr>
          <w:sz w:val="24"/>
          <w:szCs w:val="24"/>
        </w:rPr>
        <w:t>minuciosamente, no prazo fixado, a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conformidade dos bens </w:t>
      </w:r>
      <w:r>
        <w:rPr>
          <w:sz w:val="24"/>
          <w:szCs w:val="24"/>
        </w:rPr>
        <w:t>recebidos provisoriamente com as especificações constantes deste Termo e da proposta, para fins de aceitação e recebimento definitivo;</w:t>
      </w:r>
    </w:p>
    <w:p w:rsidR="00042D3E" w:rsidRDefault="00B150ED">
      <w:pPr>
        <w:pStyle w:val="PargrafodaLista"/>
        <w:numPr>
          <w:ilvl w:val="1"/>
          <w:numId w:val="10"/>
        </w:numPr>
        <w:tabs>
          <w:tab w:val="left" w:pos="567"/>
          <w:tab w:val="left" w:pos="1225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 xml:space="preserve">Comunicar à Contratada, por escrito, sobre imperfeições, falhas ou </w:t>
      </w:r>
      <w:r>
        <w:rPr>
          <w:sz w:val="24"/>
          <w:szCs w:val="24"/>
        </w:rPr>
        <w:t xml:space="preserve">irregularidades </w:t>
      </w:r>
      <w:r>
        <w:rPr>
          <w:sz w:val="24"/>
          <w:szCs w:val="24"/>
        </w:rPr>
        <w:t xml:space="preserve">verificadas no objeto fornecido, para </w:t>
      </w:r>
      <w:r>
        <w:rPr>
          <w:sz w:val="24"/>
          <w:szCs w:val="24"/>
        </w:rPr>
        <w:t>que seja substituído, reparado ou corrigido;</w:t>
      </w:r>
    </w:p>
    <w:p w:rsidR="00042D3E" w:rsidRDefault="00B150ED">
      <w:pPr>
        <w:pStyle w:val="PargrafodaLista"/>
        <w:numPr>
          <w:ilvl w:val="1"/>
          <w:numId w:val="10"/>
        </w:numPr>
        <w:tabs>
          <w:tab w:val="left" w:pos="567"/>
          <w:tab w:val="left" w:pos="1225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 xml:space="preserve">Acompanhar e fiscalizar o cumprimento das obrigações da Contratada, através </w:t>
      </w:r>
      <w:r>
        <w:rPr>
          <w:sz w:val="24"/>
          <w:szCs w:val="24"/>
        </w:rPr>
        <w:t xml:space="preserve">de </w:t>
      </w:r>
      <w:r>
        <w:rPr>
          <w:sz w:val="24"/>
          <w:szCs w:val="24"/>
        </w:rPr>
        <w:t>comissão/servidor especialmente designado;</w:t>
      </w:r>
    </w:p>
    <w:p w:rsidR="00042D3E" w:rsidRDefault="00B150ED">
      <w:pPr>
        <w:pStyle w:val="PargrafodaLista"/>
        <w:numPr>
          <w:ilvl w:val="1"/>
          <w:numId w:val="10"/>
        </w:numPr>
        <w:tabs>
          <w:tab w:val="left" w:pos="567"/>
          <w:tab w:val="left" w:pos="1225"/>
        </w:tabs>
        <w:spacing w:before="131"/>
        <w:ind w:right="75" w:firstLine="0"/>
        <w:rPr>
          <w:sz w:val="24"/>
          <w:szCs w:val="24"/>
        </w:rPr>
      </w:pPr>
      <w:r>
        <w:rPr>
          <w:sz w:val="24"/>
          <w:szCs w:val="24"/>
        </w:rPr>
        <w:t xml:space="preserve">Efetuar o pagamento à Contratada no valor correspondente ao fornecimento do </w:t>
      </w:r>
      <w:r>
        <w:rPr>
          <w:sz w:val="24"/>
          <w:szCs w:val="24"/>
        </w:rPr>
        <w:t xml:space="preserve">objeto, </w:t>
      </w:r>
      <w:r>
        <w:rPr>
          <w:sz w:val="24"/>
          <w:szCs w:val="24"/>
        </w:rPr>
        <w:t xml:space="preserve">no </w:t>
      </w:r>
      <w:r>
        <w:rPr>
          <w:sz w:val="24"/>
          <w:szCs w:val="24"/>
        </w:rPr>
        <w:t>prazo e forma estabelecidos no Edital e seus anexos:</w:t>
      </w:r>
    </w:p>
    <w:p w:rsidR="00042D3E" w:rsidRDefault="00B150ED">
      <w:pPr>
        <w:pStyle w:val="PargrafodaLista"/>
        <w:numPr>
          <w:ilvl w:val="1"/>
          <w:numId w:val="10"/>
        </w:numPr>
        <w:tabs>
          <w:tab w:val="left" w:pos="567"/>
          <w:tab w:val="left" w:pos="1225"/>
        </w:tabs>
        <w:spacing w:before="108"/>
        <w:ind w:right="75" w:firstLine="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A Administração não responderá por quaisquer compromissos assumidos </w:t>
      </w:r>
      <w:r>
        <w:rPr>
          <w:sz w:val="24"/>
          <w:szCs w:val="24"/>
        </w:rPr>
        <w:t>pela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 xml:space="preserve">Contratada com terceiros, ainda que vinculados à execução do presente </w:t>
      </w:r>
      <w:r>
        <w:rPr>
          <w:sz w:val="24"/>
          <w:szCs w:val="24"/>
        </w:rPr>
        <w:t xml:space="preserve">Termo </w:t>
      </w:r>
      <w:r>
        <w:rPr>
          <w:sz w:val="24"/>
          <w:szCs w:val="24"/>
        </w:rPr>
        <w:t>de Contrato, bem como por qualquer dano causado a terc</w:t>
      </w:r>
      <w:r>
        <w:rPr>
          <w:sz w:val="24"/>
          <w:szCs w:val="24"/>
        </w:rPr>
        <w:t xml:space="preserve">eiros em decorrência de ato da Contratada, </w:t>
      </w:r>
      <w:r>
        <w:rPr>
          <w:sz w:val="24"/>
          <w:szCs w:val="24"/>
        </w:rPr>
        <w:t>de</w:t>
      </w:r>
      <w:r>
        <w:rPr>
          <w:spacing w:val="42"/>
          <w:sz w:val="24"/>
          <w:szCs w:val="24"/>
        </w:rPr>
        <w:t xml:space="preserve"> </w:t>
      </w:r>
      <w:r>
        <w:rPr>
          <w:sz w:val="24"/>
          <w:szCs w:val="24"/>
        </w:rPr>
        <w:t>seus empregados, prepostos ou subordinados.</w:t>
      </w:r>
    </w:p>
    <w:p w:rsidR="00042D3E" w:rsidRDefault="00B150ED">
      <w:pPr>
        <w:pStyle w:val="Ttulo1"/>
        <w:numPr>
          <w:ilvl w:val="0"/>
          <w:numId w:val="10"/>
        </w:numPr>
        <w:tabs>
          <w:tab w:val="left" w:pos="567"/>
          <w:tab w:val="left" w:pos="925"/>
        </w:tabs>
        <w:spacing w:before="143"/>
        <w:ind w:right="75" w:firstLine="0"/>
        <w:jc w:val="both"/>
      </w:pPr>
      <w:r>
        <w:t>INFORMAÇÕES E CASOS OMISSOS</w:t>
      </w:r>
    </w:p>
    <w:p w:rsidR="00042D3E" w:rsidRDefault="00B150ED">
      <w:pPr>
        <w:pStyle w:val="PargrafodaLista"/>
        <w:numPr>
          <w:ilvl w:val="1"/>
          <w:numId w:val="10"/>
        </w:numPr>
        <w:tabs>
          <w:tab w:val="left" w:pos="567"/>
          <w:tab w:val="left" w:pos="1225"/>
        </w:tabs>
        <w:spacing w:after="240"/>
        <w:ind w:right="75" w:firstLine="0"/>
      </w:pPr>
      <w:r>
        <w:rPr>
          <w:sz w:val="24"/>
          <w:szCs w:val="24"/>
        </w:rPr>
        <w:t xml:space="preserve">Informações complementares poderão ser obtidas junto à </w:t>
      </w:r>
      <w:r>
        <w:rPr>
          <w:sz w:val="24"/>
          <w:szCs w:val="24"/>
        </w:rPr>
        <w:t xml:space="preserve">CONTRATANTE, </w:t>
      </w:r>
      <w:r>
        <w:rPr>
          <w:sz w:val="24"/>
          <w:szCs w:val="24"/>
        </w:rPr>
        <w:t xml:space="preserve">a partir </w:t>
      </w:r>
      <w:r>
        <w:rPr>
          <w:sz w:val="24"/>
          <w:szCs w:val="24"/>
        </w:rPr>
        <w:t xml:space="preserve">da </w:t>
      </w:r>
      <w:r>
        <w:rPr>
          <w:sz w:val="24"/>
          <w:szCs w:val="24"/>
        </w:rPr>
        <w:t>divulgação do Pedido de Dispensa Eletrônica de Preços, pel</w:t>
      </w:r>
      <w:r>
        <w:rPr>
          <w:sz w:val="24"/>
          <w:szCs w:val="24"/>
        </w:rPr>
        <w:t xml:space="preserve">os telefones (81) 2129-6646; </w:t>
      </w:r>
      <w:r>
        <w:rPr>
          <w:sz w:val="24"/>
          <w:szCs w:val="24"/>
        </w:rPr>
        <w:t xml:space="preserve">(81) </w:t>
      </w:r>
      <w:r>
        <w:rPr>
          <w:sz w:val="24"/>
          <w:szCs w:val="24"/>
        </w:rPr>
        <w:t xml:space="preserve">2129- 6647 ou pelo e-mail aquisicaobasecurado@gmail.com sendo resolvidos os casos pela </w:t>
      </w:r>
      <w:r>
        <w:rPr>
          <w:sz w:val="24"/>
          <w:szCs w:val="24"/>
        </w:rPr>
        <w:t>Seção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de Aquisição, Licitações e Contratos da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B Adm Curado.</w:t>
      </w:r>
    </w:p>
    <w:p w:rsidR="00042D3E" w:rsidRDefault="00B150ED">
      <w:pPr>
        <w:pStyle w:val="Ttulo1"/>
        <w:numPr>
          <w:ilvl w:val="0"/>
          <w:numId w:val="10"/>
        </w:numPr>
        <w:tabs>
          <w:tab w:val="left" w:pos="567"/>
          <w:tab w:val="left" w:pos="925"/>
        </w:tabs>
        <w:ind w:right="75" w:firstLine="0"/>
        <w:jc w:val="both"/>
      </w:pPr>
      <w:r>
        <w:t>ANEXOS</w:t>
      </w:r>
    </w:p>
    <w:p w:rsidR="00042D3E" w:rsidRDefault="00B150ED">
      <w:pPr>
        <w:pStyle w:val="PargrafodaLista"/>
        <w:numPr>
          <w:ilvl w:val="1"/>
          <w:numId w:val="10"/>
        </w:numPr>
        <w:tabs>
          <w:tab w:val="left" w:pos="567"/>
          <w:tab w:val="left" w:pos="1225"/>
        </w:tabs>
        <w:ind w:right="75" w:firstLine="0"/>
        <w:rPr>
          <w:sz w:val="24"/>
          <w:szCs w:val="24"/>
        </w:rPr>
      </w:pPr>
      <w:r>
        <w:rPr>
          <w:sz w:val="24"/>
          <w:szCs w:val="24"/>
        </w:rPr>
        <w:t xml:space="preserve">Integram este </w:t>
      </w:r>
      <w:r>
        <w:rPr>
          <w:sz w:val="24"/>
          <w:szCs w:val="24"/>
        </w:rPr>
        <w:t xml:space="preserve">Termo </w:t>
      </w:r>
      <w:r>
        <w:rPr>
          <w:sz w:val="24"/>
          <w:szCs w:val="24"/>
        </w:rPr>
        <w:t xml:space="preserve">de Referência, para todos os fins e efeitos, os </w:t>
      </w:r>
      <w:r>
        <w:rPr>
          <w:sz w:val="24"/>
          <w:szCs w:val="24"/>
        </w:rPr>
        <w:t>seguintes anexos:</w:t>
      </w:r>
    </w:p>
    <w:p w:rsidR="00042D3E" w:rsidRDefault="00042D3E">
      <w:pPr>
        <w:pStyle w:val="Corpodotexto"/>
        <w:ind w:right="75"/>
        <w:jc w:val="left"/>
        <w:rPr>
          <w:sz w:val="26"/>
        </w:rPr>
      </w:pPr>
    </w:p>
    <w:p w:rsidR="00042D3E" w:rsidRDefault="00042D3E">
      <w:pPr>
        <w:pStyle w:val="Corpodotexto"/>
        <w:spacing w:before="9"/>
        <w:ind w:right="75"/>
        <w:jc w:val="left"/>
        <w:rPr>
          <w:sz w:val="29"/>
        </w:rPr>
      </w:pPr>
    </w:p>
    <w:p w:rsidR="00042D3E" w:rsidRDefault="00B150ED">
      <w:pPr>
        <w:pStyle w:val="Corpodotexto"/>
        <w:ind w:right="75"/>
        <w:jc w:val="center"/>
      </w:pPr>
      <w:r>
        <w:rPr>
          <w:iCs/>
        </w:rPr>
        <w:t>Recife-PE, 11 de novembro de 2022</w:t>
      </w:r>
    </w:p>
    <w:p w:rsidR="00042D3E" w:rsidRDefault="00042D3E">
      <w:pPr>
        <w:pStyle w:val="Corpodotexto"/>
        <w:ind w:right="75"/>
        <w:jc w:val="left"/>
        <w:rPr>
          <w:sz w:val="26"/>
        </w:rPr>
      </w:pPr>
    </w:p>
    <w:p w:rsidR="00042D3E" w:rsidRDefault="00042D3E">
      <w:pPr>
        <w:pStyle w:val="Corpodotexto"/>
        <w:ind w:right="75"/>
        <w:jc w:val="left"/>
        <w:rPr>
          <w:sz w:val="26"/>
        </w:rPr>
      </w:pPr>
    </w:p>
    <w:p w:rsidR="00042D3E" w:rsidRDefault="00042D3E">
      <w:pPr>
        <w:pStyle w:val="Corpodotexto"/>
        <w:spacing w:before="5"/>
        <w:ind w:right="75"/>
        <w:jc w:val="left"/>
        <w:rPr>
          <w:sz w:val="31"/>
        </w:rPr>
      </w:pPr>
    </w:p>
    <w:p w:rsidR="00042D3E" w:rsidRDefault="00B150E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WYVISON BARBOSA DA SILVA  – 1º TEN</w:t>
      </w:r>
    </w:p>
    <w:p w:rsidR="00042D3E" w:rsidRDefault="00B150ED">
      <w:pPr>
        <w:tabs>
          <w:tab w:val="left" w:pos="3705"/>
          <w:tab w:val="left" w:pos="7095"/>
        </w:tabs>
        <w:spacing w:before="28"/>
        <w:jc w:val="center"/>
      </w:pPr>
      <w:r>
        <w:rPr>
          <w:color w:val="000000"/>
          <w:sz w:val="24"/>
          <w:szCs w:val="24"/>
        </w:rPr>
        <w:t>Encarregado do setor de material Cmdo 10ª Bda Inf Mtz</w:t>
      </w:r>
    </w:p>
    <w:sectPr w:rsidR="00042D3E">
      <w:pgSz w:w="11920" w:h="16838"/>
      <w:pgMar w:top="920" w:right="580" w:bottom="280" w:left="1200" w:header="0" w:footer="0" w:gutter="0"/>
      <w:cols w:space="720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roman"/>
    <w:pitch w:val="variable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C6D7E"/>
    <w:multiLevelType w:val="multilevel"/>
    <w:tmpl w:val="B9DE3324"/>
    <w:lvl w:ilvl="0">
      <w:start w:val="2"/>
      <w:numFmt w:val="decimal"/>
      <w:lvlText w:val="%1"/>
      <w:lvlJc w:val="left"/>
      <w:pPr>
        <w:ind w:left="1075" w:hanging="570"/>
      </w:pPr>
      <w:rPr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075" w:hanging="570"/>
      </w:pPr>
      <w:rPr>
        <w:rFonts w:ascii="Times New Roman" w:eastAsia="Times New Roman" w:hAnsi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25" w:hanging="720"/>
      </w:pPr>
      <w:rPr>
        <w:rFonts w:eastAsia="Times New Roman" w:cs="Times New Roman"/>
        <w:b/>
        <w:spacing w:val="0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375" w:hanging="1440"/>
      </w:pPr>
      <w:rPr>
        <w:rFonts w:eastAsia="Times New Roman" w:cs="Times New Roman"/>
        <w:b/>
        <w:spacing w:val="0"/>
        <w:w w:val="100"/>
        <w:sz w:val="24"/>
        <w:szCs w:val="24"/>
        <w:lang w:val="pt-PT" w:eastAsia="en-US" w:bidi="ar-SA"/>
      </w:rPr>
    </w:lvl>
    <w:lvl w:ilvl="4">
      <w:start w:val="1"/>
      <w:numFmt w:val="bullet"/>
      <w:lvlText w:val=""/>
      <w:lvlJc w:val="left"/>
      <w:pPr>
        <w:ind w:left="3675" w:hanging="1440"/>
      </w:pPr>
      <w:rPr>
        <w:rFonts w:ascii="Symbol" w:hAnsi="Symbol" w:cs="Symbol" w:hint="default"/>
        <w:lang w:val="pt-PT" w:eastAsia="en-US" w:bidi="ar-SA"/>
      </w:rPr>
    </w:lvl>
    <w:lvl w:ilvl="5">
      <w:start w:val="1"/>
      <w:numFmt w:val="bullet"/>
      <w:lvlText w:val=""/>
      <w:lvlJc w:val="left"/>
      <w:pPr>
        <w:ind w:left="4752" w:hanging="1440"/>
      </w:pPr>
      <w:rPr>
        <w:rFonts w:ascii="Symbol" w:hAnsi="Symbol" w:cs="Symbol" w:hint="default"/>
        <w:lang w:val="pt-PT" w:eastAsia="en-US" w:bidi="ar-SA"/>
      </w:rPr>
    </w:lvl>
    <w:lvl w:ilvl="6">
      <w:start w:val="1"/>
      <w:numFmt w:val="bullet"/>
      <w:lvlText w:val=""/>
      <w:lvlJc w:val="left"/>
      <w:pPr>
        <w:ind w:left="5830" w:hanging="1440"/>
      </w:pPr>
      <w:rPr>
        <w:rFonts w:ascii="Symbol" w:hAnsi="Symbol" w:cs="Symbol" w:hint="default"/>
        <w:lang w:val="pt-PT" w:eastAsia="en-US" w:bidi="ar-SA"/>
      </w:rPr>
    </w:lvl>
    <w:lvl w:ilvl="7">
      <w:start w:val="1"/>
      <w:numFmt w:val="bullet"/>
      <w:lvlText w:val=""/>
      <w:lvlJc w:val="left"/>
      <w:pPr>
        <w:ind w:left="6907" w:hanging="1440"/>
      </w:pPr>
      <w:rPr>
        <w:rFonts w:ascii="Symbol" w:hAnsi="Symbol" w:cs="Symbol" w:hint="default"/>
        <w:lang w:val="pt-PT" w:eastAsia="en-US" w:bidi="ar-SA"/>
      </w:rPr>
    </w:lvl>
    <w:lvl w:ilvl="8">
      <w:start w:val="1"/>
      <w:numFmt w:val="bullet"/>
      <w:lvlText w:val=""/>
      <w:lvlJc w:val="left"/>
      <w:pPr>
        <w:ind w:left="7985" w:hanging="1440"/>
      </w:pPr>
      <w:rPr>
        <w:rFonts w:ascii="Symbol" w:hAnsi="Symbol" w:cs="Symbol" w:hint="default"/>
        <w:lang w:val="pt-PT" w:eastAsia="en-US" w:bidi="ar-SA"/>
      </w:rPr>
    </w:lvl>
  </w:abstractNum>
  <w:abstractNum w:abstractNumId="1" w15:restartNumberingAfterBreak="0">
    <w:nsid w:val="1A3400BC"/>
    <w:multiLevelType w:val="multilevel"/>
    <w:tmpl w:val="A8DA58F0"/>
    <w:lvl w:ilvl="0">
      <w:start w:val="1"/>
      <w:numFmt w:val="decimal"/>
      <w:lvlText w:val="%1"/>
      <w:lvlJc w:val="left"/>
      <w:pPr>
        <w:ind w:left="925" w:hanging="420"/>
      </w:pPr>
      <w:rPr>
        <w:rFonts w:eastAsia="Times New Roman" w:cs="Times New Roman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05" w:hanging="720"/>
      </w:pPr>
      <w:rPr>
        <w:rFonts w:eastAsia="Times New Roman" w:cs="Times New Roman"/>
        <w:b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bullet"/>
      <w:lvlText w:val=""/>
      <w:lvlJc w:val="left"/>
      <w:pPr>
        <w:ind w:left="1944" w:hanging="720"/>
      </w:pPr>
      <w:rPr>
        <w:rFonts w:ascii="Symbol" w:hAnsi="Symbol" w:cs="Symbol" w:hint="default"/>
        <w:lang w:val="pt-PT" w:eastAsia="en-US" w:bidi="ar-SA"/>
      </w:rPr>
    </w:lvl>
    <w:lvl w:ilvl="3">
      <w:start w:val="1"/>
      <w:numFmt w:val="bullet"/>
      <w:lvlText w:val=""/>
      <w:lvlJc w:val="left"/>
      <w:pPr>
        <w:ind w:left="2968" w:hanging="720"/>
      </w:pPr>
      <w:rPr>
        <w:rFonts w:ascii="Symbol" w:hAnsi="Symbol" w:cs="Symbol" w:hint="default"/>
        <w:lang w:val="pt-PT" w:eastAsia="en-US" w:bidi="ar-SA"/>
      </w:rPr>
    </w:lvl>
    <w:lvl w:ilvl="4">
      <w:start w:val="1"/>
      <w:numFmt w:val="bullet"/>
      <w:lvlText w:val=""/>
      <w:lvlJc w:val="left"/>
      <w:pPr>
        <w:ind w:left="3993" w:hanging="720"/>
      </w:pPr>
      <w:rPr>
        <w:rFonts w:ascii="Symbol" w:hAnsi="Symbol" w:cs="Symbol" w:hint="default"/>
        <w:lang w:val="pt-PT" w:eastAsia="en-US" w:bidi="ar-SA"/>
      </w:rPr>
    </w:lvl>
    <w:lvl w:ilvl="5">
      <w:start w:val="1"/>
      <w:numFmt w:val="bullet"/>
      <w:lvlText w:val=""/>
      <w:lvlJc w:val="left"/>
      <w:pPr>
        <w:ind w:left="5017" w:hanging="720"/>
      </w:pPr>
      <w:rPr>
        <w:rFonts w:ascii="Symbol" w:hAnsi="Symbol" w:cs="Symbol" w:hint="default"/>
        <w:lang w:val="pt-PT" w:eastAsia="en-US" w:bidi="ar-SA"/>
      </w:rPr>
    </w:lvl>
    <w:lvl w:ilvl="6">
      <w:start w:val="1"/>
      <w:numFmt w:val="bullet"/>
      <w:lvlText w:val=""/>
      <w:lvlJc w:val="left"/>
      <w:pPr>
        <w:ind w:left="6042" w:hanging="720"/>
      </w:pPr>
      <w:rPr>
        <w:rFonts w:ascii="Symbol" w:hAnsi="Symbol" w:cs="Symbol" w:hint="default"/>
        <w:lang w:val="pt-PT" w:eastAsia="en-US" w:bidi="ar-SA"/>
      </w:rPr>
    </w:lvl>
    <w:lvl w:ilvl="7">
      <w:start w:val="1"/>
      <w:numFmt w:val="bullet"/>
      <w:lvlText w:val=""/>
      <w:lvlJc w:val="left"/>
      <w:pPr>
        <w:ind w:left="7066" w:hanging="720"/>
      </w:pPr>
      <w:rPr>
        <w:rFonts w:ascii="Symbol" w:hAnsi="Symbol" w:cs="Symbol" w:hint="default"/>
        <w:lang w:val="pt-PT" w:eastAsia="en-US" w:bidi="ar-SA"/>
      </w:rPr>
    </w:lvl>
    <w:lvl w:ilvl="8">
      <w:start w:val="1"/>
      <w:numFmt w:val="bullet"/>
      <w:lvlText w:val=""/>
      <w:lvlJc w:val="left"/>
      <w:pPr>
        <w:ind w:left="8091" w:hanging="720"/>
      </w:pPr>
      <w:rPr>
        <w:rFonts w:ascii="Symbol" w:hAnsi="Symbol" w:cs="Symbol" w:hint="default"/>
        <w:lang w:val="pt-PT" w:eastAsia="en-US" w:bidi="ar-SA"/>
      </w:rPr>
    </w:lvl>
  </w:abstractNum>
  <w:abstractNum w:abstractNumId="2" w15:restartNumberingAfterBreak="0">
    <w:nsid w:val="1D78382D"/>
    <w:multiLevelType w:val="multilevel"/>
    <w:tmpl w:val="8BE66168"/>
    <w:lvl w:ilvl="0">
      <w:start w:val="1"/>
      <w:numFmt w:val="decimal"/>
      <w:lvlText w:val="%1"/>
      <w:lvlJc w:val="left"/>
      <w:pPr>
        <w:ind w:left="360" w:hanging="360"/>
      </w:pPr>
      <w:rPr>
        <w:b/>
        <w:sz w:val="24"/>
        <w:szCs w:val="24"/>
      </w:rPr>
    </w:lvl>
    <w:lvl w:ilvl="1">
      <w:start w:val="2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3" w15:restartNumberingAfterBreak="0">
    <w:nsid w:val="24A76567"/>
    <w:multiLevelType w:val="multilevel"/>
    <w:tmpl w:val="ECB210FE"/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24C84BAC"/>
    <w:multiLevelType w:val="multilevel"/>
    <w:tmpl w:val="8460BBC2"/>
    <w:lvl w:ilvl="0">
      <w:start w:val="2"/>
      <w:numFmt w:val="decimal"/>
      <w:lvlText w:val="%1"/>
      <w:lvlJc w:val="left"/>
      <w:pPr>
        <w:ind w:left="505" w:hanging="1035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05" w:hanging="1035"/>
      </w:pPr>
      <w:rPr>
        <w:rFonts w:eastAsia="Times New Roman" w:cs="Times New Roman"/>
        <w:i w:val="0"/>
        <w:iCs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05" w:hanging="720"/>
      </w:pPr>
      <w:rPr>
        <w:rFonts w:eastAsia="Times New Roman" w:cs="Times New Roman"/>
        <w:b/>
        <w:spacing w:val="0"/>
        <w:w w:val="100"/>
        <w:sz w:val="24"/>
        <w:szCs w:val="24"/>
        <w:lang w:val="pt-PT" w:eastAsia="en-US" w:bidi="ar-SA"/>
      </w:rPr>
    </w:lvl>
    <w:lvl w:ilvl="3">
      <w:start w:val="1"/>
      <w:numFmt w:val="bullet"/>
      <w:lvlText w:val=""/>
      <w:lvlJc w:val="left"/>
      <w:pPr>
        <w:ind w:left="2875" w:hanging="720"/>
      </w:pPr>
      <w:rPr>
        <w:rFonts w:ascii="Symbol" w:hAnsi="Symbol" w:cs="Symbol" w:hint="default"/>
        <w:lang w:val="pt-PT" w:eastAsia="en-US" w:bidi="ar-SA"/>
      </w:rPr>
    </w:lvl>
    <w:lvl w:ilvl="4">
      <w:start w:val="1"/>
      <w:numFmt w:val="bullet"/>
      <w:lvlText w:val=""/>
      <w:lvlJc w:val="left"/>
      <w:pPr>
        <w:ind w:left="3913" w:hanging="720"/>
      </w:pPr>
      <w:rPr>
        <w:rFonts w:ascii="Symbol" w:hAnsi="Symbol" w:cs="Symbol" w:hint="default"/>
        <w:lang w:val="pt-PT" w:eastAsia="en-US" w:bidi="ar-SA"/>
      </w:rPr>
    </w:lvl>
    <w:lvl w:ilvl="5">
      <w:start w:val="1"/>
      <w:numFmt w:val="bullet"/>
      <w:lvlText w:val=""/>
      <w:lvlJc w:val="left"/>
      <w:pPr>
        <w:ind w:left="4951" w:hanging="720"/>
      </w:pPr>
      <w:rPr>
        <w:rFonts w:ascii="Symbol" w:hAnsi="Symbol" w:cs="Symbol" w:hint="default"/>
        <w:lang w:val="pt-PT" w:eastAsia="en-US" w:bidi="ar-SA"/>
      </w:rPr>
    </w:lvl>
    <w:lvl w:ilvl="6">
      <w:start w:val="1"/>
      <w:numFmt w:val="bullet"/>
      <w:lvlText w:val=""/>
      <w:lvlJc w:val="left"/>
      <w:pPr>
        <w:ind w:left="5988" w:hanging="720"/>
      </w:pPr>
      <w:rPr>
        <w:rFonts w:ascii="Symbol" w:hAnsi="Symbol" w:cs="Symbol" w:hint="default"/>
        <w:lang w:val="pt-PT" w:eastAsia="en-US" w:bidi="ar-SA"/>
      </w:rPr>
    </w:lvl>
    <w:lvl w:ilvl="7">
      <w:start w:val="1"/>
      <w:numFmt w:val="bullet"/>
      <w:lvlText w:val=""/>
      <w:lvlJc w:val="left"/>
      <w:pPr>
        <w:ind w:left="7026" w:hanging="720"/>
      </w:pPr>
      <w:rPr>
        <w:rFonts w:ascii="Symbol" w:hAnsi="Symbol" w:cs="Symbol" w:hint="default"/>
        <w:lang w:val="pt-PT" w:eastAsia="en-US" w:bidi="ar-SA"/>
      </w:rPr>
    </w:lvl>
    <w:lvl w:ilvl="8">
      <w:start w:val="1"/>
      <w:numFmt w:val="bullet"/>
      <w:lvlText w:val=""/>
      <w:lvlJc w:val="left"/>
      <w:pPr>
        <w:ind w:left="8064" w:hanging="720"/>
      </w:pPr>
      <w:rPr>
        <w:rFonts w:ascii="Symbol" w:hAnsi="Symbol" w:cs="Symbol" w:hint="default"/>
        <w:lang w:val="pt-PT" w:eastAsia="en-US" w:bidi="ar-SA"/>
      </w:rPr>
    </w:lvl>
  </w:abstractNum>
  <w:abstractNum w:abstractNumId="5" w15:restartNumberingAfterBreak="0">
    <w:nsid w:val="3224452E"/>
    <w:multiLevelType w:val="multilevel"/>
    <w:tmpl w:val="62A00DCC"/>
    <w:lvl w:ilvl="0">
      <w:start w:val="1"/>
      <w:numFmt w:val="lowerLetter"/>
      <w:lvlText w:val="%1)"/>
      <w:lvlJc w:val="left"/>
      <w:pPr>
        <w:ind w:left="745" w:hanging="240"/>
      </w:pPr>
      <w:rPr>
        <w:rFonts w:ascii="Times New Roman" w:eastAsia="Times New Roman" w:hAnsi="Times New Roman" w:cs="Times New Roman"/>
        <w:w w:val="100"/>
        <w:sz w:val="24"/>
        <w:szCs w:val="24"/>
        <w:lang w:val="pt-PT" w:eastAsia="en-US" w:bidi="ar-SA"/>
      </w:rPr>
    </w:lvl>
    <w:lvl w:ilvl="1">
      <w:start w:val="1"/>
      <w:numFmt w:val="bullet"/>
      <w:lvlText w:val=""/>
      <w:lvlJc w:val="left"/>
      <w:pPr>
        <w:ind w:left="1680" w:hanging="240"/>
      </w:pPr>
      <w:rPr>
        <w:rFonts w:ascii="Symbol" w:hAnsi="Symbol" w:cs="Symbol" w:hint="default"/>
        <w:lang w:val="pt-PT" w:eastAsia="en-US" w:bidi="ar-SA"/>
      </w:rPr>
    </w:lvl>
    <w:lvl w:ilvl="2">
      <w:start w:val="1"/>
      <w:numFmt w:val="bullet"/>
      <w:lvlText w:val=""/>
      <w:lvlJc w:val="left"/>
      <w:pPr>
        <w:ind w:left="2620" w:hanging="240"/>
      </w:pPr>
      <w:rPr>
        <w:rFonts w:ascii="Symbol" w:hAnsi="Symbol" w:cs="Symbol" w:hint="default"/>
        <w:lang w:val="pt-PT" w:eastAsia="en-US" w:bidi="ar-SA"/>
      </w:rPr>
    </w:lvl>
    <w:lvl w:ilvl="3">
      <w:start w:val="1"/>
      <w:numFmt w:val="bullet"/>
      <w:lvlText w:val=""/>
      <w:lvlJc w:val="left"/>
      <w:pPr>
        <w:ind w:left="3560" w:hanging="240"/>
      </w:pPr>
      <w:rPr>
        <w:rFonts w:ascii="Symbol" w:hAnsi="Symbol" w:cs="Symbol" w:hint="default"/>
        <w:lang w:val="pt-PT" w:eastAsia="en-US" w:bidi="ar-SA"/>
      </w:rPr>
    </w:lvl>
    <w:lvl w:ilvl="4">
      <w:start w:val="1"/>
      <w:numFmt w:val="bullet"/>
      <w:lvlText w:val=""/>
      <w:lvlJc w:val="left"/>
      <w:pPr>
        <w:ind w:left="4500" w:hanging="240"/>
      </w:pPr>
      <w:rPr>
        <w:rFonts w:ascii="Symbol" w:hAnsi="Symbol" w:cs="Symbol" w:hint="default"/>
        <w:lang w:val="pt-PT" w:eastAsia="en-US" w:bidi="ar-SA"/>
      </w:rPr>
    </w:lvl>
    <w:lvl w:ilvl="5">
      <w:start w:val="1"/>
      <w:numFmt w:val="bullet"/>
      <w:lvlText w:val=""/>
      <w:lvlJc w:val="left"/>
      <w:pPr>
        <w:ind w:left="5440" w:hanging="240"/>
      </w:pPr>
      <w:rPr>
        <w:rFonts w:ascii="Symbol" w:hAnsi="Symbol" w:cs="Symbol" w:hint="default"/>
        <w:lang w:val="pt-PT" w:eastAsia="en-US" w:bidi="ar-SA"/>
      </w:rPr>
    </w:lvl>
    <w:lvl w:ilvl="6">
      <w:start w:val="1"/>
      <w:numFmt w:val="bullet"/>
      <w:lvlText w:val=""/>
      <w:lvlJc w:val="left"/>
      <w:pPr>
        <w:ind w:left="6380" w:hanging="240"/>
      </w:pPr>
      <w:rPr>
        <w:rFonts w:ascii="Symbol" w:hAnsi="Symbol" w:cs="Symbol" w:hint="default"/>
        <w:lang w:val="pt-PT" w:eastAsia="en-US" w:bidi="ar-SA"/>
      </w:rPr>
    </w:lvl>
    <w:lvl w:ilvl="7">
      <w:start w:val="1"/>
      <w:numFmt w:val="bullet"/>
      <w:lvlText w:val=""/>
      <w:lvlJc w:val="left"/>
      <w:pPr>
        <w:ind w:left="7320" w:hanging="240"/>
      </w:pPr>
      <w:rPr>
        <w:rFonts w:ascii="Symbol" w:hAnsi="Symbol" w:cs="Symbol" w:hint="default"/>
        <w:lang w:val="pt-PT" w:eastAsia="en-US" w:bidi="ar-SA"/>
      </w:rPr>
    </w:lvl>
    <w:lvl w:ilvl="8">
      <w:start w:val="1"/>
      <w:numFmt w:val="bullet"/>
      <w:lvlText w:val=""/>
      <w:lvlJc w:val="left"/>
      <w:pPr>
        <w:ind w:left="8260" w:hanging="240"/>
      </w:pPr>
      <w:rPr>
        <w:rFonts w:ascii="Symbol" w:hAnsi="Symbol" w:cs="Symbol" w:hint="default"/>
        <w:lang w:val="pt-PT" w:eastAsia="en-US" w:bidi="ar-SA"/>
      </w:rPr>
    </w:lvl>
  </w:abstractNum>
  <w:abstractNum w:abstractNumId="6" w15:restartNumberingAfterBreak="0">
    <w:nsid w:val="3C9C6FDC"/>
    <w:multiLevelType w:val="multilevel"/>
    <w:tmpl w:val="4D8A27B2"/>
    <w:lvl w:ilvl="0">
      <w:start w:val="1"/>
      <w:numFmt w:val="lowerLetter"/>
      <w:lvlText w:val="%1)"/>
      <w:lvlJc w:val="left"/>
      <w:pPr>
        <w:ind w:left="505" w:hanging="720"/>
      </w:pPr>
      <w:rPr>
        <w:rFonts w:eastAsia="Times New Roman" w:cs="Times New Roman"/>
        <w:b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bullet"/>
      <w:lvlText w:val=""/>
      <w:lvlJc w:val="left"/>
      <w:pPr>
        <w:ind w:left="1464" w:hanging="720"/>
      </w:pPr>
      <w:rPr>
        <w:rFonts w:ascii="Symbol" w:hAnsi="Symbol" w:cs="Symbol" w:hint="default"/>
        <w:lang w:val="pt-PT" w:eastAsia="en-US" w:bidi="ar-SA"/>
      </w:rPr>
    </w:lvl>
    <w:lvl w:ilvl="2">
      <w:start w:val="1"/>
      <w:numFmt w:val="bullet"/>
      <w:lvlText w:val=""/>
      <w:lvlJc w:val="left"/>
      <w:pPr>
        <w:ind w:left="2428" w:hanging="720"/>
      </w:pPr>
      <w:rPr>
        <w:rFonts w:ascii="Symbol" w:hAnsi="Symbol" w:cs="Symbol" w:hint="default"/>
        <w:lang w:val="pt-PT" w:eastAsia="en-US" w:bidi="ar-SA"/>
      </w:rPr>
    </w:lvl>
    <w:lvl w:ilvl="3">
      <w:start w:val="1"/>
      <w:numFmt w:val="bullet"/>
      <w:lvlText w:val=""/>
      <w:lvlJc w:val="left"/>
      <w:pPr>
        <w:ind w:left="3392" w:hanging="720"/>
      </w:pPr>
      <w:rPr>
        <w:rFonts w:ascii="Symbol" w:hAnsi="Symbol" w:cs="Symbol" w:hint="default"/>
        <w:lang w:val="pt-PT" w:eastAsia="en-US" w:bidi="ar-SA"/>
      </w:rPr>
    </w:lvl>
    <w:lvl w:ilvl="4">
      <w:start w:val="1"/>
      <w:numFmt w:val="bullet"/>
      <w:lvlText w:val=""/>
      <w:lvlJc w:val="left"/>
      <w:pPr>
        <w:ind w:left="4356" w:hanging="720"/>
      </w:pPr>
      <w:rPr>
        <w:rFonts w:ascii="Symbol" w:hAnsi="Symbol" w:cs="Symbol" w:hint="default"/>
        <w:lang w:val="pt-PT" w:eastAsia="en-US" w:bidi="ar-SA"/>
      </w:rPr>
    </w:lvl>
    <w:lvl w:ilvl="5">
      <w:start w:val="1"/>
      <w:numFmt w:val="bullet"/>
      <w:lvlText w:val=""/>
      <w:lvlJc w:val="left"/>
      <w:pPr>
        <w:ind w:left="5320" w:hanging="720"/>
      </w:pPr>
      <w:rPr>
        <w:rFonts w:ascii="Symbol" w:hAnsi="Symbol" w:cs="Symbol" w:hint="default"/>
        <w:lang w:val="pt-PT" w:eastAsia="en-US" w:bidi="ar-SA"/>
      </w:rPr>
    </w:lvl>
    <w:lvl w:ilvl="6">
      <w:start w:val="1"/>
      <w:numFmt w:val="bullet"/>
      <w:lvlText w:val=""/>
      <w:lvlJc w:val="left"/>
      <w:pPr>
        <w:ind w:left="6284" w:hanging="720"/>
      </w:pPr>
      <w:rPr>
        <w:rFonts w:ascii="Symbol" w:hAnsi="Symbol" w:cs="Symbol" w:hint="default"/>
        <w:lang w:val="pt-PT" w:eastAsia="en-US" w:bidi="ar-SA"/>
      </w:rPr>
    </w:lvl>
    <w:lvl w:ilvl="7">
      <w:start w:val="1"/>
      <w:numFmt w:val="bullet"/>
      <w:lvlText w:val=""/>
      <w:lvlJc w:val="left"/>
      <w:pPr>
        <w:ind w:left="7248" w:hanging="720"/>
      </w:pPr>
      <w:rPr>
        <w:rFonts w:ascii="Symbol" w:hAnsi="Symbol" w:cs="Symbol" w:hint="default"/>
        <w:lang w:val="pt-PT" w:eastAsia="en-US" w:bidi="ar-SA"/>
      </w:rPr>
    </w:lvl>
    <w:lvl w:ilvl="8">
      <w:start w:val="1"/>
      <w:numFmt w:val="bullet"/>
      <w:lvlText w:val=""/>
      <w:lvlJc w:val="left"/>
      <w:pPr>
        <w:ind w:left="8212" w:hanging="720"/>
      </w:pPr>
      <w:rPr>
        <w:rFonts w:ascii="Symbol" w:hAnsi="Symbol" w:cs="Symbol" w:hint="default"/>
        <w:lang w:val="pt-PT" w:eastAsia="en-US" w:bidi="ar-SA"/>
      </w:rPr>
    </w:lvl>
  </w:abstractNum>
  <w:abstractNum w:abstractNumId="7" w15:restartNumberingAfterBreak="0">
    <w:nsid w:val="4A265721"/>
    <w:multiLevelType w:val="multilevel"/>
    <w:tmpl w:val="8EEEBE74"/>
    <w:lvl w:ilvl="0">
      <w:start w:val="1"/>
      <w:numFmt w:val="lowerLetter"/>
      <w:lvlText w:val="%1)"/>
      <w:lvlJc w:val="left"/>
      <w:pPr>
        <w:ind w:left="505" w:hanging="720"/>
      </w:pPr>
      <w:rPr>
        <w:rFonts w:eastAsia="Times New Roman" w:cs="Times New Roman"/>
        <w:b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bullet"/>
      <w:lvlText w:val=""/>
      <w:lvlJc w:val="left"/>
      <w:pPr>
        <w:ind w:left="1464" w:hanging="720"/>
      </w:pPr>
      <w:rPr>
        <w:rFonts w:ascii="Symbol" w:hAnsi="Symbol" w:cs="Symbol" w:hint="default"/>
        <w:lang w:val="pt-PT" w:eastAsia="en-US" w:bidi="ar-SA"/>
      </w:rPr>
    </w:lvl>
    <w:lvl w:ilvl="2">
      <w:start w:val="1"/>
      <w:numFmt w:val="bullet"/>
      <w:lvlText w:val=""/>
      <w:lvlJc w:val="left"/>
      <w:pPr>
        <w:ind w:left="2428" w:hanging="720"/>
      </w:pPr>
      <w:rPr>
        <w:rFonts w:ascii="Symbol" w:hAnsi="Symbol" w:cs="Symbol" w:hint="default"/>
        <w:lang w:val="pt-PT" w:eastAsia="en-US" w:bidi="ar-SA"/>
      </w:rPr>
    </w:lvl>
    <w:lvl w:ilvl="3">
      <w:start w:val="1"/>
      <w:numFmt w:val="bullet"/>
      <w:lvlText w:val=""/>
      <w:lvlJc w:val="left"/>
      <w:pPr>
        <w:ind w:left="3392" w:hanging="720"/>
      </w:pPr>
      <w:rPr>
        <w:rFonts w:ascii="Symbol" w:hAnsi="Symbol" w:cs="Symbol" w:hint="default"/>
        <w:lang w:val="pt-PT" w:eastAsia="en-US" w:bidi="ar-SA"/>
      </w:rPr>
    </w:lvl>
    <w:lvl w:ilvl="4">
      <w:start w:val="1"/>
      <w:numFmt w:val="bullet"/>
      <w:lvlText w:val=""/>
      <w:lvlJc w:val="left"/>
      <w:pPr>
        <w:ind w:left="4356" w:hanging="720"/>
      </w:pPr>
      <w:rPr>
        <w:rFonts w:ascii="Symbol" w:hAnsi="Symbol" w:cs="Symbol" w:hint="default"/>
        <w:lang w:val="pt-PT" w:eastAsia="en-US" w:bidi="ar-SA"/>
      </w:rPr>
    </w:lvl>
    <w:lvl w:ilvl="5">
      <w:start w:val="1"/>
      <w:numFmt w:val="bullet"/>
      <w:lvlText w:val=""/>
      <w:lvlJc w:val="left"/>
      <w:pPr>
        <w:ind w:left="5320" w:hanging="720"/>
      </w:pPr>
      <w:rPr>
        <w:rFonts w:ascii="Symbol" w:hAnsi="Symbol" w:cs="Symbol" w:hint="default"/>
        <w:lang w:val="pt-PT" w:eastAsia="en-US" w:bidi="ar-SA"/>
      </w:rPr>
    </w:lvl>
    <w:lvl w:ilvl="6">
      <w:start w:val="1"/>
      <w:numFmt w:val="bullet"/>
      <w:lvlText w:val=""/>
      <w:lvlJc w:val="left"/>
      <w:pPr>
        <w:ind w:left="6284" w:hanging="720"/>
      </w:pPr>
      <w:rPr>
        <w:rFonts w:ascii="Symbol" w:hAnsi="Symbol" w:cs="Symbol" w:hint="default"/>
        <w:lang w:val="pt-PT" w:eastAsia="en-US" w:bidi="ar-SA"/>
      </w:rPr>
    </w:lvl>
    <w:lvl w:ilvl="7">
      <w:start w:val="1"/>
      <w:numFmt w:val="bullet"/>
      <w:lvlText w:val=""/>
      <w:lvlJc w:val="left"/>
      <w:pPr>
        <w:ind w:left="7248" w:hanging="720"/>
      </w:pPr>
      <w:rPr>
        <w:rFonts w:ascii="Symbol" w:hAnsi="Symbol" w:cs="Symbol" w:hint="default"/>
        <w:lang w:val="pt-PT" w:eastAsia="en-US" w:bidi="ar-SA"/>
      </w:rPr>
    </w:lvl>
    <w:lvl w:ilvl="8">
      <w:start w:val="1"/>
      <w:numFmt w:val="bullet"/>
      <w:lvlText w:val=""/>
      <w:lvlJc w:val="left"/>
      <w:pPr>
        <w:ind w:left="8212" w:hanging="720"/>
      </w:pPr>
      <w:rPr>
        <w:rFonts w:ascii="Symbol" w:hAnsi="Symbol" w:cs="Symbol" w:hint="default"/>
        <w:lang w:val="pt-PT" w:eastAsia="en-US" w:bidi="ar-SA"/>
      </w:rPr>
    </w:lvl>
  </w:abstractNum>
  <w:abstractNum w:abstractNumId="8" w15:restartNumberingAfterBreak="0">
    <w:nsid w:val="4D9A53E9"/>
    <w:multiLevelType w:val="multilevel"/>
    <w:tmpl w:val="92E85EE0"/>
    <w:lvl w:ilvl="0">
      <w:start w:val="1"/>
      <w:numFmt w:val="decimal"/>
      <w:lvlText w:val="%1."/>
      <w:lvlJc w:val="left"/>
      <w:pPr>
        <w:ind w:left="865" w:hanging="360"/>
      </w:pPr>
      <w:rPr>
        <w:rFonts w:eastAsia="Times New Roman" w:cs="Times New Roman"/>
        <w:b/>
        <w:bCs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5" w:hanging="720"/>
      </w:pPr>
      <w:rPr>
        <w:spacing w:val="0"/>
        <w:w w:val="100"/>
        <w:sz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55" w:hanging="720"/>
      </w:pPr>
      <w:rPr>
        <w:i w:val="0"/>
        <w:iCs/>
        <w:spacing w:val="0"/>
        <w:w w:val="100"/>
        <w:lang w:val="pt-PT" w:eastAsia="en-US" w:bidi="ar-SA"/>
      </w:rPr>
    </w:lvl>
    <w:lvl w:ilvl="3">
      <w:start w:val="1"/>
      <w:numFmt w:val="bullet"/>
      <w:lvlText w:val=""/>
      <w:lvlJc w:val="left"/>
      <w:pPr>
        <w:ind w:left="1220" w:hanging="720"/>
      </w:pPr>
      <w:rPr>
        <w:rFonts w:ascii="Symbol" w:hAnsi="Symbol" w:cs="Symbol" w:hint="default"/>
        <w:lang w:val="pt-PT" w:eastAsia="en-US" w:bidi="ar-SA"/>
      </w:rPr>
    </w:lvl>
    <w:lvl w:ilvl="4">
      <w:start w:val="1"/>
      <w:numFmt w:val="bullet"/>
      <w:lvlText w:val=""/>
      <w:lvlJc w:val="left"/>
      <w:pPr>
        <w:ind w:left="2087" w:hanging="720"/>
      </w:pPr>
      <w:rPr>
        <w:rFonts w:ascii="Symbol" w:hAnsi="Symbol" w:cs="Symbol" w:hint="default"/>
        <w:lang w:val="pt-PT" w:eastAsia="en-US" w:bidi="ar-SA"/>
      </w:rPr>
    </w:lvl>
    <w:lvl w:ilvl="5">
      <w:start w:val="1"/>
      <w:numFmt w:val="bullet"/>
      <w:lvlText w:val=""/>
      <w:lvlJc w:val="left"/>
      <w:pPr>
        <w:ind w:left="2955" w:hanging="720"/>
      </w:pPr>
      <w:rPr>
        <w:rFonts w:ascii="Symbol" w:hAnsi="Symbol" w:cs="Symbol" w:hint="default"/>
        <w:lang w:val="pt-PT" w:eastAsia="en-US" w:bidi="ar-SA"/>
      </w:rPr>
    </w:lvl>
    <w:lvl w:ilvl="6">
      <w:start w:val="1"/>
      <w:numFmt w:val="bullet"/>
      <w:lvlText w:val=""/>
      <w:lvlJc w:val="left"/>
      <w:pPr>
        <w:ind w:left="3823" w:hanging="720"/>
      </w:pPr>
      <w:rPr>
        <w:rFonts w:ascii="Symbol" w:hAnsi="Symbol" w:cs="Symbol" w:hint="default"/>
        <w:lang w:val="pt-PT" w:eastAsia="en-US" w:bidi="ar-SA"/>
      </w:rPr>
    </w:lvl>
    <w:lvl w:ilvl="7">
      <w:start w:val="1"/>
      <w:numFmt w:val="bullet"/>
      <w:lvlText w:val=""/>
      <w:lvlJc w:val="left"/>
      <w:pPr>
        <w:ind w:left="4691" w:hanging="720"/>
      </w:pPr>
      <w:rPr>
        <w:rFonts w:ascii="Symbol" w:hAnsi="Symbol" w:cs="Symbol" w:hint="default"/>
        <w:lang w:val="pt-PT" w:eastAsia="en-US" w:bidi="ar-SA"/>
      </w:rPr>
    </w:lvl>
    <w:lvl w:ilvl="8">
      <w:start w:val="1"/>
      <w:numFmt w:val="bullet"/>
      <w:lvlText w:val=""/>
      <w:lvlJc w:val="left"/>
      <w:pPr>
        <w:ind w:left="5559" w:hanging="720"/>
      </w:pPr>
      <w:rPr>
        <w:rFonts w:ascii="Symbol" w:hAnsi="Symbol" w:cs="Symbol" w:hint="default"/>
        <w:lang w:val="pt-PT" w:eastAsia="en-US" w:bidi="ar-SA"/>
      </w:rPr>
    </w:lvl>
  </w:abstractNum>
  <w:abstractNum w:abstractNumId="9" w15:restartNumberingAfterBreak="0">
    <w:nsid w:val="54C722C8"/>
    <w:multiLevelType w:val="multilevel"/>
    <w:tmpl w:val="25AA6D40"/>
    <w:lvl w:ilvl="0">
      <w:start w:val="1"/>
      <w:numFmt w:val="decimal"/>
      <w:lvlText w:val="%1."/>
      <w:lvlJc w:val="left"/>
      <w:pPr>
        <w:ind w:left="925" w:hanging="420"/>
      </w:pPr>
      <w:rPr>
        <w:rFonts w:eastAsia="Times New Roman" w:cs="Times New Roman"/>
        <w:b/>
        <w:bCs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05" w:hanging="720"/>
      </w:pPr>
      <w:rPr>
        <w:b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75" w:hanging="720"/>
      </w:pPr>
      <w:rPr>
        <w:b/>
        <w:w w:val="100"/>
        <w:sz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660" w:hanging="720"/>
      </w:pPr>
      <w:rPr>
        <w:spacing w:val="0"/>
        <w:w w:val="100"/>
        <w:sz w:val="24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515" w:hanging="720"/>
      </w:pPr>
      <w:rPr>
        <w:rFonts w:eastAsia="Times New Roman" w:cs="Times New Roman"/>
        <w:b/>
        <w:spacing w:val="0"/>
        <w:w w:val="100"/>
        <w:sz w:val="24"/>
        <w:szCs w:val="24"/>
        <w:lang w:val="pt-PT" w:eastAsia="en-US" w:bidi="ar-SA"/>
      </w:rPr>
    </w:lvl>
    <w:lvl w:ilvl="5">
      <w:start w:val="1"/>
      <w:numFmt w:val="bullet"/>
      <w:lvlText w:val=""/>
      <w:lvlJc w:val="left"/>
      <w:pPr>
        <w:ind w:left="2520" w:hanging="720"/>
      </w:pPr>
      <w:rPr>
        <w:rFonts w:ascii="Symbol" w:hAnsi="Symbol" w:cs="Symbol" w:hint="default"/>
        <w:lang w:val="pt-PT" w:eastAsia="en-US" w:bidi="ar-SA"/>
      </w:rPr>
    </w:lvl>
    <w:lvl w:ilvl="6">
      <w:start w:val="1"/>
      <w:numFmt w:val="bullet"/>
      <w:lvlText w:val=""/>
      <w:lvlJc w:val="left"/>
      <w:pPr>
        <w:ind w:left="4044" w:hanging="720"/>
      </w:pPr>
      <w:rPr>
        <w:rFonts w:ascii="Symbol" w:hAnsi="Symbol" w:cs="Symbol" w:hint="default"/>
        <w:lang w:val="pt-PT" w:eastAsia="en-US" w:bidi="ar-SA"/>
      </w:rPr>
    </w:lvl>
    <w:lvl w:ilvl="7">
      <w:start w:val="1"/>
      <w:numFmt w:val="bullet"/>
      <w:lvlText w:val=""/>
      <w:lvlJc w:val="left"/>
      <w:pPr>
        <w:ind w:left="5568" w:hanging="720"/>
      </w:pPr>
      <w:rPr>
        <w:rFonts w:ascii="Symbol" w:hAnsi="Symbol" w:cs="Symbol" w:hint="default"/>
        <w:lang w:val="pt-PT" w:eastAsia="en-US" w:bidi="ar-SA"/>
      </w:rPr>
    </w:lvl>
    <w:lvl w:ilvl="8">
      <w:start w:val="1"/>
      <w:numFmt w:val="bullet"/>
      <w:lvlText w:val=""/>
      <w:lvlJc w:val="left"/>
      <w:pPr>
        <w:ind w:left="7092" w:hanging="720"/>
      </w:pPr>
      <w:rPr>
        <w:rFonts w:ascii="Symbol" w:hAnsi="Symbol" w:cs="Symbol" w:hint="default"/>
        <w:lang w:val="pt-PT" w:eastAsia="en-US" w:bidi="ar-SA"/>
      </w:rPr>
    </w:lvl>
  </w:abstractNum>
  <w:abstractNum w:abstractNumId="10" w15:restartNumberingAfterBreak="0">
    <w:nsid w:val="5613624D"/>
    <w:multiLevelType w:val="multilevel"/>
    <w:tmpl w:val="CC543218"/>
    <w:lvl w:ilvl="0">
      <w:start w:val="6"/>
      <w:numFmt w:val="decimal"/>
      <w:lvlText w:val="%1"/>
      <w:lvlJc w:val="left"/>
      <w:pPr>
        <w:ind w:left="480" w:hanging="480"/>
      </w:pPr>
    </w:lvl>
    <w:lvl w:ilvl="1">
      <w:start w:val="1"/>
      <w:numFmt w:val="decimal"/>
      <w:lvlText w:val="%1.%2"/>
      <w:lvlJc w:val="left"/>
      <w:pPr>
        <w:ind w:left="852" w:hanging="480"/>
      </w:pPr>
    </w:lvl>
    <w:lvl w:ilvl="2">
      <w:start w:val="1"/>
      <w:numFmt w:val="decimal"/>
      <w:lvlText w:val="%1.%2.%3"/>
      <w:lvlJc w:val="left"/>
      <w:pPr>
        <w:ind w:left="1464" w:hanging="720"/>
      </w:pPr>
    </w:lvl>
    <w:lvl w:ilvl="3">
      <w:start w:val="1"/>
      <w:numFmt w:val="decimal"/>
      <w:lvlText w:val="%1.%2.%3.%4"/>
      <w:lvlJc w:val="left"/>
      <w:pPr>
        <w:ind w:left="1836" w:hanging="720"/>
      </w:pPr>
    </w:lvl>
    <w:lvl w:ilvl="4">
      <w:start w:val="1"/>
      <w:numFmt w:val="decimal"/>
      <w:lvlText w:val="%1.%2.%3.%4.%5"/>
      <w:lvlJc w:val="left"/>
      <w:pPr>
        <w:ind w:left="2568" w:hanging="1080"/>
      </w:pPr>
    </w:lvl>
    <w:lvl w:ilvl="5">
      <w:start w:val="1"/>
      <w:numFmt w:val="decimal"/>
      <w:lvlText w:val="%1.%2.%3.%4.%5.%6"/>
      <w:lvlJc w:val="left"/>
      <w:pPr>
        <w:ind w:left="2940" w:hanging="1080"/>
      </w:pPr>
    </w:lvl>
    <w:lvl w:ilvl="6">
      <w:start w:val="1"/>
      <w:numFmt w:val="decimal"/>
      <w:lvlText w:val="%1.%2.%3.%4.%5.%6.%7"/>
      <w:lvlJc w:val="left"/>
      <w:pPr>
        <w:ind w:left="3672" w:hanging="1440"/>
      </w:pPr>
    </w:lvl>
    <w:lvl w:ilvl="7">
      <w:start w:val="1"/>
      <w:numFmt w:val="decimal"/>
      <w:lvlText w:val="%1.%2.%3.%4.%5.%6.%7.%8"/>
      <w:lvlJc w:val="left"/>
      <w:pPr>
        <w:ind w:left="4044" w:hanging="1440"/>
      </w:pPr>
    </w:lvl>
    <w:lvl w:ilvl="8">
      <w:start w:val="1"/>
      <w:numFmt w:val="decimal"/>
      <w:lvlText w:val="%1.%2.%3.%4.%5.%6.%7.%8.%9"/>
      <w:lvlJc w:val="left"/>
      <w:pPr>
        <w:ind w:left="4776" w:hanging="180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5"/>
  </w:num>
  <w:num w:numId="5">
    <w:abstractNumId w:val="7"/>
  </w:num>
  <w:num w:numId="6">
    <w:abstractNumId w:val="0"/>
  </w:num>
  <w:num w:numId="7">
    <w:abstractNumId w:val="4"/>
  </w:num>
  <w:num w:numId="8">
    <w:abstractNumId w:val="9"/>
  </w:num>
  <w:num w:numId="9">
    <w:abstractNumId w:val="10"/>
  </w:num>
  <w:num w:numId="10">
    <w:abstractNumId w:val="2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D3E"/>
    <w:rsid w:val="00042D3E"/>
    <w:rsid w:val="00B15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A6DB3"/>
  <w15:docId w15:val="{0C4C753B-AB78-488B-A70D-8291ACC02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rFonts w:ascii="Times New Roman" w:eastAsia="Times New Roman" w:hAnsi="Times New Roman" w:cs="Times New Roman"/>
      <w:color w:val="00000A"/>
      <w:sz w:val="22"/>
      <w:lang w:val="pt-PT"/>
    </w:rPr>
  </w:style>
  <w:style w:type="paragraph" w:styleId="Ttulo1">
    <w:name w:val="heading 1"/>
    <w:basedOn w:val="Normal"/>
    <w:uiPriority w:val="9"/>
    <w:qFormat/>
    <w:pPr>
      <w:ind w:left="925" w:hanging="420"/>
      <w:outlineLvl w:val="0"/>
    </w:pPr>
    <w:rPr>
      <w:b/>
      <w:bCs/>
      <w:sz w:val="24"/>
      <w:szCs w:val="24"/>
    </w:rPr>
  </w:style>
  <w:style w:type="paragraph" w:styleId="Ttulo2">
    <w:name w:val="heading 2"/>
    <w:basedOn w:val="Ttulo"/>
    <w:pPr>
      <w:outlineLvl w:val="1"/>
    </w:pPr>
  </w:style>
  <w:style w:type="paragraph" w:styleId="Ttulo3">
    <w:name w:val="heading 3"/>
    <w:basedOn w:val="Ttulo"/>
    <w:pPr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9E5E09"/>
    <w:rPr>
      <w:rFonts w:ascii="Segoe UI" w:eastAsia="Times New Roman" w:hAnsi="Segoe UI" w:cs="Segoe UI"/>
      <w:sz w:val="18"/>
      <w:szCs w:val="18"/>
      <w:lang w:val="pt-PT"/>
    </w:rPr>
  </w:style>
  <w:style w:type="character" w:customStyle="1" w:styleId="fontstyle01">
    <w:name w:val="fontstyle01"/>
    <w:basedOn w:val="Fontepargpadro"/>
    <w:qFormat/>
    <w:rsid w:val="00342D02"/>
    <w:rPr>
      <w:rFonts w:ascii="TimesNewRomanPSMT" w:hAnsi="TimesNewRomanPSMT"/>
      <w:b w:val="0"/>
      <w:bCs w:val="0"/>
      <w:i w:val="0"/>
      <w:iCs w:val="0"/>
      <w:color w:val="000000"/>
      <w:sz w:val="24"/>
      <w:szCs w:val="24"/>
    </w:rPr>
  </w:style>
  <w:style w:type="character" w:customStyle="1" w:styleId="LinkdaInternet">
    <w:name w:val="Link da Internet"/>
    <w:basedOn w:val="Fontepargpadro"/>
    <w:uiPriority w:val="99"/>
    <w:unhideWhenUsed/>
    <w:rsid w:val="00205AAF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qFormat/>
    <w:rsid w:val="00205AAF"/>
    <w:rPr>
      <w:color w:val="605E5C"/>
      <w:shd w:val="clear" w:color="auto" w:fill="E1DFDD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401FE3"/>
    <w:rPr>
      <w:rFonts w:ascii="Times New Roman" w:eastAsia="Times New Roman" w:hAnsi="Times New Roman" w:cs="Times New Roman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401FE3"/>
    <w:rPr>
      <w:rFonts w:ascii="Times New Roman" w:eastAsia="Times New Roman" w:hAnsi="Times New Roman" w:cs="Times New Roman"/>
      <w:lang w:val="pt-PT"/>
    </w:rPr>
  </w:style>
  <w:style w:type="character" w:customStyle="1" w:styleId="ListLabel1">
    <w:name w:val="ListLabel 1"/>
    <w:qFormat/>
    <w:rPr>
      <w:rFonts w:eastAsia="Times New Roman" w:cs="Times New Roman"/>
      <w:b/>
      <w:bCs/>
      <w:spacing w:val="0"/>
      <w:w w:val="100"/>
      <w:sz w:val="24"/>
      <w:szCs w:val="24"/>
      <w:lang w:val="pt-PT" w:eastAsia="en-US" w:bidi="ar-SA"/>
    </w:rPr>
  </w:style>
  <w:style w:type="character" w:customStyle="1" w:styleId="ListLabel2">
    <w:name w:val="ListLabel 2"/>
    <w:qFormat/>
    <w:rPr>
      <w:spacing w:val="0"/>
      <w:w w:val="100"/>
      <w:sz w:val="24"/>
      <w:lang w:val="pt-PT" w:eastAsia="en-US" w:bidi="ar-SA"/>
    </w:rPr>
  </w:style>
  <w:style w:type="character" w:customStyle="1" w:styleId="ListLabel3">
    <w:name w:val="ListLabel 3"/>
    <w:qFormat/>
    <w:rPr>
      <w:i w:val="0"/>
      <w:iCs/>
      <w:spacing w:val="0"/>
      <w:w w:val="100"/>
      <w:lang w:val="pt-PT" w:eastAsia="en-US" w:bidi="ar-SA"/>
    </w:rPr>
  </w:style>
  <w:style w:type="character" w:customStyle="1" w:styleId="ListLabel4">
    <w:name w:val="ListLabel 4"/>
    <w:qFormat/>
    <w:rPr>
      <w:lang w:val="pt-PT" w:eastAsia="en-US" w:bidi="ar-SA"/>
    </w:rPr>
  </w:style>
  <w:style w:type="character" w:customStyle="1" w:styleId="ListLabel5">
    <w:name w:val="ListLabel 5"/>
    <w:qFormat/>
    <w:rPr>
      <w:rFonts w:eastAsia="Times New Roman" w:cs="Times New Roman"/>
      <w:b/>
      <w:bCs/>
      <w:w w:val="100"/>
      <w:sz w:val="24"/>
      <w:szCs w:val="24"/>
      <w:lang w:val="pt-PT" w:eastAsia="en-US" w:bidi="ar-SA"/>
    </w:rPr>
  </w:style>
  <w:style w:type="character" w:customStyle="1" w:styleId="ListLabel6">
    <w:name w:val="ListLabel 6"/>
    <w:qFormat/>
    <w:rPr>
      <w:rFonts w:eastAsia="Times New Roman" w:cs="Times New Roman"/>
      <w:b/>
      <w:spacing w:val="0"/>
      <w:w w:val="100"/>
      <w:sz w:val="24"/>
      <w:szCs w:val="24"/>
      <w:lang w:val="pt-PT" w:eastAsia="en-US" w:bidi="ar-SA"/>
    </w:rPr>
  </w:style>
  <w:style w:type="character" w:customStyle="1" w:styleId="ListLabel7">
    <w:name w:val="ListLabel 7"/>
    <w:qFormat/>
    <w:rPr>
      <w:rFonts w:ascii="Times New Roman" w:eastAsia="Times New Roman" w:hAnsi="Times New Roman" w:cs="Times New Roman"/>
      <w:w w:val="100"/>
      <w:sz w:val="24"/>
      <w:szCs w:val="24"/>
      <w:lang w:val="pt-PT" w:eastAsia="en-US" w:bidi="ar-SA"/>
    </w:rPr>
  </w:style>
  <w:style w:type="character" w:customStyle="1" w:styleId="ListLabel8">
    <w:name w:val="ListLabel 8"/>
    <w:qFormat/>
    <w:rPr>
      <w:rFonts w:eastAsia="Times New Roman" w:cs="Times New Roman"/>
      <w:i w:val="0"/>
      <w:iCs/>
      <w:spacing w:val="0"/>
      <w:w w:val="100"/>
      <w:sz w:val="24"/>
      <w:szCs w:val="24"/>
      <w:lang w:val="pt-PT" w:eastAsia="en-US" w:bidi="ar-SA"/>
    </w:rPr>
  </w:style>
  <w:style w:type="character" w:customStyle="1" w:styleId="ListLabel9">
    <w:name w:val="ListLabel 9"/>
    <w:qFormat/>
    <w:rPr>
      <w:b/>
      <w:spacing w:val="0"/>
      <w:w w:val="100"/>
      <w:sz w:val="24"/>
      <w:szCs w:val="24"/>
      <w:lang w:val="pt-PT" w:eastAsia="en-US" w:bidi="ar-SA"/>
    </w:rPr>
  </w:style>
  <w:style w:type="character" w:customStyle="1" w:styleId="ListLabel10">
    <w:name w:val="ListLabel 10"/>
    <w:qFormat/>
    <w:rPr>
      <w:b/>
      <w:w w:val="100"/>
      <w:sz w:val="24"/>
      <w:lang w:val="pt-PT" w:eastAsia="en-US" w:bidi="ar-SA"/>
    </w:rPr>
  </w:style>
  <w:style w:type="character" w:customStyle="1" w:styleId="ListLabel11">
    <w:name w:val="ListLabel 11"/>
    <w:qFormat/>
    <w:rPr>
      <w:b/>
      <w:sz w:val="24"/>
      <w:szCs w:val="24"/>
    </w:rPr>
  </w:style>
  <w:style w:type="character" w:customStyle="1" w:styleId="ListLabel12">
    <w:name w:val="ListLabel 12"/>
    <w:qFormat/>
    <w:rPr>
      <w:rFonts w:eastAsia="Times New Roman" w:cs="Times New Roman"/>
      <w:b/>
      <w:bCs/>
      <w:spacing w:val="0"/>
      <w:w w:val="100"/>
      <w:sz w:val="24"/>
      <w:szCs w:val="24"/>
      <w:lang w:val="pt-PT" w:eastAsia="en-US" w:bidi="ar-SA"/>
    </w:rPr>
  </w:style>
  <w:style w:type="character" w:customStyle="1" w:styleId="ListLabel13">
    <w:name w:val="ListLabel 13"/>
    <w:qFormat/>
    <w:rPr>
      <w:spacing w:val="0"/>
      <w:w w:val="100"/>
      <w:sz w:val="24"/>
      <w:lang w:val="pt-PT" w:eastAsia="en-US" w:bidi="ar-SA"/>
    </w:rPr>
  </w:style>
  <w:style w:type="character" w:customStyle="1" w:styleId="ListLabel14">
    <w:name w:val="ListLabel 14"/>
    <w:qFormat/>
    <w:rPr>
      <w:i w:val="0"/>
      <w:iCs/>
      <w:spacing w:val="0"/>
      <w:w w:val="100"/>
      <w:lang w:val="pt-PT" w:eastAsia="en-US" w:bidi="ar-SA"/>
    </w:rPr>
  </w:style>
  <w:style w:type="character" w:customStyle="1" w:styleId="ListLabel15">
    <w:name w:val="ListLabel 15"/>
    <w:qFormat/>
    <w:rPr>
      <w:rFonts w:cs="Symbol"/>
      <w:lang w:val="pt-PT" w:eastAsia="en-US" w:bidi="ar-SA"/>
    </w:rPr>
  </w:style>
  <w:style w:type="character" w:customStyle="1" w:styleId="ListLabel16">
    <w:name w:val="ListLabel 16"/>
    <w:qFormat/>
    <w:rPr>
      <w:rFonts w:eastAsia="Times New Roman" w:cs="Times New Roman"/>
      <w:b/>
      <w:bCs/>
      <w:w w:val="100"/>
      <w:sz w:val="24"/>
      <w:szCs w:val="24"/>
      <w:lang w:val="pt-PT" w:eastAsia="en-US" w:bidi="ar-SA"/>
    </w:rPr>
  </w:style>
  <w:style w:type="character" w:customStyle="1" w:styleId="ListLabel17">
    <w:name w:val="ListLabel 17"/>
    <w:qFormat/>
    <w:rPr>
      <w:rFonts w:eastAsia="Times New Roman" w:cs="Times New Roman"/>
      <w:b/>
      <w:spacing w:val="0"/>
      <w:w w:val="100"/>
      <w:sz w:val="24"/>
      <w:szCs w:val="24"/>
      <w:lang w:val="pt-PT" w:eastAsia="en-US" w:bidi="ar-SA"/>
    </w:rPr>
  </w:style>
  <w:style w:type="character" w:customStyle="1" w:styleId="ListLabel18">
    <w:name w:val="ListLabel 18"/>
    <w:qFormat/>
    <w:rPr>
      <w:rFonts w:ascii="Times New Roman" w:eastAsia="Times New Roman" w:hAnsi="Times New Roman" w:cs="Times New Roman"/>
      <w:w w:val="100"/>
      <w:sz w:val="24"/>
      <w:szCs w:val="24"/>
      <w:lang w:val="pt-PT" w:eastAsia="en-US" w:bidi="ar-SA"/>
    </w:rPr>
  </w:style>
  <w:style w:type="character" w:customStyle="1" w:styleId="ListLabel19">
    <w:name w:val="ListLabel 19"/>
    <w:qFormat/>
    <w:rPr>
      <w:lang w:val="pt-PT" w:eastAsia="en-US" w:bidi="ar-SA"/>
    </w:rPr>
  </w:style>
  <w:style w:type="character" w:customStyle="1" w:styleId="ListLabel20">
    <w:name w:val="ListLabel 20"/>
    <w:qFormat/>
    <w:rPr>
      <w:rFonts w:eastAsia="Times New Roman" w:cs="Times New Roman"/>
      <w:i w:val="0"/>
      <w:iCs/>
      <w:spacing w:val="0"/>
      <w:w w:val="100"/>
      <w:sz w:val="24"/>
      <w:szCs w:val="24"/>
      <w:lang w:val="pt-PT" w:eastAsia="en-US" w:bidi="ar-SA"/>
    </w:rPr>
  </w:style>
  <w:style w:type="character" w:customStyle="1" w:styleId="ListLabel21">
    <w:name w:val="ListLabel 21"/>
    <w:qFormat/>
    <w:rPr>
      <w:b/>
      <w:spacing w:val="0"/>
      <w:w w:val="100"/>
      <w:sz w:val="24"/>
      <w:szCs w:val="24"/>
      <w:lang w:val="pt-PT" w:eastAsia="en-US" w:bidi="ar-SA"/>
    </w:rPr>
  </w:style>
  <w:style w:type="character" w:customStyle="1" w:styleId="ListLabel22">
    <w:name w:val="ListLabel 22"/>
    <w:qFormat/>
    <w:rPr>
      <w:b/>
      <w:w w:val="100"/>
      <w:sz w:val="24"/>
      <w:lang w:val="pt-PT" w:eastAsia="en-US" w:bidi="ar-SA"/>
    </w:rPr>
  </w:style>
  <w:style w:type="character" w:customStyle="1" w:styleId="ListLabel23">
    <w:name w:val="ListLabel 23"/>
    <w:qFormat/>
    <w:rPr>
      <w:b/>
      <w:sz w:val="24"/>
      <w:szCs w:val="24"/>
    </w:rPr>
  </w:style>
  <w:style w:type="character" w:customStyle="1" w:styleId="ListLabel24">
    <w:name w:val="ListLabel 24"/>
    <w:qFormat/>
    <w:rPr>
      <w:rFonts w:eastAsia="Times New Roman" w:cs="Times New Roman"/>
      <w:b/>
      <w:bCs/>
      <w:spacing w:val="0"/>
      <w:w w:val="100"/>
      <w:sz w:val="24"/>
      <w:szCs w:val="24"/>
      <w:lang w:val="pt-PT" w:eastAsia="en-US" w:bidi="ar-SA"/>
    </w:rPr>
  </w:style>
  <w:style w:type="character" w:customStyle="1" w:styleId="ListLabel25">
    <w:name w:val="ListLabel 25"/>
    <w:qFormat/>
    <w:rPr>
      <w:spacing w:val="0"/>
      <w:w w:val="100"/>
      <w:sz w:val="24"/>
      <w:lang w:val="pt-PT" w:eastAsia="en-US" w:bidi="ar-SA"/>
    </w:rPr>
  </w:style>
  <w:style w:type="character" w:customStyle="1" w:styleId="ListLabel26">
    <w:name w:val="ListLabel 26"/>
    <w:qFormat/>
    <w:rPr>
      <w:i w:val="0"/>
      <w:iCs/>
      <w:spacing w:val="0"/>
      <w:w w:val="100"/>
      <w:lang w:val="pt-PT" w:eastAsia="en-US" w:bidi="ar-SA"/>
    </w:rPr>
  </w:style>
  <w:style w:type="character" w:customStyle="1" w:styleId="ListLabel27">
    <w:name w:val="ListLabel 27"/>
    <w:qFormat/>
    <w:rPr>
      <w:rFonts w:cs="Symbol"/>
      <w:lang w:val="pt-PT" w:eastAsia="en-US" w:bidi="ar-SA"/>
    </w:rPr>
  </w:style>
  <w:style w:type="character" w:customStyle="1" w:styleId="ListLabel28">
    <w:name w:val="ListLabel 28"/>
    <w:qFormat/>
    <w:rPr>
      <w:rFonts w:eastAsia="Times New Roman" w:cs="Times New Roman"/>
      <w:b/>
      <w:bCs/>
      <w:w w:val="100"/>
      <w:sz w:val="24"/>
      <w:szCs w:val="24"/>
      <w:lang w:val="pt-PT" w:eastAsia="en-US" w:bidi="ar-SA"/>
    </w:rPr>
  </w:style>
  <w:style w:type="character" w:customStyle="1" w:styleId="ListLabel29">
    <w:name w:val="ListLabel 29"/>
    <w:qFormat/>
    <w:rPr>
      <w:rFonts w:eastAsia="Times New Roman" w:cs="Times New Roman"/>
      <w:b/>
      <w:spacing w:val="0"/>
      <w:w w:val="100"/>
      <w:sz w:val="24"/>
      <w:szCs w:val="24"/>
      <w:lang w:val="pt-PT" w:eastAsia="en-US" w:bidi="ar-SA"/>
    </w:rPr>
  </w:style>
  <w:style w:type="character" w:customStyle="1" w:styleId="ListLabel30">
    <w:name w:val="ListLabel 30"/>
    <w:qFormat/>
    <w:rPr>
      <w:rFonts w:ascii="Times New Roman" w:eastAsia="Times New Roman" w:hAnsi="Times New Roman" w:cs="Times New Roman"/>
      <w:w w:val="100"/>
      <w:sz w:val="24"/>
      <w:szCs w:val="24"/>
      <w:lang w:val="pt-PT" w:eastAsia="en-US" w:bidi="ar-SA"/>
    </w:rPr>
  </w:style>
  <w:style w:type="character" w:customStyle="1" w:styleId="ListLabel31">
    <w:name w:val="ListLabel 31"/>
    <w:qFormat/>
    <w:rPr>
      <w:lang w:val="pt-PT" w:eastAsia="en-US" w:bidi="ar-SA"/>
    </w:rPr>
  </w:style>
  <w:style w:type="character" w:customStyle="1" w:styleId="ListLabel32">
    <w:name w:val="ListLabel 32"/>
    <w:qFormat/>
    <w:rPr>
      <w:rFonts w:eastAsia="Times New Roman" w:cs="Times New Roman"/>
      <w:i w:val="0"/>
      <w:iCs/>
      <w:spacing w:val="0"/>
      <w:w w:val="100"/>
      <w:sz w:val="24"/>
      <w:szCs w:val="24"/>
      <w:lang w:val="pt-PT" w:eastAsia="en-US" w:bidi="ar-SA"/>
    </w:rPr>
  </w:style>
  <w:style w:type="character" w:customStyle="1" w:styleId="ListLabel33">
    <w:name w:val="ListLabel 33"/>
    <w:qFormat/>
    <w:rPr>
      <w:b/>
      <w:spacing w:val="0"/>
      <w:w w:val="100"/>
      <w:sz w:val="24"/>
      <w:szCs w:val="24"/>
      <w:lang w:val="pt-PT" w:eastAsia="en-US" w:bidi="ar-SA"/>
    </w:rPr>
  </w:style>
  <w:style w:type="character" w:customStyle="1" w:styleId="ListLabel34">
    <w:name w:val="ListLabel 34"/>
    <w:qFormat/>
    <w:rPr>
      <w:b/>
      <w:w w:val="100"/>
      <w:sz w:val="24"/>
      <w:lang w:val="pt-PT" w:eastAsia="en-US" w:bidi="ar-SA"/>
    </w:rPr>
  </w:style>
  <w:style w:type="character" w:customStyle="1" w:styleId="ListLabel35">
    <w:name w:val="ListLabel 35"/>
    <w:qFormat/>
    <w:rPr>
      <w:b/>
      <w:sz w:val="24"/>
      <w:szCs w:val="24"/>
    </w:rPr>
  </w:style>
  <w:style w:type="character" w:customStyle="1" w:styleId="ListLabel36">
    <w:name w:val="ListLabel 36"/>
    <w:qFormat/>
    <w:rPr>
      <w:rFonts w:eastAsia="Times New Roman" w:cs="Times New Roman"/>
      <w:b/>
      <w:bCs/>
      <w:spacing w:val="0"/>
      <w:w w:val="100"/>
      <w:sz w:val="24"/>
      <w:szCs w:val="24"/>
      <w:lang w:val="pt-PT" w:eastAsia="en-US" w:bidi="ar-SA"/>
    </w:rPr>
  </w:style>
  <w:style w:type="character" w:customStyle="1" w:styleId="ListLabel37">
    <w:name w:val="ListLabel 37"/>
    <w:qFormat/>
    <w:rPr>
      <w:spacing w:val="0"/>
      <w:w w:val="100"/>
      <w:sz w:val="24"/>
      <w:lang w:val="pt-PT" w:eastAsia="en-US" w:bidi="ar-SA"/>
    </w:rPr>
  </w:style>
  <w:style w:type="character" w:customStyle="1" w:styleId="ListLabel38">
    <w:name w:val="ListLabel 38"/>
    <w:qFormat/>
    <w:rPr>
      <w:i w:val="0"/>
      <w:iCs/>
      <w:spacing w:val="0"/>
      <w:w w:val="100"/>
      <w:lang w:val="pt-PT" w:eastAsia="en-US" w:bidi="ar-SA"/>
    </w:rPr>
  </w:style>
  <w:style w:type="character" w:customStyle="1" w:styleId="ListLabel39">
    <w:name w:val="ListLabel 39"/>
    <w:qFormat/>
    <w:rPr>
      <w:rFonts w:cs="Symbol"/>
      <w:lang w:val="pt-PT" w:eastAsia="en-US" w:bidi="ar-SA"/>
    </w:rPr>
  </w:style>
  <w:style w:type="character" w:customStyle="1" w:styleId="ListLabel40">
    <w:name w:val="ListLabel 40"/>
    <w:qFormat/>
    <w:rPr>
      <w:rFonts w:eastAsia="Times New Roman" w:cs="Times New Roman"/>
      <w:b/>
      <w:bCs/>
      <w:w w:val="100"/>
      <w:sz w:val="24"/>
      <w:szCs w:val="24"/>
      <w:lang w:val="pt-PT" w:eastAsia="en-US" w:bidi="ar-SA"/>
    </w:rPr>
  </w:style>
  <w:style w:type="character" w:customStyle="1" w:styleId="ListLabel41">
    <w:name w:val="ListLabel 41"/>
    <w:qFormat/>
    <w:rPr>
      <w:rFonts w:eastAsia="Times New Roman" w:cs="Times New Roman"/>
      <w:b/>
      <w:spacing w:val="0"/>
      <w:w w:val="100"/>
      <w:sz w:val="24"/>
      <w:szCs w:val="24"/>
      <w:lang w:val="pt-PT" w:eastAsia="en-US" w:bidi="ar-SA"/>
    </w:rPr>
  </w:style>
  <w:style w:type="character" w:customStyle="1" w:styleId="ListLabel42">
    <w:name w:val="ListLabel 42"/>
    <w:qFormat/>
    <w:rPr>
      <w:rFonts w:ascii="Times New Roman" w:eastAsia="Times New Roman" w:hAnsi="Times New Roman" w:cs="Times New Roman"/>
      <w:w w:val="100"/>
      <w:sz w:val="24"/>
      <w:szCs w:val="24"/>
      <w:lang w:val="pt-PT" w:eastAsia="en-US" w:bidi="ar-SA"/>
    </w:rPr>
  </w:style>
  <w:style w:type="character" w:customStyle="1" w:styleId="ListLabel43">
    <w:name w:val="ListLabel 43"/>
    <w:qFormat/>
    <w:rPr>
      <w:lang w:val="pt-PT" w:eastAsia="en-US" w:bidi="ar-SA"/>
    </w:rPr>
  </w:style>
  <w:style w:type="character" w:customStyle="1" w:styleId="ListLabel44">
    <w:name w:val="ListLabel 44"/>
    <w:qFormat/>
    <w:rPr>
      <w:rFonts w:eastAsia="Times New Roman" w:cs="Times New Roman"/>
      <w:i w:val="0"/>
      <w:iCs/>
      <w:spacing w:val="0"/>
      <w:w w:val="100"/>
      <w:sz w:val="24"/>
      <w:szCs w:val="24"/>
      <w:lang w:val="pt-PT" w:eastAsia="en-US" w:bidi="ar-SA"/>
    </w:rPr>
  </w:style>
  <w:style w:type="character" w:customStyle="1" w:styleId="ListLabel45">
    <w:name w:val="ListLabel 45"/>
    <w:qFormat/>
    <w:rPr>
      <w:b/>
      <w:spacing w:val="0"/>
      <w:w w:val="100"/>
      <w:sz w:val="24"/>
      <w:szCs w:val="24"/>
      <w:lang w:val="pt-PT" w:eastAsia="en-US" w:bidi="ar-SA"/>
    </w:rPr>
  </w:style>
  <w:style w:type="character" w:customStyle="1" w:styleId="ListLabel46">
    <w:name w:val="ListLabel 46"/>
    <w:qFormat/>
    <w:rPr>
      <w:b/>
      <w:w w:val="100"/>
      <w:sz w:val="24"/>
      <w:lang w:val="pt-PT" w:eastAsia="en-US" w:bidi="ar-SA"/>
    </w:rPr>
  </w:style>
  <w:style w:type="character" w:customStyle="1" w:styleId="ListLabel47">
    <w:name w:val="ListLabel 47"/>
    <w:qFormat/>
    <w:rPr>
      <w:b/>
      <w:sz w:val="24"/>
      <w:szCs w:val="24"/>
    </w:rPr>
  </w:style>
  <w:style w:type="character" w:customStyle="1" w:styleId="ListLabel48">
    <w:name w:val="ListLabel 48"/>
    <w:qFormat/>
    <w:rPr>
      <w:rFonts w:eastAsia="Times New Roman" w:cs="Times New Roman"/>
      <w:b/>
      <w:bCs/>
      <w:spacing w:val="0"/>
      <w:w w:val="100"/>
      <w:sz w:val="24"/>
      <w:szCs w:val="24"/>
      <w:lang w:val="pt-PT" w:eastAsia="en-US" w:bidi="ar-SA"/>
    </w:rPr>
  </w:style>
  <w:style w:type="character" w:customStyle="1" w:styleId="ListLabel49">
    <w:name w:val="ListLabel 49"/>
    <w:qFormat/>
    <w:rPr>
      <w:spacing w:val="0"/>
      <w:w w:val="100"/>
      <w:sz w:val="24"/>
      <w:lang w:val="pt-PT" w:eastAsia="en-US" w:bidi="ar-SA"/>
    </w:rPr>
  </w:style>
  <w:style w:type="character" w:customStyle="1" w:styleId="ListLabel50">
    <w:name w:val="ListLabel 50"/>
    <w:qFormat/>
    <w:rPr>
      <w:i w:val="0"/>
      <w:iCs/>
      <w:spacing w:val="0"/>
      <w:w w:val="100"/>
      <w:lang w:val="pt-PT" w:eastAsia="en-US" w:bidi="ar-SA"/>
    </w:rPr>
  </w:style>
  <w:style w:type="character" w:customStyle="1" w:styleId="ListLabel51">
    <w:name w:val="ListLabel 51"/>
    <w:qFormat/>
    <w:rPr>
      <w:rFonts w:cs="Symbol"/>
      <w:lang w:val="pt-PT" w:eastAsia="en-US" w:bidi="ar-SA"/>
    </w:rPr>
  </w:style>
  <w:style w:type="character" w:customStyle="1" w:styleId="ListLabel52">
    <w:name w:val="ListLabel 52"/>
    <w:qFormat/>
    <w:rPr>
      <w:rFonts w:eastAsia="Times New Roman" w:cs="Times New Roman"/>
      <w:b/>
      <w:bCs/>
      <w:w w:val="100"/>
      <w:sz w:val="24"/>
      <w:szCs w:val="24"/>
      <w:lang w:val="pt-PT" w:eastAsia="en-US" w:bidi="ar-SA"/>
    </w:rPr>
  </w:style>
  <w:style w:type="character" w:customStyle="1" w:styleId="ListLabel53">
    <w:name w:val="ListLabel 53"/>
    <w:qFormat/>
    <w:rPr>
      <w:rFonts w:eastAsia="Times New Roman" w:cs="Times New Roman"/>
      <w:b/>
      <w:spacing w:val="0"/>
      <w:w w:val="100"/>
      <w:sz w:val="24"/>
      <w:szCs w:val="24"/>
      <w:lang w:val="pt-PT" w:eastAsia="en-US" w:bidi="ar-SA"/>
    </w:rPr>
  </w:style>
  <w:style w:type="character" w:customStyle="1" w:styleId="ListLabel54">
    <w:name w:val="ListLabel 54"/>
    <w:qFormat/>
    <w:rPr>
      <w:rFonts w:ascii="Times New Roman" w:eastAsia="Times New Roman" w:hAnsi="Times New Roman" w:cs="Times New Roman"/>
      <w:w w:val="100"/>
      <w:sz w:val="24"/>
      <w:szCs w:val="24"/>
      <w:lang w:val="pt-PT" w:eastAsia="en-US" w:bidi="ar-SA"/>
    </w:rPr>
  </w:style>
  <w:style w:type="character" w:customStyle="1" w:styleId="ListLabel55">
    <w:name w:val="ListLabel 55"/>
    <w:qFormat/>
    <w:rPr>
      <w:lang w:val="pt-PT" w:eastAsia="en-US" w:bidi="ar-SA"/>
    </w:rPr>
  </w:style>
  <w:style w:type="character" w:customStyle="1" w:styleId="ListLabel56">
    <w:name w:val="ListLabel 56"/>
    <w:qFormat/>
    <w:rPr>
      <w:rFonts w:eastAsia="Times New Roman" w:cs="Times New Roman"/>
      <w:i w:val="0"/>
      <w:iCs/>
      <w:spacing w:val="0"/>
      <w:w w:val="100"/>
      <w:sz w:val="24"/>
      <w:szCs w:val="24"/>
      <w:lang w:val="pt-PT" w:eastAsia="en-US" w:bidi="ar-SA"/>
    </w:rPr>
  </w:style>
  <w:style w:type="character" w:customStyle="1" w:styleId="ListLabel57">
    <w:name w:val="ListLabel 57"/>
    <w:qFormat/>
    <w:rPr>
      <w:b/>
      <w:spacing w:val="0"/>
      <w:w w:val="100"/>
      <w:sz w:val="24"/>
      <w:szCs w:val="24"/>
      <w:lang w:val="pt-PT" w:eastAsia="en-US" w:bidi="ar-SA"/>
    </w:rPr>
  </w:style>
  <w:style w:type="character" w:customStyle="1" w:styleId="ListLabel58">
    <w:name w:val="ListLabel 58"/>
    <w:qFormat/>
    <w:rPr>
      <w:b/>
      <w:w w:val="100"/>
      <w:sz w:val="24"/>
      <w:lang w:val="pt-PT" w:eastAsia="en-US" w:bidi="ar-SA"/>
    </w:rPr>
  </w:style>
  <w:style w:type="character" w:customStyle="1" w:styleId="ListLabel59">
    <w:name w:val="ListLabel 59"/>
    <w:qFormat/>
    <w:rPr>
      <w:b/>
      <w:sz w:val="24"/>
      <w:szCs w:val="24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Corpodotexto">
    <w:name w:val="Corpo do texto"/>
    <w:basedOn w:val="Normal"/>
    <w:uiPriority w:val="1"/>
    <w:qFormat/>
    <w:pPr>
      <w:jc w:val="both"/>
    </w:pPr>
    <w:rPr>
      <w:sz w:val="24"/>
      <w:szCs w:val="24"/>
    </w:rPr>
  </w:style>
  <w:style w:type="paragraph" w:styleId="Lista">
    <w:name w:val="List"/>
    <w:basedOn w:val="Corpodotexto"/>
    <w:rPr>
      <w:rFonts w:cs="Mangal"/>
    </w:rPr>
  </w:style>
  <w:style w:type="paragraph" w:styleId="Legenda">
    <w:name w:val="caption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1"/>
    <w:qFormat/>
    <w:pPr>
      <w:ind w:left="50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9E5E09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401FE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401FE3"/>
    <w:pPr>
      <w:tabs>
        <w:tab w:val="center" w:pos="4252"/>
        <w:tab w:val="right" w:pos="8504"/>
      </w:tabs>
    </w:pPr>
  </w:style>
  <w:style w:type="paragraph" w:customStyle="1" w:styleId="Citaes">
    <w:name w:val="Citações"/>
    <w:basedOn w:val="Normal"/>
    <w:qFormat/>
  </w:style>
  <w:style w:type="paragraph" w:customStyle="1" w:styleId="Ttulododocumento">
    <w:name w:val="Título do documento"/>
    <w:basedOn w:val="Ttulo"/>
  </w:style>
  <w:style w:type="paragraph" w:styleId="Subttulo">
    <w:name w:val="Subtitle"/>
    <w:basedOn w:val="Ttulo"/>
  </w:style>
  <w:style w:type="paragraph" w:customStyle="1" w:styleId="Contedodatabela">
    <w:name w:val="Conteúdo da tabela"/>
    <w:basedOn w:val="Normal"/>
    <w:qFormat/>
    <w:pPr>
      <w:suppressLineNumbers/>
    </w:pPr>
    <w:rPr>
      <w:rFonts w:ascii="Liberation Serif" w:eastAsia="SimSun" w:hAnsi="Liberation Serif" w:cs="Arial"/>
      <w:sz w:val="24"/>
      <w:szCs w:val="24"/>
      <w:lang w:eastAsia="zh-CN" w:bidi="hi-IN"/>
    </w:r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D30F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LEIS/L6404consol.htm" TargetMode="External"/><Relationship Id="rId13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mprasgovernamentais.gov.br/" TargetMode="External"/><Relationship Id="rId12" Type="http://schemas.openxmlformats.org/officeDocument/2006/relationships/hyperlink" Target="https://certidoesapf.apps.tcu.gov.br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comprasgovernamentais.gov.br/" TargetMode="External"/><Relationship Id="rId11" Type="http://schemas.openxmlformats.org/officeDocument/2006/relationships/hyperlink" Target="http://www.cnj.jus.br/impobridade_adm/consultar_requerido.php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www.comprasgovernamentais.gov.br/" TargetMode="External"/><Relationship Id="rId10" Type="http://schemas.openxmlformats.org/officeDocument/2006/relationships/hyperlink" Target="http://www.portaldatransparecia.gov.br/cei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lanalto.gov.br/ccivil_03/LEIS/L6404consol.htm" TargetMode="External"/><Relationship Id="rId14" Type="http://schemas.openxmlformats.org/officeDocument/2006/relationships/hyperlink" Target="http://www.comprasgovernamentais.gov.b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7157</Words>
  <Characters>40798</Characters>
  <Application>Microsoft Office Word</Application>
  <DocSecurity>0</DocSecurity>
  <Lines>339</Lines>
  <Paragraphs>95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34/2022 - Aviso de Dispensa Eletrônica e TR - LEI 14.133.docx</vt:lpstr>
    </vt:vector>
  </TitlesOfParts>
  <Company/>
  <LinksUpToDate>false</LinksUpToDate>
  <CharactersWithSpaces>47860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34/2022 - Aviso de Dispensa Eletrônica e TR - LEI 14.133.docx</dc:title>
  <dc:creator>Base Curado</dc:creator>
  <cp:lastModifiedBy>Sub Julio</cp:lastModifiedBy>
  <cp:revision>2</cp:revision>
  <cp:lastPrinted>2022-11-11T09:35:00Z</cp:lastPrinted>
  <dcterms:created xsi:type="dcterms:W3CDTF">2022-11-18T14:25:00Z</dcterms:created>
  <dcterms:modified xsi:type="dcterms:W3CDTF">2022-11-18T14:25:00Z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astSaved">
    <vt:filetime>2022-10-10T00:00:00Z</vt:filetime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