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44F5F" w14:textId="77777777" w:rsidR="00D82CFD" w:rsidRDefault="00D82CFD">
      <w:pPr>
        <w:rPr>
          <w:rFonts w:cs="Arial"/>
          <w:color w:val="5B5B5F"/>
          <w:sz w:val="32"/>
          <w:szCs w:val="32"/>
        </w:rPr>
      </w:pPr>
    </w:p>
    <w:p w14:paraId="0D85D9FD" w14:textId="77777777" w:rsidR="00D82CFD" w:rsidRDefault="00D82CFD">
      <w:pPr>
        <w:rPr>
          <w:rFonts w:cs="Arial"/>
          <w:color w:val="5B5B5F"/>
          <w:sz w:val="32"/>
          <w:szCs w:val="32"/>
        </w:rPr>
      </w:pPr>
    </w:p>
    <w:p w14:paraId="630876BB" w14:textId="77777777" w:rsidR="00D82CFD" w:rsidRDefault="00000000">
      <w:r>
        <w:rPr>
          <w:rFonts w:cs="Arial"/>
          <w:color w:val="5B5B5F"/>
          <w:sz w:val="36"/>
          <w:szCs w:val="36"/>
        </w:rPr>
        <w:t>Aviso de</w:t>
      </w:r>
      <w:r>
        <w:rPr>
          <w:rFonts w:cs="Arial"/>
          <w:color w:val="FF0000"/>
          <w:szCs w:val="18"/>
        </w:rPr>
        <w:t xml:space="preserve"> </w:t>
      </w:r>
    </w:p>
    <w:p w14:paraId="56BFCA22" w14:textId="77777777" w:rsidR="00D82CFD" w:rsidRDefault="00000000">
      <w:pPr>
        <w:rPr>
          <w:rFonts w:cs="Arial"/>
          <w:color w:val="405CA1"/>
          <w:sz w:val="56"/>
          <w:szCs w:val="56"/>
        </w:rPr>
      </w:pPr>
      <w:r>
        <w:rPr>
          <w:rFonts w:cs="Arial"/>
          <w:color w:val="405CA1"/>
          <w:sz w:val="56"/>
          <w:szCs w:val="56"/>
        </w:rPr>
        <w:t>COTRATAÇÃO DIRETA</w:t>
      </w:r>
    </w:p>
    <w:p w14:paraId="16BA7144" w14:textId="3E716AD5" w:rsidR="00D82CFD" w:rsidRDefault="00C40920">
      <w:r>
        <w:rPr>
          <w:rFonts w:cs="Arial"/>
          <w:b/>
          <w:bCs/>
          <w:i/>
          <w:iCs/>
          <w:color w:val="5B5B5F"/>
          <w:sz w:val="32"/>
          <w:szCs w:val="32"/>
        </w:rPr>
        <w:t>9</w:t>
      </w:r>
      <w:r w:rsidR="00282179">
        <w:rPr>
          <w:rFonts w:cs="Arial"/>
          <w:b/>
          <w:bCs/>
          <w:i/>
          <w:iCs/>
          <w:color w:val="5B5B5F"/>
          <w:sz w:val="32"/>
          <w:szCs w:val="32"/>
        </w:rPr>
        <w:t>6</w:t>
      </w:r>
      <w:r>
        <w:rPr>
          <w:rFonts w:cs="Arial"/>
          <w:b/>
          <w:bCs/>
          <w:i/>
          <w:iCs/>
          <w:color w:val="5B5B5F"/>
          <w:sz w:val="32"/>
          <w:szCs w:val="32"/>
        </w:rPr>
        <w:t>/2023</w:t>
      </w:r>
    </w:p>
    <w:p w14:paraId="0997FB4C" w14:textId="77777777" w:rsidR="00D82CFD" w:rsidRDefault="00D82CFD">
      <w:pPr>
        <w:spacing w:line="259" w:lineRule="auto"/>
        <w:rPr>
          <w:rFonts w:cs="Arial"/>
          <w:b/>
          <w:bCs/>
          <w:color w:val="405CA1"/>
          <w:sz w:val="28"/>
          <w:szCs w:val="28"/>
        </w:rPr>
      </w:pPr>
    </w:p>
    <w:p w14:paraId="269051ED" w14:textId="77777777" w:rsidR="00D82CFD" w:rsidRDefault="00D82CFD">
      <w:pPr>
        <w:spacing w:line="259" w:lineRule="auto"/>
        <w:rPr>
          <w:rFonts w:cs="Arial"/>
          <w:b/>
          <w:bCs/>
          <w:color w:val="405CA1"/>
          <w:sz w:val="28"/>
          <w:szCs w:val="28"/>
        </w:rPr>
      </w:pPr>
    </w:p>
    <w:p w14:paraId="09A3B73C" w14:textId="77777777" w:rsidR="00D82CFD" w:rsidRDefault="00D82CFD">
      <w:pPr>
        <w:spacing w:line="259" w:lineRule="auto"/>
        <w:rPr>
          <w:rFonts w:cs="Arial"/>
          <w:b/>
          <w:bCs/>
          <w:color w:val="405CA1"/>
          <w:sz w:val="28"/>
          <w:szCs w:val="28"/>
        </w:rPr>
      </w:pPr>
    </w:p>
    <w:p w14:paraId="68B92CDF" w14:textId="77777777" w:rsidR="00D82CFD" w:rsidRDefault="00000000">
      <w:pPr>
        <w:spacing w:line="259" w:lineRule="auto"/>
        <w:rPr>
          <w:rFonts w:cs="Arial"/>
          <w:b/>
          <w:bCs/>
          <w:color w:val="405CA1"/>
          <w:sz w:val="32"/>
          <w:szCs w:val="32"/>
        </w:rPr>
      </w:pPr>
      <w:r>
        <w:rPr>
          <w:rFonts w:cs="Arial"/>
          <w:b/>
          <w:bCs/>
          <w:color w:val="405CA1"/>
          <w:sz w:val="32"/>
          <w:szCs w:val="32"/>
        </w:rPr>
        <w:t>CONTRATANTE (UASG)</w:t>
      </w:r>
    </w:p>
    <w:p w14:paraId="22FB4A12" w14:textId="77777777" w:rsidR="00D82CFD" w:rsidRDefault="00000000">
      <w:pPr>
        <w:rPr>
          <w:rFonts w:cs="Arial"/>
          <w:b/>
          <w:bCs/>
          <w:color w:val="5B5B5F"/>
          <w:sz w:val="28"/>
          <w:szCs w:val="28"/>
        </w:rPr>
      </w:pPr>
      <w:r>
        <w:rPr>
          <w:rFonts w:cs="Arial"/>
          <w:b/>
          <w:bCs/>
          <w:color w:val="5B5B5F"/>
          <w:sz w:val="28"/>
          <w:szCs w:val="28"/>
        </w:rPr>
        <w:t>COMANDO DA 22ª BRIGADA DE INFANTARIA DE SELVA (160026)</w:t>
      </w:r>
    </w:p>
    <w:p w14:paraId="1D554CF6" w14:textId="77777777" w:rsidR="00D82CFD" w:rsidRDefault="00D82CFD">
      <w:pPr>
        <w:rPr>
          <w:rFonts w:cs="Arial"/>
          <w:color w:val="5B5B5F"/>
          <w:sz w:val="32"/>
          <w:szCs w:val="32"/>
        </w:rPr>
      </w:pPr>
    </w:p>
    <w:p w14:paraId="6C764A96" w14:textId="77777777" w:rsidR="00D82CFD" w:rsidRDefault="00000000">
      <w:pPr>
        <w:rPr>
          <w:rFonts w:cs="Arial"/>
          <w:b/>
          <w:bCs/>
          <w:color w:val="405CA1"/>
          <w:sz w:val="32"/>
          <w:szCs w:val="32"/>
        </w:rPr>
      </w:pPr>
      <w:r>
        <w:rPr>
          <w:rFonts w:cs="Arial"/>
          <w:b/>
          <w:bCs/>
          <w:color w:val="405CA1"/>
          <w:sz w:val="32"/>
          <w:szCs w:val="32"/>
        </w:rPr>
        <w:t>OBJETO</w:t>
      </w:r>
    </w:p>
    <w:p w14:paraId="111858CD" w14:textId="6BEE3292" w:rsidR="00D82CFD" w:rsidRDefault="00000000">
      <w:pPr>
        <w:rPr>
          <w:rFonts w:cs="Arial"/>
          <w:b/>
          <w:bCs/>
          <w:color w:val="5B5B5F"/>
          <w:sz w:val="24"/>
        </w:rPr>
      </w:pPr>
      <w:r>
        <w:rPr>
          <w:rFonts w:cs="Arial"/>
          <w:b/>
          <w:bCs/>
          <w:color w:val="5B5B5F"/>
          <w:sz w:val="24"/>
        </w:rPr>
        <w:t>Contratação de serviço</w:t>
      </w:r>
      <w:r w:rsidR="00282179">
        <w:rPr>
          <w:rFonts w:cs="Arial"/>
          <w:b/>
          <w:bCs/>
          <w:color w:val="5B5B5F"/>
          <w:sz w:val="24"/>
        </w:rPr>
        <w:t xml:space="preserve"> específico para montagem do Acervo Cultural do CFAP 34 BIS na Companhia Especial de Fronteira</w:t>
      </w:r>
      <w:r w:rsidR="00C40920">
        <w:rPr>
          <w:rFonts w:cs="Arial"/>
          <w:b/>
          <w:bCs/>
          <w:color w:val="5B5B5F"/>
          <w:sz w:val="24"/>
        </w:rPr>
        <w:t xml:space="preserve"> em Clevelândia do Norte</w:t>
      </w:r>
      <w:r w:rsidR="00282179">
        <w:rPr>
          <w:rFonts w:cs="Arial"/>
          <w:b/>
          <w:bCs/>
          <w:color w:val="5B5B5F"/>
          <w:sz w:val="24"/>
        </w:rPr>
        <w:t xml:space="preserve"> – Oiapoque/AP.</w:t>
      </w:r>
    </w:p>
    <w:p w14:paraId="6E137122" w14:textId="77777777" w:rsidR="00D82CFD" w:rsidRDefault="00D82CFD">
      <w:pPr>
        <w:rPr>
          <w:rFonts w:cs="Arial"/>
          <w:color w:val="5B5B5F"/>
          <w:sz w:val="32"/>
          <w:szCs w:val="32"/>
        </w:rPr>
      </w:pPr>
    </w:p>
    <w:p w14:paraId="7AE81C2F" w14:textId="77777777" w:rsidR="00D82CFD" w:rsidRDefault="00000000">
      <w:pPr>
        <w:rPr>
          <w:rFonts w:cs="Arial"/>
          <w:b/>
          <w:bCs/>
          <w:color w:val="405CA1"/>
          <w:sz w:val="32"/>
          <w:szCs w:val="32"/>
        </w:rPr>
      </w:pPr>
      <w:r>
        <w:rPr>
          <w:rFonts w:cs="Arial"/>
          <w:b/>
          <w:bCs/>
          <w:color w:val="405CA1"/>
          <w:sz w:val="32"/>
          <w:szCs w:val="32"/>
        </w:rPr>
        <w:t>VALOR TOTAL DA CONTRATAÇÃO</w:t>
      </w:r>
    </w:p>
    <w:p w14:paraId="358E3A93" w14:textId="12DDD822" w:rsidR="00D82CFD" w:rsidRDefault="00000000">
      <w:pPr>
        <w:rPr>
          <w:rFonts w:cs="Arial"/>
          <w:b/>
          <w:bCs/>
          <w:color w:val="5B5B5F"/>
          <w:sz w:val="28"/>
          <w:szCs w:val="28"/>
        </w:rPr>
      </w:pPr>
      <w:r>
        <w:rPr>
          <w:rFonts w:cs="Arial"/>
          <w:b/>
          <w:bCs/>
          <w:color w:val="5B5B5F"/>
          <w:sz w:val="28"/>
          <w:szCs w:val="28"/>
        </w:rPr>
        <w:t xml:space="preserve">R$ </w:t>
      </w:r>
      <w:r w:rsidR="00282179">
        <w:rPr>
          <w:rFonts w:cs="Arial"/>
          <w:b/>
          <w:bCs/>
          <w:color w:val="5B5B5F"/>
          <w:sz w:val="28"/>
          <w:szCs w:val="28"/>
        </w:rPr>
        <w:t>57.000,00</w:t>
      </w:r>
    </w:p>
    <w:p w14:paraId="2C69EADA" w14:textId="77777777" w:rsidR="00D82CFD" w:rsidRDefault="00D82CFD">
      <w:pPr>
        <w:rPr>
          <w:rFonts w:cs="Arial"/>
          <w:color w:val="5B5B5F"/>
          <w:sz w:val="32"/>
          <w:szCs w:val="32"/>
        </w:rPr>
      </w:pPr>
    </w:p>
    <w:p w14:paraId="766371AD" w14:textId="77777777" w:rsidR="00D82CFD" w:rsidRDefault="00000000">
      <w:pPr>
        <w:rPr>
          <w:rFonts w:cs="Arial"/>
          <w:b/>
          <w:bCs/>
          <w:color w:val="405CA1"/>
          <w:sz w:val="32"/>
          <w:szCs w:val="32"/>
        </w:rPr>
      </w:pPr>
      <w:r>
        <w:rPr>
          <w:rFonts w:cs="Arial"/>
          <w:b/>
          <w:bCs/>
          <w:color w:val="405CA1"/>
          <w:sz w:val="32"/>
          <w:szCs w:val="32"/>
        </w:rPr>
        <w:t xml:space="preserve">DATA DA SESSÃO </w:t>
      </w:r>
    </w:p>
    <w:p w14:paraId="600CFACC" w14:textId="2FF26758" w:rsidR="00D82CFD" w:rsidRDefault="00000000">
      <w:r>
        <w:rPr>
          <w:rFonts w:cs="Arial"/>
          <w:color w:val="5B5B5F"/>
          <w:sz w:val="28"/>
          <w:szCs w:val="28"/>
        </w:rPr>
        <w:t xml:space="preserve">De </w:t>
      </w:r>
      <w:r w:rsidR="00282179">
        <w:rPr>
          <w:rFonts w:cs="Arial"/>
          <w:b/>
          <w:bCs/>
          <w:color w:val="5B5B5F"/>
          <w:sz w:val="28"/>
          <w:szCs w:val="28"/>
        </w:rPr>
        <w:t>03</w:t>
      </w:r>
      <w:r>
        <w:rPr>
          <w:rFonts w:cs="Arial"/>
          <w:b/>
          <w:bCs/>
          <w:color w:val="5B5B5F"/>
          <w:sz w:val="28"/>
          <w:szCs w:val="28"/>
        </w:rPr>
        <w:t>/</w:t>
      </w:r>
      <w:r w:rsidR="00282179">
        <w:rPr>
          <w:rFonts w:cs="Arial"/>
          <w:b/>
          <w:bCs/>
          <w:color w:val="5B5B5F"/>
          <w:sz w:val="28"/>
          <w:szCs w:val="28"/>
        </w:rPr>
        <w:t>10</w:t>
      </w:r>
      <w:r>
        <w:rPr>
          <w:rFonts w:cs="Arial"/>
          <w:b/>
          <w:bCs/>
          <w:color w:val="5B5B5F"/>
          <w:sz w:val="28"/>
          <w:szCs w:val="28"/>
        </w:rPr>
        <w:t>/2023</w:t>
      </w:r>
      <w:r>
        <w:rPr>
          <w:rFonts w:cs="Arial"/>
          <w:color w:val="5B5B5F"/>
          <w:sz w:val="28"/>
          <w:szCs w:val="28"/>
        </w:rPr>
        <w:t xml:space="preserve"> </w:t>
      </w:r>
    </w:p>
    <w:p w14:paraId="6CFE552C" w14:textId="77777777" w:rsidR="00D82CFD" w:rsidRDefault="00D82CFD">
      <w:pPr>
        <w:rPr>
          <w:rFonts w:cs="Arial"/>
          <w:color w:val="5B5B5F"/>
          <w:sz w:val="32"/>
          <w:szCs w:val="32"/>
        </w:rPr>
      </w:pPr>
    </w:p>
    <w:p w14:paraId="74167CDB" w14:textId="77777777" w:rsidR="00D82CFD" w:rsidRDefault="00000000">
      <w:pPr>
        <w:rPr>
          <w:rFonts w:cs="Arial"/>
          <w:b/>
          <w:bCs/>
          <w:color w:val="405CA1"/>
          <w:sz w:val="32"/>
          <w:szCs w:val="32"/>
        </w:rPr>
      </w:pPr>
      <w:r>
        <w:rPr>
          <w:rFonts w:cs="Arial"/>
          <w:b/>
          <w:bCs/>
          <w:color w:val="405CA1"/>
          <w:sz w:val="32"/>
          <w:szCs w:val="32"/>
        </w:rPr>
        <w:t>HORÁRIO DA FASE DE LANCES</w:t>
      </w:r>
    </w:p>
    <w:p w14:paraId="1DC0D1C6" w14:textId="7661E22D" w:rsidR="00D82CFD" w:rsidRDefault="00000000">
      <w:pPr>
        <w:rPr>
          <w:rFonts w:cs="Arial"/>
          <w:b/>
          <w:bCs/>
          <w:color w:val="5B5B5F"/>
          <w:sz w:val="28"/>
          <w:szCs w:val="28"/>
        </w:rPr>
      </w:pPr>
      <w:r>
        <w:rPr>
          <w:rFonts w:cs="Arial"/>
          <w:color w:val="5B5B5F"/>
          <w:sz w:val="28"/>
          <w:szCs w:val="28"/>
        </w:rPr>
        <w:t xml:space="preserve">De </w:t>
      </w:r>
      <w:r>
        <w:rPr>
          <w:rFonts w:cs="Arial"/>
          <w:b/>
          <w:bCs/>
          <w:color w:val="5B5B5F"/>
          <w:sz w:val="28"/>
          <w:szCs w:val="28"/>
        </w:rPr>
        <w:t xml:space="preserve">8h </w:t>
      </w:r>
      <w:r>
        <w:rPr>
          <w:rFonts w:cs="Arial"/>
          <w:color w:val="5B5B5F"/>
          <w:sz w:val="28"/>
          <w:szCs w:val="28"/>
        </w:rPr>
        <w:t>até</w:t>
      </w:r>
      <w:r>
        <w:rPr>
          <w:rFonts w:cs="Arial"/>
          <w:b/>
          <w:bCs/>
          <w:color w:val="5B5B5F"/>
          <w:sz w:val="28"/>
          <w:szCs w:val="28"/>
        </w:rPr>
        <w:t xml:space="preserve"> </w:t>
      </w:r>
      <w:r>
        <w:rPr>
          <w:rFonts w:cs="Arial"/>
          <w:color w:val="5B5B5F"/>
          <w:sz w:val="28"/>
          <w:szCs w:val="28"/>
        </w:rPr>
        <w:t xml:space="preserve">às </w:t>
      </w:r>
      <w:r>
        <w:rPr>
          <w:rFonts w:cs="Arial"/>
          <w:b/>
          <w:bCs/>
          <w:color w:val="5B5B5F"/>
          <w:sz w:val="28"/>
          <w:szCs w:val="28"/>
        </w:rPr>
        <w:t>14h</w:t>
      </w:r>
    </w:p>
    <w:p w14:paraId="34F9E22D" w14:textId="77777777" w:rsidR="00C40920" w:rsidRDefault="00C40920">
      <w:pPr>
        <w:rPr>
          <w:rFonts w:cs="Arial"/>
          <w:b/>
          <w:bCs/>
          <w:color w:val="5B5B5F"/>
          <w:sz w:val="28"/>
          <w:szCs w:val="28"/>
        </w:rPr>
      </w:pPr>
    </w:p>
    <w:p w14:paraId="10A6731B" w14:textId="77777777" w:rsidR="00C40920" w:rsidRPr="00DD2A4A" w:rsidRDefault="00C40920" w:rsidP="00C40920">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6321CC91" w14:textId="01E749D9" w:rsidR="00C40920" w:rsidRDefault="00C40920" w:rsidP="00C40920">
      <w:pPr>
        <w:rPr>
          <w:rFonts w:cs="Arial"/>
          <w:b/>
          <w:bCs/>
          <w:color w:val="5B5B5F"/>
          <w:sz w:val="28"/>
          <w:szCs w:val="28"/>
        </w:rPr>
      </w:pPr>
      <w:r>
        <w:rPr>
          <w:rFonts w:cs="Arial"/>
          <w:b/>
          <w:bCs/>
          <w:color w:val="5B5B5F"/>
          <w:sz w:val="28"/>
          <w:szCs w:val="28"/>
        </w:rPr>
        <w:t xml:space="preserve">Menor preço </w:t>
      </w:r>
      <w:r w:rsidR="00282179">
        <w:rPr>
          <w:rFonts w:cs="Arial"/>
          <w:b/>
          <w:bCs/>
          <w:color w:val="5B5B5F"/>
          <w:sz w:val="28"/>
          <w:szCs w:val="28"/>
        </w:rPr>
        <w:t>por item.</w:t>
      </w:r>
    </w:p>
    <w:p w14:paraId="093C6848" w14:textId="77777777" w:rsidR="00D82CFD" w:rsidRDefault="00D82CFD">
      <w:pPr>
        <w:rPr>
          <w:rFonts w:cs="Arial"/>
          <w:b/>
          <w:bCs/>
          <w:color w:val="405CA1"/>
          <w:sz w:val="32"/>
          <w:szCs w:val="32"/>
        </w:rPr>
      </w:pPr>
    </w:p>
    <w:p w14:paraId="6D795357" w14:textId="77777777" w:rsidR="00D82CFD" w:rsidRDefault="00000000">
      <w:pPr>
        <w:rPr>
          <w:rFonts w:cs="Arial"/>
          <w:b/>
          <w:bCs/>
          <w:color w:val="405CA1"/>
          <w:sz w:val="32"/>
          <w:szCs w:val="32"/>
        </w:rPr>
      </w:pPr>
      <w:r>
        <w:rPr>
          <w:rFonts w:cs="Arial"/>
          <w:b/>
          <w:bCs/>
          <w:color w:val="405CA1"/>
          <w:sz w:val="32"/>
          <w:szCs w:val="32"/>
        </w:rPr>
        <w:t>PREFERÊNCIA ME/EPP/EQUIPARADAS</w:t>
      </w:r>
    </w:p>
    <w:p w14:paraId="627F31DB" w14:textId="77777777" w:rsidR="00D82CFD" w:rsidRDefault="00000000">
      <w:pPr>
        <w:rPr>
          <w:rFonts w:cs="Arial"/>
          <w:b/>
          <w:bCs/>
          <w:color w:val="5B5B5F"/>
          <w:sz w:val="28"/>
          <w:szCs w:val="28"/>
        </w:rPr>
      </w:pPr>
      <w:r>
        <w:rPr>
          <w:rFonts w:cs="Arial"/>
          <w:b/>
          <w:bCs/>
          <w:color w:val="5B5B5F"/>
          <w:sz w:val="28"/>
          <w:szCs w:val="28"/>
        </w:rPr>
        <w:t>SIM</w:t>
      </w:r>
    </w:p>
    <w:p w14:paraId="44A88523" w14:textId="77777777" w:rsidR="00D82CFD" w:rsidRDefault="00D82CFD">
      <w:pPr>
        <w:spacing w:after="160" w:line="259" w:lineRule="auto"/>
        <w:rPr>
          <w:rFonts w:ascii="Rawline" w:hAnsi="Rawline" w:cs="Arial"/>
          <w:color w:val="FF0000"/>
          <w:sz w:val="22"/>
          <w:szCs w:val="22"/>
        </w:rPr>
      </w:pPr>
    </w:p>
    <w:p w14:paraId="10085CBF" w14:textId="77777777" w:rsidR="00D82CFD" w:rsidRDefault="00D82CFD">
      <w:pPr>
        <w:spacing w:line="276" w:lineRule="auto"/>
        <w:jc w:val="center"/>
        <w:rPr>
          <w:rFonts w:ascii="Rawline" w:hAnsi="Rawline" w:cs="Arial"/>
          <w:color w:val="FF0000"/>
          <w:sz w:val="22"/>
          <w:szCs w:val="22"/>
        </w:rPr>
      </w:pPr>
    </w:p>
    <w:p w14:paraId="2BDAB460" w14:textId="77777777" w:rsidR="00D82CFD" w:rsidRDefault="00D82CFD">
      <w:pPr>
        <w:spacing w:after="160" w:line="259" w:lineRule="auto"/>
        <w:rPr>
          <w:rFonts w:ascii="Rawline" w:hAnsi="Rawline" w:cs="Arial"/>
          <w:color w:val="FF0000"/>
          <w:sz w:val="22"/>
          <w:szCs w:val="22"/>
        </w:rPr>
      </w:pPr>
    </w:p>
    <w:p w14:paraId="00468811" w14:textId="77777777" w:rsidR="00D82CFD" w:rsidRDefault="00D82CFD">
      <w:pPr>
        <w:sectPr w:rsidR="00D82CFD">
          <w:headerReference w:type="default" r:id="rId7"/>
          <w:pgSz w:w="11906" w:h="16838"/>
          <w:pgMar w:top="1440" w:right="1080" w:bottom="1440" w:left="1080" w:header="708" w:footer="0" w:gutter="0"/>
          <w:cols w:space="720"/>
          <w:formProt w:val="0"/>
          <w:docGrid w:linePitch="360"/>
        </w:sectPr>
      </w:pPr>
    </w:p>
    <w:sdt>
      <w:sdtPr>
        <w:rPr>
          <w:rFonts w:ascii="Arial" w:eastAsia="Times New Roman" w:hAnsi="Arial"/>
          <w:color w:val="auto"/>
          <w:sz w:val="20"/>
          <w:szCs w:val="24"/>
        </w:rPr>
        <w:id w:val="-847713064"/>
        <w:docPartObj>
          <w:docPartGallery w:val="Table of Contents"/>
          <w:docPartUnique/>
        </w:docPartObj>
      </w:sdtPr>
      <w:sdtContent>
        <w:p w14:paraId="2CDEA8B4" w14:textId="77777777" w:rsidR="00D82CFD" w:rsidRDefault="00000000">
          <w:pPr>
            <w:pStyle w:val="CabealhodoSumrio"/>
            <w:rPr>
              <w:rFonts w:ascii="Arial" w:hAnsi="Arial" w:cs="Arial"/>
              <w:sz w:val="22"/>
              <w:szCs w:val="22"/>
            </w:rPr>
          </w:pPr>
          <w:r>
            <w:rPr>
              <w:rFonts w:ascii="Arial" w:hAnsi="Arial" w:cs="Arial"/>
              <w:sz w:val="22"/>
              <w:szCs w:val="22"/>
            </w:rPr>
            <w:t>Sumário</w:t>
          </w:r>
        </w:p>
        <w:p w14:paraId="74FAC187" w14:textId="77777777" w:rsidR="00D82CFD" w:rsidRDefault="00D82CFD"/>
        <w:p w14:paraId="52DF52DA" w14:textId="77777777" w:rsidR="00D82CFD" w:rsidRDefault="00000000">
          <w:pPr>
            <w:pStyle w:val="Sumrio1"/>
            <w:tabs>
              <w:tab w:val="left" w:pos="440"/>
              <w:tab w:val="right" w:leader="dot" w:pos="9736"/>
            </w:tabs>
          </w:pPr>
          <w:r>
            <w:fldChar w:fldCharType="begin"/>
          </w:r>
          <w:r>
            <w:rPr>
              <w:rStyle w:val="Vnculodendice"/>
              <w:rFonts w:eastAsia="Calibri" w:cs="Arial"/>
              <w:b/>
              <w:sz w:val="22"/>
              <w:szCs w:val="22"/>
            </w:rPr>
            <w:instrText>TOC \o "1-3" \h</w:instrText>
          </w:r>
          <w:r>
            <w:rPr>
              <w:rStyle w:val="Vnculodendice"/>
              <w:rFonts w:eastAsia="Calibri" w:cs="Arial"/>
              <w:b/>
              <w:sz w:val="22"/>
              <w:szCs w:val="22"/>
            </w:rPr>
            <w:fldChar w:fldCharType="separate"/>
          </w:r>
          <w:hyperlink w:anchor="_Toc104906818">
            <w:r>
              <w:rPr>
                <w:rStyle w:val="Vnculodendice"/>
                <w:rFonts w:eastAsia="Calibri" w:cs="Arial"/>
                <w:b/>
                <w:sz w:val="22"/>
                <w:szCs w:val="22"/>
              </w:rPr>
              <w:t>1.</w:t>
            </w:r>
          </w:hyperlink>
          <w:hyperlink w:anchor="_Toc104906818">
            <w:r>
              <w:rPr>
                <w:webHidden/>
              </w:rPr>
              <w:fldChar w:fldCharType="begin"/>
            </w:r>
            <w:r>
              <w:rPr>
                <w:webHidden/>
              </w:rPr>
              <w:instrText>PAGEREF _Toc104906818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18">
            <w:r>
              <w:rPr>
                <w:webHidden/>
              </w:rPr>
              <w:fldChar w:fldCharType="begin"/>
            </w:r>
            <w:r>
              <w:rPr>
                <w:webHidden/>
              </w:rPr>
              <w:instrText>PAGEREF _Toc104906818 \h</w:instrText>
            </w:r>
            <w:r>
              <w:rPr>
                <w:webHidden/>
              </w:rPr>
            </w:r>
            <w:r>
              <w:rPr>
                <w:webHidden/>
              </w:rPr>
              <w:fldChar w:fldCharType="separate"/>
            </w:r>
            <w:r>
              <w:rPr>
                <w:rStyle w:val="Vnculodendice"/>
                <w:rFonts w:eastAsia="Calibri" w:cs="Arial"/>
                <w:sz w:val="22"/>
                <w:szCs w:val="22"/>
              </w:rPr>
              <w:t>OBJETO DA CONTRATAÇÃO DIRETA</w:t>
            </w:r>
            <w:r>
              <w:rPr>
                <w:webHidden/>
              </w:rPr>
              <w:fldChar w:fldCharType="end"/>
            </w:r>
          </w:hyperlink>
          <w:hyperlink w:anchor="_Toc104906818">
            <w:r>
              <w:rPr>
                <w:webHidden/>
              </w:rPr>
              <w:fldChar w:fldCharType="begin"/>
            </w:r>
            <w:r>
              <w:rPr>
                <w:webHidden/>
              </w:rPr>
              <w:instrText>PAGEREF _Toc104906818 \h</w:instrText>
            </w:r>
            <w:r>
              <w:rPr>
                <w:webHidden/>
              </w:rPr>
            </w:r>
            <w:r>
              <w:rPr>
                <w:webHidden/>
              </w:rPr>
              <w:fldChar w:fldCharType="separate"/>
            </w:r>
            <w:r>
              <w:rPr>
                <w:rStyle w:val="Vnculodendice"/>
                <w:rFonts w:cs="Arial"/>
                <w:sz w:val="22"/>
                <w:szCs w:val="22"/>
              </w:rPr>
              <w:tab/>
            </w:r>
            <w:r>
              <w:rPr>
                <w:webHidden/>
              </w:rPr>
              <w:fldChar w:fldCharType="end"/>
            </w:r>
          </w:hyperlink>
          <w:r>
            <w:rPr>
              <w:rFonts w:cs="Arial"/>
              <w:sz w:val="22"/>
              <w:szCs w:val="22"/>
            </w:rPr>
            <w:t>3</w:t>
          </w:r>
        </w:p>
        <w:p w14:paraId="5C7A43F2" w14:textId="77777777" w:rsidR="00D82CFD" w:rsidRDefault="00000000">
          <w:pPr>
            <w:pStyle w:val="Sumrio1"/>
            <w:tabs>
              <w:tab w:val="left" w:pos="440"/>
              <w:tab w:val="right" w:leader="dot" w:pos="9736"/>
            </w:tabs>
          </w:pPr>
          <w:hyperlink w:anchor="_Toc104906819">
            <w:r>
              <w:rPr>
                <w:rStyle w:val="Vnculodendice"/>
                <w:rFonts w:eastAsia="Calibri" w:cs="Arial"/>
                <w:b/>
                <w:sz w:val="22"/>
                <w:szCs w:val="22"/>
              </w:rPr>
              <w:t>2.</w:t>
            </w:r>
          </w:hyperlink>
          <w:hyperlink w:anchor="_Toc104906819">
            <w:r>
              <w:rPr>
                <w:webHidden/>
              </w:rPr>
              <w:fldChar w:fldCharType="begin"/>
            </w:r>
            <w:r>
              <w:rPr>
                <w:webHidden/>
              </w:rPr>
              <w:instrText>PAGEREF _Toc104906819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19">
            <w:r>
              <w:rPr>
                <w:webHidden/>
              </w:rPr>
              <w:fldChar w:fldCharType="begin"/>
            </w:r>
            <w:r>
              <w:rPr>
                <w:webHidden/>
              </w:rPr>
              <w:instrText>PAGEREF _Toc104906819 \h</w:instrText>
            </w:r>
            <w:r>
              <w:rPr>
                <w:webHidden/>
              </w:rPr>
            </w:r>
            <w:r>
              <w:rPr>
                <w:webHidden/>
              </w:rPr>
              <w:fldChar w:fldCharType="separate"/>
            </w:r>
            <w:r>
              <w:rPr>
                <w:rStyle w:val="Vnculodendice"/>
                <w:rFonts w:eastAsia="Calibri" w:cs="Arial"/>
                <w:sz w:val="22"/>
                <w:szCs w:val="22"/>
              </w:rPr>
              <w:t>PARTICIPAÇÃO NA DISPENSA ELETRÔNICA.</w:t>
            </w:r>
            <w:r>
              <w:rPr>
                <w:webHidden/>
              </w:rPr>
              <w:fldChar w:fldCharType="end"/>
            </w:r>
          </w:hyperlink>
          <w:hyperlink w:anchor="_Toc104906819">
            <w:r>
              <w:rPr>
                <w:webHidden/>
              </w:rPr>
              <w:fldChar w:fldCharType="begin"/>
            </w:r>
            <w:r>
              <w:rPr>
                <w:webHidden/>
              </w:rPr>
              <w:instrText>PAGEREF _Toc104906819 \h</w:instrText>
            </w:r>
            <w:r>
              <w:rPr>
                <w:webHidden/>
              </w:rPr>
            </w:r>
            <w:r>
              <w:rPr>
                <w:webHidden/>
              </w:rPr>
              <w:fldChar w:fldCharType="separate"/>
            </w:r>
            <w:r>
              <w:rPr>
                <w:rStyle w:val="Vnculodendice"/>
                <w:rFonts w:cs="Arial"/>
                <w:sz w:val="22"/>
                <w:szCs w:val="22"/>
              </w:rPr>
              <w:tab/>
            </w:r>
            <w:r>
              <w:rPr>
                <w:webHidden/>
              </w:rPr>
              <w:fldChar w:fldCharType="end"/>
            </w:r>
          </w:hyperlink>
          <w:r>
            <w:rPr>
              <w:rFonts w:cs="Arial"/>
              <w:sz w:val="22"/>
              <w:szCs w:val="22"/>
            </w:rPr>
            <w:t>5</w:t>
          </w:r>
        </w:p>
        <w:p w14:paraId="598D7115" w14:textId="77777777" w:rsidR="00D82CFD" w:rsidRDefault="00000000">
          <w:pPr>
            <w:pStyle w:val="Sumrio1"/>
            <w:tabs>
              <w:tab w:val="left" w:pos="440"/>
              <w:tab w:val="right" w:leader="dot" w:pos="9736"/>
            </w:tabs>
          </w:pPr>
          <w:hyperlink w:anchor="_Toc104906820">
            <w:r>
              <w:rPr>
                <w:rStyle w:val="Vnculodendice"/>
                <w:rFonts w:eastAsia="Calibri" w:cs="Arial"/>
                <w:b/>
                <w:sz w:val="22"/>
                <w:szCs w:val="22"/>
              </w:rPr>
              <w:t>3.</w:t>
            </w:r>
          </w:hyperlink>
          <w:hyperlink w:anchor="_Toc104906820">
            <w:r>
              <w:rPr>
                <w:webHidden/>
              </w:rPr>
              <w:fldChar w:fldCharType="begin"/>
            </w:r>
            <w:r>
              <w:rPr>
                <w:webHidden/>
              </w:rPr>
              <w:instrText>PAGEREF _Toc104906820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20">
            <w:r>
              <w:rPr>
                <w:webHidden/>
              </w:rPr>
              <w:fldChar w:fldCharType="begin"/>
            </w:r>
            <w:r>
              <w:rPr>
                <w:webHidden/>
              </w:rPr>
              <w:instrText>PAGEREF _Toc104906820 \h</w:instrText>
            </w:r>
            <w:r>
              <w:rPr>
                <w:webHidden/>
              </w:rPr>
            </w:r>
            <w:r>
              <w:rPr>
                <w:webHidden/>
              </w:rPr>
              <w:fldChar w:fldCharType="separate"/>
            </w:r>
            <w:r>
              <w:rPr>
                <w:rStyle w:val="Vnculodendice"/>
                <w:rFonts w:eastAsia="Calibri" w:cs="Arial"/>
                <w:sz w:val="22"/>
                <w:szCs w:val="22"/>
              </w:rPr>
              <w:t>INGRESSO NA DISPENSA ELETRÔNICA E CADASTRAMENTO DA PROPOSTA INICIAL</w:t>
            </w:r>
            <w:r>
              <w:rPr>
                <w:webHidden/>
              </w:rPr>
              <w:fldChar w:fldCharType="end"/>
            </w:r>
          </w:hyperlink>
          <w:hyperlink w:anchor="_Toc104906820">
            <w:r>
              <w:rPr>
                <w:webHidden/>
              </w:rPr>
              <w:fldChar w:fldCharType="begin"/>
            </w:r>
            <w:r>
              <w:rPr>
                <w:webHidden/>
              </w:rPr>
              <w:instrText>PAGEREF _Toc104906820 \h</w:instrText>
            </w:r>
            <w:r>
              <w:rPr>
                <w:webHidden/>
              </w:rPr>
            </w:r>
            <w:r>
              <w:rPr>
                <w:webHidden/>
              </w:rPr>
              <w:fldChar w:fldCharType="separate"/>
            </w:r>
            <w:r>
              <w:rPr>
                <w:rStyle w:val="Vnculodendice"/>
                <w:rFonts w:cs="Arial"/>
                <w:sz w:val="22"/>
                <w:szCs w:val="22"/>
              </w:rPr>
              <w:tab/>
            </w:r>
            <w:r>
              <w:rPr>
                <w:webHidden/>
              </w:rPr>
              <w:fldChar w:fldCharType="end"/>
            </w:r>
          </w:hyperlink>
          <w:r>
            <w:rPr>
              <w:rFonts w:cs="Arial"/>
              <w:sz w:val="22"/>
              <w:szCs w:val="22"/>
            </w:rPr>
            <w:t>6</w:t>
          </w:r>
        </w:p>
        <w:p w14:paraId="22380820" w14:textId="77777777" w:rsidR="00D82CFD" w:rsidRDefault="00000000">
          <w:pPr>
            <w:pStyle w:val="Sumrio1"/>
            <w:tabs>
              <w:tab w:val="left" w:pos="440"/>
              <w:tab w:val="right" w:leader="dot" w:pos="9736"/>
            </w:tabs>
          </w:pPr>
          <w:hyperlink w:anchor="_Toc104906821">
            <w:r>
              <w:rPr>
                <w:rStyle w:val="Vnculodendice"/>
                <w:rFonts w:eastAsia="Calibri" w:cs="Arial"/>
                <w:b/>
                <w:sz w:val="22"/>
                <w:szCs w:val="22"/>
              </w:rPr>
              <w:t>4.</w:t>
            </w:r>
          </w:hyperlink>
          <w:hyperlink w:anchor="_Toc104906821">
            <w:r>
              <w:rPr>
                <w:webHidden/>
              </w:rPr>
              <w:fldChar w:fldCharType="begin"/>
            </w:r>
            <w:r>
              <w:rPr>
                <w:webHidden/>
              </w:rPr>
              <w:instrText>PAGEREF _Toc104906821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21">
            <w:r>
              <w:rPr>
                <w:webHidden/>
              </w:rPr>
              <w:fldChar w:fldCharType="begin"/>
            </w:r>
            <w:r>
              <w:rPr>
                <w:webHidden/>
              </w:rPr>
              <w:instrText>PAGEREF _Toc104906821 \h</w:instrText>
            </w:r>
            <w:r>
              <w:rPr>
                <w:webHidden/>
              </w:rPr>
            </w:r>
            <w:r>
              <w:rPr>
                <w:webHidden/>
              </w:rPr>
              <w:fldChar w:fldCharType="separate"/>
            </w:r>
            <w:r>
              <w:rPr>
                <w:rStyle w:val="Vnculodendice"/>
                <w:rFonts w:eastAsia="Calibri" w:cs="Arial"/>
                <w:sz w:val="22"/>
                <w:szCs w:val="22"/>
              </w:rPr>
              <w:t>FASE DE LANCES</w:t>
            </w:r>
            <w:r>
              <w:rPr>
                <w:webHidden/>
              </w:rPr>
              <w:fldChar w:fldCharType="end"/>
            </w:r>
          </w:hyperlink>
          <w:hyperlink w:anchor="_Toc104906821">
            <w:r>
              <w:rPr>
                <w:webHidden/>
              </w:rPr>
              <w:fldChar w:fldCharType="begin"/>
            </w:r>
            <w:r>
              <w:rPr>
                <w:webHidden/>
              </w:rPr>
              <w:instrText>PAGEREF _Toc104906821 \h</w:instrText>
            </w:r>
            <w:r>
              <w:rPr>
                <w:webHidden/>
              </w:rPr>
            </w:r>
            <w:r>
              <w:rPr>
                <w:webHidden/>
              </w:rPr>
              <w:fldChar w:fldCharType="separate"/>
            </w:r>
            <w:r>
              <w:rPr>
                <w:rStyle w:val="Vnculodendice"/>
                <w:rFonts w:cs="Arial"/>
                <w:sz w:val="22"/>
                <w:szCs w:val="22"/>
              </w:rPr>
              <w:tab/>
            </w:r>
            <w:r>
              <w:rPr>
                <w:webHidden/>
              </w:rPr>
              <w:fldChar w:fldCharType="end"/>
            </w:r>
          </w:hyperlink>
          <w:r>
            <w:rPr>
              <w:rFonts w:cs="Arial"/>
              <w:sz w:val="22"/>
              <w:szCs w:val="22"/>
            </w:rPr>
            <w:t>8</w:t>
          </w:r>
        </w:p>
        <w:p w14:paraId="5A9C70C4" w14:textId="77777777" w:rsidR="00D82CFD" w:rsidRDefault="00000000">
          <w:pPr>
            <w:pStyle w:val="Sumrio1"/>
            <w:tabs>
              <w:tab w:val="left" w:pos="440"/>
              <w:tab w:val="right" w:leader="dot" w:pos="9736"/>
            </w:tabs>
          </w:pPr>
          <w:hyperlink w:anchor="_Toc104906822">
            <w:r>
              <w:rPr>
                <w:rStyle w:val="Vnculodendice"/>
                <w:rFonts w:eastAsia="Calibri" w:cs="Arial"/>
                <w:b/>
                <w:sz w:val="22"/>
                <w:szCs w:val="22"/>
              </w:rPr>
              <w:t>5.</w:t>
            </w:r>
          </w:hyperlink>
          <w:hyperlink w:anchor="_Toc104906822">
            <w:r>
              <w:rPr>
                <w:webHidden/>
              </w:rPr>
              <w:fldChar w:fldCharType="begin"/>
            </w:r>
            <w:r>
              <w:rPr>
                <w:webHidden/>
              </w:rPr>
              <w:instrText>PAGEREF _Toc104906822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22">
            <w:r>
              <w:rPr>
                <w:webHidden/>
              </w:rPr>
              <w:fldChar w:fldCharType="begin"/>
            </w:r>
            <w:r>
              <w:rPr>
                <w:webHidden/>
              </w:rPr>
              <w:instrText>PAGEREF _Toc104906822 \h</w:instrText>
            </w:r>
            <w:r>
              <w:rPr>
                <w:webHidden/>
              </w:rPr>
            </w:r>
            <w:r>
              <w:rPr>
                <w:webHidden/>
              </w:rPr>
              <w:fldChar w:fldCharType="separate"/>
            </w:r>
            <w:r>
              <w:rPr>
                <w:rStyle w:val="Vnculodendice"/>
                <w:rFonts w:eastAsia="Calibri" w:cs="Arial"/>
                <w:sz w:val="22"/>
                <w:szCs w:val="22"/>
              </w:rPr>
              <w:t>JULGAMENTO DAS PROPOSTAS DE PREÇO</w:t>
            </w:r>
            <w:r>
              <w:rPr>
                <w:webHidden/>
              </w:rPr>
              <w:fldChar w:fldCharType="end"/>
            </w:r>
          </w:hyperlink>
          <w:hyperlink w:anchor="_Toc104906822">
            <w:r>
              <w:rPr>
                <w:webHidden/>
              </w:rPr>
              <w:fldChar w:fldCharType="begin"/>
            </w:r>
            <w:r>
              <w:rPr>
                <w:webHidden/>
              </w:rPr>
              <w:instrText>PAGEREF _Toc104906822 \h</w:instrText>
            </w:r>
            <w:r>
              <w:rPr>
                <w:webHidden/>
              </w:rPr>
            </w:r>
            <w:r>
              <w:rPr>
                <w:webHidden/>
              </w:rPr>
              <w:fldChar w:fldCharType="separate"/>
            </w:r>
            <w:r>
              <w:rPr>
                <w:rStyle w:val="Vnculodendice"/>
                <w:rFonts w:cs="Arial"/>
                <w:sz w:val="22"/>
                <w:szCs w:val="22"/>
              </w:rPr>
              <w:tab/>
            </w:r>
            <w:r>
              <w:rPr>
                <w:webHidden/>
              </w:rPr>
              <w:fldChar w:fldCharType="end"/>
            </w:r>
          </w:hyperlink>
          <w:r>
            <w:rPr>
              <w:rFonts w:cs="Arial"/>
              <w:sz w:val="22"/>
              <w:szCs w:val="22"/>
            </w:rPr>
            <w:t>9</w:t>
          </w:r>
        </w:p>
        <w:p w14:paraId="3E9EF16F" w14:textId="77777777" w:rsidR="00D82CFD" w:rsidRDefault="00000000">
          <w:pPr>
            <w:pStyle w:val="Sumrio1"/>
            <w:tabs>
              <w:tab w:val="left" w:pos="440"/>
              <w:tab w:val="right" w:leader="dot" w:pos="9736"/>
            </w:tabs>
          </w:pPr>
          <w:hyperlink w:anchor="_Toc104906823">
            <w:r>
              <w:rPr>
                <w:rStyle w:val="Vnculodendice"/>
                <w:rFonts w:eastAsia="Calibri" w:cs="Arial"/>
                <w:b/>
                <w:sz w:val="22"/>
                <w:szCs w:val="22"/>
              </w:rPr>
              <w:t>6.</w:t>
            </w:r>
          </w:hyperlink>
          <w:hyperlink w:anchor="_Toc104906823">
            <w:r>
              <w:rPr>
                <w:webHidden/>
              </w:rPr>
              <w:fldChar w:fldCharType="begin"/>
            </w:r>
            <w:r>
              <w:rPr>
                <w:webHidden/>
              </w:rPr>
              <w:instrText>PAGEREF _Toc104906823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23">
            <w:r>
              <w:rPr>
                <w:webHidden/>
              </w:rPr>
              <w:fldChar w:fldCharType="begin"/>
            </w:r>
            <w:r>
              <w:rPr>
                <w:webHidden/>
              </w:rPr>
              <w:instrText>PAGEREF _Toc104906823 \h</w:instrText>
            </w:r>
            <w:r>
              <w:rPr>
                <w:webHidden/>
              </w:rPr>
            </w:r>
            <w:r>
              <w:rPr>
                <w:webHidden/>
              </w:rPr>
              <w:fldChar w:fldCharType="separate"/>
            </w:r>
            <w:r>
              <w:rPr>
                <w:rStyle w:val="Vnculodendice"/>
                <w:rFonts w:eastAsia="Calibri" w:cs="Arial"/>
                <w:sz w:val="22"/>
                <w:szCs w:val="22"/>
              </w:rPr>
              <w:t>HABILITAÇÃO</w:t>
            </w:r>
            <w:r>
              <w:rPr>
                <w:webHidden/>
              </w:rPr>
              <w:fldChar w:fldCharType="end"/>
            </w:r>
          </w:hyperlink>
          <w:hyperlink w:anchor="_Toc104906823">
            <w:r>
              <w:rPr>
                <w:webHidden/>
              </w:rPr>
              <w:fldChar w:fldCharType="begin"/>
            </w:r>
            <w:r>
              <w:rPr>
                <w:webHidden/>
              </w:rPr>
              <w:instrText>PAGEREF _Toc104906823 \h</w:instrText>
            </w:r>
            <w:r>
              <w:rPr>
                <w:webHidden/>
              </w:rPr>
            </w:r>
            <w:r>
              <w:rPr>
                <w:webHidden/>
              </w:rPr>
              <w:fldChar w:fldCharType="separate"/>
            </w:r>
            <w:r>
              <w:rPr>
                <w:rStyle w:val="Vnculodendice"/>
                <w:rFonts w:cs="Arial"/>
                <w:sz w:val="22"/>
                <w:szCs w:val="22"/>
              </w:rPr>
              <w:tab/>
            </w:r>
            <w:r>
              <w:rPr>
                <w:webHidden/>
              </w:rPr>
              <w:fldChar w:fldCharType="end"/>
            </w:r>
          </w:hyperlink>
          <w:r>
            <w:rPr>
              <w:rFonts w:cs="Arial"/>
              <w:sz w:val="22"/>
              <w:szCs w:val="22"/>
            </w:rPr>
            <w:t>10</w:t>
          </w:r>
        </w:p>
        <w:p w14:paraId="72A10E2E" w14:textId="77777777" w:rsidR="00D82CFD" w:rsidRDefault="00000000">
          <w:pPr>
            <w:pStyle w:val="Sumrio1"/>
            <w:tabs>
              <w:tab w:val="left" w:pos="440"/>
              <w:tab w:val="right" w:leader="dot" w:pos="9736"/>
            </w:tabs>
          </w:pPr>
          <w:hyperlink w:anchor="_Toc104906824">
            <w:r>
              <w:rPr>
                <w:rStyle w:val="Vnculodendice"/>
                <w:rFonts w:eastAsia="Calibri" w:cs="Arial"/>
                <w:b/>
                <w:sz w:val="22"/>
                <w:szCs w:val="22"/>
              </w:rPr>
              <w:t>7.</w:t>
            </w:r>
          </w:hyperlink>
          <w:hyperlink w:anchor="_Toc104906824">
            <w:r>
              <w:rPr>
                <w:webHidden/>
              </w:rPr>
              <w:fldChar w:fldCharType="begin"/>
            </w:r>
            <w:r>
              <w:rPr>
                <w:webHidden/>
              </w:rPr>
              <w:instrText>PAGEREF _Toc104906824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24">
            <w:r>
              <w:rPr>
                <w:webHidden/>
              </w:rPr>
              <w:fldChar w:fldCharType="begin"/>
            </w:r>
            <w:r>
              <w:rPr>
                <w:webHidden/>
              </w:rPr>
              <w:instrText>PAGEREF _Toc104906824 \h</w:instrText>
            </w:r>
            <w:r>
              <w:rPr>
                <w:webHidden/>
              </w:rPr>
            </w:r>
            <w:r>
              <w:rPr>
                <w:webHidden/>
              </w:rPr>
              <w:fldChar w:fldCharType="separate"/>
            </w:r>
            <w:r>
              <w:rPr>
                <w:rStyle w:val="Vnculodendice"/>
                <w:rFonts w:eastAsia="Calibri" w:cs="Arial"/>
                <w:sz w:val="22"/>
                <w:szCs w:val="22"/>
              </w:rPr>
              <w:t>CONTRATAÇÃO</w:t>
            </w:r>
            <w:r>
              <w:rPr>
                <w:webHidden/>
              </w:rPr>
              <w:fldChar w:fldCharType="end"/>
            </w:r>
          </w:hyperlink>
          <w:hyperlink w:anchor="_Toc104906824">
            <w:r>
              <w:rPr>
                <w:webHidden/>
              </w:rPr>
              <w:fldChar w:fldCharType="begin"/>
            </w:r>
            <w:r>
              <w:rPr>
                <w:webHidden/>
              </w:rPr>
              <w:instrText>PAGEREF _Toc104906824 \h</w:instrText>
            </w:r>
            <w:r>
              <w:rPr>
                <w:webHidden/>
              </w:rPr>
            </w:r>
            <w:r>
              <w:rPr>
                <w:webHidden/>
              </w:rPr>
              <w:fldChar w:fldCharType="separate"/>
            </w:r>
            <w:r>
              <w:rPr>
                <w:rStyle w:val="Vnculodendice"/>
                <w:rFonts w:cs="Arial"/>
                <w:sz w:val="22"/>
                <w:szCs w:val="22"/>
              </w:rPr>
              <w:tab/>
            </w:r>
            <w:r>
              <w:rPr>
                <w:webHidden/>
              </w:rPr>
              <w:fldChar w:fldCharType="end"/>
            </w:r>
          </w:hyperlink>
          <w:r>
            <w:rPr>
              <w:rFonts w:cs="Arial"/>
              <w:sz w:val="22"/>
              <w:szCs w:val="22"/>
            </w:rPr>
            <w:t>11</w:t>
          </w:r>
        </w:p>
        <w:p w14:paraId="27A9F944" w14:textId="77777777" w:rsidR="00D82CFD" w:rsidRDefault="00000000">
          <w:pPr>
            <w:pStyle w:val="Sumrio1"/>
            <w:tabs>
              <w:tab w:val="left" w:pos="440"/>
              <w:tab w:val="right" w:leader="dot" w:pos="9736"/>
            </w:tabs>
          </w:pPr>
          <w:hyperlink w:anchor="_Toc104906825">
            <w:r>
              <w:rPr>
                <w:rStyle w:val="Vnculodendice"/>
                <w:rFonts w:eastAsia="Calibri" w:cs="Arial"/>
                <w:b/>
                <w:sz w:val="22"/>
                <w:szCs w:val="22"/>
              </w:rPr>
              <w:t>8.</w:t>
            </w:r>
          </w:hyperlink>
          <w:hyperlink w:anchor="_Toc104906825">
            <w:r>
              <w:rPr>
                <w:webHidden/>
              </w:rPr>
              <w:fldChar w:fldCharType="begin"/>
            </w:r>
            <w:r>
              <w:rPr>
                <w:webHidden/>
              </w:rPr>
              <w:instrText>PAGEREF _Toc104906825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25">
            <w:r>
              <w:rPr>
                <w:webHidden/>
              </w:rPr>
              <w:fldChar w:fldCharType="begin"/>
            </w:r>
            <w:r>
              <w:rPr>
                <w:webHidden/>
              </w:rPr>
              <w:instrText>PAGEREF _Toc104906825 \h</w:instrText>
            </w:r>
            <w:r>
              <w:rPr>
                <w:webHidden/>
              </w:rPr>
            </w:r>
            <w:r>
              <w:rPr>
                <w:webHidden/>
              </w:rPr>
              <w:fldChar w:fldCharType="separate"/>
            </w:r>
            <w:r>
              <w:rPr>
                <w:rStyle w:val="Vnculodendice"/>
                <w:rFonts w:eastAsia="Calibri" w:cs="Arial"/>
                <w:sz w:val="22"/>
                <w:szCs w:val="22"/>
              </w:rPr>
              <w:t>SANÇÕES</w:t>
            </w:r>
            <w:r>
              <w:rPr>
                <w:webHidden/>
              </w:rPr>
              <w:fldChar w:fldCharType="end"/>
            </w:r>
          </w:hyperlink>
          <w:hyperlink w:anchor="_Toc104906825">
            <w:r>
              <w:rPr>
                <w:webHidden/>
              </w:rPr>
              <w:fldChar w:fldCharType="begin"/>
            </w:r>
            <w:r>
              <w:rPr>
                <w:webHidden/>
              </w:rPr>
              <w:instrText>PAGEREF _Toc104906825 \h</w:instrText>
            </w:r>
            <w:r>
              <w:rPr>
                <w:webHidden/>
              </w:rPr>
            </w:r>
            <w:r>
              <w:rPr>
                <w:webHidden/>
              </w:rPr>
              <w:fldChar w:fldCharType="separate"/>
            </w:r>
            <w:r>
              <w:rPr>
                <w:rStyle w:val="Vnculodendice"/>
                <w:rFonts w:cs="Arial"/>
                <w:sz w:val="22"/>
                <w:szCs w:val="22"/>
              </w:rPr>
              <w:tab/>
              <w:t>1</w:t>
            </w:r>
            <w:r>
              <w:rPr>
                <w:webHidden/>
              </w:rPr>
              <w:fldChar w:fldCharType="end"/>
            </w:r>
          </w:hyperlink>
          <w:r>
            <w:rPr>
              <w:rFonts w:cs="Arial"/>
              <w:sz w:val="22"/>
              <w:szCs w:val="22"/>
            </w:rPr>
            <w:t>2</w:t>
          </w:r>
        </w:p>
        <w:p w14:paraId="3ECC779A" w14:textId="77777777" w:rsidR="00D82CFD" w:rsidRDefault="00000000">
          <w:pPr>
            <w:pStyle w:val="Sumrio1"/>
            <w:tabs>
              <w:tab w:val="left" w:pos="440"/>
              <w:tab w:val="right" w:leader="dot" w:pos="9736"/>
            </w:tabs>
          </w:pPr>
          <w:hyperlink w:anchor="_Toc104906826">
            <w:r>
              <w:rPr>
                <w:rStyle w:val="Vnculodendice"/>
                <w:rFonts w:eastAsia="Calibri" w:cs="Arial"/>
                <w:b/>
                <w:sz w:val="22"/>
                <w:szCs w:val="22"/>
              </w:rPr>
              <w:t>9.</w:t>
            </w:r>
          </w:hyperlink>
          <w:hyperlink w:anchor="_Toc104906826">
            <w:r>
              <w:rPr>
                <w:webHidden/>
              </w:rPr>
              <w:fldChar w:fldCharType="begin"/>
            </w:r>
            <w:r>
              <w:rPr>
                <w:webHidden/>
              </w:rPr>
              <w:instrText>PAGEREF _Toc104906826 \h</w:instrText>
            </w:r>
            <w:r>
              <w:rPr>
                <w:webHidden/>
              </w:rPr>
            </w:r>
            <w:r>
              <w:rPr>
                <w:webHidden/>
              </w:rPr>
              <w:fldChar w:fldCharType="separate"/>
            </w:r>
            <w:r>
              <w:rPr>
                <w:rStyle w:val="Vnculodendice"/>
                <w:rFonts w:cs="Arial"/>
                <w:sz w:val="22"/>
                <w:szCs w:val="22"/>
              </w:rPr>
              <w:tab/>
            </w:r>
            <w:r>
              <w:rPr>
                <w:webHidden/>
              </w:rPr>
              <w:fldChar w:fldCharType="end"/>
            </w:r>
          </w:hyperlink>
          <w:hyperlink w:anchor="_Toc104906826">
            <w:r>
              <w:rPr>
                <w:webHidden/>
              </w:rPr>
              <w:fldChar w:fldCharType="begin"/>
            </w:r>
            <w:r>
              <w:rPr>
                <w:webHidden/>
              </w:rPr>
              <w:instrText>PAGEREF _Toc104906826 \h</w:instrText>
            </w:r>
            <w:r>
              <w:rPr>
                <w:webHidden/>
              </w:rPr>
            </w:r>
            <w:r>
              <w:rPr>
                <w:webHidden/>
              </w:rPr>
              <w:fldChar w:fldCharType="separate"/>
            </w:r>
            <w:r>
              <w:rPr>
                <w:rStyle w:val="Vnculodendice"/>
                <w:rFonts w:eastAsia="Calibri" w:cs="Arial"/>
                <w:sz w:val="22"/>
                <w:szCs w:val="22"/>
              </w:rPr>
              <w:t>DAS DISPOSIÇÕES GERAIS</w:t>
            </w:r>
            <w:r>
              <w:rPr>
                <w:webHidden/>
              </w:rPr>
              <w:fldChar w:fldCharType="end"/>
            </w:r>
          </w:hyperlink>
          <w:hyperlink w:anchor="_Toc104906826">
            <w:r>
              <w:rPr>
                <w:webHidden/>
              </w:rPr>
              <w:fldChar w:fldCharType="begin"/>
            </w:r>
            <w:r>
              <w:rPr>
                <w:webHidden/>
              </w:rPr>
              <w:instrText>PAGEREF _Toc104906826 \h</w:instrText>
            </w:r>
            <w:r>
              <w:rPr>
                <w:webHidden/>
              </w:rPr>
            </w:r>
            <w:r>
              <w:rPr>
                <w:webHidden/>
              </w:rPr>
              <w:fldChar w:fldCharType="separate"/>
            </w:r>
            <w:r>
              <w:rPr>
                <w:rStyle w:val="Vnculodendice"/>
                <w:rFonts w:cs="Arial"/>
                <w:sz w:val="22"/>
                <w:szCs w:val="22"/>
              </w:rPr>
              <w:tab/>
              <w:t>1</w:t>
            </w:r>
            <w:r>
              <w:rPr>
                <w:webHidden/>
              </w:rPr>
              <w:fldChar w:fldCharType="end"/>
            </w:r>
          </w:hyperlink>
          <w:r>
            <w:rPr>
              <w:rFonts w:cs="Arial"/>
              <w:sz w:val="22"/>
              <w:szCs w:val="22"/>
            </w:rPr>
            <w:t>4</w:t>
          </w:r>
        </w:p>
        <w:p w14:paraId="451516E0" w14:textId="77777777" w:rsidR="00D82CFD" w:rsidRDefault="00000000">
          <w:r>
            <w:fldChar w:fldCharType="end"/>
          </w:r>
        </w:p>
      </w:sdtContent>
    </w:sdt>
    <w:p w14:paraId="551B7799" w14:textId="77777777" w:rsidR="00D82CFD" w:rsidRDefault="00000000">
      <w:pPr>
        <w:pStyle w:val="Ttulo1"/>
        <w:rPr>
          <w:rFonts w:cs="Arial"/>
          <w:b/>
          <w:bCs/>
          <w:i/>
          <w:iCs/>
          <w:color w:val="FF0000"/>
          <w:sz w:val="24"/>
        </w:rPr>
      </w:pPr>
      <w:r>
        <w:br w:type="page"/>
      </w:r>
    </w:p>
    <w:p w14:paraId="19C81BD3" w14:textId="77777777" w:rsidR="00D82CFD" w:rsidRDefault="00000000">
      <w:pPr>
        <w:pStyle w:val="WW-Padro"/>
        <w:snapToGrid w:val="0"/>
        <w:jc w:val="center"/>
      </w:pPr>
      <w:r>
        <w:rPr>
          <w:noProof/>
        </w:rPr>
        <w:lastRenderedPageBreak/>
        <w:drawing>
          <wp:inline distT="0" distB="0" distL="0" distR="0" wp14:anchorId="52088126" wp14:editId="2B4F5DDB">
            <wp:extent cx="659130" cy="68770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8"/>
                    <a:stretch>
                      <a:fillRect/>
                    </a:stretch>
                  </pic:blipFill>
                  <pic:spPr bwMode="auto">
                    <a:xfrm>
                      <a:off x="0" y="0"/>
                      <a:ext cx="659130" cy="687705"/>
                    </a:xfrm>
                    <a:prstGeom prst="rect">
                      <a:avLst/>
                    </a:prstGeom>
                  </pic:spPr>
                </pic:pic>
              </a:graphicData>
            </a:graphic>
          </wp:inline>
        </w:drawing>
      </w:r>
    </w:p>
    <w:p w14:paraId="2CE02F11" w14:textId="77777777" w:rsidR="00D82CFD" w:rsidRDefault="00000000">
      <w:pPr>
        <w:pStyle w:val="WW-Padro"/>
        <w:snapToGrid w:val="0"/>
        <w:jc w:val="center"/>
        <w:rPr>
          <w:rFonts w:ascii="Arial" w:hAnsi="Arial" w:cs="Arial"/>
          <w:b/>
          <w:bCs/>
          <w:sz w:val="20"/>
          <w:szCs w:val="20"/>
        </w:rPr>
      </w:pPr>
      <w:r>
        <w:rPr>
          <w:rFonts w:ascii="Arial" w:hAnsi="Arial" w:cs="Arial"/>
          <w:b/>
          <w:bCs/>
          <w:sz w:val="20"/>
          <w:szCs w:val="20"/>
        </w:rPr>
        <w:t>MINISTÉRIO DA DEFESA</w:t>
      </w:r>
    </w:p>
    <w:p w14:paraId="2F7A689B" w14:textId="77777777" w:rsidR="00D82CFD" w:rsidRDefault="00000000">
      <w:pPr>
        <w:pStyle w:val="WW-Padro"/>
        <w:snapToGrid w:val="0"/>
        <w:jc w:val="center"/>
        <w:rPr>
          <w:rFonts w:ascii="Arial" w:hAnsi="Arial" w:cs="Arial"/>
          <w:b/>
          <w:bCs/>
          <w:sz w:val="20"/>
          <w:szCs w:val="20"/>
        </w:rPr>
      </w:pPr>
      <w:r>
        <w:rPr>
          <w:rFonts w:ascii="Arial" w:hAnsi="Arial" w:cs="Arial"/>
          <w:b/>
          <w:bCs/>
          <w:sz w:val="20"/>
          <w:szCs w:val="20"/>
        </w:rPr>
        <w:t>EXÉRCITO BRASILEIRO</w:t>
      </w:r>
    </w:p>
    <w:p w14:paraId="060BDC74" w14:textId="77777777" w:rsidR="00D82CFD" w:rsidRDefault="00000000">
      <w:pPr>
        <w:pStyle w:val="WW-Padro"/>
        <w:snapToGrid w:val="0"/>
        <w:jc w:val="center"/>
        <w:rPr>
          <w:rFonts w:ascii="Arial" w:hAnsi="Arial" w:cs="Arial"/>
          <w:b/>
          <w:bCs/>
          <w:sz w:val="20"/>
          <w:szCs w:val="20"/>
        </w:rPr>
      </w:pPr>
      <w:r>
        <w:rPr>
          <w:rFonts w:ascii="Arial" w:hAnsi="Arial" w:cs="Arial"/>
          <w:b/>
          <w:bCs/>
          <w:sz w:val="20"/>
          <w:szCs w:val="20"/>
        </w:rPr>
        <w:t>22ª BRIGADA DE INFANTARIA DE SELVA</w:t>
      </w:r>
    </w:p>
    <w:p w14:paraId="1014EEF6" w14:textId="77777777" w:rsidR="00D82CFD" w:rsidRDefault="00D82CFD">
      <w:pPr>
        <w:pStyle w:val="WW-Padro"/>
        <w:snapToGrid w:val="0"/>
        <w:spacing w:line="276" w:lineRule="auto"/>
        <w:jc w:val="center"/>
        <w:rPr>
          <w:rFonts w:ascii="Arial" w:hAnsi="Arial" w:cs="Arial"/>
          <w:b/>
          <w:bCs/>
          <w:sz w:val="20"/>
          <w:szCs w:val="20"/>
        </w:rPr>
      </w:pPr>
    </w:p>
    <w:p w14:paraId="0E201C47" w14:textId="77777777" w:rsidR="00D82CFD" w:rsidRDefault="00D82CFD">
      <w:pPr>
        <w:spacing w:line="276" w:lineRule="auto"/>
        <w:jc w:val="center"/>
        <w:rPr>
          <w:rFonts w:cs="Arial"/>
          <w:b/>
          <w:bCs/>
          <w:i/>
          <w:iCs/>
          <w:color w:val="FF0000"/>
          <w:sz w:val="24"/>
        </w:rPr>
      </w:pPr>
    </w:p>
    <w:p w14:paraId="00E97928" w14:textId="64B4D966" w:rsidR="00D82CFD" w:rsidRDefault="00000000">
      <w:pPr>
        <w:spacing w:line="276" w:lineRule="auto"/>
        <w:jc w:val="center"/>
        <w:rPr>
          <w:rFonts w:cs="Arial"/>
          <w:b/>
          <w:bCs/>
          <w:color w:val="000000"/>
          <w:sz w:val="24"/>
        </w:rPr>
      </w:pPr>
      <w:r>
        <w:rPr>
          <w:rFonts w:cs="Arial"/>
          <w:b/>
          <w:bCs/>
          <w:color w:val="000000"/>
          <w:sz w:val="24"/>
        </w:rPr>
        <w:t xml:space="preserve">AVISO DE CONTRATAÇÃO DIRETA Nº </w:t>
      </w:r>
      <w:r w:rsidR="003B01A5">
        <w:rPr>
          <w:rFonts w:cs="Arial"/>
          <w:b/>
          <w:bCs/>
          <w:color w:val="000000"/>
          <w:sz w:val="24"/>
        </w:rPr>
        <w:t>96</w:t>
      </w:r>
      <w:r>
        <w:rPr>
          <w:rFonts w:cs="Arial"/>
          <w:b/>
          <w:bCs/>
          <w:color w:val="000000"/>
          <w:sz w:val="24"/>
        </w:rPr>
        <w:t>/2023.</w:t>
      </w:r>
    </w:p>
    <w:p w14:paraId="17D9B133" w14:textId="2AE2C12E" w:rsidR="00D82CFD" w:rsidRDefault="00000000">
      <w:pPr>
        <w:spacing w:after="120" w:line="276" w:lineRule="auto"/>
        <w:ind w:right="-15"/>
        <w:jc w:val="center"/>
        <w:rPr>
          <w:rFonts w:cs="Arial"/>
          <w:b/>
          <w:bCs/>
          <w:color w:val="000000"/>
          <w:sz w:val="24"/>
        </w:rPr>
      </w:pPr>
      <w:r>
        <w:rPr>
          <w:rFonts w:cs="Arial"/>
          <w:b/>
          <w:bCs/>
          <w:color w:val="000000"/>
          <w:sz w:val="24"/>
        </w:rPr>
        <w:t xml:space="preserve">(Processo Administrativo </w:t>
      </w:r>
      <w:proofErr w:type="spellStart"/>
      <w:r>
        <w:rPr>
          <w:rFonts w:cs="Arial"/>
          <w:b/>
          <w:bCs/>
          <w:color w:val="000000"/>
          <w:sz w:val="24"/>
        </w:rPr>
        <w:t>n.°</w:t>
      </w:r>
      <w:proofErr w:type="spellEnd"/>
      <w:r>
        <w:rPr>
          <w:rFonts w:cs="Arial"/>
          <w:b/>
          <w:bCs/>
          <w:color w:val="000000"/>
          <w:sz w:val="24"/>
        </w:rPr>
        <w:t xml:space="preserve"> 64271.00</w:t>
      </w:r>
      <w:r w:rsidR="003B01A5">
        <w:rPr>
          <w:rFonts w:cs="Arial"/>
          <w:b/>
          <w:bCs/>
          <w:color w:val="000000"/>
          <w:sz w:val="24"/>
        </w:rPr>
        <w:t>5945</w:t>
      </w:r>
      <w:r>
        <w:rPr>
          <w:rFonts w:cs="Arial"/>
          <w:b/>
          <w:bCs/>
          <w:color w:val="000000"/>
          <w:sz w:val="24"/>
        </w:rPr>
        <w:t>/2023-</w:t>
      </w:r>
      <w:r w:rsidR="003B01A5">
        <w:rPr>
          <w:rFonts w:cs="Arial"/>
          <w:b/>
          <w:bCs/>
          <w:color w:val="000000"/>
          <w:sz w:val="24"/>
        </w:rPr>
        <w:t>13</w:t>
      </w:r>
      <w:r>
        <w:rPr>
          <w:rFonts w:cs="Arial"/>
          <w:b/>
          <w:bCs/>
          <w:color w:val="000000"/>
          <w:sz w:val="24"/>
        </w:rPr>
        <w:t>)</w:t>
      </w:r>
    </w:p>
    <w:p w14:paraId="156FB7D0" w14:textId="77777777" w:rsidR="00D82CFD" w:rsidRDefault="00D82CFD">
      <w:pPr>
        <w:rPr>
          <w:rFonts w:cs="Arial"/>
          <w:sz w:val="24"/>
        </w:rPr>
      </w:pPr>
    </w:p>
    <w:p w14:paraId="79EB7413" w14:textId="245B98EC" w:rsidR="00D82CFD" w:rsidRDefault="00000000">
      <w:pPr>
        <w:snapToGrid w:val="0"/>
        <w:spacing w:after="120" w:line="276" w:lineRule="auto"/>
        <w:ind w:right="-30" w:firstLine="540"/>
        <w:jc w:val="both"/>
      </w:pPr>
      <w:r>
        <w:rPr>
          <w:rFonts w:eastAsia="Arial" w:cs="Arial"/>
          <w:color w:val="000000"/>
          <w:sz w:val="24"/>
        </w:rPr>
        <w:t>Torna-se público que a 22º Brigada de Infantaria de Selva, realizará Dispensa Eletrônica, com critério de julgamento</w:t>
      </w:r>
      <w:r>
        <w:rPr>
          <w:rFonts w:eastAsia="Arial" w:cs="Arial"/>
          <w:b/>
          <w:color w:val="000000"/>
          <w:sz w:val="24"/>
        </w:rPr>
        <w:t xml:space="preserve"> </w:t>
      </w:r>
      <w:r>
        <w:rPr>
          <w:rFonts w:eastAsia="Arial" w:cs="Arial"/>
          <w:color w:val="000000"/>
          <w:sz w:val="24"/>
        </w:rPr>
        <w:t>menor preço</w:t>
      </w:r>
      <w:r>
        <w:rPr>
          <w:rFonts w:eastAsia="Arial" w:cs="Arial"/>
          <w:b/>
          <w:color w:val="000000"/>
          <w:sz w:val="24"/>
        </w:rPr>
        <w:t xml:space="preserve">, </w:t>
      </w:r>
      <w:r>
        <w:rPr>
          <w:rFonts w:eastAsia="Arial" w:cs="Arial"/>
          <w:color w:val="000000"/>
          <w:sz w:val="24"/>
        </w:rPr>
        <w:t xml:space="preserve">na hipótese do art. 75, inciso </w:t>
      </w:r>
      <w:r w:rsidR="000322B5">
        <w:rPr>
          <w:rFonts w:eastAsia="Arial" w:cs="Arial"/>
          <w:color w:val="000000"/>
          <w:sz w:val="24"/>
        </w:rPr>
        <w:t>I</w:t>
      </w:r>
      <w:r>
        <w:rPr>
          <w:rFonts w:eastAsia="Arial" w:cs="Arial"/>
          <w:color w:val="000000"/>
          <w:sz w:val="24"/>
        </w:rPr>
        <w:t>I, nos termos da Lei nº 14.133, de 1º de abril de 2021, da Instrução Normativa SEGES/ME nº 67/2021 e demais normas aplicáveis.</w:t>
      </w:r>
    </w:p>
    <w:p w14:paraId="58D0E65D" w14:textId="77777777" w:rsidR="00D82CFD" w:rsidRDefault="00D82CFD">
      <w:pPr>
        <w:spacing w:line="276" w:lineRule="auto"/>
        <w:jc w:val="both"/>
        <w:rPr>
          <w:rFonts w:cs="Arial"/>
          <w:color w:val="000000"/>
          <w:sz w:val="24"/>
        </w:rPr>
      </w:pPr>
    </w:p>
    <w:p w14:paraId="61225DC4" w14:textId="77777777" w:rsidR="00D82CFD" w:rsidRDefault="00D82CFD">
      <w:pPr>
        <w:spacing w:line="276" w:lineRule="auto"/>
        <w:jc w:val="both"/>
        <w:rPr>
          <w:rFonts w:cs="Arial"/>
          <w:color w:val="000000"/>
          <w:sz w:val="24"/>
        </w:rPr>
      </w:pPr>
    </w:p>
    <w:p w14:paraId="7E741C30" w14:textId="0C241C7C" w:rsidR="00D82CFD" w:rsidRDefault="00000000">
      <w:pPr>
        <w:spacing w:line="276" w:lineRule="auto"/>
        <w:jc w:val="both"/>
        <w:rPr>
          <w:rFonts w:cs="Arial"/>
          <w:color w:val="000000"/>
          <w:sz w:val="24"/>
        </w:rPr>
      </w:pPr>
      <w:r>
        <w:rPr>
          <w:rFonts w:cs="Arial"/>
          <w:b/>
          <w:bCs/>
          <w:color w:val="000000"/>
          <w:sz w:val="24"/>
        </w:rPr>
        <w:t>Data da sessão</w:t>
      </w:r>
      <w:r>
        <w:rPr>
          <w:rFonts w:cs="Arial"/>
          <w:color w:val="000000"/>
          <w:sz w:val="24"/>
        </w:rPr>
        <w:t xml:space="preserve">: </w:t>
      </w:r>
      <w:r w:rsidR="003B01A5">
        <w:rPr>
          <w:rFonts w:cs="Arial"/>
          <w:color w:val="000000"/>
          <w:sz w:val="24"/>
        </w:rPr>
        <w:t>03</w:t>
      </w:r>
      <w:r>
        <w:rPr>
          <w:rFonts w:cs="Arial"/>
          <w:color w:val="000000"/>
          <w:sz w:val="24"/>
        </w:rPr>
        <w:t>/</w:t>
      </w:r>
      <w:r w:rsidR="003B01A5">
        <w:rPr>
          <w:rFonts w:cs="Arial"/>
          <w:color w:val="000000"/>
          <w:sz w:val="24"/>
        </w:rPr>
        <w:t>10</w:t>
      </w:r>
      <w:r>
        <w:rPr>
          <w:rFonts w:cs="Arial"/>
          <w:color w:val="000000"/>
          <w:sz w:val="24"/>
        </w:rPr>
        <w:t>/2023</w:t>
      </w:r>
    </w:p>
    <w:p w14:paraId="476A6488" w14:textId="77777777" w:rsidR="00D82CFD" w:rsidRDefault="00000000">
      <w:pPr>
        <w:spacing w:line="276" w:lineRule="auto"/>
        <w:jc w:val="both"/>
        <w:rPr>
          <w:rFonts w:cs="Arial"/>
          <w:color w:val="000000"/>
          <w:sz w:val="24"/>
        </w:rPr>
      </w:pPr>
      <w:r>
        <w:rPr>
          <w:rFonts w:cs="Arial"/>
          <w:b/>
          <w:bCs/>
          <w:color w:val="000000"/>
          <w:sz w:val="24"/>
        </w:rPr>
        <w:t>Horário da Fase de Lances</w:t>
      </w:r>
      <w:r>
        <w:rPr>
          <w:rFonts w:cs="Arial"/>
          <w:color w:val="000000"/>
          <w:sz w:val="24"/>
        </w:rPr>
        <w:t>: 8:00 às 14:00</w:t>
      </w:r>
    </w:p>
    <w:p w14:paraId="579FA26D" w14:textId="77777777" w:rsidR="00D82CFD" w:rsidRDefault="00000000">
      <w:r>
        <w:rPr>
          <w:rFonts w:cs="Arial"/>
          <w:b/>
          <w:bCs/>
          <w:color w:val="000000"/>
          <w:sz w:val="24"/>
        </w:rPr>
        <w:t>Link:</w:t>
      </w:r>
      <w:r>
        <w:rPr>
          <w:rFonts w:cs="Arial"/>
          <w:color w:val="000000"/>
          <w:sz w:val="24"/>
        </w:rPr>
        <w:t xml:space="preserve"> </w:t>
      </w:r>
      <w:r>
        <w:rPr>
          <w:rFonts w:eastAsia="Arial" w:cs="Arial"/>
          <w:color w:val="000000"/>
          <w:sz w:val="24"/>
        </w:rPr>
        <w:t>//www.gov.br/compras/pt-br/</w:t>
      </w:r>
    </w:p>
    <w:p w14:paraId="22271474" w14:textId="77777777" w:rsidR="00D82CFD" w:rsidRDefault="00000000">
      <w:pPr>
        <w:rPr>
          <w:rFonts w:cs="Arial"/>
          <w:color w:val="000000"/>
          <w:sz w:val="24"/>
        </w:rPr>
      </w:pPr>
      <w:r>
        <w:rPr>
          <w:rFonts w:cs="Arial"/>
          <w:b/>
          <w:bCs/>
          <w:color w:val="000000"/>
          <w:sz w:val="24"/>
        </w:rPr>
        <w:t>Critérios de julgamento</w:t>
      </w:r>
      <w:r>
        <w:rPr>
          <w:rFonts w:cs="Arial"/>
          <w:color w:val="000000"/>
          <w:sz w:val="24"/>
        </w:rPr>
        <w:t>: menor preço</w:t>
      </w:r>
    </w:p>
    <w:p w14:paraId="50486C59" w14:textId="77777777" w:rsidR="00D82CFD" w:rsidRDefault="00D82CFD">
      <w:pPr>
        <w:pStyle w:val="PADRO"/>
        <w:keepNext w:val="0"/>
        <w:widowControl/>
        <w:spacing w:before="120" w:after="120"/>
        <w:ind w:left="360" w:firstLine="0"/>
        <w:rPr>
          <w:rFonts w:ascii="Arial" w:hAnsi="Arial" w:cs="Arial"/>
          <w:b/>
          <w:sz w:val="24"/>
        </w:rPr>
      </w:pPr>
    </w:p>
    <w:p w14:paraId="057173BE" w14:textId="77777777" w:rsidR="00D82CFD" w:rsidRDefault="00000000">
      <w:pPr>
        <w:pStyle w:val="Ttulo1"/>
        <w:numPr>
          <w:ilvl w:val="0"/>
          <w:numId w:val="1"/>
        </w:numPr>
        <w:rPr>
          <w:rFonts w:ascii="Arial" w:hAnsi="Arial" w:cs="Arial"/>
          <w:color w:val="auto"/>
          <w:sz w:val="24"/>
          <w:szCs w:val="24"/>
        </w:rPr>
      </w:pPr>
      <w:bookmarkStart w:id="0" w:name="_Toc104906818"/>
      <w:r>
        <w:rPr>
          <w:rFonts w:ascii="Arial" w:hAnsi="Arial" w:cs="Arial"/>
          <w:color w:val="auto"/>
          <w:sz w:val="24"/>
          <w:szCs w:val="24"/>
        </w:rPr>
        <w:t>OBJETO DA CONTRATAÇÃO DIRETA</w:t>
      </w:r>
      <w:bookmarkEnd w:id="0"/>
    </w:p>
    <w:p w14:paraId="6C71F898" w14:textId="77777777" w:rsidR="00D82CFD" w:rsidRDefault="00000000">
      <w:pPr>
        <w:pStyle w:val="PADRO"/>
        <w:keepNext w:val="0"/>
        <w:widowControl/>
        <w:numPr>
          <w:ilvl w:val="1"/>
          <w:numId w:val="1"/>
        </w:numPr>
        <w:spacing w:before="120" w:after="120"/>
      </w:pPr>
      <w:r>
        <w:rPr>
          <w:rFonts w:ascii="Arial" w:hAnsi="Arial" w:cs="Arial"/>
          <w:color w:val="000000"/>
          <w:sz w:val="24"/>
        </w:rPr>
        <w:t>O objeto da presente dispensa é a escolha da proposta mais vantajosa para a contratação por dispensa de licitação de serviço de manutenção de veículos</w:t>
      </w:r>
      <w:r>
        <w:rPr>
          <w:rFonts w:ascii="Arial" w:hAnsi="Arial" w:cs="Arial"/>
          <w:b/>
          <w:bCs/>
          <w:color w:val="000000"/>
          <w:sz w:val="24"/>
        </w:rPr>
        <w:t>,</w:t>
      </w:r>
      <w:r>
        <w:rPr>
          <w:rFonts w:ascii="Arial" w:hAnsi="Arial" w:cs="Arial"/>
          <w:color w:val="000000"/>
          <w:sz w:val="24"/>
        </w:rPr>
        <w:t xml:space="preserve"> conforme condições, quantidades e exigências estabelecidas neste Aviso de Contratação Direta e seus anexos.</w:t>
      </w:r>
    </w:p>
    <w:p w14:paraId="6B5ABE60" w14:textId="77777777" w:rsidR="00D82CFD" w:rsidRDefault="00000000">
      <w:pPr>
        <w:pStyle w:val="PADRO"/>
        <w:keepNext w:val="0"/>
        <w:widowControl/>
        <w:numPr>
          <w:ilvl w:val="1"/>
          <w:numId w:val="1"/>
        </w:numPr>
        <w:spacing w:before="120" w:after="120"/>
      </w:pPr>
      <w:r>
        <w:rPr>
          <w:rFonts w:ascii="Arial" w:hAnsi="Arial" w:cs="Arial"/>
          <w:sz w:val="24"/>
        </w:rPr>
        <w:t>A contratação será dividida em itens</w:t>
      </w:r>
      <w:r>
        <w:rPr>
          <w:rFonts w:ascii="Arial" w:hAnsi="Arial" w:cs="Arial"/>
          <w:b/>
          <w:bCs/>
          <w:sz w:val="24"/>
        </w:rPr>
        <w:t>,</w:t>
      </w:r>
      <w:r>
        <w:rPr>
          <w:rFonts w:ascii="Arial" w:hAnsi="Arial" w:cs="Arial"/>
          <w:sz w:val="24"/>
        </w:rPr>
        <w:t xml:space="preserve"> conforme tabela constante abaixo.</w:t>
      </w:r>
    </w:p>
    <w:p w14:paraId="0D803753" w14:textId="77777777" w:rsidR="00D82CFD" w:rsidRDefault="00000000" w:rsidP="000322B5">
      <w:pPr>
        <w:pStyle w:val="PADRO"/>
        <w:keepNext w:val="0"/>
        <w:widowControl/>
        <w:numPr>
          <w:ilvl w:val="3"/>
          <w:numId w:val="1"/>
        </w:numPr>
        <w:spacing w:before="120" w:after="120"/>
        <w:rPr>
          <w:rFonts w:ascii="Arial" w:hAnsi="Arial" w:cs="Arial"/>
          <w:sz w:val="24"/>
        </w:rPr>
      </w:pPr>
      <w:r>
        <w:rPr>
          <w:rFonts w:ascii="Arial" w:hAnsi="Arial" w:cs="Arial"/>
          <w:sz w:val="24"/>
        </w:rPr>
        <w:t>Havendo mais de item ou lote faculta-se ao fornecedor a participação em quantos forem de seu interesse. Entretanto, optando-se por participar de um lote, deve o fornecedor enviar proposta para todos os itens que o compõem.</w:t>
      </w:r>
    </w:p>
    <w:p w14:paraId="0AD716B0" w14:textId="77777777" w:rsidR="00D82CFD" w:rsidRDefault="00000000">
      <w:pPr>
        <w:pStyle w:val="PADRO"/>
        <w:keepNext w:val="0"/>
        <w:widowControl/>
        <w:numPr>
          <w:ilvl w:val="1"/>
          <w:numId w:val="1"/>
        </w:numPr>
        <w:spacing w:before="120" w:after="120"/>
      </w:pPr>
      <w:r>
        <w:rPr>
          <w:rFonts w:ascii="Arial" w:hAnsi="Arial" w:cs="Arial"/>
          <w:sz w:val="24"/>
        </w:rPr>
        <w:t>O critério de julgamento adotado será o</w:t>
      </w:r>
      <w:r>
        <w:rPr>
          <w:rFonts w:ascii="Arial" w:hAnsi="Arial" w:cs="Arial"/>
          <w:i/>
          <w:iCs/>
          <w:sz w:val="24"/>
        </w:rPr>
        <w:t xml:space="preserve"> </w:t>
      </w:r>
      <w:r>
        <w:rPr>
          <w:rFonts w:ascii="Arial" w:hAnsi="Arial" w:cs="Arial"/>
          <w:sz w:val="24"/>
        </w:rPr>
        <w:t>menor preço,</w:t>
      </w:r>
      <w:r>
        <w:rPr>
          <w:rFonts w:ascii="Arial" w:hAnsi="Arial" w:cs="Arial"/>
          <w:color w:val="FF0000"/>
          <w:sz w:val="24"/>
        </w:rPr>
        <w:t xml:space="preserve"> </w:t>
      </w:r>
      <w:r>
        <w:rPr>
          <w:rFonts w:ascii="Arial" w:hAnsi="Arial" w:cs="Arial"/>
          <w:sz w:val="24"/>
        </w:rPr>
        <w:t>observadas as exigências contidas neste Aviso de Contratação Direta e seus Anexos quanto às especificações do objeto.</w:t>
      </w:r>
      <w:r>
        <w:br w:type="page"/>
      </w:r>
    </w:p>
    <w:p w14:paraId="788E25DE" w14:textId="77777777" w:rsidR="00D82CFD" w:rsidRDefault="00000000">
      <w:pPr>
        <w:pStyle w:val="Ttulo1"/>
        <w:numPr>
          <w:ilvl w:val="0"/>
          <w:numId w:val="1"/>
        </w:numPr>
      </w:pPr>
      <w:r>
        <w:rPr>
          <w:rFonts w:ascii="Arial" w:hAnsi="Arial" w:cs="Arial"/>
          <w:color w:val="auto"/>
          <w:sz w:val="24"/>
          <w:szCs w:val="24"/>
        </w:rPr>
        <w:lastRenderedPageBreak/>
        <w:t>P</w:t>
      </w:r>
      <w:bookmarkStart w:id="1" w:name="_Toc104906819"/>
      <w:r>
        <w:rPr>
          <w:rFonts w:ascii="Arial" w:hAnsi="Arial" w:cs="Arial"/>
          <w:color w:val="auto"/>
          <w:sz w:val="24"/>
          <w:szCs w:val="24"/>
        </w:rPr>
        <w:t>ARTICIPAÇÃO NA DISPENSA ELETRÔNICA.</w:t>
      </w:r>
      <w:bookmarkEnd w:id="1"/>
    </w:p>
    <w:p w14:paraId="004F9DE1" w14:textId="77777777" w:rsidR="00D82CFD" w:rsidRDefault="00000000">
      <w:pPr>
        <w:numPr>
          <w:ilvl w:val="1"/>
          <w:numId w:val="1"/>
        </w:numPr>
        <w:snapToGrid w:val="0"/>
        <w:spacing w:before="120" w:after="120" w:line="276" w:lineRule="auto"/>
        <w:ind w:left="857"/>
        <w:jc w:val="both"/>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w:t>
      </w:r>
      <w:proofErr w:type="spellStart"/>
      <w:r>
        <w:rPr>
          <w:rFonts w:cs="Arial"/>
          <w:sz w:val="24"/>
        </w:rPr>
        <w:t>Comprasnet</w:t>
      </w:r>
      <w:proofErr w:type="spellEnd"/>
      <w:r>
        <w:rPr>
          <w:rFonts w:cs="Arial"/>
          <w:sz w:val="24"/>
        </w:rPr>
        <w:t xml:space="preserve"> 4.0, disponível no </w:t>
      </w:r>
      <w:r>
        <w:rPr>
          <w:rFonts w:cs="Arial"/>
          <w:bCs/>
          <w:sz w:val="24"/>
        </w:rPr>
        <w:t>endereço eletrônico.</w:t>
      </w:r>
    </w:p>
    <w:p w14:paraId="09686754" w14:textId="77777777" w:rsidR="00D82CFD" w:rsidRDefault="00000000">
      <w:pPr>
        <w:numPr>
          <w:ilvl w:val="2"/>
          <w:numId w:val="1"/>
        </w:numPr>
        <w:snapToGrid w:val="0"/>
        <w:spacing w:before="120" w:after="120" w:line="276" w:lineRule="auto"/>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14:paraId="0550C9E7" w14:textId="77777777" w:rsidR="00D82CFD" w:rsidRDefault="00000000">
      <w:pPr>
        <w:numPr>
          <w:ilvl w:val="2"/>
          <w:numId w:val="1"/>
        </w:numPr>
        <w:snapToGrid w:val="0"/>
        <w:spacing w:before="120" w:after="120" w:line="276" w:lineRule="auto"/>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75E503E"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Não poderão participar desta dispensa os fornecedores:</w:t>
      </w:r>
    </w:p>
    <w:p w14:paraId="483920FC"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que não atendam às condições deste Aviso de Contratação Direta e seu(s) anexo(s);</w:t>
      </w:r>
    </w:p>
    <w:p w14:paraId="52B33AE7"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estrangeiros que não tenham representação legal no Brasil com poderes expressos para receber citação e responder administrativa ou judicialmente;</w:t>
      </w:r>
    </w:p>
    <w:p w14:paraId="40E798E5"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que se enquadrem nas seguintes vedações:</w:t>
      </w:r>
    </w:p>
    <w:p w14:paraId="0FE14F07" w14:textId="77777777" w:rsidR="00D82CFD" w:rsidRDefault="00000000">
      <w:pPr>
        <w:numPr>
          <w:ilvl w:val="3"/>
          <w:numId w:val="5"/>
        </w:numPr>
        <w:spacing w:before="120" w:after="120" w:line="276" w:lineRule="auto"/>
        <w:jc w:val="both"/>
        <w:rPr>
          <w:rFonts w:cs="Arial"/>
          <w:color w:val="000000"/>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14:paraId="51A17E1B" w14:textId="77777777" w:rsidR="00D82CFD" w:rsidRDefault="00000000">
      <w:pPr>
        <w:numPr>
          <w:ilvl w:val="3"/>
          <w:numId w:val="5"/>
        </w:numPr>
        <w:spacing w:before="120" w:after="120" w:line="276" w:lineRule="auto"/>
        <w:jc w:val="both"/>
        <w:rPr>
          <w:rFonts w:cs="Arial"/>
          <w:color w:val="000000"/>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B6FC559" w14:textId="77777777" w:rsidR="00D82CFD" w:rsidRDefault="00000000">
      <w:pPr>
        <w:numPr>
          <w:ilvl w:val="3"/>
          <w:numId w:val="5"/>
        </w:numPr>
        <w:spacing w:before="120" w:after="120" w:line="276" w:lineRule="auto"/>
        <w:jc w:val="both"/>
        <w:rPr>
          <w:rFonts w:cs="Arial"/>
          <w:color w:val="000000"/>
          <w:sz w:val="24"/>
        </w:rPr>
      </w:pPr>
      <w:r>
        <w:rPr>
          <w:rFonts w:cs="Arial"/>
          <w:color w:val="000000"/>
          <w:sz w:val="24"/>
        </w:rPr>
        <w:t>pessoa física ou jurídica que se encontre, ao tempo da contratação, impossibilitada de contratar em decorrência de sanção que lhe foi imposta;</w:t>
      </w:r>
    </w:p>
    <w:p w14:paraId="49F2C49E" w14:textId="77777777" w:rsidR="00D82CFD" w:rsidRDefault="00000000">
      <w:pPr>
        <w:numPr>
          <w:ilvl w:val="3"/>
          <w:numId w:val="5"/>
        </w:numPr>
        <w:spacing w:before="120" w:after="120" w:line="276" w:lineRule="auto"/>
        <w:jc w:val="both"/>
        <w:rPr>
          <w:rFonts w:cs="Arial"/>
          <w:color w:val="000000"/>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6DC0B6" w14:textId="77777777" w:rsidR="00D82CFD" w:rsidRDefault="00000000">
      <w:pPr>
        <w:numPr>
          <w:ilvl w:val="3"/>
          <w:numId w:val="5"/>
        </w:numPr>
        <w:spacing w:before="120" w:after="120" w:line="276" w:lineRule="auto"/>
        <w:jc w:val="both"/>
      </w:pPr>
      <w:r>
        <w:rPr>
          <w:rFonts w:cs="Arial"/>
          <w:color w:val="000000"/>
          <w:sz w:val="24"/>
        </w:rPr>
        <w:t>empresas controladoras, controladas ou coligadas, nos termos da </w:t>
      </w:r>
      <w:hyperlink r:id="rId9">
        <w:r>
          <w:rPr>
            <w:rStyle w:val="LinkdaInternet"/>
            <w:rFonts w:eastAsia="Calibri" w:cs="Arial"/>
            <w:sz w:val="24"/>
          </w:rPr>
          <w:t>Lei nº 6.404, de 15 de dezembro de 1976</w:t>
        </w:r>
      </w:hyperlink>
      <w:r>
        <w:rPr>
          <w:rFonts w:cs="Arial"/>
          <w:color w:val="000000"/>
          <w:sz w:val="24"/>
        </w:rPr>
        <w:t>, concorrendo entre si;</w:t>
      </w:r>
    </w:p>
    <w:p w14:paraId="6A86BB64" w14:textId="77777777" w:rsidR="00D82CFD" w:rsidRDefault="00000000">
      <w:pPr>
        <w:numPr>
          <w:ilvl w:val="3"/>
          <w:numId w:val="5"/>
        </w:numPr>
        <w:spacing w:before="120" w:after="120" w:line="276" w:lineRule="auto"/>
        <w:jc w:val="both"/>
        <w:rPr>
          <w:rFonts w:cs="Arial"/>
          <w:color w:val="000000"/>
          <w:sz w:val="24"/>
        </w:rPr>
      </w:pPr>
      <w:r>
        <w:rPr>
          <w:rFonts w:cs="Arial"/>
          <w:color w:val="000000"/>
          <w:sz w:val="24"/>
        </w:rPr>
        <w:t xml:space="preserve">pessoa física ou jurídica que, nos 5 (cinco) anos anteriores à divulgação do aviso, tenha sido condenada judicialmente, com trânsito em julgado, por </w:t>
      </w:r>
      <w:r>
        <w:rPr>
          <w:rFonts w:cs="Arial"/>
          <w:color w:val="000000"/>
          <w:sz w:val="24"/>
        </w:rPr>
        <w:lastRenderedPageBreak/>
        <w:t>exploração de trabalho infantil, por submissão de trabalhadores a condições análogas às de escravo ou por contratação de adolescentes nos casos vedados pela legislação trabalhista</w:t>
      </w:r>
    </w:p>
    <w:p w14:paraId="4DCFCACA" w14:textId="77777777" w:rsidR="00D82CFD" w:rsidRDefault="00000000">
      <w:pPr>
        <w:numPr>
          <w:ilvl w:val="3"/>
          <w:numId w:val="1"/>
        </w:numPr>
        <w:spacing w:before="120" w:after="120" w:line="276" w:lineRule="auto"/>
        <w:jc w:val="both"/>
        <w:rPr>
          <w:rFonts w:cs="Arial"/>
          <w:color w:val="000000"/>
          <w:sz w:val="24"/>
        </w:rPr>
      </w:pPr>
      <w:r>
        <w:rPr>
          <w:rFonts w:cs="Arial"/>
          <w:color w:val="000000"/>
          <w:sz w:val="24"/>
        </w:rPr>
        <w:t>Equiparam-se aos autores do projeto as empresas integrantes do mesmo grupo econômico;</w:t>
      </w:r>
    </w:p>
    <w:p w14:paraId="37A3760F" w14:textId="77777777" w:rsidR="00D82CFD" w:rsidRDefault="00000000">
      <w:pPr>
        <w:numPr>
          <w:ilvl w:val="3"/>
          <w:numId w:val="1"/>
        </w:numPr>
        <w:spacing w:before="120" w:after="120" w:line="276" w:lineRule="auto"/>
        <w:jc w:val="both"/>
        <w:rPr>
          <w:rFonts w:cs="Arial"/>
          <w:color w:val="000000"/>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4F4ECA7"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organizações da Sociedade Civil de Interesse Público - OSCIP, atuando nessa condição (Acórdão nº 746/2014-TCU-Plenário); e</w:t>
      </w:r>
    </w:p>
    <w:p w14:paraId="675C8A6C" w14:textId="29ED7A89" w:rsidR="000322B5" w:rsidRDefault="000322B5">
      <w:pPr>
        <w:numPr>
          <w:ilvl w:val="2"/>
          <w:numId w:val="1"/>
        </w:numPr>
        <w:spacing w:before="120" w:after="120" w:line="276" w:lineRule="auto"/>
        <w:jc w:val="both"/>
        <w:rPr>
          <w:rFonts w:cs="Arial"/>
          <w:color w:val="000000"/>
          <w:sz w:val="24"/>
        </w:rPr>
      </w:pPr>
      <w:r>
        <w:rPr>
          <w:rFonts w:cs="Arial"/>
          <w:color w:val="000000"/>
          <w:sz w:val="24"/>
        </w:rPr>
        <w:t>Sociedades cooperativas.</w:t>
      </w:r>
    </w:p>
    <w:p w14:paraId="132775EC" w14:textId="77777777" w:rsidR="00D82CFD" w:rsidRDefault="00D82CFD">
      <w:pPr>
        <w:spacing w:before="120" w:after="120" w:line="276" w:lineRule="auto"/>
        <w:ind w:left="1224"/>
        <w:jc w:val="both"/>
        <w:rPr>
          <w:rFonts w:cs="Arial"/>
          <w:color w:val="000000"/>
          <w:sz w:val="24"/>
        </w:rPr>
      </w:pPr>
    </w:p>
    <w:p w14:paraId="5F57DF8A" w14:textId="77777777" w:rsidR="00D82CFD" w:rsidRDefault="00000000">
      <w:pPr>
        <w:pStyle w:val="Ttulo1"/>
        <w:numPr>
          <w:ilvl w:val="0"/>
          <w:numId w:val="1"/>
        </w:numPr>
        <w:rPr>
          <w:rFonts w:ascii="Arial" w:hAnsi="Arial" w:cs="Arial"/>
          <w:color w:val="auto"/>
          <w:sz w:val="24"/>
          <w:szCs w:val="24"/>
        </w:rPr>
      </w:pPr>
      <w:bookmarkStart w:id="2" w:name="_Toc104906820"/>
      <w:r>
        <w:rPr>
          <w:rFonts w:ascii="Arial" w:hAnsi="Arial" w:cs="Arial"/>
          <w:color w:val="auto"/>
          <w:sz w:val="24"/>
          <w:szCs w:val="24"/>
        </w:rPr>
        <w:t>INGRESSO NA DISPENSA ELETRÔNICA E CADASTRAMENTO DA PROPOSTA INICIAL</w:t>
      </w:r>
      <w:bookmarkEnd w:id="2"/>
    </w:p>
    <w:p w14:paraId="49278C52" w14:textId="77777777" w:rsidR="00D82CFD" w:rsidRDefault="00000000">
      <w:pPr>
        <w:numPr>
          <w:ilvl w:val="1"/>
          <w:numId w:val="1"/>
        </w:numPr>
        <w:snapToGrid w:val="0"/>
        <w:spacing w:before="120" w:after="120" w:line="276" w:lineRule="auto"/>
        <w:ind w:left="857"/>
        <w:jc w:val="both"/>
        <w:rPr>
          <w:rFonts w:cs="Arial"/>
          <w:color w:val="000000"/>
          <w:sz w:val="24"/>
        </w:rPr>
      </w:pPr>
      <w:r>
        <w:rPr>
          <w:rFonts w:cs="Arial"/>
          <w:color w:val="000000"/>
          <w:sz w:val="24"/>
        </w:rPr>
        <w:t>O ingresso do fornecedor na disputa da dispensa eletrônica se dará com o cadastramento de sua proposta inicial, na forma deste item.</w:t>
      </w:r>
    </w:p>
    <w:p w14:paraId="0D3F01CE" w14:textId="77777777" w:rsidR="00D82CFD" w:rsidRDefault="00000000">
      <w:pPr>
        <w:numPr>
          <w:ilvl w:val="1"/>
          <w:numId w:val="1"/>
        </w:numPr>
        <w:snapToGrid w:val="0"/>
        <w:spacing w:before="120" w:after="120" w:line="276" w:lineRule="auto"/>
        <w:ind w:left="425" w:firstLine="0"/>
        <w:jc w:val="both"/>
        <w:rPr>
          <w:rFonts w:cs="Arial"/>
          <w:color w:val="000000"/>
          <w:sz w:val="24"/>
        </w:rPr>
      </w:pPr>
      <w:r>
        <w:rPr>
          <w:rFonts w:cs="Arial"/>
          <w:color w:val="000000"/>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534F169" w14:textId="77777777" w:rsidR="00D82CFD" w:rsidRDefault="00000000">
      <w:pPr>
        <w:numPr>
          <w:ilvl w:val="2"/>
          <w:numId w:val="1"/>
        </w:numPr>
        <w:spacing w:before="120" w:after="120" w:line="276" w:lineRule="auto"/>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1E1E1E" w14:textId="77777777" w:rsidR="00D82CFD" w:rsidRDefault="00000000">
      <w:pPr>
        <w:numPr>
          <w:ilvl w:val="1"/>
          <w:numId w:val="1"/>
        </w:numPr>
        <w:spacing w:before="120" w:after="120" w:line="276" w:lineRule="auto"/>
        <w:ind w:left="425" w:firstLine="0"/>
        <w:jc w:val="both"/>
      </w:pPr>
      <w:r>
        <w:rPr>
          <w:rFonts w:cs="Arial"/>
          <w:sz w:val="24"/>
        </w:rPr>
        <w:t xml:space="preserve">Todas as especificações do </w:t>
      </w:r>
      <w:r>
        <w:rPr>
          <w:rFonts w:cs="Arial"/>
          <w:color w:val="000000"/>
          <w:sz w:val="24"/>
        </w:rPr>
        <w:t>objeto</w:t>
      </w:r>
      <w:r>
        <w:rPr>
          <w:rFonts w:cs="Arial"/>
          <w:sz w:val="24"/>
        </w:rPr>
        <w:t xml:space="preserve"> contidas na proposta, em especial o preço, vinculam a Contratada.</w:t>
      </w:r>
    </w:p>
    <w:p w14:paraId="6D76179F" w14:textId="77777777" w:rsidR="00D82CFD" w:rsidRDefault="00000000">
      <w:pPr>
        <w:numPr>
          <w:ilvl w:val="1"/>
          <w:numId w:val="1"/>
        </w:numPr>
        <w:spacing w:before="120" w:after="120" w:line="276" w:lineRule="auto"/>
        <w:ind w:left="425" w:firstLine="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14:paraId="66752DD7" w14:textId="77777777" w:rsidR="00D82CFD" w:rsidRDefault="00000000">
      <w:pPr>
        <w:numPr>
          <w:ilvl w:val="2"/>
          <w:numId w:val="1"/>
        </w:numPr>
        <w:spacing w:before="120" w:after="120" w:line="276" w:lineRule="auto"/>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386C6D58" w14:textId="77777777" w:rsidR="00D82CFD" w:rsidRDefault="00000000">
      <w:pPr>
        <w:numPr>
          <w:ilvl w:val="1"/>
          <w:numId w:val="1"/>
        </w:numPr>
        <w:spacing w:before="120" w:after="120" w:line="276" w:lineRule="auto"/>
        <w:ind w:left="425" w:firstLine="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32AB9373" w14:textId="77777777" w:rsidR="00D82CFD" w:rsidRDefault="00000000">
      <w:pPr>
        <w:numPr>
          <w:ilvl w:val="1"/>
          <w:numId w:val="1"/>
        </w:numPr>
        <w:spacing w:before="120" w:after="120" w:line="276" w:lineRule="auto"/>
        <w:ind w:left="425" w:firstLine="0"/>
        <w:jc w:val="both"/>
        <w:rPr>
          <w:rFonts w:cs="Arial"/>
          <w:sz w:val="24"/>
        </w:rPr>
      </w:pPr>
      <w:r>
        <w:rPr>
          <w:rFonts w:cs="Arial"/>
          <w:sz w:val="24"/>
        </w:rPr>
        <w:lastRenderedPageBreak/>
        <w:t>Independentemente do percentual de tributo inserido na planilha, no pagamento serão retidos na fonte os percentuais estabelecidos na legislação vigente.</w:t>
      </w:r>
    </w:p>
    <w:p w14:paraId="7B446B61" w14:textId="77777777" w:rsidR="00D82CFD" w:rsidRDefault="00000000">
      <w:pPr>
        <w:numPr>
          <w:ilvl w:val="1"/>
          <w:numId w:val="1"/>
        </w:numPr>
        <w:spacing w:before="120" w:after="120" w:line="276" w:lineRule="auto"/>
        <w:ind w:left="425" w:firstLine="0"/>
        <w:jc w:val="both"/>
      </w:pPr>
      <w:r>
        <w:rPr>
          <w:rFonts w:cs="Arial"/>
          <w:sz w:val="24"/>
        </w:rPr>
        <w:t>A apresentação das propostas implica obrigatoriedade do cumprimento das disposições nelas contidas, em conformidade com o que dispõe o 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AD868D2" w14:textId="77777777" w:rsidR="00D82CFD" w:rsidRDefault="00000000">
      <w:pPr>
        <w:numPr>
          <w:ilvl w:val="1"/>
          <w:numId w:val="1"/>
        </w:numPr>
        <w:spacing w:before="120" w:after="120" w:line="276" w:lineRule="auto"/>
        <w:ind w:left="425" w:firstLine="0"/>
        <w:jc w:val="both"/>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14:paraId="2B39E814" w14:textId="77777777" w:rsidR="00D82CFD" w:rsidRDefault="00000000">
      <w:pPr>
        <w:numPr>
          <w:ilvl w:val="1"/>
          <w:numId w:val="1"/>
        </w:numPr>
        <w:spacing w:before="120" w:after="120" w:line="276" w:lineRule="auto"/>
        <w:ind w:left="425" w:firstLine="0"/>
        <w:jc w:val="both"/>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14:paraId="67890C0C" w14:textId="77777777" w:rsidR="00D82CFD" w:rsidRDefault="00D82CFD">
      <w:pPr>
        <w:pStyle w:val="PargrafodaLista"/>
        <w:numPr>
          <w:ilvl w:val="0"/>
          <w:numId w:val="2"/>
        </w:numPr>
        <w:tabs>
          <w:tab w:val="left" w:pos="1440"/>
        </w:tabs>
        <w:snapToGrid w:val="0"/>
        <w:spacing w:before="120" w:after="120" w:line="276" w:lineRule="auto"/>
        <w:jc w:val="both"/>
        <w:rPr>
          <w:rFonts w:cs="Arial"/>
          <w:bCs/>
          <w:vanish/>
          <w:color w:val="000000"/>
          <w:sz w:val="24"/>
        </w:rPr>
      </w:pPr>
    </w:p>
    <w:p w14:paraId="0FA01ED3" w14:textId="77777777" w:rsidR="00D82CFD" w:rsidRDefault="00D82CFD">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0CCB3ECD" w14:textId="77777777" w:rsidR="00D82CFD" w:rsidRDefault="00D82CFD">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6C34F026" w14:textId="77777777" w:rsidR="00D82CFD" w:rsidRDefault="00D82CFD">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45EDCC0E"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que inexistem fatos impeditivos para sua habilitação no certame, ciente da obrigatoriedade de declarar ocorrências posteriores;</w:t>
      </w:r>
    </w:p>
    <w:p w14:paraId="4EB9FE71"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 xml:space="preserve">que cumpre os requisitos estabelecidos no artigo 3° da Lei Complementar nº 123, de 2006, estando apto a usufruir do tratamento favorecido estabelecido em seus </w:t>
      </w:r>
      <w:proofErr w:type="spellStart"/>
      <w:r>
        <w:rPr>
          <w:rFonts w:cs="Arial"/>
          <w:color w:val="000000"/>
          <w:sz w:val="24"/>
        </w:rPr>
        <w:t>arts</w:t>
      </w:r>
      <w:proofErr w:type="spellEnd"/>
      <w:r>
        <w:rPr>
          <w:rFonts w:cs="Arial"/>
          <w:color w:val="000000"/>
          <w:sz w:val="24"/>
        </w:rPr>
        <w:t>. 42 a 49.</w:t>
      </w:r>
    </w:p>
    <w:p w14:paraId="50630838"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que está ciente e concorda com as condições contidas no Aviso de Contratação Direta e seus anexos;</w:t>
      </w:r>
    </w:p>
    <w:p w14:paraId="023F3E04"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que assume a responsabilidade pelas transações que forem efetuadas no sistema, assumindo como firmes e verdadeiras;</w:t>
      </w:r>
    </w:p>
    <w:p w14:paraId="4F3AC19F"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que cumpre as exigências de reserva de cargos para pessoa com deficiência e para reabilitado da Previdência Social, de que trata o art. 93 da Lei nº 8.213/91.</w:t>
      </w:r>
    </w:p>
    <w:p w14:paraId="1C22C403"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que não emprega menor de 18 anos em trabalho noturno, perigoso ou insalubre e não emprega menor de 16 anos, salvo menor, a partir de 14 anos, na condição de aprendiz, nos termos do artigo 7°, XXXIII, da Constituição;</w:t>
      </w:r>
    </w:p>
    <w:p w14:paraId="7CC669FF" w14:textId="77777777" w:rsidR="00D82CFD" w:rsidRDefault="00D82CFD">
      <w:pPr>
        <w:spacing w:before="120" w:after="120" w:line="276" w:lineRule="auto"/>
        <w:ind w:left="720"/>
        <w:jc w:val="both"/>
        <w:rPr>
          <w:rFonts w:cs="Arial"/>
          <w:i/>
          <w:color w:val="FF0000"/>
          <w:sz w:val="24"/>
        </w:rPr>
      </w:pPr>
    </w:p>
    <w:p w14:paraId="62DD63B4" w14:textId="77777777" w:rsidR="00D82CFD" w:rsidRDefault="00000000">
      <w:pPr>
        <w:pStyle w:val="Ttulo1"/>
        <w:numPr>
          <w:ilvl w:val="0"/>
          <w:numId w:val="1"/>
        </w:numPr>
        <w:rPr>
          <w:rFonts w:ascii="Arial" w:hAnsi="Arial" w:cs="Arial"/>
          <w:color w:val="auto"/>
          <w:sz w:val="24"/>
          <w:szCs w:val="24"/>
        </w:rPr>
      </w:pPr>
      <w:bookmarkStart w:id="3" w:name="_Toc104906821"/>
      <w:r>
        <w:rPr>
          <w:rFonts w:ascii="Arial" w:hAnsi="Arial" w:cs="Arial"/>
          <w:color w:val="auto"/>
          <w:sz w:val="24"/>
          <w:szCs w:val="24"/>
        </w:rPr>
        <w:t>FASE DE LANCES</w:t>
      </w:r>
      <w:bookmarkEnd w:id="3"/>
    </w:p>
    <w:p w14:paraId="6246EB32" w14:textId="77777777" w:rsidR="00D82CFD" w:rsidRDefault="00000000">
      <w:pPr>
        <w:pStyle w:val="PargrafodaLista"/>
        <w:numPr>
          <w:ilvl w:val="1"/>
          <w:numId w:val="1"/>
        </w:numPr>
        <w:spacing w:before="120" w:after="120" w:line="276" w:lineRule="auto"/>
        <w:jc w:val="both"/>
      </w:pPr>
      <w:r>
        <w:rPr>
          <w:rFonts w:cs="Arial"/>
          <w:color w:val="000000"/>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sz w:val="24"/>
          <w:lang w:eastAsia="en-US"/>
        </w:rPr>
        <w:t>sendo encerrado no horário de finalização de lances também já previsto neste aviso.</w:t>
      </w:r>
    </w:p>
    <w:p w14:paraId="55B9D233" w14:textId="77777777" w:rsidR="00D82CFD" w:rsidRDefault="00000000">
      <w:pPr>
        <w:pStyle w:val="PargrafodaLista"/>
        <w:numPr>
          <w:ilvl w:val="1"/>
          <w:numId w:val="1"/>
        </w:numPr>
        <w:spacing w:before="120" w:after="120" w:line="276" w:lineRule="auto"/>
        <w:jc w:val="both"/>
        <w:rPr>
          <w:rFonts w:cs="Arial"/>
          <w:color w:val="000000"/>
          <w:sz w:val="24"/>
        </w:rPr>
      </w:pPr>
      <w:r>
        <w:rPr>
          <w:rFonts w:cs="Arial"/>
          <w:color w:val="000000"/>
          <w:sz w:val="24"/>
        </w:rPr>
        <w:t xml:space="preserve">Iniciada a etapa competitiva, os fornecedores deverão encaminhar lances exclusivamente por meio de sistema eletrônico, sendo imediatamente informados do seu recebimento e do valor consignado no registro. </w:t>
      </w:r>
    </w:p>
    <w:p w14:paraId="54C1E417" w14:textId="77777777" w:rsidR="00D82CFD" w:rsidRDefault="00000000">
      <w:pPr>
        <w:pStyle w:val="PargrafodaLista"/>
        <w:numPr>
          <w:ilvl w:val="2"/>
          <w:numId w:val="1"/>
        </w:numPr>
        <w:spacing w:before="120" w:after="120" w:line="276" w:lineRule="auto"/>
        <w:jc w:val="both"/>
      </w:pPr>
      <w:r>
        <w:rPr>
          <w:rFonts w:eastAsia="Arial" w:cs="Arial"/>
          <w:sz w:val="24"/>
        </w:rPr>
        <w:t>O lance deverá ser ofertado pelo</w:t>
      </w:r>
      <w:r>
        <w:rPr>
          <w:rFonts w:eastAsia="Arial" w:cs="Arial"/>
          <w:b/>
          <w:bCs/>
          <w:sz w:val="24"/>
        </w:rPr>
        <w:t xml:space="preserve"> valor TOTAL, devendo o valor unitário possuir no máximo duas casas decimais ao se dividir o valor total pela quantidade.</w:t>
      </w:r>
    </w:p>
    <w:p w14:paraId="2D581FF9"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lastRenderedPageBreak/>
        <w:t>O fornecedor somente poderá oferecer valor inferior ou maior percentual de desconto em relação ao último lance por ele ofertado e registrado pelo sistema.</w:t>
      </w:r>
    </w:p>
    <w:p w14:paraId="28CF503A" w14:textId="77777777" w:rsidR="00D82CFD" w:rsidRDefault="00000000">
      <w:pPr>
        <w:pStyle w:val="PargrafodaLista"/>
        <w:numPr>
          <w:ilvl w:val="2"/>
          <w:numId w:val="1"/>
        </w:numPr>
        <w:spacing w:before="120" w:after="120" w:line="276" w:lineRule="auto"/>
        <w:jc w:val="both"/>
        <w:rPr>
          <w:rFonts w:cs="Arial"/>
          <w:color w:val="000000"/>
          <w:sz w:val="24"/>
          <w:lang w:eastAsia="en-US"/>
        </w:rPr>
      </w:pPr>
      <w:r>
        <w:rPr>
          <w:rFonts w:cs="Arial"/>
          <w:color w:val="000000"/>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58076" w14:textId="77777777" w:rsidR="00D82CFD" w:rsidRDefault="00000000">
      <w:pPr>
        <w:pStyle w:val="PargrafodaLista"/>
        <w:numPr>
          <w:ilvl w:val="2"/>
          <w:numId w:val="1"/>
        </w:numPr>
        <w:spacing w:before="120" w:after="120" w:line="276" w:lineRule="auto"/>
        <w:jc w:val="both"/>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sz w:val="24"/>
        </w:rPr>
        <w:t>R$ 0,01</w:t>
      </w:r>
      <w:r>
        <w:rPr>
          <w:rFonts w:cs="Arial"/>
          <w:i/>
          <w:iCs/>
          <w:sz w:val="24"/>
        </w:rPr>
        <w:t xml:space="preserve"> </w:t>
      </w:r>
      <w:r>
        <w:rPr>
          <w:rFonts w:cs="Arial"/>
          <w:sz w:val="24"/>
        </w:rPr>
        <w:t>(um centavo).</w:t>
      </w:r>
    </w:p>
    <w:p w14:paraId="695DFBF7"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t>Havendo lances iguais ao menor já ofertado, prevalecerá aquele que for recebido e registrado primeiro no sistema.</w:t>
      </w:r>
    </w:p>
    <w:p w14:paraId="55982F69"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t>Caso o fornecedor não apresente lances, concorrerá com o valor de sua proposta.</w:t>
      </w:r>
    </w:p>
    <w:p w14:paraId="4A5FB293"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t>Durante o procedimento, os fornecedores serão informados, em tempo real, do valor do menor lance registrado, vedada a identificação do fornecedor.</w:t>
      </w:r>
    </w:p>
    <w:p w14:paraId="54528CAA"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t>Imediatamente após o término do prazo estabelecido para a fase de lances, haverá o seu encerramento, com o ordenamento e divulgação dos lances, pelo sistema, em ordem crescente de classificação.</w:t>
      </w:r>
    </w:p>
    <w:p w14:paraId="7DEB38BC" w14:textId="77777777" w:rsidR="00D82CFD" w:rsidRDefault="00000000">
      <w:pPr>
        <w:pStyle w:val="PargrafodaLista"/>
        <w:numPr>
          <w:ilvl w:val="2"/>
          <w:numId w:val="1"/>
        </w:numPr>
        <w:spacing w:before="120" w:after="120" w:line="276" w:lineRule="auto"/>
        <w:jc w:val="both"/>
        <w:rPr>
          <w:rFonts w:cs="Arial"/>
          <w:color w:val="000000"/>
          <w:sz w:val="24"/>
          <w:lang w:eastAsia="en-US"/>
        </w:rPr>
      </w:pPr>
      <w:r>
        <w:rPr>
          <w:rFonts w:cs="Arial"/>
          <w:color w:val="000000"/>
          <w:sz w:val="24"/>
          <w:lang w:eastAsia="en-US"/>
        </w:rPr>
        <w:t>O encerramento da fase de lances ocorrerá de forma automática pontualmente no horário indicado, sem qualquer possibilidade de prorrogação e não havendo tempo aleatório ou mecanismo similar.</w:t>
      </w:r>
    </w:p>
    <w:p w14:paraId="43EC827A" w14:textId="77777777" w:rsidR="00D82CFD" w:rsidRDefault="00D82CFD">
      <w:pPr>
        <w:spacing w:before="120" w:after="120" w:line="276" w:lineRule="auto"/>
        <w:ind w:left="720"/>
        <w:jc w:val="both"/>
        <w:rPr>
          <w:rFonts w:cs="Arial"/>
          <w:sz w:val="24"/>
        </w:rPr>
      </w:pPr>
    </w:p>
    <w:p w14:paraId="635657A9" w14:textId="77777777" w:rsidR="00D82CFD" w:rsidRDefault="00000000">
      <w:pPr>
        <w:pStyle w:val="Ttulo1"/>
        <w:numPr>
          <w:ilvl w:val="0"/>
          <w:numId w:val="1"/>
        </w:numPr>
        <w:rPr>
          <w:rFonts w:ascii="Arial" w:hAnsi="Arial" w:cs="Arial"/>
          <w:color w:val="auto"/>
          <w:sz w:val="24"/>
          <w:szCs w:val="24"/>
        </w:rPr>
      </w:pPr>
      <w:bookmarkStart w:id="4" w:name="_Toc104906822"/>
      <w:r>
        <w:rPr>
          <w:rFonts w:ascii="Arial" w:hAnsi="Arial" w:cs="Arial"/>
          <w:color w:val="auto"/>
          <w:sz w:val="24"/>
          <w:szCs w:val="24"/>
        </w:rPr>
        <w:t>JULGAMENTO DAS PROPOSTAS DE PREÇO</w:t>
      </w:r>
      <w:bookmarkEnd w:id="4"/>
    </w:p>
    <w:p w14:paraId="026DEA54" w14:textId="77777777" w:rsidR="00D82CFD" w:rsidRDefault="00000000">
      <w:pPr>
        <w:pStyle w:val="PargrafodaLista"/>
        <w:numPr>
          <w:ilvl w:val="1"/>
          <w:numId w:val="1"/>
        </w:numPr>
        <w:spacing w:before="120" w:after="120" w:line="276" w:lineRule="auto"/>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14:paraId="4DC35CA0" w14:textId="77777777" w:rsidR="00D82CFD" w:rsidRDefault="00000000">
      <w:pPr>
        <w:pStyle w:val="PargrafodaLista"/>
        <w:numPr>
          <w:ilvl w:val="1"/>
          <w:numId w:val="1"/>
        </w:numPr>
        <w:spacing w:before="120" w:after="120" w:line="276" w:lineRule="auto"/>
        <w:jc w:val="both"/>
        <w:rPr>
          <w:rFonts w:cs="Arial"/>
          <w:sz w:val="24"/>
        </w:rPr>
      </w:pPr>
      <w:r>
        <w:rPr>
          <w:rFonts w:cs="Arial"/>
          <w:sz w:val="24"/>
        </w:rPr>
        <w:t>No caso de o preço da proposta vencedora estar acima do estimado pela Administração, poderá haver a negociação de condições mais vantajosas.</w:t>
      </w:r>
    </w:p>
    <w:p w14:paraId="5AC5443C" w14:textId="77777777" w:rsidR="00D82CFD"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14:paraId="5CD7A808" w14:textId="77777777" w:rsidR="00D82CFD" w:rsidRDefault="00000000">
      <w:pPr>
        <w:pStyle w:val="PargrafodaLista"/>
        <w:numPr>
          <w:ilvl w:val="2"/>
          <w:numId w:val="1"/>
        </w:numPr>
        <w:spacing w:before="120" w:after="120" w:line="276" w:lineRule="auto"/>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8562CDF" w14:textId="77777777" w:rsidR="00D82CFD" w:rsidRDefault="00000000">
      <w:pPr>
        <w:pStyle w:val="PargrafodaLista"/>
        <w:numPr>
          <w:ilvl w:val="2"/>
          <w:numId w:val="1"/>
        </w:numPr>
        <w:spacing w:before="120" w:after="120" w:line="276" w:lineRule="auto"/>
        <w:jc w:val="both"/>
        <w:rPr>
          <w:rFonts w:cs="Arial"/>
          <w:sz w:val="24"/>
        </w:rPr>
      </w:pPr>
      <w:r>
        <w:rPr>
          <w:rFonts w:cs="Arial"/>
          <w:sz w:val="24"/>
        </w:rPr>
        <w:t>Em qualquer caso, concluída a negociação, o resultado será registrado na ata do procedimento da dispensa eletrônica.</w:t>
      </w:r>
    </w:p>
    <w:p w14:paraId="7D044B6A" w14:textId="77777777" w:rsidR="00D82CFD" w:rsidRDefault="00000000">
      <w:pPr>
        <w:pStyle w:val="PargrafodaLista"/>
        <w:numPr>
          <w:ilvl w:val="1"/>
          <w:numId w:val="1"/>
        </w:numPr>
        <w:spacing w:before="120" w:after="120" w:line="276" w:lineRule="auto"/>
        <w:jc w:val="both"/>
        <w:rPr>
          <w:rFonts w:cs="Arial"/>
          <w:sz w:val="24"/>
        </w:rPr>
      </w:pPr>
      <w:r>
        <w:rPr>
          <w:rFonts w:cs="Arial"/>
          <w:sz w:val="24"/>
        </w:rPr>
        <w:t>Estando o preço compatível, será solicitado o envio da proposta e, se necessário, de documentos complementares, adequada ao último lance.</w:t>
      </w:r>
    </w:p>
    <w:p w14:paraId="28CE0AA2" w14:textId="77777777" w:rsidR="00D82CFD" w:rsidRDefault="00000000">
      <w:pPr>
        <w:pStyle w:val="PargrafodaLista"/>
        <w:numPr>
          <w:ilvl w:val="1"/>
          <w:numId w:val="1"/>
        </w:numPr>
        <w:spacing w:before="120" w:after="120" w:line="276" w:lineRule="auto"/>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14:paraId="037ABCB3" w14:textId="77777777" w:rsidR="00D82CFD" w:rsidRDefault="00000000">
      <w:pPr>
        <w:numPr>
          <w:ilvl w:val="1"/>
          <w:numId w:val="1"/>
        </w:numPr>
        <w:spacing w:before="120" w:after="120" w:line="276" w:lineRule="auto"/>
        <w:jc w:val="both"/>
      </w:pPr>
      <w:r>
        <w:rPr>
          <w:rFonts w:cs="Arial"/>
          <w:color w:val="000000"/>
          <w:sz w:val="24"/>
        </w:rPr>
        <w:lastRenderedPageBreak/>
        <w:t xml:space="preserve">O prazo de validade </w:t>
      </w:r>
      <w:r>
        <w:rPr>
          <w:rFonts w:cs="Arial"/>
          <w:sz w:val="24"/>
        </w:rPr>
        <w:t>da</w:t>
      </w:r>
      <w:r>
        <w:rPr>
          <w:rFonts w:cs="Arial"/>
          <w:color w:val="000000"/>
          <w:sz w:val="24"/>
        </w:rPr>
        <w:t xml:space="preserve"> proposta não será inferior a 60 </w:t>
      </w:r>
      <w:r>
        <w:rPr>
          <w:rFonts w:cs="Arial"/>
          <w:sz w:val="24"/>
        </w:rPr>
        <w:t>(sessenta)</w:t>
      </w:r>
      <w:r>
        <w:rPr>
          <w:rFonts w:cs="Arial"/>
          <w:color w:val="000000"/>
          <w:sz w:val="24"/>
        </w:rPr>
        <w:t xml:space="preserve"> dias</w:t>
      </w:r>
      <w:r>
        <w:rPr>
          <w:rFonts w:cs="Arial"/>
          <w:b/>
          <w:bCs/>
          <w:color w:val="000000"/>
          <w:sz w:val="24"/>
        </w:rPr>
        <w:t>,</w:t>
      </w:r>
      <w:r>
        <w:rPr>
          <w:rFonts w:cs="Arial"/>
          <w:color w:val="000000"/>
          <w:sz w:val="24"/>
        </w:rPr>
        <w:t xml:space="preserve"> a contar da data de sua apresentação.</w:t>
      </w:r>
    </w:p>
    <w:p w14:paraId="16A5DC52"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t xml:space="preserve">Será desclassificada a proposta vencedora que: </w:t>
      </w:r>
    </w:p>
    <w:p w14:paraId="7401FF97" w14:textId="77777777" w:rsidR="00D82CFD" w:rsidRDefault="00000000">
      <w:pPr>
        <w:pStyle w:val="PargrafodaLista"/>
        <w:numPr>
          <w:ilvl w:val="2"/>
          <w:numId w:val="1"/>
        </w:numPr>
        <w:spacing w:before="120" w:after="120" w:line="276" w:lineRule="auto"/>
        <w:jc w:val="both"/>
      </w:pPr>
      <w:r>
        <w:rPr>
          <w:rFonts w:cs="Arial"/>
          <w:color w:val="000000"/>
          <w:sz w:val="24"/>
        </w:rPr>
        <w:t>contiver vícios insanáveis</w:t>
      </w:r>
      <w:r>
        <w:rPr>
          <w:rFonts w:cs="Arial"/>
          <w:iCs/>
          <w:color w:val="000000"/>
          <w:sz w:val="24"/>
        </w:rPr>
        <w:t>;</w:t>
      </w:r>
    </w:p>
    <w:p w14:paraId="0BB740D7" w14:textId="77777777" w:rsidR="00D82CFD" w:rsidRDefault="00000000">
      <w:pPr>
        <w:pStyle w:val="PargrafodaLista"/>
        <w:numPr>
          <w:ilvl w:val="2"/>
          <w:numId w:val="1"/>
        </w:numPr>
        <w:spacing w:before="120" w:after="120" w:line="276" w:lineRule="auto"/>
        <w:jc w:val="both"/>
      </w:pPr>
      <w:r>
        <w:rPr>
          <w:rFonts w:cs="Arial"/>
          <w:color w:val="000000"/>
          <w:sz w:val="24"/>
        </w:rPr>
        <w:t>não obedecer às especificações técnicas pormenorizadas neste aviso ou em seus anexos</w:t>
      </w:r>
      <w:r>
        <w:rPr>
          <w:rFonts w:cs="Arial"/>
          <w:iCs/>
          <w:color w:val="000000"/>
          <w:sz w:val="24"/>
        </w:rPr>
        <w:t>;</w:t>
      </w:r>
    </w:p>
    <w:p w14:paraId="103F2AAF" w14:textId="77777777" w:rsidR="00D82CFD"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apresentar preços inexequíveis ou permanecerem acima do preço máximo definido para a contratação;</w:t>
      </w:r>
    </w:p>
    <w:p w14:paraId="6255465A" w14:textId="77777777" w:rsidR="00D82CFD" w:rsidRDefault="00000000">
      <w:pPr>
        <w:pStyle w:val="PargrafodaLista"/>
        <w:numPr>
          <w:ilvl w:val="2"/>
          <w:numId w:val="1"/>
        </w:numPr>
        <w:spacing w:before="120" w:after="120" w:line="276" w:lineRule="auto"/>
        <w:jc w:val="both"/>
      </w:pPr>
      <w:r>
        <w:rPr>
          <w:rFonts w:cs="Arial"/>
          <w:color w:val="000000"/>
          <w:sz w:val="24"/>
        </w:rPr>
        <w:t>não tiverem sua exequibilidade demonstrada, quando exigido pela Administração</w:t>
      </w:r>
      <w:r>
        <w:rPr>
          <w:rFonts w:cs="Arial"/>
          <w:iCs/>
          <w:color w:val="000000"/>
          <w:sz w:val="24"/>
        </w:rPr>
        <w:t>;</w:t>
      </w:r>
    </w:p>
    <w:p w14:paraId="7C78CF2C" w14:textId="77777777" w:rsidR="00D82CFD"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apresentar desconformidade com quaisquer outras exigências deste aviso ou seus anexos, desde que insanável.</w:t>
      </w:r>
    </w:p>
    <w:p w14:paraId="41B0BB14" w14:textId="77777777" w:rsidR="00D82CFD" w:rsidRDefault="00000000">
      <w:pPr>
        <w:pStyle w:val="PargrafodaLista"/>
        <w:numPr>
          <w:ilvl w:val="1"/>
          <w:numId w:val="1"/>
        </w:numPr>
        <w:spacing w:before="120" w:after="120" w:line="276" w:lineRule="auto"/>
        <w:jc w:val="both"/>
      </w:pPr>
      <w:r>
        <w:rPr>
          <w:rFonts w:cs="Arial"/>
          <w:color w:val="000000"/>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14:paraId="3405BDEA" w14:textId="77777777" w:rsidR="00D82CFD" w:rsidRDefault="00000000">
      <w:pPr>
        <w:pStyle w:val="PargrafodaLista"/>
        <w:numPr>
          <w:ilvl w:val="2"/>
          <w:numId w:val="1"/>
        </w:numPr>
        <w:spacing w:before="120" w:after="120" w:line="276" w:lineRule="auto"/>
        <w:jc w:val="both"/>
        <w:rPr>
          <w:rFonts w:cs="Arial"/>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B539711" w14:textId="77777777" w:rsidR="00D82CFD" w:rsidRDefault="00000000">
      <w:pPr>
        <w:pStyle w:val="PargrafodaLista"/>
        <w:numPr>
          <w:ilvl w:val="2"/>
          <w:numId w:val="1"/>
        </w:numPr>
        <w:spacing w:before="120" w:after="120" w:line="276" w:lineRule="auto"/>
        <w:jc w:val="both"/>
        <w:rPr>
          <w:rFonts w:cs="Arial"/>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14:paraId="30D757F2" w14:textId="77777777" w:rsidR="00D82CFD" w:rsidRDefault="00D82CFD">
      <w:pPr>
        <w:pStyle w:val="PargrafodaLista"/>
        <w:spacing w:before="120" w:after="120" w:line="276" w:lineRule="auto"/>
        <w:ind w:left="1152" w:right="-15"/>
        <w:jc w:val="both"/>
        <w:rPr>
          <w:rFonts w:cs="Arial"/>
          <w:i/>
          <w:color w:val="FF0000"/>
          <w:sz w:val="24"/>
          <w:lang w:eastAsia="en-US"/>
        </w:rPr>
      </w:pPr>
    </w:p>
    <w:p w14:paraId="5055A08D" w14:textId="77777777" w:rsidR="00D82CFD" w:rsidRDefault="00000000">
      <w:pPr>
        <w:pStyle w:val="PargrafodaLista"/>
        <w:numPr>
          <w:ilvl w:val="1"/>
          <w:numId w:val="1"/>
        </w:numPr>
        <w:spacing w:before="120" w:after="120" w:line="276" w:lineRule="auto"/>
        <w:ind w:right="-15"/>
        <w:jc w:val="both"/>
      </w:pPr>
      <w:r>
        <w:rPr>
          <w:rFonts w:cs="Arial"/>
          <w:color w:val="000000"/>
          <w:sz w:val="24"/>
          <w:lang w:eastAsia="en-US"/>
        </w:rPr>
        <w:t xml:space="preserve">Se houver indícios de inexequibilidade da proposta de preço, ou em caso da necessidade de esclarecimentos </w:t>
      </w:r>
      <w:r>
        <w:rPr>
          <w:rFonts w:cs="Arial"/>
          <w:sz w:val="24"/>
        </w:rPr>
        <w:t>complementares</w:t>
      </w:r>
      <w:r>
        <w:rPr>
          <w:rFonts w:cs="Arial"/>
          <w:color w:val="000000"/>
          <w:sz w:val="24"/>
          <w:lang w:eastAsia="en-US"/>
        </w:rPr>
        <w:t xml:space="preserve">, poderão ser efetuadas diligências, para que a empresa comprove a exequibilidade da proposta.  </w:t>
      </w:r>
    </w:p>
    <w:p w14:paraId="7FFD1F8E" w14:textId="77777777" w:rsidR="00D82CFD" w:rsidRDefault="00000000">
      <w:pPr>
        <w:pStyle w:val="PargrafodaLista"/>
        <w:numPr>
          <w:ilvl w:val="1"/>
          <w:numId w:val="1"/>
        </w:numPr>
        <w:spacing w:before="120" w:after="120" w:line="276" w:lineRule="auto"/>
        <w:jc w:val="both"/>
      </w:pPr>
      <w:r>
        <w:rPr>
          <w:rFonts w:cs="Arial"/>
          <w:color w:val="000000"/>
          <w:sz w:val="24"/>
          <w:lang w:eastAsia="en-US"/>
        </w:rPr>
        <w:t xml:space="preserve">Erros no preenchimento da planilha não constituem motivo para a desclassificação da proposta. A planilha </w:t>
      </w:r>
      <w:r>
        <w:rPr>
          <w:rFonts w:cs="Arial"/>
          <w:sz w:val="24"/>
        </w:rPr>
        <w:t>poderá́</w:t>
      </w:r>
      <w:r>
        <w:rPr>
          <w:rFonts w:cs="Arial"/>
          <w:color w:val="000000"/>
          <w:sz w:val="24"/>
          <w:lang w:eastAsia="en-US"/>
        </w:rPr>
        <w:t xml:space="preserve"> ser ajustada pelo fornecedor, no prazo indicado pelo sistema, desde que não haja majoração do preço.</w:t>
      </w:r>
    </w:p>
    <w:p w14:paraId="2CB07EBA" w14:textId="77777777" w:rsidR="00D82CFD" w:rsidRDefault="00000000">
      <w:pPr>
        <w:pStyle w:val="PargrafodaLista"/>
        <w:numPr>
          <w:ilvl w:val="2"/>
          <w:numId w:val="1"/>
        </w:numPr>
        <w:spacing w:before="120" w:after="120" w:line="276" w:lineRule="auto"/>
        <w:jc w:val="both"/>
        <w:rPr>
          <w:rFonts w:cs="Arial"/>
          <w:color w:val="000000"/>
          <w:sz w:val="24"/>
          <w:lang w:eastAsia="en-US"/>
        </w:rPr>
      </w:pPr>
      <w:r>
        <w:rPr>
          <w:rFonts w:cs="Arial"/>
          <w:color w:val="000000"/>
          <w:sz w:val="24"/>
          <w:lang w:eastAsia="en-US"/>
        </w:rPr>
        <w:t>O ajuste de que trata este dispositivo se limita a sanar erros ou falhas que não alterem a substância das propostas;</w:t>
      </w:r>
    </w:p>
    <w:p w14:paraId="09FA6E08" w14:textId="77777777" w:rsidR="00D82CFD" w:rsidRDefault="00000000">
      <w:pPr>
        <w:pStyle w:val="PargrafodaLista"/>
        <w:numPr>
          <w:ilvl w:val="2"/>
          <w:numId w:val="1"/>
        </w:numPr>
        <w:spacing w:before="120" w:after="120" w:line="276" w:lineRule="auto"/>
        <w:jc w:val="both"/>
        <w:rPr>
          <w:rFonts w:cs="Arial"/>
          <w:color w:val="000000"/>
          <w:sz w:val="24"/>
          <w:lang w:eastAsia="en-US"/>
        </w:rPr>
      </w:pPr>
      <w:r>
        <w:rPr>
          <w:rFonts w:cs="Arial"/>
          <w:color w:val="000000"/>
          <w:sz w:val="24"/>
          <w:lang w:eastAsia="en-US"/>
        </w:rPr>
        <w:t>Considera-se erro no preenchimento da planilha passível de correção a indicação de recolhimento de impostos e contribuições na forma do Simples Nacional, quando não cabível esse regime.</w:t>
      </w:r>
    </w:p>
    <w:p w14:paraId="675BCED1"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t>Para fins de análise da proposta quanto ao cumprimento das especificações do objeto, poderá ser colhida a manifestação escrita do setor requisitante do serviço ou da área especializada no objeto.</w:t>
      </w:r>
    </w:p>
    <w:p w14:paraId="481A24AE"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t>Se a proposta ou lance vencedor for desclassificado, será examinada a proposta ou lance subsequente, e, assim sucessivamente, na ordem de classificação.</w:t>
      </w:r>
    </w:p>
    <w:p w14:paraId="2DFE119C"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lastRenderedPageBreak/>
        <w:t>Havendo necessidade, a sessão será suspensa, informando-se no “chat” a nova data e horário para a sua continuidade.</w:t>
      </w:r>
    </w:p>
    <w:p w14:paraId="06F664D1" w14:textId="77777777" w:rsidR="00D82CFD" w:rsidRDefault="00000000">
      <w:pPr>
        <w:pStyle w:val="PargrafodaLista"/>
        <w:numPr>
          <w:ilvl w:val="1"/>
          <w:numId w:val="1"/>
        </w:numPr>
        <w:spacing w:before="120" w:after="120" w:line="276" w:lineRule="auto"/>
        <w:jc w:val="both"/>
        <w:rPr>
          <w:rFonts w:cs="Arial"/>
          <w:color w:val="000000"/>
          <w:sz w:val="24"/>
          <w:lang w:eastAsia="en-US"/>
        </w:rPr>
      </w:pPr>
      <w:r>
        <w:rPr>
          <w:rFonts w:cs="Arial"/>
          <w:color w:val="000000"/>
          <w:sz w:val="24"/>
          <w:lang w:eastAsia="en-US"/>
        </w:rPr>
        <w:t>Encerrada a análise quanto à aceitação da proposta, se iniciará a fase de habilitação, observado o disposto neste Aviso de Contratação Direta. </w:t>
      </w:r>
    </w:p>
    <w:p w14:paraId="358662EB" w14:textId="77777777" w:rsidR="00D82CFD" w:rsidRDefault="00D82CFD">
      <w:pPr>
        <w:spacing w:before="120" w:after="120" w:line="276" w:lineRule="auto"/>
        <w:ind w:left="360"/>
        <w:jc w:val="both"/>
        <w:rPr>
          <w:rFonts w:cs="Arial"/>
          <w:color w:val="000000"/>
          <w:sz w:val="24"/>
          <w:lang w:eastAsia="en-US"/>
        </w:rPr>
      </w:pPr>
    </w:p>
    <w:p w14:paraId="7F8DA5A9" w14:textId="77777777" w:rsidR="00D82CFD" w:rsidRDefault="00000000">
      <w:pPr>
        <w:pStyle w:val="Ttulo1"/>
        <w:numPr>
          <w:ilvl w:val="0"/>
          <w:numId w:val="1"/>
        </w:numPr>
        <w:rPr>
          <w:rFonts w:ascii="Arial" w:hAnsi="Arial" w:cs="Arial"/>
          <w:color w:val="auto"/>
          <w:sz w:val="24"/>
          <w:szCs w:val="24"/>
        </w:rPr>
      </w:pPr>
      <w:bookmarkStart w:id="5" w:name="_Toc104906823"/>
      <w:r>
        <w:rPr>
          <w:rFonts w:ascii="Arial" w:hAnsi="Arial" w:cs="Arial"/>
          <w:color w:val="auto"/>
          <w:sz w:val="24"/>
          <w:szCs w:val="24"/>
        </w:rPr>
        <w:t>HABILITAÇÃO</w:t>
      </w:r>
      <w:bookmarkEnd w:id="5"/>
    </w:p>
    <w:p w14:paraId="781951DB" w14:textId="77777777" w:rsidR="00D82CFD" w:rsidRDefault="00000000">
      <w:pPr>
        <w:pStyle w:val="PargrafodaLista"/>
        <w:numPr>
          <w:ilvl w:val="1"/>
          <w:numId w:val="1"/>
        </w:numPr>
        <w:spacing w:before="120" w:after="120" w:line="276" w:lineRule="auto"/>
        <w:jc w:val="both"/>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14:paraId="7E663C5C" w14:textId="77777777" w:rsidR="00D82CFD" w:rsidRDefault="00000000">
      <w:pPr>
        <w:pStyle w:val="PargrafodaLista"/>
        <w:numPr>
          <w:ilvl w:val="1"/>
          <w:numId w:val="1"/>
        </w:numPr>
        <w:spacing w:before="120" w:after="120" w:line="276" w:lineRule="auto"/>
        <w:ind w:hanging="574"/>
        <w:jc w:val="both"/>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32694BA" w14:textId="77777777" w:rsidR="00D82CFD" w:rsidRDefault="00000000">
      <w:pPr>
        <w:pStyle w:val="PargrafodaLista"/>
        <w:spacing w:before="120" w:after="120" w:line="276" w:lineRule="auto"/>
        <w:ind w:left="1134"/>
        <w:jc w:val="both"/>
        <w:rPr>
          <w:rFonts w:cs="Arial"/>
          <w:sz w:val="24"/>
          <w:lang w:eastAsia="ar-SA"/>
        </w:rPr>
      </w:pPr>
      <w:r>
        <w:rPr>
          <w:rFonts w:cs="Arial"/>
          <w:sz w:val="24"/>
          <w:lang w:eastAsia="ar-SA"/>
        </w:rPr>
        <w:t xml:space="preserve">a) SICAF;  </w:t>
      </w:r>
    </w:p>
    <w:p w14:paraId="6A246E6C" w14:textId="77777777" w:rsidR="00D82CFD" w:rsidRDefault="00000000">
      <w:pPr>
        <w:pStyle w:val="PargrafodaLista"/>
        <w:spacing w:before="120" w:after="120" w:line="276" w:lineRule="auto"/>
        <w:ind w:left="1134"/>
        <w:jc w:val="both"/>
      </w:pPr>
      <w:r>
        <w:rPr>
          <w:rFonts w:cs="Arial"/>
          <w:sz w:val="24"/>
          <w:lang w:eastAsia="ar-SA"/>
        </w:rPr>
        <w:t>b) Cadastro Nacional de Empresas Inidôneas e Suspensas - CEIS, mantido pela Controladoria-Geral da União (</w:t>
      </w:r>
      <w:hyperlink r:id="rId10">
        <w:r>
          <w:rPr>
            <w:rStyle w:val="LinkdaInternet"/>
            <w:rFonts w:eastAsia="Calibri" w:cs="Arial"/>
            <w:sz w:val="24"/>
            <w:lang w:eastAsia="ar-SA"/>
          </w:rPr>
          <w:t>www.portaldatransparencia.gov.br/ceis</w:t>
        </w:r>
      </w:hyperlink>
      <w:r>
        <w:rPr>
          <w:rFonts w:cs="Arial"/>
          <w:sz w:val="24"/>
          <w:lang w:eastAsia="ar-SA"/>
        </w:rPr>
        <w:t xml:space="preserve">);  </w:t>
      </w:r>
    </w:p>
    <w:p w14:paraId="12AD10AF" w14:textId="77777777" w:rsidR="00D82CFD" w:rsidRDefault="00000000">
      <w:pPr>
        <w:pStyle w:val="PargrafodaLista"/>
        <w:spacing w:before="120" w:after="120" w:line="276" w:lineRule="auto"/>
        <w:ind w:left="1134"/>
        <w:jc w:val="both"/>
      </w:pPr>
      <w:r>
        <w:rPr>
          <w:rFonts w:cs="Arial"/>
          <w:sz w:val="24"/>
          <w:lang w:eastAsia="ar-SA"/>
        </w:rPr>
        <w:t>c) Cadastro Nacional de Condenações Cíveis por Atos de Improbidade Administrativa, mantido pelo Conselho Nacional de Justiça (</w:t>
      </w:r>
      <w:hyperlink r:id="rId11">
        <w:r>
          <w:rPr>
            <w:rStyle w:val="LinkdaInternet"/>
            <w:rFonts w:eastAsia="Calibri" w:cs="Arial"/>
            <w:sz w:val="24"/>
            <w:lang w:eastAsia="ar-SA"/>
          </w:rPr>
          <w:t>www.cnj.jus.br/improbidade_adm/consultar_requerido.php</w:t>
        </w:r>
      </w:hyperlink>
      <w:r>
        <w:rPr>
          <w:rFonts w:cs="Arial"/>
          <w:sz w:val="24"/>
          <w:lang w:eastAsia="ar-SA"/>
        </w:rPr>
        <w:t xml:space="preserve">).  </w:t>
      </w:r>
    </w:p>
    <w:p w14:paraId="1465CF30" w14:textId="77777777" w:rsidR="00D82CFD" w:rsidRDefault="00000000">
      <w:pPr>
        <w:pStyle w:val="PargrafodaLista"/>
        <w:spacing w:before="120" w:after="120" w:line="276" w:lineRule="auto"/>
        <w:ind w:left="1134"/>
        <w:jc w:val="both"/>
        <w:rPr>
          <w:rFonts w:cs="Arial"/>
          <w:sz w:val="24"/>
          <w:lang w:eastAsia="ar-SA"/>
        </w:rPr>
      </w:pPr>
      <w:r>
        <w:rPr>
          <w:rFonts w:cs="Arial"/>
          <w:sz w:val="24"/>
          <w:lang w:eastAsia="ar-SA"/>
        </w:rPr>
        <w:t xml:space="preserve">d) Lista de Inidôneos mantida pelo Tribunal de Contas da União - TCU; </w:t>
      </w:r>
    </w:p>
    <w:p w14:paraId="20CA0E1A" w14:textId="77777777" w:rsidR="00D82CFD" w:rsidRDefault="00000000">
      <w:pPr>
        <w:pStyle w:val="PargrafodaLista"/>
        <w:numPr>
          <w:ilvl w:val="2"/>
          <w:numId w:val="1"/>
        </w:numPr>
        <w:spacing w:before="120" w:after="120" w:line="276" w:lineRule="auto"/>
        <w:jc w:val="both"/>
      </w:pPr>
      <w:r>
        <w:rPr>
          <w:rFonts w:cs="Arial"/>
          <w:sz w:val="24"/>
          <w:lang w:eastAsia="ar-SA"/>
        </w:rPr>
        <w:t xml:space="preserve">Para a consulta de </w:t>
      </w:r>
      <w:r>
        <w:rPr>
          <w:rFonts w:cs="Arial"/>
          <w:color w:val="000000"/>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14:paraId="028BAEA0" w14:textId="77777777" w:rsidR="00D82CFD" w:rsidRDefault="00000000">
      <w:pPr>
        <w:pStyle w:val="PargrafodaLista"/>
        <w:numPr>
          <w:ilvl w:val="2"/>
          <w:numId w:val="1"/>
        </w:numPr>
        <w:spacing w:before="120" w:after="120" w:line="276" w:lineRule="auto"/>
        <w:jc w:val="both"/>
      </w:pPr>
      <w:r>
        <w:rPr>
          <w:rFonts w:cs="Arial"/>
          <w:color w:val="000000"/>
          <w:sz w:val="24"/>
        </w:rPr>
        <w:t xml:space="preserve">A consulta aos </w:t>
      </w:r>
      <w:r>
        <w:rPr>
          <w:rFonts w:cs="Arial"/>
          <w:sz w:val="24"/>
          <w:lang w:eastAsia="ar-SA"/>
        </w:rPr>
        <w:t>cadastros</w:t>
      </w:r>
      <w:r>
        <w:rPr>
          <w:rFonts w:cs="Arial"/>
          <w:color w:val="000000"/>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3B6E5EC" w14:textId="77777777" w:rsidR="00D82CFD" w:rsidRDefault="00000000">
      <w:pPr>
        <w:pStyle w:val="PargrafodaLista"/>
        <w:numPr>
          <w:ilvl w:val="3"/>
          <w:numId w:val="1"/>
        </w:numPr>
        <w:spacing w:before="120" w:after="120" w:line="276" w:lineRule="auto"/>
        <w:jc w:val="both"/>
        <w:rPr>
          <w:rFonts w:cs="Arial"/>
          <w:color w:val="000000"/>
          <w:sz w:val="24"/>
        </w:rPr>
      </w:pPr>
      <w:r>
        <w:rPr>
          <w:rFonts w:cs="Arial"/>
          <w:color w:val="000000"/>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5A9F789C" w14:textId="77777777" w:rsidR="00D82CFD" w:rsidRDefault="00000000">
      <w:pPr>
        <w:pStyle w:val="PargrafodaLista"/>
        <w:numPr>
          <w:ilvl w:val="4"/>
          <w:numId w:val="1"/>
        </w:numPr>
        <w:spacing w:before="120" w:after="120" w:line="276" w:lineRule="auto"/>
        <w:jc w:val="both"/>
        <w:rPr>
          <w:rFonts w:cs="Arial"/>
          <w:color w:val="000000"/>
          <w:sz w:val="24"/>
        </w:rPr>
      </w:pPr>
      <w:r>
        <w:rPr>
          <w:rFonts w:cs="Arial"/>
          <w:color w:val="000000"/>
          <w:sz w:val="24"/>
        </w:rPr>
        <w:t>A tentativa de burla será verificada por meio dos vínculos societários, linhas de fornecimento similares, dentre outros.</w:t>
      </w:r>
    </w:p>
    <w:p w14:paraId="32E2DC67" w14:textId="77777777" w:rsidR="00D82CFD" w:rsidRDefault="00000000">
      <w:pPr>
        <w:pStyle w:val="PargrafodaLista"/>
        <w:numPr>
          <w:ilvl w:val="4"/>
          <w:numId w:val="1"/>
        </w:numPr>
        <w:spacing w:before="120" w:after="120" w:line="276" w:lineRule="auto"/>
        <w:jc w:val="both"/>
        <w:rPr>
          <w:rFonts w:cs="Arial"/>
          <w:color w:val="000000"/>
          <w:sz w:val="24"/>
        </w:rPr>
      </w:pPr>
      <w:r>
        <w:rPr>
          <w:rFonts w:cs="Arial"/>
          <w:color w:val="000000"/>
          <w:sz w:val="24"/>
        </w:rPr>
        <w:t>O fornecedor será convocado para manifestação previamente à sua desclassificação</w:t>
      </w:r>
    </w:p>
    <w:p w14:paraId="442E2C31" w14:textId="77777777" w:rsidR="00D82CFD"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Constatada a existência de sanção, o fornecedor será reputado inabilitado, por falta de condição de participação.</w:t>
      </w:r>
    </w:p>
    <w:p w14:paraId="3A62264C" w14:textId="77777777" w:rsidR="00D82CFD" w:rsidRDefault="00000000">
      <w:pPr>
        <w:pStyle w:val="PargrafodaLista"/>
        <w:numPr>
          <w:ilvl w:val="1"/>
          <w:numId w:val="1"/>
        </w:numPr>
        <w:spacing w:before="120" w:after="120" w:line="276" w:lineRule="auto"/>
        <w:ind w:hanging="574"/>
        <w:jc w:val="both"/>
      </w:pPr>
      <w:r>
        <w:rPr>
          <w:rFonts w:cs="Arial"/>
          <w:color w:val="000000"/>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sz w:val="24"/>
        </w:rPr>
        <w:t>.</w:t>
      </w:r>
    </w:p>
    <w:p w14:paraId="62640AEC" w14:textId="77777777" w:rsidR="00D82CFD"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lastRenderedPageBreak/>
        <w:t>É dever do fornecedor atualizar previamente as comprovações constantes do SICAF para que estejam vigentes na data da abertura da sessão pública, ou encaminhar, quando solicitado, a respectiva documentação atualizada.</w:t>
      </w:r>
    </w:p>
    <w:p w14:paraId="3303ED5B" w14:textId="77777777" w:rsidR="00D82CFD"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O descumprimento do subitem acima implicará a inabilitação do fornecedor, exceto se a consulta aos sítios eletrônicos oficiais emissores de certidões lograr êxito em encontrar a(s) certidão(</w:t>
      </w:r>
      <w:proofErr w:type="spellStart"/>
      <w:r>
        <w:rPr>
          <w:rFonts w:cs="Arial"/>
          <w:color w:val="000000"/>
          <w:sz w:val="24"/>
        </w:rPr>
        <w:t>ões</w:t>
      </w:r>
      <w:proofErr w:type="spellEnd"/>
      <w:r>
        <w:rPr>
          <w:rFonts w:cs="Arial"/>
          <w:color w:val="000000"/>
          <w:sz w:val="24"/>
        </w:rPr>
        <w:t>) válida(s).</w:t>
      </w:r>
    </w:p>
    <w:p w14:paraId="38B58BEF" w14:textId="77777777" w:rsidR="00D82CFD" w:rsidRDefault="00000000">
      <w:pPr>
        <w:pStyle w:val="PargrafodaLista"/>
        <w:numPr>
          <w:ilvl w:val="1"/>
          <w:numId w:val="1"/>
        </w:numPr>
        <w:spacing w:before="120" w:after="120" w:line="276" w:lineRule="auto"/>
        <w:ind w:hanging="574"/>
        <w:jc w:val="both"/>
        <w:rPr>
          <w:rFonts w:cs="Arial"/>
          <w:color w:val="000000"/>
          <w:sz w:val="24"/>
        </w:rPr>
      </w:pPr>
      <w:r>
        <w:rPr>
          <w:rFonts w:cs="Arial"/>
          <w:color w:val="000000"/>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7C61B6E" w14:textId="77777777" w:rsidR="00D82CFD" w:rsidRDefault="00000000">
      <w:pPr>
        <w:pStyle w:val="PargrafodaLista"/>
        <w:numPr>
          <w:ilvl w:val="1"/>
          <w:numId w:val="1"/>
        </w:numPr>
        <w:spacing w:before="120" w:after="120" w:line="276" w:lineRule="auto"/>
        <w:ind w:hanging="574"/>
        <w:jc w:val="both"/>
        <w:rPr>
          <w:rFonts w:cs="Arial"/>
          <w:color w:val="000000"/>
          <w:sz w:val="24"/>
        </w:rPr>
      </w:pPr>
      <w:r>
        <w:rPr>
          <w:rFonts w:cs="Arial"/>
          <w:color w:val="000000"/>
          <w:sz w:val="24"/>
        </w:rPr>
        <w:t xml:space="preserve">Somente haverá a necessidade de comprovação do preenchimento de requisitos mediante apresentação dos documentos originais </w:t>
      </w:r>
      <w:proofErr w:type="spellStart"/>
      <w:r>
        <w:rPr>
          <w:rFonts w:cs="Arial"/>
          <w:color w:val="000000"/>
          <w:sz w:val="24"/>
        </w:rPr>
        <w:t>não-digitais</w:t>
      </w:r>
      <w:proofErr w:type="spellEnd"/>
      <w:r>
        <w:rPr>
          <w:rFonts w:cs="Arial"/>
          <w:color w:val="000000"/>
          <w:sz w:val="24"/>
        </w:rPr>
        <w:t xml:space="preserve"> quando houver dúvida em relação à integridade do documento digital.</w:t>
      </w:r>
    </w:p>
    <w:p w14:paraId="76170900" w14:textId="77777777" w:rsidR="00D82CFD" w:rsidRDefault="00000000">
      <w:pPr>
        <w:pStyle w:val="PargrafodaLista"/>
        <w:numPr>
          <w:ilvl w:val="1"/>
          <w:numId w:val="1"/>
        </w:numPr>
        <w:spacing w:before="120" w:after="120" w:line="276" w:lineRule="auto"/>
        <w:ind w:hanging="574"/>
        <w:jc w:val="both"/>
        <w:rPr>
          <w:rFonts w:cs="Arial"/>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CC12E1F" w14:textId="77777777" w:rsidR="00D82CFD" w:rsidRDefault="00000000">
      <w:pPr>
        <w:pStyle w:val="PargrafodaLista"/>
        <w:numPr>
          <w:ilvl w:val="1"/>
          <w:numId w:val="1"/>
        </w:numPr>
        <w:spacing w:before="120" w:after="120" w:line="276" w:lineRule="auto"/>
        <w:ind w:hanging="574"/>
        <w:jc w:val="both"/>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14:paraId="4A135578" w14:textId="77777777" w:rsidR="00D82CFD" w:rsidRDefault="00000000">
      <w:pPr>
        <w:pStyle w:val="PargrafodaLista"/>
        <w:numPr>
          <w:ilvl w:val="1"/>
          <w:numId w:val="1"/>
        </w:numPr>
        <w:spacing w:before="120" w:after="120" w:line="276" w:lineRule="auto"/>
        <w:ind w:hanging="574"/>
        <w:jc w:val="both"/>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14:paraId="62C2C052" w14:textId="77777777" w:rsidR="00D82CFD"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45900EC" w14:textId="77777777" w:rsidR="00D82CFD" w:rsidRDefault="00000000">
      <w:pPr>
        <w:pStyle w:val="PargrafodaLista"/>
        <w:numPr>
          <w:ilvl w:val="1"/>
          <w:numId w:val="1"/>
        </w:numPr>
        <w:spacing w:before="120" w:after="120" w:line="276" w:lineRule="auto"/>
        <w:ind w:hanging="574"/>
        <w:jc w:val="both"/>
        <w:rPr>
          <w:rFonts w:cs="Arial"/>
          <w:iCs/>
          <w:sz w:val="24"/>
          <w:lang w:eastAsia="en-US"/>
        </w:rPr>
      </w:pPr>
      <w:r>
        <w:rPr>
          <w:rFonts w:cs="Arial"/>
          <w:iCs/>
          <w:sz w:val="24"/>
          <w:lang w:eastAsia="en-US"/>
        </w:rPr>
        <w:t>Constatado o atendimento às exigências de habilitação, o fornecedor será habilitado</w:t>
      </w:r>
    </w:p>
    <w:p w14:paraId="45855698" w14:textId="77777777" w:rsidR="00D82CFD" w:rsidRDefault="00D82CFD">
      <w:pPr>
        <w:spacing w:before="120" w:after="120" w:line="276" w:lineRule="auto"/>
        <w:ind w:left="218"/>
        <w:jc w:val="both"/>
        <w:rPr>
          <w:rFonts w:cs="Arial"/>
          <w:iCs/>
          <w:sz w:val="24"/>
          <w:lang w:eastAsia="en-US"/>
        </w:rPr>
      </w:pPr>
    </w:p>
    <w:p w14:paraId="2757DE89" w14:textId="77777777" w:rsidR="00D82CFD" w:rsidRDefault="00000000">
      <w:pPr>
        <w:pStyle w:val="Ttulo1"/>
        <w:numPr>
          <w:ilvl w:val="0"/>
          <w:numId w:val="1"/>
        </w:numPr>
        <w:rPr>
          <w:rFonts w:ascii="Arial" w:hAnsi="Arial" w:cs="Arial"/>
          <w:color w:val="auto"/>
          <w:sz w:val="24"/>
          <w:szCs w:val="24"/>
        </w:rPr>
      </w:pPr>
      <w:bookmarkStart w:id="6" w:name="_Toc104906824"/>
      <w:r>
        <w:rPr>
          <w:rFonts w:ascii="Arial" w:hAnsi="Arial" w:cs="Arial"/>
          <w:color w:val="auto"/>
          <w:sz w:val="24"/>
          <w:szCs w:val="24"/>
        </w:rPr>
        <w:t>CONTRATAÇÃO</w:t>
      </w:r>
      <w:bookmarkEnd w:id="6"/>
    </w:p>
    <w:p w14:paraId="7100F506" w14:textId="77777777" w:rsidR="00D82CFD" w:rsidRDefault="00000000">
      <w:pPr>
        <w:numPr>
          <w:ilvl w:val="1"/>
          <w:numId w:val="1"/>
        </w:numPr>
        <w:spacing w:before="120" w:after="120" w:line="276" w:lineRule="auto"/>
        <w:ind w:left="857"/>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14:paraId="4CC4DD6B" w14:textId="77777777" w:rsidR="00D82CFD" w:rsidRDefault="00000000">
      <w:pPr>
        <w:numPr>
          <w:ilvl w:val="1"/>
          <w:numId w:val="1"/>
        </w:numPr>
        <w:spacing w:before="120" w:after="120" w:line="276" w:lineRule="auto"/>
        <w:ind w:left="425" w:firstLine="0"/>
        <w:jc w:val="both"/>
      </w:pPr>
      <w:r>
        <w:rPr>
          <w:rFonts w:eastAsia="Arial" w:cs="Arial"/>
          <w:color w:val="000000"/>
          <w:sz w:val="24"/>
        </w:rPr>
        <w:t xml:space="preserve">O adjudicatário terá o prazo de </w:t>
      </w:r>
      <w:r>
        <w:rPr>
          <w:rFonts w:eastAsia="Arial" w:cs="Arial"/>
          <w:sz w:val="24"/>
        </w:rPr>
        <w:t>02 (dois)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14:paraId="376F1DA0" w14:textId="77777777" w:rsidR="00D82CFD" w:rsidRDefault="00000000">
      <w:pPr>
        <w:numPr>
          <w:ilvl w:val="2"/>
          <w:numId w:val="1"/>
        </w:numPr>
        <w:spacing w:before="120" w:after="120" w:line="276" w:lineRule="auto"/>
        <w:jc w:val="both"/>
      </w:pPr>
      <w:r>
        <w:rPr>
          <w:rFonts w:eastAsia="Arial" w:cs="Arial"/>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14:paraId="3CD04F1A" w14:textId="77777777" w:rsidR="00D82CFD" w:rsidRDefault="00000000">
      <w:pPr>
        <w:numPr>
          <w:ilvl w:val="2"/>
          <w:numId w:val="1"/>
        </w:numPr>
        <w:spacing w:before="120" w:after="120" w:line="276" w:lineRule="auto"/>
        <w:jc w:val="both"/>
      </w:pPr>
      <w:r>
        <w:rPr>
          <w:rFonts w:eastAsia="Arial" w:cs="Arial"/>
          <w:color w:val="000000"/>
          <w:sz w:val="24"/>
        </w:rPr>
        <w:lastRenderedPageBreak/>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14:paraId="1E777954" w14:textId="77777777" w:rsidR="00D82CFD" w:rsidRDefault="00000000">
      <w:pPr>
        <w:numPr>
          <w:ilvl w:val="1"/>
          <w:numId w:val="1"/>
        </w:numPr>
        <w:spacing w:before="120" w:after="120" w:line="276" w:lineRule="auto"/>
        <w:ind w:left="425" w:firstLine="0"/>
        <w:jc w:val="both"/>
        <w:rPr>
          <w:rFonts w:eastAsia="Arial" w:cs="Arial"/>
          <w:sz w:val="24"/>
        </w:rPr>
      </w:pPr>
      <w:r>
        <w:rPr>
          <w:rFonts w:eastAsia="Arial" w:cs="Arial"/>
          <w:sz w:val="24"/>
        </w:rPr>
        <w:t>O Aceite da Nota de Empenho ou do instrumento equivalente, emitida à empresa adjudicada, implica no reconhecimento de que:</w:t>
      </w:r>
    </w:p>
    <w:p w14:paraId="68766008" w14:textId="77777777" w:rsidR="00D82CFD" w:rsidRDefault="00000000">
      <w:pPr>
        <w:numPr>
          <w:ilvl w:val="2"/>
          <w:numId w:val="1"/>
        </w:numPr>
        <w:spacing w:before="120" w:after="120" w:line="276" w:lineRule="auto"/>
        <w:jc w:val="both"/>
        <w:rPr>
          <w:rFonts w:eastAsia="Arial" w:cs="Arial"/>
          <w:sz w:val="24"/>
        </w:rPr>
      </w:pPr>
      <w:r>
        <w:rPr>
          <w:rFonts w:eastAsia="Arial" w:cs="Arial"/>
          <w:sz w:val="24"/>
        </w:rPr>
        <w:t>referida Nota está substituindo o contrato, aplicando-se à relação de negócios ali estabelecida as disposições da Lei nº 14.133, de 2021;</w:t>
      </w:r>
    </w:p>
    <w:p w14:paraId="204F0EEA" w14:textId="77777777" w:rsidR="00D82CFD" w:rsidRDefault="00000000">
      <w:pPr>
        <w:numPr>
          <w:ilvl w:val="2"/>
          <w:numId w:val="1"/>
        </w:numPr>
        <w:spacing w:before="120" w:after="120" w:line="276" w:lineRule="auto"/>
        <w:jc w:val="both"/>
        <w:rPr>
          <w:rFonts w:eastAsia="Arial" w:cs="Arial"/>
          <w:sz w:val="24"/>
        </w:rPr>
      </w:pPr>
      <w:r>
        <w:rPr>
          <w:rFonts w:eastAsia="Arial" w:cs="Arial"/>
          <w:sz w:val="24"/>
        </w:rPr>
        <w:t>a contratada se vincula à sua proposta e às previsões contidas no Aviso de Contratação Direta e seus anexos;</w:t>
      </w:r>
    </w:p>
    <w:p w14:paraId="13FBF217" w14:textId="77777777" w:rsidR="00D82CFD" w:rsidRDefault="00000000">
      <w:pPr>
        <w:numPr>
          <w:ilvl w:val="2"/>
          <w:numId w:val="1"/>
        </w:numPr>
        <w:spacing w:before="120" w:after="120" w:line="276" w:lineRule="auto"/>
        <w:jc w:val="both"/>
        <w:rPr>
          <w:rFonts w:eastAsia="Arial" w:cs="Arial"/>
          <w:sz w:val="24"/>
        </w:rPr>
      </w:pPr>
      <w:r>
        <w:rPr>
          <w:rFonts w:eastAsia="Arial" w:cs="Arial"/>
          <w:sz w:val="24"/>
        </w:rPr>
        <w:t>a contratada reconhece que as hipóteses de rescisão são aquelas previstas nos artigos 137 e 138 da Lei nº 14.133/21 e reconhece os direitos da Administração previstos nos artigos 137 a 139 da mesma Lei.</w:t>
      </w:r>
    </w:p>
    <w:p w14:paraId="43830FFB" w14:textId="77777777" w:rsidR="00D82CFD" w:rsidRDefault="00000000">
      <w:pPr>
        <w:numPr>
          <w:ilvl w:val="1"/>
          <w:numId w:val="1"/>
        </w:numPr>
        <w:spacing w:before="120" w:after="120" w:line="276" w:lineRule="auto"/>
        <w:ind w:left="425" w:firstLine="0"/>
        <w:jc w:val="both"/>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14:paraId="1608EFCC"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6FE40FE4" w14:textId="77777777" w:rsidR="00D82CFD" w:rsidRDefault="00D82CFD">
      <w:pPr>
        <w:spacing w:before="120" w:after="120" w:line="276" w:lineRule="auto"/>
        <w:ind w:left="425"/>
        <w:jc w:val="both"/>
        <w:rPr>
          <w:rFonts w:eastAsia="Arial" w:cs="Arial"/>
          <w:color w:val="000000"/>
          <w:sz w:val="24"/>
        </w:rPr>
      </w:pPr>
    </w:p>
    <w:p w14:paraId="1B42932B" w14:textId="77777777" w:rsidR="00D82CFD" w:rsidRDefault="00000000">
      <w:pPr>
        <w:pStyle w:val="Ttulo1"/>
        <w:numPr>
          <w:ilvl w:val="0"/>
          <w:numId w:val="1"/>
        </w:numPr>
        <w:rPr>
          <w:rFonts w:ascii="Arial" w:hAnsi="Arial" w:cs="Arial"/>
          <w:color w:val="auto"/>
          <w:sz w:val="24"/>
          <w:szCs w:val="24"/>
        </w:rPr>
      </w:pPr>
      <w:bookmarkStart w:id="7" w:name="_Toc104906825"/>
      <w:r>
        <w:rPr>
          <w:rFonts w:ascii="Arial" w:hAnsi="Arial" w:cs="Arial"/>
          <w:color w:val="auto"/>
          <w:sz w:val="24"/>
          <w:szCs w:val="24"/>
        </w:rPr>
        <w:t>SANÇÕES</w:t>
      </w:r>
      <w:bookmarkEnd w:id="7"/>
    </w:p>
    <w:p w14:paraId="64149D7A" w14:textId="77777777" w:rsidR="00D82CFD" w:rsidRDefault="00000000">
      <w:pPr>
        <w:numPr>
          <w:ilvl w:val="1"/>
          <w:numId w:val="1"/>
        </w:numPr>
        <w:spacing w:before="120" w:after="120" w:line="276" w:lineRule="auto"/>
        <w:ind w:left="857"/>
        <w:jc w:val="both"/>
        <w:rPr>
          <w:rFonts w:cs="Arial"/>
          <w:sz w:val="24"/>
        </w:rPr>
      </w:pPr>
      <w:r>
        <w:rPr>
          <w:rFonts w:cs="Arial"/>
          <w:sz w:val="24"/>
        </w:rPr>
        <w:t xml:space="preserve">Comete infração administrativa o fornecedor que cometer quaisquer das infrações previstas no art. 155 da Lei nº 14.133, de 2021, quais sejam: </w:t>
      </w:r>
    </w:p>
    <w:p w14:paraId="05EA4EC1" w14:textId="77777777" w:rsidR="00D82CFD" w:rsidRDefault="00000000">
      <w:pPr>
        <w:numPr>
          <w:ilvl w:val="2"/>
          <w:numId w:val="1"/>
        </w:numPr>
        <w:spacing w:before="120" w:after="120" w:line="276" w:lineRule="auto"/>
        <w:jc w:val="both"/>
      </w:pPr>
      <w:r>
        <w:rPr>
          <w:rFonts w:cs="Arial"/>
          <w:color w:val="000000"/>
          <w:sz w:val="24"/>
        </w:rPr>
        <w:t>dar causa à inexecução parcial do contrato</w:t>
      </w:r>
      <w:r>
        <w:rPr>
          <w:rFonts w:cs="Arial"/>
          <w:sz w:val="24"/>
        </w:rPr>
        <w:t>;</w:t>
      </w:r>
    </w:p>
    <w:p w14:paraId="08DBF824"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dar causa à inexecução parcial do contrato que cause grave dano à Administração, ao funcionamento dos serviços públicos ou ao interesse coletivo;</w:t>
      </w:r>
    </w:p>
    <w:p w14:paraId="79CB2F21"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dar causa à inexecução total do contrato;</w:t>
      </w:r>
    </w:p>
    <w:p w14:paraId="02DBEBB8"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deixar de entregar a documentação exigida para o certame;</w:t>
      </w:r>
    </w:p>
    <w:p w14:paraId="49EEA685"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não manter a proposta, salvo em decorrência de fato superveniente devidamente justificado;</w:t>
      </w:r>
    </w:p>
    <w:p w14:paraId="63770A64"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não celebrar o contrato ou não entregar a documentação exigida para a contratação, quando convocado dentro do prazo de validade de sua proposta;</w:t>
      </w:r>
    </w:p>
    <w:p w14:paraId="68D69982"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 ensejar o retardamento da execução ou da entrega do objeto da licitação sem motivo justificado;</w:t>
      </w:r>
    </w:p>
    <w:p w14:paraId="0BCC01BF"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apresentar declaração ou documentação falsa exigida para o certame ou prestar declaração falsa durante a dispensa eletrônica ou a execução do contrato;</w:t>
      </w:r>
    </w:p>
    <w:p w14:paraId="2C6BB6FB"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fraudar a dispensa eletrônica ou praticar ato fraudulento na execução do contrato;</w:t>
      </w:r>
    </w:p>
    <w:p w14:paraId="3B5796AC"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lastRenderedPageBreak/>
        <w:t> comportar-se de modo inidôneo ou cometer fraude de qualquer natureza;</w:t>
      </w:r>
    </w:p>
    <w:p w14:paraId="2A3C1602" w14:textId="77777777" w:rsidR="00D82CFD" w:rsidRDefault="00000000">
      <w:pPr>
        <w:pStyle w:val="PargrafodaLista"/>
        <w:numPr>
          <w:ilvl w:val="3"/>
          <w:numId w:val="1"/>
        </w:numPr>
        <w:spacing w:before="120" w:after="120" w:line="276" w:lineRule="auto"/>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E25162E"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 praticar atos ilícitos com vistas a frustrar os objetivos deste certame.</w:t>
      </w:r>
    </w:p>
    <w:p w14:paraId="4FD0B92D" w14:textId="77777777" w:rsidR="00D82CFD" w:rsidRDefault="00000000">
      <w:pPr>
        <w:numPr>
          <w:ilvl w:val="2"/>
          <w:numId w:val="1"/>
        </w:numPr>
        <w:spacing w:before="120" w:after="120" w:line="276" w:lineRule="auto"/>
        <w:jc w:val="both"/>
      </w:pPr>
      <w:r>
        <w:rPr>
          <w:rFonts w:cs="Arial"/>
          <w:color w:val="000000"/>
          <w:sz w:val="24"/>
        </w:rPr>
        <w:t>praticar ato lesivo previsto no </w:t>
      </w:r>
      <w:hyperlink r:id="rId12" w:anchor="art5" w:history="1">
        <w:r>
          <w:rPr>
            <w:rFonts w:cs="Arial"/>
            <w:color w:val="000000"/>
            <w:sz w:val="24"/>
          </w:rPr>
          <w:t>art. 5º da Lei nº 12.846, de 1º de agosto de 2013.</w:t>
        </w:r>
      </w:hyperlink>
    </w:p>
    <w:p w14:paraId="155CE4B8" w14:textId="77777777" w:rsidR="00D82CFD" w:rsidRDefault="00000000">
      <w:pPr>
        <w:numPr>
          <w:ilvl w:val="1"/>
          <w:numId w:val="1"/>
        </w:numPr>
        <w:spacing w:before="120" w:after="120" w:line="276" w:lineRule="auto"/>
        <w:ind w:left="425" w:firstLine="0"/>
        <w:jc w:val="both"/>
        <w:rPr>
          <w:rFonts w:cs="Arial"/>
          <w:sz w:val="24"/>
        </w:rPr>
      </w:pPr>
      <w:r>
        <w:rPr>
          <w:rFonts w:cs="Arial"/>
          <w:sz w:val="24"/>
        </w:rPr>
        <w:t>O fornecedor que cometer qualquer das infrações discriminadas nos subitens anteriores ficará sujeito, sem prejuízo da responsabilidade civil e criminal, às seguintes sanções:</w:t>
      </w:r>
    </w:p>
    <w:p w14:paraId="27BF1381" w14:textId="77777777" w:rsidR="00D82CFD" w:rsidRDefault="00000000">
      <w:pPr>
        <w:numPr>
          <w:ilvl w:val="2"/>
          <w:numId w:val="6"/>
        </w:numPr>
        <w:spacing w:before="120" w:after="120" w:line="276" w:lineRule="auto"/>
        <w:jc w:val="both"/>
        <w:rPr>
          <w:rFonts w:cs="Arial"/>
          <w:sz w:val="24"/>
        </w:rPr>
      </w:pPr>
      <w:r>
        <w:rPr>
          <w:rFonts w:cs="Arial"/>
          <w:sz w:val="24"/>
        </w:rPr>
        <w:t>Advertência pela falta do subitem 8.1.1 deste Aviso de Contratação Direta, quando não se justificar a imposição de penalidade mais grave;</w:t>
      </w:r>
    </w:p>
    <w:p w14:paraId="685BF93A" w14:textId="77777777" w:rsidR="00D82CFD" w:rsidRDefault="00000000">
      <w:pPr>
        <w:numPr>
          <w:ilvl w:val="2"/>
          <w:numId w:val="6"/>
        </w:numPr>
        <w:spacing w:before="120" w:after="120" w:line="276" w:lineRule="auto"/>
        <w:jc w:val="both"/>
      </w:pPr>
      <w:r>
        <w:rPr>
          <w:rFonts w:cs="Arial"/>
          <w:sz w:val="24"/>
        </w:rPr>
        <w:t>Multa de 10 %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14:paraId="2B751D35" w14:textId="77777777" w:rsidR="00D82CFD" w:rsidRDefault="00000000">
      <w:pPr>
        <w:numPr>
          <w:ilvl w:val="2"/>
          <w:numId w:val="6"/>
        </w:numPr>
        <w:spacing w:before="120" w:after="120" w:line="276" w:lineRule="auto"/>
        <w:jc w:val="both"/>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14:paraId="46EE4CC0" w14:textId="77777777" w:rsidR="00D82CFD" w:rsidRDefault="00000000">
      <w:pPr>
        <w:numPr>
          <w:ilvl w:val="2"/>
          <w:numId w:val="6"/>
        </w:numPr>
        <w:spacing w:before="120" w:after="120" w:line="276" w:lineRule="auto"/>
        <w:jc w:val="both"/>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14:paraId="3F033B11" w14:textId="77777777" w:rsidR="00D82CFD" w:rsidRDefault="00000000">
      <w:pPr>
        <w:numPr>
          <w:ilvl w:val="1"/>
          <w:numId w:val="1"/>
        </w:numPr>
        <w:spacing w:before="120" w:after="120" w:line="276" w:lineRule="auto"/>
        <w:jc w:val="both"/>
        <w:rPr>
          <w:rFonts w:cs="Arial"/>
          <w:bCs/>
          <w:sz w:val="24"/>
        </w:rPr>
      </w:pPr>
      <w:r>
        <w:rPr>
          <w:rFonts w:cs="Arial"/>
          <w:bCs/>
          <w:sz w:val="24"/>
        </w:rPr>
        <w:t>Na aplicação das sanções serão considerados:</w:t>
      </w:r>
    </w:p>
    <w:p w14:paraId="79FDC26E" w14:textId="77777777" w:rsidR="00D82CFD" w:rsidRDefault="00000000">
      <w:pPr>
        <w:numPr>
          <w:ilvl w:val="2"/>
          <w:numId w:val="1"/>
        </w:numPr>
        <w:spacing w:before="120" w:after="120" w:line="276" w:lineRule="auto"/>
        <w:jc w:val="both"/>
        <w:rPr>
          <w:rFonts w:cs="Arial"/>
          <w:bCs/>
          <w:sz w:val="24"/>
        </w:rPr>
      </w:pPr>
      <w:r>
        <w:rPr>
          <w:rFonts w:cs="Arial"/>
          <w:bCs/>
          <w:sz w:val="24"/>
        </w:rPr>
        <w:t>a natureza e a gravidade da infração cometida;</w:t>
      </w:r>
    </w:p>
    <w:p w14:paraId="1718EC33" w14:textId="77777777" w:rsidR="00D82CFD" w:rsidRDefault="00000000">
      <w:pPr>
        <w:numPr>
          <w:ilvl w:val="2"/>
          <w:numId w:val="1"/>
        </w:numPr>
        <w:spacing w:before="120" w:after="120" w:line="276" w:lineRule="auto"/>
        <w:jc w:val="both"/>
        <w:rPr>
          <w:rFonts w:cs="Arial"/>
          <w:bCs/>
          <w:sz w:val="24"/>
        </w:rPr>
      </w:pPr>
      <w:r>
        <w:rPr>
          <w:rFonts w:cs="Arial"/>
          <w:bCs/>
          <w:sz w:val="24"/>
        </w:rPr>
        <w:t>as peculiaridades do caso concreto;</w:t>
      </w:r>
    </w:p>
    <w:p w14:paraId="322A2C48" w14:textId="77777777" w:rsidR="00D82CFD" w:rsidRDefault="00000000">
      <w:pPr>
        <w:numPr>
          <w:ilvl w:val="2"/>
          <w:numId w:val="1"/>
        </w:numPr>
        <w:spacing w:before="120" w:after="120" w:line="276" w:lineRule="auto"/>
        <w:jc w:val="both"/>
        <w:rPr>
          <w:rFonts w:cs="Arial"/>
          <w:bCs/>
          <w:sz w:val="24"/>
        </w:rPr>
      </w:pPr>
      <w:r>
        <w:rPr>
          <w:rFonts w:cs="Arial"/>
          <w:bCs/>
          <w:sz w:val="24"/>
        </w:rPr>
        <w:t>as circunstâncias agravantes ou atenuantes;</w:t>
      </w:r>
    </w:p>
    <w:p w14:paraId="16F19223" w14:textId="77777777" w:rsidR="00D82CFD" w:rsidRDefault="00000000">
      <w:pPr>
        <w:numPr>
          <w:ilvl w:val="2"/>
          <w:numId w:val="1"/>
        </w:numPr>
        <w:spacing w:before="120" w:after="120" w:line="276" w:lineRule="auto"/>
        <w:jc w:val="both"/>
        <w:rPr>
          <w:rFonts w:cs="Arial"/>
          <w:bCs/>
          <w:sz w:val="24"/>
        </w:rPr>
      </w:pPr>
      <w:r>
        <w:rPr>
          <w:rFonts w:cs="Arial"/>
          <w:bCs/>
          <w:sz w:val="24"/>
        </w:rPr>
        <w:t>os danos que dela provierem para a Administração Pública;</w:t>
      </w:r>
    </w:p>
    <w:p w14:paraId="4C80033C" w14:textId="77777777" w:rsidR="00D82CFD" w:rsidRDefault="00000000">
      <w:pPr>
        <w:numPr>
          <w:ilvl w:val="2"/>
          <w:numId w:val="1"/>
        </w:numPr>
        <w:spacing w:before="120" w:after="120" w:line="276" w:lineRule="auto"/>
        <w:jc w:val="both"/>
        <w:rPr>
          <w:rFonts w:cs="Arial"/>
          <w:bCs/>
          <w:sz w:val="24"/>
        </w:rPr>
      </w:pPr>
      <w:r>
        <w:rPr>
          <w:rFonts w:cs="Arial"/>
          <w:bCs/>
          <w:sz w:val="24"/>
        </w:rPr>
        <w:t>a implantação ou o aperfeiçoamento de programa de integridade, conforme normas e orientações dos órgãos de controle.</w:t>
      </w:r>
    </w:p>
    <w:p w14:paraId="6608E950" w14:textId="77777777" w:rsidR="00D82CFD" w:rsidRDefault="00000000">
      <w:pPr>
        <w:numPr>
          <w:ilvl w:val="1"/>
          <w:numId w:val="1"/>
        </w:numPr>
        <w:spacing w:before="120" w:after="120" w:line="276" w:lineRule="auto"/>
        <w:ind w:left="425" w:firstLine="0"/>
        <w:jc w:val="both"/>
        <w:rPr>
          <w:rFonts w:cs="Arial"/>
          <w:sz w:val="24"/>
        </w:rPr>
      </w:pPr>
      <w:bookmarkStart w:id="8" w:name="art156§7"/>
      <w:bookmarkStart w:id="9" w:name="art156§8"/>
      <w:bookmarkStart w:id="10" w:name="art156§6"/>
      <w:bookmarkEnd w:id="8"/>
      <w:bookmarkEnd w:id="9"/>
      <w:bookmarkEnd w:id="10"/>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EEB9E11" w14:textId="77777777" w:rsidR="00D82CFD" w:rsidRDefault="00000000">
      <w:pPr>
        <w:numPr>
          <w:ilvl w:val="1"/>
          <w:numId w:val="1"/>
        </w:numPr>
        <w:spacing w:before="120" w:after="120" w:line="276" w:lineRule="auto"/>
        <w:ind w:left="425" w:firstLine="0"/>
        <w:jc w:val="both"/>
        <w:rPr>
          <w:rFonts w:cs="Arial"/>
          <w:sz w:val="24"/>
        </w:rPr>
      </w:pPr>
      <w:bookmarkStart w:id="11" w:name="art156§9"/>
      <w:bookmarkEnd w:id="11"/>
      <w:r>
        <w:rPr>
          <w:rFonts w:cs="Arial"/>
          <w:sz w:val="24"/>
        </w:rPr>
        <w:t>A aplicação das sanções previstas neste Aviso de Contratação Direta, em hipótese alguma, a obrigação de reparação integral do dano causado à Administração Pública.</w:t>
      </w:r>
    </w:p>
    <w:p w14:paraId="301BE39E" w14:textId="77777777" w:rsidR="00D82CFD" w:rsidRDefault="00000000">
      <w:pPr>
        <w:numPr>
          <w:ilvl w:val="1"/>
          <w:numId w:val="1"/>
        </w:numPr>
        <w:spacing w:before="120" w:after="120" w:line="276" w:lineRule="auto"/>
        <w:ind w:left="425" w:firstLine="0"/>
        <w:jc w:val="both"/>
        <w:rPr>
          <w:rFonts w:cs="Arial"/>
          <w:sz w:val="24"/>
        </w:rPr>
      </w:pPr>
      <w:r>
        <w:rPr>
          <w:rFonts w:cs="Arial"/>
          <w:sz w:val="24"/>
        </w:rPr>
        <w:lastRenderedPageBreak/>
        <w:t>A penalidade de multa pode ser aplicada cumulativamente com as demais sanções.</w:t>
      </w:r>
    </w:p>
    <w:p w14:paraId="38F7FE8A" w14:textId="77777777" w:rsidR="00D82CFD" w:rsidRDefault="00000000">
      <w:pPr>
        <w:numPr>
          <w:ilvl w:val="1"/>
          <w:numId w:val="1"/>
        </w:numPr>
        <w:spacing w:before="120" w:after="120" w:line="276" w:lineRule="auto"/>
        <w:ind w:left="425" w:firstLine="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CECBB51" w14:textId="77777777" w:rsidR="00D82CFD" w:rsidRDefault="00000000">
      <w:pPr>
        <w:numPr>
          <w:ilvl w:val="1"/>
          <w:numId w:val="1"/>
        </w:numPr>
        <w:spacing w:before="120" w:after="120" w:line="276" w:lineRule="auto"/>
        <w:ind w:left="425" w:firstLine="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0DADB55" w14:textId="77777777" w:rsidR="00D82CFD" w:rsidRDefault="00000000">
      <w:pPr>
        <w:numPr>
          <w:ilvl w:val="1"/>
          <w:numId w:val="1"/>
        </w:numPr>
        <w:spacing w:before="120" w:after="120" w:line="276" w:lineRule="auto"/>
        <w:ind w:left="425" w:firstLine="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71D1B9B" w14:textId="77777777" w:rsidR="00D82CFD" w:rsidRDefault="00000000">
      <w:pPr>
        <w:numPr>
          <w:ilvl w:val="1"/>
          <w:numId w:val="1"/>
        </w:numPr>
        <w:spacing w:before="120" w:after="120" w:line="276" w:lineRule="auto"/>
        <w:ind w:left="425" w:firstLine="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2B8C6FA" w14:textId="77777777" w:rsidR="00D82CFD" w:rsidRDefault="00000000">
      <w:pPr>
        <w:numPr>
          <w:ilvl w:val="1"/>
          <w:numId w:val="1"/>
        </w:numPr>
        <w:spacing w:before="120" w:after="120" w:line="276" w:lineRule="auto"/>
        <w:ind w:left="425" w:firstLine="0"/>
        <w:jc w:val="both"/>
        <w:rPr>
          <w:rFonts w:cs="Arial"/>
          <w:sz w:val="24"/>
        </w:rPr>
      </w:pPr>
      <w:r>
        <w:rPr>
          <w:rFonts w:cs="Arial"/>
          <w:sz w:val="24"/>
        </w:rPr>
        <w:t>As sanções por atos praticados no decorrer da contratação estão previstas nos anexos a este Aviso.</w:t>
      </w:r>
    </w:p>
    <w:p w14:paraId="25B62B1B" w14:textId="77777777" w:rsidR="00D82CFD" w:rsidRDefault="00D82CFD">
      <w:pPr>
        <w:spacing w:before="120" w:after="120" w:line="276" w:lineRule="auto"/>
        <w:ind w:left="425"/>
        <w:jc w:val="both"/>
        <w:rPr>
          <w:rFonts w:cs="Arial"/>
          <w:sz w:val="24"/>
        </w:rPr>
      </w:pPr>
    </w:p>
    <w:p w14:paraId="58A06CD2" w14:textId="77777777" w:rsidR="00D82CFD" w:rsidRDefault="00000000">
      <w:pPr>
        <w:pStyle w:val="Ttulo1"/>
        <w:numPr>
          <w:ilvl w:val="0"/>
          <w:numId w:val="1"/>
        </w:numPr>
        <w:rPr>
          <w:rFonts w:ascii="Arial" w:hAnsi="Arial" w:cs="Arial"/>
          <w:color w:val="auto"/>
          <w:sz w:val="24"/>
          <w:szCs w:val="24"/>
        </w:rPr>
      </w:pPr>
      <w:bookmarkStart w:id="12" w:name="_Toc104906826"/>
      <w:r>
        <w:rPr>
          <w:rFonts w:ascii="Arial" w:hAnsi="Arial" w:cs="Arial"/>
          <w:color w:val="auto"/>
          <w:sz w:val="24"/>
          <w:szCs w:val="24"/>
        </w:rPr>
        <w:t>DAS DISPOSIÇÕES GERAIS</w:t>
      </w:r>
      <w:bookmarkEnd w:id="12"/>
    </w:p>
    <w:p w14:paraId="1D7B8F1B" w14:textId="77777777" w:rsidR="00D82CFD" w:rsidRDefault="00000000">
      <w:pPr>
        <w:numPr>
          <w:ilvl w:val="1"/>
          <w:numId w:val="1"/>
        </w:numPr>
        <w:snapToGrid w:val="0"/>
        <w:spacing w:before="120" w:after="120" w:line="276" w:lineRule="auto"/>
        <w:ind w:left="857"/>
        <w:jc w:val="both"/>
        <w:rPr>
          <w:rFonts w:cs="Arial"/>
          <w:sz w:val="24"/>
        </w:rPr>
      </w:pPr>
      <w:r>
        <w:rPr>
          <w:rFonts w:cs="Arial"/>
          <w:sz w:val="24"/>
        </w:rPr>
        <w:t xml:space="preserve">O procedimento será divulgado no </w:t>
      </w:r>
      <w:proofErr w:type="spellStart"/>
      <w:r>
        <w:rPr>
          <w:rFonts w:cs="Arial"/>
          <w:sz w:val="24"/>
        </w:rPr>
        <w:t>Comprasnet</w:t>
      </w:r>
      <w:proofErr w:type="spellEnd"/>
      <w:r>
        <w:rPr>
          <w:rFonts w:cs="Arial"/>
          <w:sz w:val="24"/>
        </w:rPr>
        <w:t xml:space="preserve"> 4.0 e no Portal Nacional de Contratações Públicas - PNCP, e encaminhado automaticamente aos fornecedores registrados no Sistema de Registro Cadastral Unificado - </w:t>
      </w:r>
      <w:proofErr w:type="spellStart"/>
      <w:r>
        <w:rPr>
          <w:rFonts w:cs="Arial"/>
          <w:sz w:val="24"/>
        </w:rPr>
        <w:t>Sicaf</w:t>
      </w:r>
      <w:proofErr w:type="spellEnd"/>
      <w:r>
        <w:rPr>
          <w:rFonts w:cs="Arial"/>
          <w:sz w:val="24"/>
        </w:rPr>
        <w:t>, por mensagem eletrônica, na correspondente linha de fornecimento que pretende atender.</w:t>
      </w:r>
    </w:p>
    <w:p w14:paraId="282DB7FB"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No caso de todos os fornecedores restarem desclassificados ou inabilitados (procedimento fracassado), a Administração poderá:</w:t>
      </w:r>
    </w:p>
    <w:p w14:paraId="7CF7E25C"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republicar o presente aviso com uma nova data;</w:t>
      </w:r>
    </w:p>
    <w:p w14:paraId="4CB3DCE1"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2B2D8E83" w14:textId="77777777" w:rsidR="00D82CFD" w:rsidRDefault="00000000">
      <w:pPr>
        <w:numPr>
          <w:ilvl w:val="3"/>
          <w:numId w:val="1"/>
        </w:numPr>
        <w:spacing w:before="120" w:after="120" w:line="276" w:lineRule="auto"/>
        <w:jc w:val="both"/>
        <w:rPr>
          <w:rFonts w:cs="Arial"/>
          <w:color w:val="000000"/>
          <w:sz w:val="24"/>
        </w:rPr>
      </w:pPr>
      <w:r>
        <w:rPr>
          <w:rFonts w:cs="Arial"/>
          <w:color w:val="000000"/>
          <w:sz w:val="24"/>
        </w:rPr>
        <w:t>No caso do subitem anterior, a contratação será operacionalizada fora deste procedimento.</w:t>
      </w:r>
    </w:p>
    <w:p w14:paraId="0DC10B37"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lastRenderedPageBreak/>
        <w:t>fixar prazo para que possa haver adequação das propostas ou da documentação de habilitação, conforme o caso.</w:t>
      </w:r>
    </w:p>
    <w:p w14:paraId="41D7E55E"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14:paraId="12871D52"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47C81EB"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1790F7E1"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822E9B"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3042CF2B"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127CD1"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64B0962"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7B3DBEE"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14:paraId="0A08FF86"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Da sessão pública será divulgada Ata no sistema eletrônico.</w:t>
      </w:r>
    </w:p>
    <w:p w14:paraId="163F64CA" w14:textId="77777777" w:rsidR="00D82CFD"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Integram este Aviso de Contratação Direta, para todos os fins e efeitos, os seguintes anexos:</w:t>
      </w:r>
    </w:p>
    <w:p w14:paraId="190A5A33" w14:textId="77777777" w:rsidR="00D82CFD" w:rsidRDefault="00D82CFD">
      <w:pPr>
        <w:spacing w:before="120" w:after="120" w:line="276" w:lineRule="auto"/>
        <w:ind w:left="425"/>
        <w:jc w:val="both"/>
        <w:rPr>
          <w:rFonts w:cs="Arial"/>
          <w:color w:val="000000"/>
          <w:sz w:val="24"/>
        </w:rPr>
      </w:pPr>
    </w:p>
    <w:p w14:paraId="3D330E93" w14:textId="77777777" w:rsidR="00D82CFD" w:rsidRDefault="00D82CFD">
      <w:pPr>
        <w:spacing w:before="120" w:after="120" w:line="276" w:lineRule="auto"/>
        <w:ind w:left="425"/>
        <w:jc w:val="both"/>
        <w:rPr>
          <w:rFonts w:cs="Arial"/>
          <w:color w:val="000000"/>
          <w:sz w:val="24"/>
        </w:rPr>
      </w:pPr>
    </w:p>
    <w:p w14:paraId="6AC2F225"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lastRenderedPageBreak/>
        <w:t>ANEXO I – Documentação exigida para Habilitação;</w:t>
      </w:r>
    </w:p>
    <w:p w14:paraId="53D05FFD" w14:textId="77777777" w:rsidR="00D82CFD" w:rsidRDefault="00000000">
      <w:pPr>
        <w:numPr>
          <w:ilvl w:val="2"/>
          <w:numId w:val="1"/>
        </w:numPr>
        <w:spacing w:before="120" w:after="120" w:line="276" w:lineRule="auto"/>
        <w:jc w:val="both"/>
        <w:rPr>
          <w:rFonts w:cs="Arial"/>
          <w:color w:val="000000"/>
          <w:sz w:val="24"/>
        </w:rPr>
      </w:pPr>
      <w:r>
        <w:rPr>
          <w:rFonts w:cs="Arial"/>
          <w:color w:val="000000"/>
          <w:sz w:val="24"/>
        </w:rPr>
        <w:t>ANEXO II - Termo de Referência.</w:t>
      </w:r>
    </w:p>
    <w:p w14:paraId="7BFF51FC" w14:textId="77777777" w:rsidR="00D82CFD" w:rsidRDefault="00D82CFD">
      <w:pPr>
        <w:spacing w:after="120" w:line="276" w:lineRule="auto"/>
        <w:ind w:left="360" w:right="-15"/>
        <w:jc w:val="center"/>
        <w:rPr>
          <w:rFonts w:cs="Arial"/>
          <w:color w:val="000000"/>
          <w:sz w:val="24"/>
        </w:rPr>
      </w:pPr>
    </w:p>
    <w:p w14:paraId="0CF93207" w14:textId="458C016D" w:rsidR="00D82CFD" w:rsidRDefault="00000000">
      <w:pPr>
        <w:pStyle w:val="Standard"/>
        <w:jc w:val="center"/>
        <w:rPr>
          <w:rFonts w:ascii="Arial" w:eastAsia="Times New Roman" w:hAnsi="Arial" w:cs="Times New Roman"/>
        </w:rPr>
      </w:pPr>
      <w:r>
        <w:rPr>
          <w:rFonts w:ascii="Arial" w:eastAsia="Times New Roman" w:hAnsi="Arial" w:cs="Times New Roman"/>
        </w:rPr>
        <w:t>Macapá-AP, 2</w:t>
      </w:r>
      <w:r w:rsidR="00831EED">
        <w:rPr>
          <w:rFonts w:ascii="Arial" w:eastAsia="Times New Roman" w:hAnsi="Arial" w:cs="Times New Roman"/>
        </w:rPr>
        <w:t>8</w:t>
      </w:r>
      <w:r>
        <w:rPr>
          <w:rFonts w:ascii="Arial" w:eastAsia="Times New Roman" w:hAnsi="Arial" w:cs="Times New Roman"/>
        </w:rPr>
        <w:t xml:space="preserve"> de </w:t>
      </w:r>
      <w:r w:rsidR="00B36D86">
        <w:rPr>
          <w:rFonts w:ascii="Arial" w:eastAsia="Times New Roman" w:hAnsi="Arial" w:cs="Times New Roman"/>
        </w:rPr>
        <w:t>setembro</w:t>
      </w:r>
      <w:r>
        <w:rPr>
          <w:rFonts w:ascii="Arial" w:eastAsia="Times New Roman" w:hAnsi="Arial" w:cs="Times New Roman"/>
        </w:rPr>
        <w:t xml:space="preserve"> de 2023.</w:t>
      </w:r>
    </w:p>
    <w:p w14:paraId="4F00E539" w14:textId="77777777" w:rsidR="00D82CFD" w:rsidRDefault="00D82CFD">
      <w:pPr>
        <w:pStyle w:val="Standard"/>
        <w:tabs>
          <w:tab w:val="left" w:pos="426"/>
          <w:tab w:val="left" w:pos="851"/>
        </w:tabs>
        <w:spacing w:line="360" w:lineRule="auto"/>
        <w:jc w:val="center"/>
        <w:rPr>
          <w:rFonts w:ascii="Arial" w:eastAsia="Times New Roman" w:hAnsi="Arial" w:cs="Times New Roman"/>
          <w:color w:val="000000"/>
        </w:rPr>
      </w:pPr>
    </w:p>
    <w:p w14:paraId="70669BC3" w14:textId="77777777" w:rsidR="00D82CFD" w:rsidRDefault="00D82CFD">
      <w:pPr>
        <w:pStyle w:val="Standard"/>
        <w:tabs>
          <w:tab w:val="left" w:pos="2705"/>
          <w:tab w:val="left" w:pos="3272"/>
        </w:tabs>
        <w:ind w:left="1854"/>
        <w:rPr>
          <w:rFonts w:ascii="Arial" w:eastAsia="Times New Roman" w:hAnsi="Arial" w:cs="Times New Roman"/>
        </w:rPr>
      </w:pPr>
    </w:p>
    <w:p w14:paraId="2B7282CC" w14:textId="77777777" w:rsidR="00D82CFD" w:rsidRDefault="00D82CFD">
      <w:pPr>
        <w:pStyle w:val="Standard"/>
        <w:tabs>
          <w:tab w:val="left" w:pos="2705"/>
          <w:tab w:val="left" w:pos="3272"/>
        </w:tabs>
        <w:ind w:left="1854"/>
        <w:rPr>
          <w:rFonts w:ascii="Arial" w:eastAsia="Times New Roman" w:hAnsi="Arial" w:cs="Times New Roman"/>
        </w:rPr>
      </w:pPr>
    </w:p>
    <w:p w14:paraId="6310A8CB" w14:textId="77777777" w:rsidR="00D82CFD" w:rsidRDefault="00D82CFD">
      <w:pPr>
        <w:pStyle w:val="Standard"/>
        <w:tabs>
          <w:tab w:val="left" w:pos="2705"/>
          <w:tab w:val="left" w:pos="3272"/>
        </w:tabs>
        <w:ind w:left="1854"/>
        <w:rPr>
          <w:rFonts w:ascii="Arial" w:eastAsia="Times New Roman" w:hAnsi="Arial" w:cs="Times New Roman"/>
        </w:rPr>
      </w:pPr>
    </w:p>
    <w:p w14:paraId="1128680A" w14:textId="77777777" w:rsidR="00D82CFD" w:rsidRDefault="00000000">
      <w:pPr>
        <w:pStyle w:val="Standard"/>
        <w:tabs>
          <w:tab w:val="left" w:pos="1830"/>
        </w:tabs>
        <w:ind w:firstLine="5"/>
        <w:jc w:val="center"/>
        <w:rPr>
          <w:rFonts w:ascii="Arial" w:eastAsia="Times New Roman" w:hAnsi="Arial" w:cs="Times New Roman"/>
          <w:b/>
          <w:bCs/>
        </w:rPr>
      </w:pPr>
      <w:r>
        <w:rPr>
          <w:rFonts w:ascii="Arial" w:eastAsia="Times New Roman" w:hAnsi="Arial" w:cs="Times New Roman"/>
          <w:b/>
          <w:bCs/>
        </w:rPr>
        <w:t>GABRIEL ROCHA MAZZALI – Cap</w:t>
      </w:r>
    </w:p>
    <w:p w14:paraId="562BF783" w14:textId="77777777" w:rsidR="00D82CFD" w:rsidRDefault="00000000">
      <w:pPr>
        <w:pStyle w:val="Standard"/>
        <w:tabs>
          <w:tab w:val="left" w:pos="1830"/>
        </w:tabs>
        <w:spacing w:before="120" w:after="120" w:line="276" w:lineRule="auto"/>
        <w:ind w:firstLine="5"/>
        <w:jc w:val="center"/>
        <w:rPr>
          <w:rFonts w:ascii="Arial" w:eastAsia="Times New Roman" w:hAnsi="Arial" w:cs="Times New Roman"/>
          <w:color w:val="000000"/>
        </w:rPr>
      </w:pPr>
      <w:r>
        <w:rPr>
          <w:rFonts w:ascii="Arial" w:eastAsia="Times New Roman" w:hAnsi="Arial" w:cs="Times New Roman"/>
          <w:color w:val="000000"/>
        </w:rPr>
        <w:t xml:space="preserve">Chefe da SALC da 22ª </w:t>
      </w:r>
      <w:proofErr w:type="spellStart"/>
      <w:r>
        <w:rPr>
          <w:rFonts w:ascii="Arial" w:eastAsia="Times New Roman" w:hAnsi="Arial" w:cs="Times New Roman"/>
          <w:color w:val="000000"/>
        </w:rPr>
        <w:t>Bda</w:t>
      </w:r>
      <w:proofErr w:type="spellEnd"/>
      <w:r>
        <w:rPr>
          <w:rFonts w:ascii="Arial" w:eastAsia="Times New Roman" w:hAnsi="Arial" w:cs="Times New Roman"/>
          <w:color w:val="000000"/>
        </w:rPr>
        <w:t xml:space="preserve"> </w:t>
      </w:r>
      <w:proofErr w:type="spellStart"/>
      <w:r>
        <w:rPr>
          <w:rFonts w:ascii="Arial" w:eastAsia="Times New Roman" w:hAnsi="Arial" w:cs="Times New Roman"/>
          <w:color w:val="000000"/>
        </w:rPr>
        <w:t>Inf</w:t>
      </w:r>
      <w:proofErr w:type="spellEnd"/>
      <w:r>
        <w:rPr>
          <w:rFonts w:ascii="Arial" w:eastAsia="Times New Roman" w:hAnsi="Arial" w:cs="Times New Roman"/>
          <w:color w:val="000000"/>
        </w:rPr>
        <w:t xml:space="preserve"> </w:t>
      </w:r>
      <w:proofErr w:type="spellStart"/>
      <w:r>
        <w:rPr>
          <w:rFonts w:ascii="Arial" w:eastAsia="Times New Roman" w:hAnsi="Arial" w:cs="Times New Roman"/>
          <w:color w:val="000000"/>
        </w:rPr>
        <w:t>Sl</w:t>
      </w:r>
      <w:proofErr w:type="spellEnd"/>
    </w:p>
    <w:p w14:paraId="6FC3390C" w14:textId="77777777" w:rsidR="00D82CFD" w:rsidRDefault="00000000">
      <w:pPr>
        <w:pStyle w:val="Standard"/>
        <w:tabs>
          <w:tab w:val="left" w:pos="1830"/>
        </w:tabs>
        <w:spacing w:before="120" w:after="120" w:line="276" w:lineRule="auto"/>
        <w:ind w:firstLine="5"/>
        <w:rPr>
          <w:rFonts w:ascii="Arial" w:hAnsi="Arial"/>
        </w:rPr>
      </w:pPr>
      <w:r>
        <w:rPr>
          <w:rFonts w:ascii="Arial" w:hAnsi="Arial"/>
        </w:rPr>
        <w:t>Autorizo:</w:t>
      </w:r>
    </w:p>
    <w:p w14:paraId="2F70871C" w14:textId="77777777" w:rsidR="00D82CFD" w:rsidRDefault="00D82CFD">
      <w:pPr>
        <w:pStyle w:val="Standard"/>
        <w:tabs>
          <w:tab w:val="left" w:pos="1830"/>
        </w:tabs>
        <w:spacing w:before="120" w:after="120" w:line="276" w:lineRule="auto"/>
        <w:ind w:firstLine="5"/>
        <w:rPr>
          <w:rFonts w:ascii="Arial" w:eastAsia="Times New Roman" w:hAnsi="Arial" w:cs="Times New Roman"/>
        </w:rPr>
      </w:pPr>
    </w:p>
    <w:p w14:paraId="0AFBF97E" w14:textId="5232FE90" w:rsidR="00D82CFD" w:rsidRDefault="00000000">
      <w:pPr>
        <w:pStyle w:val="Standard"/>
        <w:jc w:val="center"/>
      </w:pPr>
      <w:r>
        <w:rPr>
          <w:rFonts w:ascii="Arial" w:eastAsia="Times New Roman" w:hAnsi="Arial" w:cs="Times New Roman"/>
        </w:rPr>
        <w:t>Macapá-AP, 2</w:t>
      </w:r>
      <w:r w:rsidR="00831EED">
        <w:rPr>
          <w:rFonts w:ascii="Arial" w:eastAsia="Times New Roman" w:hAnsi="Arial" w:cs="Times New Roman"/>
        </w:rPr>
        <w:t>8</w:t>
      </w:r>
      <w:r>
        <w:rPr>
          <w:rFonts w:ascii="Arial" w:eastAsia="Times New Roman" w:hAnsi="Arial" w:cs="Times New Roman"/>
        </w:rPr>
        <w:t xml:space="preserve"> de </w:t>
      </w:r>
      <w:r w:rsidR="00B36D86">
        <w:rPr>
          <w:rFonts w:ascii="Arial" w:eastAsia="Times New Roman" w:hAnsi="Arial" w:cs="Times New Roman"/>
        </w:rPr>
        <w:t>setembro</w:t>
      </w:r>
      <w:r>
        <w:rPr>
          <w:rFonts w:ascii="Arial" w:eastAsia="Times New Roman" w:hAnsi="Arial" w:cs="Times New Roman"/>
        </w:rPr>
        <w:t xml:space="preserve"> de 2023.</w:t>
      </w:r>
    </w:p>
    <w:p w14:paraId="7F9F12B6" w14:textId="77777777" w:rsidR="00D82CFD" w:rsidRDefault="00D82CFD">
      <w:pPr>
        <w:pStyle w:val="Standard"/>
        <w:tabs>
          <w:tab w:val="left" w:pos="369"/>
          <w:tab w:val="left" w:pos="794"/>
        </w:tabs>
        <w:spacing w:line="360" w:lineRule="auto"/>
        <w:ind w:left="-57"/>
        <w:jc w:val="center"/>
        <w:rPr>
          <w:rFonts w:ascii="Arial" w:eastAsia="Times New Roman" w:hAnsi="Arial" w:cs="Times New Roman"/>
        </w:rPr>
      </w:pPr>
    </w:p>
    <w:p w14:paraId="149DDC50" w14:textId="77777777" w:rsidR="00D82CFD" w:rsidRDefault="00D82CFD">
      <w:pPr>
        <w:pStyle w:val="Standard"/>
        <w:tabs>
          <w:tab w:val="left" w:pos="369"/>
          <w:tab w:val="left" w:pos="794"/>
        </w:tabs>
        <w:spacing w:line="360" w:lineRule="auto"/>
        <w:ind w:left="-57"/>
        <w:jc w:val="center"/>
        <w:rPr>
          <w:rFonts w:ascii="Arial" w:eastAsia="Times New Roman" w:hAnsi="Arial" w:cs="Times New Roman"/>
        </w:rPr>
      </w:pPr>
    </w:p>
    <w:p w14:paraId="071996D9" w14:textId="77777777" w:rsidR="00D82CFD" w:rsidRDefault="00D82CFD">
      <w:pPr>
        <w:pStyle w:val="Standard"/>
        <w:tabs>
          <w:tab w:val="left" w:pos="369"/>
          <w:tab w:val="left" w:pos="794"/>
        </w:tabs>
        <w:spacing w:line="360" w:lineRule="auto"/>
        <w:ind w:left="-57"/>
        <w:jc w:val="center"/>
        <w:rPr>
          <w:rFonts w:ascii="Arial" w:eastAsia="Times New Roman" w:hAnsi="Arial" w:cs="Times New Roman"/>
        </w:rPr>
      </w:pPr>
    </w:p>
    <w:p w14:paraId="7BBCB5A1" w14:textId="77777777" w:rsidR="00D82CFD" w:rsidRDefault="00D82CFD">
      <w:pPr>
        <w:pStyle w:val="Standard"/>
        <w:tabs>
          <w:tab w:val="left" w:pos="2705"/>
          <w:tab w:val="left" w:pos="3272"/>
        </w:tabs>
        <w:ind w:left="1854"/>
        <w:rPr>
          <w:rFonts w:ascii="Arial" w:eastAsia="Times New Roman" w:hAnsi="Arial" w:cs="Times New Roman"/>
        </w:rPr>
      </w:pPr>
    </w:p>
    <w:p w14:paraId="1190E78A" w14:textId="77777777" w:rsidR="00D82CFD" w:rsidRDefault="00000000">
      <w:pPr>
        <w:pStyle w:val="Standard"/>
        <w:tabs>
          <w:tab w:val="left" w:pos="1830"/>
        </w:tabs>
        <w:ind w:firstLine="5"/>
        <w:jc w:val="center"/>
        <w:rPr>
          <w:rFonts w:ascii="Arial" w:eastAsia="Times New Roman" w:hAnsi="Arial" w:cs="Times New Roman"/>
          <w:b/>
          <w:bCs/>
        </w:rPr>
      </w:pPr>
      <w:r>
        <w:rPr>
          <w:rFonts w:ascii="Arial" w:eastAsia="Times New Roman" w:hAnsi="Arial" w:cs="Times New Roman"/>
          <w:b/>
          <w:bCs/>
        </w:rPr>
        <w:t>ÁLISSON FRAUCHES DE ALMEIDA – TC</w:t>
      </w:r>
    </w:p>
    <w:p w14:paraId="7F0F4AF5" w14:textId="77777777" w:rsidR="00D82CFD" w:rsidRDefault="00000000">
      <w:pPr>
        <w:pStyle w:val="Standard"/>
        <w:tabs>
          <w:tab w:val="left" w:pos="1830"/>
        </w:tabs>
        <w:spacing w:before="120" w:after="120" w:line="276" w:lineRule="auto"/>
        <w:ind w:firstLine="5"/>
        <w:jc w:val="center"/>
        <w:rPr>
          <w:rFonts w:ascii="Arial" w:eastAsia="Times New Roman" w:hAnsi="Arial" w:cs="Times New Roman"/>
          <w:iCs/>
          <w:color w:val="000000"/>
        </w:rPr>
      </w:pPr>
      <w:r>
        <w:rPr>
          <w:rFonts w:ascii="Arial" w:eastAsia="Times New Roman" w:hAnsi="Arial" w:cs="Times New Roman"/>
          <w:iCs/>
          <w:color w:val="000000"/>
        </w:rPr>
        <w:t xml:space="preserve">Ordenador de Despesas da 22ª </w:t>
      </w:r>
      <w:proofErr w:type="spellStart"/>
      <w:r>
        <w:rPr>
          <w:rFonts w:ascii="Arial" w:eastAsia="Times New Roman" w:hAnsi="Arial" w:cs="Times New Roman"/>
          <w:iCs/>
          <w:color w:val="000000"/>
        </w:rPr>
        <w:t>Bda</w:t>
      </w:r>
      <w:proofErr w:type="spellEnd"/>
      <w:r>
        <w:rPr>
          <w:rFonts w:ascii="Arial" w:eastAsia="Times New Roman" w:hAnsi="Arial" w:cs="Times New Roman"/>
          <w:iCs/>
          <w:color w:val="000000"/>
        </w:rPr>
        <w:t xml:space="preserve"> </w:t>
      </w:r>
      <w:proofErr w:type="spellStart"/>
      <w:r>
        <w:rPr>
          <w:rFonts w:ascii="Arial" w:eastAsia="Times New Roman" w:hAnsi="Arial" w:cs="Times New Roman"/>
          <w:iCs/>
          <w:color w:val="000000"/>
        </w:rPr>
        <w:t>Inf</w:t>
      </w:r>
      <w:proofErr w:type="spellEnd"/>
      <w:r>
        <w:rPr>
          <w:rFonts w:ascii="Arial" w:eastAsia="Times New Roman" w:hAnsi="Arial" w:cs="Times New Roman"/>
          <w:iCs/>
          <w:color w:val="000000"/>
        </w:rPr>
        <w:t xml:space="preserve"> </w:t>
      </w:r>
      <w:proofErr w:type="spellStart"/>
      <w:r>
        <w:rPr>
          <w:rFonts w:ascii="Arial" w:eastAsia="Times New Roman" w:hAnsi="Arial" w:cs="Times New Roman"/>
          <w:iCs/>
          <w:color w:val="000000"/>
        </w:rPr>
        <w:t>Sl</w:t>
      </w:r>
      <w:proofErr w:type="spellEnd"/>
      <w:r>
        <w:br w:type="page"/>
      </w:r>
    </w:p>
    <w:p w14:paraId="08BB9131" w14:textId="77777777" w:rsidR="00D82CFD" w:rsidRDefault="00D82CFD">
      <w:pPr>
        <w:spacing w:line="276" w:lineRule="auto"/>
        <w:jc w:val="center"/>
        <w:rPr>
          <w:rFonts w:cs="Arial"/>
          <w:sz w:val="24"/>
        </w:rPr>
      </w:pPr>
    </w:p>
    <w:p w14:paraId="1EBDC5C4" w14:textId="77777777" w:rsidR="00D82CFD" w:rsidRDefault="00000000">
      <w:pPr>
        <w:pStyle w:val="Ttulo"/>
        <w:jc w:val="center"/>
        <w:rPr>
          <w:rFonts w:ascii="Arial" w:hAnsi="Arial" w:cs="Arial"/>
          <w:sz w:val="24"/>
          <w:szCs w:val="24"/>
        </w:rPr>
      </w:pPr>
      <w:r>
        <w:rPr>
          <w:rFonts w:ascii="Arial" w:hAnsi="Arial" w:cs="Arial"/>
          <w:sz w:val="24"/>
          <w:szCs w:val="24"/>
        </w:rPr>
        <w:t>ANEXO I – DOCUMENTAÇÃO EXIGIDA PARA HABILITAÇÃO</w:t>
      </w:r>
    </w:p>
    <w:p w14:paraId="7158B62F" w14:textId="77777777" w:rsidR="00D82CFD" w:rsidRDefault="00D82CFD">
      <w:pPr>
        <w:pStyle w:val="PargrafodaLista"/>
        <w:spacing w:before="120" w:after="120" w:line="276" w:lineRule="auto"/>
        <w:ind w:left="1134"/>
        <w:jc w:val="both"/>
        <w:rPr>
          <w:rFonts w:cs="Arial"/>
          <w:bCs/>
          <w:color w:val="000000"/>
          <w:sz w:val="24"/>
        </w:rPr>
      </w:pPr>
    </w:p>
    <w:p w14:paraId="73521BF0" w14:textId="77777777" w:rsidR="00D82CFD" w:rsidRDefault="00000000">
      <w:pPr>
        <w:pStyle w:val="PADRO"/>
        <w:keepNext w:val="0"/>
        <w:widowControl/>
        <w:numPr>
          <w:ilvl w:val="0"/>
          <w:numId w:val="4"/>
        </w:numPr>
        <w:spacing w:before="120" w:after="120"/>
        <w:rPr>
          <w:rFonts w:ascii="Arial" w:hAnsi="Arial" w:cs="Arial"/>
          <w:b/>
          <w:bCs/>
          <w:color w:val="000000"/>
          <w:sz w:val="24"/>
        </w:rPr>
      </w:pPr>
      <w:r>
        <w:rPr>
          <w:rFonts w:ascii="Arial" w:hAnsi="Arial" w:cs="Arial"/>
          <w:b/>
          <w:bCs/>
          <w:color w:val="000000"/>
          <w:sz w:val="24"/>
        </w:rPr>
        <w:t xml:space="preserve"> Regularidade fiscal, social e trabalhista:</w:t>
      </w:r>
    </w:p>
    <w:p w14:paraId="3006B190" w14:textId="77777777" w:rsidR="00D82CFD" w:rsidRDefault="00000000">
      <w:pPr>
        <w:numPr>
          <w:ilvl w:val="1"/>
          <w:numId w:val="4"/>
        </w:numPr>
        <w:tabs>
          <w:tab w:val="left" w:pos="1440"/>
        </w:tabs>
        <w:snapToGrid w:val="0"/>
        <w:spacing w:before="120" w:after="120" w:line="276" w:lineRule="auto"/>
        <w:jc w:val="both"/>
        <w:rPr>
          <w:rFonts w:cs="Arial"/>
          <w:sz w:val="24"/>
          <w:lang w:eastAsia="en-US"/>
        </w:rPr>
      </w:pPr>
      <w:r>
        <w:rPr>
          <w:rFonts w:cs="Arial"/>
          <w:sz w:val="24"/>
          <w:lang w:eastAsia="en-US"/>
        </w:rPr>
        <w:t>prova de inscrição no Cadastro Nacional de Pessoas Jurídicas ou no Cadastro de Pessoas Físicas, conforme o caso;</w:t>
      </w:r>
    </w:p>
    <w:p w14:paraId="0BD6A008" w14:textId="77777777" w:rsidR="00D82CFD" w:rsidRDefault="00000000">
      <w:pPr>
        <w:numPr>
          <w:ilvl w:val="1"/>
          <w:numId w:val="4"/>
        </w:numPr>
        <w:tabs>
          <w:tab w:val="left" w:pos="1440"/>
        </w:tabs>
        <w:snapToGrid w:val="0"/>
        <w:spacing w:before="120" w:after="120" w:line="276" w:lineRule="auto"/>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3C607A8" w14:textId="77777777" w:rsidR="00D82CFD" w:rsidRDefault="00000000">
      <w:pPr>
        <w:numPr>
          <w:ilvl w:val="1"/>
          <w:numId w:val="4"/>
        </w:numPr>
        <w:tabs>
          <w:tab w:val="left" w:pos="1440"/>
        </w:tabs>
        <w:snapToGrid w:val="0"/>
        <w:spacing w:before="120" w:after="120" w:line="276" w:lineRule="auto"/>
        <w:jc w:val="both"/>
        <w:rPr>
          <w:rFonts w:cs="Arial"/>
          <w:color w:val="000000"/>
          <w:sz w:val="24"/>
          <w:lang w:eastAsia="en-US"/>
        </w:rPr>
      </w:pPr>
      <w:r>
        <w:rPr>
          <w:rFonts w:cs="Arial"/>
          <w:color w:val="000000"/>
          <w:sz w:val="24"/>
          <w:lang w:eastAsia="en-US"/>
        </w:rPr>
        <w:t>prova de regularidade com o Fundo de Garantia do Tempo de Serviço (FGTS);</w:t>
      </w:r>
    </w:p>
    <w:p w14:paraId="1F208D14" w14:textId="77777777" w:rsidR="00D82CFD" w:rsidRDefault="00000000">
      <w:pPr>
        <w:numPr>
          <w:ilvl w:val="1"/>
          <w:numId w:val="4"/>
        </w:numPr>
        <w:tabs>
          <w:tab w:val="left" w:pos="1440"/>
        </w:tabs>
        <w:snapToGrid w:val="0"/>
        <w:spacing w:before="120" w:after="120" w:line="276" w:lineRule="auto"/>
        <w:jc w:val="both"/>
        <w:rPr>
          <w:rFonts w:cs="Arial"/>
          <w:sz w:val="24"/>
          <w:lang w:eastAsia="en-US"/>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D0F1F6" w14:textId="77777777" w:rsidR="00D82CFD" w:rsidRDefault="00000000">
      <w:pPr>
        <w:numPr>
          <w:ilvl w:val="1"/>
          <w:numId w:val="4"/>
        </w:numPr>
        <w:tabs>
          <w:tab w:val="left" w:pos="1440"/>
        </w:tabs>
        <w:snapToGrid w:val="0"/>
        <w:spacing w:before="120" w:after="120" w:line="276" w:lineRule="auto"/>
        <w:jc w:val="both"/>
      </w:pPr>
      <w:r>
        <w:rPr>
          <w:rFonts w:cs="Arial"/>
          <w:bCs/>
          <w:sz w:val="24"/>
        </w:rPr>
        <w:t xml:space="preserve">prova de </w:t>
      </w:r>
      <w:r>
        <w:rPr>
          <w:rFonts w:cs="Arial"/>
          <w:color w:val="000000"/>
          <w:sz w:val="24"/>
        </w:rPr>
        <w:t>inscrição no cadastro de contribuintes municipal, relativo ao domicílio ou sede do fornecedor, pertinente ao seu ramo de atividade e compatível com o objeto contratual</w:t>
      </w:r>
      <w:r>
        <w:rPr>
          <w:rFonts w:cs="Arial"/>
          <w:bCs/>
          <w:sz w:val="24"/>
        </w:rPr>
        <w:t xml:space="preserve">; </w:t>
      </w:r>
    </w:p>
    <w:p w14:paraId="70DF3EF5" w14:textId="77777777" w:rsidR="00D82CFD" w:rsidRDefault="00000000">
      <w:pPr>
        <w:numPr>
          <w:ilvl w:val="1"/>
          <w:numId w:val="4"/>
        </w:numPr>
        <w:tabs>
          <w:tab w:val="left" w:pos="1440"/>
        </w:tabs>
        <w:snapToGrid w:val="0"/>
        <w:spacing w:before="120" w:after="120" w:line="276" w:lineRule="auto"/>
        <w:jc w:val="both"/>
      </w:pPr>
      <w:r>
        <w:rPr>
          <w:rFonts w:cs="Arial"/>
          <w:sz w:val="24"/>
        </w:rPr>
        <w:t>prova de regularidade com a Fazenda Municipal</w:t>
      </w:r>
      <w:r>
        <w:rPr>
          <w:rFonts w:cs="Arial"/>
          <w:i/>
          <w:iCs/>
          <w:color w:val="FF0000"/>
          <w:sz w:val="24"/>
        </w:rPr>
        <w:t xml:space="preserve"> </w:t>
      </w:r>
      <w:r>
        <w:rPr>
          <w:rFonts w:cs="Arial"/>
          <w:sz w:val="24"/>
        </w:rPr>
        <w:t xml:space="preserve">do domicílio ou sede do fornecedor, relativa à atividade em cujo exercício contrata ou concorre; </w:t>
      </w:r>
    </w:p>
    <w:p w14:paraId="3F7F3FFB" w14:textId="77777777" w:rsidR="00D82CFD" w:rsidRDefault="00000000">
      <w:pPr>
        <w:numPr>
          <w:ilvl w:val="1"/>
          <w:numId w:val="4"/>
        </w:numPr>
        <w:tabs>
          <w:tab w:val="left" w:pos="1440"/>
        </w:tabs>
        <w:snapToGrid w:val="0"/>
        <w:spacing w:before="120" w:after="120" w:line="276" w:lineRule="auto"/>
        <w:jc w:val="both"/>
      </w:pPr>
      <w:r>
        <w:rPr>
          <w:rFonts w:cs="Arial"/>
          <w:sz w:val="24"/>
        </w:rPr>
        <w:t>caso o fornecedor seja considerado isento dos tributos municipais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14:paraId="0FC64725" w14:textId="77777777" w:rsidR="00D82CFD" w:rsidRDefault="00D82CFD">
      <w:pPr>
        <w:tabs>
          <w:tab w:val="left" w:pos="1440"/>
        </w:tabs>
        <w:snapToGrid w:val="0"/>
        <w:spacing w:before="120" w:after="120" w:line="276" w:lineRule="auto"/>
        <w:jc w:val="both"/>
        <w:rPr>
          <w:rFonts w:cs="Arial"/>
          <w:b/>
          <w:sz w:val="24"/>
        </w:rPr>
      </w:pPr>
    </w:p>
    <w:p w14:paraId="44A40A71" w14:textId="77777777" w:rsidR="00D82CFD" w:rsidRDefault="00D82CFD">
      <w:pPr>
        <w:tabs>
          <w:tab w:val="left" w:pos="1440"/>
        </w:tabs>
        <w:snapToGrid w:val="0"/>
        <w:spacing w:before="120" w:after="120" w:line="276" w:lineRule="auto"/>
        <w:jc w:val="both"/>
        <w:rPr>
          <w:rFonts w:cs="Arial"/>
          <w:b/>
          <w:sz w:val="24"/>
        </w:rPr>
      </w:pPr>
    </w:p>
    <w:p w14:paraId="64316D23" w14:textId="77777777" w:rsidR="00D82CFD" w:rsidRDefault="00D82CFD">
      <w:pPr>
        <w:tabs>
          <w:tab w:val="left" w:pos="1440"/>
        </w:tabs>
        <w:snapToGrid w:val="0"/>
        <w:spacing w:before="120" w:after="120" w:line="276" w:lineRule="auto"/>
        <w:jc w:val="both"/>
        <w:rPr>
          <w:rFonts w:cs="Arial"/>
          <w:b/>
          <w:sz w:val="24"/>
        </w:rPr>
      </w:pPr>
    </w:p>
    <w:p w14:paraId="5734BA9E" w14:textId="77777777" w:rsidR="00D82CFD" w:rsidRDefault="00D82CFD">
      <w:pPr>
        <w:tabs>
          <w:tab w:val="left" w:pos="1440"/>
        </w:tabs>
        <w:snapToGrid w:val="0"/>
        <w:spacing w:before="120" w:after="120" w:line="276" w:lineRule="auto"/>
        <w:jc w:val="both"/>
        <w:rPr>
          <w:rFonts w:cs="Arial"/>
          <w:b/>
          <w:sz w:val="24"/>
        </w:rPr>
      </w:pPr>
    </w:p>
    <w:p w14:paraId="1CE8369D" w14:textId="77777777" w:rsidR="00D82CFD" w:rsidRDefault="00D82CFD">
      <w:pPr>
        <w:tabs>
          <w:tab w:val="left" w:pos="1440"/>
        </w:tabs>
        <w:snapToGrid w:val="0"/>
        <w:spacing w:before="120" w:after="120" w:line="276" w:lineRule="auto"/>
        <w:jc w:val="both"/>
        <w:rPr>
          <w:rFonts w:cs="Arial"/>
          <w:b/>
          <w:sz w:val="24"/>
        </w:rPr>
      </w:pPr>
    </w:p>
    <w:p w14:paraId="1383D824" w14:textId="77777777" w:rsidR="00D82CFD" w:rsidRDefault="00D82CFD">
      <w:pPr>
        <w:tabs>
          <w:tab w:val="left" w:pos="1440"/>
        </w:tabs>
        <w:snapToGrid w:val="0"/>
        <w:spacing w:before="120" w:after="120" w:line="276" w:lineRule="auto"/>
        <w:jc w:val="both"/>
        <w:rPr>
          <w:rFonts w:cs="Arial"/>
          <w:b/>
          <w:sz w:val="24"/>
        </w:rPr>
      </w:pPr>
    </w:p>
    <w:p w14:paraId="44078BE9" w14:textId="77777777" w:rsidR="00D82CFD" w:rsidRDefault="00D82CFD">
      <w:pPr>
        <w:tabs>
          <w:tab w:val="left" w:pos="1440"/>
        </w:tabs>
        <w:snapToGrid w:val="0"/>
        <w:spacing w:before="120" w:after="120" w:line="276" w:lineRule="auto"/>
        <w:jc w:val="both"/>
        <w:rPr>
          <w:rFonts w:cs="Arial"/>
          <w:b/>
          <w:sz w:val="24"/>
        </w:rPr>
      </w:pPr>
    </w:p>
    <w:p w14:paraId="708F3146" w14:textId="77777777" w:rsidR="00D82CFD" w:rsidRDefault="00D82CFD">
      <w:pPr>
        <w:tabs>
          <w:tab w:val="left" w:pos="1440"/>
        </w:tabs>
        <w:snapToGrid w:val="0"/>
        <w:spacing w:before="120" w:after="120" w:line="276" w:lineRule="auto"/>
        <w:jc w:val="both"/>
        <w:rPr>
          <w:rFonts w:cs="Arial"/>
          <w:b/>
          <w:sz w:val="24"/>
        </w:rPr>
      </w:pPr>
    </w:p>
    <w:p w14:paraId="40623D25" w14:textId="77777777" w:rsidR="00D82CFD" w:rsidRDefault="00D82CFD">
      <w:pPr>
        <w:tabs>
          <w:tab w:val="left" w:pos="1440"/>
        </w:tabs>
        <w:snapToGrid w:val="0"/>
        <w:spacing w:before="120" w:after="120" w:line="276" w:lineRule="auto"/>
        <w:jc w:val="both"/>
        <w:rPr>
          <w:rFonts w:cs="Arial"/>
          <w:b/>
          <w:sz w:val="24"/>
        </w:rPr>
      </w:pPr>
    </w:p>
    <w:p w14:paraId="13D091E1" w14:textId="77777777" w:rsidR="00D82CFD" w:rsidRDefault="00D82CFD">
      <w:pPr>
        <w:tabs>
          <w:tab w:val="left" w:pos="1440"/>
        </w:tabs>
        <w:snapToGrid w:val="0"/>
        <w:spacing w:before="120" w:after="120" w:line="276" w:lineRule="auto"/>
        <w:jc w:val="both"/>
        <w:rPr>
          <w:rFonts w:cs="Arial"/>
          <w:b/>
          <w:sz w:val="24"/>
        </w:rPr>
      </w:pPr>
    </w:p>
    <w:p w14:paraId="43792B9F" w14:textId="77777777" w:rsidR="00D82CFD" w:rsidRDefault="00D82CFD">
      <w:pPr>
        <w:tabs>
          <w:tab w:val="left" w:pos="1440"/>
        </w:tabs>
        <w:snapToGrid w:val="0"/>
        <w:spacing w:before="120" w:after="120" w:line="276" w:lineRule="auto"/>
        <w:jc w:val="both"/>
        <w:rPr>
          <w:rFonts w:cs="Arial"/>
          <w:b/>
          <w:sz w:val="24"/>
        </w:rPr>
      </w:pPr>
    </w:p>
    <w:p w14:paraId="1A8B4629" w14:textId="77777777" w:rsidR="00D82CFD" w:rsidRDefault="00D82CFD">
      <w:pPr>
        <w:tabs>
          <w:tab w:val="left" w:pos="1440"/>
        </w:tabs>
        <w:snapToGrid w:val="0"/>
        <w:spacing w:before="120" w:after="120" w:line="276" w:lineRule="auto"/>
        <w:jc w:val="both"/>
        <w:rPr>
          <w:rFonts w:cs="Arial"/>
          <w:b/>
          <w:sz w:val="24"/>
        </w:rPr>
      </w:pPr>
    </w:p>
    <w:p w14:paraId="6C0F4CBD" w14:textId="77777777" w:rsidR="00D82CFD" w:rsidRDefault="00D82CFD">
      <w:pPr>
        <w:tabs>
          <w:tab w:val="left" w:pos="1440"/>
        </w:tabs>
        <w:snapToGrid w:val="0"/>
        <w:spacing w:before="120" w:after="120" w:line="276" w:lineRule="auto"/>
        <w:jc w:val="both"/>
        <w:rPr>
          <w:rFonts w:cs="Arial"/>
          <w:b/>
          <w:sz w:val="24"/>
        </w:rPr>
      </w:pPr>
    </w:p>
    <w:p w14:paraId="423D65F1" w14:textId="77777777" w:rsidR="00275AF1" w:rsidRDefault="00275AF1" w:rsidP="00275AF1">
      <w:pPr>
        <w:widowControl w:val="0"/>
        <w:pBdr>
          <w:top w:val="nil"/>
          <w:left w:val="nil"/>
          <w:bottom w:val="nil"/>
          <w:right w:val="nil"/>
          <w:between w:val="nil"/>
        </w:pBd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360" w:lineRule="auto"/>
        <w:ind w:left="170" w:hanging="170"/>
        <w:jc w:val="both"/>
        <w:rPr>
          <w:rFonts w:ascii="Times New Roman" w:hAnsi="Times New Roman" w:cs="Times New Roman"/>
          <w:b/>
          <w:color w:val="00000A"/>
          <w:sz w:val="22"/>
          <w:szCs w:val="22"/>
        </w:rPr>
      </w:pPr>
      <w:r>
        <w:rPr>
          <w:rFonts w:ascii="Times New Roman" w:hAnsi="Times New Roman" w:cs="Times New Roman"/>
          <w:b/>
          <w:color w:val="00000A"/>
          <w:sz w:val="22"/>
          <w:szCs w:val="22"/>
        </w:rPr>
        <w:t>Anexo II - TERMO DE REFERÊNCIA</w:t>
      </w:r>
    </w:p>
    <w:p w14:paraId="487CA3E5" w14:textId="77777777" w:rsidR="00275AF1" w:rsidRDefault="00275AF1" w:rsidP="00275AF1">
      <w:pPr>
        <w:rPr>
          <w:color w:val="FF0000"/>
        </w:rPr>
      </w:pPr>
      <w:r>
        <w:rPr>
          <w:rFonts w:ascii="Times New Roman" w:hAnsi="Times New Roman" w:cs="Times New Roman"/>
          <w:b/>
          <w:color w:val="000000"/>
          <w:sz w:val="22"/>
          <w:szCs w:val="22"/>
          <w:highlight w:val="white"/>
        </w:rPr>
        <w:t xml:space="preserve">NUP: </w:t>
      </w:r>
      <w:r w:rsidRPr="00B65EA5">
        <w:rPr>
          <w:rFonts w:cs="Arial"/>
          <w:sz w:val="21"/>
          <w:szCs w:val="21"/>
          <w:shd w:val="clear" w:color="auto" w:fill="F2F2EE"/>
        </w:rPr>
        <w:t>64271.005945/2023-13</w:t>
      </w:r>
    </w:p>
    <w:p w14:paraId="70A85DC2" w14:textId="77777777" w:rsidR="00275AF1" w:rsidRDefault="00275AF1" w:rsidP="00275AF1">
      <w:pPr>
        <w:rPr>
          <w:rFonts w:ascii="Times New Roman" w:hAnsi="Times New Roman" w:cs="Times New Roman"/>
          <w:b/>
          <w:color w:val="C9211E"/>
          <w:sz w:val="22"/>
          <w:szCs w:val="22"/>
          <w:highlight w:val="white"/>
        </w:rPr>
      </w:pPr>
    </w:p>
    <w:p w14:paraId="0621C5F4" w14:textId="77777777" w:rsidR="00275AF1" w:rsidRDefault="00275AF1" w:rsidP="00275AF1">
      <w:pPr>
        <w:widowControl w:val="0"/>
        <w:pBdr>
          <w:top w:val="nil"/>
          <w:left w:val="nil"/>
          <w:bottom w:val="nil"/>
          <w:right w:val="nil"/>
          <w:between w:val="nil"/>
        </w:pBdr>
        <w:spacing w:line="360" w:lineRule="auto"/>
        <w:rPr>
          <w:rFonts w:eastAsia="Liberation Serif" w:cs="Liberation Serif"/>
          <w:color w:val="00000A"/>
        </w:rPr>
      </w:pPr>
      <w:r>
        <w:rPr>
          <w:rFonts w:ascii="Times New Roman" w:hAnsi="Times New Roman" w:cs="Times New Roman"/>
          <w:b/>
          <w:color w:val="00000A"/>
          <w:sz w:val="22"/>
          <w:szCs w:val="22"/>
          <w:highlight w:val="white"/>
        </w:rPr>
        <w:t xml:space="preserve">OM: </w:t>
      </w:r>
      <w:r>
        <w:rPr>
          <w:rFonts w:ascii="Times New Roman" w:hAnsi="Times New Roman" w:cs="Times New Roman"/>
          <w:color w:val="00000A"/>
          <w:sz w:val="22"/>
          <w:szCs w:val="22"/>
        </w:rPr>
        <w:t>Comando 22ª Brigada de Infantaria de Selva</w:t>
      </w:r>
    </w:p>
    <w:p w14:paraId="58B3D976" w14:textId="77777777" w:rsidR="00275AF1" w:rsidRPr="002D291A" w:rsidRDefault="00275AF1" w:rsidP="00275AF1">
      <w:pPr>
        <w:widowControl w:val="0"/>
        <w:pBdr>
          <w:top w:val="nil"/>
          <w:left w:val="nil"/>
          <w:bottom w:val="nil"/>
          <w:right w:val="nil"/>
          <w:between w:val="nil"/>
        </w:pBdr>
        <w:spacing w:line="360" w:lineRule="auto"/>
        <w:rPr>
          <w:rFonts w:eastAsia="Liberation Serif" w:cs="Liberation Serif"/>
        </w:rPr>
      </w:pPr>
      <w:r>
        <w:rPr>
          <w:rFonts w:ascii="Times New Roman" w:hAnsi="Times New Roman" w:cs="Times New Roman"/>
          <w:b/>
          <w:color w:val="00000A"/>
          <w:sz w:val="22"/>
          <w:szCs w:val="22"/>
          <w:highlight w:val="white"/>
        </w:rPr>
        <w:t>Setor Requisita</w:t>
      </w:r>
      <w:r w:rsidRPr="002D291A">
        <w:rPr>
          <w:rFonts w:ascii="Times New Roman" w:hAnsi="Times New Roman" w:cs="Times New Roman"/>
          <w:b/>
          <w:sz w:val="22"/>
          <w:szCs w:val="22"/>
          <w:highlight w:val="white"/>
        </w:rPr>
        <w:t xml:space="preserve">nte: </w:t>
      </w:r>
      <w:r>
        <w:rPr>
          <w:rFonts w:ascii="Times New Roman" w:hAnsi="Times New Roman" w:cs="Times New Roman"/>
          <w:sz w:val="22"/>
          <w:szCs w:val="22"/>
          <w:highlight w:val="white"/>
        </w:rPr>
        <w:t>SPCA</w:t>
      </w:r>
      <w:r w:rsidRPr="002D291A">
        <w:rPr>
          <w:rFonts w:ascii="Times New Roman" w:hAnsi="Times New Roman" w:cs="Times New Roman"/>
          <w:sz w:val="22"/>
          <w:szCs w:val="22"/>
          <w:highlight w:val="white"/>
        </w:rPr>
        <w:t xml:space="preserve">/ </w:t>
      </w:r>
      <w:proofErr w:type="spellStart"/>
      <w:r w:rsidRPr="002D291A">
        <w:rPr>
          <w:rFonts w:ascii="Times New Roman" w:hAnsi="Times New Roman" w:cs="Times New Roman"/>
          <w:sz w:val="22"/>
          <w:szCs w:val="22"/>
          <w:highlight w:val="white"/>
        </w:rPr>
        <w:t>Cmdo</w:t>
      </w:r>
      <w:proofErr w:type="spellEnd"/>
      <w:r w:rsidRPr="002D291A">
        <w:rPr>
          <w:rFonts w:ascii="Times New Roman" w:hAnsi="Times New Roman" w:cs="Times New Roman"/>
          <w:sz w:val="22"/>
          <w:szCs w:val="22"/>
          <w:highlight w:val="white"/>
        </w:rPr>
        <w:t xml:space="preserve"> </w:t>
      </w:r>
      <w:proofErr w:type="spellStart"/>
      <w:r w:rsidRPr="002D291A">
        <w:rPr>
          <w:rFonts w:ascii="Times New Roman" w:hAnsi="Times New Roman" w:cs="Times New Roman"/>
          <w:sz w:val="22"/>
          <w:szCs w:val="22"/>
          <w:highlight w:val="white"/>
        </w:rPr>
        <w:t>Fron</w:t>
      </w:r>
      <w:proofErr w:type="spellEnd"/>
      <w:r w:rsidRPr="002D291A">
        <w:rPr>
          <w:rFonts w:ascii="Times New Roman" w:hAnsi="Times New Roman" w:cs="Times New Roman"/>
          <w:sz w:val="22"/>
          <w:szCs w:val="22"/>
          <w:highlight w:val="white"/>
        </w:rPr>
        <w:t xml:space="preserve"> </w:t>
      </w:r>
      <w:proofErr w:type="spellStart"/>
      <w:r w:rsidRPr="002D291A">
        <w:rPr>
          <w:rFonts w:ascii="Times New Roman" w:hAnsi="Times New Roman" w:cs="Times New Roman"/>
          <w:sz w:val="22"/>
          <w:szCs w:val="22"/>
          <w:highlight w:val="white"/>
        </w:rPr>
        <w:t>Ap</w:t>
      </w:r>
      <w:proofErr w:type="spellEnd"/>
      <w:r w:rsidRPr="002D291A">
        <w:rPr>
          <w:rFonts w:ascii="Times New Roman" w:hAnsi="Times New Roman" w:cs="Times New Roman"/>
          <w:sz w:val="22"/>
          <w:szCs w:val="22"/>
          <w:highlight w:val="white"/>
        </w:rPr>
        <w:t xml:space="preserve"> 34º BIS</w:t>
      </w:r>
    </w:p>
    <w:p w14:paraId="06AA6A13" w14:textId="77777777" w:rsidR="00275AF1" w:rsidRPr="002D291A" w:rsidRDefault="00275AF1" w:rsidP="00275AF1">
      <w:pPr>
        <w:widowControl w:val="0"/>
        <w:pBdr>
          <w:top w:val="nil"/>
          <w:left w:val="nil"/>
          <w:bottom w:val="nil"/>
          <w:right w:val="nil"/>
          <w:between w:val="nil"/>
        </w:pBdr>
        <w:spacing w:line="360" w:lineRule="auto"/>
        <w:rPr>
          <w:rFonts w:eastAsia="Liberation Serif" w:cs="Liberation Serif"/>
        </w:rPr>
      </w:pPr>
      <w:r w:rsidRPr="002D291A">
        <w:rPr>
          <w:rFonts w:ascii="Times New Roman" w:hAnsi="Times New Roman" w:cs="Times New Roman"/>
          <w:b/>
          <w:sz w:val="22"/>
          <w:szCs w:val="22"/>
          <w:highlight w:val="white"/>
        </w:rPr>
        <w:t xml:space="preserve">Responsável pela Demanda: </w:t>
      </w:r>
      <w:r w:rsidRPr="00B52D42">
        <w:rPr>
          <w:rFonts w:ascii="Times New Roman" w:hAnsi="Times New Roman" w:cs="Times New Roman"/>
          <w:bCs/>
          <w:sz w:val="22"/>
          <w:szCs w:val="22"/>
        </w:rPr>
        <w:t xml:space="preserve">1º </w:t>
      </w:r>
      <w:proofErr w:type="spellStart"/>
      <w:r w:rsidRPr="00B52D42">
        <w:rPr>
          <w:rFonts w:ascii="Times New Roman" w:hAnsi="Times New Roman" w:cs="Times New Roman"/>
          <w:bCs/>
          <w:sz w:val="22"/>
          <w:szCs w:val="22"/>
        </w:rPr>
        <w:t>Ten</w:t>
      </w:r>
      <w:proofErr w:type="spellEnd"/>
      <w:r w:rsidRPr="00B52D42">
        <w:rPr>
          <w:rFonts w:ascii="Times New Roman" w:hAnsi="Times New Roman" w:cs="Times New Roman"/>
          <w:bCs/>
          <w:sz w:val="22"/>
          <w:szCs w:val="22"/>
        </w:rPr>
        <w:t xml:space="preserve"> PEDRO DOS SANTOS LOBATO</w:t>
      </w:r>
    </w:p>
    <w:p w14:paraId="52B40516" w14:textId="77777777" w:rsidR="00275AF1" w:rsidRPr="002D291A" w:rsidRDefault="00275AF1" w:rsidP="00275AF1">
      <w:pPr>
        <w:widowControl w:val="0"/>
        <w:pBdr>
          <w:top w:val="nil"/>
          <w:left w:val="nil"/>
          <w:bottom w:val="nil"/>
          <w:right w:val="nil"/>
          <w:between w:val="nil"/>
        </w:pBdr>
        <w:spacing w:line="360" w:lineRule="auto"/>
        <w:rPr>
          <w:rFonts w:eastAsia="Liberation Serif" w:cs="Liberation Serif"/>
        </w:rPr>
      </w:pPr>
      <w:r w:rsidRPr="002D291A">
        <w:rPr>
          <w:rFonts w:ascii="Times New Roman" w:hAnsi="Times New Roman" w:cs="Times New Roman"/>
          <w:b/>
          <w:sz w:val="22"/>
          <w:szCs w:val="22"/>
        </w:rPr>
        <w:t>CPF</w:t>
      </w:r>
      <w:r w:rsidRPr="002D291A">
        <w:rPr>
          <w:rFonts w:ascii="Times New Roman" w:hAnsi="Times New Roman" w:cs="Times New Roman"/>
          <w:sz w:val="22"/>
          <w:szCs w:val="22"/>
        </w:rPr>
        <w:t>:</w:t>
      </w:r>
      <w:r>
        <w:rPr>
          <w:rFonts w:ascii="Times New Roman" w:hAnsi="Times New Roman" w:cs="Times New Roman"/>
          <w:sz w:val="22"/>
          <w:szCs w:val="22"/>
        </w:rPr>
        <w:t>004.903.472-31</w:t>
      </w:r>
    </w:p>
    <w:p w14:paraId="5F3400F2" w14:textId="77777777" w:rsidR="00275AF1" w:rsidRPr="002D291A" w:rsidRDefault="00275AF1" w:rsidP="00275AF1">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hAnsi="Times New Roman" w:cs="Times New Roman"/>
          <w:b/>
          <w:sz w:val="22"/>
          <w:szCs w:val="22"/>
          <w:highlight w:val="white"/>
        </w:rPr>
        <w:t xml:space="preserve">E-mail: </w:t>
      </w:r>
      <w:r>
        <w:rPr>
          <w:rFonts w:ascii="Times New Roman" w:hAnsi="Times New Roman" w:cs="Times New Roman"/>
          <w:sz w:val="22"/>
          <w:szCs w:val="22"/>
        </w:rPr>
        <w:t>pedrolobato16092019@gmail</w:t>
      </w:r>
      <w:r w:rsidRPr="002D291A">
        <w:rPr>
          <w:rFonts w:ascii="Times New Roman" w:hAnsi="Times New Roman" w:cs="Times New Roman"/>
          <w:sz w:val="22"/>
          <w:szCs w:val="22"/>
        </w:rPr>
        <w:t>.com</w:t>
      </w:r>
    </w:p>
    <w:p w14:paraId="69152997" w14:textId="77777777" w:rsidR="00275AF1" w:rsidRPr="002D291A" w:rsidRDefault="00275AF1" w:rsidP="00275AF1">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hAnsi="Times New Roman" w:cs="Times New Roman"/>
          <w:b/>
          <w:sz w:val="22"/>
          <w:szCs w:val="22"/>
          <w:highlight w:val="white"/>
        </w:rPr>
        <w:t>Telefone:</w:t>
      </w:r>
      <w:r w:rsidRPr="002D291A">
        <w:rPr>
          <w:rFonts w:ascii="Times New Roman" w:hAnsi="Times New Roman" w:cs="Times New Roman"/>
          <w:sz w:val="22"/>
          <w:szCs w:val="22"/>
          <w:highlight w:val="white"/>
        </w:rPr>
        <w:t xml:space="preserve"> (96) </w:t>
      </w:r>
      <w:r>
        <w:rPr>
          <w:rFonts w:ascii="Times New Roman" w:hAnsi="Times New Roman" w:cs="Times New Roman"/>
          <w:sz w:val="22"/>
          <w:szCs w:val="22"/>
        </w:rPr>
        <w:t>98125-9064</w:t>
      </w:r>
    </w:p>
    <w:p w14:paraId="6BE97259" w14:textId="77777777" w:rsidR="00275AF1" w:rsidRDefault="00275AF1" w:rsidP="00275AF1">
      <w:pPr>
        <w:widowControl w:val="0"/>
        <w:pBdr>
          <w:top w:val="nil"/>
          <w:left w:val="nil"/>
          <w:bottom w:val="nil"/>
          <w:right w:val="nil"/>
          <w:between w:val="nil"/>
        </w:pBdr>
        <w:spacing w:line="360" w:lineRule="auto"/>
        <w:jc w:val="both"/>
        <w:rPr>
          <w:rFonts w:ascii="Times New Roman" w:hAnsi="Times New Roman" w:cs="Times New Roman"/>
          <w:color w:val="00000A"/>
          <w:sz w:val="22"/>
          <w:szCs w:val="22"/>
        </w:rPr>
      </w:pPr>
    </w:p>
    <w:p w14:paraId="75D4C121" w14:textId="77777777" w:rsidR="00275AF1" w:rsidRDefault="00275AF1" w:rsidP="00275AF1">
      <w:pPr>
        <w:pBdr>
          <w:top w:val="nil"/>
          <w:left w:val="nil"/>
          <w:bottom w:val="nil"/>
          <w:right w:val="nil"/>
          <w:between w:val="nil"/>
        </w:pBdr>
        <w:tabs>
          <w:tab w:val="left" w:pos="283"/>
        </w:tabs>
        <w:spacing w:line="360" w:lineRule="auto"/>
        <w:jc w:val="both"/>
        <w:rPr>
          <w:rFonts w:eastAsia="Liberation Serif" w:cs="Liberation Serif"/>
          <w:color w:val="00000A"/>
        </w:rPr>
      </w:pPr>
      <w:r>
        <w:rPr>
          <w:rFonts w:ascii="Times New Roman" w:hAnsi="Times New Roman" w:cs="Times New Roman"/>
          <w:b/>
          <w:color w:val="00000A"/>
          <w:sz w:val="22"/>
          <w:szCs w:val="22"/>
          <w:highlight w:val="white"/>
        </w:rPr>
        <w:t>1. OBJETO:</w:t>
      </w:r>
    </w:p>
    <w:tbl>
      <w:tblPr>
        <w:tblW w:w="10778" w:type="dxa"/>
        <w:tblInd w:w="-431" w:type="dxa"/>
        <w:tblLayout w:type="fixed"/>
        <w:tblLook w:val="0000" w:firstRow="0" w:lastRow="0" w:firstColumn="0" w:lastColumn="0" w:noHBand="0" w:noVBand="0"/>
      </w:tblPr>
      <w:tblGrid>
        <w:gridCol w:w="863"/>
        <w:gridCol w:w="621"/>
        <w:gridCol w:w="1129"/>
        <w:gridCol w:w="2692"/>
        <w:gridCol w:w="987"/>
        <w:gridCol w:w="709"/>
        <w:gridCol w:w="850"/>
        <w:gridCol w:w="1426"/>
        <w:gridCol w:w="1501"/>
      </w:tblGrid>
      <w:tr w:rsidR="00275AF1" w14:paraId="3B405847" w14:textId="77777777" w:rsidTr="00A43FAE">
        <w:trPr>
          <w:trHeight w:val="570"/>
        </w:trPr>
        <w:tc>
          <w:tcPr>
            <w:tcW w:w="863" w:type="dxa"/>
            <w:tcBorders>
              <w:top w:val="single" w:sz="4" w:space="0" w:color="00000A"/>
              <w:left w:val="single" w:sz="4" w:space="0" w:color="00000A"/>
              <w:bottom w:val="single" w:sz="4" w:space="0" w:color="00000A"/>
              <w:right w:val="single" w:sz="4" w:space="0" w:color="00000A"/>
            </w:tcBorders>
            <w:shd w:val="clear" w:color="auto" w:fill="FFFFFF"/>
          </w:tcPr>
          <w:p w14:paraId="7E02187A"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p>
          <w:p w14:paraId="31720C83"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r>
              <w:rPr>
                <w:rFonts w:ascii="Times New Roman" w:hAnsi="Times New Roman" w:cs="Times New Roman"/>
                <w:b/>
                <w:color w:val="00000A"/>
                <w:sz w:val="22"/>
                <w:szCs w:val="22"/>
              </w:rPr>
              <w:t>Grupo</w:t>
            </w: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F56D1BB"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r>
              <w:rPr>
                <w:rFonts w:ascii="Times New Roman" w:hAnsi="Times New Roman" w:cs="Times New Roman"/>
                <w:b/>
                <w:color w:val="00000A"/>
                <w:sz w:val="22"/>
                <w:szCs w:val="22"/>
              </w:rPr>
              <w:t>Item</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0B8F276"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r>
              <w:rPr>
                <w:rFonts w:ascii="Times New Roman" w:hAnsi="Times New Roman" w:cs="Times New Roman"/>
                <w:b/>
                <w:color w:val="00000A"/>
                <w:sz w:val="22"/>
                <w:szCs w:val="22"/>
              </w:rPr>
              <w:t>ND/ Subitem</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23A78B4"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r>
              <w:rPr>
                <w:rFonts w:ascii="Times New Roman" w:hAnsi="Times New Roman" w:cs="Times New Roman"/>
                <w:b/>
                <w:color w:val="00000A"/>
                <w:sz w:val="22"/>
                <w:szCs w:val="22"/>
              </w:rPr>
              <w:t>Especificação do Objeto</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8355114"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r>
              <w:rPr>
                <w:rFonts w:ascii="Times New Roman" w:hAnsi="Times New Roman" w:cs="Times New Roman"/>
                <w:b/>
                <w:color w:val="00000A"/>
                <w:sz w:val="22"/>
                <w:szCs w:val="22"/>
              </w:rPr>
              <w:t>CATSER</w:t>
            </w: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074553D"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proofErr w:type="spellStart"/>
            <w:r>
              <w:rPr>
                <w:rFonts w:ascii="Times New Roman" w:hAnsi="Times New Roman" w:cs="Times New Roman"/>
                <w:b/>
                <w:color w:val="00000A"/>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9F6F15B"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proofErr w:type="spellStart"/>
            <w:r>
              <w:rPr>
                <w:rFonts w:ascii="Times New Roman" w:hAnsi="Times New Roman" w:cs="Times New Roman"/>
                <w:b/>
                <w:color w:val="00000A"/>
                <w:sz w:val="22"/>
                <w:szCs w:val="22"/>
              </w:rPr>
              <w:t>Qtd</w:t>
            </w:r>
            <w:proofErr w:type="spell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9614FD"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r>
              <w:rPr>
                <w:rFonts w:ascii="Times New Roman" w:hAnsi="Times New Roman" w:cs="Times New Roman"/>
                <w:b/>
                <w:color w:val="00000A"/>
                <w:sz w:val="22"/>
                <w:szCs w:val="22"/>
              </w:rPr>
              <w:t>Valor Unitário Máximo</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5AFFB16" w14:textId="77777777" w:rsidR="00275AF1" w:rsidRDefault="00275AF1" w:rsidP="00A43FAE">
            <w:pPr>
              <w:widowControl w:val="0"/>
              <w:pBdr>
                <w:top w:val="nil"/>
                <w:left w:val="nil"/>
                <w:bottom w:val="nil"/>
                <w:right w:val="nil"/>
                <w:between w:val="nil"/>
              </w:pBdr>
              <w:jc w:val="center"/>
              <w:rPr>
                <w:rFonts w:ascii="Times New Roman" w:hAnsi="Times New Roman" w:cs="Times New Roman"/>
                <w:b/>
                <w:color w:val="00000A"/>
                <w:sz w:val="22"/>
                <w:szCs w:val="22"/>
              </w:rPr>
            </w:pPr>
            <w:r>
              <w:rPr>
                <w:rFonts w:ascii="Times New Roman" w:hAnsi="Times New Roman" w:cs="Times New Roman"/>
                <w:b/>
                <w:color w:val="00000A"/>
                <w:sz w:val="22"/>
                <w:szCs w:val="22"/>
              </w:rPr>
              <w:t>Valor Total Máximo (R$)</w:t>
            </w:r>
          </w:p>
        </w:tc>
      </w:tr>
      <w:tr w:rsidR="00275AF1" w14:paraId="281AF02F" w14:textId="77777777" w:rsidTr="00A43FAE">
        <w:trPr>
          <w:trHeight w:val="1138"/>
        </w:trPr>
        <w:tc>
          <w:tcPr>
            <w:tcW w:w="863" w:type="dxa"/>
            <w:vMerge w:val="restart"/>
            <w:tcBorders>
              <w:top w:val="single" w:sz="4" w:space="0" w:color="00000A"/>
              <w:left w:val="single" w:sz="4" w:space="0" w:color="00000A"/>
              <w:right w:val="single" w:sz="4" w:space="0" w:color="00000A"/>
            </w:tcBorders>
            <w:shd w:val="clear" w:color="auto" w:fill="FFFFFF"/>
          </w:tcPr>
          <w:p w14:paraId="2E877B1A"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E8A7016"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FFAB516"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001F692"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65CEFE5"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66BE82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4B5F058"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2D22115"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Pr>
                <w:rFonts w:ascii="Times New Roman" w:hAnsi="Times New Roman" w:cs="Times New Roman"/>
                <w:sz w:val="22"/>
                <w:szCs w:val="22"/>
                <w:highlight w:val="white"/>
              </w:rPr>
              <w:t>1</w:t>
            </w:r>
          </w:p>
          <w:p w14:paraId="724BF68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73E437B"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AAFB1CE"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14509C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095A86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86A7AB1"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7F1BB21"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FA4D13B"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0FBA205"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40836EA3"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D382E5F"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F57AD1B"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198C04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C15F521"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169E4CD"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67B8962"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4C522049"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5AD6664"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83DC3F2"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4930EE8"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8AF94A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42E6914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Pr>
                <w:rFonts w:ascii="Times New Roman" w:hAnsi="Times New Roman" w:cs="Times New Roman"/>
                <w:sz w:val="22"/>
                <w:szCs w:val="22"/>
                <w:highlight w:val="white"/>
              </w:rPr>
              <w:t>1</w:t>
            </w:r>
          </w:p>
          <w:p w14:paraId="225F2223"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6AD630B"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4BD7E0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498B4FF"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1648E66"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9B7D14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BE330D5"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5D53825"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FD791F9"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C07CF93"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2B33D9A"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414F18E2"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27A6B13"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D6A6AA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6897B33"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3485621"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91CFA8A"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47C47612"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6F266A1"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C582361"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4C52018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1106D5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E401E7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CDC9B7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645BF89"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CD1BC4A"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53154B2"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08B2D8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65D2C49"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F78F3D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E2F6623"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4B6DF6E6"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4A5B982"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4CA95E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AE5AB6B"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7EDDBF1"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B1BB5F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120CA06"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1F34DC8"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DFBA00A"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Pr>
                <w:rFonts w:ascii="Times New Roman" w:hAnsi="Times New Roman" w:cs="Times New Roman"/>
                <w:sz w:val="22"/>
                <w:szCs w:val="22"/>
                <w:highlight w:val="white"/>
              </w:rPr>
              <w:t>1</w:t>
            </w:r>
          </w:p>
          <w:p w14:paraId="793763D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CFD2E01"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7DAB78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CC0783D"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ED171B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4050E44"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1011FCB"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32D877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4B2961A"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2355449"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2EF637D"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4C88CA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CC7A44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1F5FC94"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4E789DD"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1A0C3C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F841ACA"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7A047B44"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8F9CF46"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429175BD"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15EAE2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84CB803"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23BFF65"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52C170ED"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62160685"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020505AB"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15B7336F"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03CF9A7"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E423B5C"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3DEBFB09"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10A4E1B"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3632060"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p w14:paraId="2CDDD00D"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Pr>
                <w:rFonts w:ascii="Times New Roman" w:hAnsi="Times New Roman" w:cs="Times New Roman"/>
                <w:sz w:val="22"/>
                <w:szCs w:val="22"/>
                <w:highlight w:val="white"/>
              </w:rPr>
              <w:t>1</w:t>
            </w: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4836002" w14:textId="77777777" w:rsidR="00275AF1" w:rsidRPr="009011D7" w:rsidRDefault="00275AF1" w:rsidP="00A43FAE">
            <w:pPr>
              <w:widowControl w:val="0"/>
              <w:pBdr>
                <w:top w:val="nil"/>
                <w:left w:val="nil"/>
                <w:bottom w:val="nil"/>
                <w:right w:val="nil"/>
                <w:between w:val="nil"/>
              </w:pBdr>
              <w:spacing w:line="360" w:lineRule="auto"/>
              <w:jc w:val="center"/>
              <w:rPr>
                <w:rFonts w:eastAsia="Liberation Serif" w:cs="Liberation Serif"/>
                <w:sz w:val="22"/>
                <w:szCs w:val="22"/>
              </w:rPr>
            </w:pPr>
            <w:r w:rsidRPr="009011D7">
              <w:rPr>
                <w:rFonts w:ascii="Times New Roman" w:hAnsi="Times New Roman" w:cs="Times New Roman"/>
                <w:sz w:val="22"/>
                <w:szCs w:val="22"/>
                <w:highlight w:val="white"/>
              </w:rPr>
              <w:lastRenderedPageBreak/>
              <w:t>01</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F070C09"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rPr>
            </w:pPr>
            <w:r w:rsidRPr="006213A9">
              <w:rPr>
                <w:rFonts w:ascii="Times New Roman" w:hAnsi="Times New Roman" w:cs="Times New Roman"/>
                <w:sz w:val="22"/>
                <w:szCs w:val="22"/>
                <w:highlight w:val="white"/>
              </w:rPr>
              <w:t>33903</w:t>
            </w:r>
            <w:r w:rsidRPr="006213A9">
              <w:rPr>
                <w:rFonts w:ascii="Times New Roman" w:hAnsi="Times New Roman" w:cs="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C6590E8" w14:textId="77777777" w:rsidR="00275AF1" w:rsidRPr="00DA66A2" w:rsidRDefault="00275AF1" w:rsidP="00A43FAE">
            <w:pPr>
              <w:widowControl w:val="0"/>
              <w:pBdr>
                <w:top w:val="nil"/>
                <w:left w:val="nil"/>
                <w:bottom w:val="nil"/>
                <w:right w:val="nil"/>
                <w:between w:val="nil"/>
              </w:pBdr>
              <w:spacing w:line="360" w:lineRule="auto"/>
              <w:jc w:val="center"/>
              <w:rPr>
                <w:rFonts w:eastAsia="Arial" w:cs="Arial"/>
                <w:color w:val="FF0000"/>
                <w:sz w:val="22"/>
                <w:szCs w:val="22"/>
              </w:rPr>
            </w:pPr>
            <w:r>
              <w:t>Serviço de confecção de Busto: “Marechal RONDON”, em bronze medindo: 100 x 70 x 40 cm com expositor para bustos em madeira de lei, 130 X100X 40 cm, serviço deverá ser entrega na Companhia Especial de Fronteira (CEF) de Clevelândia do Norte, município de Oiapoque – AP.</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74F3BE" w14:textId="77777777" w:rsidR="00275AF1" w:rsidRPr="001A3370" w:rsidRDefault="00275AF1" w:rsidP="00A43FAE">
            <w:pPr>
              <w:jc w:val="center"/>
              <w:rPr>
                <w:rFonts w:cs="Arial"/>
                <w:szCs w:val="20"/>
              </w:rPr>
            </w:pPr>
            <w:r w:rsidRPr="001A3370">
              <w:rPr>
                <w:rFonts w:cs="Arial"/>
                <w:szCs w:val="20"/>
              </w:rPr>
              <w:t>1</w:t>
            </w:r>
            <w:r>
              <w:rPr>
                <w:rFonts w:cs="Arial"/>
                <w:szCs w:val="20"/>
              </w:rPr>
              <w:t>8333</w:t>
            </w:r>
          </w:p>
          <w:p w14:paraId="04B7833D" w14:textId="77777777" w:rsidR="00275AF1" w:rsidRPr="00DA66A2" w:rsidRDefault="00275AF1" w:rsidP="00A43FAE">
            <w:pPr>
              <w:suppressAutoHyphens w:val="0"/>
              <w:jc w:val="center"/>
              <w:rPr>
                <w:rFonts w:cs="Arial"/>
                <w:color w:val="FF0000"/>
                <w:sz w:val="22"/>
                <w:szCs w:val="22"/>
              </w:rPr>
            </w:pPr>
          </w:p>
          <w:p w14:paraId="0F326C04" w14:textId="77777777" w:rsidR="00275AF1" w:rsidRPr="00DA66A2" w:rsidRDefault="00275AF1" w:rsidP="00A43FAE">
            <w:pPr>
              <w:jc w:val="center"/>
              <w:rPr>
                <w:rFonts w:ascii="Times New Roman" w:hAnsi="Times New Roman" w:cs="Times New Roman"/>
                <w:color w:val="FF0000"/>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C66996A"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proofErr w:type="spellStart"/>
            <w:r w:rsidRPr="006213A9">
              <w:rPr>
                <w:rFonts w:eastAsia="Liberation Serif" w:cs="Liberation Serif"/>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71847AF"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r>
              <w:rPr>
                <w:sz w:val="22"/>
                <w:szCs w:val="22"/>
              </w:rPr>
              <w:t>2</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982C5AF"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r w:rsidRPr="007771AD">
              <w:rPr>
                <w:color w:val="000000"/>
                <w:sz w:val="22"/>
                <w:szCs w:val="22"/>
              </w:rPr>
              <w:t xml:space="preserve">R$ </w:t>
            </w:r>
            <w:r>
              <w:rPr>
                <w:color w:val="000000"/>
                <w:sz w:val="22"/>
                <w:szCs w:val="22"/>
              </w:rPr>
              <w:t>3.000,00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E6C4DB"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r w:rsidRPr="007771AD">
              <w:rPr>
                <w:color w:val="000000"/>
                <w:sz w:val="22"/>
                <w:szCs w:val="22"/>
              </w:rPr>
              <w:t xml:space="preserve">R$ </w:t>
            </w:r>
            <w:r>
              <w:rPr>
                <w:color w:val="000000"/>
                <w:sz w:val="22"/>
                <w:szCs w:val="22"/>
              </w:rPr>
              <w:t>6.000,00</w:t>
            </w:r>
          </w:p>
        </w:tc>
      </w:tr>
      <w:tr w:rsidR="00275AF1" w14:paraId="16B2C4B3" w14:textId="77777777" w:rsidTr="00A43FAE">
        <w:trPr>
          <w:trHeight w:val="1138"/>
        </w:trPr>
        <w:tc>
          <w:tcPr>
            <w:tcW w:w="863" w:type="dxa"/>
            <w:vMerge/>
            <w:tcBorders>
              <w:top w:val="single" w:sz="4" w:space="0" w:color="00000A"/>
              <w:left w:val="single" w:sz="4" w:space="0" w:color="00000A"/>
              <w:right w:val="single" w:sz="4" w:space="0" w:color="00000A"/>
            </w:tcBorders>
            <w:shd w:val="clear" w:color="auto" w:fill="FFFFFF"/>
          </w:tcPr>
          <w:p w14:paraId="2C7D00C2" w14:textId="77777777" w:rsidR="00275AF1"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292E978"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Pr>
                <w:rFonts w:ascii="Times New Roman" w:hAnsi="Times New Roman" w:cs="Times New Roman"/>
                <w:sz w:val="22"/>
                <w:szCs w:val="22"/>
                <w:highlight w:val="white"/>
              </w:rPr>
              <w:t>02</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9137603" w14:textId="77777777" w:rsidR="00275AF1" w:rsidRPr="006213A9"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sidRPr="006213A9">
              <w:rPr>
                <w:rFonts w:ascii="Times New Roman" w:hAnsi="Times New Roman" w:cs="Times New Roman"/>
                <w:sz w:val="22"/>
                <w:szCs w:val="22"/>
                <w:highlight w:val="white"/>
              </w:rPr>
              <w:t>33903</w:t>
            </w:r>
            <w:r w:rsidRPr="006213A9">
              <w:rPr>
                <w:rFonts w:ascii="Times New Roman" w:hAnsi="Times New Roman" w:cs="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AA32DA1" w14:textId="77777777" w:rsidR="00275AF1" w:rsidRDefault="00275AF1" w:rsidP="00A43FAE">
            <w:pPr>
              <w:widowControl w:val="0"/>
              <w:pBdr>
                <w:top w:val="nil"/>
                <w:left w:val="nil"/>
                <w:bottom w:val="nil"/>
                <w:right w:val="nil"/>
                <w:between w:val="nil"/>
              </w:pBdr>
              <w:spacing w:line="360" w:lineRule="auto"/>
              <w:jc w:val="center"/>
            </w:pPr>
            <w:r>
              <w:t xml:space="preserve">Serviço de confecção de Busto: “VEIGA CABRAL”, em bronze medindo: 100 x 70 x 40 cm com expositor para bustos em madeira de lei, 130 X100X 40 cm, serviço deverá ser entrega na Companhia Especial de Fronteira (CEF) de Clevelândia do Norte, </w:t>
            </w:r>
            <w:r>
              <w:lastRenderedPageBreak/>
              <w:t>município de Oiapoque – AP.</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11A397A" w14:textId="77777777" w:rsidR="00275AF1" w:rsidRPr="001A3370" w:rsidRDefault="00275AF1" w:rsidP="00A43FAE">
            <w:pPr>
              <w:jc w:val="center"/>
              <w:rPr>
                <w:rFonts w:cs="Arial"/>
                <w:szCs w:val="20"/>
              </w:rPr>
            </w:pPr>
            <w:r w:rsidRPr="001A3370">
              <w:rPr>
                <w:rFonts w:cs="Arial"/>
                <w:szCs w:val="20"/>
              </w:rPr>
              <w:lastRenderedPageBreak/>
              <w:t>1</w:t>
            </w:r>
            <w:r>
              <w:rPr>
                <w:rFonts w:cs="Arial"/>
                <w:szCs w:val="20"/>
              </w:rPr>
              <w:t>8333</w:t>
            </w:r>
          </w:p>
          <w:p w14:paraId="761BDBCD" w14:textId="77777777" w:rsidR="00275AF1" w:rsidRPr="00DA66A2" w:rsidRDefault="00275AF1" w:rsidP="00A43FAE">
            <w:pPr>
              <w:suppressAutoHyphens w:val="0"/>
              <w:jc w:val="center"/>
              <w:rPr>
                <w:rFonts w:cs="Arial"/>
                <w:color w:val="FF0000"/>
                <w:sz w:val="22"/>
                <w:szCs w:val="22"/>
              </w:rPr>
            </w:pPr>
          </w:p>
          <w:p w14:paraId="25CC498D" w14:textId="77777777" w:rsidR="00275AF1" w:rsidRPr="001A3370" w:rsidRDefault="00275AF1" w:rsidP="00A43FAE">
            <w:pPr>
              <w:jc w:val="center"/>
              <w:rPr>
                <w:rFonts w:cs="Arial"/>
                <w:szCs w:val="20"/>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92E664A" w14:textId="77777777" w:rsidR="00275AF1" w:rsidRPr="006213A9" w:rsidRDefault="00275AF1" w:rsidP="00A43FAE">
            <w:pPr>
              <w:widowControl w:val="0"/>
              <w:pBdr>
                <w:top w:val="nil"/>
                <w:left w:val="nil"/>
                <w:bottom w:val="nil"/>
                <w:right w:val="nil"/>
                <w:between w:val="nil"/>
              </w:pBdr>
              <w:spacing w:line="360" w:lineRule="auto"/>
              <w:jc w:val="center"/>
              <w:rPr>
                <w:rFonts w:eastAsia="Liberation Serif" w:cs="Liberation Serif"/>
                <w:sz w:val="22"/>
                <w:szCs w:val="22"/>
              </w:rPr>
            </w:pPr>
            <w:proofErr w:type="spellStart"/>
            <w:r w:rsidRPr="006213A9">
              <w:rPr>
                <w:rFonts w:eastAsia="Liberation Serif" w:cs="Liberation Serif"/>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416E3F8" w14:textId="77777777" w:rsidR="00275AF1" w:rsidRDefault="00275AF1" w:rsidP="00A43FAE">
            <w:pPr>
              <w:widowControl w:val="0"/>
              <w:pBdr>
                <w:top w:val="nil"/>
                <w:left w:val="nil"/>
                <w:bottom w:val="nil"/>
                <w:right w:val="nil"/>
                <w:between w:val="nil"/>
              </w:pBdr>
              <w:spacing w:line="360" w:lineRule="auto"/>
              <w:jc w:val="center"/>
              <w:rPr>
                <w:sz w:val="22"/>
                <w:szCs w:val="22"/>
              </w:rPr>
            </w:pPr>
            <w:r>
              <w:rPr>
                <w:sz w:val="22"/>
                <w:szCs w:val="22"/>
              </w:rPr>
              <w:t>2</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D349F0D" w14:textId="77777777" w:rsidR="00275AF1" w:rsidRPr="007771AD" w:rsidRDefault="00275AF1" w:rsidP="00A43FAE">
            <w:pPr>
              <w:widowControl w:val="0"/>
              <w:pBdr>
                <w:top w:val="nil"/>
                <w:left w:val="nil"/>
                <w:bottom w:val="nil"/>
                <w:right w:val="nil"/>
                <w:between w:val="nil"/>
              </w:pBdr>
              <w:spacing w:line="360" w:lineRule="auto"/>
              <w:jc w:val="center"/>
              <w:rPr>
                <w:color w:val="000000"/>
                <w:sz w:val="22"/>
                <w:szCs w:val="22"/>
              </w:rPr>
            </w:pPr>
            <w:r w:rsidRPr="007771AD">
              <w:rPr>
                <w:color w:val="000000"/>
                <w:sz w:val="22"/>
                <w:szCs w:val="22"/>
              </w:rPr>
              <w:t xml:space="preserve">R$ </w:t>
            </w:r>
            <w:r>
              <w:rPr>
                <w:color w:val="000000"/>
                <w:sz w:val="22"/>
                <w:szCs w:val="22"/>
              </w:rPr>
              <w:t>3.000,00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6C6763C" w14:textId="77777777" w:rsidR="00275AF1" w:rsidRPr="007771AD" w:rsidRDefault="00275AF1" w:rsidP="00A43FAE">
            <w:pPr>
              <w:widowControl w:val="0"/>
              <w:pBdr>
                <w:top w:val="nil"/>
                <w:left w:val="nil"/>
                <w:bottom w:val="nil"/>
                <w:right w:val="nil"/>
                <w:between w:val="nil"/>
              </w:pBdr>
              <w:spacing w:line="360" w:lineRule="auto"/>
              <w:jc w:val="center"/>
              <w:rPr>
                <w:color w:val="000000"/>
                <w:sz w:val="22"/>
                <w:szCs w:val="22"/>
              </w:rPr>
            </w:pPr>
            <w:r w:rsidRPr="007771AD">
              <w:rPr>
                <w:color w:val="000000"/>
                <w:sz w:val="22"/>
                <w:szCs w:val="22"/>
              </w:rPr>
              <w:t xml:space="preserve">R$ </w:t>
            </w:r>
            <w:r>
              <w:rPr>
                <w:color w:val="000000"/>
                <w:sz w:val="22"/>
                <w:szCs w:val="22"/>
              </w:rPr>
              <w:t>6.000,00</w:t>
            </w:r>
          </w:p>
        </w:tc>
      </w:tr>
      <w:tr w:rsidR="00275AF1" w14:paraId="0A09715A" w14:textId="77777777" w:rsidTr="00A43FAE">
        <w:trPr>
          <w:trHeight w:val="1138"/>
        </w:trPr>
        <w:tc>
          <w:tcPr>
            <w:tcW w:w="863" w:type="dxa"/>
            <w:vMerge/>
            <w:tcBorders>
              <w:left w:val="single" w:sz="4" w:space="0" w:color="00000A"/>
              <w:right w:val="single" w:sz="4" w:space="0" w:color="00000A"/>
            </w:tcBorders>
            <w:shd w:val="clear" w:color="auto" w:fill="FFFFFF"/>
          </w:tcPr>
          <w:p w14:paraId="6330C5E4"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124A4E0"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sidRPr="009011D7">
              <w:rPr>
                <w:rFonts w:ascii="Times New Roman" w:hAnsi="Times New Roman" w:cs="Times New Roman"/>
                <w:sz w:val="22"/>
                <w:szCs w:val="22"/>
                <w:highlight w:val="white"/>
              </w:rPr>
              <w:t>0</w:t>
            </w:r>
            <w:r>
              <w:rPr>
                <w:rFonts w:ascii="Times New Roman" w:hAnsi="Times New Roman" w:cs="Times New Roman"/>
                <w:sz w:val="22"/>
                <w:szCs w:val="22"/>
                <w:highlight w:val="white"/>
              </w:rPr>
              <w:t>3</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5D6188A"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highlight w:val="white"/>
              </w:rPr>
            </w:pPr>
            <w:r w:rsidRPr="006213A9">
              <w:rPr>
                <w:rFonts w:ascii="Times New Roman" w:hAnsi="Times New Roman" w:cs="Times New Roman"/>
                <w:sz w:val="22"/>
                <w:szCs w:val="22"/>
                <w:highlight w:val="white"/>
              </w:rPr>
              <w:t>33903</w:t>
            </w:r>
            <w:r w:rsidRPr="006213A9">
              <w:rPr>
                <w:rFonts w:ascii="Times New Roman" w:hAnsi="Times New Roman" w:cs="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17846F1" w14:textId="77777777" w:rsidR="00275AF1" w:rsidRPr="00DA66A2" w:rsidRDefault="00275AF1" w:rsidP="00A43FAE">
            <w:pPr>
              <w:widowControl w:val="0"/>
              <w:pBdr>
                <w:top w:val="nil"/>
                <w:left w:val="nil"/>
                <w:bottom w:val="nil"/>
                <w:right w:val="nil"/>
                <w:between w:val="nil"/>
              </w:pBdr>
              <w:spacing w:line="360" w:lineRule="auto"/>
              <w:jc w:val="center"/>
              <w:rPr>
                <w:color w:val="FF0000"/>
                <w:sz w:val="22"/>
                <w:szCs w:val="22"/>
              </w:rPr>
            </w:pPr>
            <w:r>
              <w:t>Serviço de confecção de Busto: “</w:t>
            </w:r>
            <w:r>
              <w:rPr>
                <w:color w:val="202124"/>
                <w:shd w:val="clear" w:color="auto" w:fill="FFFFFF"/>
              </w:rPr>
              <w:t>PEDRO TEIXEIRA</w:t>
            </w:r>
            <w:r w:rsidRPr="00ED0B3C">
              <w:rPr>
                <w:color w:val="202124"/>
                <w:shd w:val="clear" w:color="auto" w:fill="FFFFFF"/>
              </w:rPr>
              <w:t xml:space="preserve">, </w:t>
            </w:r>
            <w:r>
              <w:t>em bronze, medindo: 100 x 70 x 40 cm com expositor para bustos em madeira de lei, 130x 100X 40 cm, serviço deverá ser entrega na Companhia Especial de Fronteira (CEF) de Clevelândia do Norte, município de Oiapoque – AP.</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E46591A" w14:textId="77777777" w:rsidR="00275AF1" w:rsidRPr="001A3370" w:rsidRDefault="00275AF1" w:rsidP="00A43FAE">
            <w:pPr>
              <w:jc w:val="center"/>
              <w:rPr>
                <w:rFonts w:cs="Arial"/>
                <w:szCs w:val="20"/>
              </w:rPr>
            </w:pPr>
            <w:r w:rsidRPr="001A3370">
              <w:rPr>
                <w:rFonts w:cs="Arial"/>
                <w:szCs w:val="20"/>
              </w:rPr>
              <w:t>1</w:t>
            </w:r>
            <w:r>
              <w:rPr>
                <w:rFonts w:cs="Arial"/>
                <w:szCs w:val="20"/>
              </w:rPr>
              <w:t>8333</w:t>
            </w:r>
          </w:p>
          <w:p w14:paraId="7BD51435" w14:textId="77777777" w:rsidR="00275AF1" w:rsidRPr="00DA66A2" w:rsidRDefault="00275AF1" w:rsidP="00A43FAE">
            <w:pPr>
              <w:suppressAutoHyphens w:val="0"/>
              <w:jc w:val="center"/>
              <w:rPr>
                <w:rFonts w:ascii="Times New Roman" w:hAnsi="Times New Roman" w:cs="Times New Roman"/>
                <w:color w:val="FF0000"/>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8752652"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proofErr w:type="spellStart"/>
            <w:r w:rsidRPr="006213A9">
              <w:rPr>
                <w:rFonts w:eastAsia="Liberation Serif" w:cs="Liberation Serif"/>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14BF561"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sz w:val="22"/>
                <w:szCs w:val="22"/>
              </w:rPr>
              <w:t>2</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A1138B1"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sidRPr="007771AD">
              <w:rPr>
                <w:color w:val="000000"/>
                <w:sz w:val="22"/>
                <w:szCs w:val="22"/>
              </w:rPr>
              <w:t xml:space="preserve">R$ </w:t>
            </w:r>
            <w:r>
              <w:rPr>
                <w:color w:val="000000"/>
                <w:sz w:val="22"/>
                <w:szCs w:val="22"/>
              </w:rPr>
              <w:t>3.000,00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1B8CFD1"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sidRPr="007771AD">
              <w:rPr>
                <w:color w:val="000000"/>
                <w:sz w:val="22"/>
                <w:szCs w:val="22"/>
              </w:rPr>
              <w:t xml:space="preserve">R$ </w:t>
            </w:r>
            <w:r>
              <w:rPr>
                <w:color w:val="000000"/>
                <w:sz w:val="22"/>
                <w:szCs w:val="22"/>
              </w:rPr>
              <w:t>6.000,00</w:t>
            </w:r>
          </w:p>
        </w:tc>
      </w:tr>
      <w:tr w:rsidR="00275AF1" w14:paraId="01E4581B" w14:textId="77777777" w:rsidTr="00A43FAE">
        <w:trPr>
          <w:trHeight w:val="1138"/>
        </w:trPr>
        <w:tc>
          <w:tcPr>
            <w:tcW w:w="863" w:type="dxa"/>
            <w:vMerge/>
            <w:tcBorders>
              <w:left w:val="single" w:sz="4" w:space="0" w:color="00000A"/>
              <w:right w:val="single" w:sz="4" w:space="0" w:color="00000A"/>
            </w:tcBorders>
            <w:shd w:val="clear" w:color="auto" w:fill="FFFFFF"/>
          </w:tcPr>
          <w:p w14:paraId="274E36CE"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E993DA5"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sidRPr="009011D7">
              <w:rPr>
                <w:rFonts w:ascii="Times New Roman" w:hAnsi="Times New Roman" w:cs="Times New Roman"/>
                <w:sz w:val="22"/>
                <w:szCs w:val="22"/>
                <w:highlight w:val="white"/>
              </w:rPr>
              <w:t>0</w:t>
            </w:r>
            <w:r>
              <w:rPr>
                <w:rFonts w:ascii="Times New Roman" w:hAnsi="Times New Roman" w:cs="Times New Roman"/>
                <w:sz w:val="22"/>
                <w:szCs w:val="22"/>
                <w:highlight w:val="white"/>
              </w:rPr>
              <w:t>4</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7DEE7B7"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highlight w:val="white"/>
              </w:rPr>
            </w:pPr>
            <w:r w:rsidRPr="006213A9">
              <w:rPr>
                <w:rFonts w:ascii="Times New Roman" w:hAnsi="Times New Roman" w:cs="Times New Roman"/>
                <w:sz w:val="22"/>
                <w:szCs w:val="22"/>
                <w:highlight w:val="white"/>
              </w:rPr>
              <w:t>33903</w:t>
            </w:r>
            <w:r w:rsidRPr="006213A9">
              <w:rPr>
                <w:rFonts w:ascii="Times New Roman" w:hAnsi="Times New Roman" w:cs="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D6C2C3A" w14:textId="77777777" w:rsidR="00275AF1" w:rsidRPr="00DA66A2" w:rsidRDefault="00275AF1" w:rsidP="00A43FAE">
            <w:pPr>
              <w:widowControl w:val="0"/>
              <w:pBdr>
                <w:top w:val="nil"/>
                <w:left w:val="nil"/>
                <w:bottom w:val="nil"/>
                <w:right w:val="nil"/>
                <w:between w:val="nil"/>
              </w:pBdr>
              <w:spacing w:line="360" w:lineRule="auto"/>
              <w:jc w:val="center"/>
              <w:rPr>
                <w:color w:val="FF0000"/>
                <w:sz w:val="22"/>
                <w:szCs w:val="22"/>
              </w:rPr>
            </w:pPr>
            <w:r>
              <w:t xml:space="preserve">Serviço de confecção de </w:t>
            </w:r>
            <w:r>
              <w:rPr>
                <w:rStyle w:val="fontstyle01"/>
                <w:sz w:val="22"/>
                <w:szCs w:val="22"/>
              </w:rPr>
              <w:t xml:space="preserve">Quadro em alto relevo, com o símbolo do CFAP/34º BIS, </w:t>
            </w:r>
            <w:r>
              <w:t>concreto celular armado, pintura: base tinta epóxi, envelhecimento “ouro velho” em dourado automotiva e verniz PU, medindo 2m X 2m, serviço deverá ser entrega na Companhia Especial de Fronteira (CEF) de Clevelândia do Norte, município de Oiapoque – AP.</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9E97141" w14:textId="77777777" w:rsidR="00275AF1" w:rsidRPr="001A3370" w:rsidRDefault="00275AF1" w:rsidP="00A43FAE">
            <w:pPr>
              <w:jc w:val="center"/>
              <w:rPr>
                <w:rFonts w:cs="Arial"/>
                <w:szCs w:val="20"/>
              </w:rPr>
            </w:pPr>
            <w:r w:rsidRPr="001A3370">
              <w:rPr>
                <w:rFonts w:cs="Arial"/>
                <w:szCs w:val="20"/>
              </w:rPr>
              <w:t>1</w:t>
            </w:r>
            <w:r>
              <w:rPr>
                <w:rFonts w:cs="Arial"/>
                <w:szCs w:val="20"/>
              </w:rPr>
              <w:t>8333</w:t>
            </w:r>
          </w:p>
          <w:p w14:paraId="6BAAAFB0" w14:textId="77777777" w:rsidR="00275AF1" w:rsidRPr="00DA66A2" w:rsidRDefault="00275AF1" w:rsidP="00A43FAE">
            <w:pPr>
              <w:suppressAutoHyphens w:val="0"/>
              <w:jc w:val="center"/>
              <w:rPr>
                <w:rFonts w:ascii="Times New Roman" w:hAnsi="Times New Roman" w:cs="Times New Roman"/>
                <w:color w:val="FF0000"/>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E22F46B"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proofErr w:type="spellStart"/>
            <w:r w:rsidRPr="006213A9">
              <w:rPr>
                <w:rFonts w:eastAsia="Liberation Serif" w:cs="Liberation Serif"/>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E075B8D"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sz w:val="22"/>
                <w:szCs w:val="22"/>
              </w:rPr>
              <w:t>2</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B501048"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sidRPr="007771AD">
              <w:rPr>
                <w:color w:val="000000"/>
                <w:sz w:val="22"/>
                <w:szCs w:val="22"/>
              </w:rPr>
              <w:t xml:space="preserve">R$ </w:t>
            </w:r>
            <w:r>
              <w:rPr>
                <w:color w:val="000000"/>
                <w:sz w:val="22"/>
                <w:szCs w:val="22"/>
              </w:rPr>
              <w:t>2.500,00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98D6EE7"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sidRPr="007771AD">
              <w:rPr>
                <w:color w:val="000000"/>
                <w:sz w:val="22"/>
                <w:szCs w:val="22"/>
              </w:rPr>
              <w:t xml:space="preserve">R$ </w:t>
            </w:r>
            <w:r>
              <w:rPr>
                <w:color w:val="000000"/>
                <w:sz w:val="22"/>
                <w:szCs w:val="22"/>
              </w:rPr>
              <w:t>5.000,00</w:t>
            </w:r>
          </w:p>
        </w:tc>
      </w:tr>
      <w:tr w:rsidR="00275AF1" w14:paraId="70F27DA1" w14:textId="77777777" w:rsidTr="00A43FAE">
        <w:trPr>
          <w:trHeight w:val="1138"/>
        </w:trPr>
        <w:tc>
          <w:tcPr>
            <w:tcW w:w="863" w:type="dxa"/>
            <w:vMerge/>
            <w:tcBorders>
              <w:left w:val="single" w:sz="4" w:space="0" w:color="00000A"/>
              <w:right w:val="single" w:sz="4" w:space="0" w:color="00000A"/>
            </w:tcBorders>
            <w:shd w:val="clear" w:color="auto" w:fill="FFFFFF"/>
          </w:tcPr>
          <w:p w14:paraId="3014C286"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77769CC"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sidRPr="009011D7">
              <w:rPr>
                <w:rFonts w:ascii="Times New Roman" w:hAnsi="Times New Roman" w:cs="Times New Roman"/>
                <w:sz w:val="22"/>
                <w:szCs w:val="22"/>
                <w:highlight w:val="white"/>
              </w:rPr>
              <w:t>0</w:t>
            </w:r>
            <w:r>
              <w:rPr>
                <w:rFonts w:ascii="Times New Roman" w:hAnsi="Times New Roman" w:cs="Times New Roman"/>
                <w:sz w:val="22"/>
                <w:szCs w:val="22"/>
                <w:highlight w:val="white"/>
              </w:rPr>
              <w:t>5</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B227CCB"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highlight w:val="white"/>
              </w:rPr>
            </w:pPr>
            <w:r w:rsidRPr="006213A9">
              <w:rPr>
                <w:rFonts w:ascii="Times New Roman" w:hAnsi="Times New Roman" w:cs="Times New Roman"/>
                <w:sz w:val="22"/>
                <w:szCs w:val="22"/>
                <w:highlight w:val="white"/>
              </w:rPr>
              <w:t>33903</w:t>
            </w:r>
            <w:r w:rsidRPr="006213A9">
              <w:rPr>
                <w:rFonts w:ascii="Times New Roman" w:hAnsi="Times New Roman" w:cs="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51A4EBC" w14:textId="77777777" w:rsidR="00275AF1" w:rsidRPr="00DA66A2" w:rsidRDefault="00275AF1" w:rsidP="00A43FAE">
            <w:pPr>
              <w:widowControl w:val="0"/>
              <w:pBdr>
                <w:top w:val="nil"/>
                <w:left w:val="nil"/>
                <w:bottom w:val="nil"/>
                <w:right w:val="nil"/>
                <w:between w:val="nil"/>
              </w:pBdr>
              <w:spacing w:line="360" w:lineRule="auto"/>
              <w:jc w:val="center"/>
              <w:rPr>
                <w:color w:val="FF0000"/>
                <w:sz w:val="22"/>
                <w:szCs w:val="22"/>
              </w:rPr>
            </w:pPr>
            <w:r>
              <w:t xml:space="preserve">Serviço de confecção de Escultura “Guerreiro de Selva” com mochila, fuzil cruzado e cara pintada em verde e preto, concreto celular armado, pintura: base tinta epóxi, cores do camuflado da farda e verniz PU, com base, transporte e </w:t>
            </w:r>
            <w:r>
              <w:lastRenderedPageBreak/>
              <w:t>instalação da peça, medindo 1,80m, serviço deverá ser entrega na Companhia Especial de Fronteira (CEF) de Clevelândia do Norte, município de Oiapoque – AP.</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D4B7E14" w14:textId="77777777" w:rsidR="00275AF1" w:rsidRPr="001A3370" w:rsidRDefault="00275AF1" w:rsidP="00A43FAE">
            <w:pPr>
              <w:jc w:val="center"/>
              <w:rPr>
                <w:rFonts w:cs="Arial"/>
                <w:szCs w:val="20"/>
              </w:rPr>
            </w:pPr>
            <w:r w:rsidRPr="001A3370">
              <w:rPr>
                <w:rFonts w:cs="Arial"/>
                <w:szCs w:val="20"/>
              </w:rPr>
              <w:lastRenderedPageBreak/>
              <w:t>1</w:t>
            </w:r>
            <w:r>
              <w:rPr>
                <w:rFonts w:cs="Arial"/>
                <w:szCs w:val="20"/>
              </w:rPr>
              <w:t>8333</w:t>
            </w:r>
          </w:p>
          <w:p w14:paraId="1430A1CE" w14:textId="77777777" w:rsidR="00275AF1" w:rsidRPr="00DA66A2" w:rsidRDefault="00275AF1" w:rsidP="00A43FAE">
            <w:pPr>
              <w:suppressAutoHyphens w:val="0"/>
              <w:jc w:val="center"/>
              <w:rPr>
                <w:rFonts w:ascii="Times New Roman" w:hAnsi="Times New Roman" w:cs="Times New Roman"/>
                <w:color w:val="FF0000"/>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8BC1BD4"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proofErr w:type="spellStart"/>
            <w:r w:rsidRPr="006213A9">
              <w:rPr>
                <w:rFonts w:eastAsia="Liberation Serif" w:cs="Liberation Serif"/>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3844C23"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sz w:val="22"/>
                <w:szCs w:val="22"/>
              </w:rPr>
              <w:t>2</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569B66E"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color w:val="000000"/>
                <w:sz w:val="22"/>
                <w:szCs w:val="22"/>
              </w:rPr>
              <w:t>R$ 6.000,00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3885A07"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color w:val="000000"/>
                <w:sz w:val="22"/>
                <w:szCs w:val="22"/>
              </w:rPr>
              <w:t>R$ 12.000,00</w:t>
            </w:r>
          </w:p>
        </w:tc>
      </w:tr>
      <w:tr w:rsidR="00275AF1" w14:paraId="3B9E9B15" w14:textId="77777777" w:rsidTr="00A43FAE">
        <w:trPr>
          <w:trHeight w:val="1138"/>
        </w:trPr>
        <w:tc>
          <w:tcPr>
            <w:tcW w:w="863" w:type="dxa"/>
            <w:vMerge/>
            <w:tcBorders>
              <w:left w:val="single" w:sz="4" w:space="0" w:color="00000A"/>
              <w:right w:val="single" w:sz="4" w:space="0" w:color="00000A"/>
            </w:tcBorders>
            <w:shd w:val="clear" w:color="auto" w:fill="FFFFFF"/>
          </w:tcPr>
          <w:p w14:paraId="21CA8772"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1BAE0ED"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sidRPr="009011D7">
              <w:rPr>
                <w:rFonts w:ascii="Times New Roman" w:hAnsi="Times New Roman" w:cs="Times New Roman"/>
                <w:sz w:val="22"/>
                <w:szCs w:val="22"/>
                <w:highlight w:val="white"/>
              </w:rPr>
              <w:t>0</w:t>
            </w:r>
            <w:r>
              <w:rPr>
                <w:rFonts w:ascii="Times New Roman" w:hAnsi="Times New Roman" w:cs="Times New Roman"/>
                <w:sz w:val="22"/>
                <w:szCs w:val="22"/>
                <w:highlight w:val="white"/>
              </w:rPr>
              <w:t>6</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953CD00"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highlight w:val="white"/>
              </w:rPr>
            </w:pPr>
            <w:r w:rsidRPr="006213A9">
              <w:rPr>
                <w:rFonts w:ascii="Times New Roman" w:hAnsi="Times New Roman" w:cs="Times New Roman"/>
                <w:sz w:val="22"/>
                <w:szCs w:val="22"/>
                <w:highlight w:val="white"/>
              </w:rPr>
              <w:t>33903</w:t>
            </w:r>
            <w:r w:rsidRPr="006213A9">
              <w:rPr>
                <w:rFonts w:ascii="Times New Roman" w:hAnsi="Times New Roman" w:cs="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EEC37DE" w14:textId="77777777" w:rsidR="00275AF1" w:rsidRPr="00DA66A2" w:rsidRDefault="00275AF1" w:rsidP="00A43FAE">
            <w:pPr>
              <w:widowControl w:val="0"/>
              <w:pBdr>
                <w:top w:val="nil"/>
                <w:left w:val="nil"/>
                <w:bottom w:val="nil"/>
                <w:right w:val="nil"/>
                <w:between w:val="nil"/>
              </w:pBdr>
              <w:spacing w:line="360" w:lineRule="auto"/>
              <w:jc w:val="center"/>
              <w:rPr>
                <w:color w:val="FF0000"/>
                <w:sz w:val="22"/>
                <w:szCs w:val="22"/>
              </w:rPr>
            </w:pPr>
            <w:r>
              <w:t>Serviço de confecção de Réplica de onça pintada, concreto celular armado, pintura: base tinta epóxi e verniz PU, medindo 1,5m, serviço deverá ser entrega na Companhia Especial de Fronteira (CEF) de Clevelândia do Norte, município de Oiapoque – AP.</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7280256" w14:textId="77777777" w:rsidR="00275AF1" w:rsidRPr="001A3370" w:rsidRDefault="00275AF1" w:rsidP="00A43FAE">
            <w:pPr>
              <w:jc w:val="center"/>
              <w:rPr>
                <w:rFonts w:cs="Arial"/>
                <w:szCs w:val="20"/>
              </w:rPr>
            </w:pPr>
            <w:r w:rsidRPr="001A3370">
              <w:rPr>
                <w:rFonts w:cs="Arial"/>
                <w:szCs w:val="20"/>
              </w:rPr>
              <w:t>18333</w:t>
            </w:r>
          </w:p>
          <w:p w14:paraId="74EE6A0A" w14:textId="77777777" w:rsidR="00275AF1" w:rsidRPr="00DA66A2" w:rsidRDefault="00275AF1" w:rsidP="00A43FAE">
            <w:pPr>
              <w:suppressAutoHyphens w:val="0"/>
              <w:jc w:val="center"/>
              <w:rPr>
                <w:rFonts w:ascii="Times New Roman" w:hAnsi="Times New Roman" w:cs="Times New Roman"/>
                <w:color w:val="FF0000"/>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96708CD"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proofErr w:type="spellStart"/>
            <w:r w:rsidRPr="006213A9">
              <w:rPr>
                <w:rFonts w:eastAsia="Liberation Serif" w:cs="Liberation Serif"/>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0C99464"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sz w:val="22"/>
                <w:szCs w:val="22"/>
              </w:rPr>
              <w:t>4</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04E73CE"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color w:val="000000"/>
                <w:sz w:val="22"/>
                <w:szCs w:val="22"/>
              </w:rPr>
              <w:t>R$ 2.250,00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CBD7782"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color w:val="000000"/>
                <w:sz w:val="22"/>
                <w:szCs w:val="22"/>
              </w:rPr>
              <w:t>R$ 9.000,00</w:t>
            </w:r>
          </w:p>
        </w:tc>
      </w:tr>
      <w:tr w:rsidR="00275AF1" w14:paraId="7E1E966B" w14:textId="77777777" w:rsidTr="00A43FAE">
        <w:trPr>
          <w:trHeight w:val="1138"/>
        </w:trPr>
        <w:tc>
          <w:tcPr>
            <w:tcW w:w="863" w:type="dxa"/>
            <w:vMerge/>
            <w:tcBorders>
              <w:left w:val="single" w:sz="4" w:space="0" w:color="00000A"/>
              <w:right w:val="single" w:sz="4" w:space="0" w:color="00000A"/>
            </w:tcBorders>
            <w:shd w:val="clear" w:color="auto" w:fill="FFFFFF"/>
          </w:tcPr>
          <w:p w14:paraId="4EB03AFC"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9D3C4E4"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sidRPr="009011D7">
              <w:rPr>
                <w:rFonts w:ascii="Times New Roman" w:hAnsi="Times New Roman" w:cs="Times New Roman"/>
                <w:sz w:val="22"/>
                <w:szCs w:val="22"/>
                <w:highlight w:val="white"/>
              </w:rPr>
              <w:t>0</w:t>
            </w:r>
            <w:r>
              <w:rPr>
                <w:rFonts w:ascii="Times New Roman" w:hAnsi="Times New Roman" w:cs="Times New Roman"/>
                <w:sz w:val="22"/>
                <w:szCs w:val="22"/>
                <w:highlight w:val="white"/>
              </w:rPr>
              <w:t>7</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C353586"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highlight w:val="white"/>
              </w:rPr>
            </w:pPr>
            <w:r w:rsidRPr="006213A9">
              <w:rPr>
                <w:rFonts w:ascii="Times New Roman" w:hAnsi="Times New Roman" w:cs="Times New Roman"/>
                <w:sz w:val="22"/>
                <w:szCs w:val="22"/>
                <w:highlight w:val="white"/>
              </w:rPr>
              <w:t>33903</w:t>
            </w:r>
            <w:r w:rsidRPr="006213A9">
              <w:rPr>
                <w:rFonts w:ascii="Times New Roman" w:hAnsi="Times New Roman" w:cs="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0530F3A" w14:textId="77777777" w:rsidR="00275AF1" w:rsidRPr="00DA66A2" w:rsidRDefault="00275AF1" w:rsidP="00A43FAE">
            <w:pPr>
              <w:widowControl w:val="0"/>
              <w:pBdr>
                <w:top w:val="nil"/>
                <w:left w:val="nil"/>
                <w:bottom w:val="nil"/>
                <w:right w:val="nil"/>
                <w:between w:val="nil"/>
              </w:pBdr>
              <w:spacing w:line="360" w:lineRule="auto"/>
              <w:jc w:val="center"/>
              <w:rPr>
                <w:color w:val="FF0000"/>
                <w:sz w:val="22"/>
                <w:szCs w:val="22"/>
              </w:rPr>
            </w:pPr>
            <w:r>
              <w:t xml:space="preserve">Serviço de confecção de Pintura:” Arte a Definir” tela em tecido, lona de </w:t>
            </w:r>
            <w:proofErr w:type="spellStart"/>
            <w:r>
              <w:t>vaqueio</w:t>
            </w:r>
            <w:proofErr w:type="spellEnd"/>
            <w:r>
              <w:t>, com chassis em cedro vermelho e moldura dourada, com detalhes em folha de ouro, medindo 1,60 x 1,20m, serviço deverá ser entrega na Companhia Especial de Fronteira (CEF) de Clevelândia do Norte, município de Oiapoque – AP.</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D7BEABA" w14:textId="77777777" w:rsidR="00275AF1" w:rsidRPr="001A3370" w:rsidRDefault="00275AF1" w:rsidP="00A43FAE">
            <w:pPr>
              <w:jc w:val="center"/>
              <w:rPr>
                <w:rFonts w:cs="Arial"/>
                <w:szCs w:val="20"/>
              </w:rPr>
            </w:pPr>
            <w:r w:rsidRPr="001A3370">
              <w:rPr>
                <w:rFonts w:cs="Arial"/>
                <w:szCs w:val="20"/>
              </w:rPr>
              <w:t>18333</w:t>
            </w:r>
          </w:p>
          <w:p w14:paraId="75E8C66C" w14:textId="77777777" w:rsidR="00275AF1" w:rsidRPr="00DA66A2" w:rsidRDefault="00275AF1" w:rsidP="00A43FAE">
            <w:pPr>
              <w:suppressAutoHyphens w:val="0"/>
              <w:jc w:val="center"/>
              <w:rPr>
                <w:rFonts w:ascii="Times New Roman" w:hAnsi="Times New Roman" w:cs="Times New Roman"/>
                <w:color w:val="FF0000"/>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E1109CD"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proofErr w:type="spellStart"/>
            <w:r w:rsidRPr="006213A9">
              <w:rPr>
                <w:rFonts w:eastAsia="Liberation Serif" w:cs="Liberation Serif"/>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EB20551"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sz w:val="22"/>
                <w:szCs w:val="22"/>
              </w:rPr>
              <w:t>4</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E82DA67"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color w:val="000000"/>
                <w:sz w:val="22"/>
                <w:szCs w:val="22"/>
              </w:rPr>
              <w:t>R$ 2.000,00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D018380"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color w:val="000000"/>
                <w:sz w:val="22"/>
                <w:szCs w:val="22"/>
              </w:rPr>
              <w:t>R$ 8.000,00</w:t>
            </w:r>
          </w:p>
        </w:tc>
      </w:tr>
      <w:tr w:rsidR="00275AF1" w14:paraId="11A47CA5" w14:textId="77777777" w:rsidTr="00A43FAE">
        <w:trPr>
          <w:trHeight w:val="1138"/>
        </w:trPr>
        <w:tc>
          <w:tcPr>
            <w:tcW w:w="863" w:type="dxa"/>
            <w:vMerge/>
            <w:tcBorders>
              <w:left w:val="single" w:sz="4" w:space="0" w:color="00000A"/>
              <w:bottom w:val="single" w:sz="4" w:space="0" w:color="00000A"/>
              <w:right w:val="single" w:sz="4" w:space="0" w:color="00000A"/>
            </w:tcBorders>
            <w:shd w:val="clear" w:color="auto" w:fill="FFFFFF"/>
          </w:tcPr>
          <w:p w14:paraId="767D8DAA"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p>
        </w:tc>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9B0AA45" w14:textId="77777777" w:rsidR="00275AF1" w:rsidRPr="009011D7" w:rsidRDefault="00275AF1" w:rsidP="00A43FAE">
            <w:pPr>
              <w:widowControl w:val="0"/>
              <w:pBdr>
                <w:top w:val="nil"/>
                <w:left w:val="nil"/>
                <w:bottom w:val="nil"/>
                <w:right w:val="nil"/>
                <w:between w:val="nil"/>
              </w:pBdr>
              <w:spacing w:line="360" w:lineRule="auto"/>
              <w:jc w:val="center"/>
              <w:rPr>
                <w:rFonts w:ascii="Times New Roman" w:hAnsi="Times New Roman" w:cs="Times New Roman"/>
                <w:sz w:val="22"/>
                <w:szCs w:val="22"/>
                <w:highlight w:val="white"/>
              </w:rPr>
            </w:pPr>
            <w:r w:rsidRPr="009011D7">
              <w:rPr>
                <w:rFonts w:ascii="Times New Roman" w:hAnsi="Times New Roman" w:cs="Times New Roman"/>
                <w:sz w:val="22"/>
                <w:szCs w:val="22"/>
                <w:highlight w:val="white"/>
              </w:rPr>
              <w:t>0</w:t>
            </w:r>
            <w:r>
              <w:rPr>
                <w:rFonts w:ascii="Times New Roman" w:hAnsi="Times New Roman" w:cs="Times New Roman"/>
                <w:sz w:val="22"/>
                <w:szCs w:val="22"/>
                <w:highlight w:val="white"/>
              </w:rPr>
              <w:t>8</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980E81E"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highlight w:val="white"/>
              </w:rPr>
            </w:pPr>
            <w:r w:rsidRPr="006213A9">
              <w:rPr>
                <w:rFonts w:ascii="Times New Roman" w:hAnsi="Times New Roman" w:cs="Times New Roman"/>
                <w:sz w:val="22"/>
                <w:szCs w:val="22"/>
                <w:highlight w:val="white"/>
              </w:rPr>
              <w:t>33903</w:t>
            </w:r>
            <w:r w:rsidRPr="006213A9">
              <w:rPr>
                <w:rFonts w:ascii="Times New Roman" w:hAnsi="Times New Roman" w:cs="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1559295" w14:textId="77777777" w:rsidR="00275AF1" w:rsidRPr="00DA66A2" w:rsidRDefault="00275AF1" w:rsidP="00A43FAE">
            <w:pPr>
              <w:widowControl w:val="0"/>
              <w:pBdr>
                <w:top w:val="nil"/>
                <w:left w:val="nil"/>
                <w:bottom w:val="nil"/>
                <w:right w:val="nil"/>
                <w:between w:val="nil"/>
              </w:pBdr>
              <w:spacing w:line="360" w:lineRule="auto"/>
              <w:jc w:val="center"/>
              <w:rPr>
                <w:color w:val="FF0000"/>
                <w:sz w:val="22"/>
                <w:szCs w:val="22"/>
              </w:rPr>
            </w:pPr>
            <w:r w:rsidRPr="00EC45E5">
              <w:t xml:space="preserve">Serviço de confecção de Réplica da espada do Marechal CÂNDIDO RONDON (completa), 80cm x 12 cm, sabre, cabo em carvalho, guarda mão em bronze com desenhos </w:t>
            </w:r>
            <w:r w:rsidRPr="00EC45E5">
              <w:lastRenderedPageBreak/>
              <w:t xml:space="preserve">em alto-relevo vazados, na ponta do punho ramos de louro. Cinto de couro preto com os </w:t>
            </w:r>
            <w:proofErr w:type="spellStart"/>
            <w:r w:rsidRPr="00EC45E5">
              <w:t>plates</w:t>
            </w:r>
            <w:proofErr w:type="spellEnd"/>
            <w:r w:rsidRPr="00EC45E5">
              <w:t xml:space="preserve"> em latão dourado, cinta de couro preto, com fivela e três botons. Com suporte a ser fixado pela contratada dentro da caixa de suporte onde ficará exposta a espada</w:t>
            </w:r>
            <w:r>
              <w:t>, serviço deverá ser entrega na Companhia Especial de Fronteira (CEF) de Clevelândia do Norte, município de Oiapoque – AP.</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AE4FCC6" w14:textId="77777777" w:rsidR="00275AF1" w:rsidRPr="001A3370" w:rsidRDefault="00275AF1" w:rsidP="00A43FAE">
            <w:pPr>
              <w:jc w:val="center"/>
              <w:rPr>
                <w:rFonts w:cs="Arial"/>
                <w:szCs w:val="20"/>
              </w:rPr>
            </w:pPr>
            <w:r w:rsidRPr="001A3370">
              <w:rPr>
                <w:rFonts w:cs="Arial"/>
                <w:szCs w:val="20"/>
              </w:rPr>
              <w:lastRenderedPageBreak/>
              <w:t>18333</w:t>
            </w:r>
          </w:p>
          <w:p w14:paraId="4DC21CEF" w14:textId="77777777" w:rsidR="00275AF1" w:rsidRPr="00DA66A2" w:rsidRDefault="00275AF1" w:rsidP="00A43FAE">
            <w:pPr>
              <w:suppressAutoHyphens w:val="0"/>
              <w:jc w:val="center"/>
              <w:rPr>
                <w:rFonts w:ascii="Times New Roman" w:hAnsi="Times New Roman" w:cs="Times New Roman"/>
                <w:color w:val="FF0000"/>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ADCDC6F"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sz w:val="22"/>
                <w:szCs w:val="22"/>
              </w:rPr>
            </w:pPr>
            <w:proofErr w:type="spellStart"/>
            <w:r w:rsidRPr="006213A9">
              <w:rPr>
                <w:rFonts w:eastAsia="Liberation Serif" w:cs="Liberation Serif"/>
                <w:sz w:val="22"/>
                <w:szCs w:val="22"/>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6015F78"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sz w:val="22"/>
                <w:szCs w:val="22"/>
              </w:rPr>
              <w:t>2</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DB873EF"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color w:val="000000"/>
                <w:sz w:val="22"/>
                <w:szCs w:val="22"/>
              </w:rPr>
              <w:t>R$ 2.500,00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8445CB0" w14:textId="77777777" w:rsidR="00275AF1" w:rsidRPr="00DA66A2" w:rsidRDefault="00275AF1" w:rsidP="00A43FAE">
            <w:pPr>
              <w:widowControl w:val="0"/>
              <w:pBdr>
                <w:top w:val="nil"/>
                <w:left w:val="nil"/>
                <w:bottom w:val="nil"/>
                <w:right w:val="nil"/>
                <w:between w:val="nil"/>
              </w:pBdr>
              <w:spacing w:line="360" w:lineRule="auto"/>
              <w:jc w:val="center"/>
              <w:rPr>
                <w:rFonts w:ascii="Times New Roman" w:hAnsi="Times New Roman" w:cs="Times New Roman"/>
                <w:color w:val="FF0000"/>
                <w:sz w:val="22"/>
                <w:szCs w:val="22"/>
              </w:rPr>
            </w:pPr>
            <w:r>
              <w:rPr>
                <w:color w:val="000000"/>
                <w:sz w:val="22"/>
                <w:szCs w:val="22"/>
              </w:rPr>
              <w:t>R$ 5.000,00</w:t>
            </w:r>
          </w:p>
        </w:tc>
      </w:tr>
    </w:tbl>
    <w:p w14:paraId="6E4E7BF6" w14:textId="77777777" w:rsidR="00275AF1" w:rsidRDefault="00275AF1" w:rsidP="00275AF1">
      <w:pPr>
        <w:widowControl w:val="0"/>
        <w:pBdr>
          <w:top w:val="nil"/>
          <w:left w:val="nil"/>
          <w:bottom w:val="nil"/>
          <w:right w:val="nil"/>
          <w:between w:val="nil"/>
        </w:pBdr>
        <w:rPr>
          <w:rFonts w:ascii="Times New Roman" w:hAnsi="Times New Roman" w:cs="Times New Roman"/>
          <w:color w:val="00000A"/>
          <w:sz w:val="22"/>
          <w:szCs w:val="22"/>
        </w:rPr>
      </w:pPr>
    </w:p>
    <w:p w14:paraId="53F68B25" w14:textId="77777777" w:rsidR="00275AF1" w:rsidRDefault="00275AF1" w:rsidP="00275AF1">
      <w:pPr>
        <w:pBdr>
          <w:top w:val="nil"/>
          <w:left w:val="nil"/>
          <w:bottom w:val="nil"/>
          <w:right w:val="nil"/>
          <w:between w:val="nil"/>
        </w:pBdr>
        <w:tabs>
          <w:tab w:val="left" w:pos="283"/>
          <w:tab w:val="left" w:pos="300"/>
        </w:tabs>
        <w:spacing w:line="360" w:lineRule="auto"/>
        <w:jc w:val="both"/>
        <w:rPr>
          <w:rFonts w:ascii="Times New Roman" w:hAnsi="Times New Roman" w:cs="Times New Roman"/>
          <w:color w:val="000000"/>
          <w:sz w:val="22"/>
          <w:szCs w:val="22"/>
        </w:rPr>
      </w:pPr>
      <w:r>
        <w:rPr>
          <w:rFonts w:ascii="Times New Roman" w:hAnsi="Times New Roman" w:cs="Times New Roman"/>
          <w:b/>
          <w:color w:val="00000A"/>
          <w:sz w:val="22"/>
          <w:szCs w:val="22"/>
        </w:rPr>
        <w:t xml:space="preserve">2. JUSTIFICATIVA DA NECESSIDADE E QUANTIDADE: </w:t>
      </w:r>
      <w:r>
        <w:rPr>
          <w:rFonts w:ascii="Times New Roman" w:hAnsi="Times New Roman" w:cs="Times New Roman"/>
          <w:color w:val="000000"/>
          <w:sz w:val="22"/>
          <w:szCs w:val="22"/>
        </w:rPr>
        <w:t>constam no documento de formalização da demanda.</w:t>
      </w:r>
      <w:bookmarkStart w:id="13" w:name="_heading=h.gjdgxs" w:colFirst="0" w:colLast="0"/>
      <w:bookmarkEnd w:id="13"/>
    </w:p>
    <w:p w14:paraId="3444F12B" w14:textId="77777777" w:rsidR="00275AF1" w:rsidRDefault="00275AF1" w:rsidP="00275AF1">
      <w:pPr>
        <w:pBdr>
          <w:top w:val="nil"/>
          <w:left w:val="nil"/>
          <w:bottom w:val="nil"/>
          <w:right w:val="nil"/>
          <w:between w:val="nil"/>
        </w:pBdr>
        <w:tabs>
          <w:tab w:val="left" w:pos="283"/>
          <w:tab w:val="left" w:pos="300"/>
        </w:tabs>
        <w:spacing w:line="360" w:lineRule="auto"/>
        <w:jc w:val="both"/>
        <w:rPr>
          <w:rFonts w:eastAsia="Liberation Serif" w:cs="Liberation Serif"/>
          <w:color w:val="00000A"/>
        </w:rPr>
      </w:pPr>
    </w:p>
    <w:p w14:paraId="53E4D995" w14:textId="77777777" w:rsidR="00275AF1" w:rsidRDefault="00275AF1" w:rsidP="00275AF1">
      <w:pPr>
        <w:widowControl w:val="0"/>
        <w:pBdr>
          <w:top w:val="nil"/>
          <w:left w:val="nil"/>
          <w:bottom w:val="nil"/>
          <w:right w:val="nil"/>
          <w:between w:val="nil"/>
        </w:pBdr>
        <w:jc w:val="both"/>
        <w:rPr>
          <w:rFonts w:ascii="Times New Roman" w:hAnsi="Times New Roman" w:cs="Times New Roman"/>
          <w:b/>
          <w:color w:val="000000"/>
          <w:sz w:val="22"/>
          <w:szCs w:val="22"/>
        </w:rPr>
      </w:pPr>
      <w:r>
        <w:rPr>
          <w:rFonts w:ascii="Times New Roman" w:hAnsi="Times New Roman" w:cs="Times New Roman"/>
          <w:b/>
          <w:color w:val="000000"/>
          <w:sz w:val="22"/>
          <w:szCs w:val="22"/>
        </w:rPr>
        <w:t>3. ENTREGA E CRITÉRIOS DE ACEITAÇÃO DO OBJETO.</w:t>
      </w:r>
    </w:p>
    <w:p w14:paraId="0D7C169A" w14:textId="77777777" w:rsidR="00275AF1" w:rsidRDefault="00275AF1" w:rsidP="00275AF1">
      <w:pPr>
        <w:widowControl w:val="0"/>
        <w:pBdr>
          <w:top w:val="nil"/>
          <w:left w:val="nil"/>
          <w:bottom w:val="nil"/>
          <w:right w:val="nil"/>
          <w:between w:val="nil"/>
        </w:pBdr>
        <w:jc w:val="both"/>
        <w:rPr>
          <w:rFonts w:ascii="Times New Roman" w:hAnsi="Times New Roman" w:cs="Times New Roman"/>
          <w:b/>
          <w:color w:val="000000"/>
          <w:sz w:val="22"/>
          <w:szCs w:val="22"/>
        </w:rPr>
      </w:pPr>
    </w:p>
    <w:p w14:paraId="6C7BD3E1" w14:textId="77777777" w:rsidR="00275AF1" w:rsidRPr="006A6790" w:rsidRDefault="00275AF1" w:rsidP="00275AF1">
      <w:pPr>
        <w:widowControl w:val="0"/>
        <w:pBdr>
          <w:top w:val="nil"/>
          <w:left w:val="nil"/>
          <w:bottom w:val="nil"/>
          <w:right w:val="nil"/>
          <w:between w:val="nil"/>
        </w:pBdr>
        <w:spacing w:line="360" w:lineRule="auto"/>
        <w:jc w:val="both"/>
        <w:rPr>
          <w:rFonts w:eastAsia="Liberation Serif" w:cs="Liberation Serif"/>
        </w:rPr>
      </w:pPr>
      <w:r>
        <w:rPr>
          <w:rFonts w:ascii="Times New Roman" w:hAnsi="Times New Roman" w:cs="Times New Roman"/>
          <w:b/>
          <w:color w:val="000000"/>
          <w:sz w:val="22"/>
          <w:szCs w:val="22"/>
        </w:rPr>
        <w:t>3.1.</w:t>
      </w:r>
      <w:r>
        <w:rPr>
          <w:rFonts w:ascii="Times New Roman" w:hAnsi="Times New Roman" w:cs="Times New Roman"/>
          <w:color w:val="000000"/>
          <w:sz w:val="22"/>
          <w:szCs w:val="22"/>
        </w:rPr>
        <w:t xml:space="preserve"> </w:t>
      </w:r>
      <w:r w:rsidRPr="006A6790">
        <w:rPr>
          <w:rFonts w:ascii="Times New Roman" w:hAnsi="Times New Roman" w:cs="Times New Roman"/>
          <w:sz w:val="22"/>
          <w:szCs w:val="22"/>
        </w:rPr>
        <w:t xml:space="preserve">O prazo para </w:t>
      </w:r>
      <w:r>
        <w:rPr>
          <w:rFonts w:ascii="Times New Roman" w:hAnsi="Times New Roman" w:cs="Times New Roman"/>
          <w:sz w:val="22"/>
          <w:szCs w:val="22"/>
        </w:rPr>
        <w:t>a prestação do serviço</w:t>
      </w:r>
      <w:r w:rsidRPr="006A6790">
        <w:rPr>
          <w:rFonts w:ascii="Times New Roman" w:hAnsi="Times New Roman" w:cs="Times New Roman"/>
          <w:sz w:val="22"/>
          <w:szCs w:val="22"/>
        </w:rPr>
        <w:t xml:space="preserve"> é de </w:t>
      </w:r>
      <w:r>
        <w:rPr>
          <w:rFonts w:ascii="Times New Roman" w:hAnsi="Times New Roman" w:cs="Times New Roman"/>
          <w:b/>
          <w:sz w:val="22"/>
          <w:szCs w:val="22"/>
        </w:rPr>
        <w:t>5</w:t>
      </w:r>
      <w:r w:rsidRPr="006A6790">
        <w:rPr>
          <w:rFonts w:ascii="Times New Roman" w:hAnsi="Times New Roman" w:cs="Times New Roman"/>
          <w:b/>
          <w:sz w:val="22"/>
          <w:szCs w:val="22"/>
        </w:rPr>
        <w:t xml:space="preserve"> (</w:t>
      </w:r>
      <w:r>
        <w:rPr>
          <w:rFonts w:ascii="Times New Roman" w:hAnsi="Times New Roman" w:cs="Times New Roman"/>
          <w:b/>
          <w:sz w:val="22"/>
          <w:szCs w:val="22"/>
        </w:rPr>
        <w:t>cinco</w:t>
      </w:r>
      <w:r w:rsidRPr="006A6790">
        <w:rPr>
          <w:rFonts w:ascii="Times New Roman" w:hAnsi="Times New Roman" w:cs="Times New Roman"/>
          <w:b/>
          <w:sz w:val="22"/>
          <w:szCs w:val="22"/>
        </w:rPr>
        <w:t>)</w:t>
      </w:r>
      <w:r w:rsidRPr="006A6790">
        <w:rPr>
          <w:rFonts w:ascii="Times New Roman" w:hAnsi="Times New Roman" w:cs="Times New Roman"/>
          <w:sz w:val="22"/>
          <w:szCs w:val="22"/>
        </w:rPr>
        <w:t xml:space="preserve"> </w:t>
      </w:r>
      <w:r>
        <w:rPr>
          <w:rFonts w:ascii="Times New Roman" w:hAnsi="Times New Roman" w:cs="Times New Roman"/>
          <w:sz w:val="22"/>
          <w:szCs w:val="22"/>
        </w:rPr>
        <w:t>dias úteis</w:t>
      </w:r>
      <w:r w:rsidRPr="006A6790">
        <w:rPr>
          <w:rFonts w:ascii="Times New Roman" w:hAnsi="Times New Roman" w:cs="Times New Roman"/>
          <w:sz w:val="22"/>
          <w:szCs w:val="22"/>
        </w:rPr>
        <w:t>, contados do recebimento da Nota de Empenho.</w:t>
      </w:r>
    </w:p>
    <w:p w14:paraId="657C58F2" w14:textId="77777777" w:rsidR="00275AF1" w:rsidRDefault="00275AF1" w:rsidP="00275AF1">
      <w:pPr>
        <w:widowControl w:val="0"/>
        <w:pBdr>
          <w:top w:val="nil"/>
          <w:left w:val="nil"/>
          <w:bottom w:val="nil"/>
          <w:right w:val="nil"/>
          <w:between w:val="nil"/>
        </w:pBdr>
        <w:tabs>
          <w:tab w:val="left" w:pos="1700"/>
        </w:tabs>
        <w:spacing w:line="360" w:lineRule="auto"/>
        <w:jc w:val="both"/>
        <w:rPr>
          <w:rFonts w:eastAsia="Liberation Serif" w:cs="Liberation Serif"/>
          <w:color w:val="00000A"/>
        </w:rPr>
      </w:pPr>
      <w:r>
        <w:rPr>
          <w:rFonts w:ascii="Times New Roman" w:hAnsi="Times New Roman" w:cs="Times New Roman"/>
          <w:b/>
          <w:color w:val="000000"/>
          <w:sz w:val="22"/>
          <w:szCs w:val="22"/>
        </w:rPr>
        <w:t>3.1.1.</w:t>
      </w:r>
      <w:r>
        <w:rPr>
          <w:rFonts w:ascii="Times New Roman" w:hAnsi="Times New Roman" w:cs="Times New Roman"/>
          <w:color w:val="000000"/>
          <w:sz w:val="22"/>
          <w:szCs w:val="22"/>
        </w:rPr>
        <w:t xml:space="preserve"> A </w:t>
      </w:r>
      <w:r>
        <w:rPr>
          <w:rFonts w:ascii="Times New Roman" w:hAnsi="Times New Roman" w:cs="Times New Roman"/>
          <w:color w:val="00000A"/>
          <w:sz w:val="22"/>
          <w:szCs w:val="22"/>
        </w:rPr>
        <w:t>Tabela a seguir traz o endereço para entrega e prestação dos serviços:</w:t>
      </w:r>
    </w:p>
    <w:tbl>
      <w:tblPr>
        <w:tblW w:w="9604" w:type="dxa"/>
        <w:jc w:val="right"/>
        <w:tblLayout w:type="fixed"/>
        <w:tblLook w:val="0000" w:firstRow="0" w:lastRow="0" w:firstColumn="0" w:lastColumn="0" w:noHBand="0" w:noVBand="0"/>
      </w:tblPr>
      <w:tblGrid>
        <w:gridCol w:w="2213"/>
        <w:gridCol w:w="7391"/>
      </w:tblGrid>
      <w:tr w:rsidR="00275AF1" w14:paraId="6ED7B820" w14:textId="77777777" w:rsidTr="00A43FAE">
        <w:trPr>
          <w:jc w:val="right"/>
        </w:trPr>
        <w:tc>
          <w:tcPr>
            <w:tcW w:w="2213" w:type="dxa"/>
            <w:tcBorders>
              <w:top w:val="single" w:sz="4" w:space="0" w:color="000000"/>
              <w:left w:val="single" w:sz="4" w:space="0" w:color="000000"/>
              <w:bottom w:val="single" w:sz="4" w:space="0" w:color="000000"/>
            </w:tcBorders>
            <w:shd w:val="clear" w:color="auto" w:fill="auto"/>
          </w:tcPr>
          <w:p w14:paraId="6E6D1FA4" w14:textId="77777777" w:rsidR="00275AF1" w:rsidRDefault="00275AF1" w:rsidP="00A43FAE">
            <w:pPr>
              <w:widowControl w:val="0"/>
              <w:pBdr>
                <w:top w:val="nil"/>
                <w:left w:val="nil"/>
                <w:bottom w:val="nil"/>
                <w:right w:val="nil"/>
                <w:between w:val="nil"/>
              </w:pBdr>
              <w:spacing w:line="360" w:lineRule="auto"/>
              <w:jc w:val="center"/>
              <w:rPr>
                <w:rFonts w:eastAsia="Liberation Serif" w:cs="Liberation Serif"/>
                <w:color w:val="00000A"/>
              </w:rPr>
            </w:pPr>
            <w:r>
              <w:rPr>
                <w:rFonts w:ascii="Times New Roman" w:hAnsi="Times New Roman" w:cs="Times New Roman"/>
                <w:b/>
                <w:color w:val="000000"/>
                <w:sz w:val="22"/>
                <w:szCs w:val="22"/>
              </w:rPr>
              <w:t>OM</w:t>
            </w:r>
          </w:p>
        </w:tc>
        <w:tc>
          <w:tcPr>
            <w:tcW w:w="7391" w:type="dxa"/>
            <w:tcBorders>
              <w:top w:val="single" w:sz="4" w:space="0" w:color="000000"/>
              <w:left w:val="single" w:sz="4" w:space="0" w:color="000000"/>
              <w:bottom w:val="single" w:sz="4" w:space="0" w:color="000000"/>
              <w:right w:val="single" w:sz="4" w:space="0" w:color="000000"/>
            </w:tcBorders>
            <w:shd w:val="clear" w:color="auto" w:fill="auto"/>
          </w:tcPr>
          <w:p w14:paraId="6B63CDB6" w14:textId="77777777" w:rsidR="00275AF1" w:rsidRDefault="00275AF1" w:rsidP="00A43FAE">
            <w:pPr>
              <w:widowControl w:val="0"/>
              <w:pBdr>
                <w:top w:val="nil"/>
                <w:left w:val="nil"/>
                <w:bottom w:val="nil"/>
                <w:right w:val="nil"/>
                <w:between w:val="nil"/>
              </w:pBdr>
              <w:spacing w:line="360" w:lineRule="auto"/>
              <w:jc w:val="center"/>
              <w:rPr>
                <w:rFonts w:eastAsia="Liberation Serif" w:cs="Liberation Serif"/>
                <w:color w:val="000000"/>
              </w:rPr>
            </w:pPr>
            <w:r>
              <w:rPr>
                <w:rFonts w:ascii="Times New Roman" w:hAnsi="Times New Roman" w:cs="Times New Roman"/>
                <w:b/>
                <w:color w:val="000000"/>
                <w:sz w:val="22"/>
                <w:szCs w:val="22"/>
              </w:rPr>
              <w:t>ENDEREÇO</w:t>
            </w:r>
          </w:p>
        </w:tc>
      </w:tr>
      <w:tr w:rsidR="00275AF1" w14:paraId="24F37551" w14:textId="77777777" w:rsidTr="00A43FAE">
        <w:trPr>
          <w:trHeight w:val="25"/>
          <w:jc w:val="right"/>
        </w:trPr>
        <w:tc>
          <w:tcPr>
            <w:tcW w:w="2213" w:type="dxa"/>
            <w:tcBorders>
              <w:left w:val="single" w:sz="4" w:space="0" w:color="000000"/>
              <w:bottom w:val="single" w:sz="4" w:space="0" w:color="000000"/>
            </w:tcBorders>
            <w:shd w:val="clear" w:color="auto" w:fill="auto"/>
          </w:tcPr>
          <w:p w14:paraId="64BF8AF3" w14:textId="77777777" w:rsidR="00275AF1" w:rsidRDefault="00275AF1" w:rsidP="00A43FAE">
            <w:pPr>
              <w:widowControl w:val="0"/>
              <w:pBdr>
                <w:top w:val="nil"/>
                <w:left w:val="nil"/>
                <w:bottom w:val="nil"/>
                <w:right w:val="nil"/>
                <w:between w:val="nil"/>
              </w:pBdr>
              <w:jc w:val="center"/>
              <w:rPr>
                <w:rFonts w:eastAsia="Liberation Serif" w:cs="Liberation Serif"/>
                <w:color w:val="00000A"/>
              </w:rPr>
            </w:pPr>
            <w:proofErr w:type="spellStart"/>
            <w:r>
              <w:rPr>
                <w:rFonts w:ascii="Times New Roman" w:hAnsi="Times New Roman" w:cs="Times New Roman"/>
                <w:color w:val="000000"/>
                <w:sz w:val="22"/>
                <w:szCs w:val="22"/>
              </w:rPr>
              <w:t>Cmdo</w:t>
            </w:r>
            <w:proofErr w:type="spellEnd"/>
            <w:r>
              <w:rPr>
                <w:rFonts w:ascii="Times New Roman" w:hAnsi="Times New Roman" w:cs="Times New Roman"/>
                <w:color w:val="000000"/>
                <w:sz w:val="22"/>
                <w:szCs w:val="22"/>
              </w:rPr>
              <w:t xml:space="preserve"> </w:t>
            </w:r>
            <w:proofErr w:type="spellStart"/>
            <w:r>
              <w:rPr>
                <w:rFonts w:ascii="Times New Roman" w:hAnsi="Times New Roman" w:cs="Times New Roman"/>
                <w:color w:val="000000"/>
                <w:sz w:val="22"/>
                <w:szCs w:val="22"/>
              </w:rPr>
              <w:t>Fron</w:t>
            </w:r>
            <w:proofErr w:type="spellEnd"/>
            <w:r>
              <w:rPr>
                <w:rFonts w:ascii="Times New Roman" w:hAnsi="Times New Roman" w:cs="Times New Roman"/>
                <w:color w:val="000000"/>
                <w:sz w:val="22"/>
                <w:szCs w:val="22"/>
              </w:rPr>
              <w:t xml:space="preserve"> </w:t>
            </w:r>
            <w:proofErr w:type="spellStart"/>
            <w:r>
              <w:rPr>
                <w:rFonts w:ascii="Times New Roman" w:hAnsi="Times New Roman" w:cs="Times New Roman"/>
                <w:color w:val="000000"/>
                <w:sz w:val="22"/>
                <w:szCs w:val="22"/>
              </w:rPr>
              <w:t>Ap</w:t>
            </w:r>
            <w:proofErr w:type="spellEnd"/>
            <w:r>
              <w:rPr>
                <w:rFonts w:ascii="Times New Roman" w:hAnsi="Times New Roman" w:cs="Times New Roman"/>
                <w:color w:val="000000"/>
                <w:sz w:val="22"/>
                <w:szCs w:val="22"/>
              </w:rPr>
              <w:t xml:space="preserve">/34º BIS </w:t>
            </w:r>
          </w:p>
        </w:tc>
        <w:tc>
          <w:tcPr>
            <w:tcW w:w="7391" w:type="dxa"/>
            <w:tcBorders>
              <w:left w:val="single" w:sz="4" w:space="0" w:color="000000"/>
              <w:bottom w:val="single" w:sz="4" w:space="0" w:color="000000"/>
              <w:right w:val="single" w:sz="4" w:space="0" w:color="000000"/>
            </w:tcBorders>
            <w:shd w:val="clear" w:color="auto" w:fill="auto"/>
          </w:tcPr>
          <w:p w14:paraId="234278B3" w14:textId="77777777" w:rsidR="00275AF1" w:rsidRDefault="00275AF1" w:rsidP="00A43FAE">
            <w:pPr>
              <w:pBdr>
                <w:top w:val="nil"/>
                <w:left w:val="nil"/>
                <w:bottom w:val="nil"/>
                <w:right w:val="nil"/>
                <w:between w:val="nil"/>
              </w:pBdr>
              <w:shd w:val="clear" w:color="auto" w:fill="FFFFFF"/>
              <w:jc w:val="center"/>
              <w:rPr>
                <w:rFonts w:cs="Arial"/>
                <w:color w:val="202124"/>
                <w:shd w:val="clear" w:color="auto" w:fill="FFFFFF"/>
              </w:rPr>
            </w:pPr>
          </w:p>
          <w:p w14:paraId="481D3E7F" w14:textId="77777777" w:rsidR="00275AF1" w:rsidRPr="002E5BF8" w:rsidRDefault="00275AF1" w:rsidP="00A43FAE">
            <w:pPr>
              <w:pBdr>
                <w:top w:val="nil"/>
                <w:left w:val="nil"/>
                <w:bottom w:val="nil"/>
                <w:right w:val="nil"/>
                <w:between w:val="nil"/>
              </w:pBdr>
              <w:shd w:val="clear" w:color="auto" w:fill="FFFFFF"/>
              <w:jc w:val="center"/>
              <w:rPr>
                <w:rFonts w:ascii="Times New Roman" w:hAnsi="Times New Roman" w:cs="Times New Roman"/>
                <w:color w:val="000000"/>
              </w:rPr>
            </w:pPr>
            <w:r w:rsidRPr="002E5BF8">
              <w:rPr>
                <w:rFonts w:cs="Arial"/>
                <w:color w:val="202124"/>
                <w:shd w:val="clear" w:color="auto" w:fill="FFFFFF"/>
              </w:rPr>
              <w:t>Clevelândia do Norte, Oiapoque - AP, 68980-000</w:t>
            </w:r>
          </w:p>
        </w:tc>
      </w:tr>
    </w:tbl>
    <w:p w14:paraId="2F3062B4" w14:textId="77777777" w:rsidR="00275AF1" w:rsidRDefault="00275AF1" w:rsidP="00275AF1">
      <w:pPr>
        <w:widowControl w:val="0"/>
        <w:pBdr>
          <w:top w:val="nil"/>
          <w:left w:val="nil"/>
          <w:bottom w:val="nil"/>
          <w:right w:val="nil"/>
          <w:between w:val="nil"/>
        </w:pBdr>
        <w:spacing w:line="360" w:lineRule="auto"/>
        <w:jc w:val="both"/>
        <w:rPr>
          <w:rFonts w:ascii="Times New Roman" w:hAnsi="Times New Roman" w:cs="Times New Roman"/>
          <w:color w:val="000000"/>
          <w:sz w:val="22"/>
          <w:szCs w:val="22"/>
        </w:rPr>
      </w:pPr>
    </w:p>
    <w:p w14:paraId="6E475793" w14:textId="77777777" w:rsidR="00275AF1" w:rsidRDefault="00275AF1" w:rsidP="00275AF1">
      <w:pPr>
        <w:widowControl w:val="0"/>
        <w:pBdr>
          <w:top w:val="nil"/>
          <w:left w:val="nil"/>
          <w:bottom w:val="nil"/>
          <w:right w:val="nil"/>
          <w:between w:val="nil"/>
        </w:pBdr>
        <w:spacing w:line="360" w:lineRule="auto"/>
        <w:jc w:val="both"/>
        <w:rPr>
          <w:rFonts w:eastAsia="Liberation Serif" w:cs="Liberation Serif"/>
          <w:color w:val="FF0000"/>
        </w:rPr>
      </w:pPr>
      <w:r>
        <w:rPr>
          <w:rFonts w:ascii="Times New Roman" w:hAnsi="Times New Roman" w:cs="Times New Roman"/>
          <w:b/>
          <w:color w:val="000000"/>
          <w:sz w:val="22"/>
          <w:szCs w:val="22"/>
        </w:rPr>
        <w:t>3.2</w:t>
      </w:r>
      <w:r w:rsidRPr="002D291A">
        <w:rPr>
          <w:rFonts w:ascii="Times New Roman" w:hAnsi="Times New Roman" w:cs="Times New Roman"/>
          <w:b/>
          <w:sz w:val="22"/>
          <w:szCs w:val="22"/>
        </w:rPr>
        <w:t>.</w:t>
      </w:r>
      <w:r w:rsidRPr="002D291A">
        <w:rPr>
          <w:rFonts w:ascii="Times New Roman" w:hAnsi="Times New Roman" w:cs="Times New Roman"/>
          <w:sz w:val="22"/>
          <w:szCs w:val="22"/>
        </w:rPr>
        <w:t xml:space="preserve"> Os</w:t>
      </w:r>
      <w:r>
        <w:rPr>
          <w:rFonts w:ascii="Times New Roman" w:hAnsi="Times New Roman" w:cs="Times New Roman"/>
          <w:sz w:val="22"/>
          <w:szCs w:val="22"/>
        </w:rPr>
        <w:t xml:space="preserve"> serviços</w:t>
      </w:r>
      <w:r w:rsidRPr="002D291A">
        <w:rPr>
          <w:rFonts w:ascii="Times New Roman" w:hAnsi="Times New Roman" w:cs="Times New Roman"/>
          <w:sz w:val="22"/>
          <w:szCs w:val="22"/>
        </w:rPr>
        <w:t xml:space="preserve"> supracitados serão vistoriados no ato do recebimento pela equipe da </w:t>
      </w:r>
      <w:r>
        <w:rPr>
          <w:rFonts w:ascii="Times New Roman" w:hAnsi="Times New Roman" w:cs="Times New Roman"/>
          <w:sz w:val="22"/>
          <w:szCs w:val="22"/>
        </w:rPr>
        <w:t>SPCA</w:t>
      </w:r>
      <w:r w:rsidRPr="002D291A">
        <w:rPr>
          <w:rFonts w:ascii="Times New Roman" w:hAnsi="Times New Roman" w:cs="Times New Roman"/>
          <w:sz w:val="22"/>
          <w:szCs w:val="22"/>
        </w:rPr>
        <w:t xml:space="preserve"> da Organização Militar, para efeito de verificação de sua conformidade com as especificações constantes neste Termo de Referência e na proposta.</w:t>
      </w:r>
    </w:p>
    <w:p w14:paraId="41F7877B" w14:textId="77777777" w:rsidR="00275AF1" w:rsidRPr="002D291A" w:rsidRDefault="00275AF1" w:rsidP="00275AF1">
      <w:pPr>
        <w:widowControl w:val="0"/>
        <w:pBdr>
          <w:top w:val="nil"/>
          <w:left w:val="nil"/>
          <w:bottom w:val="nil"/>
          <w:right w:val="nil"/>
          <w:between w:val="nil"/>
        </w:pBdr>
        <w:tabs>
          <w:tab w:val="left" w:pos="2150"/>
          <w:tab w:val="left" w:pos="2375"/>
        </w:tabs>
        <w:spacing w:line="360" w:lineRule="auto"/>
        <w:jc w:val="both"/>
        <w:rPr>
          <w:rFonts w:eastAsia="Liberation Serif" w:cs="Liberation Serif"/>
        </w:rPr>
      </w:pPr>
      <w:r w:rsidRPr="002D291A">
        <w:rPr>
          <w:rFonts w:ascii="Times New Roman" w:hAnsi="Times New Roman" w:cs="Times New Roman"/>
          <w:b/>
          <w:sz w:val="22"/>
          <w:szCs w:val="22"/>
        </w:rPr>
        <w:t>3.2.1.</w:t>
      </w:r>
      <w:r w:rsidRPr="002D291A">
        <w:rPr>
          <w:rFonts w:ascii="Times New Roman" w:hAnsi="Times New Roman" w:cs="Times New Roman"/>
          <w:sz w:val="22"/>
          <w:szCs w:val="22"/>
        </w:rPr>
        <w:t xml:space="preserve"> Os materiais poderão ser reajustados,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501554DF" w14:textId="77777777" w:rsidR="00275AF1" w:rsidRPr="002D291A" w:rsidRDefault="00275AF1" w:rsidP="00275AF1">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hAnsi="Times New Roman" w:cs="Times New Roman"/>
          <w:b/>
          <w:sz w:val="22"/>
          <w:szCs w:val="22"/>
        </w:rPr>
        <w:t>3.3.</w:t>
      </w:r>
      <w:r w:rsidRPr="002D291A">
        <w:rPr>
          <w:rFonts w:ascii="Times New Roman" w:hAnsi="Times New Roman" w:cs="Times New Roman"/>
          <w:sz w:val="22"/>
          <w:szCs w:val="22"/>
        </w:rPr>
        <w:t xml:space="preserve"> Os </w:t>
      </w:r>
      <w:r>
        <w:rPr>
          <w:rFonts w:ascii="Times New Roman" w:hAnsi="Times New Roman" w:cs="Times New Roman"/>
          <w:sz w:val="22"/>
          <w:szCs w:val="22"/>
        </w:rPr>
        <w:t>serviços</w:t>
      </w:r>
      <w:r w:rsidRPr="002D291A">
        <w:rPr>
          <w:rFonts w:ascii="Times New Roman" w:hAnsi="Times New Roman" w:cs="Times New Roman"/>
          <w:sz w:val="22"/>
          <w:szCs w:val="22"/>
        </w:rPr>
        <w:t xml:space="preserve"> devem ser vistoriados no ato de sua entrega podendo ser recusados se os mesmos estiverem em desacordo com as especificações contidas neste Termo de Referência e na proposta da Empresa, após a verificação das especificações e consequente aceitação mediante termo circunstanciado.</w:t>
      </w:r>
    </w:p>
    <w:p w14:paraId="5D65CB06" w14:textId="77777777" w:rsidR="00275AF1" w:rsidRPr="002D291A" w:rsidRDefault="00275AF1" w:rsidP="00275AF1">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hAnsi="Times New Roman" w:cs="Times New Roman"/>
          <w:b/>
          <w:sz w:val="22"/>
          <w:szCs w:val="22"/>
        </w:rPr>
        <w:t>3.3.1</w:t>
      </w:r>
      <w:r w:rsidRPr="002D291A">
        <w:rPr>
          <w:rFonts w:ascii="Times New Roman" w:hAnsi="Times New Roman" w:cs="Times New Roman"/>
          <w:sz w:val="22"/>
          <w:szCs w:val="22"/>
        </w:rPr>
        <w:t xml:space="preserve"> Na hipótese de a verificação a que se refere o subitem anterior não ser procedida dentro do prazo fixado, reputar-se-á como realizada, consumando-se o recebimento definitivo no dia do esgotamento do prazo.</w:t>
      </w:r>
    </w:p>
    <w:p w14:paraId="252A811E" w14:textId="77777777" w:rsidR="00275AF1" w:rsidRPr="002D291A" w:rsidRDefault="00275AF1" w:rsidP="00275AF1">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hAnsi="Times New Roman" w:cs="Times New Roman"/>
          <w:b/>
          <w:sz w:val="22"/>
          <w:szCs w:val="22"/>
        </w:rPr>
        <w:t>3.4.</w:t>
      </w:r>
      <w:r w:rsidRPr="002D291A">
        <w:rPr>
          <w:rFonts w:ascii="Times New Roman" w:hAnsi="Times New Roman" w:cs="Times New Roman"/>
          <w:sz w:val="22"/>
          <w:szCs w:val="22"/>
        </w:rPr>
        <w:t xml:space="preserve"> O recebimento provisório ou definitivo do objeto não exclui a responsabilidade da contratada pelos </w:t>
      </w:r>
      <w:r w:rsidRPr="002D291A">
        <w:rPr>
          <w:rFonts w:ascii="Times New Roman" w:hAnsi="Times New Roman" w:cs="Times New Roman"/>
          <w:sz w:val="22"/>
          <w:szCs w:val="22"/>
        </w:rPr>
        <w:lastRenderedPageBreak/>
        <w:t>prejuízos resultantes da incorreta execução do contrato.</w:t>
      </w:r>
    </w:p>
    <w:p w14:paraId="6AA830DD" w14:textId="77777777" w:rsidR="00275AF1" w:rsidRDefault="00275AF1" w:rsidP="00275AF1">
      <w:pPr>
        <w:widowControl w:val="0"/>
        <w:pBdr>
          <w:top w:val="nil"/>
          <w:left w:val="nil"/>
          <w:bottom w:val="nil"/>
          <w:right w:val="nil"/>
          <w:between w:val="nil"/>
        </w:pBdr>
        <w:jc w:val="both"/>
        <w:rPr>
          <w:rFonts w:ascii="Times New Roman" w:hAnsi="Times New Roman" w:cs="Times New Roman"/>
          <w:color w:val="000000"/>
          <w:sz w:val="22"/>
          <w:szCs w:val="22"/>
        </w:rPr>
      </w:pPr>
    </w:p>
    <w:p w14:paraId="51678DBD" w14:textId="77777777" w:rsidR="00275AF1" w:rsidRDefault="00275AF1" w:rsidP="00275AF1">
      <w:pPr>
        <w:pBdr>
          <w:top w:val="nil"/>
          <w:left w:val="nil"/>
          <w:bottom w:val="nil"/>
          <w:right w:val="nil"/>
          <w:between w:val="nil"/>
        </w:pBdr>
        <w:tabs>
          <w:tab w:val="left" w:pos="283"/>
        </w:tabs>
        <w:spacing w:line="360" w:lineRule="auto"/>
        <w:jc w:val="both"/>
        <w:rPr>
          <w:rFonts w:eastAsia="Liberation Serif" w:cs="Liberation Serif"/>
          <w:color w:val="00000A"/>
        </w:rPr>
      </w:pPr>
      <w:r>
        <w:rPr>
          <w:rFonts w:ascii="Times New Roman" w:hAnsi="Times New Roman" w:cs="Times New Roman"/>
          <w:b/>
          <w:color w:val="00000A"/>
          <w:sz w:val="22"/>
          <w:szCs w:val="22"/>
        </w:rPr>
        <w:t>4. JUSTIFICATIVA DA OPÇÃO PELA DISPENSA ELETRÔNICA:</w:t>
      </w:r>
    </w:p>
    <w:p w14:paraId="0CB56461" w14:textId="77777777" w:rsidR="00275AF1" w:rsidRDefault="00275AF1" w:rsidP="00275AF1">
      <w:pPr>
        <w:pBdr>
          <w:top w:val="nil"/>
          <w:left w:val="nil"/>
          <w:bottom w:val="nil"/>
          <w:right w:val="nil"/>
          <w:between w:val="nil"/>
        </w:pBdr>
        <w:tabs>
          <w:tab w:val="left" w:pos="283"/>
        </w:tabs>
        <w:spacing w:line="360" w:lineRule="auto"/>
        <w:jc w:val="both"/>
        <w:rPr>
          <w:rFonts w:eastAsia="Liberation Serif" w:cs="Liberation Serif"/>
          <w:color w:val="00000A"/>
        </w:rPr>
      </w:pPr>
      <w:r>
        <w:rPr>
          <w:rFonts w:ascii="Times New Roman" w:hAnsi="Times New Roman" w:cs="Times New Roman"/>
          <w:b/>
          <w:color w:val="000000"/>
          <w:sz w:val="22"/>
          <w:szCs w:val="22"/>
          <w:highlight w:val="white"/>
        </w:rPr>
        <w:t>4.1.</w:t>
      </w:r>
      <w:r>
        <w:rPr>
          <w:rFonts w:ascii="Times New Roman" w:hAnsi="Times New Roman" w:cs="Times New Roman"/>
          <w:color w:val="000000"/>
          <w:sz w:val="22"/>
          <w:szCs w:val="22"/>
          <w:highlight w:val="white"/>
        </w:rPr>
        <w:t xml:space="preserve"> O valor se enquadra no inciso II, alínea a) do artigo 75 da lei 14.133/21, além disso</w:t>
      </w:r>
      <w:r>
        <w:rPr>
          <w:rFonts w:ascii="Times New Roman" w:hAnsi="Times New Roman" w:cs="Times New Roman"/>
          <w:color w:val="000000"/>
          <w:sz w:val="22"/>
          <w:szCs w:val="22"/>
        </w:rPr>
        <w:t xml:space="preserve"> não há processo licitatório ou registro de preços vigente, e não há previsão de emissão de edital de licitação com essa finalidade.</w:t>
      </w:r>
    </w:p>
    <w:p w14:paraId="25D8931D" w14:textId="77777777" w:rsidR="00275AF1" w:rsidRDefault="00275AF1" w:rsidP="00275AF1">
      <w:pPr>
        <w:pBdr>
          <w:top w:val="nil"/>
          <w:left w:val="nil"/>
          <w:bottom w:val="nil"/>
          <w:right w:val="nil"/>
          <w:between w:val="nil"/>
        </w:pBdr>
        <w:tabs>
          <w:tab w:val="left" w:pos="283"/>
        </w:tabs>
        <w:spacing w:before="120" w:after="120" w:line="360" w:lineRule="auto"/>
        <w:jc w:val="both"/>
        <w:rPr>
          <w:rFonts w:eastAsia="Liberation Serif" w:cs="Liberation Serif"/>
          <w:color w:val="00000A"/>
        </w:rPr>
      </w:pPr>
      <w:r>
        <w:rPr>
          <w:rFonts w:ascii="Times New Roman" w:hAnsi="Times New Roman" w:cs="Times New Roman"/>
          <w:b/>
          <w:color w:val="000000"/>
          <w:sz w:val="22"/>
          <w:szCs w:val="22"/>
          <w:highlight w:val="white"/>
        </w:rPr>
        <w:t>5. OBRIGAÇÕES DA CONTRATADA:</w:t>
      </w:r>
    </w:p>
    <w:p w14:paraId="00908A05"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Pr>
          <w:rFonts w:ascii="Times New Roman" w:hAnsi="Times New Roman" w:cs="Times New Roman"/>
          <w:b/>
          <w:color w:val="00000A"/>
          <w:sz w:val="22"/>
          <w:szCs w:val="22"/>
        </w:rPr>
        <w:t>5.</w:t>
      </w:r>
      <w:r w:rsidRPr="002D291A">
        <w:rPr>
          <w:rFonts w:ascii="Times New Roman" w:hAnsi="Times New Roman" w:cs="Times New Roman"/>
          <w:b/>
          <w:sz w:val="22"/>
          <w:szCs w:val="22"/>
        </w:rPr>
        <w:t>1.</w:t>
      </w:r>
      <w:r w:rsidRPr="002D291A">
        <w:rPr>
          <w:rFonts w:ascii="Times New Roman" w:hAnsi="Times New Roman" w:cs="Times New Roman"/>
          <w:sz w:val="22"/>
          <w:szCs w:val="22"/>
        </w:rPr>
        <w:t xml:space="preserve"> Assumir com exclusividade seus riscos e despesas decorrentes da boa e perfeita execução da entrega dos materiais e, ainda:</w:t>
      </w:r>
    </w:p>
    <w:p w14:paraId="440B840F" w14:textId="77777777" w:rsidR="00275AF1" w:rsidRPr="002D291A" w:rsidRDefault="00275AF1" w:rsidP="00275AF1">
      <w:pPr>
        <w:pBdr>
          <w:top w:val="nil"/>
          <w:left w:val="nil"/>
          <w:bottom w:val="nil"/>
          <w:right w:val="nil"/>
          <w:between w:val="nil"/>
        </w:pBdr>
        <w:tabs>
          <w:tab w:val="left" w:pos="50"/>
          <w:tab w:val="left" w:pos="567"/>
        </w:tabs>
        <w:spacing w:line="360" w:lineRule="auto"/>
        <w:jc w:val="both"/>
        <w:rPr>
          <w:rFonts w:eastAsia="Liberation Serif" w:cs="Liberation Serif"/>
        </w:rPr>
      </w:pPr>
      <w:r w:rsidRPr="002D291A">
        <w:rPr>
          <w:rFonts w:ascii="Times New Roman" w:hAnsi="Times New Roman" w:cs="Times New Roman"/>
          <w:b/>
          <w:sz w:val="22"/>
          <w:szCs w:val="22"/>
        </w:rPr>
        <w:t>5.2.</w:t>
      </w:r>
      <w:r w:rsidRPr="002D291A">
        <w:rPr>
          <w:rFonts w:ascii="Times New Roman" w:hAnsi="Times New Roman" w:cs="Times New Roman"/>
          <w:sz w:val="22"/>
          <w:szCs w:val="22"/>
        </w:rPr>
        <w:t xml:space="preserve"> Efetuar a entrega dos </w:t>
      </w:r>
      <w:r>
        <w:rPr>
          <w:rFonts w:ascii="Times New Roman" w:hAnsi="Times New Roman" w:cs="Times New Roman"/>
          <w:sz w:val="22"/>
          <w:szCs w:val="22"/>
        </w:rPr>
        <w:t>serviços</w:t>
      </w:r>
      <w:r w:rsidRPr="002D291A">
        <w:rPr>
          <w:rFonts w:ascii="Times New Roman" w:hAnsi="Times New Roman" w:cs="Times New Roman"/>
          <w:sz w:val="22"/>
          <w:szCs w:val="22"/>
        </w:rPr>
        <w:t xml:space="preserve"> em perfeitas condições, conforme especificações, prazo e local constantes neste termo e seus anexos, acompanhado da respectiva nota fiscal;</w:t>
      </w:r>
    </w:p>
    <w:p w14:paraId="08D60DAB"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5.3.</w:t>
      </w:r>
      <w:r w:rsidRPr="002D291A">
        <w:rPr>
          <w:rFonts w:ascii="Times New Roman" w:hAnsi="Times New Roman" w:cs="Times New Roman"/>
          <w:sz w:val="22"/>
          <w:szCs w:val="22"/>
        </w:rPr>
        <w:t xml:space="preserve"> Responsabilizar-se pelos vícios e danos decorrentes da entrega do material, de acordo com os artigos 12, 13 e 17 a 27, do Código de Defesa do Consumidor (Lei nº 8.078, de 1990);</w:t>
      </w:r>
    </w:p>
    <w:p w14:paraId="16D70C60"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highlight w:val="white"/>
        </w:rPr>
        <w:t xml:space="preserve">5.4. </w:t>
      </w:r>
      <w:r w:rsidRPr="002D291A">
        <w:rPr>
          <w:rFonts w:ascii="Times New Roman" w:hAnsi="Times New Roman" w:cs="Times New Roman"/>
          <w:sz w:val="22"/>
          <w:szCs w:val="22"/>
          <w:highlight w:val="white"/>
        </w:rPr>
        <w:t>Reparar ou corrigir, às suas expensas, no prazo máximo de 3 (três) dias corridos, materiais com avarias ou defeitos;</w:t>
      </w:r>
    </w:p>
    <w:p w14:paraId="53027BA4"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5.5.</w:t>
      </w:r>
      <w:r w:rsidRPr="002D291A">
        <w:rPr>
          <w:rFonts w:ascii="Times New Roman" w:hAnsi="Times New Roman" w:cs="Times New Roman"/>
          <w:sz w:val="22"/>
          <w:szCs w:val="22"/>
        </w:rPr>
        <w:t xml:space="preserve"> Comunicar à Contratante, no prazo máximo de 24 (vinte e quatro) horas que antecede a data da entrega, os motivos que impossibilitem o cumprimento do prazo previsto, com a devida comprovação;</w:t>
      </w:r>
    </w:p>
    <w:p w14:paraId="214E2855"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5.6.</w:t>
      </w:r>
      <w:r w:rsidRPr="002D291A">
        <w:rPr>
          <w:rFonts w:ascii="Times New Roman" w:hAnsi="Times New Roman" w:cs="Times New Roman"/>
          <w:sz w:val="22"/>
          <w:szCs w:val="22"/>
        </w:rPr>
        <w:t xml:space="preserve"> Manter, durante toda a execução do contrato, em compatibilidade com as obrigações estabelecidas, todas as condições de habilitação e qualificação exigidas neste;</w:t>
      </w:r>
    </w:p>
    <w:p w14:paraId="4E6E11FB"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 xml:space="preserve">5.7. </w:t>
      </w:r>
      <w:r w:rsidRPr="002D291A">
        <w:rPr>
          <w:rFonts w:ascii="Times New Roman" w:hAnsi="Times New Roman" w:cs="Times New Roman"/>
          <w:sz w:val="22"/>
          <w:szCs w:val="22"/>
          <w:highlight w:val="white"/>
        </w:rPr>
        <w:t>Indicar preposto para representá-la durante a execução do contrato.</w:t>
      </w:r>
    </w:p>
    <w:p w14:paraId="6FB4A080" w14:textId="77777777" w:rsidR="00275AF1" w:rsidRDefault="00275AF1" w:rsidP="00275AF1">
      <w:pPr>
        <w:pBdr>
          <w:top w:val="nil"/>
          <w:left w:val="nil"/>
          <w:bottom w:val="nil"/>
          <w:right w:val="nil"/>
          <w:between w:val="nil"/>
        </w:pBdr>
        <w:tabs>
          <w:tab w:val="left" w:pos="567"/>
        </w:tabs>
        <w:spacing w:line="360" w:lineRule="auto"/>
        <w:jc w:val="both"/>
        <w:rPr>
          <w:rFonts w:eastAsia="Liberation Serif" w:cs="Liberation Serif"/>
          <w:color w:val="000000"/>
          <w:sz w:val="22"/>
          <w:szCs w:val="22"/>
        </w:rPr>
      </w:pPr>
    </w:p>
    <w:p w14:paraId="7F7E31ED" w14:textId="77777777" w:rsidR="00275AF1" w:rsidRDefault="00275AF1" w:rsidP="00275AF1">
      <w:pPr>
        <w:numPr>
          <w:ilvl w:val="0"/>
          <w:numId w:val="10"/>
        </w:numPr>
        <w:pBdr>
          <w:top w:val="nil"/>
          <w:left w:val="nil"/>
          <w:bottom w:val="nil"/>
          <w:right w:val="nil"/>
          <w:between w:val="nil"/>
        </w:pBdr>
        <w:tabs>
          <w:tab w:val="left" w:pos="283"/>
        </w:tabs>
        <w:overflowPunct/>
        <w:spacing w:before="120" w:after="120" w:line="360" w:lineRule="auto"/>
        <w:ind w:left="0" w:firstLine="0"/>
        <w:jc w:val="both"/>
        <w:textAlignment w:val="baseline"/>
        <w:rPr>
          <w:rFonts w:eastAsia="Liberation Serif" w:cs="Liberation Serif"/>
          <w:color w:val="000000"/>
        </w:rPr>
      </w:pPr>
      <w:r>
        <w:rPr>
          <w:rFonts w:ascii="Times New Roman" w:hAnsi="Times New Roman" w:cs="Times New Roman"/>
          <w:b/>
          <w:color w:val="000000"/>
          <w:sz w:val="22"/>
          <w:szCs w:val="22"/>
        </w:rPr>
        <w:t>OBRIGAÇÕES DA CONTRATANTE:</w:t>
      </w:r>
    </w:p>
    <w:p w14:paraId="274E52CD"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 xml:space="preserve">6.1. </w:t>
      </w:r>
      <w:r w:rsidRPr="002D291A">
        <w:rPr>
          <w:rFonts w:ascii="Times New Roman" w:hAnsi="Times New Roman" w:cs="Times New Roman"/>
          <w:sz w:val="22"/>
          <w:szCs w:val="22"/>
        </w:rPr>
        <w:t xml:space="preserve">Receber o </w:t>
      </w:r>
      <w:r>
        <w:rPr>
          <w:rFonts w:ascii="Times New Roman" w:hAnsi="Times New Roman" w:cs="Times New Roman"/>
          <w:sz w:val="22"/>
          <w:szCs w:val="22"/>
        </w:rPr>
        <w:t>serviço</w:t>
      </w:r>
      <w:r w:rsidRPr="002D291A">
        <w:rPr>
          <w:rFonts w:ascii="Times New Roman" w:hAnsi="Times New Roman" w:cs="Times New Roman"/>
          <w:sz w:val="22"/>
          <w:szCs w:val="22"/>
        </w:rPr>
        <w:t xml:space="preserve"> no prazo e condições estabelecidas;</w:t>
      </w:r>
    </w:p>
    <w:p w14:paraId="02CB4623"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 xml:space="preserve">6.2. </w:t>
      </w:r>
      <w:r w:rsidRPr="002D291A">
        <w:rPr>
          <w:rFonts w:ascii="Times New Roman" w:hAnsi="Times New Roman" w:cs="Times New Roman"/>
          <w:sz w:val="22"/>
          <w:szCs w:val="22"/>
        </w:rPr>
        <w:t>Verificar minuciosamente, no prazo fixado, a conformidade dos bens recebidos provisoriamente com as especificações constantes da requisição e do orçamento, para fins de aceitação e recebimento definitivo;</w:t>
      </w:r>
    </w:p>
    <w:p w14:paraId="4B4E6104"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6.3.</w:t>
      </w:r>
      <w:r w:rsidRPr="002D291A">
        <w:rPr>
          <w:rFonts w:ascii="Times New Roman" w:hAnsi="Times New Roman" w:cs="Times New Roman"/>
          <w:sz w:val="22"/>
          <w:szCs w:val="22"/>
        </w:rPr>
        <w:t xml:space="preserve"> Comunicar à Contratada, por escrito, sobre imperfeições, falhas ou irregularidades verificadas no recebimento do material fornecido, para que seja reparado ou corrigido;</w:t>
      </w:r>
    </w:p>
    <w:p w14:paraId="18ECA80E"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 xml:space="preserve">6.4. </w:t>
      </w:r>
      <w:r w:rsidRPr="002D291A">
        <w:rPr>
          <w:rFonts w:ascii="Times New Roman" w:hAnsi="Times New Roman" w:cs="Times New Roman"/>
          <w:sz w:val="22"/>
          <w:szCs w:val="22"/>
        </w:rPr>
        <w:t>Acompanhar e fiscalizar o cumprimento das obrigações da Contratada, através de comissão/servidor especialmente designado;</w:t>
      </w:r>
    </w:p>
    <w:p w14:paraId="49F7E425"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 xml:space="preserve">6.5. </w:t>
      </w:r>
      <w:r w:rsidRPr="002D291A">
        <w:rPr>
          <w:rFonts w:ascii="Times New Roman" w:hAnsi="Times New Roman" w:cs="Times New Roman"/>
          <w:sz w:val="22"/>
          <w:szCs w:val="22"/>
        </w:rPr>
        <w:t>Efetuar o pagamento à Contratada no valor correspondente ao fornecimento do objeto, no prazo e forma estabelecidos;</w:t>
      </w:r>
    </w:p>
    <w:p w14:paraId="45F84F16" w14:textId="77777777" w:rsidR="00275AF1" w:rsidRPr="002D291A" w:rsidRDefault="00275AF1" w:rsidP="00275AF1">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hAnsi="Times New Roman" w:cs="Times New Roman"/>
          <w:b/>
          <w:sz w:val="22"/>
          <w:szCs w:val="22"/>
        </w:rPr>
        <w:t>6.6.</w:t>
      </w:r>
      <w:r w:rsidRPr="002D291A">
        <w:rPr>
          <w:rFonts w:ascii="Times New Roman" w:hAnsi="Times New Roman" w:cs="Times New Roman"/>
          <w:sz w:val="22"/>
          <w:szCs w:val="22"/>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1FECB31" w14:textId="77777777" w:rsidR="00275AF1" w:rsidRPr="002D291A" w:rsidRDefault="00275AF1" w:rsidP="00275AF1">
      <w:pPr>
        <w:pBdr>
          <w:top w:val="nil"/>
          <w:left w:val="nil"/>
          <w:bottom w:val="nil"/>
          <w:right w:val="nil"/>
          <w:between w:val="nil"/>
        </w:pBdr>
        <w:tabs>
          <w:tab w:val="left" w:pos="283"/>
        </w:tabs>
        <w:spacing w:before="120" w:after="120" w:line="360" w:lineRule="auto"/>
        <w:jc w:val="both"/>
        <w:rPr>
          <w:rFonts w:ascii="Times New Roman" w:hAnsi="Times New Roman" w:cs="Times New Roman"/>
          <w:b/>
          <w:sz w:val="22"/>
          <w:szCs w:val="22"/>
        </w:rPr>
      </w:pPr>
    </w:p>
    <w:p w14:paraId="06C60C98" w14:textId="77777777" w:rsidR="00275AF1" w:rsidRDefault="00275AF1" w:rsidP="00275AF1">
      <w:pPr>
        <w:pBdr>
          <w:top w:val="nil"/>
          <w:left w:val="nil"/>
          <w:bottom w:val="nil"/>
          <w:right w:val="nil"/>
          <w:between w:val="nil"/>
        </w:pBdr>
        <w:tabs>
          <w:tab w:val="left" w:pos="283"/>
        </w:tabs>
        <w:spacing w:before="120" w:after="120" w:line="360" w:lineRule="auto"/>
        <w:jc w:val="both"/>
        <w:rPr>
          <w:rFonts w:eastAsia="Liberation Serif" w:cs="Liberation Serif"/>
          <w:color w:val="FF0000"/>
        </w:rPr>
      </w:pPr>
      <w:r>
        <w:rPr>
          <w:rFonts w:ascii="Times New Roman" w:hAnsi="Times New Roman" w:cs="Times New Roman"/>
          <w:b/>
          <w:color w:val="00000A"/>
          <w:sz w:val="22"/>
          <w:szCs w:val="22"/>
        </w:rPr>
        <w:lastRenderedPageBreak/>
        <w:t>7. RESPONSÁVEL PELO PLANEJAMENTO DA CONTRATAÇÃO E FISCALIZAÇÃO DAS CONDIÇÕES DE EN</w:t>
      </w:r>
      <w:r>
        <w:rPr>
          <w:rFonts w:ascii="Times New Roman" w:hAnsi="Times New Roman" w:cs="Times New Roman"/>
          <w:b/>
          <w:color w:val="000000"/>
          <w:sz w:val="22"/>
          <w:szCs w:val="22"/>
        </w:rPr>
        <w:t xml:space="preserve">TREGA: </w:t>
      </w:r>
      <w:r>
        <w:rPr>
          <w:rFonts w:ascii="Times New Roman" w:hAnsi="Times New Roman" w:cs="Times New Roman"/>
          <w:b/>
          <w:sz w:val="22"/>
          <w:szCs w:val="22"/>
        </w:rPr>
        <w:t xml:space="preserve">1º </w:t>
      </w:r>
      <w:proofErr w:type="spellStart"/>
      <w:r>
        <w:rPr>
          <w:rFonts w:ascii="Times New Roman" w:hAnsi="Times New Roman" w:cs="Times New Roman"/>
          <w:b/>
          <w:sz w:val="22"/>
          <w:szCs w:val="22"/>
        </w:rPr>
        <w:t>Ten</w:t>
      </w:r>
      <w:proofErr w:type="spellEnd"/>
      <w:r>
        <w:rPr>
          <w:rFonts w:ascii="Times New Roman" w:hAnsi="Times New Roman" w:cs="Times New Roman"/>
          <w:b/>
          <w:sz w:val="22"/>
          <w:szCs w:val="22"/>
        </w:rPr>
        <w:t xml:space="preserve"> LOBATO</w:t>
      </w:r>
    </w:p>
    <w:p w14:paraId="76DDC502" w14:textId="77777777" w:rsidR="00275AF1" w:rsidRDefault="00275AF1" w:rsidP="00275AF1">
      <w:pPr>
        <w:widowControl w:val="0"/>
        <w:pBdr>
          <w:top w:val="nil"/>
          <w:left w:val="nil"/>
          <w:bottom w:val="nil"/>
          <w:right w:val="nil"/>
          <w:between w:val="nil"/>
        </w:pBdr>
        <w:tabs>
          <w:tab w:val="left" w:pos="788"/>
        </w:tabs>
        <w:spacing w:line="360" w:lineRule="auto"/>
        <w:jc w:val="both"/>
        <w:rPr>
          <w:rFonts w:ascii="Times New Roman" w:hAnsi="Times New Roman" w:cs="Times New Roman"/>
          <w:b/>
          <w:color w:val="000000"/>
          <w:sz w:val="22"/>
          <w:szCs w:val="22"/>
        </w:rPr>
      </w:pPr>
    </w:p>
    <w:p w14:paraId="34DBDADC" w14:textId="77777777" w:rsidR="00275AF1" w:rsidRDefault="00275AF1" w:rsidP="00275AF1">
      <w:pPr>
        <w:widowControl w:val="0"/>
        <w:pBdr>
          <w:top w:val="nil"/>
          <w:left w:val="nil"/>
          <w:bottom w:val="nil"/>
          <w:right w:val="nil"/>
          <w:between w:val="nil"/>
        </w:pBdr>
        <w:tabs>
          <w:tab w:val="left" w:pos="788"/>
        </w:tabs>
        <w:spacing w:line="360" w:lineRule="auto"/>
        <w:jc w:val="both"/>
        <w:rPr>
          <w:rFonts w:eastAsia="Liberation Serif" w:cs="Liberation Serif"/>
          <w:color w:val="00000A"/>
        </w:rPr>
      </w:pPr>
      <w:r>
        <w:rPr>
          <w:rFonts w:ascii="Times New Roman" w:hAnsi="Times New Roman" w:cs="Times New Roman"/>
          <w:b/>
          <w:color w:val="000000"/>
          <w:sz w:val="22"/>
          <w:szCs w:val="22"/>
        </w:rPr>
        <w:t>8. DO PAGAMENTO</w:t>
      </w:r>
    </w:p>
    <w:p w14:paraId="7167EA95" w14:textId="77777777" w:rsidR="00275AF1" w:rsidRDefault="00275AF1" w:rsidP="00275AF1">
      <w:pPr>
        <w:widowControl w:val="0"/>
        <w:pBdr>
          <w:top w:val="nil"/>
          <w:left w:val="nil"/>
          <w:bottom w:val="nil"/>
          <w:right w:val="nil"/>
          <w:between w:val="nil"/>
        </w:pBdr>
        <w:tabs>
          <w:tab w:val="left" w:pos="788"/>
        </w:tabs>
        <w:spacing w:before="120" w:after="120" w:line="360" w:lineRule="auto"/>
        <w:jc w:val="both"/>
        <w:rPr>
          <w:rFonts w:eastAsia="Liberation Serif" w:cs="Liberation Serif"/>
          <w:color w:val="00000A"/>
        </w:rPr>
      </w:pPr>
      <w:r>
        <w:rPr>
          <w:rFonts w:ascii="Times New Roman" w:hAnsi="Times New Roman" w:cs="Times New Roman"/>
          <w:b/>
          <w:color w:val="00000A"/>
          <w:sz w:val="22"/>
          <w:szCs w:val="22"/>
        </w:rPr>
        <w:t xml:space="preserve">8.1. </w:t>
      </w:r>
      <w:r>
        <w:rPr>
          <w:rFonts w:ascii="Times New Roman" w:hAnsi="Times New Roman" w:cs="Times New Roman"/>
          <w:color w:val="00000A"/>
          <w:sz w:val="22"/>
          <w:szCs w:val="22"/>
        </w:rPr>
        <w:t>O pagamento será realizado no prazo máximo de até 30 (trinta) dias, contados a partir do recebimento da Nota Fiscal ou Fatura, através de ordem bancária, para crédito em banco, agência e conta corrente indicadas pelo contratado.</w:t>
      </w:r>
    </w:p>
    <w:p w14:paraId="3A9F4CF7" w14:textId="77777777" w:rsidR="00275AF1" w:rsidRDefault="00275AF1" w:rsidP="00275AF1">
      <w:pPr>
        <w:widowControl w:val="0"/>
        <w:pBdr>
          <w:top w:val="nil"/>
          <w:left w:val="nil"/>
          <w:bottom w:val="nil"/>
          <w:right w:val="nil"/>
          <w:between w:val="nil"/>
        </w:pBdr>
        <w:tabs>
          <w:tab w:val="left" w:pos="788"/>
        </w:tabs>
        <w:spacing w:line="360" w:lineRule="auto"/>
        <w:jc w:val="both"/>
        <w:rPr>
          <w:rFonts w:eastAsia="Liberation Serif" w:cs="Liberation Serif"/>
          <w:color w:val="00000A"/>
        </w:rPr>
      </w:pPr>
      <w:r>
        <w:rPr>
          <w:rFonts w:ascii="Times New Roman" w:hAnsi="Times New Roman" w:cs="Times New Roman"/>
          <w:b/>
          <w:color w:val="000000"/>
          <w:sz w:val="22"/>
          <w:szCs w:val="22"/>
        </w:rPr>
        <w:t>9. DO CONTRATO</w:t>
      </w:r>
    </w:p>
    <w:p w14:paraId="0C587CDF" w14:textId="77777777" w:rsidR="00275AF1" w:rsidRDefault="00275AF1" w:rsidP="00275AF1">
      <w:pPr>
        <w:widowControl w:val="0"/>
        <w:pBdr>
          <w:top w:val="nil"/>
          <w:left w:val="nil"/>
          <w:bottom w:val="nil"/>
          <w:right w:val="nil"/>
          <w:between w:val="nil"/>
        </w:pBdr>
        <w:tabs>
          <w:tab w:val="left" w:pos="788"/>
        </w:tabs>
        <w:spacing w:before="120" w:after="120" w:line="360" w:lineRule="auto"/>
        <w:jc w:val="both"/>
        <w:rPr>
          <w:rFonts w:eastAsia="Liberation Serif" w:cs="Liberation Serif"/>
          <w:color w:val="00000A"/>
        </w:rPr>
      </w:pPr>
      <w:r>
        <w:rPr>
          <w:rFonts w:ascii="Times New Roman" w:hAnsi="Times New Roman" w:cs="Times New Roman"/>
          <w:b/>
          <w:color w:val="00000A"/>
          <w:sz w:val="22"/>
          <w:szCs w:val="22"/>
        </w:rPr>
        <w:t>9.1.</w:t>
      </w:r>
      <w:r>
        <w:rPr>
          <w:rFonts w:ascii="Times New Roman" w:hAnsi="Times New Roman" w:cs="Times New Roman"/>
          <w:color w:val="00000A"/>
          <w:sz w:val="22"/>
          <w:szCs w:val="22"/>
        </w:rPr>
        <w:t xml:space="preserve"> Para fins desta contratação, a Nota de Empenho consubstanciará o vínculo contratual.</w:t>
      </w:r>
    </w:p>
    <w:p w14:paraId="39BB2205" w14:textId="77777777" w:rsidR="00275AF1" w:rsidRDefault="00275AF1" w:rsidP="00275AF1">
      <w:pPr>
        <w:widowControl w:val="0"/>
        <w:pBdr>
          <w:top w:val="nil"/>
          <w:left w:val="nil"/>
          <w:bottom w:val="nil"/>
          <w:right w:val="nil"/>
          <w:between w:val="nil"/>
        </w:pBdr>
        <w:tabs>
          <w:tab w:val="left" w:pos="788"/>
        </w:tabs>
        <w:spacing w:before="120" w:after="120" w:line="360" w:lineRule="auto"/>
        <w:jc w:val="both"/>
        <w:rPr>
          <w:rFonts w:ascii="Times New Roman" w:hAnsi="Times New Roman" w:cs="Times New Roman"/>
          <w:b/>
          <w:color w:val="00000A"/>
          <w:sz w:val="22"/>
          <w:szCs w:val="22"/>
        </w:rPr>
      </w:pPr>
    </w:p>
    <w:p w14:paraId="5B14FDB2" w14:textId="77777777" w:rsidR="00275AF1" w:rsidRDefault="00275AF1" w:rsidP="00275AF1">
      <w:pPr>
        <w:widowControl w:val="0"/>
        <w:pBdr>
          <w:top w:val="nil"/>
          <w:left w:val="nil"/>
          <w:bottom w:val="nil"/>
          <w:right w:val="nil"/>
          <w:between w:val="nil"/>
        </w:pBdr>
        <w:tabs>
          <w:tab w:val="left" w:pos="788"/>
        </w:tabs>
        <w:spacing w:before="120" w:after="120" w:line="360" w:lineRule="auto"/>
        <w:jc w:val="both"/>
        <w:rPr>
          <w:rFonts w:ascii="Times New Roman" w:hAnsi="Times New Roman" w:cs="Times New Roman"/>
          <w:b/>
          <w:color w:val="00000A"/>
          <w:sz w:val="22"/>
          <w:szCs w:val="22"/>
        </w:rPr>
      </w:pPr>
    </w:p>
    <w:p w14:paraId="4F55745F" w14:textId="77777777" w:rsidR="00275AF1" w:rsidRDefault="00275AF1" w:rsidP="00275AF1">
      <w:pPr>
        <w:widowControl w:val="0"/>
        <w:pBdr>
          <w:top w:val="nil"/>
          <w:left w:val="nil"/>
          <w:bottom w:val="nil"/>
          <w:right w:val="nil"/>
          <w:between w:val="nil"/>
        </w:pBdr>
        <w:tabs>
          <w:tab w:val="left" w:pos="788"/>
        </w:tabs>
        <w:spacing w:before="120" w:after="120" w:line="360" w:lineRule="auto"/>
        <w:jc w:val="both"/>
        <w:rPr>
          <w:rFonts w:ascii="Times New Roman" w:hAnsi="Times New Roman" w:cs="Times New Roman"/>
          <w:b/>
          <w:color w:val="00000A"/>
          <w:sz w:val="22"/>
          <w:szCs w:val="22"/>
        </w:rPr>
      </w:pPr>
      <w:r>
        <w:rPr>
          <w:rFonts w:ascii="Times New Roman" w:hAnsi="Times New Roman" w:cs="Times New Roman"/>
          <w:b/>
          <w:color w:val="00000A"/>
          <w:sz w:val="22"/>
          <w:szCs w:val="22"/>
        </w:rPr>
        <w:t>10. COMPROVAÇÃO DE SUPORTE ORÇAMENTÁRIO</w:t>
      </w:r>
    </w:p>
    <w:p w14:paraId="1C5E5122" w14:textId="77777777" w:rsidR="00275AF1" w:rsidRDefault="00275AF1" w:rsidP="00275AF1">
      <w:pPr>
        <w:widowControl w:val="0"/>
        <w:pBdr>
          <w:top w:val="nil"/>
          <w:left w:val="nil"/>
          <w:bottom w:val="nil"/>
          <w:right w:val="nil"/>
          <w:between w:val="nil"/>
        </w:pBdr>
        <w:tabs>
          <w:tab w:val="left" w:pos="788"/>
        </w:tabs>
        <w:spacing w:before="120" w:after="120" w:line="360" w:lineRule="auto"/>
        <w:jc w:val="both"/>
        <w:rPr>
          <w:rFonts w:eastAsia="Liberation Serif" w:cs="Liberation Serif"/>
          <w:color w:val="C9211E"/>
        </w:rPr>
      </w:pPr>
      <w:r>
        <w:rPr>
          <w:rFonts w:ascii="Times New Roman" w:hAnsi="Times New Roman" w:cs="Times New Roman"/>
          <w:b/>
          <w:color w:val="00000A"/>
          <w:sz w:val="22"/>
          <w:szCs w:val="22"/>
        </w:rPr>
        <w:t>10.1.</w:t>
      </w:r>
      <w:r>
        <w:rPr>
          <w:rFonts w:ascii="Times New Roman" w:hAnsi="Times New Roman" w:cs="Times New Roman"/>
          <w:color w:val="00000A"/>
          <w:sz w:val="22"/>
          <w:szCs w:val="22"/>
        </w:rPr>
        <w:t xml:space="preserve">  A provisão orçamentária a suportar a presente aquisição é a seguinte:</w:t>
      </w:r>
    </w:p>
    <w:tbl>
      <w:tblPr>
        <w:tblW w:w="9554" w:type="dxa"/>
        <w:tblInd w:w="-21" w:type="dxa"/>
        <w:tblLayout w:type="fixed"/>
        <w:tblLook w:val="0000" w:firstRow="0" w:lastRow="0" w:firstColumn="0" w:lastColumn="0" w:noHBand="0" w:noVBand="0"/>
      </w:tblPr>
      <w:tblGrid>
        <w:gridCol w:w="1525"/>
        <w:gridCol w:w="1533"/>
        <w:gridCol w:w="1142"/>
        <w:gridCol w:w="1917"/>
        <w:gridCol w:w="849"/>
        <w:gridCol w:w="803"/>
        <w:gridCol w:w="1785"/>
      </w:tblGrid>
      <w:tr w:rsidR="00275AF1" w14:paraId="40B11D59" w14:textId="77777777" w:rsidTr="00A43FAE">
        <w:trPr>
          <w:trHeight w:val="245"/>
        </w:trPr>
        <w:tc>
          <w:tcPr>
            <w:tcW w:w="152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95B390D" w14:textId="77777777" w:rsidR="00275AF1" w:rsidRDefault="00275AF1" w:rsidP="00A43FAE">
            <w:pPr>
              <w:pBdr>
                <w:top w:val="nil"/>
                <w:left w:val="nil"/>
                <w:bottom w:val="nil"/>
                <w:right w:val="nil"/>
                <w:between w:val="nil"/>
              </w:pBdr>
              <w:jc w:val="center"/>
              <w:rPr>
                <w:rFonts w:ascii="Times New Roman" w:hAnsi="Times New Roman" w:cs="Times New Roman"/>
                <w:color w:val="000000"/>
              </w:rPr>
            </w:pPr>
            <w:r>
              <w:rPr>
                <w:rFonts w:ascii="Times New Roman" w:hAnsi="Times New Roman" w:cs="Times New Roman"/>
                <w:b/>
                <w:color w:val="000000"/>
                <w:sz w:val="22"/>
                <w:szCs w:val="22"/>
              </w:rPr>
              <w:t>UG Favorecida</w:t>
            </w:r>
          </w:p>
        </w:tc>
        <w:tc>
          <w:tcPr>
            <w:tcW w:w="15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BA88E4C" w14:textId="77777777" w:rsidR="00275AF1" w:rsidRDefault="00275AF1" w:rsidP="00A43FAE">
            <w:pPr>
              <w:pBdr>
                <w:top w:val="nil"/>
                <w:left w:val="nil"/>
                <w:bottom w:val="nil"/>
                <w:right w:val="nil"/>
                <w:between w:val="nil"/>
              </w:pBdr>
              <w:jc w:val="center"/>
              <w:rPr>
                <w:rFonts w:ascii="Times New Roman" w:hAnsi="Times New Roman" w:cs="Times New Roman"/>
                <w:color w:val="000000"/>
              </w:rPr>
            </w:pPr>
            <w:r>
              <w:rPr>
                <w:rFonts w:ascii="Times New Roman" w:hAnsi="Times New Roman" w:cs="Times New Roman"/>
                <w:b/>
                <w:color w:val="000000"/>
                <w:sz w:val="22"/>
                <w:szCs w:val="22"/>
              </w:rPr>
              <w:t>NC</w:t>
            </w:r>
          </w:p>
        </w:tc>
        <w:tc>
          <w:tcPr>
            <w:tcW w:w="114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C67ED00" w14:textId="77777777" w:rsidR="00275AF1" w:rsidRDefault="00275AF1" w:rsidP="00A43FAE">
            <w:pPr>
              <w:pBdr>
                <w:top w:val="nil"/>
                <w:left w:val="nil"/>
                <w:bottom w:val="nil"/>
                <w:right w:val="nil"/>
                <w:between w:val="nil"/>
              </w:pBdr>
              <w:jc w:val="center"/>
              <w:rPr>
                <w:rFonts w:ascii="Times New Roman" w:hAnsi="Times New Roman" w:cs="Times New Roman"/>
                <w:color w:val="000000"/>
              </w:rPr>
            </w:pPr>
            <w:proofErr w:type="spellStart"/>
            <w:r>
              <w:rPr>
                <w:rFonts w:ascii="Times New Roman" w:hAnsi="Times New Roman" w:cs="Times New Roman"/>
                <w:b/>
                <w:color w:val="000000"/>
                <w:sz w:val="22"/>
                <w:szCs w:val="22"/>
              </w:rPr>
              <w:t>PTRes</w:t>
            </w:r>
            <w:proofErr w:type="spellEnd"/>
          </w:p>
        </w:tc>
        <w:tc>
          <w:tcPr>
            <w:tcW w:w="1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9FBE859" w14:textId="77777777" w:rsidR="00275AF1" w:rsidRDefault="00275AF1" w:rsidP="00A43FAE">
            <w:pPr>
              <w:pBdr>
                <w:top w:val="nil"/>
                <w:left w:val="nil"/>
                <w:bottom w:val="nil"/>
                <w:right w:val="nil"/>
                <w:between w:val="nil"/>
              </w:pBdr>
              <w:jc w:val="center"/>
              <w:rPr>
                <w:rFonts w:ascii="Times New Roman" w:hAnsi="Times New Roman" w:cs="Times New Roman"/>
                <w:color w:val="000000"/>
              </w:rPr>
            </w:pPr>
            <w:r>
              <w:rPr>
                <w:rFonts w:ascii="Times New Roman" w:hAnsi="Times New Roman" w:cs="Times New Roman"/>
                <w:b/>
                <w:color w:val="000000"/>
                <w:sz w:val="22"/>
                <w:szCs w:val="22"/>
              </w:rPr>
              <w:t>PI</w:t>
            </w:r>
          </w:p>
        </w:tc>
        <w:tc>
          <w:tcPr>
            <w:tcW w:w="84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00D85E2" w14:textId="77777777" w:rsidR="00275AF1" w:rsidRDefault="00275AF1" w:rsidP="00A43FAE">
            <w:pPr>
              <w:pBdr>
                <w:top w:val="nil"/>
                <w:left w:val="nil"/>
                <w:bottom w:val="nil"/>
                <w:right w:val="nil"/>
                <w:between w:val="nil"/>
              </w:pBdr>
              <w:jc w:val="center"/>
              <w:rPr>
                <w:rFonts w:ascii="Times New Roman" w:hAnsi="Times New Roman" w:cs="Times New Roman"/>
                <w:color w:val="000000"/>
              </w:rPr>
            </w:pPr>
            <w:r>
              <w:rPr>
                <w:rFonts w:ascii="Times New Roman" w:hAnsi="Times New Roman" w:cs="Times New Roman"/>
                <w:b/>
                <w:color w:val="000000"/>
                <w:sz w:val="22"/>
                <w:szCs w:val="22"/>
              </w:rPr>
              <w:t>ND</w:t>
            </w:r>
          </w:p>
        </w:tc>
        <w:tc>
          <w:tcPr>
            <w:tcW w:w="80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1D60A24" w14:textId="77777777" w:rsidR="00275AF1" w:rsidRDefault="00275AF1" w:rsidP="00A43FAE">
            <w:pPr>
              <w:pBdr>
                <w:top w:val="nil"/>
                <w:left w:val="nil"/>
                <w:bottom w:val="nil"/>
                <w:right w:val="nil"/>
                <w:between w:val="nil"/>
              </w:pBdr>
              <w:jc w:val="center"/>
              <w:rPr>
                <w:rFonts w:ascii="Times New Roman" w:hAnsi="Times New Roman" w:cs="Times New Roman"/>
                <w:color w:val="000000"/>
              </w:rPr>
            </w:pPr>
            <w:r>
              <w:rPr>
                <w:rFonts w:ascii="Times New Roman" w:hAnsi="Times New Roman" w:cs="Times New Roman"/>
                <w:b/>
                <w:color w:val="000000"/>
                <w:sz w:val="22"/>
                <w:szCs w:val="22"/>
              </w:rPr>
              <w:t>UGR</w:t>
            </w:r>
          </w:p>
        </w:tc>
        <w:tc>
          <w:tcPr>
            <w:tcW w:w="178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B4FD526" w14:textId="77777777" w:rsidR="00275AF1" w:rsidRDefault="00275AF1" w:rsidP="00A43FAE">
            <w:pPr>
              <w:pBdr>
                <w:top w:val="nil"/>
                <w:left w:val="nil"/>
                <w:bottom w:val="nil"/>
                <w:right w:val="nil"/>
                <w:between w:val="nil"/>
              </w:pBdr>
              <w:jc w:val="center"/>
              <w:rPr>
                <w:rFonts w:ascii="Times New Roman" w:hAnsi="Times New Roman" w:cs="Times New Roman"/>
                <w:color w:val="000000"/>
              </w:rPr>
            </w:pPr>
            <w:r>
              <w:rPr>
                <w:rFonts w:ascii="Times New Roman" w:hAnsi="Times New Roman" w:cs="Times New Roman"/>
                <w:b/>
                <w:color w:val="000000"/>
                <w:sz w:val="22"/>
                <w:szCs w:val="22"/>
              </w:rPr>
              <w:t>Fonte Pagadora</w:t>
            </w:r>
          </w:p>
        </w:tc>
      </w:tr>
      <w:tr w:rsidR="00275AF1" w14:paraId="4C46F5C8" w14:textId="77777777" w:rsidTr="00A43FAE">
        <w:trPr>
          <w:trHeight w:val="430"/>
        </w:trPr>
        <w:tc>
          <w:tcPr>
            <w:tcW w:w="15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BFB3A0" w14:textId="77777777" w:rsidR="00275AF1" w:rsidRPr="00DA66A2" w:rsidRDefault="00275AF1" w:rsidP="00A43FAE">
            <w:pPr>
              <w:pBdr>
                <w:top w:val="nil"/>
                <w:left w:val="nil"/>
                <w:bottom w:val="nil"/>
                <w:right w:val="nil"/>
                <w:between w:val="nil"/>
              </w:pBdr>
              <w:jc w:val="center"/>
              <w:rPr>
                <w:rFonts w:ascii="Times New Roman" w:hAnsi="Times New Roman" w:cs="Times New Roman"/>
                <w:color w:val="FF0000"/>
              </w:rPr>
            </w:pPr>
          </w:p>
        </w:tc>
        <w:tc>
          <w:tcPr>
            <w:tcW w:w="153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5AE83B" w14:textId="77777777" w:rsidR="00275AF1" w:rsidRPr="00DA66A2" w:rsidRDefault="00275AF1" w:rsidP="00A43FAE">
            <w:pPr>
              <w:widowControl w:val="0"/>
              <w:pBdr>
                <w:top w:val="nil"/>
                <w:left w:val="nil"/>
                <w:bottom w:val="nil"/>
                <w:right w:val="nil"/>
                <w:between w:val="nil"/>
              </w:pBdr>
              <w:jc w:val="center"/>
              <w:rPr>
                <w:rFonts w:eastAsia="Liberation Serif" w:cs="Liberation Serif"/>
                <w:color w:val="FF0000"/>
              </w:rPr>
            </w:pPr>
          </w:p>
        </w:tc>
        <w:tc>
          <w:tcPr>
            <w:tcW w:w="114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8BD082" w14:textId="77777777" w:rsidR="00275AF1" w:rsidRPr="00DA66A2" w:rsidRDefault="00275AF1" w:rsidP="00A43FAE">
            <w:pPr>
              <w:pBdr>
                <w:top w:val="nil"/>
                <w:left w:val="nil"/>
                <w:bottom w:val="nil"/>
                <w:right w:val="nil"/>
                <w:between w:val="nil"/>
              </w:pBdr>
              <w:jc w:val="center"/>
              <w:rPr>
                <w:rFonts w:ascii="Times New Roman" w:hAnsi="Times New Roman" w:cs="Times New Roman"/>
                <w:color w:val="FF0000"/>
              </w:rPr>
            </w:pPr>
          </w:p>
        </w:tc>
        <w:tc>
          <w:tcPr>
            <w:tcW w:w="191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CB0A74" w14:textId="77777777" w:rsidR="00275AF1" w:rsidRPr="00DA66A2" w:rsidRDefault="00275AF1" w:rsidP="00A43FAE">
            <w:pPr>
              <w:pBdr>
                <w:top w:val="nil"/>
                <w:left w:val="nil"/>
                <w:bottom w:val="nil"/>
                <w:right w:val="nil"/>
                <w:between w:val="nil"/>
              </w:pBdr>
              <w:jc w:val="center"/>
              <w:rPr>
                <w:rFonts w:ascii="Times New Roman" w:hAnsi="Times New Roman" w:cs="Times New Roman"/>
                <w:color w:val="FF0000"/>
              </w:rPr>
            </w:pP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5CEE50" w14:textId="77777777" w:rsidR="00275AF1" w:rsidRPr="00DA66A2" w:rsidRDefault="00275AF1" w:rsidP="00A43FAE">
            <w:pPr>
              <w:widowControl w:val="0"/>
              <w:pBdr>
                <w:top w:val="nil"/>
                <w:left w:val="nil"/>
                <w:bottom w:val="nil"/>
                <w:right w:val="nil"/>
                <w:between w:val="nil"/>
              </w:pBdr>
              <w:spacing w:line="360" w:lineRule="auto"/>
              <w:jc w:val="center"/>
              <w:rPr>
                <w:rFonts w:eastAsia="Liberation Serif" w:cs="Liberation Serif"/>
                <w:color w:val="FF0000"/>
              </w:rPr>
            </w:pPr>
          </w:p>
        </w:tc>
        <w:tc>
          <w:tcPr>
            <w:tcW w:w="80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2F5BA9" w14:textId="77777777" w:rsidR="00275AF1" w:rsidRPr="00DA66A2" w:rsidRDefault="00275AF1" w:rsidP="00A43FAE">
            <w:pPr>
              <w:pBdr>
                <w:top w:val="nil"/>
                <w:left w:val="nil"/>
                <w:bottom w:val="nil"/>
                <w:right w:val="nil"/>
                <w:between w:val="nil"/>
              </w:pBdr>
              <w:jc w:val="center"/>
              <w:rPr>
                <w:rFonts w:ascii="Times New Roman" w:hAnsi="Times New Roman" w:cs="Times New Roman"/>
                <w:color w:val="FF0000"/>
              </w:rPr>
            </w:pPr>
          </w:p>
        </w:tc>
        <w:tc>
          <w:tcPr>
            <w:tcW w:w="178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DC521E" w14:textId="77777777" w:rsidR="00275AF1" w:rsidRPr="00DA66A2" w:rsidRDefault="00275AF1" w:rsidP="00A43FAE">
            <w:pPr>
              <w:pBdr>
                <w:top w:val="nil"/>
                <w:left w:val="nil"/>
                <w:bottom w:val="nil"/>
                <w:right w:val="nil"/>
                <w:between w:val="nil"/>
              </w:pBdr>
              <w:jc w:val="center"/>
              <w:rPr>
                <w:rFonts w:ascii="Times New Roman" w:hAnsi="Times New Roman" w:cs="Times New Roman"/>
                <w:color w:val="FF0000"/>
              </w:rPr>
            </w:pPr>
          </w:p>
        </w:tc>
      </w:tr>
    </w:tbl>
    <w:p w14:paraId="594FCBED"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C9211E"/>
          <w:sz w:val="22"/>
          <w:szCs w:val="22"/>
        </w:rPr>
      </w:pPr>
    </w:p>
    <w:p w14:paraId="654F2DDE"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C9211E"/>
          <w:sz w:val="22"/>
          <w:szCs w:val="22"/>
        </w:rPr>
      </w:pPr>
    </w:p>
    <w:p w14:paraId="299F97A2" w14:textId="0C41DC48" w:rsidR="00275AF1" w:rsidRPr="006213A9" w:rsidRDefault="00275AF1" w:rsidP="00275AF1">
      <w:pPr>
        <w:widowControl w:val="0"/>
        <w:pBdr>
          <w:top w:val="nil"/>
          <w:left w:val="nil"/>
          <w:bottom w:val="nil"/>
          <w:right w:val="nil"/>
          <w:between w:val="nil"/>
        </w:pBdr>
        <w:jc w:val="center"/>
        <w:rPr>
          <w:rFonts w:ascii="Times New Roman" w:hAnsi="Times New Roman" w:cs="Times New Roman"/>
          <w:sz w:val="22"/>
          <w:szCs w:val="22"/>
        </w:rPr>
      </w:pPr>
      <w:r w:rsidRPr="006213A9">
        <w:rPr>
          <w:rFonts w:ascii="Times New Roman" w:hAnsi="Times New Roman" w:cs="Times New Roman"/>
          <w:sz w:val="22"/>
          <w:szCs w:val="22"/>
        </w:rPr>
        <w:t xml:space="preserve">Macapá-AP, </w:t>
      </w:r>
      <w:r>
        <w:rPr>
          <w:rFonts w:ascii="Times New Roman" w:hAnsi="Times New Roman" w:cs="Times New Roman"/>
          <w:sz w:val="22"/>
          <w:szCs w:val="22"/>
        </w:rPr>
        <w:t>28</w:t>
      </w:r>
      <w:r w:rsidRPr="006213A9">
        <w:rPr>
          <w:rFonts w:ascii="Times New Roman" w:hAnsi="Times New Roman" w:cs="Times New Roman"/>
          <w:sz w:val="22"/>
          <w:szCs w:val="22"/>
        </w:rPr>
        <w:t xml:space="preserve"> de </w:t>
      </w:r>
      <w:r>
        <w:rPr>
          <w:rFonts w:ascii="Times New Roman" w:hAnsi="Times New Roman" w:cs="Times New Roman"/>
          <w:sz w:val="22"/>
          <w:szCs w:val="22"/>
        </w:rPr>
        <w:t>set</w:t>
      </w:r>
      <w:r w:rsidRPr="006213A9">
        <w:rPr>
          <w:rFonts w:ascii="Times New Roman" w:hAnsi="Times New Roman" w:cs="Times New Roman"/>
          <w:sz w:val="22"/>
          <w:szCs w:val="22"/>
        </w:rPr>
        <w:t>embro de 202</w:t>
      </w:r>
      <w:r>
        <w:rPr>
          <w:rFonts w:ascii="Times New Roman" w:hAnsi="Times New Roman" w:cs="Times New Roman"/>
          <w:sz w:val="22"/>
          <w:szCs w:val="22"/>
        </w:rPr>
        <w:t>3</w:t>
      </w:r>
      <w:r w:rsidRPr="006213A9">
        <w:rPr>
          <w:rFonts w:ascii="Times New Roman" w:hAnsi="Times New Roman" w:cs="Times New Roman"/>
          <w:sz w:val="22"/>
          <w:szCs w:val="22"/>
        </w:rPr>
        <w:t>.</w:t>
      </w:r>
    </w:p>
    <w:p w14:paraId="6A88F099" w14:textId="77777777" w:rsidR="00275AF1" w:rsidRDefault="00275AF1" w:rsidP="00275AF1">
      <w:pPr>
        <w:widowControl w:val="0"/>
        <w:pBdr>
          <w:top w:val="nil"/>
          <w:left w:val="nil"/>
          <w:bottom w:val="nil"/>
          <w:right w:val="nil"/>
          <w:between w:val="nil"/>
        </w:pBdr>
        <w:jc w:val="center"/>
        <w:rPr>
          <w:rFonts w:ascii="Times New Roman" w:hAnsi="Times New Roman" w:cs="Times New Roman"/>
          <w:sz w:val="22"/>
          <w:szCs w:val="22"/>
        </w:rPr>
      </w:pPr>
    </w:p>
    <w:p w14:paraId="22831A1D" w14:textId="77777777" w:rsidR="00275AF1" w:rsidRDefault="00275AF1" w:rsidP="00275AF1">
      <w:pPr>
        <w:widowControl w:val="0"/>
        <w:pBdr>
          <w:top w:val="nil"/>
          <w:left w:val="nil"/>
          <w:bottom w:val="nil"/>
          <w:right w:val="nil"/>
          <w:between w:val="nil"/>
        </w:pBdr>
        <w:jc w:val="center"/>
        <w:rPr>
          <w:rFonts w:ascii="Times New Roman" w:hAnsi="Times New Roman" w:cs="Times New Roman"/>
          <w:sz w:val="22"/>
          <w:szCs w:val="22"/>
        </w:rPr>
      </w:pPr>
    </w:p>
    <w:p w14:paraId="1A8DA008" w14:textId="77777777" w:rsidR="00275AF1" w:rsidRDefault="00275AF1" w:rsidP="00275AF1">
      <w:pPr>
        <w:widowControl w:val="0"/>
        <w:pBdr>
          <w:top w:val="nil"/>
          <w:left w:val="nil"/>
          <w:bottom w:val="nil"/>
          <w:right w:val="nil"/>
          <w:between w:val="nil"/>
        </w:pBdr>
        <w:jc w:val="center"/>
        <w:rPr>
          <w:rFonts w:ascii="Times New Roman" w:hAnsi="Times New Roman" w:cs="Times New Roman"/>
          <w:sz w:val="22"/>
          <w:szCs w:val="22"/>
        </w:rPr>
      </w:pPr>
    </w:p>
    <w:p w14:paraId="4641100C" w14:textId="77777777" w:rsidR="00275AF1" w:rsidRPr="00F13DD2" w:rsidRDefault="00275AF1" w:rsidP="00275AF1">
      <w:pPr>
        <w:ind w:hanging="2"/>
        <w:jc w:val="center"/>
        <w:rPr>
          <w:rFonts w:ascii="Times New Roman" w:hAnsi="Times New Roman" w:cs="Times New Roman"/>
          <w:b/>
          <w:bCs/>
        </w:rPr>
      </w:pPr>
      <w:bookmarkStart w:id="14" w:name="_Hlk145333142"/>
      <w:r w:rsidRPr="00F13DD2">
        <w:rPr>
          <w:rFonts w:ascii="Times New Roman" w:hAnsi="Times New Roman" w:cs="Times New Roman"/>
          <w:b/>
          <w:bCs/>
        </w:rPr>
        <w:t xml:space="preserve">PEDRO DOS SANTOS LOBATO – 1º </w:t>
      </w:r>
      <w:proofErr w:type="spellStart"/>
      <w:r w:rsidRPr="00F13DD2">
        <w:rPr>
          <w:rFonts w:ascii="Times New Roman" w:hAnsi="Times New Roman" w:cs="Times New Roman"/>
          <w:b/>
          <w:bCs/>
        </w:rPr>
        <w:t>Ten</w:t>
      </w:r>
      <w:proofErr w:type="spellEnd"/>
    </w:p>
    <w:bookmarkEnd w:id="14"/>
    <w:p w14:paraId="49117E97" w14:textId="77777777" w:rsidR="00275AF1" w:rsidRPr="003500AE" w:rsidRDefault="00275AF1" w:rsidP="00275AF1">
      <w:pPr>
        <w:ind w:hanging="2"/>
        <w:jc w:val="center"/>
      </w:pPr>
      <w:proofErr w:type="spellStart"/>
      <w:r>
        <w:rPr>
          <w:rFonts w:ascii="Times New Roman" w:hAnsi="Times New Roman" w:cs="Times New Roman"/>
        </w:rPr>
        <w:t>Adj</w:t>
      </w:r>
      <w:proofErr w:type="spellEnd"/>
      <w:r>
        <w:rPr>
          <w:rFonts w:ascii="Times New Roman" w:hAnsi="Times New Roman" w:cs="Times New Roman"/>
        </w:rPr>
        <w:t xml:space="preserve"> SPCA </w:t>
      </w:r>
      <w:r w:rsidRPr="003500AE">
        <w:rPr>
          <w:rFonts w:ascii="Times New Roman" w:hAnsi="Times New Roman" w:cs="Times New Roman"/>
        </w:rPr>
        <w:t xml:space="preserve">do </w:t>
      </w:r>
      <w:proofErr w:type="spellStart"/>
      <w:r w:rsidRPr="003500AE">
        <w:rPr>
          <w:rFonts w:ascii="Times New Roman" w:hAnsi="Times New Roman" w:cs="Times New Roman"/>
        </w:rPr>
        <w:t>Cmdo</w:t>
      </w:r>
      <w:proofErr w:type="spellEnd"/>
      <w:r w:rsidRPr="003500AE">
        <w:rPr>
          <w:rFonts w:ascii="Times New Roman" w:hAnsi="Times New Roman" w:cs="Times New Roman"/>
        </w:rPr>
        <w:t xml:space="preserve"> </w:t>
      </w:r>
      <w:proofErr w:type="spellStart"/>
      <w:r w:rsidRPr="003500AE">
        <w:rPr>
          <w:rFonts w:ascii="Times New Roman" w:hAnsi="Times New Roman" w:cs="Times New Roman"/>
        </w:rPr>
        <w:t>Fron</w:t>
      </w:r>
      <w:proofErr w:type="spellEnd"/>
      <w:r w:rsidRPr="003500AE">
        <w:rPr>
          <w:rFonts w:ascii="Times New Roman" w:hAnsi="Times New Roman" w:cs="Times New Roman"/>
        </w:rPr>
        <w:t xml:space="preserve"> </w:t>
      </w:r>
      <w:proofErr w:type="spellStart"/>
      <w:r w:rsidRPr="003500AE">
        <w:rPr>
          <w:rFonts w:ascii="Times New Roman" w:hAnsi="Times New Roman" w:cs="Times New Roman"/>
        </w:rPr>
        <w:t>Ap</w:t>
      </w:r>
      <w:proofErr w:type="spellEnd"/>
      <w:r w:rsidRPr="003500AE">
        <w:rPr>
          <w:rFonts w:ascii="Times New Roman" w:hAnsi="Times New Roman" w:cs="Times New Roman"/>
        </w:rPr>
        <w:t xml:space="preserve"> e 34º BIS</w:t>
      </w:r>
    </w:p>
    <w:p w14:paraId="3F3245B7" w14:textId="77777777" w:rsidR="00275AF1" w:rsidRPr="002D291A" w:rsidRDefault="00275AF1" w:rsidP="00275AF1">
      <w:pPr>
        <w:widowControl w:val="0"/>
        <w:pBdr>
          <w:top w:val="nil"/>
          <w:left w:val="nil"/>
          <w:bottom w:val="nil"/>
          <w:right w:val="nil"/>
          <w:between w:val="nil"/>
        </w:pBdr>
        <w:tabs>
          <w:tab w:val="left" w:pos="1830"/>
        </w:tabs>
        <w:spacing w:line="252" w:lineRule="auto"/>
        <w:ind w:firstLine="5"/>
        <w:jc w:val="center"/>
        <w:rPr>
          <w:rFonts w:ascii="Times New Roman" w:hAnsi="Times New Roman" w:cs="Times New Roman"/>
          <w:sz w:val="22"/>
          <w:szCs w:val="22"/>
        </w:rPr>
      </w:pPr>
    </w:p>
    <w:p w14:paraId="06A955AD" w14:textId="77777777" w:rsidR="00275AF1" w:rsidRPr="002D291A" w:rsidRDefault="00275AF1" w:rsidP="00275AF1">
      <w:pPr>
        <w:widowControl w:val="0"/>
        <w:pBdr>
          <w:top w:val="nil"/>
          <w:left w:val="nil"/>
          <w:bottom w:val="nil"/>
          <w:right w:val="nil"/>
          <w:between w:val="nil"/>
        </w:pBdr>
        <w:tabs>
          <w:tab w:val="left" w:pos="1830"/>
        </w:tabs>
        <w:spacing w:line="252" w:lineRule="auto"/>
        <w:ind w:firstLine="5"/>
        <w:jc w:val="center"/>
        <w:rPr>
          <w:rFonts w:ascii="Times New Roman" w:hAnsi="Times New Roman" w:cs="Times New Roman"/>
          <w:sz w:val="22"/>
          <w:szCs w:val="22"/>
        </w:rPr>
      </w:pPr>
    </w:p>
    <w:p w14:paraId="2948794F" w14:textId="77777777" w:rsidR="00275AF1" w:rsidRDefault="00275AF1" w:rsidP="00275AF1">
      <w:pPr>
        <w:widowControl w:val="0"/>
        <w:pBdr>
          <w:top w:val="nil"/>
          <w:left w:val="nil"/>
          <w:bottom w:val="nil"/>
          <w:right w:val="nil"/>
          <w:between w:val="nil"/>
        </w:pBdr>
        <w:tabs>
          <w:tab w:val="left" w:pos="1830"/>
        </w:tabs>
        <w:rPr>
          <w:rFonts w:ascii="Times New Roman" w:hAnsi="Times New Roman" w:cs="Times New Roman"/>
          <w:color w:val="00000A"/>
          <w:sz w:val="22"/>
          <w:szCs w:val="22"/>
        </w:rPr>
      </w:pPr>
    </w:p>
    <w:p w14:paraId="5C628CA9" w14:textId="77777777" w:rsidR="00275AF1" w:rsidRDefault="00275AF1" w:rsidP="00275AF1">
      <w:pPr>
        <w:widowControl w:val="0"/>
        <w:pBdr>
          <w:top w:val="nil"/>
          <w:left w:val="nil"/>
          <w:bottom w:val="nil"/>
          <w:right w:val="nil"/>
          <w:between w:val="nil"/>
        </w:pBdr>
        <w:tabs>
          <w:tab w:val="left" w:pos="1830"/>
        </w:tabs>
        <w:ind w:firstLine="5"/>
        <w:jc w:val="center"/>
        <w:rPr>
          <w:rFonts w:ascii="Times New Roman" w:hAnsi="Times New Roman" w:cs="Times New Roman"/>
          <w:color w:val="00000A"/>
          <w:sz w:val="22"/>
          <w:szCs w:val="22"/>
        </w:rPr>
      </w:pPr>
    </w:p>
    <w:p w14:paraId="4BBB1BBE" w14:textId="77777777" w:rsidR="00275AF1" w:rsidRDefault="00275AF1" w:rsidP="00275AF1">
      <w:pPr>
        <w:widowControl w:val="0"/>
        <w:pBdr>
          <w:top w:val="nil"/>
          <w:left w:val="nil"/>
          <w:bottom w:val="nil"/>
          <w:right w:val="nil"/>
          <w:between w:val="nil"/>
        </w:pBdr>
        <w:ind w:hanging="23"/>
        <w:rPr>
          <w:rFonts w:ascii="Times New Roman" w:hAnsi="Times New Roman" w:cs="Times New Roman"/>
          <w:b/>
          <w:color w:val="00000A"/>
          <w:sz w:val="22"/>
          <w:szCs w:val="22"/>
        </w:rPr>
      </w:pPr>
      <w:r>
        <w:rPr>
          <w:rFonts w:ascii="Times New Roman" w:hAnsi="Times New Roman" w:cs="Times New Roman"/>
          <w:b/>
          <w:color w:val="00000A"/>
          <w:sz w:val="22"/>
          <w:szCs w:val="22"/>
        </w:rPr>
        <w:t>VISTO DO FISCAL ADMINISTRATIVO DA 22ª BDA INF SL:</w:t>
      </w:r>
    </w:p>
    <w:p w14:paraId="64241486" w14:textId="77777777" w:rsidR="00275AF1" w:rsidRDefault="00275AF1" w:rsidP="00275AF1">
      <w:pPr>
        <w:widowControl w:val="0"/>
        <w:pBdr>
          <w:top w:val="nil"/>
          <w:left w:val="nil"/>
          <w:bottom w:val="nil"/>
          <w:right w:val="nil"/>
          <w:between w:val="nil"/>
        </w:pBdr>
        <w:tabs>
          <w:tab w:val="left" w:pos="851"/>
          <w:tab w:val="left" w:pos="1418"/>
        </w:tabs>
        <w:ind w:firstLine="426"/>
        <w:rPr>
          <w:rFonts w:ascii="Times New Roman" w:hAnsi="Times New Roman" w:cs="Times New Roman"/>
          <w:color w:val="00000A"/>
          <w:sz w:val="22"/>
          <w:szCs w:val="22"/>
        </w:rPr>
      </w:pPr>
    </w:p>
    <w:p w14:paraId="573443FA" w14:textId="77777777" w:rsidR="00275AF1" w:rsidRDefault="00275AF1" w:rsidP="00275AF1">
      <w:pPr>
        <w:widowControl w:val="0"/>
        <w:numPr>
          <w:ilvl w:val="0"/>
          <w:numId w:val="11"/>
        </w:numPr>
        <w:pBdr>
          <w:top w:val="nil"/>
          <w:left w:val="nil"/>
          <w:bottom w:val="nil"/>
          <w:right w:val="nil"/>
          <w:between w:val="nil"/>
        </w:pBdr>
        <w:tabs>
          <w:tab w:val="left" w:pos="851"/>
          <w:tab w:val="left" w:pos="1418"/>
        </w:tabs>
        <w:overflowPunct/>
        <w:ind w:left="0" w:firstLine="426"/>
        <w:textAlignment w:val="baseline"/>
        <w:rPr>
          <w:rFonts w:ascii="Times New Roman" w:hAnsi="Times New Roman" w:cs="Times New Roman"/>
          <w:color w:val="00000A"/>
          <w:sz w:val="22"/>
          <w:szCs w:val="22"/>
        </w:rPr>
      </w:pPr>
      <w:r>
        <w:rPr>
          <w:rFonts w:ascii="Times New Roman" w:hAnsi="Times New Roman" w:cs="Times New Roman"/>
          <w:color w:val="00000A"/>
          <w:sz w:val="22"/>
          <w:szCs w:val="22"/>
        </w:rPr>
        <w:t>Submeto a presente requisição para apreciação do Ordenador de Despesas.</w:t>
      </w:r>
    </w:p>
    <w:p w14:paraId="0B20ABDC" w14:textId="77777777" w:rsidR="00275AF1" w:rsidRDefault="00275AF1" w:rsidP="00275AF1">
      <w:pPr>
        <w:widowControl w:val="0"/>
        <w:pBdr>
          <w:top w:val="nil"/>
          <w:left w:val="nil"/>
          <w:bottom w:val="nil"/>
          <w:right w:val="nil"/>
          <w:between w:val="nil"/>
        </w:pBdr>
        <w:tabs>
          <w:tab w:val="left" w:pos="851"/>
          <w:tab w:val="left" w:pos="1418"/>
        </w:tabs>
        <w:ind w:firstLine="426"/>
        <w:rPr>
          <w:rFonts w:ascii="Times New Roman" w:hAnsi="Times New Roman" w:cs="Times New Roman"/>
          <w:color w:val="00000A"/>
          <w:sz w:val="22"/>
          <w:szCs w:val="22"/>
        </w:rPr>
      </w:pPr>
    </w:p>
    <w:p w14:paraId="7F6DC8D2"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00000A"/>
          <w:sz w:val="22"/>
          <w:szCs w:val="22"/>
        </w:rPr>
      </w:pPr>
      <w:r>
        <w:rPr>
          <w:rFonts w:ascii="Times New Roman" w:hAnsi="Times New Roman" w:cs="Times New Roman"/>
          <w:color w:val="00000A"/>
          <w:sz w:val="22"/>
          <w:szCs w:val="22"/>
        </w:rPr>
        <w:t xml:space="preserve">Macapá-AP, __ de _______ </w:t>
      </w:r>
      <w:proofErr w:type="spellStart"/>
      <w:r>
        <w:rPr>
          <w:rFonts w:ascii="Times New Roman" w:hAnsi="Times New Roman" w:cs="Times New Roman"/>
          <w:color w:val="00000A"/>
          <w:sz w:val="22"/>
          <w:szCs w:val="22"/>
        </w:rPr>
        <w:t>de</w:t>
      </w:r>
      <w:proofErr w:type="spellEnd"/>
      <w:r>
        <w:rPr>
          <w:rFonts w:ascii="Times New Roman" w:hAnsi="Times New Roman" w:cs="Times New Roman"/>
          <w:color w:val="00000A"/>
          <w:sz w:val="22"/>
          <w:szCs w:val="22"/>
        </w:rPr>
        <w:t xml:space="preserve"> 2023.</w:t>
      </w:r>
    </w:p>
    <w:p w14:paraId="31BE1F72" w14:textId="77777777" w:rsidR="00275AF1" w:rsidRDefault="00275AF1" w:rsidP="00275AF1">
      <w:pPr>
        <w:widowControl w:val="0"/>
        <w:pBdr>
          <w:top w:val="nil"/>
          <w:left w:val="nil"/>
          <w:bottom w:val="nil"/>
          <w:right w:val="nil"/>
          <w:between w:val="nil"/>
        </w:pBdr>
        <w:tabs>
          <w:tab w:val="left" w:pos="426"/>
          <w:tab w:val="left" w:pos="851"/>
        </w:tabs>
        <w:spacing w:line="360" w:lineRule="auto"/>
        <w:jc w:val="center"/>
        <w:rPr>
          <w:rFonts w:ascii="Times New Roman" w:hAnsi="Times New Roman" w:cs="Times New Roman"/>
          <w:color w:val="000000"/>
          <w:sz w:val="22"/>
          <w:szCs w:val="22"/>
        </w:rPr>
      </w:pPr>
    </w:p>
    <w:p w14:paraId="65C91554" w14:textId="77777777" w:rsidR="00275AF1" w:rsidRDefault="00275AF1" w:rsidP="00275AF1">
      <w:pPr>
        <w:widowControl w:val="0"/>
        <w:pBdr>
          <w:top w:val="nil"/>
          <w:left w:val="nil"/>
          <w:bottom w:val="nil"/>
          <w:right w:val="nil"/>
          <w:between w:val="nil"/>
        </w:pBdr>
        <w:tabs>
          <w:tab w:val="left" w:pos="2705"/>
          <w:tab w:val="left" w:pos="3272"/>
        </w:tabs>
        <w:ind w:left="1854"/>
        <w:rPr>
          <w:rFonts w:ascii="Times New Roman" w:hAnsi="Times New Roman" w:cs="Times New Roman"/>
          <w:color w:val="00000A"/>
          <w:sz w:val="22"/>
          <w:szCs w:val="22"/>
        </w:rPr>
      </w:pPr>
    </w:p>
    <w:p w14:paraId="6E442B34" w14:textId="77777777" w:rsidR="00275AF1" w:rsidRDefault="00275AF1" w:rsidP="00275AF1">
      <w:pPr>
        <w:widowControl w:val="0"/>
        <w:pBdr>
          <w:top w:val="nil"/>
          <w:left w:val="nil"/>
          <w:bottom w:val="nil"/>
          <w:right w:val="nil"/>
          <w:between w:val="nil"/>
        </w:pBdr>
        <w:tabs>
          <w:tab w:val="left" w:pos="2705"/>
          <w:tab w:val="left" w:pos="3272"/>
        </w:tabs>
        <w:ind w:left="1854"/>
        <w:rPr>
          <w:rFonts w:ascii="Times New Roman" w:hAnsi="Times New Roman" w:cs="Times New Roman"/>
          <w:color w:val="00000A"/>
          <w:sz w:val="22"/>
          <w:szCs w:val="22"/>
        </w:rPr>
      </w:pPr>
    </w:p>
    <w:p w14:paraId="483A551D" w14:textId="77777777" w:rsidR="00275AF1" w:rsidRDefault="00275AF1" w:rsidP="00275AF1">
      <w:pPr>
        <w:widowControl w:val="0"/>
        <w:pBdr>
          <w:top w:val="nil"/>
          <w:left w:val="nil"/>
          <w:bottom w:val="nil"/>
          <w:right w:val="nil"/>
          <w:between w:val="nil"/>
        </w:pBdr>
        <w:tabs>
          <w:tab w:val="left" w:pos="2705"/>
          <w:tab w:val="left" w:pos="3272"/>
        </w:tabs>
        <w:ind w:left="1854"/>
        <w:rPr>
          <w:rFonts w:ascii="Times New Roman" w:hAnsi="Times New Roman" w:cs="Times New Roman"/>
          <w:color w:val="00000A"/>
          <w:sz w:val="22"/>
          <w:szCs w:val="22"/>
        </w:rPr>
      </w:pPr>
    </w:p>
    <w:p w14:paraId="00E010AE" w14:textId="77777777" w:rsidR="00275AF1" w:rsidRDefault="00275AF1" w:rsidP="00275AF1">
      <w:pPr>
        <w:widowControl w:val="0"/>
        <w:pBdr>
          <w:top w:val="nil"/>
          <w:left w:val="nil"/>
          <w:bottom w:val="nil"/>
          <w:right w:val="nil"/>
          <w:between w:val="nil"/>
        </w:pBdr>
        <w:tabs>
          <w:tab w:val="left" w:pos="2705"/>
          <w:tab w:val="left" w:pos="3272"/>
        </w:tabs>
        <w:ind w:left="1854"/>
        <w:rPr>
          <w:rFonts w:ascii="Times New Roman" w:hAnsi="Times New Roman" w:cs="Times New Roman"/>
          <w:color w:val="00000A"/>
          <w:sz w:val="22"/>
          <w:szCs w:val="22"/>
        </w:rPr>
      </w:pPr>
    </w:p>
    <w:p w14:paraId="2EECA034" w14:textId="77777777" w:rsidR="00275AF1" w:rsidRDefault="00275AF1" w:rsidP="00275AF1">
      <w:pPr>
        <w:widowControl w:val="0"/>
        <w:pBdr>
          <w:top w:val="nil"/>
          <w:left w:val="nil"/>
          <w:bottom w:val="nil"/>
          <w:right w:val="nil"/>
          <w:between w:val="nil"/>
        </w:pBdr>
        <w:tabs>
          <w:tab w:val="left" w:pos="2705"/>
          <w:tab w:val="left" w:pos="3272"/>
        </w:tabs>
        <w:ind w:left="1854"/>
        <w:rPr>
          <w:rFonts w:ascii="Times New Roman" w:hAnsi="Times New Roman" w:cs="Times New Roman"/>
          <w:color w:val="00000A"/>
          <w:sz w:val="22"/>
          <w:szCs w:val="22"/>
        </w:rPr>
      </w:pPr>
    </w:p>
    <w:p w14:paraId="46CABF30" w14:textId="77777777" w:rsidR="00275AF1" w:rsidRDefault="00275AF1" w:rsidP="00275AF1">
      <w:pPr>
        <w:widowControl w:val="0"/>
        <w:pBdr>
          <w:top w:val="nil"/>
          <w:left w:val="nil"/>
          <w:bottom w:val="nil"/>
          <w:right w:val="nil"/>
          <w:between w:val="nil"/>
        </w:pBdr>
        <w:tabs>
          <w:tab w:val="left" w:pos="1830"/>
        </w:tabs>
        <w:ind w:firstLine="5"/>
        <w:jc w:val="center"/>
        <w:rPr>
          <w:rFonts w:ascii="Times New Roman" w:hAnsi="Times New Roman" w:cs="Times New Roman"/>
          <w:b/>
          <w:color w:val="00000A"/>
          <w:sz w:val="22"/>
          <w:szCs w:val="22"/>
        </w:rPr>
      </w:pPr>
      <w:r>
        <w:rPr>
          <w:rFonts w:ascii="Times New Roman" w:hAnsi="Times New Roman" w:cs="Times New Roman"/>
          <w:b/>
          <w:color w:val="00000A"/>
          <w:sz w:val="22"/>
          <w:szCs w:val="22"/>
        </w:rPr>
        <w:t xml:space="preserve">MARIO AUGUSTO ESTEVES VIEIRA DE CASTRO – </w:t>
      </w:r>
      <w:proofErr w:type="spellStart"/>
      <w:r>
        <w:rPr>
          <w:rFonts w:ascii="Times New Roman" w:hAnsi="Times New Roman" w:cs="Times New Roman"/>
          <w:b/>
          <w:color w:val="00000A"/>
          <w:sz w:val="22"/>
          <w:szCs w:val="22"/>
        </w:rPr>
        <w:t>Maj</w:t>
      </w:r>
      <w:proofErr w:type="spellEnd"/>
    </w:p>
    <w:p w14:paraId="6B1560AD" w14:textId="77777777" w:rsidR="00275AF1" w:rsidRDefault="00275AF1" w:rsidP="00275AF1">
      <w:pPr>
        <w:widowControl w:val="0"/>
        <w:pBdr>
          <w:top w:val="nil"/>
          <w:left w:val="nil"/>
          <w:bottom w:val="nil"/>
          <w:right w:val="nil"/>
          <w:between w:val="nil"/>
        </w:pBdr>
        <w:tabs>
          <w:tab w:val="left" w:pos="1830"/>
        </w:tabs>
        <w:ind w:firstLine="5"/>
        <w:jc w:val="center"/>
        <w:rPr>
          <w:rFonts w:ascii="Times New Roman" w:hAnsi="Times New Roman" w:cs="Times New Roman"/>
          <w:color w:val="00000A"/>
          <w:sz w:val="22"/>
          <w:szCs w:val="22"/>
        </w:rPr>
      </w:pPr>
      <w:r>
        <w:rPr>
          <w:rFonts w:ascii="Times New Roman" w:hAnsi="Times New Roman" w:cs="Times New Roman"/>
          <w:color w:val="00000A"/>
          <w:sz w:val="22"/>
          <w:szCs w:val="22"/>
        </w:rPr>
        <w:t xml:space="preserve">Fiscal Administrativo da 22ª </w:t>
      </w:r>
      <w:proofErr w:type="spellStart"/>
      <w:r>
        <w:rPr>
          <w:rFonts w:ascii="Times New Roman" w:hAnsi="Times New Roman" w:cs="Times New Roman"/>
          <w:color w:val="00000A"/>
          <w:sz w:val="22"/>
          <w:szCs w:val="22"/>
        </w:rPr>
        <w:t>Bda</w:t>
      </w:r>
      <w:proofErr w:type="spellEnd"/>
      <w:r>
        <w:rPr>
          <w:rFonts w:ascii="Times New Roman" w:hAnsi="Times New Roman" w:cs="Times New Roman"/>
          <w:color w:val="00000A"/>
          <w:sz w:val="22"/>
          <w:szCs w:val="22"/>
        </w:rPr>
        <w:t xml:space="preserve"> </w:t>
      </w:r>
      <w:proofErr w:type="spellStart"/>
      <w:r>
        <w:rPr>
          <w:rFonts w:ascii="Times New Roman" w:hAnsi="Times New Roman" w:cs="Times New Roman"/>
          <w:color w:val="00000A"/>
          <w:sz w:val="22"/>
          <w:szCs w:val="22"/>
        </w:rPr>
        <w:t>Inf</w:t>
      </w:r>
      <w:proofErr w:type="spellEnd"/>
      <w:r>
        <w:rPr>
          <w:rFonts w:ascii="Times New Roman" w:hAnsi="Times New Roman" w:cs="Times New Roman"/>
          <w:color w:val="00000A"/>
          <w:sz w:val="22"/>
          <w:szCs w:val="22"/>
        </w:rPr>
        <w:t xml:space="preserve"> </w:t>
      </w:r>
      <w:proofErr w:type="spellStart"/>
      <w:r>
        <w:rPr>
          <w:rFonts w:ascii="Times New Roman" w:hAnsi="Times New Roman" w:cs="Times New Roman"/>
          <w:color w:val="00000A"/>
          <w:sz w:val="22"/>
          <w:szCs w:val="22"/>
        </w:rPr>
        <w:t>Sl</w:t>
      </w:r>
      <w:proofErr w:type="spellEnd"/>
    </w:p>
    <w:p w14:paraId="2E2AB2E7"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00000A"/>
          <w:sz w:val="22"/>
          <w:szCs w:val="22"/>
        </w:rPr>
      </w:pPr>
    </w:p>
    <w:p w14:paraId="371E0AAE"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00000A"/>
          <w:sz w:val="22"/>
          <w:szCs w:val="22"/>
        </w:rPr>
      </w:pPr>
      <w:r>
        <w:rPr>
          <w:rFonts w:ascii="Times New Roman" w:hAnsi="Times New Roman" w:cs="Times New Roman"/>
          <w:color w:val="00000A"/>
          <w:sz w:val="22"/>
          <w:szCs w:val="22"/>
        </w:rPr>
        <w:t xml:space="preserve"> </w:t>
      </w:r>
    </w:p>
    <w:p w14:paraId="168C88FC"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00000A"/>
          <w:sz w:val="22"/>
          <w:szCs w:val="22"/>
        </w:rPr>
      </w:pPr>
    </w:p>
    <w:p w14:paraId="286FE1DF"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00000A"/>
          <w:sz w:val="22"/>
          <w:szCs w:val="22"/>
        </w:rPr>
      </w:pPr>
    </w:p>
    <w:p w14:paraId="6738F5EF" w14:textId="77777777" w:rsidR="00275AF1" w:rsidRDefault="00275AF1" w:rsidP="00275AF1">
      <w:pPr>
        <w:widowControl w:val="0"/>
        <w:pBdr>
          <w:top w:val="nil"/>
          <w:left w:val="nil"/>
          <w:bottom w:val="nil"/>
          <w:right w:val="nil"/>
          <w:between w:val="nil"/>
        </w:pBdr>
        <w:ind w:hanging="23"/>
        <w:rPr>
          <w:rFonts w:ascii="Times New Roman" w:hAnsi="Times New Roman" w:cs="Times New Roman"/>
          <w:b/>
          <w:color w:val="00000A"/>
          <w:sz w:val="22"/>
          <w:szCs w:val="22"/>
        </w:rPr>
      </w:pPr>
      <w:r>
        <w:rPr>
          <w:rFonts w:ascii="Times New Roman" w:hAnsi="Times New Roman" w:cs="Times New Roman"/>
          <w:b/>
          <w:color w:val="00000A"/>
          <w:sz w:val="22"/>
          <w:szCs w:val="22"/>
        </w:rPr>
        <w:t>DESPACHO DO ORDENADOR DE DESPESAS DA 22ª BDA INF SL:</w:t>
      </w:r>
    </w:p>
    <w:p w14:paraId="0F3FCE6F" w14:textId="77777777" w:rsidR="00275AF1" w:rsidRDefault="00275AF1" w:rsidP="00275AF1">
      <w:pPr>
        <w:widowControl w:val="0"/>
        <w:numPr>
          <w:ilvl w:val="0"/>
          <w:numId w:val="9"/>
        </w:numPr>
        <w:pBdr>
          <w:top w:val="nil"/>
          <w:left w:val="nil"/>
          <w:bottom w:val="nil"/>
          <w:right w:val="nil"/>
          <w:between w:val="nil"/>
        </w:pBdr>
        <w:tabs>
          <w:tab w:val="left" w:pos="567"/>
        </w:tabs>
        <w:overflowPunct/>
        <w:spacing w:line="360" w:lineRule="auto"/>
        <w:ind w:left="0" w:firstLine="0"/>
        <w:jc w:val="both"/>
        <w:textAlignment w:val="baseline"/>
        <w:rPr>
          <w:rFonts w:eastAsia="Liberation Serif" w:cs="Liberation Serif"/>
          <w:color w:val="00000A"/>
          <w:szCs w:val="20"/>
        </w:rPr>
      </w:pPr>
      <w:r>
        <w:rPr>
          <w:rFonts w:ascii="Times New Roman" w:hAnsi="Times New Roman" w:cs="Times New Roman"/>
          <w:color w:val="00000A"/>
          <w:sz w:val="22"/>
          <w:szCs w:val="22"/>
        </w:rPr>
        <w:t>Autorizo o início dos procedimentos licitatórios e determino a abertura do processo correspondente.</w:t>
      </w:r>
    </w:p>
    <w:p w14:paraId="1DDF2E6D" w14:textId="77777777" w:rsidR="00275AF1" w:rsidRDefault="00275AF1" w:rsidP="00275AF1">
      <w:pPr>
        <w:widowControl w:val="0"/>
        <w:numPr>
          <w:ilvl w:val="0"/>
          <w:numId w:val="9"/>
        </w:numPr>
        <w:pBdr>
          <w:top w:val="nil"/>
          <w:left w:val="nil"/>
          <w:bottom w:val="nil"/>
          <w:right w:val="nil"/>
          <w:between w:val="nil"/>
        </w:pBdr>
        <w:tabs>
          <w:tab w:val="left" w:pos="567"/>
        </w:tabs>
        <w:overflowPunct/>
        <w:spacing w:line="360" w:lineRule="auto"/>
        <w:ind w:left="0" w:firstLine="0"/>
        <w:jc w:val="both"/>
        <w:textAlignment w:val="baseline"/>
        <w:rPr>
          <w:rFonts w:eastAsia="Liberation Serif" w:cs="Liberation Serif"/>
          <w:color w:val="00000A"/>
          <w:szCs w:val="20"/>
        </w:rPr>
      </w:pPr>
      <w:r>
        <w:rPr>
          <w:rFonts w:ascii="Times New Roman" w:hAnsi="Times New Roman" w:cs="Times New Roman"/>
          <w:color w:val="00000A"/>
          <w:sz w:val="22"/>
          <w:szCs w:val="22"/>
        </w:rPr>
        <w:t xml:space="preserve">A SALC adote providências cabíveis de acordo com as normas em vigor para a seleção de proposta utilizando-se a </w:t>
      </w:r>
      <w:r>
        <w:rPr>
          <w:rFonts w:ascii="Times New Roman" w:hAnsi="Times New Roman" w:cs="Times New Roman"/>
          <w:b/>
          <w:color w:val="00000A"/>
          <w:sz w:val="22"/>
          <w:szCs w:val="22"/>
        </w:rPr>
        <w:t xml:space="preserve">DISPENSA ELETRÔNICA </w:t>
      </w:r>
      <w:r>
        <w:rPr>
          <w:rFonts w:ascii="Times New Roman" w:hAnsi="Times New Roman" w:cs="Times New Roman"/>
          <w:color w:val="00000A"/>
          <w:sz w:val="22"/>
          <w:szCs w:val="22"/>
        </w:rPr>
        <w:t>no Portal Nacional de Compras Públicas, pois atende os requisitos previstos no inciso II, alínea a) do Art. 75 da lei 14.133/21.</w:t>
      </w:r>
    </w:p>
    <w:p w14:paraId="1604C49F" w14:textId="77777777" w:rsidR="00275AF1" w:rsidRDefault="00275AF1" w:rsidP="00275AF1">
      <w:pPr>
        <w:widowControl w:val="0"/>
        <w:numPr>
          <w:ilvl w:val="0"/>
          <w:numId w:val="9"/>
        </w:numPr>
        <w:pBdr>
          <w:top w:val="nil"/>
          <w:left w:val="nil"/>
          <w:bottom w:val="nil"/>
          <w:right w:val="nil"/>
          <w:between w:val="nil"/>
        </w:pBdr>
        <w:tabs>
          <w:tab w:val="left" w:pos="567"/>
        </w:tabs>
        <w:overflowPunct/>
        <w:spacing w:line="360" w:lineRule="auto"/>
        <w:ind w:left="0" w:firstLine="0"/>
        <w:textAlignment w:val="baseline"/>
        <w:rPr>
          <w:rFonts w:ascii="Times New Roman" w:hAnsi="Times New Roman" w:cs="Times New Roman"/>
          <w:color w:val="00000A"/>
          <w:sz w:val="22"/>
          <w:szCs w:val="22"/>
        </w:rPr>
      </w:pPr>
      <w:r>
        <w:rPr>
          <w:rFonts w:ascii="Times New Roman" w:hAnsi="Times New Roman" w:cs="Times New Roman"/>
          <w:color w:val="00000A"/>
          <w:sz w:val="22"/>
          <w:szCs w:val="22"/>
        </w:rPr>
        <w:t>Publique-se.</w:t>
      </w:r>
    </w:p>
    <w:p w14:paraId="4FF7C401"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00000A"/>
          <w:sz w:val="22"/>
          <w:szCs w:val="22"/>
        </w:rPr>
      </w:pPr>
    </w:p>
    <w:p w14:paraId="6F2735B3" w14:textId="77777777" w:rsidR="00275AF1" w:rsidRDefault="00275AF1" w:rsidP="00275AF1">
      <w:pPr>
        <w:widowControl w:val="0"/>
        <w:pBdr>
          <w:top w:val="nil"/>
          <w:left w:val="nil"/>
          <w:bottom w:val="nil"/>
          <w:right w:val="nil"/>
          <w:between w:val="nil"/>
        </w:pBdr>
        <w:jc w:val="center"/>
        <w:rPr>
          <w:rFonts w:ascii="Times New Roman" w:hAnsi="Times New Roman" w:cs="Times New Roman"/>
          <w:color w:val="00000A"/>
          <w:sz w:val="22"/>
          <w:szCs w:val="22"/>
        </w:rPr>
      </w:pPr>
    </w:p>
    <w:p w14:paraId="4E43FDFA" w14:textId="30A9663B" w:rsidR="00275AF1" w:rsidRPr="00863A44" w:rsidRDefault="00275AF1" w:rsidP="00275AF1">
      <w:pPr>
        <w:widowControl w:val="0"/>
        <w:pBdr>
          <w:top w:val="nil"/>
          <w:left w:val="nil"/>
          <w:bottom w:val="nil"/>
          <w:right w:val="nil"/>
          <w:between w:val="nil"/>
        </w:pBdr>
        <w:jc w:val="center"/>
        <w:rPr>
          <w:rFonts w:ascii="Times New Roman" w:hAnsi="Times New Roman" w:cs="Times New Roman"/>
          <w:sz w:val="22"/>
          <w:szCs w:val="22"/>
        </w:rPr>
      </w:pPr>
      <w:r w:rsidRPr="00863A44">
        <w:rPr>
          <w:rFonts w:ascii="Times New Roman" w:hAnsi="Times New Roman" w:cs="Times New Roman"/>
          <w:sz w:val="22"/>
          <w:szCs w:val="22"/>
        </w:rPr>
        <w:t xml:space="preserve">Macapá-AP, </w:t>
      </w:r>
      <w:r>
        <w:rPr>
          <w:rFonts w:ascii="Times New Roman" w:hAnsi="Times New Roman" w:cs="Times New Roman"/>
          <w:sz w:val="22"/>
          <w:szCs w:val="22"/>
        </w:rPr>
        <w:t>28</w:t>
      </w:r>
      <w:r w:rsidRPr="006213A9">
        <w:rPr>
          <w:rFonts w:ascii="Times New Roman" w:hAnsi="Times New Roman" w:cs="Times New Roman"/>
          <w:sz w:val="22"/>
          <w:szCs w:val="22"/>
        </w:rPr>
        <w:t xml:space="preserve"> de </w:t>
      </w:r>
      <w:r>
        <w:rPr>
          <w:rFonts w:ascii="Times New Roman" w:hAnsi="Times New Roman" w:cs="Times New Roman"/>
          <w:sz w:val="22"/>
          <w:szCs w:val="22"/>
        </w:rPr>
        <w:t>set</w:t>
      </w:r>
      <w:r w:rsidRPr="006213A9">
        <w:rPr>
          <w:rFonts w:ascii="Times New Roman" w:hAnsi="Times New Roman" w:cs="Times New Roman"/>
          <w:sz w:val="22"/>
          <w:szCs w:val="22"/>
        </w:rPr>
        <w:t xml:space="preserve">embro </w:t>
      </w:r>
      <w:r w:rsidRPr="00863A44">
        <w:rPr>
          <w:rFonts w:ascii="Times New Roman" w:hAnsi="Times New Roman" w:cs="Times New Roman"/>
          <w:sz w:val="22"/>
          <w:szCs w:val="22"/>
        </w:rPr>
        <w:t>de 202</w:t>
      </w:r>
      <w:r>
        <w:rPr>
          <w:rFonts w:ascii="Times New Roman" w:hAnsi="Times New Roman" w:cs="Times New Roman"/>
          <w:sz w:val="22"/>
          <w:szCs w:val="22"/>
        </w:rPr>
        <w:t>3</w:t>
      </w:r>
      <w:r w:rsidRPr="00863A44">
        <w:rPr>
          <w:rFonts w:ascii="Times New Roman" w:hAnsi="Times New Roman" w:cs="Times New Roman"/>
          <w:sz w:val="22"/>
          <w:szCs w:val="22"/>
        </w:rPr>
        <w:t>.</w:t>
      </w:r>
    </w:p>
    <w:p w14:paraId="217333AB" w14:textId="77777777" w:rsidR="00275AF1" w:rsidRDefault="00275AF1" w:rsidP="00275AF1">
      <w:pPr>
        <w:widowControl w:val="0"/>
        <w:pBdr>
          <w:top w:val="nil"/>
          <w:left w:val="nil"/>
          <w:bottom w:val="nil"/>
          <w:right w:val="nil"/>
          <w:between w:val="nil"/>
        </w:pBdr>
        <w:tabs>
          <w:tab w:val="left" w:pos="369"/>
          <w:tab w:val="left" w:pos="794"/>
        </w:tabs>
        <w:spacing w:line="360" w:lineRule="auto"/>
        <w:ind w:left="-57"/>
        <w:jc w:val="center"/>
        <w:rPr>
          <w:rFonts w:ascii="Times New Roman" w:hAnsi="Times New Roman" w:cs="Times New Roman"/>
          <w:color w:val="00000A"/>
          <w:sz w:val="22"/>
          <w:szCs w:val="22"/>
        </w:rPr>
      </w:pPr>
    </w:p>
    <w:p w14:paraId="5B91E469" w14:textId="77777777" w:rsidR="00275AF1" w:rsidRDefault="00275AF1" w:rsidP="00275AF1">
      <w:pPr>
        <w:widowControl w:val="0"/>
        <w:pBdr>
          <w:top w:val="nil"/>
          <w:left w:val="nil"/>
          <w:bottom w:val="nil"/>
          <w:right w:val="nil"/>
          <w:between w:val="nil"/>
        </w:pBdr>
        <w:tabs>
          <w:tab w:val="left" w:pos="369"/>
          <w:tab w:val="left" w:pos="794"/>
        </w:tabs>
        <w:spacing w:line="360" w:lineRule="auto"/>
        <w:ind w:left="-57"/>
        <w:jc w:val="center"/>
        <w:rPr>
          <w:rFonts w:ascii="Times New Roman" w:hAnsi="Times New Roman" w:cs="Times New Roman"/>
          <w:color w:val="00000A"/>
          <w:sz w:val="22"/>
          <w:szCs w:val="22"/>
        </w:rPr>
      </w:pPr>
    </w:p>
    <w:p w14:paraId="06F48051" w14:textId="77777777" w:rsidR="00275AF1" w:rsidRDefault="00275AF1" w:rsidP="00275AF1">
      <w:pPr>
        <w:widowControl w:val="0"/>
        <w:pBdr>
          <w:top w:val="nil"/>
          <w:left w:val="nil"/>
          <w:bottom w:val="nil"/>
          <w:right w:val="nil"/>
          <w:between w:val="nil"/>
        </w:pBdr>
        <w:tabs>
          <w:tab w:val="left" w:pos="369"/>
          <w:tab w:val="left" w:pos="794"/>
        </w:tabs>
        <w:spacing w:line="360" w:lineRule="auto"/>
        <w:ind w:left="-57"/>
        <w:jc w:val="center"/>
        <w:rPr>
          <w:rFonts w:ascii="Times New Roman" w:hAnsi="Times New Roman" w:cs="Times New Roman"/>
          <w:color w:val="00000A"/>
          <w:sz w:val="22"/>
          <w:szCs w:val="22"/>
        </w:rPr>
      </w:pPr>
    </w:p>
    <w:p w14:paraId="6CEB53AD" w14:textId="77777777" w:rsidR="00275AF1" w:rsidRDefault="00275AF1" w:rsidP="00275AF1">
      <w:pPr>
        <w:widowControl w:val="0"/>
        <w:pBdr>
          <w:top w:val="nil"/>
          <w:left w:val="nil"/>
          <w:bottom w:val="nil"/>
          <w:right w:val="nil"/>
          <w:between w:val="nil"/>
        </w:pBdr>
        <w:tabs>
          <w:tab w:val="left" w:pos="2705"/>
          <w:tab w:val="left" w:pos="3272"/>
        </w:tabs>
        <w:ind w:left="1854"/>
        <w:rPr>
          <w:rFonts w:ascii="Times New Roman" w:hAnsi="Times New Roman" w:cs="Times New Roman"/>
          <w:color w:val="FF0000"/>
          <w:sz w:val="22"/>
          <w:szCs w:val="22"/>
        </w:rPr>
      </w:pPr>
    </w:p>
    <w:p w14:paraId="1AF61327" w14:textId="77777777" w:rsidR="00275AF1" w:rsidRPr="00F140F8" w:rsidRDefault="00275AF1" w:rsidP="00275AF1">
      <w:pPr>
        <w:widowControl w:val="0"/>
        <w:pBdr>
          <w:top w:val="nil"/>
          <w:left w:val="nil"/>
          <w:bottom w:val="nil"/>
          <w:right w:val="nil"/>
          <w:between w:val="nil"/>
        </w:pBdr>
        <w:tabs>
          <w:tab w:val="left" w:pos="1830"/>
        </w:tabs>
        <w:ind w:firstLine="5"/>
        <w:jc w:val="center"/>
        <w:rPr>
          <w:rFonts w:ascii="Times New Roman" w:hAnsi="Times New Roman" w:cs="Times New Roman"/>
          <w:b/>
          <w:sz w:val="22"/>
          <w:szCs w:val="22"/>
        </w:rPr>
      </w:pPr>
      <w:r w:rsidRPr="00F140F8">
        <w:rPr>
          <w:rFonts w:ascii="Times New Roman" w:hAnsi="Times New Roman" w:cs="Times New Roman"/>
          <w:b/>
          <w:sz w:val="22"/>
          <w:szCs w:val="22"/>
        </w:rPr>
        <w:t xml:space="preserve">ALISSON FRAUCHES DE ALMEIDA – </w:t>
      </w:r>
      <w:proofErr w:type="spellStart"/>
      <w:r>
        <w:rPr>
          <w:rFonts w:ascii="Times New Roman" w:hAnsi="Times New Roman" w:cs="Times New Roman"/>
          <w:b/>
          <w:sz w:val="22"/>
          <w:szCs w:val="22"/>
        </w:rPr>
        <w:t>Cel</w:t>
      </w:r>
      <w:proofErr w:type="spellEnd"/>
    </w:p>
    <w:p w14:paraId="6D498A05" w14:textId="77777777" w:rsidR="00275AF1" w:rsidRDefault="00275AF1" w:rsidP="00275AF1">
      <w:pPr>
        <w:widowControl w:val="0"/>
        <w:pBdr>
          <w:top w:val="nil"/>
          <w:left w:val="nil"/>
          <w:bottom w:val="nil"/>
          <w:right w:val="nil"/>
          <w:between w:val="nil"/>
        </w:pBdr>
        <w:tabs>
          <w:tab w:val="left" w:pos="1830"/>
        </w:tabs>
        <w:ind w:firstLine="5"/>
        <w:jc w:val="center"/>
        <w:rPr>
          <w:rFonts w:eastAsia="Liberation Serif" w:cs="Liberation Serif"/>
          <w:color w:val="00000A"/>
        </w:rPr>
      </w:pPr>
      <w:r>
        <w:rPr>
          <w:rFonts w:ascii="Times New Roman" w:hAnsi="Times New Roman" w:cs="Times New Roman"/>
          <w:color w:val="00000A"/>
          <w:sz w:val="22"/>
          <w:szCs w:val="22"/>
        </w:rPr>
        <w:t xml:space="preserve">Ordenador de Despesas da 22ª </w:t>
      </w:r>
      <w:proofErr w:type="spellStart"/>
      <w:r>
        <w:rPr>
          <w:rFonts w:ascii="Times New Roman" w:hAnsi="Times New Roman" w:cs="Times New Roman"/>
          <w:color w:val="00000A"/>
          <w:sz w:val="22"/>
          <w:szCs w:val="22"/>
        </w:rPr>
        <w:t>Bda</w:t>
      </w:r>
      <w:proofErr w:type="spellEnd"/>
      <w:r>
        <w:rPr>
          <w:rFonts w:ascii="Times New Roman" w:hAnsi="Times New Roman" w:cs="Times New Roman"/>
          <w:color w:val="00000A"/>
          <w:sz w:val="22"/>
          <w:szCs w:val="22"/>
        </w:rPr>
        <w:t xml:space="preserve"> </w:t>
      </w:r>
      <w:proofErr w:type="spellStart"/>
      <w:r>
        <w:rPr>
          <w:rFonts w:ascii="Times New Roman" w:hAnsi="Times New Roman" w:cs="Times New Roman"/>
          <w:color w:val="00000A"/>
          <w:sz w:val="22"/>
          <w:szCs w:val="22"/>
        </w:rPr>
        <w:t>Inf</w:t>
      </w:r>
      <w:proofErr w:type="spellEnd"/>
      <w:r>
        <w:rPr>
          <w:rFonts w:ascii="Times New Roman" w:hAnsi="Times New Roman" w:cs="Times New Roman"/>
          <w:color w:val="00000A"/>
          <w:sz w:val="22"/>
          <w:szCs w:val="22"/>
        </w:rPr>
        <w:t xml:space="preserve"> </w:t>
      </w:r>
      <w:proofErr w:type="spellStart"/>
      <w:r>
        <w:rPr>
          <w:rFonts w:ascii="Times New Roman" w:hAnsi="Times New Roman" w:cs="Times New Roman"/>
          <w:color w:val="00000A"/>
          <w:sz w:val="22"/>
          <w:szCs w:val="22"/>
        </w:rPr>
        <w:t>Sl</w:t>
      </w:r>
      <w:proofErr w:type="spellEnd"/>
    </w:p>
    <w:p w14:paraId="72A57F10" w14:textId="77777777" w:rsidR="00D82CFD" w:rsidRDefault="00D82CFD" w:rsidP="00275AF1">
      <w:pPr>
        <w:pStyle w:val="LO-normal"/>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360" w:lineRule="auto"/>
        <w:ind w:left="170" w:hanging="170"/>
        <w:jc w:val="center"/>
        <w:rPr>
          <w:rFonts w:ascii="Arial" w:eastAsia="Times New Roman" w:hAnsi="Arial" w:cs="Times New Roman"/>
          <w:color w:val="C9211E"/>
          <w:sz w:val="24"/>
          <w:szCs w:val="24"/>
        </w:rPr>
      </w:pPr>
    </w:p>
    <w:sectPr w:rsidR="00D82CFD">
      <w:headerReference w:type="default" r:id="rId13"/>
      <w:footerReference w:type="default" r:id="rId14"/>
      <w:pgSz w:w="11906" w:h="16838"/>
      <w:pgMar w:top="1440" w:right="1080" w:bottom="1221" w:left="108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4C73F" w14:textId="77777777" w:rsidR="001F7F37" w:rsidRDefault="001F7F37">
      <w:r>
        <w:separator/>
      </w:r>
    </w:p>
  </w:endnote>
  <w:endnote w:type="continuationSeparator" w:id="0">
    <w:p w14:paraId="09A88787" w14:textId="77777777" w:rsidR="001F7F37" w:rsidRDefault="001F7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w:charset w:val="00"/>
    <w:family w:val="swiss"/>
    <w:pitch w:val="variable"/>
    <w:sig w:usb0="E00002FF" w:usb1="4000001F" w:usb2="08000029"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libri"/>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Rawline">
    <w:altName w:val="Cambria"/>
    <w:charset w:val="00"/>
    <w:family w:val="roman"/>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07D07" w14:textId="77777777" w:rsidR="00D82CFD" w:rsidRDefault="00000000">
    <w:pPr>
      <w:pStyle w:val="Rodap"/>
    </w:pPr>
    <w:r>
      <w:fldChar w:fldCharType="begin"/>
    </w:r>
    <w:r>
      <w:instrText>PAGE</w:instrText>
    </w:r>
    <w:r>
      <w:fldChar w:fldCharType="separate"/>
    </w:r>
    <w: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C664D" w14:textId="77777777" w:rsidR="001F7F37" w:rsidRDefault="001F7F37">
      <w:r>
        <w:separator/>
      </w:r>
    </w:p>
  </w:footnote>
  <w:footnote w:type="continuationSeparator" w:id="0">
    <w:p w14:paraId="1CB02735" w14:textId="77777777" w:rsidR="001F7F37" w:rsidRDefault="001F7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A60DD" w14:textId="77777777" w:rsidR="00D82CFD" w:rsidRDefault="00D82CFD">
    <w:pPr>
      <w:pStyle w:val="Cabealho"/>
    </w:pPr>
  </w:p>
  <w:p w14:paraId="08A2A481" w14:textId="77777777" w:rsidR="00D82CFD" w:rsidRDefault="00000000">
    <w:pPr>
      <w:pStyle w:val="Cabealho"/>
    </w:pPr>
    <w:r>
      <w:rPr>
        <w:noProof/>
      </w:rPr>
      <w:drawing>
        <wp:anchor distT="0" distB="0" distL="0" distR="0" simplePos="0" relativeHeight="3" behindDoc="1" locked="0" layoutInCell="0" allowOverlap="1" wp14:anchorId="567285A4" wp14:editId="027DD5F3">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14:paraId="628D8E67" w14:textId="77777777" w:rsidR="00D82CFD" w:rsidRDefault="00D82CFD">
    <w:pPr>
      <w:pStyle w:val="Cabealho"/>
    </w:pPr>
  </w:p>
  <w:p w14:paraId="6B9CDF54" w14:textId="77777777" w:rsidR="00D82CFD" w:rsidRDefault="00D82CFD">
    <w:pPr>
      <w:pStyle w:val="Cabealho"/>
    </w:pPr>
  </w:p>
  <w:p w14:paraId="7C309884" w14:textId="77777777" w:rsidR="00D82CFD" w:rsidRDefault="00D82CFD">
    <w:pPr>
      <w:pStyle w:val="Cabealho"/>
    </w:pPr>
  </w:p>
  <w:p w14:paraId="6F57FBA8" w14:textId="77777777" w:rsidR="00D82CFD" w:rsidRDefault="00D82CF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42C9" w14:textId="5CCC47EA" w:rsidR="00D82CFD" w:rsidRDefault="00000000">
    <w:pPr>
      <w:pStyle w:val="Cabealho"/>
      <w:jc w:val="right"/>
    </w:pPr>
    <w:r>
      <w:fldChar w:fldCharType="begin"/>
    </w:r>
    <w:r>
      <w:instrText>FILENAME</w:instrText>
    </w:r>
    <w:r>
      <w:fldChar w:fldCharType="separate"/>
    </w:r>
    <w:r>
      <w:t>Aviso_de_contratação_direta_</w:t>
    </w:r>
    <w:r w:rsidR="00B36D86">
      <w:t>9</w:t>
    </w:r>
    <w:r w:rsidR="003B01A5">
      <w:t>6</w:t>
    </w:r>
    <w:r>
      <w:t>.2023_Serviço_de_</w:t>
    </w:r>
    <w:r w:rsidR="003B01A5">
      <w:t xml:space="preserve">Confecção de Itens para o Acervo Cultural </w:t>
    </w:r>
    <w:r>
      <w:t>_CFAP.34º BIS.docx</w:t>
    </w:r>
    <w:r>
      <w:fldChar w:fldCharType="end"/>
    </w:r>
  </w:p>
  <w:p w14:paraId="6C62F9F9" w14:textId="77777777" w:rsidR="00D82CFD" w:rsidRDefault="00D82CFD">
    <w:pPr>
      <w:pStyle w:val="Cabealho"/>
    </w:pPr>
  </w:p>
  <w:p w14:paraId="2C1CC74F" w14:textId="77777777" w:rsidR="00D82CFD" w:rsidRDefault="00D82CF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03DE"/>
    <w:multiLevelType w:val="multilevel"/>
    <w:tmpl w:val="F3BADFDC"/>
    <w:lvl w:ilvl="0">
      <w:start w:val="1"/>
      <w:numFmt w:val="decimal"/>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8F6BDA"/>
    <w:multiLevelType w:val="multilevel"/>
    <w:tmpl w:val="9D66D1F0"/>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 w15:restartNumberingAfterBreak="0">
    <w:nsid w:val="16267251"/>
    <w:multiLevelType w:val="multilevel"/>
    <w:tmpl w:val="99A869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A27732A"/>
    <w:multiLevelType w:val="multilevel"/>
    <w:tmpl w:val="EAEC175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2E8A25F4"/>
    <w:multiLevelType w:val="multilevel"/>
    <w:tmpl w:val="5E58DAEA"/>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854" w:hanging="720"/>
      </w:pPr>
      <w:rPr>
        <w:b w:val="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5" w15:restartNumberingAfterBreak="0">
    <w:nsid w:val="36397012"/>
    <w:multiLevelType w:val="multilevel"/>
    <w:tmpl w:val="8362B4EE"/>
    <w:lvl w:ilvl="0">
      <w:numFmt w:val="bullet"/>
      <w:lvlText w:val="-"/>
      <w:lvlJc w:val="left"/>
      <w:pPr>
        <w:ind w:left="1854" w:hanging="360"/>
      </w:pPr>
      <w:rPr>
        <w:rFonts w:ascii="Times New Roman" w:eastAsia="Times New Roman" w:hAnsi="Times New Roman" w:cs="Times New Roman"/>
      </w:rPr>
    </w:lvl>
    <w:lvl w:ilvl="1">
      <w:numFmt w:val="bullet"/>
      <w:lvlText w:val="o"/>
      <w:lvlJc w:val="left"/>
      <w:pPr>
        <w:ind w:left="2574" w:hanging="360"/>
      </w:pPr>
      <w:rPr>
        <w:rFonts w:ascii="Courier New" w:eastAsia="Courier New" w:hAnsi="Courier New" w:cs="Courier New"/>
      </w:rPr>
    </w:lvl>
    <w:lvl w:ilvl="2">
      <w:numFmt w:val="bullet"/>
      <w:lvlText w:val="▪"/>
      <w:lvlJc w:val="left"/>
      <w:pPr>
        <w:ind w:left="3294" w:hanging="360"/>
      </w:pPr>
      <w:rPr>
        <w:rFonts w:ascii="Noto Sans" w:eastAsia="Noto Sans" w:hAnsi="Noto Sans" w:cs="Noto Sans"/>
      </w:rPr>
    </w:lvl>
    <w:lvl w:ilvl="3">
      <w:numFmt w:val="bullet"/>
      <w:lvlText w:val="●"/>
      <w:lvlJc w:val="left"/>
      <w:pPr>
        <w:ind w:left="4014" w:hanging="360"/>
      </w:pPr>
      <w:rPr>
        <w:rFonts w:ascii="Noto Sans" w:eastAsia="Noto Sans" w:hAnsi="Noto Sans" w:cs="Noto Sans"/>
      </w:rPr>
    </w:lvl>
    <w:lvl w:ilvl="4">
      <w:numFmt w:val="bullet"/>
      <w:lvlText w:val="o"/>
      <w:lvlJc w:val="left"/>
      <w:pPr>
        <w:ind w:left="4734" w:hanging="360"/>
      </w:pPr>
      <w:rPr>
        <w:rFonts w:ascii="Courier New" w:eastAsia="Courier New" w:hAnsi="Courier New" w:cs="Courier New"/>
      </w:rPr>
    </w:lvl>
    <w:lvl w:ilvl="5">
      <w:numFmt w:val="bullet"/>
      <w:lvlText w:val="▪"/>
      <w:lvlJc w:val="left"/>
      <w:pPr>
        <w:ind w:left="5454" w:hanging="360"/>
      </w:pPr>
      <w:rPr>
        <w:rFonts w:ascii="Noto Sans" w:eastAsia="Noto Sans" w:hAnsi="Noto Sans" w:cs="Noto Sans"/>
      </w:rPr>
    </w:lvl>
    <w:lvl w:ilvl="6">
      <w:numFmt w:val="bullet"/>
      <w:lvlText w:val="●"/>
      <w:lvlJc w:val="left"/>
      <w:pPr>
        <w:ind w:left="6174" w:hanging="360"/>
      </w:pPr>
      <w:rPr>
        <w:rFonts w:ascii="Noto Sans" w:eastAsia="Noto Sans" w:hAnsi="Noto Sans" w:cs="Noto Sans"/>
      </w:rPr>
    </w:lvl>
    <w:lvl w:ilvl="7">
      <w:numFmt w:val="bullet"/>
      <w:lvlText w:val="o"/>
      <w:lvlJc w:val="left"/>
      <w:pPr>
        <w:ind w:left="6894" w:hanging="360"/>
      </w:pPr>
      <w:rPr>
        <w:rFonts w:ascii="Courier New" w:eastAsia="Courier New" w:hAnsi="Courier New" w:cs="Courier New"/>
      </w:rPr>
    </w:lvl>
    <w:lvl w:ilvl="8">
      <w:numFmt w:val="bullet"/>
      <w:lvlText w:val="▪"/>
      <w:lvlJc w:val="left"/>
      <w:pPr>
        <w:ind w:left="7614" w:hanging="360"/>
      </w:pPr>
      <w:rPr>
        <w:rFonts w:ascii="Noto Sans" w:eastAsia="Noto Sans" w:hAnsi="Noto Sans" w:cs="Noto Sans"/>
      </w:rPr>
    </w:lvl>
  </w:abstractNum>
  <w:abstractNum w:abstractNumId="6" w15:restartNumberingAfterBreak="0">
    <w:nsid w:val="43930F43"/>
    <w:multiLevelType w:val="multilevel"/>
    <w:tmpl w:val="3C4C823E"/>
    <w:lvl w:ilvl="0">
      <w:start w:val="6"/>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5832314F"/>
    <w:multiLevelType w:val="multilevel"/>
    <w:tmpl w:val="D7986988"/>
    <w:lvl w:ilvl="0">
      <w:start w:val="6"/>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605A1710"/>
    <w:multiLevelType w:val="multilevel"/>
    <w:tmpl w:val="E1D68070"/>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64AF6B31"/>
    <w:multiLevelType w:val="multilevel"/>
    <w:tmpl w:val="2C10B37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2.%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BFB3BC0"/>
    <w:multiLevelType w:val="multilevel"/>
    <w:tmpl w:val="DEBC524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rFonts w:ascii="Arial" w:hAnsi="Arial"/>
        <w:b w:val="0"/>
        <w:i w:val="0"/>
        <w:iCs/>
        <w:sz w:val="24"/>
        <w:szCs w:val="24"/>
      </w:rPr>
    </w:lvl>
    <w:lvl w:ilvl="2">
      <w:start w:val="1"/>
      <w:numFmt w:val="decimal"/>
      <w:lvlText w:val="%1.%2.%3"/>
      <w:lvlJc w:val="left"/>
      <w:pPr>
        <w:tabs>
          <w:tab w:val="num" w:pos="0"/>
        </w:tabs>
        <w:ind w:left="1224" w:hanging="504"/>
      </w:pPr>
      <w:rPr>
        <w:rFonts w:ascii="Arial" w:hAnsi="Arial" w:cs="Arial"/>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88043514">
    <w:abstractNumId w:val="10"/>
  </w:num>
  <w:num w:numId="2" w16cid:durableId="2089184282">
    <w:abstractNumId w:val="1"/>
  </w:num>
  <w:num w:numId="3" w16cid:durableId="1231578380">
    <w:abstractNumId w:val="8"/>
  </w:num>
  <w:num w:numId="4" w16cid:durableId="131599167">
    <w:abstractNumId w:val="4"/>
  </w:num>
  <w:num w:numId="5" w16cid:durableId="755174659">
    <w:abstractNumId w:val="3"/>
  </w:num>
  <w:num w:numId="6" w16cid:durableId="584652238">
    <w:abstractNumId w:val="9"/>
  </w:num>
  <w:num w:numId="7" w16cid:durableId="1316570502">
    <w:abstractNumId w:val="2"/>
  </w:num>
  <w:num w:numId="8" w16cid:durableId="519241869">
    <w:abstractNumId w:val="7"/>
  </w:num>
  <w:num w:numId="9" w16cid:durableId="1460301780">
    <w:abstractNumId w:val="0"/>
  </w:num>
  <w:num w:numId="10" w16cid:durableId="1807577851">
    <w:abstractNumId w:val="6"/>
  </w:num>
  <w:num w:numId="11" w16cid:durableId="1636984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CFD"/>
    <w:rsid w:val="000322B5"/>
    <w:rsid w:val="000A3D80"/>
    <w:rsid w:val="001F7F37"/>
    <w:rsid w:val="00275AF1"/>
    <w:rsid w:val="00282179"/>
    <w:rsid w:val="003B01A5"/>
    <w:rsid w:val="00831EED"/>
    <w:rsid w:val="00907C15"/>
    <w:rsid w:val="00B36D86"/>
    <w:rsid w:val="00C40920"/>
    <w:rsid w:val="00D558D7"/>
    <w:rsid w:val="00D82CF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6EF8F"/>
  <w15:docId w15:val="{0B8C61A4-B254-41F2-9370-4D7A43FAE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pPr>
    <w:rPr>
      <w:rFonts w:ascii="Arial" w:eastAsia="Times New Roman" w:hAnsi="Arial"/>
      <w:sz w:val="20"/>
      <w:szCs w:val="24"/>
      <w:lang w:eastAsia="pt-BR"/>
    </w:rPr>
  </w:style>
  <w:style w:type="paragraph" w:styleId="Ttulo1">
    <w:name w:val="heading 1"/>
    <w:basedOn w:val="Normal"/>
    <w:next w:val="Normal"/>
    <w:uiPriority w:val="9"/>
    <w:qFormat/>
    <w:pPr>
      <w:keepNext/>
      <w:keepLines/>
      <w:spacing w:before="240"/>
      <w:outlineLvl w:val="0"/>
    </w:pPr>
    <w:rPr>
      <w:rFonts w:ascii="Calibri Light" w:eastAsia="Calibri" w:hAnsi="Calibri Light"/>
      <w:color w:val="2F5496"/>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qFormat/>
    <w:rPr>
      <w:rFonts w:ascii="Arial" w:eastAsia="Calibri" w:hAnsi="Arial" w:cs="Tahoma"/>
      <w:i/>
      <w:iCs/>
      <w:color w:val="000000"/>
      <w:sz w:val="20"/>
      <w:szCs w:val="24"/>
      <w:shd w:val="clear" w:color="auto" w:fill="FFFFCC"/>
    </w:rPr>
  </w:style>
  <w:style w:type="character" w:customStyle="1" w:styleId="Nivel01Char">
    <w:name w:val="Nivel 01 Char"/>
    <w:basedOn w:val="Ttulo1Char"/>
    <w:qFormat/>
    <w:rPr>
      <w:rFonts w:ascii="Arial" w:eastAsia="Calibri" w:hAnsi="Arial" w:cs="Times New Roman"/>
      <w:b/>
      <w:bCs/>
      <w:color w:val="000000"/>
      <w:sz w:val="20"/>
      <w:szCs w:val="20"/>
      <w:lang w:eastAsia="pt-BR"/>
    </w:rPr>
  </w:style>
  <w:style w:type="character" w:customStyle="1" w:styleId="Ttulo1Char">
    <w:name w:val="Título 1 Char"/>
    <w:basedOn w:val="Fontepargpadro"/>
    <w:qFormat/>
    <w:rPr>
      <w:rFonts w:ascii="Calibri Light" w:eastAsia="Calibri" w:hAnsi="Calibri Light" w:cs="Tahoma"/>
      <w:color w:val="2F5496"/>
      <w:sz w:val="32"/>
      <w:szCs w:val="32"/>
      <w:lang w:eastAsia="pt-BR"/>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qFormat/>
    <w:rPr>
      <w:sz w:val="16"/>
      <w:szCs w:val="16"/>
    </w:rPr>
  </w:style>
  <w:style w:type="character" w:customStyle="1" w:styleId="TextodecomentrioChar">
    <w:name w:val="Texto de comentário Char"/>
    <w:basedOn w:val="Fontepargpadro"/>
    <w:qFormat/>
    <w:rPr>
      <w:rFonts w:ascii="Arial" w:eastAsia="Times New Roman" w:hAnsi="Arial" w:cs="Tahoma"/>
      <w:sz w:val="20"/>
      <w:szCs w:val="20"/>
      <w:lang w:eastAsia="pt-BR"/>
    </w:rPr>
  </w:style>
  <w:style w:type="character" w:customStyle="1" w:styleId="AssuntodocomentrioChar">
    <w:name w:val="Assunto do comentário Char"/>
    <w:basedOn w:val="TextodecomentrioChar"/>
    <w:qFormat/>
    <w:rPr>
      <w:rFonts w:ascii="Arial" w:eastAsia="Times New Roman" w:hAnsi="Arial" w:cs="Tahoma"/>
      <w:b/>
      <w:bCs/>
      <w:sz w:val="20"/>
      <w:szCs w:val="20"/>
      <w:lang w:eastAsia="pt-BR"/>
    </w:rPr>
  </w:style>
  <w:style w:type="character" w:customStyle="1" w:styleId="LinkdaInternet">
    <w:name w:val="Link da Internet"/>
    <w:rPr>
      <w:color w:val="000080"/>
      <w:u w:val="single"/>
    </w:rPr>
  </w:style>
  <w:style w:type="character" w:customStyle="1" w:styleId="Nivel4Char">
    <w:name w:val="Nivel 4 Char"/>
    <w:basedOn w:val="Fontepargpadro"/>
    <w:qFormat/>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qFormat/>
    <w:rPr>
      <w:rFonts w:ascii="Segoe UI" w:eastAsia="Times New Roman" w:hAnsi="Segoe UI" w:cs="Segoe UI"/>
      <w:sz w:val="18"/>
      <w:szCs w:val="18"/>
      <w:lang w:eastAsia="pt-BR"/>
    </w:rPr>
  </w:style>
  <w:style w:type="character" w:customStyle="1" w:styleId="CabealhoChar">
    <w:name w:val="Cabeçalho Char"/>
    <w:basedOn w:val="Fontepargpadro"/>
    <w:qFormat/>
    <w:rPr>
      <w:rFonts w:ascii="Arial" w:eastAsia="Times New Roman" w:hAnsi="Arial" w:cs="Tahoma"/>
      <w:sz w:val="20"/>
      <w:szCs w:val="24"/>
      <w:lang w:eastAsia="pt-BR"/>
    </w:rPr>
  </w:style>
  <w:style w:type="character" w:customStyle="1" w:styleId="RodapChar">
    <w:name w:val="Rodapé Char"/>
    <w:basedOn w:val="Fontepargpadro"/>
    <w:qFormat/>
    <w:rPr>
      <w:rFonts w:ascii="Arial" w:eastAsia="Times New Roman" w:hAnsi="Arial" w:cs="Tahoma"/>
      <w:sz w:val="20"/>
      <w:szCs w:val="24"/>
      <w:lang w:eastAsia="pt-BR"/>
    </w:rPr>
  </w:style>
  <w:style w:type="character" w:styleId="MenoPendente">
    <w:name w:val="Unresolved Mention"/>
    <w:basedOn w:val="Fontepargpadro"/>
    <w:qFormat/>
    <w:rPr>
      <w:color w:val="605E5C"/>
      <w:shd w:val="clear" w:color="auto" w:fill="E1DFDD"/>
    </w:rPr>
  </w:style>
  <w:style w:type="character" w:customStyle="1" w:styleId="TtuloChar">
    <w:name w:val="Título Char"/>
    <w:basedOn w:val="Fontepargpadro"/>
    <w:qFormat/>
    <w:rPr>
      <w:rFonts w:ascii="Calibri Light" w:eastAsia="Calibri" w:hAnsi="Calibri Light" w:cs="Tahoma"/>
      <w:spacing w:val="-10"/>
      <w:kern w:val="2"/>
      <w:sz w:val="56"/>
      <w:szCs w:val="56"/>
      <w:lang w:eastAsia="pt-BR"/>
    </w:rPr>
  </w:style>
  <w:style w:type="character" w:customStyle="1" w:styleId="Vnculodendice">
    <w:name w:val="Vínculo de índice"/>
    <w:qFormat/>
  </w:style>
  <w:style w:type="character" w:customStyle="1" w:styleId="nfaseforte">
    <w:name w:val="Ênfase forte"/>
    <w:qFormat/>
    <w:rPr>
      <w:b/>
      <w:bCs/>
    </w:rPr>
  </w:style>
  <w:style w:type="character" w:customStyle="1" w:styleId="Fontepargpadro1">
    <w:name w:val="Fonte parág. padrão1"/>
    <w:qFormat/>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Smbolosdenumerao">
    <w:name w:val="Símbolos de numeração"/>
    <w:qFormat/>
  </w:style>
  <w:style w:type="character" w:customStyle="1" w:styleId="fontstyle01">
    <w:name w:val="fontstyle01"/>
    <w:basedOn w:val="Fontepargpadro"/>
    <w:qFormat/>
    <w:rPr>
      <w:rFonts w:ascii="Times New Roman" w:hAnsi="Times New Roman" w:cs="Times New Roman"/>
      <w:b w:val="0"/>
      <w:bCs w:val="0"/>
      <w:i w:val="0"/>
      <w:iCs w:val="0"/>
      <w:color w:val="000000"/>
      <w:sz w:val="24"/>
      <w:szCs w:val="24"/>
    </w:rPr>
  </w:style>
  <w:style w:type="character" w:customStyle="1" w:styleId="WWCharLFO5LVL1">
    <w:name w:val="WW_CharLFO5LVL1"/>
    <w:qFormat/>
    <w:rPr>
      <w:rFonts w:ascii="Arial" w:eastAsia="Arial" w:hAnsi="Arial" w:cs="Arial"/>
      <w:b/>
      <w:i w:val="0"/>
    </w:rPr>
  </w:style>
  <w:style w:type="character" w:customStyle="1" w:styleId="WWCharLFO5LVL2">
    <w:name w:val="WW_CharLFO5LVL2"/>
    <w:qFormat/>
    <w:rPr>
      <w:rFonts w:ascii="Arial" w:eastAsia="Arial" w:hAnsi="Arial" w:cs="Arial"/>
      <w:b w:val="0"/>
      <w:i w:val="0"/>
      <w:sz w:val="20"/>
      <w:szCs w:val="20"/>
    </w:rPr>
  </w:style>
  <w:style w:type="character" w:customStyle="1" w:styleId="WWCharLFO5LVL3">
    <w:name w:val="WW_CharLFO5LVL3"/>
    <w:qFormat/>
    <w:rPr>
      <w:sz w:val="24"/>
      <w:szCs w:val="24"/>
    </w:rPr>
  </w:style>
  <w:style w:type="character" w:customStyle="1" w:styleId="WWCharLFO5LVL4">
    <w:name w:val="WW_CharLFO5LVL4"/>
    <w:qFormat/>
    <w:rPr>
      <w:b w:val="0"/>
      <w:i w:val="0"/>
      <w:color w:val="000000"/>
    </w:rPr>
  </w:style>
  <w:style w:type="character" w:customStyle="1" w:styleId="WWCharLFO5LVL5">
    <w:name w:val="WW_CharLFO5LVL5"/>
    <w:qFormat/>
    <w:rPr>
      <w:b w:val="0"/>
      <w:i w:val="0"/>
    </w:rPr>
  </w:style>
  <w:style w:type="character" w:customStyle="1" w:styleId="WWCharLFO6LVL1">
    <w:name w:val="WW_CharLFO6LVL1"/>
    <w:qFormat/>
    <w:rPr>
      <w:b/>
    </w:rPr>
  </w:style>
  <w:style w:type="character" w:customStyle="1" w:styleId="WWCharLFO6LVL2">
    <w:name w:val="WW_CharLFO6LVL2"/>
    <w:qFormat/>
    <w:rPr>
      <w:b/>
    </w:rPr>
  </w:style>
  <w:style w:type="character" w:customStyle="1" w:styleId="WWCharLFO6LVL3">
    <w:name w:val="WW_CharLFO6LVL3"/>
    <w:qFormat/>
    <w:rPr>
      <w:b/>
    </w:rPr>
  </w:style>
  <w:style w:type="character" w:customStyle="1" w:styleId="WWCharLFO6LVL4">
    <w:name w:val="WW_CharLFO6LVL4"/>
    <w:qFormat/>
    <w:rPr>
      <w:b/>
    </w:rPr>
  </w:style>
  <w:style w:type="character" w:customStyle="1" w:styleId="WWCharLFO6LVL5">
    <w:name w:val="WW_CharLFO6LVL5"/>
    <w:qFormat/>
    <w:rPr>
      <w:b/>
    </w:rPr>
  </w:style>
  <w:style w:type="character" w:customStyle="1" w:styleId="WWCharLFO6LVL6">
    <w:name w:val="WW_CharLFO6LVL6"/>
    <w:qFormat/>
    <w:rPr>
      <w:b/>
    </w:rPr>
  </w:style>
  <w:style w:type="character" w:customStyle="1" w:styleId="WWCharLFO6LVL7">
    <w:name w:val="WW_CharLFO6LVL7"/>
    <w:qFormat/>
    <w:rPr>
      <w:b/>
    </w:rPr>
  </w:style>
  <w:style w:type="character" w:customStyle="1" w:styleId="WWCharLFO6LVL8">
    <w:name w:val="WW_CharLFO6LVL8"/>
    <w:qFormat/>
    <w:rPr>
      <w:b/>
    </w:rPr>
  </w:style>
  <w:style w:type="character" w:customStyle="1" w:styleId="WWCharLFO6LVL9">
    <w:name w:val="WW_CharLFO6LVL9"/>
    <w:qFormat/>
    <w:rPr>
      <w:b/>
    </w:rPr>
  </w:style>
  <w:style w:type="character" w:customStyle="1" w:styleId="WWCharLFO7LVL1">
    <w:name w:val="WW_CharLFO7LVL1"/>
    <w:qFormat/>
    <w:rPr>
      <w:b/>
      <w:bCs/>
    </w:rPr>
  </w:style>
  <w:style w:type="paragraph" w:styleId="Ttulo">
    <w:name w:val="Title"/>
    <w:basedOn w:val="Normal"/>
    <w:next w:val="Corpodetexto"/>
    <w:uiPriority w:val="10"/>
    <w:qFormat/>
    <w:pPr>
      <w:contextualSpacing/>
    </w:pPr>
    <w:rPr>
      <w:rFonts w:ascii="Calibri Light" w:eastAsia="Calibri" w:hAnsi="Calibri Light"/>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qFormat/>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pPr>
      <w:keepNext/>
      <w:widowControl w:val="0"/>
      <w:shd w:val="clear" w:color="auto" w:fill="FFFFFF"/>
      <w:overflowPunct w:val="0"/>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pPr>
      <w:ind w:left="720"/>
      <w:contextualSpacing/>
    </w:pPr>
  </w:style>
  <w:style w:type="paragraph" w:customStyle="1" w:styleId="citao2">
    <w:name w:val="citação 2"/>
    <w:basedOn w:val="Citao"/>
    <w:qFormat/>
    <w:rPr>
      <w:szCs w:val="20"/>
    </w:rPr>
  </w:style>
  <w:style w:type="paragraph" w:customStyle="1"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qFormat/>
    <w:rPr>
      <w:szCs w:val="20"/>
    </w:rPr>
  </w:style>
  <w:style w:type="paragraph" w:styleId="Assuntodocomentrio">
    <w:name w:val="annotation subject"/>
    <w:basedOn w:val="Textodecomentrio"/>
    <w:next w:val="Textodecomentrio"/>
    <w:qFormat/>
    <w:rPr>
      <w:b/>
      <w:bCs/>
    </w:rPr>
  </w:style>
  <w:style w:type="paragraph" w:customStyle="1" w:styleId="Nivel1">
    <w:name w:val="Nivel1"/>
    <w:basedOn w:val="Ttulo1"/>
    <w:qFormat/>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pPr>
      <w:numPr>
        <w:numId w:val="3"/>
      </w:numPr>
      <w:overflowPunct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Pr>
      <w:rFonts w:cs="Arial"/>
      <w:b/>
    </w:rPr>
  </w:style>
  <w:style w:type="paragraph" w:customStyle="1" w:styleId="Nivel3">
    <w:name w:val="Nivel 3"/>
    <w:basedOn w:val="Nivel2"/>
    <w:qFormat/>
    <w:rPr>
      <w:rFonts w:cs="Arial"/>
      <w:color w:val="000000"/>
    </w:rPr>
  </w:style>
  <w:style w:type="paragraph" w:customStyle="1" w:styleId="Nivel4">
    <w:name w:val="Nivel 4"/>
    <w:basedOn w:val="Nivel3"/>
    <w:qFormat/>
    <w:rPr>
      <w:color w:val="auto"/>
    </w:rPr>
  </w:style>
  <w:style w:type="paragraph" w:customStyle="1" w:styleId="Nivel5">
    <w:name w:val="Nivel 5"/>
    <w:basedOn w:val="Nivel4"/>
    <w:qFormat/>
    <w:pPr>
      <w:tabs>
        <w:tab w:val="left" w:pos="360"/>
      </w:tabs>
    </w:pPr>
  </w:style>
  <w:style w:type="paragraph" w:styleId="Textodebalo">
    <w:name w:val="Balloon Text"/>
    <w:basedOn w:val="Normal"/>
    <w:qFormat/>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CabealhodoSumrio">
    <w:name w:val="TOC Heading"/>
    <w:basedOn w:val="Ttulo1"/>
    <w:next w:val="Normal"/>
    <w:qFormat/>
    <w:pPr>
      <w:spacing w:line="259" w:lineRule="auto"/>
    </w:pPr>
  </w:style>
  <w:style w:type="paragraph" w:styleId="Sumrio1">
    <w:name w:val="toc 1"/>
    <w:basedOn w:val="Normal"/>
    <w:next w:val="Normal"/>
    <w:autoRedefine/>
    <w:pPr>
      <w:spacing w:after="100"/>
    </w:pPr>
  </w:style>
  <w:style w:type="paragraph" w:customStyle="1" w:styleId="WW-Padro">
    <w:name w:val="WW-Padrão"/>
    <w:qFormat/>
    <w:pPr>
      <w:widowControl w:val="0"/>
      <w:overflowPunct w:val="0"/>
      <w:spacing w:line="259" w:lineRule="auto"/>
    </w:pPr>
    <w:rPr>
      <w:rFonts w:ascii="Times New Roman" w:eastAsia="Arial" w:hAnsi="Times New Roman" w:cs="Times New Roman"/>
      <w:sz w:val="24"/>
      <w:szCs w:val="24"/>
      <w:lang w:eastAsia="zh-CN"/>
    </w:rPr>
  </w:style>
  <w:style w:type="paragraph" w:customStyle="1" w:styleId="Standard">
    <w:name w:val="Standard"/>
    <w:qFormat/>
    <w:pPr>
      <w:widowControl w:val="0"/>
      <w:overflowPunct w:val="0"/>
      <w:textAlignment w:val="baseline"/>
    </w:pPr>
    <w:rPr>
      <w:rFonts w:ascii="Liberation Serif" w:eastAsia="DejaVu Sans" w:hAnsi="Liberation Serif" w:cs="Lohit Hindi"/>
      <w:color w:val="00000A"/>
      <w:kern w:val="2"/>
      <w:sz w:val="24"/>
      <w:szCs w:val="24"/>
      <w:lang w:eastAsia="zh-CN" w:bidi="hi-IN"/>
    </w:rPr>
  </w:style>
  <w:style w:type="paragraph" w:customStyle="1" w:styleId="Contedodatabela">
    <w:name w:val="Conteúdo da tabela"/>
    <w:basedOn w:val="Standard"/>
    <w:qFormat/>
  </w:style>
  <w:style w:type="paragraph" w:customStyle="1" w:styleId="inner">
    <w:name w:val="inner"/>
    <w:basedOn w:val="Normal"/>
    <w:qFormat/>
    <w:pPr>
      <w:suppressAutoHyphens w:val="0"/>
      <w:spacing w:before="100" w:after="100"/>
    </w:pPr>
    <w:rPr>
      <w:rFonts w:ascii="Times New Roman" w:hAnsi="Times New Roman" w:cs="Times New Roman"/>
    </w:rPr>
  </w:style>
  <w:style w:type="paragraph" w:customStyle="1" w:styleId="Default">
    <w:name w:val="Default"/>
    <w:qFormat/>
    <w:pPr>
      <w:overflowPunct w:val="0"/>
      <w:textAlignment w:val="baseline"/>
    </w:pPr>
    <w:rPr>
      <w:rFonts w:ascii="Times New Roman" w:eastAsia="Times New Roman" w:hAnsi="Times New Roman" w:cs="Times New Roman"/>
      <w:color w:val="000000"/>
      <w:kern w:val="2"/>
      <w:sz w:val="24"/>
      <w:szCs w:val="24"/>
      <w:lang w:eastAsia="pt-BR"/>
    </w:rPr>
  </w:style>
  <w:style w:type="paragraph" w:styleId="Textodenotaderodap">
    <w:name w:val="footnote text"/>
    <w:basedOn w:val="Normal"/>
    <w:pPr>
      <w:suppressLineNumbers/>
      <w:ind w:left="339" w:hanging="339"/>
    </w:pPr>
    <w:rPr>
      <w:szCs w:val="20"/>
    </w:rPr>
  </w:style>
  <w:style w:type="paragraph" w:customStyle="1" w:styleId="LO-normal">
    <w:name w:val="LO-normal"/>
    <w:qFormat/>
    <w:pPr>
      <w:overflowPunct w:val="0"/>
    </w:pPr>
  </w:style>
  <w:style w:type="paragraph" w:customStyle="1" w:styleId="Ttulodetabela">
    <w:name w:val="Título de tabela"/>
    <w:basedOn w:val="Contedodatabela"/>
    <w:qFormat/>
    <w:pPr>
      <w:suppressLineNumbers/>
      <w:jc w:val="center"/>
    </w:pPr>
    <w:rPr>
      <w:b/>
      <w:bCs/>
    </w:rPr>
  </w:style>
  <w:style w:type="paragraph" w:customStyle="1" w:styleId="LO-normal1">
    <w:name w:val="LO-normal1"/>
    <w:qFormat/>
    <w:pPr>
      <w:overflowPunct w:val="0"/>
    </w:pPr>
  </w:style>
  <w:style w:type="paragraph" w:customStyle="1" w:styleId="LO-Normal3">
    <w:name w:val="LO-Normal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ortaldatransparencia.gov.br/ceis"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23</Pages>
  <Words>6676</Words>
  <Characters>36054</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SALC</dc:creator>
  <dc:description/>
  <cp:lastModifiedBy>SALC</cp:lastModifiedBy>
  <cp:revision>5</cp:revision>
  <dcterms:created xsi:type="dcterms:W3CDTF">2023-09-28T18:11:00Z</dcterms:created>
  <dcterms:modified xsi:type="dcterms:W3CDTF">2023-09-28T18:17:00Z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0x01010046D1D902F9AFB0458A156704A0C1878F</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