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A6F" w:rsidRDefault="00DD4A6F">
      <w:pPr>
        <w:suppressAutoHyphens w:val="0"/>
        <w:spacing w:after="160" w:line="259" w:lineRule="auto"/>
        <w:rPr>
          <w:rFonts w:cs="Arial"/>
          <w:b/>
          <w:bCs/>
          <w:i/>
          <w:iCs/>
          <w:color w:val="FF0000"/>
          <w:szCs w:val="20"/>
        </w:rPr>
      </w:pPr>
      <w:bookmarkStart w:id="0" w:name="_GoBack"/>
      <w:bookmarkEnd w:id="0"/>
    </w:p>
    <w:p w:rsidR="00DD4A6F" w:rsidRDefault="00DD4A6F">
      <w:pPr>
        <w:suppressAutoHyphens w:val="0"/>
        <w:spacing w:after="160" w:line="259" w:lineRule="auto"/>
        <w:rPr>
          <w:rFonts w:cs="Arial"/>
          <w:b/>
          <w:bCs/>
          <w:i/>
          <w:iCs/>
          <w:color w:val="FF0000"/>
          <w:szCs w:val="20"/>
        </w:rPr>
      </w:pPr>
    </w:p>
    <w:p w:rsidR="00DD4A6F" w:rsidRDefault="007D3D16">
      <w:pPr>
        <w:rPr>
          <w:rFonts w:cs="Arial"/>
          <w:b/>
          <w:bCs/>
          <w:i/>
          <w:iCs/>
          <w:color w:val="FF0000"/>
          <w:szCs w:val="18"/>
        </w:rPr>
      </w:pPr>
      <w:r>
        <w:rPr>
          <w:rFonts w:cs="Arial"/>
          <w:color w:val="5B5B5F"/>
          <w:sz w:val="36"/>
          <w:szCs w:val="36"/>
        </w:rPr>
        <w:t>Aviso de</w:t>
      </w:r>
      <w:r>
        <w:rPr>
          <w:rFonts w:cs="Arial"/>
          <w:color w:val="FF0000"/>
          <w:szCs w:val="18"/>
        </w:rPr>
        <w:t xml:space="preserve"> </w:t>
      </w:r>
    </w:p>
    <w:p w:rsidR="00DD4A6F" w:rsidRDefault="007D3D16">
      <w:pPr>
        <w:rPr>
          <w:rFonts w:cs="Arial"/>
          <w:color w:val="405CA1"/>
          <w:sz w:val="56"/>
          <w:szCs w:val="56"/>
        </w:rPr>
      </w:pPr>
      <w:r>
        <w:rPr>
          <w:rFonts w:cs="Arial"/>
          <w:color w:val="405CA1"/>
          <w:sz w:val="56"/>
          <w:szCs w:val="56"/>
        </w:rPr>
        <w:t>CONTRATAÇÃO</w:t>
      </w:r>
    </w:p>
    <w:p w:rsidR="00DD4A6F" w:rsidRDefault="007D3D16">
      <w:pPr>
        <w:rPr>
          <w:rFonts w:cs="Arial"/>
          <w:color w:val="405CA1"/>
          <w:sz w:val="56"/>
          <w:szCs w:val="56"/>
        </w:rPr>
      </w:pPr>
      <w:r>
        <w:rPr>
          <w:rFonts w:cs="Arial"/>
          <w:color w:val="405CA1"/>
          <w:sz w:val="56"/>
          <w:szCs w:val="56"/>
        </w:rPr>
        <w:t>DIRETA</w:t>
      </w:r>
    </w:p>
    <w:p w:rsidR="00DD4A6F" w:rsidRDefault="007D3D16">
      <w:pPr>
        <w:spacing w:line="259" w:lineRule="auto"/>
        <w:rPr>
          <w:rFonts w:cs="Arial"/>
          <w:bCs/>
          <w:color w:val="5B5B5F"/>
          <w:sz w:val="28"/>
          <w:szCs w:val="28"/>
        </w:rPr>
      </w:pPr>
      <w:r>
        <w:fldChar w:fldCharType="begin"/>
      </w:r>
      <w:r>
        <w:rPr>
          <w:sz w:val="28"/>
          <w:szCs w:val="28"/>
        </w:rPr>
        <w:instrText>AUTOTEXT  " Caixa de Texto Simples"  \* MERGEFORMAT</w:instrText>
      </w:r>
      <w:r>
        <w:rPr>
          <w:sz w:val="28"/>
          <w:szCs w:val="28"/>
        </w:rPr>
        <w:fldChar w:fldCharType="end"/>
      </w:r>
      <w:r w:rsidR="00CF12EE">
        <w:rPr>
          <w:rFonts w:cs="Arial"/>
          <w:bCs/>
          <w:color w:val="5B5B5F"/>
          <w:sz w:val="28"/>
          <w:szCs w:val="28"/>
        </w:rPr>
        <w:t>64</w:t>
      </w:r>
      <w:r>
        <w:rPr>
          <w:rFonts w:cs="Arial"/>
          <w:bCs/>
          <w:color w:val="5B5B5F"/>
          <w:sz w:val="28"/>
          <w:szCs w:val="28"/>
        </w:rPr>
        <w:t>/2023</w:t>
      </w:r>
    </w:p>
    <w:p w:rsidR="00DD4A6F" w:rsidRDefault="00DD4A6F">
      <w:pPr>
        <w:spacing w:line="259" w:lineRule="auto"/>
        <w:rPr>
          <w:rFonts w:cs="Arial"/>
          <w:b/>
          <w:bCs/>
          <w:color w:val="405CA1"/>
          <w:sz w:val="32"/>
          <w:szCs w:val="32"/>
        </w:rPr>
      </w:pPr>
    </w:p>
    <w:p w:rsidR="00DD4A6F" w:rsidRDefault="007D3D16">
      <w:pPr>
        <w:spacing w:line="259" w:lineRule="auto"/>
        <w:rPr>
          <w:rFonts w:cs="Arial"/>
          <w:b/>
          <w:bCs/>
          <w:color w:val="405CA1"/>
          <w:sz w:val="32"/>
          <w:szCs w:val="32"/>
        </w:rPr>
      </w:pPr>
      <w:r>
        <w:rPr>
          <w:rFonts w:cs="Arial"/>
          <w:b/>
          <w:bCs/>
          <w:color w:val="405CA1"/>
          <w:sz w:val="32"/>
          <w:szCs w:val="32"/>
        </w:rPr>
        <w:t>CONTRATANTE (UASG)</w:t>
      </w:r>
    </w:p>
    <w:p w:rsidR="00DD4A6F" w:rsidRDefault="007D3D16">
      <w:pPr>
        <w:rPr>
          <w:rFonts w:cs="Arial"/>
          <w:bCs/>
          <w:color w:val="5B5B5F"/>
          <w:sz w:val="28"/>
          <w:szCs w:val="28"/>
        </w:rPr>
      </w:pPr>
      <w:r>
        <w:rPr>
          <w:rFonts w:cs="Arial"/>
          <w:bCs/>
          <w:color w:val="5B5B5F"/>
          <w:sz w:val="28"/>
          <w:szCs w:val="28"/>
        </w:rPr>
        <w:t>3º GRUPO DE ARTILHARIA ANTIAÉREA (160369)</w:t>
      </w:r>
    </w:p>
    <w:p w:rsidR="00DD4A6F" w:rsidRDefault="00DD4A6F">
      <w:pPr>
        <w:rPr>
          <w:rFonts w:cs="Arial"/>
          <w:b/>
          <w:bCs/>
          <w:color w:val="405CA1"/>
          <w:sz w:val="32"/>
          <w:szCs w:val="32"/>
        </w:rPr>
      </w:pPr>
    </w:p>
    <w:p w:rsidR="00DD4A6F" w:rsidRDefault="007D3D16">
      <w:pPr>
        <w:rPr>
          <w:rFonts w:cs="Arial"/>
          <w:b/>
          <w:bCs/>
          <w:color w:val="5B5B5F"/>
          <w:szCs w:val="20"/>
        </w:rPr>
      </w:pPr>
      <w:r>
        <w:rPr>
          <w:rFonts w:cs="Arial"/>
          <w:b/>
          <w:bCs/>
          <w:color w:val="405CA1"/>
          <w:sz w:val="32"/>
          <w:szCs w:val="32"/>
        </w:rPr>
        <w:t>OBJETO</w:t>
      </w:r>
    </w:p>
    <w:p w:rsidR="00DD4A6F" w:rsidRPr="004C3448" w:rsidRDefault="00CF12EE">
      <w:pPr>
        <w:rPr>
          <w:rFonts w:cs="Arial"/>
          <w:b/>
          <w:bCs/>
          <w:color w:val="5B5B5F"/>
          <w:sz w:val="28"/>
          <w:szCs w:val="28"/>
        </w:rPr>
      </w:pPr>
      <w:r w:rsidRPr="004C3448">
        <w:rPr>
          <w:rFonts w:cs="Arial"/>
          <w:b/>
          <w:bCs/>
          <w:color w:val="5B5B5F"/>
          <w:sz w:val="28"/>
          <w:szCs w:val="28"/>
        </w:rPr>
        <w:t>Contratação de serviço de manutenção de bebedouros</w:t>
      </w:r>
      <w:r w:rsidR="001C53F5" w:rsidRPr="004C3448">
        <w:rPr>
          <w:rFonts w:cs="Arial"/>
          <w:b/>
          <w:bCs/>
          <w:color w:val="5B5B5F"/>
          <w:sz w:val="28"/>
          <w:szCs w:val="28"/>
        </w:rPr>
        <w:t>.</w:t>
      </w:r>
    </w:p>
    <w:p w:rsidR="001C53F5" w:rsidRDefault="001C53F5">
      <w:pPr>
        <w:rPr>
          <w:rFonts w:cs="Arial"/>
          <w:color w:val="5B5B5F"/>
          <w:sz w:val="32"/>
          <w:szCs w:val="32"/>
        </w:rPr>
      </w:pPr>
    </w:p>
    <w:p w:rsidR="00DD4A6F" w:rsidRDefault="007D3D16">
      <w:pPr>
        <w:rPr>
          <w:rFonts w:cs="Arial"/>
          <w:b/>
          <w:bCs/>
          <w:color w:val="405CA1"/>
          <w:sz w:val="32"/>
          <w:szCs w:val="32"/>
        </w:rPr>
      </w:pPr>
      <w:r>
        <w:rPr>
          <w:rFonts w:cs="Arial"/>
          <w:b/>
          <w:bCs/>
          <w:color w:val="405CA1"/>
          <w:sz w:val="32"/>
          <w:szCs w:val="32"/>
        </w:rPr>
        <w:t>VALOR TOTAL DA CONTRATAÇÃO</w:t>
      </w:r>
    </w:p>
    <w:p w:rsidR="00DD4A6F" w:rsidRDefault="007D3D16">
      <w:pPr>
        <w:rPr>
          <w:rFonts w:cs="Arial"/>
          <w:b/>
          <w:bCs/>
          <w:color w:val="5B5B5F"/>
          <w:sz w:val="28"/>
          <w:szCs w:val="28"/>
        </w:rPr>
      </w:pPr>
      <w:r>
        <w:rPr>
          <w:rFonts w:cs="Arial"/>
          <w:b/>
          <w:bCs/>
          <w:color w:val="5B5B5F"/>
          <w:sz w:val="28"/>
          <w:szCs w:val="28"/>
        </w:rPr>
        <w:t xml:space="preserve">R$ </w:t>
      </w:r>
      <w:r w:rsidR="00CF12EE">
        <w:rPr>
          <w:rFonts w:cs="Arial"/>
          <w:b/>
          <w:bCs/>
          <w:color w:val="5B5B5F"/>
          <w:sz w:val="28"/>
          <w:szCs w:val="28"/>
        </w:rPr>
        <w:t>1.440</w:t>
      </w:r>
      <w:r w:rsidR="00877F1F">
        <w:rPr>
          <w:rFonts w:cs="Arial"/>
          <w:b/>
          <w:bCs/>
          <w:color w:val="5B5B5F"/>
          <w:sz w:val="28"/>
          <w:szCs w:val="28"/>
        </w:rPr>
        <w:t>,00</w:t>
      </w:r>
      <w:r>
        <w:rPr>
          <w:rFonts w:cs="Arial"/>
          <w:b/>
          <w:bCs/>
          <w:color w:val="5B5B5F"/>
          <w:sz w:val="28"/>
          <w:szCs w:val="28"/>
        </w:rPr>
        <w:t>(</w:t>
      </w:r>
      <w:r w:rsidR="00CF12EE">
        <w:rPr>
          <w:rFonts w:cs="Arial"/>
          <w:b/>
          <w:bCs/>
          <w:color w:val="5B5B5F"/>
          <w:sz w:val="28"/>
          <w:szCs w:val="28"/>
        </w:rPr>
        <w:t>um mil quatrocentos e quarenta</w:t>
      </w:r>
      <w:r w:rsidR="00877F1F" w:rsidRPr="00877F1F">
        <w:rPr>
          <w:rFonts w:cs="Arial"/>
          <w:b/>
          <w:bCs/>
          <w:color w:val="5B5B5F"/>
          <w:sz w:val="28"/>
          <w:szCs w:val="28"/>
        </w:rPr>
        <w:t xml:space="preserve"> reais</w:t>
      </w:r>
      <w:r>
        <w:rPr>
          <w:rFonts w:cs="Arial"/>
          <w:b/>
          <w:bCs/>
          <w:color w:val="5B5B5F"/>
          <w:sz w:val="28"/>
          <w:szCs w:val="28"/>
        </w:rPr>
        <w:t>)</w:t>
      </w:r>
    </w:p>
    <w:p w:rsidR="00DD4A6F" w:rsidRDefault="00DD4A6F">
      <w:pPr>
        <w:rPr>
          <w:rFonts w:cs="Arial"/>
          <w:color w:val="5B5B5F"/>
          <w:sz w:val="32"/>
          <w:szCs w:val="32"/>
        </w:rPr>
      </w:pPr>
    </w:p>
    <w:p w:rsidR="00DD4A6F" w:rsidRDefault="007D3D16">
      <w:pPr>
        <w:rPr>
          <w:rFonts w:cs="Arial"/>
          <w:b/>
          <w:bCs/>
          <w:color w:val="405CA1"/>
          <w:sz w:val="32"/>
          <w:szCs w:val="32"/>
        </w:rPr>
      </w:pPr>
      <w:r>
        <w:rPr>
          <w:rFonts w:cs="Arial"/>
          <w:b/>
          <w:bCs/>
          <w:color w:val="405CA1"/>
          <w:sz w:val="32"/>
          <w:szCs w:val="32"/>
        </w:rPr>
        <w:t xml:space="preserve">DATA DA SESSÃO </w:t>
      </w:r>
    </w:p>
    <w:p w:rsidR="00DD4A6F" w:rsidRDefault="007D3D16">
      <w:pPr>
        <w:rPr>
          <w:rFonts w:cs="Arial"/>
          <w:color w:val="5B5B5F"/>
          <w:sz w:val="28"/>
          <w:szCs w:val="28"/>
        </w:rPr>
      </w:pPr>
      <w:r>
        <w:rPr>
          <w:rFonts w:cs="Arial"/>
          <w:color w:val="5B5B5F"/>
          <w:sz w:val="28"/>
          <w:szCs w:val="28"/>
        </w:rPr>
        <w:t xml:space="preserve">De </w:t>
      </w:r>
      <w:r w:rsidR="007E2E6C">
        <w:rPr>
          <w:rFonts w:cs="Arial"/>
          <w:b/>
          <w:bCs/>
          <w:color w:val="5B5B5F"/>
          <w:sz w:val="28"/>
          <w:szCs w:val="28"/>
        </w:rPr>
        <w:t>11</w:t>
      </w:r>
      <w:r w:rsidR="00877F1F">
        <w:rPr>
          <w:rFonts w:cs="Arial"/>
          <w:b/>
          <w:bCs/>
          <w:color w:val="5B5B5F"/>
          <w:sz w:val="28"/>
          <w:szCs w:val="28"/>
        </w:rPr>
        <w:t>/10</w:t>
      </w:r>
      <w:r>
        <w:rPr>
          <w:rFonts w:cs="Arial"/>
          <w:b/>
          <w:bCs/>
          <w:color w:val="5B5B5F"/>
          <w:sz w:val="28"/>
          <w:szCs w:val="28"/>
        </w:rPr>
        <w:t>/2023</w:t>
      </w:r>
    </w:p>
    <w:p w:rsidR="00DD4A6F" w:rsidRDefault="00DD4A6F">
      <w:pPr>
        <w:rPr>
          <w:rFonts w:cs="Arial"/>
          <w:color w:val="5B5B5F"/>
          <w:sz w:val="32"/>
          <w:szCs w:val="32"/>
        </w:rPr>
      </w:pPr>
    </w:p>
    <w:p w:rsidR="00DD4A6F" w:rsidRDefault="007D3D16">
      <w:pPr>
        <w:rPr>
          <w:rFonts w:cs="Arial"/>
          <w:b/>
          <w:bCs/>
          <w:color w:val="405CA1"/>
          <w:sz w:val="32"/>
          <w:szCs w:val="32"/>
        </w:rPr>
      </w:pPr>
      <w:r>
        <w:rPr>
          <w:rFonts w:cs="Arial"/>
          <w:b/>
          <w:bCs/>
          <w:color w:val="405CA1"/>
          <w:sz w:val="32"/>
          <w:szCs w:val="32"/>
        </w:rPr>
        <w:t>HORÁRIO DA FASE DE LANCES</w:t>
      </w:r>
    </w:p>
    <w:p w:rsidR="00DD4A6F" w:rsidRDefault="007D3D16">
      <w:pPr>
        <w:rPr>
          <w:rFonts w:cs="Arial"/>
          <w:color w:val="5B5B5F"/>
          <w:sz w:val="28"/>
          <w:szCs w:val="28"/>
        </w:rPr>
      </w:pPr>
      <w:r>
        <w:rPr>
          <w:rFonts w:cs="Arial"/>
          <w:color w:val="5B5B5F"/>
          <w:sz w:val="28"/>
          <w:szCs w:val="28"/>
        </w:rPr>
        <w:t xml:space="preserve">Das </w:t>
      </w:r>
      <w:r>
        <w:rPr>
          <w:rFonts w:cs="Arial"/>
          <w:b/>
          <w:bCs/>
          <w:color w:val="5B5B5F"/>
          <w:sz w:val="28"/>
          <w:szCs w:val="28"/>
        </w:rPr>
        <w:t>08h</w:t>
      </w:r>
      <w:r>
        <w:rPr>
          <w:rFonts w:cs="Arial"/>
          <w:color w:val="5B5B5F"/>
          <w:sz w:val="28"/>
          <w:szCs w:val="28"/>
        </w:rPr>
        <w:t xml:space="preserve"> até </w:t>
      </w:r>
      <w:r>
        <w:rPr>
          <w:rFonts w:cs="Arial"/>
          <w:b/>
          <w:bCs/>
          <w:color w:val="5B5B5F"/>
          <w:sz w:val="28"/>
          <w:szCs w:val="28"/>
        </w:rPr>
        <w:t>14h</w:t>
      </w:r>
    </w:p>
    <w:p w:rsidR="00DD4A6F" w:rsidRDefault="00DD4A6F">
      <w:pPr>
        <w:rPr>
          <w:rFonts w:cs="Arial"/>
          <w:b/>
          <w:bCs/>
          <w:color w:val="405CA1"/>
          <w:sz w:val="32"/>
          <w:szCs w:val="32"/>
        </w:rPr>
      </w:pPr>
    </w:p>
    <w:p w:rsidR="00DD4A6F" w:rsidRDefault="007D3D16">
      <w:pPr>
        <w:suppressAutoHyphens w:val="0"/>
        <w:spacing w:after="160" w:line="259" w:lineRule="auto"/>
        <w:rPr>
          <w:rFonts w:cs="Arial"/>
          <w:b/>
          <w:bCs/>
          <w:color w:val="405CA1"/>
          <w:sz w:val="32"/>
          <w:szCs w:val="32"/>
        </w:rPr>
      </w:pPr>
      <w:r>
        <w:rPr>
          <w:rFonts w:cs="Arial"/>
          <w:b/>
          <w:bCs/>
          <w:color w:val="405CA1"/>
          <w:sz w:val="32"/>
          <w:szCs w:val="32"/>
        </w:rPr>
        <w:t>PREFERÊNCIA ME/EPP/EQUIPARADAS</w:t>
      </w:r>
      <w:r>
        <w:rPr>
          <w:rFonts w:cs="Arial"/>
          <w:b/>
          <w:bCs/>
          <w:color w:val="405CA1"/>
          <w:sz w:val="32"/>
          <w:szCs w:val="32"/>
        </w:rPr>
        <w:br/>
      </w:r>
      <w:r>
        <w:rPr>
          <w:rFonts w:cs="Arial"/>
          <w:b/>
          <w:bCs/>
          <w:color w:val="5B5B5F"/>
          <w:sz w:val="28"/>
          <w:szCs w:val="28"/>
        </w:rPr>
        <w:t>SIM</w:t>
      </w:r>
    </w:p>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p w:rsidR="00DD4A6F" w:rsidRDefault="007D3D16">
      <w:pPr>
        <w:suppressAutoHyphens w:val="0"/>
        <w:spacing w:after="160" w:line="259" w:lineRule="auto"/>
        <w:rPr>
          <w:rFonts w:cs="Arial"/>
          <w:b/>
          <w:bCs/>
          <w:i/>
          <w:iCs/>
          <w:color w:val="FF0000"/>
          <w:szCs w:val="20"/>
        </w:rPr>
      </w:pPr>
      <w:r>
        <w:br w:type="page"/>
      </w:r>
    </w:p>
    <w:p w:rsidR="00DD4A6F" w:rsidRDefault="00DD4A6F">
      <w:pPr>
        <w:spacing w:line="276" w:lineRule="auto"/>
        <w:jc w:val="center"/>
        <w:rPr>
          <w:rFonts w:cs="Arial"/>
          <w:b/>
          <w:bCs/>
          <w:i/>
          <w:iCs/>
          <w:color w:val="FF0000"/>
          <w:szCs w:val="20"/>
        </w:rPr>
      </w:pPr>
    </w:p>
    <w:p w:rsidR="00DD4A6F" w:rsidRDefault="00DD4A6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754430632"/>
        <w:docPartObj>
          <w:docPartGallery w:val="Table of Contents"/>
          <w:docPartUnique/>
        </w:docPartObj>
      </w:sdtPr>
      <w:sdtEndPr/>
      <w:sdtContent>
        <w:p w:rsidR="00DD4A6F" w:rsidRDefault="007D3D16">
          <w:pPr>
            <w:pStyle w:val="CabealhodoSumrio"/>
            <w:ind w:firstLine="0"/>
          </w:pPr>
          <w:r>
            <w:t>Sumário</w:t>
          </w:r>
        </w:p>
        <w:p w:rsidR="00DD4A6F" w:rsidRDefault="007D3D16">
          <w:pPr>
            <w:pStyle w:val="Sumrio1"/>
            <w:tabs>
              <w:tab w:val="left" w:pos="440"/>
              <w:tab w:val="right" w:leader="dot" w:pos="8494"/>
            </w:tabs>
          </w:pPr>
          <w:r>
            <w:fldChar w:fldCharType="begin"/>
          </w:r>
          <w:r>
            <w:rPr>
              <w:rStyle w:val="Vnculodendice"/>
              <w:rFonts w:eastAsia="Arial Unicode MS"/>
              <w:webHidden/>
              <w:lang w:bidi="hi-IN"/>
            </w:rPr>
            <w:instrText xml:space="preserve"> TOC \z \o "1-3" \u \h</w:instrText>
          </w:r>
          <w:r>
            <w:rPr>
              <w:rStyle w:val="Vnculodendice"/>
              <w:rFonts w:eastAsia="Arial Unicode MS"/>
              <w:lang w:bidi="hi-IN"/>
            </w:rPr>
            <w:fldChar w:fldCharType="separate"/>
          </w:r>
          <w:hyperlink w:anchor="_Toc118380899">
            <w:r>
              <w:rPr>
                <w:rStyle w:val="Vnculodendice"/>
                <w:rFonts w:eastAsia="Arial Unicode MS"/>
                <w:webHidden/>
                <w:lang w:bidi="hi-IN"/>
              </w:rPr>
              <w:t>1.</w:t>
            </w:r>
            <w:r>
              <w:rPr>
                <w:rStyle w:val="Vnculodendice"/>
              </w:rPr>
              <w:tab/>
            </w:r>
            <w:r>
              <w:rPr>
                <w:rStyle w:val="Vnculodendice"/>
                <w:rFonts w:eastAsia="Arial Unicode MS"/>
                <w:lang w:bidi="hi-IN"/>
              </w:rPr>
              <w:t>OBJETO DA CONTRATAÇÃO DIRETA</w:t>
            </w:r>
            <w:r>
              <w:rPr>
                <w:webHidden/>
              </w:rPr>
              <w:fldChar w:fldCharType="begin"/>
            </w:r>
            <w:r>
              <w:rPr>
                <w:webHidden/>
              </w:rPr>
              <w:instrText>PAGEREF _Toc118380899 \h</w:instrText>
            </w:r>
            <w:r>
              <w:rPr>
                <w:webHidden/>
              </w:rPr>
            </w:r>
            <w:r>
              <w:rPr>
                <w:webHidden/>
              </w:rPr>
              <w:fldChar w:fldCharType="separate"/>
            </w:r>
            <w:r w:rsidR="00240AA5">
              <w:rPr>
                <w:noProof/>
                <w:webHidden/>
              </w:rPr>
              <w:t>3</w:t>
            </w:r>
            <w:r>
              <w:rPr>
                <w:webHidden/>
              </w:rPr>
              <w:fldChar w:fldCharType="end"/>
            </w:r>
          </w:hyperlink>
        </w:p>
        <w:p w:rsidR="00DD4A6F" w:rsidRDefault="00F904EE">
          <w:pPr>
            <w:pStyle w:val="Sumrio1"/>
            <w:tabs>
              <w:tab w:val="left" w:pos="440"/>
              <w:tab w:val="right" w:leader="dot" w:pos="8494"/>
            </w:tabs>
          </w:pPr>
          <w:hyperlink w:anchor="_Toc118380900">
            <w:r w:rsidR="007D3D16">
              <w:rPr>
                <w:rStyle w:val="Vnculodendice"/>
                <w:rFonts w:eastAsia="Arial Unicode MS"/>
                <w:webHidden/>
                <w:lang w:bidi="hi-IN"/>
              </w:rPr>
              <w:t>2.</w:t>
            </w:r>
            <w:r w:rsidR="007D3D16">
              <w:rPr>
                <w:rStyle w:val="Vnculodendice"/>
              </w:rPr>
              <w:tab/>
            </w:r>
            <w:r w:rsidR="007D3D16">
              <w:rPr>
                <w:rStyle w:val="Vnculodendice"/>
                <w:rFonts w:eastAsia="Arial Unicode MS"/>
                <w:lang w:bidi="hi-IN"/>
              </w:rPr>
              <w:t>PARTICIPAÇÃO NA DISPENSA ELETRÔNICA.</w:t>
            </w:r>
            <w:r w:rsidR="007D3D16">
              <w:rPr>
                <w:webHidden/>
              </w:rPr>
              <w:fldChar w:fldCharType="begin"/>
            </w:r>
            <w:r w:rsidR="007D3D16">
              <w:rPr>
                <w:webHidden/>
              </w:rPr>
              <w:instrText>PAGEREF _Toc118380900 \h</w:instrText>
            </w:r>
            <w:r w:rsidR="007D3D16">
              <w:rPr>
                <w:webHidden/>
              </w:rPr>
            </w:r>
            <w:r w:rsidR="007D3D16">
              <w:rPr>
                <w:webHidden/>
              </w:rPr>
              <w:fldChar w:fldCharType="separate"/>
            </w:r>
            <w:r w:rsidR="00240AA5">
              <w:rPr>
                <w:noProof/>
                <w:webHidden/>
              </w:rPr>
              <w:t>4</w:t>
            </w:r>
            <w:r w:rsidR="007D3D16">
              <w:rPr>
                <w:webHidden/>
              </w:rPr>
              <w:fldChar w:fldCharType="end"/>
            </w:r>
          </w:hyperlink>
        </w:p>
        <w:p w:rsidR="00DD4A6F" w:rsidRDefault="00F904EE">
          <w:pPr>
            <w:pStyle w:val="Sumrio1"/>
            <w:tabs>
              <w:tab w:val="left" w:pos="440"/>
              <w:tab w:val="right" w:leader="dot" w:pos="8494"/>
            </w:tabs>
          </w:pPr>
          <w:hyperlink w:anchor="_Toc118380901">
            <w:r w:rsidR="007D3D16">
              <w:rPr>
                <w:rStyle w:val="Vnculodendice"/>
                <w:rFonts w:eastAsia="Arial Unicode MS"/>
                <w:webHidden/>
                <w:lang w:bidi="hi-IN"/>
              </w:rPr>
              <w:t>3.</w:t>
            </w:r>
            <w:r w:rsidR="007D3D16">
              <w:rPr>
                <w:rStyle w:val="Vnculodendice"/>
              </w:rPr>
              <w:tab/>
            </w:r>
            <w:r w:rsidR="007D3D16">
              <w:rPr>
                <w:rStyle w:val="Vnculodendice"/>
                <w:rFonts w:eastAsia="Arial Unicode MS"/>
                <w:lang w:bidi="hi-IN"/>
              </w:rPr>
              <w:t>INGRESSO NA DISPENSA ELETRÔNICA E CADASTRAMENTO DA PROPOSTA INICIAL</w:t>
            </w:r>
            <w:r w:rsidR="007D3D16">
              <w:rPr>
                <w:webHidden/>
              </w:rPr>
              <w:fldChar w:fldCharType="begin"/>
            </w:r>
            <w:r w:rsidR="007D3D16">
              <w:rPr>
                <w:webHidden/>
              </w:rPr>
              <w:instrText>PAGEREF _Toc118380901 \h</w:instrText>
            </w:r>
            <w:r w:rsidR="007D3D16">
              <w:rPr>
                <w:webHidden/>
              </w:rPr>
            </w:r>
            <w:r w:rsidR="007D3D16">
              <w:rPr>
                <w:webHidden/>
              </w:rPr>
              <w:fldChar w:fldCharType="separate"/>
            </w:r>
            <w:r w:rsidR="00240AA5">
              <w:rPr>
                <w:noProof/>
                <w:webHidden/>
              </w:rPr>
              <w:t>5</w:t>
            </w:r>
            <w:r w:rsidR="007D3D16">
              <w:rPr>
                <w:webHidden/>
              </w:rPr>
              <w:fldChar w:fldCharType="end"/>
            </w:r>
          </w:hyperlink>
        </w:p>
        <w:p w:rsidR="00DD4A6F" w:rsidRDefault="00F904EE">
          <w:pPr>
            <w:pStyle w:val="Sumrio1"/>
            <w:tabs>
              <w:tab w:val="left" w:pos="440"/>
              <w:tab w:val="right" w:leader="dot" w:pos="8494"/>
            </w:tabs>
          </w:pPr>
          <w:hyperlink w:anchor="_Toc118380902">
            <w:r w:rsidR="007D3D16">
              <w:rPr>
                <w:rStyle w:val="Vnculodendice"/>
                <w:rFonts w:eastAsia="Arial Unicode MS"/>
                <w:webHidden/>
                <w:lang w:bidi="hi-IN"/>
              </w:rPr>
              <w:t>4.</w:t>
            </w:r>
            <w:r w:rsidR="007D3D16">
              <w:rPr>
                <w:rStyle w:val="Vnculodendice"/>
              </w:rPr>
              <w:tab/>
            </w:r>
            <w:r w:rsidR="007D3D16">
              <w:rPr>
                <w:rStyle w:val="Vnculodendice"/>
                <w:rFonts w:eastAsia="Arial Unicode MS"/>
                <w:lang w:bidi="hi-IN"/>
              </w:rPr>
              <w:t>FASE DE LANCES</w:t>
            </w:r>
            <w:r w:rsidR="007D3D16">
              <w:rPr>
                <w:webHidden/>
              </w:rPr>
              <w:fldChar w:fldCharType="begin"/>
            </w:r>
            <w:r w:rsidR="007D3D16">
              <w:rPr>
                <w:webHidden/>
              </w:rPr>
              <w:instrText>PAGEREF _Toc118380902 \h</w:instrText>
            </w:r>
            <w:r w:rsidR="007D3D16">
              <w:rPr>
                <w:webHidden/>
              </w:rPr>
            </w:r>
            <w:r w:rsidR="007D3D16">
              <w:rPr>
                <w:webHidden/>
              </w:rPr>
              <w:fldChar w:fldCharType="separate"/>
            </w:r>
            <w:r w:rsidR="00240AA5">
              <w:rPr>
                <w:noProof/>
                <w:webHidden/>
              </w:rPr>
              <w:t>7</w:t>
            </w:r>
            <w:r w:rsidR="007D3D16">
              <w:rPr>
                <w:webHidden/>
              </w:rPr>
              <w:fldChar w:fldCharType="end"/>
            </w:r>
          </w:hyperlink>
        </w:p>
        <w:p w:rsidR="00DD4A6F" w:rsidRDefault="00F904EE">
          <w:pPr>
            <w:pStyle w:val="Sumrio1"/>
            <w:tabs>
              <w:tab w:val="left" w:pos="440"/>
              <w:tab w:val="right" w:leader="dot" w:pos="8494"/>
            </w:tabs>
          </w:pPr>
          <w:hyperlink w:anchor="_Toc118380903">
            <w:r w:rsidR="007D3D16">
              <w:rPr>
                <w:rStyle w:val="Vnculodendice"/>
                <w:rFonts w:eastAsia="Arial Unicode MS"/>
                <w:webHidden/>
                <w:lang w:bidi="hi-IN"/>
              </w:rPr>
              <w:t>5.</w:t>
            </w:r>
            <w:r w:rsidR="007D3D16">
              <w:rPr>
                <w:rStyle w:val="Vnculodendice"/>
              </w:rPr>
              <w:tab/>
            </w:r>
            <w:r w:rsidR="007D3D16">
              <w:rPr>
                <w:rStyle w:val="Vnculodendice"/>
                <w:rFonts w:eastAsia="Arial Unicode MS"/>
                <w:lang w:bidi="hi-IN"/>
              </w:rPr>
              <w:t>JULGAMENTO DAS PROPOSTAS DE PREÇO</w:t>
            </w:r>
            <w:r w:rsidR="007D3D16">
              <w:rPr>
                <w:webHidden/>
              </w:rPr>
              <w:fldChar w:fldCharType="begin"/>
            </w:r>
            <w:r w:rsidR="007D3D16">
              <w:rPr>
                <w:webHidden/>
              </w:rPr>
              <w:instrText>PAGEREF _Toc118380903 \h</w:instrText>
            </w:r>
            <w:r w:rsidR="007D3D16">
              <w:rPr>
                <w:webHidden/>
              </w:rPr>
            </w:r>
            <w:r w:rsidR="007D3D16">
              <w:rPr>
                <w:webHidden/>
              </w:rPr>
              <w:fldChar w:fldCharType="separate"/>
            </w:r>
            <w:r w:rsidR="00240AA5">
              <w:rPr>
                <w:noProof/>
                <w:webHidden/>
              </w:rPr>
              <w:t>7</w:t>
            </w:r>
            <w:r w:rsidR="007D3D16">
              <w:rPr>
                <w:webHidden/>
              </w:rPr>
              <w:fldChar w:fldCharType="end"/>
            </w:r>
          </w:hyperlink>
        </w:p>
        <w:p w:rsidR="00DD4A6F" w:rsidRDefault="00F904EE">
          <w:pPr>
            <w:pStyle w:val="Sumrio1"/>
            <w:tabs>
              <w:tab w:val="left" w:pos="440"/>
              <w:tab w:val="right" w:leader="dot" w:pos="8494"/>
            </w:tabs>
          </w:pPr>
          <w:hyperlink w:anchor="_Toc118380904">
            <w:r w:rsidR="007D3D16">
              <w:rPr>
                <w:rStyle w:val="Vnculodendice"/>
                <w:rFonts w:eastAsia="Arial Unicode MS"/>
                <w:webHidden/>
                <w:lang w:bidi="hi-IN"/>
              </w:rPr>
              <w:t>6.</w:t>
            </w:r>
            <w:r w:rsidR="007D3D16">
              <w:rPr>
                <w:rStyle w:val="Vnculodendice"/>
              </w:rPr>
              <w:tab/>
            </w:r>
            <w:r w:rsidR="007D3D16">
              <w:rPr>
                <w:rStyle w:val="Vnculodendice"/>
                <w:rFonts w:eastAsia="Arial Unicode MS"/>
                <w:lang w:bidi="hi-IN"/>
              </w:rPr>
              <w:t>HABILITAÇÃO</w:t>
            </w:r>
            <w:r w:rsidR="007D3D16">
              <w:rPr>
                <w:webHidden/>
              </w:rPr>
              <w:fldChar w:fldCharType="begin"/>
            </w:r>
            <w:r w:rsidR="007D3D16">
              <w:rPr>
                <w:webHidden/>
              </w:rPr>
              <w:instrText>PAGEREF _Toc118380904 \h</w:instrText>
            </w:r>
            <w:r w:rsidR="007D3D16">
              <w:rPr>
                <w:webHidden/>
              </w:rPr>
            </w:r>
            <w:r w:rsidR="007D3D16">
              <w:rPr>
                <w:webHidden/>
              </w:rPr>
              <w:fldChar w:fldCharType="separate"/>
            </w:r>
            <w:r w:rsidR="00240AA5">
              <w:rPr>
                <w:noProof/>
                <w:webHidden/>
              </w:rPr>
              <w:t>9</w:t>
            </w:r>
            <w:r w:rsidR="007D3D16">
              <w:rPr>
                <w:webHidden/>
              </w:rPr>
              <w:fldChar w:fldCharType="end"/>
            </w:r>
          </w:hyperlink>
        </w:p>
        <w:p w:rsidR="00DD4A6F" w:rsidRDefault="00F904EE">
          <w:pPr>
            <w:pStyle w:val="Sumrio1"/>
            <w:tabs>
              <w:tab w:val="left" w:pos="440"/>
              <w:tab w:val="right" w:leader="dot" w:pos="8494"/>
            </w:tabs>
          </w:pPr>
          <w:hyperlink w:anchor="_Toc118380905">
            <w:r w:rsidR="007D3D16">
              <w:rPr>
                <w:rStyle w:val="Vnculodendice"/>
                <w:rFonts w:eastAsia="Arial Unicode MS"/>
                <w:webHidden/>
                <w:lang w:bidi="hi-IN"/>
              </w:rPr>
              <w:t>7.</w:t>
            </w:r>
            <w:r w:rsidR="007D3D16">
              <w:rPr>
                <w:rStyle w:val="Vnculodendice"/>
              </w:rPr>
              <w:tab/>
            </w:r>
            <w:r w:rsidR="007D3D16">
              <w:rPr>
                <w:rStyle w:val="Vnculodendice"/>
                <w:rFonts w:eastAsia="Arial Unicode MS"/>
                <w:lang w:bidi="hi-IN"/>
              </w:rPr>
              <w:t>CONTRATAÇÃO</w:t>
            </w:r>
            <w:r w:rsidR="007D3D16">
              <w:rPr>
                <w:webHidden/>
              </w:rPr>
              <w:fldChar w:fldCharType="begin"/>
            </w:r>
            <w:r w:rsidR="007D3D16">
              <w:rPr>
                <w:webHidden/>
              </w:rPr>
              <w:instrText>PAGEREF _Toc118380905 \h</w:instrText>
            </w:r>
            <w:r w:rsidR="007D3D16">
              <w:rPr>
                <w:webHidden/>
              </w:rPr>
            </w:r>
            <w:r w:rsidR="007D3D16">
              <w:rPr>
                <w:webHidden/>
              </w:rPr>
              <w:fldChar w:fldCharType="separate"/>
            </w:r>
            <w:r w:rsidR="00240AA5">
              <w:rPr>
                <w:noProof/>
                <w:webHidden/>
              </w:rPr>
              <w:t>10</w:t>
            </w:r>
            <w:r w:rsidR="007D3D16">
              <w:rPr>
                <w:webHidden/>
              </w:rPr>
              <w:fldChar w:fldCharType="end"/>
            </w:r>
          </w:hyperlink>
        </w:p>
        <w:p w:rsidR="00DD4A6F" w:rsidRDefault="00F904EE">
          <w:pPr>
            <w:pStyle w:val="Sumrio1"/>
            <w:tabs>
              <w:tab w:val="left" w:pos="440"/>
              <w:tab w:val="right" w:leader="dot" w:pos="8494"/>
            </w:tabs>
          </w:pPr>
          <w:hyperlink w:anchor="_Toc118380906">
            <w:r w:rsidR="007D3D16">
              <w:rPr>
                <w:rStyle w:val="Vnculodendice"/>
                <w:rFonts w:eastAsia="Arial Unicode MS"/>
                <w:webHidden/>
                <w:lang w:bidi="hi-IN"/>
              </w:rPr>
              <w:t>8.</w:t>
            </w:r>
            <w:r w:rsidR="007D3D16">
              <w:rPr>
                <w:rStyle w:val="Vnculodendice"/>
              </w:rPr>
              <w:tab/>
            </w:r>
            <w:r w:rsidR="007D3D16">
              <w:rPr>
                <w:rStyle w:val="Vnculodendice"/>
                <w:rFonts w:eastAsia="Arial Unicode MS"/>
                <w:lang w:bidi="hi-IN"/>
              </w:rPr>
              <w:t>INFRAÇÕES E SANÇÕES ADMINISTRATIVAS</w:t>
            </w:r>
            <w:r w:rsidR="007D3D16">
              <w:rPr>
                <w:webHidden/>
              </w:rPr>
              <w:fldChar w:fldCharType="begin"/>
            </w:r>
            <w:r w:rsidR="007D3D16">
              <w:rPr>
                <w:webHidden/>
              </w:rPr>
              <w:instrText>PAGEREF _Toc118380906 \h</w:instrText>
            </w:r>
            <w:r w:rsidR="007D3D16">
              <w:rPr>
                <w:webHidden/>
              </w:rPr>
            </w:r>
            <w:r w:rsidR="007D3D16">
              <w:rPr>
                <w:webHidden/>
              </w:rPr>
              <w:fldChar w:fldCharType="separate"/>
            </w:r>
            <w:r w:rsidR="00240AA5">
              <w:rPr>
                <w:noProof/>
                <w:webHidden/>
              </w:rPr>
              <w:t>11</w:t>
            </w:r>
            <w:r w:rsidR="007D3D16">
              <w:rPr>
                <w:webHidden/>
              </w:rPr>
              <w:fldChar w:fldCharType="end"/>
            </w:r>
          </w:hyperlink>
        </w:p>
        <w:p w:rsidR="00DD4A6F" w:rsidRDefault="00F904EE">
          <w:pPr>
            <w:pStyle w:val="Sumrio1"/>
            <w:tabs>
              <w:tab w:val="left" w:pos="440"/>
              <w:tab w:val="right" w:leader="dot" w:pos="8494"/>
            </w:tabs>
          </w:pPr>
          <w:hyperlink w:anchor="_Toc118380907">
            <w:r w:rsidR="007D3D16">
              <w:rPr>
                <w:rStyle w:val="Vnculodendice"/>
                <w:rFonts w:eastAsia="Arial Unicode MS"/>
                <w:webHidden/>
                <w:lang w:bidi="hi-IN"/>
              </w:rPr>
              <w:t>9.</w:t>
            </w:r>
            <w:r w:rsidR="007D3D16">
              <w:rPr>
                <w:rStyle w:val="Vnculodendice"/>
              </w:rPr>
              <w:tab/>
            </w:r>
            <w:r w:rsidR="007D3D16">
              <w:rPr>
                <w:rStyle w:val="Vnculodendice"/>
                <w:rFonts w:eastAsia="Arial Unicode MS"/>
                <w:lang w:bidi="hi-IN"/>
              </w:rPr>
              <w:t>DAS DISPOSIÇÕES GERAIS</w:t>
            </w:r>
            <w:r w:rsidR="007D3D16">
              <w:rPr>
                <w:webHidden/>
              </w:rPr>
              <w:fldChar w:fldCharType="begin"/>
            </w:r>
            <w:r w:rsidR="007D3D16">
              <w:rPr>
                <w:webHidden/>
              </w:rPr>
              <w:instrText>PAGEREF _Toc118380907 \h</w:instrText>
            </w:r>
            <w:r w:rsidR="007D3D16">
              <w:rPr>
                <w:webHidden/>
              </w:rPr>
            </w:r>
            <w:r w:rsidR="007D3D16">
              <w:rPr>
                <w:webHidden/>
              </w:rPr>
              <w:fldChar w:fldCharType="separate"/>
            </w:r>
            <w:r w:rsidR="00240AA5">
              <w:rPr>
                <w:noProof/>
                <w:webHidden/>
              </w:rPr>
              <w:t>13</w:t>
            </w:r>
            <w:r w:rsidR="007D3D16">
              <w:rPr>
                <w:webHidden/>
              </w:rPr>
              <w:fldChar w:fldCharType="end"/>
            </w:r>
          </w:hyperlink>
        </w:p>
        <w:p w:rsidR="00DD4A6F" w:rsidRDefault="007D3D16">
          <w:r>
            <w:fldChar w:fldCharType="end"/>
          </w:r>
        </w:p>
      </w:sdtContent>
    </w:sdt>
    <w:p w:rsidR="00DD4A6F" w:rsidRDefault="00DD4A6F">
      <w:pPr>
        <w:suppressAutoHyphens w:val="0"/>
        <w:spacing w:after="160" w:line="259" w:lineRule="auto"/>
        <w:rPr>
          <w:rFonts w:cs="Arial"/>
          <w:b/>
          <w:bCs/>
          <w:i/>
          <w:iCs/>
          <w:color w:val="FF0000"/>
          <w:szCs w:val="20"/>
        </w:rPr>
      </w:pPr>
    </w:p>
    <w:p w:rsidR="00DD4A6F" w:rsidRDefault="007D3D16">
      <w:pPr>
        <w:suppressAutoHyphens w:val="0"/>
        <w:spacing w:after="160" w:line="259" w:lineRule="auto"/>
        <w:rPr>
          <w:rFonts w:cs="Arial"/>
          <w:b/>
          <w:bCs/>
          <w:i/>
          <w:iCs/>
          <w:color w:val="FF0000"/>
          <w:szCs w:val="20"/>
        </w:rPr>
      </w:pPr>
      <w:r>
        <w:br w:type="page"/>
      </w:r>
    </w:p>
    <w:p w:rsidR="00DD4A6F" w:rsidRPr="00326258" w:rsidRDefault="007D3D16">
      <w:pPr>
        <w:spacing w:line="276" w:lineRule="auto"/>
        <w:jc w:val="center"/>
        <w:rPr>
          <w:rFonts w:cs="Arial"/>
          <w:b/>
          <w:bCs/>
          <w:i/>
          <w:iCs/>
        </w:rPr>
      </w:pPr>
      <w:r w:rsidRPr="00326258">
        <w:rPr>
          <w:noProof/>
        </w:rPr>
        <w:lastRenderedPageBreak/>
        <w:drawing>
          <wp:inline distT="0" distB="0" distL="0" distR="0" wp14:anchorId="1DCAE538" wp14:editId="0BC84D18">
            <wp:extent cx="638175" cy="6572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9"/>
                    <a:stretch>
                      <a:fillRect/>
                    </a:stretch>
                  </pic:blipFill>
                  <pic:spPr bwMode="auto">
                    <a:xfrm>
                      <a:off x="0" y="0"/>
                      <a:ext cx="638175" cy="657225"/>
                    </a:xfrm>
                    <a:prstGeom prst="rect">
                      <a:avLst/>
                    </a:prstGeom>
                  </pic:spPr>
                </pic:pic>
              </a:graphicData>
            </a:graphic>
          </wp:inline>
        </w:drawing>
      </w:r>
    </w:p>
    <w:p w:rsidR="00DD4A6F" w:rsidRPr="00326258" w:rsidRDefault="007D3D16">
      <w:pPr>
        <w:spacing w:line="276" w:lineRule="auto"/>
        <w:jc w:val="center"/>
        <w:rPr>
          <w:rFonts w:cs="Arial"/>
          <w:b/>
          <w:bCs/>
          <w:iCs/>
        </w:rPr>
      </w:pPr>
      <w:r w:rsidRPr="00326258">
        <w:rPr>
          <w:rFonts w:cs="Arial"/>
          <w:b/>
          <w:bCs/>
          <w:iCs/>
        </w:rPr>
        <w:t>MINISTÉRIO DA DEFESA</w:t>
      </w:r>
    </w:p>
    <w:p w:rsidR="00DD4A6F" w:rsidRPr="00326258" w:rsidRDefault="007D3D16">
      <w:pPr>
        <w:spacing w:line="276" w:lineRule="auto"/>
        <w:jc w:val="center"/>
        <w:rPr>
          <w:rFonts w:cs="Arial"/>
          <w:b/>
          <w:bCs/>
          <w:iCs/>
        </w:rPr>
      </w:pPr>
      <w:r w:rsidRPr="00326258">
        <w:rPr>
          <w:rFonts w:cs="Arial"/>
          <w:b/>
          <w:bCs/>
          <w:iCs/>
        </w:rPr>
        <w:t>EXÉRCITO BRASILEIRO</w:t>
      </w:r>
    </w:p>
    <w:p w:rsidR="00DD4A6F" w:rsidRPr="00326258" w:rsidRDefault="007D3D16">
      <w:pPr>
        <w:spacing w:line="276" w:lineRule="auto"/>
        <w:jc w:val="center"/>
        <w:rPr>
          <w:rFonts w:cs="Arial"/>
          <w:b/>
          <w:bCs/>
          <w:iCs/>
        </w:rPr>
      </w:pPr>
      <w:r w:rsidRPr="00326258">
        <w:rPr>
          <w:rFonts w:cs="Arial"/>
          <w:b/>
          <w:bCs/>
          <w:iCs/>
        </w:rPr>
        <w:t>3º GRUPO DE ARTILHARIA ANTIAÉREA</w:t>
      </w:r>
    </w:p>
    <w:p w:rsidR="00DD4A6F" w:rsidRPr="00326258" w:rsidRDefault="007D3D16">
      <w:pPr>
        <w:tabs>
          <w:tab w:val="center" w:pos="4873"/>
          <w:tab w:val="left" w:pos="6375"/>
        </w:tabs>
        <w:spacing w:line="276" w:lineRule="auto"/>
        <w:jc w:val="center"/>
        <w:rPr>
          <w:rFonts w:cs="Arial"/>
          <w:b/>
          <w:bCs/>
          <w:iCs/>
        </w:rPr>
      </w:pPr>
      <w:r w:rsidRPr="00326258">
        <w:rPr>
          <w:rFonts w:cs="Arial"/>
          <w:b/>
          <w:bCs/>
          <w:iCs/>
        </w:rPr>
        <w:t xml:space="preserve">(II/3° </w:t>
      </w:r>
      <w:proofErr w:type="spellStart"/>
      <w:r w:rsidRPr="00326258">
        <w:rPr>
          <w:rFonts w:cs="Arial"/>
          <w:b/>
          <w:bCs/>
          <w:iCs/>
        </w:rPr>
        <w:t>RAAAe</w:t>
      </w:r>
      <w:proofErr w:type="spellEnd"/>
      <w:r w:rsidRPr="00326258">
        <w:rPr>
          <w:rFonts w:cs="Arial"/>
          <w:b/>
          <w:bCs/>
          <w:iCs/>
        </w:rPr>
        <w:t>/1942)</w:t>
      </w:r>
    </w:p>
    <w:p w:rsidR="00DD4A6F" w:rsidRPr="00326258" w:rsidRDefault="007D3D16">
      <w:pPr>
        <w:spacing w:line="276" w:lineRule="auto"/>
        <w:jc w:val="center"/>
        <w:rPr>
          <w:rFonts w:cs="Arial"/>
          <w:b/>
          <w:bCs/>
          <w:iCs/>
        </w:rPr>
      </w:pPr>
      <w:r w:rsidRPr="00326258">
        <w:rPr>
          <w:rFonts w:cs="Arial"/>
          <w:b/>
          <w:bCs/>
          <w:iCs/>
        </w:rPr>
        <w:t>GRUPO CONDE DE CAXIAS</w:t>
      </w:r>
    </w:p>
    <w:p w:rsidR="00DD4A6F" w:rsidRPr="00326258" w:rsidRDefault="007D3D16">
      <w:pPr>
        <w:spacing w:line="276" w:lineRule="auto"/>
        <w:jc w:val="center"/>
        <w:rPr>
          <w:rFonts w:cs="Arial"/>
          <w:b/>
          <w:bCs/>
          <w:iCs/>
        </w:rPr>
      </w:pPr>
      <w:r w:rsidRPr="00326258">
        <w:rPr>
          <w:rFonts w:cs="Arial"/>
          <w:b/>
          <w:bCs/>
          <w:iCs/>
        </w:rPr>
        <w:t>FONE (54) 33226-1222 - E-mail: licitacao@3gaaae.eb.mil.br</w:t>
      </w:r>
    </w:p>
    <w:p w:rsidR="00DD4A6F" w:rsidRPr="00326258" w:rsidRDefault="00DD4A6F">
      <w:pPr>
        <w:spacing w:line="276" w:lineRule="auto"/>
        <w:jc w:val="center"/>
        <w:rPr>
          <w:rFonts w:cs="Arial"/>
          <w:b/>
          <w:bCs/>
          <w:i/>
          <w:iCs/>
        </w:rPr>
      </w:pPr>
    </w:p>
    <w:p w:rsidR="00DD4A6F" w:rsidRPr="00326258" w:rsidRDefault="007D3D16">
      <w:pPr>
        <w:spacing w:line="276" w:lineRule="auto"/>
        <w:jc w:val="center"/>
        <w:rPr>
          <w:rFonts w:cs="Arial"/>
          <w:b/>
          <w:bCs/>
        </w:rPr>
      </w:pPr>
      <w:r w:rsidRPr="00326258">
        <w:rPr>
          <w:rFonts w:cs="Arial"/>
          <w:b/>
          <w:bCs/>
        </w:rPr>
        <w:t xml:space="preserve">AVISO DE DISPENSA ELETRÔNICA Nº </w:t>
      </w:r>
      <w:r w:rsidR="00B6114B" w:rsidRPr="00326258">
        <w:rPr>
          <w:rFonts w:cs="Arial"/>
          <w:b/>
          <w:bCs/>
        </w:rPr>
        <w:t>064</w:t>
      </w:r>
      <w:r w:rsidRPr="00326258">
        <w:rPr>
          <w:rFonts w:cs="Arial"/>
          <w:b/>
          <w:bCs/>
        </w:rPr>
        <w:t>/2023</w:t>
      </w:r>
    </w:p>
    <w:p w:rsidR="00DD4A6F" w:rsidRPr="00326258" w:rsidRDefault="007106D8">
      <w:pPr>
        <w:spacing w:after="120" w:line="276" w:lineRule="auto"/>
        <w:ind w:right="-15"/>
        <w:jc w:val="center"/>
        <w:rPr>
          <w:rFonts w:cs="Arial"/>
          <w:b/>
          <w:bCs/>
        </w:rPr>
      </w:pPr>
      <w:r w:rsidRPr="00326258">
        <w:rPr>
          <w:rFonts w:cs="Arial"/>
          <w:b/>
          <w:bCs/>
        </w:rPr>
        <w:t>(Processo Administrativo nº</w:t>
      </w:r>
      <w:r w:rsidR="007D3D16" w:rsidRPr="00326258">
        <w:rPr>
          <w:rFonts w:cs="Arial"/>
          <w:b/>
          <w:bCs/>
        </w:rPr>
        <w:t xml:space="preserve"> </w:t>
      </w:r>
      <w:r w:rsidR="00B6114B" w:rsidRPr="00326258">
        <w:rPr>
          <w:rFonts w:cs="Arial"/>
          <w:b/>
          <w:bCs/>
        </w:rPr>
        <w:t>64539.006452/2023-12</w:t>
      </w:r>
      <w:r w:rsidR="007D3D16" w:rsidRPr="00326258">
        <w:rPr>
          <w:rFonts w:cs="Arial"/>
          <w:b/>
          <w:bCs/>
        </w:rPr>
        <w:t>)</w:t>
      </w:r>
    </w:p>
    <w:p w:rsidR="00DD4A6F" w:rsidRPr="00326258" w:rsidRDefault="00DD4A6F">
      <w:pPr>
        <w:rPr>
          <w:rFonts w:cs="Arial"/>
        </w:rPr>
      </w:pPr>
    </w:p>
    <w:p w:rsidR="00DD4A6F" w:rsidRPr="00326258" w:rsidRDefault="007D3D16">
      <w:pPr>
        <w:spacing w:line="276" w:lineRule="auto"/>
        <w:ind w:firstLine="709"/>
        <w:jc w:val="both"/>
        <w:rPr>
          <w:rFonts w:cs="Arial"/>
          <w:szCs w:val="20"/>
        </w:rPr>
      </w:pPr>
      <w:r w:rsidRPr="00326258">
        <w:rPr>
          <w:rFonts w:cs="Arial"/>
          <w:szCs w:val="20"/>
        </w:rPr>
        <w:t>Torna-se público que o(a) 3º Grupo de Artilharia Antiaérea, por meio do(a) Seção de Aquisições, Licitações e Contratos, realizará Dispensa Eletrônica, com critério de julgamento menor preço, na hipótese do art. 75, inciso II, nos termos da Lei nº 14.133, de 1º de abril de 2021, da Instrução Normativa SEGES/ME nº 67/2021 e demais legislação aplicável.</w:t>
      </w:r>
    </w:p>
    <w:p w:rsidR="00DD4A6F" w:rsidRPr="00326258" w:rsidRDefault="00DD4A6F">
      <w:pPr>
        <w:spacing w:line="276" w:lineRule="auto"/>
        <w:jc w:val="both"/>
        <w:rPr>
          <w:rFonts w:cs="Arial"/>
          <w:szCs w:val="20"/>
        </w:rPr>
      </w:pPr>
    </w:p>
    <w:p w:rsidR="00DD4A6F" w:rsidRPr="00326258" w:rsidRDefault="007D3D16">
      <w:pPr>
        <w:spacing w:line="276" w:lineRule="auto"/>
        <w:jc w:val="both"/>
        <w:rPr>
          <w:rFonts w:cs="Arial"/>
          <w:bCs/>
          <w:szCs w:val="20"/>
        </w:rPr>
      </w:pPr>
      <w:r w:rsidRPr="00326258">
        <w:rPr>
          <w:rFonts w:cs="Arial"/>
          <w:b/>
          <w:bCs/>
          <w:szCs w:val="20"/>
        </w:rPr>
        <w:t xml:space="preserve">Data da sessão: </w:t>
      </w:r>
      <w:r w:rsidR="00BC4E91" w:rsidRPr="00326258">
        <w:rPr>
          <w:rFonts w:cs="Arial"/>
          <w:szCs w:val="20"/>
        </w:rPr>
        <w:t>11</w:t>
      </w:r>
      <w:r w:rsidRPr="00326258">
        <w:rPr>
          <w:rFonts w:cs="Arial"/>
          <w:bCs/>
          <w:szCs w:val="20"/>
        </w:rPr>
        <w:t xml:space="preserve"> de </w:t>
      </w:r>
      <w:r w:rsidR="00877F1F" w:rsidRPr="00326258">
        <w:rPr>
          <w:rFonts w:cs="Arial"/>
          <w:bCs/>
          <w:szCs w:val="20"/>
        </w:rPr>
        <w:t>outubro</w:t>
      </w:r>
      <w:r w:rsidRPr="00326258">
        <w:rPr>
          <w:rFonts w:cs="Arial"/>
          <w:bCs/>
          <w:szCs w:val="20"/>
        </w:rPr>
        <w:t xml:space="preserve"> de 2023</w:t>
      </w:r>
    </w:p>
    <w:p w:rsidR="00DD4A6F" w:rsidRPr="00326258" w:rsidRDefault="007D3D16">
      <w:pPr>
        <w:rPr>
          <w:rFonts w:cs="Arial"/>
          <w:szCs w:val="20"/>
        </w:rPr>
      </w:pPr>
      <w:r w:rsidRPr="00326258">
        <w:rPr>
          <w:rFonts w:cs="Arial"/>
          <w:b/>
          <w:bCs/>
          <w:szCs w:val="20"/>
        </w:rPr>
        <w:t>Horário da Fase de Lances:</w:t>
      </w:r>
      <w:r w:rsidRPr="00326258">
        <w:rPr>
          <w:rFonts w:cs="Arial"/>
          <w:szCs w:val="20"/>
        </w:rPr>
        <w:t xml:space="preserve"> </w:t>
      </w:r>
      <w:r w:rsidRPr="00326258">
        <w:rPr>
          <w:rFonts w:cs="Arial"/>
          <w:iCs/>
          <w:szCs w:val="20"/>
        </w:rPr>
        <w:t>8:00h às 14:00h</w:t>
      </w:r>
    </w:p>
    <w:p w:rsidR="00DD4A6F" w:rsidRPr="00326258" w:rsidRDefault="007D3D16">
      <w:pPr>
        <w:rPr>
          <w:rFonts w:cs="Arial"/>
          <w:szCs w:val="20"/>
        </w:rPr>
      </w:pPr>
      <w:r w:rsidRPr="00326258">
        <w:rPr>
          <w:rFonts w:cs="Arial"/>
          <w:b/>
          <w:bCs/>
          <w:szCs w:val="20"/>
        </w:rPr>
        <w:t>Link</w:t>
      </w:r>
      <w:r w:rsidRPr="00326258">
        <w:rPr>
          <w:rFonts w:cs="Arial"/>
          <w:szCs w:val="20"/>
        </w:rPr>
        <w:t>: https://www.comprasnet.gov.br/seguro/loginPortalUASG.asp</w:t>
      </w:r>
    </w:p>
    <w:p w:rsidR="00DD4A6F" w:rsidRPr="00326258" w:rsidRDefault="007D3D16">
      <w:pPr>
        <w:spacing w:line="276" w:lineRule="auto"/>
        <w:ind w:right="-15"/>
        <w:jc w:val="both"/>
        <w:rPr>
          <w:rFonts w:cs="Arial"/>
          <w:iCs/>
          <w:szCs w:val="20"/>
        </w:rPr>
      </w:pPr>
      <w:r w:rsidRPr="00326258">
        <w:rPr>
          <w:rFonts w:cs="Arial"/>
          <w:b/>
          <w:bCs/>
          <w:iCs/>
          <w:szCs w:val="20"/>
        </w:rPr>
        <w:t>Critério de Julgamento:</w:t>
      </w:r>
      <w:r w:rsidRPr="00326258">
        <w:rPr>
          <w:rFonts w:cs="Arial"/>
          <w:szCs w:val="20"/>
        </w:rPr>
        <w:t xml:space="preserve"> </w:t>
      </w:r>
      <w:r w:rsidRPr="00326258">
        <w:rPr>
          <w:rFonts w:cs="Arial"/>
          <w:iCs/>
          <w:szCs w:val="20"/>
        </w:rPr>
        <w:t xml:space="preserve">menor preço </w:t>
      </w:r>
    </w:p>
    <w:p w:rsidR="00DD4A6F" w:rsidRPr="00326258" w:rsidRDefault="00DD4A6F"/>
    <w:p w:rsidR="00DD4A6F" w:rsidRPr="00326258" w:rsidRDefault="007D3D16">
      <w:pPr>
        <w:pStyle w:val="Ttulo1"/>
      </w:pPr>
      <w:bookmarkStart w:id="1" w:name="_Toc118380899"/>
      <w:r w:rsidRPr="00326258">
        <w:t>OBJETO DA CONTRATAÇÃO DIRETA</w:t>
      </w:r>
      <w:bookmarkEnd w:id="1"/>
    </w:p>
    <w:p w:rsidR="00DD4A6F" w:rsidRPr="00326258" w:rsidRDefault="007D3D16" w:rsidP="00BC4E91">
      <w:pPr>
        <w:pStyle w:val="PADRO"/>
        <w:keepNext w:val="0"/>
        <w:widowControl/>
        <w:numPr>
          <w:ilvl w:val="1"/>
          <w:numId w:val="1"/>
        </w:numPr>
        <w:shd w:val="clear" w:color="auto" w:fill="auto"/>
        <w:spacing w:before="120" w:after="120"/>
        <w:rPr>
          <w:rFonts w:ascii="Arial" w:hAnsi="Arial" w:cs="Arial"/>
          <w:szCs w:val="20"/>
        </w:rPr>
      </w:pPr>
      <w:r w:rsidRPr="00326258">
        <w:rPr>
          <w:rFonts w:ascii="Arial" w:hAnsi="Arial" w:cs="Arial"/>
          <w:szCs w:val="20"/>
        </w:rPr>
        <w:t>O objeto da presente dispensa é a escolha da proposta mais vantajosa para a contratação, por dispensa de licitação, de</w:t>
      </w:r>
      <w:r w:rsidRPr="00326258">
        <w:rPr>
          <w:rFonts w:ascii="Arial" w:hAnsi="Arial" w:cs="Arial"/>
        </w:rPr>
        <w:t xml:space="preserve"> </w:t>
      </w:r>
      <w:r w:rsidR="00BC4E91" w:rsidRPr="00326258">
        <w:rPr>
          <w:rFonts w:ascii="Arial" w:hAnsi="Arial" w:cs="Arial"/>
        </w:rPr>
        <w:t xml:space="preserve">serviço de manutenção de bebedouros </w:t>
      </w:r>
      <w:r w:rsidR="007106D8" w:rsidRPr="00326258">
        <w:rPr>
          <w:rFonts w:ascii="Arial" w:hAnsi="Arial" w:cs="Arial"/>
        </w:rPr>
        <w:t xml:space="preserve">do 3º </w:t>
      </w:r>
      <w:proofErr w:type="spellStart"/>
      <w:proofErr w:type="gramStart"/>
      <w:r w:rsidR="007106D8" w:rsidRPr="00326258">
        <w:rPr>
          <w:rFonts w:ascii="Arial" w:hAnsi="Arial" w:cs="Arial"/>
        </w:rPr>
        <w:t>GAAAe</w:t>
      </w:r>
      <w:proofErr w:type="spellEnd"/>
      <w:proofErr w:type="gramEnd"/>
      <w:r w:rsidRPr="00326258">
        <w:rPr>
          <w:rFonts w:ascii="Arial" w:hAnsi="Arial" w:cs="Arial"/>
          <w:b/>
          <w:bCs/>
          <w:szCs w:val="20"/>
        </w:rPr>
        <w:t>,</w:t>
      </w:r>
      <w:r w:rsidRPr="00326258">
        <w:rPr>
          <w:rFonts w:ascii="Arial" w:hAnsi="Arial" w:cs="Arial"/>
          <w:szCs w:val="20"/>
        </w:rPr>
        <w:t xml:space="preserve"> conforme condições, quantidades e exigências estabelecidas neste Aviso de Contratação Direta e seus anexos.</w:t>
      </w:r>
    </w:p>
    <w:p w:rsidR="00DD4A6F" w:rsidRPr="00326258" w:rsidRDefault="007D3D16">
      <w:pPr>
        <w:pStyle w:val="PADRO"/>
        <w:keepNext w:val="0"/>
        <w:widowControl/>
        <w:numPr>
          <w:ilvl w:val="1"/>
          <w:numId w:val="1"/>
        </w:numPr>
        <w:shd w:val="clear" w:color="auto" w:fill="auto"/>
        <w:spacing w:before="120" w:after="120"/>
        <w:rPr>
          <w:rFonts w:ascii="Arial" w:hAnsi="Arial" w:cs="Arial"/>
          <w:szCs w:val="20"/>
        </w:rPr>
      </w:pPr>
      <w:r w:rsidRPr="00326258">
        <w:rPr>
          <w:rFonts w:ascii="Arial" w:hAnsi="Arial" w:cs="Arial"/>
          <w:szCs w:val="20"/>
        </w:rPr>
        <w:t xml:space="preserve">A contratação </w:t>
      </w:r>
      <w:r w:rsidR="007106D8" w:rsidRPr="00326258">
        <w:rPr>
          <w:rFonts w:ascii="Arial" w:hAnsi="Arial" w:cs="Arial"/>
          <w:szCs w:val="20"/>
        </w:rPr>
        <w:t>ocorrerá conforme tabela abaixo:</w:t>
      </w:r>
    </w:p>
    <w:tbl>
      <w:tblPr>
        <w:tblW w:w="864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63"/>
        <w:gridCol w:w="4017"/>
        <w:gridCol w:w="567"/>
        <w:gridCol w:w="851"/>
        <w:gridCol w:w="709"/>
        <w:gridCol w:w="923"/>
        <w:gridCol w:w="1019"/>
      </w:tblGrid>
      <w:tr w:rsidR="00326258" w:rsidRPr="00326258" w:rsidTr="00693C90">
        <w:trPr>
          <w:trHeight w:val="443"/>
          <w:tblCellSpacing w:w="0" w:type="dxa"/>
        </w:trPr>
        <w:tc>
          <w:tcPr>
            <w:tcW w:w="563" w:type="dxa"/>
            <w:shd w:val="clear" w:color="auto" w:fill="D9D9D9"/>
            <w:tcMar>
              <w:top w:w="57" w:type="dxa"/>
              <w:left w:w="34" w:type="dxa"/>
              <w:bottom w:w="57" w:type="dxa"/>
              <w:right w:w="0" w:type="dxa"/>
            </w:tcMar>
            <w:vAlign w:val="center"/>
            <w:hideMark/>
          </w:tcPr>
          <w:p w:rsidR="00DC7BEA" w:rsidRPr="00326258" w:rsidRDefault="009424AF" w:rsidP="00DC7BEA">
            <w:pPr>
              <w:suppressAutoHyphens w:val="0"/>
              <w:spacing w:before="100" w:beforeAutospacing="1" w:after="142" w:line="288" w:lineRule="auto"/>
              <w:jc w:val="center"/>
              <w:rPr>
                <w:rFonts w:cs="Arial"/>
                <w:sz w:val="16"/>
                <w:szCs w:val="16"/>
              </w:rPr>
            </w:pPr>
            <w:r w:rsidRPr="00326258">
              <w:rPr>
                <w:rFonts w:cs="Arial"/>
                <w:b/>
                <w:bCs/>
                <w:sz w:val="16"/>
                <w:szCs w:val="16"/>
              </w:rPr>
              <w:t>ITEM</w:t>
            </w:r>
          </w:p>
        </w:tc>
        <w:tc>
          <w:tcPr>
            <w:tcW w:w="4017" w:type="dxa"/>
            <w:shd w:val="clear" w:color="auto" w:fill="D9D9D9"/>
            <w:tcMar>
              <w:top w:w="57" w:type="dxa"/>
              <w:left w:w="34" w:type="dxa"/>
              <w:bottom w:w="57" w:type="dxa"/>
              <w:right w:w="0" w:type="dxa"/>
            </w:tcMar>
            <w:vAlign w:val="center"/>
            <w:hideMark/>
          </w:tcPr>
          <w:p w:rsidR="00DC7BEA" w:rsidRPr="00326258" w:rsidRDefault="009424AF" w:rsidP="00DC7BEA">
            <w:pPr>
              <w:suppressAutoHyphens w:val="0"/>
              <w:spacing w:before="100" w:beforeAutospacing="1" w:after="142" w:line="288" w:lineRule="auto"/>
              <w:jc w:val="center"/>
              <w:rPr>
                <w:rFonts w:cs="Arial"/>
                <w:sz w:val="16"/>
                <w:szCs w:val="16"/>
              </w:rPr>
            </w:pPr>
            <w:r w:rsidRPr="00326258">
              <w:rPr>
                <w:rFonts w:cs="Arial"/>
                <w:b/>
                <w:bCs/>
                <w:sz w:val="16"/>
                <w:szCs w:val="16"/>
              </w:rPr>
              <w:t>DESCRIÇÃO/ESPECIFICAÇÃO</w:t>
            </w:r>
          </w:p>
        </w:tc>
        <w:tc>
          <w:tcPr>
            <w:tcW w:w="567" w:type="dxa"/>
            <w:shd w:val="clear" w:color="auto" w:fill="D9D9D9"/>
            <w:tcMar>
              <w:top w:w="57" w:type="dxa"/>
              <w:left w:w="34" w:type="dxa"/>
              <w:bottom w:w="57" w:type="dxa"/>
              <w:right w:w="0" w:type="dxa"/>
            </w:tcMar>
            <w:vAlign w:val="center"/>
            <w:hideMark/>
          </w:tcPr>
          <w:p w:rsidR="00DC7BEA" w:rsidRPr="00326258" w:rsidRDefault="009424AF" w:rsidP="00DC7BEA">
            <w:pPr>
              <w:suppressAutoHyphens w:val="0"/>
              <w:spacing w:before="100" w:beforeAutospacing="1" w:after="142" w:line="288" w:lineRule="auto"/>
              <w:jc w:val="center"/>
              <w:rPr>
                <w:rFonts w:cs="Arial"/>
                <w:sz w:val="16"/>
                <w:szCs w:val="16"/>
              </w:rPr>
            </w:pPr>
            <w:r w:rsidRPr="00326258">
              <w:rPr>
                <w:rFonts w:cs="Arial"/>
                <w:b/>
                <w:bCs/>
                <w:sz w:val="16"/>
                <w:szCs w:val="16"/>
              </w:rPr>
              <w:t>UND</w:t>
            </w:r>
          </w:p>
        </w:tc>
        <w:tc>
          <w:tcPr>
            <w:tcW w:w="851" w:type="dxa"/>
            <w:shd w:val="clear" w:color="auto" w:fill="D9D9D9"/>
            <w:tcMar>
              <w:top w:w="57" w:type="dxa"/>
              <w:left w:w="34" w:type="dxa"/>
              <w:bottom w:w="57" w:type="dxa"/>
              <w:right w:w="0" w:type="dxa"/>
            </w:tcMar>
            <w:vAlign w:val="center"/>
            <w:hideMark/>
          </w:tcPr>
          <w:p w:rsidR="00DC7BEA" w:rsidRPr="00326258" w:rsidRDefault="009424AF" w:rsidP="00DC7BEA">
            <w:pPr>
              <w:suppressAutoHyphens w:val="0"/>
              <w:spacing w:before="100" w:beforeAutospacing="1" w:after="142" w:line="288" w:lineRule="auto"/>
              <w:jc w:val="center"/>
              <w:rPr>
                <w:rFonts w:cs="Arial"/>
                <w:sz w:val="16"/>
                <w:szCs w:val="16"/>
              </w:rPr>
            </w:pPr>
            <w:r w:rsidRPr="00326258">
              <w:rPr>
                <w:rFonts w:cs="Arial"/>
                <w:b/>
                <w:bCs/>
                <w:sz w:val="16"/>
                <w:szCs w:val="16"/>
              </w:rPr>
              <w:t>CATSER</w:t>
            </w:r>
          </w:p>
        </w:tc>
        <w:tc>
          <w:tcPr>
            <w:tcW w:w="709" w:type="dxa"/>
            <w:shd w:val="clear" w:color="auto" w:fill="D9D9D9"/>
            <w:tcMar>
              <w:top w:w="57" w:type="dxa"/>
              <w:left w:w="34" w:type="dxa"/>
              <w:bottom w:w="57" w:type="dxa"/>
              <w:right w:w="57" w:type="dxa"/>
            </w:tcMar>
            <w:vAlign w:val="center"/>
            <w:hideMark/>
          </w:tcPr>
          <w:p w:rsidR="00DC7BEA" w:rsidRPr="00326258" w:rsidRDefault="009424AF" w:rsidP="009424AF">
            <w:pPr>
              <w:suppressAutoHyphens w:val="0"/>
              <w:spacing w:before="100" w:beforeAutospacing="1" w:after="142" w:line="288" w:lineRule="auto"/>
              <w:jc w:val="center"/>
              <w:rPr>
                <w:rFonts w:cs="Arial"/>
                <w:sz w:val="16"/>
                <w:szCs w:val="16"/>
              </w:rPr>
            </w:pPr>
            <w:r w:rsidRPr="00326258">
              <w:rPr>
                <w:rFonts w:cs="Arial"/>
                <w:b/>
                <w:bCs/>
                <w:sz w:val="16"/>
                <w:szCs w:val="16"/>
              </w:rPr>
              <w:t>QTD</w:t>
            </w:r>
          </w:p>
        </w:tc>
        <w:tc>
          <w:tcPr>
            <w:tcW w:w="923" w:type="dxa"/>
            <w:shd w:val="clear" w:color="auto" w:fill="D9D9D9"/>
            <w:tcMar>
              <w:top w:w="57" w:type="dxa"/>
              <w:left w:w="34" w:type="dxa"/>
              <w:bottom w:w="57" w:type="dxa"/>
              <w:right w:w="57" w:type="dxa"/>
            </w:tcMar>
            <w:vAlign w:val="center"/>
            <w:hideMark/>
          </w:tcPr>
          <w:p w:rsidR="00DC7BEA" w:rsidRPr="00326258" w:rsidRDefault="009424AF" w:rsidP="00DC7BEA">
            <w:pPr>
              <w:suppressAutoHyphens w:val="0"/>
              <w:spacing w:before="100" w:beforeAutospacing="1" w:after="142" w:line="288" w:lineRule="auto"/>
              <w:jc w:val="center"/>
              <w:rPr>
                <w:rFonts w:cs="Arial"/>
                <w:sz w:val="16"/>
                <w:szCs w:val="16"/>
              </w:rPr>
            </w:pPr>
            <w:r w:rsidRPr="00326258">
              <w:rPr>
                <w:rFonts w:cs="Arial"/>
                <w:b/>
                <w:bCs/>
                <w:sz w:val="16"/>
                <w:szCs w:val="16"/>
              </w:rPr>
              <w:t>V. UNIT (R$)</w:t>
            </w:r>
          </w:p>
        </w:tc>
        <w:tc>
          <w:tcPr>
            <w:tcW w:w="1019" w:type="dxa"/>
            <w:shd w:val="clear" w:color="auto" w:fill="D9D9D9"/>
            <w:tcMar>
              <w:top w:w="57" w:type="dxa"/>
              <w:left w:w="34" w:type="dxa"/>
              <w:bottom w:w="57" w:type="dxa"/>
              <w:right w:w="57" w:type="dxa"/>
            </w:tcMar>
            <w:vAlign w:val="center"/>
            <w:hideMark/>
          </w:tcPr>
          <w:p w:rsidR="00DC7BEA" w:rsidRPr="00326258" w:rsidRDefault="009424AF" w:rsidP="00DC7BEA">
            <w:pPr>
              <w:suppressAutoHyphens w:val="0"/>
              <w:spacing w:before="100" w:beforeAutospacing="1" w:after="142" w:line="288" w:lineRule="auto"/>
              <w:jc w:val="center"/>
              <w:rPr>
                <w:rFonts w:cs="Arial"/>
                <w:sz w:val="16"/>
                <w:szCs w:val="16"/>
              </w:rPr>
            </w:pPr>
            <w:r w:rsidRPr="00326258">
              <w:rPr>
                <w:rFonts w:cs="Arial"/>
                <w:b/>
                <w:bCs/>
                <w:sz w:val="16"/>
                <w:szCs w:val="16"/>
              </w:rPr>
              <w:t>V. TOTAL (R$)</w:t>
            </w:r>
          </w:p>
        </w:tc>
      </w:tr>
      <w:tr w:rsidR="00326258" w:rsidRPr="00326258" w:rsidTr="00693C90">
        <w:trPr>
          <w:trHeight w:val="2636"/>
          <w:tblCellSpacing w:w="0" w:type="dxa"/>
        </w:trPr>
        <w:tc>
          <w:tcPr>
            <w:tcW w:w="563" w:type="dxa"/>
            <w:tcMar>
              <w:top w:w="57" w:type="dxa"/>
              <w:left w:w="34" w:type="dxa"/>
              <w:bottom w:w="57" w:type="dxa"/>
              <w:right w:w="0" w:type="dxa"/>
            </w:tcMar>
            <w:vAlign w:val="center"/>
            <w:hideMark/>
          </w:tcPr>
          <w:p w:rsidR="00DC7BEA" w:rsidRPr="00326258" w:rsidRDefault="009424AF" w:rsidP="00DC7BEA">
            <w:pPr>
              <w:suppressAutoHyphens w:val="0"/>
              <w:spacing w:before="100" w:beforeAutospacing="1" w:after="142" w:line="288" w:lineRule="auto"/>
              <w:jc w:val="center"/>
              <w:rPr>
                <w:rFonts w:cs="Arial"/>
                <w:sz w:val="16"/>
                <w:szCs w:val="16"/>
              </w:rPr>
            </w:pPr>
            <w:r w:rsidRPr="00326258">
              <w:rPr>
                <w:rFonts w:cs="Arial"/>
                <w:sz w:val="16"/>
                <w:szCs w:val="16"/>
              </w:rPr>
              <w:t>01</w:t>
            </w:r>
          </w:p>
        </w:tc>
        <w:tc>
          <w:tcPr>
            <w:tcW w:w="4017" w:type="dxa"/>
            <w:tcMar>
              <w:top w:w="57" w:type="dxa"/>
              <w:left w:w="34" w:type="dxa"/>
              <w:bottom w:w="57" w:type="dxa"/>
              <w:right w:w="0" w:type="dxa"/>
            </w:tcMar>
            <w:vAlign w:val="center"/>
            <w:hideMark/>
          </w:tcPr>
          <w:p w:rsidR="009424AF" w:rsidRPr="00326258" w:rsidRDefault="009424AF" w:rsidP="0053574C">
            <w:pPr>
              <w:suppressAutoHyphens w:val="0"/>
              <w:jc w:val="both"/>
              <w:rPr>
                <w:rFonts w:cs="Arial"/>
                <w:sz w:val="16"/>
                <w:szCs w:val="16"/>
              </w:rPr>
            </w:pPr>
            <w:r w:rsidRPr="00326258">
              <w:rPr>
                <w:rFonts w:cs="Arial"/>
                <w:sz w:val="16"/>
                <w:szCs w:val="16"/>
              </w:rPr>
              <w:t>SERVIÇO DE MANUTENÇÃO DE BEBEDOUROS, COM TROCA DE ELEMENTO FILTRANTE, COM OS SEGUINTES DETALHES:</w:t>
            </w:r>
          </w:p>
          <w:p w:rsidR="009424AF" w:rsidRPr="00326258" w:rsidRDefault="009424AF" w:rsidP="0053574C">
            <w:pPr>
              <w:suppressAutoHyphens w:val="0"/>
              <w:jc w:val="both"/>
              <w:rPr>
                <w:rFonts w:cs="Arial"/>
                <w:sz w:val="16"/>
                <w:szCs w:val="16"/>
              </w:rPr>
            </w:pPr>
          </w:p>
          <w:p w:rsidR="009424AF" w:rsidRPr="00326258" w:rsidRDefault="009424AF" w:rsidP="0053574C">
            <w:pPr>
              <w:suppressAutoHyphens w:val="0"/>
              <w:jc w:val="both"/>
              <w:rPr>
                <w:rFonts w:cs="Arial"/>
                <w:sz w:val="16"/>
                <w:szCs w:val="16"/>
              </w:rPr>
            </w:pPr>
            <w:r w:rsidRPr="00326258">
              <w:rPr>
                <w:rFonts w:cs="Arial"/>
                <w:sz w:val="16"/>
                <w:szCs w:val="16"/>
              </w:rPr>
              <w:t>ELEMENTO FILTRANTE C+3 = 5 UNIDADES;</w:t>
            </w:r>
          </w:p>
          <w:p w:rsidR="009424AF" w:rsidRPr="00326258" w:rsidRDefault="009424AF" w:rsidP="0053574C">
            <w:pPr>
              <w:suppressAutoHyphens w:val="0"/>
              <w:jc w:val="both"/>
              <w:rPr>
                <w:rFonts w:cs="Arial"/>
                <w:sz w:val="16"/>
                <w:szCs w:val="16"/>
              </w:rPr>
            </w:pPr>
          </w:p>
          <w:p w:rsidR="009424AF" w:rsidRPr="00326258" w:rsidRDefault="009424AF" w:rsidP="0053574C">
            <w:pPr>
              <w:suppressAutoHyphens w:val="0"/>
              <w:jc w:val="both"/>
              <w:rPr>
                <w:rFonts w:cs="Arial"/>
                <w:sz w:val="16"/>
                <w:szCs w:val="16"/>
              </w:rPr>
            </w:pPr>
            <w:r w:rsidRPr="00326258">
              <w:rPr>
                <w:rFonts w:cs="Arial"/>
                <w:sz w:val="16"/>
                <w:szCs w:val="16"/>
              </w:rPr>
              <w:t>ELEMENTO FILTRANTE TOP ICE = 5 UNIDADES;</w:t>
            </w:r>
          </w:p>
          <w:p w:rsidR="009424AF" w:rsidRPr="00326258" w:rsidRDefault="009424AF" w:rsidP="0053574C">
            <w:pPr>
              <w:suppressAutoHyphens w:val="0"/>
              <w:jc w:val="both"/>
              <w:rPr>
                <w:rFonts w:cs="Arial"/>
                <w:sz w:val="16"/>
                <w:szCs w:val="16"/>
              </w:rPr>
            </w:pPr>
          </w:p>
          <w:p w:rsidR="009424AF" w:rsidRPr="00326258" w:rsidRDefault="009424AF" w:rsidP="0053574C">
            <w:pPr>
              <w:suppressAutoHyphens w:val="0"/>
              <w:jc w:val="both"/>
              <w:rPr>
                <w:rFonts w:cs="Arial"/>
                <w:sz w:val="16"/>
                <w:szCs w:val="16"/>
              </w:rPr>
            </w:pPr>
            <w:r w:rsidRPr="00326258">
              <w:rPr>
                <w:rFonts w:cs="Arial"/>
                <w:sz w:val="16"/>
                <w:szCs w:val="16"/>
              </w:rPr>
              <w:t>ELEMENTO FILTRANTE IDEALE = 1 UNIDADE;</w:t>
            </w:r>
          </w:p>
          <w:p w:rsidR="009424AF" w:rsidRPr="00326258" w:rsidRDefault="009424AF" w:rsidP="0053574C">
            <w:pPr>
              <w:suppressAutoHyphens w:val="0"/>
              <w:jc w:val="both"/>
              <w:rPr>
                <w:rFonts w:cs="Arial"/>
                <w:sz w:val="16"/>
                <w:szCs w:val="16"/>
              </w:rPr>
            </w:pPr>
          </w:p>
          <w:p w:rsidR="009424AF" w:rsidRPr="00326258" w:rsidRDefault="009424AF" w:rsidP="0053574C">
            <w:pPr>
              <w:suppressAutoHyphens w:val="0"/>
              <w:jc w:val="both"/>
              <w:rPr>
                <w:rFonts w:cs="Arial"/>
                <w:sz w:val="16"/>
                <w:szCs w:val="16"/>
              </w:rPr>
            </w:pPr>
            <w:r w:rsidRPr="00326258">
              <w:rPr>
                <w:rFonts w:cs="Arial"/>
                <w:sz w:val="16"/>
                <w:szCs w:val="16"/>
              </w:rPr>
              <w:t xml:space="preserve">LIMPEZA E HIGIENIZAÇÃO DE BEBEDOURO DE 200 LITROS = 3 UNIDADES; </w:t>
            </w:r>
          </w:p>
          <w:p w:rsidR="009424AF" w:rsidRPr="00326258" w:rsidRDefault="009424AF" w:rsidP="0053574C">
            <w:pPr>
              <w:suppressAutoHyphens w:val="0"/>
              <w:jc w:val="both"/>
              <w:rPr>
                <w:rFonts w:cs="Arial"/>
                <w:sz w:val="16"/>
                <w:szCs w:val="16"/>
              </w:rPr>
            </w:pPr>
          </w:p>
          <w:p w:rsidR="009424AF" w:rsidRPr="00326258" w:rsidRDefault="009424AF" w:rsidP="0053574C">
            <w:pPr>
              <w:suppressAutoHyphens w:val="0"/>
              <w:jc w:val="both"/>
              <w:rPr>
                <w:rFonts w:cs="Arial"/>
                <w:sz w:val="16"/>
                <w:szCs w:val="16"/>
              </w:rPr>
            </w:pPr>
            <w:r w:rsidRPr="00326258">
              <w:rPr>
                <w:rFonts w:cs="Arial"/>
                <w:sz w:val="16"/>
                <w:szCs w:val="16"/>
              </w:rPr>
              <w:t>LIMPEZA E HIGIENIZAÇÃO DE BEBEDOUROS DE 100 LITROS = 1 UNIDADE;</w:t>
            </w:r>
          </w:p>
          <w:p w:rsidR="009424AF" w:rsidRPr="00326258" w:rsidRDefault="009424AF" w:rsidP="0053574C">
            <w:pPr>
              <w:jc w:val="both"/>
              <w:rPr>
                <w:rFonts w:cs="Arial"/>
                <w:sz w:val="16"/>
                <w:szCs w:val="16"/>
              </w:rPr>
            </w:pPr>
          </w:p>
          <w:p w:rsidR="00DC7BEA" w:rsidRPr="00326258" w:rsidRDefault="009424AF" w:rsidP="0053574C">
            <w:pPr>
              <w:suppressAutoHyphens w:val="0"/>
              <w:jc w:val="both"/>
              <w:rPr>
                <w:rFonts w:cs="Arial"/>
                <w:sz w:val="16"/>
                <w:szCs w:val="16"/>
              </w:rPr>
            </w:pPr>
            <w:r w:rsidRPr="00326258">
              <w:rPr>
                <w:rFonts w:cs="Arial"/>
                <w:sz w:val="16"/>
                <w:szCs w:val="16"/>
              </w:rPr>
              <w:t>EXECUÇÃO DE PESSOAL, FERRAMENTAL E M</w:t>
            </w:r>
            <w:r w:rsidRPr="00326258">
              <w:rPr>
                <w:rFonts w:cs="Arial"/>
                <w:sz w:val="16"/>
                <w:szCs w:val="16"/>
              </w:rPr>
              <w:t>A</w:t>
            </w:r>
            <w:r w:rsidRPr="00326258">
              <w:rPr>
                <w:rFonts w:cs="Arial"/>
                <w:sz w:val="16"/>
                <w:szCs w:val="16"/>
              </w:rPr>
              <w:t xml:space="preserve">TERIAL A CARGO DA CONTRATADA. </w:t>
            </w:r>
          </w:p>
        </w:tc>
        <w:tc>
          <w:tcPr>
            <w:tcW w:w="567" w:type="dxa"/>
            <w:tcMar>
              <w:top w:w="57" w:type="dxa"/>
              <w:left w:w="34" w:type="dxa"/>
              <w:bottom w:w="57" w:type="dxa"/>
              <w:right w:w="0" w:type="dxa"/>
            </w:tcMar>
            <w:vAlign w:val="center"/>
            <w:hideMark/>
          </w:tcPr>
          <w:p w:rsidR="00DC7BEA" w:rsidRPr="00326258" w:rsidRDefault="009424AF" w:rsidP="00DC7BEA">
            <w:pPr>
              <w:suppressAutoHyphens w:val="0"/>
              <w:spacing w:before="100" w:beforeAutospacing="1" w:after="142" w:line="288" w:lineRule="auto"/>
              <w:jc w:val="center"/>
              <w:rPr>
                <w:rFonts w:cs="Arial"/>
                <w:sz w:val="16"/>
                <w:szCs w:val="16"/>
              </w:rPr>
            </w:pPr>
            <w:proofErr w:type="spellStart"/>
            <w:r w:rsidRPr="00326258">
              <w:rPr>
                <w:rFonts w:cs="Arial"/>
                <w:sz w:val="16"/>
                <w:szCs w:val="16"/>
              </w:rPr>
              <w:t>Und</w:t>
            </w:r>
            <w:proofErr w:type="spellEnd"/>
          </w:p>
        </w:tc>
        <w:tc>
          <w:tcPr>
            <w:tcW w:w="851" w:type="dxa"/>
            <w:tcMar>
              <w:top w:w="57" w:type="dxa"/>
              <w:left w:w="34" w:type="dxa"/>
              <w:bottom w:w="57" w:type="dxa"/>
              <w:right w:w="0" w:type="dxa"/>
            </w:tcMar>
            <w:vAlign w:val="center"/>
            <w:hideMark/>
          </w:tcPr>
          <w:p w:rsidR="00DC7BEA" w:rsidRPr="00326258" w:rsidRDefault="009424AF" w:rsidP="00DC7BEA">
            <w:pPr>
              <w:suppressAutoHyphens w:val="0"/>
              <w:spacing w:before="100" w:beforeAutospacing="1" w:after="142" w:line="288" w:lineRule="auto"/>
              <w:jc w:val="center"/>
              <w:rPr>
                <w:rFonts w:cs="Arial"/>
                <w:sz w:val="16"/>
                <w:szCs w:val="16"/>
              </w:rPr>
            </w:pPr>
            <w:r w:rsidRPr="00326258">
              <w:rPr>
                <w:rFonts w:cs="Arial"/>
                <w:sz w:val="16"/>
                <w:szCs w:val="16"/>
              </w:rPr>
              <w:t>3506</w:t>
            </w:r>
          </w:p>
        </w:tc>
        <w:tc>
          <w:tcPr>
            <w:tcW w:w="709" w:type="dxa"/>
            <w:tcMar>
              <w:top w:w="57" w:type="dxa"/>
              <w:left w:w="34" w:type="dxa"/>
              <w:bottom w:w="57" w:type="dxa"/>
              <w:right w:w="57" w:type="dxa"/>
            </w:tcMar>
            <w:vAlign w:val="center"/>
            <w:hideMark/>
          </w:tcPr>
          <w:p w:rsidR="00DC7BEA" w:rsidRPr="00326258" w:rsidRDefault="009424AF" w:rsidP="00DC7BEA">
            <w:pPr>
              <w:suppressAutoHyphens w:val="0"/>
              <w:spacing w:before="100" w:beforeAutospacing="1" w:after="142" w:line="288" w:lineRule="auto"/>
              <w:jc w:val="center"/>
              <w:rPr>
                <w:rFonts w:cs="Arial"/>
                <w:sz w:val="16"/>
                <w:szCs w:val="16"/>
              </w:rPr>
            </w:pPr>
            <w:proofErr w:type="gramStart"/>
            <w:r w:rsidRPr="00326258">
              <w:rPr>
                <w:rFonts w:cs="Arial"/>
                <w:sz w:val="16"/>
                <w:szCs w:val="16"/>
              </w:rPr>
              <w:t>1</w:t>
            </w:r>
            <w:proofErr w:type="gramEnd"/>
          </w:p>
        </w:tc>
        <w:tc>
          <w:tcPr>
            <w:tcW w:w="923" w:type="dxa"/>
            <w:tcMar>
              <w:top w:w="57" w:type="dxa"/>
              <w:left w:w="34" w:type="dxa"/>
              <w:bottom w:w="57" w:type="dxa"/>
              <w:right w:w="57" w:type="dxa"/>
            </w:tcMar>
            <w:vAlign w:val="center"/>
            <w:hideMark/>
          </w:tcPr>
          <w:p w:rsidR="00DC7BEA" w:rsidRPr="00326258" w:rsidRDefault="009424AF" w:rsidP="00DC7BEA">
            <w:pPr>
              <w:suppressAutoHyphens w:val="0"/>
              <w:spacing w:before="100" w:beforeAutospacing="1" w:after="142" w:line="288" w:lineRule="auto"/>
              <w:jc w:val="center"/>
              <w:rPr>
                <w:rFonts w:cs="Arial"/>
                <w:sz w:val="16"/>
                <w:szCs w:val="16"/>
              </w:rPr>
            </w:pPr>
            <w:r w:rsidRPr="00326258">
              <w:rPr>
                <w:rFonts w:cs="Arial"/>
                <w:sz w:val="16"/>
                <w:szCs w:val="16"/>
              </w:rPr>
              <w:t>1.440,00</w:t>
            </w:r>
          </w:p>
        </w:tc>
        <w:tc>
          <w:tcPr>
            <w:tcW w:w="1019" w:type="dxa"/>
            <w:tcMar>
              <w:top w:w="57" w:type="dxa"/>
              <w:left w:w="34" w:type="dxa"/>
              <w:bottom w:w="57" w:type="dxa"/>
              <w:right w:w="57" w:type="dxa"/>
            </w:tcMar>
            <w:vAlign w:val="center"/>
            <w:hideMark/>
          </w:tcPr>
          <w:p w:rsidR="00DC7BEA" w:rsidRPr="00326258" w:rsidRDefault="009424AF" w:rsidP="00DC7BEA">
            <w:pPr>
              <w:suppressAutoHyphens w:val="0"/>
              <w:spacing w:before="100" w:beforeAutospacing="1" w:after="142" w:line="288" w:lineRule="auto"/>
              <w:jc w:val="center"/>
              <w:rPr>
                <w:rFonts w:cs="Arial"/>
                <w:sz w:val="16"/>
                <w:szCs w:val="16"/>
              </w:rPr>
            </w:pPr>
            <w:r w:rsidRPr="00326258">
              <w:rPr>
                <w:rFonts w:cs="Arial"/>
                <w:sz w:val="16"/>
                <w:szCs w:val="16"/>
              </w:rPr>
              <w:t>1.440,00</w:t>
            </w:r>
          </w:p>
        </w:tc>
      </w:tr>
      <w:tr w:rsidR="00326258" w:rsidRPr="00326258" w:rsidTr="00693C90">
        <w:trPr>
          <w:trHeight w:val="453"/>
          <w:tblCellSpacing w:w="0" w:type="dxa"/>
        </w:trPr>
        <w:tc>
          <w:tcPr>
            <w:tcW w:w="7630" w:type="dxa"/>
            <w:gridSpan w:val="6"/>
            <w:tcMar>
              <w:top w:w="57" w:type="dxa"/>
              <w:left w:w="34" w:type="dxa"/>
              <w:bottom w:w="57" w:type="dxa"/>
              <w:right w:w="57" w:type="dxa"/>
            </w:tcMar>
            <w:vAlign w:val="center"/>
            <w:hideMark/>
          </w:tcPr>
          <w:p w:rsidR="00DC7BEA" w:rsidRPr="00326258" w:rsidRDefault="009424AF" w:rsidP="00DC7BEA">
            <w:pPr>
              <w:suppressAutoHyphens w:val="0"/>
              <w:spacing w:before="100" w:beforeAutospacing="1" w:after="142" w:line="288" w:lineRule="auto"/>
              <w:jc w:val="right"/>
              <w:rPr>
                <w:rFonts w:cs="Arial"/>
                <w:sz w:val="16"/>
                <w:szCs w:val="16"/>
              </w:rPr>
            </w:pPr>
            <w:r w:rsidRPr="00326258">
              <w:rPr>
                <w:rFonts w:cs="Arial"/>
                <w:b/>
                <w:bCs/>
                <w:sz w:val="16"/>
                <w:szCs w:val="16"/>
              </w:rPr>
              <w:t>Valor Total (em R$):</w:t>
            </w:r>
          </w:p>
        </w:tc>
        <w:tc>
          <w:tcPr>
            <w:tcW w:w="1019" w:type="dxa"/>
            <w:tcMar>
              <w:top w:w="57" w:type="dxa"/>
              <w:left w:w="34" w:type="dxa"/>
              <w:bottom w:w="57" w:type="dxa"/>
              <w:right w:w="57" w:type="dxa"/>
            </w:tcMar>
            <w:vAlign w:val="center"/>
            <w:hideMark/>
          </w:tcPr>
          <w:p w:rsidR="00DC7BEA" w:rsidRPr="00326258" w:rsidRDefault="009424AF" w:rsidP="00DC7BEA">
            <w:pPr>
              <w:suppressAutoHyphens w:val="0"/>
              <w:spacing w:before="100" w:beforeAutospacing="1" w:after="142" w:line="288" w:lineRule="auto"/>
              <w:jc w:val="center"/>
              <w:rPr>
                <w:rFonts w:cs="Arial"/>
                <w:sz w:val="16"/>
                <w:szCs w:val="16"/>
              </w:rPr>
            </w:pPr>
            <w:r w:rsidRPr="00326258">
              <w:rPr>
                <w:rFonts w:cs="Arial"/>
                <w:b/>
                <w:bCs/>
                <w:sz w:val="16"/>
                <w:szCs w:val="16"/>
              </w:rPr>
              <w:t>1.440,00</w:t>
            </w:r>
          </w:p>
        </w:tc>
      </w:tr>
    </w:tbl>
    <w:p w:rsidR="00DC7BEA" w:rsidRPr="00326258" w:rsidRDefault="00DC7BEA" w:rsidP="00DC7BEA">
      <w:pPr>
        <w:pStyle w:val="PADRO"/>
        <w:keepNext w:val="0"/>
        <w:widowControl/>
        <w:shd w:val="clear" w:color="auto" w:fill="auto"/>
        <w:spacing w:before="120" w:after="120"/>
        <w:ind w:left="858" w:firstLine="0"/>
        <w:rPr>
          <w:rFonts w:ascii="Arial" w:hAnsi="Arial" w:cs="Arial"/>
          <w:szCs w:val="20"/>
        </w:rPr>
      </w:pPr>
    </w:p>
    <w:p w:rsidR="00DD4A6F" w:rsidRPr="00326258" w:rsidRDefault="007D3D16" w:rsidP="009D7CA5">
      <w:pPr>
        <w:pStyle w:val="PADRO"/>
        <w:keepNext w:val="0"/>
        <w:widowControl/>
        <w:numPr>
          <w:ilvl w:val="2"/>
          <w:numId w:val="1"/>
        </w:numPr>
        <w:shd w:val="clear" w:color="auto" w:fill="auto"/>
        <w:spacing w:before="120" w:after="120"/>
        <w:rPr>
          <w:rFonts w:ascii="Arial" w:hAnsi="Arial" w:cs="Arial"/>
          <w:szCs w:val="20"/>
        </w:rPr>
      </w:pPr>
      <w:r w:rsidRPr="00326258">
        <w:rPr>
          <w:rFonts w:ascii="Arial" w:hAnsi="Arial" w:cs="Arial"/>
          <w:szCs w:val="20"/>
        </w:rPr>
        <w:lastRenderedPageBreak/>
        <w:t>Havendo mais de um item, faculta-se ao fornecedor a participação em quantos forem de seu interesse.</w:t>
      </w:r>
    </w:p>
    <w:p w:rsidR="00DD4A6F" w:rsidRPr="00326258" w:rsidRDefault="007D3D16">
      <w:pPr>
        <w:pStyle w:val="PADRO"/>
        <w:keepNext w:val="0"/>
        <w:widowControl/>
        <w:numPr>
          <w:ilvl w:val="1"/>
          <w:numId w:val="1"/>
        </w:numPr>
        <w:shd w:val="clear" w:color="auto" w:fill="auto"/>
        <w:suppressAutoHyphens w:val="0"/>
        <w:spacing w:before="120" w:after="120" w:line="259" w:lineRule="auto"/>
        <w:ind w:left="856" w:hanging="431"/>
        <w:rPr>
          <w:rFonts w:cs="Arial"/>
          <w:b/>
        </w:rPr>
      </w:pPr>
      <w:r w:rsidRPr="00326258">
        <w:rPr>
          <w:rFonts w:ascii="Arial" w:hAnsi="Arial" w:cs="Arial"/>
          <w:szCs w:val="20"/>
        </w:rPr>
        <w:t>O critério de julgamento adotado será o</w:t>
      </w:r>
      <w:r w:rsidRPr="00326258">
        <w:rPr>
          <w:rFonts w:ascii="Arial" w:hAnsi="Arial" w:cs="Arial"/>
          <w:i/>
          <w:iCs/>
          <w:szCs w:val="20"/>
        </w:rPr>
        <w:t xml:space="preserve"> </w:t>
      </w:r>
      <w:r w:rsidRPr="00326258">
        <w:rPr>
          <w:rFonts w:ascii="Arial" w:hAnsi="Arial" w:cs="Arial"/>
          <w:iCs/>
          <w:szCs w:val="20"/>
        </w:rPr>
        <w:t>menor preço</w:t>
      </w:r>
      <w:r w:rsidRPr="00326258">
        <w:rPr>
          <w:rFonts w:ascii="Arial" w:hAnsi="Arial" w:cs="Arial"/>
          <w:i/>
          <w:iCs/>
          <w:szCs w:val="20"/>
        </w:rPr>
        <w:t>,</w:t>
      </w:r>
      <w:r w:rsidRPr="00326258">
        <w:rPr>
          <w:rFonts w:ascii="Arial" w:hAnsi="Arial" w:cs="Arial"/>
          <w:szCs w:val="20"/>
        </w:rPr>
        <w:t xml:space="preserve"> observadas as exigências co</w:t>
      </w:r>
      <w:r w:rsidRPr="00326258">
        <w:rPr>
          <w:rFonts w:ascii="Arial" w:hAnsi="Arial" w:cs="Arial"/>
          <w:szCs w:val="20"/>
        </w:rPr>
        <w:t>n</w:t>
      </w:r>
      <w:r w:rsidRPr="00326258">
        <w:rPr>
          <w:rFonts w:ascii="Arial" w:hAnsi="Arial" w:cs="Arial"/>
          <w:szCs w:val="20"/>
        </w:rPr>
        <w:t>tidas neste Aviso de Contratação Direta e seus Anexos quanto às especificações do objeto.</w:t>
      </w:r>
    </w:p>
    <w:p w:rsidR="00DD4A6F" w:rsidRPr="00326258" w:rsidRDefault="00DD4A6F">
      <w:pPr>
        <w:pStyle w:val="PADRO"/>
        <w:keepNext w:val="0"/>
        <w:widowControl/>
        <w:shd w:val="clear" w:color="auto" w:fill="auto"/>
        <w:suppressAutoHyphens w:val="0"/>
        <w:spacing w:before="120" w:after="120" w:line="259" w:lineRule="auto"/>
        <w:ind w:left="856" w:firstLine="0"/>
        <w:rPr>
          <w:rFonts w:cs="Arial"/>
          <w:b/>
        </w:rPr>
      </w:pPr>
    </w:p>
    <w:p w:rsidR="00DD4A6F" w:rsidRPr="00326258" w:rsidRDefault="007D3D16">
      <w:pPr>
        <w:pStyle w:val="Ttulo1"/>
      </w:pPr>
      <w:bookmarkStart w:id="2" w:name="_Toc118380900"/>
      <w:r w:rsidRPr="00326258">
        <w:t>PARTICIPAÇÃO NA DISPENSA ELETRÔNICA.</w:t>
      </w:r>
      <w:bookmarkEnd w:id="2"/>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 xml:space="preserve">A participação na presente dispensa eletrônica ocorrerá por meio do </w:t>
      </w:r>
      <w:r w:rsidRPr="00326258">
        <w:rPr>
          <w:rFonts w:cs="Arial"/>
          <w:bCs/>
          <w:szCs w:val="20"/>
        </w:rPr>
        <w:t>Sistema de Dispensa Eletrônica, ferramenta informatizada</w:t>
      </w:r>
      <w:r w:rsidRPr="00326258">
        <w:rPr>
          <w:rFonts w:cs="Arial"/>
          <w:szCs w:val="20"/>
        </w:rPr>
        <w:t xml:space="preserve"> integrante do Sistema de Compras do Governo Federal – Compras.gov.br, disponível no </w:t>
      </w:r>
      <w:r w:rsidRPr="00326258">
        <w:rPr>
          <w:rFonts w:cs="Arial"/>
          <w:bCs/>
          <w:szCs w:val="20"/>
        </w:rPr>
        <w:t xml:space="preserve">Portal de Compras do Governo Federal, no endereço eletrônico </w:t>
      </w:r>
      <w:hyperlink r:id="rId10">
        <w:r w:rsidRPr="00326258">
          <w:rPr>
            <w:rStyle w:val="Hyperlink"/>
            <w:rFonts w:cs="Arial"/>
            <w:bCs/>
            <w:color w:val="auto"/>
            <w:szCs w:val="20"/>
          </w:rPr>
          <w:t>www.gov.br/compras</w:t>
        </w:r>
      </w:hyperlink>
      <w:r w:rsidRPr="00326258">
        <w:rPr>
          <w:rFonts w:cs="Arial"/>
          <w:bCs/>
          <w:szCs w:val="20"/>
        </w:rPr>
        <w:t>.</w:t>
      </w:r>
      <w:r w:rsidRPr="00326258">
        <w:rPr>
          <w:rFonts w:cs="Arial"/>
          <w:szCs w:val="20"/>
        </w:rPr>
        <w:t xml:space="preserve"> </w:t>
      </w:r>
    </w:p>
    <w:p w:rsidR="00DD4A6F" w:rsidRPr="00326258" w:rsidRDefault="007D3D16">
      <w:pPr>
        <w:numPr>
          <w:ilvl w:val="2"/>
          <w:numId w:val="1"/>
        </w:numPr>
        <w:spacing w:before="120" w:after="120" w:line="276" w:lineRule="auto"/>
        <w:jc w:val="both"/>
        <w:rPr>
          <w:rFonts w:cs="Arial"/>
          <w:szCs w:val="20"/>
        </w:rPr>
      </w:pPr>
      <w:r w:rsidRPr="00326258">
        <w:rPr>
          <w:rFonts w:cs="Arial"/>
          <w:szCs w:val="20"/>
        </w:rPr>
        <w:t xml:space="preserve">O procedimento será divulgado no Compras.gov.br e no </w:t>
      </w:r>
      <w:hyperlink r:id="rId11">
        <w:r w:rsidRPr="00326258">
          <w:rPr>
            <w:rStyle w:val="Hyperlink"/>
            <w:rFonts w:cs="Arial"/>
            <w:color w:val="auto"/>
            <w:szCs w:val="20"/>
          </w:rPr>
          <w:t>Portal Nacional de Contratações Públicas - PNCP</w:t>
        </w:r>
      </w:hyperlink>
      <w:r w:rsidRPr="00326258">
        <w:rPr>
          <w:rFonts w:cs="Arial"/>
          <w:szCs w:val="20"/>
        </w:rPr>
        <w:t xml:space="preserve">, e encaminhado automaticamente aos fornecedores registrados no Sistema de Registro Cadastral Unificado - </w:t>
      </w:r>
      <w:proofErr w:type="spellStart"/>
      <w:r w:rsidRPr="00326258">
        <w:rPr>
          <w:rFonts w:cs="Arial"/>
          <w:szCs w:val="20"/>
        </w:rPr>
        <w:t>Sicaf</w:t>
      </w:r>
      <w:proofErr w:type="spellEnd"/>
      <w:r w:rsidRPr="00326258">
        <w:rPr>
          <w:rFonts w:cs="Arial"/>
          <w:szCs w:val="20"/>
        </w:rPr>
        <w:t>, por mensagem eletrônica, na correspondente linha de fornecimento que pretende atender.</w:t>
      </w:r>
    </w:p>
    <w:p w:rsidR="00DD4A6F" w:rsidRPr="00326258" w:rsidRDefault="007D3D16">
      <w:pPr>
        <w:numPr>
          <w:ilvl w:val="2"/>
          <w:numId w:val="1"/>
        </w:numPr>
        <w:spacing w:before="120" w:after="120" w:line="276" w:lineRule="auto"/>
        <w:jc w:val="both"/>
        <w:rPr>
          <w:rFonts w:cs="Arial"/>
          <w:szCs w:val="20"/>
        </w:rPr>
      </w:pPr>
      <w:r w:rsidRPr="00326258">
        <w:rPr>
          <w:rFonts w:cs="Arial"/>
          <w:szCs w:val="20"/>
        </w:rPr>
        <w:t xml:space="preserve">O Compras.gov.br poderá ser acessado pela web ou pelo </w:t>
      </w:r>
      <w:hyperlink r:id="rId12">
        <w:r w:rsidRPr="00326258">
          <w:rPr>
            <w:rStyle w:val="Hyperlink"/>
            <w:rFonts w:cs="Arial"/>
            <w:color w:val="auto"/>
            <w:szCs w:val="20"/>
          </w:rPr>
          <w:t>aplicativo Compras.gov.br.</w:t>
        </w:r>
      </w:hyperlink>
    </w:p>
    <w:p w:rsidR="00DD4A6F" w:rsidRPr="00326258" w:rsidRDefault="007D3D16">
      <w:pPr>
        <w:numPr>
          <w:ilvl w:val="2"/>
          <w:numId w:val="1"/>
        </w:numPr>
        <w:snapToGrid w:val="0"/>
        <w:spacing w:before="120" w:after="120" w:line="276" w:lineRule="auto"/>
        <w:jc w:val="both"/>
        <w:rPr>
          <w:rFonts w:cs="Arial"/>
          <w:szCs w:val="20"/>
        </w:rPr>
      </w:pPr>
      <w:r w:rsidRPr="00326258">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Não poderão participar desta dispensa de licitação os fornecedores:</w:t>
      </w:r>
    </w:p>
    <w:p w:rsidR="00DD4A6F" w:rsidRPr="00326258" w:rsidRDefault="007D3D16">
      <w:pPr>
        <w:numPr>
          <w:ilvl w:val="2"/>
          <w:numId w:val="1"/>
        </w:numPr>
        <w:spacing w:before="120" w:after="120" w:line="276" w:lineRule="auto"/>
        <w:jc w:val="both"/>
        <w:rPr>
          <w:rFonts w:cs="Arial"/>
          <w:szCs w:val="20"/>
        </w:rPr>
      </w:pPr>
      <w:proofErr w:type="gramStart"/>
      <w:r w:rsidRPr="00326258">
        <w:rPr>
          <w:rFonts w:cs="Arial"/>
          <w:szCs w:val="20"/>
        </w:rPr>
        <w:t>que</w:t>
      </w:r>
      <w:proofErr w:type="gramEnd"/>
      <w:r w:rsidRPr="00326258">
        <w:rPr>
          <w:rFonts w:cs="Arial"/>
          <w:szCs w:val="20"/>
        </w:rPr>
        <w:t xml:space="preserve"> não atendam às condições deste Aviso de Contratação Direta e seu(s) anexo(s);</w:t>
      </w:r>
    </w:p>
    <w:p w:rsidR="00DD4A6F" w:rsidRPr="00326258" w:rsidRDefault="007D3D16">
      <w:pPr>
        <w:numPr>
          <w:ilvl w:val="2"/>
          <w:numId w:val="1"/>
        </w:numPr>
        <w:spacing w:before="120" w:after="120" w:line="276" w:lineRule="auto"/>
        <w:jc w:val="both"/>
        <w:rPr>
          <w:rFonts w:cs="Arial"/>
          <w:szCs w:val="20"/>
        </w:rPr>
      </w:pPr>
      <w:proofErr w:type="gramStart"/>
      <w:r w:rsidRPr="00326258">
        <w:rPr>
          <w:rFonts w:cs="Arial"/>
          <w:szCs w:val="20"/>
        </w:rPr>
        <w:t>estrangeiros</w:t>
      </w:r>
      <w:proofErr w:type="gramEnd"/>
      <w:r w:rsidRPr="00326258">
        <w:rPr>
          <w:rFonts w:cs="Arial"/>
          <w:szCs w:val="20"/>
        </w:rPr>
        <w:t xml:space="preserve"> que não tenham representação legal no Brasil com poderes expressos para receber citação e responder administrativa ou judicialmente;</w:t>
      </w:r>
    </w:p>
    <w:p w:rsidR="00DD4A6F" w:rsidRPr="00326258" w:rsidRDefault="007D3D16">
      <w:pPr>
        <w:numPr>
          <w:ilvl w:val="2"/>
          <w:numId w:val="1"/>
        </w:numPr>
        <w:spacing w:before="120" w:after="120" w:line="276" w:lineRule="auto"/>
        <w:jc w:val="both"/>
        <w:rPr>
          <w:rFonts w:cs="Arial"/>
          <w:szCs w:val="20"/>
        </w:rPr>
      </w:pPr>
      <w:proofErr w:type="gramStart"/>
      <w:r w:rsidRPr="00326258">
        <w:rPr>
          <w:rFonts w:cs="Arial"/>
          <w:szCs w:val="20"/>
        </w:rPr>
        <w:t>que</w:t>
      </w:r>
      <w:proofErr w:type="gramEnd"/>
      <w:r w:rsidRPr="00326258">
        <w:rPr>
          <w:rFonts w:cs="Arial"/>
          <w:szCs w:val="20"/>
        </w:rPr>
        <w:t xml:space="preserve"> se enquadrem nas seguintes vedações:</w:t>
      </w:r>
    </w:p>
    <w:p w:rsidR="00DD4A6F" w:rsidRPr="00326258" w:rsidRDefault="007D3D16">
      <w:pPr>
        <w:numPr>
          <w:ilvl w:val="3"/>
          <w:numId w:val="4"/>
        </w:numPr>
        <w:spacing w:before="120" w:after="120" w:line="276" w:lineRule="auto"/>
        <w:jc w:val="both"/>
        <w:rPr>
          <w:rFonts w:cs="Arial"/>
          <w:szCs w:val="20"/>
        </w:rPr>
      </w:pPr>
      <w:proofErr w:type="gramStart"/>
      <w:r w:rsidRPr="00326258">
        <w:rPr>
          <w:rFonts w:cs="Arial"/>
          <w:szCs w:val="20"/>
        </w:rPr>
        <w:t>autor</w:t>
      </w:r>
      <w:proofErr w:type="gramEnd"/>
      <w:r w:rsidRPr="00326258">
        <w:rPr>
          <w:rFonts w:cs="Arial"/>
          <w:szCs w:val="20"/>
        </w:rPr>
        <w:t xml:space="preserve"> do anteprojeto, do projeto básico ou do projeto executivo, pessoa física ou jurídica, quando a contratação versar sobre obra, serviços ou fornecimento de bens a ele relacionados;</w:t>
      </w:r>
    </w:p>
    <w:p w:rsidR="00DD4A6F" w:rsidRPr="00326258" w:rsidRDefault="007D3D16">
      <w:pPr>
        <w:numPr>
          <w:ilvl w:val="3"/>
          <w:numId w:val="4"/>
        </w:numPr>
        <w:spacing w:before="120" w:after="120" w:line="276" w:lineRule="auto"/>
        <w:jc w:val="both"/>
        <w:rPr>
          <w:rFonts w:cs="Arial"/>
          <w:szCs w:val="20"/>
        </w:rPr>
      </w:pPr>
      <w:proofErr w:type="gramStart"/>
      <w:r w:rsidRPr="00326258">
        <w:rPr>
          <w:rFonts w:cs="Arial"/>
          <w:szCs w:val="20"/>
        </w:rPr>
        <w:t>empresa</w:t>
      </w:r>
      <w:proofErr w:type="gramEnd"/>
      <w:r w:rsidRPr="00326258">
        <w:rPr>
          <w:rFonts w:cs="Arial"/>
          <w:szCs w:val="20"/>
        </w:rPr>
        <w:t xml:space="preserve">, isoladamente ou em consórcio, responsável pela elaboração do projeto básico ou do projeto executivo, ou empresa da qual o autor do projeto seja dirigente, gerente, controlador, acionista ou detentor de mais de </w:t>
      </w:r>
      <w:r w:rsidRPr="00326258">
        <w:rPr>
          <w:rFonts w:cs="Arial"/>
          <w:b/>
          <w:szCs w:val="20"/>
        </w:rPr>
        <w:t>5% (cinco por cento)</w:t>
      </w:r>
      <w:r w:rsidRPr="00326258">
        <w:rPr>
          <w:rFonts w:cs="Arial"/>
          <w:szCs w:val="20"/>
        </w:rPr>
        <w:t xml:space="preserve"> do capital com direito a voto, responsável técnico ou subcontratado, quando a contratação versar sobre obra, serviços ou fornecimento de bens a ela necessários;</w:t>
      </w:r>
    </w:p>
    <w:p w:rsidR="00DD4A6F" w:rsidRPr="00326258" w:rsidRDefault="007D3D16">
      <w:pPr>
        <w:numPr>
          <w:ilvl w:val="3"/>
          <w:numId w:val="4"/>
        </w:numPr>
        <w:spacing w:before="120" w:after="120" w:line="276" w:lineRule="auto"/>
        <w:jc w:val="both"/>
        <w:rPr>
          <w:rFonts w:cs="Arial"/>
          <w:szCs w:val="20"/>
        </w:rPr>
      </w:pPr>
      <w:proofErr w:type="gramStart"/>
      <w:r w:rsidRPr="00326258">
        <w:rPr>
          <w:rFonts w:cs="Arial"/>
          <w:szCs w:val="20"/>
        </w:rPr>
        <w:t>pessoa</w:t>
      </w:r>
      <w:proofErr w:type="gramEnd"/>
      <w:r w:rsidRPr="00326258">
        <w:rPr>
          <w:rFonts w:cs="Arial"/>
          <w:szCs w:val="20"/>
        </w:rPr>
        <w:t xml:space="preserve"> física ou jurídica que se encontre, ao tempo da contratação, impossibilitada de contratar em decorrência de sanção que lhe foi imposta;</w:t>
      </w:r>
    </w:p>
    <w:p w:rsidR="00DD4A6F" w:rsidRPr="00326258" w:rsidRDefault="007D3D16">
      <w:pPr>
        <w:numPr>
          <w:ilvl w:val="3"/>
          <w:numId w:val="4"/>
        </w:numPr>
        <w:spacing w:before="120" w:after="120" w:line="276" w:lineRule="auto"/>
        <w:jc w:val="both"/>
        <w:rPr>
          <w:rFonts w:cs="Arial"/>
          <w:szCs w:val="20"/>
        </w:rPr>
      </w:pPr>
      <w:proofErr w:type="gramStart"/>
      <w:r w:rsidRPr="00326258">
        <w:rPr>
          <w:rFonts w:cs="Arial"/>
          <w:szCs w:val="20"/>
        </w:rPr>
        <w:t>aquele</w:t>
      </w:r>
      <w:proofErr w:type="gramEnd"/>
      <w:r w:rsidRPr="00326258">
        <w:rPr>
          <w:rFonts w:cs="Arial"/>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r w:rsidRPr="00326258">
        <w:rPr>
          <w:rFonts w:cs="Arial"/>
          <w:szCs w:val="20"/>
        </w:rPr>
        <w:lastRenderedPageBreak/>
        <w:t>companheiro ou parente em linha reta, colateral ou por afinidade, até o terceiro grau;</w:t>
      </w:r>
    </w:p>
    <w:p w:rsidR="00DD4A6F" w:rsidRPr="00326258" w:rsidRDefault="007D3D16">
      <w:pPr>
        <w:numPr>
          <w:ilvl w:val="3"/>
          <w:numId w:val="4"/>
        </w:numPr>
        <w:spacing w:before="120" w:after="120" w:line="276" w:lineRule="auto"/>
        <w:jc w:val="both"/>
        <w:rPr>
          <w:rFonts w:cs="Arial"/>
          <w:szCs w:val="20"/>
        </w:rPr>
      </w:pPr>
      <w:proofErr w:type="gramStart"/>
      <w:r w:rsidRPr="00326258">
        <w:rPr>
          <w:rFonts w:cs="Arial"/>
          <w:szCs w:val="20"/>
        </w:rPr>
        <w:t>empresas</w:t>
      </w:r>
      <w:proofErr w:type="gramEnd"/>
      <w:r w:rsidRPr="00326258">
        <w:rPr>
          <w:rFonts w:cs="Arial"/>
          <w:szCs w:val="20"/>
        </w:rPr>
        <w:t xml:space="preserve"> controladoras, controladas ou coligadas, nos termos da </w:t>
      </w:r>
      <w:hyperlink r:id="rId13">
        <w:r w:rsidRPr="00326258">
          <w:rPr>
            <w:rStyle w:val="Hyperlink"/>
            <w:rFonts w:eastAsia="Calibri" w:cs="Arial"/>
            <w:color w:val="auto"/>
            <w:szCs w:val="20"/>
          </w:rPr>
          <w:t>Lei nº 6.404, de 15 de dezembro de 1976</w:t>
        </w:r>
      </w:hyperlink>
      <w:r w:rsidRPr="00326258">
        <w:rPr>
          <w:rFonts w:cs="Arial"/>
          <w:szCs w:val="20"/>
        </w:rPr>
        <w:t>, concorrendo entre si;</w:t>
      </w:r>
    </w:p>
    <w:p w:rsidR="00DD4A6F" w:rsidRPr="00326258" w:rsidRDefault="007D3D16">
      <w:pPr>
        <w:numPr>
          <w:ilvl w:val="3"/>
          <w:numId w:val="4"/>
        </w:numPr>
        <w:spacing w:before="120" w:after="120" w:line="276" w:lineRule="auto"/>
        <w:jc w:val="both"/>
        <w:rPr>
          <w:rFonts w:cs="Arial"/>
          <w:szCs w:val="20"/>
        </w:rPr>
      </w:pPr>
      <w:proofErr w:type="gramStart"/>
      <w:r w:rsidRPr="00326258">
        <w:rPr>
          <w:rFonts w:cs="Arial"/>
          <w:szCs w:val="20"/>
        </w:rPr>
        <w:t>pessoa</w:t>
      </w:r>
      <w:proofErr w:type="gramEnd"/>
      <w:r w:rsidRPr="00326258">
        <w:rPr>
          <w:rFonts w:cs="Arial"/>
          <w:szCs w:val="20"/>
        </w:rPr>
        <w:t xml:space="preserve"> física ou jurídica que, nos </w:t>
      </w:r>
      <w:r w:rsidRPr="00326258">
        <w:rPr>
          <w:rFonts w:cs="Arial"/>
          <w:b/>
          <w:szCs w:val="20"/>
        </w:rPr>
        <w:t>5 (cinco) anos</w:t>
      </w:r>
      <w:r w:rsidRPr="00326258">
        <w:rPr>
          <w:rFonts w:cs="Arial"/>
          <w:szCs w:val="20"/>
        </w:rPr>
        <w:t xml:space="preserve">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DD4A6F" w:rsidRPr="00326258" w:rsidRDefault="007D3D16">
      <w:pPr>
        <w:numPr>
          <w:ilvl w:val="3"/>
          <w:numId w:val="1"/>
        </w:numPr>
        <w:spacing w:before="120" w:after="120" w:line="276" w:lineRule="auto"/>
        <w:jc w:val="both"/>
        <w:rPr>
          <w:rFonts w:cs="Arial"/>
          <w:szCs w:val="20"/>
        </w:rPr>
      </w:pPr>
      <w:r w:rsidRPr="00326258">
        <w:rPr>
          <w:rFonts w:cs="Arial"/>
          <w:szCs w:val="20"/>
        </w:rPr>
        <w:t>Equiparam-se aos autores do projeto as empresas integrantes do mesmo grupo econômico;</w:t>
      </w:r>
    </w:p>
    <w:p w:rsidR="00DD4A6F" w:rsidRPr="00326258" w:rsidRDefault="007D3D16">
      <w:pPr>
        <w:numPr>
          <w:ilvl w:val="3"/>
          <w:numId w:val="1"/>
        </w:numPr>
        <w:spacing w:before="120" w:after="120" w:line="276" w:lineRule="auto"/>
        <w:jc w:val="both"/>
        <w:rPr>
          <w:rFonts w:cs="Arial"/>
          <w:szCs w:val="20"/>
        </w:rPr>
      </w:pPr>
      <w:r w:rsidRPr="00326258">
        <w:rPr>
          <w:rFonts w:cs="Arial"/>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DD4A6F" w:rsidRPr="00326258" w:rsidRDefault="007D3D16">
      <w:pPr>
        <w:numPr>
          <w:ilvl w:val="2"/>
          <w:numId w:val="1"/>
        </w:numPr>
        <w:spacing w:before="120" w:after="120" w:line="276" w:lineRule="auto"/>
        <w:jc w:val="both"/>
        <w:rPr>
          <w:rFonts w:cs="Arial"/>
          <w:szCs w:val="20"/>
        </w:rPr>
      </w:pPr>
      <w:proofErr w:type="gramStart"/>
      <w:r w:rsidRPr="00326258">
        <w:rPr>
          <w:rFonts w:cs="Arial"/>
          <w:szCs w:val="20"/>
        </w:rPr>
        <w:t>organizações</w:t>
      </w:r>
      <w:proofErr w:type="gramEnd"/>
      <w:r w:rsidRPr="00326258">
        <w:rPr>
          <w:rFonts w:cs="Arial"/>
          <w:szCs w:val="20"/>
        </w:rPr>
        <w:t xml:space="preserve"> da Sociedade Civil de Interesse Público - OSCIP, atuando nessa condição (Acórdão nº 746/2014-TCU-Plenário); e</w:t>
      </w:r>
    </w:p>
    <w:p w:rsidR="00DD4A6F" w:rsidRPr="00326258" w:rsidRDefault="007D3D16">
      <w:pPr>
        <w:numPr>
          <w:ilvl w:val="1"/>
          <w:numId w:val="1"/>
        </w:numPr>
        <w:spacing w:before="120" w:after="120" w:line="276" w:lineRule="auto"/>
        <w:jc w:val="both"/>
        <w:rPr>
          <w:rFonts w:cs="Arial"/>
          <w:szCs w:val="20"/>
        </w:rPr>
      </w:pPr>
      <w:r w:rsidRPr="00326258">
        <w:rPr>
          <w:rFonts w:cs="Arial"/>
          <w:szCs w:val="20"/>
        </w:rPr>
        <w:t xml:space="preserve">Será permitida a participação de cooperativas, desde que apresentem demonstrativo de atuação em regime cooperado, com repartição de receitas e despesas entre os cooperados e atendam ao </w:t>
      </w:r>
      <w:hyperlink r:id="rId14" w:anchor="art16" w:history="1">
        <w:r w:rsidRPr="00326258">
          <w:rPr>
            <w:rStyle w:val="Hyperlink"/>
            <w:rFonts w:cs="Arial"/>
            <w:color w:val="auto"/>
            <w:szCs w:val="20"/>
          </w:rPr>
          <w:t>art. 16 da Lei nº 14.133, de 2021</w:t>
        </w:r>
      </w:hyperlink>
      <w:r w:rsidRPr="00326258">
        <w:rPr>
          <w:rFonts w:cs="Arial"/>
          <w:szCs w:val="20"/>
        </w:rPr>
        <w:t>.</w:t>
      </w:r>
    </w:p>
    <w:p w:rsidR="00DD4A6F" w:rsidRPr="00326258" w:rsidRDefault="007D3D16">
      <w:pPr>
        <w:numPr>
          <w:ilvl w:val="2"/>
          <w:numId w:val="1"/>
        </w:numPr>
        <w:spacing w:before="120" w:after="120" w:line="276" w:lineRule="auto"/>
        <w:jc w:val="both"/>
        <w:rPr>
          <w:rFonts w:cs="Arial"/>
          <w:iCs/>
          <w:szCs w:val="20"/>
        </w:rPr>
      </w:pPr>
      <w:r w:rsidRPr="00326258">
        <w:rPr>
          <w:rFonts w:cs="Arial"/>
          <w:iCs/>
          <w:szCs w:val="20"/>
        </w:rPr>
        <w:t xml:space="preserve">Em sendo permitida a participação de cooperativas, serão estendidas a elas os benefícios previstos para as microempresas e empresas de pequeno porte quando elas atenderem ao disposto </w:t>
      </w:r>
      <w:hyperlink r:id="rId15" w:anchor="art34" w:history="1">
        <w:r w:rsidRPr="00326258">
          <w:rPr>
            <w:rStyle w:val="Hyperlink"/>
            <w:rFonts w:cs="Arial"/>
            <w:iCs/>
            <w:color w:val="auto"/>
            <w:szCs w:val="20"/>
          </w:rPr>
          <w:t>no art. 34 da Lei n.º 11.488, de 15 de junho de 2007</w:t>
        </w:r>
      </w:hyperlink>
      <w:r w:rsidRPr="00326258">
        <w:rPr>
          <w:rFonts w:cs="Arial"/>
          <w:iCs/>
          <w:szCs w:val="20"/>
        </w:rPr>
        <w:t>.</w:t>
      </w:r>
    </w:p>
    <w:p w:rsidR="00DD4A6F" w:rsidRPr="00326258" w:rsidRDefault="007D3D16">
      <w:pPr>
        <w:numPr>
          <w:ilvl w:val="1"/>
          <w:numId w:val="1"/>
        </w:numPr>
        <w:spacing w:before="120" w:after="120" w:line="276" w:lineRule="auto"/>
        <w:ind w:left="425" w:firstLine="0"/>
        <w:jc w:val="both"/>
        <w:rPr>
          <w:rFonts w:cs="Arial"/>
          <w:bCs/>
        </w:rPr>
      </w:pPr>
      <w:r w:rsidRPr="00326258">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326258">
          <w:rPr>
            <w:rStyle w:val="Hyperlink"/>
            <w:rFonts w:cs="Arial"/>
            <w:bCs/>
            <w:color w:val="auto"/>
          </w:rPr>
          <w:t>§ 1º do art. 9º da Lei n.º 14.133, de 2021</w:t>
        </w:r>
      </w:hyperlink>
      <w:r w:rsidRPr="00326258">
        <w:rPr>
          <w:rFonts w:cs="Arial"/>
          <w:bCs/>
        </w:rPr>
        <w:t>.</w:t>
      </w:r>
    </w:p>
    <w:p w:rsidR="00DD4A6F" w:rsidRPr="00326258" w:rsidRDefault="00DD4A6F">
      <w:pPr>
        <w:spacing w:before="120" w:after="120" w:line="276" w:lineRule="auto"/>
        <w:ind w:left="425"/>
        <w:jc w:val="both"/>
        <w:rPr>
          <w:rFonts w:cs="Arial"/>
          <w:bCs/>
        </w:rPr>
      </w:pPr>
    </w:p>
    <w:p w:rsidR="00DD4A6F" w:rsidRPr="00326258" w:rsidRDefault="007D3D16">
      <w:pPr>
        <w:pStyle w:val="Ttulo1"/>
      </w:pPr>
      <w:bookmarkStart w:id="3" w:name="_Toc118380901"/>
      <w:r w:rsidRPr="00326258">
        <w:t>INGRESSO NA DISPENSA ELETRÔNICA E CADASTRAMENTO DA PROPOSTA INICIAL</w:t>
      </w:r>
      <w:bookmarkEnd w:id="3"/>
    </w:p>
    <w:p w:rsidR="00DD4A6F" w:rsidRPr="00326258" w:rsidRDefault="007D3D16">
      <w:pPr>
        <w:numPr>
          <w:ilvl w:val="1"/>
          <w:numId w:val="1"/>
        </w:numPr>
        <w:snapToGrid w:val="0"/>
        <w:spacing w:before="120" w:after="120" w:line="276" w:lineRule="auto"/>
        <w:ind w:left="425" w:firstLine="0"/>
        <w:jc w:val="both"/>
        <w:rPr>
          <w:rFonts w:cs="Arial"/>
        </w:rPr>
      </w:pPr>
      <w:r w:rsidRPr="00326258">
        <w:rPr>
          <w:rFonts w:cs="Arial"/>
          <w:szCs w:val="20"/>
        </w:rPr>
        <w:t>O ingresso do fornecedor na disputa da dispensa eletrônica ocorrerá com o cadastramento de sua proposta inicial, na forma deste item.</w:t>
      </w:r>
    </w:p>
    <w:p w:rsidR="00DD4A6F" w:rsidRPr="00326258" w:rsidRDefault="007D3D16">
      <w:pPr>
        <w:numPr>
          <w:ilvl w:val="1"/>
          <w:numId w:val="1"/>
        </w:numPr>
        <w:snapToGrid w:val="0"/>
        <w:spacing w:before="120" w:after="120" w:line="276" w:lineRule="auto"/>
        <w:ind w:left="425" w:firstLine="0"/>
        <w:jc w:val="both"/>
        <w:rPr>
          <w:rFonts w:cs="Arial"/>
          <w:szCs w:val="20"/>
        </w:rPr>
      </w:pPr>
      <w:r w:rsidRPr="00326258">
        <w:rPr>
          <w:rFonts w:cs="Arial"/>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Todas as especificações do objeto contidas na proposta, em especial o preço ou o desconto ofertados, vinculam a Contratada.</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Nos valores propostos estarão inclusos todos os custos operacionais, encargos previdenciários, trabalhistas, tributários, comerciais e quaisquer outros que incidam direta ou indiretamente na execução do objeto;</w:t>
      </w:r>
    </w:p>
    <w:p w:rsidR="00DD4A6F" w:rsidRPr="00326258" w:rsidRDefault="007D3D16">
      <w:pPr>
        <w:numPr>
          <w:ilvl w:val="2"/>
          <w:numId w:val="1"/>
        </w:numPr>
        <w:spacing w:before="120" w:after="120" w:line="276" w:lineRule="auto"/>
        <w:jc w:val="both"/>
        <w:rPr>
          <w:rFonts w:cs="Arial"/>
          <w:szCs w:val="20"/>
        </w:rPr>
      </w:pPr>
      <w:r w:rsidRPr="00326258">
        <w:rPr>
          <w:rFonts w:cs="Arial"/>
          <w:szCs w:val="20"/>
        </w:rPr>
        <w:lastRenderedPageBreak/>
        <w:t xml:space="preserve"> A proposta deverá conter declaração de que compreende a integralidade dos custos para atendimento dos direitos trabalhistas assegurados na Constituição Federal, nas leis trabalhistas, nas normas </w:t>
      </w:r>
      <w:proofErr w:type="spellStart"/>
      <w:r w:rsidRPr="00326258">
        <w:rPr>
          <w:rFonts w:cs="Arial"/>
          <w:szCs w:val="20"/>
        </w:rPr>
        <w:t>infralegais</w:t>
      </w:r>
      <w:proofErr w:type="spellEnd"/>
      <w:r w:rsidRPr="00326258">
        <w:rPr>
          <w:rFonts w:cs="Arial"/>
          <w:szCs w:val="20"/>
        </w:rPr>
        <w:t>, nas convenções coletivas de trabalho e nos termos de ajustamento de conduta vigentes na data de entrega das propostas.</w:t>
      </w:r>
    </w:p>
    <w:p w:rsidR="00DD4A6F" w:rsidRPr="00326258" w:rsidRDefault="007D3D16">
      <w:pPr>
        <w:numPr>
          <w:ilvl w:val="2"/>
          <w:numId w:val="1"/>
        </w:numPr>
        <w:spacing w:before="120" w:after="120" w:line="276" w:lineRule="auto"/>
        <w:jc w:val="both"/>
        <w:rPr>
          <w:rFonts w:cs="Arial"/>
          <w:szCs w:val="20"/>
        </w:rPr>
      </w:pPr>
      <w:r w:rsidRPr="00326258">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Independentemente do percentual do tributo que constar da planilha, no pagamento serão retidos na fonte os percentuais estabelecidos pela legislação vigente.</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No cadastramento da proposta inicial, o fornecedor deverá, também, assinalar Termo de Aceitação, em campo próprio do sistema eletrônico, relativo às seguintes declarações:</w:t>
      </w:r>
      <w:r w:rsidRPr="00326258">
        <w:rPr>
          <w:rFonts w:eastAsia="Zurich BT" w:cs="Arial"/>
          <w:szCs w:val="20"/>
        </w:rPr>
        <w:t xml:space="preserve"> </w:t>
      </w:r>
    </w:p>
    <w:p w:rsidR="00DD4A6F" w:rsidRPr="00326258" w:rsidRDefault="00DD4A6F">
      <w:pPr>
        <w:pStyle w:val="PargrafodaLista"/>
        <w:numPr>
          <w:ilvl w:val="0"/>
          <w:numId w:val="2"/>
        </w:numPr>
        <w:tabs>
          <w:tab w:val="left" w:pos="1440"/>
        </w:tabs>
        <w:snapToGrid w:val="0"/>
        <w:spacing w:before="120" w:after="120" w:line="276" w:lineRule="auto"/>
        <w:jc w:val="both"/>
        <w:rPr>
          <w:rFonts w:cs="Arial"/>
          <w:bCs/>
          <w:vanish/>
          <w:szCs w:val="20"/>
        </w:rPr>
      </w:pPr>
    </w:p>
    <w:p w:rsidR="00DD4A6F" w:rsidRPr="00326258" w:rsidRDefault="00DD4A6F">
      <w:pPr>
        <w:pStyle w:val="PargrafodaLista"/>
        <w:numPr>
          <w:ilvl w:val="1"/>
          <w:numId w:val="2"/>
        </w:numPr>
        <w:tabs>
          <w:tab w:val="left" w:pos="1440"/>
        </w:tabs>
        <w:snapToGrid w:val="0"/>
        <w:spacing w:before="120" w:after="120" w:line="276" w:lineRule="auto"/>
        <w:jc w:val="both"/>
        <w:rPr>
          <w:rFonts w:cs="Arial"/>
          <w:bCs/>
          <w:vanish/>
          <w:szCs w:val="20"/>
        </w:rPr>
      </w:pPr>
    </w:p>
    <w:p w:rsidR="00DD4A6F" w:rsidRPr="00326258" w:rsidRDefault="00DD4A6F">
      <w:pPr>
        <w:pStyle w:val="PargrafodaLista"/>
        <w:numPr>
          <w:ilvl w:val="1"/>
          <w:numId w:val="2"/>
        </w:numPr>
        <w:tabs>
          <w:tab w:val="left" w:pos="1440"/>
        </w:tabs>
        <w:snapToGrid w:val="0"/>
        <w:spacing w:before="120" w:after="120" w:line="276" w:lineRule="auto"/>
        <w:jc w:val="both"/>
        <w:rPr>
          <w:rFonts w:cs="Arial"/>
          <w:bCs/>
          <w:vanish/>
          <w:szCs w:val="20"/>
        </w:rPr>
      </w:pPr>
    </w:p>
    <w:p w:rsidR="00DD4A6F" w:rsidRPr="00326258" w:rsidRDefault="00DD4A6F">
      <w:pPr>
        <w:pStyle w:val="PargrafodaLista"/>
        <w:numPr>
          <w:ilvl w:val="1"/>
          <w:numId w:val="2"/>
        </w:numPr>
        <w:tabs>
          <w:tab w:val="left" w:pos="1440"/>
        </w:tabs>
        <w:snapToGrid w:val="0"/>
        <w:spacing w:before="120" w:after="120" w:line="276" w:lineRule="auto"/>
        <w:jc w:val="both"/>
        <w:rPr>
          <w:rFonts w:cs="Arial"/>
          <w:bCs/>
          <w:vanish/>
          <w:szCs w:val="20"/>
        </w:rPr>
      </w:pPr>
    </w:p>
    <w:p w:rsidR="00DD4A6F" w:rsidRPr="00326258" w:rsidRDefault="007D3D16">
      <w:pPr>
        <w:numPr>
          <w:ilvl w:val="2"/>
          <w:numId w:val="1"/>
        </w:numPr>
        <w:spacing w:before="120" w:after="120" w:line="276" w:lineRule="auto"/>
        <w:jc w:val="both"/>
        <w:rPr>
          <w:rFonts w:cs="Arial"/>
          <w:szCs w:val="20"/>
        </w:rPr>
      </w:pPr>
      <w:proofErr w:type="gramStart"/>
      <w:r w:rsidRPr="00326258">
        <w:rPr>
          <w:rFonts w:cs="Arial"/>
          <w:szCs w:val="20"/>
        </w:rPr>
        <w:t>que</w:t>
      </w:r>
      <w:proofErr w:type="gramEnd"/>
      <w:r w:rsidRPr="00326258">
        <w:rPr>
          <w:rFonts w:cs="Arial"/>
          <w:szCs w:val="20"/>
        </w:rPr>
        <w:t xml:space="preserve"> inexistem fatos impeditivos para sua habilitação no certame, ciente da obrigatoriedade de declarar ocorrências posteriores;</w:t>
      </w:r>
    </w:p>
    <w:p w:rsidR="00DD4A6F" w:rsidRPr="00326258" w:rsidRDefault="007D3D16">
      <w:pPr>
        <w:numPr>
          <w:ilvl w:val="2"/>
          <w:numId w:val="1"/>
        </w:numPr>
        <w:spacing w:before="120" w:after="120" w:line="276" w:lineRule="auto"/>
        <w:jc w:val="both"/>
        <w:rPr>
          <w:rFonts w:cs="Arial"/>
          <w:szCs w:val="20"/>
        </w:rPr>
      </w:pPr>
      <w:proofErr w:type="gramStart"/>
      <w:r w:rsidRPr="00326258">
        <w:rPr>
          <w:rFonts w:cs="Arial"/>
          <w:szCs w:val="20"/>
        </w:rPr>
        <w:t>que</w:t>
      </w:r>
      <w:proofErr w:type="gramEnd"/>
      <w:r w:rsidRPr="00326258">
        <w:rPr>
          <w:rFonts w:cs="Arial"/>
          <w:szCs w:val="20"/>
        </w:rPr>
        <w:t xml:space="preserve"> está ciente e concorda com as condições contidas no Aviso de Contratação Direta e seus anexos;</w:t>
      </w:r>
    </w:p>
    <w:p w:rsidR="00DD4A6F" w:rsidRPr="00326258" w:rsidRDefault="007D3D16">
      <w:pPr>
        <w:numPr>
          <w:ilvl w:val="2"/>
          <w:numId w:val="1"/>
        </w:numPr>
        <w:spacing w:before="120" w:after="120" w:line="276" w:lineRule="auto"/>
        <w:jc w:val="both"/>
        <w:rPr>
          <w:rFonts w:cs="Arial"/>
          <w:szCs w:val="20"/>
        </w:rPr>
      </w:pPr>
      <w:proofErr w:type="gramStart"/>
      <w:r w:rsidRPr="00326258">
        <w:rPr>
          <w:rFonts w:cs="Arial"/>
          <w:szCs w:val="20"/>
        </w:rPr>
        <w:t>que</w:t>
      </w:r>
      <w:proofErr w:type="gramEnd"/>
      <w:r w:rsidRPr="00326258">
        <w:rPr>
          <w:rFonts w:cs="Arial"/>
          <w:szCs w:val="20"/>
        </w:rPr>
        <w:t xml:space="preserve"> se responsabiliza pelas transações que forem efetuadas no sistema, assumindo-as como firmes e verdadeiras;</w:t>
      </w:r>
    </w:p>
    <w:p w:rsidR="00DD4A6F" w:rsidRPr="00326258" w:rsidRDefault="007D3D16">
      <w:pPr>
        <w:numPr>
          <w:ilvl w:val="2"/>
          <w:numId w:val="1"/>
        </w:numPr>
        <w:spacing w:before="120" w:after="120" w:line="276" w:lineRule="auto"/>
        <w:jc w:val="both"/>
        <w:rPr>
          <w:rFonts w:cs="Arial"/>
          <w:szCs w:val="20"/>
        </w:rPr>
      </w:pPr>
      <w:proofErr w:type="gramStart"/>
      <w:r w:rsidRPr="00326258">
        <w:rPr>
          <w:rFonts w:cs="Arial"/>
          <w:szCs w:val="20"/>
        </w:rPr>
        <w:t>que</w:t>
      </w:r>
      <w:proofErr w:type="gramEnd"/>
      <w:r w:rsidRPr="00326258">
        <w:rPr>
          <w:rFonts w:cs="Arial"/>
          <w:szCs w:val="20"/>
        </w:rPr>
        <w:t xml:space="preserve"> cumpre as exigências de reserva de cargos para pessoa com deficiência e para reabilitado da Previdência Social, de que trata </w:t>
      </w:r>
      <w:hyperlink r:id="rId17" w:anchor="art93" w:history="1">
        <w:r w:rsidRPr="00326258">
          <w:rPr>
            <w:rStyle w:val="Hyperlink"/>
            <w:rFonts w:cs="Arial"/>
            <w:color w:val="auto"/>
            <w:szCs w:val="20"/>
          </w:rPr>
          <w:t>o art. 93 da Lei nº 8.213/91</w:t>
        </w:r>
      </w:hyperlink>
      <w:r w:rsidRPr="00326258">
        <w:rPr>
          <w:rFonts w:cs="Arial"/>
          <w:szCs w:val="20"/>
        </w:rPr>
        <w:t>.</w:t>
      </w:r>
    </w:p>
    <w:p w:rsidR="00DD4A6F" w:rsidRPr="00326258" w:rsidRDefault="007D3D16">
      <w:pPr>
        <w:numPr>
          <w:ilvl w:val="2"/>
          <w:numId w:val="1"/>
        </w:numPr>
        <w:spacing w:before="120" w:after="120" w:line="276" w:lineRule="auto"/>
        <w:jc w:val="both"/>
        <w:rPr>
          <w:rFonts w:cs="Arial"/>
          <w:szCs w:val="20"/>
        </w:rPr>
      </w:pPr>
      <w:proofErr w:type="gramStart"/>
      <w:r w:rsidRPr="00326258">
        <w:rPr>
          <w:rFonts w:cs="Arial"/>
          <w:szCs w:val="20"/>
        </w:rPr>
        <w:t>que</w:t>
      </w:r>
      <w:proofErr w:type="gramEnd"/>
      <w:r w:rsidRPr="00326258">
        <w:rPr>
          <w:rFonts w:cs="Arial"/>
          <w:szCs w:val="20"/>
        </w:rPr>
        <w:t xml:space="preserve"> não emprega </w:t>
      </w:r>
      <w:r w:rsidRPr="00326258">
        <w:rPr>
          <w:rFonts w:cs="Arial"/>
          <w:b/>
          <w:szCs w:val="20"/>
        </w:rPr>
        <w:t>menor de</w:t>
      </w:r>
      <w:r w:rsidRPr="00326258">
        <w:rPr>
          <w:rFonts w:cs="Arial"/>
          <w:szCs w:val="20"/>
        </w:rPr>
        <w:t xml:space="preserve"> </w:t>
      </w:r>
      <w:r w:rsidRPr="00326258">
        <w:rPr>
          <w:rFonts w:cs="Arial"/>
          <w:b/>
          <w:szCs w:val="20"/>
        </w:rPr>
        <w:t>18 anos</w:t>
      </w:r>
      <w:r w:rsidRPr="00326258">
        <w:rPr>
          <w:rFonts w:cs="Arial"/>
          <w:szCs w:val="20"/>
        </w:rPr>
        <w:t xml:space="preserve"> em trabalho noturno, perigoso ou insalubre e não emprega </w:t>
      </w:r>
      <w:r w:rsidRPr="00326258">
        <w:rPr>
          <w:rFonts w:cs="Arial"/>
          <w:b/>
          <w:szCs w:val="20"/>
        </w:rPr>
        <w:t>menor de</w:t>
      </w:r>
      <w:r w:rsidRPr="00326258">
        <w:rPr>
          <w:rFonts w:cs="Arial"/>
          <w:szCs w:val="20"/>
        </w:rPr>
        <w:t xml:space="preserve"> </w:t>
      </w:r>
      <w:r w:rsidRPr="00326258">
        <w:rPr>
          <w:rFonts w:cs="Arial"/>
          <w:b/>
          <w:szCs w:val="20"/>
        </w:rPr>
        <w:t>16 anos</w:t>
      </w:r>
      <w:r w:rsidRPr="00326258">
        <w:rPr>
          <w:rFonts w:cs="Arial"/>
          <w:szCs w:val="20"/>
        </w:rPr>
        <w:t xml:space="preserve">, salvo menor, </w:t>
      </w:r>
      <w:r w:rsidRPr="00326258">
        <w:rPr>
          <w:rFonts w:cs="Arial"/>
          <w:b/>
          <w:szCs w:val="20"/>
        </w:rPr>
        <w:t>a partir de 14 anos</w:t>
      </w:r>
      <w:r w:rsidRPr="00326258">
        <w:rPr>
          <w:rFonts w:cs="Arial"/>
          <w:szCs w:val="20"/>
        </w:rPr>
        <w:t xml:space="preserve">, na condição de aprendiz, nos termos do </w:t>
      </w:r>
      <w:hyperlink r:id="rId18" w:anchor="art7" w:history="1">
        <w:r w:rsidRPr="00326258">
          <w:rPr>
            <w:rStyle w:val="Hyperlink"/>
            <w:rFonts w:cs="Arial"/>
            <w:color w:val="auto"/>
            <w:szCs w:val="20"/>
          </w:rPr>
          <w:t>artigo 7°, XXXIII, da Constituição</w:t>
        </w:r>
      </w:hyperlink>
      <w:r w:rsidRPr="00326258">
        <w:rPr>
          <w:rFonts w:cs="Arial"/>
          <w:szCs w:val="20"/>
        </w:rPr>
        <w:t>;</w:t>
      </w:r>
    </w:p>
    <w:p w:rsidR="00DD4A6F" w:rsidRPr="00326258" w:rsidRDefault="007D3D16">
      <w:pPr>
        <w:numPr>
          <w:ilvl w:val="1"/>
          <w:numId w:val="1"/>
        </w:numPr>
        <w:spacing w:before="120" w:after="120" w:line="276" w:lineRule="auto"/>
        <w:jc w:val="both"/>
        <w:rPr>
          <w:rFonts w:cs="Arial"/>
          <w:szCs w:val="20"/>
        </w:rPr>
      </w:pPr>
      <w:r w:rsidRPr="00326258">
        <w:rPr>
          <w:rFonts w:cs="Arial"/>
          <w:szCs w:val="20"/>
        </w:rPr>
        <w:t xml:space="preserve">O licitante organizado em cooperativa deverá declarar, ainda, em campo próprio do sistema eletrônico, que cumpre os requisitos estabelecidos no </w:t>
      </w:r>
      <w:hyperlink r:id="rId19" w:anchor="art16" w:history="1">
        <w:r w:rsidRPr="00326258">
          <w:rPr>
            <w:rStyle w:val="Hyperlink"/>
            <w:rFonts w:cs="Arial"/>
            <w:color w:val="auto"/>
            <w:szCs w:val="20"/>
          </w:rPr>
          <w:t>artigo 16 da Lei nº 14.133, de 2021.</w:t>
        </w:r>
      </w:hyperlink>
    </w:p>
    <w:p w:rsidR="00DD4A6F" w:rsidRPr="00326258" w:rsidRDefault="007D3D16">
      <w:pPr>
        <w:numPr>
          <w:ilvl w:val="1"/>
          <w:numId w:val="1"/>
        </w:numPr>
        <w:spacing w:before="120" w:after="120" w:line="276" w:lineRule="auto"/>
        <w:jc w:val="both"/>
        <w:rPr>
          <w:rFonts w:cs="Arial"/>
          <w:szCs w:val="20"/>
        </w:rPr>
      </w:pPr>
      <w:r w:rsidRPr="00326258">
        <w:rPr>
          <w:rFonts w:cs="Arial"/>
          <w:szCs w:val="20"/>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326258">
          <w:rPr>
            <w:rStyle w:val="Hyperlink"/>
            <w:rFonts w:cs="Arial"/>
            <w:color w:val="auto"/>
            <w:szCs w:val="20"/>
          </w:rPr>
          <w:t>artigo 3° da Lei Complementar nº 123, de 2006</w:t>
        </w:r>
      </w:hyperlink>
      <w:r w:rsidRPr="00326258">
        <w:rPr>
          <w:rFonts w:cs="Arial"/>
          <w:szCs w:val="20"/>
        </w:rPr>
        <w:t xml:space="preserve">, estando apto a usufruir do tratamento favorecido estabelecido em seus </w:t>
      </w:r>
      <w:proofErr w:type="spellStart"/>
      <w:r w:rsidRPr="00326258">
        <w:rPr>
          <w:rFonts w:cs="Arial"/>
          <w:szCs w:val="20"/>
        </w:rPr>
        <w:t>arts</w:t>
      </w:r>
      <w:proofErr w:type="spellEnd"/>
      <w:r w:rsidRPr="00326258">
        <w:rPr>
          <w:rFonts w:cs="Arial"/>
          <w:szCs w:val="20"/>
        </w:rPr>
        <w:t xml:space="preserve">. 42 a 49, observado o disposto nos </w:t>
      </w:r>
      <w:hyperlink r:id="rId21" w:anchor="art4§1" w:history="1">
        <w:r w:rsidRPr="00326258">
          <w:rPr>
            <w:rStyle w:val="Hyperlink"/>
            <w:rFonts w:cs="Arial"/>
            <w:color w:val="auto"/>
            <w:szCs w:val="20"/>
          </w:rPr>
          <w:t>§§ 1º ao 3º do art. 4º, da Lei n.º 14.133, de 2021.</w:t>
        </w:r>
      </w:hyperlink>
    </w:p>
    <w:p w:rsidR="00DD4A6F" w:rsidRPr="00326258" w:rsidRDefault="007D3D16">
      <w:pPr>
        <w:numPr>
          <w:ilvl w:val="1"/>
          <w:numId w:val="1"/>
        </w:numPr>
        <w:spacing w:before="120" w:after="120" w:line="276" w:lineRule="auto"/>
        <w:jc w:val="both"/>
        <w:rPr>
          <w:rFonts w:cs="Arial"/>
          <w:szCs w:val="20"/>
        </w:rPr>
      </w:pPr>
      <w:r w:rsidRPr="00326258">
        <w:rPr>
          <w:rFonts w:cs="Arial"/>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rsidR="00DD4A6F" w:rsidRPr="00326258" w:rsidRDefault="007D3D16">
      <w:pPr>
        <w:numPr>
          <w:ilvl w:val="2"/>
          <w:numId w:val="1"/>
        </w:numPr>
        <w:spacing w:before="120" w:after="120" w:line="276" w:lineRule="auto"/>
        <w:jc w:val="both"/>
        <w:rPr>
          <w:rFonts w:cs="Arial"/>
          <w:szCs w:val="20"/>
        </w:rPr>
      </w:pPr>
      <w:r w:rsidRPr="00326258">
        <w:rPr>
          <w:rFonts w:cs="Arial"/>
          <w:szCs w:val="20"/>
        </w:rPr>
        <w:t xml:space="preserve">Feita essa opção os lances serão enviados automaticamente pelo sistema, respeitados os limites cadastrados pelo fornecedor e o intervalo mínimo entre lances previsto neste aviso. </w:t>
      </w:r>
    </w:p>
    <w:p w:rsidR="00DD4A6F" w:rsidRPr="00326258" w:rsidRDefault="007D3D16">
      <w:pPr>
        <w:numPr>
          <w:ilvl w:val="3"/>
          <w:numId w:val="1"/>
        </w:numPr>
        <w:spacing w:before="120" w:after="120" w:line="276" w:lineRule="auto"/>
        <w:jc w:val="both"/>
        <w:rPr>
          <w:rFonts w:cs="Arial"/>
          <w:szCs w:val="20"/>
        </w:rPr>
      </w:pPr>
      <w:r w:rsidRPr="00326258">
        <w:rPr>
          <w:rFonts w:cs="Arial"/>
          <w:szCs w:val="20"/>
        </w:rPr>
        <w:lastRenderedPageBreak/>
        <w:t>Sem prejuízo do disposto acima, os lances poderão ser enviados manualmente, na forma da seção respectiva deste Aviso de Contratação Direta;</w:t>
      </w:r>
    </w:p>
    <w:p w:rsidR="00DD4A6F" w:rsidRPr="00326258" w:rsidRDefault="007D3D16">
      <w:pPr>
        <w:numPr>
          <w:ilvl w:val="2"/>
          <w:numId w:val="1"/>
        </w:numPr>
        <w:spacing w:before="120" w:after="120" w:line="276" w:lineRule="auto"/>
        <w:jc w:val="both"/>
        <w:rPr>
          <w:rFonts w:cs="Arial"/>
          <w:szCs w:val="20"/>
        </w:rPr>
      </w:pPr>
      <w:r w:rsidRPr="00326258">
        <w:rPr>
          <w:rFonts w:cs="Arial"/>
          <w:szCs w:val="20"/>
        </w:rPr>
        <w:t>O valor final mínimo poderá ser alterado pelo fornecedor durante a fase de disputa, desde que não assuma valor superior a lance já registrado por ele no sistema.</w:t>
      </w:r>
    </w:p>
    <w:p w:rsidR="00DD4A6F" w:rsidRPr="00326258" w:rsidRDefault="007D3D16">
      <w:pPr>
        <w:numPr>
          <w:ilvl w:val="2"/>
          <w:numId w:val="1"/>
        </w:numPr>
        <w:spacing w:before="120" w:after="120" w:line="276" w:lineRule="auto"/>
        <w:jc w:val="both"/>
        <w:rPr>
          <w:rFonts w:cs="Arial"/>
          <w:szCs w:val="20"/>
        </w:rPr>
      </w:pPr>
      <w:r w:rsidRPr="00326258">
        <w:rPr>
          <w:rFonts w:cs="Arial"/>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DD4A6F" w:rsidRPr="00326258" w:rsidRDefault="00DD4A6F">
      <w:pPr>
        <w:spacing w:before="120" w:after="120" w:line="276" w:lineRule="auto"/>
        <w:ind w:left="1224"/>
        <w:jc w:val="both"/>
        <w:rPr>
          <w:rFonts w:cs="Arial"/>
          <w:szCs w:val="20"/>
        </w:rPr>
      </w:pPr>
    </w:p>
    <w:p w:rsidR="00DD4A6F" w:rsidRPr="00326258" w:rsidRDefault="007D3D16">
      <w:pPr>
        <w:pStyle w:val="Ttulo1"/>
      </w:pPr>
      <w:bookmarkStart w:id="4" w:name="_Toc118380902"/>
      <w:r w:rsidRPr="00326258">
        <w:t>FASE DE LANCES</w:t>
      </w:r>
      <w:bookmarkEnd w:id="4"/>
    </w:p>
    <w:p w:rsidR="00DD4A6F" w:rsidRPr="00326258" w:rsidRDefault="007D3D16">
      <w:pPr>
        <w:pStyle w:val="PargrafodaLista"/>
        <w:numPr>
          <w:ilvl w:val="1"/>
          <w:numId w:val="1"/>
        </w:numPr>
        <w:spacing w:before="120" w:after="120" w:line="276" w:lineRule="auto"/>
        <w:jc w:val="both"/>
        <w:rPr>
          <w:rFonts w:cs="Arial"/>
          <w:szCs w:val="20"/>
          <w:lang w:eastAsia="en-US"/>
        </w:rPr>
      </w:pPr>
      <w:r w:rsidRPr="00326258">
        <w:rPr>
          <w:rFonts w:cs="Arial"/>
          <w:szCs w:val="20"/>
          <w:lang w:eastAsia="en-US"/>
        </w:rPr>
        <w:t xml:space="preserve">A partir da data e horário estabelecidos neste Aviso de Contratação Direta, a sessão pública será automaticamente aberta pelo sistema para o envio de lances públicos e sucessivos, </w:t>
      </w:r>
      <w:r w:rsidRPr="00326258">
        <w:rPr>
          <w:rFonts w:cs="Arial"/>
          <w:bCs/>
          <w:szCs w:val="20"/>
          <w:lang w:eastAsia="en-US"/>
        </w:rPr>
        <w:t>exclusivamente por meio do sistema eletrônico</w:t>
      </w:r>
      <w:r w:rsidRPr="00326258">
        <w:rPr>
          <w:rFonts w:cs="Arial"/>
          <w:szCs w:val="20"/>
          <w:lang w:eastAsia="en-US"/>
        </w:rPr>
        <w:t>, sendo encerrado no horário de finalização de lances também já previsto neste aviso.</w:t>
      </w:r>
    </w:p>
    <w:p w:rsidR="00DD4A6F" w:rsidRPr="00326258" w:rsidRDefault="007D3D16">
      <w:pPr>
        <w:pStyle w:val="PargrafodaLista"/>
        <w:numPr>
          <w:ilvl w:val="1"/>
          <w:numId w:val="1"/>
        </w:numPr>
        <w:spacing w:before="120" w:after="120" w:line="276" w:lineRule="auto"/>
        <w:jc w:val="both"/>
        <w:rPr>
          <w:rFonts w:cs="Arial"/>
          <w:szCs w:val="20"/>
          <w:lang w:eastAsia="en-US"/>
        </w:rPr>
      </w:pPr>
      <w:r w:rsidRPr="00326258">
        <w:rPr>
          <w:rFonts w:cs="Arial"/>
          <w:szCs w:val="20"/>
        </w:rPr>
        <w:t xml:space="preserve">Iniciada a etapa competitiva, os fornecedores deverão encaminhar lances exclusivamente por meio de sistema eletrônico, sendo imediatamente informados do seu recebimento e do valor consignado no registro. </w:t>
      </w:r>
    </w:p>
    <w:p w:rsidR="00DD4A6F" w:rsidRPr="00326258" w:rsidRDefault="007D3D16">
      <w:pPr>
        <w:pStyle w:val="PargrafodaLista"/>
        <w:numPr>
          <w:ilvl w:val="2"/>
          <w:numId w:val="1"/>
        </w:numPr>
        <w:spacing w:before="120" w:after="120" w:line="276" w:lineRule="auto"/>
        <w:jc w:val="both"/>
      </w:pPr>
      <w:r w:rsidRPr="00326258">
        <w:rPr>
          <w:rFonts w:cs="Arial"/>
          <w:szCs w:val="20"/>
        </w:rPr>
        <w:t xml:space="preserve">O lance </w:t>
      </w:r>
      <w:r w:rsidRPr="00326258">
        <w:rPr>
          <w:rFonts w:cs="Arial"/>
          <w:szCs w:val="20"/>
          <w:lang w:eastAsia="en-US"/>
        </w:rPr>
        <w:t>deverá</w:t>
      </w:r>
      <w:r w:rsidRPr="00326258">
        <w:rPr>
          <w:rFonts w:cs="Arial"/>
          <w:szCs w:val="20"/>
        </w:rPr>
        <w:t xml:space="preserve"> ser ofertado pelo valor unitário do item.</w:t>
      </w:r>
    </w:p>
    <w:p w:rsidR="00DD4A6F" w:rsidRPr="00326258" w:rsidRDefault="007D3D16">
      <w:pPr>
        <w:pStyle w:val="Citao"/>
        <w:numPr>
          <w:ilvl w:val="1"/>
          <w:numId w:val="1"/>
        </w:numPr>
        <w:pBdr>
          <w:top w:val="nil"/>
          <w:left w:val="nil"/>
          <w:bottom w:val="nil"/>
          <w:right w:val="nil"/>
        </w:pBdr>
        <w:shd w:val="clear" w:color="auto" w:fill="FFFFFF" w:themeFill="background1"/>
        <w:spacing w:after="120" w:line="276" w:lineRule="auto"/>
        <w:contextualSpacing/>
        <w:rPr>
          <w:rFonts w:cs="Arial"/>
          <w:i w:val="0"/>
          <w:iCs w:val="0"/>
          <w:color w:val="auto"/>
          <w:szCs w:val="20"/>
        </w:rPr>
      </w:pPr>
      <w:r w:rsidRPr="00326258">
        <w:rPr>
          <w:rFonts w:cs="Arial"/>
          <w:i w:val="0"/>
          <w:iCs w:val="0"/>
          <w:color w:val="auto"/>
          <w:szCs w:val="20"/>
        </w:rPr>
        <w:t>O fornecedor somente poderá oferecer valor inferior ou maior percentual de desconto em relação ao último lance por ele ofertado e registrado pelo sistema.</w:t>
      </w:r>
    </w:p>
    <w:p w:rsidR="00DD4A6F" w:rsidRPr="00326258" w:rsidRDefault="007D3D16">
      <w:pPr>
        <w:pStyle w:val="PargrafodaLista"/>
        <w:numPr>
          <w:ilvl w:val="2"/>
          <w:numId w:val="1"/>
        </w:numPr>
        <w:spacing w:before="120" w:after="120" w:line="276" w:lineRule="auto"/>
        <w:jc w:val="both"/>
        <w:rPr>
          <w:rFonts w:cs="Arial"/>
          <w:szCs w:val="20"/>
          <w:lang w:eastAsia="en-US"/>
        </w:rPr>
      </w:pPr>
      <w:r w:rsidRPr="00326258">
        <w:rPr>
          <w:rFonts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DD4A6F" w:rsidRPr="00326258" w:rsidRDefault="007D3D16">
      <w:pPr>
        <w:pStyle w:val="PargrafodaLista"/>
        <w:numPr>
          <w:ilvl w:val="2"/>
          <w:numId w:val="1"/>
        </w:numPr>
        <w:spacing w:before="120" w:after="120" w:line="276" w:lineRule="auto"/>
        <w:jc w:val="both"/>
        <w:rPr>
          <w:rFonts w:cs="Arial"/>
          <w:szCs w:val="20"/>
          <w:lang w:eastAsia="en-US"/>
        </w:rPr>
      </w:pPr>
      <w:r w:rsidRPr="00326258">
        <w:rPr>
          <w:rFonts w:cs="Arial"/>
          <w:szCs w:val="20"/>
        </w:rPr>
        <w:t>O intervalo mínimo de diferença de valores ou percentuais entre os lances, que incidirá tanto em relação aos lances intermediários quanto em relação ao que cobrir a melhor oferta é de</w:t>
      </w:r>
      <w:r w:rsidRPr="00326258">
        <w:rPr>
          <w:rFonts w:cs="Arial"/>
          <w:i/>
          <w:iCs/>
          <w:szCs w:val="20"/>
        </w:rPr>
        <w:t xml:space="preserve"> </w:t>
      </w:r>
      <w:r w:rsidRPr="00326258">
        <w:rPr>
          <w:rFonts w:cs="Arial"/>
          <w:b/>
          <w:iCs/>
          <w:szCs w:val="20"/>
        </w:rPr>
        <w:t>R$ 0,10 (dez centavo).</w:t>
      </w:r>
    </w:p>
    <w:p w:rsidR="00DD4A6F" w:rsidRPr="00326258" w:rsidRDefault="007D3D16">
      <w:pPr>
        <w:pStyle w:val="PargrafodaLista"/>
        <w:numPr>
          <w:ilvl w:val="1"/>
          <w:numId w:val="1"/>
        </w:numPr>
        <w:spacing w:before="120" w:after="120" w:line="276" w:lineRule="auto"/>
        <w:jc w:val="both"/>
        <w:rPr>
          <w:rFonts w:cs="Arial"/>
          <w:szCs w:val="20"/>
          <w:lang w:eastAsia="en-US"/>
        </w:rPr>
      </w:pPr>
      <w:r w:rsidRPr="00326258">
        <w:rPr>
          <w:rFonts w:cs="Arial"/>
          <w:szCs w:val="20"/>
          <w:lang w:eastAsia="en-US"/>
        </w:rPr>
        <w:t>Havendo lances iguais ao menor já ofertado, prevalecerá aquele que for recebido e registrado primeiro no sistema.</w:t>
      </w:r>
    </w:p>
    <w:p w:rsidR="00DD4A6F" w:rsidRPr="00326258" w:rsidRDefault="007D3D16">
      <w:pPr>
        <w:pStyle w:val="PargrafodaLista"/>
        <w:numPr>
          <w:ilvl w:val="1"/>
          <w:numId w:val="1"/>
        </w:numPr>
        <w:spacing w:before="120" w:after="120" w:line="276" w:lineRule="auto"/>
        <w:jc w:val="both"/>
        <w:rPr>
          <w:rFonts w:cs="Arial"/>
          <w:szCs w:val="20"/>
          <w:lang w:eastAsia="en-US"/>
        </w:rPr>
      </w:pPr>
      <w:r w:rsidRPr="00326258">
        <w:rPr>
          <w:rFonts w:cs="Arial"/>
          <w:szCs w:val="20"/>
          <w:lang w:eastAsia="en-US"/>
        </w:rPr>
        <w:t>Caso o fornecedor não apresente lances, concorrerá com o valor de sua proposta.</w:t>
      </w:r>
    </w:p>
    <w:p w:rsidR="00DD4A6F" w:rsidRPr="00326258" w:rsidRDefault="007D3D16">
      <w:pPr>
        <w:pStyle w:val="PargrafodaLista"/>
        <w:numPr>
          <w:ilvl w:val="1"/>
          <w:numId w:val="1"/>
        </w:numPr>
        <w:spacing w:before="120" w:after="120" w:line="276" w:lineRule="auto"/>
        <w:jc w:val="both"/>
        <w:rPr>
          <w:rFonts w:cs="Arial"/>
          <w:szCs w:val="20"/>
          <w:lang w:eastAsia="en-US"/>
        </w:rPr>
      </w:pPr>
      <w:r w:rsidRPr="00326258">
        <w:rPr>
          <w:rFonts w:cs="Arial"/>
          <w:szCs w:val="20"/>
          <w:lang w:eastAsia="en-US"/>
        </w:rPr>
        <w:t>Durante o procedimento, os fornecedores serão informados, em tempo real, do valor do menor lance ou do maior desconto registrado, vedada a identificação do fornecedor.</w:t>
      </w:r>
    </w:p>
    <w:p w:rsidR="00DD4A6F" w:rsidRPr="00326258" w:rsidRDefault="007D3D16">
      <w:pPr>
        <w:pStyle w:val="PargrafodaLista"/>
        <w:numPr>
          <w:ilvl w:val="1"/>
          <w:numId w:val="1"/>
        </w:numPr>
        <w:spacing w:before="120" w:after="120" w:line="276" w:lineRule="auto"/>
        <w:jc w:val="both"/>
        <w:rPr>
          <w:rFonts w:cs="Arial"/>
          <w:szCs w:val="20"/>
          <w:lang w:eastAsia="en-US"/>
        </w:rPr>
      </w:pPr>
      <w:r w:rsidRPr="00326258">
        <w:rPr>
          <w:rFonts w:cs="Arial"/>
          <w:szCs w:val="20"/>
          <w:lang w:eastAsia="en-US"/>
        </w:rPr>
        <w:t>Imediatamente após o término do prazo estabelecido para a fase de lances, haverá o seu encerramento, com o ordenamento e divulgação dos lances, pelo sistema, em ordem crescente de classificação.</w:t>
      </w:r>
    </w:p>
    <w:p w:rsidR="00DD4A6F" w:rsidRPr="00326258" w:rsidRDefault="007D3D16">
      <w:pPr>
        <w:pStyle w:val="PargrafodaLista"/>
        <w:numPr>
          <w:ilvl w:val="2"/>
          <w:numId w:val="1"/>
        </w:numPr>
        <w:spacing w:before="120" w:after="120" w:line="276" w:lineRule="auto"/>
        <w:jc w:val="both"/>
        <w:rPr>
          <w:rFonts w:cs="Arial"/>
        </w:rPr>
      </w:pPr>
      <w:r w:rsidRPr="00326258">
        <w:rPr>
          <w:rFonts w:cs="Arial"/>
          <w:szCs w:val="20"/>
          <w:lang w:eastAsia="en-US"/>
        </w:rPr>
        <w:t>O encerramento da fase de lances ocorrerá de forma automática pontualmente no horário indicado, sem qualquer possibilidade de prorrogação e não havendo tempo aleatório ou mecanismo similar.</w:t>
      </w:r>
    </w:p>
    <w:p w:rsidR="00DD4A6F" w:rsidRPr="00326258" w:rsidRDefault="00DD4A6F">
      <w:pPr>
        <w:pStyle w:val="PargrafodaLista"/>
        <w:spacing w:before="120" w:after="120" w:line="276" w:lineRule="auto"/>
        <w:ind w:left="1224"/>
        <w:jc w:val="both"/>
        <w:rPr>
          <w:rFonts w:cs="Arial"/>
        </w:rPr>
      </w:pPr>
    </w:p>
    <w:p w:rsidR="00DD4A6F" w:rsidRPr="00326258" w:rsidRDefault="007D3D16">
      <w:pPr>
        <w:pStyle w:val="Ttulo1"/>
      </w:pPr>
      <w:bookmarkStart w:id="5" w:name="_Toc118380903"/>
      <w:r w:rsidRPr="00326258">
        <w:t>JULGAMENTO DAS PROPOSTAS DE PREÇO</w:t>
      </w:r>
      <w:bookmarkEnd w:id="5"/>
    </w:p>
    <w:p w:rsidR="00DD4A6F" w:rsidRPr="00326258" w:rsidRDefault="007D3D16">
      <w:pPr>
        <w:pStyle w:val="PargrafodaLista"/>
        <w:numPr>
          <w:ilvl w:val="1"/>
          <w:numId w:val="1"/>
        </w:numPr>
        <w:spacing w:before="120" w:after="120" w:line="276" w:lineRule="auto"/>
        <w:jc w:val="both"/>
        <w:rPr>
          <w:rFonts w:cs="Arial"/>
        </w:rPr>
      </w:pPr>
      <w:r w:rsidRPr="00326258">
        <w:rPr>
          <w:rFonts w:cs="Arial"/>
        </w:rPr>
        <w:t>Encerrada a fase de lances, será verificada a conformidade da proposta classificada em primeiro lugar quanto à adequação do objeto e à compatibilidade do preço em relação ao estipulado para a contratação.</w:t>
      </w:r>
    </w:p>
    <w:p w:rsidR="00DD4A6F" w:rsidRPr="00326258" w:rsidRDefault="007D3D16">
      <w:pPr>
        <w:pStyle w:val="PargrafodaLista"/>
        <w:numPr>
          <w:ilvl w:val="1"/>
          <w:numId w:val="1"/>
        </w:numPr>
        <w:spacing w:before="120" w:after="120" w:line="276" w:lineRule="auto"/>
        <w:jc w:val="both"/>
        <w:rPr>
          <w:rFonts w:cs="Arial"/>
        </w:rPr>
      </w:pPr>
      <w:r w:rsidRPr="00326258">
        <w:rPr>
          <w:rFonts w:cs="Arial"/>
        </w:rPr>
        <w:lastRenderedPageBreak/>
        <w:t>No caso de o preço da proposta do primeiro colocado estar acima do preço máximo definido para a contratação, poderá haver a negociação de condições mais vantajosas.</w:t>
      </w:r>
    </w:p>
    <w:p w:rsidR="00DD4A6F" w:rsidRPr="00326258" w:rsidRDefault="007D3D16">
      <w:pPr>
        <w:pStyle w:val="PargrafodaLista"/>
        <w:numPr>
          <w:ilvl w:val="2"/>
          <w:numId w:val="1"/>
        </w:numPr>
        <w:spacing w:before="120" w:after="120" w:line="276" w:lineRule="auto"/>
        <w:jc w:val="both"/>
        <w:rPr>
          <w:rFonts w:cs="Arial"/>
        </w:rPr>
      </w:pPr>
      <w:r w:rsidRPr="00326258">
        <w:rPr>
          <w:rFonts w:cs="Arial"/>
          <w:szCs w:val="20"/>
        </w:rPr>
        <w:t>Neste caso, será encaminhada contraproposta ao fornecedor que tenha apresentado o melhor preço, para que seja obtida a melhor proposta com preço compatível ao estipulado pela Administração.</w:t>
      </w:r>
    </w:p>
    <w:p w:rsidR="00DD4A6F" w:rsidRPr="00326258" w:rsidRDefault="007D3D16">
      <w:pPr>
        <w:pStyle w:val="PargrafodaLista"/>
        <w:numPr>
          <w:ilvl w:val="2"/>
          <w:numId w:val="1"/>
        </w:numPr>
        <w:spacing w:before="120" w:after="120" w:line="276" w:lineRule="auto"/>
        <w:jc w:val="both"/>
        <w:rPr>
          <w:rFonts w:cs="Arial"/>
        </w:rPr>
      </w:pPr>
      <w:r w:rsidRPr="00326258">
        <w:rPr>
          <w:rFonts w:cs="Arial"/>
        </w:rPr>
        <w:t xml:space="preserve">A negociação poderá ser feita com os demais fornecedores classificados, </w:t>
      </w:r>
      <w:r w:rsidRPr="00326258">
        <w:rPr>
          <w:rFonts w:ascii="Helvetica" w:hAnsi="Helvetica"/>
          <w:shd w:val="clear" w:color="auto" w:fill="FFFFFF"/>
        </w:rPr>
        <w:t>exclusivamente por meio do sistema,</w:t>
      </w:r>
      <w:r w:rsidRPr="00326258">
        <w:rPr>
          <w:rFonts w:cs="Arial"/>
        </w:rPr>
        <w:t xml:space="preserve"> respeitada a ordem de classificação, quando o primeiro colocado, mesmo após a negociação, for desclassificado em razão de sua proposta permanecer acima do preço máximo definido para a contratação.</w:t>
      </w:r>
    </w:p>
    <w:p w:rsidR="00DD4A6F" w:rsidRPr="00326258" w:rsidRDefault="007D3D16">
      <w:pPr>
        <w:pStyle w:val="PargrafodaLista"/>
        <w:numPr>
          <w:ilvl w:val="1"/>
          <w:numId w:val="1"/>
        </w:numPr>
        <w:spacing w:before="120" w:after="120" w:line="276" w:lineRule="auto"/>
        <w:jc w:val="both"/>
        <w:rPr>
          <w:rFonts w:cs="Arial"/>
        </w:rPr>
      </w:pPr>
      <w:r w:rsidRPr="00326258">
        <w:rPr>
          <w:rFonts w:cs="Arial"/>
        </w:rPr>
        <w:t xml:space="preserve">Em qualquer caso, concluída a negociação, se houver, o resultado será registrado na ata do procedimento da dispensa eletrônica, </w:t>
      </w:r>
      <w:r w:rsidRPr="00326258">
        <w:rPr>
          <w:rFonts w:ascii="Helvetica" w:hAnsi="Helvetica"/>
          <w:shd w:val="clear" w:color="auto" w:fill="FFFFFF"/>
        </w:rPr>
        <w:t>devendo esta ser anexada aos autos do processo de contratação.</w:t>
      </w:r>
    </w:p>
    <w:p w:rsidR="00DD4A6F" w:rsidRPr="00326258" w:rsidRDefault="007D3D16">
      <w:pPr>
        <w:pStyle w:val="PargrafodaLista"/>
        <w:numPr>
          <w:ilvl w:val="1"/>
          <w:numId w:val="1"/>
        </w:numPr>
        <w:spacing w:before="120" w:after="120" w:line="276" w:lineRule="auto"/>
        <w:jc w:val="both"/>
        <w:rPr>
          <w:rFonts w:cs="Arial"/>
        </w:rPr>
      </w:pPr>
      <w:r w:rsidRPr="00326258">
        <w:rPr>
          <w:iCs/>
        </w:rPr>
        <w:t xml:space="preserve">Constatada a compatibilidade entre o valor da proposta e o estipulado para a contratação, será solicitada ao fornecedor a adequação da proposta ao valor negociado, acompanhada de documentos complementares, se necessários. </w:t>
      </w:r>
    </w:p>
    <w:p w:rsidR="00DD4A6F" w:rsidRPr="00326258" w:rsidRDefault="007D3D16">
      <w:pPr>
        <w:numPr>
          <w:ilvl w:val="1"/>
          <w:numId w:val="1"/>
        </w:numPr>
        <w:spacing w:before="120" w:after="120" w:line="276" w:lineRule="auto"/>
        <w:jc w:val="both"/>
        <w:rPr>
          <w:rFonts w:cs="Arial"/>
          <w:szCs w:val="20"/>
        </w:rPr>
      </w:pPr>
      <w:r w:rsidRPr="00326258">
        <w:rPr>
          <w:rFonts w:cs="Arial"/>
          <w:szCs w:val="20"/>
        </w:rPr>
        <w:t xml:space="preserve">O prazo de validade da proposta não será inferior a </w:t>
      </w:r>
      <w:r w:rsidRPr="00326258">
        <w:rPr>
          <w:rFonts w:cs="Arial"/>
          <w:b/>
          <w:szCs w:val="20"/>
        </w:rPr>
        <w:t>60 (sessenta) dias</w:t>
      </w:r>
      <w:r w:rsidRPr="00326258">
        <w:rPr>
          <w:rFonts w:cs="Arial"/>
          <w:b/>
          <w:bCs/>
          <w:szCs w:val="20"/>
        </w:rPr>
        <w:t>,</w:t>
      </w:r>
      <w:r w:rsidRPr="00326258">
        <w:rPr>
          <w:rFonts w:cs="Arial"/>
          <w:szCs w:val="20"/>
        </w:rPr>
        <w:t xml:space="preserve"> a contar da data de sua apresentação.</w:t>
      </w:r>
    </w:p>
    <w:p w:rsidR="00DD4A6F" w:rsidRPr="00326258" w:rsidRDefault="007D3D16">
      <w:pPr>
        <w:pStyle w:val="PargrafodaLista"/>
        <w:numPr>
          <w:ilvl w:val="1"/>
          <w:numId w:val="1"/>
        </w:numPr>
        <w:spacing w:before="120" w:after="120" w:line="276" w:lineRule="auto"/>
        <w:jc w:val="both"/>
        <w:rPr>
          <w:rFonts w:cs="Arial"/>
          <w:i/>
          <w:szCs w:val="20"/>
        </w:rPr>
      </w:pPr>
      <w:r w:rsidRPr="00326258">
        <w:rPr>
          <w:rFonts w:cs="Arial"/>
          <w:szCs w:val="20"/>
          <w:lang w:eastAsia="en-US"/>
        </w:rPr>
        <w:t xml:space="preserve">Será desclassificada a proposta vencedora que: </w:t>
      </w:r>
    </w:p>
    <w:p w:rsidR="00DD4A6F" w:rsidRPr="00326258" w:rsidRDefault="007D3D16">
      <w:pPr>
        <w:pStyle w:val="PargrafodaLista"/>
        <w:numPr>
          <w:ilvl w:val="2"/>
          <w:numId w:val="1"/>
        </w:numPr>
        <w:spacing w:before="120" w:after="120" w:line="276" w:lineRule="auto"/>
        <w:jc w:val="both"/>
        <w:rPr>
          <w:rFonts w:cs="Arial"/>
          <w:i/>
          <w:szCs w:val="20"/>
        </w:rPr>
      </w:pPr>
      <w:proofErr w:type="gramStart"/>
      <w:r w:rsidRPr="00326258">
        <w:rPr>
          <w:rFonts w:cs="Arial"/>
          <w:szCs w:val="20"/>
        </w:rPr>
        <w:t>contiver</w:t>
      </w:r>
      <w:proofErr w:type="gramEnd"/>
      <w:r w:rsidRPr="00326258">
        <w:rPr>
          <w:rFonts w:cs="Arial"/>
          <w:szCs w:val="20"/>
        </w:rPr>
        <w:t xml:space="preserve"> vícios insanáveis</w:t>
      </w:r>
      <w:r w:rsidRPr="00326258">
        <w:rPr>
          <w:rFonts w:cs="Arial"/>
          <w:iCs/>
          <w:szCs w:val="20"/>
        </w:rPr>
        <w:t>;</w:t>
      </w:r>
    </w:p>
    <w:p w:rsidR="00DD4A6F" w:rsidRPr="00326258" w:rsidRDefault="007D3D16">
      <w:pPr>
        <w:pStyle w:val="PargrafodaLista"/>
        <w:numPr>
          <w:ilvl w:val="2"/>
          <w:numId w:val="1"/>
        </w:numPr>
        <w:spacing w:before="120" w:after="120" w:line="276" w:lineRule="auto"/>
        <w:jc w:val="both"/>
        <w:rPr>
          <w:rFonts w:cs="Arial"/>
          <w:i/>
          <w:szCs w:val="20"/>
        </w:rPr>
      </w:pPr>
      <w:proofErr w:type="gramStart"/>
      <w:r w:rsidRPr="00326258">
        <w:rPr>
          <w:rFonts w:cs="Arial"/>
          <w:szCs w:val="20"/>
        </w:rPr>
        <w:t>não</w:t>
      </w:r>
      <w:proofErr w:type="gramEnd"/>
      <w:r w:rsidRPr="00326258">
        <w:rPr>
          <w:rFonts w:cs="Arial"/>
          <w:szCs w:val="20"/>
        </w:rPr>
        <w:t xml:space="preserve"> obedecer às especificações técnicas pormenorizadas neste aviso ou em seus anexos</w:t>
      </w:r>
      <w:r w:rsidRPr="00326258">
        <w:rPr>
          <w:rFonts w:cs="Arial"/>
          <w:iCs/>
          <w:szCs w:val="20"/>
        </w:rPr>
        <w:t>;</w:t>
      </w:r>
    </w:p>
    <w:p w:rsidR="00DD4A6F" w:rsidRPr="00326258" w:rsidRDefault="007D3D16">
      <w:pPr>
        <w:pStyle w:val="PargrafodaLista"/>
        <w:numPr>
          <w:ilvl w:val="2"/>
          <w:numId w:val="1"/>
        </w:numPr>
        <w:spacing w:before="120" w:after="120" w:line="276" w:lineRule="auto"/>
        <w:jc w:val="both"/>
        <w:rPr>
          <w:rFonts w:cs="Arial"/>
          <w:szCs w:val="20"/>
        </w:rPr>
      </w:pPr>
      <w:proofErr w:type="gramStart"/>
      <w:r w:rsidRPr="00326258">
        <w:rPr>
          <w:rFonts w:cs="Arial"/>
          <w:szCs w:val="20"/>
        </w:rPr>
        <w:t>apresentar</w:t>
      </w:r>
      <w:proofErr w:type="gramEnd"/>
      <w:r w:rsidRPr="00326258">
        <w:rPr>
          <w:rFonts w:cs="Arial"/>
          <w:szCs w:val="20"/>
        </w:rPr>
        <w:t xml:space="preserve"> preços inexequíveis ou permanecerem acima do preço máximo definido para a contratação;</w:t>
      </w:r>
    </w:p>
    <w:p w:rsidR="00DD4A6F" w:rsidRPr="00326258" w:rsidRDefault="007D3D16">
      <w:pPr>
        <w:pStyle w:val="PargrafodaLista"/>
        <w:numPr>
          <w:ilvl w:val="2"/>
          <w:numId w:val="1"/>
        </w:numPr>
        <w:spacing w:before="120" w:after="120" w:line="276" w:lineRule="auto"/>
        <w:jc w:val="both"/>
        <w:rPr>
          <w:rFonts w:cs="Arial"/>
          <w:i/>
          <w:szCs w:val="20"/>
        </w:rPr>
      </w:pPr>
      <w:proofErr w:type="gramStart"/>
      <w:r w:rsidRPr="00326258">
        <w:rPr>
          <w:rFonts w:cs="Arial"/>
          <w:szCs w:val="20"/>
        </w:rPr>
        <w:t>não</w:t>
      </w:r>
      <w:proofErr w:type="gramEnd"/>
      <w:r w:rsidRPr="00326258">
        <w:rPr>
          <w:rFonts w:cs="Arial"/>
          <w:szCs w:val="20"/>
        </w:rPr>
        <w:t xml:space="preserve"> tiver sua exequibilidade demonstrada, quando exigido pela Administração</w:t>
      </w:r>
      <w:r w:rsidRPr="00326258">
        <w:rPr>
          <w:rFonts w:cs="Arial"/>
          <w:iCs/>
          <w:szCs w:val="20"/>
        </w:rPr>
        <w:t>;</w:t>
      </w:r>
    </w:p>
    <w:p w:rsidR="00DD4A6F" w:rsidRPr="00326258" w:rsidRDefault="007D3D16">
      <w:pPr>
        <w:pStyle w:val="PargrafodaLista"/>
        <w:numPr>
          <w:ilvl w:val="2"/>
          <w:numId w:val="1"/>
        </w:numPr>
        <w:spacing w:before="120" w:after="120" w:line="276" w:lineRule="auto"/>
        <w:jc w:val="both"/>
        <w:rPr>
          <w:rFonts w:cs="Arial"/>
          <w:i/>
          <w:szCs w:val="20"/>
        </w:rPr>
      </w:pPr>
      <w:proofErr w:type="gramStart"/>
      <w:r w:rsidRPr="00326258">
        <w:rPr>
          <w:rFonts w:cs="Arial"/>
          <w:szCs w:val="20"/>
        </w:rPr>
        <w:t>apresentar</w:t>
      </w:r>
      <w:proofErr w:type="gramEnd"/>
      <w:r w:rsidRPr="00326258">
        <w:rPr>
          <w:rFonts w:cs="Arial"/>
          <w:szCs w:val="20"/>
        </w:rPr>
        <w:t xml:space="preserve"> desconformidade com quaisquer outras exigências deste aviso ou seus anexos, desde que insanável.</w:t>
      </w:r>
    </w:p>
    <w:p w:rsidR="00DD4A6F" w:rsidRPr="00326258" w:rsidRDefault="007D3D16">
      <w:pPr>
        <w:pStyle w:val="PargrafodaLista"/>
        <w:numPr>
          <w:ilvl w:val="1"/>
          <w:numId w:val="1"/>
        </w:numPr>
        <w:spacing w:before="120" w:after="120" w:line="276" w:lineRule="auto"/>
        <w:jc w:val="both"/>
        <w:rPr>
          <w:rFonts w:cs="Arial"/>
          <w:i/>
          <w:szCs w:val="20"/>
        </w:rPr>
      </w:pPr>
      <w:r w:rsidRPr="00326258">
        <w:rPr>
          <w:rFonts w:cs="Arial"/>
          <w:szCs w:val="20"/>
          <w:lang w:eastAsia="en-US"/>
        </w:rPr>
        <w:t>Quando</w:t>
      </w:r>
      <w:r w:rsidRPr="00326258">
        <w:rPr>
          <w:rFonts w:cs="Arial"/>
          <w:szCs w:val="20"/>
        </w:rPr>
        <w:t xml:space="preserve"> o fornecedor não conseguir comprovar que possui ou possuirá recursos suficientes para executar a contento o objeto, será considerada inexequível a proposta de preços ou menor lance que:</w:t>
      </w:r>
    </w:p>
    <w:p w:rsidR="00DD4A6F" w:rsidRPr="00326258" w:rsidRDefault="007D3D16">
      <w:pPr>
        <w:pStyle w:val="PargrafodaLista"/>
        <w:numPr>
          <w:ilvl w:val="2"/>
          <w:numId w:val="1"/>
        </w:numPr>
        <w:spacing w:before="120" w:after="120" w:line="276" w:lineRule="auto"/>
        <w:jc w:val="both"/>
        <w:rPr>
          <w:rFonts w:cs="Arial"/>
          <w:i/>
          <w:szCs w:val="20"/>
        </w:rPr>
      </w:pPr>
      <w:proofErr w:type="gramStart"/>
      <w:r w:rsidRPr="00326258">
        <w:rPr>
          <w:rFonts w:cs="Arial"/>
          <w:szCs w:val="20"/>
        </w:rPr>
        <w:t>for</w:t>
      </w:r>
      <w:proofErr w:type="gramEnd"/>
      <w:r w:rsidRPr="00326258">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DD4A6F" w:rsidRPr="00326258" w:rsidRDefault="007D3D16">
      <w:pPr>
        <w:pStyle w:val="PargrafodaLista"/>
        <w:numPr>
          <w:ilvl w:val="2"/>
          <w:numId w:val="1"/>
        </w:numPr>
        <w:spacing w:before="120" w:after="120" w:line="276" w:lineRule="auto"/>
        <w:jc w:val="both"/>
        <w:rPr>
          <w:rFonts w:cs="Arial"/>
          <w:szCs w:val="20"/>
        </w:rPr>
      </w:pPr>
      <w:proofErr w:type="gramStart"/>
      <w:r w:rsidRPr="00326258">
        <w:rPr>
          <w:rFonts w:cs="Arial"/>
          <w:szCs w:val="20"/>
        </w:rPr>
        <w:t>apresentar</w:t>
      </w:r>
      <w:proofErr w:type="gramEnd"/>
      <w:r w:rsidRPr="00326258">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rsidR="00DD4A6F" w:rsidRPr="00326258" w:rsidRDefault="007D3D16">
      <w:pPr>
        <w:pStyle w:val="PargrafodaLista"/>
        <w:numPr>
          <w:ilvl w:val="1"/>
          <w:numId w:val="1"/>
        </w:numPr>
        <w:spacing w:before="120" w:after="120" w:line="276" w:lineRule="auto"/>
        <w:ind w:right="-15"/>
        <w:jc w:val="both"/>
        <w:rPr>
          <w:rFonts w:cs="Arial"/>
          <w:szCs w:val="20"/>
          <w:lang w:eastAsia="en-US"/>
        </w:rPr>
      </w:pPr>
      <w:r w:rsidRPr="00326258">
        <w:rPr>
          <w:rFonts w:cs="Arial"/>
          <w:szCs w:val="20"/>
          <w:lang w:eastAsia="en-US"/>
        </w:rPr>
        <w:t xml:space="preserve">Se houver indícios de inexequibilidade da proposta de preço, ou em caso da necessidade de esclarecimentos </w:t>
      </w:r>
      <w:r w:rsidRPr="00326258">
        <w:rPr>
          <w:rFonts w:cs="Arial"/>
          <w:szCs w:val="20"/>
        </w:rPr>
        <w:t>complementares</w:t>
      </w:r>
      <w:r w:rsidRPr="00326258">
        <w:rPr>
          <w:rFonts w:cs="Arial"/>
          <w:szCs w:val="20"/>
          <w:lang w:eastAsia="en-US"/>
        </w:rPr>
        <w:t xml:space="preserve">, poderão ser efetuadas diligências, para que o fornecedor comprove a exequibilidade da proposta.  </w:t>
      </w:r>
    </w:p>
    <w:p w:rsidR="00DD4A6F" w:rsidRPr="00326258" w:rsidRDefault="007D3D16">
      <w:pPr>
        <w:pStyle w:val="PargrafodaLista"/>
        <w:numPr>
          <w:ilvl w:val="1"/>
          <w:numId w:val="1"/>
        </w:numPr>
        <w:spacing w:before="120" w:after="120" w:line="276" w:lineRule="auto"/>
        <w:jc w:val="both"/>
        <w:rPr>
          <w:rFonts w:cs="Arial"/>
          <w:szCs w:val="20"/>
          <w:lang w:eastAsia="en-US"/>
        </w:rPr>
      </w:pPr>
      <w:r w:rsidRPr="00326258">
        <w:rPr>
          <w:rFonts w:cs="Arial"/>
          <w:szCs w:val="20"/>
          <w:lang w:eastAsia="en-US"/>
        </w:rPr>
        <w:t xml:space="preserve">Erros no preenchimento da planilha </w:t>
      </w:r>
      <w:proofErr w:type="spellStart"/>
      <w:r w:rsidRPr="00326258">
        <w:rPr>
          <w:rFonts w:cs="Arial"/>
          <w:szCs w:val="20"/>
          <w:lang w:eastAsia="en-US"/>
        </w:rPr>
        <w:t>não</w:t>
      </w:r>
      <w:proofErr w:type="spellEnd"/>
      <w:r w:rsidRPr="00326258">
        <w:rPr>
          <w:rFonts w:cs="Arial"/>
          <w:szCs w:val="20"/>
          <w:lang w:eastAsia="en-US"/>
        </w:rPr>
        <w:t xml:space="preserve"> constituem motivo para a </w:t>
      </w:r>
      <w:proofErr w:type="spellStart"/>
      <w:r w:rsidRPr="00326258">
        <w:rPr>
          <w:rFonts w:cs="Arial"/>
          <w:szCs w:val="20"/>
          <w:lang w:eastAsia="en-US"/>
        </w:rPr>
        <w:t>desclassificação</w:t>
      </w:r>
      <w:proofErr w:type="spellEnd"/>
      <w:r w:rsidRPr="00326258">
        <w:rPr>
          <w:rFonts w:cs="Arial"/>
          <w:szCs w:val="20"/>
          <w:lang w:eastAsia="en-US"/>
        </w:rPr>
        <w:t xml:space="preserve"> da proposta. A planilha </w:t>
      </w:r>
      <w:proofErr w:type="spellStart"/>
      <w:r w:rsidRPr="00326258">
        <w:rPr>
          <w:rFonts w:cs="Arial"/>
          <w:szCs w:val="20"/>
        </w:rPr>
        <w:t>podera</w:t>
      </w:r>
      <w:proofErr w:type="spellEnd"/>
      <w:r w:rsidRPr="00326258">
        <w:rPr>
          <w:rFonts w:cs="Arial"/>
          <w:szCs w:val="20"/>
        </w:rPr>
        <w:t>́</w:t>
      </w:r>
      <w:r w:rsidRPr="00326258">
        <w:rPr>
          <w:rFonts w:cs="Arial"/>
          <w:szCs w:val="20"/>
          <w:lang w:eastAsia="en-US"/>
        </w:rPr>
        <w:t xml:space="preserve"> ser ajustada pelo fornecedor, no prazo indicado pelo sistema, desde que não haja majoração do preço.</w:t>
      </w:r>
    </w:p>
    <w:p w:rsidR="00DD4A6F" w:rsidRPr="00326258" w:rsidRDefault="007D3D16">
      <w:pPr>
        <w:pStyle w:val="PargrafodaLista"/>
        <w:numPr>
          <w:ilvl w:val="2"/>
          <w:numId w:val="1"/>
        </w:numPr>
        <w:spacing w:before="120" w:after="120" w:line="276" w:lineRule="auto"/>
        <w:jc w:val="both"/>
        <w:rPr>
          <w:rFonts w:cs="Arial"/>
          <w:szCs w:val="20"/>
          <w:lang w:eastAsia="en-US"/>
        </w:rPr>
      </w:pPr>
      <w:r w:rsidRPr="00326258">
        <w:rPr>
          <w:rFonts w:cs="Arial"/>
          <w:szCs w:val="20"/>
          <w:lang w:eastAsia="en-US"/>
        </w:rPr>
        <w:t>O ajuste de que trata este dispositivo se limita a sanar erros ou falhas que não alterem a substância das propostas;</w:t>
      </w:r>
    </w:p>
    <w:p w:rsidR="00DD4A6F" w:rsidRPr="00326258" w:rsidRDefault="007D3D16">
      <w:pPr>
        <w:pStyle w:val="PargrafodaLista"/>
        <w:numPr>
          <w:ilvl w:val="2"/>
          <w:numId w:val="1"/>
        </w:numPr>
        <w:spacing w:before="120" w:after="120" w:line="276" w:lineRule="auto"/>
        <w:jc w:val="both"/>
        <w:rPr>
          <w:rFonts w:cs="Arial"/>
          <w:szCs w:val="20"/>
          <w:lang w:eastAsia="en-US"/>
        </w:rPr>
      </w:pPr>
      <w:r w:rsidRPr="00326258">
        <w:rPr>
          <w:rFonts w:cs="Arial"/>
          <w:szCs w:val="20"/>
          <w:lang w:eastAsia="en-US"/>
        </w:rPr>
        <w:lastRenderedPageBreak/>
        <w:t xml:space="preserve">Considera-se erro no preenchimento da planilha passível de correção a </w:t>
      </w:r>
      <w:proofErr w:type="spellStart"/>
      <w:r w:rsidRPr="00326258">
        <w:rPr>
          <w:rFonts w:cs="Arial"/>
          <w:szCs w:val="20"/>
          <w:lang w:eastAsia="en-US"/>
        </w:rPr>
        <w:t>indicação</w:t>
      </w:r>
      <w:proofErr w:type="spellEnd"/>
      <w:r w:rsidRPr="00326258">
        <w:rPr>
          <w:rFonts w:cs="Arial"/>
          <w:szCs w:val="20"/>
          <w:lang w:eastAsia="en-US"/>
        </w:rPr>
        <w:t xml:space="preserve"> de recolhimento de impostos e </w:t>
      </w:r>
      <w:proofErr w:type="spellStart"/>
      <w:r w:rsidRPr="00326258">
        <w:rPr>
          <w:rFonts w:cs="Arial"/>
          <w:szCs w:val="20"/>
          <w:lang w:eastAsia="en-US"/>
        </w:rPr>
        <w:t>contribuições</w:t>
      </w:r>
      <w:proofErr w:type="spellEnd"/>
      <w:r w:rsidRPr="00326258">
        <w:rPr>
          <w:rFonts w:cs="Arial"/>
          <w:szCs w:val="20"/>
          <w:lang w:eastAsia="en-US"/>
        </w:rPr>
        <w:t xml:space="preserve"> na forma do Simples Nacional, quando não cabível esse regime.</w:t>
      </w:r>
    </w:p>
    <w:p w:rsidR="00DD4A6F" w:rsidRPr="00326258" w:rsidRDefault="007D3D16">
      <w:pPr>
        <w:pStyle w:val="PargrafodaLista"/>
        <w:numPr>
          <w:ilvl w:val="1"/>
          <w:numId w:val="1"/>
        </w:numPr>
        <w:spacing w:before="120" w:after="120" w:line="276" w:lineRule="auto"/>
        <w:jc w:val="both"/>
        <w:rPr>
          <w:rFonts w:cs="Arial"/>
          <w:szCs w:val="20"/>
          <w:lang w:eastAsia="en-US"/>
        </w:rPr>
      </w:pPr>
      <w:r w:rsidRPr="00326258">
        <w:rPr>
          <w:rFonts w:cs="Arial"/>
          <w:szCs w:val="20"/>
          <w:lang w:eastAsia="en-US"/>
        </w:rPr>
        <w:t>Para fins de análise da proposta quanto ao cumprimento das especificações do objeto, poderá ser colhida a manifestação escrita do setor requisitante do serviço ou da área especializada no objeto.</w:t>
      </w:r>
    </w:p>
    <w:p w:rsidR="00DD4A6F" w:rsidRPr="00326258" w:rsidRDefault="007D3D16">
      <w:pPr>
        <w:pStyle w:val="PargrafodaLista"/>
        <w:numPr>
          <w:ilvl w:val="1"/>
          <w:numId w:val="1"/>
        </w:numPr>
        <w:spacing w:before="120" w:after="120" w:line="276" w:lineRule="auto"/>
        <w:jc w:val="both"/>
        <w:rPr>
          <w:rFonts w:cs="Arial"/>
          <w:szCs w:val="20"/>
          <w:lang w:eastAsia="en-US"/>
        </w:rPr>
      </w:pPr>
      <w:r w:rsidRPr="00326258">
        <w:rPr>
          <w:rFonts w:cs="Arial"/>
          <w:szCs w:val="20"/>
          <w:lang w:eastAsia="en-US"/>
        </w:rPr>
        <w:t>Se a proposta ou lance vencedor for desclassificado, será examinada a proposta ou lance subsequente, e, assim sucessivamente, na ordem de classificação.</w:t>
      </w:r>
    </w:p>
    <w:p w:rsidR="00DD4A6F" w:rsidRPr="00326258" w:rsidRDefault="007D3D16">
      <w:pPr>
        <w:pStyle w:val="PargrafodaLista"/>
        <w:numPr>
          <w:ilvl w:val="1"/>
          <w:numId w:val="1"/>
        </w:numPr>
        <w:spacing w:before="120" w:after="120" w:line="276" w:lineRule="auto"/>
        <w:jc w:val="both"/>
        <w:rPr>
          <w:rFonts w:cs="Arial"/>
          <w:szCs w:val="20"/>
          <w:lang w:eastAsia="en-US"/>
        </w:rPr>
      </w:pPr>
      <w:r w:rsidRPr="00326258">
        <w:rPr>
          <w:rFonts w:cs="Arial"/>
          <w:szCs w:val="20"/>
          <w:lang w:eastAsia="en-US"/>
        </w:rPr>
        <w:t>Havendo necessidade, a sessão será suspensa, informando-se no “chat” a nova data e horário para a sua continuidade.</w:t>
      </w:r>
    </w:p>
    <w:p w:rsidR="00DD4A6F" w:rsidRPr="00326258" w:rsidRDefault="007D3D16">
      <w:pPr>
        <w:pStyle w:val="PargrafodaLista"/>
        <w:numPr>
          <w:ilvl w:val="1"/>
          <w:numId w:val="1"/>
        </w:numPr>
        <w:spacing w:before="120" w:after="120" w:line="276" w:lineRule="auto"/>
        <w:jc w:val="both"/>
        <w:rPr>
          <w:rFonts w:cs="Arial"/>
          <w:szCs w:val="20"/>
          <w:lang w:eastAsia="en-US"/>
        </w:rPr>
      </w:pPr>
      <w:r w:rsidRPr="00326258">
        <w:rPr>
          <w:rFonts w:cs="Arial"/>
          <w:szCs w:val="20"/>
          <w:lang w:eastAsia="en-US"/>
        </w:rPr>
        <w:t>Encerrada a análise quanto à aceitação da proposta, será iniciada a fase de habilitação, observado o disposto neste Aviso de Contratação Direta. </w:t>
      </w:r>
    </w:p>
    <w:p w:rsidR="00DD4A6F" w:rsidRPr="00326258" w:rsidRDefault="00DD4A6F">
      <w:pPr>
        <w:pStyle w:val="PargrafodaLista"/>
        <w:spacing w:before="120" w:after="120" w:line="276" w:lineRule="auto"/>
        <w:ind w:left="858"/>
        <w:jc w:val="both"/>
        <w:rPr>
          <w:rFonts w:cs="Arial"/>
          <w:szCs w:val="20"/>
          <w:lang w:eastAsia="en-US"/>
        </w:rPr>
      </w:pPr>
    </w:p>
    <w:p w:rsidR="00DD4A6F" w:rsidRPr="00326258" w:rsidRDefault="007D3D16">
      <w:pPr>
        <w:pStyle w:val="Ttulo1"/>
      </w:pPr>
      <w:bookmarkStart w:id="6" w:name="_Toc118380904"/>
      <w:r w:rsidRPr="00326258">
        <w:t>HABILITAÇÃO</w:t>
      </w:r>
      <w:bookmarkEnd w:id="6"/>
    </w:p>
    <w:p w:rsidR="00DD4A6F" w:rsidRPr="00326258" w:rsidRDefault="007D3D16">
      <w:pPr>
        <w:numPr>
          <w:ilvl w:val="1"/>
          <w:numId w:val="1"/>
        </w:numPr>
        <w:spacing w:before="120" w:after="120" w:line="276" w:lineRule="auto"/>
        <w:contextualSpacing/>
        <w:jc w:val="both"/>
        <w:rPr>
          <w:rFonts w:cs="Arial"/>
          <w:b/>
          <w:szCs w:val="20"/>
          <w:lang w:eastAsia="ar-SA"/>
        </w:rPr>
      </w:pPr>
      <w:r w:rsidRPr="00326258">
        <w:rPr>
          <w:rFonts w:cs="Arial"/>
          <w:szCs w:val="20"/>
          <w:lang w:eastAsia="ar-SA"/>
        </w:rPr>
        <w:t xml:space="preserve">Os </w:t>
      </w:r>
      <w:r w:rsidRPr="00326258">
        <w:rPr>
          <w:rFonts w:cs="Arial"/>
          <w:szCs w:val="20"/>
        </w:rPr>
        <w:t>documentos</w:t>
      </w:r>
      <w:r w:rsidRPr="00326258">
        <w:rPr>
          <w:rFonts w:cs="Arial"/>
          <w:szCs w:val="20"/>
          <w:lang w:eastAsia="ar-SA"/>
        </w:rPr>
        <w:t xml:space="preserve"> a serem exigidos para fins de habilitação constam do </w:t>
      </w:r>
      <w:r w:rsidRPr="00326258">
        <w:rPr>
          <w:rFonts w:cs="Arial"/>
          <w:b/>
          <w:szCs w:val="20"/>
          <w:lang w:eastAsia="ar-SA"/>
        </w:rPr>
        <w:t xml:space="preserve">ANEXO I – DOCUMENTAÇÃO EXIGIDA PARA HABILITAÇÃO </w:t>
      </w:r>
      <w:r w:rsidRPr="00326258">
        <w:rPr>
          <w:rFonts w:cs="Arial"/>
          <w:szCs w:val="20"/>
          <w:lang w:eastAsia="ar-SA"/>
        </w:rPr>
        <w:t>deste aviso e serão solicitados do fornecedor mais bem classificado na fase de lances.</w:t>
      </w:r>
    </w:p>
    <w:p w:rsidR="00DD4A6F" w:rsidRPr="00326258" w:rsidRDefault="007D3D16">
      <w:pPr>
        <w:numPr>
          <w:ilvl w:val="1"/>
          <w:numId w:val="1"/>
        </w:numPr>
        <w:spacing w:before="120" w:after="120" w:line="276" w:lineRule="auto"/>
        <w:contextualSpacing/>
        <w:jc w:val="both"/>
        <w:rPr>
          <w:rFonts w:cs="Arial"/>
          <w:b/>
          <w:szCs w:val="20"/>
          <w:lang w:eastAsia="ar-SA"/>
        </w:rPr>
      </w:pPr>
      <w:r w:rsidRPr="00326258">
        <w:rPr>
          <w:rFonts w:cs="Arial"/>
          <w:szCs w:val="20"/>
          <w:lang w:eastAsia="ar-SA"/>
        </w:rPr>
        <w:t xml:space="preserve">Como </w:t>
      </w:r>
      <w:r w:rsidRPr="00326258">
        <w:rPr>
          <w:rFonts w:cs="Arial"/>
          <w:szCs w:val="20"/>
        </w:rPr>
        <w:t>condição</w:t>
      </w:r>
      <w:r w:rsidRPr="00326258">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rsidR="00DD4A6F" w:rsidRPr="00326258" w:rsidRDefault="007D3D16">
      <w:pPr>
        <w:pStyle w:val="PargrafodaLista"/>
        <w:spacing w:before="120" w:after="120" w:line="276" w:lineRule="auto"/>
        <w:ind w:left="1134"/>
        <w:jc w:val="both"/>
        <w:rPr>
          <w:rFonts w:cs="Arial"/>
          <w:szCs w:val="20"/>
          <w:lang w:eastAsia="ar-SA"/>
        </w:rPr>
      </w:pPr>
      <w:r w:rsidRPr="00326258">
        <w:rPr>
          <w:rFonts w:cs="Arial"/>
          <w:szCs w:val="20"/>
          <w:lang w:eastAsia="ar-SA"/>
        </w:rPr>
        <w:t xml:space="preserve">a) </w:t>
      </w:r>
      <w:hyperlink r:id="rId22">
        <w:r w:rsidRPr="00326258">
          <w:rPr>
            <w:rStyle w:val="Hyperlink"/>
            <w:rFonts w:cs="Arial"/>
            <w:color w:val="auto"/>
            <w:szCs w:val="20"/>
            <w:lang w:eastAsia="ar-SA"/>
          </w:rPr>
          <w:t>SICAF</w:t>
        </w:r>
      </w:hyperlink>
      <w:r w:rsidRPr="00326258">
        <w:rPr>
          <w:rFonts w:cs="Arial"/>
          <w:szCs w:val="20"/>
          <w:lang w:eastAsia="ar-SA"/>
        </w:rPr>
        <w:t xml:space="preserve">;  </w:t>
      </w:r>
    </w:p>
    <w:p w:rsidR="00DD4A6F" w:rsidRPr="00326258" w:rsidRDefault="007D3D16">
      <w:pPr>
        <w:pStyle w:val="PargrafodaLista"/>
        <w:spacing w:before="120" w:after="120" w:line="276" w:lineRule="auto"/>
        <w:ind w:left="1134"/>
        <w:jc w:val="both"/>
        <w:rPr>
          <w:rFonts w:cs="Arial"/>
          <w:szCs w:val="20"/>
          <w:lang w:eastAsia="ar-SA"/>
        </w:rPr>
      </w:pPr>
      <w:r w:rsidRPr="00326258">
        <w:rPr>
          <w:rFonts w:cs="Arial"/>
          <w:szCs w:val="20"/>
          <w:lang w:eastAsia="ar-SA"/>
        </w:rPr>
        <w:t xml:space="preserve">b) Cadastro Nacional de Empresas Inidôneas e Suspensas - CEIS, mantido pela Controladoria-Geral da União </w:t>
      </w:r>
    </w:p>
    <w:p w:rsidR="00DD4A6F" w:rsidRPr="00326258" w:rsidRDefault="007D3D16">
      <w:pPr>
        <w:pStyle w:val="PargrafodaLista"/>
        <w:spacing w:before="120" w:after="120" w:line="276" w:lineRule="auto"/>
        <w:ind w:left="1134"/>
        <w:jc w:val="both"/>
        <w:rPr>
          <w:rFonts w:cs="Arial"/>
          <w:szCs w:val="20"/>
          <w:lang w:eastAsia="ar-SA"/>
        </w:rPr>
      </w:pPr>
      <w:r w:rsidRPr="00326258">
        <w:rPr>
          <w:rFonts w:cs="Arial"/>
          <w:szCs w:val="20"/>
          <w:lang w:eastAsia="ar-SA"/>
        </w:rPr>
        <w:t>(</w:t>
      </w:r>
      <w:hyperlink r:id="rId23">
        <w:r w:rsidRPr="00326258">
          <w:rPr>
            <w:rStyle w:val="Hyperlink"/>
            <w:color w:val="auto"/>
          </w:rPr>
          <w:t>https://portaldatransparencia.gov.br/sancoes/consulta?cadastro=1%2C2</w:t>
        </w:r>
      </w:hyperlink>
      <w:r w:rsidRPr="00326258">
        <w:rPr>
          <w:rFonts w:cs="Arial"/>
          <w:szCs w:val="20"/>
          <w:lang w:eastAsia="ar-SA"/>
        </w:rPr>
        <w:t>); e</w:t>
      </w:r>
    </w:p>
    <w:p w:rsidR="00DD4A6F" w:rsidRPr="00326258" w:rsidRDefault="007D3D16">
      <w:pPr>
        <w:pStyle w:val="PargrafodaLista"/>
        <w:spacing w:before="120" w:after="120" w:line="276" w:lineRule="auto"/>
        <w:ind w:left="1134"/>
        <w:jc w:val="both"/>
        <w:rPr>
          <w:rFonts w:cs="Arial"/>
          <w:szCs w:val="20"/>
          <w:lang w:eastAsia="ar-SA"/>
        </w:rPr>
      </w:pPr>
      <w:r w:rsidRPr="00326258">
        <w:rPr>
          <w:rFonts w:cs="Arial"/>
          <w:szCs w:val="20"/>
          <w:lang w:eastAsia="ar-SA"/>
        </w:rPr>
        <w:t xml:space="preserve">c) Cadastro Nacional de Empresas Punidas – CNEP, mantido pela Controladoria-Geral da União </w:t>
      </w:r>
    </w:p>
    <w:p w:rsidR="00DD4A6F" w:rsidRPr="00326258" w:rsidRDefault="007D3D16">
      <w:pPr>
        <w:pStyle w:val="PargrafodaLista"/>
        <w:spacing w:before="120" w:after="120" w:line="276" w:lineRule="auto"/>
        <w:ind w:left="1134"/>
        <w:jc w:val="both"/>
        <w:rPr>
          <w:rFonts w:cs="Arial"/>
          <w:szCs w:val="20"/>
        </w:rPr>
      </w:pPr>
      <w:r w:rsidRPr="00326258">
        <w:rPr>
          <w:rFonts w:cs="Arial"/>
          <w:szCs w:val="20"/>
          <w:lang w:eastAsia="ar-SA"/>
        </w:rPr>
        <w:t>(</w:t>
      </w:r>
      <w:hyperlink r:id="rId24">
        <w:r w:rsidRPr="00326258">
          <w:rPr>
            <w:rStyle w:val="Hyperlink"/>
            <w:color w:val="auto"/>
          </w:rPr>
          <w:t>https://portaldatransparencia.gov.br/sancoes/consulta?cadastro=1%2C2</w:t>
        </w:r>
      </w:hyperlink>
      <w:r w:rsidRPr="00326258">
        <w:rPr>
          <w:rFonts w:cs="Arial"/>
          <w:szCs w:val="20"/>
          <w:lang w:eastAsia="ar-SA"/>
        </w:rPr>
        <w:t>).</w:t>
      </w:r>
    </w:p>
    <w:p w:rsidR="00DD4A6F" w:rsidRPr="00326258" w:rsidRDefault="007D3D16">
      <w:pPr>
        <w:numPr>
          <w:ilvl w:val="2"/>
          <w:numId w:val="1"/>
        </w:numPr>
        <w:spacing w:before="120" w:after="120" w:line="276" w:lineRule="auto"/>
        <w:contextualSpacing/>
        <w:jc w:val="both"/>
        <w:rPr>
          <w:rFonts w:cs="Arial"/>
          <w:szCs w:val="20"/>
        </w:rPr>
      </w:pPr>
      <w:r w:rsidRPr="00326258">
        <w:rPr>
          <w:rFonts w:cs="Arial"/>
          <w:szCs w:val="20"/>
        </w:rPr>
        <w:t xml:space="preserve">A consulta aos </w:t>
      </w:r>
      <w:r w:rsidRPr="00326258">
        <w:rPr>
          <w:rFonts w:cs="Arial"/>
          <w:szCs w:val="20"/>
          <w:lang w:eastAsia="ar-SA"/>
        </w:rPr>
        <w:t>cadastros</w:t>
      </w:r>
      <w:r w:rsidRPr="00326258">
        <w:rPr>
          <w:rFonts w:cs="Arial"/>
          <w:szCs w:val="20"/>
        </w:rPr>
        <w:t xml:space="preserve"> será realizada em nome da empresa fornecedora e de seu sócio majoritário, por força do </w:t>
      </w:r>
      <w:hyperlink r:id="rId25" w:anchor="art12" w:history="1">
        <w:r w:rsidRPr="00326258">
          <w:rPr>
            <w:rStyle w:val="Hyperlink"/>
            <w:rFonts w:cs="Arial"/>
            <w:color w:val="auto"/>
            <w:szCs w:val="20"/>
          </w:rPr>
          <w:t>artigo 12 da Lei n° 8.429, de 2 de junho de 1992</w:t>
        </w:r>
      </w:hyperlink>
      <w:r w:rsidRPr="00326258">
        <w:rPr>
          <w:rFonts w:cs="Arial"/>
          <w:szCs w:val="20"/>
        </w:rPr>
        <w:t>, que prevê, dentre as sanções impostas ao responsável pela prática de ato de improbidade administrativa, a proibição de contratar com o Poder Público, inclusive por intermédio de pessoa jurídica da qual seja sócio majoritário.</w:t>
      </w:r>
    </w:p>
    <w:p w:rsidR="00DD4A6F" w:rsidRPr="00326258" w:rsidRDefault="007D3D16">
      <w:pPr>
        <w:numPr>
          <w:ilvl w:val="3"/>
          <w:numId w:val="1"/>
        </w:numPr>
        <w:spacing w:before="120" w:after="120" w:line="276" w:lineRule="auto"/>
        <w:contextualSpacing/>
        <w:jc w:val="both"/>
        <w:rPr>
          <w:rFonts w:cs="Arial"/>
          <w:szCs w:val="20"/>
        </w:rPr>
      </w:pPr>
      <w:r w:rsidRPr="00326258">
        <w:rPr>
          <w:rFonts w:cs="Arial"/>
          <w:szCs w:val="20"/>
        </w:rPr>
        <w:t>Caso conste na Consulta de Situação do Fornecedor a existência de Ocorrências Impeditivas Indiretas, o gestor diligenciará para verificar se houve fraude por parte das empresas apontadas no respectivo Relatório.</w:t>
      </w:r>
    </w:p>
    <w:p w:rsidR="00DD4A6F" w:rsidRPr="00326258" w:rsidRDefault="007D3D16">
      <w:pPr>
        <w:numPr>
          <w:ilvl w:val="4"/>
          <w:numId w:val="1"/>
        </w:numPr>
        <w:spacing w:before="120" w:after="120" w:line="276" w:lineRule="auto"/>
        <w:contextualSpacing/>
        <w:jc w:val="both"/>
        <w:rPr>
          <w:rFonts w:cs="Arial"/>
          <w:szCs w:val="20"/>
        </w:rPr>
      </w:pPr>
      <w:r w:rsidRPr="00326258">
        <w:rPr>
          <w:rFonts w:cs="Arial"/>
          <w:szCs w:val="20"/>
        </w:rPr>
        <w:t>A tentativa de burla será verificada por meio dos vínculos societários, linhas de fornecimento similares, dentre outros.</w:t>
      </w:r>
    </w:p>
    <w:p w:rsidR="00DD4A6F" w:rsidRPr="00326258" w:rsidRDefault="007D3D16">
      <w:pPr>
        <w:numPr>
          <w:ilvl w:val="4"/>
          <w:numId w:val="1"/>
        </w:numPr>
        <w:spacing w:before="120" w:after="120" w:line="276" w:lineRule="auto"/>
        <w:contextualSpacing/>
        <w:jc w:val="both"/>
        <w:rPr>
          <w:rFonts w:cs="Arial"/>
          <w:szCs w:val="20"/>
        </w:rPr>
      </w:pPr>
      <w:r w:rsidRPr="00326258">
        <w:rPr>
          <w:rFonts w:cs="Arial"/>
          <w:szCs w:val="20"/>
        </w:rPr>
        <w:t>O fornecedor será convocado para manifestação previamente à sua desclassificação</w:t>
      </w:r>
    </w:p>
    <w:p w:rsidR="00DD4A6F" w:rsidRPr="00326258" w:rsidRDefault="007D3D16">
      <w:pPr>
        <w:numPr>
          <w:ilvl w:val="2"/>
          <w:numId w:val="1"/>
        </w:numPr>
        <w:spacing w:before="120" w:after="120" w:line="276" w:lineRule="auto"/>
        <w:contextualSpacing/>
        <w:jc w:val="both"/>
        <w:rPr>
          <w:rFonts w:cs="Arial"/>
          <w:szCs w:val="20"/>
        </w:rPr>
      </w:pPr>
      <w:r w:rsidRPr="00326258">
        <w:rPr>
          <w:rFonts w:cs="Arial"/>
          <w:szCs w:val="20"/>
        </w:rPr>
        <w:t>Constatada a existência de sanção, o fornecedor será considerado inabilitado, por falta de condição de participação.</w:t>
      </w:r>
    </w:p>
    <w:p w:rsidR="00DD4A6F" w:rsidRPr="00326258" w:rsidRDefault="007D3D16">
      <w:pPr>
        <w:numPr>
          <w:ilvl w:val="1"/>
          <w:numId w:val="1"/>
        </w:numPr>
        <w:spacing w:before="120" w:after="120" w:line="276" w:lineRule="auto"/>
        <w:contextualSpacing/>
        <w:jc w:val="both"/>
        <w:rPr>
          <w:rFonts w:cs="Arial"/>
          <w:szCs w:val="20"/>
        </w:rPr>
      </w:pPr>
      <w:r w:rsidRPr="00326258">
        <w:rPr>
          <w:rFonts w:cs="Arial"/>
          <w:szCs w:val="20"/>
        </w:rPr>
        <w:t>Caso atendidas as condições de participação, a habilitação dos fornecedores será verificada por meio do SICAF, nos documentos por ele abrangidos.</w:t>
      </w:r>
    </w:p>
    <w:p w:rsidR="00DD4A6F" w:rsidRPr="00326258" w:rsidRDefault="007D3D16">
      <w:pPr>
        <w:numPr>
          <w:ilvl w:val="2"/>
          <w:numId w:val="1"/>
        </w:numPr>
        <w:spacing w:before="120" w:after="120" w:line="276" w:lineRule="auto"/>
        <w:contextualSpacing/>
        <w:jc w:val="both"/>
        <w:rPr>
          <w:rFonts w:cs="Arial"/>
          <w:szCs w:val="20"/>
        </w:rPr>
      </w:pPr>
      <w:r w:rsidRPr="00326258">
        <w:rPr>
          <w:rFonts w:cs="Arial"/>
          <w:szCs w:val="20"/>
        </w:rPr>
        <w:t>É dever do fornecedor atualizar previamente as comprovações constantes do SICAF para que estejam vigentes na data da abertura da sessão pública, ou encaminhar, quando solicitado, a respectiva documentação atualizada.</w:t>
      </w:r>
    </w:p>
    <w:p w:rsidR="00DD4A6F" w:rsidRPr="00326258" w:rsidRDefault="007D3D16">
      <w:pPr>
        <w:numPr>
          <w:ilvl w:val="2"/>
          <w:numId w:val="1"/>
        </w:numPr>
        <w:spacing w:before="120" w:after="120" w:line="276" w:lineRule="auto"/>
        <w:contextualSpacing/>
        <w:jc w:val="both"/>
        <w:rPr>
          <w:rFonts w:cs="Arial"/>
          <w:szCs w:val="20"/>
        </w:rPr>
      </w:pPr>
      <w:r w:rsidRPr="00326258">
        <w:rPr>
          <w:rFonts w:cs="Arial"/>
          <w:szCs w:val="20"/>
        </w:rPr>
        <w:lastRenderedPageBreak/>
        <w:t>O descumprimento do subitem acima implicará a inabilitação do fornecedor, exceto se a consulta aos sítios eletrônicos oficiais emissores de certidões lograr êxito em encontrar a(s) certidão(</w:t>
      </w:r>
      <w:proofErr w:type="spellStart"/>
      <w:r w:rsidRPr="00326258">
        <w:rPr>
          <w:rFonts w:cs="Arial"/>
          <w:szCs w:val="20"/>
        </w:rPr>
        <w:t>ões</w:t>
      </w:r>
      <w:proofErr w:type="spellEnd"/>
      <w:r w:rsidRPr="00326258">
        <w:rPr>
          <w:rFonts w:cs="Arial"/>
          <w:szCs w:val="20"/>
        </w:rPr>
        <w:t>) válida(s).</w:t>
      </w:r>
    </w:p>
    <w:p w:rsidR="00DD4A6F" w:rsidRPr="00326258" w:rsidRDefault="007D3D16">
      <w:pPr>
        <w:numPr>
          <w:ilvl w:val="1"/>
          <w:numId w:val="1"/>
        </w:numPr>
        <w:spacing w:before="120" w:after="120" w:line="276" w:lineRule="auto"/>
        <w:contextualSpacing/>
        <w:jc w:val="both"/>
        <w:rPr>
          <w:rFonts w:cs="Arial"/>
          <w:szCs w:val="20"/>
        </w:rPr>
      </w:pPr>
      <w:r w:rsidRPr="00326258">
        <w:rPr>
          <w:rFonts w:cs="Arial"/>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no prazo de</w:t>
      </w:r>
      <w:r w:rsidR="009D7CA5" w:rsidRPr="00326258">
        <w:rPr>
          <w:rFonts w:cs="Arial"/>
          <w:szCs w:val="20"/>
        </w:rPr>
        <w:t xml:space="preserve"> </w:t>
      </w:r>
      <w:r w:rsidR="009D7CA5" w:rsidRPr="00326258">
        <w:rPr>
          <w:rFonts w:cs="Arial"/>
          <w:b/>
          <w:szCs w:val="20"/>
        </w:rPr>
        <w:t>02 (duas) horas</w:t>
      </w:r>
      <w:r w:rsidRPr="00326258">
        <w:rPr>
          <w:rFonts w:cs="Arial"/>
          <w:szCs w:val="20"/>
        </w:rPr>
        <w:t xml:space="preserve">, </w:t>
      </w:r>
      <w:proofErr w:type="gramStart"/>
      <w:r w:rsidRPr="00326258">
        <w:rPr>
          <w:rFonts w:cs="Arial"/>
          <w:szCs w:val="20"/>
        </w:rPr>
        <w:t>sob pena</w:t>
      </w:r>
      <w:proofErr w:type="gramEnd"/>
      <w:r w:rsidRPr="00326258">
        <w:rPr>
          <w:rFonts w:cs="Arial"/>
          <w:szCs w:val="20"/>
        </w:rPr>
        <w:t xml:space="preserve"> de inabilitação. (</w:t>
      </w:r>
      <w:hyperlink r:id="rId26" w:anchor="art19§3" w:history="1">
        <w:r w:rsidRPr="00326258">
          <w:rPr>
            <w:rStyle w:val="Hyperlink"/>
            <w:rFonts w:cs="Arial"/>
            <w:color w:val="auto"/>
            <w:szCs w:val="20"/>
          </w:rPr>
          <w:t>art. 19, § 3º, da IN Seges/ME nº 67, de 2021</w:t>
        </w:r>
      </w:hyperlink>
      <w:r w:rsidRPr="00326258">
        <w:rPr>
          <w:rFonts w:cs="Arial"/>
          <w:szCs w:val="20"/>
        </w:rPr>
        <w:t>).</w:t>
      </w:r>
    </w:p>
    <w:p w:rsidR="00DD4A6F" w:rsidRPr="00326258" w:rsidRDefault="007D3D16">
      <w:pPr>
        <w:numPr>
          <w:ilvl w:val="1"/>
          <w:numId w:val="1"/>
        </w:numPr>
        <w:spacing w:before="120" w:after="120" w:line="276" w:lineRule="auto"/>
        <w:contextualSpacing/>
        <w:jc w:val="both"/>
        <w:rPr>
          <w:rFonts w:cs="Arial"/>
          <w:b/>
          <w:bCs/>
          <w:szCs w:val="20"/>
        </w:rPr>
      </w:pPr>
      <w:r w:rsidRPr="00326258">
        <w:rPr>
          <w:rFonts w:cs="Arial"/>
          <w:szCs w:val="20"/>
        </w:rPr>
        <w:t>Somente haverá a necessidade de comprovação do preenchimento de requisitos mediante apresentação dos documentos originais não-digitais quando houver dúvida em relação à integridade do documento digital.</w:t>
      </w:r>
    </w:p>
    <w:p w:rsidR="00DD4A6F" w:rsidRPr="00326258" w:rsidRDefault="007D3D16">
      <w:pPr>
        <w:numPr>
          <w:ilvl w:val="1"/>
          <w:numId w:val="1"/>
        </w:numPr>
        <w:spacing w:before="120" w:after="120" w:line="276" w:lineRule="auto"/>
        <w:contextualSpacing/>
        <w:jc w:val="both"/>
        <w:rPr>
          <w:rFonts w:cs="Arial"/>
          <w:szCs w:val="20"/>
        </w:rPr>
      </w:pPr>
      <w:r w:rsidRPr="00326258">
        <w:rPr>
          <w:rFonts w:cs="Arial"/>
          <w:szCs w:val="20"/>
        </w:rPr>
        <w:t>Não serão aceitos documentos de habilitação com indicação de CNPJ/CPF diferentes, salvo aqueles legalmente permitidos.</w:t>
      </w:r>
    </w:p>
    <w:p w:rsidR="00DD4A6F" w:rsidRPr="00326258" w:rsidRDefault="007D3D16">
      <w:pPr>
        <w:numPr>
          <w:ilvl w:val="1"/>
          <w:numId w:val="1"/>
        </w:numPr>
        <w:spacing w:before="120" w:after="120" w:line="276" w:lineRule="auto"/>
        <w:contextualSpacing/>
        <w:jc w:val="both"/>
        <w:rPr>
          <w:rFonts w:cs="Arial"/>
          <w:szCs w:val="20"/>
        </w:rPr>
      </w:pPr>
      <w:r w:rsidRPr="00326258">
        <w:rPr>
          <w:rFonts w:cs="Arial"/>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DD4A6F" w:rsidRPr="00326258" w:rsidRDefault="007D3D16">
      <w:pPr>
        <w:numPr>
          <w:ilvl w:val="1"/>
          <w:numId w:val="1"/>
        </w:numPr>
        <w:spacing w:before="120" w:after="120" w:line="276" w:lineRule="auto"/>
        <w:contextualSpacing/>
        <w:jc w:val="both"/>
        <w:rPr>
          <w:rFonts w:cs="Arial"/>
          <w:szCs w:val="20"/>
        </w:rPr>
      </w:pPr>
      <w:r w:rsidRPr="00326258">
        <w:rPr>
          <w:rFonts w:cs="Arial"/>
          <w:szCs w:val="20"/>
        </w:rPr>
        <w:t>Serão aceitos registros de CNPJ de licitante matriz e filial com diferenças de números de documentos pertinentes ao CND e ao CRF/FGTS, quando for comprovada a centralização do recolhimento dessas contribuições.</w:t>
      </w:r>
    </w:p>
    <w:p w:rsidR="00DD4A6F" w:rsidRPr="00326258" w:rsidRDefault="007D3D16">
      <w:pPr>
        <w:numPr>
          <w:ilvl w:val="1"/>
          <w:numId w:val="1"/>
        </w:numPr>
        <w:spacing w:before="120" w:after="120" w:line="276" w:lineRule="auto"/>
        <w:contextualSpacing/>
        <w:jc w:val="both"/>
        <w:rPr>
          <w:rFonts w:cs="Arial"/>
          <w:bCs/>
          <w:szCs w:val="20"/>
        </w:rPr>
      </w:pPr>
      <w:r w:rsidRPr="00326258">
        <w:rPr>
          <w:rFonts w:cs="Arial"/>
          <w:bCs/>
          <w:szCs w:val="20"/>
        </w:rPr>
        <w:t xml:space="preserve">Havendo </w:t>
      </w:r>
      <w:r w:rsidRPr="00326258">
        <w:rPr>
          <w:rFonts w:cs="Arial"/>
          <w:iCs/>
        </w:rPr>
        <w:t>necessidade</w:t>
      </w:r>
      <w:r w:rsidRPr="00326258">
        <w:rPr>
          <w:rFonts w:cs="Arial"/>
          <w:bCs/>
          <w:szCs w:val="20"/>
        </w:rPr>
        <w:t xml:space="preserve"> de analisar minuciosamente os documentos exigidos, a sessão será suspensa, sendo informada a nova data e horário para a sua continuidade.</w:t>
      </w:r>
    </w:p>
    <w:p w:rsidR="00DD4A6F" w:rsidRPr="00326258" w:rsidRDefault="007D3D16">
      <w:pPr>
        <w:numPr>
          <w:ilvl w:val="1"/>
          <w:numId w:val="1"/>
        </w:numPr>
        <w:spacing w:before="120" w:after="120" w:line="276" w:lineRule="auto"/>
        <w:contextualSpacing/>
        <w:jc w:val="both"/>
        <w:rPr>
          <w:rFonts w:cs="Arial"/>
          <w:szCs w:val="20"/>
        </w:rPr>
      </w:pPr>
      <w:r w:rsidRPr="00326258">
        <w:rPr>
          <w:rFonts w:cs="Arial"/>
          <w:szCs w:val="20"/>
        </w:rPr>
        <w:t xml:space="preserve">Será inabilitado o fornecedor que não comprovar sua habilitação, seja por não apresentar </w:t>
      </w:r>
      <w:r w:rsidRPr="00326258">
        <w:rPr>
          <w:rFonts w:cs="Arial"/>
          <w:iCs/>
        </w:rPr>
        <w:t>quaisquer</w:t>
      </w:r>
      <w:r w:rsidRPr="00326258">
        <w:rPr>
          <w:rFonts w:cs="Arial"/>
          <w:szCs w:val="20"/>
        </w:rPr>
        <w:t xml:space="preserve"> dos </w:t>
      </w:r>
      <w:r w:rsidRPr="00326258">
        <w:rPr>
          <w:rFonts w:cs="Arial"/>
          <w:bCs/>
          <w:szCs w:val="20"/>
        </w:rPr>
        <w:t>documentos</w:t>
      </w:r>
      <w:r w:rsidRPr="00326258">
        <w:rPr>
          <w:rFonts w:cs="Arial"/>
          <w:szCs w:val="20"/>
        </w:rPr>
        <w:t xml:space="preserve"> exigidos, ou apresentá-los em desacordo com o estabelecido neste Aviso de Contratação Direta.</w:t>
      </w:r>
    </w:p>
    <w:p w:rsidR="00DD4A6F" w:rsidRPr="00326258" w:rsidRDefault="007D3D16">
      <w:pPr>
        <w:numPr>
          <w:ilvl w:val="2"/>
          <w:numId w:val="1"/>
        </w:numPr>
        <w:spacing w:before="120" w:after="120" w:line="276" w:lineRule="auto"/>
        <w:contextualSpacing/>
        <w:jc w:val="both"/>
        <w:rPr>
          <w:rFonts w:cs="Arial"/>
          <w:szCs w:val="20"/>
        </w:rPr>
      </w:pPr>
      <w:r w:rsidRPr="00326258">
        <w:rPr>
          <w:rFonts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DD4A6F" w:rsidRPr="00326258" w:rsidRDefault="007D3D16">
      <w:pPr>
        <w:numPr>
          <w:ilvl w:val="1"/>
          <w:numId w:val="1"/>
        </w:numPr>
        <w:spacing w:before="120" w:after="120" w:line="276" w:lineRule="auto"/>
        <w:contextualSpacing/>
        <w:jc w:val="both"/>
        <w:rPr>
          <w:szCs w:val="20"/>
        </w:rPr>
      </w:pPr>
      <w:r w:rsidRPr="00326258">
        <w:rPr>
          <w:rFonts w:cs="Arial"/>
          <w:iCs/>
        </w:rPr>
        <w:t>Constatado o atendimento às exigências de habilitação, o fornecedor será habilitado.</w:t>
      </w:r>
    </w:p>
    <w:p w:rsidR="00DD4A6F" w:rsidRPr="00326258" w:rsidRDefault="00DD4A6F">
      <w:pPr>
        <w:spacing w:before="120" w:after="120" w:line="276" w:lineRule="auto"/>
        <w:ind w:left="858"/>
        <w:contextualSpacing/>
        <w:jc w:val="both"/>
        <w:rPr>
          <w:szCs w:val="20"/>
        </w:rPr>
      </w:pPr>
    </w:p>
    <w:p w:rsidR="00DD4A6F" w:rsidRPr="00326258" w:rsidRDefault="007D3D16">
      <w:pPr>
        <w:pStyle w:val="Ttulo1"/>
      </w:pPr>
      <w:bookmarkStart w:id="7" w:name="_Toc118380905"/>
      <w:r w:rsidRPr="00326258">
        <w:t>CONTRATAÇÃO</w:t>
      </w:r>
      <w:bookmarkEnd w:id="7"/>
    </w:p>
    <w:p w:rsidR="00DD4A6F" w:rsidRPr="00326258" w:rsidRDefault="007D3D16">
      <w:pPr>
        <w:numPr>
          <w:ilvl w:val="1"/>
          <w:numId w:val="1"/>
        </w:numPr>
        <w:spacing w:before="120" w:after="120" w:line="276" w:lineRule="auto"/>
        <w:ind w:left="425" w:firstLine="0"/>
        <w:jc w:val="both"/>
        <w:rPr>
          <w:rFonts w:eastAsia="Arial" w:cs="Arial"/>
          <w:szCs w:val="20"/>
        </w:rPr>
      </w:pPr>
      <w:r w:rsidRPr="00326258">
        <w:rPr>
          <w:rFonts w:eastAsia="Arial" w:cs="Arial"/>
          <w:szCs w:val="20"/>
        </w:rPr>
        <w:t>Após a homologação e adjudicação, caso se conclua pela contratação, será firmado Termo de Contrato ou emitido instrumento equivalente.</w:t>
      </w:r>
    </w:p>
    <w:p w:rsidR="00DD4A6F" w:rsidRPr="00326258" w:rsidRDefault="007D3D16">
      <w:pPr>
        <w:numPr>
          <w:ilvl w:val="1"/>
          <w:numId w:val="1"/>
        </w:numPr>
        <w:spacing w:before="120" w:after="120" w:line="276" w:lineRule="auto"/>
        <w:ind w:left="425" w:firstLine="0"/>
        <w:jc w:val="both"/>
        <w:rPr>
          <w:rFonts w:eastAsia="Arial" w:cs="Arial"/>
          <w:szCs w:val="20"/>
        </w:rPr>
      </w:pPr>
      <w:r w:rsidRPr="00326258">
        <w:rPr>
          <w:rFonts w:eastAsia="Arial" w:cs="Arial"/>
          <w:szCs w:val="20"/>
        </w:rPr>
        <w:t xml:space="preserve">O adjudicatário terá o prazo de </w:t>
      </w:r>
      <w:r w:rsidRPr="00326258">
        <w:rPr>
          <w:rFonts w:eastAsia="Arial" w:cs="Arial"/>
          <w:b/>
          <w:szCs w:val="20"/>
        </w:rPr>
        <w:t>10 (dez) dias úteis</w:t>
      </w:r>
      <w:r w:rsidRPr="00326258">
        <w:rPr>
          <w:rFonts w:eastAsia="Arial" w:cs="Arial"/>
          <w:i/>
          <w:szCs w:val="20"/>
        </w:rPr>
        <w:t>,</w:t>
      </w:r>
      <w:r w:rsidRPr="00326258">
        <w:rPr>
          <w:rFonts w:eastAsia="Arial" w:cs="Arial"/>
          <w:szCs w:val="20"/>
        </w:rPr>
        <w:t xml:space="preserve"> contados a partir da data de sua convocação, para assinar o Termo de Contrato ou aceitar instrumento equivalente, conforme o caso (Nota de Empenho/Carta Contrato/Autorização),</w:t>
      </w:r>
      <w:r w:rsidRPr="00326258">
        <w:rPr>
          <w:rFonts w:eastAsia="Arial" w:cs="Arial"/>
          <w:i/>
          <w:szCs w:val="20"/>
        </w:rPr>
        <w:t xml:space="preserve"> </w:t>
      </w:r>
      <w:proofErr w:type="gramStart"/>
      <w:r w:rsidRPr="00326258">
        <w:rPr>
          <w:rFonts w:eastAsia="Arial" w:cs="Arial"/>
          <w:szCs w:val="20"/>
        </w:rPr>
        <w:t>sob pena</w:t>
      </w:r>
      <w:proofErr w:type="gramEnd"/>
      <w:r w:rsidRPr="00326258">
        <w:rPr>
          <w:rFonts w:eastAsia="Arial" w:cs="Arial"/>
          <w:szCs w:val="20"/>
        </w:rPr>
        <w:t xml:space="preserve"> de decair o direito à contratação, sem prejuízo das sanções previstas neste Aviso de Contratação Direta. </w:t>
      </w:r>
    </w:p>
    <w:p w:rsidR="00DD4A6F" w:rsidRPr="00326258" w:rsidRDefault="007D3D16">
      <w:pPr>
        <w:numPr>
          <w:ilvl w:val="2"/>
          <w:numId w:val="1"/>
        </w:numPr>
        <w:spacing w:before="120" w:after="120" w:line="276" w:lineRule="auto"/>
        <w:jc w:val="both"/>
        <w:rPr>
          <w:rFonts w:eastAsia="Arial" w:cs="Arial"/>
          <w:szCs w:val="20"/>
        </w:rPr>
      </w:pPr>
      <w:r w:rsidRPr="00326258">
        <w:rPr>
          <w:rFonts w:eastAsia="Arial" w:cs="Arial"/>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Pr="00326258">
        <w:rPr>
          <w:rFonts w:eastAsia="Arial"/>
        </w:rPr>
        <w:t xml:space="preserve">disponibilização de acesso </w:t>
      </w:r>
      <w:proofErr w:type="gramStart"/>
      <w:r w:rsidRPr="00326258">
        <w:rPr>
          <w:rFonts w:eastAsia="Arial"/>
        </w:rPr>
        <w:t>à</w:t>
      </w:r>
      <w:proofErr w:type="gramEnd"/>
      <w:r w:rsidRPr="00326258">
        <w:rPr>
          <w:rFonts w:eastAsia="Arial"/>
        </w:rPr>
        <w:t xml:space="preserve"> sistema de processo eletrônico para esse fim ou outro</w:t>
      </w:r>
      <w:r w:rsidRPr="00326258">
        <w:rPr>
          <w:rFonts w:eastAsia="Arial" w:cs="Arial"/>
          <w:szCs w:val="20"/>
        </w:rPr>
        <w:t xml:space="preserve"> meio eletrônico, para que seja assinado e devolvido no prazo de </w:t>
      </w:r>
      <w:r w:rsidRPr="00326258">
        <w:rPr>
          <w:rFonts w:eastAsia="Arial" w:cs="Arial"/>
          <w:b/>
          <w:szCs w:val="20"/>
        </w:rPr>
        <w:t>10 (dez) dias</w:t>
      </w:r>
      <w:r w:rsidRPr="00326258">
        <w:rPr>
          <w:rFonts w:eastAsia="Arial" w:cs="Arial"/>
          <w:szCs w:val="20"/>
        </w:rPr>
        <w:t>, a contar da data de seu recebimento</w:t>
      </w:r>
      <w:r w:rsidRPr="00326258">
        <w:rPr>
          <w:rFonts w:eastAsia="Arial"/>
        </w:rPr>
        <w:t xml:space="preserve"> ou da disponibilização do acesso ao sistema de processo eletrônico.</w:t>
      </w:r>
    </w:p>
    <w:p w:rsidR="00DD4A6F" w:rsidRPr="00326258" w:rsidRDefault="007D3D16">
      <w:pPr>
        <w:numPr>
          <w:ilvl w:val="2"/>
          <w:numId w:val="1"/>
        </w:numPr>
        <w:spacing w:before="120" w:after="120" w:line="276" w:lineRule="auto"/>
        <w:jc w:val="both"/>
        <w:rPr>
          <w:rFonts w:eastAsia="Arial" w:cs="Arial"/>
          <w:szCs w:val="20"/>
        </w:rPr>
      </w:pPr>
      <w:r w:rsidRPr="00326258">
        <w:rPr>
          <w:rFonts w:eastAsia="Arial" w:cs="Arial"/>
          <w:szCs w:val="20"/>
        </w:rPr>
        <w:lastRenderedPageBreak/>
        <w:t>O prazo previsto no subitem anterior poderá ser prorrogado, por igual período, por solicitação justificada do adjudicatário e aceita pela Administração.</w:t>
      </w:r>
    </w:p>
    <w:p w:rsidR="00DD4A6F" w:rsidRPr="00326258" w:rsidRDefault="007D3D16">
      <w:pPr>
        <w:numPr>
          <w:ilvl w:val="1"/>
          <w:numId w:val="1"/>
        </w:numPr>
        <w:spacing w:before="120" w:after="120" w:line="276" w:lineRule="auto"/>
        <w:ind w:left="425" w:firstLine="0"/>
        <w:jc w:val="both"/>
        <w:rPr>
          <w:rFonts w:eastAsia="Arial" w:cs="Arial"/>
          <w:szCs w:val="20"/>
        </w:rPr>
      </w:pPr>
      <w:r w:rsidRPr="00326258">
        <w:rPr>
          <w:rFonts w:eastAsia="Arial" w:cs="Arial"/>
          <w:szCs w:val="20"/>
        </w:rPr>
        <w:t>O Aceite da Nota de Empenho ou do instrumento equivalente, emitida ao fornecedor adjudicado, implica o reconhecimento de que:</w:t>
      </w:r>
    </w:p>
    <w:p w:rsidR="00DD4A6F" w:rsidRPr="00326258" w:rsidRDefault="007D3D16">
      <w:pPr>
        <w:numPr>
          <w:ilvl w:val="2"/>
          <w:numId w:val="1"/>
        </w:numPr>
        <w:spacing w:before="120" w:after="120" w:line="276" w:lineRule="auto"/>
        <w:jc w:val="both"/>
        <w:rPr>
          <w:rFonts w:eastAsia="Arial" w:cs="Arial"/>
          <w:szCs w:val="20"/>
        </w:rPr>
      </w:pPr>
      <w:proofErr w:type="gramStart"/>
      <w:r w:rsidRPr="00326258">
        <w:rPr>
          <w:rFonts w:eastAsia="Arial" w:cs="Arial"/>
          <w:szCs w:val="20"/>
        </w:rPr>
        <w:t>referida</w:t>
      </w:r>
      <w:proofErr w:type="gramEnd"/>
      <w:r w:rsidRPr="00326258">
        <w:rPr>
          <w:rFonts w:eastAsia="Arial" w:cs="Arial"/>
          <w:szCs w:val="20"/>
        </w:rPr>
        <w:t xml:space="preserve"> Nota está substituindo o contrato, aplicando-se à relação de negócios ali estabelecida as disposições da </w:t>
      </w:r>
      <w:hyperlink r:id="rId27">
        <w:r w:rsidRPr="00326258">
          <w:rPr>
            <w:rStyle w:val="Hyperlink"/>
            <w:rFonts w:eastAsia="Arial" w:cs="Arial"/>
            <w:color w:val="auto"/>
            <w:szCs w:val="20"/>
          </w:rPr>
          <w:t>Lei nº 14.133, de 2021</w:t>
        </w:r>
      </w:hyperlink>
      <w:r w:rsidRPr="00326258">
        <w:rPr>
          <w:rFonts w:eastAsia="Arial" w:cs="Arial"/>
          <w:szCs w:val="20"/>
        </w:rPr>
        <w:t>;</w:t>
      </w:r>
    </w:p>
    <w:p w:rsidR="00DD4A6F" w:rsidRPr="00326258" w:rsidRDefault="007D3D16">
      <w:pPr>
        <w:numPr>
          <w:ilvl w:val="2"/>
          <w:numId w:val="1"/>
        </w:numPr>
        <w:spacing w:before="120" w:after="120" w:line="276" w:lineRule="auto"/>
        <w:jc w:val="both"/>
        <w:rPr>
          <w:rFonts w:eastAsia="Arial" w:cs="Arial"/>
          <w:szCs w:val="20"/>
        </w:rPr>
      </w:pPr>
      <w:proofErr w:type="gramStart"/>
      <w:r w:rsidRPr="00326258">
        <w:rPr>
          <w:rFonts w:eastAsia="Arial" w:cs="Arial"/>
          <w:szCs w:val="20"/>
        </w:rPr>
        <w:t>a</w:t>
      </w:r>
      <w:proofErr w:type="gramEnd"/>
      <w:r w:rsidRPr="00326258">
        <w:rPr>
          <w:rFonts w:eastAsia="Arial" w:cs="Arial"/>
          <w:szCs w:val="20"/>
        </w:rPr>
        <w:t xml:space="preserve"> contratada se vincula à sua proposta e às previsões contidas no Aviso de Contratação Direta e seus anexos;</w:t>
      </w:r>
    </w:p>
    <w:p w:rsidR="00DD4A6F" w:rsidRPr="00326258" w:rsidRDefault="007D3D16">
      <w:pPr>
        <w:numPr>
          <w:ilvl w:val="2"/>
          <w:numId w:val="1"/>
        </w:numPr>
        <w:spacing w:before="120" w:after="120" w:line="276" w:lineRule="auto"/>
        <w:jc w:val="both"/>
        <w:rPr>
          <w:rFonts w:eastAsia="Arial" w:cs="Arial"/>
          <w:szCs w:val="20"/>
        </w:rPr>
      </w:pPr>
      <w:proofErr w:type="gramStart"/>
      <w:r w:rsidRPr="00326258">
        <w:rPr>
          <w:rFonts w:eastAsia="Arial" w:cs="Arial"/>
          <w:szCs w:val="20"/>
        </w:rPr>
        <w:t>a</w:t>
      </w:r>
      <w:proofErr w:type="gramEnd"/>
      <w:r w:rsidRPr="00326258">
        <w:rPr>
          <w:rFonts w:eastAsia="Arial" w:cs="Arial"/>
          <w:szCs w:val="20"/>
        </w:rPr>
        <w:t xml:space="preserve"> contratada reconhece que as hipóteses de rescisão são aquelas previstas nos </w:t>
      </w:r>
      <w:hyperlink r:id="rId28" w:anchor="art137" w:history="1">
        <w:r w:rsidRPr="00326258">
          <w:rPr>
            <w:rStyle w:val="Hyperlink"/>
            <w:rFonts w:eastAsia="Arial" w:cs="Arial"/>
            <w:color w:val="auto"/>
            <w:szCs w:val="20"/>
          </w:rPr>
          <w:t>artigos 137 e 138 da Lei nº 14.133, de 2021</w:t>
        </w:r>
      </w:hyperlink>
      <w:r w:rsidRPr="00326258">
        <w:rPr>
          <w:rFonts w:eastAsia="Arial" w:cs="Arial"/>
          <w:szCs w:val="20"/>
        </w:rPr>
        <w:t xml:space="preserve"> e reconhece os direitos da Administração previstos nos </w:t>
      </w:r>
      <w:hyperlink r:id="rId29" w:anchor="art137" w:history="1">
        <w:r w:rsidRPr="00326258">
          <w:rPr>
            <w:rStyle w:val="Hyperlink"/>
            <w:rFonts w:eastAsia="Arial" w:cs="Arial"/>
            <w:color w:val="auto"/>
            <w:szCs w:val="20"/>
          </w:rPr>
          <w:t>artigos 137 a 139 da mesma Lei</w:t>
        </w:r>
      </w:hyperlink>
      <w:r w:rsidRPr="00326258">
        <w:rPr>
          <w:rFonts w:eastAsia="Arial" w:cs="Arial"/>
          <w:szCs w:val="20"/>
        </w:rPr>
        <w:t>.</w:t>
      </w:r>
    </w:p>
    <w:p w:rsidR="00DD4A6F" w:rsidRPr="00326258" w:rsidRDefault="007D3D16">
      <w:pPr>
        <w:numPr>
          <w:ilvl w:val="1"/>
          <w:numId w:val="1"/>
        </w:numPr>
        <w:spacing w:before="120" w:after="120" w:line="276" w:lineRule="auto"/>
        <w:ind w:left="425" w:firstLine="0"/>
        <w:jc w:val="both"/>
        <w:rPr>
          <w:rFonts w:eastAsia="Arial" w:cs="Arial"/>
          <w:szCs w:val="20"/>
        </w:rPr>
      </w:pPr>
      <w:r w:rsidRPr="00326258">
        <w:rPr>
          <w:rFonts w:eastAsia="Arial" w:cs="Arial"/>
          <w:szCs w:val="20"/>
        </w:rPr>
        <w:t xml:space="preserve">O prazo de vigência da contratação é o estabelecido no Termo de Referência. </w:t>
      </w:r>
    </w:p>
    <w:p w:rsidR="00DD4A6F" w:rsidRPr="00326258" w:rsidRDefault="007D3D16">
      <w:pPr>
        <w:numPr>
          <w:ilvl w:val="1"/>
          <w:numId w:val="1"/>
        </w:numPr>
        <w:spacing w:before="120" w:after="120" w:line="276" w:lineRule="auto"/>
        <w:ind w:left="425" w:firstLine="0"/>
        <w:jc w:val="both"/>
        <w:rPr>
          <w:rFonts w:eastAsia="Arial" w:cs="Arial"/>
          <w:szCs w:val="20"/>
        </w:rPr>
      </w:pPr>
      <w:r w:rsidRPr="00326258">
        <w:rPr>
          <w:rFonts w:cs="Arial"/>
          <w:szCs w:val="20"/>
        </w:rPr>
        <w:t>Na assinatura do contrato ou do instrumento equivalente será exigida a comprovação das condições de habilitação e contratação consignadas neste aviso, que deverão ser mantidas pelo fornecedor durante a vigência do contrato.</w:t>
      </w:r>
    </w:p>
    <w:p w:rsidR="00DD4A6F" w:rsidRPr="00326258" w:rsidRDefault="00DD4A6F">
      <w:pPr>
        <w:spacing w:before="120" w:after="120" w:line="276" w:lineRule="auto"/>
        <w:ind w:left="425"/>
        <w:jc w:val="both"/>
        <w:rPr>
          <w:rFonts w:eastAsia="Arial" w:cs="Arial"/>
          <w:szCs w:val="20"/>
        </w:rPr>
      </w:pPr>
    </w:p>
    <w:p w:rsidR="00DD4A6F" w:rsidRPr="00326258" w:rsidRDefault="007D3D16">
      <w:pPr>
        <w:pStyle w:val="Ttulo1"/>
      </w:pPr>
      <w:bookmarkStart w:id="8" w:name="_Toc118380906"/>
      <w:r w:rsidRPr="00326258">
        <w:t>INFRAÇÕES E SANÇÕES ADMINISTRATIVAS</w:t>
      </w:r>
      <w:bookmarkEnd w:id="8"/>
    </w:p>
    <w:p w:rsidR="00DD4A6F" w:rsidRPr="00326258" w:rsidRDefault="007D3D16">
      <w:pPr>
        <w:numPr>
          <w:ilvl w:val="1"/>
          <w:numId w:val="1"/>
        </w:numPr>
        <w:spacing w:before="120" w:after="120" w:line="276" w:lineRule="auto"/>
        <w:ind w:left="425" w:firstLine="0"/>
        <w:jc w:val="both"/>
        <w:rPr>
          <w:rFonts w:cs="Arial"/>
          <w:b/>
        </w:rPr>
      </w:pPr>
      <w:r w:rsidRPr="00326258">
        <w:rPr>
          <w:rFonts w:cs="Arial"/>
        </w:rPr>
        <w:t xml:space="preserve">Comete infração administrativa o fornecedor que praticar quaisquer das hipóteses previstas no </w:t>
      </w:r>
      <w:hyperlink r:id="rId30" w:anchor="art155" w:history="1">
        <w:r w:rsidRPr="00326258">
          <w:rPr>
            <w:rStyle w:val="Hyperlink"/>
            <w:rFonts w:cs="Arial"/>
            <w:color w:val="auto"/>
          </w:rPr>
          <w:t>art. 155 da Lei nº 14.133, de 2021</w:t>
        </w:r>
      </w:hyperlink>
      <w:r w:rsidRPr="00326258">
        <w:rPr>
          <w:rFonts w:cs="Arial"/>
        </w:rPr>
        <w:t xml:space="preserve">, quais sejam: </w:t>
      </w:r>
    </w:p>
    <w:p w:rsidR="00DD4A6F" w:rsidRPr="00326258" w:rsidRDefault="007D3D16">
      <w:pPr>
        <w:numPr>
          <w:ilvl w:val="2"/>
          <w:numId w:val="1"/>
        </w:numPr>
        <w:spacing w:before="120" w:after="120" w:line="276" w:lineRule="auto"/>
        <w:jc w:val="both"/>
        <w:rPr>
          <w:rFonts w:cs="Arial"/>
        </w:rPr>
      </w:pPr>
      <w:proofErr w:type="gramStart"/>
      <w:r w:rsidRPr="00326258">
        <w:rPr>
          <w:rFonts w:cs="Arial"/>
          <w:szCs w:val="20"/>
        </w:rPr>
        <w:t>dar</w:t>
      </w:r>
      <w:proofErr w:type="gramEnd"/>
      <w:r w:rsidRPr="00326258">
        <w:rPr>
          <w:rFonts w:cs="Arial"/>
          <w:szCs w:val="20"/>
        </w:rPr>
        <w:t xml:space="preserve"> causa à inexecução parcial do contrato</w:t>
      </w:r>
      <w:r w:rsidRPr="00326258">
        <w:rPr>
          <w:rFonts w:cs="Arial"/>
        </w:rPr>
        <w:t>;</w:t>
      </w:r>
    </w:p>
    <w:p w:rsidR="00DD4A6F" w:rsidRPr="00326258" w:rsidRDefault="007D3D16">
      <w:pPr>
        <w:numPr>
          <w:ilvl w:val="2"/>
          <w:numId w:val="1"/>
        </w:numPr>
        <w:spacing w:before="120" w:after="120" w:line="276" w:lineRule="auto"/>
        <w:jc w:val="both"/>
        <w:rPr>
          <w:rFonts w:cs="Arial"/>
        </w:rPr>
      </w:pPr>
      <w:proofErr w:type="gramStart"/>
      <w:r w:rsidRPr="00326258">
        <w:rPr>
          <w:rFonts w:cs="Arial"/>
          <w:szCs w:val="20"/>
        </w:rPr>
        <w:t>dar</w:t>
      </w:r>
      <w:proofErr w:type="gramEnd"/>
      <w:r w:rsidRPr="00326258">
        <w:rPr>
          <w:rFonts w:cs="Arial"/>
          <w:szCs w:val="20"/>
        </w:rPr>
        <w:t xml:space="preserve"> causa à inexecução parcial do contrato que cause grave dano à Administração, ao funcionamento dos serviços públicos ou ao interesse coletivo;</w:t>
      </w:r>
    </w:p>
    <w:p w:rsidR="00DD4A6F" w:rsidRPr="00326258" w:rsidRDefault="007D3D16">
      <w:pPr>
        <w:numPr>
          <w:ilvl w:val="2"/>
          <w:numId w:val="1"/>
        </w:numPr>
        <w:spacing w:before="120" w:after="120" w:line="276" w:lineRule="auto"/>
        <w:jc w:val="both"/>
        <w:rPr>
          <w:rFonts w:cs="Arial"/>
        </w:rPr>
      </w:pPr>
      <w:proofErr w:type="gramStart"/>
      <w:r w:rsidRPr="00326258">
        <w:rPr>
          <w:rFonts w:cs="Arial"/>
          <w:szCs w:val="20"/>
        </w:rPr>
        <w:t>dar</w:t>
      </w:r>
      <w:proofErr w:type="gramEnd"/>
      <w:r w:rsidRPr="00326258">
        <w:rPr>
          <w:rFonts w:cs="Arial"/>
          <w:szCs w:val="20"/>
        </w:rPr>
        <w:t xml:space="preserve"> causa à inexecução total do contrato;</w:t>
      </w:r>
    </w:p>
    <w:p w:rsidR="00DD4A6F" w:rsidRPr="00326258" w:rsidRDefault="007D3D16">
      <w:pPr>
        <w:numPr>
          <w:ilvl w:val="2"/>
          <w:numId w:val="1"/>
        </w:numPr>
        <w:spacing w:before="120" w:after="120" w:line="276" w:lineRule="auto"/>
        <w:jc w:val="both"/>
        <w:rPr>
          <w:rFonts w:cs="Arial"/>
        </w:rPr>
      </w:pPr>
      <w:proofErr w:type="gramStart"/>
      <w:r w:rsidRPr="00326258">
        <w:rPr>
          <w:rFonts w:cs="Arial"/>
          <w:szCs w:val="20"/>
        </w:rPr>
        <w:t>deixar</w:t>
      </w:r>
      <w:proofErr w:type="gramEnd"/>
      <w:r w:rsidRPr="00326258">
        <w:rPr>
          <w:rFonts w:cs="Arial"/>
          <w:szCs w:val="20"/>
        </w:rPr>
        <w:t xml:space="preserve"> de entregar a documentação exigida para o certame;</w:t>
      </w:r>
    </w:p>
    <w:p w:rsidR="00DD4A6F" w:rsidRPr="00326258" w:rsidRDefault="007D3D16">
      <w:pPr>
        <w:numPr>
          <w:ilvl w:val="2"/>
          <w:numId w:val="1"/>
        </w:numPr>
        <w:spacing w:before="120" w:after="120" w:line="276" w:lineRule="auto"/>
        <w:jc w:val="both"/>
        <w:rPr>
          <w:rFonts w:cs="Arial"/>
        </w:rPr>
      </w:pPr>
      <w:proofErr w:type="gramStart"/>
      <w:r w:rsidRPr="00326258">
        <w:rPr>
          <w:rFonts w:cs="Arial"/>
          <w:szCs w:val="20"/>
        </w:rPr>
        <w:t>não</w:t>
      </w:r>
      <w:proofErr w:type="gramEnd"/>
      <w:r w:rsidRPr="00326258">
        <w:rPr>
          <w:rFonts w:cs="Arial"/>
          <w:szCs w:val="20"/>
        </w:rPr>
        <w:t xml:space="preserve"> manter a proposta, salvo em decorrência de fato superveniente devidamente justificado;</w:t>
      </w:r>
    </w:p>
    <w:p w:rsidR="00DD4A6F" w:rsidRPr="00326258" w:rsidRDefault="007D3D16">
      <w:pPr>
        <w:numPr>
          <w:ilvl w:val="2"/>
          <w:numId w:val="1"/>
        </w:numPr>
        <w:spacing w:before="120" w:after="120" w:line="276" w:lineRule="auto"/>
        <w:jc w:val="both"/>
        <w:rPr>
          <w:rFonts w:cs="Arial"/>
        </w:rPr>
      </w:pPr>
      <w:proofErr w:type="gramStart"/>
      <w:r w:rsidRPr="00326258">
        <w:rPr>
          <w:rFonts w:cs="Arial"/>
          <w:szCs w:val="20"/>
        </w:rPr>
        <w:t>não</w:t>
      </w:r>
      <w:proofErr w:type="gramEnd"/>
      <w:r w:rsidRPr="00326258">
        <w:rPr>
          <w:rFonts w:cs="Arial"/>
          <w:szCs w:val="20"/>
        </w:rPr>
        <w:t xml:space="preserve"> celebrar o contrato ou não entregar a documentação exigida para a contratação, quando convocado dentro do prazo de validade de sua proposta;</w:t>
      </w:r>
    </w:p>
    <w:p w:rsidR="00DD4A6F" w:rsidRPr="00326258" w:rsidRDefault="007D3D16">
      <w:pPr>
        <w:numPr>
          <w:ilvl w:val="2"/>
          <w:numId w:val="1"/>
        </w:numPr>
        <w:spacing w:before="120" w:after="120" w:line="276" w:lineRule="auto"/>
        <w:jc w:val="both"/>
        <w:rPr>
          <w:rFonts w:cs="Arial"/>
        </w:rPr>
      </w:pPr>
      <w:r w:rsidRPr="00326258">
        <w:rPr>
          <w:rFonts w:cs="Arial"/>
          <w:szCs w:val="20"/>
        </w:rPr>
        <w:t> </w:t>
      </w:r>
      <w:proofErr w:type="gramStart"/>
      <w:r w:rsidRPr="00326258">
        <w:rPr>
          <w:rFonts w:cs="Arial"/>
          <w:szCs w:val="20"/>
        </w:rPr>
        <w:t>ensejar</w:t>
      </w:r>
      <w:proofErr w:type="gramEnd"/>
      <w:r w:rsidRPr="00326258">
        <w:rPr>
          <w:rFonts w:cs="Arial"/>
          <w:szCs w:val="20"/>
        </w:rPr>
        <w:t xml:space="preserve"> o retardamento da execução ou da entrega do objeto da licitação sem motivo justificado;</w:t>
      </w:r>
    </w:p>
    <w:p w:rsidR="00DD4A6F" w:rsidRPr="00326258" w:rsidRDefault="007D3D16">
      <w:pPr>
        <w:numPr>
          <w:ilvl w:val="2"/>
          <w:numId w:val="1"/>
        </w:numPr>
        <w:spacing w:before="120" w:after="120" w:line="276" w:lineRule="auto"/>
        <w:jc w:val="both"/>
        <w:rPr>
          <w:rFonts w:cs="Arial"/>
        </w:rPr>
      </w:pPr>
      <w:proofErr w:type="gramStart"/>
      <w:r w:rsidRPr="00326258">
        <w:rPr>
          <w:rFonts w:cs="Arial"/>
          <w:szCs w:val="20"/>
        </w:rPr>
        <w:t>apresentar</w:t>
      </w:r>
      <w:proofErr w:type="gramEnd"/>
      <w:r w:rsidRPr="00326258">
        <w:rPr>
          <w:rFonts w:cs="Arial"/>
          <w:szCs w:val="20"/>
        </w:rPr>
        <w:t xml:space="preserve"> declaração ou documentação falsa exigida para o certame ou prestar declaração falsa durante a dispensa eletrônica ou a execução do contrato;</w:t>
      </w:r>
    </w:p>
    <w:p w:rsidR="00DD4A6F" w:rsidRPr="00326258" w:rsidRDefault="007D3D16">
      <w:pPr>
        <w:numPr>
          <w:ilvl w:val="2"/>
          <w:numId w:val="1"/>
        </w:numPr>
        <w:spacing w:before="120" w:after="120" w:line="276" w:lineRule="auto"/>
        <w:jc w:val="both"/>
        <w:rPr>
          <w:rFonts w:cs="Arial"/>
        </w:rPr>
      </w:pPr>
      <w:proofErr w:type="gramStart"/>
      <w:r w:rsidRPr="00326258">
        <w:rPr>
          <w:rFonts w:cs="Arial"/>
          <w:szCs w:val="20"/>
        </w:rPr>
        <w:t>fraudar</w:t>
      </w:r>
      <w:proofErr w:type="gramEnd"/>
      <w:r w:rsidRPr="00326258">
        <w:rPr>
          <w:rFonts w:cs="Arial"/>
          <w:szCs w:val="20"/>
        </w:rPr>
        <w:t xml:space="preserve"> a dispensa eletrônica ou praticar ato fraudulento na execução do contrato;</w:t>
      </w:r>
    </w:p>
    <w:p w:rsidR="00DD4A6F" w:rsidRPr="00326258" w:rsidRDefault="007D3D16">
      <w:pPr>
        <w:numPr>
          <w:ilvl w:val="2"/>
          <w:numId w:val="1"/>
        </w:numPr>
        <w:spacing w:before="120" w:after="120" w:line="276" w:lineRule="auto"/>
        <w:jc w:val="both"/>
        <w:rPr>
          <w:rFonts w:cs="Arial"/>
        </w:rPr>
      </w:pPr>
      <w:r w:rsidRPr="00326258">
        <w:rPr>
          <w:rFonts w:cs="Arial"/>
          <w:szCs w:val="20"/>
        </w:rPr>
        <w:t> </w:t>
      </w:r>
      <w:proofErr w:type="gramStart"/>
      <w:r w:rsidRPr="00326258">
        <w:rPr>
          <w:rFonts w:cs="Arial"/>
          <w:szCs w:val="20"/>
        </w:rPr>
        <w:t>comportar</w:t>
      </w:r>
      <w:proofErr w:type="gramEnd"/>
      <w:r w:rsidRPr="00326258">
        <w:rPr>
          <w:rFonts w:cs="Arial"/>
          <w:szCs w:val="20"/>
        </w:rPr>
        <w:t>-se de modo inidôneo ou cometer fraude de qualquer natureza;</w:t>
      </w:r>
    </w:p>
    <w:p w:rsidR="00DD4A6F" w:rsidRPr="00326258" w:rsidRDefault="007D3D16">
      <w:pPr>
        <w:pStyle w:val="PargrafodaLista"/>
        <w:numPr>
          <w:ilvl w:val="3"/>
          <w:numId w:val="1"/>
        </w:numPr>
        <w:spacing w:before="120" w:after="120" w:line="276" w:lineRule="auto"/>
        <w:jc w:val="both"/>
        <w:rPr>
          <w:rFonts w:cs="Arial"/>
        </w:rPr>
      </w:pPr>
      <w:r w:rsidRPr="00326258">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DD4A6F" w:rsidRPr="00326258" w:rsidRDefault="007D3D16">
      <w:pPr>
        <w:numPr>
          <w:ilvl w:val="2"/>
          <w:numId w:val="1"/>
        </w:numPr>
        <w:spacing w:before="120" w:after="120" w:line="276" w:lineRule="auto"/>
        <w:jc w:val="both"/>
        <w:rPr>
          <w:rFonts w:cs="Arial"/>
        </w:rPr>
      </w:pPr>
      <w:r w:rsidRPr="00326258">
        <w:rPr>
          <w:rFonts w:cs="Arial"/>
          <w:szCs w:val="20"/>
        </w:rPr>
        <w:t> </w:t>
      </w:r>
      <w:proofErr w:type="gramStart"/>
      <w:r w:rsidRPr="00326258">
        <w:rPr>
          <w:rFonts w:cs="Arial"/>
          <w:szCs w:val="20"/>
        </w:rPr>
        <w:t>praticar</w:t>
      </w:r>
      <w:proofErr w:type="gramEnd"/>
      <w:r w:rsidRPr="00326258">
        <w:rPr>
          <w:rFonts w:cs="Arial"/>
          <w:szCs w:val="20"/>
        </w:rPr>
        <w:t xml:space="preserve"> atos ilícitos com vistas a frustrar os objetivos deste certame.</w:t>
      </w:r>
    </w:p>
    <w:p w:rsidR="00DD4A6F" w:rsidRPr="00326258" w:rsidRDefault="007D3D16">
      <w:pPr>
        <w:numPr>
          <w:ilvl w:val="2"/>
          <w:numId w:val="1"/>
        </w:numPr>
        <w:spacing w:before="120" w:after="120" w:line="276" w:lineRule="auto"/>
        <w:jc w:val="both"/>
        <w:rPr>
          <w:rStyle w:val="Hyperlink"/>
          <w:rFonts w:cs="Arial"/>
          <w:color w:val="auto"/>
          <w:szCs w:val="20"/>
        </w:rPr>
      </w:pPr>
      <w:proofErr w:type="gramStart"/>
      <w:r w:rsidRPr="00326258">
        <w:rPr>
          <w:rFonts w:cs="Arial"/>
          <w:szCs w:val="20"/>
        </w:rPr>
        <w:t>praticar</w:t>
      </w:r>
      <w:proofErr w:type="gramEnd"/>
      <w:r w:rsidRPr="00326258">
        <w:rPr>
          <w:rFonts w:cs="Arial"/>
          <w:szCs w:val="20"/>
        </w:rPr>
        <w:t xml:space="preserve"> ato lesivo previsto no </w:t>
      </w:r>
      <w:hyperlink r:id="rId31" w:anchor="art5" w:history="1">
        <w:r w:rsidRPr="00326258">
          <w:rPr>
            <w:rStyle w:val="Hyperlink"/>
            <w:color w:val="auto"/>
          </w:rPr>
          <w:t>art. 5º da Lei nº 12.846, de 1º de agosto de 2013.</w:t>
        </w:r>
      </w:hyperlink>
    </w:p>
    <w:p w:rsidR="00DD4A6F" w:rsidRPr="00326258" w:rsidRDefault="00F904EE">
      <w:pPr>
        <w:numPr>
          <w:ilvl w:val="1"/>
          <w:numId w:val="1"/>
        </w:numPr>
        <w:spacing w:before="120" w:after="120" w:line="276" w:lineRule="auto"/>
        <w:ind w:left="425" w:firstLine="0"/>
        <w:jc w:val="both"/>
        <w:rPr>
          <w:rFonts w:cs="Arial"/>
          <w:b/>
        </w:rPr>
      </w:pPr>
      <w:hyperlink r:id="rId32" w:anchor="art5" w:history="1">
        <w:r w:rsidR="007D3D16" w:rsidRPr="00326258">
          <w:rPr>
            <w:rFonts w:cs="Arial"/>
          </w:rPr>
          <w:t>O fornecedor que cometer qualquer das infrações discriminadas nos subitens anteriores ficará sujeito, sem prejuízo da responsabilidade civil e criminal, às seguintes sanções:</w:t>
        </w:r>
      </w:hyperlink>
    </w:p>
    <w:p w:rsidR="00DD4A6F" w:rsidRPr="00326258" w:rsidRDefault="007D3D16">
      <w:pPr>
        <w:numPr>
          <w:ilvl w:val="2"/>
          <w:numId w:val="5"/>
        </w:numPr>
        <w:spacing w:before="120" w:after="120" w:line="276" w:lineRule="auto"/>
        <w:jc w:val="both"/>
        <w:rPr>
          <w:rFonts w:cs="Arial"/>
        </w:rPr>
      </w:pPr>
      <w:r w:rsidRPr="00326258">
        <w:rPr>
          <w:rFonts w:cs="Arial"/>
        </w:rPr>
        <w:t>Advertência pela falta do subitem 8.1.1 deste Aviso de Contratação Direta,</w:t>
      </w:r>
      <w:r w:rsidRPr="00326258">
        <w:t xml:space="preserve"> </w:t>
      </w:r>
      <w:r w:rsidRPr="00326258">
        <w:rPr>
          <w:rFonts w:cs="Arial"/>
        </w:rPr>
        <w:t>quando não se justificar a imposição de penalidade mais grave;</w:t>
      </w:r>
    </w:p>
    <w:p w:rsidR="00DD4A6F" w:rsidRPr="00326258" w:rsidRDefault="007D3D16">
      <w:pPr>
        <w:numPr>
          <w:ilvl w:val="2"/>
          <w:numId w:val="5"/>
        </w:numPr>
        <w:spacing w:before="120" w:after="120" w:line="276" w:lineRule="auto"/>
        <w:jc w:val="both"/>
        <w:rPr>
          <w:rFonts w:cs="Arial"/>
        </w:rPr>
      </w:pPr>
      <w:r w:rsidRPr="00326258">
        <w:rPr>
          <w:rFonts w:cs="Arial"/>
        </w:rPr>
        <w:t xml:space="preserve">Multa de </w:t>
      </w:r>
      <w:r w:rsidRPr="00326258">
        <w:rPr>
          <w:rFonts w:cs="Arial"/>
          <w:b/>
        </w:rPr>
        <w:t>2 % (dois por cento)</w:t>
      </w:r>
      <w:r w:rsidRPr="00326258">
        <w:rPr>
          <w:rFonts w:cs="Arial"/>
        </w:rPr>
        <w:t xml:space="preserve"> sobre o valor estimado do(s) item(s) prejudicado(s) pela conduta do fornecedor, por qualquer das infrações dos subitens 8.1.1 a 8.1.12;</w:t>
      </w:r>
    </w:p>
    <w:p w:rsidR="00DD4A6F" w:rsidRPr="00326258" w:rsidRDefault="007D3D16">
      <w:pPr>
        <w:numPr>
          <w:ilvl w:val="2"/>
          <w:numId w:val="5"/>
        </w:numPr>
        <w:spacing w:before="120" w:after="120" w:line="276" w:lineRule="auto"/>
        <w:jc w:val="both"/>
        <w:rPr>
          <w:rFonts w:cs="Arial"/>
        </w:rPr>
      </w:pPr>
      <w:r w:rsidRPr="00326258">
        <w:rPr>
          <w:rFonts w:cs="Arial"/>
          <w:szCs w:val="20"/>
        </w:rPr>
        <w:t>Impedimento de licitar e contratar</w:t>
      </w:r>
      <w:r w:rsidRPr="00326258">
        <w:rPr>
          <w:rFonts w:cs="Arial"/>
        </w:rPr>
        <w:t xml:space="preserve"> </w:t>
      </w:r>
      <w:r w:rsidRPr="00326258">
        <w:rPr>
          <w:rFonts w:cs="Arial"/>
          <w:szCs w:val="20"/>
        </w:rPr>
        <w:t>no âmbito da Administração Pública direta e indireta do ente federativo que tiver aplicado a sanção, pelo prazo máximo de</w:t>
      </w:r>
      <w:r w:rsidRPr="00326258">
        <w:rPr>
          <w:rFonts w:cs="Arial"/>
          <w:b/>
          <w:szCs w:val="20"/>
        </w:rPr>
        <w:t xml:space="preserve"> </w:t>
      </w:r>
      <w:proofErr w:type="gramStart"/>
      <w:r w:rsidRPr="00326258">
        <w:rPr>
          <w:rFonts w:cs="Arial"/>
          <w:b/>
          <w:szCs w:val="20"/>
        </w:rPr>
        <w:t>3</w:t>
      </w:r>
      <w:proofErr w:type="gramEnd"/>
      <w:r w:rsidRPr="00326258">
        <w:rPr>
          <w:rFonts w:cs="Arial"/>
          <w:b/>
          <w:szCs w:val="20"/>
        </w:rPr>
        <w:t xml:space="preserve"> (três) anos</w:t>
      </w:r>
      <w:r w:rsidRPr="00326258">
        <w:rPr>
          <w:rFonts w:cs="Arial"/>
          <w:szCs w:val="20"/>
        </w:rPr>
        <w:t>, nos casos dos subitens 8.1.2 a 8.1.7 deste Aviso de Contratação Direta, quando não se justificar a imposição de penalidade mais grave</w:t>
      </w:r>
      <w:r w:rsidRPr="00326258">
        <w:rPr>
          <w:rFonts w:cs="Arial"/>
        </w:rPr>
        <w:t>;</w:t>
      </w:r>
    </w:p>
    <w:p w:rsidR="00DD4A6F" w:rsidRPr="00326258" w:rsidRDefault="007D3D16">
      <w:pPr>
        <w:numPr>
          <w:ilvl w:val="2"/>
          <w:numId w:val="5"/>
        </w:numPr>
        <w:spacing w:before="120" w:after="120" w:line="276" w:lineRule="auto"/>
        <w:jc w:val="both"/>
        <w:rPr>
          <w:rFonts w:cs="Arial"/>
        </w:rPr>
      </w:pPr>
      <w:r w:rsidRPr="00326258">
        <w:rPr>
          <w:rFonts w:cs="Arial"/>
          <w:szCs w:val="20"/>
        </w:rPr>
        <w:t xml:space="preserve">Declaração de inidoneidade para licitar ou contratar, que impedirá o responsável de licitar ou contratar no âmbito da Administração Pública direta e indireta de todos os entes federativos, pelo prazo mínimo de </w:t>
      </w:r>
      <w:proofErr w:type="gramStart"/>
      <w:r w:rsidRPr="00326258">
        <w:rPr>
          <w:rFonts w:cs="Arial"/>
          <w:b/>
          <w:szCs w:val="20"/>
        </w:rPr>
        <w:t>3</w:t>
      </w:r>
      <w:proofErr w:type="gramEnd"/>
      <w:r w:rsidRPr="00326258">
        <w:rPr>
          <w:rFonts w:cs="Arial"/>
          <w:b/>
          <w:szCs w:val="20"/>
        </w:rPr>
        <w:t xml:space="preserve"> (três) anos</w:t>
      </w:r>
      <w:r w:rsidRPr="00326258">
        <w:rPr>
          <w:rFonts w:cs="Arial"/>
          <w:szCs w:val="20"/>
        </w:rPr>
        <w:t xml:space="preserve"> e máximo de </w:t>
      </w:r>
      <w:r w:rsidRPr="00326258">
        <w:rPr>
          <w:rFonts w:cs="Arial"/>
          <w:b/>
          <w:szCs w:val="20"/>
        </w:rPr>
        <w:t>6 (seis) anos</w:t>
      </w:r>
      <w:r w:rsidRPr="00326258">
        <w:rPr>
          <w:rFonts w:cs="Arial"/>
          <w:szCs w:val="20"/>
        </w:rPr>
        <w:t>, nos casos dos subitens 8.1.8 a 8.1.12, bem como nos demais casos que justifiquem a imposição da penalidade mais grave</w:t>
      </w:r>
      <w:r w:rsidRPr="00326258">
        <w:rPr>
          <w:rFonts w:cs="Arial"/>
        </w:rPr>
        <w:t>;</w:t>
      </w:r>
    </w:p>
    <w:p w:rsidR="00DD4A6F" w:rsidRPr="00326258" w:rsidRDefault="007D3D16">
      <w:pPr>
        <w:numPr>
          <w:ilvl w:val="1"/>
          <w:numId w:val="1"/>
        </w:numPr>
        <w:spacing w:before="120" w:after="120" w:line="276" w:lineRule="auto"/>
        <w:ind w:left="425" w:firstLine="0"/>
        <w:jc w:val="both"/>
        <w:rPr>
          <w:rFonts w:cs="Arial"/>
          <w:bCs/>
        </w:rPr>
      </w:pPr>
      <w:r w:rsidRPr="00326258">
        <w:rPr>
          <w:rFonts w:cs="Arial"/>
          <w:bCs/>
        </w:rPr>
        <w:t>A aplicação das sanções previstas neste Contrato não exclui, em hipótese alguma, a obrigação de reparação integral do dano causado à Contratante (</w:t>
      </w:r>
      <w:hyperlink r:id="rId33" w:anchor="art156§9" w:history="1">
        <w:r w:rsidRPr="00326258">
          <w:rPr>
            <w:rStyle w:val="Hyperlink"/>
            <w:rFonts w:cs="Arial"/>
            <w:bCs/>
            <w:color w:val="auto"/>
          </w:rPr>
          <w:t>art. 156, §9º</w:t>
        </w:r>
      </w:hyperlink>
      <w:r w:rsidRPr="00326258">
        <w:rPr>
          <w:rFonts w:cs="Arial"/>
          <w:bCs/>
        </w:rPr>
        <w:t>)</w:t>
      </w:r>
    </w:p>
    <w:p w:rsidR="00DD4A6F" w:rsidRPr="00326258" w:rsidRDefault="007D3D16">
      <w:pPr>
        <w:numPr>
          <w:ilvl w:val="1"/>
          <w:numId w:val="1"/>
        </w:numPr>
        <w:spacing w:before="120" w:after="120" w:line="276" w:lineRule="auto"/>
        <w:ind w:left="425" w:firstLine="0"/>
        <w:jc w:val="both"/>
        <w:rPr>
          <w:rFonts w:cs="Arial"/>
          <w:bCs/>
        </w:rPr>
      </w:pPr>
      <w:r w:rsidRPr="00326258">
        <w:rPr>
          <w:rFonts w:cs="Arial"/>
          <w:bCs/>
        </w:rPr>
        <w:t xml:space="preserve">Todas as sanções previstas neste Aviso poderão ser aplicadas cumulativamente com a multa </w:t>
      </w:r>
      <w:hyperlink r:id="rId34" w:anchor="art156§7" w:history="1">
        <w:r w:rsidRPr="00326258">
          <w:rPr>
            <w:rStyle w:val="Hyperlink"/>
            <w:rFonts w:cs="Arial"/>
            <w:bCs/>
            <w:color w:val="auto"/>
          </w:rPr>
          <w:t>(art. 156, §7º</w:t>
        </w:r>
      </w:hyperlink>
      <w:r w:rsidRPr="00326258">
        <w:rPr>
          <w:rFonts w:cs="Arial"/>
          <w:bCs/>
        </w:rPr>
        <w:t>).</w:t>
      </w:r>
    </w:p>
    <w:p w:rsidR="00DD4A6F" w:rsidRPr="00326258" w:rsidRDefault="007D3D16">
      <w:pPr>
        <w:numPr>
          <w:ilvl w:val="1"/>
          <w:numId w:val="1"/>
        </w:numPr>
        <w:spacing w:before="120" w:after="120" w:line="276" w:lineRule="auto"/>
        <w:ind w:left="425" w:firstLine="0"/>
        <w:jc w:val="both"/>
        <w:rPr>
          <w:rFonts w:cs="Arial"/>
          <w:bCs/>
        </w:rPr>
      </w:pPr>
      <w:r w:rsidRPr="00326258">
        <w:rPr>
          <w:rFonts w:cs="Arial"/>
          <w:bCs/>
        </w:rPr>
        <w:t xml:space="preserve">Antes da aplicação da multa, será facultada a defesa do interessado no prazo de </w:t>
      </w:r>
      <w:r w:rsidRPr="00326258">
        <w:rPr>
          <w:rFonts w:cs="Arial"/>
          <w:b/>
          <w:bCs/>
        </w:rPr>
        <w:t>15 (quinze) dias úteis</w:t>
      </w:r>
      <w:r w:rsidRPr="00326258">
        <w:rPr>
          <w:rFonts w:cs="Arial"/>
          <w:bCs/>
        </w:rPr>
        <w:t>, contado da data de sua intimação (</w:t>
      </w:r>
      <w:hyperlink r:id="rId35" w:anchor="art157" w:history="1">
        <w:r w:rsidRPr="00326258">
          <w:rPr>
            <w:rStyle w:val="Hyperlink"/>
            <w:rFonts w:cs="Arial"/>
            <w:bCs/>
            <w:color w:val="auto"/>
          </w:rPr>
          <w:t>art. 157</w:t>
        </w:r>
      </w:hyperlink>
      <w:proofErr w:type="gramStart"/>
      <w:r w:rsidRPr="00326258">
        <w:rPr>
          <w:rFonts w:cs="Arial"/>
          <w:bCs/>
        </w:rPr>
        <w:t>)</w:t>
      </w:r>
      <w:proofErr w:type="gramEnd"/>
    </w:p>
    <w:p w:rsidR="00DD4A6F" w:rsidRPr="00326258" w:rsidRDefault="007D3D16">
      <w:pPr>
        <w:numPr>
          <w:ilvl w:val="1"/>
          <w:numId w:val="1"/>
        </w:numPr>
        <w:spacing w:before="120" w:after="120" w:line="276" w:lineRule="auto"/>
        <w:ind w:left="425" w:firstLine="0"/>
        <w:jc w:val="both"/>
        <w:rPr>
          <w:rFonts w:cs="Arial"/>
          <w:bCs/>
        </w:rPr>
      </w:pPr>
      <w:r w:rsidRPr="00326258">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326258">
          <w:rPr>
            <w:rStyle w:val="Hyperlink"/>
            <w:rFonts w:cs="Arial"/>
            <w:bCs/>
            <w:color w:val="auto"/>
          </w:rPr>
          <w:t>art. 156, §8º</w:t>
        </w:r>
      </w:hyperlink>
      <w:r w:rsidRPr="00326258">
        <w:rPr>
          <w:rFonts w:cs="Arial"/>
          <w:bCs/>
        </w:rPr>
        <w:t>).</w:t>
      </w:r>
    </w:p>
    <w:p w:rsidR="00DD4A6F" w:rsidRPr="00326258" w:rsidRDefault="007D3D16">
      <w:pPr>
        <w:numPr>
          <w:ilvl w:val="1"/>
          <w:numId w:val="1"/>
        </w:numPr>
        <w:spacing w:before="120" w:after="120" w:line="276" w:lineRule="auto"/>
        <w:ind w:left="425" w:firstLine="0"/>
        <w:jc w:val="both"/>
        <w:rPr>
          <w:rFonts w:cs="Arial"/>
          <w:bCs/>
        </w:rPr>
      </w:pPr>
      <w:r w:rsidRPr="00326258">
        <w:rPr>
          <w:rFonts w:cs="Arial"/>
          <w:bCs/>
        </w:rPr>
        <w:t xml:space="preserve">Previamente ao encaminhamento à cobrança judicial, a multa poderá ser recolhida administrativamente no prazo máximo de </w:t>
      </w:r>
      <w:r w:rsidRPr="00326258">
        <w:rPr>
          <w:rFonts w:cs="Arial"/>
          <w:b/>
        </w:rPr>
        <w:t>15 (quinze)</w:t>
      </w:r>
      <w:r w:rsidRPr="00326258">
        <w:rPr>
          <w:rFonts w:cs="Arial"/>
          <w:b/>
          <w:bCs/>
          <w:iCs/>
        </w:rPr>
        <w:t xml:space="preserve"> </w:t>
      </w:r>
      <w:r w:rsidRPr="00326258">
        <w:rPr>
          <w:rFonts w:cs="Arial"/>
          <w:b/>
          <w:bCs/>
        </w:rPr>
        <w:t>dias</w:t>
      </w:r>
      <w:r w:rsidRPr="00326258">
        <w:rPr>
          <w:rFonts w:cs="Arial"/>
          <w:bCs/>
        </w:rPr>
        <w:t>, a contar da data do recebimento da comunicação enviada pela autoridade competente.</w:t>
      </w:r>
      <w:bookmarkStart w:id="9" w:name="_Hlk78351618"/>
      <w:bookmarkEnd w:id="9"/>
    </w:p>
    <w:p w:rsidR="00DD4A6F" w:rsidRPr="00326258" w:rsidRDefault="007D3D16">
      <w:pPr>
        <w:numPr>
          <w:ilvl w:val="1"/>
          <w:numId w:val="1"/>
        </w:numPr>
        <w:spacing w:before="120" w:after="120" w:line="276" w:lineRule="auto"/>
        <w:ind w:left="425" w:firstLine="0"/>
        <w:jc w:val="both"/>
        <w:rPr>
          <w:rFonts w:cs="Arial"/>
          <w:bCs/>
        </w:rPr>
      </w:pPr>
      <w:r w:rsidRPr="00326258">
        <w:rPr>
          <w:rFonts w:cs="Arial"/>
          <w:bCs/>
        </w:rPr>
        <w:t xml:space="preserve">A aplicação das sanções realizar-se-á em processo administrativo que assegure o contraditório e a ampla defesa ao Contratado, observando-se o procedimento previsto no </w:t>
      </w:r>
      <w:r w:rsidRPr="00326258">
        <w:rPr>
          <w:rFonts w:cs="Arial"/>
          <w:b/>
          <w:bCs/>
        </w:rPr>
        <w:t xml:space="preserve">caput </w:t>
      </w:r>
      <w:r w:rsidRPr="00326258">
        <w:rPr>
          <w:rFonts w:cs="Arial"/>
          <w:bCs/>
        </w:rPr>
        <w:t xml:space="preserve">e parágrafos do </w:t>
      </w:r>
      <w:hyperlink r:id="rId37" w:anchor="art158" w:history="1">
        <w:r w:rsidRPr="00326258">
          <w:rPr>
            <w:rStyle w:val="Hyperlink"/>
            <w:rFonts w:cs="Arial"/>
            <w:bCs/>
            <w:color w:val="auto"/>
          </w:rPr>
          <w:t>art. 158 da Lei nº 14.133, de 2021</w:t>
        </w:r>
      </w:hyperlink>
      <w:r w:rsidRPr="00326258">
        <w:rPr>
          <w:rFonts w:cs="Arial"/>
          <w:bCs/>
        </w:rPr>
        <w:t>, para as penalidades de impedimento de licitar e contratar e de declaração de inidoneidade para licitar ou contratar.</w:t>
      </w:r>
    </w:p>
    <w:p w:rsidR="00DD4A6F" w:rsidRPr="00326258" w:rsidRDefault="007D3D16">
      <w:pPr>
        <w:numPr>
          <w:ilvl w:val="1"/>
          <w:numId w:val="1"/>
        </w:numPr>
        <w:spacing w:before="120" w:after="120" w:line="276" w:lineRule="auto"/>
        <w:ind w:left="425" w:firstLine="0"/>
        <w:jc w:val="both"/>
        <w:rPr>
          <w:rFonts w:cs="Arial"/>
          <w:bCs/>
        </w:rPr>
      </w:pPr>
      <w:r w:rsidRPr="00326258">
        <w:rPr>
          <w:rFonts w:cs="Arial"/>
          <w:bCs/>
        </w:rPr>
        <w:t>Na aplicação das sanções serão considerados (</w:t>
      </w:r>
      <w:hyperlink r:id="rId38" w:anchor="art156§1" w:history="1">
        <w:r w:rsidRPr="00326258">
          <w:rPr>
            <w:rStyle w:val="Hyperlink"/>
            <w:rFonts w:cs="Arial"/>
            <w:bCs/>
            <w:color w:val="auto"/>
          </w:rPr>
          <w:t>art. 156, §1º</w:t>
        </w:r>
      </w:hyperlink>
      <w:r w:rsidRPr="00326258">
        <w:rPr>
          <w:rFonts w:cs="Arial"/>
          <w:bCs/>
        </w:rPr>
        <w:t>):</w:t>
      </w:r>
    </w:p>
    <w:p w:rsidR="00DD4A6F" w:rsidRPr="00326258" w:rsidRDefault="007D3D16">
      <w:pPr>
        <w:numPr>
          <w:ilvl w:val="1"/>
          <w:numId w:val="1"/>
        </w:numPr>
        <w:spacing w:before="120" w:after="120" w:line="276" w:lineRule="auto"/>
        <w:ind w:left="425" w:firstLine="0"/>
        <w:jc w:val="both"/>
        <w:rPr>
          <w:rFonts w:cs="Arial"/>
          <w:bCs/>
        </w:rPr>
      </w:pPr>
      <w:proofErr w:type="gramStart"/>
      <w:r w:rsidRPr="00326258">
        <w:rPr>
          <w:rFonts w:cs="Arial"/>
          <w:bCs/>
        </w:rPr>
        <w:t>a</w:t>
      </w:r>
      <w:proofErr w:type="gramEnd"/>
      <w:r w:rsidRPr="00326258">
        <w:rPr>
          <w:rFonts w:cs="Arial"/>
          <w:bCs/>
        </w:rPr>
        <w:t xml:space="preserve"> natureza e a gravidade da infração cometida;</w:t>
      </w:r>
    </w:p>
    <w:p w:rsidR="00DD4A6F" w:rsidRPr="00326258" w:rsidRDefault="007D3D16">
      <w:pPr>
        <w:numPr>
          <w:ilvl w:val="1"/>
          <w:numId w:val="1"/>
        </w:numPr>
        <w:spacing w:before="120" w:after="120" w:line="276" w:lineRule="auto"/>
        <w:ind w:left="425" w:firstLine="0"/>
        <w:jc w:val="both"/>
        <w:rPr>
          <w:rFonts w:cs="Arial"/>
          <w:bCs/>
        </w:rPr>
      </w:pPr>
      <w:proofErr w:type="gramStart"/>
      <w:r w:rsidRPr="00326258">
        <w:rPr>
          <w:rFonts w:cs="Arial"/>
          <w:bCs/>
        </w:rPr>
        <w:t>as</w:t>
      </w:r>
      <w:proofErr w:type="gramEnd"/>
      <w:r w:rsidRPr="00326258">
        <w:rPr>
          <w:rFonts w:cs="Arial"/>
          <w:bCs/>
        </w:rPr>
        <w:t xml:space="preserve"> peculiaridades do caso concreto;</w:t>
      </w:r>
    </w:p>
    <w:p w:rsidR="00DD4A6F" w:rsidRPr="00326258" w:rsidRDefault="007D3D16">
      <w:pPr>
        <w:numPr>
          <w:ilvl w:val="1"/>
          <w:numId w:val="1"/>
        </w:numPr>
        <w:spacing w:before="120" w:after="120" w:line="276" w:lineRule="auto"/>
        <w:ind w:left="425" w:firstLine="0"/>
        <w:jc w:val="both"/>
        <w:rPr>
          <w:rFonts w:cs="Arial"/>
          <w:bCs/>
        </w:rPr>
      </w:pPr>
      <w:proofErr w:type="gramStart"/>
      <w:r w:rsidRPr="00326258">
        <w:rPr>
          <w:rFonts w:cs="Arial"/>
          <w:bCs/>
        </w:rPr>
        <w:t>as</w:t>
      </w:r>
      <w:proofErr w:type="gramEnd"/>
      <w:r w:rsidRPr="00326258">
        <w:rPr>
          <w:rFonts w:cs="Arial"/>
          <w:bCs/>
        </w:rPr>
        <w:t xml:space="preserve"> circunstâncias agravantes ou atenuantes;</w:t>
      </w:r>
    </w:p>
    <w:p w:rsidR="00DD4A6F" w:rsidRPr="00326258" w:rsidRDefault="007D3D16">
      <w:pPr>
        <w:numPr>
          <w:ilvl w:val="1"/>
          <w:numId w:val="1"/>
        </w:numPr>
        <w:spacing w:before="120" w:after="120" w:line="276" w:lineRule="auto"/>
        <w:ind w:left="425" w:firstLine="0"/>
        <w:jc w:val="both"/>
        <w:rPr>
          <w:rFonts w:cs="Arial"/>
          <w:bCs/>
        </w:rPr>
      </w:pPr>
      <w:proofErr w:type="gramStart"/>
      <w:r w:rsidRPr="00326258">
        <w:rPr>
          <w:rFonts w:cs="Arial"/>
          <w:bCs/>
        </w:rPr>
        <w:t>os</w:t>
      </w:r>
      <w:proofErr w:type="gramEnd"/>
      <w:r w:rsidRPr="00326258">
        <w:rPr>
          <w:rFonts w:cs="Arial"/>
          <w:bCs/>
        </w:rPr>
        <w:t xml:space="preserve"> danos que dela provierem para o Contratante;</w:t>
      </w:r>
    </w:p>
    <w:p w:rsidR="00DD4A6F" w:rsidRPr="00326258" w:rsidRDefault="007D3D16">
      <w:pPr>
        <w:numPr>
          <w:ilvl w:val="1"/>
          <w:numId w:val="1"/>
        </w:numPr>
        <w:spacing w:before="120" w:after="120" w:line="276" w:lineRule="auto"/>
        <w:ind w:left="425" w:firstLine="0"/>
        <w:jc w:val="both"/>
        <w:rPr>
          <w:rFonts w:cs="Arial"/>
          <w:bCs/>
        </w:rPr>
      </w:pPr>
      <w:proofErr w:type="gramStart"/>
      <w:r w:rsidRPr="00326258">
        <w:rPr>
          <w:rFonts w:cs="Arial"/>
          <w:bCs/>
        </w:rPr>
        <w:t>a</w:t>
      </w:r>
      <w:proofErr w:type="gramEnd"/>
      <w:r w:rsidRPr="00326258">
        <w:rPr>
          <w:rFonts w:cs="Arial"/>
          <w:bCs/>
        </w:rPr>
        <w:t xml:space="preserve"> implantação ou o aperfeiçoamento de programa de integridade, conforme normas e orientações dos órgãos de controle.</w:t>
      </w:r>
    </w:p>
    <w:p w:rsidR="00DD4A6F" w:rsidRPr="00326258" w:rsidRDefault="007D3D16">
      <w:pPr>
        <w:numPr>
          <w:ilvl w:val="1"/>
          <w:numId w:val="1"/>
        </w:numPr>
        <w:spacing w:before="120" w:after="120" w:line="276" w:lineRule="auto"/>
        <w:ind w:left="425" w:firstLine="0"/>
        <w:jc w:val="both"/>
        <w:rPr>
          <w:rFonts w:cs="Arial"/>
          <w:bCs/>
        </w:rPr>
      </w:pPr>
      <w:r w:rsidRPr="00326258">
        <w:rPr>
          <w:rFonts w:cs="Arial"/>
          <w:bCs/>
        </w:rPr>
        <w:lastRenderedPageBreak/>
        <w:t xml:space="preserve">Os atos previstos como infrações administrativas na </w:t>
      </w:r>
      <w:hyperlink r:id="rId39">
        <w:r w:rsidRPr="00326258">
          <w:rPr>
            <w:rStyle w:val="Hyperlink"/>
            <w:rFonts w:cs="Arial"/>
            <w:bCs/>
            <w:color w:val="auto"/>
          </w:rPr>
          <w:t>Lei nº 14.133, de 2021</w:t>
        </w:r>
      </w:hyperlink>
      <w:r w:rsidRPr="00326258">
        <w:rPr>
          <w:rFonts w:cs="Arial"/>
          <w:bCs/>
        </w:rPr>
        <w:t xml:space="preserve">, ou em outras leis de licitações e contratos da Administração Pública que também sejam tipificados como atos lesivos na </w:t>
      </w:r>
      <w:hyperlink r:id="rId40">
        <w:r w:rsidRPr="00326258">
          <w:rPr>
            <w:rStyle w:val="Hyperlink"/>
            <w:rFonts w:cs="Arial"/>
            <w:bCs/>
            <w:color w:val="auto"/>
          </w:rPr>
          <w:t>Lei nº 12.846, de 1º de agosto de 2013</w:t>
        </w:r>
      </w:hyperlink>
      <w:r w:rsidRPr="00326258">
        <w:rPr>
          <w:rFonts w:cs="Arial"/>
          <w:bCs/>
        </w:rPr>
        <w:t>, serão apurados e julgados conjuntamente, nos mesmos autos, observados o rito procedimental e autoridade competente definidos na referida Lei (</w:t>
      </w:r>
      <w:hyperlink r:id="rId41" w:anchor="art159" w:history="1">
        <w:r w:rsidRPr="00326258">
          <w:rPr>
            <w:rStyle w:val="Hyperlink"/>
            <w:rFonts w:cs="Arial"/>
            <w:bCs/>
            <w:color w:val="auto"/>
          </w:rPr>
          <w:t>art. 159</w:t>
        </w:r>
      </w:hyperlink>
      <w:r w:rsidRPr="00326258">
        <w:rPr>
          <w:rFonts w:cs="Arial"/>
          <w:bCs/>
        </w:rPr>
        <w:t>).</w:t>
      </w:r>
    </w:p>
    <w:p w:rsidR="00DD4A6F" w:rsidRPr="00326258" w:rsidRDefault="007D3D16">
      <w:pPr>
        <w:numPr>
          <w:ilvl w:val="1"/>
          <w:numId w:val="1"/>
        </w:numPr>
        <w:spacing w:before="120" w:after="120" w:line="276" w:lineRule="auto"/>
        <w:ind w:left="425" w:firstLine="0"/>
        <w:jc w:val="both"/>
        <w:rPr>
          <w:rFonts w:cs="Arial"/>
          <w:bCs/>
          <w:i/>
        </w:rPr>
      </w:pPr>
      <w:r w:rsidRPr="00326258">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326258">
          <w:rPr>
            <w:rStyle w:val="Hyperlink"/>
            <w:rFonts w:cs="Arial"/>
            <w:bCs/>
            <w:color w:val="auto"/>
          </w:rPr>
          <w:t>art. 160</w:t>
        </w:r>
      </w:hyperlink>
      <w:r w:rsidRPr="00326258">
        <w:rPr>
          <w:rFonts w:cs="Arial"/>
          <w:bCs/>
        </w:rPr>
        <w:t>)</w:t>
      </w:r>
    </w:p>
    <w:p w:rsidR="00DD4A6F" w:rsidRPr="00326258" w:rsidRDefault="007D3D16">
      <w:pPr>
        <w:numPr>
          <w:ilvl w:val="1"/>
          <w:numId w:val="1"/>
        </w:numPr>
        <w:spacing w:before="120" w:after="120" w:line="276" w:lineRule="auto"/>
        <w:ind w:left="425" w:firstLine="0"/>
        <w:jc w:val="both"/>
        <w:rPr>
          <w:rFonts w:cs="Arial"/>
          <w:bCs/>
          <w:i/>
        </w:rPr>
      </w:pPr>
      <w:r w:rsidRPr="00326258">
        <w:rPr>
          <w:rFonts w:cs="Arial"/>
          <w:bCs/>
        </w:rPr>
        <w:t xml:space="preserve"> O Contratante deverá, no prazo máximo </w:t>
      </w:r>
      <w:r w:rsidRPr="00326258">
        <w:rPr>
          <w:rFonts w:cs="Arial"/>
          <w:b/>
          <w:bCs/>
        </w:rPr>
        <w:t>15 (quinze) dias úteis</w:t>
      </w:r>
      <w:r w:rsidRPr="00326258">
        <w:rPr>
          <w:rFonts w:cs="Arial"/>
          <w:bCs/>
        </w:rPr>
        <w:t>,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43" w:anchor="art161" w:history="1">
        <w:r w:rsidRPr="00326258">
          <w:rPr>
            <w:rStyle w:val="Hyperlink"/>
            <w:rFonts w:cs="Arial"/>
            <w:bCs/>
            <w:color w:val="auto"/>
          </w:rPr>
          <w:t>Art. 161</w:t>
        </w:r>
      </w:hyperlink>
      <w:r w:rsidRPr="00326258">
        <w:rPr>
          <w:rFonts w:cs="Arial"/>
          <w:bCs/>
        </w:rPr>
        <w:t>)</w:t>
      </w:r>
    </w:p>
    <w:p w:rsidR="00DD4A6F" w:rsidRPr="00326258" w:rsidRDefault="007D3D16">
      <w:pPr>
        <w:numPr>
          <w:ilvl w:val="1"/>
          <w:numId w:val="1"/>
        </w:numPr>
        <w:spacing w:before="120" w:after="120" w:line="276" w:lineRule="auto"/>
        <w:ind w:left="425" w:firstLine="0"/>
        <w:jc w:val="both"/>
        <w:rPr>
          <w:rFonts w:cs="Arial"/>
          <w:bCs/>
          <w:i/>
        </w:rPr>
      </w:pPr>
      <w:r w:rsidRPr="00326258">
        <w:rPr>
          <w:rFonts w:cs="Arial"/>
          <w:bCs/>
        </w:rPr>
        <w:t xml:space="preserve">As sanções de impedimento de licitar e contratar e declaração de inidoneidade para licitar ou contratar são passíveis de reabilitação na forma do </w:t>
      </w:r>
      <w:hyperlink r:id="rId44" w:anchor="art163" w:history="1">
        <w:r w:rsidRPr="00326258">
          <w:rPr>
            <w:rStyle w:val="Hyperlink"/>
            <w:rFonts w:cs="Arial"/>
            <w:bCs/>
            <w:color w:val="auto"/>
          </w:rPr>
          <w:t>art. 163 da Lei nº 14.133, de 2021.</w:t>
        </w:r>
      </w:hyperlink>
    </w:p>
    <w:p w:rsidR="00DD4A6F" w:rsidRPr="00326258" w:rsidRDefault="007D3D16">
      <w:pPr>
        <w:numPr>
          <w:ilvl w:val="1"/>
          <w:numId w:val="1"/>
        </w:numPr>
        <w:spacing w:before="120" w:after="120" w:line="276" w:lineRule="auto"/>
        <w:ind w:left="425" w:firstLine="0"/>
        <w:jc w:val="both"/>
        <w:rPr>
          <w:rFonts w:cs="Arial"/>
        </w:rPr>
      </w:pPr>
      <w:r w:rsidRPr="00326258">
        <w:rPr>
          <w:rFonts w:cs="Arial"/>
        </w:rPr>
        <w:t>As sanções por atos praticados no decorrer da contratação estão previstas nos anexos a este Aviso.</w:t>
      </w:r>
    </w:p>
    <w:p w:rsidR="00DD4A6F" w:rsidRPr="00326258" w:rsidRDefault="00DD4A6F">
      <w:pPr>
        <w:spacing w:before="120" w:after="120" w:line="276" w:lineRule="auto"/>
        <w:ind w:left="425"/>
        <w:jc w:val="both"/>
        <w:rPr>
          <w:rFonts w:cs="Arial"/>
        </w:rPr>
      </w:pPr>
    </w:p>
    <w:p w:rsidR="00DD4A6F" w:rsidRPr="00326258" w:rsidRDefault="007D3D16">
      <w:pPr>
        <w:pStyle w:val="Ttulo1"/>
      </w:pPr>
      <w:bookmarkStart w:id="10" w:name="_Toc118380907"/>
      <w:r w:rsidRPr="00326258">
        <w:t>DAS DISPOSIÇÕES GERAIS</w:t>
      </w:r>
      <w:bookmarkEnd w:id="10"/>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No caso de todos os fornecedores restarem desclassificados ou inabilitados (procedimento fracassado), a Administração poderá:</w:t>
      </w:r>
    </w:p>
    <w:p w:rsidR="00DD4A6F" w:rsidRPr="00326258" w:rsidRDefault="007D3D16">
      <w:pPr>
        <w:numPr>
          <w:ilvl w:val="2"/>
          <w:numId w:val="1"/>
        </w:numPr>
        <w:spacing w:before="120" w:after="120" w:line="276" w:lineRule="auto"/>
        <w:jc w:val="both"/>
        <w:rPr>
          <w:rFonts w:cs="Arial"/>
          <w:szCs w:val="20"/>
        </w:rPr>
      </w:pPr>
      <w:proofErr w:type="gramStart"/>
      <w:r w:rsidRPr="00326258">
        <w:rPr>
          <w:rFonts w:cs="Arial"/>
          <w:szCs w:val="20"/>
        </w:rPr>
        <w:t>republicar</w:t>
      </w:r>
      <w:proofErr w:type="gramEnd"/>
      <w:r w:rsidRPr="00326258">
        <w:rPr>
          <w:rFonts w:cs="Arial"/>
          <w:szCs w:val="20"/>
        </w:rPr>
        <w:t xml:space="preserve"> o presente aviso com uma nova data;</w:t>
      </w:r>
    </w:p>
    <w:p w:rsidR="00DD4A6F" w:rsidRPr="00326258" w:rsidRDefault="007D3D16">
      <w:pPr>
        <w:numPr>
          <w:ilvl w:val="2"/>
          <w:numId w:val="1"/>
        </w:numPr>
        <w:spacing w:before="120" w:after="120" w:line="276" w:lineRule="auto"/>
        <w:jc w:val="both"/>
        <w:rPr>
          <w:rFonts w:cs="Arial"/>
          <w:szCs w:val="20"/>
        </w:rPr>
      </w:pPr>
      <w:proofErr w:type="gramStart"/>
      <w:r w:rsidRPr="00326258">
        <w:rPr>
          <w:rFonts w:cs="Arial"/>
          <w:szCs w:val="20"/>
        </w:rPr>
        <w:t>valer</w:t>
      </w:r>
      <w:proofErr w:type="gramEnd"/>
      <w:r w:rsidRPr="00326258">
        <w:rPr>
          <w:rFonts w:cs="Arial"/>
          <w:szCs w:val="20"/>
        </w:rPr>
        <w:t>-se, para a contratação, de proposta obtida na pesquisa de preços que serviu de base ao procedimento, se houver, privilegiando-se os menores preços, sempre que possível, e desde que atendidas às condições de habilitação exigidas.</w:t>
      </w:r>
    </w:p>
    <w:p w:rsidR="00DD4A6F" w:rsidRPr="00326258" w:rsidRDefault="007D3D16">
      <w:pPr>
        <w:numPr>
          <w:ilvl w:val="3"/>
          <w:numId w:val="1"/>
        </w:numPr>
        <w:spacing w:before="120" w:after="120" w:line="276" w:lineRule="auto"/>
        <w:jc w:val="both"/>
        <w:rPr>
          <w:rFonts w:cs="Arial"/>
          <w:szCs w:val="20"/>
        </w:rPr>
      </w:pPr>
      <w:r w:rsidRPr="00326258">
        <w:rPr>
          <w:rFonts w:cs="Arial"/>
          <w:szCs w:val="20"/>
        </w:rPr>
        <w:t>No caso do subitem anterior, a contratação será operacionalizada fora deste procedimento.</w:t>
      </w:r>
    </w:p>
    <w:p w:rsidR="00DD4A6F" w:rsidRPr="00326258" w:rsidRDefault="007D3D16">
      <w:pPr>
        <w:numPr>
          <w:ilvl w:val="2"/>
          <w:numId w:val="1"/>
        </w:numPr>
        <w:spacing w:before="120" w:after="120" w:line="276" w:lineRule="auto"/>
        <w:jc w:val="both"/>
        <w:rPr>
          <w:rFonts w:cs="Arial"/>
          <w:szCs w:val="20"/>
        </w:rPr>
      </w:pPr>
      <w:proofErr w:type="gramStart"/>
      <w:r w:rsidRPr="00326258">
        <w:rPr>
          <w:rFonts w:cs="Arial"/>
          <w:szCs w:val="20"/>
        </w:rPr>
        <w:t>fixar</w:t>
      </w:r>
      <w:proofErr w:type="gramEnd"/>
      <w:r w:rsidRPr="00326258">
        <w:rPr>
          <w:rFonts w:cs="Arial"/>
          <w:szCs w:val="20"/>
        </w:rPr>
        <w:t xml:space="preserve"> prazo para que possa haver adequação das propostas ou da documentação de habilitação, conforme o caso.</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As providências dos subitens 9.1.1 e 9.1.2 também poderão ser utilizadas se não houver o comparecimento de quaisquer fornecedores interessados (procedimento deserto).</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lastRenderedPageBreak/>
        <w:t>Caberá ao fornecedor acompanhar as operações, ficando responsável pelo ônus decorrente da perda do negócio diante da inobservância de quaisquer mensagens emitidas pela Administração ou de sua desconexão.</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Os horários estabelecidos na divulgação deste procedimento e durante o envio de lances observarão o horário de Brasília-DF, inclusive para contagem de tempo e registro no Sistema e na documentação relativa ao procedimento.</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Em caso de divergência entre disposições deste Aviso de Contratação Direta e de seus anexos ou demais peças que compõem o processo, prevalecerá as deste Aviso.</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Da sessão pública será divulgada Ata no sistema eletrônico.</w:t>
      </w:r>
    </w:p>
    <w:p w:rsidR="00DD4A6F" w:rsidRPr="00326258" w:rsidRDefault="007D3D16">
      <w:pPr>
        <w:numPr>
          <w:ilvl w:val="1"/>
          <w:numId w:val="1"/>
        </w:numPr>
        <w:spacing w:before="120" w:after="120" w:line="276" w:lineRule="auto"/>
        <w:ind w:left="425" w:firstLine="0"/>
        <w:jc w:val="both"/>
        <w:rPr>
          <w:rFonts w:cs="Arial"/>
          <w:szCs w:val="20"/>
        </w:rPr>
      </w:pPr>
      <w:r w:rsidRPr="00326258">
        <w:rPr>
          <w:rFonts w:cs="Arial"/>
          <w:szCs w:val="20"/>
        </w:rPr>
        <w:t>Integram este Aviso de Contratação Direta, para todos os fins e efeitos, os seguintes anexos:</w:t>
      </w:r>
    </w:p>
    <w:p w:rsidR="00DD4A6F" w:rsidRPr="00326258" w:rsidRDefault="007D3D16">
      <w:pPr>
        <w:numPr>
          <w:ilvl w:val="2"/>
          <w:numId w:val="1"/>
        </w:numPr>
        <w:spacing w:before="120" w:after="120" w:line="276" w:lineRule="auto"/>
        <w:jc w:val="both"/>
        <w:rPr>
          <w:rFonts w:cs="Arial"/>
          <w:szCs w:val="20"/>
        </w:rPr>
      </w:pPr>
      <w:r w:rsidRPr="00326258">
        <w:rPr>
          <w:rFonts w:cs="Arial"/>
          <w:szCs w:val="20"/>
        </w:rPr>
        <w:t>ANEXO I – Documentação exigida para Habilitação</w:t>
      </w:r>
    </w:p>
    <w:p w:rsidR="00DD4A6F" w:rsidRPr="00326258" w:rsidRDefault="007D3D16">
      <w:pPr>
        <w:numPr>
          <w:ilvl w:val="2"/>
          <w:numId w:val="1"/>
        </w:numPr>
        <w:spacing w:before="120" w:after="120" w:line="276" w:lineRule="auto"/>
        <w:jc w:val="both"/>
        <w:rPr>
          <w:rFonts w:cs="Arial"/>
          <w:szCs w:val="20"/>
        </w:rPr>
      </w:pPr>
      <w:r w:rsidRPr="00326258">
        <w:rPr>
          <w:rFonts w:cs="Arial"/>
          <w:szCs w:val="20"/>
        </w:rPr>
        <w:t xml:space="preserve">ANEXO II – </w:t>
      </w:r>
      <w:r w:rsidR="00120DDB" w:rsidRPr="00326258">
        <w:rPr>
          <w:rFonts w:cs="Arial"/>
          <w:szCs w:val="20"/>
        </w:rPr>
        <w:t>Termo de Referência</w:t>
      </w:r>
      <w:r w:rsidRPr="00326258">
        <w:rPr>
          <w:rFonts w:cs="Arial"/>
          <w:szCs w:val="20"/>
        </w:rPr>
        <w:t>;</w:t>
      </w:r>
    </w:p>
    <w:p w:rsidR="00DD4A6F" w:rsidRPr="00326258" w:rsidRDefault="00DD4A6F">
      <w:pPr>
        <w:spacing w:after="120" w:line="276" w:lineRule="auto"/>
        <w:ind w:left="360" w:right="-15"/>
        <w:jc w:val="both"/>
        <w:rPr>
          <w:rFonts w:cs="Arial"/>
          <w:szCs w:val="20"/>
        </w:rPr>
      </w:pPr>
    </w:p>
    <w:p w:rsidR="00DD4A6F" w:rsidRPr="00326258" w:rsidRDefault="007D3D16">
      <w:pPr>
        <w:jc w:val="center"/>
        <w:rPr>
          <w:rFonts w:cs="Arial"/>
          <w:szCs w:val="20"/>
        </w:rPr>
      </w:pPr>
      <w:r w:rsidRPr="00326258">
        <w:rPr>
          <w:rFonts w:cs="Arial"/>
          <w:szCs w:val="20"/>
        </w:rPr>
        <w:t xml:space="preserve">Caxias do Sul, RS, </w:t>
      </w:r>
      <w:r w:rsidR="00E46D3F" w:rsidRPr="00326258">
        <w:rPr>
          <w:rFonts w:cs="Arial"/>
          <w:szCs w:val="20"/>
        </w:rPr>
        <w:t>04</w:t>
      </w:r>
      <w:r w:rsidRPr="00326258">
        <w:rPr>
          <w:rFonts w:cs="Arial"/>
          <w:szCs w:val="20"/>
        </w:rPr>
        <w:t xml:space="preserve"> de </w:t>
      </w:r>
      <w:r w:rsidR="00E46D3F" w:rsidRPr="00326258">
        <w:rPr>
          <w:rFonts w:cs="Arial"/>
          <w:szCs w:val="20"/>
        </w:rPr>
        <w:t>outubro</w:t>
      </w:r>
      <w:r w:rsidRPr="00326258">
        <w:rPr>
          <w:rFonts w:cs="Arial"/>
          <w:szCs w:val="20"/>
        </w:rPr>
        <w:t xml:space="preserve"> de 2023.</w:t>
      </w:r>
    </w:p>
    <w:p w:rsidR="00DD4A6F" w:rsidRPr="00326258" w:rsidRDefault="00DD4A6F">
      <w:pPr>
        <w:jc w:val="center"/>
        <w:rPr>
          <w:rFonts w:cs="Arial"/>
          <w:szCs w:val="20"/>
        </w:rPr>
      </w:pPr>
    </w:p>
    <w:p w:rsidR="00DD4A6F" w:rsidRPr="00326258" w:rsidRDefault="00DD4A6F">
      <w:pPr>
        <w:jc w:val="center"/>
        <w:rPr>
          <w:rFonts w:cs="Arial"/>
          <w:szCs w:val="20"/>
        </w:rPr>
      </w:pPr>
    </w:p>
    <w:p w:rsidR="00DD4A6F" w:rsidRPr="00326258" w:rsidRDefault="00DD4A6F">
      <w:pPr>
        <w:jc w:val="center"/>
        <w:rPr>
          <w:rFonts w:cs="Arial"/>
          <w:szCs w:val="20"/>
        </w:rPr>
      </w:pPr>
    </w:p>
    <w:p w:rsidR="00DD4A6F" w:rsidRPr="00326258" w:rsidRDefault="007D3D16">
      <w:pPr>
        <w:pStyle w:val="Corpodetexto"/>
        <w:spacing w:before="173" w:after="0"/>
        <w:ind w:right="71"/>
        <w:jc w:val="center"/>
      </w:pPr>
      <w:r w:rsidRPr="00326258">
        <w:t>ANDERSON DOS SANTOS ALVES –</w:t>
      </w:r>
      <w:r w:rsidRPr="00326258">
        <w:rPr>
          <w:spacing w:val="-10"/>
        </w:rPr>
        <w:t xml:space="preserve"> </w:t>
      </w:r>
      <w:proofErr w:type="spellStart"/>
      <w:r w:rsidRPr="00326258">
        <w:t>Ten</w:t>
      </w:r>
      <w:proofErr w:type="spellEnd"/>
      <w:r w:rsidRPr="00326258">
        <w:rPr>
          <w:spacing w:val="-11"/>
        </w:rPr>
        <w:t xml:space="preserve"> </w:t>
      </w:r>
      <w:proofErr w:type="spellStart"/>
      <w:r w:rsidRPr="00326258">
        <w:t>Cel</w:t>
      </w:r>
      <w:proofErr w:type="spellEnd"/>
    </w:p>
    <w:p w:rsidR="00DD4A6F" w:rsidRPr="00326258" w:rsidRDefault="007D3D16">
      <w:pPr>
        <w:pStyle w:val="Corpodetexto"/>
        <w:spacing w:before="43" w:after="0"/>
        <w:ind w:right="71"/>
        <w:jc w:val="center"/>
      </w:pPr>
      <w:r w:rsidRPr="00326258">
        <w:rPr>
          <w:rFonts w:cs="Arial"/>
          <w:b/>
          <w:bCs/>
          <w:szCs w:val="20"/>
          <w:lang w:eastAsia="en-US"/>
        </w:rPr>
        <w:t>Ordenador</w:t>
      </w:r>
      <w:r w:rsidRPr="00326258">
        <w:rPr>
          <w:rFonts w:cs="Arial"/>
          <w:b/>
          <w:bCs/>
          <w:spacing w:val="-4"/>
          <w:szCs w:val="20"/>
          <w:lang w:eastAsia="en-US"/>
        </w:rPr>
        <w:t xml:space="preserve"> </w:t>
      </w:r>
      <w:r w:rsidRPr="00326258">
        <w:rPr>
          <w:rFonts w:cs="Arial"/>
          <w:b/>
          <w:bCs/>
          <w:szCs w:val="20"/>
          <w:lang w:eastAsia="en-US"/>
        </w:rPr>
        <w:t>de</w:t>
      </w:r>
      <w:r w:rsidRPr="00326258">
        <w:rPr>
          <w:rFonts w:cs="Arial"/>
          <w:b/>
          <w:bCs/>
          <w:spacing w:val="-5"/>
          <w:szCs w:val="20"/>
          <w:lang w:eastAsia="en-US"/>
        </w:rPr>
        <w:t xml:space="preserve"> </w:t>
      </w:r>
      <w:r w:rsidRPr="00326258">
        <w:rPr>
          <w:rFonts w:cs="Arial"/>
          <w:b/>
          <w:bCs/>
          <w:szCs w:val="20"/>
          <w:lang w:eastAsia="en-US"/>
        </w:rPr>
        <w:t>Despesas do</w:t>
      </w:r>
      <w:r w:rsidR="00C67316" w:rsidRPr="00326258">
        <w:rPr>
          <w:rFonts w:cs="Arial"/>
          <w:b/>
          <w:bCs/>
          <w:szCs w:val="20"/>
          <w:lang w:eastAsia="en-US"/>
        </w:rPr>
        <w:t xml:space="preserve"> </w:t>
      </w:r>
      <w:r w:rsidRPr="00326258">
        <w:rPr>
          <w:rFonts w:cstheme="minorHAnsi"/>
          <w:b/>
          <w:bCs/>
          <w:spacing w:val="-5"/>
          <w:szCs w:val="20"/>
          <w:lang w:eastAsia="en-US"/>
        </w:rPr>
        <w:t>3º Grupo de Artilharia Antiaérea</w:t>
      </w:r>
    </w:p>
    <w:p w:rsidR="00DD4A6F" w:rsidRPr="00326258" w:rsidRDefault="00DD4A6F">
      <w:pPr>
        <w:jc w:val="center"/>
        <w:rPr>
          <w:rFonts w:cs="Arial"/>
          <w:b/>
          <w:bCs/>
          <w:lang w:eastAsia="en-US"/>
        </w:rPr>
      </w:pPr>
    </w:p>
    <w:p w:rsidR="00DD4A6F" w:rsidRPr="00326258" w:rsidRDefault="00DD4A6F">
      <w:pPr>
        <w:jc w:val="center"/>
        <w:rPr>
          <w:rFonts w:cs="Arial"/>
          <w:b/>
          <w:bCs/>
          <w:lang w:eastAsia="en-US"/>
        </w:rPr>
      </w:pPr>
    </w:p>
    <w:p w:rsidR="00DD4A6F" w:rsidRPr="00326258" w:rsidRDefault="007D3D16">
      <w:pPr>
        <w:suppressAutoHyphens w:val="0"/>
        <w:spacing w:after="160" w:line="259" w:lineRule="auto"/>
        <w:rPr>
          <w:rFonts w:cs="Arial"/>
          <w:b/>
          <w:szCs w:val="20"/>
          <w:lang w:eastAsia="ar-SA"/>
        </w:rPr>
      </w:pPr>
      <w:r w:rsidRPr="00326258">
        <w:br w:type="page"/>
      </w:r>
    </w:p>
    <w:p w:rsidR="00DD4A6F" w:rsidRPr="00326258" w:rsidRDefault="00DD4A6F">
      <w:pPr>
        <w:spacing w:line="276" w:lineRule="auto"/>
        <w:contextualSpacing/>
        <w:jc w:val="both"/>
        <w:rPr>
          <w:rFonts w:cs="Arial"/>
          <w:b/>
          <w:szCs w:val="20"/>
          <w:lang w:eastAsia="ar-SA"/>
        </w:rPr>
      </w:pPr>
    </w:p>
    <w:p w:rsidR="00DD4A6F" w:rsidRPr="00326258" w:rsidRDefault="007D3D16">
      <w:pPr>
        <w:spacing w:line="276" w:lineRule="auto"/>
        <w:contextualSpacing/>
        <w:jc w:val="both"/>
        <w:rPr>
          <w:rFonts w:cs="Arial"/>
          <w:b/>
          <w:szCs w:val="20"/>
          <w:lang w:eastAsia="ar-SA"/>
        </w:rPr>
      </w:pPr>
      <w:r w:rsidRPr="00326258">
        <w:rPr>
          <w:rFonts w:cs="Arial"/>
          <w:b/>
          <w:szCs w:val="20"/>
          <w:lang w:eastAsia="ar-SA"/>
        </w:rPr>
        <w:t>ANEXO I – DOCUMENTAÇÃO EXIGIDA PARA HABILITAÇÃO</w:t>
      </w:r>
    </w:p>
    <w:p w:rsidR="00DD4A6F" w:rsidRPr="00326258" w:rsidRDefault="00DD4A6F">
      <w:pPr>
        <w:spacing w:line="276" w:lineRule="auto"/>
        <w:contextualSpacing/>
        <w:jc w:val="both"/>
        <w:rPr>
          <w:rFonts w:eastAsia="Calibri" w:cs="Arial"/>
          <w:iCs/>
          <w:szCs w:val="20"/>
          <w:lang w:eastAsia="en-US"/>
        </w:rPr>
      </w:pPr>
    </w:p>
    <w:p w:rsidR="00DD4A6F" w:rsidRPr="00326258" w:rsidRDefault="00DD4A6F">
      <w:pPr>
        <w:pStyle w:val="PargrafodaLista"/>
        <w:spacing w:before="120" w:after="120" w:line="276" w:lineRule="auto"/>
        <w:ind w:left="1145"/>
        <w:jc w:val="both"/>
        <w:rPr>
          <w:rFonts w:eastAsia="WenQuanYi Micro Hei" w:cs="Arial"/>
          <w:szCs w:val="20"/>
          <w:lang w:eastAsia="zh-CN" w:bidi="hi-IN"/>
        </w:rPr>
      </w:pPr>
    </w:p>
    <w:p w:rsidR="00DD4A6F" w:rsidRPr="00326258" w:rsidRDefault="007D3D16">
      <w:pPr>
        <w:numPr>
          <w:ilvl w:val="0"/>
          <w:numId w:val="6"/>
        </w:numPr>
        <w:shd w:val="clear" w:color="auto" w:fill="FFFFFF"/>
        <w:spacing w:before="120" w:after="120" w:line="276" w:lineRule="auto"/>
        <w:jc w:val="both"/>
        <w:textAlignment w:val="baseline"/>
        <w:rPr>
          <w:rFonts w:eastAsia="WenQuanYi Micro Hei" w:cs="Arial"/>
          <w:lang w:eastAsia="zh-CN" w:bidi="hi-IN"/>
        </w:rPr>
      </w:pPr>
      <w:r w:rsidRPr="00326258">
        <w:rPr>
          <w:rFonts w:eastAsia="WenQuanYi Micro Hei" w:cs="Arial"/>
          <w:b/>
          <w:bCs/>
          <w:lang w:eastAsia="zh-CN" w:bidi="hi-IN"/>
        </w:rPr>
        <w:t>Regularidade fiscal, social e trabalhista:</w:t>
      </w:r>
    </w:p>
    <w:p w:rsidR="00DD4A6F" w:rsidRPr="00326258" w:rsidRDefault="007D3D16">
      <w:pPr>
        <w:numPr>
          <w:ilvl w:val="1"/>
          <w:numId w:val="6"/>
        </w:numPr>
        <w:tabs>
          <w:tab w:val="left" w:pos="1440"/>
        </w:tabs>
        <w:snapToGrid w:val="0"/>
        <w:spacing w:before="120" w:after="120" w:line="276" w:lineRule="auto"/>
        <w:jc w:val="both"/>
        <w:rPr>
          <w:rFonts w:cs="Arial"/>
        </w:rPr>
      </w:pPr>
      <w:r w:rsidRPr="00326258">
        <w:rPr>
          <w:rFonts w:cs="Arial"/>
          <w:lang w:eastAsia="en-US"/>
        </w:rPr>
        <w:t>Prova de inscrição no Cadastro Nacional de Pessoas Jurídicas ou no Cadastro de Pessoas Físicas, conforme o caso;</w:t>
      </w:r>
    </w:p>
    <w:p w:rsidR="00DD4A6F" w:rsidRPr="00326258" w:rsidRDefault="007D3D16">
      <w:pPr>
        <w:numPr>
          <w:ilvl w:val="1"/>
          <w:numId w:val="6"/>
        </w:numPr>
        <w:tabs>
          <w:tab w:val="left" w:pos="1440"/>
        </w:tabs>
        <w:snapToGrid w:val="0"/>
        <w:spacing w:before="120" w:after="120" w:line="276" w:lineRule="auto"/>
        <w:jc w:val="both"/>
        <w:rPr>
          <w:rFonts w:cs="Arial"/>
        </w:rPr>
      </w:pPr>
      <w:r w:rsidRPr="00326258">
        <w:rPr>
          <w:rFonts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DD4A6F" w:rsidRPr="00326258" w:rsidRDefault="007D3D16">
      <w:pPr>
        <w:numPr>
          <w:ilvl w:val="1"/>
          <w:numId w:val="6"/>
        </w:numPr>
        <w:tabs>
          <w:tab w:val="left" w:pos="1440"/>
        </w:tabs>
        <w:snapToGrid w:val="0"/>
        <w:spacing w:before="120" w:after="120" w:line="276" w:lineRule="auto"/>
        <w:jc w:val="both"/>
        <w:rPr>
          <w:rFonts w:cs="Arial"/>
        </w:rPr>
      </w:pPr>
      <w:r w:rsidRPr="00326258">
        <w:rPr>
          <w:rFonts w:cs="Arial"/>
          <w:lang w:eastAsia="en-US"/>
        </w:rPr>
        <w:t>Prova de regularidade com o Fundo de Garantia do Tempo de Serviço (FGTS);</w:t>
      </w:r>
    </w:p>
    <w:p w:rsidR="00DD4A6F" w:rsidRPr="00326258" w:rsidRDefault="007D3D16">
      <w:pPr>
        <w:numPr>
          <w:ilvl w:val="1"/>
          <w:numId w:val="6"/>
        </w:numPr>
        <w:tabs>
          <w:tab w:val="left" w:pos="1440"/>
        </w:tabs>
        <w:snapToGrid w:val="0"/>
        <w:spacing w:before="120" w:after="120" w:line="276" w:lineRule="auto"/>
        <w:jc w:val="both"/>
        <w:rPr>
          <w:rFonts w:cs="Arial"/>
        </w:rPr>
      </w:pPr>
      <w:r w:rsidRPr="00326258">
        <w:rPr>
          <w:rFonts w:cs="Arial"/>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DD4A6F" w:rsidRPr="00326258" w:rsidRDefault="007D3D16">
      <w:pPr>
        <w:numPr>
          <w:ilvl w:val="1"/>
          <w:numId w:val="6"/>
        </w:numPr>
        <w:tabs>
          <w:tab w:val="left" w:pos="1440"/>
        </w:tabs>
        <w:snapToGrid w:val="0"/>
        <w:spacing w:before="120" w:after="120" w:line="276" w:lineRule="auto"/>
        <w:jc w:val="both"/>
        <w:rPr>
          <w:rFonts w:cs="Arial"/>
          <w:bCs/>
        </w:rPr>
      </w:pPr>
      <w:r w:rsidRPr="00326258">
        <w:rPr>
          <w:rFonts w:cs="Arial"/>
          <w:bCs/>
        </w:rPr>
        <w:t xml:space="preserve">Prova de </w:t>
      </w:r>
      <w:r w:rsidRPr="00326258">
        <w:rPr>
          <w:rFonts w:cs="Arial"/>
        </w:rPr>
        <w:t xml:space="preserve">inscrição no cadastro de contribuintes </w:t>
      </w:r>
      <w:r w:rsidRPr="00326258">
        <w:rPr>
          <w:rFonts w:cs="Arial"/>
          <w:iCs/>
        </w:rPr>
        <w:t>estadual e/ou municipal</w:t>
      </w:r>
      <w:r w:rsidRPr="00326258">
        <w:rPr>
          <w:rFonts w:cs="Arial"/>
        </w:rPr>
        <w:t>, relativo ao domicílio ou sede do fornecedor, pertinente ao seu ramo de atividade e compatível com o objeto contratual</w:t>
      </w:r>
      <w:r w:rsidRPr="00326258">
        <w:rPr>
          <w:rFonts w:cs="Arial"/>
          <w:bCs/>
        </w:rPr>
        <w:t xml:space="preserve">; </w:t>
      </w:r>
    </w:p>
    <w:p w:rsidR="00DD4A6F" w:rsidRPr="00326258" w:rsidRDefault="007D3D16">
      <w:pPr>
        <w:numPr>
          <w:ilvl w:val="1"/>
          <w:numId w:val="6"/>
        </w:numPr>
        <w:tabs>
          <w:tab w:val="left" w:pos="1440"/>
        </w:tabs>
        <w:snapToGrid w:val="0"/>
        <w:spacing w:before="120" w:after="120" w:line="276" w:lineRule="auto"/>
        <w:jc w:val="both"/>
        <w:rPr>
          <w:rFonts w:cs="Arial"/>
        </w:rPr>
      </w:pPr>
      <w:r w:rsidRPr="00326258">
        <w:rPr>
          <w:rFonts w:cs="Arial"/>
        </w:rPr>
        <w:t xml:space="preserve">Prova de regularidade com a Fazenda </w:t>
      </w:r>
      <w:r w:rsidRPr="00326258">
        <w:rPr>
          <w:rFonts w:cs="Arial"/>
          <w:iCs/>
        </w:rPr>
        <w:t>Estadual e/ou Municipal</w:t>
      </w:r>
      <w:r w:rsidRPr="00326258">
        <w:rPr>
          <w:rFonts w:cs="Arial"/>
        </w:rPr>
        <w:t xml:space="preserve"> do domicílio ou sede do fornecedor, relativa à atividade em cujo exercício contrata ou concorre; </w:t>
      </w:r>
    </w:p>
    <w:p w:rsidR="00DD4A6F" w:rsidRPr="00326258" w:rsidRDefault="007D3D16">
      <w:pPr>
        <w:numPr>
          <w:ilvl w:val="1"/>
          <w:numId w:val="6"/>
        </w:numPr>
        <w:tabs>
          <w:tab w:val="left" w:pos="1440"/>
        </w:tabs>
        <w:snapToGrid w:val="0"/>
        <w:spacing w:before="120" w:after="120" w:line="276" w:lineRule="auto"/>
        <w:jc w:val="both"/>
        <w:rPr>
          <w:rFonts w:cs="Arial"/>
        </w:rPr>
      </w:pPr>
      <w:r w:rsidRPr="00326258">
        <w:rPr>
          <w:rFonts w:cs="Arial"/>
        </w:rPr>
        <w:t>Caso o fornecedor seja considerado isento dos tributos estaduais ou municipais</w:t>
      </w:r>
      <w:r w:rsidRPr="00326258">
        <w:rPr>
          <w:rFonts w:cs="Arial"/>
          <w:i/>
        </w:rPr>
        <w:t xml:space="preserve"> </w:t>
      </w:r>
      <w:r w:rsidRPr="00326258">
        <w:rPr>
          <w:rFonts w:cs="Arial"/>
        </w:rPr>
        <w:t>relacionados ao objeto contratual, deverá comprovar tal condição mediante a apresentação de declaração da Fazenda respectiva do seu domicílio ou sede, ou outra equivalente, na forma da lei;</w:t>
      </w:r>
    </w:p>
    <w:p w:rsidR="00DD4A6F" w:rsidRPr="00326258" w:rsidRDefault="00DD4A6F"/>
    <w:p w:rsidR="007D3D16" w:rsidRPr="00326258" w:rsidRDefault="007D3D16"/>
    <w:sectPr w:rsidR="007D3D16" w:rsidRPr="00326258" w:rsidSect="00693C90">
      <w:headerReference w:type="default" r:id="rId45"/>
      <w:footerReference w:type="default" r:id="rId46"/>
      <w:headerReference w:type="first" r:id="rId47"/>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4EE" w:rsidRDefault="00F904EE">
      <w:r>
        <w:separator/>
      </w:r>
    </w:p>
  </w:endnote>
  <w:endnote w:type="continuationSeparator" w:id="0">
    <w:p w:rsidR="00F904EE" w:rsidRDefault="00F9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panose1 w:val="00000000000000000000"/>
    <w:charset w:val="00"/>
    <w:family w:val="roman"/>
    <w:notTrueType/>
    <w:pitch w:val="default"/>
  </w:font>
  <w:font w:name="Zurich B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A6F" w:rsidRDefault="00DD4A6F">
    <w:pPr>
      <w:pStyle w:val="Rodap"/>
      <w:rPr>
        <w:sz w:val="12"/>
        <w:szCs w:val="12"/>
      </w:rPr>
    </w:pPr>
  </w:p>
  <w:p w:rsidR="00DD4A6F" w:rsidRDefault="007D3D16">
    <w:pPr>
      <w:tabs>
        <w:tab w:val="center" w:pos="4550"/>
        <w:tab w:val="left" w:pos="5818"/>
      </w:tabs>
      <w:ind w:right="26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themeColor="text2" w:themeShade="BF"/>
        <w:sz w:val="18"/>
        <w:szCs w:val="18"/>
      </w:rPr>
      <w:fldChar w:fldCharType="begin"/>
    </w:r>
    <w:r>
      <w:rPr>
        <w:color w:val="323E4F"/>
        <w:sz w:val="18"/>
        <w:szCs w:val="18"/>
      </w:rPr>
      <w:instrText xml:space="preserve"> PAGE </w:instrText>
    </w:r>
    <w:r>
      <w:rPr>
        <w:color w:val="323E4F"/>
        <w:sz w:val="18"/>
        <w:szCs w:val="18"/>
      </w:rPr>
      <w:fldChar w:fldCharType="separate"/>
    </w:r>
    <w:r w:rsidR="00240AA5">
      <w:rPr>
        <w:noProof/>
        <w:color w:val="323E4F"/>
        <w:sz w:val="18"/>
        <w:szCs w:val="18"/>
      </w:rPr>
      <w:t>2</w:t>
    </w:r>
    <w:r>
      <w:rPr>
        <w:color w:val="323E4F"/>
        <w:sz w:val="18"/>
        <w:szCs w:val="18"/>
      </w:rPr>
      <w:fldChar w:fldCharType="end"/>
    </w:r>
    <w:r>
      <w:rPr>
        <w:color w:val="323E4F" w:themeColor="text2" w:themeShade="BF"/>
        <w:sz w:val="18"/>
        <w:szCs w:val="18"/>
      </w:rPr>
      <w:t xml:space="preserve"> | </w:t>
    </w:r>
    <w:r>
      <w:rPr>
        <w:color w:val="323E4F" w:themeColor="text2" w:themeShade="BF"/>
        <w:sz w:val="18"/>
        <w:szCs w:val="18"/>
      </w:rPr>
      <w:fldChar w:fldCharType="begin"/>
    </w:r>
    <w:r>
      <w:rPr>
        <w:color w:val="323E4F"/>
        <w:sz w:val="18"/>
        <w:szCs w:val="18"/>
      </w:rPr>
      <w:instrText xml:space="preserve"> NUMPAGES \* ARABIC </w:instrText>
    </w:r>
    <w:r>
      <w:rPr>
        <w:color w:val="323E4F"/>
        <w:sz w:val="18"/>
        <w:szCs w:val="18"/>
      </w:rPr>
      <w:fldChar w:fldCharType="separate"/>
    </w:r>
    <w:r w:rsidR="00240AA5">
      <w:rPr>
        <w:noProof/>
        <w:color w:val="323E4F"/>
        <w:sz w:val="18"/>
        <w:szCs w:val="18"/>
      </w:rPr>
      <w:t>15</w:t>
    </w:r>
    <w:r>
      <w:rPr>
        <w:color w:val="323E4F"/>
        <w:sz w:val="18"/>
        <w:szCs w:val="18"/>
      </w:rPr>
      <w:fldChar w:fldCharType="end"/>
    </w:r>
  </w:p>
  <w:p w:rsidR="00DD4A6F" w:rsidRDefault="00DD4A6F">
    <w:pPr>
      <w:pStyle w:val="Rodap"/>
      <w:rPr>
        <w:sz w:val="12"/>
        <w:szCs w:val="12"/>
      </w:rPr>
    </w:pPr>
  </w:p>
  <w:p w:rsidR="00DD4A6F" w:rsidRDefault="007D3D16">
    <w:pPr>
      <w:pStyle w:val="Rodap"/>
      <w:rPr>
        <w:sz w:val="12"/>
        <w:szCs w:val="12"/>
      </w:rPr>
    </w:pPr>
    <w:r>
      <w:rPr>
        <w:sz w:val="12"/>
        <w:szCs w:val="12"/>
      </w:rPr>
      <w:t>Câmara Nacional de Modelos de Licitações e Contratos – CNMLC/CGU/AGU</w:t>
    </w:r>
  </w:p>
  <w:p w:rsidR="00DD4A6F" w:rsidRDefault="007D3D16">
    <w:pPr>
      <w:pStyle w:val="Rodap"/>
      <w:rPr>
        <w:sz w:val="12"/>
        <w:szCs w:val="12"/>
      </w:rPr>
    </w:pPr>
    <w:r>
      <w:rPr>
        <w:sz w:val="12"/>
        <w:szCs w:val="12"/>
      </w:rPr>
      <w:t>Aviso de Contratação Direta – Lei nº 14.133/21 e IN SEGES/ME nº 67/2021</w:t>
    </w:r>
  </w:p>
  <w:p w:rsidR="00DD4A6F" w:rsidRDefault="007D3D16">
    <w:pPr>
      <w:pStyle w:val="Rodap"/>
      <w:rPr>
        <w:sz w:val="12"/>
        <w:szCs w:val="12"/>
      </w:rPr>
    </w:pPr>
    <w:r>
      <w:rPr>
        <w:sz w:val="12"/>
        <w:szCs w:val="12"/>
      </w:rPr>
      <w:t>Versão: novembro/2022</w:t>
    </w:r>
  </w:p>
  <w:p w:rsidR="00DD4A6F" w:rsidRDefault="007D3D16">
    <w:pPr>
      <w:pStyle w:val="Rodap"/>
      <w:rPr>
        <w:sz w:val="12"/>
        <w:szCs w:val="12"/>
      </w:rPr>
    </w:pPr>
    <w:r>
      <w:rPr>
        <w:sz w:val="12"/>
        <w:szCs w:val="12"/>
      </w:rPr>
      <w:t>Aprovado pela Secretaria de Gestão.</w:t>
    </w:r>
  </w:p>
  <w:p w:rsidR="00DD4A6F" w:rsidRDefault="007D3D16">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4EE" w:rsidRDefault="00F904EE">
      <w:r>
        <w:separator/>
      </w:r>
    </w:p>
  </w:footnote>
  <w:footnote w:type="continuationSeparator" w:id="0">
    <w:p w:rsidR="00F904EE" w:rsidRDefault="00F90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A6F" w:rsidRDefault="00DD4A6F">
    <w:pPr>
      <w:pStyle w:val="Cabealho"/>
    </w:pPr>
  </w:p>
  <w:p w:rsidR="00DD4A6F" w:rsidRDefault="00DD4A6F">
    <w:pPr>
      <w:pStyle w:val="Cabealho"/>
    </w:pPr>
  </w:p>
  <w:p w:rsidR="00DD4A6F" w:rsidRDefault="00DD4A6F">
    <w:pPr>
      <w:pStyle w:val="Cabealho"/>
    </w:pPr>
  </w:p>
  <w:p w:rsidR="00DD4A6F" w:rsidRDefault="00F904EE">
    <w:pPr>
      <w:jc w:val="right"/>
      <w:rPr>
        <w:rFonts w:cs="Arial"/>
        <w:b/>
        <w:bCs/>
        <w:color w:val="5B5B5F"/>
        <w:sz w:val="28"/>
        <w:szCs w:val="28"/>
      </w:rPr>
    </w:pPr>
    <w:r>
      <w:fldChar w:fldCharType="begin"/>
    </w:r>
    <w:r>
      <w:instrText xml:space="preserve"> FILENAME </w:instrText>
    </w:r>
    <w:r>
      <w:fldChar w:fldCharType="separate"/>
    </w:r>
    <w:r w:rsidR="00240AA5">
      <w:rPr>
        <w:noProof/>
      </w:rPr>
      <w:t>Aviso_de_Contratacao_Direta_Nr_64-2023</w:t>
    </w:r>
    <w:r>
      <w:rPr>
        <w:noProof/>
      </w:rPr>
      <w:fldChar w:fldCharType="end"/>
    </w:r>
  </w:p>
  <w:p w:rsidR="00DD4A6F" w:rsidRPr="007D3D16" w:rsidRDefault="007D3D16">
    <w:pPr>
      <w:pStyle w:val="Cabealho"/>
      <w:jc w:val="right"/>
    </w:pPr>
    <w:proofErr w:type="spellStart"/>
    <w:r w:rsidRPr="007D3D16">
      <w:rPr>
        <w:rFonts w:cs="Arial"/>
        <w:b/>
        <w:bCs/>
      </w:rPr>
      <w:t>Proc</w:t>
    </w:r>
    <w:proofErr w:type="spellEnd"/>
    <w:r w:rsidRPr="007D3D16">
      <w:rPr>
        <w:rFonts w:cs="Arial"/>
        <w:b/>
        <w:bCs/>
      </w:rPr>
      <w:t xml:space="preserve"> </w:t>
    </w:r>
    <w:proofErr w:type="spellStart"/>
    <w:r w:rsidRPr="007D3D16">
      <w:rPr>
        <w:rFonts w:cs="Arial"/>
        <w:b/>
        <w:bCs/>
      </w:rPr>
      <w:t>Adm</w:t>
    </w:r>
    <w:proofErr w:type="spellEnd"/>
    <w:r w:rsidRPr="007D3D16">
      <w:rPr>
        <w:rFonts w:cs="Arial"/>
        <w:b/>
        <w:bCs/>
      </w:rPr>
      <w:t xml:space="preserve"> nº </w:t>
    </w:r>
    <w:r w:rsidR="002A3ADD" w:rsidRPr="002A3ADD">
      <w:rPr>
        <w:rFonts w:cs="Arial"/>
        <w:b/>
        <w:bCs/>
      </w:rPr>
      <w:t>64539.006452/2023-12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A6F" w:rsidRDefault="007D3D16">
    <w:pPr>
      <w:pStyle w:val="Cabealho"/>
    </w:pPr>
    <w:r>
      <w:rPr>
        <w:noProof/>
      </w:rPr>
      <w:drawing>
        <wp:anchor distT="0" distB="0" distL="0" distR="0" simplePos="0" relativeHeight="3" behindDoc="1" locked="0" layoutInCell="0" allowOverlap="1" wp14:anchorId="41C61322" wp14:editId="66D8C854">
          <wp:simplePos x="0" y="0"/>
          <wp:positionH relativeFrom="page">
            <wp:posOffset>-13970</wp:posOffset>
          </wp:positionH>
          <wp:positionV relativeFrom="page">
            <wp:posOffset>0</wp:posOffset>
          </wp:positionV>
          <wp:extent cx="7560310" cy="10692765"/>
          <wp:effectExtent l="0" t="0" r="0" b="0"/>
          <wp:wrapNone/>
          <wp:docPr id="2"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a:hlinkClick r:id="rId1"/>
                  </pic:cNvPr>
                  <pic:cNvPicPr>
                    <a:picLocks noChangeAspect="1" noChangeArrowheads="1"/>
                  </pic:cNvPicPr>
                </pic:nvPicPr>
                <pic:blipFill>
                  <a:blip r:embed="rId2"/>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7EC0"/>
    <w:multiLevelType w:val="multilevel"/>
    <w:tmpl w:val="D9D66B6C"/>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b w:val="0"/>
      </w:rPr>
    </w:lvl>
    <w:lvl w:ilvl="2">
      <w:start w:val="1"/>
      <w:numFmt w:val="decimal"/>
      <w:lvlText w:val="%1.%2.%3"/>
      <w:lvlJc w:val="left"/>
      <w:pPr>
        <w:tabs>
          <w:tab w:val="num" w:pos="0"/>
        </w:tabs>
        <w:ind w:left="1854" w:hanging="720"/>
      </w:pPr>
      <w:rPr>
        <w:b w:val="0"/>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
    <w:nsid w:val="0B475E95"/>
    <w:multiLevelType w:val="multilevel"/>
    <w:tmpl w:val="A942DA78"/>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4F9C6904"/>
    <w:multiLevelType w:val="multilevel"/>
    <w:tmpl w:val="00E6E3E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nsid w:val="5A857A7C"/>
    <w:multiLevelType w:val="multilevel"/>
    <w:tmpl w:val="538E00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6A3010A5"/>
    <w:multiLevelType w:val="multilevel"/>
    <w:tmpl w:val="55A8A572"/>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786C1B9B"/>
    <w:multiLevelType w:val="multilevel"/>
    <w:tmpl w:val="8A0A423E"/>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A6F"/>
    <w:rsid w:val="000C6703"/>
    <w:rsid w:val="00120DDB"/>
    <w:rsid w:val="001C53F5"/>
    <w:rsid w:val="00240AA5"/>
    <w:rsid w:val="002A3ADD"/>
    <w:rsid w:val="002F7177"/>
    <w:rsid w:val="00326258"/>
    <w:rsid w:val="00355E77"/>
    <w:rsid w:val="004C3448"/>
    <w:rsid w:val="0053574C"/>
    <w:rsid w:val="0067418B"/>
    <w:rsid w:val="00675A02"/>
    <w:rsid w:val="00693C90"/>
    <w:rsid w:val="006A5E98"/>
    <w:rsid w:val="007106D8"/>
    <w:rsid w:val="00771569"/>
    <w:rsid w:val="007D3D16"/>
    <w:rsid w:val="007E2E6C"/>
    <w:rsid w:val="00877F1F"/>
    <w:rsid w:val="009424AF"/>
    <w:rsid w:val="009D7CA5"/>
    <w:rsid w:val="00B56339"/>
    <w:rsid w:val="00B6114B"/>
    <w:rsid w:val="00BC4E91"/>
    <w:rsid w:val="00C67316"/>
    <w:rsid w:val="00CF12EE"/>
    <w:rsid w:val="00DC7BEA"/>
    <w:rsid w:val="00DD4A6F"/>
    <w:rsid w:val="00E46D3F"/>
    <w:rsid w:val="00F904EE"/>
  </w:rsids>
  <m:mathPr>
    <m:mathFont m:val="Cambria Math"/>
    <m:brkBin m:val="before"/>
    <m:brkBinSub m:val="--"/>
    <m:smallFrac m:val="0"/>
    <m:dispDef/>
    <m:lMargin m:val="0"/>
    <m:rMargin m:val="0"/>
    <m:defJc m:val="centerGroup"/>
    <m:wrapIndent m:val="1440"/>
    <m:intLim m:val="subSup"/>
    <m:naryLim m:val="undOvr"/>
  </m:mathPr>
  <w:themeFontLang w:val="pt-B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styleId="Hyperlink">
    <w:name w:val="Hyperlink"/>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styleId="HiperlinkVisitado">
    <w:name w:val="FollowedHyperlink"/>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Ttulodendiceremissivo">
    <w:name w:val="index heading"/>
    <w:basedOn w:val="Ttulo"/>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Sumrio2">
    <w:name w:val="toc 2"/>
    <w:basedOn w:val="ndice"/>
  </w:style>
  <w:style w:type="paragraph" w:styleId="Sumrio3">
    <w:name w:val="toc 3"/>
    <w:basedOn w:val="ndice"/>
  </w:style>
  <w:style w:type="paragraph" w:styleId="Sumrio4">
    <w:name w:val="toc 4"/>
    <w:basedOn w:val="ndice"/>
  </w:style>
  <w:style w:type="paragraph" w:styleId="Sumrio5">
    <w:name w:val="toc 5"/>
    <w:basedOn w:val="ndice"/>
  </w:style>
  <w:style w:type="paragraph" w:styleId="Sumrio6">
    <w:name w:val="toc 6"/>
    <w:basedOn w:val="ndice"/>
  </w:style>
  <w:style w:type="paragraph" w:styleId="Sumrio7">
    <w:name w:val="toc 7"/>
    <w:basedOn w:val="ndice"/>
  </w:style>
  <w:style w:type="paragraph" w:styleId="Sumrio8">
    <w:name w:val="toc 8"/>
    <w:basedOn w:val="ndice"/>
  </w:style>
  <w:style w:type="paragraph" w:styleId="Sumrio9">
    <w:name w:val="toc 9"/>
    <w:basedOn w:val="ndice"/>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C7BEA"/>
    <w:pPr>
      <w:suppressAutoHyphens w:val="0"/>
      <w:spacing w:before="100" w:beforeAutospacing="1" w:after="142" w:line="288" w:lineRule="auto"/>
    </w:pPr>
    <w:rPr>
      <w:rFonts w:ascii="Times New Roman" w:hAnsi="Times New Roman" w:cs="Times New Roman"/>
      <w:color w:val="00000A"/>
      <w:sz w:val="24"/>
    </w:rPr>
  </w:style>
  <w:style w:type="paragraph" w:customStyle="1" w:styleId="western">
    <w:name w:val="western"/>
    <w:basedOn w:val="Normal"/>
    <w:rsid w:val="00DC7BEA"/>
    <w:pPr>
      <w:suppressAutoHyphens w:val="0"/>
      <w:spacing w:before="100" w:beforeAutospacing="1" w:after="142" w:line="288" w:lineRule="auto"/>
    </w:pPr>
    <w:rPr>
      <w:rFonts w:ascii="Times New Roman" w:hAnsi="Times New Roman" w:cs="Times New Roman"/>
      <w:color w:val="00000A"/>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styleId="Hyperlink">
    <w:name w:val="Hyperlink"/>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styleId="HiperlinkVisitado">
    <w:name w:val="FollowedHyperlink"/>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Ttulodendiceremissivo">
    <w:name w:val="index heading"/>
    <w:basedOn w:val="Ttulo"/>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Sumrio2">
    <w:name w:val="toc 2"/>
    <w:basedOn w:val="ndice"/>
  </w:style>
  <w:style w:type="paragraph" w:styleId="Sumrio3">
    <w:name w:val="toc 3"/>
    <w:basedOn w:val="ndice"/>
  </w:style>
  <w:style w:type="paragraph" w:styleId="Sumrio4">
    <w:name w:val="toc 4"/>
    <w:basedOn w:val="ndice"/>
  </w:style>
  <w:style w:type="paragraph" w:styleId="Sumrio5">
    <w:name w:val="toc 5"/>
    <w:basedOn w:val="ndice"/>
  </w:style>
  <w:style w:type="paragraph" w:styleId="Sumrio6">
    <w:name w:val="toc 6"/>
    <w:basedOn w:val="ndice"/>
  </w:style>
  <w:style w:type="paragraph" w:styleId="Sumrio7">
    <w:name w:val="toc 7"/>
    <w:basedOn w:val="ndice"/>
  </w:style>
  <w:style w:type="paragraph" w:styleId="Sumrio8">
    <w:name w:val="toc 8"/>
    <w:basedOn w:val="ndice"/>
  </w:style>
  <w:style w:type="paragraph" w:styleId="Sumrio9">
    <w:name w:val="toc 9"/>
    <w:basedOn w:val="ndice"/>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C7BEA"/>
    <w:pPr>
      <w:suppressAutoHyphens w:val="0"/>
      <w:spacing w:before="100" w:beforeAutospacing="1" w:after="142" w:line="288" w:lineRule="auto"/>
    </w:pPr>
    <w:rPr>
      <w:rFonts w:ascii="Times New Roman" w:hAnsi="Times New Roman" w:cs="Times New Roman"/>
      <w:color w:val="00000A"/>
      <w:sz w:val="24"/>
    </w:rPr>
  </w:style>
  <w:style w:type="paragraph" w:customStyle="1" w:styleId="western">
    <w:name w:val="western"/>
    <w:basedOn w:val="Normal"/>
    <w:rsid w:val="00DC7BEA"/>
    <w:pPr>
      <w:suppressAutoHyphens w:val="0"/>
      <w:spacing w:before="100" w:beforeAutospacing="1" w:after="142" w:line="288" w:lineRule="auto"/>
    </w:pPr>
    <w:rPr>
      <w:rFonts w:ascii="Times New Roman" w:hAnsi="Times New Roman" w:cs="Times New Roman"/>
      <w:color w:val="00000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148995">
      <w:bodyDiv w:val="1"/>
      <w:marLeft w:val="0"/>
      <w:marRight w:val="0"/>
      <w:marTop w:val="0"/>
      <w:marBottom w:val="0"/>
      <w:divBdr>
        <w:top w:val="none" w:sz="0" w:space="0" w:color="auto"/>
        <w:left w:val="none" w:sz="0" w:space="0" w:color="auto"/>
        <w:bottom w:val="none" w:sz="0" w:space="0" w:color="auto"/>
        <w:right w:val="none" w:sz="0" w:space="0" w:color="auto"/>
      </w:divBdr>
    </w:div>
    <w:div w:id="1130782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6404consol.htm" TargetMode="External"/><Relationship Id="rId18" Type="http://schemas.openxmlformats.org/officeDocument/2006/relationships/hyperlink" Target="https://normas.leg.br/?urn=urn:lex:br:federal:constituicao:1988-10-05;1988" TargetMode="External"/><Relationship Id="rId26" Type="http://schemas.openxmlformats.org/officeDocument/2006/relationships/hyperlink" Target="https://www.in.gov.br/en/web/dou/-/instrucao-normativa-seges/me-n-67-de-8-de-julho-de-2021-330985107"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gov.br/compras/pt-br/sistemas/conheca-o-compras/aplicativo-compras" TargetMode="External"/><Relationship Id="rId17" Type="http://schemas.openxmlformats.org/officeDocument/2006/relationships/hyperlink" Target="https://www.planalto.gov.br/ccivil_03/leis/l8213cons.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ncp.gov.br/" TargetMode="External"/><Relationship Id="rId24" Type="http://schemas.openxmlformats.org/officeDocument/2006/relationships/hyperlink" Target="https://portaldatransparencia.gov.br/sancoes/consulta?cadastro=1%2C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portaldatransparencia.gov.br/sancoes/consulta?cadastro=1%2C2"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3.comprasnet.gov.br/sicaf-web/index.js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ntTable" Target="fontTable.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D3E83-B2BC-4850-BF90-B8F95AAB5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6012</Words>
  <Characters>32465</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salc-5</dc:creator>
  <cp:lastModifiedBy>salc-5</cp:lastModifiedBy>
  <cp:revision>5</cp:revision>
  <cp:lastPrinted>2023-10-20T12:06:00Z</cp:lastPrinted>
  <dcterms:created xsi:type="dcterms:W3CDTF">2023-10-06T13:56:00Z</dcterms:created>
  <dcterms:modified xsi:type="dcterms:W3CDTF">2023-10-20T12:17:00Z</dcterms:modified>
  <dc:language>pt-BR</dc:language>
</cp:coreProperties>
</file>