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63AEA" w14:textId="77777777" w:rsidR="00250491" w:rsidRPr="006A258A" w:rsidRDefault="00E573B2" w:rsidP="00EA2922">
      <w:pPr>
        <w:pStyle w:val="Normal1"/>
        <w:tabs>
          <w:tab w:val="clear" w:pos="8648"/>
        </w:tabs>
        <w:spacing w:before="0" w:after="0" w:line="240" w:lineRule="auto"/>
        <w:ind w:left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A258A">
        <w:rPr>
          <w:rFonts w:ascii="Times New Roman" w:hAnsi="Times New Roman" w:cs="Times New Roman"/>
          <w:noProof/>
          <w:color w:val="auto"/>
          <w:sz w:val="20"/>
          <w:szCs w:val="20"/>
          <w:lang w:eastAsia="pt-BR"/>
        </w:rPr>
        <w:drawing>
          <wp:inline distT="0" distB="0" distL="0" distR="0" wp14:anchorId="469ABC4F" wp14:editId="3936ECF4">
            <wp:extent cx="735389" cy="809817"/>
            <wp:effectExtent l="19050" t="0" r="7561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89" cy="810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EEBC3" w14:textId="77777777" w:rsidR="00250491" w:rsidRPr="006A258A" w:rsidRDefault="005600E0" w:rsidP="00EA2922">
      <w:pPr>
        <w:pStyle w:val="Normal1"/>
        <w:tabs>
          <w:tab w:val="clear" w:pos="8648"/>
        </w:tabs>
        <w:spacing w:before="0"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color w:val="auto"/>
          <w:sz w:val="20"/>
          <w:szCs w:val="20"/>
        </w:rPr>
      </w:pPr>
      <w:r w:rsidRPr="006A258A">
        <w:rPr>
          <w:rFonts w:ascii="Times New Roman" w:hAnsi="Times New Roman" w:cs="Times New Roman"/>
          <w:b/>
          <w:bCs/>
          <w:iCs/>
          <w:color w:val="auto"/>
          <w:sz w:val="20"/>
          <w:szCs w:val="20"/>
        </w:rPr>
        <w:t>MINISTÉRIO DA DEFESA</w:t>
      </w:r>
    </w:p>
    <w:p w14:paraId="64077FFD" w14:textId="77777777" w:rsidR="00250491" w:rsidRPr="006A258A" w:rsidRDefault="005600E0" w:rsidP="00EA2922">
      <w:pPr>
        <w:pStyle w:val="Normal1"/>
        <w:tabs>
          <w:tab w:val="clear" w:pos="8648"/>
        </w:tabs>
        <w:spacing w:before="0"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6A258A">
        <w:rPr>
          <w:rFonts w:ascii="Times New Roman" w:hAnsi="Times New Roman" w:cs="Times New Roman"/>
          <w:b/>
          <w:bCs/>
          <w:color w:val="auto"/>
          <w:sz w:val="20"/>
          <w:szCs w:val="20"/>
        </w:rPr>
        <w:t>EXÉRCITO BRASILEIRO</w:t>
      </w:r>
    </w:p>
    <w:p w14:paraId="0EC5F92F" w14:textId="77777777" w:rsidR="00250491" w:rsidRPr="006A258A" w:rsidRDefault="005600E0" w:rsidP="00EA2922">
      <w:pPr>
        <w:pStyle w:val="Normal1"/>
        <w:tabs>
          <w:tab w:val="clear" w:pos="8648"/>
        </w:tabs>
        <w:spacing w:before="0"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6A258A">
        <w:rPr>
          <w:rFonts w:ascii="Times New Roman" w:hAnsi="Times New Roman" w:cs="Times New Roman"/>
          <w:b/>
          <w:bCs/>
          <w:color w:val="auto"/>
          <w:sz w:val="20"/>
          <w:szCs w:val="20"/>
        </w:rPr>
        <w:t>CMSE                          2ª RM</w:t>
      </w:r>
    </w:p>
    <w:p w14:paraId="5BF5459B" w14:textId="77777777" w:rsidR="00250491" w:rsidRPr="006A258A" w:rsidRDefault="005600E0" w:rsidP="00EA2922">
      <w:pPr>
        <w:pStyle w:val="Ttulo5"/>
        <w:keepNext/>
        <w:numPr>
          <w:ilvl w:val="4"/>
          <w:numId w:val="4"/>
        </w:numPr>
        <w:tabs>
          <w:tab w:val="clear" w:pos="8648"/>
        </w:tabs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 w:rsidRPr="006A258A">
        <w:rPr>
          <w:rFonts w:ascii="Times New Roman" w:hAnsi="Times New Roman" w:cs="Times New Roman"/>
          <w:i w:val="0"/>
          <w:color w:val="auto"/>
          <w:sz w:val="20"/>
          <w:szCs w:val="20"/>
        </w:rPr>
        <w:t>HOSPITAL MILITAR DE ÁREA DE SÃO PAULO</w:t>
      </w:r>
    </w:p>
    <w:p w14:paraId="6B7C3ABA" w14:textId="77777777" w:rsidR="00250491" w:rsidRPr="006A258A" w:rsidRDefault="005600E0" w:rsidP="00EA2922">
      <w:pPr>
        <w:pStyle w:val="Ttulo5"/>
        <w:keepNext/>
        <w:numPr>
          <w:ilvl w:val="4"/>
          <w:numId w:val="4"/>
        </w:numPr>
        <w:tabs>
          <w:tab w:val="clear" w:pos="8648"/>
        </w:tabs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 w:rsidRPr="006A258A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(Hospital Militar de 3ª Classe de São Paulo/1890)</w:t>
      </w:r>
    </w:p>
    <w:p w14:paraId="17E5CF3C" w14:textId="77777777" w:rsidR="00901E70" w:rsidRDefault="00901E70" w:rsidP="00901E70">
      <w:pPr>
        <w:pStyle w:val="Normal1"/>
        <w:rPr>
          <w:color w:val="auto"/>
        </w:rPr>
      </w:pPr>
    </w:p>
    <w:p w14:paraId="215AF0AB" w14:textId="7C758655" w:rsidR="0073048E" w:rsidRPr="005F5A36" w:rsidRDefault="0073048E" w:rsidP="0073048E">
      <w:pPr>
        <w:pStyle w:val="Standarduser"/>
        <w:spacing w:before="240" w:after="240" w:line="283" w:lineRule="atLeast"/>
        <w:ind w:left="-11"/>
        <w:jc w:val="center"/>
        <w:rPr>
          <w:rFonts w:cs="Times New Roman"/>
          <w:b/>
          <w:bCs/>
          <w:color w:val="000000"/>
          <w:sz w:val="32"/>
          <w:szCs w:val="22"/>
        </w:rPr>
      </w:pPr>
      <w:r w:rsidRPr="005F5A36">
        <w:rPr>
          <w:rFonts w:cs="Times New Roman"/>
          <w:b/>
          <w:bCs/>
          <w:color w:val="000000"/>
          <w:sz w:val="32"/>
          <w:szCs w:val="22"/>
        </w:rPr>
        <w:t>ANEXO I</w:t>
      </w:r>
    </w:p>
    <w:p w14:paraId="45D1EC16" w14:textId="77777777" w:rsidR="0073048E" w:rsidRPr="006A258A" w:rsidRDefault="0073048E" w:rsidP="00901E70">
      <w:pPr>
        <w:pStyle w:val="Normal1"/>
        <w:rPr>
          <w:color w:val="auto"/>
        </w:rPr>
      </w:pPr>
    </w:p>
    <w:p w14:paraId="664BE65E" w14:textId="77777777" w:rsidR="00250491" w:rsidRPr="006A258A" w:rsidRDefault="00EA2922" w:rsidP="00EA2922">
      <w:pPr>
        <w:pStyle w:val="Normal1"/>
        <w:tabs>
          <w:tab w:val="clear" w:pos="8648"/>
        </w:tabs>
        <w:spacing w:before="0" w:line="240" w:lineRule="auto"/>
        <w:ind w:left="0"/>
        <w:jc w:val="center"/>
        <w:rPr>
          <w:rFonts w:ascii="Times New Roman" w:hAnsi="Times New Roman" w:cs="Times New Roman"/>
          <w:b/>
          <w:color w:val="auto"/>
          <w:szCs w:val="20"/>
        </w:rPr>
      </w:pPr>
      <w:r w:rsidRPr="006A258A">
        <w:rPr>
          <w:rFonts w:ascii="Times New Roman" w:hAnsi="Times New Roman" w:cs="Times New Roman"/>
          <w:b/>
          <w:color w:val="auto"/>
          <w:szCs w:val="20"/>
        </w:rPr>
        <w:t>ESTUDO TÉCNICO PRELIMINAR</w:t>
      </w:r>
    </w:p>
    <w:p w14:paraId="08D19F7C" w14:textId="77777777" w:rsidR="00901E70" w:rsidRPr="006A258A" w:rsidRDefault="00901E70" w:rsidP="00EA2922">
      <w:pPr>
        <w:pStyle w:val="Normal1"/>
        <w:tabs>
          <w:tab w:val="clear" w:pos="8648"/>
        </w:tabs>
        <w:spacing w:before="0" w:line="240" w:lineRule="auto"/>
        <w:ind w:left="0"/>
        <w:jc w:val="center"/>
        <w:rPr>
          <w:rFonts w:ascii="Times New Roman" w:hAnsi="Times New Roman" w:cs="Times New Roman"/>
          <w:b/>
          <w:color w:val="auto"/>
          <w:szCs w:val="20"/>
        </w:rPr>
      </w:pPr>
    </w:p>
    <w:p w14:paraId="6CE00AC5" w14:textId="77777777" w:rsidR="00DB6104" w:rsidRPr="006A258A" w:rsidRDefault="00DB6104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INFORMAÇÕES BÁSICAS</w:t>
      </w:r>
    </w:p>
    <w:p w14:paraId="6A0A26A4" w14:textId="77777777" w:rsidR="00DB6104" w:rsidRPr="006A258A" w:rsidRDefault="00DB6104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after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Número do Processo:</w:t>
      </w:r>
      <w:r w:rsidR="00EC0346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="006A0E2D" w:rsidRPr="006A258A">
        <w:rPr>
          <w:rFonts w:ascii="Times New Roman" w:hAnsi="Times New Roman" w:cs="Times New Roman"/>
          <w:bCs/>
          <w:color w:val="auto"/>
          <w:sz w:val="18"/>
          <w:szCs w:val="20"/>
        </w:rPr>
        <w:t>64584.024597/2023-41</w:t>
      </w:r>
    </w:p>
    <w:p w14:paraId="2279642E" w14:textId="77777777" w:rsidR="00250491" w:rsidRPr="006A258A" w:rsidRDefault="00DB6104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DESCRIÇÃO DA NECESSIDADE</w:t>
      </w:r>
    </w:p>
    <w:p w14:paraId="26050331" w14:textId="62153839" w:rsidR="00250491" w:rsidRPr="006A258A" w:rsidRDefault="009E227A" w:rsidP="008F6947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>Aquisição</w:t>
      </w:r>
      <w:r w:rsidR="00886A32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de</w:t>
      </w:r>
      <w:r w:rsidR="009B492E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equipamento de</w:t>
      </w:r>
      <w:r w:rsidR="00F02DAC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3F0582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ondas de choque focais com gerador linear </w:t>
      </w:r>
      <w:r w:rsidRPr="006A258A">
        <w:rPr>
          <w:rFonts w:ascii="Times New Roman" w:hAnsi="Times New Roman" w:cs="Times New Roman"/>
          <w:color w:val="auto"/>
          <w:sz w:val="18"/>
          <w:szCs w:val="18"/>
        </w:rPr>
        <w:t>do Hospital Militar de Área de São Paulo</w:t>
      </w:r>
      <w:r w:rsidR="005600E0" w:rsidRPr="006A258A">
        <w:rPr>
          <w:rFonts w:ascii="Times New Roman" w:hAnsi="Times New Roman" w:cs="Times New Roman"/>
          <w:color w:val="auto"/>
          <w:sz w:val="18"/>
          <w:szCs w:val="18"/>
        </w:rPr>
        <w:t>,</w:t>
      </w:r>
      <w:r w:rsidR="00F02DAC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5600E0" w:rsidRPr="006A258A">
        <w:rPr>
          <w:rFonts w:ascii="Times New Roman" w:hAnsi="Times New Roman" w:cs="Times New Roman"/>
          <w:color w:val="auto"/>
          <w:sz w:val="18"/>
          <w:szCs w:val="18"/>
        </w:rPr>
        <w:t>conforme condições, quantidades e exigências estabelecidas no Termo de Referência</w:t>
      </w:r>
      <w:r w:rsidR="00E573B2" w:rsidRPr="006A258A">
        <w:rPr>
          <w:rFonts w:ascii="Times New Roman" w:hAnsi="Times New Roman" w:cs="Times New Roman"/>
          <w:color w:val="auto"/>
          <w:sz w:val="18"/>
          <w:szCs w:val="18"/>
        </w:rPr>
        <w:t>.</w:t>
      </w:r>
    </w:p>
    <w:p w14:paraId="29583768" w14:textId="77777777" w:rsidR="001D657E" w:rsidRPr="006A258A" w:rsidRDefault="007C2CE7" w:rsidP="008F6947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>A a</w:t>
      </w:r>
      <w:r w:rsidR="001D657E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quisição de equipamento de Ondas de Choque Focais com gerador Linear </w:t>
      </w: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visa </w:t>
      </w:r>
      <w:r w:rsidR="001D657E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atender </w:t>
      </w:r>
      <w:r w:rsidRPr="006A258A">
        <w:rPr>
          <w:rFonts w:ascii="Times New Roman" w:hAnsi="Times New Roman" w:cs="Times New Roman"/>
          <w:color w:val="auto"/>
          <w:sz w:val="18"/>
          <w:szCs w:val="18"/>
        </w:rPr>
        <w:t>ao paciente, em exclusivo nas demandas relativas a:</w:t>
      </w:r>
    </w:p>
    <w:p w14:paraId="38526AFF" w14:textId="77777777" w:rsidR="007C2CE7" w:rsidRPr="006A258A" w:rsidRDefault="007C2CE7" w:rsidP="007C2CE7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Disfunção Erétil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Vasculogênica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>;</w:t>
      </w:r>
    </w:p>
    <w:p w14:paraId="4CDF86C9" w14:textId="77777777" w:rsidR="007C2CE7" w:rsidRPr="006A258A" w:rsidRDefault="007C2CE7" w:rsidP="007C2CE7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Doença de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Peyrone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>; e</w:t>
      </w:r>
    </w:p>
    <w:p w14:paraId="3642B82B" w14:textId="77777777" w:rsidR="007C2CE7" w:rsidRPr="006A258A" w:rsidRDefault="007C2CE7" w:rsidP="007C2CE7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>Dor pélvica crônica.</w:t>
      </w:r>
    </w:p>
    <w:p w14:paraId="38A019B8" w14:textId="0FFCF2BF" w:rsidR="001D657E" w:rsidRPr="006A258A" w:rsidRDefault="001D657E" w:rsidP="008F6947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Vários estudos clínicos apontam a eficácia do Tratamento de Ondas de Choque com gerador Linear em pacientes com Disfunção Erétil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Vasculogênica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. Um estudo publicado em 2019 no The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Journal</w:t>
      </w:r>
      <w:proofErr w:type="spellEnd"/>
      <w:r w:rsidR="00F02DAC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of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Sexual Medicine comprova que 76,7% dos pacientes relataram ereções rígidas o suficiente para penetração após o tratamento, e nenhum evento adverso foi relatado. Outro trabalho, publicado em 2020 na Elsevier, aponta que aos 30 meses de acompanhamento, 168 (76,3%) pacientes que responderam ao Tratamento por Ondas de Choque com gerador Linear ainda relataram relações sexuais satisfatórias com uma pontuação SHIM de 22-25 sem usar PDE5i. Uma meta análise com 873 pacientes publicada no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International</w:t>
      </w:r>
      <w:proofErr w:type="spellEnd"/>
      <w:r w:rsidR="00F02DAC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Journalof</w:t>
      </w:r>
      <w:proofErr w:type="spellEnd"/>
      <w:r w:rsidR="00F02DAC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Impotence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Research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em 2019 conclui que o tratamento melhora significativamente a função erétil em pacientes com disfunção erétil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vasculogênica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(IIEF-EF: +3.97; 95% CI [2.09–5.84]; p: 0.0001, EHS ≥ 3: OR: 4.35; 95% CI [1.82–10.37]; p = 0.0009).</w:t>
      </w:r>
    </w:p>
    <w:p w14:paraId="71078859" w14:textId="77777777" w:rsidR="007C2CE7" w:rsidRPr="006A258A" w:rsidRDefault="007C2CE7" w:rsidP="008F6947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No caso do Tratamento da Doença de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Peyronie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em fase aguda e Dor Pélvica Crônica a opção terapêutica do uso das Ondas de Choque contribuem para melhora clínica e qualidade de vida do paciente. A analgesia pode ser alcançada em menor escala com tratamento farmacológico, porém devido à metabolização dos fármacos podem ser encontrados efeitos adversos e cumulativos, principalmente em pacientes idosos. Neste sentido o Tratamento por Ondas de Choque oferece resultados duradouros e com efeitos colaterais inexistentes</w:t>
      </w:r>
    </w:p>
    <w:p w14:paraId="4906BCBC" w14:textId="77777777" w:rsidR="007C2CE7" w:rsidRPr="006A258A" w:rsidRDefault="001D657E" w:rsidP="00D30F01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A Associação Europeia de Urologia (EAU) e a Associação Americana de Urologia (AUA), principais sociedades médicas internacionais, possuem em suas diretrizes de tratamento o uso das Ondas de Choque para: </w:t>
      </w:r>
    </w:p>
    <w:p w14:paraId="2283629F" w14:textId="77777777" w:rsidR="007C2CE7" w:rsidRPr="006A258A" w:rsidRDefault="001D657E" w:rsidP="007C2CE7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Doença de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Peyr</w:t>
      </w:r>
      <w:r w:rsidR="007C2CE7" w:rsidRPr="006A258A">
        <w:rPr>
          <w:rFonts w:ascii="Times New Roman" w:hAnsi="Times New Roman" w:cs="Times New Roman"/>
          <w:color w:val="auto"/>
          <w:sz w:val="18"/>
          <w:szCs w:val="18"/>
        </w:rPr>
        <w:t>onie</w:t>
      </w:r>
      <w:proofErr w:type="spellEnd"/>
      <w:r w:rsidR="007C2CE7" w:rsidRPr="006A258A">
        <w:rPr>
          <w:rFonts w:ascii="Times New Roman" w:hAnsi="Times New Roman" w:cs="Times New Roman"/>
          <w:color w:val="auto"/>
          <w:sz w:val="18"/>
          <w:szCs w:val="18"/>
        </w:rPr>
        <w:t>: grau de evidência forte</w:t>
      </w: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em fase ag</w:t>
      </w:r>
      <w:r w:rsidR="007C2CE7" w:rsidRPr="006A258A">
        <w:rPr>
          <w:rFonts w:ascii="Times New Roman" w:hAnsi="Times New Roman" w:cs="Times New Roman"/>
          <w:color w:val="auto"/>
          <w:sz w:val="18"/>
          <w:szCs w:val="18"/>
        </w:rPr>
        <w:t>uda para controle da dor;</w:t>
      </w:r>
    </w:p>
    <w:p w14:paraId="256B3DF0" w14:textId="77777777" w:rsidR="007C2CE7" w:rsidRPr="006A258A" w:rsidRDefault="001D657E" w:rsidP="007C2CE7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Disfunção Erétil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18"/>
        </w:rPr>
        <w:t>Vasculogênica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18"/>
        </w:rPr>
        <w:t>, com algoritm</w:t>
      </w:r>
      <w:r w:rsidR="007C2CE7" w:rsidRPr="006A258A">
        <w:rPr>
          <w:rFonts w:ascii="Times New Roman" w:hAnsi="Times New Roman" w:cs="Times New Roman"/>
          <w:color w:val="auto"/>
          <w:sz w:val="18"/>
          <w:szCs w:val="18"/>
        </w:rPr>
        <w:t>o e grau de evidência forte;</w:t>
      </w:r>
    </w:p>
    <w:p w14:paraId="1E33E14D" w14:textId="77777777" w:rsidR="007C2CE7" w:rsidRPr="006A258A" w:rsidRDefault="001D657E" w:rsidP="007C2CE7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Dor Pélvica Crônica como benefício secundário. </w:t>
      </w:r>
    </w:p>
    <w:p w14:paraId="47571AE4" w14:textId="77777777" w:rsidR="007E245A" w:rsidRPr="006A258A" w:rsidRDefault="001D657E" w:rsidP="007C2CE7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>Por se tratar de uma técnica não-invasiva o Tratamento por Ondas de Choque é considerado uma opção terapêutica segura e eficaz.</w:t>
      </w:r>
    </w:p>
    <w:p w14:paraId="73AF8773" w14:textId="77777777" w:rsidR="00D06A29" w:rsidRPr="006A258A" w:rsidRDefault="007C2CE7" w:rsidP="008F6947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18"/>
        </w:rPr>
      </w:pPr>
      <w:r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Não obstante, existe </w:t>
      </w:r>
      <w:r w:rsidR="001D657E" w:rsidRPr="006A258A">
        <w:rPr>
          <w:rFonts w:ascii="Times New Roman" w:hAnsi="Times New Roman" w:cs="Times New Roman"/>
          <w:color w:val="auto"/>
          <w:sz w:val="18"/>
          <w:szCs w:val="18"/>
        </w:rPr>
        <w:t>a possibilidade de retardar a progressão dos sintomas em todas as patologias. No caso da Disfunção Erétil a melhora da doença está associada a menor probabilidade de intervenção cirúrgica, que</w:t>
      </w:r>
      <w:r w:rsidR="007E353F" w:rsidRPr="006A258A">
        <w:rPr>
          <w:rFonts w:ascii="Times New Roman" w:hAnsi="Times New Roman" w:cs="Times New Roman"/>
          <w:color w:val="auto"/>
          <w:sz w:val="18"/>
          <w:szCs w:val="18"/>
        </w:rPr>
        <w:t>,</w:t>
      </w:r>
      <w:r w:rsidR="001D657E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apesar de prevista pelas </w:t>
      </w:r>
      <w:r w:rsidR="001D657E" w:rsidRPr="006A258A">
        <w:rPr>
          <w:rFonts w:ascii="Times New Roman" w:hAnsi="Times New Roman" w:cs="Times New Roman"/>
          <w:color w:val="auto"/>
          <w:sz w:val="18"/>
          <w:szCs w:val="18"/>
        </w:rPr>
        <w:lastRenderedPageBreak/>
        <w:t>diretrizes internacionais como úl</w:t>
      </w:r>
      <w:r w:rsidR="007E353F" w:rsidRPr="006A258A">
        <w:rPr>
          <w:rFonts w:ascii="Times New Roman" w:hAnsi="Times New Roman" w:cs="Times New Roman"/>
          <w:color w:val="auto"/>
          <w:sz w:val="18"/>
          <w:szCs w:val="18"/>
        </w:rPr>
        <w:t>timo recurso de tratamento,</w:t>
      </w:r>
      <w:r w:rsidR="001D657E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7E353F" w:rsidRPr="006A258A">
        <w:rPr>
          <w:rFonts w:ascii="Times New Roman" w:hAnsi="Times New Roman" w:cs="Times New Roman"/>
          <w:color w:val="auto"/>
          <w:sz w:val="18"/>
          <w:szCs w:val="18"/>
        </w:rPr>
        <w:t>o</w:t>
      </w:r>
      <w:r w:rsidR="001D657E" w:rsidRPr="006A258A">
        <w:rPr>
          <w:rFonts w:ascii="Times New Roman" w:hAnsi="Times New Roman" w:cs="Times New Roman"/>
          <w:color w:val="auto"/>
          <w:sz w:val="18"/>
          <w:szCs w:val="18"/>
        </w:rPr>
        <w:t xml:space="preserve"> procedimento invasivo oferece relativo risco ao paciente, além de onerar o sistema de saúde.</w:t>
      </w:r>
    </w:p>
    <w:p w14:paraId="2FEC32D3" w14:textId="77777777" w:rsidR="007E353F" w:rsidRPr="006A258A" w:rsidRDefault="007E353F" w:rsidP="007E353F">
      <w:pPr>
        <w:pStyle w:val="Corpodetexto2"/>
        <w:shd w:val="clear" w:color="auto" w:fill="FFFFFF"/>
        <w:tabs>
          <w:tab w:val="clear" w:pos="8648"/>
        </w:tabs>
        <w:spacing w:before="0" w:line="240" w:lineRule="auto"/>
        <w:ind w:left="709"/>
        <w:rPr>
          <w:rFonts w:ascii="Times New Roman" w:hAnsi="Times New Roman" w:cs="Times New Roman"/>
          <w:color w:val="auto"/>
          <w:sz w:val="18"/>
          <w:szCs w:val="18"/>
        </w:rPr>
      </w:pPr>
    </w:p>
    <w:p w14:paraId="13669FCC" w14:textId="77777777" w:rsidR="007E245A" w:rsidRPr="006A258A" w:rsidRDefault="007E245A" w:rsidP="007E245A">
      <w:pPr>
        <w:pStyle w:val="Corpodetexto2"/>
        <w:shd w:val="clear" w:color="auto" w:fill="FFFFFF"/>
        <w:tabs>
          <w:tab w:val="clear" w:pos="8648"/>
        </w:tabs>
        <w:spacing w:before="0" w:line="240" w:lineRule="auto"/>
        <w:ind w:left="709"/>
        <w:rPr>
          <w:rFonts w:ascii="Times New Roman" w:hAnsi="Times New Roman" w:cs="Times New Roman"/>
          <w:i/>
          <w:color w:val="auto"/>
          <w:sz w:val="18"/>
          <w:szCs w:val="18"/>
        </w:rPr>
      </w:pPr>
    </w:p>
    <w:p w14:paraId="630D1219" w14:textId="77777777" w:rsidR="00DB6104" w:rsidRPr="006A258A" w:rsidRDefault="00DB6104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ÁREA REQUISITANTE</w:t>
      </w:r>
    </w:p>
    <w:tbl>
      <w:tblPr>
        <w:tblStyle w:val="Tabelacomgrade"/>
        <w:tblW w:w="0" w:type="auto"/>
        <w:tblInd w:w="28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793"/>
        <w:gridCol w:w="5920"/>
      </w:tblGrid>
      <w:tr w:rsidR="006A258A" w:rsidRPr="006A258A" w14:paraId="32A16048" w14:textId="77777777" w:rsidTr="008027E9">
        <w:tc>
          <w:tcPr>
            <w:tcW w:w="3793" w:type="dxa"/>
            <w:shd w:val="clear" w:color="auto" w:fill="BFBFBF" w:themeFill="background1" w:themeFillShade="BF"/>
          </w:tcPr>
          <w:p w14:paraId="077C43BE" w14:textId="77777777" w:rsidR="00DB6104" w:rsidRPr="006A258A" w:rsidRDefault="00DB6104" w:rsidP="00EA2922">
            <w:pPr>
              <w:pStyle w:val="Corpodetexto2"/>
              <w:tabs>
                <w:tab w:val="clear" w:pos="8648"/>
              </w:tabs>
              <w:spacing w:before="0"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0"/>
              </w:rPr>
            </w:pPr>
            <w:r w:rsidRPr="006A258A">
              <w:rPr>
                <w:rFonts w:ascii="Times New Roman" w:hAnsi="Times New Roman" w:cs="Times New Roman"/>
                <w:b/>
                <w:color w:val="auto"/>
                <w:sz w:val="18"/>
                <w:szCs w:val="20"/>
              </w:rPr>
              <w:t>Área Requisitante</w:t>
            </w:r>
          </w:p>
        </w:tc>
        <w:tc>
          <w:tcPr>
            <w:tcW w:w="5920" w:type="dxa"/>
            <w:shd w:val="clear" w:color="auto" w:fill="BFBFBF" w:themeFill="background1" w:themeFillShade="BF"/>
          </w:tcPr>
          <w:p w14:paraId="453F90C3" w14:textId="77777777" w:rsidR="00DB6104" w:rsidRPr="006A258A" w:rsidRDefault="00DB6104" w:rsidP="00EA2922">
            <w:pPr>
              <w:pStyle w:val="Corpodetexto2"/>
              <w:tabs>
                <w:tab w:val="clear" w:pos="8648"/>
              </w:tabs>
              <w:spacing w:before="0"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0"/>
              </w:rPr>
            </w:pPr>
            <w:r w:rsidRPr="006A258A">
              <w:rPr>
                <w:rFonts w:ascii="Times New Roman" w:hAnsi="Times New Roman" w:cs="Times New Roman"/>
                <w:b/>
                <w:color w:val="auto"/>
                <w:sz w:val="18"/>
                <w:szCs w:val="20"/>
              </w:rPr>
              <w:t>Responsável</w:t>
            </w:r>
          </w:p>
        </w:tc>
      </w:tr>
      <w:tr w:rsidR="006A258A" w:rsidRPr="006A258A" w14:paraId="7C4C1295" w14:textId="77777777" w:rsidTr="008027E9">
        <w:trPr>
          <w:trHeight w:val="247"/>
        </w:trPr>
        <w:tc>
          <w:tcPr>
            <w:tcW w:w="3793" w:type="dxa"/>
            <w:shd w:val="clear" w:color="auto" w:fill="FFFFFF" w:themeFill="background1"/>
            <w:vAlign w:val="center"/>
          </w:tcPr>
          <w:p w14:paraId="73F78305" w14:textId="77777777" w:rsidR="00B6539C" w:rsidRPr="006A258A" w:rsidRDefault="00B6539C" w:rsidP="00722C2A">
            <w:pPr>
              <w:pStyle w:val="Corpodetexto2"/>
              <w:tabs>
                <w:tab w:val="clear" w:pos="8648"/>
              </w:tabs>
              <w:spacing w:before="0"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18"/>
                <w:szCs w:val="20"/>
              </w:rPr>
            </w:pPr>
            <w:proofErr w:type="spellStart"/>
            <w:r w:rsidRPr="006A258A">
              <w:rPr>
                <w:rFonts w:ascii="Times New Roman" w:hAnsi="Times New Roman" w:cs="Times New Roman"/>
                <w:color w:val="auto"/>
                <w:sz w:val="18"/>
                <w:szCs w:val="20"/>
              </w:rPr>
              <w:t>Clinica</w:t>
            </w:r>
            <w:proofErr w:type="spellEnd"/>
            <w:r w:rsidRPr="006A258A">
              <w:rPr>
                <w:rFonts w:ascii="Times New Roman" w:hAnsi="Times New Roman" w:cs="Times New Roman"/>
                <w:color w:val="auto"/>
                <w:sz w:val="18"/>
                <w:szCs w:val="20"/>
              </w:rPr>
              <w:t xml:space="preserve"> de Urologia</w:t>
            </w:r>
          </w:p>
        </w:tc>
        <w:tc>
          <w:tcPr>
            <w:tcW w:w="5920" w:type="dxa"/>
            <w:shd w:val="clear" w:color="auto" w:fill="FFFFFF" w:themeFill="background1"/>
            <w:vAlign w:val="center"/>
          </w:tcPr>
          <w:p w14:paraId="796A40FD" w14:textId="77777777" w:rsidR="00B6539C" w:rsidRPr="006A258A" w:rsidRDefault="00B6539C" w:rsidP="008F6947">
            <w:pPr>
              <w:pStyle w:val="Corpodetexto2"/>
              <w:tabs>
                <w:tab w:val="clear" w:pos="8648"/>
              </w:tabs>
              <w:spacing w:before="0"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18"/>
                <w:szCs w:val="20"/>
              </w:rPr>
            </w:pPr>
            <w:r w:rsidRPr="006A258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1º</w:t>
            </w:r>
            <w:r w:rsidR="00592BC0" w:rsidRPr="006A258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A258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Ten</w:t>
            </w:r>
            <w:proofErr w:type="spellEnd"/>
            <w:r w:rsidR="00592BC0" w:rsidRPr="006A258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F6947" w:rsidRPr="006A258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HENRIQUE CUNHA</w:t>
            </w:r>
            <w:r w:rsidR="00592BC0" w:rsidRPr="006A258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6A258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VIEIRA</w:t>
            </w:r>
          </w:p>
        </w:tc>
      </w:tr>
    </w:tbl>
    <w:p w14:paraId="0D71D4E5" w14:textId="77777777" w:rsidR="00DB6104" w:rsidRPr="006A258A" w:rsidRDefault="00DB6104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DESCRIÇÃODOS REQUISITOS DA CONTRATAÇÃO</w:t>
      </w:r>
    </w:p>
    <w:p w14:paraId="630104EB" w14:textId="77777777" w:rsidR="00DB6104" w:rsidRPr="006A258A" w:rsidRDefault="00DB6104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O tipo de solução a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contratar se justifica por ser a</w:t>
      </w:r>
      <w:r w:rsidR="00592BC0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>inexigibilidade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de licitação preconizada pel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>o Art. 74 da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Lei nº </w:t>
      </w:r>
      <w:r w:rsidR="00425B55" w:rsidRPr="006A258A">
        <w:rPr>
          <w:rFonts w:ascii="Times New Roman" w:hAnsi="Times New Roman" w:cs="Times New Roman"/>
          <w:color w:val="auto"/>
          <w:sz w:val="18"/>
          <w:szCs w:val="20"/>
        </w:rPr>
        <w:t>14.133/21</w:t>
      </w:r>
    </w:p>
    <w:p w14:paraId="3926A043" w14:textId="77777777" w:rsidR="00593588" w:rsidRPr="006A258A" w:rsidRDefault="00DB6104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Os padrões mínimos de qualidade e as especificações técnicas dos itens a serem licitados, bem como suas exigências farão parte do documento Termo de Referência. </w:t>
      </w:r>
    </w:p>
    <w:p w14:paraId="19DEEB9B" w14:textId="77777777" w:rsidR="00593588" w:rsidRPr="006A258A" w:rsidRDefault="00DB6104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Trata-se 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>a</w:t>
      </w:r>
      <w:r w:rsidR="00D44E73" w:rsidRPr="006A258A">
        <w:rPr>
          <w:rFonts w:ascii="Times New Roman" w:hAnsi="Times New Roman" w:cs="Times New Roman"/>
          <w:color w:val="auto"/>
          <w:sz w:val="18"/>
          <w:szCs w:val="20"/>
        </w:rPr>
        <w:t>quisição de ma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>teriais permanentes para uso na Clínica</w:t>
      </w:r>
      <w:r w:rsidR="003F0582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de Urologia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="00D44E73" w:rsidRPr="006A258A">
        <w:rPr>
          <w:rFonts w:ascii="Times New Roman" w:hAnsi="Times New Roman" w:cs="Times New Roman"/>
          <w:color w:val="auto"/>
          <w:sz w:val="18"/>
          <w:szCs w:val="20"/>
        </w:rPr>
        <w:t>do Hospital Militar de área de São Paulo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. 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>A futura contratada deverá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observar estritamente as especificações técnicas dos materiais constantes do Termo de Referência. </w:t>
      </w:r>
    </w:p>
    <w:p w14:paraId="180154CE" w14:textId="77777777" w:rsidR="00886A32" w:rsidRPr="006A258A" w:rsidRDefault="000E79C6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i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A aquisição objetiva atender a necessidade de aquisição de materiais de uso permanente da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20"/>
        </w:rPr>
        <w:t>Clinica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de Urologia e visa atender a especialidade da urologia e manutenção da prestação de serviços médico-hospitalares aos militares, civis, inativos, ex-combatentes, pensionistas do Exército e seus dependentes.</w:t>
      </w:r>
    </w:p>
    <w:p w14:paraId="061F1EDB" w14:textId="77777777" w:rsidR="000E79C6" w:rsidRPr="006A258A" w:rsidRDefault="000E79C6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i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Prazo e condições de entrega dos materiais: conforme pormenorizado no Termo de Referência.</w:t>
      </w:r>
    </w:p>
    <w:p w14:paraId="72EF7DFD" w14:textId="75F936F1" w:rsidR="000E79C6" w:rsidRPr="006A258A" w:rsidRDefault="00C02419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i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A empresa, durante a apresentação da proposta deverá cumprir as recomendações e normas emitidas pelos órgãos ambientais, e, no que couber, os previstos na Instrução Normativa SLTI/MPOG nº 01, de 19/01/2010 e da Lei nº 12.187, de 29 de dezembro</w:t>
      </w:r>
      <w:r w:rsidR="00F02DAC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de 2009, que institui a Política Nacional sobre Mudança do Clima - PNMC, apresentando Declaração de Sustentabilidade Ambiental, além das Normas Brasileiras - NBR publicadas pela Associação Brasileira de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20"/>
        </w:rPr>
        <w:t>lV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Normas Técnicas sobre descartes de resíduos sólidos, matérias contaminantes, bem como a utilização de material atóxico, reciclado e biodegradável. O descumprimento das cláusulas contratuais sujeitará as contratadas às sanções previstas no termo contratual que dará origem a esta contratação</w:t>
      </w:r>
      <w:r w:rsidRPr="006A258A">
        <w:rPr>
          <w:rFonts w:ascii="Times New Roman" w:hAnsi="Times New Roman" w:cs="Times New Roman"/>
          <w:i/>
          <w:color w:val="auto"/>
          <w:sz w:val="18"/>
          <w:szCs w:val="20"/>
        </w:rPr>
        <w:t>;</w:t>
      </w:r>
    </w:p>
    <w:p w14:paraId="68C14938" w14:textId="77777777" w:rsidR="00C02419" w:rsidRPr="006A258A" w:rsidRDefault="00C02419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i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Não há a necessidade de a contratada promover a transição contratual com transferência de conhecimento, uma vez que não há contrato de manutenção vigente</w:t>
      </w:r>
      <w:r w:rsidRPr="006A258A">
        <w:rPr>
          <w:rFonts w:ascii="Times New Roman" w:hAnsi="Times New Roman" w:cs="Times New Roman"/>
          <w:i/>
          <w:color w:val="auto"/>
          <w:sz w:val="18"/>
          <w:szCs w:val="20"/>
        </w:rPr>
        <w:t xml:space="preserve">. </w:t>
      </w:r>
    </w:p>
    <w:p w14:paraId="5A22E25A" w14:textId="77777777" w:rsidR="002C7919" w:rsidRPr="006A258A" w:rsidRDefault="002C7919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LEVANTAMENTO DE MERCADO</w:t>
      </w:r>
    </w:p>
    <w:p w14:paraId="07527DF3" w14:textId="77777777" w:rsidR="0056600D" w:rsidRPr="006A258A" w:rsidRDefault="0056600D" w:rsidP="0056600D">
      <w:pPr>
        <w:pStyle w:val="Corpodetexto2"/>
        <w:numPr>
          <w:ilvl w:val="1"/>
          <w:numId w:val="2"/>
        </w:numPr>
        <w:shd w:val="clear" w:color="auto" w:fill="FFFFFF"/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Após consulta ao mercado e com base no exposto acima, esta equipe afirma que a única opção para o tratamento minimamente invasivo e de qualidade comprovada para os pacientes com DE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20"/>
        </w:rPr>
        <w:t>vasculogênica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e d</w:t>
      </w:r>
      <w:r w:rsidR="00592BC0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oença de </w:t>
      </w:r>
      <w:proofErr w:type="spellStart"/>
      <w:r w:rsidR="00592BC0" w:rsidRPr="006A258A">
        <w:rPr>
          <w:rFonts w:ascii="Times New Roman" w:hAnsi="Times New Roman" w:cs="Times New Roman"/>
          <w:color w:val="auto"/>
          <w:sz w:val="18"/>
          <w:szCs w:val="20"/>
        </w:rPr>
        <w:t>Peyronie</w:t>
      </w:r>
      <w:proofErr w:type="spellEnd"/>
      <w:r w:rsidR="00592BC0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está no uso de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Ondas de choque de Baixa intensidade do Tipo Focal e linear com o princípio piezoelétrico, o qual está presente singularmente no equipamento pretendido. Outros aparelhos de ondas de choque tipo radial não oferecem a mesma energia e qualidade no impacto da terapia destes pacientes. Assim, estamos visando maior eficácia, economia e qualidade de primeira linha no atendimento do HMASP. </w:t>
      </w:r>
    </w:p>
    <w:p w14:paraId="02B6924C" w14:textId="77777777" w:rsidR="00245897" w:rsidRPr="006A258A" w:rsidRDefault="0056600D" w:rsidP="0056600D">
      <w:pPr>
        <w:pStyle w:val="Corpodetexto2"/>
        <w:numPr>
          <w:ilvl w:val="1"/>
          <w:numId w:val="2"/>
        </w:numPr>
        <w:shd w:val="clear" w:color="auto" w:fill="FFFFFF"/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O</w:t>
      </w:r>
      <w:r w:rsidR="00D30F01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bservou-se que o equipamento que engloba as necessidades dessa administração é fornecido exclusivamente </w:t>
      </w:r>
      <w:r w:rsidR="00245897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em todo território nacional </w:t>
      </w:r>
      <w:r w:rsidR="00D30F01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pela empresa </w:t>
      </w:r>
      <w:proofErr w:type="spellStart"/>
      <w:r w:rsidR="00D30F01" w:rsidRPr="006A258A">
        <w:rPr>
          <w:rFonts w:ascii="Times New Roman" w:hAnsi="Times New Roman" w:cs="Times New Roman"/>
          <w:color w:val="auto"/>
          <w:sz w:val="18"/>
          <w:szCs w:val="20"/>
        </w:rPr>
        <w:t>Ecomed</w:t>
      </w:r>
      <w:proofErr w:type="spellEnd"/>
      <w:r w:rsidR="00D30F01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Comércio de Produtos Médicos Ltda.</w:t>
      </w:r>
      <w:r w:rsidR="00245897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(</w:t>
      </w:r>
      <w:r w:rsidR="00D30F01" w:rsidRPr="006A258A">
        <w:rPr>
          <w:rFonts w:ascii="Times New Roman" w:hAnsi="Times New Roman" w:cs="Times New Roman"/>
          <w:color w:val="auto"/>
          <w:sz w:val="18"/>
          <w:szCs w:val="20"/>
        </w:rPr>
        <w:t>conforme atestado de Exclusividade, de 03 de março de 2023, emitido pelo Sindicato dos Representantes Comerciais das Empresas de Representação Comercial no Estado de São Paulo</w:t>
      </w:r>
      <w:r w:rsidR="00245897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- SIRCESP</w:t>
      </w:r>
      <w:r w:rsidR="00D30F01" w:rsidRPr="006A258A">
        <w:rPr>
          <w:rFonts w:ascii="Times New Roman" w:hAnsi="Times New Roman" w:cs="Times New Roman"/>
          <w:color w:val="auto"/>
          <w:sz w:val="18"/>
          <w:szCs w:val="20"/>
        </w:rPr>
        <w:t>), motivo pelo qual a eventual contratação severa ser decorrente de um processo de inexigibilidade de licitação.</w:t>
      </w:r>
    </w:p>
    <w:p w14:paraId="311717DF" w14:textId="77777777" w:rsidR="00250491" w:rsidRPr="006A258A" w:rsidRDefault="00DB6104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DESCRIÇÃO DA SOLUÇÃO COMO UM TODO</w:t>
      </w:r>
    </w:p>
    <w:p w14:paraId="5DFB8A92" w14:textId="77777777" w:rsidR="00593588" w:rsidRPr="006A258A" w:rsidRDefault="00593588" w:rsidP="00593588">
      <w:pPr>
        <w:pStyle w:val="Corpodetexto2"/>
        <w:numPr>
          <w:ilvl w:val="1"/>
          <w:numId w:val="2"/>
        </w:numPr>
        <w:shd w:val="clear" w:color="auto" w:fill="FFFFFF"/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Descrição:</w:t>
      </w:r>
    </w:p>
    <w:p w14:paraId="15FFFB9A" w14:textId="77777777" w:rsidR="00593588" w:rsidRPr="006A258A" w:rsidRDefault="00593588" w:rsidP="00593588">
      <w:pPr>
        <w:pStyle w:val="Corpodetexto2"/>
        <w:numPr>
          <w:ilvl w:val="2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Elaboração de Processo de Inexigibilidade de Licitação viabilizando a </w:t>
      </w:r>
      <w:r w:rsidR="004E4A93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contratação do material; </w:t>
      </w:r>
    </w:p>
    <w:p w14:paraId="18640064" w14:textId="77777777" w:rsidR="00067614" w:rsidRPr="006A258A" w:rsidRDefault="004E4A93" w:rsidP="00593588">
      <w:pPr>
        <w:pStyle w:val="Corpodetexto2"/>
        <w:numPr>
          <w:ilvl w:val="2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Aquisição d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o </w:t>
      </w:r>
      <w:r w:rsidR="00042399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material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através da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empresa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fornecedora exclusiva do material</w:t>
      </w:r>
      <w:r w:rsidR="00067614" w:rsidRPr="006A258A">
        <w:rPr>
          <w:rFonts w:ascii="Times New Roman" w:hAnsi="Times New Roman" w:cs="Times New Roman"/>
          <w:color w:val="auto"/>
          <w:sz w:val="18"/>
          <w:szCs w:val="20"/>
        </w:rPr>
        <w:t>;</w:t>
      </w:r>
    </w:p>
    <w:p w14:paraId="4F6FADB5" w14:textId="77777777" w:rsidR="00593588" w:rsidRPr="006A258A" w:rsidRDefault="00593588" w:rsidP="00593588">
      <w:pPr>
        <w:pStyle w:val="Corpodetexto2"/>
        <w:numPr>
          <w:ilvl w:val="2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Fiscalização do correto cumprimento contratual e recebimento, avaliação técnica das informações decorrentes da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="00F75B0E" w:rsidRPr="006A258A">
        <w:rPr>
          <w:rFonts w:ascii="Times New Roman" w:hAnsi="Times New Roman" w:cs="Times New Roman"/>
          <w:color w:val="auto"/>
          <w:sz w:val="18"/>
          <w:szCs w:val="20"/>
        </w:rPr>
        <w:t>entrega dos materiais</w:t>
      </w:r>
      <w:r w:rsidR="00067614" w:rsidRPr="006A258A">
        <w:rPr>
          <w:rFonts w:ascii="Times New Roman" w:hAnsi="Times New Roman" w:cs="Times New Roman"/>
          <w:color w:val="auto"/>
          <w:sz w:val="18"/>
          <w:szCs w:val="20"/>
        </w:rPr>
        <w:t>;</w:t>
      </w:r>
    </w:p>
    <w:p w14:paraId="0A67C722" w14:textId="77777777" w:rsidR="002C7919" w:rsidRPr="006A258A" w:rsidRDefault="002C7919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ESTIMATIVA DAS QUANTIDADES</w:t>
      </w:r>
      <w:bookmarkStart w:id="0" w:name="_Hlk40702010"/>
      <w:bookmarkEnd w:id="0"/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 xml:space="preserve"> A SEREM CONTRATADAS</w:t>
      </w:r>
    </w:p>
    <w:p w14:paraId="4A4F16AD" w14:textId="77777777" w:rsidR="00133E35" w:rsidRPr="006A258A" w:rsidRDefault="00CD0A9A" w:rsidP="00133E35">
      <w:pPr>
        <w:pStyle w:val="Corpodetexto2"/>
        <w:numPr>
          <w:ilvl w:val="1"/>
          <w:numId w:val="2"/>
        </w:numPr>
        <w:shd w:val="clear" w:color="auto" w:fill="FFFFFF"/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A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demanda ambulatorial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histórica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do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s tratamentos supracitados, realizados na clínica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de Urologia do HMASP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,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se situa em torno de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35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atendimentos </w:t>
      </w:r>
      <w:r w:rsidR="009A40A0" w:rsidRPr="006A258A">
        <w:rPr>
          <w:rFonts w:ascii="Times New Roman" w:hAnsi="Times New Roman" w:cs="Times New Roman"/>
          <w:color w:val="auto"/>
          <w:sz w:val="18"/>
          <w:szCs w:val="20"/>
        </w:rPr>
        <w:t>anuais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>, conforme est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atísticas dos últimos três anos. L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evando em consideração a prevalência de casos de disfunção erétil (DE) e doença de </w:t>
      </w:r>
      <w:proofErr w:type="spellStart"/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>Peyronie</w:t>
      </w:r>
      <w:proofErr w:type="spellEnd"/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>, conclui-se que a aquisição de apenas</w:t>
      </w:r>
      <w:r w:rsidR="00A938CF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1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="00A938CF" w:rsidRPr="006A258A">
        <w:rPr>
          <w:rFonts w:ascii="Times New Roman" w:hAnsi="Times New Roman" w:cs="Times New Roman"/>
          <w:color w:val="auto"/>
          <w:sz w:val="18"/>
          <w:szCs w:val="20"/>
        </w:rPr>
        <w:t>(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>uma</w:t>
      </w:r>
      <w:r w:rsidR="00A938CF" w:rsidRPr="006A258A">
        <w:rPr>
          <w:rFonts w:ascii="Times New Roman" w:hAnsi="Times New Roman" w:cs="Times New Roman"/>
          <w:color w:val="auto"/>
          <w:sz w:val="18"/>
          <w:szCs w:val="20"/>
        </w:rPr>
        <w:t>)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unidade do aparelho de Ondas de Choque se mostra suficiente para suprir as necessidades do HMASP. O planejamento estabelecido contempla a realização de dois procedimentos semanais, sendo que cada tratamento completo abarca um total de seis sessões, com uma sessão realizada por paciente a cada semana. Não se vislumbra, assim, a necessidade de adquirir outra unidade do referido aparelho.</w:t>
      </w:r>
    </w:p>
    <w:p w14:paraId="5725D4F2" w14:textId="77777777" w:rsidR="002C7919" w:rsidRPr="006A258A" w:rsidRDefault="002C7919" w:rsidP="007E353F">
      <w:pPr>
        <w:pStyle w:val="Corpodetexto2"/>
        <w:numPr>
          <w:ilvl w:val="0"/>
          <w:numId w:val="2"/>
        </w:numPr>
        <w:shd w:val="clear" w:color="auto" w:fill="FFFFFF"/>
        <w:spacing w:before="0"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ESTIMATIVA DO VALOR DA CONTRATAÇÃO</w:t>
      </w:r>
    </w:p>
    <w:p w14:paraId="6167298B" w14:textId="77777777" w:rsidR="00593588" w:rsidRPr="006A258A" w:rsidRDefault="00593588" w:rsidP="00593588">
      <w:pPr>
        <w:pStyle w:val="Corpodetexto2"/>
        <w:numPr>
          <w:ilvl w:val="1"/>
          <w:numId w:val="2"/>
        </w:numPr>
        <w:shd w:val="clear" w:color="auto" w:fill="FFFFFF"/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lastRenderedPageBreak/>
        <w:t>Estimativa de Preço dos Serviços Pretendidos</w:t>
      </w:r>
    </w:p>
    <w:p w14:paraId="4DB1AD56" w14:textId="77777777" w:rsidR="00F75B0E" w:rsidRPr="006A258A" w:rsidRDefault="00F75B0E" w:rsidP="00F75B0E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1276" w:hanging="567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Foi elabor</w:t>
      </w:r>
      <w:r w:rsidR="00C403E8" w:rsidRPr="006A258A">
        <w:rPr>
          <w:rFonts w:ascii="Times New Roman" w:hAnsi="Times New Roman" w:cs="Times New Roman"/>
          <w:color w:val="auto"/>
          <w:sz w:val="18"/>
          <w:szCs w:val="20"/>
        </w:rPr>
        <w:t>ada estimativa de custos, constante no ANEXO III -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Justificativa de Preços</w:t>
      </w:r>
      <w:r w:rsidR="00C403E8" w:rsidRPr="006A258A">
        <w:rPr>
          <w:rFonts w:ascii="Times New Roman" w:hAnsi="Times New Roman" w:cs="Times New Roman"/>
          <w:color w:val="auto"/>
          <w:sz w:val="18"/>
          <w:szCs w:val="20"/>
        </w:rPr>
        <w:t>,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por esta Equipe de Planejamento juntamente ao Setor de Pesquisa de Preços, em observâ</w:t>
      </w:r>
      <w:r w:rsidR="00D04AE7" w:rsidRPr="006A258A">
        <w:rPr>
          <w:rFonts w:ascii="Times New Roman" w:hAnsi="Times New Roman" w:cs="Times New Roman"/>
          <w:color w:val="auto"/>
          <w:sz w:val="18"/>
          <w:szCs w:val="20"/>
        </w:rPr>
        <w:t>ncia à Instrução Normativa nº 65/2021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, da Secretaria de Logística e Tecnologia da Informação/MPOG, a fim de obter um valor estimado para a contratação pretendida em consonância ao preço praticado no mercado. </w:t>
      </w:r>
    </w:p>
    <w:p w14:paraId="34538F0A" w14:textId="722F21C4" w:rsidR="00593588" w:rsidRPr="006A258A" w:rsidRDefault="00042399" w:rsidP="00F75B0E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1276" w:hanging="567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De acordo com esses cálculos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, o valor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estimado 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da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contratação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é da ordem de R$ </w:t>
      </w:r>
      <w:r w:rsidR="006512E4" w:rsidRPr="006A258A">
        <w:rPr>
          <w:rFonts w:ascii="Times New Roman" w:hAnsi="Times New Roman" w:cs="Times New Roman"/>
          <w:color w:val="auto"/>
          <w:sz w:val="18"/>
          <w:szCs w:val="20"/>
        </w:rPr>
        <w:t>285.</w:t>
      </w:r>
      <w:r w:rsidR="003B7698" w:rsidRPr="006A258A">
        <w:rPr>
          <w:rFonts w:ascii="Times New Roman" w:hAnsi="Times New Roman" w:cs="Times New Roman"/>
          <w:color w:val="auto"/>
          <w:sz w:val="18"/>
          <w:szCs w:val="20"/>
        </w:rPr>
        <w:t>000,00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(</w:t>
      </w:r>
      <w:r w:rsidR="006512E4" w:rsidRPr="006A258A">
        <w:rPr>
          <w:rFonts w:ascii="Times New Roman" w:hAnsi="Times New Roman" w:cs="Times New Roman"/>
          <w:color w:val="auto"/>
          <w:sz w:val="18"/>
          <w:szCs w:val="20"/>
        </w:rPr>
        <w:t>duzentos e oitenta e ci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>n</w:t>
      </w:r>
      <w:r w:rsidR="006512E4" w:rsidRPr="006A258A">
        <w:rPr>
          <w:rFonts w:ascii="Times New Roman" w:hAnsi="Times New Roman" w:cs="Times New Roman"/>
          <w:color w:val="auto"/>
          <w:sz w:val="18"/>
          <w:szCs w:val="20"/>
        </w:rPr>
        <w:t>co mil reais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). </w:t>
      </w:r>
    </w:p>
    <w:p w14:paraId="04A34176" w14:textId="77777777" w:rsidR="00D42B7B" w:rsidRPr="006A258A" w:rsidRDefault="005600E0" w:rsidP="00D42B7B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 xml:space="preserve">JUSTIFICATIVA </w:t>
      </w:r>
      <w:r w:rsidR="00205DFC" w:rsidRPr="006A258A">
        <w:rPr>
          <w:rFonts w:ascii="Times New Roman" w:hAnsi="Times New Roman" w:cs="Times New Roman"/>
          <w:b/>
          <w:color w:val="auto"/>
          <w:sz w:val="18"/>
          <w:szCs w:val="20"/>
        </w:rPr>
        <w:t>PARA O PARCELAMENTO OU NÃO DA SOLUÇÃO</w:t>
      </w:r>
      <w:r w:rsidR="00D42B7B" w:rsidRPr="006A258A">
        <w:rPr>
          <w:rFonts w:ascii="Times New Roman" w:hAnsi="Times New Roman" w:cs="Times New Roman"/>
          <w:b/>
          <w:color w:val="auto"/>
          <w:sz w:val="18"/>
          <w:szCs w:val="20"/>
        </w:rPr>
        <w:t xml:space="preserve"> E PADRONIZAÇÃO DO OBJETO</w:t>
      </w:r>
    </w:p>
    <w:p w14:paraId="061302A5" w14:textId="77777777" w:rsidR="00B868C6" w:rsidRPr="006A258A" w:rsidRDefault="00B868C6" w:rsidP="00B868C6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Considera esta Equipe de Planejamento que é dever o Gestor Público promover as condições regulares e seguras de fornecimento de insumos para a garantia da assistência ao paciente em todos os seus níveis dentro do HMASP, assim como, o bom funcionamento do hospital em relação à assistência direta ou indireta prestada ao paciente. </w:t>
      </w:r>
    </w:p>
    <w:p w14:paraId="22591EF4" w14:textId="77777777" w:rsidR="00B868C6" w:rsidRPr="006A258A" w:rsidRDefault="00B868C6" w:rsidP="00B868C6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Ademais, em observância ao princípio da legalidade, que enseja o cumprimento dos princípios estabelecidos nos itens “a” e “b”, Inc. V, Art. 40, Lei n° 14.133, os itens cuja contratação ora se pretende foram parcelados em lotes e padronizados, levando-se em consideração as práticas usuais de mercado, a viabilidade e vantajosidade técnica e econômica e visando a promover a competição entre os licitantes, tanto em favor do desenvolvimento nacional sustentável (desincentivando a concentração de mercado ao possibilitar o fornecimento de itens isolados por licitantes distintos), quanto em favor da economicidade propiciada por essa mesma competição em prol da Administração Pública (atendendo assim, o princípio da eficiência). </w:t>
      </w:r>
    </w:p>
    <w:p w14:paraId="50053428" w14:textId="77777777" w:rsidR="00593588" w:rsidRPr="006A258A" w:rsidRDefault="00593588" w:rsidP="00593588">
      <w:pPr>
        <w:pStyle w:val="Corpodetexto2"/>
        <w:numPr>
          <w:ilvl w:val="1"/>
          <w:numId w:val="2"/>
        </w:numPr>
        <w:shd w:val="clear" w:color="auto" w:fill="FFFFFF"/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Parcelamento:</w:t>
      </w:r>
    </w:p>
    <w:p w14:paraId="72AEC13D" w14:textId="77777777" w:rsidR="00593588" w:rsidRPr="006A258A" w:rsidRDefault="00593588" w:rsidP="00593588">
      <w:pPr>
        <w:pStyle w:val="Corpodetexto2"/>
        <w:numPr>
          <w:ilvl w:val="2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Em função da natureza da solução apresentada </w:t>
      </w:r>
      <w:r w:rsidR="005356B1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(processo de inexigibilidade de licitação)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é necessário que, para sua correta execução, não haja o parcelamento do serviço. </w:t>
      </w:r>
    </w:p>
    <w:p w14:paraId="353831C7" w14:textId="77777777" w:rsidR="00205DFC" w:rsidRPr="006A258A" w:rsidRDefault="00205DFC" w:rsidP="00B868C6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CONTRATAÇÕES CORRELATAS E/OU INTERDEPENDENTES</w:t>
      </w:r>
    </w:p>
    <w:p w14:paraId="47DA796E" w14:textId="77777777" w:rsidR="00205DFC" w:rsidRPr="006A258A" w:rsidRDefault="00205DFC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Não</w:t>
      </w:r>
      <w:r w:rsidR="00DE7E10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há </w:t>
      </w:r>
      <w:r w:rsidR="0016446B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contratações correlatas e/ou interdependentes, tampouco a </w:t>
      </w:r>
      <w:r w:rsidR="00DE7E10" w:rsidRPr="006A258A">
        <w:rPr>
          <w:rFonts w:ascii="Times New Roman" w:hAnsi="Times New Roman" w:cs="Times New Roman"/>
          <w:color w:val="auto"/>
          <w:sz w:val="18"/>
          <w:szCs w:val="20"/>
        </w:rPr>
        <w:t>necessidade de contratações decorrentes do objeto pretendido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.</w:t>
      </w:r>
    </w:p>
    <w:p w14:paraId="23715E82" w14:textId="77777777" w:rsidR="00205DFC" w:rsidRPr="006A258A" w:rsidRDefault="00205DFC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ALINHAMENTO ENTRE A CONTRATAÇÃO E O PLANEJAMENTO</w:t>
      </w:r>
    </w:p>
    <w:p w14:paraId="4F436A22" w14:textId="77777777" w:rsidR="00582E7F" w:rsidRPr="006A258A" w:rsidRDefault="00582E7F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A presente contratação encontra-se devidamente alinhada ao PLANO DE GESTÃO DO HMASP 2020/2023, em especial ao(s) objetivo(s) estratégico(s) a seguir:</w:t>
      </w:r>
    </w:p>
    <w:p w14:paraId="684B6A13" w14:textId="77777777" w:rsidR="00582E7F" w:rsidRPr="006A258A" w:rsidRDefault="00BC437D" w:rsidP="00EA2922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1276" w:hanging="567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OBJETIVO ESTRATÉGICO ORGANIZACIONAL Nº 2 (OE 02) - Aumentar a capacidade produtiva do hospital em todas as áreas em que ocorram atendimentos ambulatoriais, exames laboratoriais e de imagens, procedimentos cirúrgicos, terapia intensiva e internações do HMASP</w:t>
      </w:r>
    </w:p>
    <w:p w14:paraId="30313EEF" w14:textId="77777777" w:rsidR="00205DFC" w:rsidRPr="006A258A" w:rsidRDefault="00205DFC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BENEFÍCIOS A SEREM ALCANÇADOS COM A CONTRATAÇÃO</w:t>
      </w:r>
    </w:p>
    <w:p w14:paraId="6C481D1B" w14:textId="77777777" w:rsidR="00205DFC" w:rsidRPr="006A258A" w:rsidRDefault="00BC437D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Atendimento célere e de qualidade das demandas p</w:t>
      </w:r>
      <w:r w:rsidR="005356B1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ela 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>C</w:t>
      </w:r>
      <w:r w:rsidR="00D56FCE" w:rsidRPr="006A258A">
        <w:rPr>
          <w:rFonts w:ascii="Times New Roman" w:hAnsi="Times New Roman" w:cs="Times New Roman"/>
          <w:color w:val="auto"/>
          <w:sz w:val="18"/>
          <w:szCs w:val="20"/>
        </w:rPr>
        <w:t>línica</w:t>
      </w:r>
      <w:r w:rsidR="006512E4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de Urologia</w:t>
      </w:r>
      <w:r w:rsidR="005356B1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do HMASP</w:t>
      </w:r>
      <w:r w:rsidR="00042399" w:rsidRPr="006A258A">
        <w:rPr>
          <w:rFonts w:ascii="Times New Roman" w:hAnsi="Times New Roman" w:cs="Times New Roman"/>
          <w:color w:val="auto"/>
          <w:sz w:val="18"/>
          <w:szCs w:val="20"/>
        </w:rPr>
        <w:t>;</w:t>
      </w:r>
    </w:p>
    <w:p w14:paraId="25917D30" w14:textId="77777777" w:rsidR="00BC437D" w:rsidRPr="006A258A" w:rsidRDefault="00BC437D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Redução dos gastos co</w:t>
      </w:r>
      <w:r w:rsidR="00133E35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m encaminhamento junto às OCS; </w:t>
      </w:r>
    </w:p>
    <w:p w14:paraId="597C4EF6" w14:textId="77777777" w:rsidR="007E353F" w:rsidRPr="006A258A" w:rsidRDefault="00CD0A9A" w:rsidP="007E353F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Considerando a média histórica de atendimentos, que exigem</w:t>
      </w:r>
      <w:r w:rsidR="007E353F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6 sessões semanais por paciente</w:t>
      </w:r>
      <w:r w:rsidR="007E353F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e com base no valor de R$ 1.300,00 por sessão. Estima-s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e uma economia de, no mínimo, R$ 280.0</w:t>
      </w:r>
      <w:r w:rsidR="00EC0346" w:rsidRPr="006A258A">
        <w:rPr>
          <w:rFonts w:ascii="Times New Roman" w:hAnsi="Times New Roman" w:cs="Times New Roman"/>
          <w:color w:val="auto"/>
          <w:sz w:val="18"/>
          <w:szCs w:val="20"/>
        </w:rPr>
        <w:t>00,00 ao ano, levando em conta apenas os encaminhamentos.</w:t>
      </w:r>
    </w:p>
    <w:p w14:paraId="10EE19DF" w14:textId="77777777" w:rsidR="00BC437D" w:rsidRPr="006A258A" w:rsidRDefault="00133E35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Melhoria nos tratamentos de Disfunção Erétil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20"/>
        </w:rPr>
        <w:t>Vasculogênica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e Doença de </w:t>
      </w:r>
      <w:proofErr w:type="spellStart"/>
      <w:r w:rsidRPr="006A258A">
        <w:rPr>
          <w:rFonts w:ascii="Times New Roman" w:hAnsi="Times New Roman" w:cs="Times New Roman"/>
          <w:color w:val="auto"/>
          <w:sz w:val="18"/>
          <w:szCs w:val="20"/>
        </w:rPr>
        <w:t>Peyronie</w:t>
      </w:r>
      <w:proofErr w:type="spellEnd"/>
      <w:r w:rsidRPr="006A258A">
        <w:rPr>
          <w:rFonts w:ascii="Times New Roman" w:hAnsi="Times New Roman" w:cs="Times New Roman"/>
          <w:color w:val="auto"/>
          <w:sz w:val="18"/>
          <w:szCs w:val="20"/>
        </w:rPr>
        <w:t>;</w:t>
      </w:r>
    </w:p>
    <w:p w14:paraId="19634613" w14:textId="77777777" w:rsidR="00133E35" w:rsidRPr="006A258A" w:rsidRDefault="00133E35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Diminuição de gastos com terapias mais complexas; e</w:t>
      </w:r>
    </w:p>
    <w:p w14:paraId="1083F403" w14:textId="77777777" w:rsidR="00133E35" w:rsidRPr="006A258A" w:rsidRDefault="00133E35" w:rsidP="00133E35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Utilização de procedimento minimamente invasivo.</w:t>
      </w:r>
    </w:p>
    <w:p w14:paraId="3134D7E7" w14:textId="77777777" w:rsidR="00250491" w:rsidRPr="006A258A" w:rsidRDefault="005600E0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PROVIDÊNCIAS PARA ADEQUAÇÃO DO AMBIENTE DO ÓRGÃO</w:t>
      </w:r>
    </w:p>
    <w:p w14:paraId="534B9754" w14:textId="77777777" w:rsidR="00250491" w:rsidRPr="006A258A" w:rsidRDefault="005600E0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A natureza desta contratação específica não gera a necessidade de adequação do ambiente deste Hospital para implantação dos serviços pretendidos.</w:t>
      </w:r>
    </w:p>
    <w:p w14:paraId="15F94643" w14:textId="77777777" w:rsidR="00205DFC" w:rsidRPr="006A258A" w:rsidRDefault="004C1E86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POSSÍVEIS IMPACTOS AMBIENTAIS</w:t>
      </w:r>
    </w:p>
    <w:p w14:paraId="17093C87" w14:textId="77777777" w:rsidR="00205DFC" w:rsidRPr="006A258A" w:rsidRDefault="00BC437D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Os possíveis impactos ambientais atrelados à eventual contratação em tela e os riscos a eles associados encontram-se referenciados no Mapa de Riscos e no Termo de Referência, cumprindo ressaltar a relação de obrigações por parte da contratada e/ou da contratante a fim de gerenciar tais riscos, seja mitigando, evitando, retendo ou transferindo os mesmos (conforme o caso), bem como a observância do Plano de Gerenciamento de Resíduos de Serviços de </w:t>
      </w:r>
      <w:r w:rsidR="00593588" w:rsidRPr="006A258A">
        <w:rPr>
          <w:rFonts w:ascii="Times New Roman" w:hAnsi="Times New Roman" w:cs="Times New Roman"/>
          <w:color w:val="auto"/>
          <w:sz w:val="18"/>
          <w:szCs w:val="20"/>
        </w:rPr>
        <w:t>Saúde.</w:t>
      </w:r>
    </w:p>
    <w:p w14:paraId="5863C5C2" w14:textId="77777777" w:rsidR="00205DFC" w:rsidRPr="006A258A" w:rsidRDefault="00205DFC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DA VIABILIDADE DA CONTRATAÇÃO</w:t>
      </w:r>
    </w:p>
    <w:p w14:paraId="06A67E98" w14:textId="77777777" w:rsidR="00205DFC" w:rsidRPr="006A258A" w:rsidRDefault="00205DFC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Diante da análise dos fatos lançado acima, entende esta Equipe de Planejamento que, conforme o exposto, a contratação pretendida é </w:t>
      </w:r>
      <w:r w:rsidR="00BC437D" w:rsidRPr="006A258A">
        <w:rPr>
          <w:rFonts w:ascii="Times New Roman" w:hAnsi="Times New Roman" w:cs="Times New Roman"/>
          <w:color w:val="auto"/>
          <w:sz w:val="18"/>
          <w:szCs w:val="20"/>
        </w:rPr>
        <w:t>VIÁVEL</w:t>
      </w:r>
      <w:r w:rsidRPr="006A258A">
        <w:rPr>
          <w:rFonts w:ascii="Times New Roman" w:hAnsi="Times New Roman" w:cs="Times New Roman"/>
          <w:color w:val="auto"/>
          <w:sz w:val="18"/>
          <w:szCs w:val="20"/>
        </w:rPr>
        <w:t>.</w:t>
      </w:r>
    </w:p>
    <w:p w14:paraId="3C533BE6" w14:textId="77777777" w:rsidR="00250491" w:rsidRPr="006A258A" w:rsidRDefault="005600E0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lastRenderedPageBreak/>
        <w:t>DA CLASSIFICAÇÃO DE SIGILO</w:t>
      </w:r>
    </w:p>
    <w:p w14:paraId="602DC69C" w14:textId="77777777" w:rsidR="00250491" w:rsidRPr="006A258A" w:rsidRDefault="005600E0" w:rsidP="00EA2922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Não há a necessidade de classificação do presente processo nos termos da Lei nº 12.527, de 18 de novembro de 2011.</w:t>
      </w:r>
    </w:p>
    <w:p w14:paraId="572949A1" w14:textId="77777777" w:rsidR="00821E2D" w:rsidRPr="006A258A" w:rsidRDefault="00821E2D" w:rsidP="00821E2D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 xml:space="preserve">DOS ANEXOS </w:t>
      </w:r>
    </w:p>
    <w:p w14:paraId="65FA8219" w14:textId="77777777" w:rsidR="00821E2D" w:rsidRPr="006A258A" w:rsidRDefault="00821E2D" w:rsidP="00821E2D">
      <w:pPr>
        <w:pStyle w:val="Corpodetexto2"/>
        <w:numPr>
          <w:ilvl w:val="1"/>
          <w:numId w:val="2"/>
        </w:numPr>
        <w:shd w:val="clear" w:color="auto" w:fill="FFFFFF"/>
        <w:tabs>
          <w:tab w:val="clear" w:pos="8648"/>
        </w:tabs>
        <w:spacing w:before="0" w:line="240" w:lineRule="auto"/>
        <w:ind w:left="709" w:hanging="425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>Integra(m) este ETP, para todos os fins e efeitos, o(s) seguinte(s) anexo(s):</w:t>
      </w:r>
    </w:p>
    <w:p w14:paraId="565DE667" w14:textId="2E40EC34" w:rsidR="00821E2D" w:rsidRPr="006A258A" w:rsidRDefault="002B2D83" w:rsidP="00821E2D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>
        <w:rPr>
          <w:rFonts w:ascii="Times New Roman" w:hAnsi="Times New Roman" w:cs="Times New Roman"/>
          <w:color w:val="auto"/>
          <w:sz w:val="18"/>
          <w:szCs w:val="20"/>
        </w:rPr>
        <w:t xml:space="preserve">Apêndice A </w:t>
      </w:r>
      <w:r w:rsidR="00821E2D" w:rsidRPr="006A258A">
        <w:rPr>
          <w:rFonts w:ascii="Times New Roman" w:hAnsi="Times New Roman" w:cs="Times New Roman"/>
          <w:color w:val="auto"/>
          <w:sz w:val="18"/>
          <w:szCs w:val="20"/>
        </w:rPr>
        <w:t>– MAPA DE RISCOS;</w:t>
      </w:r>
    </w:p>
    <w:p w14:paraId="6B5CD7C7" w14:textId="2CCCA727" w:rsidR="00821E2D" w:rsidRPr="006A258A" w:rsidRDefault="002B2D83" w:rsidP="00821E2D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>
        <w:rPr>
          <w:rFonts w:ascii="Times New Roman" w:hAnsi="Times New Roman" w:cs="Times New Roman"/>
          <w:color w:val="auto"/>
          <w:sz w:val="18"/>
          <w:szCs w:val="20"/>
        </w:rPr>
        <w:t>Apêndice B</w:t>
      </w:r>
      <w:r w:rsidR="00821E2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– JUSTIFICATIVA DA INEXIGIBILIDADE DE LICITAÇÃO E PARECER TÉCNICO; e</w:t>
      </w:r>
    </w:p>
    <w:p w14:paraId="63CEEFBE" w14:textId="6CED60FE" w:rsidR="00821E2D" w:rsidRPr="006A258A" w:rsidRDefault="002B2D83" w:rsidP="00821E2D">
      <w:pPr>
        <w:pStyle w:val="Corpodetexto2"/>
        <w:numPr>
          <w:ilvl w:val="2"/>
          <w:numId w:val="2"/>
        </w:numPr>
        <w:shd w:val="clear" w:color="auto" w:fill="FFFFFF"/>
        <w:tabs>
          <w:tab w:val="clear" w:pos="8648"/>
        </w:tabs>
        <w:spacing w:before="0" w:line="240" w:lineRule="auto"/>
        <w:rPr>
          <w:rFonts w:ascii="Times New Roman" w:hAnsi="Times New Roman" w:cs="Times New Roman"/>
          <w:color w:val="auto"/>
          <w:sz w:val="18"/>
          <w:szCs w:val="20"/>
        </w:rPr>
      </w:pPr>
      <w:r>
        <w:rPr>
          <w:rFonts w:ascii="Times New Roman" w:hAnsi="Times New Roman" w:cs="Times New Roman"/>
          <w:color w:val="auto"/>
          <w:sz w:val="18"/>
          <w:szCs w:val="20"/>
        </w:rPr>
        <w:t>Apêndice C</w:t>
      </w:r>
      <w:r w:rsidR="00821E2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– JUSTIFICATIVA DE PREÇO.</w:t>
      </w:r>
    </w:p>
    <w:p w14:paraId="14D02F02" w14:textId="77777777" w:rsidR="00821E2D" w:rsidRPr="006A258A" w:rsidRDefault="00821E2D" w:rsidP="00821E2D">
      <w:pPr>
        <w:pStyle w:val="Corpodetexto2"/>
        <w:shd w:val="clear" w:color="auto" w:fill="FFFFFF"/>
        <w:tabs>
          <w:tab w:val="clear" w:pos="8648"/>
        </w:tabs>
        <w:spacing w:before="0" w:line="240" w:lineRule="auto"/>
        <w:ind w:left="720"/>
        <w:rPr>
          <w:rFonts w:ascii="Times New Roman" w:hAnsi="Times New Roman" w:cs="Times New Roman"/>
          <w:color w:val="auto"/>
          <w:sz w:val="18"/>
          <w:szCs w:val="20"/>
        </w:rPr>
      </w:pPr>
    </w:p>
    <w:p w14:paraId="11A8112F" w14:textId="77777777" w:rsidR="00250491" w:rsidRPr="006A258A" w:rsidRDefault="00205DFC" w:rsidP="00EA2922">
      <w:pPr>
        <w:pStyle w:val="Corpodetexto2"/>
        <w:numPr>
          <w:ilvl w:val="0"/>
          <w:numId w:val="2"/>
        </w:numPr>
        <w:shd w:val="clear" w:color="auto" w:fill="FFFFFF"/>
        <w:tabs>
          <w:tab w:val="clear" w:pos="8648"/>
        </w:tabs>
        <w:spacing w:after="60" w:line="240" w:lineRule="auto"/>
        <w:ind w:left="284" w:hanging="284"/>
        <w:rPr>
          <w:rFonts w:ascii="Times New Roman" w:hAnsi="Times New Roman" w:cs="Times New Roman"/>
          <w:b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b/>
          <w:color w:val="auto"/>
          <w:sz w:val="18"/>
          <w:szCs w:val="20"/>
        </w:rPr>
        <w:t>RESPONSÁVEIS</w:t>
      </w:r>
    </w:p>
    <w:p w14:paraId="77A7E70D" w14:textId="6CD77399" w:rsidR="008859FE" w:rsidRPr="006A258A" w:rsidRDefault="005600E0" w:rsidP="00EA2922">
      <w:pPr>
        <w:pStyle w:val="Normal1"/>
        <w:tabs>
          <w:tab w:val="clear" w:pos="8648"/>
        </w:tabs>
        <w:spacing w:before="0" w:after="0" w:line="240" w:lineRule="auto"/>
        <w:ind w:left="0"/>
        <w:jc w:val="left"/>
        <w:rPr>
          <w:rFonts w:ascii="Times New Roman" w:hAnsi="Times New Roman" w:cs="Times New Roman"/>
          <w:color w:val="auto"/>
          <w:sz w:val="18"/>
          <w:szCs w:val="20"/>
        </w:rPr>
      </w:pPr>
      <w:r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São Paulo - SP, </w:t>
      </w:r>
      <w:r w:rsidR="006A258A">
        <w:rPr>
          <w:rFonts w:ascii="Times New Roman" w:hAnsi="Times New Roman" w:cs="Times New Roman"/>
          <w:color w:val="auto"/>
          <w:sz w:val="18"/>
          <w:szCs w:val="20"/>
        </w:rPr>
        <w:t>22</w:t>
      </w:r>
      <w:r w:rsidR="008F6947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de </w:t>
      </w:r>
      <w:r w:rsidR="00273A14" w:rsidRPr="006A258A">
        <w:rPr>
          <w:rFonts w:ascii="Times New Roman" w:hAnsi="Times New Roman" w:cs="Times New Roman"/>
          <w:color w:val="auto"/>
          <w:sz w:val="18"/>
          <w:szCs w:val="20"/>
        </w:rPr>
        <w:t>abril</w:t>
      </w:r>
      <w:r w:rsidR="0056600D" w:rsidRPr="006A258A">
        <w:rPr>
          <w:rFonts w:ascii="Times New Roman" w:hAnsi="Times New Roman" w:cs="Times New Roman"/>
          <w:color w:val="auto"/>
          <w:sz w:val="18"/>
          <w:szCs w:val="20"/>
        </w:rPr>
        <w:t xml:space="preserve"> </w:t>
      </w:r>
      <w:r w:rsidR="008F6947" w:rsidRPr="006A258A">
        <w:rPr>
          <w:rFonts w:ascii="Times New Roman" w:hAnsi="Times New Roman" w:cs="Times New Roman"/>
          <w:color w:val="auto"/>
          <w:sz w:val="18"/>
          <w:szCs w:val="20"/>
        </w:rPr>
        <w:t>de 202</w:t>
      </w:r>
      <w:r w:rsidR="00273A14" w:rsidRPr="006A258A">
        <w:rPr>
          <w:rFonts w:ascii="Times New Roman" w:hAnsi="Times New Roman" w:cs="Times New Roman"/>
          <w:color w:val="auto"/>
          <w:sz w:val="18"/>
          <w:szCs w:val="20"/>
        </w:rPr>
        <w:t>4</w:t>
      </w:r>
      <w:r w:rsidR="008F6947" w:rsidRPr="006A258A">
        <w:rPr>
          <w:rFonts w:ascii="Times New Roman" w:hAnsi="Times New Roman" w:cs="Times New Roman"/>
          <w:color w:val="auto"/>
          <w:sz w:val="18"/>
          <w:szCs w:val="20"/>
        </w:rPr>
        <w:t>.</w:t>
      </w:r>
    </w:p>
    <w:p w14:paraId="57D4F101" w14:textId="77777777" w:rsidR="00425B55" w:rsidRPr="006A258A" w:rsidRDefault="00425B55" w:rsidP="008859FE">
      <w:pPr>
        <w:tabs>
          <w:tab w:val="left" w:pos="5895"/>
        </w:tabs>
        <w:rPr>
          <w:sz w:val="24"/>
          <w:szCs w:val="24"/>
        </w:rPr>
      </w:pPr>
    </w:p>
    <w:p w14:paraId="3E8D8EB0" w14:textId="3069568A" w:rsidR="003E1F3A" w:rsidRPr="006A258A" w:rsidRDefault="003E1F3A" w:rsidP="00273A14">
      <w:pPr>
        <w:spacing w:before="240"/>
        <w:ind w:left="357"/>
        <w:jc w:val="center"/>
        <w:rPr>
          <w:sz w:val="18"/>
          <w:szCs w:val="18"/>
        </w:rPr>
      </w:pPr>
      <w:r w:rsidRPr="006A258A">
        <w:rPr>
          <w:sz w:val="18"/>
        </w:rPr>
        <w:t>_</w:t>
      </w:r>
      <w:r w:rsidR="00273A14" w:rsidRPr="006A258A">
        <w:rPr>
          <w:sz w:val="18"/>
        </w:rPr>
        <w:t>_____________________________________</w:t>
      </w:r>
      <w:r w:rsidRPr="006A258A">
        <w:rPr>
          <w:sz w:val="18"/>
        </w:rPr>
        <w:t>________</w:t>
      </w:r>
      <w:r w:rsidR="00273A14" w:rsidRPr="006A258A">
        <w:rPr>
          <w:sz w:val="18"/>
        </w:rPr>
        <w:br/>
      </w:r>
      <w:r w:rsidRPr="006A258A">
        <w:rPr>
          <w:sz w:val="18"/>
          <w:szCs w:val="18"/>
          <w:shd w:val="clear" w:color="auto" w:fill="FFFFFF"/>
        </w:rPr>
        <w:t>HENRIQUE CUNHA</w:t>
      </w:r>
      <w:r w:rsidRPr="006A258A">
        <w:rPr>
          <w:b/>
          <w:sz w:val="18"/>
          <w:szCs w:val="18"/>
          <w:shd w:val="clear" w:color="auto" w:fill="FFFFFF"/>
        </w:rPr>
        <w:t xml:space="preserve"> VIEIRA</w:t>
      </w:r>
      <w:r w:rsidRPr="006A258A">
        <w:rPr>
          <w:bCs/>
          <w:sz w:val="18"/>
          <w:szCs w:val="18"/>
          <w:shd w:val="clear" w:color="auto" w:fill="FFFFFF"/>
        </w:rPr>
        <w:t xml:space="preserve"> – 1º </w:t>
      </w:r>
      <w:proofErr w:type="spellStart"/>
      <w:r w:rsidRPr="006A258A">
        <w:rPr>
          <w:bCs/>
          <w:sz w:val="18"/>
          <w:szCs w:val="18"/>
          <w:shd w:val="clear" w:color="auto" w:fill="FFFFFF"/>
        </w:rPr>
        <w:t>Ten</w:t>
      </w:r>
      <w:proofErr w:type="spellEnd"/>
      <w:r w:rsidRPr="006A258A">
        <w:rPr>
          <w:bCs/>
          <w:sz w:val="18"/>
          <w:szCs w:val="18"/>
          <w:shd w:val="clear" w:color="auto" w:fill="FFFFFF"/>
        </w:rPr>
        <w:t xml:space="preserve"> Med</w:t>
      </w:r>
      <w:r w:rsidR="00273A14" w:rsidRPr="006A258A">
        <w:rPr>
          <w:sz w:val="18"/>
        </w:rPr>
        <w:br/>
      </w:r>
      <w:r w:rsidRPr="006A258A">
        <w:rPr>
          <w:sz w:val="18"/>
          <w:szCs w:val="18"/>
        </w:rPr>
        <w:t>Presidente da Equipe de Planejamento</w:t>
      </w:r>
    </w:p>
    <w:p w14:paraId="16A8DAD6" w14:textId="77777777" w:rsidR="00273A14" w:rsidRPr="006A258A" w:rsidRDefault="00273A14" w:rsidP="00273A14">
      <w:pPr>
        <w:spacing w:before="240"/>
        <w:ind w:left="357"/>
        <w:jc w:val="center"/>
        <w:rPr>
          <w:sz w:val="18"/>
          <w:szCs w:val="18"/>
        </w:rPr>
      </w:pPr>
    </w:p>
    <w:p w14:paraId="07D3CA51" w14:textId="00F0DC7B" w:rsidR="00273A14" w:rsidRPr="006A258A" w:rsidRDefault="00273A14" w:rsidP="00273A14">
      <w:pPr>
        <w:spacing w:before="240"/>
        <w:ind w:left="357"/>
        <w:jc w:val="center"/>
        <w:rPr>
          <w:sz w:val="18"/>
        </w:rPr>
      </w:pPr>
      <w:r w:rsidRPr="006A258A">
        <w:rPr>
          <w:sz w:val="18"/>
        </w:rPr>
        <w:t>______________________________________________</w:t>
      </w:r>
      <w:r w:rsidRPr="006A258A">
        <w:rPr>
          <w:sz w:val="18"/>
        </w:rPr>
        <w:br/>
      </w:r>
      <w:r w:rsidRPr="006A258A">
        <w:rPr>
          <w:bCs/>
          <w:sz w:val="18"/>
        </w:rPr>
        <w:t xml:space="preserve">TIAGO </w:t>
      </w:r>
      <w:r w:rsidRPr="006A258A">
        <w:rPr>
          <w:b/>
          <w:bCs/>
          <w:sz w:val="18"/>
        </w:rPr>
        <w:t>CYRILLO</w:t>
      </w:r>
      <w:r w:rsidRPr="006A258A">
        <w:rPr>
          <w:bCs/>
          <w:sz w:val="18"/>
        </w:rPr>
        <w:t xml:space="preserve"> </w:t>
      </w:r>
      <w:r w:rsidRPr="006A258A">
        <w:rPr>
          <w:sz w:val="18"/>
        </w:rPr>
        <w:t>DEVITE</w:t>
      </w:r>
      <w:r w:rsidRPr="006A258A">
        <w:rPr>
          <w:b/>
          <w:sz w:val="18"/>
        </w:rPr>
        <w:t xml:space="preserve"> </w:t>
      </w:r>
      <w:r w:rsidRPr="006A258A">
        <w:rPr>
          <w:bCs/>
          <w:sz w:val="18"/>
          <w:szCs w:val="18"/>
          <w:shd w:val="clear" w:color="auto" w:fill="FFFFFF"/>
        </w:rPr>
        <w:t xml:space="preserve">– 2º </w:t>
      </w:r>
      <w:proofErr w:type="spellStart"/>
      <w:r w:rsidRPr="006A258A">
        <w:rPr>
          <w:bCs/>
          <w:sz w:val="18"/>
          <w:szCs w:val="18"/>
          <w:shd w:val="clear" w:color="auto" w:fill="FFFFFF"/>
        </w:rPr>
        <w:t>Ten</w:t>
      </w:r>
      <w:proofErr w:type="spellEnd"/>
      <w:r w:rsidRPr="006A258A">
        <w:rPr>
          <w:bCs/>
          <w:sz w:val="18"/>
          <w:szCs w:val="18"/>
          <w:shd w:val="clear" w:color="auto" w:fill="FFFFFF"/>
        </w:rPr>
        <w:t xml:space="preserve"> OMT</w:t>
      </w:r>
      <w:r w:rsidRPr="006A258A">
        <w:rPr>
          <w:sz w:val="18"/>
        </w:rPr>
        <w:br/>
      </w:r>
      <w:r w:rsidRPr="006A258A">
        <w:rPr>
          <w:sz w:val="18"/>
          <w:szCs w:val="18"/>
        </w:rPr>
        <w:t>Presidente da Equipe de Planejamento</w:t>
      </w:r>
    </w:p>
    <w:p w14:paraId="39442F35" w14:textId="77777777" w:rsidR="00273A14" w:rsidRPr="006A258A" w:rsidRDefault="00273A14" w:rsidP="00273A14">
      <w:pPr>
        <w:spacing w:before="240"/>
        <w:ind w:left="357"/>
        <w:jc w:val="center"/>
        <w:rPr>
          <w:sz w:val="18"/>
        </w:rPr>
      </w:pPr>
    </w:p>
    <w:p w14:paraId="7F2B58A1" w14:textId="46BF9BAD" w:rsidR="00273A14" w:rsidRPr="006A258A" w:rsidRDefault="00273A14" w:rsidP="00273A14">
      <w:pPr>
        <w:spacing w:before="240"/>
        <w:ind w:left="357"/>
        <w:jc w:val="center"/>
        <w:rPr>
          <w:sz w:val="18"/>
        </w:rPr>
      </w:pPr>
      <w:r w:rsidRPr="006A258A">
        <w:rPr>
          <w:sz w:val="18"/>
        </w:rPr>
        <w:t>______________________________________________</w:t>
      </w:r>
      <w:r w:rsidRPr="006A258A">
        <w:rPr>
          <w:sz w:val="18"/>
        </w:rPr>
        <w:br/>
      </w:r>
      <w:r w:rsidRPr="006A258A">
        <w:rPr>
          <w:sz w:val="18"/>
          <w:shd w:val="clear" w:color="auto" w:fill="FFFFFF"/>
        </w:rPr>
        <w:t xml:space="preserve">RUBENS </w:t>
      </w:r>
      <w:r w:rsidRPr="006A258A">
        <w:rPr>
          <w:b/>
          <w:sz w:val="18"/>
          <w:shd w:val="clear" w:color="auto" w:fill="FFFFFF"/>
        </w:rPr>
        <w:t xml:space="preserve">PEDRENHO </w:t>
      </w:r>
      <w:r w:rsidRPr="006A258A">
        <w:rPr>
          <w:sz w:val="18"/>
          <w:shd w:val="clear" w:color="auto" w:fill="FFFFFF"/>
        </w:rPr>
        <w:t xml:space="preserve">NETO </w:t>
      </w:r>
      <w:r w:rsidRPr="006A258A">
        <w:rPr>
          <w:bCs/>
          <w:sz w:val="18"/>
          <w:szCs w:val="18"/>
          <w:shd w:val="clear" w:color="auto" w:fill="FFFFFF"/>
        </w:rPr>
        <w:t xml:space="preserve">– 2º </w:t>
      </w:r>
      <w:proofErr w:type="spellStart"/>
      <w:r w:rsidRPr="006A258A">
        <w:rPr>
          <w:bCs/>
          <w:sz w:val="18"/>
          <w:szCs w:val="18"/>
          <w:shd w:val="clear" w:color="auto" w:fill="FFFFFF"/>
        </w:rPr>
        <w:t>Ten</w:t>
      </w:r>
      <w:proofErr w:type="spellEnd"/>
      <w:r w:rsidRPr="006A258A">
        <w:rPr>
          <w:bCs/>
          <w:sz w:val="18"/>
          <w:szCs w:val="18"/>
          <w:shd w:val="clear" w:color="auto" w:fill="FFFFFF"/>
        </w:rPr>
        <w:t xml:space="preserve"> OMT</w:t>
      </w:r>
      <w:r w:rsidRPr="006A258A">
        <w:rPr>
          <w:sz w:val="18"/>
        </w:rPr>
        <w:br/>
      </w:r>
      <w:r w:rsidRPr="006A258A">
        <w:rPr>
          <w:sz w:val="18"/>
          <w:szCs w:val="18"/>
        </w:rPr>
        <w:t>Presidente da Equipe de Planejamento</w:t>
      </w:r>
    </w:p>
    <w:p w14:paraId="43E0F541" w14:textId="77777777" w:rsidR="005356B1" w:rsidRPr="006A258A" w:rsidRDefault="005356B1" w:rsidP="004E4A93"/>
    <w:p w14:paraId="282D8D24" w14:textId="77777777" w:rsidR="002A2351" w:rsidRPr="006A258A" w:rsidRDefault="00BA6287" w:rsidP="002A2351">
      <w:pPr>
        <w:pStyle w:val="Assuntodocomentrio"/>
        <w:spacing w:after="120"/>
        <w:ind w:left="360"/>
        <w:jc w:val="both"/>
        <w:rPr>
          <w:rFonts w:ascii="Times New Roman" w:hAnsi="Times New Roman" w:cs="Times New Roman"/>
          <w:b w:val="0"/>
        </w:rPr>
      </w:pPr>
      <w:r w:rsidRPr="006A258A">
        <w:rPr>
          <w:rFonts w:ascii="Times New Roman" w:hAnsi="Times New Roman" w:cs="Times New Roman"/>
          <w:b w:val="0"/>
        </w:rPr>
        <w:t>Aprovação:</w:t>
      </w:r>
    </w:p>
    <w:p w14:paraId="768C5F56" w14:textId="77777777" w:rsidR="005356B1" w:rsidRPr="006A258A" w:rsidRDefault="005356B1" w:rsidP="002157EB">
      <w:pPr>
        <w:spacing w:before="240"/>
        <w:ind w:left="357"/>
        <w:jc w:val="center"/>
      </w:pPr>
    </w:p>
    <w:p w14:paraId="02326E77" w14:textId="77777777" w:rsidR="00BA6287" w:rsidRPr="006A258A" w:rsidRDefault="00BA6287" w:rsidP="002157EB">
      <w:pPr>
        <w:spacing w:before="240"/>
        <w:ind w:left="357"/>
        <w:jc w:val="center"/>
        <w:rPr>
          <w:b/>
        </w:rPr>
      </w:pPr>
      <w:r w:rsidRPr="006A258A">
        <w:t>__________________________________________</w:t>
      </w:r>
    </w:p>
    <w:p w14:paraId="058B286E" w14:textId="5E388880" w:rsidR="00250491" w:rsidRPr="006A258A" w:rsidRDefault="00273A14" w:rsidP="00EA2922">
      <w:pPr>
        <w:ind w:left="360"/>
        <w:jc w:val="center"/>
      </w:pPr>
      <w:r w:rsidRPr="006A258A">
        <w:t xml:space="preserve">PABLO LUIZ QUEIROZ FUZARO </w:t>
      </w:r>
      <w:r w:rsidRPr="006A258A">
        <w:rPr>
          <w:b/>
        </w:rPr>
        <w:t>CHIARINOTTI</w:t>
      </w:r>
      <w:r w:rsidRPr="006A258A">
        <w:t xml:space="preserve"> – TC Com </w:t>
      </w:r>
      <w:r w:rsidRPr="006A258A">
        <w:br/>
      </w:r>
      <w:r w:rsidR="00BA6287" w:rsidRPr="006A258A">
        <w:t>Ordenador de Despesas</w:t>
      </w:r>
    </w:p>
    <w:sectPr w:rsidR="00250491" w:rsidRPr="006A258A" w:rsidSect="008859FE">
      <w:headerReference w:type="default" r:id="rId9"/>
      <w:type w:val="continuous"/>
      <w:pgSz w:w="11906" w:h="16838"/>
      <w:pgMar w:top="1386" w:right="424" w:bottom="851" w:left="1701" w:header="335" w:footer="561" w:gutter="0"/>
      <w:cols w:space="720"/>
      <w:formProt w:val="0"/>
      <w:docGrid w:linePitch="27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7B199" w14:textId="77777777" w:rsidR="00EC0346" w:rsidRDefault="00EC0346" w:rsidP="00250491">
      <w:r>
        <w:separator/>
      </w:r>
    </w:p>
  </w:endnote>
  <w:endnote w:type="continuationSeparator" w:id="0">
    <w:p w14:paraId="05335145" w14:textId="77777777" w:rsidR="00EC0346" w:rsidRDefault="00EC0346" w:rsidP="00250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ohit Hindi">
    <w:altName w:val="MS Mincho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32ADF7" w14:textId="77777777" w:rsidR="00EC0346" w:rsidRDefault="00EC0346" w:rsidP="00250491">
      <w:r>
        <w:separator/>
      </w:r>
    </w:p>
  </w:footnote>
  <w:footnote w:type="continuationSeparator" w:id="0">
    <w:p w14:paraId="5965049C" w14:textId="77777777" w:rsidR="00EC0346" w:rsidRDefault="00EC0346" w:rsidP="00250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F8C29" w14:textId="77777777" w:rsidR="00EC0346" w:rsidRDefault="00F02DAC">
    <w:pPr>
      <w:pStyle w:val="Normal1"/>
      <w:ind w:left="-17"/>
      <w:jc w:val="center"/>
      <w:rPr>
        <w:b/>
      </w:rPr>
    </w:pPr>
    <w:r>
      <w:rPr>
        <w:b/>
        <w:noProof/>
        <w:lang w:eastAsia="pt-BR"/>
      </w:rPr>
      <w:pict w14:anchorId="7CD851CF">
        <v:rect id="Retângulo 4" o:spid="_x0000_s2049" style="position:absolute;left:0;text-align:left;margin-left:424.15pt;margin-top:-2.5pt;width:70.85pt;height:47.2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" fillcolor="white [3201]" strokecolor="black [3213]" strokeweight="1pt">
          <v:path arrowok="t"/>
          <v:textbox style="mso-next-textbox:#Retângulo 4">
            <w:txbxContent>
              <w:p w14:paraId="11C77DCB" w14:textId="77777777" w:rsidR="00EC0346" w:rsidRPr="0073209D" w:rsidRDefault="00EC0346" w:rsidP="00E573B2">
                <w:pPr>
                  <w:spacing w:before="60"/>
                  <w:jc w:val="center"/>
                  <w:rPr>
                    <w:sz w:val="16"/>
                  </w:rPr>
                </w:pPr>
                <w:r>
                  <w:rPr>
                    <w:sz w:val="16"/>
                  </w:rPr>
                  <w:t>_____________</w:t>
                </w:r>
              </w:p>
              <w:p w14:paraId="2D319782" w14:textId="77777777" w:rsidR="00EC0346" w:rsidRPr="0073209D" w:rsidRDefault="00EC0346" w:rsidP="00E573B2">
                <w:pPr>
                  <w:spacing w:before="200"/>
                  <w:jc w:val="center"/>
                </w:pPr>
                <w:r w:rsidRPr="0073209D">
                  <w:rPr>
                    <w:sz w:val="16"/>
                  </w:rPr>
                  <w:t>________</w:t>
                </w:r>
                <w:r>
                  <w:rPr>
                    <w:sz w:val="16"/>
                  </w:rPr>
                  <w:t>_</w:t>
                </w:r>
                <w:r w:rsidRPr="0073209D">
                  <w:rPr>
                    <w:sz w:val="16"/>
                  </w:rPr>
                  <w:t>___</w:t>
                </w:r>
                <w:r>
                  <w:rPr>
                    <w:sz w:val="16"/>
                  </w:rPr>
                  <w:t>_</w:t>
                </w:r>
              </w:p>
              <w:p w14:paraId="628E29FF" w14:textId="77777777" w:rsidR="00EC0346" w:rsidRPr="0073209D" w:rsidRDefault="00EC0346" w:rsidP="00E573B2">
                <w:pPr>
                  <w:jc w:val="center"/>
                  <w:rPr>
                    <w:sz w:val="16"/>
                  </w:rPr>
                </w:pPr>
                <w:r>
                  <w:rPr>
                    <w:sz w:val="16"/>
                  </w:rPr>
                  <w:t>Ru</w:t>
                </w:r>
                <w:r w:rsidRPr="0073209D">
                  <w:rPr>
                    <w:sz w:val="16"/>
                  </w:rPr>
                  <w:t>brica</w:t>
                </w:r>
              </w:p>
            </w:txbxContent>
          </v:textbox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A75622C"/>
    <w:multiLevelType w:val="multilevel"/>
    <w:tmpl w:val="08F2A35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 w15:restartNumberingAfterBreak="0">
    <w:nsid w:val="16493594"/>
    <w:multiLevelType w:val="multilevel"/>
    <w:tmpl w:val="A55669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0"/>
        <w:szCs w:val="24"/>
      </w:rPr>
    </w:lvl>
    <w:lvl w:ilvl="1">
      <w:start w:val="1"/>
      <w:numFmt w:val="decimal"/>
      <w:isLgl/>
      <w:lvlText w:val="%1.%2"/>
      <w:lvlJc w:val="left"/>
      <w:pPr>
        <w:ind w:left="2088" w:hanging="1095"/>
      </w:pPr>
      <w:rPr>
        <w:rFonts w:hint="default"/>
        <w:b w:val="0"/>
        <w:i w:val="0"/>
        <w:color w:val="auto"/>
        <w:sz w:val="20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  <w:i w:val="0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1D9C178E"/>
    <w:multiLevelType w:val="multilevel"/>
    <w:tmpl w:val="024EC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FE67A15"/>
    <w:multiLevelType w:val="multilevel"/>
    <w:tmpl w:val="DDD83DEC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2088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  <w:i w:val="0"/>
        <w:color w:val="auto"/>
        <w:sz w:val="24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6" w15:restartNumberingAfterBreak="0">
    <w:nsid w:val="231D3ECA"/>
    <w:multiLevelType w:val="multilevel"/>
    <w:tmpl w:val="395A8C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abstractNum w:abstractNumId="9" w15:restartNumberingAfterBreak="0">
    <w:nsid w:val="688E5F0B"/>
    <w:multiLevelType w:val="multilevel"/>
    <w:tmpl w:val="C3CE5A8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6EC67F36"/>
    <w:multiLevelType w:val="multilevel"/>
    <w:tmpl w:val="048023F0"/>
    <w:lvl w:ilvl="0">
      <w:start w:val="1"/>
      <w:numFmt w:val="decimal"/>
      <w:lvlText w:val=""/>
      <w:lvlJc w:val="left"/>
      <w:pPr>
        <w:ind w:left="644" w:hanging="360"/>
      </w:pPr>
    </w:lvl>
    <w:lvl w:ilvl="1">
      <w:start w:val="1"/>
      <w:numFmt w:val="decimal"/>
      <w:lvlText w:val="%2"/>
      <w:lvlJc w:val="left"/>
      <w:pPr>
        <w:ind w:left="7520" w:hanging="432"/>
      </w:pPr>
      <w:rPr>
        <w:i w:val="0"/>
      </w:rPr>
    </w:lvl>
    <w:lvl w:ilvl="2">
      <w:start w:val="1"/>
      <w:numFmt w:val="decimal"/>
      <w:lvlText w:val="%3"/>
      <w:lvlJc w:val="left"/>
      <w:pPr>
        <w:ind w:left="2064" w:hanging="504"/>
      </w:pPr>
    </w:lvl>
    <w:lvl w:ilvl="3">
      <w:start w:val="1"/>
      <w:numFmt w:val="decimal"/>
      <w:lvlText w:val="%4"/>
      <w:lvlJc w:val="left"/>
      <w:pPr>
        <w:ind w:left="1728" w:hanging="648"/>
      </w:pPr>
      <w:rPr>
        <w:i w:val="0"/>
      </w:rPr>
    </w:lvl>
    <w:lvl w:ilvl="4">
      <w:start w:val="1"/>
      <w:numFmt w:val="decimal"/>
      <w:lvlText w:val="%5"/>
      <w:lvlJc w:val="left"/>
      <w:pPr>
        <w:ind w:left="2232" w:hanging="792"/>
      </w:pPr>
    </w:lvl>
    <w:lvl w:ilvl="5">
      <w:start w:val="1"/>
      <w:numFmt w:val="decimal"/>
      <w:lvlText w:val="%6"/>
      <w:lvlJc w:val="left"/>
      <w:pPr>
        <w:ind w:left="2736" w:hanging="936"/>
      </w:p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11" w15:restartNumberingAfterBreak="0">
    <w:nsid w:val="7E28118D"/>
    <w:multiLevelType w:val="multilevel"/>
    <w:tmpl w:val="787CB406"/>
    <w:lvl w:ilvl="0">
      <w:start w:val="3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2088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4"/>
      </w:rPr>
    </w:lvl>
    <w:lvl w:ilvl="3">
      <w:start w:val="1"/>
      <w:numFmt w:val="decimal"/>
      <w:lvlText w:val="%1.%2.%3.%4"/>
      <w:lvlJc w:val="left"/>
      <w:pPr>
        <w:ind w:left="2499" w:hanging="1095"/>
      </w:pPr>
      <w:rPr>
        <w:i w:val="0"/>
        <w:color w:val="00000A"/>
        <w:sz w:val="24"/>
      </w:r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 w16cid:durableId="235406899">
    <w:abstractNumId w:val="4"/>
  </w:num>
  <w:num w:numId="2" w16cid:durableId="700668181">
    <w:abstractNumId w:val="8"/>
  </w:num>
  <w:num w:numId="3" w16cid:durableId="1021787037">
    <w:abstractNumId w:val="11"/>
  </w:num>
  <w:num w:numId="4" w16cid:durableId="177424845">
    <w:abstractNumId w:val="9"/>
  </w:num>
  <w:num w:numId="5" w16cid:durableId="360086296">
    <w:abstractNumId w:val="10"/>
  </w:num>
  <w:num w:numId="6" w16cid:durableId="914239750">
    <w:abstractNumId w:val="1"/>
  </w:num>
  <w:num w:numId="7" w16cid:durableId="1566835967">
    <w:abstractNumId w:val="0"/>
  </w:num>
  <w:num w:numId="8" w16cid:durableId="400756528">
    <w:abstractNumId w:val="7"/>
  </w:num>
  <w:num w:numId="9" w16cid:durableId="701395443">
    <w:abstractNumId w:val="5"/>
  </w:num>
  <w:num w:numId="10" w16cid:durableId="1165584997">
    <w:abstractNumId w:val="2"/>
  </w:num>
  <w:num w:numId="11" w16cid:durableId="728311085">
    <w:abstractNumId w:val="6"/>
  </w:num>
  <w:num w:numId="12" w16cid:durableId="799104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9"/>
  <w:hyphenationZone w:val="425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491"/>
    <w:rsid w:val="00042399"/>
    <w:rsid w:val="00054C04"/>
    <w:rsid w:val="00062C6E"/>
    <w:rsid w:val="00066141"/>
    <w:rsid w:val="00067614"/>
    <w:rsid w:val="0008205F"/>
    <w:rsid w:val="00085F8B"/>
    <w:rsid w:val="000D2AD8"/>
    <w:rsid w:val="000E79C6"/>
    <w:rsid w:val="001263C5"/>
    <w:rsid w:val="0012669A"/>
    <w:rsid w:val="001302B4"/>
    <w:rsid w:val="00133E35"/>
    <w:rsid w:val="0016446B"/>
    <w:rsid w:val="0016592A"/>
    <w:rsid w:val="001A4B8F"/>
    <w:rsid w:val="001A5157"/>
    <w:rsid w:val="001D657E"/>
    <w:rsid w:val="001E4387"/>
    <w:rsid w:val="001F0098"/>
    <w:rsid w:val="001F704C"/>
    <w:rsid w:val="00205DFC"/>
    <w:rsid w:val="002157EB"/>
    <w:rsid w:val="00230397"/>
    <w:rsid w:val="00234312"/>
    <w:rsid w:val="00244C8F"/>
    <w:rsid w:val="00245897"/>
    <w:rsid w:val="00250491"/>
    <w:rsid w:val="002544ED"/>
    <w:rsid w:val="00273A14"/>
    <w:rsid w:val="002A2351"/>
    <w:rsid w:val="002A6130"/>
    <w:rsid w:val="002B2D83"/>
    <w:rsid w:val="002B5892"/>
    <w:rsid w:val="002C2D16"/>
    <w:rsid w:val="002C60F7"/>
    <w:rsid w:val="002C7919"/>
    <w:rsid w:val="002F7D12"/>
    <w:rsid w:val="00342FCA"/>
    <w:rsid w:val="003908B4"/>
    <w:rsid w:val="003A014E"/>
    <w:rsid w:val="003B49A1"/>
    <w:rsid w:val="003B7698"/>
    <w:rsid w:val="003D358F"/>
    <w:rsid w:val="003E1F3A"/>
    <w:rsid w:val="003F0582"/>
    <w:rsid w:val="003F4584"/>
    <w:rsid w:val="00421093"/>
    <w:rsid w:val="00425B55"/>
    <w:rsid w:val="004900B0"/>
    <w:rsid w:val="004C1E86"/>
    <w:rsid w:val="004C6FE1"/>
    <w:rsid w:val="004D0116"/>
    <w:rsid w:val="004E4A93"/>
    <w:rsid w:val="00521E39"/>
    <w:rsid w:val="005356B1"/>
    <w:rsid w:val="005600E0"/>
    <w:rsid w:val="0056600D"/>
    <w:rsid w:val="005711A6"/>
    <w:rsid w:val="00574AA7"/>
    <w:rsid w:val="005806D4"/>
    <w:rsid w:val="00582E7F"/>
    <w:rsid w:val="00583B9B"/>
    <w:rsid w:val="00586BDC"/>
    <w:rsid w:val="00592BC0"/>
    <w:rsid w:val="00593588"/>
    <w:rsid w:val="005A62B8"/>
    <w:rsid w:val="005E24D6"/>
    <w:rsid w:val="005F3655"/>
    <w:rsid w:val="005F6367"/>
    <w:rsid w:val="00603D70"/>
    <w:rsid w:val="00627BE8"/>
    <w:rsid w:val="006512E4"/>
    <w:rsid w:val="006A0E2D"/>
    <w:rsid w:val="006A258A"/>
    <w:rsid w:val="006B143F"/>
    <w:rsid w:val="006C5A5B"/>
    <w:rsid w:val="006C7C3F"/>
    <w:rsid w:val="00722C2A"/>
    <w:rsid w:val="00722EE2"/>
    <w:rsid w:val="0073048E"/>
    <w:rsid w:val="00732081"/>
    <w:rsid w:val="00744683"/>
    <w:rsid w:val="007A63B0"/>
    <w:rsid w:val="007B4C9A"/>
    <w:rsid w:val="007C2CE7"/>
    <w:rsid w:val="007E245A"/>
    <w:rsid w:val="007E353F"/>
    <w:rsid w:val="007F27B0"/>
    <w:rsid w:val="007F4592"/>
    <w:rsid w:val="00801D29"/>
    <w:rsid w:val="008027E9"/>
    <w:rsid w:val="00816C28"/>
    <w:rsid w:val="00821E2D"/>
    <w:rsid w:val="00823459"/>
    <w:rsid w:val="008255FF"/>
    <w:rsid w:val="0086167F"/>
    <w:rsid w:val="0088067C"/>
    <w:rsid w:val="008859FE"/>
    <w:rsid w:val="00886A32"/>
    <w:rsid w:val="0088712F"/>
    <w:rsid w:val="008D0062"/>
    <w:rsid w:val="008E6D91"/>
    <w:rsid w:val="008F6947"/>
    <w:rsid w:val="00901E70"/>
    <w:rsid w:val="009073F5"/>
    <w:rsid w:val="009114D6"/>
    <w:rsid w:val="00914F14"/>
    <w:rsid w:val="00924422"/>
    <w:rsid w:val="00947632"/>
    <w:rsid w:val="009554F5"/>
    <w:rsid w:val="009A40A0"/>
    <w:rsid w:val="009B3EDE"/>
    <w:rsid w:val="009B492E"/>
    <w:rsid w:val="009E227A"/>
    <w:rsid w:val="009E5DD7"/>
    <w:rsid w:val="00A2316D"/>
    <w:rsid w:val="00A47B72"/>
    <w:rsid w:val="00A51DAF"/>
    <w:rsid w:val="00A62FA3"/>
    <w:rsid w:val="00A938CF"/>
    <w:rsid w:val="00A94185"/>
    <w:rsid w:val="00AF0AF8"/>
    <w:rsid w:val="00B06F8F"/>
    <w:rsid w:val="00B6539C"/>
    <w:rsid w:val="00B868C6"/>
    <w:rsid w:val="00BA6287"/>
    <w:rsid w:val="00BB3994"/>
    <w:rsid w:val="00BC437D"/>
    <w:rsid w:val="00C02419"/>
    <w:rsid w:val="00C07A72"/>
    <w:rsid w:val="00C15E7D"/>
    <w:rsid w:val="00C213F8"/>
    <w:rsid w:val="00C30926"/>
    <w:rsid w:val="00C36940"/>
    <w:rsid w:val="00C36EEB"/>
    <w:rsid w:val="00C377FB"/>
    <w:rsid w:val="00C403E8"/>
    <w:rsid w:val="00C47F90"/>
    <w:rsid w:val="00C67C65"/>
    <w:rsid w:val="00C719EB"/>
    <w:rsid w:val="00CD0A9A"/>
    <w:rsid w:val="00CE53EB"/>
    <w:rsid w:val="00D04AE7"/>
    <w:rsid w:val="00D06A29"/>
    <w:rsid w:val="00D2710C"/>
    <w:rsid w:val="00D30F01"/>
    <w:rsid w:val="00D32F21"/>
    <w:rsid w:val="00D42B7B"/>
    <w:rsid w:val="00D44E73"/>
    <w:rsid w:val="00D56FCE"/>
    <w:rsid w:val="00D8239A"/>
    <w:rsid w:val="00DB6104"/>
    <w:rsid w:val="00DE7E10"/>
    <w:rsid w:val="00E00410"/>
    <w:rsid w:val="00E031B0"/>
    <w:rsid w:val="00E22709"/>
    <w:rsid w:val="00E37C93"/>
    <w:rsid w:val="00E573B2"/>
    <w:rsid w:val="00E60136"/>
    <w:rsid w:val="00E63949"/>
    <w:rsid w:val="00E8310C"/>
    <w:rsid w:val="00E8464F"/>
    <w:rsid w:val="00E90127"/>
    <w:rsid w:val="00EA2922"/>
    <w:rsid w:val="00EA4CEF"/>
    <w:rsid w:val="00EB6B15"/>
    <w:rsid w:val="00EC0346"/>
    <w:rsid w:val="00EC1F39"/>
    <w:rsid w:val="00EC71B6"/>
    <w:rsid w:val="00ED097A"/>
    <w:rsid w:val="00F02DAC"/>
    <w:rsid w:val="00F24334"/>
    <w:rsid w:val="00F32B03"/>
    <w:rsid w:val="00F54592"/>
    <w:rsid w:val="00F568E1"/>
    <w:rsid w:val="00F6394F"/>
    <w:rsid w:val="00F75B0E"/>
    <w:rsid w:val="00F83DAF"/>
    <w:rsid w:val="00FE6671"/>
    <w:rsid w:val="00FF7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7C55B1"/>
  <w15:docId w15:val="{C792F918-BDBD-42C8-A50B-2DF5564B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2FCA"/>
  </w:style>
  <w:style w:type="paragraph" w:styleId="Ttulo1">
    <w:name w:val="heading 1"/>
    <w:basedOn w:val="Normal1"/>
    <w:next w:val="Normal1"/>
    <w:link w:val="Ttulo1Char"/>
    <w:qFormat/>
    <w:rsid w:val="007B7233"/>
    <w:pPr>
      <w:keepNext/>
      <w:spacing w:after="60"/>
      <w:outlineLvl w:val="0"/>
    </w:pPr>
    <w:rPr>
      <w:rFonts w:ascii="Cambria" w:hAnsi="Cambria"/>
      <w:b/>
      <w:bCs/>
      <w:sz w:val="32"/>
      <w:szCs w:val="32"/>
    </w:rPr>
  </w:style>
  <w:style w:type="paragraph" w:styleId="Ttulo2">
    <w:name w:val="heading 2"/>
    <w:basedOn w:val="Normal1"/>
    <w:next w:val="Normal1"/>
    <w:link w:val="Ttulo2Char"/>
    <w:uiPriority w:val="9"/>
    <w:qFormat/>
    <w:rsid w:val="00E82E4F"/>
    <w:pPr>
      <w:keepNext/>
      <w:spacing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1"/>
    <w:next w:val="Normal1"/>
    <w:link w:val="Ttulo3Char"/>
    <w:uiPriority w:val="9"/>
    <w:qFormat/>
    <w:rsid w:val="006938EB"/>
    <w:pPr>
      <w:keepNext/>
      <w:spacing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Ttulo4">
    <w:name w:val="heading 4"/>
    <w:basedOn w:val="Normal1"/>
    <w:next w:val="Normal1"/>
    <w:qFormat/>
    <w:rsid w:val="00C172A2"/>
    <w:pPr>
      <w:keepNext/>
      <w:jc w:val="center"/>
      <w:outlineLvl w:val="3"/>
    </w:pPr>
    <w:rPr>
      <w:b/>
      <w:color w:val="0000FF"/>
      <w:sz w:val="52"/>
      <w:u w:val="single"/>
    </w:rPr>
  </w:style>
  <w:style w:type="paragraph" w:styleId="Ttulo5">
    <w:name w:val="heading 5"/>
    <w:basedOn w:val="Normal1"/>
    <w:next w:val="Normal1"/>
    <w:link w:val="Ttulo5Char"/>
    <w:semiHidden/>
    <w:unhideWhenUsed/>
    <w:qFormat/>
    <w:rsid w:val="00D156FC"/>
    <w:pPr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1"/>
    <w:next w:val="Normal1"/>
    <w:link w:val="Ttulo7Char"/>
    <w:uiPriority w:val="9"/>
    <w:qFormat/>
    <w:rsid w:val="00C172A2"/>
    <w:pPr>
      <w:keepNext/>
      <w:jc w:val="center"/>
      <w:outlineLvl w:val="6"/>
    </w:pPr>
    <w:rPr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A7D5A"/>
    <w:pPr>
      <w:tabs>
        <w:tab w:val="left" w:pos="8648"/>
      </w:tabs>
      <w:suppressAutoHyphens/>
      <w:spacing w:before="240" w:after="240" w:line="100" w:lineRule="atLeast"/>
      <w:ind w:left="1985"/>
      <w:jc w:val="both"/>
    </w:pPr>
    <w:rPr>
      <w:rFonts w:ascii="Bookman Old Style" w:eastAsia="Arial" w:hAnsi="Bookman Old Style" w:cs="Bookman Old Style"/>
      <w:color w:val="000000"/>
      <w:sz w:val="24"/>
      <w:szCs w:val="24"/>
      <w:lang w:eastAsia="ar-SA"/>
    </w:rPr>
  </w:style>
  <w:style w:type="character" w:customStyle="1" w:styleId="LinkdaInternet">
    <w:name w:val="Link da Internet"/>
    <w:rsid w:val="00C172A2"/>
    <w:rPr>
      <w:color w:val="0000FF"/>
      <w:u w:val="single"/>
    </w:rPr>
  </w:style>
  <w:style w:type="character" w:customStyle="1" w:styleId="RecuodecorpodetextoChar">
    <w:name w:val="Recuo de corpo de texto Char"/>
    <w:basedOn w:val="Fontepargpadro"/>
    <w:link w:val="Corpodetextorecuado"/>
    <w:uiPriority w:val="99"/>
    <w:rsid w:val="006938EB"/>
  </w:style>
  <w:style w:type="character" w:customStyle="1" w:styleId="Ttulo3Char">
    <w:name w:val="Título 3 Char"/>
    <w:link w:val="Ttulo3"/>
    <w:uiPriority w:val="9"/>
    <w:semiHidden/>
    <w:rsid w:val="006938EB"/>
    <w:rPr>
      <w:rFonts w:ascii="Cambria" w:hAnsi="Cambria"/>
      <w:b/>
      <w:bCs/>
      <w:sz w:val="26"/>
      <w:szCs w:val="26"/>
      <w:lang w:eastAsia="en-US"/>
    </w:rPr>
  </w:style>
  <w:style w:type="character" w:customStyle="1" w:styleId="CabealhoChar">
    <w:name w:val="Cabeçalho Char"/>
    <w:basedOn w:val="Fontepargpadro"/>
    <w:link w:val="Cabealho"/>
    <w:rsid w:val="006938EB"/>
  </w:style>
  <w:style w:type="character" w:customStyle="1" w:styleId="RodapChar">
    <w:name w:val="Rodapé Char"/>
    <w:basedOn w:val="Fontepargpadro"/>
    <w:link w:val="Rodap"/>
    <w:uiPriority w:val="99"/>
    <w:rsid w:val="006938EB"/>
  </w:style>
  <w:style w:type="character" w:customStyle="1" w:styleId="Ttulo2Char">
    <w:name w:val="Título 2 Char"/>
    <w:link w:val="Ttulo2"/>
    <w:uiPriority w:val="9"/>
    <w:rsid w:val="006938EB"/>
    <w:rPr>
      <w:rFonts w:ascii="Arial" w:hAnsi="Arial" w:cs="Arial"/>
      <w:b/>
      <w:bCs/>
      <w:i/>
      <w:iCs/>
      <w:sz w:val="28"/>
      <w:szCs w:val="28"/>
    </w:rPr>
  </w:style>
  <w:style w:type="character" w:customStyle="1" w:styleId="Ttulo7Char">
    <w:name w:val="Título 7 Char"/>
    <w:link w:val="Ttulo7"/>
    <w:uiPriority w:val="9"/>
    <w:rsid w:val="006938EB"/>
    <w:rPr>
      <w:b/>
      <w:i/>
      <w:sz w:val="24"/>
    </w:rPr>
  </w:style>
  <w:style w:type="character" w:customStyle="1" w:styleId="TtuloChar">
    <w:name w:val="Título Char"/>
    <w:link w:val="Ttulo"/>
    <w:rsid w:val="006938EB"/>
    <w:rPr>
      <w:b/>
    </w:rPr>
  </w:style>
  <w:style w:type="character" w:styleId="MquinadeescreverHTML">
    <w:name w:val="HTML Typewriter"/>
    <w:rsid w:val="00900D14"/>
    <w:rPr>
      <w:rFonts w:ascii="Courier New" w:eastAsia="Times New Roman" w:hAnsi="Courier New" w:cs="Courier New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A6639C"/>
  </w:style>
  <w:style w:type="character" w:customStyle="1" w:styleId="PargrafodaListaChar">
    <w:name w:val="Parágrafo da Lista Char"/>
    <w:link w:val="PargrafodaLista"/>
    <w:uiPriority w:val="34"/>
    <w:locked/>
    <w:rsid w:val="0054204A"/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3Char">
    <w:name w:val="Recuo de corpo de texto 3 Char"/>
    <w:link w:val="Recuodecorpodetexto3"/>
    <w:rsid w:val="00C801F4"/>
    <w:rPr>
      <w:rFonts w:ascii="Arial" w:hAnsi="Arial" w:cs="Tahoma"/>
      <w:sz w:val="16"/>
      <w:szCs w:val="16"/>
    </w:rPr>
  </w:style>
  <w:style w:type="character" w:customStyle="1" w:styleId="Nivel1Char">
    <w:name w:val="Nivel1 Char"/>
    <w:link w:val="Nivel10"/>
    <w:rsid w:val="007B7233"/>
    <w:rPr>
      <w:rFonts w:ascii="Arial" w:eastAsia="Arial" w:hAnsi="Arial" w:cs="Bookman Old Style"/>
      <w:b/>
      <w:color w:val="000000"/>
      <w:lang w:eastAsia="ar-SA"/>
    </w:rPr>
  </w:style>
  <w:style w:type="character" w:customStyle="1" w:styleId="Ttulo1Char">
    <w:name w:val="Título 1 Char"/>
    <w:link w:val="Ttulo1"/>
    <w:rsid w:val="007B7233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Ttulo5Char">
    <w:name w:val="Título 5 Char"/>
    <w:link w:val="Ttulo5"/>
    <w:semiHidden/>
    <w:rsid w:val="00D156F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itaoChar">
    <w:name w:val="Citação Char"/>
    <w:link w:val="Citao"/>
    <w:uiPriority w:val="29"/>
    <w:rsid w:val="000B0062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Forte">
    <w:name w:val="Strong"/>
    <w:uiPriority w:val="22"/>
    <w:qFormat/>
    <w:rsid w:val="006F6FF8"/>
    <w:rPr>
      <w:b/>
      <w:bCs/>
    </w:rPr>
  </w:style>
  <w:style w:type="character" w:customStyle="1" w:styleId="QuoteChar">
    <w:name w:val="Quote Char"/>
    <w:link w:val="Citao1"/>
    <w:rsid w:val="00D41A57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ListLabel1">
    <w:name w:val="ListLabel 1"/>
    <w:rsid w:val="00250491"/>
    <w:rPr>
      <w:b/>
      <w:i w:val="0"/>
    </w:rPr>
  </w:style>
  <w:style w:type="character" w:customStyle="1" w:styleId="ListLabel2">
    <w:name w:val="ListLabel 2"/>
    <w:rsid w:val="00250491"/>
    <w:rPr>
      <w:rFonts w:cs="Times New Roman"/>
      <w:b/>
      <w:i w:val="0"/>
      <w:color w:val="00000A"/>
      <w:sz w:val="24"/>
      <w:szCs w:val="24"/>
    </w:rPr>
  </w:style>
  <w:style w:type="character" w:customStyle="1" w:styleId="ListLabel3">
    <w:name w:val="ListLabel 3"/>
    <w:rsid w:val="00250491"/>
    <w:rPr>
      <w:b w:val="0"/>
      <w:i w:val="0"/>
      <w:color w:val="00000A"/>
      <w:sz w:val="24"/>
      <w:szCs w:val="24"/>
    </w:rPr>
  </w:style>
  <w:style w:type="character" w:customStyle="1" w:styleId="ListLabel4">
    <w:name w:val="ListLabel 4"/>
    <w:rsid w:val="00250491"/>
    <w:rPr>
      <w:b w:val="0"/>
      <w:i w:val="0"/>
      <w:color w:val="00000A"/>
      <w:sz w:val="24"/>
    </w:rPr>
  </w:style>
  <w:style w:type="character" w:customStyle="1" w:styleId="ListLabel5">
    <w:name w:val="ListLabel 5"/>
    <w:rsid w:val="00250491"/>
    <w:rPr>
      <w:i w:val="0"/>
      <w:color w:val="00000A"/>
      <w:sz w:val="24"/>
    </w:rPr>
  </w:style>
  <w:style w:type="character" w:customStyle="1" w:styleId="ListLabel6">
    <w:name w:val="ListLabel 6"/>
    <w:rsid w:val="00250491"/>
    <w:rPr>
      <w:u w:val="none"/>
    </w:rPr>
  </w:style>
  <w:style w:type="character" w:customStyle="1" w:styleId="ListLabel7">
    <w:name w:val="ListLabel 7"/>
    <w:rsid w:val="00250491"/>
    <w:rPr>
      <w:b w:val="0"/>
      <w:u w:val="none"/>
    </w:rPr>
  </w:style>
  <w:style w:type="character" w:customStyle="1" w:styleId="ListLabel8">
    <w:name w:val="ListLabel 8"/>
    <w:rsid w:val="00250491"/>
    <w:rPr>
      <w:i w:val="0"/>
    </w:rPr>
  </w:style>
  <w:style w:type="paragraph" w:styleId="Ttulo">
    <w:name w:val="Title"/>
    <w:basedOn w:val="Normal1"/>
    <w:next w:val="Corpodotexto"/>
    <w:link w:val="TtuloChar"/>
    <w:rsid w:val="00250491"/>
    <w:pPr>
      <w:keepNext/>
      <w:spacing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1"/>
    <w:rsid w:val="00C172A2"/>
    <w:pPr>
      <w:spacing w:line="360" w:lineRule="auto"/>
    </w:pPr>
    <w:rPr>
      <w:sz w:val="26"/>
    </w:rPr>
  </w:style>
  <w:style w:type="paragraph" w:styleId="Lista">
    <w:name w:val="List"/>
    <w:basedOn w:val="Corpodotexto"/>
    <w:rsid w:val="00250491"/>
    <w:rPr>
      <w:rFonts w:cs="Mangal"/>
    </w:rPr>
  </w:style>
  <w:style w:type="paragraph" w:styleId="Legenda">
    <w:name w:val="caption"/>
    <w:basedOn w:val="Normal1"/>
    <w:rsid w:val="00250491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1"/>
    <w:rsid w:val="00250491"/>
    <w:pPr>
      <w:suppressLineNumbers/>
    </w:pPr>
    <w:rPr>
      <w:rFonts w:cs="Mangal"/>
    </w:rPr>
  </w:style>
  <w:style w:type="paragraph" w:styleId="Cabealho">
    <w:name w:val="header"/>
    <w:basedOn w:val="Normal1"/>
    <w:link w:val="CabealhoChar"/>
    <w:rsid w:val="00C172A2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link w:val="RodapChar"/>
    <w:uiPriority w:val="99"/>
    <w:rsid w:val="00C172A2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1"/>
    <w:semiHidden/>
    <w:rsid w:val="00BE000D"/>
    <w:rPr>
      <w:rFonts w:ascii="Tahoma" w:hAnsi="Tahoma" w:cs="Tahoma"/>
      <w:sz w:val="16"/>
      <w:szCs w:val="16"/>
    </w:rPr>
  </w:style>
  <w:style w:type="paragraph" w:customStyle="1" w:styleId="Corpodetextorecuado">
    <w:name w:val="Corpo de texto recuado"/>
    <w:basedOn w:val="Normal1"/>
    <w:link w:val="RecuodecorpodetextoChar"/>
    <w:uiPriority w:val="99"/>
    <w:rsid w:val="006938EB"/>
    <w:pPr>
      <w:spacing w:after="120"/>
      <w:ind w:left="283"/>
    </w:pPr>
  </w:style>
  <w:style w:type="paragraph" w:styleId="PargrafodaLista">
    <w:name w:val="List Paragraph"/>
    <w:basedOn w:val="Normal1"/>
    <w:link w:val="PargrafodaListaChar"/>
    <w:uiPriority w:val="34"/>
    <w:qFormat/>
    <w:rsid w:val="006938EB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1.1"/>
    <w:basedOn w:val="Normal1"/>
    <w:rsid w:val="006938EB"/>
    <w:pPr>
      <w:ind w:left="993" w:hanging="567"/>
    </w:pPr>
    <w:rPr>
      <w:rFonts w:ascii="Arial" w:hAnsi="Arial"/>
    </w:rPr>
  </w:style>
  <w:style w:type="paragraph" w:customStyle="1" w:styleId="xl123">
    <w:name w:val="xl123"/>
    <w:basedOn w:val="Normal1"/>
    <w:rsid w:val="006938EB"/>
    <w:pPr>
      <w:spacing w:after="280"/>
    </w:pPr>
    <w:rPr>
      <w:rFonts w:ascii="Arial" w:hAnsi="Arial" w:cs="Arial"/>
      <w:b/>
      <w:bCs/>
    </w:rPr>
  </w:style>
  <w:style w:type="paragraph" w:customStyle="1" w:styleId="BodyText21">
    <w:name w:val="Body Text 21"/>
    <w:basedOn w:val="Normal1"/>
    <w:rsid w:val="006938EB"/>
    <w:rPr>
      <w:rFonts w:ascii="Arial" w:hAnsi="Arial"/>
    </w:rPr>
  </w:style>
  <w:style w:type="paragraph" w:customStyle="1" w:styleId="Prembulo">
    <w:name w:val="Preâmbulo"/>
    <w:basedOn w:val="Normal1"/>
    <w:rsid w:val="006938EB"/>
    <w:pPr>
      <w:ind w:left="2126" w:firstLine="1418"/>
      <w:textAlignment w:val="baseline"/>
    </w:pPr>
    <w:rPr>
      <w:rFonts w:ascii="Arial" w:hAnsi="Arial"/>
    </w:rPr>
  </w:style>
  <w:style w:type="paragraph" w:customStyle="1" w:styleId="Corpodetexto21">
    <w:name w:val="Corpo de texto 21"/>
    <w:basedOn w:val="Normal1"/>
    <w:rsid w:val="006938EB"/>
    <w:pPr>
      <w:widowControl w:val="0"/>
    </w:pPr>
    <w:rPr>
      <w:rFonts w:ascii="Arial" w:hAnsi="Arial"/>
      <w:u w:val="single"/>
    </w:rPr>
  </w:style>
  <w:style w:type="paragraph" w:customStyle="1" w:styleId="WW-Padro">
    <w:name w:val="WW-Padrão"/>
    <w:rsid w:val="006938EB"/>
    <w:pPr>
      <w:widowControl w:val="0"/>
      <w:suppressAutoHyphens/>
      <w:spacing w:before="240" w:after="240" w:line="276" w:lineRule="auto"/>
      <w:ind w:left="2126"/>
      <w:jc w:val="both"/>
    </w:pPr>
    <w:rPr>
      <w:rFonts w:eastAsia="Arial"/>
      <w:sz w:val="24"/>
      <w:lang w:eastAsia="ar-SA"/>
    </w:rPr>
  </w:style>
  <w:style w:type="paragraph" w:customStyle="1" w:styleId="Ttulododocumento">
    <w:name w:val="Título do documento"/>
    <w:basedOn w:val="Normal1"/>
    <w:qFormat/>
    <w:rsid w:val="006938EB"/>
    <w:pPr>
      <w:jc w:val="center"/>
    </w:pPr>
    <w:rPr>
      <w:b/>
    </w:rPr>
  </w:style>
  <w:style w:type="paragraph" w:customStyle="1" w:styleId="font6">
    <w:name w:val="font6"/>
    <w:basedOn w:val="Normal1"/>
    <w:rsid w:val="006938EB"/>
    <w:pPr>
      <w:spacing w:after="280"/>
    </w:pPr>
    <w:rPr>
      <w:rFonts w:ascii="Arial" w:hAnsi="Arial" w:cs="Arial"/>
    </w:rPr>
  </w:style>
  <w:style w:type="paragraph" w:styleId="Commarcadores">
    <w:name w:val="List Bullet"/>
    <w:basedOn w:val="Normal1"/>
    <w:rsid w:val="00A57ED7"/>
    <w:pPr>
      <w:tabs>
        <w:tab w:val="num" w:pos="360"/>
      </w:tabs>
      <w:ind w:left="360" w:hanging="360"/>
      <w:contextualSpacing/>
    </w:pPr>
  </w:style>
  <w:style w:type="paragraph" w:styleId="Corpodetexto2">
    <w:name w:val="Body Text 2"/>
    <w:basedOn w:val="Normal1"/>
    <w:link w:val="Corpodetexto2Char"/>
    <w:rsid w:val="00A6639C"/>
    <w:pPr>
      <w:spacing w:after="120" w:line="480" w:lineRule="auto"/>
    </w:pPr>
  </w:style>
  <w:style w:type="paragraph" w:styleId="NormalWeb">
    <w:name w:val="Normal (Web)"/>
    <w:basedOn w:val="Normal1"/>
    <w:uiPriority w:val="99"/>
    <w:rsid w:val="000C6712"/>
    <w:pPr>
      <w:spacing w:after="280"/>
    </w:pPr>
  </w:style>
  <w:style w:type="paragraph" w:customStyle="1" w:styleId="TCU-RelVoto-demais">
    <w:name w:val="TCU - Rel/Voto - demais §§"/>
    <w:basedOn w:val="Normal1"/>
    <w:qFormat/>
    <w:rsid w:val="000C6712"/>
    <w:pPr>
      <w:tabs>
        <w:tab w:val="left" w:pos="1134"/>
      </w:tabs>
      <w:spacing w:after="160"/>
    </w:pPr>
    <w:rPr>
      <w:szCs w:val="22"/>
      <w:lang w:eastAsia="en-US"/>
    </w:rPr>
  </w:style>
  <w:style w:type="paragraph" w:styleId="Recuodecorpodetexto3">
    <w:name w:val="Body Text Indent 3"/>
    <w:basedOn w:val="Normal1"/>
    <w:link w:val="Recuodecorpodetexto3Char"/>
    <w:unhideWhenUsed/>
    <w:rsid w:val="00C801F4"/>
    <w:pPr>
      <w:spacing w:after="120"/>
      <w:ind w:left="283"/>
    </w:pPr>
    <w:rPr>
      <w:rFonts w:ascii="Arial" w:hAnsi="Arial"/>
      <w:sz w:val="16"/>
      <w:szCs w:val="16"/>
    </w:rPr>
  </w:style>
  <w:style w:type="paragraph" w:customStyle="1" w:styleId="Nivel10">
    <w:name w:val="Nivel1"/>
    <w:basedOn w:val="Ttulo1"/>
    <w:link w:val="Nivel1Char"/>
    <w:qFormat/>
    <w:rsid w:val="007B7233"/>
    <w:pPr>
      <w:keepLines/>
      <w:spacing w:before="480" w:after="0"/>
      <w:ind w:left="644" w:hanging="360"/>
    </w:pPr>
    <w:rPr>
      <w:rFonts w:ascii="Arial" w:hAnsi="Arial"/>
      <w:bCs w:val="0"/>
      <w:sz w:val="20"/>
      <w:szCs w:val="20"/>
    </w:rPr>
  </w:style>
  <w:style w:type="paragraph" w:customStyle="1" w:styleId="a">
    <w:name w:val="a"/>
    <w:basedOn w:val="Normal1"/>
    <w:rsid w:val="007B7233"/>
    <w:pPr>
      <w:widowControl w:val="0"/>
      <w:ind w:left="709" w:hanging="709"/>
    </w:pPr>
    <w:rPr>
      <w:rFonts w:ascii="Courier" w:hAnsi="Courier"/>
      <w:lang w:val="en-US"/>
    </w:rPr>
  </w:style>
  <w:style w:type="paragraph" w:customStyle="1" w:styleId="Default">
    <w:name w:val="Default"/>
    <w:rsid w:val="00B41384"/>
    <w:pPr>
      <w:suppressAutoHyphens/>
      <w:spacing w:before="240" w:after="240" w:line="276" w:lineRule="auto"/>
      <w:ind w:left="2126"/>
      <w:jc w:val="both"/>
    </w:pPr>
    <w:rPr>
      <w:color w:val="000000"/>
      <w:sz w:val="24"/>
      <w:szCs w:val="24"/>
    </w:rPr>
  </w:style>
  <w:style w:type="paragraph" w:customStyle="1" w:styleId="Contedodatabela">
    <w:name w:val="Conteúdo da tabela"/>
    <w:basedOn w:val="Normal1"/>
    <w:rsid w:val="005E3D5D"/>
    <w:pPr>
      <w:suppressLineNumbers/>
      <w:textAlignment w:val="baseline"/>
    </w:pPr>
  </w:style>
  <w:style w:type="paragraph" w:styleId="Citao">
    <w:name w:val="Quote"/>
    <w:basedOn w:val="Normal1"/>
    <w:next w:val="Normal1"/>
    <w:link w:val="CitaoChar"/>
    <w:uiPriority w:val="29"/>
    <w:qFormat/>
    <w:rsid w:val="000B006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/>
    </w:pPr>
    <w:rPr>
      <w:rFonts w:ascii="Arial" w:eastAsia="Calibri" w:hAnsi="Arial"/>
      <w:i/>
      <w:iCs/>
      <w:lang w:eastAsia="en-US"/>
    </w:rPr>
  </w:style>
  <w:style w:type="paragraph" w:customStyle="1" w:styleId="Padro">
    <w:name w:val="Padrão"/>
    <w:rsid w:val="00D41A57"/>
    <w:pPr>
      <w:tabs>
        <w:tab w:val="left" w:pos="709"/>
      </w:tabs>
      <w:suppressAutoHyphens/>
      <w:textAlignment w:val="baseline"/>
    </w:pPr>
    <w:rPr>
      <w:rFonts w:eastAsia="Arial Unicode MS" w:cs="Mangal"/>
      <w:sz w:val="24"/>
      <w:szCs w:val="24"/>
    </w:rPr>
  </w:style>
  <w:style w:type="paragraph" w:customStyle="1" w:styleId="Citao1">
    <w:name w:val="Citação1"/>
    <w:basedOn w:val="Normal1"/>
    <w:link w:val="QuoteChar"/>
    <w:qFormat/>
    <w:rsid w:val="00D41A57"/>
    <w:pPr>
      <w:pBdr>
        <w:top w:val="nil"/>
        <w:left w:val="nil"/>
        <w:bottom w:val="single" w:sz="4" w:space="1" w:color="1F497D"/>
        <w:right w:val="nil"/>
      </w:pBdr>
    </w:pPr>
    <w:rPr>
      <w:rFonts w:ascii="Ecofont_Spranq_eco_Sans" w:hAnsi="Ecofont_Spranq_eco_Sans" w:cs="Ecofont_Spranq_eco_Sans"/>
      <w:i/>
      <w:iCs/>
      <w:shd w:val="clear" w:color="auto" w:fill="FFFFCC"/>
      <w:lang w:eastAsia="en-US"/>
    </w:rPr>
  </w:style>
  <w:style w:type="paragraph" w:customStyle="1" w:styleId="Contedodoquadro">
    <w:name w:val="Conteúdo do quadro"/>
    <w:basedOn w:val="Normal1"/>
    <w:rsid w:val="00250491"/>
  </w:style>
  <w:style w:type="table" w:styleId="Tabelacomgrade">
    <w:name w:val="Table Grid"/>
    <w:basedOn w:val="Tabelanormal"/>
    <w:rsid w:val="00D92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semiHidden/>
    <w:unhideWhenUsed/>
    <w:rsid w:val="00BA6287"/>
  </w:style>
  <w:style w:type="character" w:customStyle="1" w:styleId="TextodecomentrioChar">
    <w:name w:val="Texto de comentário Char"/>
    <w:basedOn w:val="Fontepargpadro"/>
    <w:link w:val="Textodecomentrio"/>
    <w:semiHidden/>
    <w:rsid w:val="00BA6287"/>
  </w:style>
  <w:style w:type="paragraph" w:styleId="Assuntodocomentrio">
    <w:name w:val="annotation subject"/>
    <w:basedOn w:val="Textodecomentrio"/>
    <w:next w:val="Textodecomentrio"/>
    <w:link w:val="AssuntodocomentrioChar"/>
    <w:unhideWhenUsed/>
    <w:qFormat/>
    <w:rsid w:val="00BA6287"/>
    <w:rPr>
      <w:rFonts w:ascii="Arial" w:hAnsi="Arial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qFormat/>
    <w:rsid w:val="00BA6287"/>
    <w:rPr>
      <w:rFonts w:ascii="Arial" w:hAnsi="Arial" w:cs="Tahoma"/>
      <w:b/>
      <w:bCs/>
    </w:rPr>
  </w:style>
  <w:style w:type="paragraph" w:styleId="Commarcadores5">
    <w:name w:val="List Bullet 5"/>
    <w:basedOn w:val="Normal"/>
    <w:qFormat/>
    <w:rsid w:val="008027E9"/>
    <w:pPr>
      <w:numPr>
        <w:numId w:val="7"/>
      </w:numPr>
      <w:contextualSpacing/>
    </w:pPr>
    <w:rPr>
      <w:rFonts w:ascii="Arial" w:hAnsi="Arial" w:cs="Tahoma"/>
      <w:szCs w:val="24"/>
    </w:rPr>
  </w:style>
  <w:style w:type="paragraph" w:customStyle="1" w:styleId="Nivel2">
    <w:name w:val="Nivel 2"/>
    <w:link w:val="Nivel2Char"/>
    <w:qFormat/>
    <w:rsid w:val="008027E9"/>
    <w:pPr>
      <w:numPr>
        <w:ilvl w:val="1"/>
        <w:numId w:val="8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character" w:customStyle="1" w:styleId="Nivel2Char">
    <w:name w:val="Nivel 2 Char"/>
    <w:basedOn w:val="Fontepargpadro"/>
    <w:link w:val="Nivel2"/>
    <w:qFormat/>
    <w:rsid w:val="008027E9"/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uiPriority w:val="99"/>
    <w:qFormat/>
    <w:rsid w:val="008027E9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8027E9"/>
    <w:pPr>
      <w:numPr>
        <w:ilvl w:val="2"/>
      </w:numPr>
      <w:tabs>
        <w:tab w:val="num" w:pos="360"/>
      </w:tabs>
      <w:ind w:left="1922" w:hanging="1095"/>
    </w:pPr>
    <w:rPr>
      <w:rFonts w:cs="Arial"/>
      <w:color w:val="000000"/>
    </w:rPr>
  </w:style>
  <w:style w:type="paragraph" w:customStyle="1" w:styleId="Nivel4">
    <w:name w:val="Nivel 4"/>
    <w:basedOn w:val="Nivel3"/>
    <w:uiPriority w:val="99"/>
    <w:qFormat/>
    <w:rsid w:val="008027E9"/>
    <w:pPr>
      <w:numPr>
        <w:ilvl w:val="3"/>
      </w:numPr>
      <w:tabs>
        <w:tab w:val="num" w:pos="360"/>
      </w:tabs>
      <w:ind w:left="2491" w:hanging="1095"/>
    </w:pPr>
    <w:rPr>
      <w:color w:val="auto"/>
    </w:rPr>
  </w:style>
  <w:style w:type="paragraph" w:customStyle="1" w:styleId="Nivel5">
    <w:name w:val="Nivel 5"/>
    <w:basedOn w:val="Nivel4"/>
    <w:qFormat/>
    <w:rsid w:val="008027E9"/>
    <w:pPr>
      <w:numPr>
        <w:ilvl w:val="4"/>
      </w:numPr>
      <w:tabs>
        <w:tab w:val="num" w:pos="360"/>
      </w:tabs>
      <w:ind w:left="3485" w:hanging="1095"/>
    </w:pPr>
  </w:style>
  <w:style w:type="character" w:styleId="nfase">
    <w:name w:val="Emphasis"/>
    <w:basedOn w:val="Fontepargpadro"/>
    <w:uiPriority w:val="20"/>
    <w:qFormat/>
    <w:rsid w:val="005356B1"/>
    <w:rPr>
      <w:i/>
      <w:iCs/>
    </w:rPr>
  </w:style>
  <w:style w:type="paragraph" w:customStyle="1" w:styleId="Standarduser">
    <w:name w:val="Standard (user)"/>
    <w:rsid w:val="0073048E"/>
    <w:pPr>
      <w:widowControl w:val="0"/>
      <w:suppressAutoHyphens/>
      <w:textAlignment w:val="baseline"/>
    </w:pPr>
    <w:rPr>
      <w:rFonts w:eastAsia="Droid Sans Fallback" w:cs="Lohit Hindi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0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880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0843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3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1502">
          <w:marLeft w:val="0"/>
          <w:marRight w:val="0"/>
          <w:marTop w:val="14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9859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948906">
          <w:marLeft w:val="0"/>
          <w:marRight w:val="0"/>
          <w:marTop w:val="14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1295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4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3838">
          <w:marLeft w:val="0"/>
          <w:marRight w:val="0"/>
          <w:marTop w:val="14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771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8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6127">
          <w:marLeft w:val="0"/>
          <w:marRight w:val="0"/>
          <w:marTop w:val="14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601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5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77022">
          <w:marLeft w:val="0"/>
          <w:marRight w:val="0"/>
          <w:marTop w:val="14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401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ED007-AD28-431D-935A-54D2535E3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4</Pages>
  <Words>1909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jorgeaj</dc:creator>
  <cp:keywords/>
  <dc:description/>
  <cp:lastModifiedBy>administrator</cp:lastModifiedBy>
  <cp:revision>29</cp:revision>
  <cp:lastPrinted>2024-04-23T12:40:00Z</cp:lastPrinted>
  <dcterms:created xsi:type="dcterms:W3CDTF">2023-03-16T12:16:00Z</dcterms:created>
  <dcterms:modified xsi:type="dcterms:W3CDTF">2024-04-23T12:42:00Z</dcterms:modified>
  <dc:language>pt-BR</dc:language>
</cp:coreProperties>
</file>