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75C8DF9" w14:textId="34A6CBAE" w:rsidR="002E2B2B" w:rsidRDefault="002E2B2B" w:rsidP="009C2BD5">
      <w:pPr>
        <w:rPr>
          <w:rFonts w:cs="Arial"/>
          <w:color w:val="5B5B5F"/>
          <w:sz w:val="32"/>
          <w:szCs w:val="32"/>
        </w:rPr>
      </w:pPr>
    </w:p>
    <w:p w14:paraId="4DABAAE4" w14:textId="77777777" w:rsidR="00986F9B" w:rsidRDefault="00986F9B" w:rsidP="009C2BD5">
      <w:pPr>
        <w:rPr>
          <w:rFonts w:cs="Arial"/>
          <w:color w:val="5B5B5F"/>
          <w:sz w:val="32"/>
          <w:szCs w:val="32"/>
        </w:rPr>
      </w:pPr>
    </w:p>
    <w:p w14:paraId="1D24929B" w14:textId="168201D6" w:rsidR="005E0251" w:rsidRPr="0023221F" w:rsidRDefault="005E0251" w:rsidP="009C2BD5">
      <w:pPr>
        <w:rPr>
          <w:rFonts w:cs="Arial"/>
          <w:b/>
          <w:bCs/>
          <w:i/>
          <w:iCs/>
          <w:noProof/>
          <w:color w:val="FF0000"/>
          <w:szCs w:val="18"/>
        </w:rPr>
      </w:pPr>
      <w:commentRangeStart w:id="0"/>
      <w:commentRangeStart w:id="1"/>
      <w:commentRangeStart w:id="2"/>
      <w:r w:rsidRPr="0023221F">
        <w:rPr>
          <w:rFonts w:cs="Arial"/>
          <w:color w:val="5B5B5F"/>
          <w:sz w:val="36"/>
          <w:szCs w:val="36"/>
        </w:rPr>
        <w:t>Aviso de</w:t>
      </w:r>
      <w:r w:rsidRPr="0023221F">
        <w:rPr>
          <w:rFonts w:cs="Arial"/>
          <w:noProof/>
          <w:color w:val="FF0000"/>
          <w:szCs w:val="18"/>
        </w:rPr>
        <w:t xml:space="preserve"> </w:t>
      </w:r>
    </w:p>
    <w:p w14:paraId="1F1914DC" w14:textId="32FA85F6" w:rsidR="005E0251" w:rsidRPr="00947495" w:rsidRDefault="005E0251" w:rsidP="005E0251">
      <w:pPr>
        <w:rPr>
          <w:rFonts w:cs="Arial"/>
          <w:color w:val="405CA1"/>
          <w:sz w:val="56"/>
          <w:szCs w:val="56"/>
        </w:rPr>
      </w:pPr>
      <w:r w:rsidRPr="00947495">
        <w:rPr>
          <w:rFonts w:cs="Arial"/>
          <w:color w:val="405CA1"/>
          <w:sz w:val="56"/>
          <w:szCs w:val="56"/>
        </w:rPr>
        <w:t xml:space="preserve">DISPENSA </w:t>
      </w:r>
    </w:p>
    <w:p w14:paraId="2041F984" w14:textId="5638A649" w:rsidR="005E0251" w:rsidRPr="00947495" w:rsidRDefault="005E0251" w:rsidP="005E0251">
      <w:pPr>
        <w:rPr>
          <w:rFonts w:cs="Arial"/>
          <w:color w:val="405CA1"/>
          <w:sz w:val="56"/>
          <w:szCs w:val="56"/>
        </w:rPr>
      </w:pPr>
      <w:r w:rsidRPr="00947495">
        <w:rPr>
          <w:rFonts w:cs="Arial"/>
          <w:color w:val="405CA1"/>
          <w:sz w:val="56"/>
          <w:szCs w:val="56"/>
        </w:rPr>
        <w:t>ELETRÔNICA</w:t>
      </w:r>
      <w:commentRangeEnd w:id="0"/>
      <w:r w:rsidR="00FB4A56">
        <w:rPr>
          <w:rStyle w:val="Refdecomentrio"/>
        </w:rPr>
        <w:commentReference w:id="0"/>
      </w:r>
      <w:commentRangeEnd w:id="1"/>
      <w:r w:rsidR="00C9434E">
        <w:rPr>
          <w:rStyle w:val="Refdecomentrio"/>
        </w:rPr>
        <w:commentReference w:id="1"/>
      </w:r>
      <w:commentRangeEnd w:id="2"/>
      <w:r w:rsidR="00C9434E">
        <w:rPr>
          <w:rStyle w:val="Refdecomentrio"/>
        </w:rPr>
        <w:commentReference w:id="2"/>
      </w:r>
    </w:p>
    <w:p w14:paraId="50CEE3F7" w14:textId="2F46FAD5" w:rsidR="005E0251" w:rsidRPr="0023221F" w:rsidRDefault="006D18A4" w:rsidP="005E0251">
      <w:pPr>
        <w:rPr>
          <w:rFonts w:cs="Arial"/>
          <w:b/>
          <w:bCs/>
          <w:i/>
          <w:iCs/>
          <w:color w:val="5B5B5F"/>
          <w:sz w:val="32"/>
          <w:szCs w:val="32"/>
        </w:rPr>
      </w:pPr>
      <w:r>
        <w:rPr>
          <w:rFonts w:cs="Arial"/>
          <w:b/>
          <w:bCs/>
          <w:i/>
          <w:iCs/>
          <w:color w:val="5B5B5F"/>
          <w:sz w:val="32"/>
          <w:szCs w:val="32"/>
        </w:rPr>
        <w:t>2</w:t>
      </w:r>
      <w:r w:rsidR="00CB0C45">
        <w:rPr>
          <w:rFonts w:cs="Arial"/>
          <w:b/>
          <w:bCs/>
          <w:i/>
          <w:iCs/>
          <w:color w:val="5B5B5F"/>
          <w:sz w:val="32"/>
          <w:szCs w:val="32"/>
        </w:rPr>
        <w:t>8</w:t>
      </w:r>
      <w:r w:rsidR="005E0251" w:rsidRPr="0023221F">
        <w:rPr>
          <w:rFonts w:cs="Arial"/>
          <w:b/>
          <w:bCs/>
          <w:i/>
          <w:iCs/>
          <w:color w:val="5B5B5F"/>
          <w:sz w:val="32"/>
          <w:szCs w:val="32"/>
        </w:rPr>
        <w:t>/202</w:t>
      </w:r>
      <w:r w:rsidR="004326D1">
        <w:rPr>
          <w:rFonts w:cs="Arial"/>
          <w:b/>
          <w:bCs/>
          <w:i/>
          <w:iCs/>
          <w:color w:val="5B5B5F"/>
          <w:sz w:val="32"/>
          <w:szCs w:val="32"/>
        </w:rPr>
        <w:t>3</w:t>
      </w:r>
    </w:p>
    <w:p w14:paraId="310F5855" w14:textId="60187722" w:rsidR="009C2BD5" w:rsidRDefault="009C2BD5" w:rsidP="005E0251">
      <w:pPr>
        <w:spacing w:line="259" w:lineRule="auto"/>
        <w:rPr>
          <w:rFonts w:cs="Arial"/>
          <w:b/>
          <w:bCs/>
          <w:color w:val="405CA1"/>
          <w:sz w:val="28"/>
          <w:szCs w:val="28"/>
        </w:rPr>
      </w:pPr>
    </w:p>
    <w:p w14:paraId="3D7A6005" w14:textId="77777777" w:rsidR="009C2BD5" w:rsidRDefault="009C2BD5" w:rsidP="005E0251">
      <w:pPr>
        <w:spacing w:line="259" w:lineRule="auto"/>
        <w:rPr>
          <w:rFonts w:cs="Arial"/>
          <w:b/>
          <w:bCs/>
          <w:color w:val="405CA1"/>
          <w:sz w:val="28"/>
          <w:szCs w:val="28"/>
        </w:rPr>
      </w:pPr>
    </w:p>
    <w:p w14:paraId="3290EA65" w14:textId="77777777" w:rsidR="009C2BD5" w:rsidRDefault="009C2BD5" w:rsidP="005E0251">
      <w:pPr>
        <w:spacing w:line="259" w:lineRule="auto"/>
        <w:rPr>
          <w:rFonts w:cs="Arial"/>
          <w:b/>
          <w:bCs/>
          <w:color w:val="405CA1"/>
          <w:sz w:val="28"/>
          <w:szCs w:val="28"/>
        </w:rPr>
      </w:pPr>
    </w:p>
    <w:p w14:paraId="2C0C5DCA" w14:textId="06FD2243" w:rsidR="005E0251" w:rsidRPr="00421D5D" w:rsidRDefault="005E0251" w:rsidP="005E0251">
      <w:pPr>
        <w:spacing w:line="259" w:lineRule="auto"/>
        <w:rPr>
          <w:rFonts w:cs="Arial"/>
          <w:b/>
          <w:bCs/>
          <w:color w:val="405CA1"/>
          <w:sz w:val="32"/>
          <w:szCs w:val="32"/>
        </w:rPr>
      </w:pPr>
      <w:r w:rsidRPr="00421D5D">
        <w:rPr>
          <w:rFonts w:cs="Arial"/>
          <w:b/>
          <w:bCs/>
          <w:color w:val="405CA1"/>
          <w:sz w:val="32"/>
          <w:szCs w:val="32"/>
        </w:rPr>
        <w:t>CONTRATANTE (UASG)</w:t>
      </w:r>
    </w:p>
    <w:p w14:paraId="7176C6CD" w14:textId="1CFA1CEC" w:rsidR="005E0251" w:rsidRPr="00421D5D" w:rsidRDefault="004326D1" w:rsidP="005E0251">
      <w:pPr>
        <w:rPr>
          <w:rFonts w:cs="Arial"/>
          <w:b/>
          <w:bCs/>
          <w:color w:val="5B5B5F"/>
          <w:sz w:val="28"/>
          <w:szCs w:val="28"/>
        </w:rPr>
      </w:pPr>
      <w:r w:rsidRPr="004326D1">
        <w:rPr>
          <w:rFonts w:cs="Arial"/>
          <w:b/>
          <w:bCs/>
          <w:color w:val="5B5B5F"/>
          <w:sz w:val="28"/>
          <w:szCs w:val="28"/>
        </w:rPr>
        <w:t>Policlínica Militar de Porto Alegre</w:t>
      </w:r>
      <w:r w:rsidR="005E0251" w:rsidRPr="00421D5D">
        <w:rPr>
          <w:rFonts w:cs="Arial"/>
          <w:b/>
          <w:bCs/>
          <w:color w:val="5B5B5F"/>
          <w:sz w:val="28"/>
          <w:szCs w:val="28"/>
        </w:rPr>
        <w:t xml:space="preserve"> (</w:t>
      </w:r>
      <w:r>
        <w:rPr>
          <w:rFonts w:cs="Arial"/>
          <w:b/>
          <w:bCs/>
          <w:color w:val="5B5B5F"/>
          <w:sz w:val="28"/>
          <w:szCs w:val="28"/>
        </w:rPr>
        <w:t>160400</w:t>
      </w:r>
      <w:r w:rsidR="005E0251" w:rsidRPr="00421D5D">
        <w:rPr>
          <w:rFonts w:cs="Arial"/>
          <w:b/>
          <w:bCs/>
          <w:color w:val="5B5B5F"/>
          <w:sz w:val="28"/>
          <w:szCs w:val="28"/>
        </w:rPr>
        <w:t>)</w:t>
      </w:r>
    </w:p>
    <w:p w14:paraId="74B59E0E" w14:textId="77777777" w:rsidR="005E0251" w:rsidRPr="00947495" w:rsidRDefault="005E0251" w:rsidP="005E0251">
      <w:pPr>
        <w:rPr>
          <w:rFonts w:cs="Arial"/>
          <w:color w:val="5B5B5F"/>
          <w:sz w:val="32"/>
          <w:szCs w:val="32"/>
        </w:rPr>
      </w:pPr>
    </w:p>
    <w:p w14:paraId="767D7B64" w14:textId="5789525D" w:rsidR="005E0251" w:rsidRPr="003C3BD4" w:rsidRDefault="005E0251" w:rsidP="005E0251">
      <w:pPr>
        <w:rPr>
          <w:rFonts w:cs="Arial"/>
          <w:b/>
          <w:bCs/>
          <w:color w:val="5B5B5F"/>
          <w:szCs w:val="20"/>
        </w:rPr>
      </w:pPr>
      <w:r w:rsidRPr="00421D5D">
        <w:rPr>
          <w:rFonts w:cs="Arial"/>
          <w:b/>
          <w:bCs/>
          <w:color w:val="405CA1"/>
          <w:sz w:val="32"/>
          <w:szCs w:val="32"/>
        </w:rPr>
        <w:t>OBJETO</w:t>
      </w:r>
    </w:p>
    <w:p w14:paraId="09427D9C" w14:textId="64B0AD20" w:rsidR="005E0251" w:rsidRDefault="004326D1" w:rsidP="004326D1">
      <w:pPr>
        <w:jc w:val="both"/>
        <w:rPr>
          <w:rFonts w:cs="Arial"/>
          <w:b/>
          <w:bCs/>
          <w:color w:val="5B5B5F"/>
          <w:sz w:val="24"/>
        </w:rPr>
      </w:pPr>
      <w:r w:rsidRPr="004326D1">
        <w:rPr>
          <w:rFonts w:cs="Arial"/>
          <w:b/>
          <w:bCs/>
          <w:color w:val="5B5B5F"/>
          <w:sz w:val="24"/>
        </w:rPr>
        <w:t xml:space="preserve">O objeto da presente dispensa é a escolha da proposta mais vantajosa para aquisição de material por dispensa de licitação de Aquisição de </w:t>
      </w:r>
      <w:r w:rsidR="00CB0C45">
        <w:rPr>
          <w:rFonts w:cs="Arial"/>
          <w:b/>
          <w:bCs/>
          <w:color w:val="5B5B5F"/>
          <w:sz w:val="24"/>
        </w:rPr>
        <w:t>Cadeira de Rodas Motorizada e Cadeira de rodas para banho</w:t>
      </w:r>
      <w:r w:rsidRPr="004326D1">
        <w:rPr>
          <w:rFonts w:cs="Arial"/>
          <w:b/>
          <w:bCs/>
          <w:color w:val="5B5B5F"/>
          <w:sz w:val="24"/>
        </w:rPr>
        <w:t>, conforme condições, quantidades e exigências estabelecidas neste Aviso de Contratação Direta e seus anexos.</w:t>
      </w:r>
      <w:r>
        <w:rPr>
          <w:rFonts w:cs="Arial"/>
          <w:b/>
          <w:bCs/>
          <w:color w:val="5B5B5F"/>
          <w:sz w:val="24"/>
        </w:rPr>
        <w:t xml:space="preserve"> </w:t>
      </w:r>
    </w:p>
    <w:p w14:paraId="3C69F735" w14:textId="77777777" w:rsidR="004326D1" w:rsidRDefault="004326D1" w:rsidP="004326D1">
      <w:pPr>
        <w:jc w:val="both"/>
        <w:rPr>
          <w:rFonts w:cs="Arial"/>
          <w:color w:val="5B5B5F"/>
          <w:sz w:val="32"/>
          <w:szCs w:val="32"/>
        </w:rPr>
      </w:pPr>
    </w:p>
    <w:p w14:paraId="56D98743" w14:textId="77777777" w:rsidR="005E0251" w:rsidRPr="00421D5D" w:rsidRDefault="005E0251" w:rsidP="005E0251">
      <w:pPr>
        <w:rPr>
          <w:rFonts w:cs="Arial"/>
          <w:b/>
          <w:bCs/>
          <w:color w:val="405CA1"/>
          <w:sz w:val="32"/>
          <w:szCs w:val="32"/>
        </w:rPr>
      </w:pPr>
      <w:r w:rsidRPr="00421D5D">
        <w:rPr>
          <w:rFonts w:cs="Arial"/>
          <w:b/>
          <w:bCs/>
          <w:color w:val="405CA1"/>
          <w:sz w:val="32"/>
          <w:szCs w:val="32"/>
        </w:rPr>
        <w:t>VALOR TOTAL DA CONTRATAÇÃO</w:t>
      </w:r>
    </w:p>
    <w:p w14:paraId="7226FB04" w14:textId="501CC1D7" w:rsidR="005E0251" w:rsidRPr="00421D5D" w:rsidRDefault="005E0251" w:rsidP="005E0251">
      <w:pPr>
        <w:rPr>
          <w:rFonts w:cs="Arial"/>
          <w:b/>
          <w:bCs/>
          <w:color w:val="5B5B5F"/>
          <w:sz w:val="28"/>
          <w:szCs w:val="28"/>
        </w:rPr>
      </w:pPr>
      <w:r w:rsidRPr="00421D5D">
        <w:rPr>
          <w:rFonts w:cs="Arial"/>
          <w:b/>
          <w:bCs/>
          <w:color w:val="5B5B5F"/>
          <w:sz w:val="28"/>
          <w:szCs w:val="28"/>
        </w:rPr>
        <w:t xml:space="preserve">R$ </w:t>
      </w:r>
      <w:r w:rsidR="00CB0C45">
        <w:rPr>
          <w:rFonts w:cs="Arial"/>
          <w:b/>
          <w:bCs/>
          <w:color w:val="5B5B5F"/>
          <w:sz w:val="28"/>
          <w:szCs w:val="28"/>
        </w:rPr>
        <w:t>13.834,50</w:t>
      </w:r>
    </w:p>
    <w:p w14:paraId="5C78B4F3" w14:textId="77777777" w:rsidR="005E0251" w:rsidRPr="00947495" w:rsidRDefault="005E0251" w:rsidP="005E0251">
      <w:pPr>
        <w:rPr>
          <w:rFonts w:cs="Arial"/>
          <w:color w:val="5B5B5F"/>
          <w:sz w:val="32"/>
          <w:szCs w:val="32"/>
        </w:rPr>
      </w:pPr>
    </w:p>
    <w:p w14:paraId="1DC2A8B8" w14:textId="77777777" w:rsidR="005E0251" w:rsidRPr="00421D5D" w:rsidRDefault="005E0251" w:rsidP="005E0251">
      <w:pPr>
        <w:rPr>
          <w:rFonts w:cs="Arial"/>
          <w:b/>
          <w:bCs/>
          <w:color w:val="405CA1"/>
          <w:sz w:val="32"/>
          <w:szCs w:val="32"/>
        </w:rPr>
      </w:pPr>
      <w:r w:rsidRPr="00421D5D">
        <w:rPr>
          <w:rFonts w:cs="Arial"/>
          <w:b/>
          <w:bCs/>
          <w:color w:val="405CA1"/>
          <w:sz w:val="32"/>
          <w:szCs w:val="32"/>
        </w:rPr>
        <w:t xml:space="preserve">PERÍODO DE PROPOSTAS </w:t>
      </w:r>
    </w:p>
    <w:p w14:paraId="4FCF5789" w14:textId="22A98FEF" w:rsidR="005E0251" w:rsidRPr="00421D5D" w:rsidRDefault="005E0251" w:rsidP="005E0251">
      <w:pPr>
        <w:rPr>
          <w:rFonts w:cs="Arial"/>
          <w:color w:val="5B5B5F"/>
          <w:sz w:val="28"/>
          <w:szCs w:val="28"/>
        </w:rPr>
      </w:pPr>
      <w:r w:rsidRPr="00421D5D">
        <w:rPr>
          <w:rFonts w:cs="Arial"/>
          <w:color w:val="5B5B5F"/>
          <w:sz w:val="28"/>
          <w:szCs w:val="28"/>
        </w:rPr>
        <w:t xml:space="preserve">De </w:t>
      </w:r>
      <w:r w:rsidR="00C9434E">
        <w:rPr>
          <w:rFonts w:cs="Arial"/>
          <w:b/>
          <w:bCs/>
          <w:color w:val="5B5B5F"/>
          <w:sz w:val="28"/>
          <w:szCs w:val="28"/>
        </w:rPr>
        <w:t>09</w:t>
      </w:r>
      <w:r w:rsidR="005E1B3E">
        <w:rPr>
          <w:rFonts w:cs="Arial"/>
          <w:b/>
          <w:bCs/>
          <w:color w:val="5B5B5F"/>
          <w:sz w:val="28"/>
          <w:szCs w:val="28"/>
        </w:rPr>
        <w:t>/0</w:t>
      </w:r>
      <w:r w:rsidR="00C9434E">
        <w:rPr>
          <w:rFonts w:cs="Arial"/>
          <w:b/>
          <w:bCs/>
          <w:color w:val="5B5B5F"/>
          <w:sz w:val="28"/>
          <w:szCs w:val="28"/>
        </w:rPr>
        <w:t>5</w:t>
      </w:r>
      <w:r w:rsidR="005E1B3E">
        <w:rPr>
          <w:rFonts w:cs="Arial"/>
          <w:b/>
          <w:bCs/>
          <w:color w:val="5B5B5F"/>
          <w:sz w:val="28"/>
          <w:szCs w:val="28"/>
        </w:rPr>
        <w:t>/2023</w:t>
      </w:r>
      <w:r w:rsidRPr="00421D5D">
        <w:rPr>
          <w:rFonts w:cs="Arial"/>
          <w:b/>
          <w:bCs/>
          <w:color w:val="5B5B5F"/>
          <w:sz w:val="28"/>
          <w:szCs w:val="28"/>
        </w:rPr>
        <w:t xml:space="preserve"> </w:t>
      </w:r>
      <w:r w:rsidRPr="00421D5D">
        <w:rPr>
          <w:rFonts w:cs="Arial"/>
          <w:color w:val="5B5B5F"/>
          <w:sz w:val="28"/>
          <w:szCs w:val="28"/>
        </w:rPr>
        <w:t xml:space="preserve">às </w:t>
      </w:r>
      <w:r w:rsidRPr="00421D5D">
        <w:rPr>
          <w:rFonts w:cs="Arial"/>
          <w:b/>
          <w:bCs/>
          <w:color w:val="5B5B5F"/>
          <w:sz w:val="28"/>
          <w:szCs w:val="28"/>
        </w:rPr>
        <w:t>8h</w:t>
      </w:r>
      <w:r w:rsidRPr="00421D5D">
        <w:rPr>
          <w:rFonts w:cs="Arial"/>
          <w:color w:val="5B5B5F"/>
          <w:sz w:val="28"/>
          <w:szCs w:val="28"/>
        </w:rPr>
        <w:t xml:space="preserve"> </w:t>
      </w:r>
    </w:p>
    <w:p w14:paraId="605E018D" w14:textId="4B0C5CB5" w:rsidR="005E0251" w:rsidRPr="00421D5D" w:rsidRDefault="005E0251" w:rsidP="005E0251">
      <w:pPr>
        <w:rPr>
          <w:rFonts w:cs="Arial"/>
          <w:color w:val="5B5B5F"/>
          <w:sz w:val="28"/>
          <w:szCs w:val="28"/>
        </w:rPr>
      </w:pPr>
      <w:r w:rsidRPr="00421D5D">
        <w:rPr>
          <w:rFonts w:cs="Arial"/>
          <w:color w:val="5B5B5F"/>
          <w:sz w:val="28"/>
          <w:szCs w:val="28"/>
        </w:rPr>
        <w:t xml:space="preserve">Até </w:t>
      </w:r>
      <w:r w:rsidR="00C9434E">
        <w:rPr>
          <w:rFonts w:cs="Arial"/>
          <w:b/>
          <w:bCs/>
          <w:color w:val="5B5B5F"/>
          <w:sz w:val="28"/>
          <w:szCs w:val="28"/>
        </w:rPr>
        <w:t>12/05</w:t>
      </w:r>
      <w:r w:rsidR="005E1B3E">
        <w:rPr>
          <w:rFonts w:cs="Arial"/>
          <w:b/>
          <w:bCs/>
          <w:color w:val="5B5B5F"/>
          <w:sz w:val="28"/>
          <w:szCs w:val="28"/>
        </w:rPr>
        <w:t>/2023</w:t>
      </w:r>
      <w:r w:rsidRPr="00421D5D">
        <w:rPr>
          <w:rFonts w:cs="Arial"/>
          <w:b/>
          <w:bCs/>
          <w:color w:val="5B5B5F"/>
          <w:sz w:val="28"/>
          <w:szCs w:val="28"/>
        </w:rPr>
        <w:t xml:space="preserve"> </w:t>
      </w:r>
      <w:r w:rsidRPr="00421D5D">
        <w:rPr>
          <w:rFonts w:cs="Arial"/>
          <w:color w:val="5B5B5F"/>
          <w:sz w:val="28"/>
          <w:szCs w:val="28"/>
        </w:rPr>
        <w:t xml:space="preserve">às </w:t>
      </w:r>
      <w:r w:rsidRPr="00421D5D">
        <w:rPr>
          <w:rFonts w:cs="Arial"/>
          <w:b/>
          <w:bCs/>
          <w:color w:val="5B5B5F"/>
          <w:sz w:val="28"/>
          <w:szCs w:val="28"/>
        </w:rPr>
        <w:t>8h</w:t>
      </w:r>
    </w:p>
    <w:p w14:paraId="116E75D0" w14:textId="77777777" w:rsidR="005E0251" w:rsidRPr="00947495" w:rsidRDefault="005E0251" w:rsidP="005E0251">
      <w:pPr>
        <w:rPr>
          <w:rFonts w:cs="Arial"/>
          <w:color w:val="5B5B5F"/>
          <w:sz w:val="32"/>
          <w:szCs w:val="32"/>
        </w:rPr>
      </w:pPr>
    </w:p>
    <w:p w14:paraId="55AA5C24" w14:textId="77777777" w:rsidR="005E0251" w:rsidRPr="00421D5D" w:rsidRDefault="005E0251" w:rsidP="005E0251">
      <w:pPr>
        <w:rPr>
          <w:rFonts w:cs="Arial"/>
          <w:b/>
          <w:bCs/>
          <w:color w:val="405CA1"/>
          <w:sz w:val="32"/>
          <w:szCs w:val="32"/>
        </w:rPr>
      </w:pPr>
      <w:r w:rsidRPr="00421D5D">
        <w:rPr>
          <w:rFonts w:cs="Arial"/>
          <w:b/>
          <w:bCs/>
          <w:color w:val="405CA1"/>
          <w:sz w:val="32"/>
          <w:szCs w:val="32"/>
        </w:rPr>
        <w:t>PERÍODO DE LANCES</w:t>
      </w:r>
    </w:p>
    <w:p w14:paraId="039DB809" w14:textId="78F85745" w:rsidR="005E0251" w:rsidRPr="00421D5D" w:rsidRDefault="005E0251" w:rsidP="005E0251">
      <w:pPr>
        <w:rPr>
          <w:rFonts w:cs="Arial"/>
          <w:color w:val="5B5B5F"/>
          <w:sz w:val="28"/>
          <w:szCs w:val="28"/>
        </w:rPr>
      </w:pPr>
      <w:r w:rsidRPr="00421D5D">
        <w:rPr>
          <w:rFonts w:cs="Arial"/>
          <w:color w:val="5B5B5F"/>
          <w:sz w:val="28"/>
          <w:szCs w:val="28"/>
        </w:rPr>
        <w:t xml:space="preserve">De </w:t>
      </w:r>
      <w:r w:rsidR="00C9434E">
        <w:rPr>
          <w:rFonts w:cs="Arial"/>
          <w:b/>
          <w:bCs/>
          <w:color w:val="5B5B5F"/>
          <w:sz w:val="28"/>
          <w:szCs w:val="28"/>
        </w:rPr>
        <w:t>12</w:t>
      </w:r>
      <w:r w:rsidR="005E1B3E">
        <w:rPr>
          <w:rFonts w:cs="Arial"/>
          <w:b/>
          <w:bCs/>
          <w:color w:val="5B5B5F"/>
          <w:sz w:val="28"/>
          <w:szCs w:val="28"/>
        </w:rPr>
        <w:t>/0</w:t>
      </w:r>
      <w:r w:rsidR="00C9434E">
        <w:rPr>
          <w:rFonts w:cs="Arial"/>
          <w:b/>
          <w:bCs/>
          <w:color w:val="5B5B5F"/>
          <w:sz w:val="28"/>
          <w:szCs w:val="28"/>
        </w:rPr>
        <w:t>5</w:t>
      </w:r>
      <w:r w:rsidR="005E1B3E">
        <w:rPr>
          <w:rFonts w:cs="Arial"/>
          <w:b/>
          <w:bCs/>
          <w:color w:val="5B5B5F"/>
          <w:sz w:val="28"/>
          <w:szCs w:val="28"/>
        </w:rPr>
        <w:t>/2023</w:t>
      </w:r>
      <w:r w:rsidRPr="00421D5D">
        <w:rPr>
          <w:rFonts w:cs="Arial"/>
          <w:b/>
          <w:bCs/>
          <w:color w:val="5B5B5F"/>
          <w:sz w:val="28"/>
          <w:szCs w:val="28"/>
        </w:rPr>
        <w:t xml:space="preserve"> </w:t>
      </w:r>
      <w:r w:rsidRPr="00421D5D">
        <w:rPr>
          <w:rFonts w:cs="Arial"/>
          <w:color w:val="5B5B5F"/>
          <w:sz w:val="28"/>
          <w:szCs w:val="28"/>
        </w:rPr>
        <w:t xml:space="preserve">às </w:t>
      </w:r>
      <w:r w:rsidRPr="00421D5D">
        <w:rPr>
          <w:rFonts w:cs="Arial"/>
          <w:b/>
          <w:bCs/>
          <w:color w:val="5B5B5F"/>
          <w:sz w:val="28"/>
          <w:szCs w:val="28"/>
        </w:rPr>
        <w:t>8h</w:t>
      </w:r>
    </w:p>
    <w:p w14:paraId="54A9D469" w14:textId="245A2256" w:rsidR="005E0251" w:rsidRPr="00421D5D" w:rsidRDefault="005E0251" w:rsidP="005E0251">
      <w:pPr>
        <w:rPr>
          <w:rFonts w:cs="Arial"/>
          <w:color w:val="5B5B5F"/>
          <w:sz w:val="32"/>
          <w:szCs w:val="32"/>
        </w:rPr>
      </w:pPr>
      <w:r w:rsidRPr="00421D5D">
        <w:rPr>
          <w:rFonts w:cs="Arial"/>
          <w:color w:val="5B5B5F"/>
          <w:sz w:val="28"/>
          <w:szCs w:val="28"/>
        </w:rPr>
        <w:t xml:space="preserve">Até </w:t>
      </w:r>
      <w:r w:rsidR="00C9434E">
        <w:rPr>
          <w:rFonts w:cs="Arial"/>
          <w:b/>
          <w:bCs/>
          <w:color w:val="5B5B5F"/>
          <w:sz w:val="28"/>
          <w:szCs w:val="28"/>
        </w:rPr>
        <w:t>12</w:t>
      </w:r>
      <w:r w:rsidR="005E1B3E">
        <w:rPr>
          <w:rFonts w:cs="Arial"/>
          <w:b/>
          <w:bCs/>
          <w:color w:val="5B5B5F"/>
          <w:sz w:val="28"/>
          <w:szCs w:val="28"/>
        </w:rPr>
        <w:t>/0</w:t>
      </w:r>
      <w:r w:rsidR="00C9434E">
        <w:rPr>
          <w:rFonts w:cs="Arial"/>
          <w:b/>
          <w:bCs/>
          <w:color w:val="5B5B5F"/>
          <w:sz w:val="28"/>
          <w:szCs w:val="28"/>
        </w:rPr>
        <w:t>5</w:t>
      </w:r>
      <w:r w:rsidR="005E1B3E">
        <w:rPr>
          <w:rFonts w:cs="Arial"/>
          <w:b/>
          <w:bCs/>
          <w:color w:val="5B5B5F"/>
          <w:sz w:val="28"/>
          <w:szCs w:val="28"/>
        </w:rPr>
        <w:t>/2023</w:t>
      </w:r>
      <w:r w:rsidRPr="00421D5D">
        <w:rPr>
          <w:rFonts w:cs="Arial"/>
          <w:b/>
          <w:bCs/>
          <w:color w:val="5B5B5F"/>
          <w:sz w:val="28"/>
          <w:szCs w:val="28"/>
        </w:rPr>
        <w:t xml:space="preserve"> </w:t>
      </w:r>
      <w:r w:rsidRPr="00421D5D">
        <w:rPr>
          <w:rFonts w:cs="Arial"/>
          <w:color w:val="5B5B5F"/>
          <w:sz w:val="28"/>
          <w:szCs w:val="28"/>
        </w:rPr>
        <w:t xml:space="preserve">às </w:t>
      </w:r>
      <w:r w:rsidRPr="00421D5D">
        <w:rPr>
          <w:rFonts w:cs="Arial"/>
          <w:b/>
          <w:bCs/>
          <w:color w:val="5B5B5F"/>
          <w:sz w:val="28"/>
          <w:szCs w:val="28"/>
        </w:rPr>
        <w:t>14h</w:t>
      </w:r>
    </w:p>
    <w:p w14:paraId="1246A141" w14:textId="77777777" w:rsidR="005E0251" w:rsidRDefault="005E0251" w:rsidP="005E0251">
      <w:pPr>
        <w:rPr>
          <w:rFonts w:cs="Arial"/>
          <w:b/>
          <w:bCs/>
          <w:color w:val="405CA1"/>
          <w:sz w:val="32"/>
          <w:szCs w:val="32"/>
        </w:rPr>
      </w:pPr>
    </w:p>
    <w:p w14:paraId="3AA4FDAD" w14:textId="77777777" w:rsidR="005E0251" w:rsidRPr="00421D5D" w:rsidRDefault="005E0251" w:rsidP="005E0251">
      <w:pPr>
        <w:rPr>
          <w:rFonts w:cs="Arial"/>
          <w:b/>
          <w:bCs/>
          <w:color w:val="405CA1"/>
          <w:sz w:val="32"/>
          <w:szCs w:val="32"/>
        </w:rPr>
      </w:pPr>
      <w:r w:rsidRPr="00421D5D">
        <w:rPr>
          <w:rFonts w:cs="Arial"/>
          <w:b/>
          <w:bCs/>
          <w:color w:val="405CA1"/>
          <w:sz w:val="32"/>
          <w:szCs w:val="32"/>
        </w:rPr>
        <w:t>PREFERÊNCIA ME/EPP/EQUIPARADAS</w:t>
      </w:r>
    </w:p>
    <w:p w14:paraId="66A49F20" w14:textId="77777777" w:rsidR="005E0251" w:rsidRPr="00421D5D" w:rsidRDefault="005E0251" w:rsidP="005E0251">
      <w:pPr>
        <w:rPr>
          <w:rFonts w:cs="Arial"/>
          <w:b/>
          <w:bCs/>
          <w:color w:val="5B5B5F"/>
          <w:sz w:val="28"/>
          <w:szCs w:val="28"/>
        </w:rPr>
      </w:pPr>
      <w:r w:rsidRPr="00421D5D">
        <w:rPr>
          <w:rFonts w:cs="Arial"/>
          <w:b/>
          <w:bCs/>
          <w:color w:val="5B5B5F"/>
          <w:sz w:val="28"/>
          <w:szCs w:val="28"/>
        </w:rPr>
        <w:t>SIM</w:t>
      </w:r>
    </w:p>
    <w:p w14:paraId="16800BD0" w14:textId="54798130" w:rsidR="002B3076" w:rsidRPr="00AF46E0" w:rsidRDefault="002B3076">
      <w:pPr>
        <w:spacing w:after="160" w:line="259" w:lineRule="auto"/>
        <w:rPr>
          <w:rFonts w:ascii="Rawline" w:hAnsi="Rawline" w:cs="Arial"/>
          <w:color w:val="FF0000"/>
          <w:sz w:val="22"/>
          <w:szCs w:val="22"/>
        </w:rPr>
      </w:pPr>
    </w:p>
    <w:p w14:paraId="20D930C0" w14:textId="513DC4C0" w:rsidR="002B3076" w:rsidRPr="00AF46E0" w:rsidRDefault="002B3076" w:rsidP="003D0E1A">
      <w:pPr>
        <w:spacing w:line="276" w:lineRule="auto"/>
        <w:jc w:val="center"/>
        <w:rPr>
          <w:rFonts w:ascii="Rawline" w:hAnsi="Rawline" w:cs="Arial"/>
          <w:color w:val="FF0000"/>
          <w:sz w:val="22"/>
          <w:szCs w:val="22"/>
        </w:rPr>
      </w:pPr>
    </w:p>
    <w:p w14:paraId="49B1EB7E" w14:textId="77777777" w:rsidR="002B3076" w:rsidRPr="00AF46E0" w:rsidRDefault="002B3076">
      <w:pPr>
        <w:spacing w:after="160" w:line="259" w:lineRule="auto"/>
        <w:rPr>
          <w:rFonts w:ascii="Rawline" w:hAnsi="Rawline" w:cs="Arial"/>
          <w:color w:val="FF0000"/>
          <w:sz w:val="22"/>
          <w:szCs w:val="22"/>
        </w:rPr>
      </w:pPr>
      <w:r w:rsidRPr="00AF46E0">
        <w:rPr>
          <w:rFonts w:ascii="Rawline" w:hAnsi="Rawline" w:cs="Arial"/>
          <w:color w:val="FF0000"/>
          <w:sz w:val="22"/>
          <w:szCs w:val="22"/>
        </w:rPr>
        <w:br w:type="page"/>
      </w:r>
    </w:p>
    <w:sdt>
      <w:sdtPr>
        <w:rPr>
          <w:rFonts w:ascii="Arial" w:eastAsia="Times New Roman" w:hAnsi="Arial" w:cs="Arial"/>
          <w:color w:val="auto"/>
          <w:sz w:val="22"/>
          <w:szCs w:val="22"/>
        </w:rPr>
        <w:id w:val="-615513808"/>
        <w:docPartObj>
          <w:docPartGallery w:val="Table of Contents"/>
          <w:docPartUnique/>
        </w:docPartObj>
      </w:sdtPr>
      <w:sdtEndPr>
        <w:rPr>
          <w:b/>
          <w:bCs/>
        </w:rPr>
      </w:sdtEndPr>
      <w:sdtContent>
        <w:p w14:paraId="5812E47A" w14:textId="62C6549C" w:rsidR="003F0560" w:rsidRDefault="003F0560">
          <w:pPr>
            <w:pStyle w:val="Cabealhodondice"/>
            <w:rPr>
              <w:rFonts w:ascii="Arial" w:hAnsi="Arial" w:cs="Arial"/>
              <w:sz w:val="22"/>
              <w:szCs w:val="22"/>
            </w:rPr>
          </w:pPr>
          <w:r w:rsidRPr="00E5012C">
            <w:rPr>
              <w:rFonts w:ascii="Arial" w:hAnsi="Arial" w:cs="Arial"/>
              <w:sz w:val="22"/>
              <w:szCs w:val="22"/>
            </w:rPr>
            <w:t>Sumário</w:t>
          </w:r>
        </w:p>
        <w:p w14:paraId="4BABE1EE" w14:textId="77777777" w:rsidR="00E5012C" w:rsidRPr="00E5012C" w:rsidRDefault="00E5012C" w:rsidP="00E5012C"/>
        <w:p w14:paraId="4F9686CB" w14:textId="3D0FFFE5" w:rsidR="00040021" w:rsidRPr="00E5012C" w:rsidRDefault="003F0560">
          <w:pPr>
            <w:pStyle w:val="ndice1"/>
            <w:tabs>
              <w:tab w:val="left" w:pos="440"/>
              <w:tab w:val="right" w:leader="dot" w:pos="9736"/>
            </w:tabs>
            <w:rPr>
              <w:rFonts w:eastAsiaTheme="minorEastAsia" w:cs="Arial"/>
              <w:noProof/>
              <w:sz w:val="22"/>
              <w:szCs w:val="22"/>
            </w:rPr>
          </w:pPr>
          <w:r w:rsidRPr="00E5012C">
            <w:rPr>
              <w:rFonts w:cs="Arial"/>
              <w:sz w:val="22"/>
              <w:szCs w:val="22"/>
            </w:rPr>
            <w:fldChar w:fldCharType="begin"/>
          </w:r>
          <w:r w:rsidRPr="00E5012C">
            <w:rPr>
              <w:rFonts w:cs="Arial"/>
              <w:sz w:val="22"/>
              <w:szCs w:val="22"/>
            </w:rPr>
            <w:instrText xml:space="preserve"> TOC \o "1-3" \h \z \u </w:instrText>
          </w:r>
          <w:r w:rsidRPr="00E5012C">
            <w:rPr>
              <w:rFonts w:cs="Arial"/>
              <w:sz w:val="22"/>
              <w:szCs w:val="22"/>
            </w:rPr>
            <w:fldChar w:fldCharType="separate"/>
          </w:r>
          <w:hyperlink w:anchor="_Toc104906818" w:history="1">
            <w:r w:rsidR="00040021" w:rsidRPr="00E5012C">
              <w:rPr>
                <w:rStyle w:val="Hiperligao"/>
                <w:rFonts w:eastAsia="Calibri" w:cs="Arial"/>
                <w:b/>
                <w:noProof/>
                <w:sz w:val="22"/>
                <w:szCs w:val="22"/>
              </w:rPr>
              <w:t>1.</w:t>
            </w:r>
            <w:r w:rsidR="00040021" w:rsidRPr="00E5012C">
              <w:rPr>
                <w:rFonts w:eastAsiaTheme="minorEastAsia" w:cs="Arial"/>
                <w:noProof/>
                <w:sz w:val="22"/>
                <w:szCs w:val="22"/>
              </w:rPr>
              <w:tab/>
            </w:r>
            <w:r w:rsidR="00040021" w:rsidRPr="00E5012C">
              <w:rPr>
                <w:rStyle w:val="Hiperligao"/>
                <w:rFonts w:eastAsia="Calibri" w:cs="Arial"/>
                <w:noProof/>
                <w:sz w:val="22"/>
                <w:szCs w:val="22"/>
              </w:rPr>
              <w:t>OBJETO DA CONTRATAÇÃO DIRETA</w:t>
            </w:r>
            <w:r w:rsidR="00040021" w:rsidRPr="00E5012C">
              <w:rPr>
                <w:rFonts w:cs="Arial"/>
                <w:noProof/>
                <w:webHidden/>
                <w:sz w:val="22"/>
                <w:szCs w:val="22"/>
              </w:rPr>
              <w:tab/>
            </w:r>
            <w:r w:rsidR="00040021" w:rsidRPr="00E5012C">
              <w:rPr>
                <w:rFonts w:cs="Arial"/>
                <w:noProof/>
                <w:webHidden/>
                <w:sz w:val="22"/>
                <w:szCs w:val="22"/>
              </w:rPr>
              <w:fldChar w:fldCharType="begin"/>
            </w:r>
            <w:r w:rsidR="00040021" w:rsidRPr="00E5012C">
              <w:rPr>
                <w:rFonts w:cs="Arial"/>
                <w:noProof/>
                <w:webHidden/>
                <w:sz w:val="22"/>
                <w:szCs w:val="22"/>
              </w:rPr>
              <w:instrText xml:space="preserve"> PAGEREF _Toc104906818 \h </w:instrText>
            </w:r>
            <w:r w:rsidR="00040021" w:rsidRPr="00E5012C">
              <w:rPr>
                <w:rFonts w:cs="Arial"/>
                <w:noProof/>
                <w:webHidden/>
                <w:sz w:val="22"/>
                <w:szCs w:val="22"/>
              </w:rPr>
            </w:r>
            <w:r w:rsidR="00040021" w:rsidRPr="00E5012C">
              <w:rPr>
                <w:rFonts w:cs="Arial"/>
                <w:noProof/>
                <w:webHidden/>
                <w:sz w:val="22"/>
                <w:szCs w:val="22"/>
              </w:rPr>
              <w:fldChar w:fldCharType="separate"/>
            </w:r>
            <w:r w:rsidR="00992023">
              <w:rPr>
                <w:rFonts w:cs="Arial"/>
                <w:noProof/>
                <w:webHidden/>
                <w:sz w:val="22"/>
                <w:szCs w:val="22"/>
              </w:rPr>
              <w:t>3</w:t>
            </w:r>
            <w:r w:rsidR="00040021" w:rsidRPr="00E5012C">
              <w:rPr>
                <w:rFonts w:cs="Arial"/>
                <w:noProof/>
                <w:webHidden/>
                <w:sz w:val="22"/>
                <w:szCs w:val="22"/>
              </w:rPr>
              <w:fldChar w:fldCharType="end"/>
            </w:r>
          </w:hyperlink>
        </w:p>
        <w:p w14:paraId="5CBDF768" w14:textId="2254631D" w:rsidR="00040021" w:rsidRPr="00E5012C" w:rsidRDefault="00CB0C45">
          <w:pPr>
            <w:pStyle w:val="ndice1"/>
            <w:tabs>
              <w:tab w:val="left" w:pos="440"/>
              <w:tab w:val="right" w:leader="dot" w:pos="9736"/>
            </w:tabs>
            <w:rPr>
              <w:rFonts w:eastAsiaTheme="minorEastAsia" w:cs="Arial"/>
              <w:noProof/>
              <w:sz w:val="22"/>
              <w:szCs w:val="22"/>
            </w:rPr>
          </w:pPr>
          <w:hyperlink w:anchor="_Toc104906819" w:history="1">
            <w:r w:rsidR="00040021" w:rsidRPr="00E5012C">
              <w:rPr>
                <w:rStyle w:val="Hiperligao"/>
                <w:rFonts w:eastAsia="Calibri" w:cs="Arial"/>
                <w:b/>
                <w:noProof/>
                <w:sz w:val="22"/>
                <w:szCs w:val="22"/>
              </w:rPr>
              <w:t>2.</w:t>
            </w:r>
            <w:r w:rsidR="00040021" w:rsidRPr="00E5012C">
              <w:rPr>
                <w:rFonts w:eastAsiaTheme="minorEastAsia" w:cs="Arial"/>
                <w:noProof/>
                <w:sz w:val="22"/>
                <w:szCs w:val="22"/>
              </w:rPr>
              <w:tab/>
            </w:r>
            <w:r w:rsidR="00040021" w:rsidRPr="00E5012C">
              <w:rPr>
                <w:rStyle w:val="Hiperligao"/>
                <w:rFonts w:eastAsia="Calibri" w:cs="Arial"/>
                <w:noProof/>
                <w:sz w:val="22"/>
                <w:szCs w:val="22"/>
              </w:rPr>
              <w:t>PARTICIPAÇÃO NA DISPENSA ELETRÔNICA.</w:t>
            </w:r>
            <w:r w:rsidR="00040021" w:rsidRPr="00E5012C">
              <w:rPr>
                <w:rFonts w:cs="Arial"/>
                <w:noProof/>
                <w:webHidden/>
                <w:sz w:val="22"/>
                <w:szCs w:val="22"/>
              </w:rPr>
              <w:tab/>
            </w:r>
            <w:r w:rsidR="00040021" w:rsidRPr="00E5012C">
              <w:rPr>
                <w:rFonts w:cs="Arial"/>
                <w:noProof/>
                <w:webHidden/>
                <w:sz w:val="22"/>
                <w:szCs w:val="22"/>
              </w:rPr>
              <w:fldChar w:fldCharType="begin"/>
            </w:r>
            <w:r w:rsidR="00040021" w:rsidRPr="00E5012C">
              <w:rPr>
                <w:rFonts w:cs="Arial"/>
                <w:noProof/>
                <w:webHidden/>
                <w:sz w:val="22"/>
                <w:szCs w:val="22"/>
              </w:rPr>
              <w:instrText xml:space="preserve"> PAGEREF _Toc104906819 \h </w:instrText>
            </w:r>
            <w:r w:rsidR="00040021" w:rsidRPr="00E5012C">
              <w:rPr>
                <w:rFonts w:cs="Arial"/>
                <w:noProof/>
                <w:webHidden/>
                <w:sz w:val="22"/>
                <w:szCs w:val="22"/>
              </w:rPr>
            </w:r>
            <w:r w:rsidR="00040021" w:rsidRPr="00E5012C">
              <w:rPr>
                <w:rFonts w:cs="Arial"/>
                <w:noProof/>
                <w:webHidden/>
                <w:sz w:val="22"/>
                <w:szCs w:val="22"/>
              </w:rPr>
              <w:fldChar w:fldCharType="separate"/>
            </w:r>
            <w:r w:rsidR="00992023">
              <w:rPr>
                <w:rFonts w:cs="Arial"/>
                <w:noProof/>
                <w:webHidden/>
                <w:sz w:val="22"/>
                <w:szCs w:val="22"/>
              </w:rPr>
              <w:t>4</w:t>
            </w:r>
            <w:r w:rsidR="00040021" w:rsidRPr="00E5012C">
              <w:rPr>
                <w:rFonts w:cs="Arial"/>
                <w:noProof/>
                <w:webHidden/>
                <w:sz w:val="22"/>
                <w:szCs w:val="22"/>
              </w:rPr>
              <w:fldChar w:fldCharType="end"/>
            </w:r>
          </w:hyperlink>
        </w:p>
        <w:p w14:paraId="7EC92C91" w14:textId="188A22CE" w:rsidR="00040021" w:rsidRPr="00E5012C" w:rsidRDefault="00CB0C45">
          <w:pPr>
            <w:pStyle w:val="ndice1"/>
            <w:tabs>
              <w:tab w:val="left" w:pos="440"/>
              <w:tab w:val="right" w:leader="dot" w:pos="9736"/>
            </w:tabs>
            <w:rPr>
              <w:rFonts w:eastAsiaTheme="minorEastAsia" w:cs="Arial"/>
              <w:noProof/>
              <w:sz w:val="22"/>
              <w:szCs w:val="22"/>
            </w:rPr>
          </w:pPr>
          <w:hyperlink w:anchor="_Toc104906820" w:history="1">
            <w:r w:rsidR="00040021" w:rsidRPr="00E5012C">
              <w:rPr>
                <w:rStyle w:val="Hiperligao"/>
                <w:rFonts w:eastAsia="Calibri" w:cs="Arial"/>
                <w:b/>
                <w:noProof/>
                <w:sz w:val="22"/>
                <w:szCs w:val="22"/>
              </w:rPr>
              <w:t>3.</w:t>
            </w:r>
            <w:r w:rsidR="00040021" w:rsidRPr="00E5012C">
              <w:rPr>
                <w:rFonts w:eastAsiaTheme="minorEastAsia" w:cs="Arial"/>
                <w:noProof/>
                <w:sz w:val="22"/>
                <w:szCs w:val="22"/>
              </w:rPr>
              <w:tab/>
            </w:r>
            <w:r w:rsidR="00040021" w:rsidRPr="00E5012C">
              <w:rPr>
                <w:rStyle w:val="Hiperligao"/>
                <w:rFonts w:eastAsia="Calibri" w:cs="Arial"/>
                <w:noProof/>
                <w:sz w:val="22"/>
                <w:szCs w:val="22"/>
              </w:rPr>
              <w:t>INGRESSO NA DISPENSA ELETRÔNICA E CADASTRAMENTO DA PROPOSTA INICIAL</w:t>
            </w:r>
            <w:r w:rsidR="00040021" w:rsidRPr="00E5012C">
              <w:rPr>
                <w:rFonts w:cs="Arial"/>
                <w:noProof/>
                <w:webHidden/>
                <w:sz w:val="22"/>
                <w:szCs w:val="22"/>
              </w:rPr>
              <w:tab/>
            </w:r>
            <w:r w:rsidR="00040021" w:rsidRPr="00E5012C">
              <w:rPr>
                <w:rFonts w:cs="Arial"/>
                <w:noProof/>
                <w:webHidden/>
                <w:sz w:val="22"/>
                <w:szCs w:val="22"/>
              </w:rPr>
              <w:fldChar w:fldCharType="begin"/>
            </w:r>
            <w:r w:rsidR="00040021" w:rsidRPr="00E5012C">
              <w:rPr>
                <w:rFonts w:cs="Arial"/>
                <w:noProof/>
                <w:webHidden/>
                <w:sz w:val="22"/>
                <w:szCs w:val="22"/>
              </w:rPr>
              <w:instrText xml:space="preserve"> PAGEREF _Toc104906820 \h </w:instrText>
            </w:r>
            <w:r w:rsidR="00040021" w:rsidRPr="00E5012C">
              <w:rPr>
                <w:rFonts w:cs="Arial"/>
                <w:noProof/>
                <w:webHidden/>
                <w:sz w:val="22"/>
                <w:szCs w:val="22"/>
              </w:rPr>
            </w:r>
            <w:r w:rsidR="00040021" w:rsidRPr="00E5012C">
              <w:rPr>
                <w:rFonts w:cs="Arial"/>
                <w:noProof/>
                <w:webHidden/>
                <w:sz w:val="22"/>
                <w:szCs w:val="22"/>
              </w:rPr>
              <w:fldChar w:fldCharType="separate"/>
            </w:r>
            <w:r w:rsidR="00992023">
              <w:rPr>
                <w:rFonts w:cs="Arial"/>
                <w:noProof/>
                <w:webHidden/>
                <w:sz w:val="22"/>
                <w:szCs w:val="22"/>
              </w:rPr>
              <w:t>5</w:t>
            </w:r>
            <w:r w:rsidR="00040021" w:rsidRPr="00E5012C">
              <w:rPr>
                <w:rFonts w:cs="Arial"/>
                <w:noProof/>
                <w:webHidden/>
                <w:sz w:val="22"/>
                <w:szCs w:val="22"/>
              </w:rPr>
              <w:fldChar w:fldCharType="end"/>
            </w:r>
          </w:hyperlink>
        </w:p>
        <w:p w14:paraId="06BFA413" w14:textId="10A019CC" w:rsidR="00040021" w:rsidRPr="00E5012C" w:rsidRDefault="00CB0C45">
          <w:pPr>
            <w:pStyle w:val="ndice1"/>
            <w:tabs>
              <w:tab w:val="left" w:pos="440"/>
              <w:tab w:val="right" w:leader="dot" w:pos="9736"/>
            </w:tabs>
            <w:rPr>
              <w:rFonts w:eastAsiaTheme="minorEastAsia" w:cs="Arial"/>
              <w:noProof/>
              <w:sz w:val="22"/>
              <w:szCs w:val="22"/>
            </w:rPr>
          </w:pPr>
          <w:hyperlink w:anchor="_Toc104906821" w:history="1">
            <w:r w:rsidR="00040021" w:rsidRPr="00E5012C">
              <w:rPr>
                <w:rStyle w:val="Hiperligao"/>
                <w:rFonts w:eastAsia="Calibri" w:cs="Arial"/>
                <w:b/>
                <w:noProof/>
                <w:sz w:val="22"/>
                <w:szCs w:val="22"/>
              </w:rPr>
              <w:t>4.</w:t>
            </w:r>
            <w:r w:rsidR="00040021" w:rsidRPr="00E5012C">
              <w:rPr>
                <w:rFonts w:eastAsiaTheme="minorEastAsia" w:cs="Arial"/>
                <w:noProof/>
                <w:sz w:val="22"/>
                <w:szCs w:val="22"/>
              </w:rPr>
              <w:tab/>
            </w:r>
            <w:r w:rsidR="00040021" w:rsidRPr="00E5012C">
              <w:rPr>
                <w:rStyle w:val="Hiperligao"/>
                <w:rFonts w:eastAsia="Calibri" w:cs="Arial"/>
                <w:noProof/>
                <w:sz w:val="22"/>
                <w:szCs w:val="22"/>
              </w:rPr>
              <w:t>FASE DE LANCES</w:t>
            </w:r>
            <w:r w:rsidR="00040021" w:rsidRPr="00E5012C">
              <w:rPr>
                <w:rFonts w:cs="Arial"/>
                <w:noProof/>
                <w:webHidden/>
                <w:sz w:val="22"/>
                <w:szCs w:val="22"/>
              </w:rPr>
              <w:tab/>
            </w:r>
            <w:r w:rsidR="00040021" w:rsidRPr="00E5012C">
              <w:rPr>
                <w:rFonts w:cs="Arial"/>
                <w:noProof/>
                <w:webHidden/>
                <w:sz w:val="22"/>
                <w:szCs w:val="22"/>
              </w:rPr>
              <w:fldChar w:fldCharType="begin"/>
            </w:r>
            <w:r w:rsidR="00040021" w:rsidRPr="00E5012C">
              <w:rPr>
                <w:rFonts w:cs="Arial"/>
                <w:noProof/>
                <w:webHidden/>
                <w:sz w:val="22"/>
                <w:szCs w:val="22"/>
              </w:rPr>
              <w:instrText xml:space="preserve"> PAGEREF _Toc104906821 \h </w:instrText>
            </w:r>
            <w:r w:rsidR="00040021" w:rsidRPr="00E5012C">
              <w:rPr>
                <w:rFonts w:cs="Arial"/>
                <w:noProof/>
                <w:webHidden/>
                <w:sz w:val="22"/>
                <w:szCs w:val="22"/>
              </w:rPr>
            </w:r>
            <w:r w:rsidR="00040021" w:rsidRPr="00E5012C">
              <w:rPr>
                <w:rFonts w:cs="Arial"/>
                <w:noProof/>
                <w:webHidden/>
                <w:sz w:val="22"/>
                <w:szCs w:val="22"/>
              </w:rPr>
              <w:fldChar w:fldCharType="separate"/>
            </w:r>
            <w:r w:rsidR="00992023">
              <w:rPr>
                <w:rFonts w:cs="Arial"/>
                <w:noProof/>
                <w:webHidden/>
                <w:sz w:val="22"/>
                <w:szCs w:val="22"/>
              </w:rPr>
              <w:t>7</w:t>
            </w:r>
            <w:r w:rsidR="00040021" w:rsidRPr="00E5012C">
              <w:rPr>
                <w:rFonts w:cs="Arial"/>
                <w:noProof/>
                <w:webHidden/>
                <w:sz w:val="22"/>
                <w:szCs w:val="22"/>
              </w:rPr>
              <w:fldChar w:fldCharType="end"/>
            </w:r>
          </w:hyperlink>
        </w:p>
        <w:p w14:paraId="010627E0" w14:textId="4CC663B9" w:rsidR="00040021" w:rsidRPr="00E5012C" w:rsidRDefault="00CB0C45">
          <w:pPr>
            <w:pStyle w:val="ndice1"/>
            <w:tabs>
              <w:tab w:val="left" w:pos="440"/>
              <w:tab w:val="right" w:leader="dot" w:pos="9736"/>
            </w:tabs>
            <w:rPr>
              <w:rFonts w:eastAsiaTheme="minorEastAsia" w:cs="Arial"/>
              <w:noProof/>
              <w:sz w:val="22"/>
              <w:szCs w:val="22"/>
            </w:rPr>
          </w:pPr>
          <w:hyperlink w:anchor="_Toc104906822" w:history="1">
            <w:r w:rsidR="00040021" w:rsidRPr="00E5012C">
              <w:rPr>
                <w:rStyle w:val="Hiperligao"/>
                <w:rFonts w:eastAsia="Calibri" w:cs="Arial"/>
                <w:b/>
                <w:noProof/>
                <w:sz w:val="22"/>
                <w:szCs w:val="22"/>
              </w:rPr>
              <w:t>5.</w:t>
            </w:r>
            <w:r w:rsidR="00040021" w:rsidRPr="00E5012C">
              <w:rPr>
                <w:rFonts w:eastAsiaTheme="minorEastAsia" w:cs="Arial"/>
                <w:noProof/>
                <w:sz w:val="22"/>
                <w:szCs w:val="22"/>
              </w:rPr>
              <w:tab/>
            </w:r>
            <w:r w:rsidR="00040021" w:rsidRPr="00E5012C">
              <w:rPr>
                <w:rStyle w:val="Hiperligao"/>
                <w:rFonts w:eastAsia="Calibri" w:cs="Arial"/>
                <w:noProof/>
                <w:sz w:val="22"/>
                <w:szCs w:val="22"/>
              </w:rPr>
              <w:t>JULGAMENTO DAS PROPOSTAS DE PREÇO</w:t>
            </w:r>
            <w:r w:rsidR="00040021" w:rsidRPr="00E5012C">
              <w:rPr>
                <w:rFonts w:cs="Arial"/>
                <w:noProof/>
                <w:webHidden/>
                <w:sz w:val="22"/>
                <w:szCs w:val="22"/>
              </w:rPr>
              <w:tab/>
            </w:r>
            <w:r w:rsidR="00040021" w:rsidRPr="00E5012C">
              <w:rPr>
                <w:rFonts w:cs="Arial"/>
                <w:noProof/>
                <w:webHidden/>
                <w:sz w:val="22"/>
                <w:szCs w:val="22"/>
              </w:rPr>
              <w:fldChar w:fldCharType="begin"/>
            </w:r>
            <w:r w:rsidR="00040021" w:rsidRPr="00E5012C">
              <w:rPr>
                <w:rFonts w:cs="Arial"/>
                <w:noProof/>
                <w:webHidden/>
                <w:sz w:val="22"/>
                <w:szCs w:val="22"/>
              </w:rPr>
              <w:instrText xml:space="preserve"> PAGEREF _Toc104906822 \h </w:instrText>
            </w:r>
            <w:r w:rsidR="00040021" w:rsidRPr="00E5012C">
              <w:rPr>
                <w:rFonts w:cs="Arial"/>
                <w:noProof/>
                <w:webHidden/>
                <w:sz w:val="22"/>
                <w:szCs w:val="22"/>
              </w:rPr>
            </w:r>
            <w:r w:rsidR="00040021" w:rsidRPr="00E5012C">
              <w:rPr>
                <w:rFonts w:cs="Arial"/>
                <w:noProof/>
                <w:webHidden/>
                <w:sz w:val="22"/>
                <w:szCs w:val="22"/>
              </w:rPr>
              <w:fldChar w:fldCharType="separate"/>
            </w:r>
            <w:r w:rsidR="00992023">
              <w:rPr>
                <w:rFonts w:cs="Arial"/>
                <w:noProof/>
                <w:webHidden/>
                <w:sz w:val="22"/>
                <w:szCs w:val="22"/>
              </w:rPr>
              <w:t>8</w:t>
            </w:r>
            <w:r w:rsidR="00040021" w:rsidRPr="00E5012C">
              <w:rPr>
                <w:rFonts w:cs="Arial"/>
                <w:noProof/>
                <w:webHidden/>
                <w:sz w:val="22"/>
                <w:szCs w:val="22"/>
              </w:rPr>
              <w:fldChar w:fldCharType="end"/>
            </w:r>
          </w:hyperlink>
        </w:p>
        <w:p w14:paraId="64346DFA" w14:textId="1DF6B7D0" w:rsidR="00040021" w:rsidRPr="00E5012C" w:rsidRDefault="00CB0C45">
          <w:pPr>
            <w:pStyle w:val="ndice1"/>
            <w:tabs>
              <w:tab w:val="left" w:pos="440"/>
              <w:tab w:val="right" w:leader="dot" w:pos="9736"/>
            </w:tabs>
            <w:rPr>
              <w:rFonts w:eastAsiaTheme="minorEastAsia" w:cs="Arial"/>
              <w:noProof/>
              <w:sz w:val="22"/>
              <w:szCs w:val="22"/>
            </w:rPr>
          </w:pPr>
          <w:hyperlink w:anchor="_Toc104906823" w:history="1">
            <w:r w:rsidR="00040021" w:rsidRPr="00E5012C">
              <w:rPr>
                <w:rStyle w:val="Hiperligao"/>
                <w:rFonts w:eastAsia="Calibri" w:cs="Arial"/>
                <w:b/>
                <w:noProof/>
                <w:sz w:val="22"/>
                <w:szCs w:val="22"/>
              </w:rPr>
              <w:t>6.</w:t>
            </w:r>
            <w:r w:rsidR="00040021" w:rsidRPr="00E5012C">
              <w:rPr>
                <w:rFonts w:eastAsiaTheme="minorEastAsia" w:cs="Arial"/>
                <w:noProof/>
                <w:sz w:val="22"/>
                <w:szCs w:val="22"/>
              </w:rPr>
              <w:tab/>
            </w:r>
            <w:r w:rsidR="00040021" w:rsidRPr="00E5012C">
              <w:rPr>
                <w:rStyle w:val="Hiperligao"/>
                <w:rFonts w:eastAsia="Calibri" w:cs="Arial"/>
                <w:noProof/>
                <w:sz w:val="22"/>
                <w:szCs w:val="22"/>
              </w:rPr>
              <w:t>HABILITAÇÃO</w:t>
            </w:r>
            <w:r w:rsidR="00040021" w:rsidRPr="00E5012C">
              <w:rPr>
                <w:rFonts w:cs="Arial"/>
                <w:noProof/>
                <w:webHidden/>
                <w:sz w:val="22"/>
                <w:szCs w:val="22"/>
              </w:rPr>
              <w:tab/>
            </w:r>
            <w:r w:rsidR="00040021" w:rsidRPr="00E5012C">
              <w:rPr>
                <w:rFonts w:cs="Arial"/>
                <w:noProof/>
                <w:webHidden/>
                <w:sz w:val="22"/>
                <w:szCs w:val="22"/>
              </w:rPr>
              <w:fldChar w:fldCharType="begin"/>
            </w:r>
            <w:r w:rsidR="00040021" w:rsidRPr="00E5012C">
              <w:rPr>
                <w:rFonts w:cs="Arial"/>
                <w:noProof/>
                <w:webHidden/>
                <w:sz w:val="22"/>
                <w:szCs w:val="22"/>
              </w:rPr>
              <w:instrText xml:space="preserve"> PAGEREF _Toc104906823 \h </w:instrText>
            </w:r>
            <w:r w:rsidR="00040021" w:rsidRPr="00E5012C">
              <w:rPr>
                <w:rFonts w:cs="Arial"/>
                <w:noProof/>
                <w:webHidden/>
                <w:sz w:val="22"/>
                <w:szCs w:val="22"/>
              </w:rPr>
            </w:r>
            <w:r w:rsidR="00040021" w:rsidRPr="00E5012C">
              <w:rPr>
                <w:rFonts w:cs="Arial"/>
                <w:noProof/>
                <w:webHidden/>
                <w:sz w:val="22"/>
                <w:szCs w:val="22"/>
              </w:rPr>
              <w:fldChar w:fldCharType="separate"/>
            </w:r>
            <w:r w:rsidR="00992023">
              <w:rPr>
                <w:rFonts w:cs="Arial"/>
                <w:noProof/>
                <w:webHidden/>
                <w:sz w:val="22"/>
                <w:szCs w:val="22"/>
              </w:rPr>
              <w:t>10</w:t>
            </w:r>
            <w:r w:rsidR="00040021" w:rsidRPr="00E5012C">
              <w:rPr>
                <w:rFonts w:cs="Arial"/>
                <w:noProof/>
                <w:webHidden/>
                <w:sz w:val="22"/>
                <w:szCs w:val="22"/>
              </w:rPr>
              <w:fldChar w:fldCharType="end"/>
            </w:r>
          </w:hyperlink>
        </w:p>
        <w:p w14:paraId="4A6BF31A" w14:textId="35419CC4" w:rsidR="00040021" w:rsidRPr="00E5012C" w:rsidRDefault="00CB0C45">
          <w:pPr>
            <w:pStyle w:val="ndice1"/>
            <w:tabs>
              <w:tab w:val="left" w:pos="440"/>
              <w:tab w:val="right" w:leader="dot" w:pos="9736"/>
            </w:tabs>
            <w:rPr>
              <w:rFonts w:eastAsiaTheme="minorEastAsia" w:cs="Arial"/>
              <w:noProof/>
              <w:sz w:val="22"/>
              <w:szCs w:val="22"/>
            </w:rPr>
          </w:pPr>
          <w:hyperlink w:anchor="_Toc104906824" w:history="1">
            <w:r w:rsidR="00040021" w:rsidRPr="00E5012C">
              <w:rPr>
                <w:rStyle w:val="Hiperligao"/>
                <w:rFonts w:eastAsia="Calibri" w:cs="Arial"/>
                <w:b/>
                <w:noProof/>
                <w:sz w:val="22"/>
                <w:szCs w:val="22"/>
              </w:rPr>
              <w:t>7.</w:t>
            </w:r>
            <w:r w:rsidR="00040021" w:rsidRPr="00E5012C">
              <w:rPr>
                <w:rFonts w:eastAsiaTheme="minorEastAsia" w:cs="Arial"/>
                <w:noProof/>
                <w:sz w:val="22"/>
                <w:szCs w:val="22"/>
              </w:rPr>
              <w:tab/>
            </w:r>
            <w:r w:rsidR="00040021" w:rsidRPr="00E5012C">
              <w:rPr>
                <w:rStyle w:val="Hiperligao"/>
                <w:rFonts w:eastAsia="Calibri" w:cs="Arial"/>
                <w:noProof/>
                <w:sz w:val="22"/>
                <w:szCs w:val="22"/>
              </w:rPr>
              <w:t>CONTRATAÇÃO</w:t>
            </w:r>
            <w:r w:rsidR="00040021" w:rsidRPr="00E5012C">
              <w:rPr>
                <w:rFonts w:cs="Arial"/>
                <w:noProof/>
                <w:webHidden/>
                <w:sz w:val="22"/>
                <w:szCs w:val="22"/>
              </w:rPr>
              <w:tab/>
            </w:r>
            <w:r w:rsidR="00040021" w:rsidRPr="00E5012C">
              <w:rPr>
                <w:rFonts w:cs="Arial"/>
                <w:noProof/>
                <w:webHidden/>
                <w:sz w:val="22"/>
                <w:szCs w:val="22"/>
              </w:rPr>
              <w:fldChar w:fldCharType="begin"/>
            </w:r>
            <w:r w:rsidR="00040021" w:rsidRPr="00E5012C">
              <w:rPr>
                <w:rFonts w:cs="Arial"/>
                <w:noProof/>
                <w:webHidden/>
                <w:sz w:val="22"/>
                <w:szCs w:val="22"/>
              </w:rPr>
              <w:instrText xml:space="preserve"> PAGEREF _Toc104906824 \h </w:instrText>
            </w:r>
            <w:r w:rsidR="00040021" w:rsidRPr="00E5012C">
              <w:rPr>
                <w:rFonts w:cs="Arial"/>
                <w:noProof/>
                <w:webHidden/>
                <w:sz w:val="22"/>
                <w:szCs w:val="22"/>
              </w:rPr>
            </w:r>
            <w:r w:rsidR="00040021" w:rsidRPr="00E5012C">
              <w:rPr>
                <w:rFonts w:cs="Arial"/>
                <w:noProof/>
                <w:webHidden/>
                <w:sz w:val="22"/>
                <w:szCs w:val="22"/>
              </w:rPr>
              <w:fldChar w:fldCharType="separate"/>
            </w:r>
            <w:r w:rsidR="00992023">
              <w:rPr>
                <w:rFonts w:cs="Arial"/>
                <w:noProof/>
                <w:webHidden/>
                <w:sz w:val="22"/>
                <w:szCs w:val="22"/>
              </w:rPr>
              <w:t>12</w:t>
            </w:r>
            <w:r w:rsidR="00040021" w:rsidRPr="00E5012C">
              <w:rPr>
                <w:rFonts w:cs="Arial"/>
                <w:noProof/>
                <w:webHidden/>
                <w:sz w:val="22"/>
                <w:szCs w:val="22"/>
              </w:rPr>
              <w:fldChar w:fldCharType="end"/>
            </w:r>
          </w:hyperlink>
        </w:p>
        <w:p w14:paraId="2A5A053D" w14:textId="62682A38" w:rsidR="00040021" w:rsidRPr="00E5012C" w:rsidRDefault="00CB0C45">
          <w:pPr>
            <w:pStyle w:val="ndice1"/>
            <w:tabs>
              <w:tab w:val="left" w:pos="440"/>
              <w:tab w:val="right" w:leader="dot" w:pos="9736"/>
            </w:tabs>
            <w:rPr>
              <w:rFonts w:eastAsiaTheme="minorEastAsia" w:cs="Arial"/>
              <w:noProof/>
              <w:sz w:val="22"/>
              <w:szCs w:val="22"/>
            </w:rPr>
          </w:pPr>
          <w:hyperlink w:anchor="_Toc104906825" w:history="1">
            <w:r w:rsidR="00040021" w:rsidRPr="00E5012C">
              <w:rPr>
                <w:rStyle w:val="Hiperligao"/>
                <w:rFonts w:eastAsia="Calibri" w:cs="Arial"/>
                <w:b/>
                <w:noProof/>
                <w:sz w:val="22"/>
                <w:szCs w:val="22"/>
              </w:rPr>
              <w:t>8.</w:t>
            </w:r>
            <w:r w:rsidR="00040021" w:rsidRPr="00E5012C">
              <w:rPr>
                <w:rFonts w:eastAsiaTheme="minorEastAsia" w:cs="Arial"/>
                <w:noProof/>
                <w:sz w:val="22"/>
                <w:szCs w:val="22"/>
              </w:rPr>
              <w:tab/>
            </w:r>
            <w:r w:rsidR="00040021" w:rsidRPr="00E5012C">
              <w:rPr>
                <w:rStyle w:val="Hiperligao"/>
                <w:rFonts w:eastAsia="Calibri" w:cs="Arial"/>
                <w:noProof/>
                <w:sz w:val="22"/>
                <w:szCs w:val="22"/>
              </w:rPr>
              <w:t>SANÇÕES</w:t>
            </w:r>
            <w:r w:rsidR="00040021" w:rsidRPr="00E5012C">
              <w:rPr>
                <w:rFonts w:cs="Arial"/>
                <w:noProof/>
                <w:webHidden/>
                <w:sz w:val="22"/>
                <w:szCs w:val="22"/>
              </w:rPr>
              <w:tab/>
            </w:r>
            <w:r w:rsidR="00040021" w:rsidRPr="00E5012C">
              <w:rPr>
                <w:rFonts w:cs="Arial"/>
                <w:noProof/>
                <w:webHidden/>
                <w:sz w:val="22"/>
                <w:szCs w:val="22"/>
              </w:rPr>
              <w:fldChar w:fldCharType="begin"/>
            </w:r>
            <w:r w:rsidR="00040021" w:rsidRPr="00E5012C">
              <w:rPr>
                <w:rFonts w:cs="Arial"/>
                <w:noProof/>
                <w:webHidden/>
                <w:sz w:val="22"/>
                <w:szCs w:val="22"/>
              </w:rPr>
              <w:instrText xml:space="preserve"> PAGEREF _Toc104906825 \h </w:instrText>
            </w:r>
            <w:r w:rsidR="00040021" w:rsidRPr="00E5012C">
              <w:rPr>
                <w:rFonts w:cs="Arial"/>
                <w:noProof/>
                <w:webHidden/>
                <w:sz w:val="22"/>
                <w:szCs w:val="22"/>
              </w:rPr>
            </w:r>
            <w:r w:rsidR="00040021" w:rsidRPr="00E5012C">
              <w:rPr>
                <w:rFonts w:cs="Arial"/>
                <w:noProof/>
                <w:webHidden/>
                <w:sz w:val="22"/>
                <w:szCs w:val="22"/>
              </w:rPr>
              <w:fldChar w:fldCharType="separate"/>
            </w:r>
            <w:r w:rsidR="00992023">
              <w:rPr>
                <w:rFonts w:cs="Arial"/>
                <w:noProof/>
                <w:webHidden/>
                <w:sz w:val="22"/>
                <w:szCs w:val="22"/>
              </w:rPr>
              <w:t>13</w:t>
            </w:r>
            <w:r w:rsidR="00040021" w:rsidRPr="00E5012C">
              <w:rPr>
                <w:rFonts w:cs="Arial"/>
                <w:noProof/>
                <w:webHidden/>
                <w:sz w:val="22"/>
                <w:szCs w:val="22"/>
              </w:rPr>
              <w:fldChar w:fldCharType="end"/>
            </w:r>
          </w:hyperlink>
        </w:p>
        <w:p w14:paraId="5A87B200" w14:textId="1B628A62" w:rsidR="00040021" w:rsidRPr="00E5012C" w:rsidRDefault="00CB0C45">
          <w:pPr>
            <w:pStyle w:val="ndice1"/>
            <w:tabs>
              <w:tab w:val="left" w:pos="440"/>
              <w:tab w:val="right" w:leader="dot" w:pos="9736"/>
            </w:tabs>
            <w:rPr>
              <w:rFonts w:eastAsiaTheme="minorEastAsia" w:cs="Arial"/>
              <w:noProof/>
              <w:sz w:val="22"/>
              <w:szCs w:val="22"/>
            </w:rPr>
          </w:pPr>
          <w:hyperlink w:anchor="_Toc104906826" w:history="1">
            <w:r w:rsidR="00040021" w:rsidRPr="00E5012C">
              <w:rPr>
                <w:rStyle w:val="Hiperligao"/>
                <w:rFonts w:eastAsia="Calibri" w:cs="Arial"/>
                <w:b/>
                <w:noProof/>
                <w:sz w:val="22"/>
                <w:szCs w:val="22"/>
              </w:rPr>
              <w:t>9.</w:t>
            </w:r>
            <w:r w:rsidR="00040021" w:rsidRPr="00E5012C">
              <w:rPr>
                <w:rFonts w:eastAsiaTheme="minorEastAsia" w:cs="Arial"/>
                <w:noProof/>
                <w:sz w:val="22"/>
                <w:szCs w:val="22"/>
              </w:rPr>
              <w:tab/>
            </w:r>
            <w:r w:rsidR="00040021" w:rsidRPr="00E5012C">
              <w:rPr>
                <w:rStyle w:val="Hiperligao"/>
                <w:rFonts w:eastAsia="Calibri" w:cs="Arial"/>
                <w:noProof/>
                <w:sz w:val="22"/>
                <w:szCs w:val="22"/>
              </w:rPr>
              <w:t>DAS DISPOSIÇÕES GERAIS</w:t>
            </w:r>
            <w:r w:rsidR="00040021" w:rsidRPr="00E5012C">
              <w:rPr>
                <w:rFonts w:cs="Arial"/>
                <w:noProof/>
                <w:webHidden/>
                <w:sz w:val="22"/>
                <w:szCs w:val="22"/>
              </w:rPr>
              <w:tab/>
            </w:r>
            <w:r w:rsidR="00040021" w:rsidRPr="00E5012C">
              <w:rPr>
                <w:rFonts w:cs="Arial"/>
                <w:noProof/>
                <w:webHidden/>
                <w:sz w:val="22"/>
                <w:szCs w:val="22"/>
              </w:rPr>
              <w:fldChar w:fldCharType="begin"/>
            </w:r>
            <w:r w:rsidR="00040021" w:rsidRPr="00E5012C">
              <w:rPr>
                <w:rFonts w:cs="Arial"/>
                <w:noProof/>
                <w:webHidden/>
                <w:sz w:val="22"/>
                <w:szCs w:val="22"/>
              </w:rPr>
              <w:instrText xml:space="preserve"> PAGEREF _Toc104906826 \h </w:instrText>
            </w:r>
            <w:r w:rsidR="00040021" w:rsidRPr="00E5012C">
              <w:rPr>
                <w:rFonts w:cs="Arial"/>
                <w:noProof/>
                <w:webHidden/>
                <w:sz w:val="22"/>
                <w:szCs w:val="22"/>
              </w:rPr>
            </w:r>
            <w:r w:rsidR="00040021" w:rsidRPr="00E5012C">
              <w:rPr>
                <w:rFonts w:cs="Arial"/>
                <w:noProof/>
                <w:webHidden/>
                <w:sz w:val="22"/>
                <w:szCs w:val="22"/>
              </w:rPr>
              <w:fldChar w:fldCharType="separate"/>
            </w:r>
            <w:r w:rsidR="00992023">
              <w:rPr>
                <w:rFonts w:cs="Arial"/>
                <w:noProof/>
                <w:webHidden/>
                <w:sz w:val="22"/>
                <w:szCs w:val="22"/>
              </w:rPr>
              <w:t>15</w:t>
            </w:r>
            <w:r w:rsidR="00040021" w:rsidRPr="00E5012C">
              <w:rPr>
                <w:rFonts w:cs="Arial"/>
                <w:noProof/>
                <w:webHidden/>
                <w:sz w:val="22"/>
                <w:szCs w:val="22"/>
              </w:rPr>
              <w:fldChar w:fldCharType="end"/>
            </w:r>
          </w:hyperlink>
        </w:p>
        <w:p w14:paraId="67D40478" w14:textId="22C496B9" w:rsidR="003F0560" w:rsidRDefault="003F0560">
          <w:r w:rsidRPr="00E5012C">
            <w:rPr>
              <w:rFonts w:cs="Arial"/>
              <w:b/>
              <w:bCs/>
              <w:sz w:val="22"/>
              <w:szCs w:val="22"/>
            </w:rPr>
            <w:fldChar w:fldCharType="end"/>
          </w:r>
        </w:p>
      </w:sdtContent>
    </w:sdt>
    <w:p w14:paraId="294836AA" w14:textId="77777777" w:rsidR="00021F8A" w:rsidRDefault="00021F8A" w:rsidP="00434384">
      <w:pPr>
        <w:pStyle w:val="Cabealho1"/>
        <w:rPr>
          <w:rFonts w:cs="Arial"/>
          <w:b/>
          <w:bCs/>
          <w:i/>
          <w:iCs/>
          <w:color w:val="FF0000"/>
          <w:sz w:val="24"/>
        </w:rPr>
      </w:pPr>
      <w:r>
        <w:rPr>
          <w:rFonts w:cs="Arial"/>
          <w:b/>
          <w:bCs/>
          <w:i/>
          <w:iCs/>
          <w:color w:val="FF0000"/>
          <w:sz w:val="24"/>
        </w:rPr>
        <w:br w:type="page"/>
      </w:r>
    </w:p>
    <w:p w14:paraId="6DB0B5C9" w14:textId="77777777" w:rsidR="003D7AE8" w:rsidRDefault="003D7AE8" w:rsidP="003D0E1A">
      <w:pPr>
        <w:spacing w:line="276" w:lineRule="auto"/>
        <w:jc w:val="center"/>
        <w:rPr>
          <w:rFonts w:cs="Arial"/>
          <w:b/>
          <w:bCs/>
          <w:i/>
          <w:iCs/>
          <w:color w:val="FF0000"/>
          <w:sz w:val="24"/>
        </w:rPr>
      </w:pPr>
    </w:p>
    <w:p w14:paraId="0DE1880A" w14:textId="77777777" w:rsidR="00717D19" w:rsidRDefault="00717D19" w:rsidP="003D0E1A">
      <w:pPr>
        <w:spacing w:line="276" w:lineRule="auto"/>
        <w:jc w:val="center"/>
        <w:rPr>
          <w:rFonts w:cs="Arial"/>
          <w:b/>
          <w:bCs/>
          <w:i/>
          <w:iCs/>
          <w:color w:val="FF0000"/>
          <w:sz w:val="24"/>
        </w:rPr>
      </w:pPr>
    </w:p>
    <w:p w14:paraId="202C9378" w14:textId="77777777" w:rsidR="00717D19" w:rsidRDefault="00717D19" w:rsidP="003D0E1A">
      <w:pPr>
        <w:spacing w:line="276" w:lineRule="auto"/>
        <w:jc w:val="center"/>
        <w:rPr>
          <w:rFonts w:cs="Arial"/>
          <w:b/>
          <w:bCs/>
          <w:i/>
          <w:iCs/>
          <w:color w:val="FF0000"/>
          <w:sz w:val="24"/>
        </w:rPr>
      </w:pPr>
    </w:p>
    <w:p w14:paraId="645506B1" w14:textId="77777777" w:rsidR="00717D19" w:rsidRDefault="00717D19" w:rsidP="00717D19">
      <w:pPr>
        <w:pStyle w:val="Standard"/>
        <w:tabs>
          <w:tab w:val="left" w:pos="283"/>
          <w:tab w:val="left" w:pos="300"/>
        </w:tabs>
        <w:snapToGrid w:val="0"/>
        <w:spacing w:line="276" w:lineRule="auto"/>
        <w:jc w:val="center"/>
      </w:pPr>
      <w:r>
        <w:rPr>
          <w:rFonts w:ascii="Calibri" w:hAnsi="Calibri" w:cs="Arial"/>
          <w:bCs/>
          <w:noProof/>
          <w:lang w:eastAsia="pt-BR" w:bidi="ar-SA"/>
        </w:rPr>
        <w:drawing>
          <wp:inline distT="0" distB="0" distL="0" distR="0" wp14:anchorId="3E724401" wp14:editId="40A7A764">
            <wp:extent cx="723235" cy="722156"/>
            <wp:effectExtent l="0" t="0" r="665" b="1744"/>
            <wp:docPr id="2" name="Figura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3">
                      <a:lum bright="-50000"/>
                      <a:alphaModFix/>
                    </a:blip>
                    <a:srcRect/>
                    <a:stretch>
                      <a:fillRect/>
                    </a:stretch>
                  </pic:blipFill>
                  <pic:spPr>
                    <a:xfrm>
                      <a:off x="0" y="0"/>
                      <a:ext cx="723235" cy="722156"/>
                    </a:xfrm>
                    <a:prstGeom prst="rect">
                      <a:avLst/>
                    </a:prstGeom>
                    <a:noFill/>
                    <a:ln>
                      <a:noFill/>
                      <a:prstDash/>
                    </a:ln>
                  </pic:spPr>
                </pic:pic>
              </a:graphicData>
            </a:graphic>
          </wp:inline>
        </w:drawing>
      </w:r>
    </w:p>
    <w:p w14:paraId="2CEEAC0A" w14:textId="77777777" w:rsidR="00717D19" w:rsidRDefault="00717D19" w:rsidP="00717D19">
      <w:pPr>
        <w:pStyle w:val="Legenda"/>
        <w:widowControl w:val="0"/>
        <w:overflowPunct w:val="0"/>
        <w:spacing w:before="0" w:after="0"/>
        <w:jc w:val="center"/>
        <w:rPr>
          <w:rFonts w:ascii="Calibri" w:hAnsi="Calibri" w:cs="Liberation Serif"/>
          <w:bCs/>
        </w:rPr>
      </w:pPr>
    </w:p>
    <w:p w14:paraId="5B4AB926" w14:textId="77777777" w:rsidR="00717D19" w:rsidRPr="00717D19" w:rsidRDefault="00717D19" w:rsidP="00717D19">
      <w:pPr>
        <w:pStyle w:val="Standard"/>
        <w:ind w:right="-17"/>
        <w:jc w:val="center"/>
        <w:rPr>
          <w:rFonts w:ascii="Arial" w:eastAsia="MS Mincho" w:hAnsi="Arial" w:cs="Arial"/>
          <w:bCs/>
          <w:lang w:eastAsia="pt-BR" w:bidi="ar-SA"/>
        </w:rPr>
      </w:pPr>
      <w:r w:rsidRPr="00717D19">
        <w:rPr>
          <w:rFonts w:ascii="Arial" w:eastAsia="MS Mincho" w:hAnsi="Arial" w:cs="Arial"/>
          <w:bCs/>
          <w:lang w:eastAsia="pt-BR" w:bidi="ar-SA"/>
        </w:rPr>
        <w:t>MINISTÉRIO DA DEFESA</w:t>
      </w:r>
    </w:p>
    <w:p w14:paraId="5CADC583" w14:textId="77777777" w:rsidR="00717D19" w:rsidRPr="00717D19" w:rsidRDefault="00717D19" w:rsidP="00717D19">
      <w:pPr>
        <w:pStyle w:val="Standard"/>
        <w:ind w:right="-17"/>
        <w:jc w:val="center"/>
        <w:rPr>
          <w:rFonts w:ascii="Arial" w:eastAsia="MS Mincho" w:hAnsi="Arial" w:cs="Arial"/>
          <w:bCs/>
          <w:lang w:eastAsia="pt-BR" w:bidi="ar-SA"/>
        </w:rPr>
      </w:pPr>
      <w:r w:rsidRPr="00717D19">
        <w:rPr>
          <w:rFonts w:ascii="Arial" w:eastAsia="MS Mincho" w:hAnsi="Arial" w:cs="Arial"/>
          <w:bCs/>
          <w:lang w:eastAsia="pt-BR" w:bidi="ar-SA"/>
        </w:rPr>
        <w:t>EXÉRCITO BRASILEIRO</w:t>
      </w:r>
    </w:p>
    <w:p w14:paraId="117F2336" w14:textId="77777777" w:rsidR="00717D19" w:rsidRPr="00717D19" w:rsidRDefault="00717D19" w:rsidP="00717D19">
      <w:pPr>
        <w:pStyle w:val="Standard"/>
        <w:ind w:right="-17"/>
        <w:jc w:val="center"/>
        <w:rPr>
          <w:rFonts w:ascii="Arial" w:eastAsia="MS Mincho" w:hAnsi="Arial" w:cs="Arial"/>
          <w:bCs/>
          <w:lang w:eastAsia="pt-BR" w:bidi="ar-SA"/>
        </w:rPr>
      </w:pPr>
      <w:r w:rsidRPr="00717D19">
        <w:rPr>
          <w:rFonts w:ascii="Arial" w:eastAsia="MS Mincho" w:hAnsi="Arial" w:cs="Arial"/>
          <w:bCs/>
          <w:lang w:eastAsia="pt-BR" w:bidi="ar-SA"/>
        </w:rPr>
        <w:t>C M S  -  3ª R M</w:t>
      </w:r>
    </w:p>
    <w:p w14:paraId="55768251" w14:textId="77777777" w:rsidR="00717D19" w:rsidRPr="00717D19" w:rsidRDefault="00717D19" w:rsidP="00717D19">
      <w:pPr>
        <w:pStyle w:val="Standard"/>
        <w:widowControl w:val="0"/>
        <w:suppressLineNumbers/>
        <w:overflowPunct w:val="0"/>
        <w:ind w:right="-17"/>
        <w:jc w:val="center"/>
        <w:rPr>
          <w:rFonts w:ascii="Arial" w:eastAsia="MS Mincho" w:hAnsi="Arial" w:cs="Arial"/>
          <w:bCs/>
          <w:lang w:eastAsia="pt-BR" w:bidi="ar-SA"/>
        </w:rPr>
      </w:pPr>
      <w:r w:rsidRPr="00717D19">
        <w:rPr>
          <w:rFonts w:ascii="Arial" w:eastAsia="MS Mincho" w:hAnsi="Arial" w:cs="Arial"/>
          <w:bCs/>
          <w:lang w:eastAsia="pt-BR" w:bidi="ar-SA"/>
        </w:rPr>
        <w:t>POLICLÍNICA MILITAR DE PORTO ALEGRE</w:t>
      </w:r>
    </w:p>
    <w:p w14:paraId="69222008" w14:textId="77777777" w:rsidR="00717D19" w:rsidRPr="00C94251" w:rsidRDefault="00717D19" w:rsidP="003D0E1A">
      <w:pPr>
        <w:spacing w:line="276" w:lineRule="auto"/>
        <w:jc w:val="center"/>
        <w:rPr>
          <w:rFonts w:cs="Arial"/>
          <w:b/>
          <w:bCs/>
          <w:i/>
          <w:iCs/>
          <w:color w:val="FF0000"/>
          <w:sz w:val="24"/>
        </w:rPr>
      </w:pPr>
    </w:p>
    <w:p w14:paraId="6C0791BA" w14:textId="4A4695AC" w:rsidR="003D0E1A" w:rsidRDefault="003D0E1A" w:rsidP="003D0E1A">
      <w:pPr>
        <w:spacing w:line="276" w:lineRule="auto"/>
        <w:jc w:val="center"/>
        <w:rPr>
          <w:rFonts w:cs="Arial"/>
          <w:b/>
          <w:bCs/>
          <w:color w:val="000000" w:themeColor="text1"/>
          <w:sz w:val="24"/>
        </w:rPr>
      </w:pPr>
      <w:r w:rsidRPr="00C94251">
        <w:rPr>
          <w:rFonts w:cs="Arial"/>
          <w:b/>
          <w:bCs/>
          <w:color w:val="000000" w:themeColor="text1"/>
          <w:sz w:val="24"/>
        </w:rPr>
        <w:t xml:space="preserve">AVISO DE DISPENSA ELETRÔNICA Nº </w:t>
      </w:r>
      <w:r w:rsidR="006D18A4">
        <w:rPr>
          <w:rFonts w:cs="Arial"/>
          <w:b/>
          <w:bCs/>
          <w:color w:val="000000" w:themeColor="text1"/>
          <w:sz w:val="24"/>
        </w:rPr>
        <w:t>2</w:t>
      </w:r>
      <w:r w:rsidR="00CB0C45">
        <w:rPr>
          <w:rFonts w:cs="Arial"/>
          <w:b/>
          <w:bCs/>
          <w:color w:val="000000" w:themeColor="text1"/>
          <w:sz w:val="24"/>
        </w:rPr>
        <w:t>8</w:t>
      </w:r>
      <w:r w:rsidRPr="00C94251">
        <w:rPr>
          <w:rFonts w:cs="Arial"/>
          <w:b/>
          <w:bCs/>
          <w:color w:val="000000" w:themeColor="text1"/>
          <w:sz w:val="24"/>
        </w:rPr>
        <w:t>/20</w:t>
      </w:r>
      <w:r w:rsidR="00743F67">
        <w:rPr>
          <w:rFonts w:cs="Arial"/>
          <w:b/>
          <w:bCs/>
          <w:color w:val="000000" w:themeColor="text1"/>
          <w:sz w:val="24"/>
        </w:rPr>
        <w:t>23</w:t>
      </w:r>
    </w:p>
    <w:p w14:paraId="611ECE17" w14:textId="77777777" w:rsidR="00717D19" w:rsidRPr="00C94251" w:rsidRDefault="00717D19" w:rsidP="003D0E1A">
      <w:pPr>
        <w:spacing w:line="276" w:lineRule="auto"/>
        <w:jc w:val="center"/>
        <w:rPr>
          <w:rFonts w:cs="Arial"/>
          <w:b/>
          <w:bCs/>
          <w:color w:val="000000" w:themeColor="text1"/>
          <w:sz w:val="24"/>
        </w:rPr>
      </w:pPr>
    </w:p>
    <w:p w14:paraId="796E7A7D" w14:textId="4E69C683" w:rsidR="003D0E1A" w:rsidRPr="00C94251" w:rsidRDefault="003D0E1A" w:rsidP="003D0E1A">
      <w:pPr>
        <w:spacing w:after="120" w:line="276" w:lineRule="auto"/>
        <w:ind w:right="-15"/>
        <w:jc w:val="center"/>
        <w:rPr>
          <w:rFonts w:cs="Arial"/>
          <w:b/>
          <w:bCs/>
          <w:color w:val="000000"/>
          <w:sz w:val="24"/>
        </w:rPr>
      </w:pPr>
      <w:r w:rsidRPr="00C94251">
        <w:rPr>
          <w:rFonts w:cs="Arial"/>
          <w:b/>
          <w:bCs/>
          <w:color w:val="000000" w:themeColor="text1"/>
          <w:sz w:val="24"/>
        </w:rPr>
        <w:t>(Processo Administrativo n.°</w:t>
      </w:r>
      <w:r w:rsidR="00743F67" w:rsidRPr="00743F67">
        <w:t xml:space="preserve"> </w:t>
      </w:r>
      <w:r w:rsidR="00A23E36">
        <w:rPr>
          <w:rFonts w:cs="Arial"/>
          <w:b/>
          <w:bCs/>
          <w:color w:val="000000" w:themeColor="text1"/>
          <w:sz w:val="24"/>
        </w:rPr>
        <w:t>64658.</w:t>
      </w:r>
      <w:r w:rsidR="00CB0C45">
        <w:rPr>
          <w:rFonts w:cs="Arial"/>
          <w:b/>
          <w:bCs/>
          <w:color w:val="000000" w:themeColor="text1"/>
          <w:sz w:val="24"/>
        </w:rPr>
        <w:t>005209/2023-12</w:t>
      </w:r>
      <w:r w:rsidRPr="00C94251">
        <w:rPr>
          <w:rFonts w:cs="Arial"/>
          <w:b/>
          <w:bCs/>
          <w:color w:val="000000" w:themeColor="text1"/>
          <w:sz w:val="24"/>
        </w:rPr>
        <w:t>)</w:t>
      </w:r>
    </w:p>
    <w:p w14:paraId="4DAF75DF" w14:textId="07F825F9" w:rsidR="003D0E1A" w:rsidRPr="00C94251" w:rsidRDefault="003D0E1A">
      <w:pPr>
        <w:rPr>
          <w:rFonts w:cs="Arial"/>
          <w:sz w:val="24"/>
        </w:rPr>
      </w:pPr>
    </w:p>
    <w:p w14:paraId="693E5D39" w14:textId="034D2B17" w:rsidR="009F7713" w:rsidRPr="00C94251" w:rsidRDefault="00743F67" w:rsidP="00141307">
      <w:pPr>
        <w:spacing w:line="276" w:lineRule="auto"/>
        <w:jc w:val="both"/>
        <w:rPr>
          <w:rFonts w:cs="Arial"/>
          <w:color w:val="000000" w:themeColor="text1"/>
          <w:sz w:val="24"/>
        </w:rPr>
      </w:pPr>
      <w:r w:rsidRPr="00743F67">
        <w:rPr>
          <w:rFonts w:cs="Arial"/>
          <w:color w:val="000000" w:themeColor="text1"/>
          <w:sz w:val="24"/>
        </w:rPr>
        <w:t>Torna-se público que a Policlínica Militar de Porto Alegre, por meio do(a) Seção de Aquisição, Licitações e Contratos, realizará Dispensa Eletrônica, com critério de julgamento menor preço, na hipótese do art. 75, inciso II, nos termos da Lei nº 14.133, de 1º de abril de 2021, da Instrução Normativa SEGES/ME nº 67/2021 e demais legislação aplicável.</w:t>
      </w:r>
    </w:p>
    <w:p w14:paraId="2FC9553D" w14:textId="77777777" w:rsidR="009F7713" w:rsidRPr="00C94251" w:rsidRDefault="009F7713" w:rsidP="00141307">
      <w:pPr>
        <w:spacing w:line="276" w:lineRule="auto"/>
        <w:jc w:val="both"/>
        <w:rPr>
          <w:rFonts w:cs="Arial"/>
          <w:color w:val="000000" w:themeColor="text1"/>
          <w:sz w:val="24"/>
        </w:rPr>
      </w:pPr>
    </w:p>
    <w:p w14:paraId="57D95888" w14:textId="2935C058" w:rsidR="00141307" w:rsidRPr="00C94251" w:rsidRDefault="00141307" w:rsidP="00141307">
      <w:pPr>
        <w:spacing w:line="276" w:lineRule="auto"/>
        <w:jc w:val="both"/>
        <w:rPr>
          <w:rFonts w:cs="Arial"/>
          <w:sz w:val="24"/>
        </w:rPr>
      </w:pPr>
      <w:r w:rsidRPr="00C94251">
        <w:rPr>
          <w:rFonts w:cs="Arial"/>
          <w:color w:val="000000" w:themeColor="text1"/>
          <w:sz w:val="24"/>
        </w:rPr>
        <w:t>Data da sessão:</w:t>
      </w:r>
      <w:r w:rsidR="00CB0C45">
        <w:rPr>
          <w:rFonts w:cs="Arial"/>
          <w:color w:val="FF0000"/>
          <w:sz w:val="24"/>
        </w:rPr>
        <w:t>12</w:t>
      </w:r>
      <w:r w:rsidR="005E1B3E">
        <w:rPr>
          <w:rFonts w:cs="Arial"/>
          <w:color w:val="000000" w:themeColor="text1"/>
          <w:sz w:val="24"/>
        </w:rPr>
        <w:t>/0</w:t>
      </w:r>
      <w:r w:rsidR="00A23E36">
        <w:rPr>
          <w:rFonts w:cs="Arial"/>
          <w:color w:val="000000" w:themeColor="text1"/>
          <w:sz w:val="24"/>
        </w:rPr>
        <w:t>5</w:t>
      </w:r>
      <w:r w:rsidR="005E1B3E">
        <w:rPr>
          <w:rFonts w:cs="Arial"/>
          <w:color w:val="000000" w:themeColor="text1"/>
          <w:sz w:val="24"/>
        </w:rPr>
        <w:t>/2023</w:t>
      </w:r>
    </w:p>
    <w:p w14:paraId="55D5723C" w14:textId="1594BE5F" w:rsidR="003D0E1A" w:rsidRPr="00C94251" w:rsidRDefault="00274570" w:rsidP="00141307">
      <w:pPr>
        <w:rPr>
          <w:rFonts w:cs="Arial"/>
          <w:color w:val="000000" w:themeColor="text1"/>
          <w:sz w:val="24"/>
        </w:rPr>
      </w:pPr>
      <w:r w:rsidRPr="00C94251">
        <w:rPr>
          <w:rFonts w:cs="Arial"/>
          <w:color w:val="000000" w:themeColor="text1"/>
          <w:sz w:val="24"/>
        </w:rPr>
        <w:t>Link</w:t>
      </w:r>
      <w:r w:rsidR="00141307" w:rsidRPr="00C94251">
        <w:rPr>
          <w:rFonts w:cs="Arial"/>
          <w:color w:val="000000" w:themeColor="text1"/>
          <w:sz w:val="24"/>
        </w:rPr>
        <w:t>:</w:t>
      </w:r>
      <w:r w:rsidR="009F7713" w:rsidRPr="00C94251">
        <w:rPr>
          <w:rFonts w:cs="Arial"/>
          <w:color w:val="000000" w:themeColor="text1"/>
          <w:sz w:val="24"/>
        </w:rPr>
        <w:t xml:space="preserve"> </w:t>
      </w:r>
      <w:r w:rsidR="00743F67" w:rsidRPr="00743F67">
        <w:rPr>
          <w:rFonts w:cs="Arial"/>
          <w:color w:val="000000" w:themeColor="text1"/>
          <w:sz w:val="24"/>
        </w:rPr>
        <w:t>www.gov.br/compras/pt-br/</w:t>
      </w:r>
    </w:p>
    <w:p w14:paraId="4FAED55A" w14:textId="153D2D7F" w:rsidR="00805244" w:rsidRPr="00C94251" w:rsidRDefault="00731D60" w:rsidP="00743F67">
      <w:pPr>
        <w:rPr>
          <w:rFonts w:cs="Arial"/>
          <w:b/>
          <w:sz w:val="24"/>
        </w:rPr>
      </w:pPr>
      <w:r w:rsidRPr="00C94251">
        <w:rPr>
          <w:rFonts w:cs="Arial"/>
          <w:color w:val="000000" w:themeColor="text1"/>
          <w:sz w:val="24"/>
        </w:rPr>
        <w:t xml:space="preserve">Horário </w:t>
      </w:r>
      <w:r w:rsidR="00274570" w:rsidRPr="00C94251">
        <w:rPr>
          <w:rFonts w:cs="Arial"/>
          <w:color w:val="000000" w:themeColor="text1"/>
          <w:sz w:val="24"/>
        </w:rPr>
        <w:t>da Fase de Lances:</w:t>
      </w:r>
      <w:r w:rsidRPr="00C94251">
        <w:rPr>
          <w:rFonts w:cs="Arial"/>
          <w:color w:val="000000" w:themeColor="text1"/>
          <w:sz w:val="24"/>
        </w:rPr>
        <w:t xml:space="preserve"> </w:t>
      </w:r>
      <w:r w:rsidR="00743F67" w:rsidRPr="00743F67">
        <w:rPr>
          <w:rFonts w:cs="Arial"/>
          <w:color w:val="000000" w:themeColor="text1"/>
          <w:sz w:val="24"/>
        </w:rPr>
        <w:t>08:00 às 14:00</w:t>
      </w:r>
    </w:p>
    <w:p w14:paraId="00089DE6" w14:textId="6639BA59" w:rsidR="009F7713" w:rsidRPr="00434384" w:rsidRDefault="009F7713" w:rsidP="00434384">
      <w:pPr>
        <w:pStyle w:val="Cabealho1"/>
        <w:numPr>
          <w:ilvl w:val="0"/>
          <w:numId w:val="1"/>
        </w:numPr>
        <w:rPr>
          <w:rFonts w:ascii="Arial" w:hAnsi="Arial" w:cs="Arial"/>
          <w:color w:val="auto"/>
          <w:sz w:val="24"/>
          <w:szCs w:val="24"/>
        </w:rPr>
      </w:pPr>
      <w:bookmarkStart w:id="3" w:name="_Toc104906818"/>
      <w:r w:rsidRPr="00434384">
        <w:rPr>
          <w:rFonts w:ascii="Arial" w:hAnsi="Arial" w:cs="Arial"/>
          <w:color w:val="auto"/>
          <w:sz w:val="24"/>
          <w:szCs w:val="24"/>
        </w:rPr>
        <w:t>OBJETO</w:t>
      </w:r>
      <w:r w:rsidR="00A728B9" w:rsidRPr="00434384">
        <w:rPr>
          <w:rFonts w:ascii="Arial" w:hAnsi="Arial" w:cs="Arial"/>
          <w:color w:val="auto"/>
          <w:sz w:val="24"/>
          <w:szCs w:val="24"/>
        </w:rPr>
        <w:t xml:space="preserve"> DA CONTRATAÇÃO DIRETA</w:t>
      </w:r>
      <w:bookmarkEnd w:id="3"/>
    </w:p>
    <w:p w14:paraId="659E35E7" w14:textId="062D439B" w:rsidR="009F7713" w:rsidRDefault="009F7713" w:rsidP="00F84E46">
      <w:pPr>
        <w:pStyle w:val="PADRO"/>
        <w:keepNext w:val="0"/>
        <w:widowControl/>
        <w:numPr>
          <w:ilvl w:val="1"/>
          <w:numId w:val="1"/>
        </w:numPr>
        <w:shd w:val="clear" w:color="auto" w:fill="auto"/>
        <w:spacing w:before="120" w:after="120"/>
        <w:rPr>
          <w:rFonts w:ascii="Arial" w:hAnsi="Arial" w:cs="Arial"/>
          <w:sz w:val="24"/>
        </w:rPr>
      </w:pPr>
      <w:r w:rsidRPr="00C94251">
        <w:rPr>
          <w:rFonts w:ascii="Arial" w:hAnsi="Arial" w:cs="Arial"/>
          <w:color w:val="000000" w:themeColor="text1"/>
          <w:sz w:val="24"/>
        </w:rPr>
        <w:t>O objeto d</w:t>
      </w:r>
      <w:r w:rsidR="00A728B9" w:rsidRPr="00C94251">
        <w:rPr>
          <w:rFonts w:ascii="Arial" w:hAnsi="Arial" w:cs="Arial"/>
          <w:color w:val="000000" w:themeColor="text1"/>
          <w:sz w:val="24"/>
        </w:rPr>
        <w:t>a</w:t>
      </w:r>
      <w:r w:rsidRPr="00C94251">
        <w:rPr>
          <w:rFonts w:ascii="Arial" w:hAnsi="Arial" w:cs="Arial"/>
          <w:color w:val="000000" w:themeColor="text1"/>
          <w:sz w:val="24"/>
        </w:rPr>
        <w:t xml:space="preserve"> presente </w:t>
      </w:r>
      <w:r w:rsidR="00A728B9" w:rsidRPr="00C94251">
        <w:rPr>
          <w:rFonts w:ascii="Arial" w:hAnsi="Arial" w:cs="Arial"/>
          <w:color w:val="000000" w:themeColor="text1"/>
          <w:sz w:val="24"/>
        </w:rPr>
        <w:t xml:space="preserve">dispensa </w:t>
      </w:r>
      <w:r w:rsidRPr="00743F67">
        <w:rPr>
          <w:rFonts w:ascii="Arial" w:hAnsi="Arial" w:cs="Arial"/>
          <w:sz w:val="24"/>
        </w:rPr>
        <w:t xml:space="preserve">é a escolha da proposta mais vantajosa para a </w:t>
      </w:r>
      <w:r w:rsidR="00743F67" w:rsidRPr="00743F67">
        <w:rPr>
          <w:rFonts w:ascii="Arial" w:hAnsi="Arial" w:cs="Arial"/>
          <w:sz w:val="24"/>
        </w:rPr>
        <w:t xml:space="preserve">aquisição  por dispensa de licitação de </w:t>
      </w:r>
      <w:r w:rsidR="00F84E46">
        <w:rPr>
          <w:rFonts w:ascii="Arial" w:hAnsi="Arial" w:cs="Arial"/>
          <w:sz w:val="24"/>
        </w:rPr>
        <w:t>a</w:t>
      </w:r>
      <w:r w:rsidR="00F84E46" w:rsidRPr="00F84E46">
        <w:rPr>
          <w:rFonts w:ascii="Arial" w:hAnsi="Arial" w:cs="Arial"/>
          <w:sz w:val="24"/>
        </w:rPr>
        <w:t>quisição de Cadeira de Rodas Motorizada e Cadeira de rodas para banho,</w:t>
      </w:r>
      <w:r w:rsidRPr="00743F67">
        <w:rPr>
          <w:rFonts w:ascii="Arial" w:hAnsi="Arial" w:cs="Arial"/>
          <w:b/>
          <w:bCs/>
          <w:sz w:val="24"/>
        </w:rPr>
        <w:t>,</w:t>
      </w:r>
      <w:r w:rsidRPr="00743F67">
        <w:rPr>
          <w:rFonts w:ascii="Arial" w:hAnsi="Arial" w:cs="Arial"/>
          <w:sz w:val="24"/>
        </w:rPr>
        <w:t xml:space="preserve"> conforme condições, quantidades e exigências estabelecidas neste </w:t>
      </w:r>
      <w:r w:rsidR="00313FBD" w:rsidRPr="00743F67">
        <w:rPr>
          <w:rFonts w:ascii="Arial" w:hAnsi="Arial" w:cs="Arial"/>
          <w:sz w:val="24"/>
        </w:rPr>
        <w:t>Aviso</w:t>
      </w:r>
      <w:r w:rsidRPr="00743F67">
        <w:rPr>
          <w:rFonts w:ascii="Arial" w:hAnsi="Arial" w:cs="Arial"/>
          <w:sz w:val="24"/>
        </w:rPr>
        <w:t xml:space="preserve"> </w:t>
      </w:r>
      <w:r w:rsidR="00770F01" w:rsidRPr="00743F67">
        <w:rPr>
          <w:rFonts w:ascii="Arial" w:hAnsi="Arial" w:cs="Arial"/>
          <w:sz w:val="24"/>
        </w:rPr>
        <w:t xml:space="preserve">de Contratação Direta </w:t>
      </w:r>
      <w:r w:rsidRPr="00743F67">
        <w:rPr>
          <w:rFonts w:ascii="Arial" w:hAnsi="Arial" w:cs="Arial"/>
          <w:sz w:val="24"/>
        </w:rPr>
        <w:t>e seus anexos.</w:t>
      </w:r>
    </w:p>
    <w:p w14:paraId="7C365922" w14:textId="67CDC26C" w:rsidR="00743F67" w:rsidRPr="00743F67" w:rsidRDefault="00743F67" w:rsidP="00743F67">
      <w:pPr>
        <w:pStyle w:val="PADRO"/>
        <w:keepNext w:val="0"/>
        <w:widowControl/>
        <w:numPr>
          <w:ilvl w:val="1"/>
          <w:numId w:val="1"/>
        </w:numPr>
        <w:shd w:val="clear" w:color="auto" w:fill="auto"/>
        <w:spacing w:before="120" w:after="120"/>
        <w:rPr>
          <w:rFonts w:ascii="Arial" w:hAnsi="Arial" w:cs="Arial"/>
          <w:sz w:val="24"/>
        </w:rPr>
      </w:pPr>
      <w:r w:rsidRPr="00743F67">
        <w:rPr>
          <w:rFonts w:ascii="Arial" w:hAnsi="Arial" w:cs="Arial"/>
          <w:sz w:val="24"/>
        </w:rPr>
        <w:t xml:space="preserve">Caso a Dispensa Eletrônica restar fracassada ou deserta, este Órgão poderá republicar o procedimento ou valer-se, para a contratação, de proposta obtida na pesquisa de preços que serviu de base ao procedimento, se houver, privilegiando os menores preços, sempre que possível, e desde que atendidas às condições de habilitação exigidas, conforme inciso I e III do Art 22º da Instrução Normativa SEGES/ME no 67, de 8 de julho de 2021, havendo a necessidade de constar no processo a justificativa para a sua não utilização, sendo assim, realizada a Dispensa de Licitação por pesquisa de preços para aquisição de  </w:t>
      </w:r>
      <w:r w:rsidR="004843BD" w:rsidRPr="00743F67">
        <w:rPr>
          <w:rFonts w:ascii="Arial" w:hAnsi="Arial" w:cs="Arial"/>
          <w:sz w:val="24"/>
        </w:rPr>
        <w:t xml:space="preserve">Cadeira Fixa </w:t>
      </w:r>
      <w:r w:rsidRPr="00743F67">
        <w:rPr>
          <w:rFonts w:ascii="Arial" w:hAnsi="Arial" w:cs="Arial"/>
          <w:sz w:val="24"/>
        </w:rPr>
        <w:t>por não possuir Ata de Registro de Preços vigente e demanda não atender interesse de fornecedores em âmbito nacional.</w:t>
      </w:r>
    </w:p>
    <w:p w14:paraId="2A4DB40F" w14:textId="139B4A00" w:rsidR="009F7713" w:rsidRPr="005E1B3E" w:rsidRDefault="00743F67" w:rsidP="00743F67">
      <w:pPr>
        <w:pStyle w:val="PADRO"/>
        <w:keepNext w:val="0"/>
        <w:widowControl/>
        <w:numPr>
          <w:ilvl w:val="1"/>
          <w:numId w:val="1"/>
        </w:numPr>
        <w:shd w:val="clear" w:color="auto" w:fill="auto"/>
        <w:spacing w:before="120" w:after="120"/>
        <w:rPr>
          <w:rFonts w:ascii="Arial" w:hAnsi="Arial" w:cs="Arial"/>
          <w:sz w:val="24"/>
        </w:rPr>
      </w:pPr>
      <w:r w:rsidRPr="005E1B3E">
        <w:rPr>
          <w:rFonts w:ascii="Arial" w:hAnsi="Arial" w:cs="Arial"/>
          <w:i/>
          <w:iCs/>
          <w:sz w:val="24"/>
        </w:rPr>
        <w:t>A contratação será dividida em item conforme tabela constante abaixo</w:t>
      </w:r>
      <w:r w:rsidR="006A70C8" w:rsidRPr="005E1B3E">
        <w:rPr>
          <w:rFonts w:ascii="Arial" w:hAnsi="Arial" w:cs="Arial"/>
          <w:i/>
          <w:iCs/>
          <w:sz w:val="24"/>
        </w:rPr>
        <w:t>.</w:t>
      </w:r>
    </w:p>
    <w:tbl>
      <w:tblPr>
        <w:tblW w:w="8954" w:type="dxa"/>
        <w:tblInd w:w="105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09"/>
        <w:gridCol w:w="2906"/>
        <w:gridCol w:w="1134"/>
        <w:gridCol w:w="1559"/>
        <w:gridCol w:w="1134"/>
        <w:gridCol w:w="1512"/>
      </w:tblGrid>
      <w:tr w:rsidR="00743F67" w:rsidRPr="00743F67" w14:paraId="4C3D54B5" w14:textId="0D67DFAC" w:rsidTr="00743F67">
        <w:tc>
          <w:tcPr>
            <w:tcW w:w="709" w:type="dxa"/>
          </w:tcPr>
          <w:p w14:paraId="7A137A8B" w14:textId="66DFEA02" w:rsidR="00743F67" w:rsidRPr="00743F67" w:rsidRDefault="00743F67" w:rsidP="009E584F">
            <w:pPr>
              <w:widowControl w:val="0"/>
              <w:suppressAutoHyphens/>
              <w:jc w:val="center"/>
              <w:rPr>
                <w:rFonts w:cs="Arial"/>
                <w:b/>
                <w:bCs/>
                <w:color w:val="000000"/>
                <w:sz w:val="16"/>
                <w:szCs w:val="16"/>
              </w:rPr>
            </w:pPr>
            <w:r w:rsidRPr="00743F67">
              <w:rPr>
                <w:rFonts w:cs="Arial"/>
                <w:b/>
                <w:bCs/>
                <w:color w:val="000000"/>
                <w:sz w:val="16"/>
                <w:szCs w:val="16"/>
              </w:rPr>
              <w:t>ITEM</w:t>
            </w:r>
          </w:p>
          <w:p w14:paraId="585119BC" w14:textId="77777777" w:rsidR="00743F67" w:rsidRPr="00743F67" w:rsidRDefault="00743F67" w:rsidP="009E584F">
            <w:pPr>
              <w:widowControl w:val="0"/>
              <w:suppressAutoHyphens/>
              <w:jc w:val="center"/>
              <w:rPr>
                <w:rFonts w:cs="Arial"/>
                <w:b/>
                <w:bCs/>
                <w:color w:val="000000"/>
                <w:sz w:val="16"/>
                <w:szCs w:val="16"/>
              </w:rPr>
            </w:pPr>
          </w:p>
        </w:tc>
        <w:tc>
          <w:tcPr>
            <w:tcW w:w="2906" w:type="dxa"/>
          </w:tcPr>
          <w:p w14:paraId="3A552939" w14:textId="77777777" w:rsidR="00743F67" w:rsidRPr="00743F67" w:rsidRDefault="00743F67" w:rsidP="009E584F">
            <w:pPr>
              <w:jc w:val="center"/>
              <w:rPr>
                <w:rFonts w:cs="Arial"/>
                <w:b/>
                <w:bCs/>
                <w:color w:val="000000"/>
                <w:sz w:val="16"/>
                <w:szCs w:val="16"/>
              </w:rPr>
            </w:pPr>
            <w:r w:rsidRPr="00743F67">
              <w:rPr>
                <w:rFonts w:cs="Arial"/>
                <w:b/>
                <w:bCs/>
                <w:color w:val="000000"/>
                <w:sz w:val="16"/>
                <w:szCs w:val="16"/>
              </w:rPr>
              <w:t>DESCRIÇÃO/</w:t>
            </w:r>
          </w:p>
          <w:p w14:paraId="701B4712" w14:textId="77777777" w:rsidR="00743F67" w:rsidRPr="00743F67" w:rsidRDefault="00743F67" w:rsidP="009E584F">
            <w:pPr>
              <w:widowControl w:val="0"/>
              <w:suppressAutoHyphens/>
              <w:jc w:val="center"/>
              <w:rPr>
                <w:rFonts w:cs="Arial"/>
                <w:b/>
                <w:bCs/>
                <w:color w:val="000000"/>
                <w:sz w:val="16"/>
                <w:szCs w:val="16"/>
              </w:rPr>
            </w:pPr>
            <w:r w:rsidRPr="00743F67">
              <w:rPr>
                <w:rFonts w:cs="Arial"/>
                <w:b/>
                <w:bCs/>
                <w:color w:val="000000"/>
                <w:sz w:val="16"/>
                <w:szCs w:val="16"/>
              </w:rPr>
              <w:t>ESPECIFICAÇÃO</w:t>
            </w:r>
          </w:p>
        </w:tc>
        <w:tc>
          <w:tcPr>
            <w:tcW w:w="1134" w:type="dxa"/>
          </w:tcPr>
          <w:p w14:paraId="19A49789" w14:textId="0A7F3316" w:rsidR="00743F67" w:rsidRPr="00743F67" w:rsidRDefault="00743F67" w:rsidP="009E584F">
            <w:pPr>
              <w:widowControl w:val="0"/>
              <w:suppressAutoHyphens/>
              <w:jc w:val="center"/>
              <w:rPr>
                <w:rFonts w:cs="Arial"/>
                <w:b/>
                <w:bCs/>
                <w:color w:val="000000"/>
                <w:sz w:val="16"/>
                <w:szCs w:val="16"/>
              </w:rPr>
            </w:pPr>
            <w:r w:rsidRPr="00743F67">
              <w:rPr>
                <w:rFonts w:cs="Arial"/>
                <w:b/>
                <w:bCs/>
                <w:color w:val="000000"/>
                <w:sz w:val="16"/>
                <w:szCs w:val="16"/>
              </w:rPr>
              <w:t>CATMAT</w:t>
            </w:r>
          </w:p>
        </w:tc>
        <w:tc>
          <w:tcPr>
            <w:tcW w:w="1559" w:type="dxa"/>
          </w:tcPr>
          <w:p w14:paraId="64EE017A" w14:textId="0799281D" w:rsidR="00743F67" w:rsidRPr="00743F67" w:rsidRDefault="00743F67" w:rsidP="009E584F">
            <w:pPr>
              <w:widowControl w:val="0"/>
              <w:suppressAutoHyphens/>
              <w:jc w:val="center"/>
              <w:rPr>
                <w:rFonts w:cs="Arial"/>
                <w:b/>
                <w:bCs/>
                <w:color w:val="000000"/>
                <w:sz w:val="16"/>
                <w:szCs w:val="16"/>
              </w:rPr>
            </w:pPr>
            <w:r w:rsidRPr="00743F67">
              <w:rPr>
                <w:rFonts w:cs="Arial"/>
                <w:b/>
                <w:bCs/>
                <w:color w:val="000000"/>
                <w:sz w:val="16"/>
                <w:szCs w:val="16"/>
              </w:rPr>
              <w:t>UNIDADE DE MEDIDA</w:t>
            </w:r>
          </w:p>
        </w:tc>
        <w:tc>
          <w:tcPr>
            <w:tcW w:w="1134" w:type="dxa"/>
          </w:tcPr>
          <w:p w14:paraId="19BB9484" w14:textId="1678EC1A" w:rsidR="00743F67" w:rsidRPr="00743F67" w:rsidRDefault="00743F67" w:rsidP="009E584F">
            <w:pPr>
              <w:widowControl w:val="0"/>
              <w:suppressAutoHyphens/>
              <w:jc w:val="center"/>
              <w:rPr>
                <w:rFonts w:cs="Arial"/>
                <w:b/>
                <w:bCs/>
                <w:color w:val="000000"/>
                <w:sz w:val="16"/>
                <w:szCs w:val="16"/>
              </w:rPr>
            </w:pPr>
            <w:r w:rsidRPr="00743F67">
              <w:rPr>
                <w:rFonts w:cs="Arial"/>
                <w:b/>
                <w:bCs/>
                <w:color w:val="000000"/>
                <w:sz w:val="16"/>
                <w:szCs w:val="16"/>
              </w:rPr>
              <w:t>QUANT.</w:t>
            </w:r>
          </w:p>
        </w:tc>
        <w:tc>
          <w:tcPr>
            <w:tcW w:w="1512" w:type="dxa"/>
          </w:tcPr>
          <w:p w14:paraId="26254BA3" w14:textId="2AF309C5" w:rsidR="00743F67" w:rsidRPr="00743F67" w:rsidRDefault="00A23E36" w:rsidP="009E584F">
            <w:pPr>
              <w:widowControl w:val="0"/>
              <w:suppressAutoHyphens/>
              <w:jc w:val="center"/>
              <w:rPr>
                <w:rFonts w:cs="Arial"/>
                <w:b/>
                <w:bCs/>
                <w:color w:val="000000"/>
                <w:sz w:val="16"/>
                <w:szCs w:val="16"/>
              </w:rPr>
            </w:pPr>
            <w:r>
              <w:rPr>
                <w:rFonts w:cs="Arial"/>
                <w:b/>
                <w:bCs/>
                <w:color w:val="000000"/>
                <w:sz w:val="16"/>
                <w:szCs w:val="16"/>
              </w:rPr>
              <w:t>MEDIANA DE P</w:t>
            </w:r>
            <w:r w:rsidR="006D18A4">
              <w:rPr>
                <w:rFonts w:cs="Arial"/>
                <w:b/>
                <w:bCs/>
                <w:color w:val="000000"/>
                <w:sz w:val="16"/>
                <w:szCs w:val="16"/>
              </w:rPr>
              <w:t>R</w:t>
            </w:r>
            <w:r>
              <w:rPr>
                <w:rFonts w:cs="Arial"/>
                <w:b/>
                <w:bCs/>
                <w:color w:val="000000"/>
                <w:sz w:val="16"/>
                <w:szCs w:val="16"/>
              </w:rPr>
              <w:t>EÇO</w:t>
            </w:r>
            <w:r w:rsidR="006D18A4">
              <w:rPr>
                <w:rFonts w:cs="Arial"/>
                <w:b/>
                <w:bCs/>
                <w:color w:val="000000"/>
                <w:sz w:val="16"/>
                <w:szCs w:val="16"/>
              </w:rPr>
              <w:t xml:space="preserve"> R$</w:t>
            </w:r>
          </w:p>
        </w:tc>
      </w:tr>
      <w:tr w:rsidR="00743F67" w:rsidRPr="00743F67" w14:paraId="0882C5DB" w14:textId="46CB4A19" w:rsidTr="00743F67">
        <w:tc>
          <w:tcPr>
            <w:tcW w:w="709" w:type="dxa"/>
            <w:vAlign w:val="center"/>
          </w:tcPr>
          <w:p w14:paraId="67E78BE7" w14:textId="230E49F3" w:rsidR="00743F67" w:rsidRPr="00743F67" w:rsidRDefault="00DE540F" w:rsidP="00743F67">
            <w:pPr>
              <w:widowControl w:val="0"/>
              <w:suppressAutoHyphens/>
              <w:spacing w:after="120" w:line="276" w:lineRule="auto"/>
              <w:jc w:val="center"/>
              <w:rPr>
                <w:rFonts w:cs="Arial"/>
                <w:b/>
                <w:color w:val="000000"/>
                <w:sz w:val="24"/>
              </w:rPr>
            </w:pPr>
            <w:r>
              <w:rPr>
                <w:rFonts w:cs="Arial"/>
                <w:b/>
                <w:color w:val="000000"/>
                <w:sz w:val="24"/>
              </w:rPr>
              <w:t>0</w:t>
            </w:r>
            <w:r w:rsidR="00743F67" w:rsidRPr="00743F67">
              <w:rPr>
                <w:rFonts w:cs="Arial"/>
                <w:b/>
                <w:color w:val="000000"/>
                <w:sz w:val="24"/>
              </w:rPr>
              <w:t>1</w:t>
            </w:r>
          </w:p>
        </w:tc>
        <w:tc>
          <w:tcPr>
            <w:tcW w:w="2906" w:type="dxa"/>
            <w:vAlign w:val="center"/>
          </w:tcPr>
          <w:p w14:paraId="4C42455F" w14:textId="516BD401" w:rsidR="00743F67" w:rsidRDefault="00CB0C45" w:rsidP="004139D5">
            <w:pPr>
              <w:spacing w:before="100" w:beforeAutospacing="1" w:after="100" w:afterAutospacing="1"/>
              <w:jc w:val="both"/>
              <w:rPr>
                <w:rFonts w:cs="Arial"/>
                <w:color w:val="000000"/>
                <w:sz w:val="24"/>
              </w:rPr>
            </w:pPr>
            <w:r>
              <w:rPr>
                <w:rFonts w:cs="Arial"/>
                <w:color w:val="000000"/>
                <w:sz w:val="24"/>
              </w:rPr>
              <w:t>Aqusição de rodas motorizada com traçãotraseira; tipo de chassi: monobloco; Estrutura: Aço carbono com acabamento de pintura epóxi; Capacidade: 120 Kg Largurasdo assento: 44 cm Almofada para assento com 5 cm de espessura; Profundidade do assento:  ajustavel de 38 a 48 cm; Altura do encosto: 55 cm; Rodas maciças: dianteiras 8” e traseiras 12,5”, Rodas anti-tombamento; Cinto de segurança pélvico; Apoio de pés tipo plataforma rebatível removível com</w:t>
            </w:r>
            <w:r w:rsidR="00164E6C">
              <w:rPr>
                <w:rFonts w:cs="Arial"/>
                <w:color w:val="000000"/>
                <w:sz w:val="24"/>
              </w:rPr>
              <w:t xml:space="preserve"> </w:t>
            </w:r>
            <w:r>
              <w:rPr>
                <w:rFonts w:cs="Arial"/>
                <w:color w:val="000000"/>
                <w:sz w:val="24"/>
              </w:rPr>
              <w:t>ferramenta com regulagem de altura e ângulo tibio-társico; Tipo do encosto: ângulação ajustavel; Apoio de braço: rebatível ajustavel na largura; Bateria 30Ah AGM com auto</w:t>
            </w:r>
            <w:r w:rsidR="00DE540F">
              <w:rPr>
                <w:rFonts w:cs="Arial"/>
                <w:color w:val="000000"/>
                <w:sz w:val="24"/>
              </w:rPr>
              <w:t xml:space="preserve">nomia de 25 km; Joystick; com assistencia técnica em Porto Alegre. </w:t>
            </w:r>
          </w:p>
          <w:p w14:paraId="38EF0931" w14:textId="30B1081A" w:rsidR="00DE540F" w:rsidRPr="00743F67" w:rsidRDefault="00DE540F" w:rsidP="00164E6C">
            <w:pPr>
              <w:spacing w:before="100" w:beforeAutospacing="1" w:after="100" w:afterAutospacing="1"/>
              <w:jc w:val="both"/>
              <w:rPr>
                <w:rFonts w:cs="Arial"/>
                <w:color w:val="000000"/>
                <w:sz w:val="24"/>
              </w:rPr>
            </w:pPr>
            <w:r>
              <w:rPr>
                <w:rFonts w:cs="Arial"/>
                <w:color w:val="000000"/>
                <w:sz w:val="24"/>
              </w:rPr>
              <w:t>- Garantia: Chassi: 48 meses, Motor, Rodas, Freios: 12 meses; Bateria, Pneus, Partes Plasticas e tecidos: 3 meses</w:t>
            </w:r>
            <w:r w:rsidR="00164E6C">
              <w:rPr>
                <w:rFonts w:cs="Arial"/>
                <w:color w:val="000000"/>
                <w:sz w:val="24"/>
              </w:rPr>
              <w:t xml:space="preserve">. Será responsabilidade da contratada os serviço de assistencia técnica, prestados ao paciente, devendo serem realizados dentros do municipio de Porto Alegre RS </w:t>
            </w:r>
          </w:p>
        </w:tc>
        <w:tc>
          <w:tcPr>
            <w:tcW w:w="1134" w:type="dxa"/>
            <w:vAlign w:val="center"/>
          </w:tcPr>
          <w:p w14:paraId="357D6B17" w14:textId="617AB163" w:rsidR="00743F67" w:rsidRPr="00743F67" w:rsidRDefault="00DE540F" w:rsidP="00743F67">
            <w:pPr>
              <w:widowControl w:val="0"/>
              <w:suppressAutoHyphens/>
              <w:spacing w:after="120" w:line="276" w:lineRule="auto"/>
              <w:jc w:val="center"/>
              <w:rPr>
                <w:rFonts w:cs="Arial"/>
                <w:color w:val="000000"/>
                <w:sz w:val="24"/>
              </w:rPr>
            </w:pPr>
            <w:r>
              <w:rPr>
                <w:rFonts w:cs="Arial"/>
                <w:color w:val="000000"/>
                <w:sz w:val="24"/>
              </w:rPr>
              <w:t>400805</w:t>
            </w:r>
          </w:p>
        </w:tc>
        <w:tc>
          <w:tcPr>
            <w:tcW w:w="1559" w:type="dxa"/>
            <w:vAlign w:val="center"/>
          </w:tcPr>
          <w:p w14:paraId="5209464C" w14:textId="3AF40CC4" w:rsidR="00743F67" w:rsidRPr="00743F67" w:rsidRDefault="00DE540F" w:rsidP="00743F67">
            <w:pPr>
              <w:widowControl w:val="0"/>
              <w:suppressAutoHyphens/>
              <w:spacing w:after="120" w:line="276" w:lineRule="auto"/>
              <w:jc w:val="center"/>
              <w:rPr>
                <w:rFonts w:cs="Arial"/>
                <w:color w:val="000000"/>
                <w:sz w:val="24"/>
              </w:rPr>
            </w:pPr>
            <w:r>
              <w:rPr>
                <w:rFonts w:cs="Arial"/>
                <w:color w:val="000000"/>
                <w:sz w:val="24"/>
              </w:rPr>
              <w:t>unidade</w:t>
            </w:r>
          </w:p>
        </w:tc>
        <w:tc>
          <w:tcPr>
            <w:tcW w:w="1134" w:type="dxa"/>
            <w:vAlign w:val="center"/>
          </w:tcPr>
          <w:p w14:paraId="48DAAF45" w14:textId="3F9A80F6" w:rsidR="00743F67" w:rsidRPr="00743F67" w:rsidRDefault="00DE540F" w:rsidP="00743F67">
            <w:pPr>
              <w:widowControl w:val="0"/>
              <w:suppressAutoHyphens/>
              <w:spacing w:after="120" w:line="276" w:lineRule="auto"/>
              <w:jc w:val="center"/>
              <w:rPr>
                <w:rFonts w:cs="Arial"/>
                <w:color w:val="000000"/>
                <w:sz w:val="24"/>
              </w:rPr>
            </w:pPr>
            <w:r>
              <w:rPr>
                <w:rFonts w:cs="Arial"/>
                <w:color w:val="000000"/>
                <w:sz w:val="24"/>
              </w:rPr>
              <w:t>01</w:t>
            </w:r>
          </w:p>
        </w:tc>
        <w:tc>
          <w:tcPr>
            <w:tcW w:w="1512" w:type="dxa"/>
            <w:vAlign w:val="center"/>
          </w:tcPr>
          <w:p w14:paraId="700441AE" w14:textId="25523B54" w:rsidR="00743F67" w:rsidRPr="00743F67" w:rsidRDefault="00DE540F" w:rsidP="006D18A4">
            <w:pPr>
              <w:widowControl w:val="0"/>
              <w:suppressAutoHyphens/>
              <w:spacing w:after="120" w:line="276" w:lineRule="auto"/>
              <w:jc w:val="center"/>
              <w:rPr>
                <w:rFonts w:cs="Arial"/>
                <w:color w:val="000000"/>
                <w:sz w:val="24"/>
              </w:rPr>
            </w:pPr>
            <w:r>
              <w:rPr>
                <w:rFonts w:cs="Arial"/>
                <w:color w:val="000000"/>
                <w:sz w:val="24"/>
              </w:rPr>
              <w:t>12.550,00</w:t>
            </w:r>
          </w:p>
        </w:tc>
      </w:tr>
      <w:tr w:rsidR="00F84E46" w:rsidRPr="00743F67" w14:paraId="0D069AC0" w14:textId="77777777" w:rsidTr="00743F67">
        <w:tc>
          <w:tcPr>
            <w:tcW w:w="709" w:type="dxa"/>
            <w:vAlign w:val="center"/>
          </w:tcPr>
          <w:p w14:paraId="5D230A4E" w14:textId="516B7903" w:rsidR="00F84E46" w:rsidRPr="00743F67" w:rsidRDefault="00F84E46" w:rsidP="00F84E46">
            <w:pPr>
              <w:widowControl w:val="0"/>
              <w:suppressAutoHyphens/>
              <w:spacing w:after="120" w:line="276" w:lineRule="auto"/>
              <w:jc w:val="center"/>
              <w:rPr>
                <w:rFonts w:cs="Arial"/>
                <w:b/>
                <w:color w:val="000000"/>
                <w:sz w:val="24"/>
              </w:rPr>
            </w:pPr>
            <w:r>
              <w:rPr>
                <w:rFonts w:cs="Arial"/>
                <w:b/>
                <w:color w:val="000000"/>
                <w:sz w:val="24"/>
              </w:rPr>
              <w:t>02</w:t>
            </w:r>
          </w:p>
        </w:tc>
        <w:tc>
          <w:tcPr>
            <w:tcW w:w="2906" w:type="dxa"/>
            <w:vAlign w:val="center"/>
          </w:tcPr>
          <w:p w14:paraId="244F341F" w14:textId="487B0E91" w:rsidR="00F84E46" w:rsidRDefault="00F84E46" w:rsidP="00F84E46">
            <w:pPr>
              <w:spacing w:before="100" w:beforeAutospacing="1" w:after="100" w:afterAutospacing="1"/>
              <w:jc w:val="both"/>
              <w:rPr>
                <w:rFonts w:cs="Arial"/>
                <w:color w:val="000000"/>
                <w:sz w:val="24"/>
              </w:rPr>
            </w:pPr>
            <w:r>
              <w:rPr>
                <w:rFonts w:cs="Arial"/>
                <w:color w:val="000000"/>
                <w:sz w:val="24"/>
              </w:rPr>
              <w:t xml:space="preserve">Aquisição de cadeira de rodas para banho modelo FLEX; tipo de quadro: dobravel; material do quadro: alumínio; Capacidade: 150 kg; Largura do assento 40 cm; Altura do encosto: 40 cm ; Rodas dianteiras e traseiras: 4” maciça; Apoio de pés: em “U”; Pedal: removivel; Eixo traseiro e dianteiro: fixo; tipo do encosto: fixo; Apoio de braço: fixo; Freios: acoplados nas rodas traseiros; Assento:  almofadado sem abertura frontal; </w:t>
            </w:r>
            <w:r w:rsidRPr="00164E6C">
              <w:rPr>
                <w:rFonts w:cs="Arial"/>
                <w:color w:val="000000"/>
                <w:sz w:val="24"/>
              </w:rPr>
              <w:t xml:space="preserve">Será responsabilidade da contratada os serviço de assistencia técnica, prestados ao paciente, devendo serem realizados dentros do municipio de Porto Alegre RS </w:t>
            </w:r>
            <w:r>
              <w:rPr>
                <w:rFonts w:cs="Arial"/>
                <w:color w:val="000000"/>
                <w:sz w:val="24"/>
              </w:rPr>
              <w:t xml:space="preserve">- Garantia 12 meses </w:t>
            </w:r>
          </w:p>
        </w:tc>
        <w:tc>
          <w:tcPr>
            <w:tcW w:w="1134" w:type="dxa"/>
            <w:vAlign w:val="center"/>
          </w:tcPr>
          <w:p w14:paraId="0D8F3E50" w14:textId="6D04A44E" w:rsidR="00F84E46" w:rsidRDefault="00F84E46" w:rsidP="00F84E46">
            <w:pPr>
              <w:widowControl w:val="0"/>
              <w:suppressAutoHyphens/>
              <w:spacing w:after="120" w:line="276" w:lineRule="auto"/>
              <w:jc w:val="center"/>
              <w:rPr>
                <w:rFonts w:cs="Arial"/>
                <w:color w:val="000000"/>
                <w:sz w:val="24"/>
              </w:rPr>
            </w:pPr>
            <w:r>
              <w:rPr>
                <w:rFonts w:cs="Arial"/>
                <w:color w:val="000000"/>
                <w:sz w:val="24"/>
              </w:rPr>
              <w:t>404339</w:t>
            </w:r>
          </w:p>
        </w:tc>
        <w:tc>
          <w:tcPr>
            <w:tcW w:w="1559" w:type="dxa"/>
            <w:vAlign w:val="center"/>
          </w:tcPr>
          <w:p w14:paraId="4B564D9E" w14:textId="66203B9F" w:rsidR="00F84E46" w:rsidRDefault="00F84E46" w:rsidP="00F84E46">
            <w:pPr>
              <w:widowControl w:val="0"/>
              <w:suppressAutoHyphens/>
              <w:spacing w:after="120" w:line="276" w:lineRule="auto"/>
              <w:jc w:val="center"/>
              <w:rPr>
                <w:rFonts w:cs="Arial"/>
                <w:color w:val="000000"/>
                <w:sz w:val="24"/>
              </w:rPr>
            </w:pPr>
            <w:r>
              <w:rPr>
                <w:rFonts w:cs="Arial"/>
                <w:color w:val="000000"/>
                <w:sz w:val="24"/>
              </w:rPr>
              <w:t>unidade</w:t>
            </w:r>
          </w:p>
        </w:tc>
        <w:tc>
          <w:tcPr>
            <w:tcW w:w="1134" w:type="dxa"/>
            <w:vAlign w:val="center"/>
          </w:tcPr>
          <w:p w14:paraId="48EC75F9" w14:textId="7D9C2331" w:rsidR="00F84E46" w:rsidRDefault="00F84E46" w:rsidP="00F84E46">
            <w:pPr>
              <w:widowControl w:val="0"/>
              <w:suppressAutoHyphens/>
              <w:spacing w:after="120" w:line="276" w:lineRule="auto"/>
              <w:jc w:val="center"/>
              <w:rPr>
                <w:rFonts w:cs="Arial"/>
                <w:color w:val="000000"/>
                <w:sz w:val="24"/>
              </w:rPr>
            </w:pPr>
            <w:r>
              <w:rPr>
                <w:rFonts w:cs="Arial"/>
                <w:color w:val="000000"/>
                <w:sz w:val="24"/>
              </w:rPr>
              <w:t>01</w:t>
            </w:r>
          </w:p>
        </w:tc>
        <w:tc>
          <w:tcPr>
            <w:tcW w:w="1512" w:type="dxa"/>
            <w:vAlign w:val="center"/>
          </w:tcPr>
          <w:p w14:paraId="3276A78D" w14:textId="69FF063C" w:rsidR="00F84E46" w:rsidRDefault="00F84E46" w:rsidP="00F84E46">
            <w:pPr>
              <w:widowControl w:val="0"/>
              <w:suppressAutoHyphens/>
              <w:spacing w:after="120" w:line="276" w:lineRule="auto"/>
              <w:jc w:val="center"/>
              <w:rPr>
                <w:rFonts w:cs="Arial"/>
                <w:color w:val="000000"/>
                <w:sz w:val="24"/>
              </w:rPr>
            </w:pPr>
            <w:r>
              <w:rPr>
                <w:rFonts w:cs="Arial"/>
                <w:color w:val="000000"/>
                <w:sz w:val="24"/>
              </w:rPr>
              <w:t>1.284,50</w:t>
            </w:r>
          </w:p>
        </w:tc>
      </w:tr>
    </w:tbl>
    <w:p w14:paraId="5A676268" w14:textId="30FC2702" w:rsidR="009F7713" w:rsidRPr="005D4019" w:rsidRDefault="006A70C8" w:rsidP="00805244">
      <w:pPr>
        <w:pStyle w:val="PADRO"/>
        <w:keepNext w:val="0"/>
        <w:widowControl/>
        <w:numPr>
          <w:ilvl w:val="2"/>
          <w:numId w:val="1"/>
        </w:numPr>
        <w:shd w:val="clear" w:color="auto" w:fill="auto"/>
        <w:spacing w:before="120" w:after="120"/>
        <w:rPr>
          <w:rFonts w:ascii="Arial" w:hAnsi="Arial" w:cs="Arial"/>
          <w:sz w:val="24"/>
        </w:rPr>
      </w:pPr>
      <w:r w:rsidRPr="00C94251">
        <w:rPr>
          <w:rFonts w:ascii="Arial" w:hAnsi="Arial" w:cs="Arial"/>
          <w:sz w:val="24"/>
        </w:rPr>
        <w:t xml:space="preserve">Havendo mais de item ou lote faculta-se ao </w:t>
      </w:r>
      <w:r w:rsidR="00214615" w:rsidRPr="00C94251">
        <w:rPr>
          <w:rFonts w:ascii="Arial" w:hAnsi="Arial" w:cs="Arial"/>
          <w:sz w:val="24"/>
        </w:rPr>
        <w:t>fornecedor</w:t>
      </w:r>
      <w:r w:rsidRPr="00C94251">
        <w:rPr>
          <w:rFonts w:ascii="Arial" w:hAnsi="Arial" w:cs="Arial"/>
          <w:sz w:val="24"/>
        </w:rPr>
        <w:t xml:space="preserve"> a participação em quantos forem de seu interesse. Entretanto, optando-se por participar de um lote, deve o </w:t>
      </w:r>
      <w:r w:rsidR="00214615" w:rsidRPr="00C94251">
        <w:rPr>
          <w:rFonts w:ascii="Arial" w:hAnsi="Arial" w:cs="Arial"/>
          <w:sz w:val="24"/>
        </w:rPr>
        <w:t>fornecedor</w:t>
      </w:r>
      <w:r w:rsidRPr="00C94251">
        <w:rPr>
          <w:rFonts w:ascii="Arial" w:hAnsi="Arial" w:cs="Arial"/>
          <w:sz w:val="24"/>
        </w:rPr>
        <w:t xml:space="preserve"> enviar </w:t>
      </w:r>
      <w:r w:rsidRPr="005D4019">
        <w:rPr>
          <w:rFonts w:ascii="Arial" w:hAnsi="Arial" w:cs="Arial"/>
          <w:sz w:val="24"/>
        </w:rPr>
        <w:t>proposta para todos os itens que o compõem.</w:t>
      </w:r>
    </w:p>
    <w:p w14:paraId="285E7EC2" w14:textId="6ACC48D3" w:rsidR="00BD3CFF" w:rsidRDefault="009F7713" w:rsidP="004544FC">
      <w:pPr>
        <w:pStyle w:val="PADRO"/>
        <w:keepNext w:val="0"/>
        <w:widowControl/>
        <w:numPr>
          <w:ilvl w:val="1"/>
          <w:numId w:val="1"/>
        </w:numPr>
        <w:shd w:val="clear" w:color="auto" w:fill="auto"/>
        <w:spacing w:before="120" w:after="120"/>
        <w:rPr>
          <w:rFonts w:ascii="Arial" w:hAnsi="Arial" w:cs="Arial"/>
          <w:sz w:val="24"/>
        </w:rPr>
      </w:pPr>
      <w:r w:rsidRPr="005D4019">
        <w:rPr>
          <w:rFonts w:ascii="Arial" w:hAnsi="Arial" w:cs="Arial"/>
          <w:sz w:val="24"/>
        </w:rPr>
        <w:t>O critério de julgamento adotado será o</w:t>
      </w:r>
      <w:r w:rsidRPr="005D4019">
        <w:rPr>
          <w:rFonts w:ascii="Arial" w:hAnsi="Arial" w:cs="Arial"/>
          <w:i/>
          <w:iCs/>
          <w:sz w:val="24"/>
        </w:rPr>
        <w:t xml:space="preserve"> </w:t>
      </w:r>
      <w:r w:rsidR="00743F67" w:rsidRPr="005D4019">
        <w:rPr>
          <w:rFonts w:ascii="Arial" w:hAnsi="Arial" w:cs="Arial"/>
          <w:i/>
          <w:iCs/>
          <w:sz w:val="24"/>
        </w:rPr>
        <w:t>menor preço</w:t>
      </w:r>
      <w:r w:rsidRPr="005D4019">
        <w:rPr>
          <w:rFonts w:ascii="Arial" w:hAnsi="Arial" w:cs="Arial"/>
          <w:i/>
          <w:iCs/>
          <w:sz w:val="24"/>
        </w:rPr>
        <w:t>,</w:t>
      </w:r>
      <w:r w:rsidRPr="005D4019">
        <w:rPr>
          <w:rFonts w:ascii="Arial" w:hAnsi="Arial" w:cs="Arial"/>
          <w:sz w:val="24"/>
        </w:rPr>
        <w:t xml:space="preserve"> observadas as exigências contidas neste </w:t>
      </w:r>
      <w:r w:rsidR="00313FBD" w:rsidRPr="005D4019">
        <w:rPr>
          <w:rFonts w:ascii="Arial" w:hAnsi="Arial" w:cs="Arial"/>
          <w:sz w:val="24"/>
        </w:rPr>
        <w:t>Aviso</w:t>
      </w:r>
      <w:r w:rsidRPr="005D4019">
        <w:rPr>
          <w:rFonts w:ascii="Arial" w:hAnsi="Arial" w:cs="Arial"/>
          <w:sz w:val="24"/>
        </w:rPr>
        <w:t xml:space="preserve"> </w:t>
      </w:r>
      <w:r w:rsidR="00770F01" w:rsidRPr="005D4019">
        <w:rPr>
          <w:rFonts w:ascii="Arial" w:hAnsi="Arial" w:cs="Arial"/>
          <w:sz w:val="24"/>
        </w:rPr>
        <w:t xml:space="preserve">de Contratação Direta </w:t>
      </w:r>
      <w:r w:rsidRPr="005D4019">
        <w:rPr>
          <w:rFonts w:ascii="Arial" w:hAnsi="Arial" w:cs="Arial"/>
          <w:sz w:val="24"/>
        </w:rPr>
        <w:t xml:space="preserve">e seus Anexos </w:t>
      </w:r>
      <w:r w:rsidRPr="00C94251">
        <w:rPr>
          <w:rFonts w:ascii="Arial" w:hAnsi="Arial" w:cs="Arial"/>
          <w:sz w:val="24"/>
        </w:rPr>
        <w:t>quanto às especificações do objeto.</w:t>
      </w:r>
    </w:p>
    <w:p w14:paraId="1579F859" w14:textId="3D665978" w:rsidR="004544FC" w:rsidRPr="00BD3CFF" w:rsidRDefault="00BD3CFF" w:rsidP="005D4019">
      <w:pPr>
        <w:spacing w:after="160" w:line="259" w:lineRule="auto"/>
        <w:ind w:left="708" w:hanging="708"/>
        <w:rPr>
          <w:rFonts w:eastAsia="WenQuanYi Micro Hei" w:cs="Arial"/>
          <w:sz w:val="24"/>
          <w:lang w:eastAsia="zh-CN" w:bidi="hi-IN"/>
        </w:rPr>
      </w:pPr>
      <w:r>
        <w:rPr>
          <w:rFonts w:cs="Arial"/>
          <w:sz w:val="24"/>
        </w:rPr>
        <w:br w:type="page"/>
      </w:r>
    </w:p>
    <w:p w14:paraId="31AB0ABF" w14:textId="16F2DD18" w:rsidR="006A70C8" w:rsidRPr="00D06BBC" w:rsidRDefault="006A70C8" w:rsidP="00D06BBC">
      <w:pPr>
        <w:pStyle w:val="Cabealho1"/>
        <w:numPr>
          <w:ilvl w:val="0"/>
          <w:numId w:val="1"/>
        </w:numPr>
        <w:rPr>
          <w:rFonts w:ascii="Arial" w:hAnsi="Arial" w:cs="Arial"/>
          <w:color w:val="auto"/>
          <w:sz w:val="24"/>
          <w:szCs w:val="24"/>
        </w:rPr>
      </w:pPr>
      <w:bookmarkStart w:id="4" w:name="_Toc104906819"/>
      <w:r w:rsidRPr="00D06BBC">
        <w:rPr>
          <w:rFonts w:ascii="Arial" w:hAnsi="Arial" w:cs="Arial"/>
          <w:color w:val="auto"/>
          <w:sz w:val="24"/>
          <w:szCs w:val="24"/>
        </w:rPr>
        <w:t>PARTICIPAÇÃO NA DISPENSA ELETRÔNICA.</w:t>
      </w:r>
      <w:bookmarkEnd w:id="4"/>
    </w:p>
    <w:p w14:paraId="5FD2EEF4" w14:textId="54FDC6AC" w:rsidR="00BD6135" w:rsidRPr="00C94251" w:rsidRDefault="00BD6135" w:rsidP="00804E03">
      <w:pPr>
        <w:numPr>
          <w:ilvl w:val="1"/>
          <w:numId w:val="1"/>
        </w:numPr>
        <w:autoSpaceDE w:val="0"/>
        <w:snapToGrid w:val="0"/>
        <w:spacing w:before="120" w:after="120" w:line="276" w:lineRule="auto"/>
        <w:ind w:left="857"/>
        <w:jc w:val="both"/>
        <w:rPr>
          <w:rFonts w:cs="Arial"/>
          <w:sz w:val="24"/>
        </w:rPr>
      </w:pPr>
      <w:r w:rsidRPr="00C94251">
        <w:rPr>
          <w:rFonts w:cs="Arial"/>
          <w:sz w:val="24"/>
        </w:rPr>
        <w:t xml:space="preserve">A participação na presente dispensa eletrônica se dará mediante </w:t>
      </w:r>
      <w:r w:rsidR="0033363C" w:rsidRPr="00C94251">
        <w:rPr>
          <w:rFonts w:cs="Arial"/>
          <w:bCs/>
          <w:sz w:val="24"/>
        </w:rPr>
        <w:t>Sistema de Dispensa Eletrônica</w:t>
      </w:r>
      <w:r w:rsidR="0033363C" w:rsidRPr="00C94251">
        <w:rPr>
          <w:rFonts w:cs="Arial"/>
          <w:sz w:val="24"/>
        </w:rPr>
        <w:t xml:space="preserve"> </w:t>
      </w:r>
      <w:r w:rsidRPr="00C94251">
        <w:rPr>
          <w:rFonts w:cs="Arial"/>
          <w:sz w:val="24"/>
        </w:rPr>
        <w:t xml:space="preserve">integrante do Sistema de Compras do Governo Federal – Comprasnet 4.0, disponível no </w:t>
      </w:r>
      <w:r w:rsidR="00E04DDE" w:rsidRPr="00C94251">
        <w:rPr>
          <w:rFonts w:cs="Arial"/>
          <w:bCs/>
          <w:sz w:val="24"/>
        </w:rPr>
        <w:t>endereço eletrônico</w:t>
      </w:r>
      <w:r w:rsidR="006D18A4">
        <w:rPr>
          <w:rFonts w:cs="Arial"/>
          <w:bCs/>
          <w:sz w:val="24"/>
        </w:rPr>
        <w:t>,</w:t>
      </w:r>
      <w:r w:rsidR="006D18A4" w:rsidRPr="006D18A4">
        <w:rPr>
          <w:rFonts w:cs="Arial"/>
          <w:color w:val="000000" w:themeColor="text1"/>
          <w:sz w:val="24"/>
        </w:rPr>
        <w:t xml:space="preserve"> </w:t>
      </w:r>
      <w:r w:rsidR="006D18A4" w:rsidRPr="00743F67">
        <w:rPr>
          <w:rFonts w:cs="Arial"/>
          <w:color w:val="000000" w:themeColor="text1"/>
          <w:sz w:val="24"/>
        </w:rPr>
        <w:t>www.gov.br/compras/pt-br/</w:t>
      </w:r>
    </w:p>
    <w:p w14:paraId="082C54DB" w14:textId="6C18FE04" w:rsidR="00A728B9" w:rsidRPr="00C94251" w:rsidRDefault="00A728B9" w:rsidP="00805244">
      <w:pPr>
        <w:numPr>
          <w:ilvl w:val="2"/>
          <w:numId w:val="1"/>
        </w:numPr>
        <w:autoSpaceDE w:val="0"/>
        <w:snapToGrid w:val="0"/>
        <w:spacing w:before="120" w:after="120" w:line="276" w:lineRule="auto"/>
        <w:jc w:val="both"/>
        <w:rPr>
          <w:rFonts w:cs="Arial"/>
          <w:sz w:val="24"/>
        </w:rPr>
      </w:pPr>
      <w:r w:rsidRPr="00C94251">
        <w:rPr>
          <w:rFonts w:cs="Arial"/>
          <w:sz w:val="24"/>
        </w:rPr>
        <w:t xml:space="preserve">Os </w:t>
      </w:r>
      <w:r w:rsidR="00214615" w:rsidRPr="00C94251">
        <w:rPr>
          <w:rFonts w:cs="Arial"/>
          <w:sz w:val="24"/>
        </w:rPr>
        <w:t>fornecedor</w:t>
      </w:r>
      <w:r w:rsidR="00686344" w:rsidRPr="00C94251">
        <w:rPr>
          <w:rFonts w:cs="Arial"/>
          <w:sz w:val="24"/>
        </w:rPr>
        <w:t>e</w:t>
      </w:r>
      <w:r w:rsidRPr="00C94251">
        <w:rPr>
          <w:rFonts w:cs="Arial"/>
          <w:sz w:val="24"/>
        </w:rPr>
        <w:t>s deverão atender aos procedimentos previstos no Manual do Sistema de Dispensa Eletrônica, disponível no Portal de Compras do Governo Federal, para acesso ao sistema e operacionalização.</w:t>
      </w:r>
    </w:p>
    <w:p w14:paraId="17F8EE97" w14:textId="479D44E2" w:rsidR="00A728B9" w:rsidRPr="00C94251" w:rsidRDefault="00A728B9" w:rsidP="00805244">
      <w:pPr>
        <w:numPr>
          <w:ilvl w:val="2"/>
          <w:numId w:val="1"/>
        </w:numPr>
        <w:autoSpaceDE w:val="0"/>
        <w:snapToGrid w:val="0"/>
        <w:spacing w:before="120" w:after="120" w:line="276" w:lineRule="auto"/>
        <w:jc w:val="both"/>
        <w:rPr>
          <w:rFonts w:cs="Arial"/>
          <w:sz w:val="24"/>
        </w:rPr>
      </w:pPr>
      <w:r w:rsidRPr="00C94251">
        <w:rPr>
          <w:rFonts w:cs="Arial"/>
          <w:sz w:val="24"/>
        </w:rPr>
        <w:t>O fornecedor é o responsável por qualquer transação efetuada diretamente ou por seu representante no Sistema de Dispensa Eletrônica, não cabendo ao provedor do Sistema ou ao órgão entidade promotor do procedimento a responsabilidade por eventuais danos decorrentes de uso indevido da senha, ainda que por terceiros não autorizados.</w:t>
      </w:r>
    </w:p>
    <w:p w14:paraId="100F64F0" w14:textId="33A692E9" w:rsidR="006A70C8" w:rsidRPr="00C94251" w:rsidRDefault="006A70C8" w:rsidP="006A70C8">
      <w:pPr>
        <w:numPr>
          <w:ilvl w:val="1"/>
          <w:numId w:val="1"/>
        </w:numPr>
        <w:spacing w:before="120" w:after="120" w:line="276" w:lineRule="auto"/>
        <w:ind w:left="425" w:firstLine="0"/>
        <w:jc w:val="both"/>
        <w:rPr>
          <w:rFonts w:cs="Arial"/>
          <w:color w:val="000000" w:themeColor="text1"/>
          <w:sz w:val="24"/>
        </w:rPr>
      </w:pPr>
      <w:r w:rsidRPr="00C94251">
        <w:rPr>
          <w:rFonts w:cs="Arial"/>
          <w:color w:val="000000" w:themeColor="text1"/>
          <w:sz w:val="24"/>
        </w:rPr>
        <w:t>Não poderão participar dest</w:t>
      </w:r>
      <w:r w:rsidR="00A728B9" w:rsidRPr="00C94251">
        <w:rPr>
          <w:rFonts w:cs="Arial"/>
          <w:color w:val="000000" w:themeColor="text1"/>
          <w:sz w:val="24"/>
        </w:rPr>
        <w:t xml:space="preserve">a dispensa </w:t>
      </w:r>
      <w:r w:rsidRPr="00C94251">
        <w:rPr>
          <w:rFonts w:cs="Arial"/>
          <w:color w:val="000000" w:themeColor="text1"/>
          <w:sz w:val="24"/>
        </w:rPr>
        <w:t xml:space="preserve">os </w:t>
      </w:r>
      <w:r w:rsidR="00214615" w:rsidRPr="00C94251">
        <w:rPr>
          <w:rFonts w:cs="Arial"/>
          <w:color w:val="000000" w:themeColor="text1"/>
          <w:sz w:val="24"/>
        </w:rPr>
        <w:t>fornecedor</w:t>
      </w:r>
      <w:r w:rsidR="00F528F8" w:rsidRPr="00C94251">
        <w:rPr>
          <w:rFonts w:cs="Arial"/>
          <w:color w:val="000000" w:themeColor="text1"/>
          <w:sz w:val="24"/>
        </w:rPr>
        <w:t>e</w:t>
      </w:r>
      <w:r w:rsidRPr="00C94251">
        <w:rPr>
          <w:rFonts w:cs="Arial"/>
          <w:color w:val="000000" w:themeColor="text1"/>
          <w:sz w:val="24"/>
        </w:rPr>
        <w:t>s:</w:t>
      </w:r>
    </w:p>
    <w:p w14:paraId="4C833434" w14:textId="1A689219" w:rsidR="006A70C8" w:rsidRPr="00C94251" w:rsidRDefault="006A70C8" w:rsidP="00BD6135">
      <w:pPr>
        <w:numPr>
          <w:ilvl w:val="2"/>
          <w:numId w:val="1"/>
        </w:numPr>
        <w:spacing w:before="120" w:after="120" w:line="276" w:lineRule="auto"/>
        <w:jc w:val="both"/>
        <w:rPr>
          <w:rFonts w:cs="Arial"/>
          <w:color w:val="000000" w:themeColor="text1"/>
          <w:sz w:val="24"/>
        </w:rPr>
      </w:pPr>
      <w:r w:rsidRPr="00C94251">
        <w:rPr>
          <w:rFonts w:cs="Arial"/>
          <w:color w:val="000000" w:themeColor="text1"/>
          <w:sz w:val="24"/>
        </w:rPr>
        <w:t xml:space="preserve">que não atendam às condições deste </w:t>
      </w:r>
      <w:r w:rsidR="00313FBD" w:rsidRPr="00C94251">
        <w:rPr>
          <w:rFonts w:cs="Arial"/>
          <w:color w:val="000000" w:themeColor="text1"/>
          <w:sz w:val="24"/>
        </w:rPr>
        <w:t>Aviso</w:t>
      </w:r>
      <w:r w:rsidR="008A09C2" w:rsidRPr="00C94251">
        <w:rPr>
          <w:rFonts w:cs="Arial"/>
          <w:color w:val="000000" w:themeColor="text1"/>
          <w:sz w:val="24"/>
        </w:rPr>
        <w:t xml:space="preserve"> de Contratação Direta</w:t>
      </w:r>
      <w:r w:rsidRPr="00C94251">
        <w:rPr>
          <w:rFonts w:cs="Arial"/>
          <w:color w:val="000000" w:themeColor="text1"/>
          <w:sz w:val="24"/>
        </w:rPr>
        <w:t xml:space="preserve"> e seu(s) anexo(s);</w:t>
      </w:r>
    </w:p>
    <w:p w14:paraId="60767DA3" w14:textId="77777777" w:rsidR="006A70C8" w:rsidRPr="00C94251" w:rsidRDefault="006A70C8" w:rsidP="00BD6135">
      <w:pPr>
        <w:numPr>
          <w:ilvl w:val="2"/>
          <w:numId w:val="1"/>
        </w:numPr>
        <w:spacing w:before="120" w:after="120" w:line="276" w:lineRule="auto"/>
        <w:jc w:val="both"/>
        <w:rPr>
          <w:rFonts w:cs="Arial"/>
          <w:color w:val="000000" w:themeColor="text1"/>
          <w:sz w:val="24"/>
        </w:rPr>
      </w:pPr>
      <w:r w:rsidRPr="00C94251">
        <w:rPr>
          <w:rFonts w:cs="Arial"/>
          <w:color w:val="000000" w:themeColor="text1"/>
          <w:sz w:val="24"/>
        </w:rPr>
        <w:t>estrangeiros que não tenham representação legal no Brasil com poderes expressos para receber citação e responder administrativa ou judicialmente;</w:t>
      </w:r>
    </w:p>
    <w:p w14:paraId="70BFF08B" w14:textId="01DE0BFC" w:rsidR="00D07602" w:rsidRPr="00C94251" w:rsidRDefault="006A70C8" w:rsidP="00D07602">
      <w:pPr>
        <w:numPr>
          <w:ilvl w:val="2"/>
          <w:numId w:val="1"/>
        </w:numPr>
        <w:spacing w:before="120" w:after="120" w:line="276" w:lineRule="auto"/>
        <w:jc w:val="both"/>
        <w:rPr>
          <w:rFonts w:cs="Arial"/>
          <w:color w:val="000000" w:themeColor="text1"/>
          <w:sz w:val="24"/>
        </w:rPr>
      </w:pPr>
      <w:r w:rsidRPr="00C94251">
        <w:rPr>
          <w:rFonts w:cs="Arial"/>
          <w:color w:val="000000" w:themeColor="text1"/>
          <w:sz w:val="24"/>
        </w:rPr>
        <w:t xml:space="preserve">que se enquadrem nas </w:t>
      </w:r>
      <w:r w:rsidR="00B34502" w:rsidRPr="00C94251">
        <w:rPr>
          <w:rFonts w:cs="Arial"/>
          <w:color w:val="000000" w:themeColor="text1"/>
          <w:sz w:val="24"/>
        </w:rPr>
        <w:t xml:space="preserve">seguintes </w:t>
      </w:r>
      <w:r w:rsidRPr="00C94251">
        <w:rPr>
          <w:rFonts w:cs="Arial"/>
          <w:color w:val="000000" w:themeColor="text1"/>
          <w:sz w:val="24"/>
        </w:rPr>
        <w:t>vedações</w:t>
      </w:r>
      <w:r w:rsidR="00B34502" w:rsidRPr="00C94251">
        <w:rPr>
          <w:rFonts w:cs="Arial"/>
          <w:color w:val="000000" w:themeColor="text1"/>
          <w:sz w:val="24"/>
        </w:rPr>
        <w:t>:</w:t>
      </w:r>
    </w:p>
    <w:p w14:paraId="3E7E67DD" w14:textId="5B3A4ACC" w:rsidR="00B34502" w:rsidRPr="00C94251" w:rsidRDefault="00B34502" w:rsidP="007C27EE">
      <w:pPr>
        <w:numPr>
          <w:ilvl w:val="3"/>
          <w:numId w:val="22"/>
        </w:numPr>
        <w:spacing w:before="120" w:after="120" w:line="276" w:lineRule="auto"/>
        <w:jc w:val="both"/>
        <w:rPr>
          <w:rFonts w:cs="Arial"/>
          <w:color w:val="000000" w:themeColor="text1"/>
          <w:sz w:val="24"/>
        </w:rPr>
      </w:pPr>
      <w:r w:rsidRPr="00C94251">
        <w:rPr>
          <w:rFonts w:cs="Arial"/>
          <w:color w:val="000000"/>
          <w:sz w:val="24"/>
        </w:rPr>
        <w:t xml:space="preserve">autor do anteprojeto, do projeto básico ou do projeto executivo, pessoa física ou jurídica, quando a </w:t>
      </w:r>
      <w:r w:rsidR="007C27EE" w:rsidRPr="00C94251">
        <w:rPr>
          <w:rFonts w:cs="Arial"/>
          <w:color w:val="000000"/>
          <w:sz w:val="24"/>
        </w:rPr>
        <w:t>contratação</w:t>
      </w:r>
      <w:r w:rsidRPr="00C94251">
        <w:rPr>
          <w:rFonts w:cs="Arial"/>
          <w:color w:val="000000"/>
          <w:sz w:val="24"/>
        </w:rPr>
        <w:t xml:space="preserve"> versar sobre obra, serviços ou fornecimento de bens a ele relacionados</w:t>
      </w:r>
      <w:r w:rsidR="00ED3520" w:rsidRPr="00C94251">
        <w:rPr>
          <w:rFonts w:cs="Arial"/>
          <w:color w:val="000000"/>
          <w:sz w:val="24"/>
        </w:rPr>
        <w:t>;</w:t>
      </w:r>
    </w:p>
    <w:p w14:paraId="74E54C9F" w14:textId="76753CEA" w:rsidR="00ED3520" w:rsidRPr="00C94251" w:rsidRDefault="00ED3520" w:rsidP="007C27EE">
      <w:pPr>
        <w:numPr>
          <w:ilvl w:val="3"/>
          <w:numId w:val="22"/>
        </w:numPr>
        <w:spacing w:before="120" w:after="120" w:line="276" w:lineRule="auto"/>
        <w:jc w:val="both"/>
        <w:rPr>
          <w:rFonts w:cs="Arial"/>
          <w:color w:val="000000" w:themeColor="text1"/>
          <w:sz w:val="24"/>
        </w:rPr>
      </w:pPr>
      <w:r w:rsidRPr="00C94251">
        <w:rPr>
          <w:rFonts w:cs="Arial"/>
          <w:color w:val="000000"/>
          <w:sz w:val="24"/>
        </w:rPr>
        <w:t xml:space="preserve">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w:t>
      </w:r>
      <w:r w:rsidR="007C27EE" w:rsidRPr="00C94251">
        <w:rPr>
          <w:rFonts w:cs="Arial"/>
          <w:color w:val="000000"/>
          <w:sz w:val="24"/>
        </w:rPr>
        <w:t xml:space="preserve">contratação </w:t>
      </w:r>
      <w:r w:rsidRPr="00C94251">
        <w:rPr>
          <w:rFonts w:cs="Arial"/>
          <w:color w:val="000000"/>
          <w:sz w:val="24"/>
        </w:rPr>
        <w:t>versar sobre obra, serviços ou fornecimento de bens a ela necessários;</w:t>
      </w:r>
    </w:p>
    <w:p w14:paraId="36798366" w14:textId="0B0B1F8D" w:rsidR="00ED3520" w:rsidRPr="00C94251" w:rsidRDefault="00ED3520" w:rsidP="007C27EE">
      <w:pPr>
        <w:numPr>
          <w:ilvl w:val="3"/>
          <w:numId w:val="22"/>
        </w:numPr>
        <w:spacing w:before="120" w:after="120" w:line="276" w:lineRule="auto"/>
        <w:jc w:val="both"/>
        <w:rPr>
          <w:rFonts w:cs="Arial"/>
          <w:color w:val="000000" w:themeColor="text1"/>
          <w:sz w:val="24"/>
        </w:rPr>
      </w:pPr>
      <w:r w:rsidRPr="00C94251">
        <w:rPr>
          <w:rFonts w:cs="Arial"/>
          <w:color w:val="000000"/>
          <w:sz w:val="24"/>
        </w:rPr>
        <w:t xml:space="preserve">pessoa física ou jurídica que se encontre, ao tempo da </w:t>
      </w:r>
      <w:r w:rsidR="007C27EE" w:rsidRPr="00C94251">
        <w:rPr>
          <w:rFonts w:cs="Arial"/>
          <w:color w:val="000000"/>
          <w:sz w:val="24"/>
        </w:rPr>
        <w:t>contratação</w:t>
      </w:r>
      <w:r w:rsidRPr="00C94251">
        <w:rPr>
          <w:rFonts w:cs="Arial"/>
          <w:color w:val="000000"/>
          <w:sz w:val="24"/>
        </w:rPr>
        <w:t xml:space="preserve">, impossibilitada de </w:t>
      </w:r>
      <w:r w:rsidR="007C27EE" w:rsidRPr="00C94251">
        <w:rPr>
          <w:rFonts w:cs="Arial"/>
          <w:color w:val="000000"/>
          <w:sz w:val="24"/>
        </w:rPr>
        <w:t xml:space="preserve">contratar </w:t>
      </w:r>
      <w:r w:rsidRPr="00C94251">
        <w:rPr>
          <w:rFonts w:cs="Arial"/>
          <w:color w:val="000000"/>
          <w:sz w:val="24"/>
        </w:rPr>
        <w:t>em decorrência de sanção que lhe foi imposta;</w:t>
      </w:r>
    </w:p>
    <w:p w14:paraId="5062675E" w14:textId="44C60E1C" w:rsidR="00ED3520" w:rsidRPr="00C94251" w:rsidRDefault="00ED3520" w:rsidP="007C27EE">
      <w:pPr>
        <w:numPr>
          <w:ilvl w:val="3"/>
          <w:numId w:val="22"/>
        </w:numPr>
        <w:spacing w:before="120" w:after="120" w:line="276" w:lineRule="auto"/>
        <w:jc w:val="both"/>
        <w:rPr>
          <w:rFonts w:cs="Arial"/>
          <w:color w:val="000000" w:themeColor="text1"/>
          <w:sz w:val="24"/>
        </w:rPr>
      </w:pPr>
      <w:r w:rsidRPr="00C94251">
        <w:rPr>
          <w:rFonts w:cs="Arial"/>
          <w:color w:val="000000"/>
          <w:sz w:val="24"/>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148A6862" w14:textId="29A41BA3" w:rsidR="00ED3520" w:rsidRPr="00C94251" w:rsidRDefault="00ED3520" w:rsidP="007C27EE">
      <w:pPr>
        <w:numPr>
          <w:ilvl w:val="3"/>
          <w:numId w:val="22"/>
        </w:numPr>
        <w:spacing w:before="120" w:after="120" w:line="276" w:lineRule="auto"/>
        <w:jc w:val="both"/>
        <w:rPr>
          <w:rFonts w:cs="Arial"/>
          <w:color w:val="000000" w:themeColor="text1"/>
          <w:sz w:val="24"/>
        </w:rPr>
      </w:pPr>
      <w:r w:rsidRPr="00C94251">
        <w:rPr>
          <w:rFonts w:cs="Arial"/>
          <w:color w:val="000000"/>
          <w:sz w:val="24"/>
        </w:rPr>
        <w:t>empresas controladoras, controladas ou coligadas, nos termos da </w:t>
      </w:r>
      <w:hyperlink r:id="rId14" w:history="1">
        <w:r w:rsidRPr="00C94251">
          <w:rPr>
            <w:rStyle w:val="Hiperligao"/>
            <w:rFonts w:eastAsia="Calibri" w:cs="Arial"/>
            <w:sz w:val="24"/>
          </w:rPr>
          <w:t>Lei nº 6.404, de 15 de dezembro de 1976</w:t>
        </w:r>
      </w:hyperlink>
      <w:r w:rsidRPr="00C94251">
        <w:rPr>
          <w:rFonts w:cs="Arial"/>
          <w:color w:val="000000"/>
          <w:sz w:val="24"/>
        </w:rPr>
        <w:t>, concorrendo entre si;</w:t>
      </w:r>
    </w:p>
    <w:p w14:paraId="17C50E44" w14:textId="77AA24C6" w:rsidR="00ED3520" w:rsidRPr="00C94251" w:rsidRDefault="00ED3520" w:rsidP="007C27EE">
      <w:pPr>
        <w:numPr>
          <w:ilvl w:val="3"/>
          <w:numId w:val="22"/>
        </w:numPr>
        <w:spacing w:before="120" w:after="120" w:line="276" w:lineRule="auto"/>
        <w:jc w:val="both"/>
        <w:rPr>
          <w:rFonts w:cs="Arial"/>
          <w:color w:val="000000" w:themeColor="text1"/>
          <w:sz w:val="24"/>
        </w:rPr>
      </w:pPr>
      <w:r w:rsidRPr="00C94251">
        <w:rPr>
          <w:rFonts w:cs="Arial"/>
          <w:color w:val="000000"/>
          <w:sz w:val="24"/>
        </w:rPr>
        <w:t xml:space="preserve">pessoa física ou jurídica que, nos 5 (cinco) anos anteriores à divulgação do </w:t>
      </w:r>
      <w:r w:rsidR="00D96F4D" w:rsidRPr="00C94251">
        <w:rPr>
          <w:rFonts w:cs="Arial"/>
          <w:color w:val="000000"/>
          <w:sz w:val="24"/>
        </w:rPr>
        <w:t>aviso</w:t>
      </w:r>
      <w:r w:rsidRPr="00C94251">
        <w:rPr>
          <w:rFonts w:cs="Arial"/>
          <w:color w:val="000000"/>
          <w:sz w:val="24"/>
        </w:rPr>
        <w:t>, tenha sido condenada judicialmente, com trânsito em julgado, por exploração de trabalho infantil, por submissão de trabalhadores a condições análogas às de escravo ou por contratação de adolescentes nos casos vedados pela legislação trabalhista</w:t>
      </w:r>
    </w:p>
    <w:p w14:paraId="7A174C35" w14:textId="77777777" w:rsidR="007C27EE" w:rsidRPr="00C94251" w:rsidRDefault="007C27EE" w:rsidP="007C27EE">
      <w:pPr>
        <w:numPr>
          <w:ilvl w:val="3"/>
          <w:numId w:val="1"/>
        </w:numPr>
        <w:spacing w:before="120" w:after="120" w:line="276" w:lineRule="auto"/>
        <w:jc w:val="both"/>
        <w:rPr>
          <w:rFonts w:cs="Arial"/>
          <w:color w:val="000000" w:themeColor="text1"/>
          <w:sz w:val="24"/>
        </w:rPr>
      </w:pPr>
      <w:r w:rsidRPr="00C94251">
        <w:rPr>
          <w:rFonts w:cs="Arial"/>
          <w:color w:val="000000"/>
          <w:sz w:val="24"/>
        </w:rPr>
        <w:t>Equiparam-se aos autores do projeto as empresas integrantes do mesmo grupo econômico;</w:t>
      </w:r>
    </w:p>
    <w:p w14:paraId="18ADA45F" w14:textId="386D9669" w:rsidR="007C27EE" w:rsidRPr="00C94251" w:rsidRDefault="007C27EE" w:rsidP="007C27EE">
      <w:pPr>
        <w:numPr>
          <w:ilvl w:val="3"/>
          <w:numId w:val="1"/>
        </w:numPr>
        <w:spacing w:before="120" w:after="120" w:line="276" w:lineRule="auto"/>
        <w:jc w:val="both"/>
        <w:rPr>
          <w:rFonts w:cs="Arial"/>
          <w:color w:val="000000" w:themeColor="text1"/>
          <w:sz w:val="24"/>
        </w:rPr>
      </w:pPr>
      <w:r w:rsidRPr="00C94251">
        <w:rPr>
          <w:rFonts w:cs="Arial"/>
          <w:color w:val="000000"/>
          <w:sz w:val="24"/>
        </w:rPr>
        <w:t>aplica-se o disposto na alínea “c” também ao fornecedor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fornecedor;</w:t>
      </w:r>
    </w:p>
    <w:p w14:paraId="75932123" w14:textId="2D4A5BB9" w:rsidR="006A70C8" w:rsidRPr="00C94251" w:rsidRDefault="00BD6135" w:rsidP="00D07602">
      <w:pPr>
        <w:numPr>
          <w:ilvl w:val="2"/>
          <w:numId w:val="1"/>
        </w:numPr>
        <w:spacing w:before="120" w:after="120" w:line="276" w:lineRule="auto"/>
        <w:jc w:val="both"/>
        <w:rPr>
          <w:rFonts w:cs="Arial"/>
          <w:color w:val="000000" w:themeColor="text1"/>
          <w:sz w:val="24"/>
        </w:rPr>
      </w:pPr>
      <w:r w:rsidRPr="00C94251">
        <w:rPr>
          <w:rFonts w:cs="Arial"/>
          <w:color w:val="000000"/>
          <w:sz w:val="24"/>
        </w:rPr>
        <w:t>o</w:t>
      </w:r>
      <w:r w:rsidR="006A70C8" w:rsidRPr="00C94251">
        <w:rPr>
          <w:rFonts w:cs="Arial"/>
          <w:color w:val="000000"/>
          <w:sz w:val="24"/>
        </w:rPr>
        <w:t xml:space="preserve">rganizações da Sociedade Civil de Interesse Público - OSCIP, atuando nessa condição (Acórdão nº 746/2014-TCU-Plenário); </w:t>
      </w:r>
      <w:r w:rsidRPr="00C94251">
        <w:rPr>
          <w:rFonts w:cs="Arial"/>
          <w:color w:val="000000"/>
          <w:sz w:val="24"/>
        </w:rPr>
        <w:t>e</w:t>
      </w:r>
    </w:p>
    <w:p w14:paraId="36C00C1E" w14:textId="77777777" w:rsidR="009C2BD5" w:rsidRPr="00C94251" w:rsidRDefault="009C2BD5" w:rsidP="009C2BD5">
      <w:pPr>
        <w:pStyle w:val="PADRO"/>
        <w:keepNext w:val="0"/>
        <w:widowControl/>
        <w:shd w:val="clear" w:color="auto" w:fill="auto"/>
        <w:spacing w:before="120" w:after="120"/>
        <w:ind w:firstLine="0"/>
        <w:rPr>
          <w:rFonts w:ascii="Arial" w:hAnsi="Arial" w:cs="Arial"/>
          <w:b/>
          <w:sz w:val="24"/>
        </w:rPr>
      </w:pPr>
    </w:p>
    <w:p w14:paraId="208DF011" w14:textId="03B44B79" w:rsidR="009F7713" w:rsidRPr="00D06BBC" w:rsidRDefault="00A728B9" w:rsidP="00D06BBC">
      <w:pPr>
        <w:pStyle w:val="Cabealho1"/>
        <w:numPr>
          <w:ilvl w:val="0"/>
          <w:numId w:val="1"/>
        </w:numPr>
        <w:rPr>
          <w:rFonts w:ascii="Arial" w:hAnsi="Arial" w:cs="Arial"/>
          <w:color w:val="auto"/>
          <w:sz w:val="24"/>
          <w:szCs w:val="24"/>
        </w:rPr>
      </w:pPr>
      <w:bookmarkStart w:id="5" w:name="_Toc104906820"/>
      <w:r w:rsidRPr="00D06BBC">
        <w:rPr>
          <w:rFonts w:ascii="Arial" w:hAnsi="Arial" w:cs="Arial"/>
          <w:color w:val="auto"/>
          <w:sz w:val="24"/>
          <w:szCs w:val="24"/>
        </w:rPr>
        <w:t xml:space="preserve">INGRESSO NA DISPENSA ELETRÔNICA E </w:t>
      </w:r>
      <w:r w:rsidR="00A03321" w:rsidRPr="00D06BBC">
        <w:rPr>
          <w:rFonts w:ascii="Arial" w:hAnsi="Arial" w:cs="Arial"/>
          <w:color w:val="auto"/>
          <w:sz w:val="24"/>
          <w:szCs w:val="24"/>
        </w:rPr>
        <w:t>CADASTRAMENTO</w:t>
      </w:r>
      <w:r w:rsidRPr="00D06BBC">
        <w:rPr>
          <w:rFonts w:ascii="Arial" w:hAnsi="Arial" w:cs="Arial"/>
          <w:color w:val="auto"/>
          <w:sz w:val="24"/>
          <w:szCs w:val="24"/>
        </w:rPr>
        <w:t xml:space="preserve"> DA PROPOSTA INICIAL</w:t>
      </w:r>
      <w:bookmarkEnd w:id="5"/>
    </w:p>
    <w:p w14:paraId="7AD6F9C8" w14:textId="3DDB5B7F" w:rsidR="00141307" w:rsidRPr="00C94251" w:rsidRDefault="00A03321" w:rsidP="005E3F88">
      <w:pPr>
        <w:numPr>
          <w:ilvl w:val="1"/>
          <w:numId w:val="1"/>
        </w:numPr>
        <w:autoSpaceDE w:val="0"/>
        <w:snapToGrid w:val="0"/>
        <w:spacing w:before="120" w:after="120" w:line="276" w:lineRule="auto"/>
        <w:ind w:left="857"/>
        <w:jc w:val="both"/>
        <w:rPr>
          <w:rFonts w:cs="Arial"/>
          <w:sz w:val="24"/>
        </w:rPr>
      </w:pPr>
      <w:r w:rsidRPr="00C94251">
        <w:rPr>
          <w:rFonts w:cs="Arial"/>
          <w:color w:val="000000" w:themeColor="text1"/>
          <w:sz w:val="24"/>
        </w:rPr>
        <w:t xml:space="preserve">O ingresso do </w:t>
      </w:r>
      <w:r w:rsidR="00214615" w:rsidRPr="00C94251">
        <w:rPr>
          <w:rFonts w:cs="Arial"/>
          <w:color w:val="000000" w:themeColor="text1"/>
          <w:sz w:val="24"/>
        </w:rPr>
        <w:t>fornecedor</w:t>
      </w:r>
      <w:r w:rsidRPr="00C94251">
        <w:rPr>
          <w:rFonts w:cs="Arial"/>
          <w:color w:val="000000" w:themeColor="text1"/>
          <w:sz w:val="24"/>
        </w:rPr>
        <w:t xml:space="preserve"> na disputa da dispensa eletrônica se dará com o cadastramento de sua proposta inicial, na forma deste item.</w:t>
      </w:r>
    </w:p>
    <w:p w14:paraId="287EB2DC" w14:textId="22FFD65F" w:rsidR="00805244" w:rsidRPr="00C94251" w:rsidRDefault="006F2DF0" w:rsidP="006F2DF0">
      <w:pPr>
        <w:numPr>
          <w:ilvl w:val="1"/>
          <w:numId w:val="1"/>
        </w:numPr>
        <w:autoSpaceDE w:val="0"/>
        <w:snapToGrid w:val="0"/>
        <w:spacing w:before="120" w:after="120" w:line="276" w:lineRule="auto"/>
        <w:ind w:left="425" w:firstLine="0"/>
        <w:jc w:val="both"/>
        <w:rPr>
          <w:rFonts w:cs="Arial"/>
          <w:color w:val="000000" w:themeColor="text1"/>
          <w:sz w:val="24"/>
        </w:rPr>
      </w:pPr>
      <w:r w:rsidRPr="00C94251">
        <w:rPr>
          <w:rFonts w:cs="Arial"/>
          <w:color w:val="000000" w:themeColor="text1"/>
          <w:sz w:val="24"/>
        </w:rPr>
        <w:t>O fornecedor interessado, após a divulgação do aviso de contratação direta, encaminhará, exclusivamente por meio do Sistema de Dispensa Eletrônica, a proposta com a descrição do objeto ofertado, a marca do produto, quando for o caso, e o preço, até a data e o horário estabelecidos para abertura do procedimento.</w:t>
      </w:r>
    </w:p>
    <w:p w14:paraId="67145FE9" w14:textId="7B32AA7C" w:rsidR="008C76D7" w:rsidRPr="00C94251" w:rsidRDefault="008C76D7" w:rsidP="00762D8D">
      <w:pPr>
        <w:numPr>
          <w:ilvl w:val="2"/>
          <w:numId w:val="1"/>
        </w:numPr>
        <w:spacing w:before="120" w:after="120" w:line="276" w:lineRule="auto"/>
        <w:jc w:val="both"/>
        <w:rPr>
          <w:rFonts w:cs="Arial"/>
          <w:sz w:val="24"/>
        </w:rPr>
      </w:pPr>
      <w:r w:rsidRPr="00C94251">
        <w:rPr>
          <w:rFonts w:cs="Arial"/>
          <w:sz w:val="24"/>
        </w:rPr>
        <w:t>A proposta também deverá conter declaração de que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r w:rsidR="006F2DF0" w:rsidRPr="00C94251">
        <w:rPr>
          <w:rFonts w:cs="Arial"/>
          <w:sz w:val="24"/>
        </w:rPr>
        <w:t>.</w:t>
      </w:r>
    </w:p>
    <w:p w14:paraId="0D8497CA" w14:textId="5A302EBB" w:rsidR="00A03321" w:rsidRPr="00C94251" w:rsidRDefault="00A03321" w:rsidP="00A03321">
      <w:pPr>
        <w:numPr>
          <w:ilvl w:val="1"/>
          <w:numId w:val="1"/>
        </w:numPr>
        <w:spacing w:before="120" w:after="120" w:line="276" w:lineRule="auto"/>
        <w:ind w:left="425" w:firstLine="0"/>
        <w:jc w:val="both"/>
        <w:rPr>
          <w:rFonts w:cs="Arial"/>
          <w:sz w:val="24"/>
        </w:rPr>
      </w:pPr>
      <w:r w:rsidRPr="00C94251">
        <w:rPr>
          <w:rFonts w:cs="Arial"/>
          <w:sz w:val="24"/>
        </w:rPr>
        <w:t xml:space="preserve">Todas as especificações do </w:t>
      </w:r>
      <w:r w:rsidRPr="00C94251">
        <w:rPr>
          <w:rFonts w:cs="Arial"/>
          <w:color w:val="000000" w:themeColor="text1"/>
          <w:sz w:val="24"/>
        </w:rPr>
        <w:t>objeto</w:t>
      </w:r>
      <w:r w:rsidRPr="00C94251">
        <w:rPr>
          <w:rFonts w:cs="Arial"/>
          <w:sz w:val="24"/>
        </w:rPr>
        <w:t xml:space="preserve"> contidas na proposta</w:t>
      </w:r>
      <w:r w:rsidR="00762D8D" w:rsidRPr="00C94251">
        <w:rPr>
          <w:rFonts w:cs="Arial"/>
          <w:sz w:val="24"/>
        </w:rPr>
        <w:t>, em especial o preço,</w:t>
      </w:r>
      <w:r w:rsidRPr="00C94251">
        <w:rPr>
          <w:rFonts w:cs="Arial"/>
          <w:sz w:val="24"/>
        </w:rPr>
        <w:t xml:space="preserve"> vinculam a Contratada.</w:t>
      </w:r>
    </w:p>
    <w:p w14:paraId="32BFCBFE" w14:textId="2302AF4F" w:rsidR="00A03321" w:rsidRPr="00C94251" w:rsidRDefault="00A03321" w:rsidP="00A03321">
      <w:pPr>
        <w:numPr>
          <w:ilvl w:val="1"/>
          <w:numId w:val="1"/>
        </w:numPr>
        <w:spacing w:before="120" w:after="120" w:line="276" w:lineRule="auto"/>
        <w:ind w:left="425" w:firstLine="0"/>
        <w:jc w:val="both"/>
        <w:rPr>
          <w:rFonts w:cs="Arial"/>
          <w:sz w:val="24"/>
        </w:rPr>
      </w:pPr>
      <w:r w:rsidRPr="00C94251">
        <w:rPr>
          <w:rFonts w:cs="Arial"/>
          <w:sz w:val="24"/>
        </w:rPr>
        <w:t>Nos valores propostos estarão inclusos todos os custos operacionais, encargos previdenciários, trabalhistas, tributários, comerciais e quaisquer outros que incidam direta ou indiretamente na prestação dos serviços;</w:t>
      </w:r>
    </w:p>
    <w:p w14:paraId="15429AE8" w14:textId="52E3309C" w:rsidR="002913C9" w:rsidRPr="00C94251" w:rsidRDefault="002913C9" w:rsidP="00A03321">
      <w:pPr>
        <w:numPr>
          <w:ilvl w:val="2"/>
          <w:numId w:val="1"/>
        </w:numPr>
        <w:spacing w:before="120" w:after="120" w:line="276" w:lineRule="auto"/>
        <w:jc w:val="both"/>
        <w:rPr>
          <w:rFonts w:cs="Arial"/>
          <w:sz w:val="24"/>
        </w:rPr>
      </w:pPr>
      <w:r w:rsidRPr="00C94251">
        <w:rPr>
          <w:rFonts w:cs="Arial"/>
          <w:sz w:val="24"/>
        </w:rPr>
        <w:t xml:space="preserve">Os preços ofertados, tanto na proposta inicial, quanto na etapa de lances, serão de exclusiva responsabilidade do </w:t>
      </w:r>
      <w:r w:rsidR="009E584F" w:rsidRPr="00C94251">
        <w:rPr>
          <w:rFonts w:cs="Arial"/>
          <w:sz w:val="24"/>
        </w:rPr>
        <w:t>fornecedor</w:t>
      </w:r>
      <w:r w:rsidRPr="00C94251">
        <w:rPr>
          <w:rFonts w:cs="Arial"/>
          <w:sz w:val="24"/>
        </w:rPr>
        <w:t>, não lhe assistindo o direito de pleitear qualquer alteração, sob alegação de erro, omissão ou qualquer outro pretexto.</w:t>
      </w:r>
    </w:p>
    <w:p w14:paraId="57DDF1D8" w14:textId="1E3716F2" w:rsidR="00A03321" w:rsidRPr="00C94251" w:rsidRDefault="00A03321" w:rsidP="002913C9">
      <w:pPr>
        <w:numPr>
          <w:ilvl w:val="1"/>
          <w:numId w:val="1"/>
        </w:numPr>
        <w:spacing w:before="120" w:after="120" w:line="276" w:lineRule="auto"/>
        <w:ind w:left="425" w:firstLine="0"/>
        <w:jc w:val="both"/>
        <w:rPr>
          <w:rFonts w:cs="Arial"/>
          <w:sz w:val="24"/>
        </w:rPr>
      </w:pPr>
      <w:r w:rsidRPr="00C94251">
        <w:rPr>
          <w:rFonts w:cs="Arial"/>
          <w:sz w:val="24"/>
        </w:rPr>
        <w:t xml:space="preserve">Se o regime tributário da empresa implicar o recolhimento de tributos em percentuais variáveis, a cotação adequada será a que corresponde à média dos efetivos recolhimentos da empresa nos últimos doze meses. </w:t>
      </w:r>
    </w:p>
    <w:p w14:paraId="7893CB4D" w14:textId="1D41B4AA" w:rsidR="00A03321" w:rsidRPr="00C94251" w:rsidRDefault="00A03321" w:rsidP="002913C9">
      <w:pPr>
        <w:numPr>
          <w:ilvl w:val="1"/>
          <w:numId w:val="1"/>
        </w:numPr>
        <w:spacing w:before="120" w:after="120" w:line="276" w:lineRule="auto"/>
        <w:ind w:left="425" w:firstLine="0"/>
        <w:jc w:val="both"/>
        <w:rPr>
          <w:rFonts w:cs="Arial"/>
          <w:sz w:val="24"/>
        </w:rPr>
      </w:pPr>
      <w:r w:rsidRPr="00C94251">
        <w:rPr>
          <w:rFonts w:cs="Arial"/>
          <w:sz w:val="24"/>
        </w:rPr>
        <w:t>Independentemente do percentual de tributo inserido na planilha, no pagamento serão retidos na fonte os percentuais estabelecidos na legislação vigente.</w:t>
      </w:r>
    </w:p>
    <w:p w14:paraId="58EB2F06" w14:textId="73F27D45" w:rsidR="00A03321" w:rsidRPr="005D4019" w:rsidRDefault="00A03321" w:rsidP="002913C9">
      <w:pPr>
        <w:numPr>
          <w:ilvl w:val="1"/>
          <w:numId w:val="1"/>
        </w:numPr>
        <w:spacing w:before="120" w:after="120" w:line="276" w:lineRule="auto"/>
        <w:ind w:left="425" w:firstLine="0"/>
        <w:jc w:val="both"/>
        <w:rPr>
          <w:rFonts w:cs="Arial"/>
          <w:sz w:val="24"/>
        </w:rPr>
      </w:pPr>
      <w:r w:rsidRPr="00C94251">
        <w:rPr>
          <w:rFonts w:cs="Arial"/>
          <w:sz w:val="24"/>
        </w:rPr>
        <w:t xml:space="preserve">A apresentação das propostas implica </w:t>
      </w:r>
      <w:r w:rsidRPr="005D4019">
        <w:rPr>
          <w:rFonts w:cs="Arial"/>
          <w:sz w:val="24"/>
        </w:rPr>
        <w:t xml:space="preserve">obrigatoriedade do cumprimento das disposições nelas contidas, em conformidade com o que dispõe o </w:t>
      </w:r>
      <w:r w:rsidRPr="005D4019">
        <w:rPr>
          <w:rFonts w:cs="Arial"/>
          <w:i/>
          <w:sz w:val="24"/>
        </w:rPr>
        <w:t>Termo de Referência</w:t>
      </w:r>
      <w:r w:rsidR="006F2DF0" w:rsidRPr="005D4019">
        <w:rPr>
          <w:rFonts w:cs="Arial"/>
          <w:i/>
          <w:sz w:val="24"/>
        </w:rPr>
        <w:t xml:space="preserve">, </w:t>
      </w:r>
      <w:r w:rsidRPr="005D4019">
        <w:rPr>
          <w:rFonts w:cs="Arial"/>
          <w:sz w:val="24"/>
        </w:rPr>
        <w:t>, assumindo o proponente o compromisso de executar os serviços nos seus termos, bem como de fornecer os materiais, equipamentos, ferramentas e utensílios necessários, em quantidades e qualidades adequadas à perfeita execução contratual, promovendo, quando requerido, sua substituição.</w:t>
      </w:r>
    </w:p>
    <w:p w14:paraId="3CAC7ADC" w14:textId="10A8D258" w:rsidR="00A03321" w:rsidRPr="00C94251" w:rsidRDefault="002B2C30" w:rsidP="002913C9">
      <w:pPr>
        <w:numPr>
          <w:ilvl w:val="1"/>
          <w:numId w:val="1"/>
        </w:numPr>
        <w:spacing w:before="120" w:after="120" w:line="276" w:lineRule="auto"/>
        <w:ind w:left="425" w:firstLine="0"/>
        <w:jc w:val="both"/>
        <w:rPr>
          <w:rFonts w:cs="Arial"/>
          <w:color w:val="000000" w:themeColor="text1"/>
          <w:sz w:val="24"/>
        </w:rPr>
      </w:pPr>
      <w:commentRangeStart w:id="6"/>
      <w:r w:rsidRPr="00C94251">
        <w:rPr>
          <w:rFonts w:cs="Arial"/>
          <w:sz w:val="24"/>
        </w:rPr>
        <w:t>Uma vez enviada a proposta</w:t>
      </w:r>
      <w:r w:rsidR="00897E34" w:rsidRPr="00C94251">
        <w:rPr>
          <w:rFonts w:cs="Arial"/>
          <w:sz w:val="24"/>
        </w:rPr>
        <w:t xml:space="preserve"> no sistema</w:t>
      </w:r>
      <w:r w:rsidR="00A03321" w:rsidRPr="00C94251">
        <w:rPr>
          <w:rFonts w:cs="Arial"/>
          <w:sz w:val="24"/>
        </w:rPr>
        <w:t xml:space="preserve">, os </w:t>
      </w:r>
      <w:r w:rsidR="00214615" w:rsidRPr="00C94251">
        <w:rPr>
          <w:rFonts w:cs="Arial"/>
          <w:sz w:val="24"/>
        </w:rPr>
        <w:t>fornecedor</w:t>
      </w:r>
      <w:r w:rsidR="00E5075F" w:rsidRPr="00C94251">
        <w:rPr>
          <w:rFonts w:cs="Arial"/>
          <w:sz w:val="24"/>
        </w:rPr>
        <w:t>e</w:t>
      </w:r>
      <w:r w:rsidR="002913C9" w:rsidRPr="00C94251">
        <w:rPr>
          <w:rFonts w:cs="Arial"/>
          <w:sz w:val="24"/>
        </w:rPr>
        <w:t>s</w:t>
      </w:r>
      <w:r w:rsidR="00A03321" w:rsidRPr="00C94251">
        <w:rPr>
          <w:rFonts w:cs="Arial"/>
          <w:sz w:val="24"/>
        </w:rPr>
        <w:t xml:space="preserve"> </w:t>
      </w:r>
      <w:r w:rsidRPr="00C94251">
        <w:rPr>
          <w:rFonts w:cs="Arial"/>
          <w:b/>
          <w:bCs/>
          <w:sz w:val="24"/>
        </w:rPr>
        <w:t>NÃO</w:t>
      </w:r>
      <w:r w:rsidRPr="00C94251">
        <w:rPr>
          <w:rFonts w:cs="Arial"/>
          <w:sz w:val="24"/>
        </w:rPr>
        <w:t xml:space="preserve"> </w:t>
      </w:r>
      <w:r w:rsidR="00A03321" w:rsidRPr="00C94251">
        <w:rPr>
          <w:rFonts w:cs="Arial"/>
          <w:sz w:val="24"/>
        </w:rPr>
        <w:t>poderão retir</w:t>
      </w:r>
      <w:r w:rsidR="00897E34" w:rsidRPr="00C94251">
        <w:rPr>
          <w:rFonts w:cs="Arial"/>
          <w:sz w:val="24"/>
        </w:rPr>
        <w:t xml:space="preserve">á-la, </w:t>
      </w:r>
      <w:r w:rsidR="00A03321" w:rsidRPr="00C94251">
        <w:rPr>
          <w:rFonts w:cs="Arial"/>
          <w:sz w:val="24"/>
        </w:rPr>
        <w:t>substitu</w:t>
      </w:r>
      <w:r w:rsidR="00897E34" w:rsidRPr="00C94251">
        <w:rPr>
          <w:rFonts w:cs="Arial"/>
          <w:sz w:val="24"/>
        </w:rPr>
        <w:t>í-la ou modific</w:t>
      </w:r>
      <w:r w:rsidR="000E6C76" w:rsidRPr="00C94251">
        <w:rPr>
          <w:rFonts w:cs="Arial"/>
          <w:sz w:val="24"/>
        </w:rPr>
        <w:t>á</w:t>
      </w:r>
      <w:r w:rsidR="00897E34" w:rsidRPr="00C94251">
        <w:rPr>
          <w:rFonts w:cs="Arial"/>
          <w:sz w:val="24"/>
        </w:rPr>
        <w:t>-la</w:t>
      </w:r>
      <w:r w:rsidR="00A03321" w:rsidRPr="00C94251">
        <w:rPr>
          <w:rFonts w:cs="Arial"/>
          <w:color w:val="000000"/>
          <w:sz w:val="24"/>
        </w:rPr>
        <w:t>;</w:t>
      </w:r>
      <w:commentRangeEnd w:id="6"/>
      <w:r w:rsidR="007F1DC9" w:rsidRPr="00C94251">
        <w:rPr>
          <w:rStyle w:val="Refdecomentrio"/>
          <w:rFonts w:cs="Arial"/>
          <w:sz w:val="24"/>
          <w:szCs w:val="24"/>
        </w:rPr>
        <w:commentReference w:id="6"/>
      </w:r>
    </w:p>
    <w:p w14:paraId="2A09EE46" w14:textId="5E90831E" w:rsidR="00A728B9" w:rsidRPr="00C94251" w:rsidRDefault="00A02D7C" w:rsidP="002913C9">
      <w:pPr>
        <w:numPr>
          <w:ilvl w:val="1"/>
          <w:numId w:val="1"/>
        </w:numPr>
        <w:spacing w:before="120" w:after="120" w:line="276" w:lineRule="auto"/>
        <w:ind w:left="425" w:firstLine="0"/>
        <w:jc w:val="both"/>
        <w:rPr>
          <w:rFonts w:cs="Arial"/>
          <w:color w:val="000000" w:themeColor="text1"/>
          <w:sz w:val="24"/>
        </w:rPr>
      </w:pPr>
      <w:commentRangeStart w:id="7"/>
      <w:r w:rsidRPr="00C94251">
        <w:rPr>
          <w:rFonts w:cs="Arial"/>
          <w:color w:val="000000"/>
          <w:sz w:val="24"/>
        </w:rPr>
        <w:t>No cadastramento da proposta inicial</w:t>
      </w:r>
      <w:r w:rsidR="00A728B9" w:rsidRPr="00C94251">
        <w:rPr>
          <w:rFonts w:cs="Arial"/>
          <w:color w:val="000000"/>
          <w:sz w:val="24"/>
        </w:rPr>
        <w:t xml:space="preserve">, o </w:t>
      </w:r>
      <w:r w:rsidR="00214615" w:rsidRPr="00C94251">
        <w:rPr>
          <w:rFonts w:cs="Arial"/>
          <w:color w:val="000000"/>
          <w:sz w:val="24"/>
        </w:rPr>
        <w:t>fornecedor</w:t>
      </w:r>
      <w:r w:rsidR="00A728B9" w:rsidRPr="00C94251">
        <w:rPr>
          <w:rFonts w:cs="Arial"/>
          <w:color w:val="000000"/>
          <w:sz w:val="24"/>
        </w:rPr>
        <w:t xml:space="preserve"> </w:t>
      </w:r>
      <w:r w:rsidRPr="00C94251">
        <w:rPr>
          <w:rFonts w:cs="Arial"/>
          <w:color w:val="000000"/>
          <w:sz w:val="24"/>
        </w:rPr>
        <w:t>deverá, também</w:t>
      </w:r>
      <w:r w:rsidR="000E6C76" w:rsidRPr="00C94251">
        <w:rPr>
          <w:rFonts w:cs="Arial"/>
          <w:color w:val="000000"/>
          <w:sz w:val="24"/>
        </w:rPr>
        <w:t>,</w:t>
      </w:r>
      <w:r w:rsidRPr="00C94251">
        <w:rPr>
          <w:rFonts w:cs="Arial"/>
          <w:color w:val="000000"/>
          <w:sz w:val="24"/>
        </w:rPr>
        <w:t xml:space="preserve"> </w:t>
      </w:r>
      <w:r w:rsidR="00A728B9" w:rsidRPr="00C94251">
        <w:rPr>
          <w:rFonts w:cs="Arial"/>
          <w:color w:val="000000"/>
          <w:sz w:val="24"/>
        </w:rPr>
        <w:t xml:space="preserve">assinalar “sim” ou “não” em campo </w:t>
      </w:r>
      <w:r w:rsidR="00A728B9" w:rsidRPr="00C94251">
        <w:rPr>
          <w:rFonts w:cs="Arial"/>
          <w:sz w:val="24"/>
        </w:rPr>
        <w:t>próprio</w:t>
      </w:r>
      <w:r w:rsidR="00A728B9" w:rsidRPr="00C94251">
        <w:rPr>
          <w:rFonts w:cs="Arial"/>
          <w:color w:val="000000"/>
          <w:sz w:val="24"/>
        </w:rPr>
        <w:t xml:space="preserve"> do sistema eletrônico, às seguintes declarações:</w:t>
      </w:r>
      <w:r w:rsidR="00A728B9" w:rsidRPr="00C94251">
        <w:rPr>
          <w:rFonts w:eastAsia="Zurich BT" w:cs="Arial"/>
          <w:color w:val="000000"/>
          <w:sz w:val="24"/>
        </w:rPr>
        <w:t xml:space="preserve"> </w:t>
      </w:r>
      <w:commentRangeEnd w:id="7"/>
      <w:r w:rsidR="00AF46E0" w:rsidRPr="00C94251">
        <w:rPr>
          <w:rStyle w:val="Refdecomentrio"/>
          <w:rFonts w:cs="Arial"/>
          <w:sz w:val="24"/>
          <w:szCs w:val="24"/>
        </w:rPr>
        <w:commentReference w:id="7"/>
      </w:r>
    </w:p>
    <w:p w14:paraId="5A06B597" w14:textId="77777777" w:rsidR="00A728B9" w:rsidRPr="00C94251" w:rsidRDefault="00A728B9" w:rsidP="00A728B9">
      <w:pPr>
        <w:pStyle w:val="PargrafodaLista"/>
        <w:numPr>
          <w:ilvl w:val="0"/>
          <w:numId w:val="3"/>
        </w:numPr>
        <w:tabs>
          <w:tab w:val="left" w:pos="1440"/>
        </w:tabs>
        <w:autoSpaceDE w:val="0"/>
        <w:snapToGrid w:val="0"/>
        <w:spacing w:before="120" w:after="120" w:line="276" w:lineRule="auto"/>
        <w:jc w:val="both"/>
        <w:rPr>
          <w:rFonts w:cs="Arial"/>
          <w:bCs/>
          <w:vanish/>
          <w:color w:val="000000"/>
          <w:sz w:val="24"/>
        </w:rPr>
      </w:pPr>
    </w:p>
    <w:p w14:paraId="4E714A9B" w14:textId="77777777" w:rsidR="00A728B9" w:rsidRPr="00C94251" w:rsidRDefault="00A728B9" w:rsidP="00A728B9">
      <w:pPr>
        <w:pStyle w:val="PargrafodaLista"/>
        <w:numPr>
          <w:ilvl w:val="1"/>
          <w:numId w:val="3"/>
        </w:numPr>
        <w:tabs>
          <w:tab w:val="left" w:pos="1440"/>
        </w:tabs>
        <w:autoSpaceDE w:val="0"/>
        <w:snapToGrid w:val="0"/>
        <w:spacing w:before="120" w:after="120" w:line="276" w:lineRule="auto"/>
        <w:jc w:val="both"/>
        <w:rPr>
          <w:rFonts w:cs="Arial"/>
          <w:bCs/>
          <w:vanish/>
          <w:color w:val="000000"/>
          <w:sz w:val="24"/>
        </w:rPr>
      </w:pPr>
    </w:p>
    <w:p w14:paraId="6B47F399" w14:textId="77777777" w:rsidR="00A728B9" w:rsidRPr="00C94251" w:rsidRDefault="00A728B9" w:rsidP="00A728B9">
      <w:pPr>
        <w:pStyle w:val="PargrafodaLista"/>
        <w:numPr>
          <w:ilvl w:val="1"/>
          <w:numId w:val="3"/>
        </w:numPr>
        <w:tabs>
          <w:tab w:val="left" w:pos="1440"/>
        </w:tabs>
        <w:autoSpaceDE w:val="0"/>
        <w:snapToGrid w:val="0"/>
        <w:spacing w:before="120" w:after="120" w:line="276" w:lineRule="auto"/>
        <w:jc w:val="both"/>
        <w:rPr>
          <w:rFonts w:cs="Arial"/>
          <w:bCs/>
          <w:vanish/>
          <w:color w:val="000000"/>
          <w:sz w:val="24"/>
        </w:rPr>
      </w:pPr>
    </w:p>
    <w:p w14:paraId="425925E0" w14:textId="77777777" w:rsidR="00A728B9" w:rsidRPr="00C94251" w:rsidRDefault="00A728B9" w:rsidP="00A728B9">
      <w:pPr>
        <w:pStyle w:val="PargrafodaLista"/>
        <w:numPr>
          <w:ilvl w:val="1"/>
          <w:numId w:val="3"/>
        </w:numPr>
        <w:tabs>
          <w:tab w:val="left" w:pos="1440"/>
        </w:tabs>
        <w:autoSpaceDE w:val="0"/>
        <w:snapToGrid w:val="0"/>
        <w:spacing w:before="120" w:after="120" w:line="276" w:lineRule="auto"/>
        <w:jc w:val="both"/>
        <w:rPr>
          <w:rFonts w:cs="Arial"/>
          <w:bCs/>
          <w:vanish/>
          <w:color w:val="000000"/>
          <w:sz w:val="24"/>
        </w:rPr>
      </w:pPr>
    </w:p>
    <w:p w14:paraId="64187D53" w14:textId="1A8CCBA6" w:rsidR="00A02D7C" w:rsidRPr="00C94251" w:rsidRDefault="00A02D7C" w:rsidP="002913C9">
      <w:pPr>
        <w:numPr>
          <w:ilvl w:val="2"/>
          <w:numId w:val="1"/>
        </w:numPr>
        <w:spacing w:before="120" w:after="120" w:line="276" w:lineRule="auto"/>
        <w:jc w:val="both"/>
        <w:rPr>
          <w:rFonts w:cs="Arial"/>
          <w:color w:val="000000" w:themeColor="text1"/>
          <w:sz w:val="24"/>
        </w:rPr>
      </w:pPr>
      <w:r w:rsidRPr="00C94251">
        <w:rPr>
          <w:rFonts w:cs="Arial"/>
          <w:color w:val="000000" w:themeColor="text1"/>
          <w:sz w:val="24"/>
        </w:rPr>
        <w:t>que inexistem fatos impeditivos para sua habilitação no certame, ciente da obrigatoriedade de declarar ocorrências posteriores;</w:t>
      </w:r>
    </w:p>
    <w:p w14:paraId="710ECE6D" w14:textId="0203BA8E" w:rsidR="00A728B9" w:rsidRPr="00C94251" w:rsidRDefault="00A728B9" w:rsidP="002913C9">
      <w:pPr>
        <w:numPr>
          <w:ilvl w:val="2"/>
          <w:numId w:val="1"/>
        </w:numPr>
        <w:spacing w:before="120" w:after="120" w:line="276" w:lineRule="auto"/>
        <w:jc w:val="both"/>
        <w:rPr>
          <w:rFonts w:cs="Arial"/>
          <w:color w:val="000000" w:themeColor="text1"/>
          <w:sz w:val="24"/>
        </w:rPr>
      </w:pPr>
      <w:r w:rsidRPr="00C94251">
        <w:rPr>
          <w:rFonts w:cs="Arial"/>
          <w:color w:val="000000" w:themeColor="text1"/>
          <w:sz w:val="24"/>
        </w:rPr>
        <w:t xml:space="preserve">que </w:t>
      </w:r>
      <w:r w:rsidRPr="00C94251">
        <w:rPr>
          <w:rFonts w:cs="Arial"/>
          <w:color w:val="000000"/>
          <w:sz w:val="24"/>
        </w:rPr>
        <w:t>cumpre</w:t>
      </w:r>
      <w:r w:rsidRPr="00C94251">
        <w:rPr>
          <w:rFonts w:cs="Arial"/>
          <w:color w:val="000000" w:themeColor="text1"/>
          <w:sz w:val="24"/>
        </w:rPr>
        <w:t xml:space="preserve"> os requisitos estabelecidos no artigo 3° da Lei Complementar nº 123, de 2006, estando apto a usufruir do tratamento favorecido estabelecido em seus arts. 42 a 49.</w:t>
      </w:r>
    </w:p>
    <w:p w14:paraId="5E039B1B" w14:textId="64B4DF98" w:rsidR="00A728B9" w:rsidRPr="00C94251" w:rsidRDefault="00A728B9" w:rsidP="002913C9">
      <w:pPr>
        <w:numPr>
          <w:ilvl w:val="2"/>
          <w:numId w:val="1"/>
        </w:numPr>
        <w:spacing w:before="120" w:after="120" w:line="276" w:lineRule="auto"/>
        <w:jc w:val="both"/>
        <w:rPr>
          <w:rFonts w:cs="Arial"/>
          <w:color w:val="000000" w:themeColor="text1"/>
          <w:sz w:val="24"/>
        </w:rPr>
      </w:pPr>
      <w:r w:rsidRPr="00C94251">
        <w:rPr>
          <w:rFonts w:cs="Arial"/>
          <w:color w:val="000000" w:themeColor="text1"/>
          <w:sz w:val="24"/>
        </w:rPr>
        <w:t xml:space="preserve">que está ciente e concorda com as condições contidas no </w:t>
      </w:r>
      <w:r w:rsidR="00313FBD" w:rsidRPr="00C94251">
        <w:rPr>
          <w:rFonts w:cs="Arial"/>
          <w:color w:val="000000" w:themeColor="text1"/>
          <w:sz w:val="24"/>
        </w:rPr>
        <w:t>Aviso</w:t>
      </w:r>
      <w:r w:rsidR="006F2DF0" w:rsidRPr="00C94251">
        <w:rPr>
          <w:rFonts w:cs="Arial"/>
          <w:color w:val="000000" w:themeColor="text1"/>
          <w:sz w:val="24"/>
        </w:rPr>
        <w:t xml:space="preserve"> de Contratação Direta</w:t>
      </w:r>
      <w:r w:rsidRPr="00C94251">
        <w:rPr>
          <w:rFonts w:cs="Arial"/>
          <w:color w:val="000000" w:themeColor="text1"/>
          <w:sz w:val="24"/>
        </w:rPr>
        <w:t xml:space="preserve"> e seus anexos;</w:t>
      </w:r>
    </w:p>
    <w:p w14:paraId="4BE52AA1" w14:textId="7DC9C969" w:rsidR="00A02D7C" w:rsidRPr="00C94251" w:rsidRDefault="00A02D7C" w:rsidP="002913C9">
      <w:pPr>
        <w:numPr>
          <w:ilvl w:val="2"/>
          <w:numId w:val="1"/>
        </w:numPr>
        <w:spacing w:before="120" w:after="120" w:line="276" w:lineRule="auto"/>
        <w:jc w:val="both"/>
        <w:rPr>
          <w:rFonts w:cs="Arial"/>
          <w:color w:val="000000" w:themeColor="text1"/>
          <w:sz w:val="24"/>
        </w:rPr>
      </w:pPr>
      <w:r w:rsidRPr="00C94251">
        <w:rPr>
          <w:rFonts w:cs="Arial"/>
          <w:color w:val="000000" w:themeColor="text1"/>
          <w:sz w:val="24"/>
        </w:rPr>
        <w:t>que assume a responsabilidade pelas transações que forem efetuadas no sistema, assumindo como firmes e verdadeiras;</w:t>
      </w:r>
    </w:p>
    <w:p w14:paraId="4140C23F" w14:textId="3175B76F" w:rsidR="00A02D7C" w:rsidRPr="00C94251" w:rsidRDefault="00A02D7C" w:rsidP="002913C9">
      <w:pPr>
        <w:numPr>
          <w:ilvl w:val="2"/>
          <w:numId w:val="1"/>
        </w:numPr>
        <w:spacing w:before="120" w:after="120" w:line="276" w:lineRule="auto"/>
        <w:jc w:val="both"/>
        <w:rPr>
          <w:rFonts w:cs="Arial"/>
          <w:color w:val="000000" w:themeColor="text1"/>
          <w:sz w:val="24"/>
        </w:rPr>
      </w:pPr>
      <w:r w:rsidRPr="00C94251">
        <w:rPr>
          <w:rFonts w:cs="Arial"/>
          <w:color w:val="000000" w:themeColor="text1"/>
          <w:sz w:val="24"/>
        </w:rPr>
        <w:t>que cumpre as exigências de reserva de cargos para pessoa com deficiência e para reabilitado da Previdência Social, de que trata o art. 93 da Lei nº 8.213/91.</w:t>
      </w:r>
    </w:p>
    <w:p w14:paraId="3013DD02" w14:textId="3082FBE7" w:rsidR="00A02D7C" w:rsidRPr="00743F67" w:rsidRDefault="00A02D7C" w:rsidP="00A02D7C">
      <w:pPr>
        <w:numPr>
          <w:ilvl w:val="2"/>
          <w:numId w:val="1"/>
        </w:numPr>
        <w:spacing w:before="120" w:after="120" w:line="276" w:lineRule="auto"/>
        <w:jc w:val="both"/>
        <w:rPr>
          <w:rFonts w:cs="Arial"/>
          <w:sz w:val="24"/>
        </w:rPr>
      </w:pPr>
      <w:r w:rsidRPr="00C94251">
        <w:rPr>
          <w:rFonts w:cs="Arial"/>
          <w:color w:val="000000" w:themeColor="text1"/>
          <w:sz w:val="24"/>
        </w:rPr>
        <w:t xml:space="preserve">que não emprega menor de 18 anos em trabalho noturno, perigoso ou insalubre e não emprega menor de 16 anos, salvo menor, a partir de 14 anos, na condição </w:t>
      </w:r>
      <w:r w:rsidRPr="00743F67">
        <w:rPr>
          <w:rFonts w:cs="Arial"/>
          <w:sz w:val="24"/>
        </w:rPr>
        <w:t>de aprendiz, nos termos do artigo 7°, XXXIII, da Constituição;</w:t>
      </w:r>
    </w:p>
    <w:p w14:paraId="7A12D9A3" w14:textId="02278D67" w:rsidR="003D08AF" w:rsidRPr="00743F67" w:rsidRDefault="00A02D7C" w:rsidP="0011427B">
      <w:pPr>
        <w:numPr>
          <w:ilvl w:val="1"/>
          <w:numId w:val="1"/>
        </w:numPr>
        <w:spacing w:before="120" w:after="120" w:line="276" w:lineRule="auto"/>
        <w:jc w:val="both"/>
        <w:rPr>
          <w:rFonts w:cs="Arial"/>
          <w:i/>
          <w:sz w:val="24"/>
        </w:rPr>
      </w:pPr>
      <w:commentRangeStart w:id="8"/>
      <w:r w:rsidRPr="00743F67">
        <w:rPr>
          <w:rFonts w:cs="Arial"/>
          <w:i/>
          <w:sz w:val="24"/>
        </w:rPr>
        <w:t xml:space="preserve">Fica facultado ao </w:t>
      </w:r>
      <w:r w:rsidR="00214615" w:rsidRPr="00743F67">
        <w:rPr>
          <w:rFonts w:cs="Arial"/>
          <w:i/>
          <w:sz w:val="24"/>
        </w:rPr>
        <w:t>fornecedor</w:t>
      </w:r>
      <w:r w:rsidRPr="00743F67">
        <w:rPr>
          <w:rFonts w:cs="Arial"/>
          <w:i/>
          <w:sz w:val="24"/>
        </w:rPr>
        <w:t xml:space="preserve">, ao cadastrar sua proposta inicial, a parametrização de valor final mínimo, </w:t>
      </w:r>
      <w:r w:rsidR="000E6C76" w:rsidRPr="00743F67">
        <w:rPr>
          <w:rFonts w:cs="Arial"/>
          <w:i/>
          <w:sz w:val="24"/>
        </w:rPr>
        <w:t>com o registro</w:t>
      </w:r>
      <w:r w:rsidR="0011427B" w:rsidRPr="00743F67">
        <w:rPr>
          <w:rFonts w:cs="Arial"/>
          <w:i/>
          <w:sz w:val="24"/>
        </w:rPr>
        <w:t xml:space="preserve"> do</w:t>
      </w:r>
      <w:r w:rsidR="003D08AF" w:rsidRPr="00743F67">
        <w:rPr>
          <w:rFonts w:cs="Arial"/>
          <w:i/>
          <w:sz w:val="24"/>
        </w:rPr>
        <w:t xml:space="preserve"> seu lance final aceitável (menor preço ou maior desconto, conforme o caso).</w:t>
      </w:r>
    </w:p>
    <w:p w14:paraId="10F92577" w14:textId="77777777" w:rsidR="0011427B" w:rsidRPr="00743F67" w:rsidRDefault="003D08AF" w:rsidP="003D08AF">
      <w:pPr>
        <w:numPr>
          <w:ilvl w:val="2"/>
          <w:numId w:val="1"/>
        </w:numPr>
        <w:spacing w:before="120" w:after="120" w:line="276" w:lineRule="auto"/>
        <w:jc w:val="both"/>
        <w:rPr>
          <w:rFonts w:cs="Arial"/>
          <w:i/>
          <w:sz w:val="24"/>
        </w:rPr>
      </w:pPr>
      <w:r w:rsidRPr="00743F67">
        <w:rPr>
          <w:rFonts w:cs="Arial"/>
          <w:i/>
          <w:sz w:val="24"/>
        </w:rPr>
        <w:t xml:space="preserve">Feita essa opção os lances serão enviados automaticamente pelo sistema, respeitados os limites cadastrados pelo </w:t>
      </w:r>
      <w:r w:rsidR="00214615" w:rsidRPr="00743F67">
        <w:rPr>
          <w:rFonts w:cs="Arial"/>
          <w:i/>
          <w:sz w:val="24"/>
        </w:rPr>
        <w:t>fornecedor</w:t>
      </w:r>
      <w:r w:rsidR="0011427B" w:rsidRPr="00743F67">
        <w:rPr>
          <w:rFonts w:cs="Arial"/>
          <w:i/>
          <w:sz w:val="24"/>
        </w:rPr>
        <w:t xml:space="preserve"> e o intervalo mínimo entre lances previsto neste aviso</w:t>
      </w:r>
      <w:r w:rsidRPr="00743F67">
        <w:rPr>
          <w:rFonts w:cs="Arial"/>
          <w:i/>
          <w:sz w:val="24"/>
        </w:rPr>
        <w:t xml:space="preserve">. </w:t>
      </w:r>
    </w:p>
    <w:p w14:paraId="612A49BA" w14:textId="3084432A" w:rsidR="003D08AF" w:rsidRPr="00743F67" w:rsidRDefault="0011427B" w:rsidP="0011427B">
      <w:pPr>
        <w:numPr>
          <w:ilvl w:val="3"/>
          <w:numId w:val="1"/>
        </w:numPr>
        <w:spacing w:before="120" w:after="120" w:line="276" w:lineRule="auto"/>
        <w:jc w:val="both"/>
        <w:rPr>
          <w:rFonts w:cs="Arial"/>
          <w:i/>
          <w:sz w:val="24"/>
        </w:rPr>
      </w:pPr>
      <w:r w:rsidRPr="00743F67">
        <w:rPr>
          <w:rFonts w:cs="Arial"/>
          <w:i/>
          <w:sz w:val="24"/>
        </w:rPr>
        <w:t>Sem prejuízo do disposto acima</w:t>
      </w:r>
      <w:r w:rsidR="003D08AF" w:rsidRPr="00743F67">
        <w:rPr>
          <w:rFonts w:cs="Arial"/>
          <w:i/>
          <w:sz w:val="24"/>
        </w:rPr>
        <w:t xml:space="preserve">, os lances </w:t>
      </w:r>
      <w:r w:rsidRPr="00743F67">
        <w:rPr>
          <w:rFonts w:cs="Arial"/>
          <w:i/>
          <w:sz w:val="24"/>
        </w:rPr>
        <w:t xml:space="preserve">poderão </w:t>
      </w:r>
      <w:r w:rsidR="003D08AF" w:rsidRPr="00743F67">
        <w:rPr>
          <w:rFonts w:cs="Arial"/>
          <w:i/>
          <w:sz w:val="24"/>
        </w:rPr>
        <w:t xml:space="preserve">ser enviados manualmente, na forma da seção respectiva deste </w:t>
      </w:r>
      <w:r w:rsidR="00313FBD" w:rsidRPr="00743F67">
        <w:rPr>
          <w:rFonts w:cs="Arial"/>
          <w:i/>
          <w:sz w:val="24"/>
        </w:rPr>
        <w:t>Aviso</w:t>
      </w:r>
      <w:r w:rsidR="006F2DF0" w:rsidRPr="00743F67">
        <w:rPr>
          <w:rFonts w:cs="Arial"/>
          <w:i/>
          <w:sz w:val="24"/>
        </w:rPr>
        <w:t xml:space="preserve"> de Contratação Direta</w:t>
      </w:r>
      <w:r w:rsidR="003D08AF" w:rsidRPr="00743F67">
        <w:rPr>
          <w:rFonts w:cs="Arial"/>
          <w:i/>
          <w:sz w:val="24"/>
        </w:rPr>
        <w:t>;</w:t>
      </w:r>
    </w:p>
    <w:p w14:paraId="15876706" w14:textId="21204A38" w:rsidR="003D08AF" w:rsidRPr="00743F67" w:rsidRDefault="003D08AF" w:rsidP="003D08AF">
      <w:pPr>
        <w:numPr>
          <w:ilvl w:val="2"/>
          <w:numId w:val="1"/>
        </w:numPr>
        <w:spacing w:before="120" w:after="120" w:line="276" w:lineRule="auto"/>
        <w:jc w:val="both"/>
        <w:rPr>
          <w:rFonts w:cs="Arial"/>
          <w:i/>
          <w:sz w:val="24"/>
        </w:rPr>
      </w:pPr>
      <w:r w:rsidRPr="00743F67">
        <w:rPr>
          <w:rFonts w:cs="Arial"/>
          <w:i/>
          <w:sz w:val="24"/>
        </w:rPr>
        <w:t xml:space="preserve">O valor final mínimo poderá ser alterado pelo </w:t>
      </w:r>
      <w:r w:rsidR="00214615" w:rsidRPr="00743F67">
        <w:rPr>
          <w:rFonts w:cs="Arial"/>
          <w:i/>
          <w:sz w:val="24"/>
        </w:rPr>
        <w:t>fornecedor</w:t>
      </w:r>
      <w:r w:rsidRPr="00743F67">
        <w:rPr>
          <w:rFonts w:cs="Arial"/>
          <w:i/>
          <w:sz w:val="24"/>
        </w:rPr>
        <w:t xml:space="preserve"> durante a fase de disputa, desde que não assuma valor superior a lance já registrado por ele no sistema.</w:t>
      </w:r>
    </w:p>
    <w:p w14:paraId="200D490B" w14:textId="5D9C8BF7" w:rsidR="003D08AF" w:rsidRPr="00743F67" w:rsidRDefault="003D08AF" w:rsidP="003D08AF">
      <w:pPr>
        <w:numPr>
          <w:ilvl w:val="2"/>
          <w:numId w:val="1"/>
        </w:numPr>
        <w:spacing w:before="120" w:after="120" w:line="276" w:lineRule="auto"/>
        <w:jc w:val="both"/>
        <w:rPr>
          <w:rFonts w:cs="Arial"/>
          <w:i/>
          <w:sz w:val="24"/>
        </w:rPr>
      </w:pPr>
      <w:r w:rsidRPr="00743F67">
        <w:rPr>
          <w:rFonts w:cs="Arial"/>
          <w:i/>
          <w:sz w:val="24"/>
        </w:rPr>
        <w:t xml:space="preserve">O valor mínimo parametrizado possui caráter sigiloso aos demais participantes do certame e para o órgão ou entidade contratante. Apenas os lances efetivamente enviados poderão ser conhecidos dos </w:t>
      </w:r>
      <w:r w:rsidR="00214615" w:rsidRPr="00743F67">
        <w:rPr>
          <w:rFonts w:cs="Arial"/>
          <w:i/>
          <w:sz w:val="24"/>
        </w:rPr>
        <w:t>fornecedor</w:t>
      </w:r>
      <w:r w:rsidR="0011427B" w:rsidRPr="00743F67">
        <w:rPr>
          <w:rFonts w:cs="Arial"/>
          <w:i/>
          <w:sz w:val="24"/>
        </w:rPr>
        <w:t>e</w:t>
      </w:r>
      <w:r w:rsidRPr="00743F67">
        <w:rPr>
          <w:rFonts w:cs="Arial"/>
          <w:i/>
          <w:sz w:val="24"/>
        </w:rPr>
        <w:t xml:space="preserve">s na forma da seção seguinte deste </w:t>
      </w:r>
      <w:r w:rsidR="00313FBD" w:rsidRPr="00743F67">
        <w:rPr>
          <w:rFonts w:cs="Arial"/>
          <w:i/>
          <w:sz w:val="24"/>
        </w:rPr>
        <w:t>Aviso</w:t>
      </w:r>
      <w:r w:rsidRPr="00743F67">
        <w:rPr>
          <w:rFonts w:cs="Arial"/>
          <w:i/>
          <w:sz w:val="24"/>
        </w:rPr>
        <w:t>.</w:t>
      </w:r>
      <w:commentRangeEnd w:id="8"/>
      <w:r w:rsidR="00D0392B" w:rsidRPr="00743F67">
        <w:rPr>
          <w:rStyle w:val="Refdecomentrio"/>
        </w:rPr>
        <w:commentReference w:id="8"/>
      </w:r>
    </w:p>
    <w:p w14:paraId="62FE5C15" w14:textId="77777777" w:rsidR="00804F40" w:rsidRPr="00C94251" w:rsidRDefault="00804F40" w:rsidP="00804F40">
      <w:pPr>
        <w:spacing w:before="120" w:after="120" w:line="276" w:lineRule="auto"/>
        <w:ind w:left="720"/>
        <w:jc w:val="both"/>
        <w:rPr>
          <w:rFonts w:cs="Arial"/>
          <w:i/>
          <w:color w:val="FF0000"/>
          <w:sz w:val="24"/>
        </w:rPr>
      </w:pPr>
    </w:p>
    <w:p w14:paraId="4F4BBD91" w14:textId="0C201FCC" w:rsidR="003D08AF" w:rsidRPr="00E64C9A" w:rsidRDefault="003D08AF" w:rsidP="00E64C9A">
      <w:pPr>
        <w:pStyle w:val="Cabealho1"/>
        <w:numPr>
          <w:ilvl w:val="0"/>
          <w:numId w:val="1"/>
        </w:numPr>
        <w:rPr>
          <w:rFonts w:ascii="Arial" w:hAnsi="Arial" w:cs="Arial"/>
          <w:color w:val="auto"/>
          <w:sz w:val="24"/>
          <w:szCs w:val="24"/>
        </w:rPr>
      </w:pPr>
      <w:bookmarkStart w:id="9" w:name="_Toc104906821"/>
      <w:r w:rsidRPr="00E64C9A">
        <w:rPr>
          <w:rFonts w:ascii="Arial" w:hAnsi="Arial" w:cs="Arial"/>
          <w:color w:val="auto"/>
          <w:sz w:val="24"/>
          <w:szCs w:val="24"/>
        </w:rPr>
        <w:t>FASE DE LANCES</w:t>
      </w:r>
      <w:bookmarkEnd w:id="9"/>
    </w:p>
    <w:p w14:paraId="6B190AB5" w14:textId="37D79D01" w:rsidR="008F6CDD" w:rsidRPr="00C94251" w:rsidRDefault="008F6CDD" w:rsidP="000D1E00">
      <w:pPr>
        <w:pStyle w:val="PargrafodaLista"/>
        <w:numPr>
          <w:ilvl w:val="1"/>
          <w:numId w:val="1"/>
        </w:numPr>
        <w:spacing w:before="120" w:after="120" w:line="276" w:lineRule="auto"/>
        <w:jc w:val="both"/>
        <w:rPr>
          <w:rFonts w:cs="Arial"/>
          <w:color w:val="000000" w:themeColor="text1"/>
          <w:sz w:val="24"/>
          <w:lang w:eastAsia="en-US"/>
        </w:rPr>
      </w:pPr>
      <w:r w:rsidRPr="00C94251">
        <w:rPr>
          <w:rFonts w:cs="Arial"/>
          <w:color w:val="000000" w:themeColor="text1"/>
          <w:sz w:val="24"/>
          <w:lang w:eastAsia="en-US"/>
        </w:rPr>
        <w:t xml:space="preserve">A partir </w:t>
      </w:r>
      <w:r w:rsidR="00614A63" w:rsidRPr="00C94251">
        <w:rPr>
          <w:rFonts w:cs="Arial"/>
          <w:color w:val="000000" w:themeColor="text1"/>
          <w:sz w:val="24"/>
          <w:lang w:eastAsia="en-US"/>
        </w:rPr>
        <w:t xml:space="preserve">das 8:00h da data </w:t>
      </w:r>
      <w:r w:rsidRPr="00C94251">
        <w:rPr>
          <w:rFonts w:cs="Arial"/>
          <w:color w:val="000000" w:themeColor="text1"/>
          <w:sz w:val="24"/>
          <w:lang w:eastAsia="en-US"/>
        </w:rPr>
        <w:t>estabelecid</w:t>
      </w:r>
      <w:r w:rsidR="00614A63" w:rsidRPr="00C94251">
        <w:rPr>
          <w:rFonts w:cs="Arial"/>
          <w:color w:val="000000" w:themeColor="text1"/>
          <w:sz w:val="24"/>
          <w:lang w:eastAsia="en-US"/>
        </w:rPr>
        <w:t>a</w:t>
      </w:r>
      <w:r w:rsidRPr="00C94251">
        <w:rPr>
          <w:rFonts w:cs="Arial"/>
          <w:color w:val="000000" w:themeColor="text1"/>
          <w:sz w:val="24"/>
          <w:lang w:eastAsia="en-US"/>
        </w:rPr>
        <w:t xml:space="preserve"> neste </w:t>
      </w:r>
      <w:r w:rsidR="00313FBD" w:rsidRPr="00C94251">
        <w:rPr>
          <w:rFonts w:cs="Arial"/>
          <w:color w:val="000000" w:themeColor="text1"/>
          <w:sz w:val="24"/>
          <w:lang w:eastAsia="en-US"/>
        </w:rPr>
        <w:t>Aviso</w:t>
      </w:r>
      <w:r w:rsidR="006F2DF0" w:rsidRPr="00C94251">
        <w:rPr>
          <w:rFonts w:cs="Arial"/>
          <w:color w:val="000000" w:themeColor="text1"/>
          <w:sz w:val="24"/>
          <w:lang w:eastAsia="en-US"/>
        </w:rPr>
        <w:t xml:space="preserve"> de Contratação Direta</w:t>
      </w:r>
      <w:r w:rsidRPr="00C94251">
        <w:rPr>
          <w:rFonts w:cs="Arial"/>
          <w:color w:val="000000" w:themeColor="text1"/>
          <w:sz w:val="24"/>
          <w:lang w:eastAsia="en-US"/>
        </w:rPr>
        <w:t>, a sessão pública será automaticamente aberta pelo sistema para o envio de lances públicos e sucessivos</w:t>
      </w:r>
      <w:r w:rsidR="005A5E9A" w:rsidRPr="00C94251">
        <w:rPr>
          <w:rFonts w:cs="Arial"/>
          <w:color w:val="000000" w:themeColor="text1"/>
          <w:sz w:val="24"/>
          <w:lang w:eastAsia="en-US"/>
        </w:rPr>
        <w:t xml:space="preserve">, </w:t>
      </w:r>
      <w:r w:rsidR="007F4037" w:rsidRPr="00C94251">
        <w:rPr>
          <w:rFonts w:cs="Arial"/>
          <w:bCs/>
          <w:sz w:val="24"/>
          <w:lang w:eastAsia="en-US"/>
        </w:rPr>
        <w:t>exclusivamente por meio do sistema eletrônico</w:t>
      </w:r>
      <w:r w:rsidR="007F4037" w:rsidRPr="00C94251">
        <w:rPr>
          <w:rFonts w:cs="Arial"/>
          <w:sz w:val="24"/>
          <w:lang w:eastAsia="en-US"/>
        </w:rPr>
        <w:t xml:space="preserve">, </w:t>
      </w:r>
      <w:r w:rsidR="005A5E9A" w:rsidRPr="00C94251">
        <w:rPr>
          <w:rFonts w:cs="Arial"/>
          <w:color w:val="000000" w:themeColor="text1"/>
          <w:sz w:val="24"/>
          <w:lang w:eastAsia="en-US"/>
        </w:rPr>
        <w:t>sendo encerrado no horário de finalização de lances também já previsto neste aviso</w:t>
      </w:r>
      <w:r w:rsidRPr="00C94251">
        <w:rPr>
          <w:rFonts w:cs="Arial"/>
          <w:color w:val="000000" w:themeColor="text1"/>
          <w:sz w:val="24"/>
          <w:lang w:eastAsia="en-US"/>
        </w:rPr>
        <w:t>.</w:t>
      </w:r>
    </w:p>
    <w:p w14:paraId="1C95E10E" w14:textId="459A15A3" w:rsidR="008F6CDD" w:rsidRPr="00C94251" w:rsidRDefault="008F6CDD" w:rsidP="008F6CDD">
      <w:pPr>
        <w:pStyle w:val="PargrafodaLista"/>
        <w:numPr>
          <w:ilvl w:val="1"/>
          <w:numId w:val="1"/>
        </w:numPr>
        <w:spacing w:before="120" w:after="120" w:line="276" w:lineRule="auto"/>
        <w:jc w:val="both"/>
        <w:rPr>
          <w:rFonts w:cs="Arial"/>
          <w:color w:val="000000" w:themeColor="text1"/>
          <w:sz w:val="24"/>
          <w:lang w:eastAsia="en-US"/>
        </w:rPr>
      </w:pPr>
      <w:r w:rsidRPr="00C94251">
        <w:rPr>
          <w:rFonts w:cs="Arial"/>
          <w:color w:val="000000" w:themeColor="text1"/>
          <w:sz w:val="24"/>
        </w:rPr>
        <w:t xml:space="preserve">Iniciada a etapa competitiva, os </w:t>
      </w:r>
      <w:r w:rsidR="00214615" w:rsidRPr="00C94251">
        <w:rPr>
          <w:rFonts w:cs="Arial"/>
          <w:color w:val="000000" w:themeColor="text1"/>
          <w:sz w:val="24"/>
        </w:rPr>
        <w:t>fornecedor</w:t>
      </w:r>
      <w:r w:rsidR="005A5E9A" w:rsidRPr="00C94251">
        <w:rPr>
          <w:rFonts w:cs="Arial"/>
          <w:color w:val="000000" w:themeColor="text1"/>
          <w:sz w:val="24"/>
        </w:rPr>
        <w:t>e</w:t>
      </w:r>
      <w:r w:rsidRPr="00C94251">
        <w:rPr>
          <w:rFonts w:cs="Arial"/>
          <w:color w:val="000000" w:themeColor="text1"/>
          <w:sz w:val="24"/>
        </w:rPr>
        <w:t xml:space="preserve">s deverão encaminhar lances exclusivamente por meio de sistema eletrônico, sendo imediatamente informados do seu recebimento e do valor consignado no registro. </w:t>
      </w:r>
    </w:p>
    <w:p w14:paraId="0910C1DB" w14:textId="609F827B" w:rsidR="008F6CDD" w:rsidRPr="00743F67" w:rsidRDefault="008F6CDD" w:rsidP="008F6CDD">
      <w:pPr>
        <w:pStyle w:val="PargrafodaLista"/>
        <w:numPr>
          <w:ilvl w:val="2"/>
          <w:numId w:val="1"/>
        </w:numPr>
        <w:spacing w:before="120" w:after="120" w:line="276" w:lineRule="auto"/>
        <w:jc w:val="both"/>
        <w:rPr>
          <w:rFonts w:cs="Arial"/>
          <w:sz w:val="24"/>
          <w:lang w:eastAsia="en-US"/>
        </w:rPr>
      </w:pPr>
      <w:commentRangeStart w:id="10"/>
      <w:r w:rsidRPr="00743F67">
        <w:rPr>
          <w:rFonts w:cs="Arial"/>
          <w:i/>
          <w:iCs/>
          <w:sz w:val="24"/>
        </w:rPr>
        <w:t xml:space="preserve">O lance deverá ser ofertado pelo valor </w:t>
      </w:r>
      <w:r w:rsidR="00743F67" w:rsidRPr="00743F67">
        <w:rPr>
          <w:rFonts w:cs="Arial"/>
          <w:i/>
          <w:iCs/>
          <w:sz w:val="24"/>
        </w:rPr>
        <w:t>do item</w:t>
      </w:r>
      <w:r w:rsidRPr="00743F67">
        <w:rPr>
          <w:rFonts w:cs="Arial"/>
          <w:i/>
          <w:iCs/>
          <w:sz w:val="24"/>
        </w:rPr>
        <w:t>.</w:t>
      </w:r>
      <w:commentRangeEnd w:id="10"/>
      <w:r w:rsidR="00424CA2" w:rsidRPr="00743F67">
        <w:rPr>
          <w:rStyle w:val="Refdecomentrio"/>
        </w:rPr>
        <w:commentReference w:id="10"/>
      </w:r>
    </w:p>
    <w:p w14:paraId="0581AAA9" w14:textId="1B3CA492" w:rsidR="00214615" w:rsidRPr="00743F67" w:rsidRDefault="00214615" w:rsidP="00E94E11">
      <w:pPr>
        <w:pStyle w:val="PargrafodaLista"/>
        <w:numPr>
          <w:ilvl w:val="1"/>
          <w:numId w:val="1"/>
        </w:numPr>
        <w:spacing w:before="120" w:after="120" w:line="276" w:lineRule="auto"/>
        <w:jc w:val="both"/>
        <w:rPr>
          <w:rFonts w:cs="Arial"/>
          <w:sz w:val="24"/>
          <w:lang w:eastAsia="en-US"/>
        </w:rPr>
      </w:pPr>
      <w:r w:rsidRPr="00743F67">
        <w:rPr>
          <w:rFonts w:cs="Arial"/>
          <w:sz w:val="24"/>
          <w:lang w:eastAsia="en-US"/>
        </w:rPr>
        <w:t>O fornecedor somente poderá oferecer valor inferior ou maior percentual de desconto em relação ao último lance por ele ofertado e registrado pelo sistema.</w:t>
      </w:r>
    </w:p>
    <w:p w14:paraId="319CB00E" w14:textId="6FF1ED01" w:rsidR="00A023BD" w:rsidRPr="00743F67" w:rsidRDefault="00A023BD" w:rsidP="00A023BD">
      <w:pPr>
        <w:pStyle w:val="PargrafodaLista"/>
        <w:numPr>
          <w:ilvl w:val="2"/>
          <w:numId w:val="1"/>
        </w:numPr>
        <w:spacing w:before="120" w:after="120" w:line="276" w:lineRule="auto"/>
        <w:jc w:val="both"/>
        <w:rPr>
          <w:rFonts w:cs="Arial"/>
          <w:sz w:val="24"/>
          <w:lang w:eastAsia="en-US"/>
        </w:rPr>
      </w:pPr>
      <w:r w:rsidRPr="00743F67">
        <w:rPr>
          <w:rFonts w:cs="Arial"/>
          <w:sz w:val="24"/>
          <w:lang w:eastAsia="en-US"/>
        </w:rPr>
        <w:t xml:space="preserve">O fornecedor poderá oferecer lances </w:t>
      </w:r>
      <w:r w:rsidR="00E05E86" w:rsidRPr="00743F67">
        <w:rPr>
          <w:rFonts w:cs="Arial"/>
          <w:sz w:val="24"/>
          <w:lang w:eastAsia="en-US"/>
        </w:rPr>
        <w:t xml:space="preserve">sucessivos </w:t>
      </w:r>
      <w:r w:rsidR="00D1518B" w:rsidRPr="00743F67">
        <w:rPr>
          <w:rFonts w:cs="Arial"/>
          <w:sz w:val="24"/>
          <w:lang w:eastAsia="en-US"/>
        </w:rPr>
        <w:t xml:space="preserve">iguais ou </w:t>
      </w:r>
      <w:r w:rsidRPr="00743F67">
        <w:rPr>
          <w:rFonts w:cs="Arial"/>
          <w:sz w:val="24"/>
          <w:lang w:eastAsia="en-US"/>
        </w:rPr>
        <w:t xml:space="preserve">superiores ao </w:t>
      </w:r>
      <w:r w:rsidR="00552FFC" w:rsidRPr="00743F67">
        <w:rPr>
          <w:rFonts w:cs="Arial"/>
          <w:sz w:val="24"/>
          <w:lang w:eastAsia="en-US"/>
        </w:rPr>
        <w:t>lance que esteja vencendo</w:t>
      </w:r>
      <w:r w:rsidR="00805244" w:rsidRPr="00743F67">
        <w:rPr>
          <w:rFonts w:cs="Arial"/>
          <w:sz w:val="24"/>
          <w:lang w:eastAsia="en-US"/>
        </w:rPr>
        <w:t xml:space="preserve"> o certame</w:t>
      </w:r>
      <w:r w:rsidRPr="00743F67">
        <w:rPr>
          <w:rFonts w:cs="Arial"/>
          <w:sz w:val="24"/>
          <w:lang w:eastAsia="en-US"/>
        </w:rPr>
        <w:t>, desde que inferior</w:t>
      </w:r>
      <w:r w:rsidR="00E05E86" w:rsidRPr="00743F67">
        <w:rPr>
          <w:rFonts w:cs="Arial"/>
          <w:sz w:val="24"/>
          <w:lang w:eastAsia="en-US"/>
        </w:rPr>
        <w:t>es</w:t>
      </w:r>
      <w:r w:rsidRPr="00743F67">
        <w:rPr>
          <w:rFonts w:cs="Arial"/>
          <w:sz w:val="24"/>
          <w:lang w:eastAsia="en-US"/>
        </w:rPr>
        <w:t xml:space="preserve"> ao </w:t>
      </w:r>
      <w:r w:rsidR="00E05E86" w:rsidRPr="00743F67">
        <w:rPr>
          <w:rFonts w:cs="Arial"/>
          <w:sz w:val="24"/>
          <w:lang w:eastAsia="en-US"/>
        </w:rPr>
        <w:t>menor</w:t>
      </w:r>
      <w:r w:rsidRPr="00743F67">
        <w:rPr>
          <w:rFonts w:cs="Arial"/>
          <w:sz w:val="24"/>
          <w:lang w:eastAsia="en-US"/>
        </w:rPr>
        <w:t xml:space="preserve"> por ele ofertado e registrado pelo sistema, sendo </w:t>
      </w:r>
      <w:r w:rsidR="00962790" w:rsidRPr="00743F67">
        <w:rPr>
          <w:rFonts w:cs="Arial"/>
          <w:sz w:val="24"/>
          <w:lang w:eastAsia="en-US"/>
        </w:rPr>
        <w:t>tais lances</w:t>
      </w:r>
      <w:r w:rsidRPr="00743F67">
        <w:rPr>
          <w:rFonts w:cs="Arial"/>
          <w:sz w:val="24"/>
          <w:lang w:eastAsia="en-US"/>
        </w:rPr>
        <w:t xml:space="preserve"> definidos como “lances intermediários” para os fins deste </w:t>
      </w:r>
      <w:r w:rsidR="00313FBD" w:rsidRPr="00743F67">
        <w:rPr>
          <w:rFonts w:cs="Arial"/>
          <w:sz w:val="24"/>
          <w:lang w:eastAsia="en-US"/>
        </w:rPr>
        <w:t>Aviso</w:t>
      </w:r>
      <w:r w:rsidR="00B34502" w:rsidRPr="00743F67">
        <w:rPr>
          <w:rFonts w:cs="Arial"/>
          <w:sz w:val="24"/>
          <w:lang w:eastAsia="en-US"/>
        </w:rPr>
        <w:t xml:space="preserve"> de Contratação Direta</w:t>
      </w:r>
      <w:r w:rsidRPr="00743F67">
        <w:rPr>
          <w:rFonts w:cs="Arial"/>
          <w:sz w:val="24"/>
          <w:lang w:eastAsia="en-US"/>
        </w:rPr>
        <w:t>.</w:t>
      </w:r>
    </w:p>
    <w:p w14:paraId="1D523C77" w14:textId="391D1813" w:rsidR="00214615" w:rsidRPr="00743F67" w:rsidRDefault="00E94E11" w:rsidP="00214615">
      <w:pPr>
        <w:pStyle w:val="PargrafodaLista"/>
        <w:numPr>
          <w:ilvl w:val="2"/>
          <w:numId w:val="1"/>
        </w:numPr>
        <w:spacing w:before="120" w:after="120" w:line="276" w:lineRule="auto"/>
        <w:jc w:val="both"/>
        <w:rPr>
          <w:rFonts w:cs="Arial"/>
          <w:sz w:val="24"/>
          <w:lang w:eastAsia="en-US"/>
        </w:rPr>
      </w:pPr>
      <w:r w:rsidRPr="00743F67">
        <w:rPr>
          <w:rFonts w:cs="Arial"/>
          <w:sz w:val="24"/>
        </w:rPr>
        <w:t xml:space="preserve">O intervalo mínimo de diferença de valores ou percentuais entre os lances, que incidirá tanto em relação aos lances intermediários quanto em relação ao que cobrir a melhor oferta </w:t>
      </w:r>
      <w:r w:rsidR="00214615" w:rsidRPr="00743F67">
        <w:rPr>
          <w:rFonts w:cs="Arial"/>
          <w:sz w:val="24"/>
        </w:rPr>
        <w:t>é</w:t>
      </w:r>
      <w:r w:rsidRPr="00743F67">
        <w:rPr>
          <w:rFonts w:cs="Arial"/>
          <w:sz w:val="24"/>
        </w:rPr>
        <w:t xml:space="preserve"> de</w:t>
      </w:r>
      <w:r w:rsidRPr="00743F67">
        <w:rPr>
          <w:rFonts w:cs="Arial"/>
          <w:i/>
          <w:iCs/>
          <w:sz w:val="24"/>
        </w:rPr>
        <w:t xml:space="preserve"> </w:t>
      </w:r>
      <w:r w:rsidR="00743F67" w:rsidRPr="00743F67">
        <w:rPr>
          <w:rFonts w:cs="Arial"/>
          <w:i/>
          <w:iCs/>
          <w:sz w:val="24"/>
        </w:rPr>
        <w:t>R$ 10,00</w:t>
      </w:r>
      <w:r w:rsidRPr="00743F67">
        <w:rPr>
          <w:rFonts w:cs="Arial"/>
          <w:i/>
          <w:iCs/>
          <w:sz w:val="24"/>
        </w:rPr>
        <w:t>.</w:t>
      </w:r>
    </w:p>
    <w:p w14:paraId="76034337" w14:textId="168BD6A4" w:rsidR="008F6CDD" w:rsidRPr="00743F67" w:rsidRDefault="00214615" w:rsidP="00E94E11">
      <w:pPr>
        <w:pStyle w:val="PargrafodaLista"/>
        <w:numPr>
          <w:ilvl w:val="1"/>
          <w:numId w:val="1"/>
        </w:numPr>
        <w:spacing w:before="120" w:after="120" w:line="276" w:lineRule="auto"/>
        <w:jc w:val="both"/>
        <w:rPr>
          <w:rFonts w:cs="Arial"/>
          <w:sz w:val="24"/>
          <w:lang w:eastAsia="en-US"/>
        </w:rPr>
      </w:pPr>
      <w:r w:rsidRPr="00743F67">
        <w:rPr>
          <w:rFonts w:cs="Arial"/>
          <w:sz w:val="24"/>
          <w:lang w:eastAsia="en-US"/>
        </w:rPr>
        <w:t>Havendo lances iguais ao menor já ofertado, prevalecerá aquele que for recebido e registrado primeiro no sistema.</w:t>
      </w:r>
    </w:p>
    <w:p w14:paraId="5D3044E2" w14:textId="77777777" w:rsidR="00214615" w:rsidRPr="00C94251" w:rsidRDefault="00214615" w:rsidP="00214615">
      <w:pPr>
        <w:pStyle w:val="PargrafodaLista"/>
        <w:numPr>
          <w:ilvl w:val="1"/>
          <w:numId w:val="1"/>
        </w:numPr>
        <w:spacing w:before="120" w:after="120" w:line="276" w:lineRule="auto"/>
        <w:jc w:val="both"/>
        <w:rPr>
          <w:rFonts w:cs="Arial"/>
          <w:color w:val="000000" w:themeColor="text1"/>
          <w:sz w:val="24"/>
          <w:lang w:eastAsia="en-US"/>
        </w:rPr>
      </w:pPr>
      <w:r w:rsidRPr="00743F67">
        <w:rPr>
          <w:rFonts w:cs="Arial"/>
          <w:sz w:val="24"/>
          <w:lang w:eastAsia="en-US"/>
        </w:rPr>
        <w:t xml:space="preserve">Caso o fornecedor não apresente lances, concorrerá </w:t>
      </w:r>
      <w:r w:rsidRPr="00C94251">
        <w:rPr>
          <w:rFonts w:cs="Arial"/>
          <w:color w:val="000000" w:themeColor="text1"/>
          <w:sz w:val="24"/>
          <w:lang w:eastAsia="en-US"/>
        </w:rPr>
        <w:t>com o valor de sua proposta.</w:t>
      </w:r>
    </w:p>
    <w:p w14:paraId="2B171440" w14:textId="2F4BB3C7" w:rsidR="00214615" w:rsidRPr="00C94251" w:rsidRDefault="00214615" w:rsidP="00E94E11">
      <w:pPr>
        <w:pStyle w:val="PargrafodaLista"/>
        <w:numPr>
          <w:ilvl w:val="1"/>
          <w:numId w:val="1"/>
        </w:numPr>
        <w:spacing w:before="120" w:after="120" w:line="276" w:lineRule="auto"/>
        <w:jc w:val="both"/>
        <w:rPr>
          <w:rFonts w:cs="Arial"/>
          <w:color w:val="000000" w:themeColor="text1"/>
          <w:sz w:val="24"/>
          <w:lang w:eastAsia="en-US"/>
        </w:rPr>
      </w:pPr>
      <w:r w:rsidRPr="00C94251">
        <w:rPr>
          <w:rFonts w:cs="Arial"/>
          <w:color w:val="000000" w:themeColor="text1"/>
          <w:sz w:val="24"/>
          <w:lang w:eastAsia="en-US"/>
        </w:rPr>
        <w:t>Durante o procedimento, os fornecedores serão informados, em tempo real, do valor do menor lance registrado, vedada a identificação do fornecedor.</w:t>
      </w:r>
    </w:p>
    <w:p w14:paraId="2BAD2BD9" w14:textId="1A4D4157" w:rsidR="00214615" w:rsidRPr="00C94251" w:rsidRDefault="006724BD" w:rsidP="00E94E11">
      <w:pPr>
        <w:pStyle w:val="PargrafodaLista"/>
        <w:numPr>
          <w:ilvl w:val="1"/>
          <w:numId w:val="1"/>
        </w:numPr>
        <w:spacing w:before="120" w:after="120" w:line="276" w:lineRule="auto"/>
        <w:jc w:val="both"/>
        <w:rPr>
          <w:rFonts w:cs="Arial"/>
          <w:color w:val="000000" w:themeColor="text1"/>
          <w:sz w:val="24"/>
          <w:lang w:eastAsia="en-US"/>
        </w:rPr>
      </w:pPr>
      <w:r w:rsidRPr="00C94251">
        <w:rPr>
          <w:rFonts w:cs="Arial"/>
          <w:color w:val="000000" w:themeColor="text1"/>
          <w:sz w:val="24"/>
          <w:lang w:eastAsia="en-US"/>
        </w:rPr>
        <w:t xml:space="preserve">Imediatamente após o término do prazo estabelecido para a fase de lances, </w:t>
      </w:r>
      <w:r w:rsidR="00B34502" w:rsidRPr="00C94251">
        <w:rPr>
          <w:rFonts w:cs="Arial"/>
          <w:color w:val="000000" w:themeColor="text1"/>
          <w:sz w:val="24"/>
          <w:lang w:eastAsia="en-US"/>
        </w:rPr>
        <w:t>haverá</w:t>
      </w:r>
      <w:r w:rsidRPr="00C94251">
        <w:rPr>
          <w:rFonts w:cs="Arial"/>
          <w:color w:val="000000" w:themeColor="text1"/>
          <w:sz w:val="24"/>
          <w:lang w:eastAsia="en-US"/>
        </w:rPr>
        <w:t xml:space="preserve"> o seu encerramento, com o ordenamento e divulgação dos lances, pelo sistema, em ordem crescente de classificação.</w:t>
      </w:r>
    </w:p>
    <w:p w14:paraId="47707A93" w14:textId="10DEB503" w:rsidR="003D08AF" w:rsidRPr="00804F40" w:rsidRDefault="00962790" w:rsidP="003D08AF">
      <w:pPr>
        <w:pStyle w:val="PargrafodaLista"/>
        <w:numPr>
          <w:ilvl w:val="2"/>
          <w:numId w:val="1"/>
        </w:numPr>
        <w:spacing w:before="120" w:after="120" w:line="276" w:lineRule="auto"/>
        <w:jc w:val="both"/>
        <w:rPr>
          <w:rFonts w:cs="Arial"/>
          <w:sz w:val="24"/>
        </w:rPr>
      </w:pPr>
      <w:r w:rsidRPr="00C94251">
        <w:rPr>
          <w:rFonts w:cs="Arial"/>
          <w:color w:val="000000" w:themeColor="text1"/>
          <w:sz w:val="24"/>
          <w:lang w:eastAsia="en-US"/>
        </w:rPr>
        <w:t>O encerramento da fase de lances ocorrerá de forma automática pontualmente no horário indicado, sem qualquer possibilidade de prorrogação</w:t>
      </w:r>
      <w:r w:rsidR="00731D60" w:rsidRPr="00C94251">
        <w:rPr>
          <w:rFonts w:cs="Arial"/>
          <w:color w:val="000000" w:themeColor="text1"/>
          <w:sz w:val="24"/>
          <w:lang w:eastAsia="en-US"/>
        </w:rPr>
        <w:t xml:space="preserve"> e</w:t>
      </w:r>
      <w:r w:rsidRPr="00C94251">
        <w:rPr>
          <w:rFonts w:cs="Arial"/>
          <w:color w:val="000000" w:themeColor="text1"/>
          <w:sz w:val="24"/>
          <w:lang w:eastAsia="en-US"/>
        </w:rPr>
        <w:t xml:space="preserve"> </w:t>
      </w:r>
      <w:r w:rsidR="00584870" w:rsidRPr="00C94251">
        <w:rPr>
          <w:rFonts w:cs="Arial"/>
          <w:color w:val="000000" w:themeColor="text1"/>
          <w:sz w:val="24"/>
          <w:lang w:eastAsia="en-US"/>
        </w:rPr>
        <w:t xml:space="preserve">não havendo </w:t>
      </w:r>
      <w:r w:rsidRPr="00C94251">
        <w:rPr>
          <w:rFonts w:cs="Arial"/>
          <w:color w:val="000000" w:themeColor="text1"/>
          <w:sz w:val="24"/>
          <w:lang w:eastAsia="en-US"/>
        </w:rPr>
        <w:t xml:space="preserve">tempo aleatório </w:t>
      </w:r>
      <w:r w:rsidR="00731D60" w:rsidRPr="00C94251">
        <w:rPr>
          <w:rFonts w:cs="Arial"/>
          <w:color w:val="000000" w:themeColor="text1"/>
          <w:sz w:val="24"/>
          <w:lang w:eastAsia="en-US"/>
        </w:rPr>
        <w:t>ou mecanismo similar</w:t>
      </w:r>
      <w:r w:rsidRPr="00C94251">
        <w:rPr>
          <w:rFonts w:cs="Arial"/>
          <w:color w:val="000000" w:themeColor="text1"/>
          <w:sz w:val="24"/>
          <w:lang w:eastAsia="en-US"/>
        </w:rPr>
        <w:t>.</w:t>
      </w:r>
    </w:p>
    <w:p w14:paraId="55C9D35A" w14:textId="77777777" w:rsidR="00804F40" w:rsidRPr="00804F40" w:rsidRDefault="00804F40" w:rsidP="00804F40">
      <w:pPr>
        <w:spacing w:before="120" w:after="120" w:line="276" w:lineRule="auto"/>
        <w:ind w:left="720"/>
        <w:jc w:val="both"/>
        <w:rPr>
          <w:rFonts w:cs="Arial"/>
          <w:sz w:val="24"/>
        </w:rPr>
      </w:pPr>
    </w:p>
    <w:p w14:paraId="1D427A31" w14:textId="6163FDBD" w:rsidR="006724BD" w:rsidRPr="00E64C9A" w:rsidRDefault="006724BD" w:rsidP="00E64C9A">
      <w:pPr>
        <w:pStyle w:val="Cabealho1"/>
        <w:numPr>
          <w:ilvl w:val="0"/>
          <w:numId w:val="1"/>
        </w:numPr>
        <w:rPr>
          <w:rFonts w:ascii="Arial" w:hAnsi="Arial" w:cs="Arial"/>
          <w:color w:val="auto"/>
          <w:sz w:val="24"/>
          <w:szCs w:val="24"/>
        </w:rPr>
      </w:pPr>
      <w:bookmarkStart w:id="11" w:name="_Toc104906822"/>
      <w:r w:rsidRPr="00E64C9A">
        <w:rPr>
          <w:rFonts w:ascii="Arial" w:hAnsi="Arial" w:cs="Arial"/>
          <w:color w:val="auto"/>
          <w:sz w:val="24"/>
          <w:szCs w:val="24"/>
        </w:rPr>
        <w:t>JULGAMENTO DAS PROPOSTAS DE PREÇO</w:t>
      </w:r>
      <w:bookmarkEnd w:id="11"/>
    </w:p>
    <w:p w14:paraId="7FD4CC7C" w14:textId="6C185F72" w:rsidR="006724BD" w:rsidRPr="00C94251" w:rsidRDefault="006724BD" w:rsidP="00CA123B">
      <w:pPr>
        <w:pStyle w:val="PargrafodaLista"/>
        <w:numPr>
          <w:ilvl w:val="1"/>
          <w:numId w:val="1"/>
        </w:numPr>
        <w:spacing w:before="120" w:after="120" w:line="276" w:lineRule="auto"/>
        <w:jc w:val="both"/>
        <w:rPr>
          <w:rFonts w:cs="Arial"/>
          <w:sz w:val="24"/>
        </w:rPr>
      </w:pPr>
      <w:r w:rsidRPr="00C94251">
        <w:rPr>
          <w:rFonts w:cs="Arial"/>
          <w:sz w:val="24"/>
        </w:rPr>
        <w:t>Encerrada a fase de lances, será verificada a conformidade da proposta classificada em primeiro lugar quanto à adequação do objeto e à compatibilidade do preço em relação ao estipulado para a contratação.</w:t>
      </w:r>
    </w:p>
    <w:p w14:paraId="07D36DC4" w14:textId="398B2625" w:rsidR="006724BD" w:rsidRPr="00C94251" w:rsidRDefault="00E5075F" w:rsidP="006724BD">
      <w:pPr>
        <w:pStyle w:val="PargrafodaLista"/>
        <w:numPr>
          <w:ilvl w:val="1"/>
          <w:numId w:val="1"/>
        </w:numPr>
        <w:spacing w:before="120" w:after="120" w:line="276" w:lineRule="auto"/>
        <w:jc w:val="both"/>
        <w:rPr>
          <w:rFonts w:cs="Arial"/>
          <w:sz w:val="24"/>
        </w:rPr>
      </w:pPr>
      <w:r w:rsidRPr="00C94251">
        <w:rPr>
          <w:rFonts w:cs="Arial"/>
          <w:sz w:val="24"/>
        </w:rPr>
        <w:t>No caso de o preço da proposta vencedora estar acima do estimado pela Administração, poderá haver a negociação de condições mais vantajosas.</w:t>
      </w:r>
    </w:p>
    <w:p w14:paraId="7A0D9199" w14:textId="2BCA366B" w:rsidR="00E5075F" w:rsidRPr="00C94251" w:rsidRDefault="00E5075F" w:rsidP="00E5075F">
      <w:pPr>
        <w:pStyle w:val="PargrafodaLista"/>
        <w:numPr>
          <w:ilvl w:val="2"/>
          <w:numId w:val="1"/>
        </w:numPr>
        <w:spacing w:before="120" w:after="120" w:line="276" w:lineRule="auto"/>
        <w:jc w:val="both"/>
        <w:rPr>
          <w:rFonts w:cs="Arial"/>
          <w:sz w:val="24"/>
        </w:rPr>
      </w:pPr>
      <w:r w:rsidRPr="00C94251">
        <w:rPr>
          <w:rFonts w:cs="Arial"/>
          <w:color w:val="000000"/>
          <w:sz w:val="24"/>
        </w:rPr>
        <w:t>Neste caso, será encaminhada contraproposta ao fornecedor que tenha apresentado o melhor preço, para que seja obtida melhor proposta com preço compatível ao estimado pela Administração.</w:t>
      </w:r>
    </w:p>
    <w:p w14:paraId="6C56AF5B" w14:textId="0796625E" w:rsidR="00E5075F" w:rsidRPr="00C94251" w:rsidRDefault="00E5075F" w:rsidP="00E5075F">
      <w:pPr>
        <w:pStyle w:val="PargrafodaLista"/>
        <w:numPr>
          <w:ilvl w:val="2"/>
          <w:numId w:val="1"/>
        </w:numPr>
        <w:spacing w:before="120" w:after="120" w:line="276" w:lineRule="auto"/>
        <w:jc w:val="both"/>
        <w:rPr>
          <w:rFonts w:cs="Arial"/>
          <w:sz w:val="24"/>
        </w:rPr>
      </w:pPr>
      <w:r w:rsidRPr="00C94251">
        <w:rPr>
          <w:rFonts w:cs="Arial"/>
          <w:sz w:val="24"/>
        </w:rPr>
        <w:t>A negociação poderá ser feita com os demais fornecedores classificados, respeitada a ordem de classificação, quando o primeiro colocado, mesmo após a negociação, for desclassificado em razão de sua proposta permanecer acima do preço máximo definido para a contratação.</w:t>
      </w:r>
    </w:p>
    <w:p w14:paraId="1C3688A3" w14:textId="593D1258" w:rsidR="00E5075F" w:rsidRPr="00C94251" w:rsidRDefault="00E5075F" w:rsidP="00E5075F">
      <w:pPr>
        <w:pStyle w:val="PargrafodaLista"/>
        <w:numPr>
          <w:ilvl w:val="2"/>
          <w:numId w:val="1"/>
        </w:numPr>
        <w:spacing w:before="120" w:after="120" w:line="276" w:lineRule="auto"/>
        <w:jc w:val="both"/>
        <w:rPr>
          <w:rFonts w:cs="Arial"/>
          <w:sz w:val="24"/>
        </w:rPr>
      </w:pPr>
      <w:r w:rsidRPr="00C94251">
        <w:rPr>
          <w:rFonts w:cs="Arial"/>
          <w:sz w:val="24"/>
        </w:rPr>
        <w:t>Em qualquer caso, concluída a negociação, o resultado será registrado na ata do procedimento da dispensa eletrônica.</w:t>
      </w:r>
    </w:p>
    <w:p w14:paraId="3EB8E7F5" w14:textId="17879967" w:rsidR="006724BD" w:rsidRPr="00C94251" w:rsidRDefault="00E5075F" w:rsidP="006724BD">
      <w:pPr>
        <w:pStyle w:val="PargrafodaLista"/>
        <w:numPr>
          <w:ilvl w:val="1"/>
          <w:numId w:val="1"/>
        </w:numPr>
        <w:spacing w:before="120" w:after="120" w:line="276" w:lineRule="auto"/>
        <w:jc w:val="both"/>
        <w:rPr>
          <w:rFonts w:cs="Arial"/>
          <w:sz w:val="24"/>
        </w:rPr>
      </w:pPr>
      <w:r w:rsidRPr="00C94251">
        <w:rPr>
          <w:rFonts w:cs="Arial"/>
          <w:sz w:val="24"/>
        </w:rPr>
        <w:t>Estando o preço compatível, s</w:t>
      </w:r>
      <w:r w:rsidR="006724BD" w:rsidRPr="00C94251">
        <w:rPr>
          <w:rFonts w:cs="Arial"/>
          <w:sz w:val="24"/>
        </w:rPr>
        <w:t>erá solicitado o envio da proposta e, se necessário, de documentos complementares, adequada ao último lance</w:t>
      </w:r>
      <w:r w:rsidRPr="00C94251">
        <w:rPr>
          <w:rFonts w:cs="Arial"/>
          <w:sz w:val="24"/>
        </w:rPr>
        <w:t>.</w:t>
      </w:r>
    </w:p>
    <w:p w14:paraId="6912C1F2" w14:textId="77777777" w:rsidR="00110942" w:rsidRPr="00110942" w:rsidRDefault="003726D9" w:rsidP="00110942">
      <w:pPr>
        <w:numPr>
          <w:ilvl w:val="1"/>
          <w:numId w:val="1"/>
        </w:numPr>
        <w:spacing w:before="120" w:after="120" w:line="276" w:lineRule="auto"/>
        <w:jc w:val="both"/>
        <w:rPr>
          <w:rFonts w:cs="Arial"/>
          <w:color w:val="000000" w:themeColor="text1"/>
          <w:sz w:val="24"/>
        </w:rPr>
      </w:pPr>
      <w:commentRangeStart w:id="12"/>
      <w:r w:rsidRPr="00C94251">
        <w:rPr>
          <w:rFonts w:cs="Arial"/>
          <w:color w:val="000000" w:themeColor="text1"/>
          <w:sz w:val="24"/>
        </w:rPr>
        <w:t xml:space="preserve">O prazo de validade </w:t>
      </w:r>
      <w:r w:rsidRPr="00C94251">
        <w:rPr>
          <w:rFonts w:cs="Arial"/>
          <w:sz w:val="24"/>
        </w:rPr>
        <w:t>da</w:t>
      </w:r>
      <w:r w:rsidRPr="00C94251">
        <w:rPr>
          <w:rFonts w:cs="Arial"/>
          <w:color w:val="000000" w:themeColor="text1"/>
          <w:sz w:val="24"/>
        </w:rPr>
        <w:t xml:space="preserve"> proposta não será inferior a </w:t>
      </w:r>
      <w:r w:rsidR="00743F67" w:rsidRPr="00743F67">
        <w:rPr>
          <w:rFonts w:cs="Arial"/>
          <w:sz w:val="24"/>
        </w:rPr>
        <w:t>30 dias</w:t>
      </w:r>
      <w:r w:rsidRPr="00C94251">
        <w:rPr>
          <w:rFonts w:cs="Arial"/>
          <w:b/>
          <w:bCs/>
          <w:color w:val="000000" w:themeColor="text1"/>
          <w:sz w:val="24"/>
        </w:rPr>
        <w:t>,</w:t>
      </w:r>
      <w:r w:rsidRPr="00C94251">
        <w:rPr>
          <w:rFonts w:cs="Arial"/>
          <w:color w:val="000000" w:themeColor="text1"/>
          <w:sz w:val="24"/>
        </w:rPr>
        <w:t xml:space="preserve"> a contar da data de sua apresentação.</w:t>
      </w:r>
      <w:commentRangeEnd w:id="12"/>
      <w:r w:rsidR="00C43A1F">
        <w:rPr>
          <w:rStyle w:val="Refdecomentrio"/>
        </w:rPr>
        <w:commentReference w:id="12"/>
      </w:r>
      <w:r w:rsidR="00110942" w:rsidRPr="00110942">
        <w:t xml:space="preserve"> </w:t>
      </w:r>
    </w:p>
    <w:p w14:paraId="757A883A" w14:textId="0FA7592D" w:rsidR="00110942" w:rsidRPr="00110942" w:rsidRDefault="00110942" w:rsidP="00110942">
      <w:pPr>
        <w:numPr>
          <w:ilvl w:val="1"/>
          <w:numId w:val="1"/>
        </w:numPr>
        <w:spacing w:before="120" w:after="120" w:line="276" w:lineRule="auto"/>
        <w:jc w:val="both"/>
        <w:rPr>
          <w:rFonts w:cs="Arial"/>
          <w:color w:val="000000" w:themeColor="text1"/>
          <w:sz w:val="24"/>
        </w:rPr>
      </w:pPr>
      <w:r w:rsidRPr="00110942">
        <w:rPr>
          <w:rFonts w:cs="Arial"/>
          <w:color w:val="000000" w:themeColor="text1"/>
          <w:sz w:val="24"/>
        </w:rPr>
        <w:t>O Pregoeiro poderá convocar o licitante para enviar documento digital complementar, por meio de funcionalidade disponível no sistema, no prazo de 2 (duas) horas, sob pena de não aceitação da proposta.</w:t>
      </w:r>
    </w:p>
    <w:p w14:paraId="78C91F6A" w14:textId="77777777" w:rsidR="00110942" w:rsidRPr="00110942" w:rsidRDefault="00110942" w:rsidP="00110942">
      <w:pPr>
        <w:numPr>
          <w:ilvl w:val="1"/>
          <w:numId w:val="1"/>
        </w:numPr>
        <w:spacing w:before="120" w:after="120" w:line="276" w:lineRule="auto"/>
        <w:jc w:val="both"/>
        <w:rPr>
          <w:rFonts w:cs="Arial"/>
          <w:color w:val="000000" w:themeColor="text1"/>
          <w:sz w:val="24"/>
        </w:rPr>
      </w:pPr>
      <w:r w:rsidRPr="00110942">
        <w:rPr>
          <w:rFonts w:cs="Arial"/>
          <w:color w:val="000000" w:themeColor="text1"/>
          <w:sz w:val="24"/>
        </w:rPr>
        <w:t>É facultado ao pregoeiro prorrogar o prazo estabelecido, a partir de solicitação fundamentada feita no chat pelo licitante, antes de findo o prazo</w:t>
      </w:r>
    </w:p>
    <w:p w14:paraId="56C71992" w14:textId="77777777" w:rsidR="00110942" w:rsidRPr="00110942" w:rsidRDefault="00110942" w:rsidP="00110942">
      <w:pPr>
        <w:numPr>
          <w:ilvl w:val="1"/>
          <w:numId w:val="1"/>
        </w:numPr>
        <w:spacing w:before="120" w:after="120" w:line="276" w:lineRule="auto"/>
        <w:jc w:val="both"/>
        <w:rPr>
          <w:rFonts w:cs="Arial"/>
          <w:color w:val="000000" w:themeColor="text1"/>
          <w:sz w:val="24"/>
        </w:rPr>
      </w:pPr>
      <w:r w:rsidRPr="00110942">
        <w:rPr>
          <w:rFonts w:cs="Arial"/>
          <w:color w:val="000000" w:themeColor="text1"/>
          <w:sz w:val="24"/>
        </w:rPr>
        <w:t>Dentre os documentos passíveis de solicitação pelo Pregoeiro, destacam-se os que contenham as características do material ofertado, tais como marca, modelo, tipo, fabricante e procedência, além de outras informações pertinentes, a exemplo de catálogos, folhetos ou propostas, encaminhados por meio eletrônico, ou, se for o caso, por outro meio e prazo indicados pelo Pregoeiro, sem prejuízo do seu ulterior envio pelo sistema eletrônico, sob pena de não aceitação da proposta.</w:t>
      </w:r>
    </w:p>
    <w:p w14:paraId="2F2CDDD1" w14:textId="77777777" w:rsidR="00110942" w:rsidRPr="00110942" w:rsidRDefault="00110942" w:rsidP="00110942">
      <w:pPr>
        <w:numPr>
          <w:ilvl w:val="1"/>
          <w:numId w:val="1"/>
        </w:numPr>
        <w:spacing w:before="120" w:after="120" w:line="276" w:lineRule="auto"/>
        <w:jc w:val="both"/>
        <w:rPr>
          <w:rFonts w:cs="Arial"/>
          <w:color w:val="000000" w:themeColor="text1"/>
          <w:sz w:val="24"/>
        </w:rPr>
      </w:pPr>
      <w:r w:rsidRPr="00110942">
        <w:rPr>
          <w:rFonts w:cs="Arial"/>
          <w:color w:val="000000" w:themeColor="text1"/>
          <w:sz w:val="24"/>
        </w:rPr>
        <w:t>Caso a compatibilidade com as especificações demandadas, sobretudo quanto a padrões de qualidade e desempenho, não possa ser aferida pelos meios previstos nos subitens acima, o Pregoeiro exigirá que o licitante classificado em primeiro lugar apresente amostra, sob pena de não aceitação da proposta, no local a ser indicado e dentro de 2 (dois) dias úteis contados da solicitação.</w:t>
      </w:r>
    </w:p>
    <w:p w14:paraId="6746645A" w14:textId="77777777" w:rsidR="00110942" w:rsidRPr="00110942" w:rsidRDefault="00110942" w:rsidP="00110942">
      <w:pPr>
        <w:numPr>
          <w:ilvl w:val="1"/>
          <w:numId w:val="1"/>
        </w:numPr>
        <w:spacing w:before="120" w:after="120" w:line="276" w:lineRule="auto"/>
        <w:jc w:val="both"/>
        <w:rPr>
          <w:rFonts w:cs="Arial"/>
          <w:color w:val="000000" w:themeColor="text1"/>
          <w:sz w:val="24"/>
        </w:rPr>
      </w:pPr>
      <w:r w:rsidRPr="00110942">
        <w:rPr>
          <w:rFonts w:cs="Arial"/>
          <w:color w:val="000000" w:themeColor="text1"/>
          <w:sz w:val="24"/>
        </w:rPr>
        <w:t>Por meio de mensagem no sistema, será divulgado o local e horário de realização do procedimento para a avaliação das amostras, cuja presença será facultada a todos os interessados, incluindo os demais licitantes.</w:t>
      </w:r>
    </w:p>
    <w:p w14:paraId="1284D133" w14:textId="77777777" w:rsidR="00110942" w:rsidRPr="00110942" w:rsidRDefault="00110942" w:rsidP="00110942">
      <w:pPr>
        <w:numPr>
          <w:ilvl w:val="1"/>
          <w:numId w:val="1"/>
        </w:numPr>
        <w:spacing w:before="120" w:after="120" w:line="276" w:lineRule="auto"/>
        <w:jc w:val="both"/>
        <w:rPr>
          <w:rFonts w:cs="Arial"/>
          <w:color w:val="000000" w:themeColor="text1"/>
          <w:sz w:val="24"/>
        </w:rPr>
      </w:pPr>
      <w:r w:rsidRPr="00110942">
        <w:rPr>
          <w:rFonts w:cs="Arial"/>
          <w:color w:val="000000" w:themeColor="text1"/>
          <w:sz w:val="24"/>
        </w:rPr>
        <w:t>Os resultados das avaliações serão divulgados por meio de mensagem no sistema.</w:t>
      </w:r>
    </w:p>
    <w:p w14:paraId="0C5A58B6" w14:textId="77777777" w:rsidR="00110942" w:rsidRPr="00110942" w:rsidRDefault="00110942" w:rsidP="00110942">
      <w:pPr>
        <w:numPr>
          <w:ilvl w:val="1"/>
          <w:numId w:val="1"/>
        </w:numPr>
        <w:spacing w:before="120" w:after="120" w:line="276" w:lineRule="auto"/>
        <w:jc w:val="both"/>
        <w:rPr>
          <w:rFonts w:cs="Arial"/>
          <w:color w:val="000000" w:themeColor="text1"/>
          <w:sz w:val="24"/>
        </w:rPr>
      </w:pPr>
      <w:r w:rsidRPr="00110942">
        <w:rPr>
          <w:rFonts w:cs="Arial"/>
          <w:color w:val="000000" w:themeColor="text1"/>
          <w:sz w:val="24"/>
        </w:rPr>
        <w:t>No caso de não haver entrega da amostra ou ocorrer atraso na entrega, sem justificativa aceita pelo Pregoeiro, ou havendo entrega de amostra fora das especificações previstas neste Edital, a proposta do licitante será recusada.</w:t>
      </w:r>
    </w:p>
    <w:p w14:paraId="43D846EE" w14:textId="181533AD" w:rsidR="003726D9" w:rsidRPr="00110942" w:rsidRDefault="00110942" w:rsidP="00110942">
      <w:pPr>
        <w:numPr>
          <w:ilvl w:val="1"/>
          <w:numId w:val="1"/>
        </w:numPr>
        <w:spacing w:before="120" w:after="120" w:line="276" w:lineRule="auto"/>
        <w:jc w:val="both"/>
        <w:rPr>
          <w:rFonts w:cs="Arial"/>
          <w:color w:val="000000" w:themeColor="text1"/>
          <w:sz w:val="24"/>
        </w:rPr>
      </w:pPr>
      <w:r w:rsidRPr="00110942">
        <w:rPr>
          <w:rFonts w:cs="Arial"/>
          <w:color w:val="000000" w:themeColor="text1"/>
          <w:sz w:val="24"/>
        </w:rPr>
        <w:t xml:space="preserve">Se a(s) amostra(s) apresentada(s) pelo primeiro classificado não for(em) aceita(s), o Pregoeiro analisará a aceitabilidade da proposta ou lance ofertado pelo segundo classificado. Seguir-se-á com a verificação da(s) amostra(s) e, assim, sucessivamente, até a verificação de uma que atenda às especificações constantes no Termo de Referência. </w:t>
      </w:r>
      <w:bookmarkStart w:id="13" w:name="_GoBack"/>
      <w:bookmarkEnd w:id="13"/>
    </w:p>
    <w:p w14:paraId="1D555B95" w14:textId="41582FC0" w:rsidR="004F010A" w:rsidRPr="00C94251" w:rsidRDefault="004F010A" w:rsidP="004F010A">
      <w:pPr>
        <w:pStyle w:val="PargrafodaLista"/>
        <w:numPr>
          <w:ilvl w:val="1"/>
          <w:numId w:val="1"/>
        </w:numPr>
        <w:spacing w:before="120" w:after="120" w:line="276" w:lineRule="auto"/>
        <w:jc w:val="both"/>
        <w:rPr>
          <w:rFonts w:cs="Arial"/>
          <w:i/>
          <w:color w:val="000000" w:themeColor="text1"/>
          <w:sz w:val="24"/>
        </w:rPr>
      </w:pPr>
      <w:r w:rsidRPr="00C94251">
        <w:rPr>
          <w:rFonts w:cs="Arial"/>
          <w:color w:val="000000" w:themeColor="text1"/>
          <w:sz w:val="24"/>
          <w:lang w:eastAsia="en-US"/>
        </w:rPr>
        <w:t xml:space="preserve">Será desclassificada a proposta vencedora que: </w:t>
      </w:r>
    </w:p>
    <w:p w14:paraId="6EA71A20" w14:textId="7273A3BE" w:rsidR="004F010A" w:rsidRPr="00C94251" w:rsidRDefault="005160E8" w:rsidP="004F010A">
      <w:pPr>
        <w:pStyle w:val="PargrafodaLista"/>
        <w:numPr>
          <w:ilvl w:val="2"/>
          <w:numId w:val="1"/>
        </w:numPr>
        <w:spacing w:before="120" w:after="120" w:line="276" w:lineRule="auto"/>
        <w:jc w:val="both"/>
        <w:rPr>
          <w:rFonts w:cs="Arial"/>
          <w:i/>
          <w:color w:val="000000" w:themeColor="text1"/>
          <w:sz w:val="24"/>
        </w:rPr>
      </w:pPr>
      <w:r w:rsidRPr="00C94251">
        <w:rPr>
          <w:rFonts w:cs="Arial"/>
          <w:color w:val="000000"/>
          <w:sz w:val="24"/>
        </w:rPr>
        <w:t>contiver vícios insanáveis</w:t>
      </w:r>
      <w:r w:rsidR="004F010A" w:rsidRPr="00C94251">
        <w:rPr>
          <w:rFonts w:cs="Arial"/>
          <w:iCs/>
          <w:color w:val="000000" w:themeColor="text1"/>
          <w:sz w:val="24"/>
        </w:rPr>
        <w:t>;</w:t>
      </w:r>
    </w:p>
    <w:p w14:paraId="1BA23AE8" w14:textId="40EAF365" w:rsidR="004F010A" w:rsidRPr="00C94251" w:rsidRDefault="005160E8" w:rsidP="005160E8">
      <w:pPr>
        <w:pStyle w:val="PargrafodaLista"/>
        <w:numPr>
          <w:ilvl w:val="2"/>
          <w:numId w:val="1"/>
        </w:numPr>
        <w:spacing w:before="120" w:after="120" w:line="276" w:lineRule="auto"/>
        <w:jc w:val="both"/>
        <w:rPr>
          <w:rFonts w:cs="Arial"/>
          <w:i/>
          <w:color w:val="000000" w:themeColor="text1"/>
          <w:sz w:val="24"/>
        </w:rPr>
      </w:pPr>
      <w:r w:rsidRPr="00C94251">
        <w:rPr>
          <w:rFonts w:cs="Arial"/>
          <w:color w:val="000000"/>
          <w:sz w:val="24"/>
        </w:rPr>
        <w:t>não obedecer às especificações técnicas pormenorizadas neste aviso ou em seus anexos</w:t>
      </w:r>
      <w:r w:rsidR="004F010A" w:rsidRPr="00C94251">
        <w:rPr>
          <w:rFonts w:cs="Arial"/>
          <w:iCs/>
          <w:color w:val="000000" w:themeColor="text1"/>
          <w:sz w:val="24"/>
        </w:rPr>
        <w:t>;</w:t>
      </w:r>
    </w:p>
    <w:p w14:paraId="5590D5B7" w14:textId="43BB74C0" w:rsidR="005160E8" w:rsidRPr="00C94251" w:rsidRDefault="005160E8" w:rsidP="004F010A">
      <w:pPr>
        <w:pStyle w:val="PargrafodaLista"/>
        <w:numPr>
          <w:ilvl w:val="2"/>
          <w:numId w:val="1"/>
        </w:numPr>
        <w:spacing w:before="120" w:after="120" w:line="276" w:lineRule="auto"/>
        <w:jc w:val="both"/>
        <w:rPr>
          <w:rFonts w:cs="Arial"/>
          <w:i/>
          <w:color w:val="000000" w:themeColor="text1"/>
          <w:sz w:val="24"/>
        </w:rPr>
      </w:pPr>
      <w:r w:rsidRPr="00C94251">
        <w:rPr>
          <w:rFonts w:cs="Arial"/>
          <w:color w:val="000000"/>
          <w:sz w:val="24"/>
        </w:rPr>
        <w:t>apresentar preços inexequíveis ou permanecerem acima do preço máximo definido para a contratação;</w:t>
      </w:r>
    </w:p>
    <w:p w14:paraId="39BAA4BB" w14:textId="43563A69" w:rsidR="004F010A" w:rsidRPr="00C94251" w:rsidRDefault="005160E8" w:rsidP="004F010A">
      <w:pPr>
        <w:pStyle w:val="PargrafodaLista"/>
        <w:numPr>
          <w:ilvl w:val="2"/>
          <w:numId w:val="1"/>
        </w:numPr>
        <w:spacing w:before="120" w:after="120" w:line="276" w:lineRule="auto"/>
        <w:jc w:val="both"/>
        <w:rPr>
          <w:rFonts w:cs="Arial"/>
          <w:i/>
          <w:color w:val="000000" w:themeColor="text1"/>
          <w:sz w:val="24"/>
        </w:rPr>
      </w:pPr>
      <w:r w:rsidRPr="00C94251">
        <w:rPr>
          <w:rFonts w:cs="Arial"/>
          <w:color w:val="000000"/>
          <w:sz w:val="24"/>
        </w:rPr>
        <w:t>não tiverem sua exequibilidade demonstrada, quando exigido pela Administração</w:t>
      </w:r>
      <w:r w:rsidR="004F010A" w:rsidRPr="00C94251">
        <w:rPr>
          <w:rFonts w:cs="Arial"/>
          <w:iCs/>
          <w:color w:val="000000" w:themeColor="text1"/>
          <w:sz w:val="24"/>
        </w:rPr>
        <w:t>;</w:t>
      </w:r>
    </w:p>
    <w:p w14:paraId="250E2DB0" w14:textId="6AFEFBBF" w:rsidR="004F010A" w:rsidRPr="00C94251" w:rsidRDefault="005160E8" w:rsidP="004F010A">
      <w:pPr>
        <w:pStyle w:val="PargrafodaLista"/>
        <w:numPr>
          <w:ilvl w:val="2"/>
          <w:numId w:val="1"/>
        </w:numPr>
        <w:spacing w:before="120" w:after="120" w:line="276" w:lineRule="auto"/>
        <w:jc w:val="both"/>
        <w:rPr>
          <w:rFonts w:cs="Arial"/>
          <w:i/>
          <w:color w:val="000000" w:themeColor="text1"/>
          <w:sz w:val="24"/>
        </w:rPr>
      </w:pPr>
      <w:r w:rsidRPr="00C94251">
        <w:rPr>
          <w:rFonts w:cs="Arial"/>
          <w:color w:val="000000"/>
          <w:sz w:val="24"/>
        </w:rPr>
        <w:t>apresentar desconformidade com quaisquer outras exigências deste aviso ou seus anexos, desde que insanável.</w:t>
      </w:r>
    </w:p>
    <w:p w14:paraId="7C65DCD1" w14:textId="77777777" w:rsidR="004F010A" w:rsidRPr="00C94251" w:rsidRDefault="004F010A" w:rsidP="004F010A">
      <w:pPr>
        <w:pStyle w:val="PargrafodaLista"/>
        <w:numPr>
          <w:ilvl w:val="1"/>
          <w:numId w:val="1"/>
        </w:numPr>
        <w:spacing w:before="120" w:after="120" w:line="276" w:lineRule="auto"/>
        <w:jc w:val="both"/>
        <w:rPr>
          <w:rFonts w:cs="Arial"/>
          <w:i/>
          <w:color w:val="000000" w:themeColor="text1"/>
          <w:sz w:val="24"/>
        </w:rPr>
      </w:pPr>
      <w:r w:rsidRPr="00C94251">
        <w:rPr>
          <w:rFonts w:cs="Arial"/>
          <w:color w:val="000000" w:themeColor="text1"/>
          <w:sz w:val="24"/>
          <w:lang w:eastAsia="en-US"/>
        </w:rPr>
        <w:t>Quando</w:t>
      </w:r>
      <w:r w:rsidRPr="00C94251">
        <w:rPr>
          <w:rFonts w:cs="Arial"/>
          <w:sz w:val="24"/>
          <w:bdr w:val="none" w:sz="0" w:space="0" w:color="auto" w:frame="1"/>
        </w:rPr>
        <w:t xml:space="preserve"> o fornecedor não conseguir comprovar que possui ou possuirá recursos suficientes para executar a contento o objeto, será considerada inexequível a proposta de preços ou menor lance que:</w:t>
      </w:r>
    </w:p>
    <w:p w14:paraId="3813BB38" w14:textId="2CD2F9EB" w:rsidR="004F010A" w:rsidRPr="00C94251" w:rsidRDefault="004F010A" w:rsidP="004F010A">
      <w:pPr>
        <w:pStyle w:val="PargrafodaLista"/>
        <w:numPr>
          <w:ilvl w:val="2"/>
          <w:numId w:val="1"/>
        </w:numPr>
        <w:spacing w:before="120" w:after="120" w:line="276" w:lineRule="auto"/>
        <w:jc w:val="both"/>
        <w:rPr>
          <w:rFonts w:cs="Arial"/>
          <w:i/>
          <w:color w:val="000000" w:themeColor="text1"/>
          <w:sz w:val="24"/>
        </w:rPr>
      </w:pPr>
      <w:r w:rsidRPr="00C94251">
        <w:rPr>
          <w:rFonts w:cs="Arial"/>
          <w:sz w:val="24"/>
          <w:bdr w:val="none" w:sz="0" w:space="0" w:color="auto" w:frame="1"/>
        </w:rPr>
        <w:t xml:space="preserve">for insuficiente para a cobertura dos custos da contratação, apresente preços global ou unitários simbólicos, irrisórios ou de valor zero, incompatíveis com os preços dos insumos e salários de mercado, acrescidos dos respectivos encargos, ainda que o ato convocatório da </w:t>
      </w:r>
      <w:r w:rsidR="009E584F" w:rsidRPr="00C94251">
        <w:rPr>
          <w:rFonts w:cs="Arial"/>
          <w:sz w:val="24"/>
          <w:bdr w:val="none" w:sz="0" w:space="0" w:color="auto" w:frame="1"/>
        </w:rPr>
        <w:t>dispensa</w:t>
      </w:r>
      <w:r w:rsidRPr="00C94251">
        <w:rPr>
          <w:rFonts w:cs="Arial"/>
          <w:sz w:val="24"/>
          <w:bdr w:val="none" w:sz="0" w:space="0" w:color="auto" w:frame="1"/>
        </w:rPr>
        <w:t xml:space="preserve"> não tenha estabelecido limites mínimos, exceto quando se referirem a materiais e instalações de propriedade do próprio </w:t>
      </w:r>
      <w:r w:rsidR="009E584F" w:rsidRPr="00C94251">
        <w:rPr>
          <w:rFonts w:cs="Arial"/>
          <w:sz w:val="24"/>
          <w:bdr w:val="none" w:sz="0" w:space="0" w:color="auto" w:frame="1"/>
        </w:rPr>
        <w:t>fornecedor</w:t>
      </w:r>
      <w:r w:rsidRPr="00C94251">
        <w:rPr>
          <w:rFonts w:cs="Arial"/>
          <w:sz w:val="24"/>
          <w:bdr w:val="none" w:sz="0" w:space="0" w:color="auto" w:frame="1"/>
        </w:rPr>
        <w:t>, para os quais ele renuncie a parcela ou à totalidade da remuneração.</w:t>
      </w:r>
    </w:p>
    <w:p w14:paraId="096C742A" w14:textId="450B91A6" w:rsidR="00573983" w:rsidRPr="00743F67" w:rsidRDefault="004F010A" w:rsidP="008A09C2">
      <w:pPr>
        <w:pStyle w:val="PargrafodaLista"/>
        <w:numPr>
          <w:ilvl w:val="2"/>
          <w:numId w:val="1"/>
        </w:numPr>
        <w:spacing w:before="120" w:after="120" w:line="276" w:lineRule="auto"/>
        <w:jc w:val="both"/>
        <w:rPr>
          <w:rFonts w:cs="Arial"/>
          <w:sz w:val="24"/>
        </w:rPr>
      </w:pPr>
      <w:r w:rsidRPr="00C94251">
        <w:rPr>
          <w:rFonts w:cs="Arial"/>
          <w:sz w:val="24"/>
          <w:bdr w:val="none" w:sz="0" w:space="0" w:color="auto" w:frame="1"/>
        </w:rPr>
        <w:t xml:space="preserve">apresentar um ou mais valores da planilha de custo que sejam inferiores àqueles fixados em instrumentos de caráter normativo obrigatório, tais como leis, </w:t>
      </w:r>
      <w:r w:rsidRPr="00743F67">
        <w:rPr>
          <w:rFonts w:cs="Arial"/>
          <w:sz w:val="24"/>
          <w:bdr w:val="none" w:sz="0" w:space="0" w:color="auto" w:frame="1"/>
        </w:rPr>
        <w:t>medidas provisórias e convenções coletivas de trabalho vigentes.</w:t>
      </w:r>
    </w:p>
    <w:p w14:paraId="7FA49DA9" w14:textId="387BF845" w:rsidR="00573983" w:rsidRPr="00743F67" w:rsidRDefault="00573983" w:rsidP="004F010A">
      <w:pPr>
        <w:pStyle w:val="PargrafodaLista"/>
        <w:numPr>
          <w:ilvl w:val="1"/>
          <w:numId w:val="1"/>
        </w:numPr>
        <w:spacing w:before="120" w:after="120" w:line="276" w:lineRule="auto"/>
        <w:ind w:right="-15"/>
        <w:jc w:val="both"/>
        <w:rPr>
          <w:rFonts w:cs="Arial"/>
          <w:i/>
          <w:sz w:val="24"/>
          <w:lang w:eastAsia="en-US"/>
        </w:rPr>
      </w:pPr>
      <w:commentRangeStart w:id="14"/>
      <w:r w:rsidRPr="00743F67">
        <w:rPr>
          <w:rFonts w:cs="Arial"/>
          <w:i/>
          <w:sz w:val="24"/>
          <w:lang w:eastAsia="en-US"/>
        </w:rPr>
        <w:t>Em contratação de obras ou serviços de engenharia, além das disposições acima, a análise de exequibilidade e sobrepreço considerará o</w:t>
      </w:r>
      <w:r w:rsidR="00B34502" w:rsidRPr="00743F67">
        <w:rPr>
          <w:rFonts w:cs="Arial"/>
          <w:i/>
          <w:sz w:val="24"/>
          <w:lang w:eastAsia="en-US"/>
        </w:rPr>
        <w:t xml:space="preserve"> seguinte:</w:t>
      </w:r>
    </w:p>
    <w:p w14:paraId="06F038A6" w14:textId="0A65DE70" w:rsidR="00B34502" w:rsidRPr="00743F67" w:rsidRDefault="00B34502" w:rsidP="00B34502">
      <w:pPr>
        <w:pStyle w:val="PargrafodaLista"/>
        <w:numPr>
          <w:ilvl w:val="2"/>
          <w:numId w:val="1"/>
        </w:numPr>
        <w:spacing w:before="120" w:after="120" w:line="276" w:lineRule="auto"/>
        <w:ind w:right="-15"/>
        <w:jc w:val="both"/>
        <w:rPr>
          <w:rFonts w:cs="Arial"/>
          <w:i/>
          <w:sz w:val="24"/>
          <w:lang w:eastAsia="en-US"/>
        </w:rPr>
      </w:pPr>
      <w:r w:rsidRPr="00743F67">
        <w:rPr>
          <w:rFonts w:cs="Arial"/>
          <w:i/>
          <w:sz w:val="24"/>
        </w:rPr>
        <w:t>para efeito de avaliação da exequibilidade e de sobrepreço, serão considerados o preço global, os quantitativos e os preços unitários tidos como relevantes, observado o critério de aceitabilidade de preços unitário e global a ser fixado neste Aviso de Contratação Direta, conforme as especificidades do mercado correspondente;</w:t>
      </w:r>
    </w:p>
    <w:p w14:paraId="0077C564" w14:textId="56BADCF9" w:rsidR="00B34502" w:rsidRPr="00743F67" w:rsidRDefault="00B34502" w:rsidP="00B34502">
      <w:pPr>
        <w:pStyle w:val="PargrafodaLista"/>
        <w:numPr>
          <w:ilvl w:val="2"/>
          <w:numId w:val="1"/>
        </w:numPr>
        <w:spacing w:before="120" w:after="120" w:line="276" w:lineRule="auto"/>
        <w:ind w:right="-15"/>
        <w:jc w:val="both"/>
        <w:rPr>
          <w:rFonts w:cs="Arial"/>
          <w:i/>
          <w:sz w:val="24"/>
          <w:lang w:eastAsia="en-US"/>
        </w:rPr>
      </w:pPr>
      <w:r w:rsidRPr="00743F67">
        <w:rPr>
          <w:rFonts w:cs="Arial"/>
          <w:i/>
          <w:sz w:val="24"/>
        </w:rPr>
        <w:t>serão consideradas inexequíveis as propostas cujos valores forem inferiores a 75% (setenta e cinco por cento) do valor orçado pela Administração.</w:t>
      </w:r>
    </w:p>
    <w:p w14:paraId="59BC2B5A" w14:textId="05D4BA79" w:rsidR="00B34502" w:rsidRPr="00743F67" w:rsidRDefault="00B34502" w:rsidP="00B34502">
      <w:pPr>
        <w:pStyle w:val="PargrafodaLista"/>
        <w:numPr>
          <w:ilvl w:val="2"/>
          <w:numId w:val="1"/>
        </w:numPr>
        <w:spacing w:before="120" w:after="120" w:line="276" w:lineRule="auto"/>
        <w:ind w:right="-15"/>
        <w:jc w:val="both"/>
        <w:rPr>
          <w:rFonts w:cs="Arial"/>
          <w:i/>
          <w:sz w:val="24"/>
          <w:lang w:eastAsia="en-US"/>
        </w:rPr>
      </w:pPr>
      <w:r w:rsidRPr="00743F67">
        <w:rPr>
          <w:rFonts w:cs="Arial"/>
          <w:i/>
          <w:sz w:val="24"/>
        </w:rPr>
        <w:t>será exigida garantia adicional do licitante vencedor cuja proposta for inferior a 85% (oitenta e cinco por cento) do valor orçado pela Administração, equivalente à diferença entre este último e o valor da proposta, sem prejuízo das demais garantias exigíveis de acordo a Lei</w:t>
      </w:r>
      <w:r w:rsidR="00F91AE7" w:rsidRPr="00743F67">
        <w:rPr>
          <w:rFonts w:cs="Arial"/>
          <w:i/>
          <w:sz w:val="24"/>
        </w:rPr>
        <w:t>.</w:t>
      </w:r>
      <w:commentRangeEnd w:id="14"/>
      <w:r w:rsidR="00F91AE7" w:rsidRPr="00743F67">
        <w:rPr>
          <w:rStyle w:val="Refdecomentrio"/>
        </w:rPr>
        <w:commentReference w:id="14"/>
      </w:r>
    </w:p>
    <w:p w14:paraId="3BDCCB80" w14:textId="0BC3EDD4" w:rsidR="004F010A" w:rsidRPr="00C94251" w:rsidRDefault="004F010A" w:rsidP="004F010A">
      <w:pPr>
        <w:pStyle w:val="PargrafodaLista"/>
        <w:numPr>
          <w:ilvl w:val="1"/>
          <w:numId w:val="1"/>
        </w:numPr>
        <w:spacing w:before="120" w:after="120" w:line="276" w:lineRule="auto"/>
        <w:ind w:right="-15"/>
        <w:jc w:val="both"/>
        <w:rPr>
          <w:rFonts w:cs="Arial"/>
          <w:color w:val="000000" w:themeColor="text1"/>
          <w:sz w:val="24"/>
          <w:lang w:eastAsia="en-US"/>
        </w:rPr>
      </w:pPr>
      <w:r w:rsidRPr="00C94251">
        <w:rPr>
          <w:rFonts w:cs="Arial"/>
          <w:color w:val="000000" w:themeColor="text1"/>
          <w:sz w:val="24"/>
          <w:lang w:eastAsia="en-US"/>
        </w:rPr>
        <w:t xml:space="preserve">Se houver indícios de inexequibilidade da proposta de preço, ou em caso da necessidade de esclarecimentos </w:t>
      </w:r>
      <w:r w:rsidRPr="00C94251">
        <w:rPr>
          <w:rFonts w:cs="Arial"/>
          <w:sz w:val="24"/>
          <w:bdr w:val="none" w:sz="0" w:space="0" w:color="auto" w:frame="1"/>
        </w:rPr>
        <w:t>complementares</w:t>
      </w:r>
      <w:r w:rsidRPr="00C94251">
        <w:rPr>
          <w:rFonts w:cs="Arial"/>
          <w:color w:val="000000" w:themeColor="text1"/>
          <w:sz w:val="24"/>
          <w:lang w:eastAsia="en-US"/>
        </w:rPr>
        <w:t xml:space="preserve">, poderão ser efetuadas diligências, para que a empresa comprove a exequibilidade da proposta.  </w:t>
      </w:r>
    </w:p>
    <w:p w14:paraId="649793C4" w14:textId="7DC8C597" w:rsidR="004F010A" w:rsidRPr="00C94251" w:rsidRDefault="004F010A" w:rsidP="00BD51CE">
      <w:pPr>
        <w:pStyle w:val="PargrafodaLista"/>
        <w:numPr>
          <w:ilvl w:val="1"/>
          <w:numId w:val="1"/>
        </w:numPr>
        <w:spacing w:before="120" w:after="120" w:line="276" w:lineRule="auto"/>
        <w:jc w:val="both"/>
        <w:rPr>
          <w:rFonts w:cs="Arial"/>
          <w:color w:val="000000" w:themeColor="text1"/>
          <w:sz w:val="24"/>
          <w:lang w:eastAsia="en-US"/>
        </w:rPr>
      </w:pPr>
      <w:r w:rsidRPr="00C94251">
        <w:rPr>
          <w:rFonts w:cs="Arial"/>
          <w:color w:val="000000" w:themeColor="text1"/>
          <w:sz w:val="24"/>
          <w:lang w:eastAsia="en-US"/>
        </w:rPr>
        <w:t xml:space="preserve">Erros no preenchimento da planilha </w:t>
      </w:r>
      <w:r w:rsidR="00F91AE7" w:rsidRPr="00C94251">
        <w:rPr>
          <w:rFonts w:cs="Arial"/>
          <w:color w:val="000000" w:themeColor="text1"/>
          <w:sz w:val="24"/>
          <w:lang w:eastAsia="en-US"/>
        </w:rPr>
        <w:t>não</w:t>
      </w:r>
      <w:r w:rsidRPr="00C94251">
        <w:rPr>
          <w:rFonts w:cs="Arial"/>
          <w:color w:val="000000" w:themeColor="text1"/>
          <w:sz w:val="24"/>
          <w:lang w:eastAsia="en-US"/>
        </w:rPr>
        <w:t xml:space="preserve"> constituem motivo para a </w:t>
      </w:r>
      <w:r w:rsidR="00F91AE7" w:rsidRPr="00C94251">
        <w:rPr>
          <w:rFonts w:cs="Arial"/>
          <w:color w:val="000000" w:themeColor="text1"/>
          <w:sz w:val="24"/>
          <w:lang w:eastAsia="en-US"/>
        </w:rPr>
        <w:t>desclassificação</w:t>
      </w:r>
      <w:r w:rsidRPr="00C94251">
        <w:rPr>
          <w:rFonts w:cs="Arial"/>
          <w:color w:val="000000" w:themeColor="text1"/>
          <w:sz w:val="24"/>
          <w:lang w:eastAsia="en-US"/>
        </w:rPr>
        <w:t xml:space="preserve"> da proposta. A planilha </w:t>
      </w:r>
      <w:r w:rsidR="00F91AE7" w:rsidRPr="00C94251">
        <w:rPr>
          <w:rFonts w:cs="Arial"/>
          <w:sz w:val="24"/>
          <w:bdr w:val="none" w:sz="0" w:space="0" w:color="auto" w:frame="1"/>
        </w:rPr>
        <w:t>poderá</w:t>
      </w:r>
      <w:r w:rsidRPr="00C94251">
        <w:rPr>
          <w:rFonts w:cs="Arial"/>
          <w:sz w:val="24"/>
          <w:bdr w:val="none" w:sz="0" w:space="0" w:color="auto" w:frame="1"/>
        </w:rPr>
        <w:t>́</w:t>
      </w:r>
      <w:r w:rsidRPr="00C94251">
        <w:rPr>
          <w:rFonts w:cs="Arial"/>
          <w:color w:val="000000" w:themeColor="text1"/>
          <w:sz w:val="24"/>
          <w:lang w:eastAsia="en-US"/>
        </w:rPr>
        <w:t xml:space="preserve"> ser ajustada pelo </w:t>
      </w:r>
      <w:r w:rsidR="00BD51CE" w:rsidRPr="00C94251">
        <w:rPr>
          <w:rFonts w:cs="Arial"/>
          <w:color w:val="000000" w:themeColor="text1"/>
          <w:sz w:val="24"/>
          <w:lang w:eastAsia="en-US"/>
        </w:rPr>
        <w:t>fornecedor</w:t>
      </w:r>
      <w:r w:rsidRPr="00C94251">
        <w:rPr>
          <w:rFonts w:cs="Arial"/>
          <w:color w:val="000000" w:themeColor="text1"/>
          <w:sz w:val="24"/>
          <w:lang w:eastAsia="en-US"/>
        </w:rPr>
        <w:t>, no prazo indicado</w:t>
      </w:r>
      <w:r w:rsidR="002F6E56" w:rsidRPr="00C94251">
        <w:rPr>
          <w:rFonts w:cs="Arial"/>
          <w:color w:val="000000" w:themeColor="text1"/>
          <w:sz w:val="24"/>
          <w:lang w:eastAsia="en-US"/>
        </w:rPr>
        <w:t xml:space="preserve"> pelo sistema</w:t>
      </w:r>
      <w:r w:rsidRPr="00C94251">
        <w:rPr>
          <w:rFonts w:cs="Arial"/>
          <w:color w:val="000000" w:themeColor="text1"/>
          <w:sz w:val="24"/>
          <w:lang w:eastAsia="en-US"/>
        </w:rPr>
        <w:t>, desde que não haja majoração do preço.</w:t>
      </w:r>
    </w:p>
    <w:p w14:paraId="260CC30A" w14:textId="77777777" w:rsidR="004F010A" w:rsidRPr="00C94251" w:rsidRDefault="004F010A" w:rsidP="00BD51CE">
      <w:pPr>
        <w:pStyle w:val="PargrafodaLista"/>
        <w:numPr>
          <w:ilvl w:val="2"/>
          <w:numId w:val="1"/>
        </w:numPr>
        <w:spacing w:before="120" w:after="120" w:line="276" w:lineRule="auto"/>
        <w:jc w:val="both"/>
        <w:rPr>
          <w:rFonts w:cs="Arial"/>
          <w:color w:val="000000" w:themeColor="text1"/>
          <w:sz w:val="24"/>
          <w:lang w:eastAsia="en-US"/>
        </w:rPr>
      </w:pPr>
      <w:r w:rsidRPr="00C94251">
        <w:rPr>
          <w:rFonts w:cs="Arial"/>
          <w:color w:val="000000" w:themeColor="text1"/>
          <w:sz w:val="24"/>
          <w:lang w:eastAsia="en-US"/>
        </w:rPr>
        <w:t>O ajuste de que trata este dispositivo se limita a sanar erros ou falhas que não alterem a substância das propostas;</w:t>
      </w:r>
    </w:p>
    <w:p w14:paraId="52A31246" w14:textId="2AD63F7E" w:rsidR="004F010A" w:rsidRPr="00C94251" w:rsidRDefault="004F010A" w:rsidP="00BD51CE">
      <w:pPr>
        <w:pStyle w:val="PargrafodaLista"/>
        <w:numPr>
          <w:ilvl w:val="2"/>
          <w:numId w:val="1"/>
        </w:numPr>
        <w:spacing w:before="120" w:after="120" w:line="276" w:lineRule="auto"/>
        <w:jc w:val="both"/>
        <w:rPr>
          <w:rFonts w:cs="Arial"/>
          <w:color w:val="000000" w:themeColor="text1"/>
          <w:sz w:val="24"/>
          <w:lang w:eastAsia="en-US"/>
        </w:rPr>
      </w:pPr>
      <w:r w:rsidRPr="00C94251">
        <w:rPr>
          <w:rFonts w:cs="Arial"/>
          <w:color w:val="000000" w:themeColor="text1"/>
          <w:sz w:val="24"/>
          <w:lang w:eastAsia="en-US"/>
        </w:rPr>
        <w:t xml:space="preserve">Considera-se erro no preenchimento da planilha passível de correção a </w:t>
      </w:r>
      <w:r w:rsidR="00F91AE7" w:rsidRPr="00C94251">
        <w:rPr>
          <w:rFonts w:cs="Arial"/>
          <w:color w:val="000000" w:themeColor="text1"/>
          <w:sz w:val="24"/>
          <w:lang w:eastAsia="en-US"/>
        </w:rPr>
        <w:t>indicação</w:t>
      </w:r>
      <w:r w:rsidRPr="00C94251">
        <w:rPr>
          <w:rFonts w:cs="Arial"/>
          <w:color w:val="000000" w:themeColor="text1"/>
          <w:sz w:val="24"/>
          <w:lang w:eastAsia="en-US"/>
        </w:rPr>
        <w:t xml:space="preserve"> de recolhimento de impostos e </w:t>
      </w:r>
      <w:r w:rsidR="00F91AE7" w:rsidRPr="00C94251">
        <w:rPr>
          <w:rFonts w:cs="Arial"/>
          <w:color w:val="000000" w:themeColor="text1"/>
          <w:sz w:val="24"/>
          <w:lang w:eastAsia="en-US"/>
        </w:rPr>
        <w:t>contribuições</w:t>
      </w:r>
      <w:r w:rsidRPr="00C94251">
        <w:rPr>
          <w:rFonts w:cs="Arial"/>
          <w:color w:val="000000" w:themeColor="text1"/>
          <w:sz w:val="24"/>
          <w:lang w:eastAsia="en-US"/>
        </w:rPr>
        <w:t xml:space="preserve"> na forma do Simples Nacional, quando não cabível esse regime.</w:t>
      </w:r>
    </w:p>
    <w:p w14:paraId="7F69B837" w14:textId="7EADBD2E" w:rsidR="00BD51CE" w:rsidRPr="00C94251" w:rsidRDefault="004F010A" w:rsidP="00FF0582">
      <w:pPr>
        <w:pStyle w:val="PargrafodaLista"/>
        <w:numPr>
          <w:ilvl w:val="1"/>
          <w:numId w:val="1"/>
        </w:numPr>
        <w:spacing w:before="120" w:after="120" w:line="276" w:lineRule="auto"/>
        <w:jc w:val="both"/>
        <w:rPr>
          <w:rFonts w:cs="Arial"/>
          <w:color w:val="000000" w:themeColor="text1"/>
          <w:sz w:val="24"/>
          <w:lang w:eastAsia="en-US"/>
        </w:rPr>
      </w:pPr>
      <w:r w:rsidRPr="00C94251">
        <w:rPr>
          <w:rFonts w:cs="Arial"/>
          <w:color w:val="000000" w:themeColor="text1"/>
          <w:sz w:val="24"/>
          <w:lang w:eastAsia="en-US"/>
        </w:rPr>
        <w:t>Para fins de análise da proposta quanto ao cumprimento das especificações do objeto, poderá ser colhida a manifestação escrita do setor requisitante do serviço ou da área especializada no objeto.</w:t>
      </w:r>
    </w:p>
    <w:p w14:paraId="747C86C6" w14:textId="45AD56C0" w:rsidR="004F010A" w:rsidRPr="00C94251" w:rsidRDefault="004F010A" w:rsidP="00FF0582">
      <w:pPr>
        <w:pStyle w:val="PargrafodaLista"/>
        <w:numPr>
          <w:ilvl w:val="1"/>
          <w:numId w:val="1"/>
        </w:numPr>
        <w:spacing w:before="120" w:after="120" w:line="276" w:lineRule="auto"/>
        <w:jc w:val="both"/>
        <w:rPr>
          <w:rFonts w:cs="Arial"/>
          <w:color w:val="000000" w:themeColor="text1"/>
          <w:sz w:val="24"/>
          <w:lang w:eastAsia="en-US"/>
        </w:rPr>
      </w:pPr>
      <w:r w:rsidRPr="00C94251">
        <w:rPr>
          <w:rFonts w:cs="Arial"/>
          <w:color w:val="000000" w:themeColor="text1"/>
          <w:sz w:val="24"/>
          <w:lang w:eastAsia="en-US"/>
        </w:rPr>
        <w:t>Se a proposta ou lance vencedor f</w:t>
      </w:r>
      <w:r w:rsidR="00731D60" w:rsidRPr="00C94251">
        <w:rPr>
          <w:rFonts w:cs="Arial"/>
          <w:color w:val="000000" w:themeColor="text1"/>
          <w:sz w:val="24"/>
          <w:lang w:eastAsia="en-US"/>
        </w:rPr>
        <w:t xml:space="preserve">or desclassificado, será </w:t>
      </w:r>
      <w:r w:rsidRPr="00C94251">
        <w:rPr>
          <w:rFonts w:cs="Arial"/>
          <w:color w:val="000000" w:themeColor="text1"/>
          <w:sz w:val="24"/>
          <w:lang w:eastAsia="en-US"/>
        </w:rPr>
        <w:t>examina</w:t>
      </w:r>
      <w:r w:rsidR="00731D60" w:rsidRPr="00C94251">
        <w:rPr>
          <w:rFonts w:cs="Arial"/>
          <w:color w:val="000000" w:themeColor="text1"/>
          <w:sz w:val="24"/>
          <w:lang w:eastAsia="en-US"/>
        </w:rPr>
        <w:t>da</w:t>
      </w:r>
      <w:r w:rsidRPr="00C94251">
        <w:rPr>
          <w:rFonts w:cs="Arial"/>
          <w:color w:val="000000" w:themeColor="text1"/>
          <w:sz w:val="24"/>
          <w:lang w:eastAsia="en-US"/>
        </w:rPr>
        <w:t xml:space="preserve"> a proposta ou lance subsequente, e, assim sucessivamente, na ordem de classificação.</w:t>
      </w:r>
    </w:p>
    <w:p w14:paraId="684B5DBA" w14:textId="1E1C979C" w:rsidR="004F010A" w:rsidRPr="00C94251" w:rsidRDefault="004F010A" w:rsidP="00FF0582">
      <w:pPr>
        <w:pStyle w:val="PargrafodaLista"/>
        <w:numPr>
          <w:ilvl w:val="1"/>
          <w:numId w:val="1"/>
        </w:numPr>
        <w:spacing w:before="120" w:after="120" w:line="276" w:lineRule="auto"/>
        <w:jc w:val="both"/>
        <w:rPr>
          <w:rFonts w:cs="Arial"/>
          <w:color w:val="000000" w:themeColor="text1"/>
          <w:sz w:val="24"/>
          <w:lang w:eastAsia="en-US"/>
        </w:rPr>
      </w:pPr>
      <w:r w:rsidRPr="00C94251">
        <w:rPr>
          <w:rFonts w:cs="Arial"/>
          <w:color w:val="000000" w:themeColor="text1"/>
          <w:sz w:val="24"/>
          <w:lang w:eastAsia="en-US"/>
        </w:rPr>
        <w:t xml:space="preserve">Havendo necessidade, </w:t>
      </w:r>
      <w:r w:rsidR="00BD51CE" w:rsidRPr="00C94251">
        <w:rPr>
          <w:rFonts w:cs="Arial"/>
          <w:color w:val="000000" w:themeColor="text1"/>
          <w:sz w:val="24"/>
          <w:lang w:eastAsia="en-US"/>
        </w:rPr>
        <w:t>a sessão será suspensa</w:t>
      </w:r>
      <w:r w:rsidRPr="00C94251">
        <w:rPr>
          <w:rFonts w:cs="Arial"/>
          <w:color w:val="000000" w:themeColor="text1"/>
          <w:sz w:val="24"/>
          <w:lang w:eastAsia="en-US"/>
        </w:rPr>
        <w:t>, informando</w:t>
      </w:r>
      <w:r w:rsidR="00BD51CE" w:rsidRPr="00C94251">
        <w:rPr>
          <w:rFonts w:cs="Arial"/>
          <w:color w:val="000000" w:themeColor="text1"/>
          <w:sz w:val="24"/>
          <w:lang w:eastAsia="en-US"/>
        </w:rPr>
        <w:t>-se</w:t>
      </w:r>
      <w:r w:rsidRPr="00C94251">
        <w:rPr>
          <w:rFonts w:cs="Arial"/>
          <w:color w:val="000000" w:themeColor="text1"/>
          <w:sz w:val="24"/>
          <w:lang w:eastAsia="en-US"/>
        </w:rPr>
        <w:t xml:space="preserve"> no “chat” a nova data e horário para a </w:t>
      </w:r>
      <w:r w:rsidR="00BD51CE" w:rsidRPr="00C94251">
        <w:rPr>
          <w:rFonts w:cs="Arial"/>
          <w:color w:val="000000" w:themeColor="text1"/>
          <w:sz w:val="24"/>
          <w:lang w:eastAsia="en-US"/>
        </w:rPr>
        <w:t xml:space="preserve">sua </w:t>
      </w:r>
      <w:r w:rsidRPr="00C94251">
        <w:rPr>
          <w:rFonts w:cs="Arial"/>
          <w:color w:val="000000" w:themeColor="text1"/>
          <w:sz w:val="24"/>
          <w:lang w:eastAsia="en-US"/>
        </w:rPr>
        <w:t>continuidade.</w:t>
      </w:r>
    </w:p>
    <w:p w14:paraId="7F58F626" w14:textId="38FE8CA6" w:rsidR="004F010A" w:rsidRDefault="004F010A" w:rsidP="00FF0582">
      <w:pPr>
        <w:pStyle w:val="PargrafodaLista"/>
        <w:numPr>
          <w:ilvl w:val="1"/>
          <w:numId w:val="1"/>
        </w:numPr>
        <w:spacing w:before="120" w:after="120" w:line="276" w:lineRule="auto"/>
        <w:jc w:val="both"/>
        <w:rPr>
          <w:rFonts w:cs="Arial"/>
          <w:color w:val="000000" w:themeColor="text1"/>
          <w:sz w:val="24"/>
          <w:lang w:eastAsia="en-US"/>
        </w:rPr>
      </w:pPr>
      <w:r w:rsidRPr="00C94251">
        <w:rPr>
          <w:rFonts w:cs="Arial"/>
          <w:color w:val="000000" w:themeColor="text1"/>
          <w:sz w:val="24"/>
          <w:lang w:eastAsia="en-US"/>
        </w:rPr>
        <w:t xml:space="preserve">Encerrada a análise quanto à aceitação da proposta, </w:t>
      </w:r>
      <w:r w:rsidR="00BD51CE" w:rsidRPr="00C94251">
        <w:rPr>
          <w:rFonts w:cs="Arial"/>
          <w:color w:val="000000" w:themeColor="text1"/>
          <w:sz w:val="24"/>
          <w:lang w:eastAsia="en-US"/>
        </w:rPr>
        <w:t>se iniciará a fase de habilitação</w:t>
      </w:r>
      <w:r w:rsidRPr="00C94251">
        <w:rPr>
          <w:rFonts w:cs="Arial"/>
          <w:color w:val="000000" w:themeColor="text1"/>
          <w:sz w:val="24"/>
          <w:lang w:eastAsia="en-US"/>
        </w:rPr>
        <w:t xml:space="preserve">, observado o disposto neste </w:t>
      </w:r>
      <w:r w:rsidR="007C27EE" w:rsidRPr="00C94251">
        <w:rPr>
          <w:rFonts w:cs="Arial"/>
          <w:color w:val="000000" w:themeColor="text1"/>
          <w:sz w:val="24"/>
          <w:lang w:eastAsia="en-US"/>
        </w:rPr>
        <w:t>Aviso de Contratação Direta</w:t>
      </w:r>
      <w:r w:rsidRPr="00C94251">
        <w:rPr>
          <w:rFonts w:cs="Arial"/>
          <w:color w:val="000000" w:themeColor="text1"/>
          <w:sz w:val="24"/>
          <w:lang w:eastAsia="en-US"/>
        </w:rPr>
        <w:t>. </w:t>
      </w:r>
    </w:p>
    <w:p w14:paraId="02CB5E92" w14:textId="77777777" w:rsidR="00804F40" w:rsidRPr="00804F40" w:rsidRDefault="00804F40" w:rsidP="00804F40">
      <w:pPr>
        <w:spacing w:before="120" w:after="120" w:line="276" w:lineRule="auto"/>
        <w:ind w:left="360"/>
        <w:jc w:val="both"/>
        <w:rPr>
          <w:rFonts w:cs="Arial"/>
          <w:color w:val="000000" w:themeColor="text1"/>
          <w:sz w:val="24"/>
          <w:lang w:eastAsia="en-US"/>
        </w:rPr>
      </w:pPr>
    </w:p>
    <w:p w14:paraId="1308087A" w14:textId="494B2CD0" w:rsidR="00CA123B" w:rsidRPr="00E64C9A" w:rsidRDefault="00B862E4" w:rsidP="00E64C9A">
      <w:pPr>
        <w:pStyle w:val="Cabealho1"/>
        <w:numPr>
          <w:ilvl w:val="0"/>
          <w:numId w:val="1"/>
        </w:numPr>
        <w:rPr>
          <w:rFonts w:ascii="Arial" w:hAnsi="Arial" w:cs="Arial"/>
          <w:color w:val="auto"/>
          <w:sz w:val="24"/>
          <w:szCs w:val="24"/>
        </w:rPr>
      </w:pPr>
      <w:bookmarkStart w:id="15" w:name="_Toc104906823"/>
      <w:r w:rsidRPr="00E64C9A">
        <w:rPr>
          <w:rFonts w:ascii="Arial" w:hAnsi="Arial" w:cs="Arial"/>
          <w:color w:val="auto"/>
          <w:sz w:val="24"/>
          <w:szCs w:val="24"/>
        </w:rPr>
        <w:t>HABILITAÇÃO</w:t>
      </w:r>
      <w:bookmarkEnd w:id="15"/>
    </w:p>
    <w:p w14:paraId="591A85EC" w14:textId="4943C336" w:rsidR="009F14B6" w:rsidRPr="00804F40" w:rsidRDefault="00C525CC" w:rsidP="00804F40">
      <w:pPr>
        <w:pStyle w:val="PargrafodaLista"/>
        <w:numPr>
          <w:ilvl w:val="1"/>
          <w:numId w:val="1"/>
        </w:numPr>
        <w:spacing w:before="120" w:after="120" w:line="276" w:lineRule="auto"/>
        <w:jc w:val="both"/>
        <w:rPr>
          <w:rFonts w:cs="Arial"/>
          <w:b/>
          <w:sz w:val="24"/>
          <w:lang w:eastAsia="ar-SA"/>
        </w:rPr>
      </w:pPr>
      <w:r w:rsidRPr="00804F40">
        <w:rPr>
          <w:rFonts w:cs="Arial"/>
          <w:sz w:val="24"/>
          <w:lang w:eastAsia="ar-SA"/>
        </w:rPr>
        <w:t xml:space="preserve">Os </w:t>
      </w:r>
      <w:r w:rsidRPr="00804F40">
        <w:rPr>
          <w:rFonts w:cs="Arial"/>
          <w:color w:val="000000"/>
          <w:sz w:val="24"/>
        </w:rPr>
        <w:t>documentos</w:t>
      </w:r>
      <w:r w:rsidRPr="00804F40">
        <w:rPr>
          <w:rFonts w:cs="Arial"/>
          <w:sz w:val="24"/>
          <w:lang w:eastAsia="ar-SA"/>
        </w:rPr>
        <w:t xml:space="preserve"> a serem exigidos para fins de habilitação constam do </w:t>
      </w:r>
      <w:r w:rsidRPr="00804F40">
        <w:rPr>
          <w:rFonts w:cs="Arial"/>
          <w:b/>
          <w:sz w:val="24"/>
          <w:lang w:eastAsia="ar-SA"/>
        </w:rPr>
        <w:t>ANEXO I – DOCUMENTAÇÃO EXIGIDA PARA HABILITAÇÃO</w:t>
      </w:r>
      <w:r w:rsidR="00DE4EBF" w:rsidRPr="00804F40">
        <w:rPr>
          <w:rFonts w:cs="Arial"/>
          <w:b/>
          <w:sz w:val="24"/>
          <w:lang w:eastAsia="ar-SA"/>
        </w:rPr>
        <w:t xml:space="preserve"> </w:t>
      </w:r>
      <w:r w:rsidR="00DE4EBF" w:rsidRPr="00804F40">
        <w:rPr>
          <w:rFonts w:cs="Arial"/>
          <w:sz w:val="24"/>
          <w:lang w:eastAsia="ar-SA"/>
        </w:rPr>
        <w:t>deste aviso</w:t>
      </w:r>
      <w:r w:rsidR="00B1545F" w:rsidRPr="00804F40">
        <w:rPr>
          <w:rFonts w:cs="Arial"/>
          <w:sz w:val="24"/>
          <w:lang w:eastAsia="ar-SA"/>
        </w:rPr>
        <w:t xml:space="preserve"> e serão solicitados d</w:t>
      </w:r>
      <w:r w:rsidR="00F86B85" w:rsidRPr="00804F40">
        <w:rPr>
          <w:rFonts w:cs="Arial"/>
          <w:sz w:val="24"/>
          <w:lang w:eastAsia="ar-SA"/>
        </w:rPr>
        <w:t xml:space="preserve">o fornecedor </w:t>
      </w:r>
      <w:r w:rsidR="007C27EE" w:rsidRPr="00804F40">
        <w:rPr>
          <w:rFonts w:cs="Arial"/>
          <w:sz w:val="24"/>
          <w:lang w:eastAsia="ar-SA"/>
        </w:rPr>
        <w:t>mais bem classificado</w:t>
      </w:r>
      <w:r w:rsidR="00AA20AA" w:rsidRPr="00804F40">
        <w:rPr>
          <w:rFonts w:cs="Arial"/>
          <w:sz w:val="24"/>
          <w:lang w:eastAsia="ar-SA"/>
        </w:rPr>
        <w:t xml:space="preserve"> da fase de lances</w:t>
      </w:r>
      <w:r w:rsidR="00DE4EBF" w:rsidRPr="00804F40">
        <w:rPr>
          <w:rFonts w:cs="Arial"/>
          <w:sz w:val="24"/>
          <w:lang w:eastAsia="ar-SA"/>
        </w:rPr>
        <w:t>.</w:t>
      </w:r>
    </w:p>
    <w:p w14:paraId="1B0CFC44" w14:textId="421274E0" w:rsidR="002F5EFF" w:rsidRPr="00C94251" w:rsidRDefault="002F5EFF" w:rsidP="00ED13D5">
      <w:pPr>
        <w:pStyle w:val="PargrafodaLista"/>
        <w:numPr>
          <w:ilvl w:val="1"/>
          <w:numId w:val="1"/>
        </w:numPr>
        <w:spacing w:before="120" w:after="120" w:line="276" w:lineRule="auto"/>
        <w:ind w:hanging="574"/>
        <w:jc w:val="both"/>
        <w:rPr>
          <w:rFonts w:cs="Arial"/>
          <w:b/>
          <w:sz w:val="24"/>
          <w:lang w:eastAsia="ar-SA"/>
        </w:rPr>
      </w:pPr>
      <w:commentRangeStart w:id="16"/>
      <w:r w:rsidRPr="00C94251">
        <w:rPr>
          <w:rFonts w:cs="Arial"/>
          <w:sz w:val="24"/>
          <w:lang w:eastAsia="ar-SA"/>
        </w:rPr>
        <w:t xml:space="preserve">Como </w:t>
      </w:r>
      <w:r w:rsidRPr="00C94251">
        <w:rPr>
          <w:rFonts w:cs="Arial"/>
          <w:color w:val="000000"/>
          <w:sz w:val="24"/>
        </w:rPr>
        <w:t>condição</w:t>
      </w:r>
      <w:r w:rsidRPr="00C94251">
        <w:rPr>
          <w:rFonts w:cs="Arial"/>
          <w:sz w:val="24"/>
          <w:lang w:eastAsia="ar-SA"/>
        </w:rPr>
        <w:t xml:space="preserve"> prévia ao exame da documentação de habilitação do </w:t>
      </w:r>
      <w:r w:rsidR="00731D60" w:rsidRPr="00C94251">
        <w:rPr>
          <w:rFonts w:cs="Arial"/>
          <w:sz w:val="24"/>
          <w:lang w:eastAsia="ar-SA"/>
        </w:rPr>
        <w:t>fornecedor</w:t>
      </w:r>
      <w:r w:rsidRPr="00C94251">
        <w:rPr>
          <w:rFonts w:cs="Arial"/>
          <w:sz w:val="24"/>
          <w:lang w:eastAsia="ar-SA"/>
        </w:rPr>
        <w:t xml:space="preserve"> detentor da proposta cl</w:t>
      </w:r>
      <w:r w:rsidR="00731D60" w:rsidRPr="00C94251">
        <w:rPr>
          <w:rFonts w:cs="Arial"/>
          <w:sz w:val="24"/>
          <w:lang w:eastAsia="ar-SA"/>
        </w:rPr>
        <w:t xml:space="preserve">assificada em primeiro lugar, será </w:t>
      </w:r>
      <w:r w:rsidRPr="00C94251">
        <w:rPr>
          <w:rFonts w:cs="Arial"/>
          <w:sz w:val="24"/>
          <w:lang w:eastAsia="ar-SA"/>
        </w:rPr>
        <w:t>verifica</w:t>
      </w:r>
      <w:r w:rsidR="00731D60" w:rsidRPr="00C94251">
        <w:rPr>
          <w:rFonts w:cs="Arial"/>
          <w:sz w:val="24"/>
          <w:lang w:eastAsia="ar-SA"/>
        </w:rPr>
        <w:t>do</w:t>
      </w:r>
      <w:r w:rsidRPr="00C94251">
        <w:rPr>
          <w:rFonts w:cs="Arial"/>
          <w:sz w:val="24"/>
          <w:lang w:eastAsia="ar-SA"/>
        </w:rPr>
        <w:t xml:space="preserve"> o eventual descumprimento das condições de participação, especialmente quanto à existência de sanção que impeça a participação no certame ou a futura contratação, mediante a consulta aos seguintes cadastros:  </w:t>
      </w:r>
    </w:p>
    <w:p w14:paraId="5C36824F" w14:textId="77777777" w:rsidR="002F5EFF" w:rsidRPr="00C94251" w:rsidRDefault="002F5EFF" w:rsidP="002F5EFF">
      <w:pPr>
        <w:pStyle w:val="PargrafodaLista"/>
        <w:spacing w:before="120" w:after="120" w:line="276" w:lineRule="auto"/>
        <w:ind w:left="1134"/>
        <w:jc w:val="both"/>
        <w:rPr>
          <w:rFonts w:cs="Arial"/>
          <w:sz w:val="24"/>
          <w:lang w:eastAsia="ar-SA"/>
        </w:rPr>
      </w:pPr>
      <w:r w:rsidRPr="00C94251">
        <w:rPr>
          <w:rFonts w:cs="Arial"/>
          <w:sz w:val="24"/>
          <w:lang w:eastAsia="ar-SA"/>
        </w:rPr>
        <w:t xml:space="preserve">a) SICAF;  </w:t>
      </w:r>
    </w:p>
    <w:p w14:paraId="32320716" w14:textId="77777777" w:rsidR="002F5EFF" w:rsidRPr="00C94251" w:rsidRDefault="002F5EFF" w:rsidP="002F5EFF">
      <w:pPr>
        <w:pStyle w:val="PargrafodaLista"/>
        <w:spacing w:before="120" w:after="120" w:line="276" w:lineRule="auto"/>
        <w:ind w:left="1134"/>
        <w:jc w:val="both"/>
        <w:rPr>
          <w:rFonts w:cs="Arial"/>
          <w:sz w:val="24"/>
          <w:lang w:eastAsia="ar-SA"/>
        </w:rPr>
      </w:pPr>
      <w:r w:rsidRPr="00C94251">
        <w:rPr>
          <w:rFonts w:cs="Arial"/>
          <w:sz w:val="24"/>
          <w:lang w:eastAsia="ar-SA"/>
        </w:rPr>
        <w:t>b) Cadastro Nacional de Empresas Inidôneas e Suspensas - CEIS, mantido pela Controladoria-Geral da União (</w:t>
      </w:r>
      <w:hyperlink r:id="rId15" w:history="1">
        <w:r w:rsidRPr="00C94251">
          <w:rPr>
            <w:rStyle w:val="Hiperligao"/>
            <w:rFonts w:eastAsia="Calibri" w:cs="Arial"/>
            <w:sz w:val="24"/>
            <w:lang w:eastAsia="ar-SA"/>
          </w:rPr>
          <w:t>www.portaldatransparencia.gov.br/ceis</w:t>
        </w:r>
      </w:hyperlink>
      <w:r w:rsidRPr="00C94251">
        <w:rPr>
          <w:rFonts w:cs="Arial"/>
          <w:sz w:val="24"/>
          <w:lang w:eastAsia="ar-SA"/>
        </w:rPr>
        <w:t xml:space="preserve">);  </w:t>
      </w:r>
    </w:p>
    <w:p w14:paraId="4446B088" w14:textId="77777777" w:rsidR="002F5EFF" w:rsidRPr="00C94251" w:rsidRDefault="002F5EFF" w:rsidP="002F5EFF">
      <w:pPr>
        <w:pStyle w:val="PargrafodaLista"/>
        <w:spacing w:before="120" w:after="120" w:line="276" w:lineRule="auto"/>
        <w:ind w:left="1134"/>
        <w:jc w:val="both"/>
        <w:rPr>
          <w:rFonts w:cs="Arial"/>
          <w:sz w:val="24"/>
          <w:lang w:eastAsia="ar-SA"/>
        </w:rPr>
      </w:pPr>
      <w:r w:rsidRPr="00C94251">
        <w:rPr>
          <w:rFonts w:cs="Arial"/>
          <w:sz w:val="24"/>
          <w:lang w:eastAsia="ar-SA"/>
        </w:rPr>
        <w:t>c) Cadastro Nacional de Condenações Cíveis por Atos de Improbidade Administrativa, mantido pelo Conselho Nacional de Justiça (</w:t>
      </w:r>
      <w:hyperlink r:id="rId16" w:history="1">
        <w:r w:rsidRPr="00C94251">
          <w:rPr>
            <w:rStyle w:val="Hiperligao"/>
            <w:rFonts w:eastAsia="Calibri" w:cs="Arial"/>
            <w:sz w:val="24"/>
            <w:lang w:eastAsia="ar-SA"/>
          </w:rPr>
          <w:t>www.cnj.jus.br/improbidade_adm/consultar_requerido.php</w:t>
        </w:r>
      </w:hyperlink>
      <w:r w:rsidRPr="00C94251">
        <w:rPr>
          <w:rFonts w:cs="Arial"/>
          <w:sz w:val="24"/>
          <w:lang w:eastAsia="ar-SA"/>
        </w:rPr>
        <w:t xml:space="preserve">).  </w:t>
      </w:r>
    </w:p>
    <w:p w14:paraId="66EF2D91" w14:textId="701CE3B4" w:rsidR="002F5EFF" w:rsidRPr="00C94251" w:rsidRDefault="002F5EFF" w:rsidP="002F5EFF">
      <w:pPr>
        <w:pStyle w:val="PargrafodaLista"/>
        <w:spacing w:before="120" w:after="120" w:line="276" w:lineRule="auto"/>
        <w:ind w:left="1134"/>
        <w:jc w:val="both"/>
        <w:rPr>
          <w:rFonts w:cs="Arial"/>
          <w:sz w:val="24"/>
          <w:lang w:eastAsia="ar-SA"/>
        </w:rPr>
      </w:pPr>
      <w:r w:rsidRPr="00C94251">
        <w:rPr>
          <w:rFonts w:cs="Arial"/>
          <w:sz w:val="24"/>
          <w:lang w:eastAsia="ar-SA"/>
        </w:rPr>
        <w:t>d) Lista de Inidôneos mantid</w:t>
      </w:r>
      <w:r w:rsidR="00D003F8" w:rsidRPr="00C94251">
        <w:rPr>
          <w:rFonts w:cs="Arial"/>
          <w:sz w:val="24"/>
          <w:lang w:eastAsia="ar-SA"/>
        </w:rPr>
        <w:t>a</w:t>
      </w:r>
      <w:r w:rsidRPr="00C94251">
        <w:rPr>
          <w:rFonts w:cs="Arial"/>
          <w:sz w:val="24"/>
          <w:lang w:eastAsia="ar-SA"/>
        </w:rPr>
        <w:t xml:space="preserve"> pelo Tribunal de Contas da União - TCU; </w:t>
      </w:r>
      <w:commentRangeEnd w:id="16"/>
      <w:r w:rsidR="008D1B9A">
        <w:rPr>
          <w:rStyle w:val="Refdecomentrio"/>
        </w:rPr>
        <w:commentReference w:id="16"/>
      </w:r>
    </w:p>
    <w:p w14:paraId="00B3FD8E" w14:textId="5A9E5A91" w:rsidR="002F5EFF" w:rsidRPr="00C94251" w:rsidRDefault="002F5EFF" w:rsidP="009D10E8">
      <w:pPr>
        <w:pStyle w:val="PargrafodaLista"/>
        <w:numPr>
          <w:ilvl w:val="2"/>
          <w:numId w:val="1"/>
        </w:numPr>
        <w:spacing w:before="120" w:after="120" w:line="276" w:lineRule="auto"/>
        <w:jc w:val="both"/>
        <w:rPr>
          <w:rFonts w:cs="Arial"/>
          <w:b/>
          <w:sz w:val="24"/>
        </w:rPr>
      </w:pPr>
      <w:r w:rsidRPr="00C94251">
        <w:rPr>
          <w:rFonts w:cs="Arial"/>
          <w:sz w:val="24"/>
          <w:lang w:eastAsia="ar-SA"/>
        </w:rPr>
        <w:t xml:space="preserve">Para a consulta de </w:t>
      </w:r>
      <w:r w:rsidR="009E584F" w:rsidRPr="00C94251">
        <w:rPr>
          <w:rFonts w:cs="Arial"/>
          <w:color w:val="000000" w:themeColor="text1"/>
          <w:sz w:val="24"/>
        </w:rPr>
        <w:t>fornecedores</w:t>
      </w:r>
      <w:r w:rsidRPr="00C94251">
        <w:rPr>
          <w:rFonts w:cs="Arial"/>
          <w:sz w:val="24"/>
          <w:lang w:eastAsia="ar-SA"/>
        </w:rPr>
        <w:t xml:space="preserve"> pessoa jurídica poderá haver a substituição das consultas das alíneas “b”, “c” e “d” acima pela Consulta Consolidada de Pessoa Jurídica do TCU (https://certidoesapf.apps.tcu.gov.br/)</w:t>
      </w:r>
    </w:p>
    <w:p w14:paraId="76769893" w14:textId="491DC0A3" w:rsidR="002F5EFF" w:rsidRPr="00C94251" w:rsidRDefault="002F5EFF" w:rsidP="009D10E8">
      <w:pPr>
        <w:pStyle w:val="PargrafodaLista"/>
        <w:numPr>
          <w:ilvl w:val="2"/>
          <w:numId w:val="1"/>
        </w:numPr>
        <w:spacing w:before="120" w:after="120" w:line="276" w:lineRule="auto"/>
        <w:jc w:val="both"/>
        <w:rPr>
          <w:rFonts w:cs="Arial"/>
          <w:sz w:val="24"/>
        </w:rPr>
      </w:pPr>
      <w:r w:rsidRPr="00C94251">
        <w:rPr>
          <w:rFonts w:cs="Arial"/>
          <w:color w:val="000000" w:themeColor="text1"/>
          <w:sz w:val="24"/>
        </w:rPr>
        <w:t xml:space="preserve">A consulta aos </w:t>
      </w:r>
      <w:r w:rsidRPr="00C94251">
        <w:rPr>
          <w:rFonts w:cs="Arial"/>
          <w:sz w:val="24"/>
          <w:lang w:eastAsia="ar-SA"/>
        </w:rPr>
        <w:t>cadastros</w:t>
      </w:r>
      <w:r w:rsidRPr="00C94251">
        <w:rPr>
          <w:rFonts w:cs="Arial"/>
          <w:color w:val="000000" w:themeColor="text1"/>
          <w:sz w:val="24"/>
        </w:rPr>
        <w:t xml:space="preserve"> será realizada em nome da empresa </w:t>
      </w:r>
      <w:r w:rsidR="009D10E8" w:rsidRPr="00C94251">
        <w:rPr>
          <w:rFonts w:cs="Arial"/>
          <w:color w:val="000000" w:themeColor="text1"/>
          <w:sz w:val="24"/>
        </w:rPr>
        <w:t>fornecedora</w:t>
      </w:r>
      <w:r w:rsidRPr="00C94251">
        <w:rPr>
          <w:rFonts w:cs="Arial"/>
          <w:color w:val="000000" w:themeColor="text1"/>
          <w:sz w:val="24"/>
        </w:rPr>
        <w:t xml:space="preserve"> e também de seu sócio majoritário,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w:t>
      </w:r>
    </w:p>
    <w:p w14:paraId="3EC83467" w14:textId="77777777" w:rsidR="002F5EFF" w:rsidRPr="00C94251" w:rsidRDefault="002F5EFF" w:rsidP="009D10E8">
      <w:pPr>
        <w:pStyle w:val="PargrafodaLista"/>
        <w:numPr>
          <w:ilvl w:val="3"/>
          <w:numId w:val="1"/>
        </w:numPr>
        <w:spacing w:before="120" w:after="120" w:line="276" w:lineRule="auto"/>
        <w:jc w:val="both"/>
        <w:rPr>
          <w:rFonts w:cs="Arial"/>
          <w:sz w:val="24"/>
        </w:rPr>
      </w:pPr>
      <w:r w:rsidRPr="00C94251">
        <w:rPr>
          <w:rFonts w:cs="Arial"/>
          <w:color w:val="000000" w:themeColor="text1"/>
          <w:sz w:val="24"/>
        </w:rPr>
        <w:t>Caso conste na Consulta de Situação do Fornecedor a existência de Ocorrências Impeditivas Indiretas, o gestor diligenciará para verificar se houve fraude por parte das empresas apontadas no Relatório de Ocorrências Impeditivas Indiretas.</w:t>
      </w:r>
    </w:p>
    <w:p w14:paraId="218F325B" w14:textId="77777777" w:rsidR="002F5EFF" w:rsidRPr="00C94251" w:rsidRDefault="002F5EFF" w:rsidP="009D10E8">
      <w:pPr>
        <w:pStyle w:val="PargrafodaLista"/>
        <w:numPr>
          <w:ilvl w:val="4"/>
          <w:numId w:val="1"/>
        </w:numPr>
        <w:spacing w:before="120" w:after="120" w:line="276" w:lineRule="auto"/>
        <w:jc w:val="both"/>
        <w:rPr>
          <w:rFonts w:cs="Arial"/>
          <w:color w:val="000000" w:themeColor="text1"/>
          <w:sz w:val="24"/>
        </w:rPr>
      </w:pPr>
      <w:r w:rsidRPr="00C94251">
        <w:rPr>
          <w:rFonts w:cs="Arial"/>
          <w:color w:val="000000" w:themeColor="text1"/>
          <w:sz w:val="24"/>
        </w:rPr>
        <w:t>A tentativa de burla será verificada por meio dos vínculos societários, linhas de fornecimento similares, dentre outros.</w:t>
      </w:r>
    </w:p>
    <w:p w14:paraId="0D8B85DC" w14:textId="764E6BD4" w:rsidR="002F5EFF" w:rsidRPr="00C94251" w:rsidRDefault="002F5EFF" w:rsidP="009D10E8">
      <w:pPr>
        <w:pStyle w:val="PargrafodaLista"/>
        <w:numPr>
          <w:ilvl w:val="4"/>
          <w:numId w:val="1"/>
        </w:numPr>
        <w:spacing w:before="120" w:after="120" w:line="276" w:lineRule="auto"/>
        <w:jc w:val="both"/>
        <w:rPr>
          <w:rFonts w:cs="Arial"/>
          <w:sz w:val="24"/>
        </w:rPr>
      </w:pPr>
      <w:r w:rsidRPr="00C94251">
        <w:rPr>
          <w:rFonts w:cs="Arial"/>
          <w:color w:val="000000" w:themeColor="text1"/>
          <w:sz w:val="24"/>
        </w:rPr>
        <w:t xml:space="preserve">O </w:t>
      </w:r>
      <w:r w:rsidR="009D10E8" w:rsidRPr="00C94251">
        <w:rPr>
          <w:rFonts w:cs="Arial"/>
          <w:color w:val="000000" w:themeColor="text1"/>
          <w:sz w:val="24"/>
        </w:rPr>
        <w:t xml:space="preserve">fornecedor </w:t>
      </w:r>
      <w:r w:rsidRPr="00C94251">
        <w:rPr>
          <w:rFonts w:cs="Arial"/>
          <w:color w:val="000000" w:themeColor="text1"/>
          <w:sz w:val="24"/>
        </w:rPr>
        <w:t>será convocado para manifestação previamente à sua desclassificação</w:t>
      </w:r>
    </w:p>
    <w:p w14:paraId="1EFFFBAE" w14:textId="77FCDE1C" w:rsidR="002F5EFF" w:rsidRPr="00C94251" w:rsidRDefault="002F5EFF" w:rsidP="009D10E8">
      <w:pPr>
        <w:pStyle w:val="PargrafodaLista"/>
        <w:numPr>
          <w:ilvl w:val="2"/>
          <w:numId w:val="1"/>
        </w:numPr>
        <w:spacing w:before="120" w:after="120" w:line="276" w:lineRule="auto"/>
        <w:jc w:val="both"/>
        <w:rPr>
          <w:rFonts w:cs="Arial"/>
          <w:sz w:val="24"/>
        </w:rPr>
      </w:pPr>
      <w:r w:rsidRPr="00C94251">
        <w:rPr>
          <w:rFonts w:cs="Arial"/>
          <w:color w:val="000000" w:themeColor="text1"/>
          <w:sz w:val="24"/>
        </w:rPr>
        <w:t xml:space="preserve">Constatada a existência de sanção, o </w:t>
      </w:r>
      <w:r w:rsidR="009D10E8" w:rsidRPr="00C94251">
        <w:rPr>
          <w:rFonts w:cs="Arial"/>
          <w:color w:val="000000" w:themeColor="text1"/>
          <w:sz w:val="24"/>
        </w:rPr>
        <w:t>fornecedor</w:t>
      </w:r>
      <w:r w:rsidRPr="00C94251">
        <w:rPr>
          <w:rFonts w:cs="Arial"/>
          <w:color w:val="000000" w:themeColor="text1"/>
          <w:sz w:val="24"/>
        </w:rPr>
        <w:t xml:space="preserve"> </w:t>
      </w:r>
      <w:r w:rsidR="009D10E8" w:rsidRPr="00C94251">
        <w:rPr>
          <w:rFonts w:cs="Arial"/>
          <w:color w:val="000000" w:themeColor="text1"/>
          <w:sz w:val="24"/>
        </w:rPr>
        <w:t xml:space="preserve">será reputado </w:t>
      </w:r>
      <w:r w:rsidRPr="00C94251">
        <w:rPr>
          <w:rFonts w:cs="Arial"/>
          <w:color w:val="000000" w:themeColor="text1"/>
          <w:sz w:val="24"/>
        </w:rPr>
        <w:t>inabilitado, por falta de condição de participação.</w:t>
      </w:r>
    </w:p>
    <w:p w14:paraId="09E4F530" w14:textId="44A6EDC6" w:rsidR="002F5EFF" w:rsidRPr="00C94251" w:rsidRDefault="002F5EFF" w:rsidP="009D10E8">
      <w:pPr>
        <w:pStyle w:val="PargrafodaLista"/>
        <w:numPr>
          <w:ilvl w:val="1"/>
          <w:numId w:val="1"/>
        </w:numPr>
        <w:spacing w:before="120" w:after="120" w:line="276" w:lineRule="auto"/>
        <w:ind w:hanging="574"/>
        <w:jc w:val="both"/>
        <w:rPr>
          <w:rFonts w:cs="Arial"/>
          <w:sz w:val="24"/>
        </w:rPr>
      </w:pPr>
      <w:r w:rsidRPr="00C94251">
        <w:rPr>
          <w:rFonts w:cs="Arial"/>
          <w:color w:val="000000" w:themeColor="text1"/>
          <w:sz w:val="24"/>
        </w:rPr>
        <w:t xml:space="preserve">Caso atendidas as condições de participação, </w:t>
      </w:r>
      <w:r w:rsidRPr="00C94251">
        <w:rPr>
          <w:rFonts w:cs="Arial"/>
          <w:sz w:val="24"/>
        </w:rPr>
        <w:t xml:space="preserve">a habilitação dos </w:t>
      </w:r>
      <w:r w:rsidR="009E584F" w:rsidRPr="00C94251">
        <w:rPr>
          <w:rFonts w:cs="Arial"/>
          <w:sz w:val="24"/>
        </w:rPr>
        <w:t>fornecedores</w:t>
      </w:r>
      <w:r w:rsidRPr="00C94251">
        <w:rPr>
          <w:rFonts w:cs="Arial"/>
          <w:sz w:val="24"/>
        </w:rPr>
        <w:t xml:space="preserve"> será verificada por meio do SICAF, nos documentos por ele abrangidos</w:t>
      </w:r>
      <w:r w:rsidRPr="00C94251">
        <w:rPr>
          <w:rFonts w:cs="Arial"/>
          <w:color w:val="000000" w:themeColor="text1"/>
          <w:sz w:val="24"/>
        </w:rPr>
        <w:t>.</w:t>
      </w:r>
    </w:p>
    <w:p w14:paraId="7F290531" w14:textId="2ED8F64B" w:rsidR="002F5EFF" w:rsidRPr="00C94251" w:rsidRDefault="002F5EFF" w:rsidP="009D10E8">
      <w:pPr>
        <w:pStyle w:val="PargrafodaLista"/>
        <w:numPr>
          <w:ilvl w:val="2"/>
          <w:numId w:val="1"/>
        </w:numPr>
        <w:spacing w:before="120" w:after="120" w:line="276" w:lineRule="auto"/>
        <w:jc w:val="both"/>
        <w:rPr>
          <w:rFonts w:cs="Arial"/>
          <w:color w:val="000000" w:themeColor="text1"/>
          <w:sz w:val="24"/>
        </w:rPr>
      </w:pPr>
      <w:r w:rsidRPr="00C94251">
        <w:rPr>
          <w:rFonts w:cs="Arial"/>
          <w:color w:val="000000" w:themeColor="text1"/>
          <w:sz w:val="24"/>
        </w:rPr>
        <w:t xml:space="preserve">É dever do </w:t>
      </w:r>
      <w:r w:rsidR="009E584F" w:rsidRPr="00C94251">
        <w:rPr>
          <w:rFonts w:cs="Arial"/>
          <w:color w:val="000000" w:themeColor="text1"/>
          <w:sz w:val="24"/>
        </w:rPr>
        <w:t>fornecedor</w:t>
      </w:r>
      <w:r w:rsidRPr="00C94251">
        <w:rPr>
          <w:rFonts w:cs="Arial"/>
          <w:color w:val="000000" w:themeColor="text1"/>
          <w:sz w:val="24"/>
        </w:rPr>
        <w:t xml:space="preserve"> atualizar previamente as comprovações constantes do SICAF para que estejam vigentes na data da abertura da sessão pública, ou encaminhar,</w:t>
      </w:r>
      <w:r w:rsidR="009D10E8" w:rsidRPr="00C94251">
        <w:rPr>
          <w:rFonts w:cs="Arial"/>
          <w:color w:val="000000" w:themeColor="text1"/>
          <w:sz w:val="24"/>
        </w:rPr>
        <w:t xml:space="preserve"> quando solicitado</w:t>
      </w:r>
      <w:r w:rsidRPr="00C94251">
        <w:rPr>
          <w:rFonts w:cs="Arial"/>
          <w:color w:val="000000" w:themeColor="text1"/>
          <w:sz w:val="24"/>
        </w:rPr>
        <w:t>, a respectiva documentação atualizada.</w:t>
      </w:r>
    </w:p>
    <w:p w14:paraId="63B9275A" w14:textId="3B9B5703" w:rsidR="002F5EFF" w:rsidRPr="00C94251" w:rsidRDefault="002F5EFF" w:rsidP="009D10E8">
      <w:pPr>
        <w:pStyle w:val="PargrafodaLista"/>
        <w:numPr>
          <w:ilvl w:val="2"/>
          <w:numId w:val="1"/>
        </w:numPr>
        <w:spacing w:before="120" w:after="120" w:line="276" w:lineRule="auto"/>
        <w:jc w:val="both"/>
        <w:rPr>
          <w:rFonts w:cs="Arial"/>
          <w:color w:val="000000" w:themeColor="text1"/>
          <w:sz w:val="24"/>
        </w:rPr>
      </w:pPr>
      <w:r w:rsidRPr="00C94251">
        <w:rPr>
          <w:rFonts w:cs="Arial"/>
          <w:color w:val="000000" w:themeColor="text1"/>
          <w:sz w:val="24"/>
        </w:rPr>
        <w:t xml:space="preserve">O descumprimento do subitem acima implicará a inabilitação do </w:t>
      </w:r>
      <w:r w:rsidR="009E584F" w:rsidRPr="00C94251">
        <w:rPr>
          <w:rFonts w:cs="Arial"/>
          <w:color w:val="000000" w:themeColor="text1"/>
          <w:sz w:val="24"/>
        </w:rPr>
        <w:t>fornecedor</w:t>
      </w:r>
      <w:r w:rsidRPr="00C94251">
        <w:rPr>
          <w:rFonts w:cs="Arial"/>
          <w:color w:val="000000" w:themeColor="text1"/>
          <w:sz w:val="24"/>
        </w:rPr>
        <w:t>, exceto se a consulta aos sítios eletrônicos oficiais emissores de certidões lograr êxito em encontrar a(s) certidão(ões) válida(s)</w:t>
      </w:r>
      <w:r w:rsidR="00D003F8" w:rsidRPr="00C94251">
        <w:rPr>
          <w:rFonts w:cs="Arial"/>
          <w:color w:val="000000" w:themeColor="text1"/>
          <w:sz w:val="24"/>
        </w:rPr>
        <w:t>.</w:t>
      </w:r>
    </w:p>
    <w:p w14:paraId="51279FF4" w14:textId="263B5291" w:rsidR="002F5EFF" w:rsidRPr="00C94251" w:rsidRDefault="002F5EFF" w:rsidP="009D10E8">
      <w:pPr>
        <w:pStyle w:val="PargrafodaLista"/>
        <w:numPr>
          <w:ilvl w:val="1"/>
          <w:numId w:val="1"/>
        </w:numPr>
        <w:spacing w:before="120" w:after="120" w:line="276" w:lineRule="auto"/>
        <w:ind w:hanging="574"/>
        <w:jc w:val="both"/>
        <w:rPr>
          <w:rFonts w:cs="Arial"/>
          <w:color w:val="000000" w:themeColor="text1"/>
          <w:sz w:val="24"/>
        </w:rPr>
      </w:pPr>
      <w:r w:rsidRPr="00C94251">
        <w:rPr>
          <w:rFonts w:cs="Arial"/>
          <w:color w:val="000000" w:themeColor="text1"/>
          <w:sz w:val="24"/>
        </w:rPr>
        <w:t xml:space="preserve">Havendo a necessidade de envio de documentos de habilitação complementares, necessários à confirmação daqueles exigidos neste </w:t>
      </w:r>
      <w:r w:rsidR="00313FBD" w:rsidRPr="00C94251">
        <w:rPr>
          <w:rFonts w:cs="Arial"/>
          <w:color w:val="000000" w:themeColor="text1"/>
          <w:sz w:val="24"/>
        </w:rPr>
        <w:t>Aviso</w:t>
      </w:r>
      <w:r w:rsidR="007C27EE" w:rsidRPr="00C94251">
        <w:rPr>
          <w:rFonts w:cs="Arial"/>
          <w:color w:val="000000" w:themeColor="text1"/>
          <w:sz w:val="24"/>
        </w:rPr>
        <w:t xml:space="preserve"> de Contratação Direta</w:t>
      </w:r>
      <w:r w:rsidRPr="00C94251">
        <w:rPr>
          <w:rFonts w:cs="Arial"/>
          <w:color w:val="000000" w:themeColor="text1"/>
          <w:sz w:val="24"/>
        </w:rPr>
        <w:t xml:space="preserve"> e já apresentados, o </w:t>
      </w:r>
      <w:r w:rsidR="009D10E8" w:rsidRPr="00C94251">
        <w:rPr>
          <w:rFonts w:cs="Arial"/>
          <w:color w:val="000000" w:themeColor="text1"/>
          <w:sz w:val="24"/>
        </w:rPr>
        <w:t xml:space="preserve">fornecedor </w:t>
      </w:r>
      <w:r w:rsidRPr="00C94251">
        <w:rPr>
          <w:rFonts w:cs="Arial"/>
          <w:color w:val="000000" w:themeColor="text1"/>
          <w:sz w:val="24"/>
        </w:rPr>
        <w:t>será convocado a encaminhá-los, em formato digital</w:t>
      </w:r>
      <w:r w:rsidR="00D003F8" w:rsidRPr="00C94251">
        <w:rPr>
          <w:rFonts w:cs="Arial"/>
          <w:color w:val="000000" w:themeColor="text1"/>
          <w:sz w:val="24"/>
        </w:rPr>
        <w:t>, após solicitação da Administração</w:t>
      </w:r>
      <w:r w:rsidRPr="00C94251">
        <w:rPr>
          <w:rFonts w:cs="Arial"/>
          <w:color w:val="000000" w:themeColor="text1"/>
          <w:sz w:val="24"/>
        </w:rPr>
        <w:t>, sob pena de inabilitação.</w:t>
      </w:r>
    </w:p>
    <w:p w14:paraId="176B9E4E" w14:textId="77777777" w:rsidR="002F5EFF" w:rsidRPr="00C94251" w:rsidRDefault="002F5EFF" w:rsidP="009D10E8">
      <w:pPr>
        <w:pStyle w:val="PargrafodaLista"/>
        <w:numPr>
          <w:ilvl w:val="1"/>
          <w:numId w:val="1"/>
        </w:numPr>
        <w:spacing w:before="120" w:after="120" w:line="276" w:lineRule="auto"/>
        <w:ind w:hanging="574"/>
        <w:jc w:val="both"/>
        <w:rPr>
          <w:rFonts w:cs="Arial"/>
          <w:color w:val="000000" w:themeColor="text1"/>
          <w:sz w:val="24"/>
        </w:rPr>
      </w:pPr>
      <w:r w:rsidRPr="00C94251">
        <w:rPr>
          <w:rFonts w:cs="Arial"/>
          <w:color w:val="000000" w:themeColor="text1"/>
          <w:sz w:val="24"/>
        </w:rPr>
        <w:t>Somente haverá a necessidade de comprovação do preenchimento de requisitos mediante apresentação dos documentos originais não-digitais quando houver dúvida em relação à integridade do documento digital.</w:t>
      </w:r>
    </w:p>
    <w:p w14:paraId="7C800FBF" w14:textId="3AC8BDD3" w:rsidR="00570C4C" w:rsidRPr="00743F67" w:rsidRDefault="00570C4C" w:rsidP="009D10E8">
      <w:pPr>
        <w:pStyle w:val="PargrafodaLista"/>
        <w:numPr>
          <w:ilvl w:val="1"/>
          <w:numId w:val="1"/>
        </w:numPr>
        <w:spacing w:before="120" w:after="120" w:line="276" w:lineRule="auto"/>
        <w:ind w:hanging="574"/>
        <w:jc w:val="both"/>
        <w:rPr>
          <w:rFonts w:cs="Arial"/>
          <w:b/>
          <w:bCs/>
          <w:sz w:val="24"/>
        </w:rPr>
      </w:pPr>
      <w:commentRangeStart w:id="17"/>
      <w:r w:rsidRPr="00C94251">
        <w:rPr>
          <w:rFonts w:cs="Arial"/>
          <w:bCs/>
          <w:sz w:val="24"/>
        </w:rPr>
        <w:t xml:space="preserve">O </w:t>
      </w:r>
      <w:r w:rsidR="009D10E8" w:rsidRPr="00C94251">
        <w:rPr>
          <w:rFonts w:cs="Arial"/>
          <w:bCs/>
          <w:sz w:val="24"/>
        </w:rPr>
        <w:t>fornecedor</w:t>
      </w:r>
      <w:r w:rsidRPr="00C94251">
        <w:rPr>
          <w:rFonts w:cs="Arial"/>
          <w:bCs/>
          <w:sz w:val="24"/>
        </w:rPr>
        <w:t xml:space="preserve"> enquadrado como microempreendedor individual que pretenda auferir os benefícios do tratamento diferenciado previstos na Lei Complementar n. 123, de 2006, estará dispensado (a) da prova de inscrição nos cadastros de contribuintes estadual e municipal e (b) da apresentação do balanço patrimonial e das </w:t>
      </w:r>
      <w:r w:rsidRPr="00743F67">
        <w:rPr>
          <w:rFonts w:cs="Arial"/>
          <w:bCs/>
          <w:sz w:val="24"/>
        </w:rPr>
        <w:t>demonstrações contábeis do último exercício.</w:t>
      </w:r>
      <w:commentRangeEnd w:id="17"/>
      <w:r w:rsidR="000A3EC0" w:rsidRPr="00743F67">
        <w:rPr>
          <w:rStyle w:val="Refdecomentrio"/>
        </w:rPr>
        <w:commentReference w:id="17"/>
      </w:r>
    </w:p>
    <w:p w14:paraId="6593C687" w14:textId="6DB3B0A8" w:rsidR="00570C4C" w:rsidRPr="00743F67" w:rsidRDefault="00570C4C" w:rsidP="009D10E8">
      <w:pPr>
        <w:pStyle w:val="PargrafodaLista"/>
        <w:numPr>
          <w:ilvl w:val="1"/>
          <w:numId w:val="1"/>
        </w:numPr>
        <w:spacing w:before="120" w:after="120" w:line="276" w:lineRule="auto"/>
        <w:ind w:hanging="574"/>
        <w:jc w:val="both"/>
        <w:rPr>
          <w:rFonts w:cs="Arial"/>
          <w:i/>
          <w:sz w:val="24"/>
        </w:rPr>
      </w:pPr>
      <w:commentRangeStart w:id="18"/>
      <w:r w:rsidRPr="00743F67">
        <w:rPr>
          <w:rFonts w:cs="Arial"/>
          <w:i/>
          <w:sz w:val="24"/>
        </w:rPr>
        <w:t xml:space="preserve">O </w:t>
      </w:r>
      <w:r w:rsidR="009D10E8" w:rsidRPr="00743F67">
        <w:rPr>
          <w:rFonts w:cs="Arial"/>
          <w:i/>
          <w:sz w:val="24"/>
        </w:rPr>
        <w:t>fornecedor</w:t>
      </w:r>
      <w:r w:rsidRPr="00743F67">
        <w:rPr>
          <w:rFonts w:cs="Arial"/>
          <w:i/>
          <w:sz w:val="24"/>
        </w:rPr>
        <w:t xml:space="preserve"> provisoriamente vencedor em um item, que estiver concorrendo em outro item, ficará obrigado a comprovar os requisitos de habilitação cumulativamente, isto é, somando as exigências do item em que venceu às do item em que estiver concorrendo, e assim sucessivamente, sob pena de inabilitação, além da aplicação das sanções cabíveis.</w:t>
      </w:r>
    </w:p>
    <w:p w14:paraId="713416A9" w14:textId="68B000C2" w:rsidR="00570C4C" w:rsidRPr="00743F67" w:rsidRDefault="00570C4C" w:rsidP="009D10E8">
      <w:pPr>
        <w:pStyle w:val="PargrafodaLista"/>
        <w:numPr>
          <w:ilvl w:val="2"/>
          <w:numId w:val="1"/>
        </w:numPr>
        <w:spacing w:before="120" w:after="120" w:line="276" w:lineRule="auto"/>
        <w:jc w:val="both"/>
        <w:rPr>
          <w:rFonts w:cs="Arial"/>
          <w:i/>
          <w:sz w:val="24"/>
        </w:rPr>
      </w:pPr>
      <w:r w:rsidRPr="00743F67">
        <w:rPr>
          <w:rFonts w:cs="Arial"/>
          <w:i/>
          <w:sz w:val="24"/>
        </w:rPr>
        <w:t xml:space="preserve">Não havendo a comprovação cumulativa dos requisitos de habilitação, a inabilitação recairá sobre o(s) item(ns) de menor(es) valor(es) cuja retirada(s) seja(m) suficiente(s) para a habilitação do </w:t>
      </w:r>
      <w:r w:rsidR="009D10E8" w:rsidRPr="00743F67">
        <w:rPr>
          <w:rFonts w:cs="Arial"/>
          <w:i/>
          <w:sz w:val="24"/>
        </w:rPr>
        <w:t>fornecedor</w:t>
      </w:r>
      <w:r w:rsidRPr="00743F67">
        <w:rPr>
          <w:rFonts w:cs="Arial"/>
          <w:i/>
          <w:sz w:val="24"/>
        </w:rPr>
        <w:t xml:space="preserve"> nos remanescentes</w:t>
      </w:r>
      <w:commentRangeEnd w:id="18"/>
      <w:r w:rsidR="00DC30B3" w:rsidRPr="00743F67">
        <w:rPr>
          <w:rStyle w:val="Refdecomentrio"/>
        </w:rPr>
        <w:commentReference w:id="18"/>
      </w:r>
      <w:r w:rsidRPr="00743F67">
        <w:rPr>
          <w:rFonts w:cs="Arial"/>
          <w:i/>
          <w:sz w:val="24"/>
        </w:rPr>
        <w:t>.</w:t>
      </w:r>
    </w:p>
    <w:p w14:paraId="50259F74" w14:textId="77777777" w:rsidR="00B70673" w:rsidRPr="00C94251" w:rsidRDefault="00B70673" w:rsidP="00B70673">
      <w:pPr>
        <w:pStyle w:val="PargrafodaLista"/>
        <w:numPr>
          <w:ilvl w:val="1"/>
          <w:numId w:val="1"/>
        </w:numPr>
        <w:spacing w:before="120" w:after="120" w:line="276" w:lineRule="auto"/>
        <w:ind w:hanging="574"/>
        <w:jc w:val="both"/>
        <w:rPr>
          <w:rFonts w:cs="Arial"/>
          <w:bCs/>
          <w:sz w:val="24"/>
        </w:rPr>
      </w:pPr>
      <w:r w:rsidRPr="00C94251">
        <w:rPr>
          <w:rFonts w:cs="Arial"/>
          <w:bCs/>
          <w:sz w:val="24"/>
        </w:rPr>
        <w:t xml:space="preserve">Havendo </w:t>
      </w:r>
      <w:r w:rsidRPr="00C94251">
        <w:rPr>
          <w:rFonts w:cs="Arial"/>
          <w:iCs/>
          <w:sz w:val="24"/>
          <w:lang w:eastAsia="en-US"/>
        </w:rPr>
        <w:t>necessidade</w:t>
      </w:r>
      <w:r w:rsidRPr="00C94251">
        <w:rPr>
          <w:rFonts w:cs="Arial"/>
          <w:bCs/>
          <w:sz w:val="24"/>
        </w:rPr>
        <w:t xml:space="preserve"> de analisar minuciosamente os documentos exigidos, a sessão será suspensa, sendo informada a nova data e horário para a sua continuidade.</w:t>
      </w:r>
    </w:p>
    <w:p w14:paraId="4E6310F6" w14:textId="77777777" w:rsidR="00B70673" w:rsidRPr="00C94251" w:rsidRDefault="00B70673" w:rsidP="00B70673">
      <w:pPr>
        <w:pStyle w:val="PargrafodaLista"/>
        <w:numPr>
          <w:ilvl w:val="1"/>
          <w:numId w:val="1"/>
        </w:numPr>
        <w:spacing w:before="120" w:after="120" w:line="276" w:lineRule="auto"/>
        <w:ind w:hanging="574"/>
        <w:jc w:val="both"/>
        <w:rPr>
          <w:rFonts w:cs="Arial"/>
          <w:color w:val="000000"/>
          <w:sz w:val="24"/>
        </w:rPr>
      </w:pPr>
      <w:r w:rsidRPr="00C94251">
        <w:rPr>
          <w:rFonts w:cs="Arial"/>
          <w:color w:val="000000"/>
          <w:sz w:val="24"/>
        </w:rPr>
        <w:t xml:space="preserve">Será inabilitado o fornecedor que não comprovar sua habilitação, seja por não apresentar </w:t>
      </w:r>
      <w:r w:rsidRPr="00C94251">
        <w:rPr>
          <w:rFonts w:cs="Arial"/>
          <w:iCs/>
          <w:sz w:val="24"/>
          <w:lang w:eastAsia="en-US"/>
        </w:rPr>
        <w:t>quaisquer</w:t>
      </w:r>
      <w:r w:rsidRPr="00C94251">
        <w:rPr>
          <w:rFonts w:cs="Arial"/>
          <w:color w:val="000000"/>
          <w:sz w:val="24"/>
        </w:rPr>
        <w:t xml:space="preserve"> dos </w:t>
      </w:r>
      <w:r w:rsidRPr="00C94251">
        <w:rPr>
          <w:rFonts w:cs="Arial"/>
          <w:bCs/>
          <w:sz w:val="24"/>
        </w:rPr>
        <w:t>documentos</w:t>
      </w:r>
      <w:r w:rsidRPr="00C94251">
        <w:rPr>
          <w:rFonts w:cs="Arial"/>
          <w:color w:val="000000"/>
          <w:sz w:val="24"/>
        </w:rPr>
        <w:t xml:space="preserve"> exigidos, ou apresentá-los em desacordo com o estabelecido neste Aviso de Contratação Direta.</w:t>
      </w:r>
    </w:p>
    <w:p w14:paraId="498E95D1" w14:textId="77777777" w:rsidR="00B70673" w:rsidRPr="00C94251" w:rsidRDefault="00B70673" w:rsidP="00B70673">
      <w:pPr>
        <w:pStyle w:val="PargrafodaLista"/>
        <w:numPr>
          <w:ilvl w:val="2"/>
          <w:numId w:val="1"/>
        </w:numPr>
        <w:spacing w:before="120" w:after="120" w:line="276" w:lineRule="auto"/>
        <w:jc w:val="both"/>
        <w:rPr>
          <w:rFonts w:cs="Arial"/>
          <w:color w:val="000000"/>
          <w:sz w:val="24"/>
        </w:rPr>
      </w:pPr>
      <w:r w:rsidRPr="00C94251">
        <w:rPr>
          <w:rFonts w:cs="Arial"/>
          <w:color w:val="000000"/>
          <w:sz w:val="24"/>
        </w:rPr>
        <w:t>Na hipótese de o fornecedor não atender às exigências para a habilitação, o órgão ou entidade examinará a proposta subsequente e assim sucessivamente, na ordem de classificação, até a apuração de uma proposta que atenda às especificações do objeto e as condições de habilitação</w:t>
      </w:r>
    </w:p>
    <w:p w14:paraId="29EA362E" w14:textId="1EB4A110" w:rsidR="007C27EE" w:rsidRDefault="007C27EE" w:rsidP="000A1E1F">
      <w:pPr>
        <w:pStyle w:val="PargrafodaLista"/>
        <w:numPr>
          <w:ilvl w:val="1"/>
          <w:numId w:val="1"/>
        </w:numPr>
        <w:spacing w:before="120" w:after="120" w:line="276" w:lineRule="auto"/>
        <w:ind w:hanging="574"/>
        <w:jc w:val="both"/>
        <w:rPr>
          <w:rFonts w:cs="Arial"/>
          <w:iCs/>
          <w:sz w:val="24"/>
          <w:lang w:eastAsia="en-US"/>
        </w:rPr>
      </w:pPr>
      <w:r w:rsidRPr="00C94251">
        <w:rPr>
          <w:rFonts w:cs="Arial"/>
          <w:iCs/>
          <w:sz w:val="24"/>
          <w:lang w:eastAsia="en-US"/>
        </w:rPr>
        <w:t>Constatado o atendimento às exigências de habilitação, o fornecedor será habilitado</w:t>
      </w:r>
    </w:p>
    <w:p w14:paraId="438BFFF6" w14:textId="77777777" w:rsidR="000A1E1F" w:rsidRPr="000A1E1F" w:rsidRDefault="000A1E1F" w:rsidP="000A1E1F">
      <w:pPr>
        <w:spacing w:before="120" w:after="120" w:line="276" w:lineRule="auto"/>
        <w:ind w:left="218"/>
        <w:jc w:val="both"/>
        <w:rPr>
          <w:rFonts w:cs="Arial"/>
          <w:iCs/>
          <w:sz w:val="24"/>
          <w:lang w:eastAsia="en-US"/>
        </w:rPr>
      </w:pPr>
    </w:p>
    <w:p w14:paraId="33A7E06D" w14:textId="4620293D" w:rsidR="00B862E4" w:rsidRPr="00E64C9A" w:rsidRDefault="00B862E4" w:rsidP="00E64C9A">
      <w:pPr>
        <w:pStyle w:val="Cabealho1"/>
        <w:numPr>
          <w:ilvl w:val="0"/>
          <w:numId w:val="1"/>
        </w:numPr>
        <w:rPr>
          <w:rFonts w:ascii="Arial" w:hAnsi="Arial" w:cs="Arial"/>
          <w:color w:val="auto"/>
          <w:sz w:val="24"/>
          <w:szCs w:val="24"/>
        </w:rPr>
      </w:pPr>
      <w:bookmarkStart w:id="19" w:name="_Toc104906824"/>
      <w:r w:rsidRPr="00E64C9A">
        <w:rPr>
          <w:rFonts w:ascii="Arial" w:hAnsi="Arial" w:cs="Arial"/>
          <w:color w:val="auto"/>
          <w:sz w:val="24"/>
          <w:szCs w:val="24"/>
        </w:rPr>
        <w:t>CONTRATAÇÃO</w:t>
      </w:r>
      <w:bookmarkEnd w:id="19"/>
    </w:p>
    <w:p w14:paraId="456A0F52" w14:textId="17FA5A2B" w:rsidR="00B6213C" w:rsidRPr="00C94251" w:rsidRDefault="00B6213C" w:rsidP="00FD58F5">
      <w:pPr>
        <w:numPr>
          <w:ilvl w:val="1"/>
          <w:numId w:val="1"/>
        </w:numPr>
        <w:spacing w:before="120" w:after="120" w:line="276" w:lineRule="auto"/>
        <w:ind w:left="857"/>
        <w:jc w:val="both"/>
        <w:rPr>
          <w:rFonts w:eastAsia="Arial" w:cs="Arial"/>
          <w:color w:val="000000"/>
          <w:sz w:val="24"/>
        </w:rPr>
      </w:pPr>
      <w:commentRangeStart w:id="20"/>
      <w:r w:rsidRPr="00C94251">
        <w:rPr>
          <w:rFonts w:eastAsia="Arial" w:cs="Arial"/>
          <w:color w:val="000000"/>
          <w:sz w:val="24"/>
        </w:rPr>
        <w:t xml:space="preserve">Após a homologação </w:t>
      </w:r>
      <w:r w:rsidR="008C74E1" w:rsidRPr="00C94251">
        <w:rPr>
          <w:rFonts w:eastAsia="Arial" w:cs="Arial"/>
          <w:color w:val="000000"/>
          <w:sz w:val="24"/>
        </w:rPr>
        <w:t>e adjudicação</w:t>
      </w:r>
      <w:r w:rsidRPr="00C94251">
        <w:rPr>
          <w:rFonts w:eastAsia="Arial" w:cs="Arial"/>
          <w:color w:val="000000"/>
          <w:sz w:val="24"/>
        </w:rPr>
        <w:t xml:space="preserve">, </w:t>
      </w:r>
      <w:r w:rsidR="007C27EE" w:rsidRPr="00C94251">
        <w:rPr>
          <w:rFonts w:eastAsia="Arial" w:cs="Arial"/>
          <w:color w:val="000000"/>
          <w:sz w:val="24"/>
        </w:rPr>
        <w:t>caso se conclua pela</w:t>
      </w:r>
      <w:r w:rsidRPr="00C94251">
        <w:rPr>
          <w:rFonts w:eastAsia="Arial" w:cs="Arial"/>
          <w:color w:val="000000"/>
          <w:sz w:val="24"/>
        </w:rPr>
        <w:t xml:space="preserve"> contratação, será firmado Termo de Contrato ou emitido instrumento equivalente.</w:t>
      </w:r>
      <w:commentRangeEnd w:id="20"/>
      <w:r w:rsidR="00474D28">
        <w:rPr>
          <w:rStyle w:val="Refdecomentrio"/>
        </w:rPr>
        <w:commentReference w:id="20"/>
      </w:r>
    </w:p>
    <w:p w14:paraId="686C6F7E" w14:textId="58172E77" w:rsidR="00B6213C" w:rsidRPr="00743F67" w:rsidRDefault="00B6213C" w:rsidP="00B70673">
      <w:pPr>
        <w:numPr>
          <w:ilvl w:val="1"/>
          <w:numId w:val="1"/>
        </w:numPr>
        <w:spacing w:before="120" w:after="120" w:line="276" w:lineRule="auto"/>
        <w:ind w:left="425" w:firstLine="0"/>
        <w:jc w:val="both"/>
        <w:rPr>
          <w:rFonts w:eastAsia="Arial" w:cs="Arial"/>
          <w:sz w:val="24"/>
        </w:rPr>
      </w:pPr>
      <w:r w:rsidRPr="00743F67">
        <w:rPr>
          <w:rFonts w:eastAsia="Arial" w:cs="Arial"/>
          <w:sz w:val="24"/>
        </w:rPr>
        <w:t xml:space="preserve">O adjudicatário terá o prazo de </w:t>
      </w:r>
      <w:r w:rsidR="00743F67" w:rsidRPr="00743F67">
        <w:rPr>
          <w:rFonts w:eastAsia="Arial" w:cs="Arial"/>
          <w:sz w:val="24"/>
        </w:rPr>
        <w:t xml:space="preserve">5 </w:t>
      </w:r>
      <w:r w:rsidRPr="00743F67">
        <w:rPr>
          <w:rFonts w:eastAsia="Arial" w:cs="Arial"/>
          <w:sz w:val="24"/>
        </w:rPr>
        <w:t>(</w:t>
      </w:r>
      <w:r w:rsidR="00743F67" w:rsidRPr="00743F67">
        <w:rPr>
          <w:rFonts w:eastAsia="Arial" w:cs="Arial"/>
          <w:sz w:val="24"/>
        </w:rPr>
        <w:t>cinco</w:t>
      </w:r>
      <w:r w:rsidRPr="00743F67">
        <w:rPr>
          <w:rFonts w:eastAsia="Arial" w:cs="Arial"/>
          <w:sz w:val="24"/>
        </w:rPr>
        <w:t xml:space="preserve">) dias úteis, contados a partir da data de sua convocação, para assinar o Termo de Contrato ou aceitar instrumento equivalente, conforme o caso (Nota de Empenho/Carta Contrato/Autorização), sob pena de decair do direito à contratação, sem prejuízo das sanções previstas neste </w:t>
      </w:r>
      <w:r w:rsidR="00313FBD" w:rsidRPr="00743F67">
        <w:rPr>
          <w:rFonts w:eastAsia="Arial" w:cs="Arial"/>
          <w:sz w:val="24"/>
        </w:rPr>
        <w:t>Aviso</w:t>
      </w:r>
      <w:r w:rsidR="007C27EE" w:rsidRPr="00743F67">
        <w:rPr>
          <w:rFonts w:eastAsia="Arial" w:cs="Arial"/>
          <w:sz w:val="24"/>
        </w:rPr>
        <w:t xml:space="preserve"> de Contratação Direta</w:t>
      </w:r>
      <w:r w:rsidRPr="00743F67">
        <w:rPr>
          <w:rFonts w:eastAsia="Arial" w:cs="Arial"/>
          <w:sz w:val="24"/>
        </w:rPr>
        <w:t xml:space="preserve">. </w:t>
      </w:r>
    </w:p>
    <w:p w14:paraId="6F0570E5" w14:textId="5E76DF25" w:rsidR="00B1545F" w:rsidRPr="005E1B3E" w:rsidRDefault="00B6213C" w:rsidP="005E1B3E">
      <w:pPr>
        <w:numPr>
          <w:ilvl w:val="2"/>
          <w:numId w:val="1"/>
        </w:numPr>
        <w:spacing w:before="120" w:after="120" w:line="276" w:lineRule="auto"/>
        <w:jc w:val="both"/>
        <w:rPr>
          <w:rFonts w:eastAsia="Arial" w:cs="Arial"/>
          <w:i/>
          <w:sz w:val="24"/>
        </w:rPr>
      </w:pPr>
      <w:r w:rsidRPr="005E1B3E">
        <w:rPr>
          <w:rFonts w:eastAsia="Arial" w:cs="Arial"/>
          <w:i/>
          <w:sz w:val="24"/>
        </w:rPr>
        <w:t xml:space="preserve">Alternativamente à convocação para comparecer perante o órgão ou entidade para a assinatura do Termo de Contrato, a Administração poderá encaminhá-lo para assinatura, mediante correspondência postal com aviso de recebimento (AR) ou meio eletrônico, para que seja assinado e devolvido no prazo de </w:t>
      </w:r>
      <w:r w:rsidR="005E1B3E" w:rsidRPr="005E1B3E">
        <w:rPr>
          <w:rFonts w:eastAsia="Arial" w:cs="Arial"/>
          <w:i/>
          <w:sz w:val="24"/>
        </w:rPr>
        <w:t>de 5 (cinco) dias</w:t>
      </w:r>
      <w:r w:rsidRPr="005E1B3E">
        <w:rPr>
          <w:rFonts w:eastAsia="Arial" w:cs="Arial"/>
          <w:i/>
          <w:sz w:val="24"/>
        </w:rPr>
        <w:t xml:space="preserve">, a contar da data de seu recebimento. </w:t>
      </w:r>
    </w:p>
    <w:p w14:paraId="0C20D98F" w14:textId="5D5CF766" w:rsidR="00B6213C" w:rsidRPr="005E1B3E" w:rsidRDefault="00B6213C" w:rsidP="00B70673">
      <w:pPr>
        <w:numPr>
          <w:ilvl w:val="2"/>
          <w:numId w:val="1"/>
        </w:numPr>
        <w:spacing w:before="120" w:after="120" w:line="276" w:lineRule="auto"/>
        <w:jc w:val="both"/>
        <w:rPr>
          <w:rFonts w:eastAsia="Arial" w:cs="Arial"/>
          <w:sz w:val="24"/>
        </w:rPr>
      </w:pPr>
      <w:r w:rsidRPr="005E1B3E">
        <w:rPr>
          <w:rFonts w:eastAsia="Arial" w:cs="Arial"/>
          <w:sz w:val="24"/>
        </w:rPr>
        <w:t xml:space="preserve">O prazo previsto </w:t>
      </w:r>
      <w:r w:rsidR="00DE4EBF" w:rsidRPr="005E1B3E">
        <w:rPr>
          <w:rFonts w:eastAsia="Arial" w:cs="Arial"/>
          <w:sz w:val="24"/>
        </w:rPr>
        <w:t xml:space="preserve">para assinatura do contrato ou aceitação da nota de empenho ou instrumento equivalente </w:t>
      </w:r>
      <w:r w:rsidRPr="005E1B3E">
        <w:rPr>
          <w:rFonts w:eastAsia="Arial" w:cs="Arial"/>
          <w:sz w:val="24"/>
        </w:rPr>
        <w:t>poderá ser prorrogado</w:t>
      </w:r>
      <w:r w:rsidR="00B11A58" w:rsidRPr="005E1B3E">
        <w:rPr>
          <w:rFonts w:eastAsia="Arial" w:cs="Arial"/>
          <w:sz w:val="24"/>
        </w:rPr>
        <w:t xml:space="preserve"> </w:t>
      </w:r>
      <w:r w:rsidR="00B11A58" w:rsidRPr="005E1B3E">
        <w:rPr>
          <w:rFonts w:cs="Arial"/>
          <w:bCs/>
          <w:sz w:val="24"/>
        </w:rPr>
        <w:t>1 (uma) vez</w:t>
      </w:r>
      <w:r w:rsidRPr="005E1B3E">
        <w:rPr>
          <w:rFonts w:eastAsia="Arial" w:cs="Arial"/>
          <w:sz w:val="24"/>
        </w:rPr>
        <w:t>, por igual período, por solicitação justificada do adjudicatário e aceita pela Administração.</w:t>
      </w:r>
    </w:p>
    <w:p w14:paraId="3379F001" w14:textId="77777777" w:rsidR="00B6213C" w:rsidRPr="005E1B3E" w:rsidRDefault="00B6213C" w:rsidP="00B70673">
      <w:pPr>
        <w:numPr>
          <w:ilvl w:val="1"/>
          <w:numId w:val="1"/>
        </w:numPr>
        <w:spacing w:before="120" w:after="120" w:line="276" w:lineRule="auto"/>
        <w:ind w:left="425" w:firstLine="0"/>
        <w:jc w:val="both"/>
        <w:rPr>
          <w:rFonts w:eastAsia="Arial" w:cs="Arial"/>
          <w:i/>
          <w:sz w:val="24"/>
        </w:rPr>
      </w:pPr>
      <w:commentRangeStart w:id="21"/>
      <w:commentRangeStart w:id="22"/>
      <w:r w:rsidRPr="005E1B3E">
        <w:rPr>
          <w:rFonts w:eastAsia="Arial" w:cs="Arial"/>
          <w:i/>
          <w:sz w:val="24"/>
        </w:rPr>
        <w:t>O Aceite da Nota de Empenho ou do instrumento equivalente, emitida à empresa adjudicada, implica no reconhecimento de que:</w:t>
      </w:r>
    </w:p>
    <w:p w14:paraId="67F92C87" w14:textId="4DC3B184" w:rsidR="00B6213C" w:rsidRPr="005E1B3E" w:rsidRDefault="00B6213C" w:rsidP="00B70673">
      <w:pPr>
        <w:numPr>
          <w:ilvl w:val="2"/>
          <w:numId w:val="1"/>
        </w:numPr>
        <w:spacing w:before="120" w:after="120" w:line="276" w:lineRule="auto"/>
        <w:jc w:val="both"/>
        <w:rPr>
          <w:rFonts w:eastAsia="Arial" w:cs="Arial"/>
          <w:i/>
          <w:sz w:val="24"/>
        </w:rPr>
      </w:pPr>
      <w:r w:rsidRPr="005E1B3E">
        <w:rPr>
          <w:rFonts w:eastAsia="Arial" w:cs="Arial"/>
          <w:i/>
          <w:sz w:val="24"/>
        </w:rPr>
        <w:t xml:space="preserve">referida Nota está substituindo o contrato, aplicando-se à relação de negócios ali estabelecida as disposições da Lei nº </w:t>
      </w:r>
      <w:r w:rsidR="00F86716" w:rsidRPr="005E1B3E">
        <w:rPr>
          <w:rFonts w:eastAsia="Arial" w:cs="Arial"/>
          <w:i/>
          <w:sz w:val="24"/>
        </w:rPr>
        <w:t>14.133, de 2021</w:t>
      </w:r>
      <w:r w:rsidRPr="005E1B3E">
        <w:rPr>
          <w:rFonts w:eastAsia="Arial" w:cs="Arial"/>
          <w:i/>
          <w:sz w:val="24"/>
        </w:rPr>
        <w:t>;</w:t>
      </w:r>
    </w:p>
    <w:p w14:paraId="5D2E32E6" w14:textId="1A8A87DB" w:rsidR="00B6213C" w:rsidRPr="005E1B3E" w:rsidRDefault="00B6213C" w:rsidP="00B70673">
      <w:pPr>
        <w:numPr>
          <w:ilvl w:val="2"/>
          <w:numId w:val="1"/>
        </w:numPr>
        <w:spacing w:before="120" w:after="120" w:line="276" w:lineRule="auto"/>
        <w:jc w:val="both"/>
        <w:rPr>
          <w:rFonts w:eastAsia="Arial" w:cs="Arial"/>
          <w:i/>
          <w:sz w:val="24"/>
        </w:rPr>
      </w:pPr>
      <w:r w:rsidRPr="005E1B3E">
        <w:rPr>
          <w:rFonts w:eastAsia="Arial" w:cs="Arial"/>
          <w:i/>
          <w:sz w:val="24"/>
        </w:rPr>
        <w:t xml:space="preserve">a contratada se vincula à sua proposta e às previsões contidas no </w:t>
      </w:r>
      <w:r w:rsidR="00313FBD" w:rsidRPr="005E1B3E">
        <w:rPr>
          <w:rFonts w:eastAsia="Arial" w:cs="Arial"/>
          <w:i/>
          <w:sz w:val="24"/>
        </w:rPr>
        <w:t>Aviso</w:t>
      </w:r>
      <w:r w:rsidR="00AC5DDF" w:rsidRPr="005E1B3E">
        <w:rPr>
          <w:rFonts w:eastAsia="Arial" w:cs="Arial"/>
          <w:i/>
          <w:sz w:val="24"/>
        </w:rPr>
        <w:t xml:space="preserve"> de Contratação Direta</w:t>
      </w:r>
      <w:r w:rsidRPr="005E1B3E">
        <w:rPr>
          <w:rFonts w:eastAsia="Arial" w:cs="Arial"/>
          <w:i/>
          <w:sz w:val="24"/>
        </w:rPr>
        <w:t xml:space="preserve"> e seus anexos;</w:t>
      </w:r>
    </w:p>
    <w:p w14:paraId="5063850F" w14:textId="1DA90802" w:rsidR="00B6213C" w:rsidRPr="005E1B3E" w:rsidRDefault="00B6213C" w:rsidP="00B70673">
      <w:pPr>
        <w:numPr>
          <w:ilvl w:val="2"/>
          <w:numId w:val="1"/>
        </w:numPr>
        <w:spacing w:before="120" w:after="120" w:line="276" w:lineRule="auto"/>
        <w:jc w:val="both"/>
        <w:rPr>
          <w:rFonts w:eastAsia="Arial" w:cs="Arial"/>
          <w:i/>
          <w:sz w:val="24"/>
        </w:rPr>
      </w:pPr>
      <w:r w:rsidRPr="005E1B3E">
        <w:rPr>
          <w:rFonts w:eastAsia="Arial" w:cs="Arial"/>
          <w:i/>
          <w:sz w:val="24"/>
        </w:rPr>
        <w:t xml:space="preserve">a contratada reconhece que as hipóteses de rescisão são aquelas previstas nos artigos </w:t>
      </w:r>
      <w:r w:rsidR="00B40D4A" w:rsidRPr="005E1B3E">
        <w:rPr>
          <w:rFonts w:eastAsia="Arial" w:cs="Arial"/>
          <w:i/>
          <w:sz w:val="24"/>
        </w:rPr>
        <w:t>137</w:t>
      </w:r>
      <w:r w:rsidRPr="005E1B3E">
        <w:rPr>
          <w:rFonts w:eastAsia="Arial" w:cs="Arial"/>
          <w:i/>
          <w:sz w:val="24"/>
        </w:rPr>
        <w:t xml:space="preserve"> e </w:t>
      </w:r>
      <w:r w:rsidR="00B40D4A" w:rsidRPr="005E1B3E">
        <w:rPr>
          <w:rFonts w:eastAsia="Arial" w:cs="Arial"/>
          <w:i/>
          <w:sz w:val="24"/>
        </w:rPr>
        <w:t>13</w:t>
      </w:r>
      <w:r w:rsidRPr="005E1B3E">
        <w:rPr>
          <w:rFonts w:eastAsia="Arial" w:cs="Arial"/>
          <w:i/>
          <w:sz w:val="24"/>
        </w:rPr>
        <w:t xml:space="preserve">8 da Lei nº </w:t>
      </w:r>
      <w:r w:rsidR="00B40D4A" w:rsidRPr="005E1B3E">
        <w:rPr>
          <w:rFonts w:eastAsia="Arial" w:cs="Arial"/>
          <w:i/>
          <w:sz w:val="24"/>
        </w:rPr>
        <w:t xml:space="preserve">14.133/21 </w:t>
      </w:r>
      <w:r w:rsidRPr="005E1B3E">
        <w:rPr>
          <w:rFonts w:eastAsia="Arial" w:cs="Arial"/>
          <w:i/>
          <w:sz w:val="24"/>
        </w:rPr>
        <w:t xml:space="preserve">e reconhece os direitos da Administração previstos nos artigos </w:t>
      </w:r>
      <w:r w:rsidR="00B40D4A" w:rsidRPr="005E1B3E">
        <w:rPr>
          <w:rFonts w:eastAsia="Arial" w:cs="Arial"/>
          <w:i/>
          <w:sz w:val="24"/>
        </w:rPr>
        <w:t xml:space="preserve">137 </w:t>
      </w:r>
      <w:r w:rsidR="000E19AC" w:rsidRPr="005E1B3E">
        <w:rPr>
          <w:rFonts w:eastAsia="Arial" w:cs="Arial"/>
          <w:i/>
          <w:sz w:val="24"/>
        </w:rPr>
        <w:t>a</w:t>
      </w:r>
      <w:r w:rsidR="00B40D4A" w:rsidRPr="005E1B3E">
        <w:rPr>
          <w:rFonts w:eastAsia="Arial" w:cs="Arial"/>
          <w:i/>
          <w:sz w:val="24"/>
        </w:rPr>
        <w:t xml:space="preserve"> 139 </w:t>
      </w:r>
      <w:r w:rsidRPr="005E1B3E">
        <w:rPr>
          <w:rFonts w:eastAsia="Arial" w:cs="Arial"/>
          <w:i/>
          <w:sz w:val="24"/>
        </w:rPr>
        <w:t>da mesma Lei.</w:t>
      </w:r>
      <w:commentRangeEnd w:id="21"/>
      <w:r w:rsidR="007F4CEF" w:rsidRPr="005E1B3E">
        <w:rPr>
          <w:rStyle w:val="Refdecomentrio"/>
        </w:rPr>
        <w:commentReference w:id="21"/>
      </w:r>
      <w:commentRangeEnd w:id="22"/>
      <w:r w:rsidR="007F4CEF" w:rsidRPr="005E1B3E">
        <w:rPr>
          <w:rStyle w:val="Refdecomentrio"/>
        </w:rPr>
        <w:commentReference w:id="22"/>
      </w:r>
    </w:p>
    <w:p w14:paraId="14F472AF" w14:textId="74D5CF40" w:rsidR="00B6213C" w:rsidRPr="00C94251" w:rsidRDefault="00B6213C" w:rsidP="005E1B3E">
      <w:pPr>
        <w:numPr>
          <w:ilvl w:val="1"/>
          <w:numId w:val="1"/>
        </w:numPr>
        <w:spacing w:before="120" w:after="120" w:line="276" w:lineRule="auto"/>
        <w:jc w:val="both"/>
        <w:rPr>
          <w:rFonts w:eastAsia="Arial" w:cs="Arial"/>
          <w:color w:val="000000"/>
          <w:sz w:val="24"/>
        </w:rPr>
      </w:pPr>
      <w:r w:rsidRPr="00C94251">
        <w:rPr>
          <w:rFonts w:eastAsia="Arial" w:cs="Arial"/>
          <w:color w:val="000000"/>
          <w:sz w:val="24"/>
        </w:rPr>
        <w:t xml:space="preserve">O prazo de vigência da contratação é de </w:t>
      </w:r>
      <w:r w:rsidR="005E1B3E" w:rsidRPr="005E1B3E">
        <w:rPr>
          <w:rFonts w:eastAsia="Arial" w:cs="Arial"/>
          <w:sz w:val="24"/>
        </w:rPr>
        <w:t xml:space="preserve">30 dias </w:t>
      </w:r>
      <w:r w:rsidRPr="005E1B3E">
        <w:rPr>
          <w:rFonts w:eastAsia="Arial" w:cs="Arial"/>
          <w:sz w:val="24"/>
        </w:rPr>
        <w:t xml:space="preserve">prorrogável </w:t>
      </w:r>
      <w:r w:rsidRPr="00C94251">
        <w:rPr>
          <w:rFonts w:eastAsia="Arial" w:cs="Arial"/>
          <w:color w:val="000000"/>
          <w:sz w:val="24"/>
        </w:rPr>
        <w:t>conforme previsão</w:t>
      </w:r>
      <w:r w:rsidR="00A22FA7" w:rsidRPr="00C94251">
        <w:rPr>
          <w:rFonts w:eastAsia="Arial" w:cs="Arial"/>
          <w:color w:val="000000"/>
          <w:sz w:val="24"/>
        </w:rPr>
        <w:t xml:space="preserve"> nos anexos a este </w:t>
      </w:r>
      <w:r w:rsidR="00313FBD" w:rsidRPr="00C94251">
        <w:rPr>
          <w:rFonts w:eastAsia="Arial" w:cs="Arial"/>
          <w:color w:val="000000"/>
          <w:sz w:val="24"/>
        </w:rPr>
        <w:t>Aviso</w:t>
      </w:r>
      <w:r w:rsidR="00AC5DDF" w:rsidRPr="00C94251">
        <w:rPr>
          <w:rFonts w:eastAsia="Arial" w:cs="Arial"/>
          <w:color w:val="000000"/>
          <w:sz w:val="24"/>
        </w:rPr>
        <w:t xml:space="preserve"> de Contratação Direta</w:t>
      </w:r>
      <w:r w:rsidR="00A22FA7" w:rsidRPr="00C94251">
        <w:rPr>
          <w:rFonts w:eastAsia="Arial" w:cs="Arial"/>
          <w:color w:val="000000"/>
          <w:sz w:val="24"/>
        </w:rPr>
        <w:t>.</w:t>
      </w:r>
      <w:r w:rsidRPr="00C94251">
        <w:rPr>
          <w:rFonts w:eastAsia="Arial" w:cs="Arial"/>
          <w:color w:val="000000"/>
          <w:sz w:val="24"/>
        </w:rPr>
        <w:t xml:space="preserve"> </w:t>
      </w:r>
    </w:p>
    <w:p w14:paraId="678A2926" w14:textId="47D6370D" w:rsidR="00082366" w:rsidRPr="00FD58F5" w:rsidRDefault="00B6213C" w:rsidP="00082366">
      <w:pPr>
        <w:numPr>
          <w:ilvl w:val="1"/>
          <w:numId w:val="1"/>
        </w:numPr>
        <w:spacing w:before="120" w:after="120" w:line="276" w:lineRule="auto"/>
        <w:ind w:left="425" w:firstLine="0"/>
        <w:jc w:val="both"/>
        <w:rPr>
          <w:rFonts w:eastAsia="Arial" w:cs="Arial"/>
          <w:color w:val="000000"/>
          <w:sz w:val="24"/>
        </w:rPr>
      </w:pPr>
      <w:commentRangeStart w:id="23"/>
      <w:r w:rsidRPr="00C94251">
        <w:rPr>
          <w:rFonts w:cs="Arial"/>
          <w:color w:val="000000"/>
          <w:sz w:val="24"/>
        </w:rPr>
        <w:t xml:space="preserve">Na assinatura do contrato </w:t>
      </w:r>
      <w:r w:rsidR="00FA4D46" w:rsidRPr="00C94251">
        <w:rPr>
          <w:rFonts w:cs="Arial"/>
          <w:color w:val="000000"/>
          <w:sz w:val="24"/>
        </w:rPr>
        <w:t xml:space="preserve">ou do instrumento equivalente </w:t>
      </w:r>
      <w:r w:rsidRPr="00C94251">
        <w:rPr>
          <w:rFonts w:cs="Arial"/>
          <w:color w:val="000000"/>
          <w:sz w:val="24"/>
        </w:rPr>
        <w:t xml:space="preserve">será exigida a comprovação das condições de habilitação </w:t>
      </w:r>
      <w:r w:rsidR="00FA4D46" w:rsidRPr="00C94251">
        <w:rPr>
          <w:rFonts w:cs="Arial"/>
          <w:color w:val="000000"/>
          <w:sz w:val="24"/>
        </w:rPr>
        <w:t xml:space="preserve">e contratação </w:t>
      </w:r>
      <w:r w:rsidRPr="00C94251">
        <w:rPr>
          <w:rFonts w:cs="Arial"/>
          <w:color w:val="000000"/>
          <w:sz w:val="24"/>
        </w:rPr>
        <w:t>consignadas n</w:t>
      </w:r>
      <w:r w:rsidR="00FA4D46" w:rsidRPr="00C94251">
        <w:rPr>
          <w:rFonts w:cs="Arial"/>
          <w:color w:val="000000"/>
          <w:sz w:val="24"/>
        </w:rPr>
        <w:t>este</w:t>
      </w:r>
      <w:r w:rsidRPr="00C94251">
        <w:rPr>
          <w:rFonts w:cs="Arial"/>
          <w:color w:val="000000"/>
          <w:sz w:val="24"/>
        </w:rPr>
        <w:t xml:space="preserve"> </w:t>
      </w:r>
      <w:r w:rsidR="00FA4D46" w:rsidRPr="00C94251">
        <w:rPr>
          <w:rFonts w:cs="Arial"/>
          <w:color w:val="000000"/>
          <w:sz w:val="24"/>
        </w:rPr>
        <w:t>aviso</w:t>
      </w:r>
      <w:r w:rsidRPr="00C94251">
        <w:rPr>
          <w:rFonts w:cs="Arial"/>
          <w:color w:val="000000"/>
          <w:sz w:val="24"/>
        </w:rPr>
        <w:t xml:space="preserve">, que deverão ser mantidas pelo </w:t>
      </w:r>
      <w:r w:rsidR="00A22FA7" w:rsidRPr="00C94251">
        <w:rPr>
          <w:rFonts w:cs="Arial"/>
          <w:color w:val="000000"/>
          <w:sz w:val="24"/>
        </w:rPr>
        <w:t>fornecedor</w:t>
      </w:r>
      <w:r w:rsidRPr="00C94251">
        <w:rPr>
          <w:rFonts w:cs="Arial"/>
          <w:color w:val="000000"/>
          <w:sz w:val="24"/>
        </w:rPr>
        <w:t xml:space="preserve"> durante a vigência do contrato.</w:t>
      </w:r>
      <w:commentRangeEnd w:id="23"/>
      <w:r w:rsidR="001E67D9">
        <w:rPr>
          <w:rStyle w:val="Refdecomentrio"/>
        </w:rPr>
        <w:commentReference w:id="23"/>
      </w:r>
    </w:p>
    <w:p w14:paraId="454E2237" w14:textId="77777777" w:rsidR="00FD58F5" w:rsidRPr="00C94251" w:rsidRDefault="00FD58F5" w:rsidP="00FD58F5">
      <w:pPr>
        <w:spacing w:before="120" w:after="120" w:line="276" w:lineRule="auto"/>
        <w:ind w:left="425"/>
        <w:jc w:val="both"/>
        <w:rPr>
          <w:rFonts w:eastAsia="Arial" w:cs="Arial"/>
          <w:color w:val="000000"/>
          <w:sz w:val="24"/>
        </w:rPr>
      </w:pPr>
    </w:p>
    <w:p w14:paraId="35418690" w14:textId="04052C3A" w:rsidR="009A3E0F" w:rsidRPr="00E64C9A" w:rsidRDefault="009A3E0F" w:rsidP="00E64C9A">
      <w:pPr>
        <w:pStyle w:val="Cabealho1"/>
        <w:numPr>
          <w:ilvl w:val="0"/>
          <w:numId w:val="1"/>
        </w:numPr>
        <w:rPr>
          <w:rFonts w:ascii="Arial" w:hAnsi="Arial" w:cs="Arial"/>
          <w:color w:val="auto"/>
          <w:sz w:val="24"/>
          <w:szCs w:val="24"/>
        </w:rPr>
      </w:pPr>
      <w:bookmarkStart w:id="24" w:name="_Toc104906825"/>
      <w:r w:rsidRPr="00E64C9A">
        <w:rPr>
          <w:rFonts w:ascii="Arial" w:hAnsi="Arial" w:cs="Arial"/>
          <w:color w:val="auto"/>
          <w:sz w:val="24"/>
          <w:szCs w:val="24"/>
        </w:rPr>
        <w:t>SANÇÕES</w:t>
      </w:r>
      <w:bookmarkEnd w:id="24"/>
    </w:p>
    <w:p w14:paraId="1A54EBB1" w14:textId="7F5CC49B" w:rsidR="00196F9E" w:rsidRPr="00C94251" w:rsidRDefault="00196F9E" w:rsidP="00FD58F5">
      <w:pPr>
        <w:numPr>
          <w:ilvl w:val="1"/>
          <w:numId w:val="1"/>
        </w:numPr>
        <w:spacing w:before="120" w:after="120" w:line="276" w:lineRule="auto"/>
        <w:ind w:left="857"/>
        <w:jc w:val="both"/>
        <w:rPr>
          <w:rFonts w:cs="Arial"/>
          <w:b/>
          <w:sz w:val="24"/>
        </w:rPr>
      </w:pPr>
      <w:r w:rsidRPr="00C94251">
        <w:rPr>
          <w:rFonts w:cs="Arial"/>
          <w:sz w:val="24"/>
        </w:rPr>
        <w:t xml:space="preserve">Comete infração administrativa o </w:t>
      </w:r>
      <w:r w:rsidR="00D173A9" w:rsidRPr="00C94251">
        <w:rPr>
          <w:rFonts w:cs="Arial"/>
          <w:sz w:val="24"/>
        </w:rPr>
        <w:t xml:space="preserve">fornecedor </w:t>
      </w:r>
      <w:r w:rsidRPr="00C94251">
        <w:rPr>
          <w:rFonts w:cs="Arial"/>
          <w:sz w:val="24"/>
        </w:rPr>
        <w:t>que</w:t>
      </w:r>
      <w:r w:rsidR="005D4A74" w:rsidRPr="00C94251">
        <w:rPr>
          <w:rFonts w:cs="Arial"/>
          <w:sz w:val="24"/>
        </w:rPr>
        <w:t xml:space="preserve"> cometer quaisquer das infrações previstas no art. 155 da Lei nº 14.133, de 2021</w:t>
      </w:r>
      <w:r w:rsidR="00B70673" w:rsidRPr="00C94251">
        <w:rPr>
          <w:rFonts w:cs="Arial"/>
          <w:sz w:val="24"/>
        </w:rPr>
        <w:t>, quais sejam</w:t>
      </w:r>
      <w:r w:rsidRPr="00C94251">
        <w:rPr>
          <w:rFonts w:cs="Arial"/>
          <w:sz w:val="24"/>
        </w:rPr>
        <w:t xml:space="preserve">: </w:t>
      </w:r>
    </w:p>
    <w:p w14:paraId="16BAB34B" w14:textId="1ABB8093" w:rsidR="00B70673" w:rsidRPr="00C94251" w:rsidRDefault="00B70673" w:rsidP="00B70673">
      <w:pPr>
        <w:numPr>
          <w:ilvl w:val="2"/>
          <w:numId w:val="1"/>
        </w:numPr>
        <w:spacing w:before="120" w:after="120" w:line="276" w:lineRule="auto"/>
        <w:jc w:val="both"/>
        <w:rPr>
          <w:rFonts w:cs="Arial"/>
          <w:sz w:val="24"/>
        </w:rPr>
      </w:pPr>
      <w:r w:rsidRPr="00C94251">
        <w:rPr>
          <w:rFonts w:cs="Arial"/>
          <w:color w:val="000000"/>
          <w:sz w:val="24"/>
        </w:rPr>
        <w:t>dar causa à inexecução parcial do contrato</w:t>
      </w:r>
      <w:r w:rsidRPr="00C94251">
        <w:rPr>
          <w:rFonts w:cs="Arial"/>
          <w:sz w:val="24"/>
        </w:rPr>
        <w:t>;</w:t>
      </w:r>
    </w:p>
    <w:p w14:paraId="2640540E" w14:textId="58580C47" w:rsidR="00B70673" w:rsidRPr="00C94251" w:rsidRDefault="00B70673" w:rsidP="00B70673">
      <w:pPr>
        <w:numPr>
          <w:ilvl w:val="2"/>
          <w:numId w:val="1"/>
        </w:numPr>
        <w:spacing w:before="120" w:after="120" w:line="276" w:lineRule="auto"/>
        <w:jc w:val="both"/>
        <w:rPr>
          <w:rFonts w:cs="Arial"/>
          <w:sz w:val="24"/>
        </w:rPr>
      </w:pPr>
      <w:r w:rsidRPr="00C94251">
        <w:rPr>
          <w:rFonts w:cs="Arial"/>
          <w:color w:val="000000"/>
          <w:sz w:val="24"/>
        </w:rPr>
        <w:t>dar causa à inexecução parcial do contrato que cause grave dano à Administração, ao funcionamento dos serviços públicos ou ao interesse coletivo;</w:t>
      </w:r>
    </w:p>
    <w:p w14:paraId="44DBD62F" w14:textId="2FD1B759" w:rsidR="00B70673" w:rsidRPr="00C94251" w:rsidRDefault="00B70673" w:rsidP="00B70673">
      <w:pPr>
        <w:numPr>
          <w:ilvl w:val="2"/>
          <w:numId w:val="1"/>
        </w:numPr>
        <w:spacing w:before="120" w:after="120" w:line="276" w:lineRule="auto"/>
        <w:jc w:val="both"/>
        <w:rPr>
          <w:rFonts w:cs="Arial"/>
          <w:sz w:val="24"/>
        </w:rPr>
      </w:pPr>
      <w:r w:rsidRPr="00C94251">
        <w:rPr>
          <w:rFonts w:cs="Arial"/>
          <w:color w:val="000000"/>
          <w:sz w:val="24"/>
        </w:rPr>
        <w:t>dar causa à inexecução total do contrato;</w:t>
      </w:r>
    </w:p>
    <w:p w14:paraId="2C1F9F51" w14:textId="5C627D1D" w:rsidR="00196F9E" w:rsidRPr="00C94251" w:rsidRDefault="00FB7039" w:rsidP="00B70673">
      <w:pPr>
        <w:numPr>
          <w:ilvl w:val="2"/>
          <w:numId w:val="1"/>
        </w:numPr>
        <w:spacing w:before="120" w:after="120" w:line="276" w:lineRule="auto"/>
        <w:jc w:val="both"/>
        <w:rPr>
          <w:rFonts w:cs="Arial"/>
          <w:sz w:val="24"/>
        </w:rPr>
      </w:pPr>
      <w:r w:rsidRPr="00C94251">
        <w:rPr>
          <w:rFonts w:cs="Arial"/>
          <w:color w:val="000000"/>
          <w:sz w:val="24"/>
        </w:rPr>
        <w:t>deixar de entregar a documentação exigida para o certame;</w:t>
      </w:r>
    </w:p>
    <w:p w14:paraId="59864DFF" w14:textId="74227AA3" w:rsidR="00FB7039" w:rsidRPr="00C94251" w:rsidRDefault="00FB7039" w:rsidP="00B70673">
      <w:pPr>
        <w:numPr>
          <w:ilvl w:val="2"/>
          <w:numId w:val="1"/>
        </w:numPr>
        <w:spacing w:before="120" w:after="120" w:line="276" w:lineRule="auto"/>
        <w:jc w:val="both"/>
        <w:rPr>
          <w:rFonts w:cs="Arial"/>
          <w:sz w:val="24"/>
        </w:rPr>
      </w:pPr>
      <w:r w:rsidRPr="00C94251">
        <w:rPr>
          <w:rFonts w:cs="Arial"/>
          <w:color w:val="000000"/>
          <w:sz w:val="24"/>
        </w:rPr>
        <w:t>não manter a proposta, salvo em decorrência de fato superveniente devidamente justificado;</w:t>
      </w:r>
    </w:p>
    <w:p w14:paraId="69C7C137" w14:textId="1B467719" w:rsidR="00FB7039" w:rsidRPr="00C94251" w:rsidRDefault="007636F6" w:rsidP="00B70673">
      <w:pPr>
        <w:numPr>
          <w:ilvl w:val="2"/>
          <w:numId w:val="1"/>
        </w:numPr>
        <w:spacing w:before="120" w:after="120" w:line="276" w:lineRule="auto"/>
        <w:jc w:val="both"/>
        <w:rPr>
          <w:rFonts w:cs="Arial"/>
          <w:sz w:val="24"/>
        </w:rPr>
      </w:pPr>
      <w:r w:rsidRPr="00C94251">
        <w:rPr>
          <w:rFonts w:cs="Arial"/>
          <w:color w:val="000000"/>
          <w:sz w:val="24"/>
        </w:rPr>
        <w:t>não celebrar o contrato ou não entregar a documentação exigida para a contratação, quando convocado dentro do prazo de validade de sua proposta;</w:t>
      </w:r>
    </w:p>
    <w:p w14:paraId="7953B14D" w14:textId="6632BB2E" w:rsidR="00F710B7" w:rsidRPr="00C94251" w:rsidRDefault="00F710B7" w:rsidP="00B70673">
      <w:pPr>
        <w:numPr>
          <w:ilvl w:val="2"/>
          <w:numId w:val="1"/>
        </w:numPr>
        <w:spacing w:before="120" w:after="120" w:line="276" w:lineRule="auto"/>
        <w:jc w:val="both"/>
        <w:rPr>
          <w:rFonts w:cs="Arial"/>
          <w:sz w:val="24"/>
        </w:rPr>
      </w:pPr>
      <w:r w:rsidRPr="00C94251">
        <w:rPr>
          <w:rFonts w:cs="Arial"/>
          <w:color w:val="000000"/>
          <w:sz w:val="24"/>
        </w:rPr>
        <w:t> ensejar o retardamento da execução ou da entrega do objeto da licitação sem motivo justificado;</w:t>
      </w:r>
    </w:p>
    <w:p w14:paraId="4A2C35CC" w14:textId="39E398DB" w:rsidR="007636F6" w:rsidRPr="00C94251" w:rsidRDefault="007636F6" w:rsidP="00B70673">
      <w:pPr>
        <w:numPr>
          <w:ilvl w:val="2"/>
          <w:numId w:val="1"/>
        </w:numPr>
        <w:spacing w:before="120" w:after="120" w:line="276" w:lineRule="auto"/>
        <w:jc w:val="both"/>
        <w:rPr>
          <w:rFonts w:cs="Arial"/>
          <w:sz w:val="24"/>
        </w:rPr>
      </w:pPr>
      <w:r w:rsidRPr="00C94251">
        <w:rPr>
          <w:rFonts w:cs="Arial"/>
          <w:color w:val="000000"/>
          <w:sz w:val="24"/>
        </w:rPr>
        <w:t xml:space="preserve">apresentar declaração ou documentação falsa exigida para o certame ou prestar declaração falsa durante a </w:t>
      </w:r>
      <w:r w:rsidR="000C7F26" w:rsidRPr="00C94251">
        <w:rPr>
          <w:rFonts w:cs="Arial"/>
          <w:color w:val="000000"/>
          <w:sz w:val="24"/>
        </w:rPr>
        <w:t>dispensa eletrônica</w:t>
      </w:r>
      <w:r w:rsidR="00F710B7" w:rsidRPr="00C94251">
        <w:rPr>
          <w:rFonts w:cs="Arial"/>
          <w:color w:val="000000"/>
          <w:sz w:val="24"/>
        </w:rPr>
        <w:t xml:space="preserve"> ou a execução do contrato</w:t>
      </w:r>
      <w:r w:rsidRPr="00C94251">
        <w:rPr>
          <w:rFonts w:cs="Arial"/>
          <w:color w:val="000000"/>
          <w:sz w:val="24"/>
        </w:rPr>
        <w:t>;</w:t>
      </w:r>
    </w:p>
    <w:p w14:paraId="5CC50E3D" w14:textId="5A5716FC" w:rsidR="00B70673" w:rsidRPr="00C94251" w:rsidRDefault="00F710B7" w:rsidP="00B70673">
      <w:pPr>
        <w:numPr>
          <w:ilvl w:val="2"/>
          <w:numId w:val="1"/>
        </w:numPr>
        <w:spacing w:before="120" w:after="120" w:line="276" w:lineRule="auto"/>
        <w:jc w:val="both"/>
        <w:rPr>
          <w:rFonts w:cs="Arial"/>
          <w:sz w:val="24"/>
        </w:rPr>
      </w:pPr>
      <w:r w:rsidRPr="00C94251">
        <w:rPr>
          <w:rFonts w:cs="Arial"/>
          <w:color w:val="000000"/>
          <w:sz w:val="24"/>
        </w:rPr>
        <w:t xml:space="preserve">fraudar a dispensa eletrônica ou </w:t>
      </w:r>
      <w:r w:rsidR="00B70673" w:rsidRPr="00C94251">
        <w:rPr>
          <w:rFonts w:cs="Arial"/>
          <w:color w:val="000000"/>
          <w:sz w:val="24"/>
        </w:rPr>
        <w:t>praticar ato fraudulento na execução do contrato</w:t>
      </w:r>
      <w:r w:rsidRPr="00C94251">
        <w:rPr>
          <w:rFonts w:cs="Arial"/>
          <w:color w:val="000000"/>
          <w:sz w:val="24"/>
        </w:rPr>
        <w:t>;</w:t>
      </w:r>
    </w:p>
    <w:p w14:paraId="5A7ABB13" w14:textId="5C1A5723" w:rsidR="007636F6" w:rsidRPr="00C94251" w:rsidRDefault="00D71239" w:rsidP="00B70673">
      <w:pPr>
        <w:numPr>
          <w:ilvl w:val="2"/>
          <w:numId w:val="1"/>
        </w:numPr>
        <w:spacing w:before="120" w:after="120" w:line="276" w:lineRule="auto"/>
        <w:jc w:val="both"/>
        <w:rPr>
          <w:rFonts w:cs="Arial"/>
          <w:sz w:val="24"/>
        </w:rPr>
      </w:pPr>
      <w:r w:rsidRPr="00C94251">
        <w:rPr>
          <w:rFonts w:cs="Arial"/>
          <w:color w:val="000000"/>
          <w:sz w:val="24"/>
        </w:rPr>
        <w:t> comportar-se de modo inidôneo ou cometer fraude de qualquer natureza</w:t>
      </w:r>
      <w:r w:rsidR="000C7F26" w:rsidRPr="00C94251">
        <w:rPr>
          <w:rFonts w:cs="Arial"/>
          <w:color w:val="000000"/>
          <w:sz w:val="24"/>
        </w:rPr>
        <w:t>;</w:t>
      </w:r>
    </w:p>
    <w:p w14:paraId="798DB43A" w14:textId="296EA0B9" w:rsidR="00254C6B" w:rsidRPr="00C94251" w:rsidRDefault="00254C6B" w:rsidP="00B70673">
      <w:pPr>
        <w:pStyle w:val="PargrafodaLista"/>
        <w:numPr>
          <w:ilvl w:val="3"/>
          <w:numId w:val="1"/>
        </w:numPr>
        <w:spacing w:before="120" w:after="120" w:line="276" w:lineRule="auto"/>
        <w:jc w:val="both"/>
        <w:rPr>
          <w:rFonts w:cs="Arial"/>
          <w:sz w:val="24"/>
        </w:rPr>
      </w:pPr>
      <w:r w:rsidRPr="00C94251">
        <w:rPr>
          <w:rFonts w:cs="Arial"/>
          <w:sz w:val="24"/>
        </w:rPr>
        <w:t xml:space="preserve">Considera-se comportamento inidôneo, entre outros, a declaração falsa quanto às condições de participação, quanto ao enquadramento como ME/EPP ou o conluio entre os </w:t>
      </w:r>
      <w:r w:rsidR="009E584F" w:rsidRPr="00C94251">
        <w:rPr>
          <w:rFonts w:cs="Arial"/>
          <w:sz w:val="24"/>
        </w:rPr>
        <w:t>fornecedores</w:t>
      </w:r>
      <w:r w:rsidRPr="00C94251">
        <w:rPr>
          <w:rFonts w:cs="Arial"/>
          <w:sz w:val="24"/>
        </w:rPr>
        <w:t xml:space="preserve">, em qualquer momento da </w:t>
      </w:r>
      <w:r w:rsidR="009E584F" w:rsidRPr="00C94251">
        <w:rPr>
          <w:rFonts w:cs="Arial"/>
          <w:sz w:val="24"/>
        </w:rPr>
        <w:t>dispensa</w:t>
      </w:r>
      <w:r w:rsidRPr="00C94251">
        <w:rPr>
          <w:rFonts w:cs="Arial"/>
          <w:sz w:val="24"/>
        </w:rPr>
        <w:t>, mesmo após o encerramento da fase de lances.</w:t>
      </w:r>
    </w:p>
    <w:p w14:paraId="7220CCC8" w14:textId="26FD4B3D" w:rsidR="000C7F26" w:rsidRPr="00C94251" w:rsidRDefault="00D71239" w:rsidP="00B70673">
      <w:pPr>
        <w:numPr>
          <w:ilvl w:val="2"/>
          <w:numId w:val="1"/>
        </w:numPr>
        <w:spacing w:before="120" w:after="120" w:line="276" w:lineRule="auto"/>
        <w:jc w:val="both"/>
        <w:rPr>
          <w:rFonts w:cs="Arial"/>
          <w:sz w:val="24"/>
        </w:rPr>
      </w:pPr>
      <w:r w:rsidRPr="00C94251">
        <w:rPr>
          <w:rFonts w:cs="Arial"/>
          <w:color w:val="000000"/>
          <w:sz w:val="24"/>
        </w:rPr>
        <w:t> praticar atos ilícitos com vistas a frustrar os objetivos deste certame.</w:t>
      </w:r>
    </w:p>
    <w:p w14:paraId="5E3C1A02" w14:textId="7B6A751C" w:rsidR="00B70673" w:rsidRPr="00C94251" w:rsidRDefault="00B70673" w:rsidP="00B70673">
      <w:pPr>
        <w:numPr>
          <w:ilvl w:val="2"/>
          <w:numId w:val="1"/>
        </w:numPr>
        <w:spacing w:before="120" w:after="120" w:line="276" w:lineRule="auto"/>
        <w:jc w:val="both"/>
        <w:rPr>
          <w:rFonts w:cs="Arial"/>
          <w:color w:val="000000"/>
          <w:sz w:val="24"/>
        </w:rPr>
      </w:pPr>
      <w:r w:rsidRPr="00C94251">
        <w:rPr>
          <w:rFonts w:cs="Arial"/>
          <w:color w:val="000000"/>
          <w:sz w:val="24"/>
        </w:rPr>
        <w:t>praticar ato lesivo previsto no </w:t>
      </w:r>
      <w:hyperlink r:id="rId17" w:anchor="art5" w:history="1">
        <w:r w:rsidRPr="00C94251">
          <w:rPr>
            <w:rFonts w:cs="Arial"/>
            <w:color w:val="000000"/>
            <w:sz w:val="24"/>
          </w:rPr>
          <w:t>art. 5º da Lei nº 12.846, de 1º de agosto de 2013.</w:t>
        </w:r>
      </w:hyperlink>
    </w:p>
    <w:p w14:paraId="155CFE0F" w14:textId="543E69D4" w:rsidR="00196F9E" w:rsidRPr="00C94251" w:rsidRDefault="00196F9E" w:rsidP="00B70673">
      <w:pPr>
        <w:numPr>
          <w:ilvl w:val="1"/>
          <w:numId w:val="1"/>
        </w:numPr>
        <w:spacing w:before="120" w:after="120" w:line="276" w:lineRule="auto"/>
        <w:ind w:left="425" w:firstLine="0"/>
        <w:jc w:val="both"/>
        <w:rPr>
          <w:rFonts w:cs="Arial"/>
          <w:b/>
          <w:sz w:val="24"/>
        </w:rPr>
      </w:pPr>
      <w:r w:rsidRPr="00C94251">
        <w:rPr>
          <w:rFonts w:cs="Arial"/>
          <w:sz w:val="24"/>
        </w:rPr>
        <w:t xml:space="preserve">O </w:t>
      </w:r>
      <w:r w:rsidR="004C5205" w:rsidRPr="00C94251">
        <w:rPr>
          <w:rFonts w:cs="Arial"/>
          <w:sz w:val="24"/>
        </w:rPr>
        <w:t>fornecedor</w:t>
      </w:r>
      <w:r w:rsidRPr="00C94251">
        <w:rPr>
          <w:rFonts w:cs="Arial"/>
          <w:sz w:val="24"/>
        </w:rPr>
        <w:t xml:space="preserve"> que cometer qualquer das infrações discriminadas nos subitens anteriores ficará sujeito, sem prejuízo da responsabilidade civil e criminal, às seguintes sanções:</w:t>
      </w:r>
    </w:p>
    <w:p w14:paraId="2B8B53AD" w14:textId="7847978E" w:rsidR="00196F9E" w:rsidRPr="00C94251" w:rsidRDefault="00196F9E" w:rsidP="00F710B7">
      <w:pPr>
        <w:numPr>
          <w:ilvl w:val="2"/>
          <w:numId w:val="24"/>
        </w:numPr>
        <w:spacing w:before="120" w:after="120" w:line="276" w:lineRule="auto"/>
        <w:jc w:val="both"/>
        <w:rPr>
          <w:rFonts w:cs="Arial"/>
          <w:sz w:val="24"/>
        </w:rPr>
      </w:pPr>
      <w:r w:rsidRPr="00C94251">
        <w:rPr>
          <w:rFonts w:cs="Arial"/>
          <w:sz w:val="24"/>
        </w:rPr>
        <w:t xml:space="preserve">Advertência </w:t>
      </w:r>
      <w:r w:rsidR="00F710B7" w:rsidRPr="00C94251">
        <w:rPr>
          <w:rFonts w:cs="Arial"/>
          <w:sz w:val="24"/>
        </w:rPr>
        <w:t>pela falta do subitem 8.1.1 deste Aviso de Contratação Direta, quando não se justificar a imposição de penalidade mais grave</w:t>
      </w:r>
      <w:r w:rsidRPr="00C94251">
        <w:rPr>
          <w:rFonts w:cs="Arial"/>
          <w:sz w:val="24"/>
        </w:rPr>
        <w:t>;</w:t>
      </w:r>
    </w:p>
    <w:p w14:paraId="1B15DF9A" w14:textId="17598AEA" w:rsidR="00196F9E" w:rsidRPr="005E1B3E" w:rsidRDefault="00196F9E" w:rsidP="005E1B3E">
      <w:pPr>
        <w:numPr>
          <w:ilvl w:val="2"/>
          <w:numId w:val="24"/>
        </w:numPr>
        <w:spacing w:before="120" w:after="120" w:line="276" w:lineRule="auto"/>
        <w:jc w:val="both"/>
        <w:rPr>
          <w:rFonts w:cs="Arial"/>
          <w:sz w:val="24"/>
        </w:rPr>
      </w:pPr>
      <w:commentRangeStart w:id="25"/>
      <w:r w:rsidRPr="005E1B3E">
        <w:rPr>
          <w:rFonts w:cs="Arial"/>
          <w:sz w:val="24"/>
        </w:rPr>
        <w:t xml:space="preserve">Multa de </w:t>
      </w:r>
      <w:r w:rsidR="005E1B3E" w:rsidRPr="005E1B3E">
        <w:rPr>
          <w:rFonts w:cs="Arial"/>
          <w:sz w:val="24"/>
        </w:rPr>
        <w:t xml:space="preserve">1% (um </w:t>
      </w:r>
      <w:r w:rsidRPr="005E1B3E">
        <w:rPr>
          <w:rFonts w:cs="Arial"/>
          <w:sz w:val="24"/>
        </w:rPr>
        <w:t xml:space="preserve">por cento) sobre o valor estimado do(s) item(s) prejudicado(s) pela conduta do </w:t>
      </w:r>
      <w:r w:rsidR="009E584F" w:rsidRPr="005E1B3E">
        <w:rPr>
          <w:rFonts w:cs="Arial"/>
          <w:sz w:val="24"/>
        </w:rPr>
        <w:t>fornecedor</w:t>
      </w:r>
      <w:r w:rsidR="00F710B7" w:rsidRPr="005E1B3E">
        <w:rPr>
          <w:rFonts w:cs="Arial"/>
          <w:sz w:val="24"/>
        </w:rPr>
        <w:t>, por qualquer das infrações dos subitens 8.1.1 a 8.1.12</w:t>
      </w:r>
      <w:r w:rsidRPr="005E1B3E">
        <w:rPr>
          <w:rFonts w:cs="Arial"/>
          <w:sz w:val="24"/>
        </w:rPr>
        <w:t>;</w:t>
      </w:r>
      <w:commentRangeEnd w:id="25"/>
      <w:r w:rsidR="00883308" w:rsidRPr="005E1B3E">
        <w:rPr>
          <w:rStyle w:val="Refdecomentrio"/>
        </w:rPr>
        <w:commentReference w:id="25"/>
      </w:r>
    </w:p>
    <w:p w14:paraId="312FE2ED" w14:textId="42AD2251" w:rsidR="00196F9E" w:rsidRPr="00C94251" w:rsidRDefault="002848E2" w:rsidP="00B70673">
      <w:pPr>
        <w:numPr>
          <w:ilvl w:val="2"/>
          <w:numId w:val="24"/>
        </w:numPr>
        <w:spacing w:before="120" w:after="120" w:line="276" w:lineRule="auto"/>
        <w:jc w:val="both"/>
        <w:rPr>
          <w:rFonts w:cs="Arial"/>
          <w:sz w:val="24"/>
        </w:rPr>
      </w:pPr>
      <w:r w:rsidRPr="00C94251">
        <w:rPr>
          <w:rFonts w:cs="Arial"/>
          <w:color w:val="000000"/>
          <w:sz w:val="24"/>
        </w:rPr>
        <w:t>Impedimento de licitar e contratar</w:t>
      </w:r>
      <w:r w:rsidR="00196F9E" w:rsidRPr="00C94251">
        <w:rPr>
          <w:rFonts w:cs="Arial"/>
          <w:sz w:val="24"/>
        </w:rPr>
        <w:t xml:space="preserve"> </w:t>
      </w:r>
      <w:r w:rsidR="001A5846" w:rsidRPr="00C94251">
        <w:rPr>
          <w:rFonts w:cs="Arial"/>
          <w:color w:val="000000"/>
          <w:sz w:val="24"/>
        </w:rPr>
        <w:t>no âmbito da Administração Pública direta e indireta do ente federativo que tiver aplicado a sanção, pelo prazo máximo de 3 (três) anos</w:t>
      </w:r>
      <w:r w:rsidR="00F710B7" w:rsidRPr="00C94251">
        <w:rPr>
          <w:rFonts w:cs="Arial"/>
          <w:color w:val="000000"/>
          <w:sz w:val="24"/>
        </w:rPr>
        <w:t>, nos casos dos subitens 8.1.2 a 8.1.7 deste Aviso de Contratação Direta, quando não se justificar a imposição de penalidade mais grave</w:t>
      </w:r>
      <w:r w:rsidR="00196F9E" w:rsidRPr="00C94251">
        <w:rPr>
          <w:rFonts w:cs="Arial"/>
          <w:sz w:val="24"/>
        </w:rPr>
        <w:t>;</w:t>
      </w:r>
    </w:p>
    <w:p w14:paraId="3B5179EB" w14:textId="6E12073A" w:rsidR="00196F9E" w:rsidRPr="00C94251" w:rsidRDefault="007672DF" w:rsidP="00B70673">
      <w:pPr>
        <w:numPr>
          <w:ilvl w:val="2"/>
          <w:numId w:val="24"/>
        </w:numPr>
        <w:spacing w:before="120" w:after="120" w:line="276" w:lineRule="auto"/>
        <w:jc w:val="both"/>
        <w:rPr>
          <w:rFonts w:cs="Arial"/>
          <w:sz w:val="24"/>
        </w:rPr>
      </w:pPr>
      <w:r w:rsidRPr="00C94251">
        <w:rPr>
          <w:rFonts w:cs="Arial"/>
          <w:color w:val="000000"/>
          <w:sz w:val="24"/>
        </w:rPr>
        <w:t>Declaração de inidoneidade para licitar ou contratar</w:t>
      </w:r>
      <w:r w:rsidR="00A23106" w:rsidRPr="00C94251">
        <w:rPr>
          <w:rFonts w:cs="Arial"/>
          <w:color w:val="000000"/>
          <w:sz w:val="24"/>
        </w:rPr>
        <w:t>, que impedirá o responsável de licitar ou contratar no âmbito da Administração Pública direta e indireta de todos os entes federativos, pelo prazo mínimo de 3 (três) anos e máximo de 6 (seis) anos</w:t>
      </w:r>
      <w:r w:rsidR="00F710B7" w:rsidRPr="00C94251">
        <w:rPr>
          <w:rFonts w:cs="Arial"/>
          <w:color w:val="000000"/>
          <w:sz w:val="24"/>
        </w:rPr>
        <w:t>, nos casos dos subitens 8.1.8 a 8.1.12, bem como nos demais casos que justifiquem a imposição da penalidade mais grave</w:t>
      </w:r>
      <w:r w:rsidR="00196F9E" w:rsidRPr="00C94251">
        <w:rPr>
          <w:rFonts w:cs="Arial"/>
          <w:sz w:val="24"/>
        </w:rPr>
        <w:t>;</w:t>
      </w:r>
    </w:p>
    <w:p w14:paraId="186AC778" w14:textId="3BBFEA0F" w:rsidR="00790510" w:rsidRPr="00C94251" w:rsidRDefault="00790510" w:rsidP="00B70673">
      <w:pPr>
        <w:numPr>
          <w:ilvl w:val="1"/>
          <w:numId w:val="1"/>
        </w:numPr>
        <w:spacing w:before="120" w:after="120" w:line="276" w:lineRule="auto"/>
        <w:jc w:val="both"/>
        <w:rPr>
          <w:rFonts w:cs="Arial"/>
          <w:bCs/>
          <w:sz w:val="24"/>
        </w:rPr>
      </w:pPr>
      <w:r w:rsidRPr="00C94251">
        <w:rPr>
          <w:rFonts w:cs="Arial"/>
          <w:bCs/>
          <w:sz w:val="24"/>
        </w:rPr>
        <w:t>Na aplicação das sanções serão considerados:</w:t>
      </w:r>
    </w:p>
    <w:p w14:paraId="53731172" w14:textId="738283AE" w:rsidR="00790510" w:rsidRPr="00C94251" w:rsidRDefault="00F710B7" w:rsidP="00F710B7">
      <w:pPr>
        <w:numPr>
          <w:ilvl w:val="2"/>
          <w:numId w:val="1"/>
        </w:numPr>
        <w:spacing w:before="120" w:after="120" w:line="276" w:lineRule="auto"/>
        <w:jc w:val="both"/>
        <w:rPr>
          <w:rFonts w:cs="Arial"/>
          <w:bCs/>
          <w:sz w:val="24"/>
        </w:rPr>
      </w:pPr>
      <w:r w:rsidRPr="00C94251">
        <w:rPr>
          <w:rFonts w:cs="Arial"/>
          <w:bCs/>
          <w:sz w:val="24"/>
        </w:rPr>
        <w:t>a</w:t>
      </w:r>
      <w:r w:rsidR="00790510" w:rsidRPr="00C94251">
        <w:rPr>
          <w:rFonts w:cs="Arial"/>
          <w:bCs/>
          <w:sz w:val="24"/>
        </w:rPr>
        <w:t xml:space="preserve"> natureza e a gravidade da infração cometida;</w:t>
      </w:r>
    </w:p>
    <w:p w14:paraId="00712DDE" w14:textId="0D245BCC" w:rsidR="00790510" w:rsidRPr="00C94251" w:rsidRDefault="00790510" w:rsidP="00F710B7">
      <w:pPr>
        <w:numPr>
          <w:ilvl w:val="2"/>
          <w:numId w:val="1"/>
        </w:numPr>
        <w:spacing w:before="120" w:after="120" w:line="276" w:lineRule="auto"/>
        <w:jc w:val="both"/>
        <w:rPr>
          <w:rFonts w:cs="Arial"/>
          <w:bCs/>
          <w:sz w:val="24"/>
        </w:rPr>
      </w:pPr>
      <w:r w:rsidRPr="00C94251">
        <w:rPr>
          <w:rFonts w:cs="Arial"/>
          <w:bCs/>
          <w:sz w:val="24"/>
        </w:rPr>
        <w:t>as peculiaridades do caso concreto;</w:t>
      </w:r>
    </w:p>
    <w:p w14:paraId="10F93CE6" w14:textId="460B650F" w:rsidR="00790510" w:rsidRPr="00C94251" w:rsidRDefault="00790510" w:rsidP="00F710B7">
      <w:pPr>
        <w:numPr>
          <w:ilvl w:val="2"/>
          <w:numId w:val="1"/>
        </w:numPr>
        <w:spacing w:before="120" w:after="120" w:line="276" w:lineRule="auto"/>
        <w:jc w:val="both"/>
        <w:rPr>
          <w:rFonts w:cs="Arial"/>
          <w:bCs/>
          <w:sz w:val="24"/>
        </w:rPr>
      </w:pPr>
      <w:r w:rsidRPr="00C94251">
        <w:rPr>
          <w:rFonts w:cs="Arial"/>
          <w:bCs/>
          <w:sz w:val="24"/>
        </w:rPr>
        <w:t>as circunstâncias agravantes ou atenuantes;</w:t>
      </w:r>
    </w:p>
    <w:p w14:paraId="44A1ED37" w14:textId="4BD2D883" w:rsidR="00790510" w:rsidRPr="00C94251" w:rsidRDefault="00790510" w:rsidP="00F710B7">
      <w:pPr>
        <w:numPr>
          <w:ilvl w:val="2"/>
          <w:numId w:val="1"/>
        </w:numPr>
        <w:spacing w:before="120" w:after="120" w:line="276" w:lineRule="auto"/>
        <w:jc w:val="both"/>
        <w:rPr>
          <w:rFonts w:cs="Arial"/>
          <w:bCs/>
          <w:sz w:val="24"/>
        </w:rPr>
      </w:pPr>
      <w:r w:rsidRPr="00C94251">
        <w:rPr>
          <w:rFonts w:cs="Arial"/>
          <w:bCs/>
          <w:sz w:val="24"/>
        </w:rPr>
        <w:t>os danos que dela provierem para a Administração Pública;</w:t>
      </w:r>
    </w:p>
    <w:p w14:paraId="1DF13599" w14:textId="250E2367" w:rsidR="00790510" w:rsidRPr="00C94251" w:rsidRDefault="00790510" w:rsidP="00F710B7">
      <w:pPr>
        <w:numPr>
          <w:ilvl w:val="2"/>
          <w:numId w:val="1"/>
        </w:numPr>
        <w:spacing w:before="120" w:after="120" w:line="276" w:lineRule="auto"/>
        <w:jc w:val="both"/>
        <w:rPr>
          <w:rFonts w:cs="Arial"/>
          <w:bCs/>
          <w:sz w:val="24"/>
        </w:rPr>
      </w:pPr>
      <w:r w:rsidRPr="00C94251">
        <w:rPr>
          <w:rFonts w:cs="Arial"/>
          <w:bCs/>
          <w:sz w:val="24"/>
        </w:rPr>
        <w:t>a implantação ou o aperfeiçoamento de programa de integridade, conforme normas e orientações dos órgãos de controle.</w:t>
      </w:r>
    </w:p>
    <w:p w14:paraId="5FAD7CF9" w14:textId="16DF132D" w:rsidR="00D046F4" w:rsidRPr="00C94251" w:rsidRDefault="00D046F4" w:rsidP="00F710B7">
      <w:pPr>
        <w:numPr>
          <w:ilvl w:val="1"/>
          <w:numId w:val="1"/>
        </w:numPr>
        <w:spacing w:before="120" w:after="120" w:line="276" w:lineRule="auto"/>
        <w:ind w:left="425" w:firstLine="0"/>
        <w:jc w:val="both"/>
        <w:rPr>
          <w:rFonts w:cs="Arial"/>
          <w:sz w:val="24"/>
        </w:rPr>
      </w:pPr>
      <w:bookmarkStart w:id="26" w:name="art156§6"/>
      <w:bookmarkStart w:id="27" w:name="art156§7"/>
      <w:bookmarkStart w:id="28" w:name="art156§8"/>
      <w:bookmarkEnd w:id="26"/>
      <w:bookmarkEnd w:id="27"/>
      <w:bookmarkEnd w:id="28"/>
      <w:r w:rsidRPr="00C94251">
        <w:rPr>
          <w:rFonts w:cs="Arial"/>
          <w:sz w:val="24"/>
        </w:rPr>
        <w:t>Se a multa aplicada e as indenizações cabíveis forem superiores ao valor de pagamento eventualmente devido pela Administração ao contratado, além da perda desse valor, a diferença será descontada da garantia prestada ou será cobrada judicialmente.</w:t>
      </w:r>
    </w:p>
    <w:p w14:paraId="1DA038C5" w14:textId="2B4B1EF5" w:rsidR="00D046F4" w:rsidRPr="00C94251" w:rsidRDefault="00D046F4" w:rsidP="00F710B7">
      <w:pPr>
        <w:numPr>
          <w:ilvl w:val="1"/>
          <w:numId w:val="1"/>
        </w:numPr>
        <w:spacing w:before="120" w:after="120" w:line="276" w:lineRule="auto"/>
        <w:ind w:left="425" w:firstLine="0"/>
        <w:jc w:val="both"/>
        <w:rPr>
          <w:rFonts w:cs="Arial"/>
          <w:sz w:val="24"/>
        </w:rPr>
      </w:pPr>
      <w:bookmarkStart w:id="29" w:name="art156§9"/>
      <w:bookmarkEnd w:id="29"/>
      <w:r w:rsidRPr="00C94251">
        <w:rPr>
          <w:rFonts w:cs="Arial"/>
          <w:sz w:val="24"/>
        </w:rPr>
        <w:t xml:space="preserve">A aplicação das sanções previstas </w:t>
      </w:r>
      <w:r w:rsidR="00F710B7" w:rsidRPr="00C94251">
        <w:rPr>
          <w:rFonts w:cs="Arial"/>
          <w:sz w:val="24"/>
        </w:rPr>
        <w:t>neste Aviso de Contratação Direta</w:t>
      </w:r>
      <w:r w:rsidRPr="00C94251">
        <w:rPr>
          <w:rFonts w:cs="Arial"/>
          <w:sz w:val="24"/>
        </w:rPr>
        <w:t>, em hipótese alguma, a obrigação de reparação integral do dano causado à Administração Pública.</w:t>
      </w:r>
    </w:p>
    <w:p w14:paraId="3FBF0204" w14:textId="5EBD4447" w:rsidR="00196F9E" w:rsidRPr="00C94251" w:rsidRDefault="00196F9E" w:rsidP="00B70673">
      <w:pPr>
        <w:numPr>
          <w:ilvl w:val="1"/>
          <w:numId w:val="1"/>
        </w:numPr>
        <w:spacing w:before="120" w:after="120" w:line="276" w:lineRule="auto"/>
        <w:ind w:left="425" w:firstLine="0"/>
        <w:jc w:val="both"/>
        <w:rPr>
          <w:rFonts w:cs="Arial"/>
          <w:sz w:val="24"/>
        </w:rPr>
      </w:pPr>
      <w:r w:rsidRPr="00C94251">
        <w:rPr>
          <w:rFonts w:cs="Arial"/>
          <w:sz w:val="24"/>
        </w:rPr>
        <w:t>A penalidade de multa pode ser aplicada cumulativamente com as demais sanções.</w:t>
      </w:r>
    </w:p>
    <w:p w14:paraId="1DBD1E89" w14:textId="77777777" w:rsidR="00196F9E" w:rsidRPr="00C94251" w:rsidRDefault="00196F9E" w:rsidP="00B70673">
      <w:pPr>
        <w:numPr>
          <w:ilvl w:val="1"/>
          <w:numId w:val="1"/>
        </w:numPr>
        <w:spacing w:before="120" w:after="120" w:line="276" w:lineRule="auto"/>
        <w:ind w:left="425" w:firstLine="0"/>
        <w:jc w:val="both"/>
        <w:rPr>
          <w:rFonts w:cs="Arial"/>
          <w:sz w:val="24"/>
        </w:rPr>
      </w:pPr>
      <w:r w:rsidRPr="00C94251">
        <w:rPr>
          <w:rFonts w:cs="Arial"/>
          <w:sz w:val="24"/>
        </w:rPr>
        <w:t xml:space="preserve">Se, durante o processo de aplicação de penalidade,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 </w:t>
      </w:r>
    </w:p>
    <w:p w14:paraId="7B492164" w14:textId="77777777" w:rsidR="00196F9E" w:rsidRPr="00C94251" w:rsidRDefault="00196F9E" w:rsidP="00B70673">
      <w:pPr>
        <w:numPr>
          <w:ilvl w:val="1"/>
          <w:numId w:val="1"/>
        </w:numPr>
        <w:spacing w:before="120" w:after="120" w:line="276" w:lineRule="auto"/>
        <w:ind w:left="425" w:firstLine="0"/>
        <w:jc w:val="both"/>
        <w:rPr>
          <w:rFonts w:cs="Arial"/>
          <w:sz w:val="24"/>
        </w:rPr>
      </w:pPr>
      <w:r w:rsidRPr="00C94251">
        <w:rPr>
          <w:rFonts w:cs="Arial"/>
          <w:sz w:val="24"/>
        </w:rPr>
        <w:t>A apuração e o julgamento das demais infrações administrativas não consideradas como ato lesivo à Administração Pública nacional ou estrangeira nos termos da Lei nº 12.846, de 1º de agosto de 2013, seguirão seu rito normal na unidade administrativa.</w:t>
      </w:r>
    </w:p>
    <w:p w14:paraId="3F92FF4D" w14:textId="77777777" w:rsidR="00196F9E" w:rsidRPr="00C94251" w:rsidRDefault="00196F9E" w:rsidP="00B70673">
      <w:pPr>
        <w:numPr>
          <w:ilvl w:val="1"/>
          <w:numId w:val="1"/>
        </w:numPr>
        <w:spacing w:before="120" w:after="120" w:line="276" w:lineRule="auto"/>
        <w:ind w:left="425" w:firstLine="0"/>
        <w:jc w:val="both"/>
        <w:rPr>
          <w:rFonts w:cs="Arial"/>
          <w:sz w:val="24"/>
        </w:rPr>
      </w:pPr>
      <w:r w:rsidRPr="00C94251">
        <w:rPr>
          <w:rFonts w:cs="Arial"/>
          <w:sz w:val="24"/>
        </w:rPr>
        <w:t xml:space="preserve">O processamento do PAR não interfere no seguimento regular dos processos administrativos específicos para apuração da ocorrência de danos e prejuízos à Administração Pública Federal resultantes de ato lesivo cometido por pessoa jurídica, com ou sem a participação de agente público. </w:t>
      </w:r>
    </w:p>
    <w:p w14:paraId="4219BA3D" w14:textId="0B80A1E4" w:rsidR="00196F9E" w:rsidRPr="00C94251" w:rsidRDefault="00196F9E" w:rsidP="00B70673">
      <w:pPr>
        <w:numPr>
          <w:ilvl w:val="1"/>
          <w:numId w:val="1"/>
        </w:numPr>
        <w:spacing w:before="120" w:after="120" w:line="276" w:lineRule="auto"/>
        <w:ind w:left="425" w:firstLine="0"/>
        <w:jc w:val="both"/>
        <w:rPr>
          <w:rFonts w:cs="Arial"/>
          <w:sz w:val="24"/>
        </w:rPr>
      </w:pPr>
      <w:r w:rsidRPr="00C94251">
        <w:rPr>
          <w:rFonts w:cs="Arial"/>
          <w:sz w:val="24"/>
        </w:rPr>
        <w:t xml:space="preserve">A aplicação de qualquer das penalidades previstas realizar-se-á em processo administrativo que assegurará o contraditório e a ampla defesa ao </w:t>
      </w:r>
      <w:r w:rsidR="009E584F" w:rsidRPr="00C94251">
        <w:rPr>
          <w:rFonts w:cs="Arial"/>
          <w:sz w:val="24"/>
        </w:rPr>
        <w:t>fornecedor</w:t>
      </w:r>
      <w:r w:rsidRPr="00C94251">
        <w:rPr>
          <w:rFonts w:cs="Arial"/>
          <w:sz w:val="24"/>
        </w:rPr>
        <w:t xml:space="preserve">/adjudicatário, observando-se o procedimento previsto na Lei nº </w:t>
      </w:r>
      <w:r w:rsidR="00D76727" w:rsidRPr="00C94251">
        <w:rPr>
          <w:rFonts w:cs="Arial"/>
          <w:sz w:val="24"/>
        </w:rPr>
        <w:t>14.133</w:t>
      </w:r>
      <w:r w:rsidRPr="00C94251">
        <w:rPr>
          <w:rFonts w:cs="Arial"/>
          <w:sz w:val="24"/>
        </w:rPr>
        <w:t xml:space="preserve">, de </w:t>
      </w:r>
      <w:r w:rsidR="00D76727" w:rsidRPr="00C94251">
        <w:rPr>
          <w:rFonts w:cs="Arial"/>
          <w:sz w:val="24"/>
        </w:rPr>
        <w:t>2021</w:t>
      </w:r>
      <w:r w:rsidRPr="00C94251">
        <w:rPr>
          <w:rFonts w:cs="Arial"/>
          <w:sz w:val="24"/>
        </w:rPr>
        <w:t>, e subsidiariamente na Lei nº 9.784, de 1999.</w:t>
      </w:r>
    </w:p>
    <w:p w14:paraId="5132863E" w14:textId="7028C944" w:rsidR="00196F9E" w:rsidRPr="00C94251" w:rsidRDefault="00196F9E" w:rsidP="00B70673">
      <w:pPr>
        <w:numPr>
          <w:ilvl w:val="1"/>
          <w:numId w:val="1"/>
        </w:numPr>
        <w:spacing w:before="120" w:after="120" w:line="276" w:lineRule="auto"/>
        <w:ind w:left="425" w:firstLine="0"/>
        <w:jc w:val="both"/>
        <w:rPr>
          <w:rFonts w:cs="Arial"/>
          <w:sz w:val="24"/>
        </w:rPr>
      </w:pPr>
      <w:r w:rsidRPr="00C94251">
        <w:rPr>
          <w:rFonts w:cs="Arial"/>
          <w:sz w:val="24"/>
        </w:rPr>
        <w:t xml:space="preserve">As sanções por atos praticados no decorrer da contratação estão previstas </w:t>
      </w:r>
      <w:r w:rsidR="00D76727" w:rsidRPr="00C94251">
        <w:rPr>
          <w:rFonts w:cs="Arial"/>
          <w:sz w:val="24"/>
        </w:rPr>
        <w:t>nos anexos a este Aviso</w:t>
      </w:r>
      <w:r w:rsidRPr="00C94251">
        <w:rPr>
          <w:rFonts w:cs="Arial"/>
          <w:sz w:val="24"/>
        </w:rPr>
        <w:t>.</w:t>
      </w:r>
    </w:p>
    <w:p w14:paraId="67BE2A4A" w14:textId="77777777" w:rsidR="00B1545F" w:rsidRPr="00C94251" w:rsidRDefault="00B1545F" w:rsidP="00B1545F">
      <w:pPr>
        <w:spacing w:before="120" w:after="120" w:line="276" w:lineRule="auto"/>
        <w:ind w:left="425"/>
        <w:jc w:val="both"/>
        <w:rPr>
          <w:rFonts w:cs="Arial"/>
          <w:sz w:val="24"/>
        </w:rPr>
      </w:pPr>
    </w:p>
    <w:p w14:paraId="55A8DB57" w14:textId="7B8B978A" w:rsidR="00147041" w:rsidRPr="00E64C9A" w:rsidRDefault="00147041" w:rsidP="00E64C9A">
      <w:pPr>
        <w:pStyle w:val="Cabealho1"/>
        <w:numPr>
          <w:ilvl w:val="0"/>
          <w:numId w:val="1"/>
        </w:numPr>
        <w:rPr>
          <w:rFonts w:ascii="Arial" w:hAnsi="Arial" w:cs="Arial"/>
          <w:color w:val="auto"/>
          <w:sz w:val="24"/>
          <w:szCs w:val="24"/>
        </w:rPr>
      </w:pPr>
      <w:bookmarkStart w:id="30" w:name="_Toc104906826"/>
      <w:r w:rsidRPr="00E64C9A">
        <w:rPr>
          <w:rFonts w:ascii="Arial" w:hAnsi="Arial" w:cs="Arial"/>
          <w:color w:val="auto"/>
          <w:sz w:val="24"/>
          <w:szCs w:val="24"/>
        </w:rPr>
        <w:t>DAS DISPOSIÇÕES GERAIS</w:t>
      </w:r>
      <w:bookmarkEnd w:id="30"/>
    </w:p>
    <w:p w14:paraId="4E149C22" w14:textId="07E3D479" w:rsidR="000C4B11" w:rsidRPr="00C94251" w:rsidRDefault="000C4B11" w:rsidP="00FD58F5">
      <w:pPr>
        <w:numPr>
          <w:ilvl w:val="1"/>
          <w:numId w:val="1"/>
        </w:numPr>
        <w:autoSpaceDE w:val="0"/>
        <w:snapToGrid w:val="0"/>
        <w:spacing w:before="120" w:after="120" w:line="276" w:lineRule="auto"/>
        <w:ind w:left="857"/>
        <w:jc w:val="both"/>
        <w:rPr>
          <w:rFonts w:cs="Arial"/>
          <w:sz w:val="24"/>
        </w:rPr>
      </w:pPr>
      <w:r w:rsidRPr="00C94251">
        <w:rPr>
          <w:rFonts w:cs="Arial"/>
          <w:sz w:val="24"/>
        </w:rPr>
        <w:t>O procedimento será divulgado no Comprasnet 4.0 e no Portal Nacional de Contratações Públicas - PNCP, e encaminhado automaticamente aos fornecedores registrados no Sistema de Registro Cadastral Unificado - Sicaf, por mensagem eletrônica, na correspondente linha de fornecimento que pretende atender.</w:t>
      </w:r>
    </w:p>
    <w:p w14:paraId="3634F197" w14:textId="4ED1D2F4" w:rsidR="005B702E" w:rsidRPr="00C94251" w:rsidRDefault="008E389E" w:rsidP="00B70673">
      <w:pPr>
        <w:numPr>
          <w:ilvl w:val="1"/>
          <w:numId w:val="1"/>
        </w:numPr>
        <w:spacing w:before="120" w:after="120" w:line="276" w:lineRule="auto"/>
        <w:ind w:left="425" w:firstLine="0"/>
        <w:jc w:val="both"/>
        <w:rPr>
          <w:rFonts w:cs="Arial"/>
          <w:color w:val="000000"/>
          <w:sz w:val="24"/>
        </w:rPr>
      </w:pPr>
      <w:r w:rsidRPr="00C94251">
        <w:rPr>
          <w:rFonts w:cs="Arial"/>
          <w:color w:val="000000"/>
          <w:sz w:val="24"/>
        </w:rPr>
        <w:t xml:space="preserve">No caso </w:t>
      </w:r>
      <w:r w:rsidR="00FF6FA3" w:rsidRPr="00C94251">
        <w:rPr>
          <w:rFonts w:cs="Arial"/>
          <w:color w:val="000000"/>
          <w:sz w:val="24"/>
        </w:rPr>
        <w:t>de todos os fornecedores restarem desclassificados ou inabilitados</w:t>
      </w:r>
      <w:r w:rsidR="00B54EF3" w:rsidRPr="00C94251">
        <w:rPr>
          <w:rFonts w:cs="Arial"/>
          <w:color w:val="000000"/>
          <w:sz w:val="24"/>
        </w:rPr>
        <w:t xml:space="preserve"> (procedimento </w:t>
      </w:r>
      <w:r w:rsidR="0062472B" w:rsidRPr="00C94251">
        <w:rPr>
          <w:rFonts w:cs="Arial"/>
          <w:color w:val="000000"/>
          <w:sz w:val="24"/>
        </w:rPr>
        <w:t>fracassado</w:t>
      </w:r>
      <w:r w:rsidR="00B54EF3" w:rsidRPr="00C94251">
        <w:rPr>
          <w:rFonts w:cs="Arial"/>
          <w:color w:val="000000"/>
          <w:sz w:val="24"/>
        </w:rPr>
        <w:t>)</w:t>
      </w:r>
      <w:r w:rsidR="00FF6FA3" w:rsidRPr="00C94251">
        <w:rPr>
          <w:rFonts w:cs="Arial"/>
          <w:color w:val="000000"/>
          <w:sz w:val="24"/>
        </w:rPr>
        <w:t xml:space="preserve">, </w:t>
      </w:r>
      <w:r w:rsidR="00D149C0" w:rsidRPr="00C94251">
        <w:rPr>
          <w:rFonts w:cs="Arial"/>
          <w:color w:val="000000"/>
          <w:sz w:val="24"/>
        </w:rPr>
        <w:t>a Administração</w:t>
      </w:r>
      <w:r w:rsidR="00FF6FA3" w:rsidRPr="00C94251">
        <w:rPr>
          <w:rFonts w:cs="Arial"/>
          <w:color w:val="000000"/>
          <w:sz w:val="24"/>
        </w:rPr>
        <w:t xml:space="preserve"> poderá</w:t>
      </w:r>
      <w:r w:rsidR="005B702E" w:rsidRPr="00C94251">
        <w:rPr>
          <w:rFonts w:cs="Arial"/>
          <w:color w:val="000000"/>
          <w:sz w:val="24"/>
        </w:rPr>
        <w:t>:</w:t>
      </w:r>
    </w:p>
    <w:p w14:paraId="7362EA60" w14:textId="178D5AC4" w:rsidR="005B702E" w:rsidRPr="00C94251" w:rsidRDefault="00C35475" w:rsidP="00B70673">
      <w:pPr>
        <w:numPr>
          <w:ilvl w:val="2"/>
          <w:numId w:val="1"/>
        </w:numPr>
        <w:spacing w:before="120" w:after="120" w:line="276" w:lineRule="auto"/>
        <w:jc w:val="both"/>
        <w:rPr>
          <w:rFonts w:cs="Arial"/>
          <w:color w:val="000000"/>
          <w:sz w:val="24"/>
        </w:rPr>
      </w:pPr>
      <w:r w:rsidRPr="00C94251">
        <w:rPr>
          <w:rFonts w:cs="Arial"/>
          <w:color w:val="000000"/>
          <w:sz w:val="24"/>
        </w:rPr>
        <w:t>r</w:t>
      </w:r>
      <w:r w:rsidR="005B702E" w:rsidRPr="00C94251">
        <w:rPr>
          <w:rFonts w:cs="Arial"/>
          <w:color w:val="000000"/>
          <w:sz w:val="24"/>
        </w:rPr>
        <w:t xml:space="preserve">epublicar </w:t>
      </w:r>
      <w:r w:rsidRPr="00C94251">
        <w:rPr>
          <w:rFonts w:cs="Arial"/>
          <w:color w:val="000000"/>
          <w:sz w:val="24"/>
        </w:rPr>
        <w:t>o presente aviso com uma nova data</w:t>
      </w:r>
      <w:r w:rsidR="00461C6C" w:rsidRPr="00C94251">
        <w:rPr>
          <w:rFonts w:cs="Arial"/>
          <w:color w:val="000000"/>
          <w:sz w:val="24"/>
        </w:rPr>
        <w:t>;</w:t>
      </w:r>
    </w:p>
    <w:p w14:paraId="24DFC25C" w14:textId="04E7726B" w:rsidR="00461C6C" w:rsidRPr="00C94251" w:rsidRDefault="00461C6C" w:rsidP="00B70673">
      <w:pPr>
        <w:numPr>
          <w:ilvl w:val="2"/>
          <w:numId w:val="1"/>
        </w:numPr>
        <w:spacing w:before="120" w:after="120" w:line="276" w:lineRule="auto"/>
        <w:jc w:val="both"/>
        <w:rPr>
          <w:rFonts w:cs="Arial"/>
          <w:color w:val="000000"/>
          <w:sz w:val="24"/>
        </w:rPr>
      </w:pPr>
      <w:r w:rsidRPr="00C94251">
        <w:rPr>
          <w:rFonts w:cs="Arial"/>
          <w:color w:val="000000"/>
          <w:sz w:val="24"/>
        </w:rPr>
        <w:t>valer-se, para a contratação, de proposta obtida na pesquisa de preços que serviu de base ao procedimento, se houver, privilegiando-se os menores preços, sempre que possível, e desde que atendidas às condições de habilitação exigidas.</w:t>
      </w:r>
    </w:p>
    <w:p w14:paraId="3E1D1E1B" w14:textId="393EF310" w:rsidR="000D22F3" w:rsidRPr="00C94251" w:rsidRDefault="000D22F3" w:rsidP="00B70673">
      <w:pPr>
        <w:numPr>
          <w:ilvl w:val="3"/>
          <w:numId w:val="1"/>
        </w:numPr>
        <w:spacing w:before="120" w:after="120" w:line="276" w:lineRule="auto"/>
        <w:jc w:val="both"/>
        <w:rPr>
          <w:rFonts w:cs="Arial"/>
          <w:color w:val="000000"/>
          <w:sz w:val="24"/>
        </w:rPr>
      </w:pPr>
      <w:r w:rsidRPr="00C94251">
        <w:rPr>
          <w:rFonts w:cs="Arial"/>
          <w:color w:val="000000"/>
          <w:sz w:val="24"/>
        </w:rPr>
        <w:t xml:space="preserve">No caso do subitem anterior, a contratação será operacionalizada fora deste </w:t>
      </w:r>
      <w:r w:rsidR="00F710B7" w:rsidRPr="00C94251">
        <w:rPr>
          <w:rFonts w:cs="Arial"/>
          <w:color w:val="000000"/>
          <w:sz w:val="24"/>
        </w:rPr>
        <w:t>procedimento</w:t>
      </w:r>
      <w:r w:rsidRPr="00C94251">
        <w:rPr>
          <w:rFonts w:cs="Arial"/>
          <w:color w:val="000000"/>
          <w:sz w:val="24"/>
        </w:rPr>
        <w:t>.</w:t>
      </w:r>
    </w:p>
    <w:p w14:paraId="6699BAF1" w14:textId="2EBF13AF" w:rsidR="00850838" w:rsidRPr="00C94251" w:rsidRDefault="00D149C0" w:rsidP="00B70673">
      <w:pPr>
        <w:numPr>
          <w:ilvl w:val="2"/>
          <w:numId w:val="1"/>
        </w:numPr>
        <w:spacing w:before="120" w:after="120" w:line="276" w:lineRule="auto"/>
        <w:jc w:val="both"/>
        <w:rPr>
          <w:rFonts w:cs="Arial"/>
          <w:color w:val="000000"/>
          <w:sz w:val="24"/>
        </w:rPr>
      </w:pPr>
      <w:r w:rsidRPr="00C94251">
        <w:rPr>
          <w:rFonts w:cs="Arial"/>
          <w:color w:val="000000"/>
          <w:sz w:val="24"/>
        </w:rPr>
        <w:t xml:space="preserve">fixar </w:t>
      </w:r>
      <w:r w:rsidR="0064175F" w:rsidRPr="00C94251">
        <w:rPr>
          <w:rFonts w:cs="Arial"/>
          <w:color w:val="000000"/>
          <w:sz w:val="24"/>
        </w:rPr>
        <w:t>prazo para que possa haver adequação das propostas ou da documentação de habilitação, conforme o caso.</w:t>
      </w:r>
    </w:p>
    <w:p w14:paraId="7E1B2E0B" w14:textId="349FAE4A" w:rsidR="00B54EF3" w:rsidRPr="00C94251" w:rsidRDefault="00B54EF3" w:rsidP="00B70673">
      <w:pPr>
        <w:numPr>
          <w:ilvl w:val="1"/>
          <w:numId w:val="1"/>
        </w:numPr>
        <w:spacing w:before="120" w:after="120" w:line="276" w:lineRule="auto"/>
        <w:ind w:left="425" w:firstLine="0"/>
        <w:jc w:val="both"/>
        <w:rPr>
          <w:rFonts w:cs="Arial"/>
          <w:color w:val="000000"/>
          <w:sz w:val="24"/>
        </w:rPr>
      </w:pPr>
      <w:r w:rsidRPr="00C94251">
        <w:rPr>
          <w:rFonts w:cs="Arial"/>
          <w:color w:val="000000"/>
          <w:sz w:val="24"/>
        </w:rPr>
        <w:t>As providências d</w:t>
      </w:r>
      <w:r w:rsidR="00FF0582" w:rsidRPr="00C94251">
        <w:rPr>
          <w:rFonts w:cs="Arial"/>
          <w:color w:val="000000"/>
          <w:sz w:val="24"/>
        </w:rPr>
        <w:t>o</w:t>
      </w:r>
      <w:r w:rsidR="00DE4EBF" w:rsidRPr="00C94251">
        <w:rPr>
          <w:rFonts w:cs="Arial"/>
          <w:color w:val="000000"/>
          <w:sz w:val="24"/>
        </w:rPr>
        <w:t>s</w:t>
      </w:r>
      <w:r w:rsidRPr="00C94251">
        <w:rPr>
          <w:rFonts w:cs="Arial"/>
          <w:color w:val="000000"/>
          <w:sz w:val="24"/>
        </w:rPr>
        <w:t xml:space="preserve"> </w:t>
      </w:r>
      <w:r w:rsidR="00FF0582" w:rsidRPr="00C94251">
        <w:rPr>
          <w:rFonts w:cs="Arial"/>
          <w:color w:val="000000"/>
          <w:sz w:val="24"/>
        </w:rPr>
        <w:t>subitens 9.2.1 e 9.2.2</w:t>
      </w:r>
      <w:r w:rsidR="00DE4EBF" w:rsidRPr="00C94251">
        <w:rPr>
          <w:rFonts w:cs="Arial"/>
          <w:color w:val="000000"/>
          <w:sz w:val="24"/>
        </w:rPr>
        <w:t xml:space="preserve"> acima </w:t>
      </w:r>
      <w:r w:rsidRPr="00C94251">
        <w:rPr>
          <w:rFonts w:cs="Arial"/>
          <w:color w:val="000000"/>
          <w:sz w:val="24"/>
        </w:rPr>
        <w:t xml:space="preserve">poderão ser utilizadas se não houver </w:t>
      </w:r>
      <w:r w:rsidR="0062472B" w:rsidRPr="00C94251">
        <w:rPr>
          <w:rFonts w:cs="Arial"/>
          <w:color w:val="000000"/>
          <w:sz w:val="24"/>
        </w:rPr>
        <w:t>o comparecimento de quaisquer fornecedores interessados (procedimento deserto)</w:t>
      </w:r>
    </w:p>
    <w:p w14:paraId="321F1C51" w14:textId="1DFB9A14" w:rsidR="00BA7201" w:rsidRPr="00C94251" w:rsidRDefault="00BA7201" w:rsidP="00B70673">
      <w:pPr>
        <w:numPr>
          <w:ilvl w:val="1"/>
          <w:numId w:val="1"/>
        </w:numPr>
        <w:spacing w:before="120" w:after="120" w:line="276" w:lineRule="auto"/>
        <w:ind w:left="425" w:firstLine="0"/>
        <w:jc w:val="both"/>
        <w:rPr>
          <w:rFonts w:cs="Arial"/>
          <w:color w:val="000000"/>
          <w:sz w:val="24"/>
        </w:rPr>
      </w:pPr>
      <w:r w:rsidRPr="00C94251">
        <w:rPr>
          <w:rFonts w:cs="Arial"/>
          <w:color w:val="000000"/>
          <w:sz w:val="24"/>
        </w:rPr>
        <w:t>Havendo a necessidade de realização de ato de qualquer natureza</w:t>
      </w:r>
      <w:r w:rsidR="0055168F" w:rsidRPr="00C94251">
        <w:rPr>
          <w:rFonts w:cs="Arial"/>
          <w:color w:val="000000"/>
          <w:sz w:val="24"/>
        </w:rPr>
        <w:t xml:space="preserve"> pelos fornecedores, </w:t>
      </w:r>
      <w:r w:rsidR="0023612A" w:rsidRPr="00C94251">
        <w:rPr>
          <w:rFonts w:cs="Arial"/>
          <w:color w:val="000000"/>
          <w:sz w:val="24"/>
        </w:rPr>
        <w:t xml:space="preserve">cujo prazo não conste deste </w:t>
      </w:r>
      <w:r w:rsidR="00313FBD" w:rsidRPr="00C94251">
        <w:rPr>
          <w:rFonts w:cs="Arial"/>
          <w:color w:val="000000"/>
          <w:sz w:val="24"/>
        </w:rPr>
        <w:t>Aviso</w:t>
      </w:r>
      <w:r w:rsidR="00F710B7" w:rsidRPr="00C94251">
        <w:rPr>
          <w:rFonts w:cs="Arial"/>
          <w:color w:val="000000"/>
          <w:sz w:val="24"/>
        </w:rPr>
        <w:t xml:space="preserve"> de Contratação Direta</w:t>
      </w:r>
      <w:r w:rsidR="0023612A" w:rsidRPr="00C94251">
        <w:rPr>
          <w:rFonts w:cs="Arial"/>
          <w:color w:val="000000"/>
          <w:sz w:val="24"/>
        </w:rPr>
        <w:t xml:space="preserve">, </w:t>
      </w:r>
      <w:r w:rsidR="0055168F" w:rsidRPr="00C94251">
        <w:rPr>
          <w:rFonts w:cs="Arial"/>
          <w:color w:val="000000"/>
          <w:sz w:val="24"/>
        </w:rPr>
        <w:t>deverá ser atendido o prazo indicado pelo agente competente da Administração</w:t>
      </w:r>
      <w:r w:rsidR="00A22FA7" w:rsidRPr="00C94251">
        <w:rPr>
          <w:rFonts w:cs="Arial"/>
          <w:color w:val="000000"/>
          <w:sz w:val="24"/>
        </w:rPr>
        <w:t xml:space="preserve"> na respectiva notificação</w:t>
      </w:r>
      <w:r w:rsidR="0023612A" w:rsidRPr="00C94251">
        <w:rPr>
          <w:rFonts w:cs="Arial"/>
          <w:color w:val="000000"/>
          <w:sz w:val="24"/>
        </w:rPr>
        <w:t>.</w:t>
      </w:r>
    </w:p>
    <w:p w14:paraId="4B7FCF25" w14:textId="7DAE8A4F" w:rsidR="00251226" w:rsidRPr="00C94251" w:rsidRDefault="00251226" w:rsidP="00B70673">
      <w:pPr>
        <w:numPr>
          <w:ilvl w:val="1"/>
          <w:numId w:val="1"/>
        </w:numPr>
        <w:spacing w:before="120" w:after="120" w:line="276" w:lineRule="auto"/>
        <w:ind w:left="425" w:firstLine="0"/>
        <w:jc w:val="both"/>
        <w:rPr>
          <w:rFonts w:cs="Arial"/>
          <w:color w:val="000000"/>
          <w:sz w:val="24"/>
        </w:rPr>
      </w:pPr>
      <w:r w:rsidRPr="00C94251">
        <w:rPr>
          <w:rFonts w:cs="Arial"/>
          <w:color w:val="000000"/>
          <w:sz w:val="24"/>
        </w:rPr>
        <w:t>Caberá ao fornecedor acompanhar as operações, ficando responsável pelo ônus decorrente da perda do negócio diante da inobservância de quaisquer mensagens emitidas pel</w:t>
      </w:r>
      <w:r w:rsidR="00FB6EA3" w:rsidRPr="00C94251">
        <w:rPr>
          <w:rFonts w:cs="Arial"/>
          <w:color w:val="000000"/>
          <w:sz w:val="24"/>
        </w:rPr>
        <w:t>a Administração</w:t>
      </w:r>
      <w:r w:rsidRPr="00C94251">
        <w:rPr>
          <w:rFonts w:cs="Arial"/>
          <w:color w:val="000000"/>
          <w:sz w:val="24"/>
        </w:rPr>
        <w:t xml:space="preserve"> ou de sua desconexão.</w:t>
      </w:r>
    </w:p>
    <w:p w14:paraId="1D013F80" w14:textId="7C2C532D" w:rsidR="00147041" w:rsidRPr="00C94251" w:rsidRDefault="00147041" w:rsidP="00B70673">
      <w:pPr>
        <w:numPr>
          <w:ilvl w:val="1"/>
          <w:numId w:val="1"/>
        </w:numPr>
        <w:spacing w:before="120" w:after="120" w:line="276" w:lineRule="auto"/>
        <w:ind w:left="425" w:firstLine="0"/>
        <w:jc w:val="both"/>
        <w:rPr>
          <w:rFonts w:cs="Arial"/>
          <w:color w:val="000000"/>
          <w:sz w:val="24"/>
        </w:rPr>
      </w:pPr>
      <w:r w:rsidRPr="00C94251">
        <w:rPr>
          <w:rFonts w:cs="Arial"/>
          <w:color w:val="000000"/>
          <w:sz w:val="24"/>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w:t>
      </w:r>
    </w:p>
    <w:p w14:paraId="53EDD383" w14:textId="1A3EE10C" w:rsidR="00147041" w:rsidRPr="00C94251" w:rsidRDefault="00540167" w:rsidP="00B70673">
      <w:pPr>
        <w:numPr>
          <w:ilvl w:val="1"/>
          <w:numId w:val="1"/>
        </w:numPr>
        <w:spacing w:before="120" w:after="120" w:line="276" w:lineRule="auto"/>
        <w:ind w:left="425" w:firstLine="0"/>
        <w:jc w:val="both"/>
        <w:rPr>
          <w:rFonts w:cs="Arial"/>
          <w:color w:val="000000"/>
          <w:sz w:val="24"/>
        </w:rPr>
      </w:pPr>
      <w:r w:rsidRPr="00C94251">
        <w:rPr>
          <w:rFonts w:cs="Arial"/>
          <w:color w:val="000000"/>
          <w:sz w:val="24"/>
        </w:rPr>
        <w:t>Os horários estabelecidos na divulgação deste procedimento e durante o envio de lances observarão o horário de Brasília-DF, inclusive para contagem de tempo e registro no Sistema e na documentação relativa</w:t>
      </w:r>
      <w:r w:rsidR="00BD4EF1" w:rsidRPr="00C94251">
        <w:rPr>
          <w:rFonts w:cs="Arial"/>
          <w:color w:val="000000"/>
          <w:sz w:val="24"/>
        </w:rPr>
        <w:t xml:space="preserve"> ao procedimento</w:t>
      </w:r>
      <w:r w:rsidR="00147041" w:rsidRPr="00C94251">
        <w:rPr>
          <w:rFonts w:cs="Arial"/>
          <w:color w:val="000000"/>
          <w:sz w:val="24"/>
        </w:rPr>
        <w:t>.</w:t>
      </w:r>
    </w:p>
    <w:p w14:paraId="65D82367" w14:textId="70B205D5" w:rsidR="00147041" w:rsidRPr="00C94251" w:rsidRDefault="00147041" w:rsidP="00B70673">
      <w:pPr>
        <w:numPr>
          <w:ilvl w:val="1"/>
          <w:numId w:val="1"/>
        </w:numPr>
        <w:spacing w:before="120" w:after="120" w:line="276" w:lineRule="auto"/>
        <w:ind w:left="425" w:firstLine="0"/>
        <w:jc w:val="both"/>
        <w:rPr>
          <w:rFonts w:cs="Arial"/>
          <w:color w:val="000000" w:themeColor="text1"/>
          <w:sz w:val="24"/>
        </w:rPr>
      </w:pPr>
      <w:r w:rsidRPr="00C94251">
        <w:rPr>
          <w:rFonts w:cs="Arial"/>
          <w:color w:val="000000" w:themeColor="text1"/>
          <w:sz w:val="24"/>
        </w:rPr>
        <w:t xml:space="preserve">No julgamento das propostas e da habilitação, </w:t>
      </w:r>
      <w:r w:rsidR="00BD4EF1" w:rsidRPr="00C94251">
        <w:rPr>
          <w:rFonts w:cs="Arial"/>
          <w:color w:val="000000" w:themeColor="text1"/>
          <w:sz w:val="24"/>
        </w:rPr>
        <w:t>a Administração</w:t>
      </w:r>
      <w:r w:rsidRPr="00C94251">
        <w:rPr>
          <w:rFonts w:cs="Arial"/>
          <w:color w:val="000000" w:themeColor="text1"/>
          <w:sz w:val="24"/>
        </w:rPr>
        <w:t xml:space="preserve">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4D982BD2" w14:textId="714F9E15" w:rsidR="00147041" w:rsidRPr="00C94251" w:rsidRDefault="00147041" w:rsidP="00B70673">
      <w:pPr>
        <w:numPr>
          <w:ilvl w:val="1"/>
          <w:numId w:val="1"/>
        </w:numPr>
        <w:spacing w:before="120" w:after="120" w:line="276" w:lineRule="auto"/>
        <w:ind w:left="425" w:firstLine="0"/>
        <w:jc w:val="both"/>
        <w:rPr>
          <w:rFonts w:cs="Arial"/>
          <w:color w:val="000000"/>
          <w:sz w:val="24"/>
        </w:rPr>
      </w:pPr>
      <w:r w:rsidRPr="00C94251">
        <w:rPr>
          <w:rFonts w:cs="Arial"/>
          <w:color w:val="000000"/>
          <w:sz w:val="24"/>
        </w:rPr>
        <w:t xml:space="preserve">As normas disciplinadoras </w:t>
      </w:r>
      <w:r w:rsidR="00C6579F" w:rsidRPr="00C94251">
        <w:rPr>
          <w:rFonts w:cs="Arial"/>
          <w:color w:val="000000"/>
          <w:sz w:val="24"/>
        </w:rPr>
        <w:t xml:space="preserve">deste </w:t>
      </w:r>
      <w:r w:rsidR="00313FBD" w:rsidRPr="00C94251">
        <w:rPr>
          <w:rFonts w:cs="Arial"/>
          <w:color w:val="000000"/>
          <w:sz w:val="24"/>
        </w:rPr>
        <w:t>Aviso</w:t>
      </w:r>
      <w:r w:rsidR="00F710B7" w:rsidRPr="00C94251">
        <w:rPr>
          <w:rFonts w:cs="Arial"/>
          <w:color w:val="000000"/>
          <w:sz w:val="24"/>
        </w:rPr>
        <w:t xml:space="preserve"> de Contratação Direta</w:t>
      </w:r>
      <w:r w:rsidR="00C6579F" w:rsidRPr="00C94251">
        <w:rPr>
          <w:rFonts w:cs="Arial"/>
          <w:color w:val="000000"/>
          <w:sz w:val="24"/>
        </w:rPr>
        <w:t xml:space="preserve"> </w:t>
      </w:r>
      <w:r w:rsidRPr="00C94251">
        <w:rPr>
          <w:rFonts w:cs="Arial"/>
          <w:color w:val="000000"/>
          <w:sz w:val="24"/>
        </w:rPr>
        <w:t xml:space="preserve">serão sempre interpretadas em favor da ampliação da disputa entre os interessados, desde que não comprometam o interesse da Administração, o princípio da isonomia, a finalidade e a segurança da contratação. </w:t>
      </w:r>
    </w:p>
    <w:p w14:paraId="61D5EA62" w14:textId="440AE751" w:rsidR="00147041" w:rsidRPr="00C94251" w:rsidRDefault="00147041" w:rsidP="00B70673">
      <w:pPr>
        <w:numPr>
          <w:ilvl w:val="1"/>
          <w:numId w:val="1"/>
        </w:numPr>
        <w:spacing w:before="120" w:after="120" w:line="276" w:lineRule="auto"/>
        <w:ind w:left="425" w:firstLine="0"/>
        <w:jc w:val="both"/>
        <w:rPr>
          <w:rFonts w:cs="Arial"/>
          <w:color w:val="000000"/>
          <w:sz w:val="24"/>
        </w:rPr>
      </w:pPr>
      <w:r w:rsidRPr="00C94251">
        <w:rPr>
          <w:rFonts w:cs="Arial"/>
          <w:color w:val="000000"/>
          <w:sz w:val="24"/>
        </w:rPr>
        <w:t xml:space="preserve">Os </w:t>
      </w:r>
      <w:r w:rsidR="0078721C" w:rsidRPr="00C94251">
        <w:rPr>
          <w:rFonts w:cs="Arial"/>
          <w:color w:val="000000"/>
          <w:sz w:val="24"/>
        </w:rPr>
        <w:t>fornecedores</w:t>
      </w:r>
      <w:r w:rsidRPr="00C94251">
        <w:rPr>
          <w:rFonts w:cs="Arial"/>
          <w:color w:val="000000"/>
          <w:sz w:val="24"/>
        </w:rPr>
        <w:t xml:space="preserve"> assumem todos os custos de preparação e apresentação de suas propostas e a Administração não será, em nenhum caso, responsável por esses custos, independentemente da condução ou do resultado do processo </w:t>
      </w:r>
      <w:r w:rsidR="009E584F" w:rsidRPr="00C94251">
        <w:rPr>
          <w:rFonts w:cs="Arial"/>
          <w:color w:val="000000"/>
          <w:sz w:val="24"/>
        </w:rPr>
        <w:t>de contratação</w:t>
      </w:r>
      <w:r w:rsidRPr="00C94251">
        <w:rPr>
          <w:rFonts w:cs="Arial"/>
          <w:color w:val="000000"/>
          <w:sz w:val="24"/>
        </w:rPr>
        <w:t>.</w:t>
      </w:r>
    </w:p>
    <w:p w14:paraId="051B8700" w14:textId="74FB2AE1" w:rsidR="00147041" w:rsidRPr="00C94251" w:rsidRDefault="00147041" w:rsidP="00B70673">
      <w:pPr>
        <w:numPr>
          <w:ilvl w:val="1"/>
          <w:numId w:val="1"/>
        </w:numPr>
        <w:spacing w:before="120" w:after="120" w:line="276" w:lineRule="auto"/>
        <w:ind w:left="425" w:firstLine="0"/>
        <w:jc w:val="both"/>
        <w:rPr>
          <w:rFonts w:cs="Arial"/>
          <w:color w:val="000000"/>
          <w:sz w:val="24"/>
        </w:rPr>
      </w:pPr>
      <w:r w:rsidRPr="00C94251">
        <w:rPr>
          <w:rFonts w:cs="Arial"/>
          <w:color w:val="000000"/>
          <w:sz w:val="24"/>
        </w:rPr>
        <w:t xml:space="preserve">Em caso de divergência entre disposições deste </w:t>
      </w:r>
      <w:r w:rsidR="00313FBD" w:rsidRPr="00C94251">
        <w:rPr>
          <w:rFonts w:cs="Arial"/>
          <w:color w:val="000000"/>
          <w:sz w:val="24"/>
        </w:rPr>
        <w:t>Aviso</w:t>
      </w:r>
      <w:r w:rsidR="00F710B7" w:rsidRPr="00C94251">
        <w:rPr>
          <w:rFonts w:cs="Arial"/>
          <w:color w:val="000000"/>
          <w:sz w:val="24"/>
        </w:rPr>
        <w:t xml:space="preserve"> de Contratação Direta</w:t>
      </w:r>
      <w:r w:rsidRPr="00C94251">
        <w:rPr>
          <w:rFonts w:cs="Arial"/>
          <w:color w:val="000000"/>
          <w:sz w:val="24"/>
        </w:rPr>
        <w:t xml:space="preserve"> e de seus anexos ou demais peças que compõem o processo, prevalecerá as deste </w:t>
      </w:r>
      <w:r w:rsidR="00313FBD" w:rsidRPr="00C94251">
        <w:rPr>
          <w:rFonts w:cs="Arial"/>
          <w:color w:val="000000"/>
          <w:sz w:val="24"/>
        </w:rPr>
        <w:t>Aviso</w:t>
      </w:r>
      <w:r w:rsidRPr="00C94251">
        <w:rPr>
          <w:rFonts w:cs="Arial"/>
          <w:color w:val="000000"/>
          <w:sz w:val="24"/>
        </w:rPr>
        <w:t>.</w:t>
      </w:r>
    </w:p>
    <w:p w14:paraId="4CEDA7E4" w14:textId="77777777" w:rsidR="000655D5" w:rsidRPr="00C94251" w:rsidRDefault="000655D5" w:rsidP="00B70673">
      <w:pPr>
        <w:numPr>
          <w:ilvl w:val="1"/>
          <w:numId w:val="1"/>
        </w:numPr>
        <w:spacing w:before="120" w:after="120" w:line="276" w:lineRule="auto"/>
        <w:ind w:left="425" w:firstLine="0"/>
        <w:jc w:val="both"/>
        <w:rPr>
          <w:rFonts w:cs="Arial"/>
          <w:color w:val="000000"/>
          <w:sz w:val="24"/>
        </w:rPr>
      </w:pPr>
      <w:r w:rsidRPr="00C94251">
        <w:rPr>
          <w:rFonts w:cs="Arial"/>
          <w:color w:val="000000"/>
          <w:sz w:val="24"/>
        </w:rPr>
        <w:t>Da sessão pública será divulgada Ata no sistema eletrônico.</w:t>
      </w:r>
    </w:p>
    <w:p w14:paraId="5EFAE6F9" w14:textId="6D70E799" w:rsidR="00147041" w:rsidRPr="00C94251" w:rsidRDefault="00147041" w:rsidP="00B70673">
      <w:pPr>
        <w:numPr>
          <w:ilvl w:val="1"/>
          <w:numId w:val="1"/>
        </w:numPr>
        <w:spacing w:before="120" w:after="120" w:line="276" w:lineRule="auto"/>
        <w:ind w:left="425" w:firstLine="0"/>
        <w:jc w:val="both"/>
        <w:rPr>
          <w:rFonts w:cs="Arial"/>
          <w:color w:val="000000"/>
          <w:sz w:val="24"/>
        </w:rPr>
      </w:pPr>
      <w:r w:rsidRPr="00C94251">
        <w:rPr>
          <w:rFonts w:cs="Arial"/>
          <w:color w:val="000000"/>
          <w:sz w:val="24"/>
        </w:rPr>
        <w:t xml:space="preserve">Integram este </w:t>
      </w:r>
      <w:r w:rsidR="00313FBD" w:rsidRPr="00C94251">
        <w:rPr>
          <w:rFonts w:cs="Arial"/>
          <w:color w:val="000000"/>
          <w:sz w:val="24"/>
        </w:rPr>
        <w:t>Aviso</w:t>
      </w:r>
      <w:r w:rsidR="00F710B7" w:rsidRPr="00C94251">
        <w:rPr>
          <w:rFonts w:cs="Arial"/>
          <w:color w:val="000000"/>
          <w:sz w:val="24"/>
        </w:rPr>
        <w:t xml:space="preserve"> de Contratação Direta</w:t>
      </w:r>
      <w:r w:rsidRPr="00C94251">
        <w:rPr>
          <w:rFonts w:cs="Arial"/>
          <w:color w:val="000000"/>
          <w:sz w:val="24"/>
        </w:rPr>
        <w:t>, para todos os fins e efeitos, os seguintes anexos:</w:t>
      </w:r>
    </w:p>
    <w:p w14:paraId="13B93D83" w14:textId="558505DA" w:rsidR="00C4411B" w:rsidRPr="00C94251" w:rsidRDefault="00C4411B" w:rsidP="00B70673">
      <w:pPr>
        <w:numPr>
          <w:ilvl w:val="2"/>
          <w:numId w:val="1"/>
        </w:numPr>
        <w:spacing w:before="120" w:after="120" w:line="276" w:lineRule="auto"/>
        <w:jc w:val="both"/>
        <w:rPr>
          <w:rFonts w:cs="Arial"/>
          <w:color w:val="000000"/>
          <w:sz w:val="24"/>
        </w:rPr>
      </w:pPr>
      <w:r w:rsidRPr="00C94251">
        <w:rPr>
          <w:rFonts w:cs="Arial"/>
          <w:color w:val="000000"/>
          <w:sz w:val="24"/>
        </w:rPr>
        <w:t xml:space="preserve">ANEXO </w:t>
      </w:r>
      <w:r w:rsidR="00DE4EBF" w:rsidRPr="00C94251">
        <w:rPr>
          <w:rFonts w:cs="Arial"/>
          <w:color w:val="000000"/>
          <w:sz w:val="24"/>
        </w:rPr>
        <w:t>I</w:t>
      </w:r>
      <w:r w:rsidRPr="00C94251">
        <w:rPr>
          <w:rFonts w:cs="Arial"/>
          <w:color w:val="000000"/>
          <w:sz w:val="24"/>
        </w:rPr>
        <w:t xml:space="preserve"> – Documentação exigida para Habilitação</w:t>
      </w:r>
    </w:p>
    <w:p w14:paraId="5A7BD691" w14:textId="121D9529" w:rsidR="00147041" w:rsidRPr="00C94251" w:rsidRDefault="00147041" w:rsidP="00B70673">
      <w:pPr>
        <w:numPr>
          <w:ilvl w:val="2"/>
          <w:numId w:val="1"/>
        </w:numPr>
        <w:spacing w:before="120" w:after="120" w:line="276" w:lineRule="auto"/>
        <w:jc w:val="both"/>
        <w:rPr>
          <w:rFonts w:cs="Arial"/>
          <w:color w:val="000000"/>
          <w:sz w:val="24"/>
        </w:rPr>
      </w:pPr>
      <w:r w:rsidRPr="00C94251">
        <w:rPr>
          <w:rFonts w:cs="Arial"/>
          <w:color w:val="000000"/>
          <w:sz w:val="24"/>
        </w:rPr>
        <w:t xml:space="preserve">ANEXO </w:t>
      </w:r>
      <w:r w:rsidR="00DE4EBF" w:rsidRPr="00C94251">
        <w:rPr>
          <w:rFonts w:cs="Arial"/>
          <w:color w:val="000000"/>
          <w:sz w:val="24"/>
        </w:rPr>
        <w:t>II</w:t>
      </w:r>
      <w:r w:rsidRPr="00C94251">
        <w:rPr>
          <w:rFonts w:cs="Arial"/>
          <w:color w:val="000000"/>
          <w:sz w:val="24"/>
        </w:rPr>
        <w:t xml:space="preserve"> - Termo de Referência;</w:t>
      </w:r>
    </w:p>
    <w:p w14:paraId="78703A15" w14:textId="77777777" w:rsidR="00B05B1D" w:rsidRDefault="00B05B1D" w:rsidP="00FD58F5">
      <w:pPr>
        <w:spacing w:after="120" w:line="276" w:lineRule="auto"/>
        <w:ind w:left="360" w:right="-15"/>
        <w:jc w:val="center"/>
        <w:rPr>
          <w:rFonts w:cs="Arial"/>
          <w:color w:val="000000"/>
          <w:sz w:val="24"/>
        </w:rPr>
      </w:pPr>
    </w:p>
    <w:p w14:paraId="23F88EDA" w14:textId="77777777" w:rsidR="005E1B3E" w:rsidRDefault="005E1B3E" w:rsidP="00FD58F5">
      <w:pPr>
        <w:spacing w:after="120" w:line="276" w:lineRule="auto"/>
        <w:ind w:left="360" w:right="-15"/>
        <w:jc w:val="center"/>
        <w:rPr>
          <w:rFonts w:cs="Arial"/>
          <w:color w:val="000000"/>
          <w:sz w:val="24"/>
        </w:rPr>
      </w:pPr>
    </w:p>
    <w:p w14:paraId="118CF7AC" w14:textId="4027D9A3" w:rsidR="005E1B3E" w:rsidRDefault="005E1B3E" w:rsidP="00FD58F5">
      <w:pPr>
        <w:spacing w:after="120" w:line="276" w:lineRule="auto"/>
        <w:ind w:left="360" w:right="-15"/>
        <w:jc w:val="center"/>
        <w:rPr>
          <w:rFonts w:cs="Arial"/>
          <w:color w:val="000000"/>
          <w:sz w:val="24"/>
        </w:rPr>
      </w:pPr>
      <w:r w:rsidRPr="005E1B3E">
        <w:rPr>
          <w:rFonts w:cs="Arial"/>
          <w:color w:val="000000"/>
          <w:sz w:val="24"/>
        </w:rPr>
        <w:t xml:space="preserve">Porto Alegre-RS, </w:t>
      </w:r>
      <w:r w:rsidR="006D18A4">
        <w:rPr>
          <w:rFonts w:cs="Arial"/>
          <w:color w:val="000000"/>
          <w:sz w:val="24"/>
        </w:rPr>
        <w:t>08</w:t>
      </w:r>
      <w:r w:rsidRPr="005E1B3E">
        <w:rPr>
          <w:rFonts w:cs="Arial"/>
          <w:color w:val="000000"/>
          <w:sz w:val="24"/>
        </w:rPr>
        <w:t xml:space="preserve"> de </w:t>
      </w:r>
      <w:r w:rsidR="006D18A4">
        <w:rPr>
          <w:rFonts w:cs="Arial"/>
          <w:color w:val="000000"/>
          <w:sz w:val="24"/>
        </w:rPr>
        <w:t>maio</w:t>
      </w:r>
      <w:r w:rsidRPr="005E1B3E">
        <w:rPr>
          <w:rFonts w:cs="Arial"/>
          <w:color w:val="000000"/>
          <w:sz w:val="24"/>
        </w:rPr>
        <w:t xml:space="preserve"> de 2023.</w:t>
      </w:r>
    </w:p>
    <w:p w14:paraId="4DF5E512" w14:textId="77777777" w:rsidR="00293923" w:rsidRDefault="00293923" w:rsidP="00FD58F5">
      <w:pPr>
        <w:spacing w:line="276" w:lineRule="auto"/>
        <w:jc w:val="center"/>
        <w:rPr>
          <w:rFonts w:cs="Arial"/>
          <w:b/>
          <w:bCs/>
          <w:iCs/>
          <w:color w:val="000000"/>
          <w:sz w:val="24"/>
        </w:rPr>
      </w:pPr>
    </w:p>
    <w:p w14:paraId="3A4D2A28" w14:textId="77777777" w:rsidR="005E1B3E" w:rsidRDefault="005E1B3E" w:rsidP="00FD58F5">
      <w:pPr>
        <w:spacing w:line="276" w:lineRule="auto"/>
        <w:jc w:val="center"/>
        <w:rPr>
          <w:rFonts w:cs="Arial"/>
          <w:b/>
          <w:bCs/>
          <w:iCs/>
          <w:color w:val="000000"/>
          <w:sz w:val="24"/>
        </w:rPr>
      </w:pPr>
    </w:p>
    <w:p w14:paraId="3D5703AB" w14:textId="77777777" w:rsidR="005E1B3E" w:rsidRDefault="005E1B3E" w:rsidP="00FD58F5">
      <w:pPr>
        <w:spacing w:line="276" w:lineRule="auto"/>
        <w:jc w:val="center"/>
        <w:rPr>
          <w:rFonts w:cs="Arial"/>
          <w:b/>
          <w:bCs/>
          <w:iCs/>
          <w:color w:val="000000"/>
          <w:sz w:val="24"/>
        </w:rPr>
      </w:pPr>
    </w:p>
    <w:p w14:paraId="503A0F98" w14:textId="77777777" w:rsidR="005E1B3E" w:rsidRDefault="005E1B3E" w:rsidP="005E1B3E">
      <w:pPr>
        <w:pStyle w:val="Standard"/>
        <w:jc w:val="center"/>
      </w:pPr>
      <w:r>
        <w:rPr>
          <w:rFonts w:ascii="Calibri" w:eastAsia="WenQuanYi Micro Hei" w:hAnsi="Calibri" w:cs="Liberation Serif"/>
          <w:color w:val="00000A"/>
        </w:rPr>
        <w:t>ISABEL CRISTINA CUNHA DELGADO -  Ten Cel</w:t>
      </w:r>
    </w:p>
    <w:p w14:paraId="5E750A04" w14:textId="77777777" w:rsidR="005E1B3E" w:rsidRDefault="005E1B3E" w:rsidP="005E1B3E">
      <w:pPr>
        <w:pStyle w:val="Standarduser"/>
        <w:widowControl/>
        <w:tabs>
          <w:tab w:val="left" w:pos="60"/>
        </w:tabs>
        <w:ind w:hanging="57"/>
        <w:jc w:val="center"/>
      </w:pPr>
      <w:r>
        <w:rPr>
          <w:rStyle w:val="Fontepargpadro"/>
          <w:rFonts w:ascii="Calibri" w:eastAsia="Times-Bold" w:hAnsi="Calibri" w:cs="Liberation Serif"/>
          <w:shd w:val="clear" w:color="auto" w:fill="FFFFFF"/>
          <w:lang w:eastAsia="pt-BR"/>
        </w:rPr>
        <w:t>OD – PMPA</w:t>
      </w:r>
    </w:p>
    <w:p w14:paraId="4E34875E" w14:textId="77777777" w:rsidR="005E1B3E" w:rsidRDefault="005E1B3E" w:rsidP="00FD58F5">
      <w:pPr>
        <w:spacing w:line="276" w:lineRule="auto"/>
        <w:jc w:val="center"/>
        <w:rPr>
          <w:rFonts w:cs="Arial"/>
          <w:b/>
          <w:bCs/>
          <w:iCs/>
          <w:color w:val="000000"/>
          <w:sz w:val="24"/>
        </w:rPr>
      </w:pPr>
    </w:p>
    <w:p w14:paraId="76E8AF9F" w14:textId="77777777" w:rsidR="00040021" w:rsidRDefault="00040021">
      <w:pPr>
        <w:spacing w:after="160" w:line="259" w:lineRule="auto"/>
        <w:rPr>
          <w:rFonts w:cs="Arial"/>
          <w:b/>
          <w:bCs/>
          <w:iCs/>
          <w:color w:val="000000"/>
          <w:sz w:val="24"/>
        </w:rPr>
      </w:pPr>
      <w:r>
        <w:rPr>
          <w:rFonts w:cs="Arial"/>
          <w:b/>
          <w:bCs/>
          <w:iCs/>
          <w:color w:val="000000"/>
          <w:sz w:val="24"/>
        </w:rPr>
        <w:br w:type="page"/>
      </w:r>
    </w:p>
    <w:p w14:paraId="3EA948BC" w14:textId="77777777" w:rsidR="00147041" w:rsidRPr="00C94251" w:rsidRDefault="00147041" w:rsidP="00FD58F5">
      <w:pPr>
        <w:spacing w:line="276" w:lineRule="auto"/>
        <w:jc w:val="center"/>
        <w:rPr>
          <w:rFonts w:cs="Arial"/>
          <w:sz w:val="24"/>
        </w:rPr>
      </w:pPr>
    </w:p>
    <w:p w14:paraId="4587858B" w14:textId="6D4770B2" w:rsidR="00C4411B" w:rsidRPr="00040021" w:rsidRDefault="00C525CC" w:rsidP="00040021">
      <w:pPr>
        <w:pStyle w:val="Ttulo"/>
        <w:jc w:val="center"/>
        <w:rPr>
          <w:rFonts w:ascii="Arial" w:hAnsi="Arial" w:cs="Arial"/>
          <w:sz w:val="24"/>
          <w:szCs w:val="24"/>
        </w:rPr>
      </w:pPr>
      <w:commentRangeStart w:id="31"/>
      <w:r w:rsidRPr="00040021">
        <w:rPr>
          <w:rFonts w:ascii="Arial" w:hAnsi="Arial" w:cs="Arial"/>
          <w:sz w:val="24"/>
          <w:szCs w:val="24"/>
        </w:rPr>
        <w:t>ANEXO I</w:t>
      </w:r>
      <w:r w:rsidR="00E23CC8" w:rsidRPr="00040021">
        <w:rPr>
          <w:rFonts w:ascii="Arial" w:hAnsi="Arial" w:cs="Arial"/>
          <w:sz w:val="24"/>
          <w:szCs w:val="24"/>
        </w:rPr>
        <w:t xml:space="preserve"> – DOCUMENTAÇÃO EXIGIDA PARA HABILITAÇÃO</w:t>
      </w:r>
      <w:commentRangeEnd w:id="31"/>
      <w:r w:rsidR="00C2325C" w:rsidRPr="00040021">
        <w:rPr>
          <w:rStyle w:val="Refdecomentrio"/>
          <w:rFonts w:ascii="Arial" w:hAnsi="Arial" w:cs="Arial"/>
          <w:sz w:val="24"/>
          <w:szCs w:val="24"/>
        </w:rPr>
        <w:commentReference w:id="31"/>
      </w:r>
    </w:p>
    <w:p w14:paraId="319A706F" w14:textId="77777777" w:rsidR="006D67F2" w:rsidRPr="00C94251" w:rsidRDefault="006D67F2" w:rsidP="00B862E4">
      <w:pPr>
        <w:rPr>
          <w:rFonts w:cs="Arial"/>
          <w:sz w:val="24"/>
          <w:lang w:eastAsia="en-US"/>
        </w:rPr>
      </w:pPr>
    </w:p>
    <w:p w14:paraId="15F67DF1" w14:textId="2C4A329C" w:rsidR="00935BAB" w:rsidRPr="00C94251" w:rsidRDefault="00935BAB" w:rsidP="00B862E4">
      <w:pPr>
        <w:rPr>
          <w:rFonts w:cs="Arial"/>
          <w:sz w:val="24"/>
          <w:lang w:eastAsia="en-US"/>
        </w:rPr>
      </w:pPr>
    </w:p>
    <w:p w14:paraId="2E34A558" w14:textId="77777777" w:rsidR="00E23CC8" w:rsidRPr="00C94251" w:rsidRDefault="00E23CC8" w:rsidP="00C220EA">
      <w:pPr>
        <w:pStyle w:val="PADRO"/>
        <w:keepNext w:val="0"/>
        <w:widowControl/>
        <w:numPr>
          <w:ilvl w:val="0"/>
          <w:numId w:val="16"/>
        </w:numPr>
        <w:spacing w:before="120" w:after="120"/>
        <w:rPr>
          <w:rFonts w:ascii="Arial" w:hAnsi="Arial" w:cs="Arial"/>
          <w:sz w:val="24"/>
        </w:rPr>
      </w:pPr>
      <w:r w:rsidRPr="00C94251">
        <w:rPr>
          <w:rFonts w:ascii="Arial" w:hAnsi="Arial" w:cs="Arial"/>
          <w:b/>
          <w:bCs/>
          <w:color w:val="000000"/>
          <w:sz w:val="24"/>
        </w:rPr>
        <w:t xml:space="preserve">Habilitação jurídica: </w:t>
      </w:r>
    </w:p>
    <w:p w14:paraId="34B7DABD" w14:textId="77777777" w:rsidR="00E23CC8" w:rsidRPr="00C94251" w:rsidRDefault="00E23CC8" w:rsidP="00C220EA">
      <w:pPr>
        <w:numPr>
          <w:ilvl w:val="1"/>
          <w:numId w:val="16"/>
        </w:numPr>
        <w:tabs>
          <w:tab w:val="left" w:pos="1440"/>
        </w:tabs>
        <w:autoSpaceDE w:val="0"/>
        <w:snapToGrid w:val="0"/>
        <w:spacing w:before="120" w:after="120" w:line="276" w:lineRule="auto"/>
        <w:jc w:val="both"/>
        <w:rPr>
          <w:rFonts w:cs="Arial"/>
          <w:sz w:val="24"/>
        </w:rPr>
      </w:pPr>
      <w:r w:rsidRPr="00C94251">
        <w:rPr>
          <w:rFonts w:cs="Arial"/>
          <w:sz w:val="24"/>
        </w:rPr>
        <w:t>no caso de empresário individual, inscrição no Registro Público de Empresas Mercantis, a cargo da Junta Comercial da respectiva sede;</w:t>
      </w:r>
    </w:p>
    <w:p w14:paraId="5C2B4332" w14:textId="77777777" w:rsidR="00E23CC8" w:rsidRPr="00C94251" w:rsidRDefault="00E23CC8" w:rsidP="00C220EA">
      <w:pPr>
        <w:pStyle w:val="PargrafodaLista"/>
        <w:numPr>
          <w:ilvl w:val="1"/>
          <w:numId w:val="16"/>
        </w:numPr>
        <w:tabs>
          <w:tab w:val="left" w:pos="1440"/>
        </w:tabs>
        <w:autoSpaceDE w:val="0"/>
        <w:snapToGrid w:val="0"/>
        <w:spacing w:before="120" w:after="120" w:line="276" w:lineRule="auto"/>
        <w:jc w:val="both"/>
        <w:rPr>
          <w:rFonts w:cs="Arial"/>
          <w:color w:val="000000"/>
          <w:sz w:val="24"/>
        </w:rPr>
      </w:pPr>
      <w:r w:rsidRPr="00C94251">
        <w:rPr>
          <w:rFonts w:cs="Arial"/>
          <w:color w:val="000000"/>
          <w:sz w:val="24"/>
        </w:rPr>
        <w:t>Em se tratando de Microempreendedor Individual – MEI: Certificado da Condição de Microempreendedor Individual - CCMEI, cuja aceitação ficará condicionada à verificação da autenticidade no sítio www.portaldoempreendedor.gov.br;</w:t>
      </w:r>
    </w:p>
    <w:p w14:paraId="02BDC2DD" w14:textId="77777777" w:rsidR="00E23CC8" w:rsidRPr="00C94251" w:rsidRDefault="00E23CC8" w:rsidP="00C220EA">
      <w:pPr>
        <w:numPr>
          <w:ilvl w:val="1"/>
          <w:numId w:val="16"/>
        </w:numPr>
        <w:tabs>
          <w:tab w:val="left" w:pos="1440"/>
        </w:tabs>
        <w:autoSpaceDE w:val="0"/>
        <w:snapToGrid w:val="0"/>
        <w:spacing w:before="120" w:after="120" w:line="276" w:lineRule="auto"/>
        <w:jc w:val="both"/>
        <w:rPr>
          <w:rFonts w:cs="Arial"/>
          <w:color w:val="000000"/>
          <w:sz w:val="24"/>
        </w:rPr>
      </w:pPr>
      <w:r w:rsidRPr="00C94251">
        <w:rPr>
          <w:rFonts w:cs="Arial"/>
          <w:color w:val="000000"/>
          <w:sz w:val="24"/>
        </w:rPr>
        <w:t>No caso de sociedade empresária ou empresa individual de responsabilidade limitada - EIRELI: ato constitutivo, estatuto ou contrato social em vigor, devidamente registrado na Junta Comercial da respectiva sede, acompanhado de documento comprobatório de seus administradores;</w:t>
      </w:r>
    </w:p>
    <w:p w14:paraId="44E948C4" w14:textId="77777777" w:rsidR="00E23CC8" w:rsidRPr="00C94251" w:rsidRDefault="00E23CC8" w:rsidP="00C220EA">
      <w:pPr>
        <w:numPr>
          <w:ilvl w:val="1"/>
          <w:numId w:val="16"/>
        </w:numPr>
        <w:tabs>
          <w:tab w:val="left" w:pos="1440"/>
        </w:tabs>
        <w:autoSpaceDE w:val="0"/>
        <w:snapToGrid w:val="0"/>
        <w:spacing w:before="120" w:after="120" w:line="276" w:lineRule="auto"/>
        <w:jc w:val="both"/>
        <w:rPr>
          <w:rFonts w:cs="Arial"/>
          <w:color w:val="000000"/>
          <w:sz w:val="24"/>
        </w:rPr>
      </w:pPr>
      <w:r w:rsidRPr="00C94251">
        <w:rPr>
          <w:rFonts w:cs="Arial"/>
          <w:color w:val="000000"/>
          <w:sz w:val="24"/>
        </w:rPr>
        <w:t>inscrição no Registro Público de Empresas Mercantis onde opera, com averbação no Registro onde tem sede a matriz, no caso de ser o participante sucursal, filial ou agência;</w:t>
      </w:r>
    </w:p>
    <w:p w14:paraId="44994EB0" w14:textId="77777777" w:rsidR="00E23CC8" w:rsidRPr="00C94251" w:rsidRDefault="00E23CC8" w:rsidP="00C220EA">
      <w:pPr>
        <w:numPr>
          <w:ilvl w:val="1"/>
          <w:numId w:val="16"/>
        </w:numPr>
        <w:tabs>
          <w:tab w:val="left" w:pos="1440"/>
        </w:tabs>
        <w:autoSpaceDE w:val="0"/>
        <w:snapToGrid w:val="0"/>
        <w:spacing w:before="120" w:after="120" w:line="276" w:lineRule="auto"/>
        <w:jc w:val="both"/>
        <w:rPr>
          <w:rFonts w:cs="Arial"/>
          <w:sz w:val="24"/>
        </w:rPr>
      </w:pPr>
      <w:r w:rsidRPr="00C94251">
        <w:rPr>
          <w:rFonts w:cs="Arial"/>
          <w:color w:val="000000"/>
          <w:sz w:val="24"/>
        </w:rPr>
        <w:t>No caso de sociedade simples: inscrição do ato constitutivo no Registro Civil das Pessoas Jurídicas do local de sua sede, acompanhada de prova da indicação dos seus administradores;</w:t>
      </w:r>
    </w:p>
    <w:p w14:paraId="486C8B5B" w14:textId="4CAE1567" w:rsidR="00E23CC8" w:rsidRPr="00C94251" w:rsidRDefault="00E23CC8" w:rsidP="00C220EA">
      <w:pPr>
        <w:numPr>
          <w:ilvl w:val="1"/>
          <w:numId w:val="16"/>
        </w:numPr>
        <w:tabs>
          <w:tab w:val="left" w:pos="1440"/>
        </w:tabs>
        <w:autoSpaceDE w:val="0"/>
        <w:snapToGrid w:val="0"/>
        <w:spacing w:before="120" w:after="120" w:line="276" w:lineRule="auto"/>
        <w:jc w:val="both"/>
        <w:rPr>
          <w:rFonts w:cs="Arial"/>
          <w:color w:val="000000"/>
          <w:sz w:val="24"/>
        </w:rPr>
      </w:pPr>
      <w:r w:rsidRPr="00C94251">
        <w:rPr>
          <w:rFonts w:cs="Arial"/>
          <w:color w:val="000000"/>
          <w:sz w:val="24"/>
        </w:rPr>
        <w:t>decreto de autorização, em se tratando de sociedade empresária estrangeira em funcionamento no País;</w:t>
      </w:r>
    </w:p>
    <w:p w14:paraId="6C1D1E64" w14:textId="77777777" w:rsidR="00E23CC8" w:rsidRPr="00C94251" w:rsidRDefault="00E23CC8" w:rsidP="00C220EA">
      <w:pPr>
        <w:pStyle w:val="PargrafodaLista"/>
        <w:numPr>
          <w:ilvl w:val="1"/>
          <w:numId w:val="16"/>
        </w:numPr>
        <w:spacing w:before="120" w:after="120" w:line="276" w:lineRule="auto"/>
        <w:jc w:val="both"/>
        <w:rPr>
          <w:rFonts w:cs="Arial"/>
          <w:bCs/>
          <w:color w:val="000000"/>
          <w:sz w:val="24"/>
        </w:rPr>
      </w:pPr>
      <w:r w:rsidRPr="00C94251">
        <w:rPr>
          <w:rFonts w:cs="Arial"/>
          <w:bCs/>
          <w:color w:val="000000"/>
          <w:sz w:val="24"/>
        </w:rPr>
        <w:t>Os documentos acima deverão estar acompanhados de todas as alterações ou da consolidação respectiva.</w:t>
      </w:r>
    </w:p>
    <w:p w14:paraId="3423C8C2" w14:textId="77777777" w:rsidR="00E23CC8" w:rsidRPr="00C94251" w:rsidRDefault="00E23CC8" w:rsidP="00E23CC8">
      <w:pPr>
        <w:pStyle w:val="PargrafodaLista"/>
        <w:spacing w:before="120" w:after="120" w:line="276" w:lineRule="auto"/>
        <w:ind w:left="1134"/>
        <w:jc w:val="both"/>
        <w:rPr>
          <w:rFonts w:cs="Arial"/>
          <w:bCs/>
          <w:color w:val="000000"/>
          <w:sz w:val="24"/>
        </w:rPr>
      </w:pPr>
    </w:p>
    <w:p w14:paraId="5BD979A4" w14:textId="4245F83A" w:rsidR="00E23CC8" w:rsidRPr="00C94251" w:rsidRDefault="00E23CC8" w:rsidP="00C220EA">
      <w:pPr>
        <w:pStyle w:val="PADRO"/>
        <w:keepNext w:val="0"/>
        <w:widowControl/>
        <w:numPr>
          <w:ilvl w:val="0"/>
          <w:numId w:val="16"/>
        </w:numPr>
        <w:spacing w:before="120" w:after="120"/>
        <w:rPr>
          <w:rFonts w:ascii="Arial" w:hAnsi="Arial" w:cs="Arial"/>
          <w:sz w:val="24"/>
        </w:rPr>
      </w:pPr>
      <w:r w:rsidRPr="00C94251">
        <w:rPr>
          <w:rFonts w:ascii="Arial" w:hAnsi="Arial" w:cs="Arial"/>
          <w:b/>
          <w:bCs/>
          <w:color w:val="000000"/>
          <w:sz w:val="24"/>
        </w:rPr>
        <w:t xml:space="preserve"> Regularidade fiscal</w:t>
      </w:r>
      <w:r w:rsidR="00031257" w:rsidRPr="00C94251">
        <w:rPr>
          <w:rFonts w:ascii="Arial" w:hAnsi="Arial" w:cs="Arial"/>
          <w:b/>
          <w:bCs/>
          <w:color w:val="000000"/>
          <w:sz w:val="24"/>
        </w:rPr>
        <w:t>, social</w:t>
      </w:r>
      <w:r w:rsidRPr="00C94251">
        <w:rPr>
          <w:rFonts w:ascii="Arial" w:hAnsi="Arial" w:cs="Arial"/>
          <w:b/>
          <w:bCs/>
          <w:color w:val="000000"/>
          <w:sz w:val="24"/>
        </w:rPr>
        <w:t xml:space="preserve"> e trabalhista:</w:t>
      </w:r>
    </w:p>
    <w:p w14:paraId="411C6723" w14:textId="77777777" w:rsidR="00E23CC8" w:rsidRPr="00C94251" w:rsidRDefault="00E23CC8" w:rsidP="00C220EA">
      <w:pPr>
        <w:numPr>
          <w:ilvl w:val="1"/>
          <w:numId w:val="16"/>
        </w:numPr>
        <w:tabs>
          <w:tab w:val="left" w:pos="1440"/>
        </w:tabs>
        <w:autoSpaceDE w:val="0"/>
        <w:snapToGrid w:val="0"/>
        <w:spacing w:before="120" w:after="120" w:line="276" w:lineRule="auto"/>
        <w:jc w:val="both"/>
        <w:rPr>
          <w:rFonts w:cs="Arial"/>
          <w:sz w:val="24"/>
        </w:rPr>
      </w:pPr>
      <w:r w:rsidRPr="00C94251">
        <w:rPr>
          <w:rFonts w:cs="Arial"/>
          <w:sz w:val="24"/>
          <w:lang w:eastAsia="en-US"/>
        </w:rPr>
        <w:t>prova de inscrição no Cadastro Nacional de Pessoas Jurídicas ou no Cadastro de Pessoas Físicas, conforme o caso;</w:t>
      </w:r>
    </w:p>
    <w:p w14:paraId="79AD8C64" w14:textId="77777777" w:rsidR="00E23CC8" w:rsidRPr="00C94251" w:rsidRDefault="00E23CC8" w:rsidP="00C220EA">
      <w:pPr>
        <w:numPr>
          <w:ilvl w:val="1"/>
          <w:numId w:val="16"/>
        </w:numPr>
        <w:tabs>
          <w:tab w:val="left" w:pos="1440"/>
        </w:tabs>
        <w:autoSpaceDE w:val="0"/>
        <w:snapToGrid w:val="0"/>
        <w:spacing w:before="120" w:after="120" w:line="276" w:lineRule="auto"/>
        <w:jc w:val="both"/>
        <w:rPr>
          <w:rFonts w:cs="Arial"/>
          <w:sz w:val="24"/>
        </w:rPr>
      </w:pPr>
      <w:r w:rsidRPr="00C94251">
        <w:rPr>
          <w:rFonts w:cs="Arial"/>
          <w:sz w:val="24"/>
        </w:rP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w:t>
      </w:r>
    </w:p>
    <w:p w14:paraId="11EFE100" w14:textId="77777777" w:rsidR="00E23CC8" w:rsidRPr="00C94251" w:rsidRDefault="00E23CC8" w:rsidP="00C220EA">
      <w:pPr>
        <w:numPr>
          <w:ilvl w:val="1"/>
          <w:numId w:val="16"/>
        </w:numPr>
        <w:tabs>
          <w:tab w:val="left" w:pos="1440"/>
        </w:tabs>
        <w:autoSpaceDE w:val="0"/>
        <w:snapToGrid w:val="0"/>
        <w:spacing w:before="120" w:after="120" w:line="276" w:lineRule="auto"/>
        <w:jc w:val="both"/>
        <w:rPr>
          <w:rFonts w:cs="Arial"/>
          <w:color w:val="000000"/>
          <w:sz w:val="24"/>
        </w:rPr>
      </w:pPr>
      <w:r w:rsidRPr="00C94251">
        <w:rPr>
          <w:rFonts w:cs="Arial"/>
          <w:color w:val="000000"/>
          <w:sz w:val="24"/>
          <w:lang w:eastAsia="en-US"/>
        </w:rPr>
        <w:t>prova de regularidade com o Fundo de Garantia do Tempo de Serviço (FGTS);</w:t>
      </w:r>
    </w:p>
    <w:p w14:paraId="3A977C77" w14:textId="77777777" w:rsidR="00E23CC8" w:rsidRPr="00C94251" w:rsidRDefault="00E23CC8" w:rsidP="00C220EA">
      <w:pPr>
        <w:numPr>
          <w:ilvl w:val="1"/>
          <w:numId w:val="16"/>
        </w:numPr>
        <w:tabs>
          <w:tab w:val="left" w:pos="1440"/>
        </w:tabs>
        <w:autoSpaceDE w:val="0"/>
        <w:snapToGrid w:val="0"/>
        <w:spacing w:before="120" w:after="120" w:line="276" w:lineRule="auto"/>
        <w:jc w:val="both"/>
        <w:rPr>
          <w:rFonts w:cs="Arial"/>
          <w:sz w:val="24"/>
        </w:rPr>
      </w:pPr>
      <w:r w:rsidRPr="00C94251">
        <w:rPr>
          <w:rFonts w:cs="Arial"/>
          <w:sz w:val="24"/>
          <w:lang w:eastAsia="en-US"/>
        </w:rPr>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28ABF0AD" w14:textId="1501CBF7" w:rsidR="00E23CC8" w:rsidRPr="00C94251" w:rsidRDefault="00E23CC8" w:rsidP="00C220EA">
      <w:pPr>
        <w:pStyle w:val="PADRO"/>
        <w:keepNext w:val="0"/>
        <w:widowControl/>
        <w:numPr>
          <w:ilvl w:val="0"/>
          <w:numId w:val="16"/>
        </w:numPr>
        <w:spacing w:before="120" w:after="120"/>
        <w:rPr>
          <w:rFonts w:ascii="Arial" w:hAnsi="Arial" w:cs="Arial"/>
          <w:sz w:val="24"/>
        </w:rPr>
      </w:pPr>
      <w:commentRangeStart w:id="32"/>
      <w:r w:rsidRPr="00C94251">
        <w:rPr>
          <w:rFonts w:ascii="Arial" w:hAnsi="Arial" w:cs="Arial"/>
          <w:b/>
          <w:color w:val="000000"/>
          <w:sz w:val="24"/>
        </w:rPr>
        <w:t>Qualificação Econômico-Financeira:</w:t>
      </w:r>
      <w:r w:rsidRPr="00C94251">
        <w:rPr>
          <w:rFonts w:ascii="Arial" w:hAnsi="Arial" w:cs="Arial"/>
          <w:b/>
          <w:bCs/>
          <w:iCs/>
          <w:color w:val="000000"/>
          <w:sz w:val="24"/>
        </w:rPr>
        <w:t xml:space="preserve"> </w:t>
      </w:r>
      <w:commentRangeEnd w:id="32"/>
      <w:r w:rsidR="004365B4">
        <w:rPr>
          <w:rStyle w:val="Refdecomentrio"/>
          <w:rFonts w:ascii="Arial" w:eastAsia="Times New Roman" w:hAnsi="Arial" w:cs="Tahoma"/>
          <w:lang w:eastAsia="pt-BR" w:bidi="ar-SA"/>
        </w:rPr>
        <w:commentReference w:id="32"/>
      </w:r>
    </w:p>
    <w:p w14:paraId="522AFCA6" w14:textId="77777777" w:rsidR="005E1B3E" w:rsidRDefault="005E1B3E" w:rsidP="005E1B3E">
      <w:pPr>
        <w:pStyle w:val="PargrafodaLista"/>
        <w:tabs>
          <w:tab w:val="left" w:pos="1440"/>
        </w:tabs>
        <w:autoSpaceDN w:val="0"/>
        <w:snapToGrid w:val="0"/>
        <w:spacing w:line="276" w:lineRule="auto"/>
        <w:ind w:left="0"/>
        <w:contextualSpacing w:val="0"/>
        <w:jc w:val="both"/>
        <w:textAlignment w:val="baseline"/>
        <w:rPr>
          <w:rFonts w:ascii="Calibri" w:hAnsi="Calibri" w:cs="Arial"/>
          <w:color w:val="000000"/>
          <w:sz w:val="24"/>
        </w:rPr>
      </w:pPr>
      <w:r>
        <w:rPr>
          <w:rFonts w:cs="Arial"/>
          <w:sz w:val="24"/>
          <w:lang w:eastAsia="en-US"/>
        </w:rPr>
        <w:t xml:space="preserve">3.1 </w:t>
      </w:r>
      <w:r>
        <w:rPr>
          <w:rFonts w:ascii="Calibri" w:hAnsi="Calibri" w:cs="Arial"/>
          <w:color w:val="000000"/>
          <w:sz w:val="24"/>
        </w:rPr>
        <w:t>Não será exigida por tratar-se de item com entrega imediata.</w:t>
      </w:r>
    </w:p>
    <w:p w14:paraId="527ECF26" w14:textId="288D5CB9" w:rsidR="00CF698F" w:rsidRDefault="00CF698F" w:rsidP="00E23CC8">
      <w:pPr>
        <w:rPr>
          <w:rFonts w:cs="Arial"/>
          <w:sz w:val="24"/>
          <w:lang w:eastAsia="en-US"/>
        </w:rPr>
      </w:pPr>
    </w:p>
    <w:p w14:paraId="31BAC280" w14:textId="2C722218" w:rsidR="00E23CC8" w:rsidRDefault="00C220EA" w:rsidP="00C220EA">
      <w:pPr>
        <w:pStyle w:val="PADRO"/>
        <w:keepNext w:val="0"/>
        <w:widowControl/>
        <w:numPr>
          <w:ilvl w:val="0"/>
          <w:numId w:val="16"/>
        </w:numPr>
        <w:spacing w:before="120" w:after="120"/>
        <w:rPr>
          <w:rFonts w:ascii="Arial" w:hAnsi="Arial" w:cs="Arial"/>
          <w:b/>
          <w:sz w:val="24"/>
        </w:rPr>
      </w:pPr>
      <w:commentRangeStart w:id="33"/>
      <w:r w:rsidRPr="00C94251">
        <w:rPr>
          <w:rFonts w:ascii="Arial" w:hAnsi="Arial" w:cs="Arial"/>
          <w:b/>
          <w:color w:val="000000"/>
          <w:sz w:val="24"/>
        </w:rPr>
        <w:t>Qualificação</w:t>
      </w:r>
      <w:r w:rsidRPr="00C94251">
        <w:rPr>
          <w:rFonts w:ascii="Arial" w:hAnsi="Arial" w:cs="Arial"/>
          <w:b/>
          <w:sz w:val="24"/>
        </w:rPr>
        <w:t xml:space="preserve"> Técnica</w:t>
      </w:r>
      <w:commentRangeEnd w:id="33"/>
      <w:r w:rsidR="00385ECB">
        <w:rPr>
          <w:rStyle w:val="Refdecomentrio"/>
          <w:rFonts w:ascii="Arial" w:eastAsia="Times New Roman" w:hAnsi="Arial" w:cs="Tahoma"/>
          <w:lang w:eastAsia="pt-BR" w:bidi="ar-SA"/>
        </w:rPr>
        <w:commentReference w:id="33"/>
      </w:r>
    </w:p>
    <w:p w14:paraId="43A5ABD4" w14:textId="77777777" w:rsidR="004843BD" w:rsidRDefault="004843BD" w:rsidP="004843BD">
      <w:pPr>
        <w:pStyle w:val="PADRO"/>
        <w:keepNext w:val="0"/>
        <w:widowControl/>
        <w:spacing w:before="120" w:after="120"/>
        <w:rPr>
          <w:rFonts w:ascii="Arial" w:hAnsi="Arial" w:cs="Arial"/>
          <w:sz w:val="24"/>
        </w:rPr>
      </w:pPr>
    </w:p>
    <w:p w14:paraId="45BDC8A5" w14:textId="77777777" w:rsidR="004843BD" w:rsidRDefault="004843BD" w:rsidP="004843BD">
      <w:pPr>
        <w:pStyle w:val="PADRO"/>
        <w:keepNext w:val="0"/>
        <w:widowControl/>
        <w:spacing w:before="120" w:after="120"/>
        <w:rPr>
          <w:rFonts w:ascii="Arial" w:hAnsi="Arial" w:cs="Arial"/>
          <w:sz w:val="24"/>
        </w:rPr>
      </w:pPr>
    </w:p>
    <w:p w14:paraId="1CC7399C" w14:textId="77777777" w:rsidR="004843BD" w:rsidRDefault="004843BD" w:rsidP="004843BD">
      <w:pPr>
        <w:pStyle w:val="PADRO"/>
        <w:keepNext w:val="0"/>
        <w:widowControl/>
        <w:spacing w:before="120" w:after="120"/>
        <w:rPr>
          <w:rFonts w:ascii="Arial" w:hAnsi="Arial" w:cs="Arial"/>
          <w:sz w:val="24"/>
        </w:rPr>
      </w:pPr>
    </w:p>
    <w:p w14:paraId="21F9DD15" w14:textId="77777777" w:rsidR="004843BD" w:rsidRDefault="004843BD" w:rsidP="004843BD">
      <w:pPr>
        <w:pStyle w:val="PADRO"/>
        <w:keepNext w:val="0"/>
        <w:widowControl/>
        <w:spacing w:before="120" w:after="120"/>
        <w:rPr>
          <w:rFonts w:ascii="Arial" w:hAnsi="Arial" w:cs="Arial"/>
          <w:sz w:val="24"/>
        </w:rPr>
      </w:pPr>
    </w:p>
    <w:p w14:paraId="09A32614" w14:textId="77777777" w:rsidR="004843BD" w:rsidRDefault="004843BD" w:rsidP="004843BD">
      <w:pPr>
        <w:pStyle w:val="PADRO"/>
        <w:keepNext w:val="0"/>
        <w:widowControl/>
        <w:spacing w:before="120" w:after="120"/>
        <w:rPr>
          <w:rFonts w:ascii="Arial" w:hAnsi="Arial" w:cs="Arial"/>
          <w:sz w:val="24"/>
        </w:rPr>
      </w:pPr>
    </w:p>
    <w:p w14:paraId="52F890A0" w14:textId="77777777" w:rsidR="004843BD" w:rsidRDefault="004843BD" w:rsidP="004843BD">
      <w:pPr>
        <w:pStyle w:val="PADRO"/>
        <w:keepNext w:val="0"/>
        <w:widowControl/>
        <w:spacing w:before="120" w:after="120"/>
        <w:rPr>
          <w:rFonts w:ascii="Arial" w:hAnsi="Arial" w:cs="Arial"/>
          <w:sz w:val="24"/>
        </w:rPr>
      </w:pPr>
    </w:p>
    <w:p w14:paraId="24D12F48" w14:textId="77777777" w:rsidR="004843BD" w:rsidRDefault="004843BD" w:rsidP="004843BD">
      <w:pPr>
        <w:pStyle w:val="PADRO"/>
        <w:keepNext w:val="0"/>
        <w:widowControl/>
        <w:spacing w:before="120" w:after="120"/>
        <w:rPr>
          <w:rFonts w:ascii="Arial" w:hAnsi="Arial" w:cs="Arial"/>
          <w:sz w:val="24"/>
        </w:rPr>
      </w:pPr>
    </w:p>
    <w:p w14:paraId="080F98E1" w14:textId="77777777" w:rsidR="004843BD" w:rsidRDefault="004843BD" w:rsidP="004843BD">
      <w:pPr>
        <w:pStyle w:val="PADRO"/>
        <w:keepNext w:val="0"/>
        <w:widowControl/>
        <w:spacing w:before="120" w:after="120"/>
        <w:rPr>
          <w:rFonts w:ascii="Arial" w:hAnsi="Arial" w:cs="Arial"/>
          <w:sz w:val="24"/>
        </w:rPr>
      </w:pPr>
    </w:p>
    <w:p w14:paraId="59689A4C" w14:textId="77777777" w:rsidR="004843BD" w:rsidRDefault="004843BD" w:rsidP="004843BD">
      <w:pPr>
        <w:pStyle w:val="PADRO"/>
        <w:keepNext w:val="0"/>
        <w:widowControl/>
        <w:spacing w:before="120" w:after="120"/>
        <w:rPr>
          <w:rFonts w:ascii="Arial" w:hAnsi="Arial" w:cs="Arial"/>
          <w:sz w:val="24"/>
        </w:rPr>
      </w:pPr>
    </w:p>
    <w:p w14:paraId="1CF4360B" w14:textId="77777777" w:rsidR="004843BD" w:rsidRDefault="004843BD" w:rsidP="004843BD">
      <w:pPr>
        <w:pStyle w:val="PADRO"/>
        <w:keepNext w:val="0"/>
        <w:widowControl/>
        <w:spacing w:before="120" w:after="120"/>
        <w:rPr>
          <w:rFonts w:ascii="Arial" w:hAnsi="Arial" w:cs="Arial"/>
          <w:sz w:val="24"/>
        </w:rPr>
      </w:pPr>
    </w:p>
    <w:p w14:paraId="5FCA1511" w14:textId="77777777" w:rsidR="004843BD" w:rsidRDefault="004843BD" w:rsidP="004843BD">
      <w:pPr>
        <w:pStyle w:val="PADRO"/>
        <w:keepNext w:val="0"/>
        <w:widowControl/>
        <w:spacing w:before="120" w:after="120"/>
        <w:rPr>
          <w:rFonts w:ascii="Arial" w:hAnsi="Arial" w:cs="Arial"/>
          <w:sz w:val="24"/>
        </w:rPr>
      </w:pPr>
    </w:p>
    <w:p w14:paraId="66971B8B" w14:textId="77777777" w:rsidR="004843BD" w:rsidRDefault="004843BD" w:rsidP="004843BD">
      <w:pPr>
        <w:pStyle w:val="PADRO"/>
        <w:keepNext w:val="0"/>
        <w:widowControl/>
        <w:spacing w:before="120" w:after="120"/>
        <w:rPr>
          <w:rFonts w:ascii="Arial" w:hAnsi="Arial" w:cs="Arial"/>
          <w:sz w:val="24"/>
        </w:rPr>
      </w:pPr>
    </w:p>
    <w:p w14:paraId="4E0892B0" w14:textId="77777777" w:rsidR="004843BD" w:rsidRDefault="004843BD" w:rsidP="004843BD">
      <w:pPr>
        <w:pStyle w:val="PADRO"/>
        <w:keepNext w:val="0"/>
        <w:widowControl/>
        <w:spacing w:before="120" w:after="120"/>
        <w:rPr>
          <w:rFonts w:ascii="Arial" w:hAnsi="Arial" w:cs="Arial"/>
          <w:sz w:val="24"/>
        </w:rPr>
      </w:pPr>
    </w:p>
    <w:p w14:paraId="39F0590F" w14:textId="77777777" w:rsidR="004843BD" w:rsidRDefault="004843BD" w:rsidP="004843BD">
      <w:pPr>
        <w:pStyle w:val="PADRO"/>
        <w:keepNext w:val="0"/>
        <w:widowControl/>
        <w:spacing w:before="120" w:after="120"/>
        <w:rPr>
          <w:rFonts w:ascii="Arial" w:hAnsi="Arial" w:cs="Arial"/>
          <w:sz w:val="24"/>
        </w:rPr>
      </w:pPr>
    </w:p>
    <w:p w14:paraId="5495563C" w14:textId="77777777" w:rsidR="004843BD" w:rsidRDefault="004843BD" w:rsidP="004843BD">
      <w:pPr>
        <w:pStyle w:val="PADRO"/>
        <w:keepNext w:val="0"/>
        <w:widowControl/>
        <w:spacing w:before="120" w:after="120"/>
        <w:rPr>
          <w:rFonts w:ascii="Arial" w:hAnsi="Arial" w:cs="Arial"/>
          <w:sz w:val="24"/>
        </w:rPr>
      </w:pPr>
    </w:p>
    <w:p w14:paraId="001A2813" w14:textId="77777777" w:rsidR="004843BD" w:rsidRDefault="004843BD" w:rsidP="004843BD">
      <w:pPr>
        <w:pStyle w:val="PADRO"/>
        <w:keepNext w:val="0"/>
        <w:widowControl/>
        <w:spacing w:before="120" w:after="120"/>
        <w:rPr>
          <w:rFonts w:ascii="Arial" w:hAnsi="Arial" w:cs="Arial"/>
          <w:sz w:val="24"/>
        </w:rPr>
      </w:pPr>
    </w:p>
    <w:p w14:paraId="06800014" w14:textId="77777777" w:rsidR="004843BD" w:rsidRDefault="004843BD" w:rsidP="004843BD">
      <w:pPr>
        <w:pStyle w:val="PADRO"/>
        <w:keepNext w:val="0"/>
        <w:widowControl/>
        <w:spacing w:before="120" w:after="120"/>
        <w:rPr>
          <w:rFonts w:ascii="Arial" w:hAnsi="Arial" w:cs="Arial"/>
          <w:sz w:val="24"/>
        </w:rPr>
      </w:pPr>
    </w:p>
    <w:p w14:paraId="778FA1F5" w14:textId="77777777" w:rsidR="004843BD" w:rsidRDefault="004843BD" w:rsidP="004843BD">
      <w:pPr>
        <w:pStyle w:val="PADRO"/>
        <w:keepNext w:val="0"/>
        <w:widowControl/>
        <w:spacing w:before="120" w:after="120"/>
        <w:rPr>
          <w:rFonts w:ascii="Arial" w:hAnsi="Arial" w:cs="Arial"/>
          <w:sz w:val="24"/>
        </w:rPr>
      </w:pPr>
    </w:p>
    <w:p w14:paraId="5C452009" w14:textId="77777777" w:rsidR="004843BD" w:rsidRDefault="004843BD" w:rsidP="004843BD">
      <w:pPr>
        <w:pStyle w:val="PADRO"/>
        <w:keepNext w:val="0"/>
        <w:widowControl/>
        <w:spacing w:before="120" w:after="120"/>
        <w:rPr>
          <w:rFonts w:ascii="Arial" w:hAnsi="Arial" w:cs="Arial"/>
          <w:sz w:val="24"/>
        </w:rPr>
      </w:pPr>
    </w:p>
    <w:p w14:paraId="62EADFD8" w14:textId="77777777" w:rsidR="004843BD" w:rsidRDefault="004843BD" w:rsidP="004843BD">
      <w:pPr>
        <w:pStyle w:val="PADRO"/>
        <w:keepNext w:val="0"/>
        <w:widowControl/>
        <w:spacing w:before="120" w:after="120"/>
        <w:rPr>
          <w:rFonts w:ascii="Arial" w:hAnsi="Arial" w:cs="Arial"/>
          <w:sz w:val="24"/>
        </w:rPr>
      </w:pPr>
    </w:p>
    <w:p w14:paraId="679A54DB" w14:textId="77777777" w:rsidR="004843BD" w:rsidRDefault="004843BD" w:rsidP="004843BD">
      <w:pPr>
        <w:pStyle w:val="PADRO"/>
        <w:keepNext w:val="0"/>
        <w:widowControl/>
        <w:spacing w:before="120" w:after="120"/>
        <w:rPr>
          <w:rFonts w:ascii="Arial" w:hAnsi="Arial" w:cs="Arial"/>
          <w:sz w:val="24"/>
        </w:rPr>
      </w:pPr>
    </w:p>
    <w:p w14:paraId="26B64B46" w14:textId="77777777" w:rsidR="004843BD" w:rsidRDefault="004843BD" w:rsidP="004843BD">
      <w:pPr>
        <w:pStyle w:val="PADRO"/>
        <w:keepNext w:val="0"/>
        <w:widowControl/>
        <w:spacing w:before="120" w:after="120"/>
        <w:rPr>
          <w:rFonts w:ascii="Arial" w:hAnsi="Arial" w:cs="Arial"/>
          <w:sz w:val="24"/>
        </w:rPr>
      </w:pPr>
    </w:p>
    <w:p w14:paraId="3A727D9E" w14:textId="77777777" w:rsidR="004843BD" w:rsidRDefault="004843BD" w:rsidP="004843BD">
      <w:pPr>
        <w:pStyle w:val="PADRO"/>
        <w:keepNext w:val="0"/>
        <w:widowControl/>
        <w:spacing w:before="120" w:after="120"/>
        <w:rPr>
          <w:rFonts w:ascii="Arial" w:hAnsi="Arial" w:cs="Arial"/>
          <w:sz w:val="24"/>
        </w:rPr>
      </w:pPr>
    </w:p>
    <w:p w14:paraId="5549F149" w14:textId="77777777" w:rsidR="004843BD" w:rsidRDefault="004843BD" w:rsidP="004843BD">
      <w:pPr>
        <w:pStyle w:val="PADRO"/>
        <w:keepNext w:val="0"/>
        <w:widowControl/>
        <w:spacing w:before="120" w:after="120"/>
        <w:rPr>
          <w:rFonts w:ascii="Arial" w:hAnsi="Arial" w:cs="Arial"/>
          <w:sz w:val="24"/>
        </w:rPr>
      </w:pPr>
    </w:p>
    <w:p w14:paraId="10BA6406" w14:textId="77777777" w:rsidR="004843BD" w:rsidRDefault="004843BD" w:rsidP="004843BD">
      <w:pPr>
        <w:pStyle w:val="PADRO"/>
        <w:keepNext w:val="0"/>
        <w:widowControl/>
        <w:spacing w:before="120" w:after="120"/>
        <w:rPr>
          <w:rFonts w:ascii="Arial" w:hAnsi="Arial" w:cs="Arial"/>
          <w:sz w:val="24"/>
        </w:rPr>
      </w:pPr>
    </w:p>
    <w:p w14:paraId="2E4A777A" w14:textId="77777777" w:rsidR="004843BD" w:rsidRDefault="004843BD" w:rsidP="004843BD">
      <w:pPr>
        <w:pStyle w:val="Standard"/>
        <w:widowControl w:val="0"/>
        <w:suppressLineNumbers/>
        <w:overflowPunct w:val="0"/>
        <w:jc w:val="center"/>
      </w:pPr>
      <w:r>
        <w:rPr>
          <w:rFonts w:ascii="Calibri" w:hAnsi="Calibri" w:cs="Times New Roman"/>
          <w:bCs/>
          <w:noProof/>
          <w:color w:val="00000A"/>
          <w:shd w:val="clear" w:color="auto" w:fill="FFFFFF"/>
          <w:lang w:eastAsia="pt-BR" w:bidi="ar-SA"/>
        </w:rPr>
        <w:drawing>
          <wp:inline distT="0" distB="0" distL="0" distR="0" wp14:anchorId="684EF4C4" wp14:editId="3810F518">
            <wp:extent cx="723235" cy="722156"/>
            <wp:effectExtent l="0" t="0" r="665" b="1744"/>
            <wp:docPr id="3" name="Figura3"/>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3">
                      <a:lum bright="-50000"/>
                      <a:alphaModFix/>
                    </a:blip>
                    <a:srcRect/>
                    <a:stretch>
                      <a:fillRect/>
                    </a:stretch>
                  </pic:blipFill>
                  <pic:spPr>
                    <a:xfrm>
                      <a:off x="0" y="0"/>
                      <a:ext cx="723235" cy="722156"/>
                    </a:xfrm>
                    <a:prstGeom prst="rect">
                      <a:avLst/>
                    </a:prstGeom>
                    <a:noFill/>
                    <a:ln>
                      <a:noFill/>
                      <a:prstDash/>
                    </a:ln>
                  </pic:spPr>
                </pic:pic>
              </a:graphicData>
            </a:graphic>
          </wp:inline>
        </w:drawing>
      </w:r>
    </w:p>
    <w:p w14:paraId="79D655E3" w14:textId="77777777" w:rsidR="004843BD" w:rsidRDefault="004843BD" w:rsidP="004843BD">
      <w:pPr>
        <w:pStyle w:val="Standard"/>
        <w:ind w:right="-17"/>
        <w:jc w:val="center"/>
        <w:rPr>
          <w:rFonts w:ascii="Calibri" w:eastAsia="MS Mincho" w:hAnsi="Calibri" w:cs="Calibri"/>
          <w:bCs/>
          <w:lang w:eastAsia="pt-BR" w:bidi="ar-SA"/>
        </w:rPr>
      </w:pPr>
      <w:r>
        <w:rPr>
          <w:rFonts w:ascii="Calibri" w:eastAsia="MS Mincho" w:hAnsi="Calibri" w:cs="Calibri"/>
          <w:bCs/>
          <w:lang w:eastAsia="pt-BR" w:bidi="ar-SA"/>
        </w:rPr>
        <w:t>MINISTÉRIO DA DEFESA</w:t>
      </w:r>
    </w:p>
    <w:p w14:paraId="2EA9EC1D" w14:textId="77777777" w:rsidR="004843BD" w:rsidRDefault="004843BD" w:rsidP="004843BD">
      <w:pPr>
        <w:pStyle w:val="Standard"/>
        <w:ind w:right="-17"/>
        <w:jc w:val="center"/>
        <w:rPr>
          <w:rFonts w:ascii="Calibri" w:eastAsia="MS Mincho" w:hAnsi="Calibri" w:cs="Calibri"/>
          <w:bCs/>
          <w:lang w:eastAsia="pt-BR" w:bidi="ar-SA"/>
        </w:rPr>
      </w:pPr>
      <w:r>
        <w:rPr>
          <w:rFonts w:ascii="Calibri" w:eastAsia="MS Mincho" w:hAnsi="Calibri" w:cs="Calibri"/>
          <w:bCs/>
          <w:lang w:eastAsia="pt-BR" w:bidi="ar-SA"/>
        </w:rPr>
        <w:t>EXÉRCITO BRASILEIRO</w:t>
      </w:r>
    </w:p>
    <w:p w14:paraId="47D3D7BF" w14:textId="77777777" w:rsidR="004843BD" w:rsidRDefault="004843BD" w:rsidP="004843BD">
      <w:pPr>
        <w:pStyle w:val="Standard"/>
        <w:ind w:right="-17"/>
        <w:jc w:val="center"/>
        <w:rPr>
          <w:rFonts w:ascii="Calibri" w:eastAsia="MS Mincho" w:hAnsi="Calibri" w:cs="Calibri"/>
          <w:bCs/>
          <w:lang w:eastAsia="pt-BR" w:bidi="ar-SA"/>
        </w:rPr>
      </w:pPr>
      <w:r>
        <w:rPr>
          <w:rFonts w:ascii="Calibri" w:eastAsia="MS Mincho" w:hAnsi="Calibri" w:cs="Calibri"/>
          <w:bCs/>
          <w:lang w:eastAsia="pt-BR" w:bidi="ar-SA"/>
        </w:rPr>
        <w:t>C M S  -  3ª R M</w:t>
      </w:r>
    </w:p>
    <w:p w14:paraId="2508919B" w14:textId="77777777" w:rsidR="004843BD" w:rsidRDefault="004843BD" w:rsidP="004843BD">
      <w:pPr>
        <w:pStyle w:val="Standard"/>
        <w:ind w:right="-17"/>
        <w:jc w:val="center"/>
        <w:rPr>
          <w:rFonts w:ascii="Calibri" w:eastAsia="MS Mincho" w:hAnsi="Calibri" w:cs="Calibri"/>
          <w:bCs/>
          <w:lang w:eastAsia="pt-BR" w:bidi="ar-SA"/>
        </w:rPr>
      </w:pPr>
      <w:r>
        <w:rPr>
          <w:rFonts w:ascii="Calibri" w:eastAsia="MS Mincho" w:hAnsi="Calibri" w:cs="Calibri"/>
          <w:bCs/>
          <w:lang w:eastAsia="pt-BR" w:bidi="ar-SA"/>
        </w:rPr>
        <w:t>POLICLÍNICA MILITAR DE PORTO ALEGRE</w:t>
      </w:r>
    </w:p>
    <w:p w14:paraId="54C6AB45" w14:textId="77777777" w:rsidR="004843BD" w:rsidRDefault="004843BD" w:rsidP="004843BD">
      <w:pPr>
        <w:pStyle w:val="Standard"/>
        <w:spacing w:line="360" w:lineRule="auto"/>
        <w:ind w:right="-1"/>
        <w:jc w:val="center"/>
      </w:pPr>
    </w:p>
    <w:p w14:paraId="64A5463D" w14:textId="4CCD396D" w:rsidR="004843BD" w:rsidRPr="00B8233C" w:rsidRDefault="004843BD" w:rsidP="004843BD">
      <w:pPr>
        <w:pStyle w:val="Standard"/>
        <w:spacing w:line="360" w:lineRule="auto"/>
        <w:ind w:right="-1"/>
        <w:jc w:val="center"/>
      </w:pPr>
      <w:r w:rsidRPr="00B8233C">
        <w:rPr>
          <w:rFonts w:ascii="Calibri" w:hAnsi="Calibri"/>
          <w:bCs/>
        </w:rPr>
        <w:t xml:space="preserve">AVISO DE DISPENSA ELETRÔNICA nº </w:t>
      </w:r>
      <w:r w:rsidR="00164E6C">
        <w:rPr>
          <w:rFonts w:ascii="Calibri" w:hAnsi="Calibri"/>
          <w:bCs/>
        </w:rPr>
        <w:t>28</w:t>
      </w:r>
      <w:r w:rsidRPr="00B8233C">
        <w:rPr>
          <w:rFonts w:ascii="Calibri" w:hAnsi="Calibri"/>
          <w:bCs/>
        </w:rPr>
        <w:t>/2023</w:t>
      </w:r>
    </w:p>
    <w:p w14:paraId="338479A3" w14:textId="77777777" w:rsidR="004843BD" w:rsidRPr="00B8233C" w:rsidRDefault="004843BD" w:rsidP="004843BD">
      <w:pPr>
        <w:pStyle w:val="Standard"/>
        <w:spacing w:line="360" w:lineRule="auto"/>
        <w:ind w:right="-1"/>
        <w:jc w:val="center"/>
      </w:pPr>
      <w:r w:rsidRPr="00B8233C">
        <w:rPr>
          <w:rFonts w:ascii="Calibri" w:hAnsi="Calibri"/>
          <w:bCs/>
        </w:rPr>
        <w:t>2ª PUBLICAÇÃO nº ..../2023</w:t>
      </w:r>
    </w:p>
    <w:p w14:paraId="7C3B3622" w14:textId="77777777" w:rsidR="004843BD" w:rsidRPr="00B8233C" w:rsidRDefault="004843BD" w:rsidP="004843BD">
      <w:pPr>
        <w:pStyle w:val="Standard"/>
        <w:spacing w:line="360" w:lineRule="auto"/>
        <w:ind w:right="-1"/>
        <w:jc w:val="center"/>
      </w:pPr>
      <w:r w:rsidRPr="00B8233C">
        <w:rPr>
          <w:rFonts w:ascii="Calibri" w:hAnsi="Calibri"/>
          <w:bCs/>
        </w:rPr>
        <w:t>3ª PUBLICAÇÃO n°  ...../2023</w:t>
      </w:r>
    </w:p>
    <w:p w14:paraId="0698A0FA" w14:textId="77777777" w:rsidR="004843BD" w:rsidRDefault="004843BD" w:rsidP="004843BD">
      <w:pPr>
        <w:pStyle w:val="Standard"/>
        <w:spacing w:before="280" w:line="360" w:lineRule="auto"/>
        <w:jc w:val="center"/>
        <w:rPr>
          <w:rFonts w:ascii="Calibri" w:eastAsia="MS Mincho" w:hAnsi="Calibri" w:cs="Times New Roman"/>
          <w:bCs/>
          <w:color w:val="00000A"/>
          <w:lang w:eastAsia="pt-BR" w:bidi="ar-SA"/>
        </w:rPr>
      </w:pPr>
      <w:r>
        <w:rPr>
          <w:rFonts w:ascii="Calibri" w:eastAsia="MS Mincho" w:hAnsi="Calibri" w:cs="Times New Roman"/>
          <w:bCs/>
          <w:color w:val="00000A"/>
          <w:lang w:eastAsia="pt-BR" w:bidi="ar-SA"/>
        </w:rPr>
        <w:t>Anexo II - TERMO DE REFERÊNCIA</w:t>
      </w:r>
    </w:p>
    <w:p w14:paraId="28645C95" w14:textId="530A6BD4" w:rsidR="004843BD" w:rsidRDefault="004843BD" w:rsidP="004843BD">
      <w:pPr>
        <w:pStyle w:val="Standard"/>
        <w:spacing w:before="280" w:line="360" w:lineRule="auto"/>
        <w:jc w:val="center"/>
      </w:pPr>
      <w:r>
        <w:rPr>
          <w:rFonts w:ascii="Calibri" w:eastAsia="MS Mincho" w:hAnsi="Calibri" w:cs="Times New Roman"/>
          <w:bCs/>
          <w:color w:val="00000A"/>
          <w:lang w:eastAsia="pt-BR" w:bidi="ar-SA"/>
        </w:rPr>
        <w:t>(NUP:</w:t>
      </w:r>
      <w:r w:rsidR="004139D5">
        <w:rPr>
          <w:rFonts w:ascii="Calibri" w:eastAsia="MS Mincho" w:hAnsi="Calibri" w:cs="Times New Roman"/>
          <w:bCs/>
          <w:color w:val="00000A"/>
          <w:u w:val="single"/>
          <w:lang w:eastAsia="pt-BR" w:bidi="ar-SA"/>
        </w:rPr>
        <w:t xml:space="preserve"> </w:t>
      </w:r>
      <w:r w:rsidR="006D18A4">
        <w:rPr>
          <w:rStyle w:val="Fontepargpadro"/>
          <w:rFonts w:ascii="Calibri" w:eastAsia="Times New Roman" w:hAnsi="Calibri" w:cs="Times New Roman"/>
          <w:shd w:val="clear" w:color="auto" w:fill="FFFFFF"/>
        </w:rPr>
        <w:t>64658.</w:t>
      </w:r>
      <w:r w:rsidR="00F84E46">
        <w:rPr>
          <w:rStyle w:val="Fontepargpadro"/>
          <w:rFonts w:ascii="Calibri" w:eastAsia="Times New Roman" w:hAnsi="Calibri" w:cs="Times New Roman"/>
          <w:shd w:val="clear" w:color="auto" w:fill="FFFFFF"/>
        </w:rPr>
        <w:t>005209/2023-12</w:t>
      </w:r>
      <w:r>
        <w:rPr>
          <w:rFonts w:ascii="Calibri" w:eastAsia="MS Mincho" w:hAnsi="Calibri" w:cs="Times New Roman"/>
          <w:bCs/>
          <w:color w:val="00000A"/>
          <w:u w:val="single"/>
          <w:lang w:eastAsia="pt-BR" w:bidi="ar-SA"/>
        </w:rPr>
        <w:t>)</w:t>
      </w:r>
    </w:p>
    <w:p w14:paraId="2D4077BA" w14:textId="77777777" w:rsidR="004843BD" w:rsidRDefault="004843BD" w:rsidP="004843BD">
      <w:pPr>
        <w:pStyle w:val="Standard"/>
        <w:widowControl w:val="0"/>
        <w:suppressLineNumbers/>
        <w:overflowPunct w:val="0"/>
        <w:jc w:val="center"/>
        <w:rPr>
          <w:rFonts w:ascii="Calibri" w:hAnsi="Calibri" w:cs="Times New Roman"/>
          <w:bCs/>
          <w:color w:val="00000A"/>
          <w:lang w:eastAsia="pt-BR"/>
        </w:rPr>
      </w:pPr>
    </w:p>
    <w:p w14:paraId="1D3DEBDF" w14:textId="77777777" w:rsidR="004843BD" w:rsidRDefault="004843BD" w:rsidP="004843BD">
      <w:pPr>
        <w:pStyle w:val="Standarduser"/>
        <w:snapToGrid w:val="0"/>
        <w:spacing w:line="360" w:lineRule="auto"/>
      </w:pPr>
      <w:r>
        <w:rPr>
          <w:rFonts w:ascii="Calibri" w:hAnsi="Calibri" w:cs="Times New Roman"/>
          <w:bCs/>
          <w:lang w:eastAsia="pt-BR"/>
        </w:rPr>
        <w:t xml:space="preserve">OM: </w:t>
      </w:r>
      <w:r>
        <w:rPr>
          <w:rFonts w:ascii="Calibri" w:hAnsi="Calibri" w:cs="Times New Roman"/>
          <w:lang w:eastAsia="pt-BR"/>
        </w:rPr>
        <w:t>PMPA</w:t>
      </w:r>
    </w:p>
    <w:p w14:paraId="6B8E808F" w14:textId="4DCEEA84" w:rsidR="004843BD" w:rsidRDefault="004843BD" w:rsidP="004843BD">
      <w:pPr>
        <w:pStyle w:val="Standarduser"/>
        <w:snapToGrid w:val="0"/>
        <w:spacing w:line="360" w:lineRule="auto"/>
      </w:pPr>
      <w:r>
        <w:rPr>
          <w:rFonts w:ascii="Calibri" w:hAnsi="Calibri" w:cs="Times New Roman"/>
          <w:bCs/>
          <w:lang w:eastAsia="pt-BR"/>
        </w:rPr>
        <w:t>Setor Requisitante</w:t>
      </w:r>
      <w:r w:rsidRPr="00B8233C">
        <w:rPr>
          <w:rFonts w:ascii="Calibri" w:hAnsi="Calibri" w:cs="Times New Roman"/>
          <w:bCs/>
          <w:color w:val="auto"/>
          <w:lang w:eastAsia="pt-BR"/>
        </w:rPr>
        <w:t xml:space="preserve">: </w:t>
      </w:r>
      <w:r w:rsidRPr="00B8233C">
        <w:rPr>
          <w:rFonts w:ascii="Calibri" w:hAnsi="Calibri" w:cs="Times New Roman"/>
          <w:color w:val="auto"/>
          <w:lang w:eastAsia="pt-BR"/>
        </w:rPr>
        <w:t xml:space="preserve">Chefe Setor de </w:t>
      </w:r>
      <w:r w:rsidR="006D18A4">
        <w:rPr>
          <w:rFonts w:ascii="Calibri" w:hAnsi="Calibri" w:cs="Times New Roman"/>
          <w:color w:val="auto"/>
          <w:lang w:eastAsia="pt-BR"/>
        </w:rPr>
        <w:t>Fisioterapia</w:t>
      </w:r>
      <w:r w:rsidRPr="00B8233C">
        <w:rPr>
          <w:rFonts w:ascii="Calibri" w:hAnsi="Calibri" w:cs="Times New Roman"/>
          <w:color w:val="auto"/>
          <w:lang w:eastAsia="pt-BR"/>
        </w:rPr>
        <w:t xml:space="preserve"> </w:t>
      </w:r>
    </w:p>
    <w:p w14:paraId="54E6D0C7" w14:textId="34D56E3C" w:rsidR="004843BD" w:rsidRPr="00B8233C" w:rsidRDefault="004843BD" w:rsidP="004843BD">
      <w:pPr>
        <w:pStyle w:val="Standarduser"/>
        <w:snapToGrid w:val="0"/>
        <w:spacing w:line="360" w:lineRule="auto"/>
        <w:rPr>
          <w:color w:val="auto"/>
        </w:rPr>
      </w:pPr>
      <w:r w:rsidRPr="00B8233C">
        <w:rPr>
          <w:rFonts w:ascii="Calibri" w:hAnsi="Calibri" w:cs="Times New Roman"/>
          <w:bCs/>
          <w:color w:val="auto"/>
          <w:lang w:eastAsia="pt-BR"/>
        </w:rPr>
        <w:t xml:space="preserve">Responsável pela Demanda: </w:t>
      </w:r>
      <w:r w:rsidR="006D18A4">
        <w:rPr>
          <w:rFonts w:ascii="Calibri" w:hAnsi="Calibri" w:cs="Times New Roman"/>
          <w:color w:val="auto"/>
          <w:lang w:eastAsia="pt-BR"/>
        </w:rPr>
        <w:t>1</w:t>
      </w:r>
      <w:r w:rsidRPr="00B8233C">
        <w:rPr>
          <w:rFonts w:ascii="Calibri" w:hAnsi="Calibri" w:cs="Times New Roman"/>
          <w:color w:val="auto"/>
          <w:lang w:eastAsia="pt-BR"/>
        </w:rPr>
        <w:t xml:space="preserve">° Ten </w:t>
      </w:r>
      <w:r w:rsidR="006D18A4">
        <w:rPr>
          <w:rFonts w:ascii="Calibri" w:hAnsi="Calibri" w:cs="Times New Roman"/>
          <w:color w:val="auto"/>
          <w:lang w:eastAsia="pt-BR"/>
        </w:rPr>
        <w:t>Renata</w:t>
      </w:r>
    </w:p>
    <w:p w14:paraId="35E4529D" w14:textId="4DC24F2A" w:rsidR="004843BD" w:rsidRPr="00B8233C" w:rsidRDefault="004843BD" w:rsidP="004843BD">
      <w:pPr>
        <w:pStyle w:val="Standarduser"/>
        <w:snapToGrid w:val="0"/>
        <w:spacing w:line="360" w:lineRule="auto"/>
        <w:jc w:val="both"/>
        <w:rPr>
          <w:color w:val="auto"/>
        </w:rPr>
      </w:pPr>
      <w:r w:rsidRPr="00B8233C">
        <w:rPr>
          <w:rFonts w:ascii="Calibri" w:hAnsi="Calibri" w:cs="Times New Roman"/>
          <w:bCs/>
          <w:color w:val="auto"/>
          <w:lang w:eastAsia="pt-BR"/>
        </w:rPr>
        <w:t>E-mail:</w:t>
      </w:r>
      <w:r w:rsidRPr="00B8233C">
        <w:rPr>
          <w:rFonts w:ascii="Calibri" w:hAnsi="Calibri" w:cs="Times New Roman"/>
          <w:color w:val="auto"/>
          <w:lang w:eastAsia="pt-BR"/>
        </w:rPr>
        <w:t xml:space="preserve"> </w:t>
      </w:r>
      <w:r w:rsidR="006D18A4">
        <w:rPr>
          <w:rFonts w:ascii="Calibri" w:hAnsi="Calibri" w:cs="Times New Roman"/>
          <w:color w:val="auto"/>
          <w:lang w:eastAsia="pt-BR"/>
        </w:rPr>
        <w:t>fisio@pmpa.eb.mil.br</w:t>
      </w:r>
    </w:p>
    <w:p w14:paraId="13420F3B" w14:textId="32A02B23" w:rsidR="004843BD" w:rsidRPr="00B8233C" w:rsidRDefault="004843BD" w:rsidP="004843BD">
      <w:pPr>
        <w:pStyle w:val="Standarduser"/>
        <w:snapToGrid w:val="0"/>
        <w:spacing w:line="360" w:lineRule="auto"/>
        <w:jc w:val="both"/>
        <w:rPr>
          <w:color w:val="auto"/>
        </w:rPr>
      </w:pPr>
      <w:r w:rsidRPr="00B8233C">
        <w:rPr>
          <w:rFonts w:ascii="Calibri" w:hAnsi="Calibri" w:cs="Times New Roman"/>
          <w:bCs/>
          <w:color w:val="auto"/>
          <w:shd w:val="clear" w:color="auto" w:fill="FFFFFF"/>
          <w:lang w:eastAsia="pt-BR"/>
        </w:rPr>
        <w:t>Telefone:</w:t>
      </w:r>
      <w:r w:rsidR="006D18A4">
        <w:rPr>
          <w:rFonts w:ascii="Calibri" w:hAnsi="Calibri" w:cs="Times New Roman"/>
          <w:color w:val="auto"/>
          <w:shd w:val="clear" w:color="auto" w:fill="FFFFFF"/>
          <w:lang w:eastAsia="pt-BR"/>
        </w:rPr>
        <w:t xml:space="preserve"> 51 – 3254.3597 (ou 3596)</w:t>
      </w:r>
    </w:p>
    <w:p w14:paraId="13AC39DB" w14:textId="77777777" w:rsidR="004843BD" w:rsidRDefault="004843BD" w:rsidP="004843BD">
      <w:pPr>
        <w:pStyle w:val="Standarduser"/>
        <w:widowControl/>
        <w:tabs>
          <w:tab w:val="left" w:pos="283"/>
        </w:tabs>
        <w:snapToGrid w:val="0"/>
        <w:spacing w:line="360" w:lineRule="auto"/>
        <w:jc w:val="both"/>
      </w:pPr>
      <w:r>
        <w:rPr>
          <w:rFonts w:ascii="Calibri" w:hAnsi="Calibri"/>
          <w:bCs/>
          <w:shd w:val="clear" w:color="auto" w:fill="FFFFFF"/>
          <w:lang w:eastAsia="pt-BR"/>
        </w:rPr>
        <w:t>1. OBJETO:</w:t>
      </w:r>
    </w:p>
    <w:tbl>
      <w:tblPr>
        <w:tblW w:w="9072"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51"/>
        <w:gridCol w:w="2693"/>
        <w:gridCol w:w="1276"/>
        <w:gridCol w:w="1417"/>
        <w:gridCol w:w="1276"/>
        <w:gridCol w:w="1559"/>
      </w:tblGrid>
      <w:tr w:rsidR="00F84E46" w:rsidRPr="00743F67" w14:paraId="6B3FA04D" w14:textId="77777777" w:rsidTr="00F84E46">
        <w:tc>
          <w:tcPr>
            <w:tcW w:w="851" w:type="dxa"/>
          </w:tcPr>
          <w:p w14:paraId="4C2109A8" w14:textId="77777777" w:rsidR="00F84E46" w:rsidRPr="00743F67" w:rsidRDefault="00F84E46" w:rsidP="000A31A3">
            <w:pPr>
              <w:widowControl w:val="0"/>
              <w:suppressAutoHyphens/>
              <w:jc w:val="center"/>
              <w:rPr>
                <w:rFonts w:cs="Arial"/>
                <w:b/>
                <w:bCs/>
                <w:color w:val="000000"/>
                <w:sz w:val="16"/>
                <w:szCs w:val="16"/>
              </w:rPr>
            </w:pPr>
            <w:r w:rsidRPr="00743F67">
              <w:rPr>
                <w:rFonts w:cs="Arial"/>
                <w:b/>
                <w:bCs/>
                <w:color w:val="000000"/>
                <w:sz w:val="16"/>
                <w:szCs w:val="16"/>
              </w:rPr>
              <w:t>ITEM</w:t>
            </w:r>
          </w:p>
          <w:p w14:paraId="2A7C565D" w14:textId="77777777" w:rsidR="00F84E46" w:rsidRPr="00743F67" w:rsidRDefault="00F84E46" w:rsidP="000A31A3">
            <w:pPr>
              <w:widowControl w:val="0"/>
              <w:suppressAutoHyphens/>
              <w:jc w:val="center"/>
              <w:rPr>
                <w:rFonts w:cs="Arial"/>
                <w:b/>
                <w:bCs/>
                <w:color w:val="000000"/>
                <w:sz w:val="16"/>
                <w:szCs w:val="16"/>
              </w:rPr>
            </w:pPr>
          </w:p>
        </w:tc>
        <w:tc>
          <w:tcPr>
            <w:tcW w:w="2693" w:type="dxa"/>
          </w:tcPr>
          <w:p w14:paraId="7F09E993" w14:textId="77777777" w:rsidR="00F84E46" w:rsidRPr="00743F67" w:rsidRDefault="00F84E46" w:rsidP="000A31A3">
            <w:pPr>
              <w:jc w:val="center"/>
              <w:rPr>
                <w:rFonts w:cs="Arial"/>
                <w:b/>
                <w:bCs/>
                <w:color w:val="000000"/>
                <w:sz w:val="16"/>
                <w:szCs w:val="16"/>
              </w:rPr>
            </w:pPr>
            <w:r w:rsidRPr="00743F67">
              <w:rPr>
                <w:rFonts w:cs="Arial"/>
                <w:b/>
                <w:bCs/>
                <w:color w:val="000000"/>
                <w:sz w:val="16"/>
                <w:szCs w:val="16"/>
              </w:rPr>
              <w:t>DESCRIÇÃO/</w:t>
            </w:r>
          </w:p>
          <w:p w14:paraId="3A52AAA8" w14:textId="77777777" w:rsidR="00F84E46" w:rsidRPr="00743F67" w:rsidRDefault="00F84E46" w:rsidP="000A31A3">
            <w:pPr>
              <w:widowControl w:val="0"/>
              <w:suppressAutoHyphens/>
              <w:jc w:val="center"/>
              <w:rPr>
                <w:rFonts w:cs="Arial"/>
                <w:b/>
                <w:bCs/>
                <w:color w:val="000000"/>
                <w:sz w:val="16"/>
                <w:szCs w:val="16"/>
              </w:rPr>
            </w:pPr>
            <w:r w:rsidRPr="00743F67">
              <w:rPr>
                <w:rFonts w:cs="Arial"/>
                <w:b/>
                <w:bCs/>
                <w:color w:val="000000"/>
                <w:sz w:val="16"/>
                <w:szCs w:val="16"/>
              </w:rPr>
              <w:t>ESPECIFICAÇÃO</w:t>
            </w:r>
          </w:p>
        </w:tc>
        <w:tc>
          <w:tcPr>
            <w:tcW w:w="1276" w:type="dxa"/>
          </w:tcPr>
          <w:p w14:paraId="1069CB6C" w14:textId="77777777" w:rsidR="00F84E46" w:rsidRPr="00743F67" w:rsidRDefault="00F84E46" w:rsidP="000A31A3">
            <w:pPr>
              <w:widowControl w:val="0"/>
              <w:suppressAutoHyphens/>
              <w:jc w:val="center"/>
              <w:rPr>
                <w:rFonts w:cs="Arial"/>
                <w:b/>
                <w:bCs/>
                <w:color w:val="000000"/>
                <w:sz w:val="16"/>
                <w:szCs w:val="16"/>
              </w:rPr>
            </w:pPr>
            <w:r w:rsidRPr="00743F67">
              <w:rPr>
                <w:rFonts w:cs="Arial"/>
                <w:b/>
                <w:bCs/>
                <w:color w:val="000000"/>
                <w:sz w:val="16"/>
                <w:szCs w:val="16"/>
              </w:rPr>
              <w:t>CATMAT</w:t>
            </w:r>
          </w:p>
        </w:tc>
        <w:tc>
          <w:tcPr>
            <w:tcW w:w="1417" w:type="dxa"/>
          </w:tcPr>
          <w:p w14:paraId="45ADA049" w14:textId="77777777" w:rsidR="00F84E46" w:rsidRPr="00743F67" w:rsidRDefault="00F84E46" w:rsidP="000A31A3">
            <w:pPr>
              <w:widowControl w:val="0"/>
              <w:suppressAutoHyphens/>
              <w:jc w:val="center"/>
              <w:rPr>
                <w:rFonts w:cs="Arial"/>
                <w:b/>
                <w:bCs/>
                <w:color w:val="000000"/>
                <w:sz w:val="16"/>
                <w:szCs w:val="16"/>
              </w:rPr>
            </w:pPr>
            <w:r w:rsidRPr="00743F67">
              <w:rPr>
                <w:rFonts w:cs="Arial"/>
                <w:b/>
                <w:bCs/>
                <w:color w:val="000000"/>
                <w:sz w:val="16"/>
                <w:szCs w:val="16"/>
              </w:rPr>
              <w:t>UNIDADE DE MEDIDA</w:t>
            </w:r>
          </w:p>
        </w:tc>
        <w:tc>
          <w:tcPr>
            <w:tcW w:w="1276" w:type="dxa"/>
          </w:tcPr>
          <w:p w14:paraId="30EAF73F" w14:textId="77777777" w:rsidR="00F84E46" w:rsidRPr="00743F67" w:rsidRDefault="00F84E46" w:rsidP="000A31A3">
            <w:pPr>
              <w:widowControl w:val="0"/>
              <w:suppressAutoHyphens/>
              <w:jc w:val="center"/>
              <w:rPr>
                <w:rFonts w:cs="Arial"/>
                <w:b/>
                <w:bCs/>
                <w:color w:val="000000"/>
                <w:sz w:val="16"/>
                <w:szCs w:val="16"/>
              </w:rPr>
            </w:pPr>
            <w:r w:rsidRPr="00743F67">
              <w:rPr>
                <w:rFonts w:cs="Arial"/>
                <w:b/>
                <w:bCs/>
                <w:color w:val="000000"/>
                <w:sz w:val="16"/>
                <w:szCs w:val="16"/>
              </w:rPr>
              <w:t>QUANT.</w:t>
            </w:r>
          </w:p>
        </w:tc>
        <w:tc>
          <w:tcPr>
            <w:tcW w:w="1559" w:type="dxa"/>
          </w:tcPr>
          <w:p w14:paraId="411C06DA" w14:textId="77777777" w:rsidR="00F84E46" w:rsidRPr="00743F67" w:rsidRDefault="00F84E46" w:rsidP="000A31A3">
            <w:pPr>
              <w:widowControl w:val="0"/>
              <w:suppressAutoHyphens/>
              <w:jc w:val="center"/>
              <w:rPr>
                <w:rFonts w:cs="Arial"/>
                <w:b/>
                <w:bCs/>
                <w:color w:val="000000"/>
                <w:sz w:val="16"/>
                <w:szCs w:val="16"/>
              </w:rPr>
            </w:pPr>
            <w:r>
              <w:rPr>
                <w:rFonts w:cs="Arial"/>
                <w:b/>
                <w:bCs/>
                <w:color w:val="000000"/>
                <w:sz w:val="16"/>
                <w:szCs w:val="16"/>
              </w:rPr>
              <w:t>MEDIANA DE PREÇO R$</w:t>
            </w:r>
          </w:p>
        </w:tc>
      </w:tr>
      <w:tr w:rsidR="00F84E46" w:rsidRPr="00743F67" w14:paraId="1D74D1E9" w14:textId="77777777" w:rsidTr="00F84E46">
        <w:tc>
          <w:tcPr>
            <w:tcW w:w="851" w:type="dxa"/>
            <w:vAlign w:val="center"/>
          </w:tcPr>
          <w:p w14:paraId="02F59247" w14:textId="77777777" w:rsidR="00F84E46" w:rsidRPr="00743F67" w:rsidRDefault="00F84E46" w:rsidP="000A31A3">
            <w:pPr>
              <w:widowControl w:val="0"/>
              <w:suppressAutoHyphens/>
              <w:spacing w:after="120" w:line="276" w:lineRule="auto"/>
              <w:jc w:val="center"/>
              <w:rPr>
                <w:rFonts w:cs="Arial"/>
                <w:b/>
                <w:color w:val="000000"/>
                <w:sz w:val="24"/>
              </w:rPr>
            </w:pPr>
            <w:r>
              <w:rPr>
                <w:rFonts w:cs="Arial"/>
                <w:b/>
                <w:color w:val="000000"/>
                <w:sz w:val="24"/>
              </w:rPr>
              <w:t>0</w:t>
            </w:r>
            <w:r w:rsidRPr="00743F67">
              <w:rPr>
                <w:rFonts w:cs="Arial"/>
                <w:b/>
                <w:color w:val="000000"/>
                <w:sz w:val="24"/>
              </w:rPr>
              <w:t>1</w:t>
            </w:r>
          </w:p>
        </w:tc>
        <w:tc>
          <w:tcPr>
            <w:tcW w:w="2693" w:type="dxa"/>
            <w:vAlign w:val="center"/>
          </w:tcPr>
          <w:p w14:paraId="21F95B47" w14:textId="77777777" w:rsidR="00F84E46" w:rsidRDefault="00F84E46" w:rsidP="000A31A3">
            <w:pPr>
              <w:spacing w:before="100" w:beforeAutospacing="1" w:after="100" w:afterAutospacing="1"/>
              <w:jc w:val="both"/>
              <w:rPr>
                <w:rFonts w:cs="Arial"/>
                <w:color w:val="000000"/>
                <w:sz w:val="24"/>
              </w:rPr>
            </w:pPr>
            <w:r>
              <w:rPr>
                <w:rFonts w:cs="Arial"/>
                <w:color w:val="000000"/>
                <w:sz w:val="24"/>
              </w:rPr>
              <w:t xml:space="preserve">Aqusição de rodas motorizada com traçãotraseira; tipo de chassi: monobloco; Estrutura: Aço carbono com acabamento de pintura epóxi; Capacidade: 120 Kg Largurasdo assento: 44 cm Almofada para assento com 5 cm de espessura; Profundidade do assento:  ajustavel de 38 a 48 cm; Altura do encosto: 55 cm; Rodas maciças: dianteiras 8” e traseiras 12,5”, Rodas anti-tombamento; Cinto de segurança pélvico; Apoio de pés tipo plataforma rebatível removível com ferramenta com regulagem de altura e ângulo tibio-társico; Tipo do encosto: ângulação ajustavel; Apoio de braço: rebatível ajustavel na largura; Bateria 30Ah AGM com autonomia de 25 km; Joystick; com assistencia técnica em Porto Alegre. </w:t>
            </w:r>
          </w:p>
          <w:p w14:paraId="762F7015" w14:textId="77777777" w:rsidR="00F84E46" w:rsidRPr="00743F67" w:rsidRDefault="00F84E46" w:rsidP="000A31A3">
            <w:pPr>
              <w:spacing w:before="100" w:beforeAutospacing="1" w:after="100" w:afterAutospacing="1"/>
              <w:jc w:val="both"/>
              <w:rPr>
                <w:rFonts w:cs="Arial"/>
                <w:color w:val="000000"/>
                <w:sz w:val="24"/>
              </w:rPr>
            </w:pPr>
            <w:r>
              <w:rPr>
                <w:rFonts w:cs="Arial"/>
                <w:color w:val="000000"/>
                <w:sz w:val="24"/>
              </w:rPr>
              <w:t xml:space="preserve">- Garantia: Chassi: 48 meses, Motor, Rodas, Freios: 12 meses; Bateria, Pneus, Partes Plasticas e tecidos: 3 meses. Será responsabilidade da contratada os serviço de assistencia técnica, prestados ao paciente, devendo serem realizados dentros do municipio de Porto Alegre RS </w:t>
            </w:r>
          </w:p>
        </w:tc>
        <w:tc>
          <w:tcPr>
            <w:tcW w:w="1276" w:type="dxa"/>
            <w:vAlign w:val="center"/>
          </w:tcPr>
          <w:p w14:paraId="14EBDCCD" w14:textId="77777777" w:rsidR="00F84E46" w:rsidRPr="00743F67" w:rsidRDefault="00F84E46" w:rsidP="000A31A3">
            <w:pPr>
              <w:widowControl w:val="0"/>
              <w:suppressAutoHyphens/>
              <w:spacing w:after="120" w:line="276" w:lineRule="auto"/>
              <w:jc w:val="center"/>
              <w:rPr>
                <w:rFonts w:cs="Arial"/>
                <w:color w:val="000000"/>
                <w:sz w:val="24"/>
              </w:rPr>
            </w:pPr>
            <w:r>
              <w:rPr>
                <w:rFonts w:cs="Arial"/>
                <w:color w:val="000000"/>
                <w:sz w:val="24"/>
              </w:rPr>
              <w:t>400805</w:t>
            </w:r>
          </w:p>
        </w:tc>
        <w:tc>
          <w:tcPr>
            <w:tcW w:w="1417" w:type="dxa"/>
            <w:vAlign w:val="center"/>
          </w:tcPr>
          <w:p w14:paraId="37827206" w14:textId="77777777" w:rsidR="00F84E46" w:rsidRPr="00743F67" w:rsidRDefault="00F84E46" w:rsidP="000A31A3">
            <w:pPr>
              <w:widowControl w:val="0"/>
              <w:suppressAutoHyphens/>
              <w:spacing w:after="120" w:line="276" w:lineRule="auto"/>
              <w:jc w:val="center"/>
              <w:rPr>
                <w:rFonts w:cs="Arial"/>
                <w:color w:val="000000"/>
                <w:sz w:val="24"/>
              </w:rPr>
            </w:pPr>
            <w:r>
              <w:rPr>
                <w:rFonts w:cs="Arial"/>
                <w:color w:val="000000"/>
                <w:sz w:val="24"/>
              </w:rPr>
              <w:t>unidade</w:t>
            </w:r>
          </w:p>
        </w:tc>
        <w:tc>
          <w:tcPr>
            <w:tcW w:w="1276" w:type="dxa"/>
            <w:vAlign w:val="center"/>
          </w:tcPr>
          <w:p w14:paraId="225D29F2" w14:textId="77777777" w:rsidR="00F84E46" w:rsidRPr="00743F67" w:rsidRDefault="00F84E46" w:rsidP="000A31A3">
            <w:pPr>
              <w:widowControl w:val="0"/>
              <w:suppressAutoHyphens/>
              <w:spacing w:after="120" w:line="276" w:lineRule="auto"/>
              <w:jc w:val="center"/>
              <w:rPr>
                <w:rFonts w:cs="Arial"/>
                <w:color w:val="000000"/>
                <w:sz w:val="24"/>
              </w:rPr>
            </w:pPr>
            <w:r>
              <w:rPr>
                <w:rFonts w:cs="Arial"/>
                <w:color w:val="000000"/>
                <w:sz w:val="24"/>
              </w:rPr>
              <w:t>01</w:t>
            </w:r>
          </w:p>
        </w:tc>
        <w:tc>
          <w:tcPr>
            <w:tcW w:w="1559" w:type="dxa"/>
            <w:vAlign w:val="center"/>
          </w:tcPr>
          <w:p w14:paraId="6B1EF39E" w14:textId="77777777" w:rsidR="00F84E46" w:rsidRPr="00743F67" w:rsidRDefault="00F84E46" w:rsidP="000A31A3">
            <w:pPr>
              <w:widowControl w:val="0"/>
              <w:suppressAutoHyphens/>
              <w:spacing w:after="120" w:line="276" w:lineRule="auto"/>
              <w:jc w:val="center"/>
              <w:rPr>
                <w:rFonts w:cs="Arial"/>
                <w:color w:val="000000"/>
                <w:sz w:val="24"/>
              </w:rPr>
            </w:pPr>
            <w:r>
              <w:rPr>
                <w:rFonts w:cs="Arial"/>
                <w:color w:val="000000"/>
                <w:sz w:val="24"/>
              </w:rPr>
              <w:t>12.550,00</w:t>
            </w:r>
          </w:p>
        </w:tc>
      </w:tr>
      <w:tr w:rsidR="00F84E46" w:rsidRPr="00743F67" w14:paraId="11AA04CB" w14:textId="77777777" w:rsidTr="00F84E46">
        <w:tc>
          <w:tcPr>
            <w:tcW w:w="851" w:type="dxa"/>
            <w:vAlign w:val="center"/>
          </w:tcPr>
          <w:p w14:paraId="25A5A57F" w14:textId="77777777" w:rsidR="00F84E46" w:rsidRPr="00743F67" w:rsidRDefault="00F84E46" w:rsidP="000A31A3">
            <w:pPr>
              <w:widowControl w:val="0"/>
              <w:suppressAutoHyphens/>
              <w:spacing w:after="120" w:line="276" w:lineRule="auto"/>
              <w:jc w:val="center"/>
              <w:rPr>
                <w:rFonts w:cs="Arial"/>
                <w:b/>
                <w:color w:val="000000"/>
                <w:sz w:val="24"/>
              </w:rPr>
            </w:pPr>
            <w:r>
              <w:rPr>
                <w:rFonts w:cs="Arial"/>
                <w:b/>
                <w:color w:val="000000"/>
                <w:sz w:val="24"/>
              </w:rPr>
              <w:t>02</w:t>
            </w:r>
          </w:p>
        </w:tc>
        <w:tc>
          <w:tcPr>
            <w:tcW w:w="2693" w:type="dxa"/>
            <w:vAlign w:val="center"/>
          </w:tcPr>
          <w:p w14:paraId="5ECAC869" w14:textId="77777777" w:rsidR="00F84E46" w:rsidRDefault="00F84E46" w:rsidP="000A31A3">
            <w:pPr>
              <w:spacing w:before="100" w:beforeAutospacing="1" w:after="100" w:afterAutospacing="1"/>
              <w:jc w:val="both"/>
              <w:rPr>
                <w:rFonts w:cs="Arial"/>
                <w:color w:val="000000"/>
                <w:sz w:val="24"/>
              </w:rPr>
            </w:pPr>
            <w:r>
              <w:rPr>
                <w:rFonts w:cs="Arial"/>
                <w:color w:val="000000"/>
                <w:sz w:val="24"/>
              </w:rPr>
              <w:t xml:space="preserve">Aquisição de cadeira de rodas para banho modelo FLEX; tipo de quadro: dobravel; material do quadro: alumínio; Capacidade: 150 kg; Largura do assento 40 cm; Altura do encosto: 40 cm ; Rodas dianteiras e traseiras: 4” maciça; Apoio de pés: em “U”; Pedal: removivel; Eixo traseiro e dianteiro: fixo; tipo do encosto: fixo; Apoio de braço: fixo; Freios: acoplados nas rodas traseiros; Assento:  almofadado sem abertura frontal; </w:t>
            </w:r>
            <w:r w:rsidRPr="00164E6C">
              <w:rPr>
                <w:rFonts w:cs="Arial"/>
                <w:color w:val="000000"/>
                <w:sz w:val="24"/>
              </w:rPr>
              <w:t xml:space="preserve">Será responsabilidade da contratada os serviço de assistencia técnica, prestados ao paciente, devendo serem realizados dentros do municipio de Porto Alegre RS </w:t>
            </w:r>
            <w:r>
              <w:rPr>
                <w:rFonts w:cs="Arial"/>
                <w:color w:val="000000"/>
                <w:sz w:val="24"/>
              </w:rPr>
              <w:t xml:space="preserve">- Garantia 12 meses </w:t>
            </w:r>
          </w:p>
        </w:tc>
        <w:tc>
          <w:tcPr>
            <w:tcW w:w="1276" w:type="dxa"/>
            <w:vAlign w:val="center"/>
          </w:tcPr>
          <w:p w14:paraId="247744BB" w14:textId="57D6962A" w:rsidR="00F84E46" w:rsidRDefault="00F84E46" w:rsidP="000A31A3">
            <w:pPr>
              <w:widowControl w:val="0"/>
              <w:suppressAutoHyphens/>
              <w:spacing w:after="120" w:line="276" w:lineRule="auto"/>
              <w:jc w:val="center"/>
              <w:rPr>
                <w:rFonts w:cs="Arial"/>
                <w:color w:val="000000"/>
                <w:sz w:val="24"/>
              </w:rPr>
            </w:pPr>
            <w:r>
              <w:rPr>
                <w:rFonts w:cs="Arial"/>
                <w:color w:val="000000"/>
                <w:sz w:val="24"/>
              </w:rPr>
              <w:t>404339</w:t>
            </w:r>
          </w:p>
        </w:tc>
        <w:tc>
          <w:tcPr>
            <w:tcW w:w="1417" w:type="dxa"/>
            <w:vAlign w:val="center"/>
          </w:tcPr>
          <w:p w14:paraId="0E947295" w14:textId="5E4BADBC" w:rsidR="00F84E46" w:rsidRDefault="00F84E46" w:rsidP="000A31A3">
            <w:pPr>
              <w:widowControl w:val="0"/>
              <w:suppressAutoHyphens/>
              <w:spacing w:after="120" w:line="276" w:lineRule="auto"/>
              <w:jc w:val="center"/>
              <w:rPr>
                <w:rFonts w:cs="Arial"/>
                <w:color w:val="000000"/>
                <w:sz w:val="24"/>
              </w:rPr>
            </w:pPr>
            <w:r>
              <w:rPr>
                <w:rFonts w:cs="Arial"/>
                <w:color w:val="000000"/>
                <w:sz w:val="24"/>
              </w:rPr>
              <w:t>unidade</w:t>
            </w:r>
          </w:p>
        </w:tc>
        <w:tc>
          <w:tcPr>
            <w:tcW w:w="1276" w:type="dxa"/>
            <w:vAlign w:val="center"/>
          </w:tcPr>
          <w:p w14:paraId="6FFC7DE4" w14:textId="1854F564" w:rsidR="00F84E46" w:rsidRDefault="00F84E46" w:rsidP="000A31A3">
            <w:pPr>
              <w:widowControl w:val="0"/>
              <w:suppressAutoHyphens/>
              <w:spacing w:after="120" w:line="276" w:lineRule="auto"/>
              <w:jc w:val="center"/>
              <w:rPr>
                <w:rFonts w:cs="Arial"/>
                <w:color w:val="000000"/>
                <w:sz w:val="24"/>
              </w:rPr>
            </w:pPr>
            <w:r>
              <w:rPr>
                <w:rFonts w:cs="Arial"/>
                <w:color w:val="000000"/>
                <w:sz w:val="24"/>
              </w:rPr>
              <w:t>01</w:t>
            </w:r>
          </w:p>
        </w:tc>
        <w:tc>
          <w:tcPr>
            <w:tcW w:w="1559" w:type="dxa"/>
            <w:vAlign w:val="center"/>
          </w:tcPr>
          <w:p w14:paraId="447683C5" w14:textId="0E56CCFB" w:rsidR="00F84E46" w:rsidRDefault="00F84E46" w:rsidP="000A31A3">
            <w:pPr>
              <w:widowControl w:val="0"/>
              <w:suppressAutoHyphens/>
              <w:spacing w:after="120" w:line="276" w:lineRule="auto"/>
              <w:jc w:val="center"/>
              <w:rPr>
                <w:rFonts w:cs="Arial"/>
                <w:color w:val="000000"/>
                <w:sz w:val="24"/>
              </w:rPr>
            </w:pPr>
            <w:r>
              <w:rPr>
                <w:rFonts w:cs="Arial"/>
                <w:color w:val="000000"/>
                <w:sz w:val="24"/>
              </w:rPr>
              <w:t>1.284,50</w:t>
            </w:r>
          </w:p>
        </w:tc>
      </w:tr>
    </w:tbl>
    <w:p w14:paraId="60AB3407" w14:textId="77777777" w:rsidR="004843BD" w:rsidRDefault="004843BD" w:rsidP="004843BD">
      <w:pPr>
        <w:pStyle w:val="Standard"/>
        <w:rPr>
          <w:rFonts w:ascii="Calibri" w:hAnsi="Calibri"/>
        </w:rPr>
      </w:pPr>
    </w:p>
    <w:p w14:paraId="22F7CEE1" w14:textId="77777777" w:rsidR="004843BD" w:rsidRDefault="004843BD" w:rsidP="004843BD">
      <w:pPr>
        <w:pStyle w:val="Standarduser"/>
        <w:widowControl/>
        <w:tabs>
          <w:tab w:val="left" w:pos="283"/>
          <w:tab w:val="left" w:pos="300"/>
        </w:tabs>
        <w:snapToGrid w:val="0"/>
        <w:spacing w:line="360" w:lineRule="auto"/>
        <w:jc w:val="both"/>
      </w:pPr>
      <w:r>
        <w:rPr>
          <w:rFonts w:ascii="Calibri" w:hAnsi="Calibri"/>
          <w:bCs/>
        </w:rPr>
        <w:t xml:space="preserve">2. JUSTIFICATIVA DA NECESSIDADE E QUANTIDADE: </w:t>
      </w:r>
      <w:r>
        <w:rPr>
          <w:rStyle w:val="Fontepargpadro"/>
          <w:rFonts w:ascii="Calibri" w:eastAsia="Arial" w:hAnsi="Calibri" w:cs="Liberation Serif"/>
          <w:color w:val="000000"/>
          <w:lang w:eastAsia="ar-SA"/>
        </w:rPr>
        <w:t>constam do documento de formalização da demanda.</w:t>
      </w:r>
    </w:p>
    <w:p w14:paraId="17C85B84" w14:textId="77777777" w:rsidR="004843BD" w:rsidRDefault="004843BD" w:rsidP="004843BD">
      <w:pPr>
        <w:pStyle w:val="Standard"/>
        <w:jc w:val="both"/>
        <w:rPr>
          <w:rFonts w:ascii="Calibri" w:hAnsi="Calibri"/>
          <w:bCs/>
          <w:color w:val="000000"/>
        </w:rPr>
      </w:pPr>
      <w:r>
        <w:rPr>
          <w:rFonts w:ascii="Calibri" w:hAnsi="Calibri"/>
          <w:bCs/>
          <w:color w:val="000000"/>
        </w:rPr>
        <w:t>3. ENTREGA E CRITÉRIOS DE ACEITAÇÃO DO OBJETO.</w:t>
      </w:r>
    </w:p>
    <w:p w14:paraId="7C6B9F41" w14:textId="77777777" w:rsidR="004843BD" w:rsidRDefault="004843BD" w:rsidP="004843BD">
      <w:pPr>
        <w:pStyle w:val="Standard"/>
        <w:spacing w:line="360" w:lineRule="auto"/>
        <w:jc w:val="both"/>
      </w:pPr>
      <w:r>
        <w:rPr>
          <w:rFonts w:ascii="Calibri" w:hAnsi="Calibri"/>
          <w:bCs/>
          <w:color w:val="000000"/>
        </w:rPr>
        <w:t>3.1.</w:t>
      </w:r>
      <w:r>
        <w:rPr>
          <w:rFonts w:ascii="Calibri" w:hAnsi="Calibri"/>
          <w:color w:val="000000"/>
        </w:rPr>
        <w:t xml:space="preserve"> </w:t>
      </w:r>
      <w:r w:rsidRPr="00B8233C">
        <w:rPr>
          <w:rFonts w:ascii="Calibri" w:hAnsi="Calibri"/>
        </w:rPr>
        <w:t xml:space="preserve">O prazo de entrega dos bens é de 30 (trinta) dias, </w:t>
      </w:r>
      <w:r>
        <w:rPr>
          <w:rFonts w:ascii="Calibri" w:hAnsi="Calibri"/>
          <w:color w:val="000000"/>
        </w:rPr>
        <w:t>contados do recebimento da Nota de Empenho, em remessa (única), no endereço abaixo</w:t>
      </w:r>
    </w:p>
    <w:p w14:paraId="47C98BAE" w14:textId="77777777" w:rsidR="004843BD" w:rsidRDefault="004843BD" w:rsidP="004843BD">
      <w:pPr>
        <w:pStyle w:val="Standard"/>
        <w:tabs>
          <w:tab w:val="left" w:pos="1700"/>
        </w:tabs>
        <w:spacing w:line="360" w:lineRule="auto"/>
        <w:jc w:val="both"/>
      </w:pPr>
      <w:r>
        <w:rPr>
          <w:rFonts w:ascii="Calibri" w:hAnsi="Calibri"/>
          <w:bCs/>
          <w:color w:val="000000"/>
        </w:rPr>
        <w:t>31.1.</w:t>
      </w:r>
      <w:r>
        <w:rPr>
          <w:rFonts w:ascii="Calibri" w:hAnsi="Calibri"/>
          <w:color w:val="000000"/>
        </w:rPr>
        <w:t xml:space="preserve"> A </w:t>
      </w:r>
      <w:r>
        <w:rPr>
          <w:rStyle w:val="Fontepargpadro"/>
          <w:rFonts w:ascii="Calibri" w:eastAsia="Arial" w:hAnsi="Calibri" w:cs="Times New Roman"/>
          <w:lang w:eastAsia="ar-SA"/>
        </w:rPr>
        <w:t>Tabela a seguir traz a lista de endereços para entrega dos itens:</w:t>
      </w:r>
    </w:p>
    <w:p w14:paraId="1DF5F81F" w14:textId="77777777" w:rsidR="004843BD" w:rsidRDefault="004843BD" w:rsidP="004843BD">
      <w:pPr>
        <w:pStyle w:val="Standard"/>
        <w:tabs>
          <w:tab w:val="left" w:pos="1700"/>
        </w:tabs>
        <w:spacing w:line="360" w:lineRule="auto"/>
        <w:jc w:val="both"/>
      </w:pPr>
    </w:p>
    <w:tbl>
      <w:tblPr>
        <w:tblW w:w="9605" w:type="dxa"/>
        <w:jc w:val="right"/>
        <w:tblLayout w:type="fixed"/>
        <w:tblCellMar>
          <w:left w:w="10" w:type="dxa"/>
          <w:right w:w="10" w:type="dxa"/>
        </w:tblCellMar>
        <w:tblLook w:val="0000" w:firstRow="0" w:lastRow="0" w:firstColumn="0" w:lastColumn="0" w:noHBand="0" w:noVBand="0"/>
      </w:tblPr>
      <w:tblGrid>
        <w:gridCol w:w="2217"/>
        <w:gridCol w:w="7388"/>
      </w:tblGrid>
      <w:tr w:rsidR="004843BD" w14:paraId="6E7B97ED" w14:textId="77777777" w:rsidTr="00AE6C61">
        <w:trPr>
          <w:jc w:val="right"/>
        </w:trPr>
        <w:tc>
          <w:tcPr>
            <w:tcW w:w="2217" w:type="dxa"/>
            <w:tcBorders>
              <w:top w:val="single" w:sz="4" w:space="0" w:color="000000"/>
              <w:left w:val="single" w:sz="4" w:space="0" w:color="000000"/>
              <w:bottom w:val="single" w:sz="4" w:space="0" w:color="000000"/>
            </w:tcBorders>
            <w:shd w:val="clear" w:color="auto" w:fill="auto"/>
            <w:tcMar>
              <w:top w:w="55" w:type="dxa"/>
              <w:left w:w="55" w:type="dxa"/>
              <w:bottom w:w="55" w:type="dxa"/>
              <w:right w:w="55" w:type="dxa"/>
            </w:tcMar>
          </w:tcPr>
          <w:p w14:paraId="003C7516" w14:textId="77777777" w:rsidR="004843BD" w:rsidRDefault="004843BD" w:rsidP="00AE6C61">
            <w:pPr>
              <w:pStyle w:val="TableContents"/>
              <w:spacing w:line="360" w:lineRule="auto"/>
              <w:jc w:val="center"/>
              <w:rPr>
                <w:rFonts w:ascii="Calibri" w:hAnsi="Calibri"/>
                <w:bCs/>
              </w:rPr>
            </w:pPr>
            <w:r>
              <w:rPr>
                <w:rFonts w:ascii="Calibri" w:hAnsi="Calibri"/>
                <w:bCs/>
              </w:rPr>
              <w:t>OM</w:t>
            </w:r>
          </w:p>
        </w:tc>
        <w:tc>
          <w:tcPr>
            <w:tcW w:w="7388" w:type="dxa"/>
            <w:tcBorders>
              <w:top w:val="single" w:sz="4" w:space="0" w:color="000000"/>
              <w:left w:val="single" w:sz="4" w:space="0" w:color="000000"/>
              <w:bottom w:val="single" w:sz="4" w:space="0" w:color="000000"/>
              <w:right w:val="single" w:sz="4" w:space="0" w:color="000000"/>
            </w:tcBorders>
            <w:shd w:val="clear" w:color="auto" w:fill="auto"/>
            <w:tcMar>
              <w:top w:w="55" w:type="dxa"/>
              <w:left w:w="55" w:type="dxa"/>
              <w:bottom w:w="55" w:type="dxa"/>
              <w:right w:w="55" w:type="dxa"/>
            </w:tcMar>
          </w:tcPr>
          <w:p w14:paraId="2A648CD5" w14:textId="77777777" w:rsidR="004843BD" w:rsidRDefault="004843BD" w:rsidP="00AE6C61">
            <w:pPr>
              <w:pStyle w:val="TableContents"/>
              <w:spacing w:line="360" w:lineRule="auto"/>
              <w:jc w:val="center"/>
              <w:rPr>
                <w:rFonts w:ascii="Calibri" w:hAnsi="Calibri"/>
                <w:bCs/>
              </w:rPr>
            </w:pPr>
            <w:r>
              <w:rPr>
                <w:rFonts w:ascii="Calibri" w:hAnsi="Calibri"/>
                <w:bCs/>
              </w:rPr>
              <w:t>ENDEREÇO</w:t>
            </w:r>
          </w:p>
        </w:tc>
      </w:tr>
      <w:tr w:rsidR="004843BD" w14:paraId="3191734D" w14:textId="77777777" w:rsidTr="00AE6C61">
        <w:trPr>
          <w:jc w:val="right"/>
        </w:trPr>
        <w:tc>
          <w:tcPr>
            <w:tcW w:w="2217" w:type="dxa"/>
            <w:tcBorders>
              <w:left w:val="single" w:sz="4" w:space="0" w:color="000000"/>
              <w:bottom w:val="single" w:sz="4" w:space="0" w:color="000000"/>
            </w:tcBorders>
            <w:shd w:val="clear" w:color="auto" w:fill="auto"/>
            <w:tcMar>
              <w:top w:w="55" w:type="dxa"/>
              <w:left w:w="55" w:type="dxa"/>
              <w:bottom w:w="55" w:type="dxa"/>
              <w:right w:w="55" w:type="dxa"/>
            </w:tcMar>
          </w:tcPr>
          <w:p w14:paraId="16805171" w14:textId="77777777" w:rsidR="004843BD" w:rsidRDefault="004843BD" w:rsidP="00AE6C61">
            <w:pPr>
              <w:pStyle w:val="TableContents"/>
              <w:spacing w:line="360" w:lineRule="auto"/>
              <w:jc w:val="center"/>
              <w:rPr>
                <w:rFonts w:ascii="Calibri" w:hAnsi="Calibri"/>
              </w:rPr>
            </w:pPr>
            <w:r>
              <w:rPr>
                <w:rFonts w:ascii="Calibri" w:hAnsi="Calibri"/>
              </w:rPr>
              <w:t>PMPA- POA</w:t>
            </w:r>
          </w:p>
        </w:tc>
        <w:tc>
          <w:tcPr>
            <w:tcW w:w="7388" w:type="dxa"/>
            <w:tcBorders>
              <w:left w:val="single" w:sz="4" w:space="0" w:color="000000"/>
              <w:bottom w:val="single" w:sz="4" w:space="0" w:color="000000"/>
              <w:right w:val="single" w:sz="4" w:space="0" w:color="000000"/>
            </w:tcBorders>
            <w:shd w:val="clear" w:color="auto" w:fill="auto"/>
            <w:tcMar>
              <w:top w:w="55" w:type="dxa"/>
              <w:left w:w="55" w:type="dxa"/>
              <w:bottom w:w="55" w:type="dxa"/>
              <w:right w:w="55" w:type="dxa"/>
            </w:tcMar>
          </w:tcPr>
          <w:p w14:paraId="53C116B8" w14:textId="77777777" w:rsidR="004843BD" w:rsidRDefault="004843BD" w:rsidP="00AE6C61">
            <w:pPr>
              <w:pStyle w:val="Standard"/>
              <w:spacing w:line="360" w:lineRule="auto"/>
              <w:jc w:val="both"/>
              <w:rPr>
                <w:rFonts w:ascii="Calibri" w:eastAsia="MS Mincho" w:hAnsi="Calibri" w:cs="Calibri"/>
                <w:lang w:eastAsia="pt-BR" w:bidi="ar-SA"/>
              </w:rPr>
            </w:pPr>
            <w:r>
              <w:rPr>
                <w:rFonts w:ascii="Calibri" w:eastAsia="MS Mincho" w:hAnsi="Calibri" w:cs="Calibri"/>
                <w:lang w:eastAsia="pt-BR" w:bidi="ar-SA"/>
              </w:rPr>
              <w:t>Av. João Pessoa, 651 – Bairro Cidade Baixa – Porto Alegre/RS, CEP 90040.000;</w:t>
            </w:r>
          </w:p>
        </w:tc>
      </w:tr>
    </w:tbl>
    <w:p w14:paraId="34011E60" w14:textId="77777777" w:rsidR="004843BD" w:rsidRDefault="004843BD" w:rsidP="004843BD">
      <w:pPr>
        <w:pStyle w:val="Standard"/>
        <w:spacing w:line="360" w:lineRule="auto"/>
        <w:jc w:val="both"/>
        <w:rPr>
          <w:rFonts w:ascii="Calibri" w:hAnsi="Calibri"/>
          <w:color w:val="000000"/>
        </w:rPr>
      </w:pPr>
    </w:p>
    <w:p w14:paraId="29F714B4" w14:textId="77777777" w:rsidR="004843BD" w:rsidRDefault="004843BD" w:rsidP="004843BD">
      <w:pPr>
        <w:pStyle w:val="Standard"/>
        <w:spacing w:line="360" w:lineRule="auto"/>
        <w:jc w:val="both"/>
      </w:pPr>
      <w:r>
        <w:rPr>
          <w:rFonts w:ascii="Calibri" w:hAnsi="Calibri" w:cs="Arial"/>
          <w:bCs/>
          <w:color w:val="000000"/>
        </w:rPr>
        <w:t>3.2.</w:t>
      </w:r>
      <w:r>
        <w:rPr>
          <w:rFonts w:ascii="Calibri" w:hAnsi="Calibri" w:cs="Arial"/>
          <w:color w:val="000000"/>
        </w:rPr>
        <w:t xml:space="preserve"> Os bens serão recebidos provisoriamente no prazo de 5 (cinco) dias, pelo(a) </w:t>
      </w:r>
      <w:r>
        <w:rPr>
          <w:rFonts w:ascii="Calibri" w:hAnsi="Calibri" w:cs="Arial"/>
          <w:iCs/>
          <w:color w:val="000000"/>
        </w:rPr>
        <w:t>responsável</w:t>
      </w:r>
      <w:r>
        <w:rPr>
          <w:rFonts w:ascii="Calibri" w:hAnsi="Calibri" w:cs="Arial"/>
          <w:color w:val="000000"/>
        </w:rPr>
        <w:t xml:space="preserve"> pelo acompanhamento e fiscalização do contrato, para efeito de posterior verificação de sua conformidade com as especificações constantes neste Termo de Referência e na proposta.</w:t>
      </w:r>
    </w:p>
    <w:p w14:paraId="06E21057" w14:textId="77777777" w:rsidR="004843BD" w:rsidRDefault="004843BD" w:rsidP="004843BD">
      <w:pPr>
        <w:pStyle w:val="Standard"/>
        <w:tabs>
          <w:tab w:val="left" w:pos="2150"/>
          <w:tab w:val="left" w:pos="2375"/>
        </w:tabs>
        <w:spacing w:line="360" w:lineRule="auto"/>
        <w:jc w:val="both"/>
      </w:pPr>
      <w:r>
        <w:rPr>
          <w:rFonts w:ascii="Calibri" w:hAnsi="Calibri" w:cs="Arial"/>
          <w:bCs/>
          <w:color w:val="000000"/>
        </w:rPr>
        <w:t>3.2.1. Os bens poderão ser rejeitados, no todo ou em parte, quando em desacordo com as especificações constantes neste Termo de Referência e na proposta, devendo ser substituídos no prazo de 15 (quinze) dias, a contar da notificação da contratada, às suas custas, sem prejuízo da aplicação das penalidades.</w:t>
      </w:r>
    </w:p>
    <w:p w14:paraId="29999001" w14:textId="77777777" w:rsidR="004843BD" w:rsidRDefault="004843BD" w:rsidP="004843BD">
      <w:pPr>
        <w:pStyle w:val="Standard"/>
        <w:spacing w:line="360" w:lineRule="auto"/>
        <w:jc w:val="both"/>
      </w:pPr>
      <w:r>
        <w:rPr>
          <w:rFonts w:ascii="Calibri" w:hAnsi="Calibri" w:cs="Arial"/>
          <w:bCs/>
          <w:color w:val="000000"/>
        </w:rPr>
        <w:t>3.3.</w:t>
      </w:r>
      <w:r>
        <w:rPr>
          <w:rFonts w:ascii="Calibri" w:hAnsi="Calibri" w:cs="Arial"/>
          <w:color w:val="000000"/>
        </w:rPr>
        <w:t xml:space="preserve"> Os bens serão recebidos definitivamente no prazo de 02 (dois) dias, contados do recebimento provisório, após a verificação da qualidade e quantidade do material e consequente aceitação mediante termo circunstanciado.</w:t>
      </w:r>
    </w:p>
    <w:p w14:paraId="03364B43" w14:textId="77777777" w:rsidR="004843BD" w:rsidRDefault="004843BD" w:rsidP="004843BD">
      <w:pPr>
        <w:pStyle w:val="Standard"/>
        <w:spacing w:line="360" w:lineRule="auto"/>
        <w:jc w:val="both"/>
      </w:pPr>
      <w:r>
        <w:rPr>
          <w:rFonts w:ascii="Calibri" w:hAnsi="Calibri" w:cs="Arial"/>
          <w:bCs/>
          <w:color w:val="000000"/>
          <w:lang w:eastAsia="en-US"/>
        </w:rPr>
        <w:t>3.3.1</w:t>
      </w:r>
      <w:r>
        <w:rPr>
          <w:rFonts w:ascii="Calibri" w:hAnsi="Calibri" w:cs="Arial"/>
          <w:color w:val="000000"/>
          <w:lang w:eastAsia="en-US"/>
        </w:rPr>
        <w:t xml:space="preserve"> Na hipótese de a verificação a que se refere o subitem anterior não ser procedida dentro do prazo fixado, reputar-se-á como realizada, consumando-se o recebimento definitivo no dia do esgotamento do prazo.</w:t>
      </w:r>
    </w:p>
    <w:p w14:paraId="54F1F519" w14:textId="77777777" w:rsidR="004843BD" w:rsidRDefault="004843BD" w:rsidP="004843BD">
      <w:pPr>
        <w:pStyle w:val="Standard"/>
        <w:spacing w:line="360" w:lineRule="auto"/>
        <w:jc w:val="both"/>
      </w:pPr>
      <w:r>
        <w:rPr>
          <w:rFonts w:ascii="Calibri" w:hAnsi="Calibri" w:cs="Arial"/>
          <w:bCs/>
          <w:color w:val="000000"/>
          <w:lang w:eastAsia="en-US"/>
        </w:rPr>
        <w:t>3.4.</w:t>
      </w:r>
      <w:r>
        <w:rPr>
          <w:rFonts w:ascii="Calibri" w:hAnsi="Calibri" w:cs="Arial"/>
          <w:color w:val="000000"/>
          <w:lang w:eastAsia="en-US"/>
        </w:rPr>
        <w:t xml:space="preserve"> O recebimento provisório ou definitivo do objeto não exclui a responsabilidade da contratada pelos prejuízos resultantes da incorreta execução do contrato.</w:t>
      </w:r>
    </w:p>
    <w:p w14:paraId="61549CEB" w14:textId="77777777" w:rsidR="004843BD" w:rsidRDefault="004843BD" w:rsidP="004843BD">
      <w:pPr>
        <w:pStyle w:val="Standard"/>
        <w:jc w:val="both"/>
        <w:rPr>
          <w:rFonts w:ascii="Calibri" w:hAnsi="Calibri"/>
        </w:rPr>
      </w:pPr>
    </w:p>
    <w:p w14:paraId="0614D63D" w14:textId="77777777" w:rsidR="004843BD" w:rsidRDefault="004843BD" w:rsidP="004843BD">
      <w:pPr>
        <w:pStyle w:val="Standarduser"/>
        <w:widowControl/>
        <w:tabs>
          <w:tab w:val="left" w:pos="283"/>
        </w:tabs>
        <w:snapToGrid w:val="0"/>
        <w:spacing w:line="360" w:lineRule="auto"/>
        <w:jc w:val="both"/>
      </w:pPr>
      <w:r>
        <w:rPr>
          <w:rFonts w:ascii="Calibri" w:hAnsi="Calibri"/>
          <w:bCs/>
        </w:rPr>
        <w:t>4. JUSTIFICATIVA DA OPÇÃO PELA DISPENSA ELETRÔNICA:</w:t>
      </w:r>
      <w:r>
        <w:rPr>
          <w:rStyle w:val="Fontepargpadro"/>
          <w:rFonts w:ascii="Calibri" w:eastAsia="Arial" w:hAnsi="Calibri" w:cs="Times New Roman"/>
          <w:color w:val="auto"/>
          <w:shd w:val="clear" w:color="auto" w:fill="FFFFFF"/>
          <w:lang w:eastAsia="ar-SA"/>
        </w:rPr>
        <w:t xml:space="preserve"> o valor se enquadra no inciso II do artigo 75 da lei 14.133/21,</w:t>
      </w:r>
      <w:r>
        <w:rPr>
          <w:rStyle w:val="Fontepargpadro"/>
          <w:rFonts w:ascii="Calibri" w:eastAsia="Arial" w:hAnsi="Calibri" w:cs="Times New Roman"/>
          <w:color w:val="auto"/>
          <w:lang w:eastAsia="ar-SA"/>
        </w:rPr>
        <w:t xml:space="preserve"> e não há processo licitatório ou registro de preços vigente, e não há previsão de emissão de edital de licitação com essa finalidade / ou empresa contratada está impedida de licitar com a administração.</w:t>
      </w:r>
    </w:p>
    <w:p w14:paraId="686BA718" w14:textId="77777777" w:rsidR="004843BD" w:rsidRDefault="004843BD" w:rsidP="004843BD">
      <w:pPr>
        <w:pStyle w:val="Standarduser"/>
        <w:widowControl/>
        <w:tabs>
          <w:tab w:val="left" w:pos="283"/>
        </w:tabs>
        <w:suppressAutoHyphens w:val="0"/>
        <w:snapToGrid w:val="0"/>
        <w:spacing w:before="120" w:after="120" w:line="360" w:lineRule="auto"/>
        <w:jc w:val="both"/>
      </w:pPr>
      <w:r>
        <w:rPr>
          <w:rStyle w:val="Fontepargpadro"/>
          <w:rFonts w:ascii="Calibri" w:eastAsia="Arial" w:hAnsi="Calibri" w:cs="Liberation Serif"/>
          <w:color w:val="000000"/>
          <w:shd w:val="clear" w:color="auto" w:fill="FFFFFF"/>
          <w:lang w:eastAsia="ar-SA"/>
        </w:rPr>
        <w:t>5. OBRIGAÇÕES DA CONTRATADA:</w:t>
      </w:r>
    </w:p>
    <w:p w14:paraId="04F621C2" w14:textId="77777777" w:rsidR="004843BD" w:rsidRDefault="004843BD" w:rsidP="004843BD">
      <w:pPr>
        <w:pStyle w:val="Standarduser"/>
        <w:widowControl/>
        <w:numPr>
          <w:ilvl w:val="1"/>
          <w:numId w:val="26"/>
        </w:numPr>
        <w:tabs>
          <w:tab w:val="left" w:pos="567"/>
        </w:tabs>
        <w:snapToGrid w:val="0"/>
        <w:spacing w:line="360" w:lineRule="auto"/>
        <w:ind w:left="0" w:firstLine="0"/>
        <w:jc w:val="both"/>
      </w:pPr>
      <w:r>
        <w:rPr>
          <w:rFonts w:ascii="Calibri" w:hAnsi="Calibri" w:cs="Liberation Serif"/>
        </w:rPr>
        <w:t xml:space="preserve"> Assumir com exclusividade seus riscos e despesas decorrentes da boa e perfeita execução do objeto e, ainda:</w:t>
      </w:r>
    </w:p>
    <w:p w14:paraId="7179C160" w14:textId="77777777" w:rsidR="004843BD" w:rsidRDefault="004843BD" w:rsidP="004843BD">
      <w:pPr>
        <w:pStyle w:val="Standarduser"/>
        <w:widowControl/>
        <w:numPr>
          <w:ilvl w:val="1"/>
          <w:numId w:val="26"/>
        </w:numPr>
        <w:tabs>
          <w:tab w:val="left" w:pos="50"/>
          <w:tab w:val="left" w:pos="567"/>
        </w:tabs>
        <w:snapToGrid w:val="0"/>
        <w:spacing w:line="360" w:lineRule="auto"/>
        <w:ind w:left="0" w:firstLine="0"/>
        <w:jc w:val="both"/>
      </w:pPr>
      <w:r>
        <w:rPr>
          <w:rFonts w:ascii="Calibri" w:hAnsi="Calibri" w:cs="Liberation Serif"/>
        </w:rPr>
        <w:t>Efetuar a entrega do objeto em perfeitas condições, conforme especificações, prazo e local constantes neste termo e seus anexos, acompanhado da respectiva nota fiscal;</w:t>
      </w:r>
    </w:p>
    <w:p w14:paraId="66FC7F07" w14:textId="77777777" w:rsidR="004843BD" w:rsidRDefault="004843BD" w:rsidP="004843BD">
      <w:pPr>
        <w:pStyle w:val="Standarduser"/>
        <w:widowControl/>
        <w:numPr>
          <w:ilvl w:val="1"/>
          <w:numId w:val="26"/>
        </w:numPr>
        <w:tabs>
          <w:tab w:val="left" w:pos="567"/>
        </w:tabs>
        <w:snapToGrid w:val="0"/>
        <w:spacing w:line="360" w:lineRule="auto"/>
        <w:ind w:left="0" w:firstLine="0"/>
        <w:jc w:val="both"/>
        <w:rPr>
          <w:rFonts w:ascii="Calibri" w:hAnsi="Calibri" w:cs="Liberation Serif"/>
        </w:rPr>
      </w:pPr>
      <w:r>
        <w:rPr>
          <w:rFonts w:ascii="Calibri" w:hAnsi="Calibri" w:cs="Liberation Serif"/>
        </w:rPr>
        <w:t>Responsabilizar-se pelos vícios e danos decorrentes do objeto, de acordo com os artigos 12, 13 e 17 a 27, do Código de Defesa do Consumidor (Lei nº 8.078, de 1990);</w:t>
      </w:r>
    </w:p>
    <w:p w14:paraId="7FA212D2" w14:textId="77777777" w:rsidR="004843BD" w:rsidRDefault="004843BD" w:rsidP="004843BD">
      <w:pPr>
        <w:pStyle w:val="Standarduser"/>
        <w:widowControl/>
        <w:numPr>
          <w:ilvl w:val="1"/>
          <w:numId w:val="26"/>
        </w:numPr>
        <w:tabs>
          <w:tab w:val="left" w:pos="567"/>
        </w:tabs>
        <w:snapToGrid w:val="0"/>
        <w:spacing w:line="360" w:lineRule="auto"/>
        <w:ind w:left="0" w:firstLine="0"/>
        <w:jc w:val="both"/>
      </w:pPr>
      <w:r>
        <w:rPr>
          <w:rFonts w:ascii="Calibri" w:hAnsi="Calibri" w:cs="Liberation Serif"/>
          <w:shd w:val="clear" w:color="auto" w:fill="FFFFFF"/>
        </w:rPr>
        <w:t>Substituir, reparar ou corrigir, às suas expensas, no prazo máximo de 3 (três) dias corridos, objeto com avarias ou defeitos;</w:t>
      </w:r>
    </w:p>
    <w:p w14:paraId="07B8F5FB" w14:textId="77777777" w:rsidR="004843BD" w:rsidRDefault="004843BD" w:rsidP="004843BD">
      <w:pPr>
        <w:pStyle w:val="Standarduser"/>
        <w:widowControl/>
        <w:numPr>
          <w:ilvl w:val="1"/>
          <w:numId w:val="26"/>
        </w:numPr>
        <w:tabs>
          <w:tab w:val="left" w:pos="567"/>
        </w:tabs>
        <w:snapToGrid w:val="0"/>
        <w:spacing w:line="360" w:lineRule="auto"/>
        <w:ind w:left="0" w:firstLine="0"/>
        <w:jc w:val="both"/>
        <w:rPr>
          <w:rFonts w:ascii="Calibri" w:hAnsi="Calibri" w:cs="Liberation Serif"/>
        </w:rPr>
      </w:pPr>
      <w:r>
        <w:rPr>
          <w:rFonts w:ascii="Calibri" w:hAnsi="Calibri" w:cs="Liberation Serif"/>
        </w:rPr>
        <w:t>Comunicar à Contratante, no prazo máximo de 24 (vinte e quatro) horas que antecede a data da entrega, os motivos que impossibilitem o cumprimento do prazo previsto, com a devida comprovação;</w:t>
      </w:r>
    </w:p>
    <w:p w14:paraId="5DC1630B" w14:textId="77777777" w:rsidR="004843BD" w:rsidRDefault="004843BD" w:rsidP="004843BD">
      <w:pPr>
        <w:pStyle w:val="Standarduser"/>
        <w:widowControl/>
        <w:numPr>
          <w:ilvl w:val="1"/>
          <w:numId w:val="26"/>
        </w:numPr>
        <w:tabs>
          <w:tab w:val="left" w:pos="567"/>
        </w:tabs>
        <w:snapToGrid w:val="0"/>
        <w:spacing w:line="360" w:lineRule="auto"/>
        <w:ind w:left="0" w:firstLine="0"/>
        <w:jc w:val="both"/>
      </w:pPr>
      <w:r>
        <w:rPr>
          <w:rFonts w:ascii="Calibri" w:hAnsi="Calibri" w:cs="Liberation Serif"/>
        </w:rPr>
        <w:t>Manter, durante toda a execução do contrato, em compatibilidade com as obrigações estabelecidas, todas as condições de habilitação e qualificação exigidas neste;</w:t>
      </w:r>
    </w:p>
    <w:p w14:paraId="5F017410" w14:textId="77777777" w:rsidR="004843BD" w:rsidRDefault="004843BD" w:rsidP="004843BD">
      <w:pPr>
        <w:pStyle w:val="Standarduser"/>
        <w:widowControl/>
        <w:numPr>
          <w:ilvl w:val="1"/>
          <w:numId w:val="26"/>
        </w:numPr>
        <w:tabs>
          <w:tab w:val="left" w:pos="567"/>
        </w:tabs>
        <w:snapToGrid w:val="0"/>
        <w:spacing w:line="360" w:lineRule="auto"/>
        <w:ind w:left="0" w:firstLine="0"/>
        <w:jc w:val="both"/>
      </w:pPr>
      <w:r>
        <w:rPr>
          <w:rFonts w:ascii="Calibri" w:hAnsi="Calibri" w:cs="Liberation Serif"/>
        </w:rPr>
        <w:t xml:space="preserve"> </w:t>
      </w:r>
      <w:r>
        <w:rPr>
          <w:rStyle w:val="Fontepargpadro"/>
          <w:rFonts w:ascii="Calibri" w:eastAsia="Arial" w:hAnsi="Calibri" w:cs="Liberation Serif"/>
          <w:color w:val="000000"/>
          <w:shd w:val="clear" w:color="auto" w:fill="FFFFFF"/>
          <w:lang w:eastAsia="ar-SA"/>
        </w:rPr>
        <w:t>Indicar preposto para representá-la durante a execução do contrato.</w:t>
      </w:r>
    </w:p>
    <w:p w14:paraId="55CE6633" w14:textId="77777777" w:rsidR="004843BD" w:rsidRDefault="004843BD" w:rsidP="004843BD">
      <w:pPr>
        <w:pStyle w:val="Standarduser"/>
        <w:widowControl/>
        <w:numPr>
          <w:ilvl w:val="0"/>
          <w:numId w:val="26"/>
        </w:numPr>
        <w:tabs>
          <w:tab w:val="left" w:pos="283"/>
        </w:tabs>
        <w:suppressAutoHyphens w:val="0"/>
        <w:snapToGrid w:val="0"/>
        <w:spacing w:before="120" w:after="120" w:line="360" w:lineRule="auto"/>
        <w:ind w:left="0" w:firstLine="0"/>
        <w:jc w:val="both"/>
        <w:rPr>
          <w:rFonts w:ascii="Calibri" w:hAnsi="Calibri" w:cs="Tahoma"/>
          <w:bCs/>
        </w:rPr>
      </w:pPr>
      <w:r>
        <w:rPr>
          <w:rFonts w:ascii="Calibri" w:hAnsi="Calibri" w:cs="Tahoma"/>
          <w:bCs/>
        </w:rPr>
        <w:t>OBRIGAÇÕES DA CONTRATANTE:</w:t>
      </w:r>
    </w:p>
    <w:p w14:paraId="6A338AF1" w14:textId="77777777" w:rsidR="004843BD" w:rsidRDefault="004843BD" w:rsidP="004843BD">
      <w:pPr>
        <w:pStyle w:val="Standarduser"/>
        <w:widowControl/>
        <w:numPr>
          <w:ilvl w:val="1"/>
          <w:numId w:val="26"/>
        </w:numPr>
        <w:tabs>
          <w:tab w:val="left" w:pos="567"/>
        </w:tabs>
        <w:snapToGrid w:val="0"/>
        <w:spacing w:line="360" w:lineRule="auto"/>
        <w:ind w:left="0" w:firstLine="0"/>
        <w:jc w:val="both"/>
        <w:rPr>
          <w:rFonts w:ascii="Calibri" w:hAnsi="Calibri" w:cs="Liberation Serif"/>
          <w:bCs/>
        </w:rPr>
      </w:pPr>
      <w:r>
        <w:rPr>
          <w:rFonts w:ascii="Calibri" w:hAnsi="Calibri" w:cs="Liberation Serif"/>
          <w:bCs/>
        </w:rPr>
        <w:t>Receber o objeto no prazo e condições estabelecidas;</w:t>
      </w:r>
    </w:p>
    <w:p w14:paraId="56662647" w14:textId="77777777" w:rsidR="004843BD" w:rsidRDefault="004843BD" w:rsidP="004843BD">
      <w:pPr>
        <w:pStyle w:val="Standarduser"/>
        <w:widowControl/>
        <w:numPr>
          <w:ilvl w:val="1"/>
          <w:numId w:val="26"/>
        </w:numPr>
        <w:tabs>
          <w:tab w:val="left" w:pos="567"/>
        </w:tabs>
        <w:snapToGrid w:val="0"/>
        <w:spacing w:line="360" w:lineRule="auto"/>
        <w:ind w:left="0" w:firstLine="0"/>
        <w:jc w:val="both"/>
      </w:pPr>
      <w:r>
        <w:rPr>
          <w:rFonts w:ascii="Calibri" w:hAnsi="Calibri" w:cs="Liberation Serif"/>
          <w:bCs/>
          <w:lang w:eastAsia="en-US"/>
        </w:rPr>
        <w:t>Verificar minuciosamente, no prazo fixado, a conformidade dos bens recebidos provisoriamente com as especificações constantes da requisição e do orçamento, para fins de aceitação e recebimento definitivo;</w:t>
      </w:r>
    </w:p>
    <w:p w14:paraId="27D74CC2" w14:textId="77777777" w:rsidR="004843BD" w:rsidRDefault="004843BD" w:rsidP="004843BD">
      <w:pPr>
        <w:pStyle w:val="Standarduser"/>
        <w:widowControl/>
        <w:numPr>
          <w:ilvl w:val="1"/>
          <w:numId w:val="26"/>
        </w:numPr>
        <w:tabs>
          <w:tab w:val="left" w:pos="567"/>
        </w:tabs>
        <w:snapToGrid w:val="0"/>
        <w:spacing w:line="360" w:lineRule="auto"/>
        <w:ind w:left="0" w:firstLine="0"/>
        <w:jc w:val="both"/>
        <w:rPr>
          <w:rFonts w:ascii="Calibri" w:hAnsi="Calibri" w:cs="Liberation Serif"/>
          <w:bCs/>
          <w:lang w:eastAsia="en-US"/>
        </w:rPr>
      </w:pPr>
      <w:r>
        <w:rPr>
          <w:rFonts w:ascii="Calibri" w:hAnsi="Calibri" w:cs="Liberation Serif"/>
          <w:bCs/>
          <w:lang w:eastAsia="en-US"/>
        </w:rPr>
        <w:t>Comunicar à Contratada, por escrito, sobre imperfeições, falhas ou irregularidades verificadas no objeto fornecido, para que seja substituído, reparado ou corrigido;</w:t>
      </w:r>
    </w:p>
    <w:p w14:paraId="09A87596" w14:textId="77777777" w:rsidR="004843BD" w:rsidRDefault="004843BD" w:rsidP="004843BD">
      <w:pPr>
        <w:pStyle w:val="Standarduser"/>
        <w:widowControl/>
        <w:numPr>
          <w:ilvl w:val="1"/>
          <w:numId w:val="26"/>
        </w:numPr>
        <w:tabs>
          <w:tab w:val="left" w:pos="567"/>
        </w:tabs>
        <w:snapToGrid w:val="0"/>
        <w:spacing w:line="360" w:lineRule="auto"/>
        <w:ind w:left="0" w:firstLine="0"/>
        <w:jc w:val="both"/>
      </w:pPr>
      <w:r>
        <w:rPr>
          <w:rFonts w:ascii="Calibri" w:hAnsi="Calibri" w:cs="Liberation Serif"/>
          <w:bCs/>
          <w:lang w:eastAsia="en-US"/>
        </w:rPr>
        <w:t>Acompanhar e fiscalizar o cumprimento das obrigações da Contratada, através de comissão/servidor especialmente designado;</w:t>
      </w:r>
    </w:p>
    <w:p w14:paraId="1EB3BD6E" w14:textId="77777777" w:rsidR="004843BD" w:rsidRDefault="004843BD" w:rsidP="004843BD">
      <w:pPr>
        <w:pStyle w:val="Standarduser"/>
        <w:widowControl/>
        <w:numPr>
          <w:ilvl w:val="1"/>
          <w:numId w:val="26"/>
        </w:numPr>
        <w:tabs>
          <w:tab w:val="left" w:pos="567"/>
        </w:tabs>
        <w:snapToGrid w:val="0"/>
        <w:spacing w:line="360" w:lineRule="auto"/>
        <w:ind w:left="0" w:firstLine="0"/>
        <w:jc w:val="both"/>
      </w:pPr>
      <w:r>
        <w:rPr>
          <w:rStyle w:val="Fontepargpadro"/>
          <w:rFonts w:ascii="Calibri" w:hAnsi="Calibri" w:cs="Liberation Serif"/>
          <w:bCs/>
          <w:lang w:eastAsia="en-US"/>
        </w:rPr>
        <w:t>Efetuar o pagamento à Contratada no valor correspondente ao fornecimento do objeto, no prazo e forma estabelecidos;</w:t>
      </w:r>
    </w:p>
    <w:p w14:paraId="7076F8CE" w14:textId="77777777" w:rsidR="004843BD" w:rsidRDefault="004843BD" w:rsidP="004843BD">
      <w:pPr>
        <w:pStyle w:val="Standarduser"/>
        <w:widowControl/>
        <w:numPr>
          <w:ilvl w:val="1"/>
          <w:numId w:val="26"/>
        </w:numPr>
        <w:tabs>
          <w:tab w:val="left" w:pos="567"/>
        </w:tabs>
        <w:snapToGrid w:val="0"/>
        <w:spacing w:line="360" w:lineRule="auto"/>
        <w:ind w:left="0" w:firstLine="0"/>
        <w:jc w:val="both"/>
      </w:pPr>
      <w:r>
        <w:rPr>
          <w:rStyle w:val="Fontepargpadro"/>
          <w:rFonts w:ascii="Calibri" w:hAnsi="Calibri" w:cs="Liberation Serif"/>
          <w:lang w:eastAsia="en-US"/>
        </w:rPr>
        <w:t xml:space="preserve"> Administração não responderá por quaisquer compromissos assumidos pela Contratada com terceiros, ainda que vinculados à execução do presente Termo de Contrato, bem como por qualquer dano causado a terceiros em decorrência de ato da Contratada, de seus empregados, prepostos ou subordinados.</w:t>
      </w:r>
    </w:p>
    <w:p w14:paraId="1F33DA7E" w14:textId="3673096F" w:rsidR="004843BD" w:rsidRDefault="004843BD" w:rsidP="004843BD">
      <w:pPr>
        <w:pStyle w:val="Standarduser"/>
        <w:widowControl/>
        <w:numPr>
          <w:ilvl w:val="0"/>
          <w:numId w:val="26"/>
        </w:numPr>
        <w:tabs>
          <w:tab w:val="left" w:pos="283"/>
        </w:tabs>
        <w:suppressAutoHyphens w:val="0"/>
        <w:snapToGrid w:val="0"/>
        <w:spacing w:before="120" w:after="120" w:line="360" w:lineRule="auto"/>
        <w:ind w:left="0" w:firstLine="0"/>
        <w:jc w:val="both"/>
      </w:pPr>
      <w:r>
        <w:rPr>
          <w:rFonts w:ascii="Calibri" w:hAnsi="Calibri" w:cs="Liberation Serif"/>
          <w:bCs/>
        </w:rPr>
        <w:t xml:space="preserve">RESPONSÁVEL PELO PLANEJAMENTO DA CONTRATAÇÃO E FISCALIZAÇÃO DAS CONDIÇÕES DE ENTREGA: </w:t>
      </w:r>
      <w:r w:rsidR="00F84F48">
        <w:rPr>
          <w:rFonts w:ascii="Calibri" w:hAnsi="Calibri" w:cs="Liberation Serif"/>
          <w:bCs/>
        </w:rPr>
        <w:t>Chefe do Setor de Materiais</w:t>
      </w:r>
    </w:p>
    <w:p w14:paraId="2351DDBB" w14:textId="77777777" w:rsidR="004843BD" w:rsidRDefault="004843BD" w:rsidP="004843BD">
      <w:pPr>
        <w:pStyle w:val="Standard"/>
        <w:tabs>
          <w:tab w:val="left" w:pos="788"/>
        </w:tabs>
        <w:spacing w:line="360" w:lineRule="auto"/>
        <w:jc w:val="both"/>
      </w:pPr>
      <w:r>
        <w:rPr>
          <w:rFonts w:ascii="Calibri" w:hAnsi="Calibri"/>
          <w:bCs/>
          <w:color w:val="000000"/>
        </w:rPr>
        <w:t>8. DO PAGAMENTO</w:t>
      </w:r>
    </w:p>
    <w:p w14:paraId="16B40D20" w14:textId="77777777" w:rsidR="004843BD" w:rsidRDefault="004843BD" w:rsidP="004843BD">
      <w:pPr>
        <w:pStyle w:val="Standard"/>
        <w:tabs>
          <w:tab w:val="left" w:pos="788"/>
        </w:tabs>
        <w:snapToGrid w:val="0"/>
        <w:spacing w:before="120" w:after="120" w:line="360" w:lineRule="auto"/>
        <w:jc w:val="both"/>
      </w:pPr>
      <w:r>
        <w:rPr>
          <w:rStyle w:val="Fontepargpadro"/>
          <w:rFonts w:ascii="Calibri" w:hAnsi="Calibri"/>
          <w:lang w:eastAsia="en-US"/>
        </w:rPr>
        <w:t xml:space="preserve"> 8.1. O pagamento será realizado no prazo máximo de até 30 (trinta) dias, contados a partir do recebimento da Nota Fiscal ou Fatura, através de ordem bancária, para crédito em banco, agência e conta correntes indicadas pelo contratado.</w:t>
      </w:r>
    </w:p>
    <w:p w14:paraId="14685553" w14:textId="77777777" w:rsidR="004843BD" w:rsidRDefault="004843BD" w:rsidP="004843BD">
      <w:pPr>
        <w:pStyle w:val="Standard"/>
        <w:tabs>
          <w:tab w:val="left" w:pos="788"/>
        </w:tabs>
        <w:spacing w:line="360" w:lineRule="auto"/>
        <w:jc w:val="both"/>
      </w:pPr>
      <w:r>
        <w:rPr>
          <w:rFonts w:ascii="Calibri" w:hAnsi="Calibri"/>
          <w:bCs/>
          <w:color w:val="000000"/>
        </w:rPr>
        <w:t>9. DO CONTRATO</w:t>
      </w:r>
    </w:p>
    <w:p w14:paraId="019E1CAF" w14:textId="77777777" w:rsidR="004843BD" w:rsidRDefault="004843BD" w:rsidP="004843BD">
      <w:pPr>
        <w:pStyle w:val="Standard"/>
        <w:tabs>
          <w:tab w:val="left" w:pos="788"/>
        </w:tabs>
        <w:snapToGrid w:val="0"/>
        <w:spacing w:before="120" w:after="120" w:line="360" w:lineRule="auto"/>
        <w:jc w:val="both"/>
      </w:pPr>
      <w:r>
        <w:rPr>
          <w:rStyle w:val="Fontepargpadro"/>
          <w:rFonts w:ascii="Calibri" w:hAnsi="Calibri"/>
          <w:lang w:eastAsia="en-US"/>
        </w:rPr>
        <w:t xml:space="preserve"> 9.1. Para fins dessa contratação, a Nota de Empenho consubstanciará o vínculo contratual.</w:t>
      </w:r>
    </w:p>
    <w:p w14:paraId="29BF1CA6" w14:textId="77777777" w:rsidR="004843BD" w:rsidRDefault="004843BD" w:rsidP="004843BD">
      <w:pPr>
        <w:pStyle w:val="Standard"/>
        <w:tabs>
          <w:tab w:val="left" w:pos="788"/>
        </w:tabs>
        <w:snapToGrid w:val="0"/>
        <w:spacing w:before="120" w:after="120" w:line="360" w:lineRule="auto"/>
        <w:jc w:val="both"/>
      </w:pPr>
      <w:r>
        <w:rPr>
          <w:rStyle w:val="Fontepargpadro"/>
          <w:rFonts w:ascii="Calibri" w:hAnsi="Calibri"/>
          <w:lang w:eastAsia="en-US"/>
        </w:rPr>
        <w:t>10. COMPROVAÇÃO DE SUPORTE ORÇAMENTÁRIO</w:t>
      </w:r>
    </w:p>
    <w:p w14:paraId="23BAD331" w14:textId="77777777" w:rsidR="004843BD" w:rsidRDefault="004843BD" w:rsidP="004843BD">
      <w:pPr>
        <w:pStyle w:val="Standard"/>
        <w:tabs>
          <w:tab w:val="left" w:pos="788"/>
        </w:tabs>
        <w:snapToGrid w:val="0"/>
        <w:spacing w:before="120" w:after="120" w:line="360" w:lineRule="auto"/>
        <w:jc w:val="both"/>
      </w:pPr>
      <w:r>
        <w:rPr>
          <w:rStyle w:val="Fontepargpadro"/>
          <w:rFonts w:ascii="Calibri" w:hAnsi="Calibri"/>
          <w:lang w:eastAsia="en-US"/>
        </w:rPr>
        <w:t>10. 1. A provisão orçamentária a suportar a presente aquisição é a seguinte:</w:t>
      </w:r>
    </w:p>
    <w:tbl>
      <w:tblPr>
        <w:tblW w:w="9555" w:type="dxa"/>
        <w:tblInd w:w="-16" w:type="dxa"/>
        <w:tblLayout w:type="fixed"/>
        <w:tblCellMar>
          <w:left w:w="10" w:type="dxa"/>
          <w:right w:w="10" w:type="dxa"/>
        </w:tblCellMar>
        <w:tblLook w:val="0000" w:firstRow="0" w:lastRow="0" w:firstColumn="0" w:lastColumn="0" w:noHBand="0" w:noVBand="0"/>
      </w:tblPr>
      <w:tblGrid>
        <w:gridCol w:w="1528"/>
        <w:gridCol w:w="1532"/>
        <w:gridCol w:w="1140"/>
        <w:gridCol w:w="1635"/>
        <w:gridCol w:w="871"/>
        <w:gridCol w:w="1062"/>
        <w:gridCol w:w="1787"/>
      </w:tblGrid>
      <w:tr w:rsidR="004843BD" w14:paraId="7D1280DD" w14:textId="77777777" w:rsidTr="00AE6C61">
        <w:trPr>
          <w:trHeight w:val="245"/>
        </w:trPr>
        <w:tc>
          <w:tcPr>
            <w:tcW w:w="1528" w:type="dxa"/>
            <w:tcBorders>
              <w:top w:val="single" w:sz="4" w:space="0" w:color="00000A"/>
              <w:left w:val="single" w:sz="4" w:space="0" w:color="00000A"/>
              <w:bottom w:val="single" w:sz="4" w:space="0" w:color="00000A"/>
              <w:right w:val="single" w:sz="4" w:space="0" w:color="00000A"/>
            </w:tcBorders>
            <w:shd w:val="clear" w:color="auto" w:fill="FFFFFF"/>
            <w:tcMar>
              <w:top w:w="0" w:type="dxa"/>
              <w:left w:w="5" w:type="dxa"/>
              <w:bottom w:w="0" w:type="dxa"/>
              <w:right w:w="93" w:type="dxa"/>
            </w:tcMar>
            <w:vAlign w:val="center"/>
          </w:tcPr>
          <w:p w14:paraId="5144B755" w14:textId="77777777" w:rsidR="004843BD" w:rsidRDefault="004843BD" w:rsidP="00AE6C61">
            <w:pPr>
              <w:pStyle w:val="Default"/>
              <w:jc w:val="center"/>
              <w:rPr>
                <w:rFonts w:ascii="Calibri" w:hAnsi="Calibri"/>
                <w:bCs/>
                <w:color w:val="00000A"/>
              </w:rPr>
            </w:pPr>
            <w:r>
              <w:rPr>
                <w:rFonts w:ascii="Calibri" w:hAnsi="Calibri"/>
                <w:bCs/>
                <w:color w:val="00000A"/>
              </w:rPr>
              <w:t>UG Favorecida</w:t>
            </w:r>
          </w:p>
        </w:tc>
        <w:tc>
          <w:tcPr>
            <w:tcW w:w="1532" w:type="dxa"/>
            <w:tcBorders>
              <w:top w:val="single" w:sz="4" w:space="0" w:color="00000A"/>
              <w:left w:val="single" w:sz="4" w:space="0" w:color="00000A"/>
              <w:bottom w:val="single" w:sz="4" w:space="0" w:color="00000A"/>
              <w:right w:val="single" w:sz="4" w:space="0" w:color="00000A"/>
            </w:tcBorders>
            <w:shd w:val="clear" w:color="auto" w:fill="FFFFFF"/>
            <w:tcMar>
              <w:top w:w="0" w:type="dxa"/>
              <w:left w:w="5" w:type="dxa"/>
              <w:bottom w:w="0" w:type="dxa"/>
              <w:right w:w="93" w:type="dxa"/>
            </w:tcMar>
            <w:vAlign w:val="center"/>
          </w:tcPr>
          <w:p w14:paraId="543A26BC" w14:textId="77777777" w:rsidR="004843BD" w:rsidRDefault="004843BD" w:rsidP="00AE6C61">
            <w:pPr>
              <w:pStyle w:val="Default"/>
              <w:jc w:val="center"/>
              <w:rPr>
                <w:rFonts w:ascii="Calibri" w:hAnsi="Calibri"/>
                <w:bCs/>
                <w:color w:val="00000A"/>
              </w:rPr>
            </w:pPr>
            <w:r>
              <w:rPr>
                <w:rFonts w:ascii="Calibri" w:hAnsi="Calibri"/>
                <w:bCs/>
                <w:color w:val="00000A"/>
              </w:rPr>
              <w:t>NC</w:t>
            </w:r>
          </w:p>
        </w:tc>
        <w:tc>
          <w:tcPr>
            <w:tcW w:w="1140" w:type="dxa"/>
            <w:tcBorders>
              <w:top w:val="single" w:sz="4" w:space="0" w:color="00000A"/>
              <w:left w:val="single" w:sz="4" w:space="0" w:color="00000A"/>
              <w:bottom w:val="single" w:sz="4" w:space="0" w:color="00000A"/>
              <w:right w:val="single" w:sz="4" w:space="0" w:color="00000A"/>
            </w:tcBorders>
            <w:shd w:val="clear" w:color="auto" w:fill="FFFFFF"/>
            <w:tcMar>
              <w:top w:w="0" w:type="dxa"/>
              <w:left w:w="5" w:type="dxa"/>
              <w:bottom w:w="0" w:type="dxa"/>
              <w:right w:w="93" w:type="dxa"/>
            </w:tcMar>
            <w:vAlign w:val="center"/>
          </w:tcPr>
          <w:p w14:paraId="55ECDD34" w14:textId="77777777" w:rsidR="004843BD" w:rsidRDefault="004843BD" w:rsidP="00AE6C61">
            <w:pPr>
              <w:pStyle w:val="Default"/>
              <w:jc w:val="center"/>
              <w:rPr>
                <w:rFonts w:ascii="Calibri" w:hAnsi="Calibri"/>
                <w:bCs/>
                <w:color w:val="00000A"/>
              </w:rPr>
            </w:pPr>
            <w:r>
              <w:rPr>
                <w:rFonts w:ascii="Calibri" w:hAnsi="Calibri"/>
                <w:bCs/>
                <w:color w:val="00000A"/>
              </w:rPr>
              <w:t>PTRes</w:t>
            </w:r>
          </w:p>
        </w:tc>
        <w:tc>
          <w:tcPr>
            <w:tcW w:w="1635" w:type="dxa"/>
            <w:tcBorders>
              <w:top w:val="single" w:sz="4" w:space="0" w:color="00000A"/>
              <w:left w:val="single" w:sz="4" w:space="0" w:color="00000A"/>
              <w:bottom w:val="single" w:sz="4" w:space="0" w:color="00000A"/>
              <w:right w:val="single" w:sz="4" w:space="0" w:color="00000A"/>
            </w:tcBorders>
            <w:shd w:val="clear" w:color="auto" w:fill="FFFFFF"/>
            <w:tcMar>
              <w:top w:w="0" w:type="dxa"/>
              <w:left w:w="5" w:type="dxa"/>
              <w:bottom w:w="0" w:type="dxa"/>
              <w:right w:w="93" w:type="dxa"/>
            </w:tcMar>
            <w:vAlign w:val="center"/>
          </w:tcPr>
          <w:p w14:paraId="7AEEE4BC" w14:textId="77777777" w:rsidR="004843BD" w:rsidRDefault="004843BD" w:rsidP="00AE6C61">
            <w:pPr>
              <w:pStyle w:val="Default"/>
              <w:jc w:val="center"/>
              <w:rPr>
                <w:rFonts w:ascii="Calibri" w:hAnsi="Calibri"/>
                <w:bCs/>
                <w:color w:val="00000A"/>
              </w:rPr>
            </w:pPr>
            <w:r>
              <w:rPr>
                <w:rFonts w:ascii="Calibri" w:hAnsi="Calibri"/>
                <w:bCs/>
                <w:color w:val="00000A"/>
              </w:rPr>
              <w:t>PI</w:t>
            </w:r>
          </w:p>
        </w:tc>
        <w:tc>
          <w:tcPr>
            <w:tcW w:w="871" w:type="dxa"/>
            <w:tcBorders>
              <w:top w:val="single" w:sz="4" w:space="0" w:color="00000A"/>
              <w:left w:val="single" w:sz="4" w:space="0" w:color="00000A"/>
              <w:bottom w:val="single" w:sz="4" w:space="0" w:color="00000A"/>
              <w:right w:val="single" w:sz="4" w:space="0" w:color="00000A"/>
            </w:tcBorders>
            <w:shd w:val="clear" w:color="auto" w:fill="FFFFFF"/>
            <w:tcMar>
              <w:top w:w="0" w:type="dxa"/>
              <w:left w:w="5" w:type="dxa"/>
              <w:bottom w:w="0" w:type="dxa"/>
              <w:right w:w="93" w:type="dxa"/>
            </w:tcMar>
            <w:vAlign w:val="center"/>
          </w:tcPr>
          <w:p w14:paraId="39CA0020" w14:textId="77777777" w:rsidR="004843BD" w:rsidRDefault="004843BD" w:rsidP="00AE6C61">
            <w:pPr>
              <w:pStyle w:val="Default"/>
              <w:jc w:val="center"/>
              <w:rPr>
                <w:rFonts w:ascii="Calibri" w:hAnsi="Calibri"/>
                <w:bCs/>
                <w:color w:val="00000A"/>
              </w:rPr>
            </w:pPr>
            <w:r>
              <w:rPr>
                <w:rFonts w:ascii="Calibri" w:hAnsi="Calibri"/>
                <w:bCs/>
                <w:color w:val="00000A"/>
              </w:rPr>
              <w:t>ND</w:t>
            </w:r>
          </w:p>
        </w:tc>
        <w:tc>
          <w:tcPr>
            <w:tcW w:w="1062" w:type="dxa"/>
            <w:tcBorders>
              <w:top w:val="single" w:sz="4" w:space="0" w:color="00000A"/>
              <w:left w:val="single" w:sz="4" w:space="0" w:color="00000A"/>
              <w:bottom w:val="single" w:sz="4" w:space="0" w:color="00000A"/>
              <w:right w:val="single" w:sz="4" w:space="0" w:color="00000A"/>
            </w:tcBorders>
            <w:shd w:val="clear" w:color="auto" w:fill="FFFFFF"/>
            <w:tcMar>
              <w:top w:w="0" w:type="dxa"/>
              <w:left w:w="5" w:type="dxa"/>
              <w:bottom w:w="0" w:type="dxa"/>
              <w:right w:w="93" w:type="dxa"/>
            </w:tcMar>
            <w:vAlign w:val="center"/>
          </w:tcPr>
          <w:p w14:paraId="1573A0F9" w14:textId="77777777" w:rsidR="004843BD" w:rsidRDefault="004843BD" w:rsidP="00AE6C61">
            <w:pPr>
              <w:pStyle w:val="Default"/>
              <w:jc w:val="center"/>
              <w:rPr>
                <w:rFonts w:ascii="Calibri" w:hAnsi="Calibri"/>
                <w:bCs/>
                <w:color w:val="00000A"/>
              </w:rPr>
            </w:pPr>
            <w:r>
              <w:rPr>
                <w:rFonts w:ascii="Calibri" w:hAnsi="Calibri"/>
                <w:bCs/>
                <w:color w:val="00000A"/>
              </w:rPr>
              <w:t>UGR</w:t>
            </w:r>
          </w:p>
        </w:tc>
        <w:tc>
          <w:tcPr>
            <w:tcW w:w="1787" w:type="dxa"/>
            <w:tcBorders>
              <w:top w:val="single" w:sz="4" w:space="0" w:color="00000A"/>
              <w:left w:val="single" w:sz="4" w:space="0" w:color="00000A"/>
              <w:bottom w:val="single" w:sz="4" w:space="0" w:color="00000A"/>
              <w:right w:val="single" w:sz="4" w:space="0" w:color="00000A"/>
            </w:tcBorders>
            <w:shd w:val="clear" w:color="auto" w:fill="FFFFFF"/>
            <w:tcMar>
              <w:top w:w="0" w:type="dxa"/>
              <w:left w:w="5" w:type="dxa"/>
              <w:bottom w:w="0" w:type="dxa"/>
              <w:right w:w="93" w:type="dxa"/>
            </w:tcMar>
            <w:vAlign w:val="center"/>
          </w:tcPr>
          <w:p w14:paraId="0FF31FAA" w14:textId="77777777" w:rsidR="004843BD" w:rsidRDefault="004843BD" w:rsidP="00AE6C61">
            <w:pPr>
              <w:pStyle w:val="Default"/>
              <w:jc w:val="center"/>
              <w:rPr>
                <w:rFonts w:ascii="Calibri" w:hAnsi="Calibri"/>
                <w:bCs/>
                <w:color w:val="00000A"/>
              </w:rPr>
            </w:pPr>
            <w:r>
              <w:rPr>
                <w:rFonts w:ascii="Calibri" w:hAnsi="Calibri"/>
                <w:bCs/>
                <w:color w:val="00000A"/>
              </w:rPr>
              <w:t>Fonte Pagadora</w:t>
            </w:r>
          </w:p>
        </w:tc>
      </w:tr>
      <w:tr w:rsidR="004843BD" w14:paraId="0EC42127" w14:textId="77777777" w:rsidTr="00AE6C61">
        <w:trPr>
          <w:trHeight w:val="430"/>
        </w:trPr>
        <w:tc>
          <w:tcPr>
            <w:tcW w:w="1528" w:type="dxa"/>
            <w:tcBorders>
              <w:top w:val="single" w:sz="4" w:space="0" w:color="00000A"/>
              <w:left w:val="single" w:sz="4" w:space="0" w:color="00000A"/>
              <w:bottom w:val="single" w:sz="4" w:space="0" w:color="00000A"/>
              <w:right w:val="single" w:sz="4" w:space="0" w:color="00000A"/>
            </w:tcBorders>
            <w:shd w:val="clear" w:color="auto" w:fill="FFFFFF"/>
            <w:tcMar>
              <w:top w:w="0" w:type="dxa"/>
              <w:left w:w="5" w:type="dxa"/>
              <w:bottom w:w="0" w:type="dxa"/>
              <w:right w:w="93" w:type="dxa"/>
            </w:tcMar>
            <w:vAlign w:val="center"/>
          </w:tcPr>
          <w:p w14:paraId="49E6A2C2" w14:textId="77777777" w:rsidR="004843BD" w:rsidRDefault="004843BD" w:rsidP="00AE6C61">
            <w:pPr>
              <w:pStyle w:val="Default"/>
              <w:jc w:val="center"/>
              <w:rPr>
                <w:rFonts w:ascii="Calibri" w:hAnsi="Calibri"/>
              </w:rPr>
            </w:pPr>
            <w:r>
              <w:rPr>
                <w:rFonts w:ascii="Calibri" w:hAnsi="Calibri"/>
              </w:rPr>
              <w:t>160400</w:t>
            </w:r>
          </w:p>
        </w:tc>
        <w:tc>
          <w:tcPr>
            <w:tcW w:w="1532" w:type="dxa"/>
            <w:tcBorders>
              <w:top w:val="single" w:sz="4" w:space="0" w:color="00000A"/>
              <w:left w:val="single" w:sz="4" w:space="0" w:color="00000A"/>
              <w:bottom w:val="single" w:sz="4" w:space="0" w:color="00000A"/>
              <w:right w:val="single" w:sz="4" w:space="0" w:color="00000A"/>
            </w:tcBorders>
            <w:shd w:val="clear" w:color="auto" w:fill="FFFFFF"/>
            <w:tcMar>
              <w:top w:w="0" w:type="dxa"/>
              <w:left w:w="5" w:type="dxa"/>
              <w:bottom w:w="0" w:type="dxa"/>
              <w:right w:w="93" w:type="dxa"/>
            </w:tcMar>
            <w:vAlign w:val="center"/>
          </w:tcPr>
          <w:p w14:paraId="2FFECBB6" w14:textId="77777777" w:rsidR="004843BD" w:rsidRDefault="004843BD" w:rsidP="00AE6C61">
            <w:pPr>
              <w:pStyle w:val="Standard"/>
              <w:widowControl w:val="0"/>
              <w:jc w:val="center"/>
              <w:rPr>
                <w:rFonts w:ascii="Calibri" w:hAnsi="Calibri"/>
              </w:rPr>
            </w:pPr>
            <w:r>
              <w:rPr>
                <w:rFonts w:ascii="Calibri" w:hAnsi="Calibri"/>
              </w:rPr>
              <w:t>-</w:t>
            </w:r>
          </w:p>
        </w:tc>
        <w:tc>
          <w:tcPr>
            <w:tcW w:w="1140" w:type="dxa"/>
            <w:tcBorders>
              <w:top w:val="single" w:sz="4" w:space="0" w:color="00000A"/>
              <w:left w:val="single" w:sz="4" w:space="0" w:color="00000A"/>
              <w:bottom w:val="single" w:sz="4" w:space="0" w:color="00000A"/>
              <w:right w:val="single" w:sz="4" w:space="0" w:color="00000A"/>
            </w:tcBorders>
            <w:shd w:val="clear" w:color="auto" w:fill="FFFFFF"/>
            <w:tcMar>
              <w:top w:w="0" w:type="dxa"/>
              <w:left w:w="5" w:type="dxa"/>
              <w:bottom w:w="0" w:type="dxa"/>
              <w:right w:w="93" w:type="dxa"/>
            </w:tcMar>
            <w:vAlign w:val="center"/>
          </w:tcPr>
          <w:p w14:paraId="5CD9D9C9" w14:textId="77777777" w:rsidR="004843BD" w:rsidRDefault="004843BD" w:rsidP="00AE6C61">
            <w:pPr>
              <w:pStyle w:val="Default"/>
              <w:jc w:val="center"/>
              <w:rPr>
                <w:rFonts w:ascii="Calibri" w:hAnsi="Calibri"/>
              </w:rPr>
            </w:pPr>
            <w:r>
              <w:rPr>
                <w:rFonts w:ascii="Calibri" w:hAnsi="Calibri"/>
              </w:rPr>
              <w:t>-</w:t>
            </w:r>
          </w:p>
        </w:tc>
        <w:tc>
          <w:tcPr>
            <w:tcW w:w="1635" w:type="dxa"/>
            <w:tcBorders>
              <w:top w:val="single" w:sz="4" w:space="0" w:color="00000A"/>
              <w:left w:val="single" w:sz="4" w:space="0" w:color="00000A"/>
              <w:bottom w:val="single" w:sz="4" w:space="0" w:color="00000A"/>
              <w:right w:val="single" w:sz="4" w:space="0" w:color="00000A"/>
            </w:tcBorders>
            <w:shd w:val="clear" w:color="auto" w:fill="FFFFFF"/>
            <w:tcMar>
              <w:top w:w="0" w:type="dxa"/>
              <w:left w:w="5" w:type="dxa"/>
              <w:bottom w:w="0" w:type="dxa"/>
              <w:right w:w="93" w:type="dxa"/>
            </w:tcMar>
            <w:vAlign w:val="center"/>
          </w:tcPr>
          <w:p w14:paraId="2C84D79A" w14:textId="77777777" w:rsidR="004843BD" w:rsidRDefault="004843BD" w:rsidP="00AE6C61">
            <w:pPr>
              <w:pStyle w:val="Default"/>
              <w:jc w:val="center"/>
              <w:rPr>
                <w:rFonts w:ascii="Calibri" w:hAnsi="Calibri"/>
              </w:rPr>
            </w:pPr>
            <w:r>
              <w:rPr>
                <w:rFonts w:ascii="Calibri" w:hAnsi="Calibri"/>
              </w:rPr>
              <w:t>-</w:t>
            </w:r>
          </w:p>
        </w:tc>
        <w:tc>
          <w:tcPr>
            <w:tcW w:w="871" w:type="dxa"/>
            <w:tcBorders>
              <w:top w:val="single" w:sz="4" w:space="0" w:color="00000A"/>
              <w:left w:val="single" w:sz="4" w:space="0" w:color="00000A"/>
              <w:bottom w:val="single" w:sz="4" w:space="0" w:color="00000A"/>
              <w:right w:val="single" w:sz="4" w:space="0" w:color="00000A"/>
            </w:tcBorders>
            <w:shd w:val="clear" w:color="auto" w:fill="FFFFFF"/>
            <w:tcMar>
              <w:top w:w="0" w:type="dxa"/>
              <w:left w:w="5" w:type="dxa"/>
              <w:bottom w:w="0" w:type="dxa"/>
              <w:right w:w="93" w:type="dxa"/>
            </w:tcMar>
            <w:vAlign w:val="center"/>
          </w:tcPr>
          <w:p w14:paraId="7F4FF1C7" w14:textId="77777777" w:rsidR="004843BD" w:rsidRDefault="004843BD" w:rsidP="00AE6C61">
            <w:pPr>
              <w:pStyle w:val="Default"/>
              <w:jc w:val="center"/>
            </w:pPr>
            <w:r w:rsidRPr="00B8233C">
              <w:rPr>
                <w:rStyle w:val="Fontepargpadro"/>
                <w:rFonts w:ascii="Calibri" w:hAnsi="Calibri"/>
                <w:color w:val="auto"/>
              </w:rPr>
              <w:t>449052</w:t>
            </w:r>
          </w:p>
        </w:tc>
        <w:tc>
          <w:tcPr>
            <w:tcW w:w="1062" w:type="dxa"/>
            <w:tcBorders>
              <w:top w:val="single" w:sz="4" w:space="0" w:color="00000A"/>
              <w:left w:val="single" w:sz="4" w:space="0" w:color="00000A"/>
              <w:bottom w:val="single" w:sz="4" w:space="0" w:color="00000A"/>
              <w:right w:val="single" w:sz="4" w:space="0" w:color="00000A"/>
            </w:tcBorders>
            <w:shd w:val="clear" w:color="auto" w:fill="FFFFFF"/>
            <w:tcMar>
              <w:top w:w="0" w:type="dxa"/>
              <w:left w:w="5" w:type="dxa"/>
              <w:bottom w:w="0" w:type="dxa"/>
              <w:right w:w="93" w:type="dxa"/>
            </w:tcMar>
            <w:vAlign w:val="center"/>
          </w:tcPr>
          <w:p w14:paraId="38FB6065" w14:textId="77777777" w:rsidR="004843BD" w:rsidRDefault="004843BD" w:rsidP="00AE6C61">
            <w:pPr>
              <w:pStyle w:val="Default"/>
              <w:jc w:val="center"/>
              <w:rPr>
                <w:rFonts w:ascii="Calibri" w:hAnsi="Calibri"/>
              </w:rPr>
            </w:pPr>
            <w:r>
              <w:rPr>
                <w:rFonts w:ascii="Calibri" w:hAnsi="Calibri"/>
              </w:rPr>
              <w:t>-</w:t>
            </w:r>
          </w:p>
        </w:tc>
        <w:tc>
          <w:tcPr>
            <w:tcW w:w="1787" w:type="dxa"/>
            <w:tcBorders>
              <w:top w:val="single" w:sz="4" w:space="0" w:color="00000A"/>
              <w:left w:val="single" w:sz="4" w:space="0" w:color="00000A"/>
              <w:bottom w:val="single" w:sz="4" w:space="0" w:color="00000A"/>
              <w:right w:val="single" w:sz="4" w:space="0" w:color="00000A"/>
            </w:tcBorders>
            <w:shd w:val="clear" w:color="auto" w:fill="FFFFFF"/>
            <w:tcMar>
              <w:top w:w="0" w:type="dxa"/>
              <w:left w:w="5" w:type="dxa"/>
              <w:bottom w:w="0" w:type="dxa"/>
              <w:right w:w="93" w:type="dxa"/>
            </w:tcMar>
            <w:vAlign w:val="center"/>
          </w:tcPr>
          <w:p w14:paraId="1EADDB55" w14:textId="77777777" w:rsidR="004843BD" w:rsidRDefault="004843BD" w:rsidP="00AE6C61">
            <w:pPr>
              <w:pStyle w:val="Default"/>
              <w:jc w:val="center"/>
              <w:rPr>
                <w:rFonts w:ascii="Calibri" w:hAnsi="Calibri"/>
              </w:rPr>
            </w:pPr>
            <w:r>
              <w:rPr>
                <w:rFonts w:ascii="Calibri" w:hAnsi="Calibri"/>
              </w:rPr>
              <w:t>-</w:t>
            </w:r>
          </w:p>
        </w:tc>
      </w:tr>
    </w:tbl>
    <w:p w14:paraId="15387D68" w14:textId="0AB37AEA" w:rsidR="004843BD" w:rsidRDefault="004843BD" w:rsidP="004843BD">
      <w:pPr>
        <w:pStyle w:val="Standard"/>
        <w:tabs>
          <w:tab w:val="left" w:pos="426"/>
          <w:tab w:val="left" w:pos="851"/>
        </w:tabs>
        <w:spacing w:line="360" w:lineRule="auto"/>
        <w:jc w:val="center"/>
      </w:pPr>
      <w:r>
        <w:rPr>
          <w:rFonts w:ascii="Calibri" w:hAnsi="Calibri"/>
        </w:rPr>
        <w:t>Porto Alegre-RS</w:t>
      </w:r>
      <w:r w:rsidRPr="00935F3B">
        <w:rPr>
          <w:rFonts w:ascii="Calibri" w:hAnsi="Calibri"/>
        </w:rPr>
        <w:t xml:space="preserve">, </w:t>
      </w:r>
      <w:r w:rsidR="000C4009">
        <w:rPr>
          <w:rFonts w:ascii="Calibri" w:hAnsi="Calibri"/>
        </w:rPr>
        <w:t>0</w:t>
      </w:r>
      <w:r w:rsidRPr="00935F3B">
        <w:rPr>
          <w:rFonts w:ascii="Calibri" w:hAnsi="Calibri"/>
        </w:rPr>
        <w:t xml:space="preserve">8 de </w:t>
      </w:r>
      <w:r w:rsidR="000C4009">
        <w:rPr>
          <w:rFonts w:ascii="Calibri" w:hAnsi="Calibri"/>
        </w:rPr>
        <w:t>maio</w:t>
      </w:r>
      <w:r w:rsidRPr="00935F3B">
        <w:rPr>
          <w:rFonts w:ascii="Calibri" w:hAnsi="Calibri"/>
        </w:rPr>
        <w:t xml:space="preserve"> de 2023.</w:t>
      </w:r>
    </w:p>
    <w:p w14:paraId="332FC703" w14:textId="77777777" w:rsidR="004843BD" w:rsidRDefault="004843BD" w:rsidP="004843BD">
      <w:pPr>
        <w:pStyle w:val="Standard"/>
        <w:tabs>
          <w:tab w:val="left" w:pos="426"/>
          <w:tab w:val="left" w:pos="851"/>
        </w:tabs>
        <w:spacing w:line="360" w:lineRule="auto"/>
        <w:jc w:val="center"/>
      </w:pPr>
    </w:p>
    <w:p w14:paraId="4AF29BD3" w14:textId="77777777" w:rsidR="004843BD" w:rsidRDefault="004843BD" w:rsidP="004843BD">
      <w:pPr>
        <w:pStyle w:val="Standard"/>
        <w:spacing w:before="120" w:after="120"/>
        <w:jc w:val="both"/>
        <w:rPr>
          <w:rFonts w:ascii="Calibri" w:hAnsi="Calibri"/>
        </w:rPr>
      </w:pPr>
      <w:r>
        <w:rPr>
          <w:rFonts w:ascii="Calibri" w:hAnsi="Calibri"/>
        </w:rPr>
        <w:t>DESPACHO DO ORDENADOR DE DESPESAS:</w:t>
      </w:r>
    </w:p>
    <w:p w14:paraId="5850D068" w14:textId="77777777" w:rsidR="004843BD" w:rsidRDefault="004843BD" w:rsidP="004843BD">
      <w:pPr>
        <w:pStyle w:val="PargrafodaLista"/>
        <w:widowControl w:val="0"/>
        <w:numPr>
          <w:ilvl w:val="0"/>
          <w:numId w:val="27"/>
        </w:numPr>
        <w:tabs>
          <w:tab w:val="left" w:pos="567"/>
        </w:tabs>
        <w:autoSpaceDN w:val="0"/>
        <w:spacing w:line="360" w:lineRule="auto"/>
        <w:ind w:left="0"/>
        <w:contextualSpacing w:val="0"/>
        <w:jc w:val="both"/>
        <w:textAlignment w:val="baseline"/>
        <w:rPr>
          <w:rFonts w:ascii="Calibri" w:hAnsi="Calibri"/>
          <w:sz w:val="24"/>
          <w:lang w:eastAsia="en-US"/>
        </w:rPr>
      </w:pPr>
      <w:r>
        <w:rPr>
          <w:rFonts w:ascii="Calibri" w:hAnsi="Calibri"/>
          <w:sz w:val="24"/>
          <w:lang w:eastAsia="en-US"/>
        </w:rPr>
        <w:t>Autorizo o início dos procedimentos licitatórios e determino a abertura do processo correspondente.</w:t>
      </w:r>
    </w:p>
    <w:p w14:paraId="2F580F0F" w14:textId="77777777" w:rsidR="004843BD" w:rsidRDefault="004843BD" w:rsidP="004843BD">
      <w:pPr>
        <w:pStyle w:val="PargrafodaLista"/>
        <w:widowControl w:val="0"/>
        <w:numPr>
          <w:ilvl w:val="0"/>
          <w:numId w:val="25"/>
        </w:numPr>
        <w:tabs>
          <w:tab w:val="left" w:pos="567"/>
        </w:tabs>
        <w:autoSpaceDN w:val="0"/>
        <w:spacing w:line="360" w:lineRule="auto"/>
        <w:ind w:left="0"/>
        <w:contextualSpacing w:val="0"/>
        <w:jc w:val="both"/>
        <w:textAlignment w:val="baseline"/>
      </w:pPr>
      <w:r>
        <w:rPr>
          <w:rFonts w:ascii="Calibri" w:hAnsi="Calibri"/>
          <w:sz w:val="24"/>
        </w:rPr>
        <w:t xml:space="preserve">A SALC adote providências cabíveis de acordo com as normas em vigor para a seleção de proposta utilizando-se a </w:t>
      </w:r>
      <w:r>
        <w:rPr>
          <w:rStyle w:val="Fontepargpadro"/>
          <w:rFonts w:ascii="Calibri" w:eastAsia="Arial" w:hAnsi="Calibri" w:cs="Times New Roman"/>
          <w:bCs/>
          <w:color w:val="00000A"/>
          <w:sz w:val="24"/>
          <w:lang w:eastAsia="ar-SA"/>
        </w:rPr>
        <w:t xml:space="preserve">DISPENSA ELETRÔNICA </w:t>
      </w:r>
      <w:r>
        <w:rPr>
          <w:rStyle w:val="Fontepargpadro"/>
          <w:rFonts w:ascii="Calibri" w:eastAsia="Arial" w:hAnsi="Calibri" w:cs="Times New Roman"/>
          <w:color w:val="00000A"/>
          <w:sz w:val="24"/>
          <w:lang w:eastAsia="ar-SA"/>
        </w:rPr>
        <w:t>no Portal Nacional de Compras Públicas, pois atende os requisitos previstos no inciso II do Art. 75 da lei 14.133/21.</w:t>
      </w:r>
    </w:p>
    <w:p w14:paraId="60466DCA" w14:textId="77777777" w:rsidR="004843BD" w:rsidRDefault="004843BD" w:rsidP="004843BD">
      <w:pPr>
        <w:pStyle w:val="Standarduser"/>
        <w:numPr>
          <w:ilvl w:val="0"/>
          <w:numId w:val="25"/>
        </w:numPr>
        <w:tabs>
          <w:tab w:val="left" w:pos="567"/>
        </w:tabs>
        <w:spacing w:line="360" w:lineRule="auto"/>
        <w:rPr>
          <w:rFonts w:ascii="Calibri" w:hAnsi="Calibri" w:cs="Liberation Serif"/>
        </w:rPr>
      </w:pPr>
      <w:r>
        <w:rPr>
          <w:rFonts w:ascii="Calibri" w:hAnsi="Calibri" w:cs="Liberation Serif"/>
        </w:rPr>
        <w:t>Publique-se.</w:t>
      </w:r>
    </w:p>
    <w:p w14:paraId="08EED932" w14:textId="7DA53A4E" w:rsidR="004843BD" w:rsidRPr="00935F3B" w:rsidRDefault="004843BD" w:rsidP="004843BD">
      <w:pPr>
        <w:pStyle w:val="Standard"/>
        <w:tabs>
          <w:tab w:val="left" w:pos="426"/>
          <w:tab w:val="left" w:pos="851"/>
        </w:tabs>
        <w:spacing w:line="360" w:lineRule="auto"/>
        <w:jc w:val="center"/>
      </w:pPr>
      <w:r w:rsidRPr="00935F3B">
        <w:rPr>
          <w:rFonts w:ascii="Calibri" w:hAnsi="Calibri"/>
        </w:rPr>
        <w:t xml:space="preserve">Porto Alegre-RS, </w:t>
      </w:r>
      <w:r w:rsidR="000C4009">
        <w:rPr>
          <w:rFonts w:ascii="Calibri" w:hAnsi="Calibri"/>
        </w:rPr>
        <w:t>0</w:t>
      </w:r>
      <w:r w:rsidRPr="00935F3B">
        <w:rPr>
          <w:rFonts w:ascii="Calibri" w:hAnsi="Calibri"/>
        </w:rPr>
        <w:t xml:space="preserve">8 de </w:t>
      </w:r>
      <w:r w:rsidR="000C4009">
        <w:rPr>
          <w:rFonts w:ascii="Calibri" w:hAnsi="Calibri"/>
        </w:rPr>
        <w:t>maio</w:t>
      </w:r>
      <w:r w:rsidRPr="00935F3B">
        <w:rPr>
          <w:rFonts w:ascii="Calibri" w:hAnsi="Calibri"/>
        </w:rPr>
        <w:t xml:space="preserve"> de 2023.</w:t>
      </w:r>
    </w:p>
    <w:p w14:paraId="4E0EFB7A" w14:textId="77777777" w:rsidR="004843BD" w:rsidRPr="00935F3B" w:rsidRDefault="004843BD" w:rsidP="004843BD">
      <w:pPr>
        <w:pStyle w:val="Standard"/>
        <w:tabs>
          <w:tab w:val="left" w:pos="369"/>
          <w:tab w:val="left" w:pos="794"/>
        </w:tabs>
        <w:spacing w:line="360" w:lineRule="auto"/>
        <w:ind w:left="-57"/>
        <w:jc w:val="center"/>
        <w:rPr>
          <w:rFonts w:ascii="Calibri" w:hAnsi="Calibri"/>
        </w:rPr>
      </w:pPr>
    </w:p>
    <w:p w14:paraId="2FD24685" w14:textId="77777777" w:rsidR="004843BD" w:rsidRPr="00935F3B" w:rsidRDefault="004843BD" w:rsidP="004843BD">
      <w:pPr>
        <w:pStyle w:val="Standard"/>
        <w:tabs>
          <w:tab w:val="left" w:pos="2705"/>
          <w:tab w:val="left" w:pos="3272"/>
        </w:tabs>
        <w:ind w:left="1854"/>
        <w:rPr>
          <w:rFonts w:ascii="Calibri" w:hAnsi="Calibri"/>
        </w:rPr>
      </w:pPr>
      <w:r w:rsidRPr="00935F3B">
        <w:rPr>
          <w:rFonts w:ascii="Calibri" w:hAnsi="Calibri"/>
        </w:rPr>
        <w:t xml:space="preserve">  </w:t>
      </w:r>
    </w:p>
    <w:p w14:paraId="30E835EF" w14:textId="77777777" w:rsidR="004843BD" w:rsidRPr="00935F3B" w:rsidRDefault="004843BD" w:rsidP="004843BD">
      <w:pPr>
        <w:pStyle w:val="Standard"/>
        <w:jc w:val="center"/>
      </w:pPr>
      <w:r w:rsidRPr="00935F3B">
        <w:rPr>
          <w:rFonts w:ascii="Calibri" w:eastAsia="WenQuanYi Micro Hei" w:hAnsi="Calibri" w:cs="Liberation Serif"/>
        </w:rPr>
        <w:t>ISABEL CRISTINA CUNHA DELGADO -  Ten Cel</w:t>
      </w:r>
    </w:p>
    <w:p w14:paraId="45E26A0D" w14:textId="77777777" w:rsidR="004843BD" w:rsidRPr="00935F3B" w:rsidRDefault="004843BD" w:rsidP="004843BD">
      <w:pPr>
        <w:pStyle w:val="Standarduser"/>
        <w:widowControl/>
        <w:tabs>
          <w:tab w:val="left" w:pos="60"/>
        </w:tabs>
        <w:snapToGrid w:val="0"/>
        <w:ind w:hanging="57"/>
        <w:jc w:val="center"/>
        <w:rPr>
          <w:color w:val="auto"/>
        </w:rPr>
      </w:pPr>
      <w:r w:rsidRPr="00935F3B">
        <w:rPr>
          <w:rStyle w:val="Fontepargpadro"/>
          <w:rFonts w:ascii="Calibri" w:eastAsia="Times-Bold" w:hAnsi="Calibri" w:cs="Liberation Serif"/>
          <w:color w:val="auto"/>
          <w:shd w:val="clear" w:color="auto" w:fill="FFFFFF"/>
        </w:rPr>
        <w:t>OD - PMPA</w:t>
      </w:r>
    </w:p>
    <w:p w14:paraId="599C003D" w14:textId="77777777" w:rsidR="004843BD" w:rsidRDefault="004843BD" w:rsidP="004843BD">
      <w:pPr>
        <w:pStyle w:val="PADRO"/>
        <w:keepNext w:val="0"/>
        <w:widowControl/>
        <w:spacing w:before="120" w:after="120"/>
        <w:jc w:val="center"/>
        <w:rPr>
          <w:rFonts w:ascii="Arial" w:hAnsi="Arial" w:cs="Arial"/>
          <w:sz w:val="24"/>
        </w:rPr>
      </w:pPr>
    </w:p>
    <w:p w14:paraId="50C1F7A1" w14:textId="77777777" w:rsidR="004843BD" w:rsidRDefault="004843BD" w:rsidP="004843BD">
      <w:pPr>
        <w:pStyle w:val="PADRO"/>
        <w:keepNext w:val="0"/>
        <w:widowControl/>
        <w:spacing w:before="120" w:after="120"/>
        <w:rPr>
          <w:rFonts w:ascii="Arial" w:hAnsi="Arial" w:cs="Arial"/>
          <w:sz w:val="24"/>
        </w:rPr>
      </w:pPr>
    </w:p>
    <w:p w14:paraId="3C45C2AA" w14:textId="77777777" w:rsidR="004843BD" w:rsidRDefault="004843BD" w:rsidP="004843BD">
      <w:pPr>
        <w:pStyle w:val="PADRO"/>
        <w:keepNext w:val="0"/>
        <w:widowControl/>
        <w:spacing w:before="120" w:after="120"/>
        <w:rPr>
          <w:rFonts w:ascii="Arial" w:hAnsi="Arial" w:cs="Arial"/>
          <w:sz w:val="24"/>
        </w:rPr>
      </w:pPr>
    </w:p>
    <w:p w14:paraId="5B49D22B" w14:textId="77777777" w:rsidR="004843BD" w:rsidRDefault="004843BD" w:rsidP="004843BD">
      <w:pPr>
        <w:pStyle w:val="PADRO"/>
        <w:keepNext w:val="0"/>
        <w:widowControl/>
        <w:spacing w:before="120" w:after="120"/>
        <w:rPr>
          <w:rFonts w:ascii="Arial" w:hAnsi="Arial" w:cs="Arial"/>
          <w:sz w:val="24"/>
        </w:rPr>
      </w:pPr>
    </w:p>
    <w:p w14:paraId="3A10905E" w14:textId="77777777" w:rsidR="004843BD" w:rsidRDefault="004843BD" w:rsidP="004843BD">
      <w:pPr>
        <w:pStyle w:val="PADRO"/>
        <w:keepNext w:val="0"/>
        <w:widowControl/>
        <w:spacing w:before="120" w:after="120"/>
        <w:rPr>
          <w:rFonts w:ascii="Arial" w:hAnsi="Arial" w:cs="Arial"/>
          <w:sz w:val="24"/>
        </w:rPr>
      </w:pPr>
    </w:p>
    <w:p w14:paraId="287F2A56" w14:textId="77777777" w:rsidR="004843BD" w:rsidRDefault="004843BD" w:rsidP="004843BD">
      <w:pPr>
        <w:pStyle w:val="PADRO"/>
        <w:keepNext w:val="0"/>
        <w:widowControl/>
        <w:spacing w:before="120" w:after="120"/>
        <w:rPr>
          <w:rFonts w:ascii="Arial" w:hAnsi="Arial" w:cs="Arial"/>
          <w:sz w:val="24"/>
        </w:rPr>
      </w:pPr>
    </w:p>
    <w:p w14:paraId="4541091E" w14:textId="77777777" w:rsidR="004843BD" w:rsidRPr="00C94251" w:rsidRDefault="004843BD" w:rsidP="000C4009">
      <w:pPr>
        <w:pStyle w:val="PADRO"/>
        <w:keepNext w:val="0"/>
        <w:widowControl/>
        <w:spacing w:before="120" w:after="120"/>
        <w:ind w:firstLine="0"/>
        <w:rPr>
          <w:rFonts w:ascii="Arial" w:hAnsi="Arial" w:cs="Arial"/>
          <w:b/>
          <w:sz w:val="24"/>
        </w:rPr>
      </w:pPr>
    </w:p>
    <w:sectPr w:rsidR="004843BD" w:rsidRPr="00C94251" w:rsidSect="005E0251">
      <w:headerReference w:type="even" r:id="rId18"/>
      <w:headerReference w:type="default" r:id="rId19"/>
      <w:footerReference w:type="even" r:id="rId20"/>
      <w:footerReference w:type="default" r:id="rId21"/>
      <w:headerReference w:type="first" r:id="rId22"/>
      <w:footerReference w:type="first" r:id="rId23"/>
      <w:pgSz w:w="11906" w:h="16838"/>
      <w:pgMar w:top="1440" w:right="1080" w:bottom="1440" w:left="1080" w:header="708" w:footer="708" w:gutter="0"/>
      <w:cols w:space="708"/>
      <w:titlePg/>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comment w:id="0" w:author="Autor" w:initials="A">
    <w:p w14:paraId="1DCEE238" w14:textId="77777777" w:rsidR="00CB0C45" w:rsidRDefault="00CB0C45" w:rsidP="00FB4A56">
      <w:pPr>
        <w:pStyle w:val="Textodecomentrio"/>
      </w:pPr>
      <w:r>
        <w:rPr>
          <w:rStyle w:val="Refdecomentrio"/>
        </w:rPr>
        <w:annotationRef/>
      </w:r>
      <w:r>
        <w:rPr>
          <w:b/>
          <w:bCs/>
          <w:color w:val="000000"/>
        </w:rPr>
        <w:t>NOTAS EXPLICATIVAS</w:t>
      </w:r>
    </w:p>
    <w:p w14:paraId="24C952B7" w14:textId="77777777" w:rsidR="00CB0C45" w:rsidRDefault="00CB0C45" w:rsidP="00FB4A56">
      <w:pPr>
        <w:pStyle w:val="Textodecomentrio"/>
      </w:pPr>
      <w:r>
        <w:rPr>
          <w:i/>
          <w:iCs/>
          <w:color w:val="000000"/>
        </w:rPr>
        <w:t xml:space="preserve">O presente modelo de aviso de dispensa foi elaborado com fundamento na Lei nº 14.133/21 e na IN SEGES/ME nº 67/21. Eventuais sugestões de alteração de texto do referido modelo de aviso de contratação direta poderão ser encaminhadas ao e-mail: </w:t>
      </w:r>
      <w:hyperlink r:id="rId1" w:history="1">
        <w:r w:rsidRPr="001B43F0">
          <w:rPr>
            <w:rStyle w:val="Hiperligao"/>
            <w:i/>
            <w:iCs/>
          </w:rPr>
          <w:t>cgu.modeloscontratacao@agu.gov.br</w:t>
        </w:r>
      </w:hyperlink>
      <w:r>
        <w:rPr>
          <w:i/>
          <w:iCs/>
          <w:color w:val="000080"/>
          <w:u w:val="single"/>
        </w:rPr>
        <w:t>.</w:t>
      </w:r>
    </w:p>
    <w:p w14:paraId="5A76FE30" w14:textId="77777777" w:rsidR="00CB0C45" w:rsidRDefault="00CB0C45" w:rsidP="00FB4A56">
      <w:pPr>
        <w:pStyle w:val="Textodecomentrio"/>
      </w:pPr>
      <w:r>
        <w:rPr>
          <w:i/>
          <w:iCs/>
          <w:color w:val="000000"/>
        </w:rPr>
        <w:t>Os itens deste modelo de Aviso de Contratação Direta destacados em vermelho itálico devem ser preenchidos ou adotados pelo órgão ou entidade pública contratante, de acordo com as peculiaridades do objeto da dispensa e critérios de oportunidade e conveniência, cuidando-se para que sejam reproduzidas as mesmas definições nos demais instrumentos, para que não conflitem</w:t>
      </w:r>
      <w:r>
        <w:rPr>
          <w:i/>
          <w:iCs/>
          <w:color w:val="00B0F0"/>
        </w:rPr>
        <w:t xml:space="preserve">. </w:t>
      </w:r>
    </w:p>
    <w:p w14:paraId="22024AC3" w14:textId="77777777" w:rsidR="00CB0C45" w:rsidRDefault="00CB0C45" w:rsidP="00FB4A56">
      <w:pPr>
        <w:pStyle w:val="Textodecomentrio"/>
      </w:pPr>
      <w:r>
        <w:rPr>
          <w:i/>
          <w:iCs/>
          <w:color w:val="000000"/>
        </w:rPr>
        <w:t>Alguns itens receberam notas explicativas destacadas para orientação do agente ou setor responsável pela elaboração das minutas. Tais notas deverão ser suprimidas quando da finalização do documento.</w:t>
      </w:r>
    </w:p>
    <w:p w14:paraId="2ED2C678" w14:textId="4CFACDB7" w:rsidR="00CB0C45" w:rsidRDefault="00CB0C45" w:rsidP="00FB4A56">
      <w:pPr>
        <w:pStyle w:val="Textodecomentrio"/>
      </w:pPr>
      <w:r>
        <w:rPr>
          <w:b/>
          <w:bCs/>
          <w:i/>
          <w:iCs/>
          <w:color w:val="000000"/>
        </w:rPr>
        <w:t xml:space="preserve">Sistema de Cores: </w:t>
      </w:r>
      <w:r>
        <w:rPr>
          <w:i/>
          <w:iCs/>
          <w:color w:val="000000"/>
        </w:rPr>
        <w:t xml:space="preserve">Para facilitar o ajuste do Aviso de Contratação Direta ao tipo de contratação, se não for permitida a participação de cooperativas, exclua todas as disposições destacadas em </w:t>
      </w:r>
      <w:r>
        <w:rPr>
          <w:i/>
          <w:iCs/>
          <w:color w:val="000000"/>
          <w:highlight w:val="green"/>
        </w:rPr>
        <w:t>verde</w:t>
      </w:r>
      <w:r>
        <w:rPr>
          <w:i/>
          <w:iCs/>
          <w:color w:val="000000"/>
        </w:rPr>
        <w:t>. Se for permitida a participação de cooperativas, elas devem ser mantidas.</w:t>
      </w:r>
    </w:p>
  </w:comment>
  <w:comment w:id="1" w:author="Autor" w:initials="A">
    <w:p w14:paraId="1ACB5B71" w14:textId="067FC563" w:rsidR="00CB0C45" w:rsidRDefault="00CB0C45">
      <w:pPr>
        <w:pStyle w:val="Textodecomentrio"/>
      </w:pPr>
      <w:r>
        <w:rPr>
          <w:rStyle w:val="Refdecomentrio"/>
        </w:rPr>
        <w:annotationRef/>
      </w:r>
    </w:p>
  </w:comment>
  <w:comment w:id="2" w:author="Autor" w:initials="A">
    <w:p w14:paraId="6EC41771" w14:textId="73C437E5" w:rsidR="00CB0C45" w:rsidRDefault="00CB0C45">
      <w:pPr>
        <w:pStyle w:val="Textodecomentrio"/>
      </w:pPr>
      <w:r>
        <w:rPr>
          <w:rStyle w:val="Refdecomentrio"/>
        </w:rPr>
        <w:annotationRef/>
      </w:r>
    </w:p>
  </w:comment>
  <w:comment w:id="6" w:author="Autor" w:initials="A">
    <w:p w14:paraId="4717729F" w14:textId="3AB171FC" w:rsidR="00CB0C45" w:rsidRDefault="00CB0C45" w:rsidP="00E52CDC">
      <w:pPr>
        <w:pStyle w:val="Textodecomentrio"/>
      </w:pPr>
      <w:r>
        <w:rPr>
          <w:rStyle w:val="Refdecomentrio"/>
        </w:rPr>
        <w:annotationRef/>
      </w:r>
      <w:r>
        <w:rPr>
          <w:b/>
          <w:bCs/>
          <w:i/>
          <w:iCs/>
          <w:color w:val="000000"/>
        </w:rPr>
        <w:t xml:space="preserve">Nota </w:t>
      </w:r>
      <w:r>
        <w:rPr>
          <w:b/>
          <w:bCs/>
          <w:i/>
          <w:iCs/>
          <w:color w:val="000000"/>
        </w:rPr>
        <w:t xml:space="preserve">Explicativa: </w:t>
      </w:r>
      <w:r>
        <w:rPr>
          <w:i/>
          <w:iCs/>
          <w:color w:val="000000"/>
        </w:rPr>
        <w:t>Essa previsão decorre do funcionamento do sistema. Se o sistema for modificado para alterar essa possibilidade, a disposição supracitada deve ser ajustada.</w:t>
      </w:r>
    </w:p>
  </w:comment>
  <w:comment w:id="7" w:author="Autor" w:initials="A">
    <w:p w14:paraId="23D0A010" w14:textId="77777777" w:rsidR="00CB0C45" w:rsidRDefault="00CB0C45" w:rsidP="00AE6A45">
      <w:pPr>
        <w:pStyle w:val="Textodecomentrio"/>
      </w:pPr>
      <w:r>
        <w:rPr>
          <w:rStyle w:val="Refdecomentrio"/>
        </w:rPr>
        <w:annotationRef/>
      </w:r>
      <w:r>
        <w:rPr>
          <w:b/>
          <w:bCs/>
          <w:i/>
          <w:iCs/>
          <w:color w:val="000000"/>
        </w:rPr>
        <w:t xml:space="preserve">Nota </w:t>
      </w:r>
      <w:r>
        <w:rPr>
          <w:b/>
          <w:bCs/>
          <w:i/>
          <w:iCs/>
          <w:color w:val="000000"/>
        </w:rPr>
        <w:t xml:space="preserve">Explicativa: </w:t>
      </w:r>
      <w:r>
        <w:rPr>
          <w:i/>
          <w:iCs/>
          <w:color w:val="000000"/>
        </w:rPr>
        <w:t>a assinalação do campo “não” apenas produzirá o efeito de o fornecedor não ter direito ao tratamento favorecido previsto na Lei Complementar nº 123, de 2006, mesmo que microempresa, empresa de pequeno porte ou sociedade cooperativa.</w:t>
      </w:r>
    </w:p>
  </w:comment>
  <w:comment w:id="8" w:author="Autor" w:initials="A">
    <w:p w14:paraId="29F654FA" w14:textId="6C2CA66C" w:rsidR="00CB0C45" w:rsidRDefault="00CB0C45">
      <w:pPr>
        <w:pStyle w:val="Textodecomentrio"/>
      </w:pPr>
      <w:r>
        <w:rPr>
          <w:rStyle w:val="Refdecomentrio"/>
        </w:rPr>
        <w:annotationRef/>
      </w:r>
      <w:r>
        <w:rPr>
          <w:b/>
          <w:bCs/>
          <w:i/>
          <w:iCs/>
          <w:color w:val="000000"/>
        </w:rPr>
        <w:t xml:space="preserve">Nota </w:t>
      </w:r>
      <w:r>
        <w:rPr>
          <w:b/>
          <w:bCs/>
          <w:i/>
          <w:iCs/>
          <w:color w:val="000000"/>
        </w:rPr>
        <w:t>Explicativa:</w:t>
      </w:r>
      <w:r>
        <w:rPr>
          <w:i/>
          <w:iCs/>
          <w:color w:val="000000"/>
        </w:rPr>
        <w:t xml:space="preserve"> Atentar se o sistema já possui essa funcionalidade instalada. Caso não tenha, suprimir o subitem 3.10 e itens subordinados. Se já houver a funcionalidade, a previsão deve ser mantida.</w:t>
      </w:r>
    </w:p>
  </w:comment>
  <w:comment w:id="10" w:author="Autor" w:initials="A">
    <w:p w14:paraId="46D4569B" w14:textId="77777777" w:rsidR="00CB0C45" w:rsidRDefault="00CB0C45" w:rsidP="00AE6A45">
      <w:pPr>
        <w:pStyle w:val="Textodecomentrio"/>
      </w:pPr>
      <w:r>
        <w:rPr>
          <w:rStyle w:val="Refdecomentrio"/>
        </w:rPr>
        <w:annotationRef/>
      </w:r>
      <w:r>
        <w:rPr>
          <w:b/>
          <w:bCs/>
          <w:i/>
          <w:iCs/>
          <w:color w:val="000000"/>
        </w:rPr>
        <w:t xml:space="preserve">Nota </w:t>
      </w:r>
      <w:r>
        <w:rPr>
          <w:b/>
          <w:bCs/>
          <w:i/>
          <w:iCs/>
          <w:color w:val="000000"/>
        </w:rPr>
        <w:t>explicativa:</w:t>
      </w:r>
      <w:r>
        <w:rPr>
          <w:i/>
          <w:iCs/>
          <w:color w:val="000000"/>
        </w:rPr>
        <w:t xml:space="preserve"> Deve a autoridade optar por uma ou outra redação do item em conformidade ao objeto a ser contratado e ao critério de julgamento já estabelecido.</w:t>
      </w:r>
    </w:p>
  </w:comment>
  <w:comment w:id="12" w:author="Autor" w:initials="A">
    <w:p w14:paraId="384159C4" w14:textId="77777777" w:rsidR="00CB0C45" w:rsidRDefault="00CB0C45" w:rsidP="00AE6A45">
      <w:pPr>
        <w:pStyle w:val="Textodecomentrio"/>
      </w:pPr>
      <w:r>
        <w:rPr>
          <w:rStyle w:val="Refdecomentrio"/>
        </w:rPr>
        <w:annotationRef/>
      </w:r>
      <w:r>
        <w:rPr>
          <w:b/>
          <w:bCs/>
          <w:i/>
          <w:iCs/>
          <w:color w:val="000000"/>
        </w:rPr>
        <w:t xml:space="preserve">Nota Explicativa: </w:t>
      </w:r>
      <w:r>
        <w:rPr>
          <w:i/>
          <w:iCs/>
          <w:color w:val="000000"/>
        </w:rPr>
        <w:t>Preencher com prazo reputado como razoável para a conclusão da contratação. Registre-se que não há prazo mínimo ou máximo de validade previsto em normativo neste caso.</w:t>
      </w:r>
    </w:p>
  </w:comment>
  <w:comment w:id="14" w:author="Autor" w:initials="A">
    <w:p w14:paraId="1D365180" w14:textId="2CF27837" w:rsidR="00CB0C45" w:rsidRDefault="00CB0C45">
      <w:pPr>
        <w:pStyle w:val="Textodecomentrio"/>
      </w:pPr>
      <w:r>
        <w:rPr>
          <w:rStyle w:val="Refdecomentrio"/>
        </w:rPr>
        <w:annotationRef/>
      </w:r>
      <w:r>
        <w:rPr>
          <w:b/>
          <w:bCs/>
          <w:i/>
          <w:iCs/>
          <w:color w:val="000000"/>
        </w:rPr>
        <w:t>Nota Explicativa:</w:t>
      </w:r>
      <w:r>
        <w:rPr>
          <w:i/>
          <w:iCs/>
          <w:color w:val="000000"/>
        </w:rPr>
        <w:t xml:space="preserve"> Essa disposição aplica-se apenas a obras ou serviços de engenharia. Recomenda-se suprimir para demais objetos contratuais, para maior clareza.</w:t>
      </w:r>
    </w:p>
  </w:comment>
  <w:comment w:id="16" w:author="Autor" w:initials="A">
    <w:p w14:paraId="3898D158" w14:textId="77777777" w:rsidR="00CB0C45" w:rsidRDefault="00CB0C45" w:rsidP="008D1B9A">
      <w:pPr>
        <w:pStyle w:val="Textodecomentrio"/>
      </w:pPr>
      <w:r>
        <w:rPr>
          <w:rStyle w:val="Refdecomentrio"/>
        </w:rPr>
        <w:annotationRef/>
      </w:r>
      <w:r>
        <w:rPr>
          <w:b/>
          <w:bCs/>
          <w:i/>
          <w:iCs/>
          <w:color w:val="000000"/>
        </w:rPr>
        <w:t xml:space="preserve">Nota </w:t>
      </w:r>
      <w:r>
        <w:rPr>
          <w:b/>
          <w:bCs/>
          <w:i/>
          <w:iCs/>
          <w:color w:val="000000"/>
        </w:rPr>
        <w:t>explicativa</w:t>
      </w:r>
      <w:r>
        <w:rPr>
          <w:i/>
          <w:iCs/>
          <w:color w:val="000000"/>
        </w:rPr>
        <w:t>: A consulta aos dois cadastros – CEIS e CNJ –, além do tradicional SICAF, na fase de habilitação, é recomendação do TCU (Acórdão n° 1.793/2011 – Plenário). Trata-se de verificação da própria condição de participação na contratação.</w:t>
      </w:r>
    </w:p>
    <w:p w14:paraId="3DA072F4" w14:textId="59A3FE60" w:rsidR="00CB0C45" w:rsidRDefault="00CB0C45" w:rsidP="008D1B9A">
      <w:pPr>
        <w:pStyle w:val="Textodecomentrio"/>
      </w:pPr>
      <w:r>
        <w:rPr>
          <w:i/>
          <w:iCs/>
          <w:color w:val="000000"/>
        </w:rPr>
        <w:t>A Consulta Consolidada de Pessoa Jurídica do TCU abrange o cadastro do CNJ, do CEIS, do próprio TCU e o Cadastro Nacional de Empresas Punidas – CNEP do Portal da Transparência.</w:t>
      </w:r>
    </w:p>
  </w:comment>
  <w:comment w:id="17" w:author="Autor" w:initials="A">
    <w:p w14:paraId="3B52F369" w14:textId="77777777" w:rsidR="00CB0C45" w:rsidRDefault="00CB0C45" w:rsidP="00AE6A45">
      <w:pPr>
        <w:pStyle w:val="Textodecomentrio"/>
      </w:pPr>
      <w:r>
        <w:rPr>
          <w:rStyle w:val="Refdecomentrio"/>
        </w:rPr>
        <w:annotationRef/>
      </w:r>
      <w:r>
        <w:rPr>
          <w:b/>
          <w:bCs/>
          <w:i/>
          <w:iCs/>
        </w:rPr>
        <w:t xml:space="preserve">Nota Explicativa: </w:t>
      </w:r>
      <w:r>
        <w:rPr>
          <w:i/>
          <w:iCs/>
          <w:color w:val="000000"/>
        </w:rPr>
        <w:t>A apresentação do Certificado de Condição de Microempreendedor Individual – CCMEI supre as exigências de inscrição nos cadastros fiscais, na medida em que essas informações constam no próprio Certificado.</w:t>
      </w:r>
    </w:p>
  </w:comment>
  <w:comment w:id="18" w:author="Autor" w:initials="A">
    <w:p w14:paraId="62DA037A" w14:textId="77777777" w:rsidR="00CB0C45" w:rsidRDefault="00CB0C45" w:rsidP="00DC30B3">
      <w:pPr>
        <w:pStyle w:val="Textodecomentrio"/>
      </w:pPr>
      <w:r>
        <w:rPr>
          <w:rStyle w:val="Refdecomentrio"/>
        </w:rPr>
        <w:annotationRef/>
      </w:r>
      <w:r>
        <w:rPr>
          <w:b/>
          <w:bCs/>
          <w:i/>
          <w:iCs/>
          <w:color w:val="000000"/>
        </w:rPr>
        <w:t xml:space="preserve">Nota </w:t>
      </w:r>
      <w:r>
        <w:rPr>
          <w:b/>
          <w:bCs/>
          <w:i/>
          <w:iCs/>
          <w:color w:val="000000"/>
        </w:rPr>
        <w:t>explicativa:</w:t>
      </w:r>
      <w:r>
        <w:rPr>
          <w:i/>
          <w:iCs/>
          <w:color w:val="000000"/>
        </w:rPr>
        <w:t xml:space="preserve"> Esse subitem só se aplica nas dispensas por itens, e desde que o Aviso  de Contratação Direta exija comprovação de capital mínimo ou patrimônio líquido, para fins de qualificação econômico-financeira, ou comprovação de aptidão, para fins de qualificação técnica.</w:t>
      </w:r>
    </w:p>
    <w:p w14:paraId="60C439E8" w14:textId="77777777" w:rsidR="00CB0C45" w:rsidRDefault="00CB0C45" w:rsidP="00DC30B3">
      <w:pPr>
        <w:pStyle w:val="Textodecomentrio"/>
      </w:pPr>
      <w:r>
        <w:rPr>
          <w:i/>
          <w:iCs/>
          <w:color w:val="000000"/>
        </w:rPr>
        <w:t>Na dispensa por itens, as exigências de habilitação (especialmente qualificação econômico-financeira e técnica) devem ser compatíveis e proporcionais ao vulto e à complexidade de cada item. Não se pode exigir do fornecedor que concorre em apenas um item requisitos de qualificação econômico-financeira ou técnica correspondentes ao objeto da dispensa como um todo.</w:t>
      </w:r>
    </w:p>
    <w:p w14:paraId="62EE6A45" w14:textId="77777777" w:rsidR="00CB0C45" w:rsidRDefault="00CB0C45" w:rsidP="00DC30B3">
      <w:pPr>
        <w:pStyle w:val="Textodecomentrio"/>
      </w:pPr>
      <w:r>
        <w:rPr>
          <w:i/>
          <w:iCs/>
          <w:color w:val="000000"/>
        </w:rPr>
        <w:t xml:space="preserve">Todavia, quando o fornecedor concorre em mais de um item, compromete-se a executar concomitantemente as diversas contratações que poderão advir, de modo que, nessa hipótese, os requisitos de habilitação devem ser cumulativos, mas apenas exigíveis em relação aos itens que o fornecedor efetivamente venceu, e não apenas concorreu. </w:t>
      </w:r>
    </w:p>
    <w:p w14:paraId="2AB933FF" w14:textId="6F6FD5F8" w:rsidR="00CB0C45" w:rsidRDefault="00CB0C45" w:rsidP="00DC30B3">
      <w:pPr>
        <w:pStyle w:val="Textodecomentrio"/>
      </w:pPr>
      <w:r>
        <w:rPr>
          <w:i/>
          <w:iCs/>
          <w:color w:val="000000"/>
        </w:rPr>
        <w:t>No caso de a habilitação do fornecedor não atingir as exigências cumulativas para todos os itens (ou grupos) para os quais concorreu, então ele deverá ser inabilitado em algum ou alguns deles, e a escolha deve recair sobre aquele ou aqueles que representarem o menor gravame para o fornecedor, ou seja, os de menor valor, e só deve recair sobre os que forem suficientes para que a habilitação do fornecedor atinja as exigências cumulativas do item ou itens remanescentes.</w:t>
      </w:r>
    </w:p>
  </w:comment>
  <w:comment w:id="20" w:author="Autor" w:initials="A">
    <w:p w14:paraId="1F3DF9E3" w14:textId="77777777" w:rsidR="00CB0C45" w:rsidRDefault="00CB0C45">
      <w:pPr>
        <w:pStyle w:val="Textodecomentrio"/>
      </w:pPr>
      <w:r>
        <w:rPr>
          <w:rStyle w:val="Refdecomentrio"/>
        </w:rPr>
        <w:annotationRef/>
      </w:r>
      <w:r>
        <w:rPr>
          <w:b/>
          <w:bCs/>
          <w:color w:val="000000"/>
        </w:rPr>
        <w:t>Nota</w:t>
      </w:r>
      <w:r>
        <w:rPr>
          <w:color w:val="000000"/>
        </w:rPr>
        <w:t xml:space="preserve"> </w:t>
      </w:r>
      <w:r>
        <w:rPr>
          <w:b/>
          <w:bCs/>
          <w:color w:val="000000"/>
        </w:rPr>
        <w:t>explicativa</w:t>
      </w:r>
      <w:r>
        <w:rPr>
          <w:i/>
          <w:iCs/>
          <w:color w:val="000000"/>
        </w:rPr>
        <w:t>: De acordo com o art. 95 da Lei nº 14.133/21, o termo de contrato é facultativo nas contratações fundadas no art. 75, incisos I e II (dispensa por valor) e no caso de compras com entrega imediata.</w:t>
      </w:r>
    </w:p>
    <w:p w14:paraId="27A84359" w14:textId="77777777" w:rsidR="00CB0C45" w:rsidRDefault="00CB0C45" w:rsidP="00AE6A45">
      <w:pPr>
        <w:pStyle w:val="Textodecomentrio"/>
      </w:pPr>
      <w:r>
        <w:rPr>
          <w:i/>
          <w:iCs/>
          <w:color w:val="000000"/>
        </w:rPr>
        <w:t>Assim, caso não haja termo de contrato, este poderá ser substituído por outros instrumentos hábeis, como carta contrato, nota de empenho de despesa ou autorização de compra, nos quais deve constar expressamente a vinculação à proposta e aos termos do aviso de dispensa. A redação do presente tópico procura abarcar ambas as hipóteses, sem prejuízo de eventuais ajustes que se façam necessários.</w:t>
      </w:r>
    </w:p>
  </w:comment>
  <w:comment w:id="21" w:author="Autor" w:initials="A">
    <w:p w14:paraId="68AF412D" w14:textId="26645D5A" w:rsidR="00CB0C45" w:rsidRDefault="00CB0C45">
      <w:pPr>
        <w:pStyle w:val="Textodecomentrio"/>
      </w:pPr>
      <w:r>
        <w:rPr>
          <w:rStyle w:val="Refdecomentrio"/>
        </w:rPr>
        <w:annotationRef/>
      </w:r>
    </w:p>
  </w:comment>
  <w:comment w:id="22" w:author="Autor" w:initials="A">
    <w:p w14:paraId="5E07B24B" w14:textId="66743691" w:rsidR="00CB0C45" w:rsidRDefault="00CB0C45">
      <w:pPr>
        <w:pStyle w:val="Textodecomentrio"/>
      </w:pPr>
      <w:r>
        <w:rPr>
          <w:rStyle w:val="Refdecomentrio"/>
        </w:rPr>
        <w:annotationRef/>
      </w:r>
      <w:r>
        <w:rPr>
          <w:b/>
          <w:bCs/>
          <w:i/>
          <w:iCs/>
          <w:color w:val="000000"/>
        </w:rPr>
        <w:t xml:space="preserve">Nota </w:t>
      </w:r>
      <w:r>
        <w:rPr>
          <w:b/>
          <w:bCs/>
          <w:i/>
          <w:iCs/>
          <w:color w:val="000000"/>
        </w:rPr>
        <w:t xml:space="preserve">Explicativa: </w:t>
      </w:r>
      <w:r>
        <w:rPr>
          <w:i/>
          <w:iCs/>
          <w:color w:val="000000"/>
        </w:rPr>
        <w:t>Utilizar este subitem no caso de haver o uso de nota de empenho ou instrumento assemelhado</w:t>
      </w:r>
    </w:p>
  </w:comment>
  <w:comment w:id="23" w:author="Autor" w:initials="A">
    <w:p w14:paraId="23A3077B" w14:textId="77777777" w:rsidR="00CB0C45" w:rsidRDefault="00CB0C45" w:rsidP="00AE6A45">
      <w:pPr>
        <w:pStyle w:val="Textodecomentrio"/>
      </w:pPr>
      <w:r>
        <w:rPr>
          <w:rStyle w:val="Refdecomentrio"/>
        </w:rPr>
        <w:annotationRef/>
      </w:r>
      <w:r>
        <w:rPr>
          <w:b/>
          <w:bCs/>
        </w:rPr>
        <w:t>Nota</w:t>
      </w:r>
      <w:r>
        <w:rPr>
          <w:color w:val="000000"/>
        </w:rPr>
        <w:t xml:space="preserve"> </w:t>
      </w:r>
      <w:r>
        <w:rPr>
          <w:b/>
          <w:bCs/>
        </w:rPr>
        <w:t>explicativa</w:t>
      </w:r>
      <w:r>
        <w:rPr>
          <w:color w:val="000000"/>
        </w:rPr>
        <w:t>: Nesse momento, deve haver a checagem da manutenção de todas as condições de habilitação, não se limitando apenas à consulta ao SICAF.</w:t>
      </w:r>
    </w:p>
  </w:comment>
  <w:comment w:id="25" w:author="Autor" w:initials="A">
    <w:p w14:paraId="5F650C90" w14:textId="77777777" w:rsidR="00CB0C45" w:rsidRDefault="00CB0C45" w:rsidP="00AE6A45">
      <w:pPr>
        <w:pStyle w:val="Textodecomentrio"/>
      </w:pPr>
      <w:r>
        <w:rPr>
          <w:rStyle w:val="Refdecomentrio"/>
        </w:rPr>
        <w:annotationRef/>
      </w:r>
      <w:r>
        <w:rPr>
          <w:b/>
          <w:bCs/>
          <w:i/>
          <w:iCs/>
        </w:rPr>
        <w:t xml:space="preserve">Nota </w:t>
      </w:r>
      <w:r>
        <w:rPr>
          <w:b/>
          <w:bCs/>
          <w:i/>
          <w:iCs/>
        </w:rPr>
        <w:t>Explicativa:</w:t>
      </w:r>
      <w:r>
        <w:rPr>
          <w:i/>
          <w:iCs/>
        </w:rPr>
        <w:t xml:space="preserve"> Nos termos do art. 156, §3º da Lei nº 14.133/21, a multa deve ser prevista em percentual entre 0,5% e 30% do valor do contrato.</w:t>
      </w:r>
    </w:p>
  </w:comment>
  <w:comment w:id="31" w:author="Autor" w:initials="A">
    <w:p w14:paraId="07B290D5" w14:textId="6B1E080B" w:rsidR="00CB0C45" w:rsidRDefault="00CB0C45">
      <w:pPr>
        <w:pStyle w:val="Textodecomentrio"/>
      </w:pPr>
      <w:r>
        <w:rPr>
          <w:rStyle w:val="Refdecomentrio"/>
        </w:rPr>
        <w:annotationRef/>
      </w:r>
      <w:r>
        <w:rPr>
          <w:b/>
          <w:bCs/>
          <w:i/>
          <w:iCs/>
          <w:color w:val="000000"/>
        </w:rPr>
        <w:t xml:space="preserve">Nota </w:t>
      </w:r>
      <w:r>
        <w:rPr>
          <w:b/>
          <w:bCs/>
          <w:i/>
          <w:iCs/>
          <w:color w:val="000000"/>
        </w:rPr>
        <w:t>explicativa 1:</w:t>
      </w:r>
      <w:r>
        <w:rPr>
          <w:i/>
          <w:iCs/>
          <w:color w:val="000000"/>
        </w:rPr>
        <w:t xml:space="preserve"> É fundamental que a Administração observe que exigências demasiadas poderão prejudicar a competitividade da dispensa e ofender o disposto no art. 37, XXI da Constituição Federal, o qual preceitua que “o processo de licitação pública... somente permitirá as exigências de qualificação técnica e econômica indispensáveis à garantia do cumprimento das obrigações”. Deve-se examinar, diante do caso concreto, se o objeto da contratação demanda a exigência de todos os requisitos de habilitação apresentados neste modelo, levando-se em consideração o vulto, a complexidade do objeto, a essencialidade do serviço e os riscos decorrentes de sua paralisação em função da eventual incapacidade econômica da contratada em suportar vicissitudes contratuais, excluindo-se o que entender excessivo. </w:t>
      </w:r>
    </w:p>
    <w:p w14:paraId="686ADFF1" w14:textId="77777777" w:rsidR="00CB0C45" w:rsidRDefault="00CB0C45">
      <w:pPr>
        <w:pStyle w:val="Textodecomentrio"/>
      </w:pPr>
      <w:r>
        <w:rPr>
          <w:i/>
          <w:iCs/>
          <w:color w:val="000000"/>
        </w:rPr>
        <w:t>Em dispensa dividida em itens, as exigências de habilitação podem adequar-se a essa divisibilidade (Súmula 247 do TCU), sendo possível, em um mesmo Aviso, a exigência de requisitos de habilitação mais amplos somente para alguns itens. Para se fazer isso, basta acrescentar uma ressalva ao final na exigência pertinente, tal como “(exigência relativa somente aos itens ...., ...., .....)”.</w:t>
      </w:r>
    </w:p>
    <w:p w14:paraId="671E12F7" w14:textId="77777777" w:rsidR="00CB0C45" w:rsidRDefault="00CB0C45">
      <w:pPr>
        <w:pStyle w:val="Textodecomentrio"/>
      </w:pPr>
      <w:r>
        <w:rPr>
          <w:b/>
          <w:bCs/>
          <w:i/>
          <w:iCs/>
          <w:color w:val="000000"/>
        </w:rPr>
        <w:t>Nota Explicativa 2:</w:t>
      </w:r>
      <w:r>
        <w:rPr>
          <w:i/>
          <w:iCs/>
          <w:color w:val="000000"/>
        </w:rPr>
        <w:t xml:space="preserve"> Utilizar apenas a seção “Regularidade fiscal, social e trabalhista”, com a exclusão das demais previsões deste anexo, conforme art. 20 da IN SEGES/ME n º 67, de 2021 e art. 70 da Lei nº 14.133/21, nos seguintes casos: </w:t>
      </w:r>
    </w:p>
    <w:p w14:paraId="07CA7596" w14:textId="77777777" w:rsidR="00CB0C45" w:rsidRDefault="00CB0C45">
      <w:pPr>
        <w:pStyle w:val="Textodecomentrio"/>
      </w:pPr>
      <w:r>
        <w:rPr>
          <w:i/>
          <w:iCs/>
          <w:color w:val="000000"/>
        </w:rPr>
        <w:t>a) Aquisições para entrega imediata, considerada aquela com prazo de entrega de até 30 (trinta) dias da ordem de fornecimento;</w:t>
      </w:r>
    </w:p>
    <w:p w14:paraId="7D0DA586" w14:textId="77777777" w:rsidR="00CB0C45" w:rsidRDefault="00CB0C45">
      <w:pPr>
        <w:pStyle w:val="Textodecomentrio"/>
      </w:pPr>
      <w:r>
        <w:rPr>
          <w:i/>
          <w:iCs/>
          <w:color w:val="000000"/>
        </w:rPr>
        <w:t>b) Contratações em valores inferiores a ¼ (um quarto) do limite para dispensa de licitação para compras em geral; e</w:t>
      </w:r>
    </w:p>
    <w:p w14:paraId="0F940210" w14:textId="77777777" w:rsidR="00CB0C45" w:rsidRDefault="00CB0C45" w:rsidP="00AE6A45">
      <w:pPr>
        <w:pStyle w:val="Textodecomentrio"/>
      </w:pPr>
      <w:r>
        <w:rPr>
          <w:i/>
          <w:iCs/>
          <w:color w:val="000000"/>
        </w:rPr>
        <w:t>c) Contratações de produtos para pesquisa e desenvolvimento, até o limite de R$300.000,00.</w:t>
      </w:r>
    </w:p>
  </w:comment>
  <w:comment w:id="32" w:author="Autor" w:initials="A">
    <w:p w14:paraId="1FCEA706" w14:textId="77777777" w:rsidR="00CB0C45" w:rsidRDefault="00CB0C45">
      <w:pPr>
        <w:pStyle w:val="Textodecomentrio"/>
      </w:pPr>
      <w:r>
        <w:rPr>
          <w:rStyle w:val="Refdecomentrio"/>
        </w:rPr>
        <w:annotationRef/>
      </w:r>
      <w:r>
        <w:rPr>
          <w:b/>
          <w:bCs/>
          <w:i/>
          <w:iCs/>
          <w:color w:val="000000"/>
        </w:rPr>
        <w:t xml:space="preserve">Nota </w:t>
      </w:r>
      <w:r>
        <w:rPr>
          <w:b/>
          <w:bCs/>
          <w:i/>
          <w:iCs/>
          <w:color w:val="000000"/>
        </w:rPr>
        <w:t xml:space="preserve">Explicativa: </w:t>
      </w:r>
      <w:r>
        <w:rPr>
          <w:i/>
          <w:iCs/>
          <w:color w:val="000000"/>
        </w:rPr>
        <w:t>É possível adotar critérios de habilitação econômico-financeira com outros requisitos além dos previstos abaixo, desde que estabelecidos conforme as peculiaridades do objeto a ser contratado, tornando-se necessário que exista justificativa do limite adotado nos autos do procedimento de contratação, na forma do art. 69 da Lei nº 14.133/21.</w:t>
      </w:r>
    </w:p>
    <w:p w14:paraId="55EA43C1" w14:textId="77777777" w:rsidR="00CB0C45" w:rsidRDefault="00CB0C45" w:rsidP="00AE6A45">
      <w:pPr>
        <w:pStyle w:val="Textodecomentrio"/>
      </w:pPr>
      <w:r>
        <w:rPr>
          <w:i/>
          <w:iCs/>
          <w:color w:val="000000"/>
        </w:rPr>
        <w:t>Ademais, na forma do art. 69, §3º, da Lei n.º 14.133/2021, poderá ser solicitada, mediante apresentação de justificativa  a luz do caso concreto, relação de compromissos assumidos pelo licitante que importem em diminuição de sua capacidade econômico-financeira, excluídas parcelas já executadas de contratos firmados, que serão executados concomitante ao objeto do contrato administrativo, com o objetivo de possibilitar posteriormente a execução do objeto.</w:t>
      </w:r>
    </w:p>
  </w:comment>
  <w:comment w:id="33" w:author="Autor" w:initials="A">
    <w:p w14:paraId="552006B8" w14:textId="77777777" w:rsidR="00CB0C45" w:rsidRDefault="00CB0C45" w:rsidP="00AE6A45">
      <w:pPr>
        <w:pStyle w:val="Textodecomentrio"/>
      </w:pPr>
      <w:r>
        <w:rPr>
          <w:rStyle w:val="Refdecomentrio"/>
        </w:rPr>
        <w:annotationRef/>
      </w:r>
      <w:r>
        <w:rPr>
          <w:b/>
          <w:bCs/>
          <w:i/>
          <w:iCs/>
          <w:color w:val="000000"/>
        </w:rPr>
        <w:t xml:space="preserve">Nota </w:t>
      </w:r>
      <w:r>
        <w:rPr>
          <w:b/>
          <w:bCs/>
          <w:i/>
          <w:iCs/>
          <w:color w:val="000000"/>
        </w:rPr>
        <w:t xml:space="preserve">Explicativa: </w:t>
      </w:r>
      <w:r>
        <w:rPr>
          <w:i/>
          <w:iCs/>
          <w:color w:val="000000"/>
        </w:rPr>
        <w:t xml:space="preserve">Já se indicou no início que a documentação de habilitação é passível de adaptações pela área demandante ante o tipo de contratação que se pretende fazer. Essa observação é ainda mais aplicável quando se fala em qualificação técnica, já que esta variará bastante conforme o caso, desde uma aquisição até uma obra. A redação ora apresentada visa a dispor sobre as possibilidades gerais trazidas pela lei, mas a área competente do órgão contratante deverá, </w:t>
      </w:r>
      <w:r>
        <w:rPr>
          <w:b/>
          <w:bCs/>
          <w:i/>
          <w:iCs/>
          <w:color w:val="000000"/>
          <w:u w:val="single"/>
        </w:rPr>
        <w:t>NECESSARIAMENTE</w:t>
      </w:r>
      <w:r>
        <w:rPr>
          <w:i/>
          <w:iCs/>
          <w:color w:val="000000"/>
        </w:rPr>
        <w:t xml:space="preserve">, ajustar </w:t>
      </w:r>
      <w:r>
        <w:rPr>
          <w:b/>
          <w:bCs/>
          <w:i/>
          <w:iCs/>
          <w:color w:val="000000"/>
          <w:u w:val="single"/>
        </w:rPr>
        <w:t>TODAS</w:t>
      </w:r>
      <w:r>
        <w:rPr>
          <w:i/>
          <w:iCs/>
          <w:color w:val="000000"/>
        </w:rPr>
        <w:t xml:space="preserve"> as cláusulas aqui presentes à realidade de sua demanda específica, justificadamente.</w:t>
      </w:r>
    </w:p>
  </w:comment>
</w:comments>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2ED2C678" w15:done="0"/>
  <w15:commentEx w15:paraId="1ACB5B71" w15:paraIdParent="2ED2C678" w15:done="0"/>
  <w15:commentEx w15:paraId="6EC41771" w15:paraIdParent="2ED2C678" w15:done="0"/>
  <w15:commentEx w15:paraId="4717729F" w15:done="0"/>
  <w15:commentEx w15:paraId="23D0A010" w15:done="0"/>
  <w15:commentEx w15:paraId="29F654FA" w15:done="0"/>
  <w15:commentEx w15:paraId="46D4569B" w15:done="0"/>
  <w15:commentEx w15:paraId="384159C4" w15:done="0"/>
  <w15:commentEx w15:paraId="1D365180" w15:done="0"/>
  <w15:commentEx w15:paraId="3DA072F4" w15:done="0"/>
  <w15:commentEx w15:paraId="3B52F369" w15:done="0"/>
  <w15:commentEx w15:paraId="2AB933FF" w15:done="0"/>
  <w15:commentEx w15:paraId="27A84359" w15:done="0"/>
  <w15:commentEx w15:paraId="68AF412D" w15:done="1"/>
  <w15:commentEx w15:paraId="5E07B24B" w15:done="0"/>
  <w15:commentEx w15:paraId="23A3077B" w15:done="0"/>
  <w15:commentEx w15:paraId="5F650C90" w15:done="0"/>
  <w15:commentEx w15:paraId="0F940210" w15:done="0"/>
  <w15:commentEx w15:paraId="55EA43C1" w15:done="0"/>
  <w15:commentEx w15:paraId="552006B8"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2ED2C678" w16cid:durableId="2640AA6D"/>
  <w16cid:commentId w16cid:paraId="0E7BDF8E" w16cid:durableId="2640AAE2"/>
  <w16cid:commentId w16cid:paraId="6042042D" w16cid:durableId="264092C6"/>
  <w16cid:commentId w16cid:paraId="128C9CB7" w16cid:durableId="264092E6"/>
  <w16cid:commentId w16cid:paraId="4717729F" w16cid:durableId="2640931B"/>
  <w16cid:commentId w16cid:paraId="23D0A010" w16cid:durableId="26409774"/>
  <w16cid:commentId w16cid:paraId="29F654FA" w16cid:durableId="2640B27D"/>
  <w16cid:commentId w16cid:paraId="46D4569B" w16cid:durableId="2640A04A"/>
  <w16cid:commentId w16cid:paraId="4C617FE5" w16cid:durableId="2640B46F"/>
  <w16cid:commentId w16cid:paraId="384159C4" w16cid:durableId="2640A0FB"/>
  <w16cid:commentId w16cid:paraId="1D365180" w16cid:durableId="2640B678"/>
  <w16cid:commentId w16cid:paraId="3DA072F4" w16cid:durableId="2640B6D2"/>
  <w16cid:commentId w16cid:paraId="3B52F369" w16cid:durableId="2640A217"/>
  <w16cid:commentId w16cid:paraId="2AB933FF" w16cid:durableId="26445DF6"/>
  <w16cid:commentId w16cid:paraId="27A84359" w16cid:durableId="2640A6F2"/>
  <w16cid:commentId w16cid:paraId="68AF412D" w16cid:durableId="26445E5A"/>
  <w16cid:commentId w16cid:paraId="5E07B24B" w16cid:durableId="26445E76"/>
  <w16cid:commentId w16cid:paraId="23A3077B" w16cid:durableId="2640AA1D"/>
  <w16cid:commentId w16cid:paraId="5F650C90" w16cid:durableId="2640AA30"/>
  <w16cid:commentId w16cid:paraId="0F940210" w16cid:durableId="2640AA66"/>
  <w16cid:commentId w16cid:paraId="47BC0FA9" w16cid:durableId="2640AAAF"/>
  <w16cid:commentId w16cid:paraId="31283B21" w16cid:durableId="2640AACA"/>
  <w16cid:commentId w16cid:paraId="55EA43C1" w16cid:durableId="2640AAD8"/>
  <w16cid:commentId w16cid:paraId="74AC4491" w16cid:durableId="2640AAE9"/>
  <w16cid:commentId w16cid:paraId="491BE239" w16cid:durableId="2640AAF6"/>
  <w16cid:commentId w16cid:paraId="552006B8" w16cid:durableId="2640AB10"/>
  <w16cid:commentId w16cid:paraId="6BC8DF20" w16cid:durableId="2640AB21"/>
  <w16cid:commentId w16cid:paraId="2AB90769" w16cid:durableId="2640AB75"/>
  <w16cid:commentId w16cid:paraId="3ECE24F5" w16cid:durableId="2640ABD3"/>
  <w16cid:commentId w16cid:paraId="51040464" w16cid:durableId="2640ABF4"/>
  <w16cid:commentId w16cid:paraId="54344D43" w16cid:durableId="2640AC04"/>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95A1B2B" w14:textId="77777777" w:rsidR="00CB0C45" w:rsidRDefault="00CB0C45" w:rsidP="00805244">
      <w:r>
        <w:separator/>
      </w:r>
    </w:p>
  </w:endnote>
  <w:endnote w:type="continuationSeparator" w:id="0">
    <w:p w14:paraId="6C5C274D" w14:textId="77777777" w:rsidR="00CB0C45" w:rsidRDefault="00CB0C45" w:rsidP="00805244">
      <w:r>
        <w:continuationSeparator/>
      </w:r>
    </w:p>
  </w:endnote>
  <w:endnote w:type="continuationNotice" w:id="1">
    <w:p w14:paraId="4C9128CA" w14:textId="77777777" w:rsidR="00CB0C45" w:rsidRDefault="00CB0C4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A00002EF" w:usb1="4000207B" w:usb2="00000000" w:usb3="00000000" w:csb0="0000019F" w:csb1="00000000"/>
  </w:font>
  <w:font w:name="Ecofont_Spranq_eco_Sans">
    <w:altName w:val="Malgun Gothic"/>
    <w:charset w:val="00"/>
    <w:family w:val="swiss"/>
    <w:pitch w:val="variable"/>
    <w:sig w:usb0="800000AF" w:usb1="1000204A" w:usb2="00000000" w:usb3="00000000" w:csb0="00000001"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 w:name="Liberation Serif">
    <w:altName w:val="Times New Roman"/>
    <w:charset w:val="00"/>
    <w:family w:val="roman"/>
    <w:pitch w:val="variable"/>
    <w:sig w:usb0="00000000" w:usb1="500078FF" w:usb2="00000021" w:usb3="00000000" w:csb0="000001BF" w:csb1="00000000"/>
  </w:font>
  <w:font w:name="Droid Sans Fallback">
    <w:charset w:val="00"/>
    <w:family w:val="roman"/>
    <w:pitch w:val="default"/>
  </w:font>
  <w:font w:name="FreeSans">
    <w:altName w:val="Times New Roman"/>
    <w:panose1 w:val="00000000000000000000"/>
    <w:charset w:val="00"/>
    <w:family w:val="roman"/>
    <w:notTrueType/>
    <w:pitch w:val="default"/>
  </w:font>
  <w:font w:name="DejaVu Sans">
    <w:altName w:val="Arial"/>
    <w:charset w:val="00"/>
    <w:family w:val="swiss"/>
    <w:pitch w:val="variable"/>
    <w:sig w:usb0="00000000" w:usb1="D200FDFF" w:usb2="0A246029" w:usb3="00000000" w:csb0="000001FF" w:csb1="00000000"/>
  </w:font>
  <w:font w:name="Rawline">
    <w:altName w:val="Courier New"/>
    <w:charset w:val="00"/>
    <w:family w:val="auto"/>
    <w:pitch w:val="variable"/>
    <w:sig w:usb0="00000001" w:usb1="00000003" w:usb2="00000000" w:usb3="00000000" w:csb0="00000197" w:csb1="00000000"/>
  </w:font>
  <w:font w:name="MS Mincho">
    <w:altName w:val="ＭＳ 明朝"/>
    <w:panose1 w:val="02020609040205080304"/>
    <w:charset w:val="80"/>
    <w:family w:val="modern"/>
    <w:pitch w:val="fixed"/>
    <w:sig w:usb0="E00002FF" w:usb1="6AC7FDFB" w:usb2="08000012" w:usb3="00000000" w:csb0="0002009F" w:csb1="00000000"/>
  </w:font>
  <w:font w:name="Zurich BT">
    <w:panose1 w:val="00000000000000000000"/>
    <w:charset w:val="00"/>
    <w:family w:val="roman"/>
    <w:notTrueType/>
    <w:pitch w:val="default"/>
  </w:font>
  <w:font w:name="Times-Bold">
    <w:charset w:val="00"/>
    <w:family w:val="auto"/>
    <w:pitch w:val="variable"/>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C7876DC" w14:textId="77777777" w:rsidR="00CB0C45" w:rsidRDefault="00CB0C45">
    <w:pPr>
      <w:pStyle w:val="Rodap"/>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F8ADFDD" w14:textId="2F137673" w:rsidR="00CB0C45" w:rsidRDefault="00CB0C45" w:rsidP="009C2BD5">
    <w:pPr>
      <w:tabs>
        <w:tab w:val="center" w:pos="4550"/>
        <w:tab w:val="left" w:pos="5818"/>
      </w:tabs>
      <w:ind w:right="260"/>
      <w:jc w:val="right"/>
      <w:rPr>
        <w:color w:val="8496B0" w:themeColor="text2" w:themeTint="99"/>
        <w:spacing w:val="60"/>
        <w:sz w:val="24"/>
      </w:rPr>
    </w:pPr>
  </w:p>
  <w:p w14:paraId="7DBAEF82" w14:textId="6BA1A049" w:rsidR="00CB0C45" w:rsidRPr="00C94251" w:rsidRDefault="00CB0C45" w:rsidP="009C2BD5">
    <w:pPr>
      <w:tabs>
        <w:tab w:val="center" w:pos="4550"/>
        <w:tab w:val="left" w:pos="5818"/>
      </w:tabs>
      <w:ind w:right="260"/>
      <w:jc w:val="right"/>
      <w:rPr>
        <w:color w:val="222A35" w:themeColor="text2" w:themeShade="80"/>
        <w:sz w:val="22"/>
        <w:szCs w:val="22"/>
      </w:rPr>
    </w:pPr>
    <w:r w:rsidRPr="00C94251">
      <w:rPr>
        <w:color w:val="8496B0" w:themeColor="text2" w:themeTint="99"/>
        <w:spacing w:val="60"/>
        <w:sz w:val="22"/>
        <w:szCs w:val="22"/>
      </w:rPr>
      <w:t>Página</w:t>
    </w:r>
    <w:r w:rsidRPr="00C94251">
      <w:rPr>
        <w:color w:val="8496B0" w:themeColor="text2" w:themeTint="99"/>
        <w:sz w:val="22"/>
        <w:szCs w:val="22"/>
      </w:rPr>
      <w:t xml:space="preserve"> </w:t>
    </w:r>
    <w:r w:rsidRPr="00C94251">
      <w:rPr>
        <w:color w:val="323E4F" w:themeColor="text2" w:themeShade="BF"/>
        <w:sz w:val="22"/>
        <w:szCs w:val="22"/>
      </w:rPr>
      <w:fldChar w:fldCharType="begin"/>
    </w:r>
    <w:r w:rsidRPr="00C94251">
      <w:rPr>
        <w:color w:val="323E4F" w:themeColor="text2" w:themeShade="BF"/>
        <w:sz w:val="22"/>
        <w:szCs w:val="22"/>
      </w:rPr>
      <w:instrText>PAGE   \* MERGEFORMAT</w:instrText>
    </w:r>
    <w:r w:rsidRPr="00C94251">
      <w:rPr>
        <w:color w:val="323E4F" w:themeColor="text2" w:themeShade="BF"/>
        <w:sz w:val="22"/>
        <w:szCs w:val="22"/>
      </w:rPr>
      <w:fldChar w:fldCharType="separate"/>
    </w:r>
    <w:r w:rsidR="00110942">
      <w:rPr>
        <w:noProof/>
        <w:color w:val="323E4F" w:themeColor="text2" w:themeShade="BF"/>
        <w:sz w:val="22"/>
        <w:szCs w:val="22"/>
      </w:rPr>
      <w:t>26</w:t>
    </w:r>
    <w:r w:rsidRPr="00C94251">
      <w:rPr>
        <w:color w:val="323E4F" w:themeColor="text2" w:themeShade="BF"/>
        <w:sz w:val="22"/>
        <w:szCs w:val="22"/>
      </w:rPr>
      <w:fldChar w:fldCharType="end"/>
    </w:r>
    <w:r w:rsidRPr="00C94251">
      <w:rPr>
        <w:color w:val="323E4F" w:themeColor="text2" w:themeShade="BF"/>
        <w:sz w:val="22"/>
        <w:szCs w:val="22"/>
      </w:rPr>
      <w:t xml:space="preserve"> | </w:t>
    </w:r>
    <w:r w:rsidRPr="00C94251">
      <w:rPr>
        <w:color w:val="323E4F" w:themeColor="text2" w:themeShade="BF"/>
        <w:sz w:val="22"/>
        <w:szCs w:val="22"/>
      </w:rPr>
      <w:fldChar w:fldCharType="begin"/>
    </w:r>
    <w:r w:rsidRPr="00C94251">
      <w:rPr>
        <w:color w:val="323E4F" w:themeColor="text2" w:themeShade="BF"/>
        <w:sz w:val="22"/>
        <w:szCs w:val="22"/>
      </w:rPr>
      <w:instrText>NUMPAGES  \* Arabic  \* MERGEFORMAT</w:instrText>
    </w:r>
    <w:r w:rsidRPr="00C94251">
      <w:rPr>
        <w:color w:val="323E4F" w:themeColor="text2" w:themeShade="BF"/>
        <w:sz w:val="22"/>
        <w:szCs w:val="22"/>
      </w:rPr>
      <w:fldChar w:fldCharType="separate"/>
    </w:r>
    <w:r w:rsidR="00110942">
      <w:rPr>
        <w:noProof/>
        <w:color w:val="323E4F" w:themeColor="text2" w:themeShade="BF"/>
        <w:sz w:val="22"/>
        <w:szCs w:val="22"/>
      </w:rPr>
      <w:t>27</w:t>
    </w:r>
    <w:r w:rsidRPr="00C94251">
      <w:rPr>
        <w:color w:val="323E4F" w:themeColor="text2" w:themeShade="BF"/>
        <w:sz w:val="22"/>
        <w:szCs w:val="22"/>
      </w:rPr>
      <w:fldChar w:fldCharType="end"/>
    </w:r>
  </w:p>
  <w:p w14:paraId="07834059" w14:textId="77777777" w:rsidR="00CB0C45" w:rsidRDefault="00CB0C45" w:rsidP="009C2BD5">
    <w:pPr>
      <w:pStyle w:val="Rodap"/>
      <w:rPr>
        <w:sz w:val="12"/>
        <w:szCs w:val="12"/>
      </w:rPr>
    </w:pPr>
    <w:r>
      <w:rPr>
        <w:sz w:val="12"/>
        <w:szCs w:val="12"/>
      </w:rPr>
      <w:t>Câmara Nacional de Modelos de Licitações e Contratos – CNMLC/CGU/AGU</w:t>
    </w:r>
  </w:p>
  <w:p w14:paraId="51483C05" w14:textId="77777777" w:rsidR="00CB0C45" w:rsidRPr="00805244" w:rsidRDefault="00CB0C45" w:rsidP="009C2BD5">
    <w:pPr>
      <w:pStyle w:val="Rodap"/>
      <w:rPr>
        <w:sz w:val="12"/>
        <w:szCs w:val="12"/>
      </w:rPr>
    </w:pPr>
    <w:r w:rsidRPr="00805244">
      <w:rPr>
        <w:sz w:val="12"/>
        <w:szCs w:val="12"/>
      </w:rPr>
      <w:t>Aviso de Dispensa Eletrônica – Lei nº 14.133/21 e IN SEGES/ME nº 67/2021</w:t>
    </w:r>
  </w:p>
  <w:p w14:paraId="5B3373AA" w14:textId="77777777" w:rsidR="00CB0C45" w:rsidRDefault="00CB0C45" w:rsidP="009C2BD5">
    <w:pPr>
      <w:pStyle w:val="Rodap"/>
      <w:rPr>
        <w:sz w:val="12"/>
        <w:szCs w:val="12"/>
      </w:rPr>
    </w:pPr>
    <w:r w:rsidRPr="00805244">
      <w:rPr>
        <w:sz w:val="12"/>
        <w:szCs w:val="12"/>
      </w:rPr>
      <w:t xml:space="preserve">Versão: </w:t>
    </w:r>
    <w:r>
      <w:rPr>
        <w:sz w:val="12"/>
        <w:szCs w:val="12"/>
      </w:rPr>
      <w:t>Agosto</w:t>
    </w:r>
    <w:r w:rsidRPr="00805244">
      <w:rPr>
        <w:sz w:val="12"/>
        <w:szCs w:val="12"/>
      </w:rPr>
      <w:t>/2021</w:t>
    </w:r>
  </w:p>
  <w:p w14:paraId="5FE93784" w14:textId="77777777" w:rsidR="00CB0C45" w:rsidRDefault="00CB0C45" w:rsidP="009C2BD5">
    <w:pPr>
      <w:pStyle w:val="Rodap"/>
      <w:rPr>
        <w:sz w:val="12"/>
        <w:szCs w:val="12"/>
      </w:rPr>
    </w:pPr>
    <w:r>
      <w:rPr>
        <w:sz w:val="12"/>
        <w:szCs w:val="12"/>
      </w:rPr>
      <w:t>Aprovado pela Secretaria de Gestão.</w:t>
    </w:r>
  </w:p>
  <w:p w14:paraId="3197DB52" w14:textId="577E7CA5" w:rsidR="00CB0C45" w:rsidRPr="009C2BD5" w:rsidRDefault="00CB0C45" w:rsidP="009C2BD5">
    <w:pPr>
      <w:pStyle w:val="Rodap"/>
    </w:pPr>
    <w:r>
      <w:rPr>
        <w:sz w:val="12"/>
        <w:szCs w:val="12"/>
      </w:rPr>
      <w:t>Identidade visual pela Secretaria de Gestão (versão maio/2022)</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779EC33" w14:textId="77777777" w:rsidR="00CB0C45" w:rsidRDefault="00CB0C45">
    <w:pPr>
      <w:pStyle w:val="Rodap"/>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EACB753" w14:textId="77777777" w:rsidR="00CB0C45" w:rsidRDefault="00CB0C45" w:rsidP="00805244">
      <w:r>
        <w:separator/>
      </w:r>
    </w:p>
  </w:footnote>
  <w:footnote w:type="continuationSeparator" w:id="0">
    <w:p w14:paraId="50E19BA5" w14:textId="77777777" w:rsidR="00CB0C45" w:rsidRDefault="00CB0C45" w:rsidP="00805244">
      <w:r>
        <w:continuationSeparator/>
      </w:r>
    </w:p>
  </w:footnote>
  <w:footnote w:type="continuationNotice" w:id="1">
    <w:p w14:paraId="3F889799" w14:textId="77777777" w:rsidR="00CB0C45" w:rsidRDefault="00CB0C45"/>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3802207" w14:textId="77777777" w:rsidR="00CB0C45" w:rsidRDefault="00CB0C45">
    <w:pPr>
      <w:pStyle w:val="Cabealh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18A734A" w14:textId="7D079A09" w:rsidR="00CB0C45" w:rsidRDefault="00CB0C45" w:rsidP="009C2BD5">
    <w:pPr>
      <w:pStyle w:val="Cabealho"/>
      <w:jc w:val="right"/>
    </w:pPr>
    <w:r>
      <w:rPr>
        <w:noProof/>
      </w:rPr>
      <w:fldChar w:fldCharType="begin"/>
    </w:r>
    <w:r>
      <w:rPr>
        <w:noProof/>
      </w:rPr>
      <w:instrText>FILENAME \* MERGEFORMAT</w:instrText>
    </w:r>
    <w:r>
      <w:rPr>
        <w:noProof/>
      </w:rPr>
      <w:fldChar w:fldCharType="separate"/>
    </w:r>
    <w:r>
      <w:rPr>
        <w:noProof/>
      </w:rPr>
      <w:t>Minuta Aviso de Dispensa Eletrônica</w:t>
    </w:r>
    <w:r>
      <w:rPr>
        <w:noProof/>
      </w:rPr>
      <w:fldChar w:fldCharType="end"/>
    </w:r>
  </w:p>
  <w:p w14:paraId="7D524C4C" w14:textId="4E1AEAE1" w:rsidR="00CB0C45" w:rsidRDefault="00CB0C45">
    <w:pPr>
      <w:pStyle w:val="Cabealho"/>
    </w:pPr>
    <w:r>
      <w:rPr>
        <w:noProof/>
      </w:rPr>
      <w:drawing>
        <wp:anchor distT="0" distB="0" distL="114300" distR="114300" simplePos="0" relativeHeight="251658240" behindDoc="1" locked="0" layoutInCell="1" allowOverlap="1" wp14:anchorId="7F47E181" wp14:editId="32723E97">
          <wp:simplePos x="0" y="0"/>
          <wp:positionH relativeFrom="page">
            <wp:posOffset>8255</wp:posOffset>
          </wp:positionH>
          <wp:positionV relativeFrom="page">
            <wp:posOffset>10069</wp:posOffset>
          </wp:positionV>
          <wp:extent cx="7560000" cy="10698353"/>
          <wp:effectExtent l="0" t="0" r="3175" b="8255"/>
          <wp:wrapNone/>
          <wp:docPr id="1" name="Imagem 1" descr="Padrão do plano de fundo&#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1" descr="Padrão do plano de fundo&#10;&#10;Descrição gerada automaticamente"/>
                  <pic:cNvPicPr/>
                </pic:nvPicPr>
                <pic:blipFill>
                  <a:blip r:embed="rId1">
                    <a:extLst>
                      <a:ext uri="{28A0092B-C50C-407E-A947-70E740481C1C}">
                        <a14:useLocalDpi xmlns:a14="http://schemas.microsoft.com/office/drawing/2010/main" val="0"/>
                      </a:ext>
                    </a:extLst>
                  </a:blip>
                  <a:stretch>
                    <a:fillRect/>
                  </a:stretch>
                </pic:blipFill>
                <pic:spPr>
                  <a:xfrm>
                    <a:off x="0" y="0"/>
                    <a:ext cx="7560000" cy="10698353"/>
                  </a:xfrm>
                  <a:prstGeom prst="rect">
                    <a:avLst/>
                  </a:prstGeom>
                </pic:spPr>
              </pic:pic>
            </a:graphicData>
          </a:graphic>
        </wp:anchor>
      </w:drawing>
    </w:r>
  </w:p>
  <w:p w14:paraId="154E143B" w14:textId="77777777" w:rsidR="00CB0C45" w:rsidRDefault="00CB0C45">
    <w:pPr>
      <w:pStyle w:val="Cabealho"/>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F7279C2" w14:textId="2987A7DF" w:rsidR="00CB0C45" w:rsidRDefault="00CB0C45">
    <w:pPr>
      <w:pStyle w:val="Cabealho"/>
      <w:rPr>
        <w:noProof/>
      </w:rPr>
    </w:pPr>
  </w:p>
  <w:p w14:paraId="04E42F63" w14:textId="15008171" w:rsidR="00CB0C45" w:rsidRDefault="00CB0C45">
    <w:pPr>
      <w:pStyle w:val="Cabealho"/>
    </w:pPr>
    <w:r>
      <w:rPr>
        <w:noProof/>
      </w:rPr>
      <w:drawing>
        <wp:anchor distT="0" distB="0" distL="114300" distR="114300" simplePos="0" relativeHeight="251658241" behindDoc="0" locked="0" layoutInCell="1" allowOverlap="1" wp14:anchorId="480B2CE0" wp14:editId="3DB94EA7">
          <wp:simplePos x="0" y="0"/>
          <wp:positionH relativeFrom="page">
            <wp:posOffset>12700</wp:posOffset>
          </wp:positionH>
          <wp:positionV relativeFrom="page">
            <wp:posOffset>17145</wp:posOffset>
          </wp:positionV>
          <wp:extent cx="7560000" cy="10693064"/>
          <wp:effectExtent l="0" t="0" r="3175" b="0"/>
          <wp:wrapNone/>
          <wp:docPr id="8" name="Imagem 8" descr="Texto&#10;&#10;Descrição gerada automaticamente com confiança mé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m 8" descr="Texto&#10;&#10;Descrição gerada automaticamente com confiança média"/>
                  <pic:cNvPicPr/>
                </pic:nvPicPr>
                <pic:blipFill>
                  <a:blip r:embed="rId1">
                    <a:extLst>
                      <a:ext uri="{28A0092B-C50C-407E-A947-70E740481C1C}">
                        <a14:useLocalDpi xmlns:a14="http://schemas.microsoft.com/office/drawing/2010/main" val="0"/>
                      </a:ext>
                    </a:extLst>
                  </a:blip>
                  <a:stretch>
                    <a:fillRect/>
                  </a:stretch>
                </pic:blipFill>
                <pic:spPr>
                  <a:xfrm>
                    <a:off x="0" y="0"/>
                    <a:ext cx="7560000" cy="10693064"/>
                  </a:xfrm>
                  <a:prstGeom prst="rect">
                    <a:avLst/>
                  </a:prstGeom>
                </pic:spPr>
              </pic:pic>
            </a:graphicData>
          </a:graphic>
          <wp14:sizeRelH relativeFrom="margin">
            <wp14:pctWidth>0</wp14:pctWidth>
          </wp14:sizeRelH>
          <wp14:sizeRelV relativeFrom="margin">
            <wp14:pctHeight>0</wp14:pctHeight>
          </wp14:sizeRelV>
        </wp:anchor>
      </w:drawing>
    </w:r>
  </w:p>
  <w:p w14:paraId="6B69F489" w14:textId="77777777" w:rsidR="00CB0C45" w:rsidRDefault="00CB0C45">
    <w:pPr>
      <w:pStyle w:val="Cabealho"/>
    </w:pPr>
  </w:p>
  <w:p w14:paraId="0B2C27BA" w14:textId="77777777" w:rsidR="00CB0C45" w:rsidRDefault="00CB0C45">
    <w:pPr>
      <w:pStyle w:val="Cabealho"/>
    </w:pPr>
  </w:p>
  <w:p w14:paraId="78C2A51F" w14:textId="77777777" w:rsidR="00CB0C45" w:rsidRDefault="00CB0C45">
    <w:pPr>
      <w:pStyle w:val="Cabealho"/>
    </w:pPr>
  </w:p>
  <w:p w14:paraId="421D3088" w14:textId="5722A0C4" w:rsidR="00CB0C45" w:rsidRDefault="00CB0C45">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0E017A0"/>
    <w:multiLevelType w:val="multilevel"/>
    <w:tmpl w:val="1E341640"/>
    <w:lvl w:ilvl="0">
      <w:start w:val="8"/>
      <w:numFmt w:val="decimal"/>
      <w:lvlText w:val="%1"/>
      <w:lvlJc w:val="left"/>
      <w:pPr>
        <w:ind w:left="360" w:hanging="360"/>
      </w:pPr>
      <w:rPr>
        <w:rFonts w:hint="default"/>
        <w:i w:val="0"/>
        <w:color w:val="000000"/>
      </w:rPr>
    </w:lvl>
    <w:lvl w:ilvl="1">
      <w:start w:val="1"/>
      <w:numFmt w:val="decimal"/>
      <w:lvlText w:val="%1.%2"/>
      <w:lvlJc w:val="left"/>
      <w:pPr>
        <w:ind w:left="360" w:hanging="360"/>
      </w:pPr>
      <w:rPr>
        <w:rFonts w:hint="default"/>
        <w:i w:val="0"/>
        <w:color w:val="000000"/>
      </w:rPr>
    </w:lvl>
    <w:lvl w:ilvl="2">
      <w:start w:val="1"/>
      <w:numFmt w:val="decimal"/>
      <w:lvlText w:val="%1.%2.%3"/>
      <w:lvlJc w:val="left"/>
      <w:pPr>
        <w:ind w:left="720" w:hanging="720"/>
      </w:pPr>
      <w:rPr>
        <w:rFonts w:hint="default"/>
        <w:i w:val="0"/>
        <w:color w:val="000000"/>
      </w:rPr>
    </w:lvl>
    <w:lvl w:ilvl="3">
      <w:start w:val="1"/>
      <w:numFmt w:val="decimal"/>
      <w:lvlText w:val="%1.%2.%3.%4"/>
      <w:lvlJc w:val="left"/>
      <w:pPr>
        <w:ind w:left="2137" w:hanging="720"/>
      </w:pPr>
      <w:rPr>
        <w:rFonts w:hint="default"/>
        <w:i w:val="0"/>
        <w:color w:val="000000"/>
      </w:rPr>
    </w:lvl>
    <w:lvl w:ilvl="4">
      <w:start w:val="1"/>
      <w:numFmt w:val="decimal"/>
      <w:lvlText w:val="%1.%2.%3.%4.%5"/>
      <w:lvlJc w:val="left"/>
      <w:pPr>
        <w:ind w:left="3490" w:hanging="1080"/>
      </w:pPr>
      <w:rPr>
        <w:rFonts w:hint="default"/>
        <w:i w:val="0"/>
        <w:color w:val="000000"/>
      </w:rPr>
    </w:lvl>
    <w:lvl w:ilvl="5">
      <w:start w:val="1"/>
      <w:numFmt w:val="decimal"/>
      <w:lvlText w:val="%1.%2.%3.%4.%5.%6"/>
      <w:lvlJc w:val="left"/>
      <w:pPr>
        <w:ind w:left="1080" w:hanging="1080"/>
      </w:pPr>
      <w:rPr>
        <w:rFonts w:hint="default"/>
        <w:i w:val="0"/>
        <w:color w:val="000000"/>
      </w:rPr>
    </w:lvl>
    <w:lvl w:ilvl="6">
      <w:start w:val="1"/>
      <w:numFmt w:val="decimal"/>
      <w:lvlText w:val="%1.%2.%3.%4.%5.%6.%7"/>
      <w:lvlJc w:val="left"/>
      <w:pPr>
        <w:ind w:left="1440" w:hanging="1440"/>
      </w:pPr>
      <w:rPr>
        <w:rFonts w:hint="default"/>
        <w:i w:val="0"/>
        <w:color w:val="000000"/>
      </w:rPr>
    </w:lvl>
    <w:lvl w:ilvl="7">
      <w:start w:val="1"/>
      <w:numFmt w:val="decimal"/>
      <w:lvlText w:val="%1.%2.%3.%4.%5.%6.%7.%8"/>
      <w:lvlJc w:val="left"/>
      <w:pPr>
        <w:ind w:left="1440" w:hanging="1440"/>
      </w:pPr>
      <w:rPr>
        <w:rFonts w:hint="default"/>
        <w:i w:val="0"/>
        <w:color w:val="000000"/>
      </w:rPr>
    </w:lvl>
    <w:lvl w:ilvl="8">
      <w:start w:val="1"/>
      <w:numFmt w:val="decimal"/>
      <w:lvlText w:val="%1.%2.%3.%4.%5.%6.%7.%8.%9"/>
      <w:lvlJc w:val="left"/>
      <w:pPr>
        <w:ind w:left="1800" w:hanging="1800"/>
      </w:pPr>
      <w:rPr>
        <w:rFonts w:hint="default"/>
        <w:i w:val="0"/>
        <w:color w:val="000000"/>
      </w:rPr>
    </w:lvl>
  </w:abstractNum>
  <w:abstractNum w:abstractNumId="1" w15:restartNumberingAfterBreak="0">
    <w:nsid w:val="1D5C100D"/>
    <w:multiLevelType w:val="multilevel"/>
    <w:tmpl w:val="B8C62052"/>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b w:val="0"/>
        <w:i w:val="0"/>
        <w:iCs/>
      </w:rPr>
    </w:lvl>
    <w:lvl w:ilvl="2">
      <w:start w:val="1"/>
      <w:numFmt w:val="decimal"/>
      <w:lvlText w:val="%1.%2.%3."/>
      <w:lvlJc w:val="left"/>
      <w:pPr>
        <w:ind w:left="1224" w:hanging="504"/>
      </w:pPr>
      <w:rPr>
        <w:rFonts w:ascii="Arial" w:hAnsi="Arial" w:cs="Arial" w:hint="default"/>
        <w:b w:val="0"/>
        <w:i w:val="0"/>
        <w:iCs/>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 w15:restartNumberingAfterBreak="0">
    <w:nsid w:val="279C4BEC"/>
    <w:multiLevelType w:val="multilevel"/>
    <w:tmpl w:val="148CA39E"/>
    <w:lvl w:ilvl="0">
      <w:start w:val="9"/>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b w:val="0"/>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3" w15:restartNumberingAfterBreak="0">
    <w:nsid w:val="294D3837"/>
    <w:multiLevelType w:val="multilevel"/>
    <w:tmpl w:val="B3208B08"/>
    <w:lvl w:ilvl="0">
      <w:start w:val="9"/>
      <w:numFmt w:val="decimal"/>
      <w:lvlText w:val="%1"/>
      <w:lvlJc w:val="left"/>
      <w:pPr>
        <w:ind w:left="735" w:hanging="360"/>
      </w:pPr>
    </w:lvl>
    <w:lvl w:ilvl="1">
      <w:start w:val="1"/>
      <w:numFmt w:val="decimal"/>
      <w:isLgl/>
      <w:lvlText w:val="%1.%2."/>
      <w:lvlJc w:val="left"/>
      <w:pPr>
        <w:ind w:left="1287" w:hanging="360"/>
      </w:pPr>
      <w:rPr>
        <w:b w:val="0"/>
      </w:rPr>
    </w:lvl>
    <w:lvl w:ilvl="2">
      <w:start w:val="1"/>
      <w:numFmt w:val="decimal"/>
      <w:isLgl/>
      <w:lvlText w:val="%1.%2.%3."/>
      <w:lvlJc w:val="left"/>
      <w:pPr>
        <w:ind w:left="2199" w:hanging="720"/>
      </w:pPr>
      <w:rPr>
        <w:b w:val="0"/>
      </w:rPr>
    </w:lvl>
    <w:lvl w:ilvl="3">
      <w:start w:val="1"/>
      <w:numFmt w:val="decimal"/>
      <w:isLgl/>
      <w:lvlText w:val="%1.%2.%3.%4."/>
      <w:lvlJc w:val="left"/>
      <w:pPr>
        <w:ind w:left="2751" w:hanging="720"/>
      </w:pPr>
    </w:lvl>
    <w:lvl w:ilvl="4">
      <w:start w:val="1"/>
      <w:numFmt w:val="decimal"/>
      <w:isLgl/>
      <w:lvlText w:val="%1.%2.%3.%4.%5."/>
      <w:lvlJc w:val="left"/>
      <w:pPr>
        <w:ind w:left="3663" w:hanging="1080"/>
      </w:pPr>
    </w:lvl>
    <w:lvl w:ilvl="5">
      <w:start w:val="1"/>
      <w:numFmt w:val="decimal"/>
      <w:isLgl/>
      <w:lvlText w:val="%1.%2.%3.%4.%5.%6."/>
      <w:lvlJc w:val="left"/>
      <w:pPr>
        <w:ind w:left="4215" w:hanging="1080"/>
      </w:pPr>
    </w:lvl>
    <w:lvl w:ilvl="6">
      <w:start w:val="1"/>
      <w:numFmt w:val="decimal"/>
      <w:isLgl/>
      <w:lvlText w:val="%1.%2.%3.%4.%5.%6.%7."/>
      <w:lvlJc w:val="left"/>
      <w:pPr>
        <w:ind w:left="5127" w:hanging="1440"/>
      </w:pPr>
    </w:lvl>
    <w:lvl w:ilvl="7">
      <w:start w:val="1"/>
      <w:numFmt w:val="decimal"/>
      <w:isLgl/>
      <w:lvlText w:val="%1.%2.%3.%4.%5.%6.%7.%8."/>
      <w:lvlJc w:val="left"/>
      <w:pPr>
        <w:ind w:left="5679" w:hanging="1440"/>
      </w:pPr>
    </w:lvl>
    <w:lvl w:ilvl="8">
      <w:start w:val="1"/>
      <w:numFmt w:val="decimal"/>
      <w:isLgl/>
      <w:lvlText w:val="%1.%2.%3.%4.%5.%6.%7.%8.%9."/>
      <w:lvlJc w:val="left"/>
      <w:pPr>
        <w:ind w:left="6591" w:hanging="1800"/>
      </w:pPr>
    </w:lvl>
  </w:abstractNum>
  <w:abstractNum w:abstractNumId="4" w15:restartNumberingAfterBreak="0">
    <w:nsid w:val="2C5315C3"/>
    <w:multiLevelType w:val="multilevel"/>
    <w:tmpl w:val="11EE5E1E"/>
    <w:lvl w:ilvl="0">
      <w:start w:val="7"/>
      <w:numFmt w:val="decimal"/>
      <w:lvlText w:val="%1"/>
      <w:lvlJc w:val="left"/>
      <w:pPr>
        <w:ind w:left="360" w:hanging="360"/>
      </w:pPr>
      <w:rPr>
        <w:rFonts w:hint="default"/>
        <w:color w:val="auto"/>
      </w:rPr>
    </w:lvl>
    <w:lvl w:ilvl="1">
      <w:start w:val="1"/>
      <w:numFmt w:val="decimal"/>
      <w:lvlText w:val="%1.%2"/>
      <w:lvlJc w:val="left"/>
      <w:pPr>
        <w:ind w:left="785" w:hanging="360"/>
      </w:pPr>
      <w:rPr>
        <w:rFonts w:hint="default"/>
        <w:color w:val="auto"/>
      </w:rPr>
    </w:lvl>
    <w:lvl w:ilvl="2">
      <w:start w:val="1"/>
      <w:numFmt w:val="decimal"/>
      <w:lvlText w:val="%1.%2.%3"/>
      <w:lvlJc w:val="left"/>
      <w:pPr>
        <w:ind w:left="1570" w:hanging="720"/>
      </w:pPr>
      <w:rPr>
        <w:rFonts w:hint="default"/>
        <w:color w:val="auto"/>
      </w:rPr>
    </w:lvl>
    <w:lvl w:ilvl="3">
      <w:start w:val="1"/>
      <w:numFmt w:val="decimal"/>
      <w:lvlText w:val="%1.%2.%3.%4"/>
      <w:lvlJc w:val="left"/>
      <w:pPr>
        <w:ind w:left="1995" w:hanging="720"/>
      </w:pPr>
      <w:rPr>
        <w:rFonts w:hint="default"/>
        <w:color w:val="auto"/>
      </w:rPr>
    </w:lvl>
    <w:lvl w:ilvl="4">
      <w:start w:val="1"/>
      <w:numFmt w:val="decimal"/>
      <w:lvlText w:val="%1.%2.%3.%4.%5"/>
      <w:lvlJc w:val="left"/>
      <w:pPr>
        <w:ind w:left="2780" w:hanging="1080"/>
      </w:pPr>
      <w:rPr>
        <w:rFonts w:hint="default"/>
        <w:color w:val="auto"/>
      </w:rPr>
    </w:lvl>
    <w:lvl w:ilvl="5">
      <w:start w:val="1"/>
      <w:numFmt w:val="decimal"/>
      <w:lvlText w:val="%1.%2.%3.%4.%5.%6"/>
      <w:lvlJc w:val="left"/>
      <w:pPr>
        <w:ind w:left="3205" w:hanging="1080"/>
      </w:pPr>
      <w:rPr>
        <w:rFonts w:hint="default"/>
        <w:color w:val="auto"/>
      </w:rPr>
    </w:lvl>
    <w:lvl w:ilvl="6">
      <w:start w:val="1"/>
      <w:numFmt w:val="decimal"/>
      <w:lvlText w:val="%1.%2.%3.%4.%5.%6.%7"/>
      <w:lvlJc w:val="left"/>
      <w:pPr>
        <w:ind w:left="3990" w:hanging="1440"/>
      </w:pPr>
      <w:rPr>
        <w:rFonts w:hint="default"/>
        <w:color w:val="auto"/>
      </w:rPr>
    </w:lvl>
    <w:lvl w:ilvl="7">
      <w:start w:val="1"/>
      <w:numFmt w:val="decimal"/>
      <w:lvlText w:val="%1.%2.%3.%4.%5.%6.%7.%8"/>
      <w:lvlJc w:val="left"/>
      <w:pPr>
        <w:ind w:left="4415" w:hanging="1440"/>
      </w:pPr>
      <w:rPr>
        <w:rFonts w:hint="default"/>
        <w:color w:val="auto"/>
      </w:rPr>
    </w:lvl>
    <w:lvl w:ilvl="8">
      <w:start w:val="1"/>
      <w:numFmt w:val="decimal"/>
      <w:lvlText w:val="%1.%2.%3.%4.%5.%6.%7.%8.%9"/>
      <w:lvlJc w:val="left"/>
      <w:pPr>
        <w:ind w:left="5200" w:hanging="1800"/>
      </w:pPr>
      <w:rPr>
        <w:rFonts w:hint="default"/>
        <w:color w:val="auto"/>
      </w:rPr>
    </w:lvl>
  </w:abstractNum>
  <w:abstractNum w:abstractNumId="5" w15:restartNumberingAfterBreak="0">
    <w:nsid w:val="31AE10C0"/>
    <w:multiLevelType w:val="multilevel"/>
    <w:tmpl w:val="862259B8"/>
    <w:lvl w:ilvl="0">
      <w:start w:val="1"/>
      <w:numFmt w:val="decimal"/>
      <w:lvlText w:val="%1."/>
      <w:lvlJc w:val="left"/>
      <w:pPr>
        <w:ind w:left="360" w:hanging="360"/>
      </w:pPr>
      <w:rPr>
        <w:rFonts w:ascii="Arial" w:eastAsiaTheme="majorEastAsia" w:hAnsi="Arial" w:cs="Arial" w:hint="default"/>
        <w:b/>
      </w:rPr>
    </w:lvl>
    <w:lvl w:ilvl="1">
      <w:start w:val="1"/>
      <w:numFmt w:val="decimal"/>
      <w:lvlText w:val="%1.%2."/>
      <w:lvlJc w:val="left"/>
      <w:pPr>
        <w:ind w:left="1141" w:hanging="432"/>
      </w:pPr>
      <w:rPr>
        <w:rFonts w:hint="default"/>
        <w:b w:val="0"/>
        <w:i w:val="0"/>
        <w:iCs/>
      </w:rPr>
    </w:lvl>
    <w:lvl w:ilvl="2">
      <w:start w:val="1"/>
      <w:numFmt w:val="decimal"/>
      <w:lvlText w:val="%3."/>
      <w:lvlJc w:val="left"/>
      <w:pPr>
        <w:ind w:left="1922" w:hanging="504"/>
      </w:pPr>
      <w:rPr>
        <w:rFonts w:hint="default"/>
        <w:b w:val="0"/>
        <w:i w:val="0"/>
        <w:iCs/>
        <w:color w:val="auto"/>
      </w:rPr>
    </w:lvl>
    <w:lvl w:ilvl="3">
      <w:start w:val="1"/>
      <w:numFmt w:val="decimal"/>
      <w:lvlText w:val="%1.%2.%3.%4."/>
      <w:lvlJc w:val="left"/>
      <w:pPr>
        <w:ind w:left="2775"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 w15:restartNumberingAfterBreak="0">
    <w:nsid w:val="3F1371D0"/>
    <w:multiLevelType w:val="hybridMultilevel"/>
    <w:tmpl w:val="2E4EC1F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7" w15:restartNumberingAfterBreak="0">
    <w:nsid w:val="41D24505"/>
    <w:multiLevelType w:val="multilevel"/>
    <w:tmpl w:val="4D367A92"/>
    <w:styleLink w:val="WWNum27"/>
    <w:lvl w:ilvl="0">
      <w:start w:val="5"/>
      <w:numFmt w:val="decimal"/>
      <w:lvlText w:val="%1."/>
      <w:lvlJc w:val="left"/>
      <w:pPr>
        <w:ind w:left="720" w:hanging="360"/>
      </w:pPr>
    </w:lvl>
    <w:lvl w:ilvl="1">
      <w:start w:val="1"/>
      <w:numFmt w:val="decimal"/>
      <w:lvlText w:val="%1.%2."/>
      <w:lvlJc w:val="left"/>
      <w:pPr>
        <w:ind w:left="720" w:hanging="360"/>
      </w:pPr>
    </w:lvl>
    <w:lvl w:ilvl="2">
      <w:start w:val="1"/>
      <w:numFmt w:val="decimal"/>
      <w:lvlText w:val="%1.%2.%3."/>
      <w:lvlJc w:val="left"/>
      <w:pPr>
        <w:ind w:left="1080" w:hanging="720"/>
      </w:pPr>
    </w:lvl>
    <w:lvl w:ilvl="3">
      <w:start w:val="1"/>
      <w:numFmt w:val="decimal"/>
      <w:lvlText w:val="%1.%2.%3.%4."/>
      <w:lvlJc w:val="left"/>
      <w:pPr>
        <w:ind w:left="1080" w:hanging="720"/>
      </w:p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2160" w:hanging="1800"/>
      </w:pPr>
    </w:lvl>
  </w:abstractNum>
  <w:abstractNum w:abstractNumId="8" w15:restartNumberingAfterBreak="0">
    <w:nsid w:val="43BB2443"/>
    <w:multiLevelType w:val="multilevel"/>
    <w:tmpl w:val="D0805BFC"/>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b w:val="0"/>
        <w:i w:val="0"/>
        <w:iCs/>
      </w:rPr>
    </w:lvl>
    <w:lvl w:ilvl="2">
      <w:start w:val="1"/>
      <w:numFmt w:val="lowerLetter"/>
      <w:lvlText w:val="%3)"/>
      <w:lvlJc w:val="left"/>
      <w:pPr>
        <w:ind w:left="1224" w:hanging="504"/>
      </w:pPr>
      <w:rPr>
        <w:rFonts w:hint="default"/>
        <w:b w:val="0"/>
        <w:i w:val="0"/>
        <w:iCs/>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 w15:restartNumberingAfterBreak="0">
    <w:nsid w:val="528F119C"/>
    <w:multiLevelType w:val="multilevel"/>
    <w:tmpl w:val="148CA39E"/>
    <w:lvl w:ilvl="0">
      <w:start w:val="9"/>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b w:val="0"/>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0" w15:restartNumberingAfterBreak="0">
    <w:nsid w:val="57EC30AA"/>
    <w:multiLevelType w:val="multilevel"/>
    <w:tmpl w:val="69DEE5E2"/>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b w:val="0"/>
        <w:i w:val="0"/>
        <w:iCs/>
      </w:rPr>
    </w:lvl>
    <w:lvl w:ilvl="2">
      <w:start w:val="1"/>
      <w:numFmt w:val="decimal"/>
      <w:lvlText w:val="%1.%2.%3."/>
      <w:lvlJc w:val="left"/>
      <w:pPr>
        <w:ind w:left="1224" w:hanging="504"/>
      </w:pPr>
      <w:rPr>
        <w:rFonts w:ascii="Arial" w:hAnsi="Arial" w:cs="Arial" w:hint="default"/>
        <w:b w:val="0"/>
        <w:i w:val="0"/>
        <w:iCs/>
        <w:color w:val="auto"/>
      </w:rPr>
    </w:lvl>
    <w:lvl w:ilvl="3">
      <w:start w:val="1"/>
      <w:numFmt w:val="lowerLetter"/>
      <w:lvlText w:val="%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1" w15:restartNumberingAfterBreak="0">
    <w:nsid w:val="58C70088"/>
    <w:multiLevelType w:val="multilevel"/>
    <w:tmpl w:val="2334FDA2"/>
    <w:lvl w:ilvl="0">
      <w:start w:val="1"/>
      <w:numFmt w:val="decimal"/>
      <w:pStyle w:val="Nivel1"/>
      <w:lvlText w:val="%1."/>
      <w:lvlJc w:val="left"/>
      <w:pPr>
        <w:ind w:left="502" w:hanging="360"/>
      </w:pPr>
      <w:rPr>
        <w:b/>
        <w:i w:val="0"/>
        <w:strike w:val="0"/>
        <w:dstrike w:val="0"/>
      </w:rPr>
    </w:lvl>
    <w:lvl w:ilvl="1">
      <w:start w:val="1"/>
      <w:numFmt w:val="decimal"/>
      <w:pStyle w:val="Nivel2"/>
      <w:lvlText w:val="%1.%2."/>
      <w:lvlJc w:val="left"/>
      <w:pPr>
        <w:ind w:left="858" w:hanging="432"/>
      </w:pPr>
      <w:rPr>
        <w:b w:val="0"/>
        <w:strike w:val="0"/>
      </w:rPr>
    </w:lvl>
    <w:lvl w:ilvl="2">
      <w:start w:val="1"/>
      <w:numFmt w:val="decimal"/>
      <w:pStyle w:val="Nivel3"/>
      <w:lvlText w:val="%1.%2.%3."/>
      <w:lvlJc w:val="left"/>
      <w:pPr>
        <w:ind w:left="1224" w:hanging="504"/>
      </w:pPr>
      <w:rPr>
        <w:i w:val="0"/>
        <w:strike w:val="0"/>
      </w:rPr>
    </w:lvl>
    <w:lvl w:ilvl="3">
      <w:start w:val="1"/>
      <w:numFmt w:val="decimal"/>
      <w:pStyle w:val="Nivel4"/>
      <w:lvlText w:val="%1.%2.%3.%4."/>
      <w:lvlJc w:val="left"/>
      <w:pPr>
        <w:ind w:left="1728" w:hanging="648"/>
      </w:pPr>
    </w:lvl>
    <w:lvl w:ilvl="4">
      <w:start w:val="1"/>
      <w:numFmt w:val="decimal"/>
      <w:pStyle w:val="Nivel5"/>
      <w:lvlText w:val="%1.%2.%3.%4.%5."/>
      <w:lvlJc w:val="left"/>
      <w:pPr>
        <w:ind w:left="4053"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5F5A3D08"/>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653F6489"/>
    <w:multiLevelType w:val="multilevel"/>
    <w:tmpl w:val="3EE2DBEE"/>
    <w:lvl w:ilvl="0">
      <w:start w:val="1"/>
      <w:numFmt w:val="decimal"/>
      <w:lvlText w:val="%1"/>
      <w:lvlJc w:val="left"/>
      <w:pPr>
        <w:ind w:left="360" w:hanging="360"/>
      </w:pPr>
      <w:rPr>
        <w:rFonts w:hint="default"/>
      </w:rPr>
    </w:lvl>
    <w:lvl w:ilvl="1">
      <w:start w:val="1"/>
      <w:numFmt w:val="decimal"/>
      <w:lvlText w:val="%1.%2"/>
      <w:lvlJc w:val="left"/>
      <w:pPr>
        <w:ind w:left="927" w:hanging="360"/>
      </w:pPr>
      <w:rPr>
        <w:rFonts w:hint="default"/>
        <w:b w:val="0"/>
      </w:rPr>
    </w:lvl>
    <w:lvl w:ilvl="2">
      <w:start w:val="1"/>
      <w:numFmt w:val="decimal"/>
      <w:lvlText w:val="%1.%2.%3"/>
      <w:lvlJc w:val="left"/>
      <w:pPr>
        <w:ind w:left="1854" w:hanging="720"/>
      </w:pPr>
      <w:rPr>
        <w:rFonts w:hint="default"/>
        <w:b w:val="0"/>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4" w15:restartNumberingAfterBreak="0">
    <w:nsid w:val="6B416A47"/>
    <w:multiLevelType w:val="multilevel"/>
    <w:tmpl w:val="0792D278"/>
    <w:lvl w:ilvl="0">
      <w:start w:val="4"/>
      <w:numFmt w:val="decimal"/>
      <w:lvlText w:val="%1"/>
      <w:lvlJc w:val="left"/>
      <w:pPr>
        <w:ind w:left="435" w:hanging="435"/>
      </w:pPr>
      <w:rPr>
        <w:rFonts w:hint="default"/>
      </w:rPr>
    </w:lvl>
    <w:lvl w:ilvl="1">
      <w:start w:val="4"/>
      <w:numFmt w:val="decimal"/>
      <w:lvlText w:val="%1.%2"/>
      <w:lvlJc w:val="left"/>
      <w:pPr>
        <w:ind w:left="1002" w:hanging="43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5" w15:restartNumberingAfterBreak="0">
    <w:nsid w:val="6C2D4641"/>
    <w:multiLevelType w:val="multilevel"/>
    <w:tmpl w:val="A45265DE"/>
    <w:lvl w:ilvl="0">
      <w:start w:val="4"/>
      <w:numFmt w:val="decimal"/>
      <w:lvlText w:val="%1"/>
      <w:lvlJc w:val="left"/>
      <w:pPr>
        <w:ind w:left="405" w:hanging="405"/>
      </w:pPr>
      <w:rPr>
        <w:rFonts w:hint="default"/>
      </w:rPr>
    </w:lvl>
    <w:lvl w:ilvl="1">
      <w:start w:val="2"/>
      <w:numFmt w:val="decimal"/>
      <w:lvlText w:val="%1.%2"/>
      <w:lvlJc w:val="left"/>
      <w:pPr>
        <w:ind w:left="1153" w:hanging="405"/>
      </w:pPr>
      <w:rPr>
        <w:rFonts w:hint="default"/>
      </w:rPr>
    </w:lvl>
    <w:lvl w:ilvl="2">
      <w:start w:val="1"/>
      <w:numFmt w:val="decimal"/>
      <w:lvlText w:val="%1.%2.%3"/>
      <w:lvlJc w:val="left"/>
      <w:pPr>
        <w:ind w:left="2216" w:hanging="720"/>
      </w:pPr>
      <w:rPr>
        <w:rFonts w:ascii="Arial" w:hAnsi="Arial" w:cs="Arial" w:hint="default"/>
      </w:rPr>
    </w:lvl>
    <w:lvl w:ilvl="3">
      <w:start w:val="1"/>
      <w:numFmt w:val="decimal"/>
      <w:lvlText w:val="%1.%2.%3.%4"/>
      <w:lvlJc w:val="left"/>
      <w:pPr>
        <w:ind w:left="2964" w:hanging="720"/>
      </w:pPr>
      <w:rPr>
        <w:rFonts w:hint="default"/>
      </w:rPr>
    </w:lvl>
    <w:lvl w:ilvl="4">
      <w:start w:val="1"/>
      <w:numFmt w:val="decimal"/>
      <w:lvlText w:val="%1.%2.%3.%4.%5"/>
      <w:lvlJc w:val="left"/>
      <w:pPr>
        <w:ind w:left="3712" w:hanging="720"/>
      </w:pPr>
      <w:rPr>
        <w:rFonts w:hint="default"/>
      </w:rPr>
    </w:lvl>
    <w:lvl w:ilvl="5">
      <w:start w:val="1"/>
      <w:numFmt w:val="decimal"/>
      <w:lvlText w:val="%1.%2.%3.%4.%5.%6"/>
      <w:lvlJc w:val="left"/>
      <w:pPr>
        <w:ind w:left="4820" w:hanging="1080"/>
      </w:pPr>
      <w:rPr>
        <w:rFonts w:hint="default"/>
      </w:rPr>
    </w:lvl>
    <w:lvl w:ilvl="6">
      <w:start w:val="1"/>
      <w:numFmt w:val="decimal"/>
      <w:lvlText w:val="%1.%2.%3.%4.%5.%6.%7"/>
      <w:lvlJc w:val="left"/>
      <w:pPr>
        <w:ind w:left="5568" w:hanging="1080"/>
      </w:pPr>
      <w:rPr>
        <w:rFonts w:hint="default"/>
      </w:rPr>
    </w:lvl>
    <w:lvl w:ilvl="7">
      <w:start w:val="1"/>
      <w:numFmt w:val="decimal"/>
      <w:lvlText w:val="%1.%2.%3.%4.%5.%6.%7.%8"/>
      <w:lvlJc w:val="left"/>
      <w:pPr>
        <w:ind w:left="6676" w:hanging="1440"/>
      </w:pPr>
      <w:rPr>
        <w:rFonts w:hint="default"/>
      </w:rPr>
    </w:lvl>
    <w:lvl w:ilvl="8">
      <w:start w:val="1"/>
      <w:numFmt w:val="decimal"/>
      <w:lvlText w:val="%1.%2.%3.%4.%5.%6.%7.%8.%9"/>
      <w:lvlJc w:val="left"/>
      <w:pPr>
        <w:ind w:left="7424" w:hanging="1440"/>
      </w:pPr>
      <w:rPr>
        <w:rFonts w:hint="default"/>
      </w:rPr>
    </w:lvl>
  </w:abstractNum>
  <w:abstractNum w:abstractNumId="16" w15:restartNumberingAfterBreak="0">
    <w:nsid w:val="79EE6689"/>
    <w:multiLevelType w:val="multilevel"/>
    <w:tmpl w:val="B940793E"/>
    <w:styleLink w:val="WWNum1"/>
    <w:lvl w:ilvl="0">
      <w:start w:val="2"/>
      <w:numFmt w:val="decimal"/>
      <w:lvlText w:val="%1."/>
      <w:lvlJc w:val="left"/>
    </w:lvl>
    <w:lvl w:ilvl="1">
      <w:start w:val="1"/>
      <w:numFmt w:val="decimal"/>
      <w:lvlText w:val="%1.%2."/>
      <w:lvlJc w:val="left"/>
      <w:pPr>
        <w:ind w:left="1440" w:hanging="360"/>
      </w:pPr>
    </w:lvl>
    <w:lvl w:ilvl="2">
      <w:start w:val="1"/>
      <w:numFmt w:val="decimal"/>
      <w:lvlText w:val="%1.%2.%3."/>
      <w:lvlJc w:val="left"/>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7" w15:restartNumberingAfterBreak="0">
    <w:nsid w:val="7E1539BC"/>
    <w:multiLevelType w:val="multilevel"/>
    <w:tmpl w:val="B8C62052"/>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b w:val="0"/>
        <w:i w:val="0"/>
        <w:iCs/>
      </w:rPr>
    </w:lvl>
    <w:lvl w:ilvl="2">
      <w:start w:val="1"/>
      <w:numFmt w:val="decimal"/>
      <w:lvlText w:val="%1.%2.%3."/>
      <w:lvlJc w:val="left"/>
      <w:pPr>
        <w:ind w:left="1224" w:hanging="504"/>
      </w:pPr>
      <w:rPr>
        <w:rFonts w:ascii="Arial" w:hAnsi="Arial" w:cs="Arial" w:hint="default"/>
        <w:b w:val="0"/>
        <w:i w:val="0"/>
        <w:iCs/>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abstractNumId w:val="1"/>
  </w:num>
  <w:num w:numId="2">
    <w:abstractNumId w:val="15"/>
  </w:num>
  <w:num w:numId="3">
    <w:abstractNumId w:val="14"/>
  </w:num>
  <w:num w:numId="4">
    <w:abstractNumId w:val="4"/>
  </w:num>
  <w:num w:numId="5">
    <w:abstractNumId w:val="1"/>
  </w:num>
  <w:num w:numId="6">
    <w:abstractNumId w:val="0"/>
  </w:num>
  <w:num w:numId="7">
    <w:abstractNumId w:val="1"/>
  </w:num>
  <w:num w:numId="8">
    <w:abstractNumId w:val="1"/>
  </w:num>
  <w:num w:numId="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
  </w:num>
  <w:num w:numId="11">
    <w:abstractNumId w:val="1"/>
    <w:lvlOverride w:ilvl="0">
      <w:startOverride w:val="6"/>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1"/>
  </w:num>
  <w:num w:numId="13">
    <w:abstractNumId w:val="2"/>
  </w:num>
  <w:num w:numId="14">
    <w:abstractNumId w:val="3"/>
  </w:num>
  <w:num w:numId="15">
    <w:abstractNumId w:val="9"/>
  </w:num>
  <w:num w:numId="16">
    <w:abstractNumId w:val="13"/>
  </w:num>
  <w:num w:numId="17">
    <w:abstractNumId w:val="1"/>
    <w:lvlOverride w:ilvl="0">
      <w:startOverride w:val="5"/>
    </w:lvlOverride>
    <w:lvlOverride w:ilvl="1">
      <w:startOverride w:val="1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6"/>
  </w:num>
  <w:num w:numId="19">
    <w:abstractNumId w:val="1"/>
    <w:lvlOverride w:ilvl="0">
      <w:startOverride w:val="5"/>
    </w:lvlOverride>
    <w:lvlOverride w:ilvl="1">
      <w:startOverride w:val="1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2"/>
  </w:num>
  <w:num w:numId="21">
    <w:abstractNumId w:val="5"/>
  </w:num>
  <w:num w:numId="22">
    <w:abstractNumId w:val="10"/>
  </w:num>
  <w:num w:numId="23">
    <w:abstractNumId w:val="17"/>
  </w:num>
  <w:num w:numId="24">
    <w:abstractNumId w:val="8"/>
  </w:num>
  <w:num w:numId="25">
    <w:abstractNumId w:val="16"/>
  </w:num>
  <w:num w:numId="26">
    <w:abstractNumId w:val="7"/>
  </w:num>
  <w:num w:numId="27">
    <w:abstractNumId w:val="16"/>
    <w:lvlOverride w:ilvl="0">
      <w:startOverride w:val="2"/>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removePersonalInformation/>
  <w:removeDateAndTime/>
  <w:proofState w:spelling="clean" w:grammar="clean"/>
  <w:defaultTabStop w:val="708"/>
  <w:hyphenationZone w:val="425"/>
  <w:characterSpacingControl w:val="doNotCompress"/>
  <w:hdrShapeDefaults>
    <o:shapedefaults v:ext="edit" spidmax="18433"/>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D0E1A"/>
    <w:rsid w:val="000001C4"/>
    <w:rsid w:val="00005DBE"/>
    <w:rsid w:val="00005DF8"/>
    <w:rsid w:val="00011908"/>
    <w:rsid w:val="000147AA"/>
    <w:rsid w:val="00021F8A"/>
    <w:rsid w:val="00022663"/>
    <w:rsid w:val="00031257"/>
    <w:rsid w:val="00040021"/>
    <w:rsid w:val="000419D5"/>
    <w:rsid w:val="000453AB"/>
    <w:rsid w:val="00047934"/>
    <w:rsid w:val="0005189C"/>
    <w:rsid w:val="00052B60"/>
    <w:rsid w:val="00055A84"/>
    <w:rsid w:val="000655D5"/>
    <w:rsid w:val="00077679"/>
    <w:rsid w:val="00082366"/>
    <w:rsid w:val="0009191B"/>
    <w:rsid w:val="00097F7F"/>
    <w:rsid w:val="000A1E1F"/>
    <w:rsid w:val="000A35C5"/>
    <w:rsid w:val="000A3EC0"/>
    <w:rsid w:val="000A4B48"/>
    <w:rsid w:val="000A58FB"/>
    <w:rsid w:val="000A6C61"/>
    <w:rsid w:val="000B2881"/>
    <w:rsid w:val="000B3084"/>
    <w:rsid w:val="000B4F19"/>
    <w:rsid w:val="000B541C"/>
    <w:rsid w:val="000C243F"/>
    <w:rsid w:val="000C4009"/>
    <w:rsid w:val="000C4B11"/>
    <w:rsid w:val="000C6754"/>
    <w:rsid w:val="000C6A4E"/>
    <w:rsid w:val="000C7D88"/>
    <w:rsid w:val="000C7F26"/>
    <w:rsid w:val="000D1E00"/>
    <w:rsid w:val="000D22F3"/>
    <w:rsid w:val="000E19AC"/>
    <w:rsid w:val="000E322B"/>
    <w:rsid w:val="000E58E5"/>
    <w:rsid w:val="000E6C76"/>
    <w:rsid w:val="000F053B"/>
    <w:rsid w:val="000F1C45"/>
    <w:rsid w:val="000F5AD3"/>
    <w:rsid w:val="000F65F6"/>
    <w:rsid w:val="001031C8"/>
    <w:rsid w:val="00103280"/>
    <w:rsid w:val="00106CF1"/>
    <w:rsid w:val="00110942"/>
    <w:rsid w:val="0011427B"/>
    <w:rsid w:val="0011688E"/>
    <w:rsid w:val="00123BE9"/>
    <w:rsid w:val="001272A1"/>
    <w:rsid w:val="00131491"/>
    <w:rsid w:val="001402FB"/>
    <w:rsid w:val="00141307"/>
    <w:rsid w:val="00141AB7"/>
    <w:rsid w:val="00147041"/>
    <w:rsid w:val="00152018"/>
    <w:rsid w:val="001529AF"/>
    <w:rsid w:val="00154AC3"/>
    <w:rsid w:val="00161FEF"/>
    <w:rsid w:val="00164E6C"/>
    <w:rsid w:val="00171837"/>
    <w:rsid w:val="00196F9E"/>
    <w:rsid w:val="001A03C8"/>
    <w:rsid w:val="001A31DC"/>
    <w:rsid w:val="001A5846"/>
    <w:rsid w:val="001B3B40"/>
    <w:rsid w:val="001B51A5"/>
    <w:rsid w:val="001B7D6A"/>
    <w:rsid w:val="001C08BF"/>
    <w:rsid w:val="001C7DF6"/>
    <w:rsid w:val="001D0F39"/>
    <w:rsid w:val="001D10F8"/>
    <w:rsid w:val="001D1310"/>
    <w:rsid w:val="001D347D"/>
    <w:rsid w:val="001D6C6E"/>
    <w:rsid w:val="001E1103"/>
    <w:rsid w:val="001E594E"/>
    <w:rsid w:val="001E67D9"/>
    <w:rsid w:val="001F0CF7"/>
    <w:rsid w:val="001F2832"/>
    <w:rsid w:val="00212C04"/>
    <w:rsid w:val="002139B8"/>
    <w:rsid w:val="00214615"/>
    <w:rsid w:val="0022225C"/>
    <w:rsid w:val="00222E53"/>
    <w:rsid w:val="002236A5"/>
    <w:rsid w:val="0023221F"/>
    <w:rsid w:val="002325E5"/>
    <w:rsid w:val="0023612A"/>
    <w:rsid w:val="00237552"/>
    <w:rsid w:val="00241184"/>
    <w:rsid w:val="00244485"/>
    <w:rsid w:val="00251226"/>
    <w:rsid w:val="00254C6B"/>
    <w:rsid w:val="0025582F"/>
    <w:rsid w:val="0025762B"/>
    <w:rsid w:val="002655C4"/>
    <w:rsid w:val="00274570"/>
    <w:rsid w:val="00274FA6"/>
    <w:rsid w:val="00275FBF"/>
    <w:rsid w:val="0028106A"/>
    <w:rsid w:val="00282873"/>
    <w:rsid w:val="002848E2"/>
    <w:rsid w:val="00285393"/>
    <w:rsid w:val="002878D1"/>
    <w:rsid w:val="00290E37"/>
    <w:rsid w:val="002913C9"/>
    <w:rsid w:val="00292248"/>
    <w:rsid w:val="00293923"/>
    <w:rsid w:val="00294801"/>
    <w:rsid w:val="002A76E2"/>
    <w:rsid w:val="002B2C30"/>
    <w:rsid w:val="002B3076"/>
    <w:rsid w:val="002B440D"/>
    <w:rsid w:val="002B735E"/>
    <w:rsid w:val="002C2141"/>
    <w:rsid w:val="002C29D3"/>
    <w:rsid w:val="002D023C"/>
    <w:rsid w:val="002D38AE"/>
    <w:rsid w:val="002E2B2B"/>
    <w:rsid w:val="002E6625"/>
    <w:rsid w:val="002F0FC0"/>
    <w:rsid w:val="002F2965"/>
    <w:rsid w:val="002F5EFF"/>
    <w:rsid w:val="002F6E56"/>
    <w:rsid w:val="002F7941"/>
    <w:rsid w:val="0030014A"/>
    <w:rsid w:val="003005EA"/>
    <w:rsid w:val="00300729"/>
    <w:rsid w:val="003100F2"/>
    <w:rsid w:val="00312AE4"/>
    <w:rsid w:val="00312D57"/>
    <w:rsid w:val="00313FBD"/>
    <w:rsid w:val="003176B7"/>
    <w:rsid w:val="0033312B"/>
    <w:rsid w:val="0033363C"/>
    <w:rsid w:val="00345ECC"/>
    <w:rsid w:val="00350DB8"/>
    <w:rsid w:val="00360AF2"/>
    <w:rsid w:val="00362CF5"/>
    <w:rsid w:val="003726D9"/>
    <w:rsid w:val="00381381"/>
    <w:rsid w:val="0038550E"/>
    <w:rsid w:val="00385ECB"/>
    <w:rsid w:val="00394423"/>
    <w:rsid w:val="003A3A4D"/>
    <w:rsid w:val="003A72FB"/>
    <w:rsid w:val="003B262C"/>
    <w:rsid w:val="003D08AF"/>
    <w:rsid w:val="003D0E1A"/>
    <w:rsid w:val="003D14BF"/>
    <w:rsid w:val="003D3CFA"/>
    <w:rsid w:val="003D5C97"/>
    <w:rsid w:val="003D5F26"/>
    <w:rsid w:val="003D7AE8"/>
    <w:rsid w:val="003F0560"/>
    <w:rsid w:val="003F2EBE"/>
    <w:rsid w:val="004017EE"/>
    <w:rsid w:val="004139D5"/>
    <w:rsid w:val="004176E1"/>
    <w:rsid w:val="00421D5D"/>
    <w:rsid w:val="00422C33"/>
    <w:rsid w:val="00424CA2"/>
    <w:rsid w:val="00426D9A"/>
    <w:rsid w:val="00427F05"/>
    <w:rsid w:val="00430151"/>
    <w:rsid w:val="004326D1"/>
    <w:rsid w:val="00434384"/>
    <w:rsid w:val="004365B4"/>
    <w:rsid w:val="00440823"/>
    <w:rsid w:val="00441059"/>
    <w:rsid w:val="00450282"/>
    <w:rsid w:val="004544FC"/>
    <w:rsid w:val="00461C6C"/>
    <w:rsid w:val="0047336D"/>
    <w:rsid w:val="00474D28"/>
    <w:rsid w:val="0048022F"/>
    <w:rsid w:val="004843BD"/>
    <w:rsid w:val="00484B4C"/>
    <w:rsid w:val="004853CC"/>
    <w:rsid w:val="004904D7"/>
    <w:rsid w:val="00491657"/>
    <w:rsid w:val="004933C0"/>
    <w:rsid w:val="00494B68"/>
    <w:rsid w:val="004A1062"/>
    <w:rsid w:val="004A2042"/>
    <w:rsid w:val="004A452F"/>
    <w:rsid w:val="004A5008"/>
    <w:rsid w:val="004B6261"/>
    <w:rsid w:val="004B7338"/>
    <w:rsid w:val="004C0606"/>
    <w:rsid w:val="004C5205"/>
    <w:rsid w:val="004D50D4"/>
    <w:rsid w:val="004E6DBB"/>
    <w:rsid w:val="004F010A"/>
    <w:rsid w:val="004F2028"/>
    <w:rsid w:val="004F4417"/>
    <w:rsid w:val="004F5DD9"/>
    <w:rsid w:val="005013DC"/>
    <w:rsid w:val="00503F74"/>
    <w:rsid w:val="00507305"/>
    <w:rsid w:val="00510F4D"/>
    <w:rsid w:val="005160E8"/>
    <w:rsid w:val="0053704D"/>
    <w:rsid w:val="00540167"/>
    <w:rsid w:val="0054099B"/>
    <w:rsid w:val="005417A5"/>
    <w:rsid w:val="00546E81"/>
    <w:rsid w:val="0055168F"/>
    <w:rsid w:val="00552FFC"/>
    <w:rsid w:val="00570C4C"/>
    <w:rsid w:val="005714E4"/>
    <w:rsid w:val="00572BCD"/>
    <w:rsid w:val="00573983"/>
    <w:rsid w:val="00574E8B"/>
    <w:rsid w:val="00584870"/>
    <w:rsid w:val="00597AAC"/>
    <w:rsid w:val="005A45A8"/>
    <w:rsid w:val="005A5E9A"/>
    <w:rsid w:val="005A68C5"/>
    <w:rsid w:val="005B15FC"/>
    <w:rsid w:val="005B63F8"/>
    <w:rsid w:val="005B702E"/>
    <w:rsid w:val="005B7B36"/>
    <w:rsid w:val="005B7E9F"/>
    <w:rsid w:val="005C0411"/>
    <w:rsid w:val="005C33B1"/>
    <w:rsid w:val="005C3AC7"/>
    <w:rsid w:val="005C7667"/>
    <w:rsid w:val="005D4019"/>
    <w:rsid w:val="005D4A74"/>
    <w:rsid w:val="005E0251"/>
    <w:rsid w:val="005E1B3E"/>
    <w:rsid w:val="005E3F88"/>
    <w:rsid w:val="005E4BCD"/>
    <w:rsid w:val="005F0F8F"/>
    <w:rsid w:val="005F2123"/>
    <w:rsid w:val="005F5F6D"/>
    <w:rsid w:val="0060036A"/>
    <w:rsid w:val="00614A63"/>
    <w:rsid w:val="00614AA9"/>
    <w:rsid w:val="006178C3"/>
    <w:rsid w:val="00621930"/>
    <w:rsid w:val="0062472B"/>
    <w:rsid w:val="00627D2B"/>
    <w:rsid w:val="00630C69"/>
    <w:rsid w:val="0064175F"/>
    <w:rsid w:val="00653990"/>
    <w:rsid w:val="00653BFD"/>
    <w:rsid w:val="00657391"/>
    <w:rsid w:val="006578D1"/>
    <w:rsid w:val="00666A34"/>
    <w:rsid w:val="0067063D"/>
    <w:rsid w:val="006724BD"/>
    <w:rsid w:val="00683B54"/>
    <w:rsid w:val="006861DE"/>
    <w:rsid w:val="00686344"/>
    <w:rsid w:val="00696097"/>
    <w:rsid w:val="006A07A6"/>
    <w:rsid w:val="006A70C8"/>
    <w:rsid w:val="006B2115"/>
    <w:rsid w:val="006B5D53"/>
    <w:rsid w:val="006C4DD5"/>
    <w:rsid w:val="006C55FF"/>
    <w:rsid w:val="006D00E8"/>
    <w:rsid w:val="006D18A4"/>
    <w:rsid w:val="006D1C55"/>
    <w:rsid w:val="006D67F2"/>
    <w:rsid w:val="006E1FC5"/>
    <w:rsid w:val="006E4F86"/>
    <w:rsid w:val="006E6D2D"/>
    <w:rsid w:val="006F2DF0"/>
    <w:rsid w:val="007000B4"/>
    <w:rsid w:val="00703281"/>
    <w:rsid w:val="00707BBC"/>
    <w:rsid w:val="00717D19"/>
    <w:rsid w:val="00720E83"/>
    <w:rsid w:val="007313BA"/>
    <w:rsid w:val="007318E3"/>
    <w:rsid w:val="00731D60"/>
    <w:rsid w:val="007430ED"/>
    <w:rsid w:val="00743AD2"/>
    <w:rsid w:val="00743F67"/>
    <w:rsid w:val="00744227"/>
    <w:rsid w:val="007448DA"/>
    <w:rsid w:val="00762D8D"/>
    <w:rsid w:val="007636F6"/>
    <w:rsid w:val="007672DF"/>
    <w:rsid w:val="00767D04"/>
    <w:rsid w:val="00770F01"/>
    <w:rsid w:val="007713B1"/>
    <w:rsid w:val="007720B1"/>
    <w:rsid w:val="007834C8"/>
    <w:rsid w:val="0078721C"/>
    <w:rsid w:val="00787A26"/>
    <w:rsid w:val="00790510"/>
    <w:rsid w:val="00790C11"/>
    <w:rsid w:val="007933E0"/>
    <w:rsid w:val="0079368D"/>
    <w:rsid w:val="007965C7"/>
    <w:rsid w:val="007A18CB"/>
    <w:rsid w:val="007A5127"/>
    <w:rsid w:val="007C27EE"/>
    <w:rsid w:val="007D2059"/>
    <w:rsid w:val="007D5B71"/>
    <w:rsid w:val="007E4B5B"/>
    <w:rsid w:val="007E58B1"/>
    <w:rsid w:val="007F1DC9"/>
    <w:rsid w:val="007F35E8"/>
    <w:rsid w:val="007F3C11"/>
    <w:rsid w:val="007F4037"/>
    <w:rsid w:val="007F4CEF"/>
    <w:rsid w:val="008041F8"/>
    <w:rsid w:val="00804545"/>
    <w:rsid w:val="00804E03"/>
    <w:rsid w:val="00804F40"/>
    <w:rsid w:val="00805244"/>
    <w:rsid w:val="00810B70"/>
    <w:rsid w:val="00817353"/>
    <w:rsid w:val="00833801"/>
    <w:rsid w:val="00835A92"/>
    <w:rsid w:val="0084569A"/>
    <w:rsid w:val="00850838"/>
    <w:rsid w:val="00850A72"/>
    <w:rsid w:val="008510B3"/>
    <w:rsid w:val="008563B5"/>
    <w:rsid w:val="008702C9"/>
    <w:rsid w:val="00876BAE"/>
    <w:rsid w:val="00883308"/>
    <w:rsid w:val="008843A0"/>
    <w:rsid w:val="00897191"/>
    <w:rsid w:val="00897E34"/>
    <w:rsid w:val="008A07B1"/>
    <w:rsid w:val="008A09C2"/>
    <w:rsid w:val="008A6E16"/>
    <w:rsid w:val="008A7823"/>
    <w:rsid w:val="008B31D5"/>
    <w:rsid w:val="008B5D14"/>
    <w:rsid w:val="008B6982"/>
    <w:rsid w:val="008C37EF"/>
    <w:rsid w:val="008C5AB9"/>
    <w:rsid w:val="008C74E1"/>
    <w:rsid w:val="008C76D7"/>
    <w:rsid w:val="008D0718"/>
    <w:rsid w:val="008D1B9A"/>
    <w:rsid w:val="008E389E"/>
    <w:rsid w:val="008E3DB8"/>
    <w:rsid w:val="008E5E04"/>
    <w:rsid w:val="008F017B"/>
    <w:rsid w:val="008F6CDD"/>
    <w:rsid w:val="008F75CE"/>
    <w:rsid w:val="00912281"/>
    <w:rsid w:val="009161A1"/>
    <w:rsid w:val="0092153F"/>
    <w:rsid w:val="00935BAB"/>
    <w:rsid w:val="009365A1"/>
    <w:rsid w:val="00945D9C"/>
    <w:rsid w:val="0095619B"/>
    <w:rsid w:val="00957A45"/>
    <w:rsid w:val="00962790"/>
    <w:rsid w:val="009653DA"/>
    <w:rsid w:val="00974287"/>
    <w:rsid w:val="00980981"/>
    <w:rsid w:val="00986F9B"/>
    <w:rsid w:val="00992023"/>
    <w:rsid w:val="009A3E0F"/>
    <w:rsid w:val="009A3EC1"/>
    <w:rsid w:val="009A58EF"/>
    <w:rsid w:val="009B0AD8"/>
    <w:rsid w:val="009B104C"/>
    <w:rsid w:val="009B3E25"/>
    <w:rsid w:val="009C2BD5"/>
    <w:rsid w:val="009C6E29"/>
    <w:rsid w:val="009D10E8"/>
    <w:rsid w:val="009D2633"/>
    <w:rsid w:val="009E584F"/>
    <w:rsid w:val="009F14B6"/>
    <w:rsid w:val="009F7713"/>
    <w:rsid w:val="00A023BD"/>
    <w:rsid w:val="00A02D7C"/>
    <w:rsid w:val="00A03280"/>
    <w:rsid w:val="00A03321"/>
    <w:rsid w:val="00A11083"/>
    <w:rsid w:val="00A2146C"/>
    <w:rsid w:val="00A22767"/>
    <w:rsid w:val="00A22FA7"/>
    <w:rsid w:val="00A23106"/>
    <w:rsid w:val="00A23E36"/>
    <w:rsid w:val="00A2439B"/>
    <w:rsid w:val="00A25B3A"/>
    <w:rsid w:val="00A40D0B"/>
    <w:rsid w:val="00A54449"/>
    <w:rsid w:val="00A57A23"/>
    <w:rsid w:val="00A60564"/>
    <w:rsid w:val="00A657A7"/>
    <w:rsid w:val="00A676FD"/>
    <w:rsid w:val="00A71DC8"/>
    <w:rsid w:val="00A728B9"/>
    <w:rsid w:val="00A91E14"/>
    <w:rsid w:val="00A962FF"/>
    <w:rsid w:val="00A96A20"/>
    <w:rsid w:val="00AA20AA"/>
    <w:rsid w:val="00AA3E01"/>
    <w:rsid w:val="00AB6411"/>
    <w:rsid w:val="00AB6744"/>
    <w:rsid w:val="00AC5DDF"/>
    <w:rsid w:val="00AD5A92"/>
    <w:rsid w:val="00AE0AEB"/>
    <w:rsid w:val="00AE0B16"/>
    <w:rsid w:val="00AE1ED1"/>
    <w:rsid w:val="00AE2029"/>
    <w:rsid w:val="00AE6294"/>
    <w:rsid w:val="00AE6A45"/>
    <w:rsid w:val="00AE6C61"/>
    <w:rsid w:val="00AE783E"/>
    <w:rsid w:val="00AF03BB"/>
    <w:rsid w:val="00AF46E0"/>
    <w:rsid w:val="00B00D08"/>
    <w:rsid w:val="00B05B1D"/>
    <w:rsid w:val="00B07E21"/>
    <w:rsid w:val="00B11A58"/>
    <w:rsid w:val="00B1545F"/>
    <w:rsid w:val="00B27DE4"/>
    <w:rsid w:val="00B34502"/>
    <w:rsid w:val="00B3483E"/>
    <w:rsid w:val="00B40D4A"/>
    <w:rsid w:val="00B46001"/>
    <w:rsid w:val="00B500C6"/>
    <w:rsid w:val="00B54EF3"/>
    <w:rsid w:val="00B564FD"/>
    <w:rsid w:val="00B61934"/>
    <w:rsid w:val="00B6213C"/>
    <w:rsid w:val="00B67ABC"/>
    <w:rsid w:val="00B70673"/>
    <w:rsid w:val="00B716F5"/>
    <w:rsid w:val="00B75F7A"/>
    <w:rsid w:val="00B83054"/>
    <w:rsid w:val="00B862E4"/>
    <w:rsid w:val="00B878E3"/>
    <w:rsid w:val="00B9166D"/>
    <w:rsid w:val="00B92F22"/>
    <w:rsid w:val="00B93546"/>
    <w:rsid w:val="00B9452C"/>
    <w:rsid w:val="00B965D0"/>
    <w:rsid w:val="00BA7201"/>
    <w:rsid w:val="00BB3861"/>
    <w:rsid w:val="00BB3F1D"/>
    <w:rsid w:val="00BB761E"/>
    <w:rsid w:val="00BC2A3B"/>
    <w:rsid w:val="00BC6F0C"/>
    <w:rsid w:val="00BD247B"/>
    <w:rsid w:val="00BD3CFF"/>
    <w:rsid w:val="00BD4EF1"/>
    <w:rsid w:val="00BD51CE"/>
    <w:rsid w:val="00BD6135"/>
    <w:rsid w:val="00BD658E"/>
    <w:rsid w:val="00BF2826"/>
    <w:rsid w:val="00BF3D09"/>
    <w:rsid w:val="00BF7E5D"/>
    <w:rsid w:val="00C00187"/>
    <w:rsid w:val="00C02F21"/>
    <w:rsid w:val="00C03871"/>
    <w:rsid w:val="00C076C5"/>
    <w:rsid w:val="00C1353B"/>
    <w:rsid w:val="00C21655"/>
    <w:rsid w:val="00C220EA"/>
    <w:rsid w:val="00C2325C"/>
    <w:rsid w:val="00C26B0E"/>
    <w:rsid w:val="00C26EAF"/>
    <w:rsid w:val="00C30526"/>
    <w:rsid w:val="00C3404C"/>
    <w:rsid w:val="00C35475"/>
    <w:rsid w:val="00C401C9"/>
    <w:rsid w:val="00C40A77"/>
    <w:rsid w:val="00C43A1F"/>
    <w:rsid w:val="00C4411B"/>
    <w:rsid w:val="00C46E81"/>
    <w:rsid w:val="00C50C43"/>
    <w:rsid w:val="00C525CC"/>
    <w:rsid w:val="00C60199"/>
    <w:rsid w:val="00C6110A"/>
    <w:rsid w:val="00C650CE"/>
    <w:rsid w:val="00C6579F"/>
    <w:rsid w:val="00C77264"/>
    <w:rsid w:val="00C779C0"/>
    <w:rsid w:val="00C818A9"/>
    <w:rsid w:val="00C81EB2"/>
    <w:rsid w:val="00C87A8A"/>
    <w:rsid w:val="00C94251"/>
    <w:rsid w:val="00C9434E"/>
    <w:rsid w:val="00CA123B"/>
    <w:rsid w:val="00CA71B0"/>
    <w:rsid w:val="00CB0C45"/>
    <w:rsid w:val="00CC118E"/>
    <w:rsid w:val="00CC4CF2"/>
    <w:rsid w:val="00CC4D39"/>
    <w:rsid w:val="00CE39FC"/>
    <w:rsid w:val="00CE5B72"/>
    <w:rsid w:val="00CF352A"/>
    <w:rsid w:val="00CF4BFC"/>
    <w:rsid w:val="00CF698F"/>
    <w:rsid w:val="00CF73DF"/>
    <w:rsid w:val="00D003F8"/>
    <w:rsid w:val="00D0392B"/>
    <w:rsid w:val="00D046F4"/>
    <w:rsid w:val="00D06BBC"/>
    <w:rsid w:val="00D07602"/>
    <w:rsid w:val="00D07AD7"/>
    <w:rsid w:val="00D149C0"/>
    <w:rsid w:val="00D1518B"/>
    <w:rsid w:val="00D15456"/>
    <w:rsid w:val="00D173A9"/>
    <w:rsid w:val="00D24ABE"/>
    <w:rsid w:val="00D4013A"/>
    <w:rsid w:val="00D54AF7"/>
    <w:rsid w:val="00D56E66"/>
    <w:rsid w:val="00D6358F"/>
    <w:rsid w:val="00D66B0D"/>
    <w:rsid w:val="00D71239"/>
    <w:rsid w:val="00D71C04"/>
    <w:rsid w:val="00D72E76"/>
    <w:rsid w:val="00D76727"/>
    <w:rsid w:val="00D808C1"/>
    <w:rsid w:val="00D82056"/>
    <w:rsid w:val="00D851F4"/>
    <w:rsid w:val="00D91810"/>
    <w:rsid w:val="00D96F4D"/>
    <w:rsid w:val="00DA1E56"/>
    <w:rsid w:val="00DC30B3"/>
    <w:rsid w:val="00DD0C8D"/>
    <w:rsid w:val="00DD29B3"/>
    <w:rsid w:val="00DE4EBF"/>
    <w:rsid w:val="00DE540F"/>
    <w:rsid w:val="00DF1277"/>
    <w:rsid w:val="00E02059"/>
    <w:rsid w:val="00E04DDE"/>
    <w:rsid w:val="00E05056"/>
    <w:rsid w:val="00E05E86"/>
    <w:rsid w:val="00E0639A"/>
    <w:rsid w:val="00E20561"/>
    <w:rsid w:val="00E232FF"/>
    <w:rsid w:val="00E23C09"/>
    <w:rsid w:val="00E23CC8"/>
    <w:rsid w:val="00E24528"/>
    <w:rsid w:val="00E34DEC"/>
    <w:rsid w:val="00E41522"/>
    <w:rsid w:val="00E4287B"/>
    <w:rsid w:val="00E47986"/>
    <w:rsid w:val="00E5012C"/>
    <w:rsid w:val="00E5075F"/>
    <w:rsid w:val="00E51422"/>
    <w:rsid w:val="00E51B2C"/>
    <w:rsid w:val="00E52CDC"/>
    <w:rsid w:val="00E62A6E"/>
    <w:rsid w:val="00E64C9A"/>
    <w:rsid w:val="00E6501A"/>
    <w:rsid w:val="00E6672C"/>
    <w:rsid w:val="00E73217"/>
    <w:rsid w:val="00E8508E"/>
    <w:rsid w:val="00E86FCA"/>
    <w:rsid w:val="00E94E11"/>
    <w:rsid w:val="00EA36B7"/>
    <w:rsid w:val="00EC1253"/>
    <w:rsid w:val="00ED13D5"/>
    <w:rsid w:val="00ED3520"/>
    <w:rsid w:val="00ED3FAF"/>
    <w:rsid w:val="00ED434E"/>
    <w:rsid w:val="00ED47E2"/>
    <w:rsid w:val="00ED65AF"/>
    <w:rsid w:val="00ED75B5"/>
    <w:rsid w:val="00EE4C60"/>
    <w:rsid w:val="00EF0716"/>
    <w:rsid w:val="00EF0858"/>
    <w:rsid w:val="00EF5CC7"/>
    <w:rsid w:val="00F15894"/>
    <w:rsid w:val="00F30D4F"/>
    <w:rsid w:val="00F35DB1"/>
    <w:rsid w:val="00F444FE"/>
    <w:rsid w:val="00F528F8"/>
    <w:rsid w:val="00F533A0"/>
    <w:rsid w:val="00F53754"/>
    <w:rsid w:val="00F62486"/>
    <w:rsid w:val="00F6264F"/>
    <w:rsid w:val="00F70ADD"/>
    <w:rsid w:val="00F710B7"/>
    <w:rsid w:val="00F74F5F"/>
    <w:rsid w:val="00F758CF"/>
    <w:rsid w:val="00F84E46"/>
    <w:rsid w:val="00F84F48"/>
    <w:rsid w:val="00F86716"/>
    <w:rsid w:val="00F86B85"/>
    <w:rsid w:val="00F91AE7"/>
    <w:rsid w:val="00F9619B"/>
    <w:rsid w:val="00FA28E6"/>
    <w:rsid w:val="00FA4D46"/>
    <w:rsid w:val="00FA4EF2"/>
    <w:rsid w:val="00FA5F18"/>
    <w:rsid w:val="00FA700D"/>
    <w:rsid w:val="00FB0D80"/>
    <w:rsid w:val="00FB3A53"/>
    <w:rsid w:val="00FB4A56"/>
    <w:rsid w:val="00FB6EA3"/>
    <w:rsid w:val="00FB7039"/>
    <w:rsid w:val="00FC3687"/>
    <w:rsid w:val="00FD0927"/>
    <w:rsid w:val="00FD395C"/>
    <w:rsid w:val="00FD58F5"/>
    <w:rsid w:val="00FD69F6"/>
    <w:rsid w:val="00FD78CF"/>
    <w:rsid w:val="00FE00E3"/>
    <w:rsid w:val="00FE4DDE"/>
    <w:rsid w:val="00FE533F"/>
    <w:rsid w:val="00FF0582"/>
    <w:rsid w:val="00FF45EB"/>
    <w:rsid w:val="00FF5678"/>
    <w:rsid w:val="00FF6FA3"/>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8433"/>
    <o:shapelayout v:ext="edit">
      <o:idmap v:ext="edit" data="1"/>
    </o:shapelayout>
  </w:shapeDefaults>
  <w:decimalSymbol w:val=","/>
  <w:listSeparator w:val=";"/>
  <w14:docId w14:val="2CA26915"/>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D0E1A"/>
    <w:pPr>
      <w:spacing w:after="0" w:line="240" w:lineRule="auto"/>
    </w:pPr>
    <w:rPr>
      <w:rFonts w:ascii="Arial" w:eastAsia="Times New Roman" w:hAnsi="Arial" w:cs="Tahoma"/>
      <w:sz w:val="20"/>
      <w:szCs w:val="24"/>
      <w:lang w:eastAsia="pt-BR"/>
    </w:rPr>
  </w:style>
  <w:style w:type="paragraph" w:styleId="Cabealho1">
    <w:name w:val="heading 1"/>
    <w:basedOn w:val="Normal"/>
    <w:next w:val="Normal"/>
    <w:link w:val="Cabealho1Carter"/>
    <w:uiPriority w:val="9"/>
    <w:qFormat/>
    <w:rsid w:val="009F7713"/>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itao">
    <w:name w:val="Quote"/>
    <w:basedOn w:val="Normal"/>
    <w:next w:val="Normal"/>
    <w:link w:val="CitaoCarter"/>
    <w:qFormat/>
    <w:rsid w:val="009F771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lang w:eastAsia="en-US"/>
    </w:rPr>
  </w:style>
  <w:style w:type="character" w:customStyle="1" w:styleId="CitaoCarter">
    <w:name w:val="Citação Caráter"/>
    <w:basedOn w:val="Tipodeletrapredefinidodopargrafo"/>
    <w:link w:val="Citao"/>
    <w:rsid w:val="009F7713"/>
    <w:rPr>
      <w:rFonts w:ascii="Arial" w:eastAsia="Calibri" w:hAnsi="Arial" w:cs="Tahoma"/>
      <w:i/>
      <w:iCs/>
      <w:color w:val="000000"/>
      <w:sz w:val="20"/>
      <w:szCs w:val="24"/>
      <w:shd w:val="clear" w:color="auto" w:fill="FFFFCC"/>
    </w:rPr>
  </w:style>
  <w:style w:type="paragraph" w:customStyle="1" w:styleId="Nivel01">
    <w:name w:val="Nivel 01"/>
    <w:basedOn w:val="Cabealho1"/>
    <w:next w:val="Normal"/>
    <w:link w:val="Nivel01Char"/>
    <w:qFormat/>
    <w:rsid w:val="009F7713"/>
    <w:pPr>
      <w:spacing w:before="480" w:after="120" w:line="276" w:lineRule="auto"/>
      <w:ind w:right="-15"/>
      <w:jc w:val="both"/>
    </w:pPr>
    <w:rPr>
      <w:rFonts w:ascii="Arial" w:hAnsi="Arial" w:cs="Times New Roman"/>
      <w:b/>
      <w:bCs/>
      <w:color w:val="000000"/>
      <w:sz w:val="20"/>
      <w:szCs w:val="20"/>
    </w:rPr>
  </w:style>
  <w:style w:type="character" w:customStyle="1" w:styleId="Nivel01Char">
    <w:name w:val="Nivel 01 Char"/>
    <w:basedOn w:val="Cabealho1Carter"/>
    <w:link w:val="Nivel01"/>
    <w:rsid w:val="009F7713"/>
    <w:rPr>
      <w:rFonts w:ascii="Arial" w:eastAsiaTheme="majorEastAsia" w:hAnsi="Arial" w:cs="Times New Roman"/>
      <w:b/>
      <w:bCs/>
      <w:color w:val="000000"/>
      <w:sz w:val="20"/>
      <w:szCs w:val="20"/>
      <w:lang w:eastAsia="pt-BR"/>
    </w:rPr>
  </w:style>
  <w:style w:type="paragraph" w:customStyle="1" w:styleId="PADRO">
    <w:name w:val="PADRÃO"/>
    <w:rsid w:val="009F7713"/>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 w:val="20"/>
      <w:szCs w:val="24"/>
      <w:lang w:eastAsia="zh-CN" w:bidi="hi-IN"/>
    </w:rPr>
  </w:style>
  <w:style w:type="character" w:customStyle="1" w:styleId="Cabealho1Carter">
    <w:name w:val="Cabeçalho 1 Caráter"/>
    <w:basedOn w:val="Tipodeletrapredefinidodopargrafo"/>
    <w:link w:val="Cabealho1"/>
    <w:uiPriority w:val="9"/>
    <w:rsid w:val="009F7713"/>
    <w:rPr>
      <w:rFonts w:asciiTheme="majorHAnsi" w:eastAsiaTheme="majorEastAsia" w:hAnsiTheme="majorHAnsi" w:cstheme="majorBidi"/>
      <w:color w:val="2F5496" w:themeColor="accent1" w:themeShade="BF"/>
      <w:sz w:val="32"/>
      <w:szCs w:val="32"/>
      <w:lang w:eastAsia="pt-BR"/>
    </w:rPr>
  </w:style>
  <w:style w:type="paragraph" w:styleId="PargrafodaLista">
    <w:name w:val="List Paragraph"/>
    <w:basedOn w:val="Normal"/>
    <w:qFormat/>
    <w:rsid w:val="006A70C8"/>
    <w:pPr>
      <w:ind w:left="720"/>
      <w:contextualSpacing/>
    </w:pPr>
  </w:style>
  <w:style w:type="paragraph" w:customStyle="1" w:styleId="citao2">
    <w:name w:val="citação 2"/>
    <w:basedOn w:val="Citao"/>
    <w:link w:val="citao2Char"/>
    <w:qFormat/>
    <w:rsid w:val="006A70C8"/>
    <w:rPr>
      <w:szCs w:val="20"/>
    </w:rPr>
  </w:style>
  <w:style w:type="character" w:customStyle="1" w:styleId="citao2Char">
    <w:name w:val="citação 2 Char"/>
    <w:basedOn w:val="CitaoCarter"/>
    <w:link w:val="citao2"/>
    <w:rsid w:val="006A70C8"/>
    <w:rPr>
      <w:rFonts w:ascii="Arial" w:eastAsia="Calibri" w:hAnsi="Arial" w:cs="Tahoma"/>
      <w:i/>
      <w:iCs/>
      <w:color w:val="000000"/>
      <w:sz w:val="20"/>
      <w:szCs w:val="20"/>
      <w:shd w:val="clear" w:color="auto" w:fill="FFFFCC"/>
    </w:rPr>
  </w:style>
  <w:style w:type="character" w:customStyle="1" w:styleId="QuoteChar">
    <w:name w:val="Quote Char"/>
    <w:basedOn w:val="Tipodeletrapredefinidodopargrafo"/>
    <w:link w:val="Citao1"/>
    <w:rsid w:val="00A728B9"/>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A728B9"/>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i/>
      <w:iCs/>
      <w:color w:val="000000"/>
      <w:sz w:val="22"/>
      <w:szCs w:val="22"/>
      <w:lang w:eastAsia="en-US"/>
    </w:rPr>
  </w:style>
  <w:style w:type="character" w:styleId="Refdecomentrio">
    <w:name w:val="annotation reference"/>
    <w:basedOn w:val="Tipodeletrapredefinidodopargrafo"/>
    <w:semiHidden/>
    <w:unhideWhenUsed/>
    <w:rsid w:val="003D08AF"/>
    <w:rPr>
      <w:sz w:val="16"/>
      <w:szCs w:val="16"/>
    </w:rPr>
  </w:style>
  <w:style w:type="paragraph" w:styleId="Textodecomentrio">
    <w:name w:val="annotation text"/>
    <w:basedOn w:val="Normal"/>
    <w:link w:val="TextodecomentrioCarter"/>
    <w:unhideWhenUsed/>
    <w:rsid w:val="003D08AF"/>
    <w:rPr>
      <w:szCs w:val="20"/>
    </w:rPr>
  </w:style>
  <w:style w:type="character" w:customStyle="1" w:styleId="TextodecomentrioCarter">
    <w:name w:val="Texto de comentário Caráter"/>
    <w:basedOn w:val="Tipodeletrapredefinidodopargrafo"/>
    <w:link w:val="Textodecomentrio"/>
    <w:rsid w:val="003D08AF"/>
    <w:rPr>
      <w:rFonts w:ascii="Arial" w:eastAsia="Times New Roman" w:hAnsi="Arial" w:cs="Tahoma"/>
      <w:sz w:val="20"/>
      <w:szCs w:val="20"/>
      <w:lang w:eastAsia="pt-BR"/>
    </w:rPr>
  </w:style>
  <w:style w:type="paragraph" w:styleId="Assuntodecomentrio">
    <w:name w:val="annotation subject"/>
    <w:basedOn w:val="Textodecomentrio"/>
    <w:next w:val="Textodecomentrio"/>
    <w:link w:val="AssuntodecomentrioCarter"/>
    <w:uiPriority w:val="99"/>
    <w:semiHidden/>
    <w:unhideWhenUsed/>
    <w:rsid w:val="003D08AF"/>
    <w:rPr>
      <w:b/>
      <w:bCs/>
    </w:rPr>
  </w:style>
  <w:style w:type="character" w:customStyle="1" w:styleId="AssuntodecomentrioCarter">
    <w:name w:val="Assunto de comentário Caráter"/>
    <w:basedOn w:val="TextodecomentrioCarter"/>
    <w:link w:val="Assuntodecomentrio"/>
    <w:uiPriority w:val="99"/>
    <w:semiHidden/>
    <w:rsid w:val="003D08AF"/>
    <w:rPr>
      <w:rFonts w:ascii="Arial" w:eastAsia="Times New Roman" w:hAnsi="Arial" w:cs="Tahoma"/>
      <w:b/>
      <w:bCs/>
      <w:sz w:val="20"/>
      <w:szCs w:val="20"/>
      <w:lang w:eastAsia="pt-BR"/>
    </w:rPr>
  </w:style>
  <w:style w:type="paragraph" w:customStyle="1" w:styleId="Nivel10">
    <w:name w:val="Nivel1"/>
    <w:basedOn w:val="Cabealho1"/>
    <w:qFormat/>
    <w:rsid w:val="00FA4EF2"/>
    <w:pPr>
      <w:spacing w:before="480" w:line="276" w:lineRule="auto"/>
      <w:ind w:left="644" w:hanging="360"/>
      <w:jc w:val="both"/>
    </w:pPr>
    <w:rPr>
      <w:rFonts w:ascii="Arial" w:hAnsi="Arial" w:cs="Times New Roman"/>
      <w:b/>
      <w:color w:val="000000"/>
      <w:sz w:val="20"/>
      <w:szCs w:val="20"/>
    </w:rPr>
  </w:style>
  <w:style w:type="character" w:styleId="Hiperligao">
    <w:name w:val="Hyperlink"/>
    <w:uiPriority w:val="99"/>
    <w:rsid w:val="002F5EFF"/>
    <w:rPr>
      <w:color w:val="000080"/>
      <w:u w:val="single"/>
    </w:rPr>
  </w:style>
  <w:style w:type="table" w:styleId="Tabelacomgrelha">
    <w:name w:val="Table Grid"/>
    <w:basedOn w:val="Tabelanormal"/>
    <w:rsid w:val="002F5EFF"/>
    <w:pPr>
      <w:spacing w:after="0" w:line="240" w:lineRule="auto"/>
    </w:pPr>
    <w:rPr>
      <w:rFonts w:ascii="Times New Roman" w:eastAsiaTheme="minorEastAsia"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ivel2">
    <w:name w:val="Nivel 2"/>
    <w:qFormat/>
    <w:rsid w:val="002F5EFF"/>
    <w:pPr>
      <w:numPr>
        <w:ilvl w:val="1"/>
        <w:numId w:val="12"/>
      </w:numPr>
      <w:spacing w:before="120" w:after="120" w:line="276" w:lineRule="auto"/>
      <w:jc w:val="both"/>
    </w:pPr>
    <w:rPr>
      <w:rFonts w:ascii="Ecofont_Spranq_eco_Sans" w:eastAsia="Arial Unicode MS" w:hAnsi="Ecofont_Spranq_eco_Sans" w:cs="Times New Roman"/>
      <w:sz w:val="20"/>
      <w:szCs w:val="20"/>
      <w:lang w:eastAsia="pt-BR"/>
    </w:rPr>
  </w:style>
  <w:style w:type="paragraph" w:customStyle="1" w:styleId="Nivel1">
    <w:name w:val="Nivel 1"/>
    <w:basedOn w:val="Nivel2"/>
    <w:next w:val="Nivel2"/>
    <w:qFormat/>
    <w:rsid w:val="002F5EFF"/>
    <w:pPr>
      <w:numPr>
        <w:ilvl w:val="0"/>
      </w:numPr>
    </w:pPr>
    <w:rPr>
      <w:rFonts w:cs="Arial"/>
      <w:b/>
    </w:rPr>
  </w:style>
  <w:style w:type="paragraph" w:customStyle="1" w:styleId="Nivel3">
    <w:name w:val="Nivel 3"/>
    <w:basedOn w:val="Nivel2"/>
    <w:qFormat/>
    <w:rsid w:val="002F5EFF"/>
    <w:pPr>
      <w:numPr>
        <w:ilvl w:val="2"/>
      </w:numPr>
    </w:pPr>
    <w:rPr>
      <w:rFonts w:cs="Arial"/>
      <w:color w:val="000000"/>
    </w:rPr>
  </w:style>
  <w:style w:type="paragraph" w:customStyle="1" w:styleId="Nivel4">
    <w:name w:val="Nivel 4"/>
    <w:basedOn w:val="Nivel3"/>
    <w:link w:val="Nivel4Char"/>
    <w:qFormat/>
    <w:rsid w:val="002F5EFF"/>
    <w:pPr>
      <w:numPr>
        <w:ilvl w:val="3"/>
      </w:numPr>
    </w:pPr>
    <w:rPr>
      <w:color w:val="auto"/>
    </w:rPr>
  </w:style>
  <w:style w:type="paragraph" w:customStyle="1" w:styleId="Nivel5">
    <w:name w:val="Nivel 5"/>
    <w:basedOn w:val="Nivel4"/>
    <w:qFormat/>
    <w:rsid w:val="002F5EFF"/>
    <w:pPr>
      <w:numPr>
        <w:ilvl w:val="4"/>
      </w:numPr>
      <w:tabs>
        <w:tab w:val="num" w:pos="360"/>
      </w:tabs>
    </w:pPr>
  </w:style>
  <w:style w:type="character" w:customStyle="1" w:styleId="Nivel4Char">
    <w:name w:val="Nivel 4 Char"/>
    <w:basedOn w:val="Tipodeletrapredefinidodopargrafo"/>
    <w:link w:val="Nivel4"/>
    <w:rsid w:val="002F5EFF"/>
    <w:rPr>
      <w:rFonts w:ascii="Ecofont_Spranq_eco_Sans" w:eastAsia="Arial Unicode MS" w:hAnsi="Ecofont_Spranq_eco_Sans" w:cs="Arial"/>
      <w:sz w:val="20"/>
      <w:szCs w:val="20"/>
      <w:lang w:eastAsia="pt-BR"/>
    </w:rPr>
  </w:style>
  <w:style w:type="paragraph" w:styleId="Textodebalo">
    <w:name w:val="Balloon Text"/>
    <w:basedOn w:val="Normal"/>
    <w:link w:val="TextodebaloCarter"/>
    <w:uiPriority w:val="99"/>
    <w:semiHidden/>
    <w:unhideWhenUsed/>
    <w:rsid w:val="00731D60"/>
    <w:rPr>
      <w:rFonts w:ascii="Segoe UI" w:hAnsi="Segoe UI" w:cs="Segoe UI"/>
      <w:sz w:val="18"/>
      <w:szCs w:val="18"/>
    </w:rPr>
  </w:style>
  <w:style w:type="character" w:customStyle="1" w:styleId="TextodebaloCarter">
    <w:name w:val="Texto de balão Caráter"/>
    <w:basedOn w:val="Tipodeletrapredefinidodopargrafo"/>
    <w:link w:val="Textodebalo"/>
    <w:uiPriority w:val="99"/>
    <w:semiHidden/>
    <w:rsid w:val="00731D60"/>
    <w:rPr>
      <w:rFonts w:ascii="Segoe UI" w:eastAsia="Times New Roman" w:hAnsi="Segoe UI" w:cs="Segoe UI"/>
      <w:sz w:val="18"/>
      <w:szCs w:val="18"/>
      <w:lang w:eastAsia="pt-BR"/>
    </w:rPr>
  </w:style>
  <w:style w:type="paragraph" w:styleId="Cabealho">
    <w:name w:val="header"/>
    <w:basedOn w:val="Normal"/>
    <w:link w:val="CabealhoCarter"/>
    <w:uiPriority w:val="99"/>
    <w:unhideWhenUsed/>
    <w:rsid w:val="00805244"/>
    <w:pPr>
      <w:tabs>
        <w:tab w:val="center" w:pos="4252"/>
        <w:tab w:val="right" w:pos="8504"/>
      </w:tabs>
    </w:pPr>
  </w:style>
  <w:style w:type="character" w:customStyle="1" w:styleId="CabealhoCarter">
    <w:name w:val="Cabeçalho Caráter"/>
    <w:basedOn w:val="Tipodeletrapredefinidodopargrafo"/>
    <w:link w:val="Cabealho"/>
    <w:uiPriority w:val="99"/>
    <w:rsid w:val="00805244"/>
    <w:rPr>
      <w:rFonts w:ascii="Arial" w:eastAsia="Times New Roman" w:hAnsi="Arial" w:cs="Tahoma"/>
      <w:sz w:val="20"/>
      <w:szCs w:val="24"/>
      <w:lang w:eastAsia="pt-BR"/>
    </w:rPr>
  </w:style>
  <w:style w:type="paragraph" w:styleId="Rodap">
    <w:name w:val="footer"/>
    <w:basedOn w:val="Normal"/>
    <w:link w:val="RodapCarter"/>
    <w:uiPriority w:val="99"/>
    <w:unhideWhenUsed/>
    <w:rsid w:val="00805244"/>
    <w:pPr>
      <w:tabs>
        <w:tab w:val="center" w:pos="4252"/>
        <w:tab w:val="right" w:pos="8504"/>
      </w:tabs>
    </w:pPr>
  </w:style>
  <w:style w:type="character" w:customStyle="1" w:styleId="RodapCarter">
    <w:name w:val="Rodapé Caráter"/>
    <w:basedOn w:val="Tipodeletrapredefinidodopargrafo"/>
    <w:link w:val="Rodap"/>
    <w:uiPriority w:val="99"/>
    <w:rsid w:val="00805244"/>
    <w:rPr>
      <w:rFonts w:ascii="Arial" w:eastAsia="Times New Roman" w:hAnsi="Arial" w:cs="Tahoma"/>
      <w:sz w:val="20"/>
      <w:szCs w:val="24"/>
      <w:lang w:eastAsia="pt-BR"/>
    </w:rPr>
  </w:style>
  <w:style w:type="character" w:customStyle="1" w:styleId="UnresolvedMention">
    <w:name w:val="Unresolved Mention"/>
    <w:basedOn w:val="Tipodeletrapredefinidodopargrafo"/>
    <w:uiPriority w:val="99"/>
    <w:semiHidden/>
    <w:unhideWhenUsed/>
    <w:rsid w:val="009C2BD5"/>
    <w:rPr>
      <w:color w:val="605E5C"/>
      <w:shd w:val="clear" w:color="auto" w:fill="E1DFDD"/>
    </w:rPr>
  </w:style>
  <w:style w:type="paragraph" w:styleId="Cabealhodondice">
    <w:name w:val="TOC Heading"/>
    <w:basedOn w:val="Cabealho1"/>
    <w:next w:val="Normal"/>
    <w:uiPriority w:val="39"/>
    <w:unhideWhenUsed/>
    <w:qFormat/>
    <w:rsid w:val="009A58EF"/>
    <w:pPr>
      <w:spacing w:line="259" w:lineRule="auto"/>
      <w:outlineLvl w:val="9"/>
    </w:pPr>
  </w:style>
  <w:style w:type="paragraph" w:styleId="Ttulo">
    <w:name w:val="Title"/>
    <w:basedOn w:val="Normal"/>
    <w:next w:val="Normal"/>
    <w:link w:val="TtuloCarter"/>
    <w:uiPriority w:val="10"/>
    <w:qFormat/>
    <w:rsid w:val="000453AB"/>
    <w:pPr>
      <w:contextualSpacing/>
    </w:pPr>
    <w:rPr>
      <w:rFonts w:asciiTheme="majorHAnsi" w:eastAsiaTheme="majorEastAsia" w:hAnsiTheme="majorHAnsi" w:cstheme="majorBidi"/>
      <w:spacing w:val="-10"/>
      <w:kern w:val="28"/>
      <w:sz w:val="56"/>
      <w:szCs w:val="56"/>
    </w:rPr>
  </w:style>
  <w:style w:type="character" w:customStyle="1" w:styleId="TtuloCarter">
    <w:name w:val="Título Caráter"/>
    <w:basedOn w:val="Tipodeletrapredefinidodopargrafo"/>
    <w:link w:val="Ttulo"/>
    <w:uiPriority w:val="10"/>
    <w:rsid w:val="000453AB"/>
    <w:rPr>
      <w:rFonts w:asciiTheme="majorHAnsi" w:eastAsiaTheme="majorEastAsia" w:hAnsiTheme="majorHAnsi" w:cstheme="majorBidi"/>
      <w:spacing w:val="-10"/>
      <w:kern w:val="28"/>
      <w:sz w:val="56"/>
      <w:szCs w:val="56"/>
      <w:lang w:eastAsia="pt-BR"/>
    </w:rPr>
  </w:style>
  <w:style w:type="paragraph" w:styleId="ndice1">
    <w:name w:val="toc 1"/>
    <w:basedOn w:val="Normal"/>
    <w:next w:val="Normal"/>
    <w:autoRedefine/>
    <w:uiPriority w:val="39"/>
    <w:unhideWhenUsed/>
    <w:rsid w:val="00441059"/>
    <w:pPr>
      <w:spacing w:after="100"/>
    </w:pPr>
  </w:style>
  <w:style w:type="character" w:customStyle="1" w:styleId="Fontepargpadro">
    <w:name w:val="Fonte parág. padrão"/>
    <w:rsid w:val="00743F67"/>
  </w:style>
  <w:style w:type="paragraph" w:customStyle="1" w:styleId="Standard">
    <w:name w:val="Standard"/>
    <w:rsid w:val="005E1B3E"/>
    <w:pPr>
      <w:suppressAutoHyphens/>
      <w:autoSpaceDN w:val="0"/>
      <w:spacing w:after="0" w:line="240" w:lineRule="auto"/>
      <w:textAlignment w:val="baseline"/>
    </w:pPr>
    <w:rPr>
      <w:rFonts w:ascii="Liberation Serif" w:eastAsia="Droid Sans Fallback" w:hAnsi="Liberation Serif" w:cs="FreeSans"/>
      <w:kern w:val="3"/>
      <w:sz w:val="24"/>
      <w:szCs w:val="24"/>
      <w:lang w:eastAsia="zh-CN" w:bidi="hi-IN"/>
    </w:rPr>
  </w:style>
  <w:style w:type="paragraph" w:customStyle="1" w:styleId="Standarduser">
    <w:name w:val="Standard (user)"/>
    <w:rsid w:val="005E1B3E"/>
    <w:pPr>
      <w:widowControl w:val="0"/>
      <w:suppressAutoHyphens/>
      <w:autoSpaceDN w:val="0"/>
      <w:spacing w:after="0" w:line="240" w:lineRule="auto"/>
      <w:textAlignment w:val="baseline"/>
    </w:pPr>
    <w:rPr>
      <w:rFonts w:ascii="Liberation Serif" w:eastAsia="DejaVu Sans" w:hAnsi="Liberation Serif" w:cs="Lohit Hindi"/>
      <w:color w:val="00000A"/>
      <w:kern w:val="3"/>
      <w:sz w:val="24"/>
      <w:szCs w:val="24"/>
      <w:lang w:eastAsia="zh-CN" w:bidi="hi-IN"/>
    </w:rPr>
  </w:style>
  <w:style w:type="numbering" w:customStyle="1" w:styleId="WWNum1">
    <w:name w:val="WWNum1"/>
    <w:basedOn w:val="Semlista"/>
    <w:rsid w:val="005E1B3E"/>
    <w:pPr>
      <w:numPr>
        <w:numId w:val="25"/>
      </w:numPr>
    </w:pPr>
  </w:style>
  <w:style w:type="paragraph" w:styleId="Legenda">
    <w:name w:val="caption"/>
    <w:basedOn w:val="Standard"/>
    <w:rsid w:val="00717D19"/>
    <w:pPr>
      <w:suppressLineNumbers/>
      <w:spacing w:before="120" w:after="120"/>
    </w:pPr>
    <w:rPr>
      <w:i/>
      <w:iCs/>
    </w:rPr>
  </w:style>
  <w:style w:type="paragraph" w:customStyle="1" w:styleId="TableContents">
    <w:name w:val="Table Contents"/>
    <w:basedOn w:val="Standard"/>
    <w:rsid w:val="004843BD"/>
  </w:style>
  <w:style w:type="paragraph" w:customStyle="1" w:styleId="Default">
    <w:name w:val="Default"/>
    <w:rsid w:val="004843BD"/>
    <w:pPr>
      <w:suppressAutoHyphens/>
      <w:autoSpaceDN w:val="0"/>
      <w:spacing w:after="0" w:line="240" w:lineRule="auto"/>
      <w:textAlignment w:val="baseline"/>
    </w:pPr>
    <w:rPr>
      <w:rFonts w:ascii="Times New Roman" w:eastAsia="Times New Roman" w:hAnsi="Times New Roman" w:cs="Times New Roman"/>
      <w:color w:val="000000"/>
      <w:kern w:val="3"/>
      <w:sz w:val="24"/>
      <w:szCs w:val="24"/>
      <w:lang w:eastAsia="pt-BR"/>
    </w:rPr>
  </w:style>
  <w:style w:type="numbering" w:customStyle="1" w:styleId="WWNum27">
    <w:name w:val="WWNum27"/>
    <w:basedOn w:val="Semlista"/>
    <w:rsid w:val="004843BD"/>
    <w:pPr>
      <w:numPr>
        <w:numId w:val="26"/>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928481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comments.xml.rels><?xml version="1.0" encoding="UTF-8" standalone="yes"?>
<Relationships xmlns="http://schemas.openxmlformats.org/package/2006/relationships"><Relationship Id="rId1" Type="http://schemas.openxmlformats.org/officeDocument/2006/relationships/hyperlink" Target="mailto:cgu.modeloscontratacao@agu.gov.br" TargetMode="External"/></Relationship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1.png"/><Relationship Id="rId18"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footer" Target="footer2.xml"/><Relationship Id="rId7" Type="http://schemas.openxmlformats.org/officeDocument/2006/relationships/settings" Target="settings.xml"/><Relationship Id="rId12" Type="http://schemas.microsoft.com/office/2011/relationships/commentsExtended" Target="commentsExtended.xml"/><Relationship Id="rId17" Type="http://schemas.openxmlformats.org/officeDocument/2006/relationships/hyperlink" Target="http://www.planalto.gov.br/ccivil_03/_Ato2011-2014/2013/Lei/L12846.htm"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www.cnj.jus.br/improbidade_adm/consultar_requerido.php"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comments" Target="comments.xml"/><Relationship Id="rId24"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yperlink" Target="http://www.portaldatransparencia.gov.br/ceis" TargetMode="External"/><Relationship Id="rId23" Type="http://schemas.openxmlformats.org/officeDocument/2006/relationships/footer" Target="footer3.xml"/><Relationship Id="rId10" Type="http://schemas.openxmlformats.org/officeDocument/2006/relationships/endnotes" Target="endnotes.xml"/><Relationship Id="rId19" Type="http://schemas.openxmlformats.org/officeDocument/2006/relationships/header" Target="header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planalto.gov.br/ccivil_03/LEIS/L6404consol.htm" TargetMode="External"/><Relationship Id="rId22" Type="http://schemas.openxmlformats.org/officeDocument/2006/relationships/header" Target="header3.xml"/><Relationship Id="rId27" Type="http://schemas.microsoft.com/office/2016/09/relationships/commentsIds" Target="commentsIds.xml"/></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feb27506-d0cb-4764-903f-1304ed79efc7">
      <Terms xmlns="http://schemas.microsoft.com/office/infopath/2007/PartnerControls"/>
    </lcf76f155ced4ddcb4097134ff3c332f>
    <TaxCatchAll xmlns="8ce77f6a-f1fb-45c7-a4e1-13af6ce189a7"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46D1D902F9AFB0458A156704A0C1878F" ma:contentTypeVersion="15" ma:contentTypeDescription="Crie um novo documento." ma:contentTypeScope="" ma:versionID="4c05f9ccec8ab510e9d59635959c6c29">
  <xsd:schema xmlns:xsd="http://www.w3.org/2001/XMLSchema" xmlns:xs="http://www.w3.org/2001/XMLSchema" xmlns:p="http://schemas.microsoft.com/office/2006/metadata/properties" xmlns:ns2="feb27506-d0cb-4764-903f-1304ed79efc7" xmlns:ns3="8ce77f6a-f1fb-45c7-a4e1-13af6ce189a7" targetNamespace="http://schemas.microsoft.com/office/2006/metadata/properties" ma:root="true" ma:fieldsID="6791641452c16e7f522cbdd2b294a380" ns2:_="" ns3:_="">
    <xsd:import namespace="feb27506-d0cb-4764-903f-1304ed79efc7"/>
    <xsd:import namespace="8ce77f6a-f1fb-45c7-a4e1-13af6ce189a7"/>
    <xsd:element name="properties">
      <xsd:complexType>
        <xsd:sequence>
          <xsd:element name="documentManagement">
            <xsd:complexType>
              <xsd:all>
                <xsd:element ref="ns2:MediaServiceMetadata" minOccurs="0"/>
                <xsd:element ref="ns2:MediaServiceFastMetadata" minOccurs="0"/>
                <xsd:element ref="ns2:MediaServiceDateTaken"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element ref="ns2:MediaServiceAutoKeyPoints" minOccurs="0"/>
                <xsd:element ref="ns2:MediaServiceKeyPoints"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eb27506-d0cb-4764-903f-1304ed79efc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LengthInSeconds" ma:index="19" nillable="true" ma:displayName="Length (seconds)"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Marcações de imagem" ma:readOnly="false" ma:fieldId="{5cf76f15-5ced-4ddc-b409-7134ff3c332f}" ma:taxonomyMulti="true" ma:sspId="bf897d17-34fd-4a01-8f80-908009a6c4a9"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8ce77f6a-f1fb-45c7-a4e1-13af6ce189a7" elementFormDefault="qualified">
    <xsd:import namespace="http://schemas.microsoft.com/office/2006/documentManagement/types"/>
    <xsd:import namespace="http://schemas.microsoft.com/office/infopath/2007/PartnerControls"/>
    <xsd:element name="SharedWithUsers" ma:index="11"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Detalhes de Compartilhado Com" ma:internalName="SharedWithDetails" ma:readOnly="true">
      <xsd:simpleType>
        <xsd:restriction base="dms:Note">
          <xsd:maxLength value="255"/>
        </xsd:restriction>
      </xsd:simpleType>
    </xsd:element>
    <xsd:element name="TaxCatchAll" ma:index="22" nillable="true" ma:displayName="Taxonomy Catch All Column" ma:hidden="true" ma:list="{0181f5d3-ebad-498c-9a31-f5a530b21cfd}" ma:internalName="TaxCatchAll" ma:showField="CatchAllData" ma:web="8ce77f6a-f1fb-45c7-a4e1-13af6ce189a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1BDAA3B-C4A0-4944-85FF-DFC2F3D3986D}">
  <ds:schemaRefs>
    <ds:schemaRef ds:uri="http://schemas.microsoft.com/sharepoint/v3/contenttype/forms"/>
  </ds:schemaRefs>
</ds:datastoreItem>
</file>

<file path=customXml/itemProps2.xml><?xml version="1.0" encoding="utf-8"?>
<ds:datastoreItem xmlns:ds="http://schemas.openxmlformats.org/officeDocument/2006/customXml" ds:itemID="{42E802D5-3E3C-457C-A882-A5828C40F41C}">
  <ds:schemaRefs>
    <ds:schemaRef ds:uri="feb27506-d0cb-4764-903f-1304ed79efc7"/>
    <ds:schemaRef ds:uri="http://purl.org/dc/elements/1.1/"/>
    <ds:schemaRef ds:uri="http://purl.org/dc/terms/"/>
    <ds:schemaRef ds:uri="http://schemas.microsoft.com/office/2006/documentManagement/types"/>
    <ds:schemaRef ds:uri="http://www.w3.org/XML/1998/namespace"/>
    <ds:schemaRef ds:uri="http://schemas.microsoft.com/office/2006/metadata/properties"/>
    <ds:schemaRef ds:uri="http://schemas.microsoft.com/office/infopath/2007/PartnerControls"/>
    <ds:schemaRef ds:uri="http://schemas.openxmlformats.org/package/2006/metadata/core-properties"/>
    <ds:schemaRef ds:uri="8ce77f6a-f1fb-45c7-a4e1-13af6ce189a7"/>
    <ds:schemaRef ds:uri="http://purl.org/dc/dcmitype/"/>
  </ds:schemaRefs>
</ds:datastoreItem>
</file>

<file path=customXml/itemProps3.xml><?xml version="1.0" encoding="utf-8"?>
<ds:datastoreItem xmlns:ds="http://schemas.openxmlformats.org/officeDocument/2006/customXml" ds:itemID="{0A194432-02BB-4416-909B-CA6A414F5EA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eb27506-d0cb-4764-903f-1304ed79efc7"/>
    <ds:schemaRef ds:uri="8ce77f6a-f1fb-45c7-a4e1-13af6ce189a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B7903E11-28A8-46E7-8784-F197B1F191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27</Pages>
  <Words>7336</Words>
  <Characters>39620</Characters>
  <Application>Microsoft Office Word</Application>
  <DocSecurity>0</DocSecurity>
  <Lines>330</Lines>
  <Paragraphs>93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46863</CharactersWithSpaces>
  <SharedDoc>false</SharedDoc>
  <HLinks>
    <vt:vector size="84" baseType="variant">
      <vt:variant>
        <vt:i4>2556011</vt:i4>
      </vt:variant>
      <vt:variant>
        <vt:i4>66</vt:i4>
      </vt:variant>
      <vt:variant>
        <vt:i4>0</vt:i4>
      </vt:variant>
      <vt:variant>
        <vt:i4>5</vt:i4>
      </vt:variant>
      <vt:variant>
        <vt:lpwstr>http://www.planalto.gov.br/ccivil_03/_Ato2011-2014/2013/Lei/L12846.htm</vt:lpwstr>
      </vt:variant>
      <vt:variant>
        <vt:lpwstr>art5</vt:lpwstr>
      </vt:variant>
      <vt:variant>
        <vt:i4>1114176</vt:i4>
      </vt:variant>
      <vt:variant>
        <vt:i4>63</vt:i4>
      </vt:variant>
      <vt:variant>
        <vt:i4>0</vt:i4>
      </vt:variant>
      <vt:variant>
        <vt:i4>5</vt:i4>
      </vt:variant>
      <vt:variant>
        <vt:lpwstr>http://www.cnj.jus.br/improbidade_adm/consultar_requerido.php</vt:lpwstr>
      </vt:variant>
      <vt:variant>
        <vt:lpwstr/>
      </vt:variant>
      <vt:variant>
        <vt:i4>393288</vt:i4>
      </vt:variant>
      <vt:variant>
        <vt:i4>60</vt:i4>
      </vt:variant>
      <vt:variant>
        <vt:i4>0</vt:i4>
      </vt:variant>
      <vt:variant>
        <vt:i4>5</vt:i4>
      </vt:variant>
      <vt:variant>
        <vt:lpwstr>http://www.portaldatransparencia.gov.br/ceis</vt:lpwstr>
      </vt:variant>
      <vt:variant>
        <vt:lpwstr/>
      </vt:variant>
      <vt:variant>
        <vt:i4>2686985</vt:i4>
      </vt:variant>
      <vt:variant>
        <vt:i4>57</vt:i4>
      </vt:variant>
      <vt:variant>
        <vt:i4>0</vt:i4>
      </vt:variant>
      <vt:variant>
        <vt:i4>5</vt:i4>
      </vt:variant>
      <vt:variant>
        <vt:lpwstr>http://www.planalto.gov.br/ccivil_03/LEIS/L6404consol.htm</vt:lpwstr>
      </vt:variant>
      <vt:variant>
        <vt:lpwstr/>
      </vt:variant>
      <vt:variant>
        <vt:i4>1703997</vt:i4>
      </vt:variant>
      <vt:variant>
        <vt:i4>50</vt:i4>
      </vt:variant>
      <vt:variant>
        <vt:i4>0</vt:i4>
      </vt:variant>
      <vt:variant>
        <vt:i4>5</vt:i4>
      </vt:variant>
      <vt:variant>
        <vt:lpwstr/>
      </vt:variant>
      <vt:variant>
        <vt:lpwstr>_Toc104906826</vt:lpwstr>
      </vt:variant>
      <vt:variant>
        <vt:i4>1703997</vt:i4>
      </vt:variant>
      <vt:variant>
        <vt:i4>44</vt:i4>
      </vt:variant>
      <vt:variant>
        <vt:i4>0</vt:i4>
      </vt:variant>
      <vt:variant>
        <vt:i4>5</vt:i4>
      </vt:variant>
      <vt:variant>
        <vt:lpwstr/>
      </vt:variant>
      <vt:variant>
        <vt:lpwstr>_Toc104906825</vt:lpwstr>
      </vt:variant>
      <vt:variant>
        <vt:i4>1703997</vt:i4>
      </vt:variant>
      <vt:variant>
        <vt:i4>38</vt:i4>
      </vt:variant>
      <vt:variant>
        <vt:i4>0</vt:i4>
      </vt:variant>
      <vt:variant>
        <vt:i4>5</vt:i4>
      </vt:variant>
      <vt:variant>
        <vt:lpwstr/>
      </vt:variant>
      <vt:variant>
        <vt:lpwstr>_Toc104906824</vt:lpwstr>
      </vt:variant>
      <vt:variant>
        <vt:i4>1703997</vt:i4>
      </vt:variant>
      <vt:variant>
        <vt:i4>32</vt:i4>
      </vt:variant>
      <vt:variant>
        <vt:i4>0</vt:i4>
      </vt:variant>
      <vt:variant>
        <vt:i4>5</vt:i4>
      </vt:variant>
      <vt:variant>
        <vt:lpwstr/>
      </vt:variant>
      <vt:variant>
        <vt:lpwstr>_Toc104906823</vt:lpwstr>
      </vt:variant>
      <vt:variant>
        <vt:i4>1703997</vt:i4>
      </vt:variant>
      <vt:variant>
        <vt:i4>26</vt:i4>
      </vt:variant>
      <vt:variant>
        <vt:i4>0</vt:i4>
      </vt:variant>
      <vt:variant>
        <vt:i4>5</vt:i4>
      </vt:variant>
      <vt:variant>
        <vt:lpwstr/>
      </vt:variant>
      <vt:variant>
        <vt:lpwstr>_Toc104906822</vt:lpwstr>
      </vt:variant>
      <vt:variant>
        <vt:i4>1703997</vt:i4>
      </vt:variant>
      <vt:variant>
        <vt:i4>20</vt:i4>
      </vt:variant>
      <vt:variant>
        <vt:i4>0</vt:i4>
      </vt:variant>
      <vt:variant>
        <vt:i4>5</vt:i4>
      </vt:variant>
      <vt:variant>
        <vt:lpwstr/>
      </vt:variant>
      <vt:variant>
        <vt:lpwstr>_Toc104906821</vt:lpwstr>
      </vt:variant>
      <vt:variant>
        <vt:i4>1703997</vt:i4>
      </vt:variant>
      <vt:variant>
        <vt:i4>14</vt:i4>
      </vt:variant>
      <vt:variant>
        <vt:i4>0</vt:i4>
      </vt:variant>
      <vt:variant>
        <vt:i4>5</vt:i4>
      </vt:variant>
      <vt:variant>
        <vt:lpwstr/>
      </vt:variant>
      <vt:variant>
        <vt:lpwstr>_Toc104906820</vt:lpwstr>
      </vt:variant>
      <vt:variant>
        <vt:i4>1638461</vt:i4>
      </vt:variant>
      <vt:variant>
        <vt:i4>8</vt:i4>
      </vt:variant>
      <vt:variant>
        <vt:i4>0</vt:i4>
      </vt:variant>
      <vt:variant>
        <vt:i4>5</vt:i4>
      </vt:variant>
      <vt:variant>
        <vt:lpwstr/>
      </vt:variant>
      <vt:variant>
        <vt:lpwstr>_Toc104906819</vt:lpwstr>
      </vt:variant>
      <vt:variant>
        <vt:i4>1638461</vt:i4>
      </vt:variant>
      <vt:variant>
        <vt:i4>2</vt:i4>
      </vt:variant>
      <vt:variant>
        <vt:i4>0</vt:i4>
      </vt:variant>
      <vt:variant>
        <vt:i4>5</vt:i4>
      </vt:variant>
      <vt:variant>
        <vt:lpwstr/>
      </vt:variant>
      <vt:variant>
        <vt:lpwstr>_Toc104906818</vt:lpwstr>
      </vt:variant>
      <vt:variant>
        <vt:i4>2228230</vt:i4>
      </vt:variant>
      <vt:variant>
        <vt:i4>0</vt:i4>
      </vt:variant>
      <vt:variant>
        <vt:i4>0</vt:i4>
      </vt:variant>
      <vt:variant>
        <vt:i4>5</vt:i4>
      </vt:variant>
      <vt:variant>
        <vt:lpwstr>mailto:cgu.modeloscontratacao@agu.gov.br</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2023-04-18T17:03:00Z</dcterms:created>
  <dcterms:modified xsi:type="dcterms:W3CDTF">2023-05-09T13:33:00Z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0x01010046D1D902F9AFB0458A156704A0C1878F</vt:lpwstr>
  </property>
</Properties>
</file>