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5C8DF9" w14:textId="34A6CBAE" w:rsidR="002E2B2B" w:rsidRDefault="002E2B2B" w:rsidP="009C2BD5">
      <w:pPr>
        <w:rPr>
          <w:rFonts w:cs="Arial"/>
          <w:color w:val="5B5B5F"/>
          <w:sz w:val="32"/>
          <w:szCs w:val="32"/>
        </w:rPr>
      </w:pPr>
    </w:p>
    <w:p w14:paraId="4DABAAE4" w14:textId="77777777" w:rsidR="00986F9B" w:rsidRDefault="00986F9B" w:rsidP="009C2BD5">
      <w:pPr>
        <w:rPr>
          <w:rFonts w:cs="Arial"/>
          <w:color w:val="5B5B5F"/>
          <w:sz w:val="32"/>
          <w:szCs w:val="32"/>
        </w:rPr>
      </w:pPr>
    </w:p>
    <w:p w14:paraId="1D24929B" w14:textId="168201D6" w:rsidR="005E0251" w:rsidRPr="0023221F" w:rsidRDefault="005E0251" w:rsidP="009C2BD5">
      <w:pPr>
        <w:rPr>
          <w:rFonts w:cs="Arial"/>
          <w:b/>
          <w:bCs/>
          <w:i/>
          <w:iCs/>
          <w:noProof/>
          <w:color w:val="FF0000"/>
          <w:szCs w:val="18"/>
        </w:rPr>
      </w:pPr>
      <w:commentRangeStart w:id="0"/>
      <w:commentRangeStart w:id="1"/>
      <w:commentRangeStart w:id="2"/>
      <w:r w:rsidRPr="0023221F">
        <w:rPr>
          <w:rFonts w:cs="Arial"/>
          <w:color w:val="5B5B5F"/>
          <w:sz w:val="36"/>
          <w:szCs w:val="36"/>
        </w:rPr>
        <w:t>Aviso de</w:t>
      </w:r>
      <w:r w:rsidRPr="0023221F">
        <w:rPr>
          <w:rFonts w:cs="Arial"/>
          <w:noProof/>
          <w:color w:val="FF0000"/>
          <w:szCs w:val="18"/>
        </w:rPr>
        <w:t xml:space="preserve"> </w:t>
      </w:r>
    </w:p>
    <w:p w14:paraId="1F1914DC" w14:textId="32FA85F6" w:rsidR="005E0251" w:rsidRPr="00947495" w:rsidRDefault="005E0251" w:rsidP="005E0251">
      <w:pPr>
        <w:rPr>
          <w:rFonts w:cs="Arial"/>
          <w:color w:val="405CA1"/>
          <w:sz w:val="56"/>
          <w:szCs w:val="56"/>
        </w:rPr>
      </w:pPr>
      <w:r w:rsidRPr="00947495">
        <w:rPr>
          <w:rFonts w:cs="Arial"/>
          <w:color w:val="405CA1"/>
          <w:sz w:val="56"/>
          <w:szCs w:val="56"/>
        </w:rPr>
        <w:t xml:space="preserve">DISPENSA </w:t>
      </w:r>
    </w:p>
    <w:p w14:paraId="2041F984" w14:textId="5638A649" w:rsidR="005E0251" w:rsidRPr="00947495" w:rsidRDefault="005E0251" w:rsidP="005E0251">
      <w:pPr>
        <w:rPr>
          <w:rFonts w:cs="Arial"/>
          <w:color w:val="405CA1"/>
          <w:sz w:val="56"/>
          <w:szCs w:val="56"/>
        </w:rPr>
      </w:pPr>
      <w:r w:rsidRPr="00947495">
        <w:rPr>
          <w:rFonts w:cs="Arial"/>
          <w:color w:val="405CA1"/>
          <w:sz w:val="56"/>
          <w:szCs w:val="56"/>
        </w:rPr>
        <w:t>ELETRÔNICA</w:t>
      </w:r>
      <w:commentRangeEnd w:id="0"/>
      <w:r w:rsidR="00FB4A56">
        <w:rPr>
          <w:rStyle w:val="Refdecomentrio"/>
        </w:rPr>
        <w:commentReference w:id="0"/>
      </w:r>
      <w:commentRangeEnd w:id="1"/>
      <w:r w:rsidR="00C9434E">
        <w:rPr>
          <w:rStyle w:val="Refdecomentrio"/>
        </w:rPr>
        <w:commentReference w:id="1"/>
      </w:r>
      <w:commentRangeEnd w:id="2"/>
      <w:r w:rsidR="00C9434E">
        <w:rPr>
          <w:rStyle w:val="Refdecomentrio"/>
        </w:rPr>
        <w:commentReference w:id="2"/>
      </w:r>
    </w:p>
    <w:p w14:paraId="50CEE3F7" w14:textId="69A942C4" w:rsidR="005E0251" w:rsidRPr="0023221F" w:rsidRDefault="00F32978" w:rsidP="005E0251">
      <w:pPr>
        <w:rPr>
          <w:rFonts w:cs="Arial"/>
          <w:b/>
          <w:bCs/>
          <w:i/>
          <w:iCs/>
          <w:color w:val="5B5B5F"/>
          <w:sz w:val="32"/>
          <w:szCs w:val="32"/>
        </w:rPr>
      </w:pPr>
      <w:r w:rsidRPr="00946BEC">
        <w:rPr>
          <w:rFonts w:cs="Arial"/>
          <w:b/>
          <w:bCs/>
          <w:iCs/>
          <w:color w:val="5B5B5F"/>
          <w:sz w:val="24"/>
        </w:rPr>
        <w:t xml:space="preserve">1ª PUBLICAÇÃO nº </w:t>
      </w:r>
      <w:r w:rsidR="00F53789" w:rsidRPr="00F32978">
        <w:rPr>
          <w:rFonts w:cs="Arial"/>
          <w:b/>
          <w:bCs/>
          <w:i/>
          <w:iCs/>
          <w:color w:val="5B5B5F"/>
          <w:sz w:val="24"/>
        </w:rPr>
        <w:t>3</w:t>
      </w:r>
      <w:r w:rsidRPr="00F32978">
        <w:rPr>
          <w:rFonts w:cs="Arial"/>
          <w:b/>
          <w:bCs/>
          <w:i/>
          <w:iCs/>
          <w:color w:val="5B5B5F"/>
          <w:sz w:val="24"/>
        </w:rPr>
        <w:t>4</w:t>
      </w:r>
      <w:r w:rsidR="005E0251" w:rsidRPr="00F32978">
        <w:rPr>
          <w:rFonts w:cs="Arial"/>
          <w:b/>
          <w:bCs/>
          <w:i/>
          <w:iCs/>
          <w:color w:val="5B5B5F"/>
          <w:sz w:val="24"/>
        </w:rPr>
        <w:t>/202</w:t>
      </w:r>
      <w:r w:rsidR="004326D1" w:rsidRPr="00F32978">
        <w:rPr>
          <w:rFonts w:cs="Arial"/>
          <w:b/>
          <w:bCs/>
          <w:i/>
          <w:iCs/>
          <w:color w:val="5B5B5F"/>
          <w:sz w:val="24"/>
        </w:rPr>
        <w:t>3</w:t>
      </w:r>
    </w:p>
    <w:p w14:paraId="310F5855" w14:textId="191D0D54" w:rsidR="009C2BD5" w:rsidRDefault="00F32978" w:rsidP="005E0251">
      <w:pPr>
        <w:spacing w:line="259" w:lineRule="auto"/>
        <w:rPr>
          <w:rFonts w:cs="Arial"/>
          <w:b/>
          <w:bCs/>
          <w:color w:val="405CA1"/>
          <w:sz w:val="28"/>
          <w:szCs w:val="28"/>
        </w:rPr>
      </w:pPr>
      <w:r>
        <w:rPr>
          <w:rFonts w:cs="Arial"/>
          <w:b/>
          <w:bCs/>
          <w:iCs/>
          <w:color w:val="5B5B5F"/>
          <w:sz w:val="24"/>
        </w:rPr>
        <w:t>2ª PUBLICAÇÃO nº 36/2023</w:t>
      </w:r>
    </w:p>
    <w:p w14:paraId="3D7A6005" w14:textId="6263D4AA" w:rsidR="009C2BD5" w:rsidRDefault="00F32978" w:rsidP="005E0251">
      <w:pPr>
        <w:spacing w:line="259" w:lineRule="auto"/>
        <w:rPr>
          <w:rFonts w:cs="Arial"/>
          <w:b/>
          <w:bCs/>
          <w:color w:val="405CA1"/>
          <w:sz w:val="28"/>
          <w:szCs w:val="28"/>
        </w:rPr>
      </w:pPr>
      <w:r>
        <w:rPr>
          <w:rFonts w:cs="Arial"/>
          <w:b/>
          <w:bCs/>
          <w:iCs/>
          <w:color w:val="5B5B5F"/>
          <w:sz w:val="24"/>
        </w:rPr>
        <w:t>3ª PUBLICAÇÃO n°</w:t>
      </w:r>
      <w:r w:rsidR="00B401FC">
        <w:rPr>
          <w:rFonts w:cs="Arial"/>
          <w:b/>
          <w:bCs/>
          <w:iCs/>
          <w:color w:val="5B5B5F"/>
          <w:sz w:val="24"/>
        </w:rPr>
        <w:t xml:space="preserve"> 37</w:t>
      </w:r>
      <w:r>
        <w:rPr>
          <w:rFonts w:cs="Arial"/>
          <w:b/>
          <w:bCs/>
          <w:iCs/>
          <w:color w:val="5B5B5F"/>
          <w:sz w:val="24"/>
        </w:rPr>
        <w:t>/2023</w:t>
      </w:r>
    </w:p>
    <w:p w14:paraId="3290EA65" w14:textId="77777777" w:rsidR="009C2BD5" w:rsidRDefault="009C2BD5" w:rsidP="005E0251">
      <w:pPr>
        <w:spacing w:line="259" w:lineRule="auto"/>
        <w:rPr>
          <w:rFonts w:cs="Arial"/>
          <w:b/>
          <w:bCs/>
          <w:color w:val="405CA1"/>
          <w:sz w:val="28"/>
          <w:szCs w:val="28"/>
        </w:rPr>
      </w:pPr>
    </w:p>
    <w:p w14:paraId="2C0C5DCA" w14:textId="06FD2243" w:rsidR="005E0251" w:rsidRPr="00421D5D" w:rsidRDefault="005E0251" w:rsidP="005E0251">
      <w:pPr>
        <w:spacing w:line="259" w:lineRule="auto"/>
        <w:rPr>
          <w:rFonts w:cs="Arial"/>
          <w:b/>
          <w:bCs/>
          <w:color w:val="405CA1"/>
          <w:sz w:val="32"/>
          <w:szCs w:val="32"/>
        </w:rPr>
      </w:pPr>
      <w:r w:rsidRPr="00421D5D">
        <w:rPr>
          <w:rFonts w:cs="Arial"/>
          <w:b/>
          <w:bCs/>
          <w:color w:val="405CA1"/>
          <w:sz w:val="32"/>
          <w:szCs w:val="32"/>
        </w:rPr>
        <w:t>CONTRATANTE (UASG)</w:t>
      </w:r>
    </w:p>
    <w:p w14:paraId="7176C6CD" w14:textId="1CFA1CEC" w:rsidR="005E0251" w:rsidRPr="00421D5D" w:rsidRDefault="004326D1" w:rsidP="005E0251">
      <w:pPr>
        <w:rPr>
          <w:rFonts w:cs="Arial"/>
          <w:b/>
          <w:bCs/>
          <w:color w:val="5B5B5F"/>
          <w:sz w:val="28"/>
          <w:szCs w:val="28"/>
        </w:rPr>
      </w:pPr>
      <w:r w:rsidRPr="004326D1">
        <w:rPr>
          <w:rFonts w:cs="Arial"/>
          <w:b/>
          <w:bCs/>
          <w:color w:val="5B5B5F"/>
          <w:sz w:val="28"/>
          <w:szCs w:val="28"/>
        </w:rPr>
        <w:t>Policlínica Militar de Porto Alegre</w:t>
      </w:r>
      <w:r w:rsidR="005E0251" w:rsidRPr="00421D5D">
        <w:rPr>
          <w:rFonts w:cs="Arial"/>
          <w:b/>
          <w:bCs/>
          <w:color w:val="5B5B5F"/>
          <w:sz w:val="28"/>
          <w:szCs w:val="28"/>
        </w:rPr>
        <w:t xml:space="preserve"> (</w:t>
      </w:r>
      <w:r>
        <w:rPr>
          <w:rFonts w:cs="Arial"/>
          <w:b/>
          <w:bCs/>
          <w:color w:val="5B5B5F"/>
          <w:sz w:val="28"/>
          <w:szCs w:val="28"/>
        </w:rPr>
        <w:t>160400</w:t>
      </w:r>
      <w:r w:rsidR="005E0251" w:rsidRPr="00421D5D">
        <w:rPr>
          <w:rFonts w:cs="Arial"/>
          <w:b/>
          <w:bCs/>
          <w:color w:val="5B5B5F"/>
          <w:sz w:val="28"/>
          <w:szCs w:val="28"/>
        </w:rPr>
        <w:t>)</w:t>
      </w:r>
    </w:p>
    <w:p w14:paraId="74B59E0E" w14:textId="77777777" w:rsidR="005E0251" w:rsidRPr="00947495" w:rsidRDefault="005E0251" w:rsidP="005E0251">
      <w:pPr>
        <w:rPr>
          <w:rFonts w:cs="Arial"/>
          <w:color w:val="5B5B5F"/>
          <w:sz w:val="32"/>
          <w:szCs w:val="32"/>
        </w:rPr>
      </w:pPr>
    </w:p>
    <w:p w14:paraId="767D7B64" w14:textId="5789525D" w:rsidR="005E0251" w:rsidRPr="003C3BD4" w:rsidRDefault="005E0251" w:rsidP="005E0251">
      <w:pPr>
        <w:rPr>
          <w:rFonts w:cs="Arial"/>
          <w:b/>
          <w:bCs/>
          <w:color w:val="5B5B5F"/>
          <w:szCs w:val="20"/>
        </w:rPr>
      </w:pPr>
      <w:r w:rsidRPr="00421D5D">
        <w:rPr>
          <w:rFonts w:cs="Arial"/>
          <w:b/>
          <w:bCs/>
          <w:color w:val="405CA1"/>
          <w:sz w:val="32"/>
          <w:szCs w:val="32"/>
        </w:rPr>
        <w:t>OBJETO</w:t>
      </w:r>
    </w:p>
    <w:p w14:paraId="3C69F735" w14:textId="2960A8A2" w:rsidR="004326D1" w:rsidRPr="00B401FC" w:rsidRDefault="00625D43" w:rsidP="004326D1">
      <w:pPr>
        <w:jc w:val="both"/>
        <w:rPr>
          <w:rFonts w:cs="Arial"/>
          <w:b/>
          <w:bCs/>
          <w:color w:val="5B5B5F"/>
          <w:sz w:val="24"/>
        </w:rPr>
      </w:pPr>
      <w:r w:rsidRPr="00B401FC">
        <w:rPr>
          <w:rFonts w:cs="Arial"/>
          <w:b/>
          <w:bCs/>
          <w:color w:val="5B5B5F"/>
          <w:sz w:val="24"/>
        </w:rPr>
        <w:t>O objeto da presente dispensa é a escolha da proposta mais vantajosa para aquisição de material por dispensa de licitação de botijão de gás, uso doméstico, capacidade: cerca de 45kg acessórios: com válvula e mecanismo de segurança, conforme condições, quantidades e exigências estabelecidas neste Aviso de Contratação Direta e seus anexos. Dispensa Nr 34 foi fracassada</w:t>
      </w:r>
      <w:r w:rsidR="005D4E0A" w:rsidRPr="00B401FC">
        <w:rPr>
          <w:rFonts w:cs="Arial"/>
          <w:b/>
          <w:bCs/>
          <w:color w:val="5B5B5F"/>
          <w:sz w:val="24"/>
        </w:rPr>
        <w:t xml:space="preserve"> e Dispensa Nr 36 foi deserta e conforme inciso I e III do Art 22º da IN 8/jun21, </w:t>
      </w:r>
      <w:r w:rsidRPr="00B401FC">
        <w:rPr>
          <w:rFonts w:cs="Arial"/>
          <w:b/>
          <w:bCs/>
          <w:color w:val="5B5B5F"/>
          <w:sz w:val="24"/>
        </w:rPr>
        <w:t>este Órgão</w:t>
      </w:r>
      <w:r w:rsidR="005D4E0A" w:rsidRPr="00B401FC">
        <w:rPr>
          <w:rFonts w:cs="Arial"/>
          <w:b/>
          <w:bCs/>
          <w:color w:val="5B5B5F"/>
          <w:sz w:val="24"/>
        </w:rPr>
        <w:t xml:space="preserve"> </w:t>
      </w:r>
      <w:r w:rsidR="00B401FC" w:rsidRPr="00B401FC">
        <w:rPr>
          <w:rFonts w:cs="Arial"/>
          <w:b/>
          <w:sz w:val="24"/>
        </w:rPr>
        <w:t xml:space="preserve">esta </w:t>
      </w:r>
      <w:r w:rsidR="005D4E0A" w:rsidRPr="00B401FC">
        <w:rPr>
          <w:rFonts w:cs="Arial"/>
          <w:b/>
          <w:sz w:val="24"/>
        </w:rPr>
        <w:t>contrata</w:t>
      </w:r>
      <w:r w:rsidR="00B401FC" w:rsidRPr="00B401FC">
        <w:rPr>
          <w:rFonts w:cs="Arial"/>
          <w:b/>
          <w:sz w:val="24"/>
        </w:rPr>
        <w:t>ndo a</w:t>
      </w:r>
      <w:r w:rsidR="005D4E0A" w:rsidRPr="00B401FC">
        <w:rPr>
          <w:rFonts w:cs="Arial"/>
          <w:b/>
          <w:sz w:val="24"/>
        </w:rPr>
        <w:t xml:space="preserve"> proposta obtida na pesquisa de preços que serviu de base ao procedimento, privi</w:t>
      </w:r>
      <w:r w:rsidR="00B401FC" w:rsidRPr="00B401FC">
        <w:rPr>
          <w:rFonts w:cs="Arial"/>
          <w:b/>
          <w:sz w:val="24"/>
        </w:rPr>
        <w:t>legiando o menor</w:t>
      </w:r>
      <w:r w:rsidR="005D4E0A" w:rsidRPr="00B401FC">
        <w:rPr>
          <w:rFonts w:cs="Arial"/>
          <w:b/>
          <w:sz w:val="24"/>
        </w:rPr>
        <w:t xml:space="preserve"> preço</w:t>
      </w:r>
      <w:r w:rsidR="00B401FC" w:rsidRPr="00B401FC">
        <w:rPr>
          <w:rFonts w:cs="Arial"/>
          <w:b/>
          <w:sz w:val="24"/>
        </w:rPr>
        <w:t>.</w:t>
      </w:r>
    </w:p>
    <w:p w14:paraId="424A2891" w14:textId="77777777" w:rsidR="00625D43" w:rsidRDefault="00625D43" w:rsidP="004326D1">
      <w:pPr>
        <w:jc w:val="both"/>
        <w:rPr>
          <w:rFonts w:cs="Arial"/>
          <w:color w:val="5B5B5F"/>
          <w:sz w:val="32"/>
          <w:szCs w:val="32"/>
        </w:rPr>
      </w:pPr>
    </w:p>
    <w:p w14:paraId="56D98743" w14:textId="77777777" w:rsidR="005E0251" w:rsidRPr="00421D5D" w:rsidRDefault="005E0251" w:rsidP="005E0251">
      <w:pPr>
        <w:rPr>
          <w:rFonts w:cs="Arial"/>
          <w:b/>
          <w:bCs/>
          <w:color w:val="405CA1"/>
          <w:sz w:val="32"/>
          <w:szCs w:val="32"/>
        </w:rPr>
      </w:pPr>
      <w:r w:rsidRPr="00421D5D">
        <w:rPr>
          <w:rFonts w:cs="Arial"/>
          <w:b/>
          <w:bCs/>
          <w:color w:val="405CA1"/>
          <w:sz w:val="32"/>
          <w:szCs w:val="32"/>
        </w:rPr>
        <w:t>VALOR TOTAL DA CONTRATAÇÃO</w:t>
      </w:r>
    </w:p>
    <w:p w14:paraId="7226FB04" w14:textId="52A23769" w:rsidR="005E0251" w:rsidRPr="00421D5D" w:rsidRDefault="005E0251" w:rsidP="005E0251">
      <w:pPr>
        <w:rPr>
          <w:rFonts w:cs="Arial"/>
          <w:b/>
          <w:bCs/>
          <w:color w:val="5B5B5F"/>
          <w:sz w:val="28"/>
          <w:szCs w:val="28"/>
        </w:rPr>
      </w:pPr>
      <w:r w:rsidRPr="00421D5D">
        <w:rPr>
          <w:rFonts w:cs="Arial"/>
          <w:b/>
          <w:bCs/>
          <w:color w:val="5B5B5F"/>
          <w:sz w:val="28"/>
          <w:szCs w:val="28"/>
        </w:rPr>
        <w:t xml:space="preserve">R$ </w:t>
      </w:r>
      <w:r w:rsidR="00734D67">
        <w:rPr>
          <w:rFonts w:cs="Arial"/>
          <w:b/>
          <w:bCs/>
          <w:color w:val="5B5B5F"/>
          <w:sz w:val="28"/>
          <w:szCs w:val="28"/>
        </w:rPr>
        <w:t>9.880</w:t>
      </w:r>
      <w:r w:rsidR="00852430">
        <w:rPr>
          <w:rFonts w:cs="Arial"/>
          <w:b/>
          <w:bCs/>
          <w:color w:val="5B5B5F"/>
          <w:sz w:val="28"/>
          <w:szCs w:val="28"/>
        </w:rPr>
        <w:t>,00</w:t>
      </w:r>
    </w:p>
    <w:p w14:paraId="5C78B4F3" w14:textId="77777777" w:rsidR="005E0251" w:rsidRPr="00947495" w:rsidRDefault="005E0251" w:rsidP="005E0251">
      <w:pPr>
        <w:rPr>
          <w:rFonts w:cs="Arial"/>
          <w:color w:val="5B5B5F"/>
          <w:sz w:val="32"/>
          <w:szCs w:val="32"/>
        </w:rPr>
      </w:pPr>
      <w:bookmarkStart w:id="3" w:name="_GoBack"/>
      <w:bookmarkEnd w:id="3"/>
    </w:p>
    <w:p w14:paraId="1DC2A8B8" w14:textId="77777777" w:rsidR="005E0251" w:rsidRPr="00421D5D" w:rsidRDefault="005E0251" w:rsidP="005E0251">
      <w:pPr>
        <w:rPr>
          <w:rFonts w:cs="Arial"/>
          <w:b/>
          <w:bCs/>
          <w:color w:val="405CA1"/>
          <w:sz w:val="32"/>
          <w:szCs w:val="32"/>
        </w:rPr>
      </w:pPr>
      <w:r w:rsidRPr="00421D5D">
        <w:rPr>
          <w:rFonts w:cs="Arial"/>
          <w:b/>
          <w:bCs/>
          <w:color w:val="405CA1"/>
          <w:sz w:val="32"/>
          <w:szCs w:val="32"/>
        </w:rPr>
        <w:t xml:space="preserve">PERÍODO DE PROPOSTAS </w:t>
      </w:r>
    </w:p>
    <w:p w14:paraId="4FCF5789" w14:textId="6AD91D16" w:rsidR="005E0251" w:rsidRPr="00421D5D" w:rsidRDefault="005E0251" w:rsidP="005E0251">
      <w:pPr>
        <w:rPr>
          <w:rFonts w:cs="Arial"/>
          <w:color w:val="5B5B5F"/>
          <w:sz w:val="28"/>
          <w:szCs w:val="28"/>
        </w:rPr>
      </w:pPr>
      <w:r w:rsidRPr="00421D5D">
        <w:rPr>
          <w:rFonts w:cs="Arial"/>
          <w:color w:val="5B5B5F"/>
          <w:sz w:val="28"/>
          <w:szCs w:val="28"/>
        </w:rPr>
        <w:t xml:space="preserve">De </w:t>
      </w:r>
      <w:r w:rsidR="00852430">
        <w:rPr>
          <w:rFonts w:cs="Arial"/>
          <w:b/>
          <w:bCs/>
          <w:color w:val="5B5B5F"/>
          <w:sz w:val="28"/>
          <w:szCs w:val="28"/>
        </w:rPr>
        <w:t xml:space="preserve"> </w:t>
      </w:r>
      <w:r w:rsidR="00B401FC">
        <w:rPr>
          <w:rFonts w:cs="Arial"/>
          <w:b/>
          <w:bCs/>
          <w:color w:val="5B5B5F"/>
          <w:sz w:val="28"/>
          <w:szCs w:val="28"/>
        </w:rPr>
        <w:t>00</w:t>
      </w:r>
      <w:r w:rsidR="005E1B3E">
        <w:rPr>
          <w:rFonts w:cs="Arial"/>
          <w:b/>
          <w:bCs/>
          <w:color w:val="5B5B5F"/>
          <w:sz w:val="28"/>
          <w:szCs w:val="28"/>
        </w:rPr>
        <w:t>/0</w:t>
      </w:r>
      <w:r w:rsidR="00B401FC">
        <w:rPr>
          <w:rFonts w:cs="Arial"/>
          <w:b/>
          <w:bCs/>
          <w:color w:val="5B5B5F"/>
          <w:sz w:val="28"/>
          <w:szCs w:val="28"/>
        </w:rPr>
        <w:t>6</w:t>
      </w:r>
      <w:r w:rsidR="005E1B3E">
        <w:rPr>
          <w:rFonts w:cs="Arial"/>
          <w:b/>
          <w:bCs/>
          <w:color w:val="5B5B5F"/>
          <w:sz w:val="28"/>
          <w:szCs w:val="28"/>
        </w:rPr>
        <w:t>/2023</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r w:rsidRPr="00421D5D">
        <w:rPr>
          <w:rFonts w:cs="Arial"/>
          <w:color w:val="5B5B5F"/>
          <w:sz w:val="28"/>
          <w:szCs w:val="28"/>
        </w:rPr>
        <w:t xml:space="preserve"> </w:t>
      </w:r>
    </w:p>
    <w:p w14:paraId="605E018D" w14:textId="2BA83CED" w:rsidR="005E0251" w:rsidRPr="00421D5D" w:rsidRDefault="005E0251" w:rsidP="005E0251">
      <w:pPr>
        <w:rPr>
          <w:rFonts w:cs="Arial"/>
          <w:color w:val="5B5B5F"/>
          <w:sz w:val="28"/>
          <w:szCs w:val="28"/>
        </w:rPr>
      </w:pPr>
      <w:r w:rsidRPr="00421D5D">
        <w:rPr>
          <w:rFonts w:cs="Arial"/>
          <w:color w:val="5B5B5F"/>
          <w:sz w:val="28"/>
          <w:szCs w:val="28"/>
        </w:rPr>
        <w:t xml:space="preserve">Até </w:t>
      </w:r>
      <w:r w:rsidR="00B401FC">
        <w:rPr>
          <w:rFonts w:cs="Arial"/>
          <w:color w:val="5B5B5F"/>
          <w:sz w:val="28"/>
          <w:szCs w:val="28"/>
        </w:rPr>
        <w:t>00</w:t>
      </w:r>
      <w:r w:rsidR="00C9434E">
        <w:rPr>
          <w:rFonts w:cs="Arial"/>
          <w:b/>
          <w:bCs/>
          <w:color w:val="5B5B5F"/>
          <w:sz w:val="28"/>
          <w:szCs w:val="28"/>
        </w:rPr>
        <w:t>/0</w:t>
      </w:r>
      <w:r w:rsidR="00D77F6F">
        <w:rPr>
          <w:rFonts w:cs="Arial"/>
          <w:b/>
          <w:bCs/>
          <w:color w:val="5B5B5F"/>
          <w:sz w:val="28"/>
          <w:szCs w:val="28"/>
        </w:rPr>
        <w:t>6</w:t>
      </w:r>
      <w:r w:rsidR="005E1B3E">
        <w:rPr>
          <w:rFonts w:cs="Arial"/>
          <w:b/>
          <w:bCs/>
          <w:color w:val="5B5B5F"/>
          <w:sz w:val="28"/>
          <w:szCs w:val="28"/>
        </w:rPr>
        <w:t>/2023</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p>
    <w:p w14:paraId="116E75D0" w14:textId="77777777" w:rsidR="005E0251" w:rsidRPr="00947495" w:rsidRDefault="005E0251" w:rsidP="005E0251">
      <w:pPr>
        <w:rPr>
          <w:rFonts w:cs="Arial"/>
          <w:color w:val="5B5B5F"/>
          <w:sz w:val="32"/>
          <w:szCs w:val="32"/>
        </w:rPr>
      </w:pPr>
    </w:p>
    <w:p w14:paraId="55AA5C24" w14:textId="77777777" w:rsidR="005E0251" w:rsidRPr="00421D5D" w:rsidRDefault="005E0251" w:rsidP="005E0251">
      <w:pPr>
        <w:rPr>
          <w:rFonts w:cs="Arial"/>
          <w:b/>
          <w:bCs/>
          <w:color w:val="405CA1"/>
          <w:sz w:val="32"/>
          <w:szCs w:val="32"/>
        </w:rPr>
      </w:pPr>
      <w:r w:rsidRPr="00421D5D">
        <w:rPr>
          <w:rFonts w:cs="Arial"/>
          <w:b/>
          <w:bCs/>
          <w:color w:val="405CA1"/>
          <w:sz w:val="32"/>
          <w:szCs w:val="32"/>
        </w:rPr>
        <w:t>PERÍODO DE LANCES</w:t>
      </w:r>
    </w:p>
    <w:p w14:paraId="039DB809" w14:textId="6869B411" w:rsidR="005E0251" w:rsidRPr="00421D5D" w:rsidRDefault="005E0251" w:rsidP="005E0251">
      <w:pPr>
        <w:rPr>
          <w:rFonts w:cs="Arial"/>
          <w:color w:val="5B5B5F"/>
          <w:sz w:val="28"/>
          <w:szCs w:val="28"/>
        </w:rPr>
      </w:pPr>
      <w:r w:rsidRPr="00421D5D">
        <w:rPr>
          <w:rFonts w:cs="Arial"/>
          <w:color w:val="5B5B5F"/>
          <w:sz w:val="28"/>
          <w:szCs w:val="28"/>
        </w:rPr>
        <w:t xml:space="preserve">De </w:t>
      </w:r>
      <w:r w:rsidR="002E0815">
        <w:rPr>
          <w:rFonts w:cs="Arial"/>
          <w:color w:val="5B5B5F"/>
          <w:sz w:val="28"/>
          <w:szCs w:val="28"/>
        </w:rPr>
        <w:t xml:space="preserve"> </w:t>
      </w:r>
      <w:r w:rsidR="00B401FC">
        <w:rPr>
          <w:rFonts w:cs="Arial"/>
          <w:color w:val="5B5B5F"/>
          <w:sz w:val="28"/>
          <w:szCs w:val="28"/>
        </w:rPr>
        <w:t>00</w:t>
      </w:r>
      <w:r w:rsidR="005E1B3E">
        <w:rPr>
          <w:rFonts w:cs="Arial"/>
          <w:b/>
          <w:bCs/>
          <w:color w:val="5B5B5F"/>
          <w:sz w:val="28"/>
          <w:szCs w:val="28"/>
        </w:rPr>
        <w:t>/0</w:t>
      </w:r>
      <w:r w:rsidR="00D77F6F">
        <w:rPr>
          <w:rFonts w:cs="Arial"/>
          <w:b/>
          <w:bCs/>
          <w:color w:val="5B5B5F"/>
          <w:sz w:val="28"/>
          <w:szCs w:val="28"/>
        </w:rPr>
        <w:t>6</w:t>
      </w:r>
      <w:r w:rsidR="005E1B3E">
        <w:rPr>
          <w:rFonts w:cs="Arial"/>
          <w:b/>
          <w:bCs/>
          <w:color w:val="5B5B5F"/>
          <w:sz w:val="28"/>
          <w:szCs w:val="28"/>
        </w:rPr>
        <w:t>/2023</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p>
    <w:p w14:paraId="54A9D469" w14:textId="0A86434D" w:rsidR="005E0251" w:rsidRPr="00421D5D" w:rsidRDefault="005E0251" w:rsidP="005E0251">
      <w:pPr>
        <w:rPr>
          <w:rFonts w:cs="Arial"/>
          <w:color w:val="5B5B5F"/>
          <w:sz w:val="32"/>
          <w:szCs w:val="32"/>
        </w:rPr>
      </w:pPr>
      <w:r w:rsidRPr="00421D5D">
        <w:rPr>
          <w:rFonts w:cs="Arial"/>
          <w:color w:val="5B5B5F"/>
          <w:sz w:val="28"/>
          <w:szCs w:val="28"/>
        </w:rPr>
        <w:t xml:space="preserve">Até </w:t>
      </w:r>
      <w:r w:rsidR="00B401FC">
        <w:rPr>
          <w:rFonts w:cs="Arial"/>
          <w:color w:val="5B5B5F"/>
          <w:sz w:val="28"/>
          <w:szCs w:val="28"/>
        </w:rPr>
        <w:t>00</w:t>
      </w:r>
      <w:r w:rsidR="005E1B3E">
        <w:rPr>
          <w:rFonts w:cs="Arial"/>
          <w:b/>
          <w:bCs/>
          <w:color w:val="5B5B5F"/>
          <w:sz w:val="28"/>
          <w:szCs w:val="28"/>
        </w:rPr>
        <w:t>/0</w:t>
      </w:r>
      <w:r w:rsidR="00D77F6F">
        <w:rPr>
          <w:rFonts w:cs="Arial"/>
          <w:b/>
          <w:bCs/>
          <w:color w:val="5B5B5F"/>
          <w:sz w:val="28"/>
          <w:szCs w:val="28"/>
        </w:rPr>
        <w:t>6</w:t>
      </w:r>
      <w:r w:rsidR="005E1B3E">
        <w:rPr>
          <w:rFonts w:cs="Arial"/>
          <w:b/>
          <w:bCs/>
          <w:color w:val="5B5B5F"/>
          <w:sz w:val="28"/>
          <w:szCs w:val="28"/>
        </w:rPr>
        <w:t>/2023</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14h</w:t>
      </w:r>
    </w:p>
    <w:p w14:paraId="1246A141" w14:textId="77777777" w:rsidR="005E0251" w:rsidRDefault="005E0251" w:rsidP="005E0251">
      <w:pPr>
        <w:rPr>
          <w:rFonts w:cs="Arial"/>
          <w:b/>
          <w:bCs/>
          <w:color w:val="405CA1"/>
          <w:sz w:val="32"/>
          <w:szCs w:val="32"/>
        </w:rPr>
      </w:pPr>
    </w:p>
    <w:p w14:paraId="3AA4FDAD" w14:textId="77777777" w:rsidR="005E0251" w:rsidRPr="00421D5D" w:rsidRDefault="005E0251" w:rsidP="005E0251">
      <w:pPr>
        <w:rPr>
          <w:rFonts w:cs="Arial"/>
          <w:b/>
          <w:bCs/>
          <w:color w:val="405CA1"/>
          <w:sz w:val="32"/>
          <w:szCs w:val="32"/>
        </w:rPr>
      </w:pPr>
      <w:r w:rsidRPr="00421D5D">
        <w:rPr>
          <w:rFonts w:cs="Arial"/>
          <w:b/>
          <w:bCs/>
          <w:color w:val="405CA1"/>
          <w:sz w:val="32"/>
          <w:szCs w:val="32"/>
        </w:rPr>
        <w:t>PREFERÊNCIA ME/EPP/EQUIPARADAS</w:t>
      </w:r>
    </w:p>
    <w:p w14:paraId="66A49F20" w14:textId="77777777" w:rsidR="005E0251" w:rsidRPr="00421D5D" w:rsidRDefault="005E0251" w:rsidP="005E0251">
      <w:pPr>
        <w:rPr>
          <w:rFonts w:cs="Arial"/>
          <w:b/>
          <w:bCs/>
          <w:color w:val="5B5B5F"/>
          <w:sz w:val="28"/>
          <w:szCs w:val="28"/>
        </w:rPr>
      </w:pPr>
      <w:r w:rsidRPr="00421D5D">
        <w:rPr>
          <w:rFonts w:cs="Arial"/>
          <w:b/>
          <w:bCs/>
          <w:color w:val="5B5B5F"/>
          <w:sz w:val="28"/>
          <w:szCs w:val="28"/>
        </w:rPr>
        <w:t>SIM</w:t>
      </w:r>
    </w:p>
    <w:p w14:paraId="16800BD0" w14:textId="54798130" w:rsidR="002B3076" w:rsidRPr="00AF46E0" w:rsidRDefault="002B3076">
      <w:pPr>
        <w:spacing w:after="160" w:line="259" w:lineRule="auto"/>
        <w:rPr>
          <w:rFonts w:ascii="Rawline" w:hAnsi="Rawline" w:cs="Arial"/>
          <w:color w:val="FF0000"/>
          <w:sz w:val="22"/>
          <w:szCs w:val="22"/>
        </w:rPr>
      </w:pPr>
    </w:p>
    <w:p w14:paraId="20D930C0" w14:textId="513DC4C0" w:rsidR="002B3076" w:rsidRPr="00AF46E0" w:rsidRDefault="002B3076" w:rsidP="003D0E1A">
      <w:pPr>
        <w:spacing w:line="276" w:lineRule="auto"/>
        <w:jc w:val="center"/>
        <w:rPr>
          <w:rFonts w:ascii="Rawline" w:hAnsi="Rawline" w:cs="Arial"/>
          <w:color w:val="FF0000"/>
          <w:sz w:val="22"/>
          <w:szCs w:val="22"/>
        </w:rPr>
      </w:pPr>
    </w:p>
    <w:p w14:paraId="49B1EB7E" w14:textId="77777777" w:rsidR="002B3076" w:rsidRPr="00AF46E0" w:rsidRDefault="002B3076">
      <w:pPr>
        <w:spacing w:after="160" w:line="259" w:lineRule="auto"/>
        <w:rPr>
          <w:rFonts w:ascii="Rawline" w:hAnsi="Rawline" w:cs="Arial"/>
          <w:color w:val="FF0000"/>
          <w:sz w:val="22"/>
          <w:szCs w:val="22"/>
        </w:rPr>
      </w:pPr>
      <w:r w:rsidRPr="00AF46E0">
        <w:rPr>
          <w:rFonts w:ascii="Rawline" w:hAnsi="Rawline" w:cs="Arial"/>
          <w:color w:val="FF0000"/>
          <w:sz w:val="22"/>
          <w:szCs w:val="22"/>
        </w:rPr>
        <w:br w:type="page"/>
      </w: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5812E47A" w14:textId="62C6549C" w:rsidR="003F0560" w:rsidRDefault="003F0560">
          <w:pPr>
            <w:pStyle w:val="Cabealhodondice"/>
            <w:rPr>
              <w:rFonts w:ascii="Arial" w:hAnsi="Arial" w:cs="Arial"/>
              <w:sz w:val="22"/>
              <w:szCs w:val="22"/>
            </w:rPr>
          </w:pPr>
          <w:r w:rsidRPr="00E5012C">
            <w:rPr>
              <w:rFonts w:ascii="Arial" w:hAnsi="Arial" w:cs="Arial"/>
              <w:sz w:val="22"/>
              <w:szCs w:val="22"/>
            </w:rPr>
            <w:t>Sumário</w:t>
          </w:r>
        </w:p>
        <w:p w14:paraId="4BABE1EE" w14:textId="77777777" w:rsidR="00E5012C" w:rsidRPr="00E5012C" w:rsidRDefault="00E5012C" w:rsidP="00E5012C"/>
        <w:p w14:paraId="4F9686CB" w14:textId="3D0FFFE5" w:rsidR="00040021" w:rsidRPr="00E5012C" w:rsidRDefault="003F0560">
          <w:pPr>
            <w:pStyle w:val="ndice1"/>
            <w:tabs>
              <w:tab w:val="left" w:pos="440"/>
              <w:tab w:val="right" w:leader="dot" w:pos="9736"/>
            </w:tabs>
            <w:rPr>
              <w:rFonts w:eastAsiaTheme="minorEastAsia" w:cs="Arial"/>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04906818" w:history="1">
            <w:r w:rsidR="00040021" w:rsidRPr="00E5012C">
              <w:rPr>
                <w:rStyle w:val="Hiperligao"/>
                <w:rFonts w:eastAsia="Calibri" w:cs="Arial"/>
                <w:b/>
                <w:noProof/>
                <w:sz w:val="22"/>
                <w:szCs w:val="22"/>
              </w:rPr>
              <w:t>1.</w:t>
            </w:r>
            <w:r w:rsidR="00040021" w:rsidRPr="00E5012C">
              <w:rPr>
                <w:rFonts w:eastAsiaTheme="minorEastAsia" w:cs="Arial"/>
                <w:noProof/>
                <w:sz w:val="22"/>
                <w:szCs w:val="22"/>
              </w:rPr>
              <w:tab/>
            </w:r>
            <w:r w:rsidR="00040021" w:rsidRPr="00E5012C">
              <w:rPr>
                <w:rStyle w:val="Hiperligao"/>
                <w:rFonts w:eastAsia="Calibri" w:cs="Arial"/>
                <w:noProof/>
                <w:sz w:val="22"/>
                <w:szCs w:val="22"/>
              </w:rPr>
              <w:t>OBJETO DA CONTRATAÇÃO DIRETA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_Toc104906818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3</w:t>
            </w:r>
            <w:r w:rsidR="00040021" w:rsidRPr="00E5012C">
              <w:rPr>
                <w:rFonts w:cs="Arial"/>
                <w:noProof/>
                <w:webHidden/>
                <w:sz w:val="22"/>
                <w:szCs w:val="22"/>
              </w:rPr>
              <w:fldChar w:fldCharType="end"/>
            </w:r>
          </w:hyperlink>
        </w:p>
        <w:p w14:paraId="5CBDF768" w14:textId="2254631D" w:rsidR="00040021" w:rsidRPr="00E5012C" w:rsidRDefault="005D4E0A">
          <w:pPr>
            <w:pStyle w:val="ndice1"/>
            <w:tabs>
              <w:tab w:val="left" w:pos="440"/>
              <w:tab w:val="right" w:leader="dot" w:pos="9736"/>
            </w:tabs>
            <w:rPr>
              <w:rFonts w:eastAsiaTheme="minorEastAsia" w:cs="Arial"/>
              <w:noProof/>
              <w:sz w:val="22"/>
              <w:szCs w:val="22"/>
            </w:rPr>
          </w:pPr>
          <w:hyperlink w:anchor="_Toc104906819" w:history="1">
            <w:r w:rsidR="00040021" w:rsidRPr="00E5012C">
              <w:rPr>
                <w:rStyle w:val="Hiperligao"/>
                <w:rFonts w:eastAsia="Calibri" w:cs="Arial"/>
                <w:b/>
                <w:noProof/>
                <w:sz w:val="22"/>
                <w:szCs w:val="22"/>
              </w:rPr>
              <w:t>2.</w:t>
            </w:r>
            <w:r w:rsidR="00040021" w:rsidRPr="00E5012C">
              <w:rPr>
                <w:rFonts w:eastAsiaTheme="minorEastAsia" w:cs="Arial"/>
                <w:noProof/>
                <w:sz w:val="22"/>
                <w:szCs w:val="22"/>
              </w:rPr>
              <w:tab/>
            </w:r>
            <w:r w:rsidR="00040021" w:rsidRPr="00E5012C">
              <w:rPr>
                <w:rStyle w:val="Hiperligao"/>
                <w:rFonts w:eastAsia="Calibri" w:cs="Arial"/>
                <w:noProof/>
                <w:sz w:val="22"/>
                <w:szCs w:val="22"/>
              </w:rPr>
              <w:t>PARTICIPAÇÃO NA DISPENSA ELETRÔNICA.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_Toc104906819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4</w:t>
            </w:r>
            <w:r w:rsidR="00040021" w:rsidRPr="00E5012C">
              <w:rPr>
                <w:rFonts w:cs="Arial"/>
                <w:noProof/>
                <w:webHidden/>
                <w:sz w:val="22"/>
                <w:szCs w:val="22"/>
              </w:rPr>
              <w:fldChar w:fldCharType="end"/>
            </w:r>
          </w:hyperlink>
        </w:p>
        <w:p w14:paraId="7EC92C91" w14:textId="188A22CE" w:rsidR="00040021" w:rsidRPr="00E5012C" w:rsidRDefault="005D4E0A">
          <w:pPr>
            <w:pStyle w:val="ndice1"/>
            <w:tabs>
              <w:tab w:val="left" w:pos="440"/>
              <w:tab w:val="right" w:leader="dot" w:pos="9736"/>
            </w:tabs>
            <w:rPr>
              <w:rFonts w:eastAsiaTheme="minorEastAsia" w:cs="Arial"/>
              <w:noProof/>
              <w:sz w:val="22"/>
              <w:szCs w:val="22"/>
            </w:rPr>
          </w:pPr>
          <w:hyperlink w:anchor="_Toc104906820" w:history="1">
            <w:r w:rsidR="00040021" w:rsidRPr="00E5012C">
              <w:rPr>
                <w:rStyle w:val="Hiperligao"/>
                <w:rFonts w:eastAsia="Calibri" w:cs="Arial"/>
                <w:b/>
                <w:noProof/>
                <w:sz w:val="22"/>
                <w:szCs w:val="22"/>
              </w:rPr>
              <w:t>3.</w:t>
            </w:r>
            <w:r w:rsidR="00040021" w:rsidRPr="00E5012C">
              <w:rPr>
                <w:rFonts w:eastAsiaTheme="minorEastAsia" w:cs="Arial"/>
                <w:noProof/>
                <w:sz w:val="22"/>
                <w:szCs w:val="22"/>
              </w:rPr>
              <w:tab/>
            </w:r>
            <w:r w:rsidR="00040021" w:rsidRPr="00E5012C">
              <w:rPr>
                <w:rStyle w:val="Hiperligao"/>
                <w:rFonts w:eastAsia="Calibri" w:cs="Arial"/>
                <w:noProof/>
                <w:sz w:val="22"/>
                <w:szCs w:val="22"/>
              </w:rPr>
              <w:t>INGRESSO NA DISPENSA ELETRÔNICA E CADASTRAMENTO DA PROPOSTA INICIAL</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_Toc104906820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5</w:t>
            </w:r>
            <w:r w:rsidR="00040021" w:rsidRPr="00E5012C">
              <w:rPr>
                <w:rFonts w:cs="Arial"/>
                <w:noProof/>
                <w:webHidden/>
                <w:sz w:val="22"/>
                <w:szCs w:val="22"/>
              </w:rPr>
              <w:fldChar w:fldCharType="end"/>
            </w:r>
          </w:hyperlink>
        </w:p>
        <w:p w14:paraId="06BFA413" w14:textId="10A019CC" w:rsidR="00040021" w:rsidRPr="00E5012C" w:rsidRDefault="005D4E0A">
          <w:pPr>
            <w:pStyle w:val="ndice1"/>
            <w:tabs>
              <w:tab w:val="left" w:pos="440"/>
              <w:tab w:val="right" w:leader="dot" w:pos="9736"/>
            </w:tabs>
            <w:rPr>
              <w:rFonts w:eastAsiaTheme="minorEastAsia" w:cs="Arial"/>
              <w:noProof/>
              <w:sz w:val="22"/>
              <w:szCs w:val="22"/>
            </w:rPr>
          </w:pPr>
          <w:hyperlink w:anchor="_Toc104906821" w:history="1">
            <w:r w:rsidR="00040021" w:rsidRPr="00E5012C">
              <w:rPr>
                <w:rStyle w:val="Hiperligao"/>
                <w:rFonts w:eastAsia="Calibri" w:cs="Arial"/>
                <w:b/>
                <w:noProof/>
                <w:sz w:val="22"/>
                <w:szCs w:val="22"/>
              </w:rPr>
              <w:t>4.</w:t>
            </w:r>
            <w:r w:rsidR="00040021" w:rsidRPr="00E5012C">
              <w:rPr>
                <w:rFonts w:eastAsiaTheme="minorEastAsia" w:cs="Arial"/>
                <w:noProof/>
                <w:sz w:val="22"/>
                <w:szCs w:val="22"/>
              </w:rPr>
              <w:tab/>
            </w:r>
            <w:r w:rsidR="00040021" w:rsidRPr="00E5012C">
              <w:rPr>
                <w:rStyle w:val="Hiperligao"/>
                <w:rFonts w:eastAsia="Calibri" w:cs="Arial"/>
                <w:noProof/>
                <w:sz w:val="22"/>
                <w:szCs w:val="22"/>
              </w:rPr>
              <w:t>FASE DE LANCES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_Toc104906821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7</w:t>
            </w:r>
            <w:r w:rsidR="00040021" w:rsidRPr="00E5012C">
              <w:rPr>
                <w:rFonts w:cs="Arial"/>
                <w:noProof/>
                <w:webHidden/>
                <w:sz w:val="22"/>
                <w:szCs w:val="22"/>
              </w:rPr>
              <w:fldChar w:fldCharType="end"/>
            </w:r>
          </w:hyperlink>
        </w:p>
        <w:p w14:paraId="010627E0" w14:textId="4CC663B9" w:rsidR="00040021" w:rsidRPr="00E5012C" w:rsidRDefault="005D4E0A">
          <w:pPr>
            <w:pStyle w:val="ndice1"/>
            <w:tabs>
              <w:tab w:val="left" w:pos="440"/>
              <w:tab w:val="right" w:leader="dot" w:pos="9736"/>
            </w:tabs>
            <w:rPr>
              <w:rFonts w:eastAsiaTheme="minorEastAsia" w:cs="Arial"/>
              <w:noProof/>
              <w:sz w:val="22"/>
              <w:szCs w:val="22"/>
            </w:rPr>
          </w:pPr>
          <w:hyperlink w:anchor="_Toc104906822" w:history="1">
            <w:r w:rsidR="00040021" w:rsidRPr="00E5012C">
              <w:rPr>
                <w:rStyle w:val="Hiperligao"/>
                <w:rFonts w:eastAsia="Calibri" w:cs="Arial"/>
                <w:b/>
                <w:noProof/>
                <w:sz w:val="22"/>
                <w:szCs w:val="22"/>
              </w:rPr>
              <w:t>5.</w:t>
            </w:r>
            <w:r w:rsidR="00040021" w:rsidRPr="00E5012C">
              <w:rPr>
                <w:rFonts w:eastAsiaTheme="minorEastAsia" w:cs="Arial"/>
                <w:noProof/>
                <w:sz w:val="22"/>
                <w:szCs w:val="22"/>
              </w:rPr>
              <w:tab/>
            </w:r>
            <w:r w:rsidR="00040021" w:rsidRPr="00E5012C">
              <w:rPr>
                <w:rStyle w:val="Hiperligao"/>
                <w:rFonts w:eastAsia="Calibri" w:cs="Arial"/>
                <w:noProof/>
                <w:sz w:val="22"/>
                <w:szCs w:val="22"/>
              </w:rPr>
              <w:t>JULGAMENTO DAS PROPOSTAS DE PREÇO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_Toc104906822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8</w:t>
            </w:r>
            <w:r w:rsidR="00040021" w:rsidRPr="00E5012C">
              <w:rPr>
                <w:rFonts w:cs="Arial"/>
                <w:noProof/>
                <w:webHidden/>
                <w:sz w:val="22"/>
                <w:szCs w:val="22"/>
              </w:rPr>
              <w:fldChar w:fldCharType="end"/>
            </w:r>
          </w:hyperlink>
        </w:p>
        <w:p w14:paraId="64346DFA" w14:textId="1DF6B7D0" w:rsidR="00040021" w:rsidRPr="00E5012C" w:rsidRDefault="005D4E0A">
          <w:pPr>
            <w:pStyle w:val="ndice1"/>
            <w:tabs>
              <w:tab w:val="left" w:pos="440"/>
              <w:tab w:val="right" w:leader="dot" w:pos="9736"/>
            </w:tabs>
            <w:rPr>
              <w:rFonts w:eastAsiaTheme="minorEastAsia" w:cs="Arial"/>
              <w:noProof/>
              <w:sz w:val="22"/>
              <w:szCs w:val="22"/>
            </w:rPr>
          </w:pPr>
          <w:hyperlink w:anchor="_Toc104906823" w:history="1">
            <w:r w:rsidR="00040021" w:rsidRPr="00E5012C">
              <w:rPr>
                <w:rStyle w:val="Hiperligao"/>
                <w:rFonts w:eastAsia="Calibri" w:cs="Arial"/>
                <w:b/>
                <w:noProof/>
                <w:sz w:val="22"/>
                <w:szCs w:val="22"/>
              </w:rPr>
              <w:t>6.</w:t>
            </w:r>
            <w:r w:rsidR="00040021" w:rsidRPr="00E5012C">
              <w:rPr>
                <w:rFonts w:eastAsiaTheme="minorEastAsia" w:cs="Arial"/>
                <w:noProof/>
                <w:sz w:val="22"/>
                <w:szCs w:val="22"/>
              </w:rPr>
              <w:tab/>
            </w:r>
            <w:r w:rsidR="00040021" w:rsidRPr="00E5012C">
              <w:rPr>
                <w:rStyle w:val="Hiperligao"/>
                <w:rFonts w:eastAsia="Calibri" w:cs="Arial"/>
                <w:noProof/>
                <w:sz w:val="22"/>
                <w:szCs w:val="22"/>
              </w:rPr>
              <w:t>HABILITAÇÃO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_Toc104906823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10</w:t>
            </w:r>
            <w:r w:rsidR="00040021" w:rsidRPr="00E5012C">
              <w:rPr>
                <w:rFonts w:cs="Arial"/>
                <w:noProof/>
                <w:webHidden/>
                <w:sz w:val="22"/>
                <w:szCs w:val="22"/>
              </w:rPr>
              <w:fldChar w:fldCharType="end"/>
            </w:r>
          </w:hyperlink>
        </w:p>
        <w:p w14:paraId="4A6BF31A" w14:textId="35419CC4" w:rsidR="00040021" w:rsidRPr="00E5012C" w:rsidRDefault="005D4E0A">
          <w:pPr>
            <w:pStyle w:val="ndice1"/>
            <w:tabs>
              <w:tab w:val="left" w:pos="440"/>
              <w:tab w:val="right" w:leader="dot" w:pos="9736"/>
            </w:tabs>
            <w:rPr>
              <w:rFonts w:eastAsiaTheme="minorEastAsia" w:cs="Arial"/>
              <w:noProof/>
              <w:sz w:val="22"/>
              <w:szCs w:val="22"/>
            </w:rPr>
          </w:pPr>
          <w:hyperlink w:anchor="_Toc104906824" w:history="1">
            <w:r w:rsidR="00040021" w:rsidRPr="00E5012C">
              <w:rPr>
                <w:rStyle w:val="Hiperligao"/>
                <w:rFonts w:eastAsia="Calibri" w:cs="Arial"/>
                <w:b/>
                <w:noProof/>
                <w:sz w:val="22"/>
                <w:szCs w:val="22"/>
              </w:rPr>
              <w:t>7.</w:t>
            </w:r>
            <w:r w:rsidR="00040021" w:rsidRPr="00E5012C">
              <w:rPr>
                <w:rFonts w:eastAsiaTheme="minorEastAsia" w:cs="Arial"/>
                <w:noProof/>
                <w:sz w:val="22"/>
                <w:szCs w:val="22"/>
              </w:rPr>
              <w:tab/>
            </w:r>
            <w:r w:rsidR="00040021" w:rsidRPr="00E5012C">
              <w:rPr>
                <w:rStyle w:val="Hiperligao"/>
                <w:rFonts w:eastAsia="Calibri" w:cs="Arial"/>
                <w:noProof/>
                <w:sz w:val="22"/>
                <w:szCs w:val="22"/>
              </w:rPr>
              <w:t>CONTRATAÇÃO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_Toc104906824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12</w:t>
            </w:r>
            <w:r w:rsidR="00040021" w:rsidRPr="00E5012C">
              <w:rPr>
                <w:rFonts w:cs="Arial"/>
                <w:noProof/>
                <w:webHidden/>
                <w:sz w:val="22"/>
                <w:szCs w:val="22"/>
              </w:rPr>
              <w:fldChar w:fldCharType="end"/>
            </w:r>
          </w:hyperlink>
        </w:p>
        <w:p w14:paraId="2A5A053D" w14:textId="62682A38" w:rsidR="00040021" w:rsidRPr="00E5012C" w:rsidRDefault="005D4E0A">
          <w:pPr>
            <w:pStyle w:val="ndice1"/>
            <w:tabs>
              <w:tab w:val="left" w:pos="440"/>
              <w:tab w:val="right" w:leader="dot" w:pos="9736"/>
            </w:tabs>
            <w:rPr>
              <w:rFonts w:eastAsiaTheme="minorEastAsia" w:cs="Arial"/>
              <w:noProof/>
              <w:sz w:val="22"/>
              <w:szCs w:val="22"/>
            </w:rPr>
          </w:pPr>
          <w:hyperlink w:anchor="_Toc104906825" w:history="1">
            <w:r w:rsidR="00040021" w:rsidRPr="00E5012C">
              <w:rPr>
                <w:rStyle w:val="Hiperligao"/>
                <w:rFonts w:eastAsia="Calibri" w:cs="Arial"/>
                <w:b/>
                <w:noProof/>
                <w:sz w:val="22"/>
                <w:szCs w:val="22"/>
              </w:rPr>
              <w:t>8.</w:t>
            </w:r>
            <w:r w:rsidR="00040021" w:rsidRPr="00E5012C">
              <w:rPr>
                <w:rFonts w:eastAsiaTheme="minorEastAsia" w:cs="Arial"/>
                <w:noProof/>
                <w:sz w:val="22"/>
                <w:szCs w:val="22"/>
              </w:rPr>
              <w:tab/>
            </w:r>
            <w:r w:rsidR="00040021" w:rsidRPr="00E5012C">
              <w:rPr>
                <w:rStyle w:val="Hiperligao"/>
                <w:rFonts w:eastAsia="Calibri" w:cs="Arial"/>
                <w:noProof/>
                <w:sz w:val="22"/>
                <w:szCs w:val="22"/>
              </w:rPr>
              <w:t>SANÇÕES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_Toc104906825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13</w:t>
            </w:r>
            <w:r w:rsidR="00040021" w:rsidRPr="00E5012C">
              <w:rPr>
                <w:rFonts w:cs="Arial"/>
                <w:noProof/>
                <w:webHidden/>
                <w:sz w:val="22"/>
                <w:szCs w:val="22"/>
              </w:rPr>
              <w:fldChar w:fldCharType="end"/>
            </w:r>
          </w:hyperlink>
        </w:p>
        <w:p w14:paraId="5A87B200" w14:textId="1B628A62" w:rsidR="00040021" w:rsidRPr="00E5012C" w:rsidRDefault="005D4E0A">
          <w:pPr>
            <w:pStyle w:val="ndice1"/>
            <w:tabs>
              <w:tab w:val="left" w:pos="440"/>
              <w:tab w:val="right" w:leader="dot" w:pos="9736"/>
            </w:tabs>
            <w:rPr>
              <w:rFonts w:eastAsiaTheme="minorEastAsia" w:cs="Arial"/>
              <w:noProof/>
              <w:sz w:val="22"/>
              <w:szCs w:val="22"/>
            </w:rPr>
          </w:pPr>
          <w:hyperlink w:anchor="_Toc104906826" w:history="1">
            <w:r w:rsidR="00040021" w:rsidRPr="00E5012C">
              <w:rPr>
                <w:rStyle w:val="Hiperligao"/>
                <w:rFonts w:eastAsia="Calibri" w:cs="Arial"/>
                <w:b/>
                <w:noProof/>
                <w:sz w:val="22"/>
                <w:szCs w:val="22"/>
              </w:rPr>
              <w:t>9.</w:t>
            </w:r>
            <w:r w:rsidR="00040021" w:rsidRPr="00E5012C">
              <w:rPr>
                <w:rFonts w:eastAsiaTheme="minorEastAsia" w:cs="Arial"/>
                <w:noProof/>
                <w:sz w:val="22"/>
                <w:szCs w:val="22"/>
              </w:rPr>
              <w:tab/>
            </w:r>
            <w:r w:rsidR="00040021" w:rsidRPr="00E5012C">
              <w:rPr>
                <w:rStyle w:val="Hiperligao"/>
                <w:rFonts w:eastAsia="Calibri" w:cs="Arial"/>
                <w:noProof/>
                <w:sz w:val="22"/>
                <w:szCs w:val="22"/>
              </w:rPr>
              <w:t>DAS DISPOSIÇÕES GERAIS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_Toc104906826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15</w:t>
            </w:r>
            <w:r w:rsidR="00040021" w:rsidRPr="00E5012C">
              <w:rPr>
                <w:rFonts w:cs="Arial"/>
                <w:noProof/>
                <w:webHidden/>
                <w:sz w:val="22"/>
                <w:szCs w:val="22"/>
              </w:rPr>
              <w:fldChar w:fldCharType="end"/>
            </w:r>
          </w:hyperlink>
        </w:p>
        <w:p w14:paraId="67D40478" w14:textId="22C496B9" w:rsidR="003F0560" w:rsidRDefault="003F0560">
          <w:r w:rsidRPr="00E5012C">
            <w:rPr>
              <w:rFonts w:cs="Arial"/>
              <w:b/>
              <w:bCs/>
              <w:sz w:val="22"/>
              <w:szCs w:val="22"/>
            </w:rPr>
            <w:fldChar w:fldCharType="end"/>
          </w:r>
        </w:p>
      </w:sdtContent>
    </w:sdt>
    <w:p w14:paraId="294836AA" w14:textId="77777777" w:rsidR="00021F8A" w:rsidRDefault="00021F8A" w:rsidP="00434384">
      <w:pPr>
        <w:pStyle w:val="Cabealho1"/>
        <w:rPr>
          <w:rFonts w:cs="Arial"/>
          <w:b/>
          <w:bCs/>
          <w:i/>
          <w:iCs/>
          <w:color w:val="FF0000"/>
          <w:sz w:val="24"/>
        </w:rPr>
      </w:pPr>
      <w:r>
        <w:rPr>
          <w:rFonts w:cs="Arial"/>
          <w:b/>
          <w:bCs/>
          <w:i/>
          <w:iCs/>
          <w:color w:val="FF0000"/>
          <w:sz w:val="24"/>
        </w:rPr>
        <w:br w:type="page"/>
      </w:r>
    </w:p>
    <w:p w14:paraId="6DB0B5C9" w14:textId="77777777" w:rsidR="003D7AE8" w:rsidRDefault="003D7AE8" w:rsidP="003D0E1A">
      <w:pPr>
        <w:spacing w:line="276" w:lineRule="auto"/>
        <w:jc w:val="center"/>
        <w:rPr>
          <w:rFonts w:cs="Arial"/>
          <w:b/>
          <w:bCs/>
          <w:i/>
          <w:iCs/>
          <w:color w:val="FF0000"/>
          <w:sz w:val="24"/>
        </w:rPr>
      </w:pPr>
    </w:p>
    <w:p w14:paraId="0DE1880A" w14:textId="77777777" w:rsidR="00717D19" w:rsidRDefault="00717D19" w:rsidP="003D0E1A">
      <w:pPr>
        <w:spacing w:line="276" w:lineRule="auto"/>
        <w:jc w:val="center"/>
        <w:rPr>
          <w:rFonts w:cs="Arial"/>
          <w:b/>
          <w:bCs/>
          <w:i/>
          <w:iCs/>
          <w:color w:val="FF0000"/>
          <w:sz w:val="24"/>
        </w:rPr>
      </w:pPr>
    </w:p>
    <w:p w14:paraId="202C9378" w14:textId="77777777" w:rsidR="00717D19" w:rsidRDefault="00717D19" w:rsidP="003D0E1A">
      <w:pPr>
        <w:spacing w:line="276" w:lineRule="auto"/>
        <w:jc w:val="center"/>
        <w:rPr>
          <w:rFonts w:cs="Arial"/>
          <w:b/>
          <w:bCs/>
          <w:i/>
          <w:iCs/>
          <w:color w:val="FF0000"/>
          <w:sz w:val="24"/>
        </w:rPr>
      </w:pPr>
    </w:p>
    <w:p w14:paraId="645506B1" w14:textId="77777777" w:rsidR="00717D19" w:rsidRDefault="00717D19" w:rsidP="00717D19">
      <w:pPr>
        <w:pStyle w:val="Standard"/>
        <w:tabs>
          <w:tab w:val="left" w:pos="283"/>
          <w:tab w:val="left" w:pos="300"/>
        </w:tabs>
        <w:snapToGrid w:val="0"/>
        <w:spacing w:line="276" w:lineRule="auto"/>
        <w:jc w:val="center"/>
      </w:pPr>
      <w:r>
        <w:rPr>
          <w:rFonts w:ascii="Calibri" w:hAnsi="Calibri" w:cs="Arial"/>
          <w:bCs/>
          <w:noProof/>
          <w:lang w:eastAsia="pt-BR" w:bidi="ar-SA"/>
        </w:rPr>
        <w:drawing>
          <wp:inline distT="0" distB="0" distL="0" distR="0" wp14:anchorId="3E724401" wp14:editId="40A7A764">
            <wp:extent cx="723235" cy="722156"/>
            <wp:effectExtent l="0" t="0" r="665" b="1744"/>
            <wp:docPr id="2" name="Figur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bright="-50000"/>
                      <a:alphaModFix/>
                    </a:blip>
                    <a:srcRect/>
                    <a:stretch>
                      <a:fillRect/>
                    </a:stretch>
                  </pic:blipFill>
                  <pic:spPr>
                    <a:xfrm>
                      <a:off x="0" y="0"/>
                      <a:ext cx="723235" cy="722156"/>
                    </a:xfrm>
                    <a:prstGeom prst="rect">
                      <a:avLst/>
                    </a:prstGeom>
                    <a:noFill/>
                    <a:ln>
                      <a:noFill/>
                      <a:prstDash/>
                    </a:ln>
                  </pic:spPr>
                </pic:pic>
              </a:graphicData>
            </a:graphic>
          </wp:inline>
        </w:drawing>
      </w:r>
    </w:p>
    <w:p w14:paraId="2CEEAC0A" w14:textId="77777777" w:rsidR="00717D19" w:rsidRDefault="00717D19" w:rsidP="00717D19">
      <w:pPr>
        <w:pStyle w:val="Legenda"/>
        <w:widowControl w:val="0"/>
        <w:overflowPunct w:val="0"/>
        <w:spacing w:before="0" w:after="0"/>
        <w:jc w:val="center"/>
        <w:rPr>
          <w:rFonts w:ascii="Calibri" w:hAnsi="Calibri" w:cs="Liberation Serif"/>
          <w:bCs/>
        </w:rPr>
      </w:pPr>
    </w:p>
    <w:p w14:paraId="5B4AB926" w14:textId="77777777" w:rsidR="00717D19" w:rsidRPr="00717D19" w:rsidRDefault="00717D19" w:rsidP="00717D19">
      <w:pPr>
        <w:pStyle w:val="Standard"/>
        <w:ind w:right="-17"/>
        <w:jc w:val="center"/>
        <w:rPr>
          <w:rFonts w:ascii="Arial" w:eastAsia="MS Mincho" w:hAnsi="Arial" w:cs="Arial"/>
          <w:bCs/>
          <w:lang w:eastAsia="pt-BR" w:bidi="ar-SA"/>
        </w:rPr>
      </w:pPr>
      <w:r w:rsidRPr="00717D19">
        <w:rPr>
          <w:rFonts w:ascii="Arial" w:eastAsia="MS Mincho" w:hAnsi="Arial" w:cs="Arial"/>
          <w:bCs/>
          <w:lang w:eastAsia="pt-BR" w:bidi="ar-SA"/>
        </w:rPr>
        <w:t>MINISTÉRIO DA DEFESA</w:t>
      </w:r>
    </w:p>
    <w:p w14:paraId="5CADC583" w14:textId="77777777" w:rsidR="00717D19" w:rsidRPr="00717D19" w:rsidRDefault="00717D19" w:rsidP="00717D19">
      <w:pPr>
        <w:pStyle w:val="Standard"/>
        <w:ind w:right="-17"/>
        <w:jc w:val="center"/>
        <w:rPr>
          <w:rFonts w:ascii="Arial" w:eastAsia="MS Mincho" w:hAnsi="Arial" w:cs="Arial"/>
          <w:bCs/>
          <w:lang w:eastAsia="pt-BR" w:bidi="ar-SA"/>
        </w:rPr>
      </w:pPr>
      <w:r w:rsidRPr="00717D19">
        <w:rPr>
          <w:rFonts w:ascii="Arial" w:eastAsia="MS Mincho" w:hAnsi="Arial" w:cs="Arial"/>
          <w:bCs/>
          <w:lang w:eastAsia="pt-BR" w:bidi="ar-SA"/>
        </w:rPr>
        <w:t>EXÉRCITO BRASILEIRO</w:t>
      </w:r>
    </w:p>
    <w:p w14:paraId="117F2336" w14:textId="77777777" w:rsidR="00717D19" w:rsidRPr="00717D19" w:rsidRDefault="00717D19" w:rsidP="00717D19">
      <w:pPr>
        <w:pStyle w:val="Standard"/>
        <w:ind w:right="-17"/>
        <w:jc w:val="center"/>
        <w:rPr>
          <w:rFonts w:ascii="Arial" w:eastAsia="MS Mincho" w:hAnsi="Arial" w:cs="Arial"/>
          <w:bCs/>
          <w:lang w:eastAsia="pt-BR" w:bidi="ar-SA"/>
        </w:rPr>
      </w:pPr>
      <w:r w:rsidRPr="00717D19">
        <w:rPr>
          <w:rFonts w:ascii="Arial" w:eastAsia="MS Mincho" w:hAnsi="Arial" w:cs="Arial"/>
          <w:bCs/>
          <w:lang w:eastAsia="pt-BR" w:bidi="ar-SA"/>
        </w:rPr>
        <w:t>C M S  -  3ª R M</w:t>
      </w:r>
    </w:p>
    <w:p w14:paraId="55768251" w14:textId="77777777" w:rsidR="00717D19" w:rsidRPr="00717D19" w:rsidRDefault="00717D19" w:rsidP="00717D19">
      <w:pPr>
        <w:pStyle w:val="Standard"/>
        <w:widowControl w:val="0"/>
        <w:suppressLineNumbers/>
        <w:overflowPunct w:val="0"/>
        <w:ind w:right="-17"/>
        <w:jc w:val="center"/>
        <w:rPr>
          <w:rFonts w:ascii="Arial" w:eastAsia="MS Mincho" w:hAnsi="Arial" w:cs="Arial"/>
          <w:bCs/>
          <w:lang w:eastAsia="pt-BR" w:bidi="ar-SA"/>
        </w:rPr>
      </w:pPr>
      <w:r w:rsidRPr="00717D19">
        <w:rPr>
          <w:rFonts w:ascii="Arial" w:eastAsia="MS Mincho" w:hAnsi="Arial" w:cs="Arial"/>
          <w:bCs/>
          <w:lang w:eastAsia="pt-BR" w:bidi="ar-SA"/>
        </w:rPr>
        <w:t>POLICLÍNICA MILITAR DE PORTO ALEGRE</w:t>
      </w:r>
    </w:p>
    <w:p w14:paraId="69222008" w14:textId="77777777" w:rsidR="00717D19" w:rsidRPr="00C94251" w:rsidRDefault="00717D19" w:rsidP="003D0E1A">
      <w:pPr>
        <w:spacing w:line="276" w:lineRule="auto"/>
        <w:jc w:val="center"/>
        <w:rPr>
          <w:rFonts w:cs="Arial"/>
          <w:b/>
          <w:bCs/>
          <w:i/>
          <w:iCs/>
          <w:color w:val="FF0000"/>
          <w:sz w:val="24"/>
        </w:rPr>
      </w:pPr>
    </w:p>
    <w:p w14:paraId="6C0791BA" w14:textId="05F88458" w:rsidR="003D0E1A" w:rsidRPr="00F32978" w:rsidRDefault="00F32978" w:rsidP="003D0E1A">
      <w:pPr>
        <w:spacing w:line="276" w:lineRule="auto"/>
        <w:jc w:val="center"/>
        <w:rPr>
          <w:rFonts w:cs="Arial"/>
          <w:b/>
          <w:bCs/>
          <w:color w:val="000000" w:themeColor="text1"/>
          <w:sz w:val="24"/>
        </w:rPr>
      </w:pPr>
      <w:r w:rsidRPr="00F32978">
        <w:rPr>
          <w:rFonts w:cs="Arial"/>
          <w:b/>
          <w:bCs/>
          <w:iCs/>
          <w:color w:val="000000" w:themeColor="text1"/>
          <w:sz w:val="24"/>
        </w:rPr>
        <w:t>1ª</w:t>
      </w:r>
      <w:r w:rsidRPr="00F32978">
        <w:rPr>
          <w:rFonts w:cs="Arial"/>
          <w:b/>
          <w:bCs/>
          <w:color w:val="000000" w:themeColor="text1"/>
          <w:sz w:val="24"/>
        </w:rPr>
        <w:t xml:space="preserve"> </w:t>
      </w:r>
      <w:r w:rsidR="003D0E1A" w:rsidRPr="00F32978">
        <w:rPr>
          <w:rFonts w:cs="Arial"/>
          <w:b/>
          <w:bCs/>
          <w:color w:val="000000" w:themeColor="text1"/>
          <w:sz w:val="24"/>
        </w:rPr>
        <w:t xml:space="preserve">AVISO DE DISPENSA ELETRÔNICA Nº </w:t>
      </w:r>
      <w:r w:rsidR="007B21F8" w:rsidRPr="00F32978">
        <w:rPr>
          <w:rFonts w:cs="Arial"/>
          <w:b/>
          <w:bCs/>
          <w:color w:val="000000" w:themeColor="text1"/>
          <w:sz w:val="24"/>
        </w:rPr>
        <w:t>34</w:t>
      </w:r>
      <w:r w:rsidR="003D0E1A" w:rsidRPr="00F32978">
        <w:rPr>
          <w:rFonts w:cs="Arial"/>
          <w:b/>
          <w:bCs/>
          <w:color w:val="000000" w:themeColor="text1"/>
          <w:sz w:val="24"/>
        </w:rPr>
        <w:t>/20</w:t>
      </w:r>
      <w:r w:rsidR="00743F67" w:rsidRPr="00F32978">
        <w:rPr>
          <w:rFonts w:cs="Arial"/>
          <w:b/>
          <w:bCs/>
          <w:color w:val="000000" w:themeColor="text1"/>
          <w:sz w:val="24"/>
        </w:rPr>
        <w:t>23</w:t>
      </w:r>
    </w:p>
    <w:p w14:paraId="4402DF44" w14:textId="4A63207A" w:rsidR="00F32978" w:rsidRPr="00F32978" w:rsidRDefault="00F32978" w:rsidP="003D0E1A">
      <w:pPr>
        <w:spacing w:line="276" w:lineRule="auto"/>
        <w:jc w:val="center"/>
        <w:rPr>
          <w:rFonts w:cs="Arial"/>
          <w:b/>
          <w:bCs/>
          <w:color w:val="000000" w:themeColor="text1"/>
          <w:sz w:val="24"/>
        </w:rPr>
      </w:pPr>
      <w:r w:rsidRPr="00F32978">
        <w:rPr>
          <w:rFonts w:cs="Arial"/>
          <w:b/>
          <w:bCs/>
          <w:iCs/>
          <w:color w:val="000000" w:themeColor="text1"/>
          <w:sz w:val="24"/>
        </w:rPr>
        <w:t>2ª</w:t>
      </w:r>
      <w:r w:rsidRPr="00F32978">
        <w:rPr>
          <w:rFonts w:cs="Arial"/>
          <w:b/>
          <w:bCs/>
          <w:color w:val="000000" w:themeColor="text1"/>
          <w:sz w:val="24"/>
        </w:rPr>
        <w:t xml:space="preserve"> AVISO DE DISPENSA ELETRÔNICA Nº 36/2023</w:t>
      </w:r>
    </w:p>
    <w:p w14:paraId="41C1179C" w14:textId="3CAEEE3F" w:rsidR="00F32978" w:rsidRPr="00F32978" w:rsidRDefault="00F32978" w:rsidP="003D0E1A">
      <w:pPr>
        <w:spacing w:line="276" w:lineRule="auto"/>
        <w:jc w:val="center"/>
        <w:rPr>
          <w:rFonts w:cs="Arial"/>
          <w:b/>
          <w:bCs/>
          <w:color w:val="000000" w:themeColor="text1"/>
          <w:sz w:val="24"/>
        </w:rPr>
      </w:pPr>
      <w:r w:rsidRPr="00F32978">
        <w:rPr>
          <w:rFonts w:cs="Arial"/>
          <w:b/>
          <w:bCs/>
          <w:iCs/>
          <w:color w:val="000000" w:themeColor="text1"/>
          <w:sz w:val="24"/>
        </w:rPr>
        <w:t>3ª</w:t>
      </w:r>
      <w:r w:rsidRPr="00F32978">
        <w:rPr>
          <w:rFonts w:cs="Arial"/>
          <w:b/>
          <w:bCs/>
          <w:color w:val="000000" w:themeColor="text1"/>
          <w:sz w:val="24"/>
        </w:rPr>
        <w:t xml:space="preserve"> AVISO DE DISPENSA ELETRÔNICA Nº</w:t>
      </w:r>
      <w:r w:rsidR="00B401FC">
        <w:rPr>
          <w:rFonts w:cs="Arial"/>
          <w:b/>
          <w:bCs/>
          <w:color w:val="000000" w:themeColor="text1"/>
          <w:sz w:val="24"/>
        </w:rPr>
        <w:t xml:space="preserve"> 37</w:t>
      </w:r>
      <w:r w:rsidRPr="00F32978">
        <w:rPr>
          <w:rFonts w:cs="Arial"/>
          <w:b/>
          <w:bCs/>
          <w:color w:val="000000" w:themeColor="text1"/>
          <w:sz w:val="24"/>
        </w:rPr>
        <w:t>/2023</w:t>
      </w:r>
    </w:p>
    <w:p w14:paraId="611ECE17" w14:textId="77777777" w:rsidR="00717D19" w:rsidRPr="00C94251" w:rsidRDefault="00717D19" w:rsidP="003D0E1A">
      <w:pPr>
        <w:spacing w:line="276" w:lineRule="auto"/>
        <w:jc w:val="center"/>
        <w:rPr>
          <w:rFonts w:cs="Arial"/>
          <w:b/>
          <w:bCs/>
          <w:color w:val="000000" w:themeColor="text1"/>
          <w:sz w:val="24"/>
        </w:rPr>
      </w:pPr>
    </w:p>
    <w:p w14:paraId="796E7A7D" w14:textId="13F96715" w:rsidR="003D0E1A" w:rsidRPr="00C94251" w:rsidRDefault="003D0E1A" w:rsidP="003D0E1A">
      <w:pPr>
        <w:spacing w:after="120" w:line="276" w:lineRule="auto"/>
        <w:ind w:right="-15"/>
        <w:jc w:val="center"/>
        <w:rPr>
          <w:rFonts w:cs="Arial"/>
          <w:b/>
          <w:bCs/>
          <w:color w:val="000000"/>
          <w:sz w:val="24"/>
        </w:rPr>
      </w:pPr>
      <w:r w:rsidRPr="00C94251">
        <w:rPr>
          <w:rFonts w:cs="Arial"/>
          <w:b/>
          <w:bCs/>
          <w:color w:val="000000" w:themeColor="text1"/>
          <w:sz w:val="24"/>
        </w:rPr>
        <w:t>(Processo Administrativo n.°</w:t>
      </w:r>
      <w:r w:rsidR="00743F67" w:rsidRPr="00743F67">
        <w:t xml:space="preserve"> </w:t>
      </w:r>
      <w:r w:rsidR="00734D67">
        <w:rPr>
          <w:rFonts w:cs="Arial"/>
          <w:b/>
          <w:bCs/>
          <w:color w:val="000000" w:themeColor="text1"/>
          <w:sz w:val="24"/>
        </w:rPr>
        <w:t>64658.006204/2023-15</w:t>
      </w:r>
      <w:r w:rsidRPr="00C94251">
        <w:rPr>
          <w:rFonts w:cs="Arial"/>
          <w:b/>
          <w:bCs/>
          <w:color w:val="000000" w:themeColor="text1"/>
          <w:sz w:val="24"/>
        </w:rPr>
        <w:t>)</w:t>
      </w:r>
    </w:p>
    <w:p w14:paraId="4DAF75DF" w14:textId="07F825F9" w:rsidR="003D0E1A" w:rsidRPr="00C94251" w:rsidRDefault="003D0E1A">
      <w:pPr>
        <w:rPr>
          <w:rFonts w:cs="Arial"/>
          <w:sz w:val="24"/>
        </w:rPr>
      </w:pPr>
    </w:p>
    <w:p w14:paraId="693E5D39" w14:textId="034D2B17" w:rsidR="009F7713" w:rsidRPr="00C94251" w:rsidRDefault="00743F67" w:rsidP="00141307">
      <w:pPr>
        <w:spacing w:line="276" w:lineRule="auto"/>
        <w:jc w:val="both"/>
        <w:rPr>
          <w:rFonts w:cs="Arial"/>
          <w:color w:val="000000" w:themeColor="text1"/>
          <w:sz w:val="24"/>
        </w:rPr>
      </w:pPr>
      <w:r w:rsidRPr="00743F67">
        <w:rPr>
          <w:rFonts w:cs="Arial"/>
          <w:color w:val="000000" w:themeColor="text1"/>
          <w:sz w:val="24"/>
        </w:rPr>
        <w:t>Torna-se público que a Policlínica Militar de Porto Alegre, por meio do(a) Seção de Aquisição, Licitações e Contratos, realizará Dispensa Eletrônica, com critério de julgamento menor preço, na hipótese do art. 75, inciso II, nos termos da Lei nº 14.133, de 1º de abril de 2021, da Instrução Normativa SEGES/ME nº 67/2021 e demais legislação aplicável.</w:t>
      </w:r>
    </w:p>
    <w:p w14:paraId="2FC9553D" w14:textId="77777777" w:rsidR="009F7713" w:rsidRPr="00C94251" w:rsidRDefault="009F7713" w:rsidP="00141307">
      <w:pPr>
        <w:spacing w:line="276" w:lineRule="auto"/>
        <w:jc w:val="both"/>
        <w:rPr>
          <w:rFonts w:cs="Arial"/>
          <w:color w:val="000000" w:themeColor="text1"/>
          <w:sz w:val="24"/>
        </w:rPr>
      </w:pPr>
    </w:p>
    <w:p w14:paraId="57D95888" w14:textId="2F98E4A4" w:rsidR="00141307" w:rsidRPr="00C94251" w:rsidRDefault="00141307" w:rsidP="00141307">
      <w:pPr>
        <w:spacing w:line="276" w:lineRule="auto"/>
        <w:jc w:val="both"/>
        <w:rPr>
          <w:rFonts w:cs="Arial"/>
          <w:sz w:val="24"/>
        </w:rPr>
      </w:pPr>
      <w:r w:rsidRPr="00C94251">
        <w:rPr>
          <w:rFonts w:cs="Arial"/>
          <w:color w:val="000000" w:themeColor="text1"/>
          <w:sz w:val="24"/>
        </w:rPr>
        <w:t>Data da sessão:</w:t>
      </w:r>
      <w:r w:rsidR="00852430">
        <w:rPr>
          <w:rFonts w:cs="Arial"/>
          <w:color w:val="FF0000"/>
          <w:sz w:val="24"/>
        </w:rPr>
        <w:t xml:space="preserve"> </w:t>
      </w:r>
      <w:r w:rsidR="00D77F6F">
        <w:rPr>
          <w:rFonts w:cs="Arial"/>
          <w:color w:val="FF0000"/>
          <w:sz w:val="24"/>
        </w:rPr>
        <w:t>01</w:t>
      </w:r>
      <w:r w:rsidR="005E1B3E">
        <w:rPr>
          <w:rFonts w:cs="Arial"/>
          <w:color w:val="000000" w:themeColor="text1"/>
          <w:sz w:val="24"/>
        </w:rPr>
        <w:t>/0</w:t>
      </w:r>
      <w:r w:rsidR="00D77F6F">
        <w:rPr>
          <w:rFonts w:cs="Arial"/>
          <w:color w:val="000000" w:themeColor="text1"/>
          <w:sz w:val="24"/>
        </w:rPr>
        <w:t>6</w:t>
      </w:r>
      <w:r w:rsidR="005E1B3E">
        <w:rPr>
          <w:rFonts w:cs="Arial"/>
          <w:color w:val="000000" w:themeColor="text1"/>
          <w:sz w:val="24"/>
        </w:rPr>
        <w:t>/2023</w:t>
      </w:r>
    </w:p>
    <w:p w14:paraId="55D5723C" w14:textId="1594BE5F" w:rsidR="003D0E1A" w:rsidRPr="00C94251" w:rsidRDefault="00274570" w:rsidP="00141307">
      <w:pPr>
        <w:rPr>
          <w:rFonts w:cs="Arial"/>
          <w:color w:val="000000" w:themeColor="text1"/>
          <w:sz w:val="24"/>
        </w:rPr>
      </w:pPr>
      <w:r w:rsidRPr="00C94251">
        <w:rPr>
          <w:rFonts w:cs="Arial"/>
          <w:color w:val="000000" w:themeColor="text1"/>
          <w:sz w:val="24"/>
        </w:rPr>
        <w:t>Link</w:t>
      </w:r>
      <w:r w:rsidR="00141307" w:rsidRPr="00C94251">
        <w:rPr>
          <w:rFonts w:cs="Arial"/>
          <w:color w:val="000000" w:themeColor="text1"/>
          <w:sz w:val="24"/>
        </w:rPr>
        <w:t>:</w:t>
      </w:r>
      <w:r w:rsidR="009F7713" w:rsidRPr="00C94251">
        <w:rPr>
          <w:rFonts w:cs="Arial"/>
          <w:color w:val="000000" w:themeColor="text1"/>
          <w:sz w:val="24"/>
        </w:rPr>
        <w:t xml:space="preserve"> </w:t>
      </w:r>
      <w:r w:rsidR="00743F67" w:rsidRPr="00743F67">
        <w:rPr>
          <w:rFonts w:cs="Arial"/>
          <w:color w:val="000000" w:themeColor="text1"/>
          <w:sz w:val="24"/>
        </w:rPr>
        <w:t>www.gov.br/compras/pt-br/</w:t>
      </w:r>
    </w:p>
    <w:p w14:paraId="4FAED55A" w14:textId="153D2D7F" w:rsidR="00805244" w:rsidRPr="00C94251" w:rsidRDefault="00731D60" w:rsidP="00743F67">
      <w:pPr>
        <w:rPr>
          <w:rFonts w:cs="Arial"/>
          <w:b/>
          <w:sz w:val="24"/>
        </w:rPr>
      </w:pPr>
      <w:r w:rsidRPr="00C94251">
        <w:rPr>
          <w:rFonts w:cs="Arial"/>
          <w:color w:val="000000" w:themeColor="text1"/>
          <w:sz w:val="24"/>
        </w:rPr>
        <w:t xml:space="preserve">Horário </w:t>
      </w:r>
      <w:r w:rsidR="00274570" w:rsidRPr="00C94251">
        <w:rPr>
          <w:rFonts w:cs="Arial"/>
          <w:color w:val="000000" w:themeColor="text1"/>
          <w:sz w:val="24"/>
        </w:rPr>
        <w:t>da Fase de Lances:</w:t>
      </w:r>
      <w:r w:rsidRPr="00C94251">
        <w:rPr>
          <w:rFonts w:cs="Arial"/>
          <w:color w:val="000000" w:themeColor="text1"/>
          <w:sz w:val="24"/>
        </w:rPr>
        <w:t xml:space="preserve"> </w:t>
      </w:r>
      <w:r w:rsidR="00743F67" w:rsidRPr="00743F67">
        <w:rPr>
          <w:rFonts w:cs="Arial"/>
          <w:color w:val="000000" w:themeColor="text1"/>
          <w:sz w:val="24"/>
        </w:rPr>
        <w:t>08:00 às 14:00</w:t>
      </w:r>
    </w:p>
    <w:p w14:paraId="00089DE6" w14:textId="6639BA59" w:rsidR="009F7713" w:rsidRPr="00434384" w:rsidRDefault="009F7713" w:rsidP="00434384">
      <w:pPr>
        <w:pStyle w:val="Cabealho1"/>
        <w:numPr>
          <w:ilvl w:val="0"/>
          <w:numId w:val="1"/>
        </w:numPr>
        <w:rPr>
          <w:rFonts w:ascii="Arial" w:hAnsi="Arial" w:cs="Arial"/>
          <w:color w:val="auto"/>
          <w:sz w:val="24"/>
          <w:szCs w:val="24"/>
        </w:rPr>
      </w:pPr>
      <w:bookmarkStart w:id="4" w:name="_Toc104906818"/>
      <w:r w:rsidRPr="00434384">
        <w:rPr>
          <w:rFonts w:ascii="Arial" w:hAnsi="Arial" w:cs="Arial"/>
          <w:color w:val="auto"/>
          <w:sz w:val="24"/>
          <w:szCs w:val="24"/>
        </w:rPr>
        <w:t>OBJETO</w:t>
      </w:r>
      <w:r w:rsidR="00A728B9" w:rsidRPr="00434384">
        <w:rPr>
          <w:rFonts w:ascii="Arial" w:hAnsi="Arial" w:cs="Arial"/>
          <w:color w:val="auto"/>
          <w:sz w:val="24"/>
          <w:szCs w:val="24"/>
        </w:rPr>
        <w:t xml:space="preserve"> DA CONTRATAÇÃO DIRETA</w:t>
      </w:r>
      <w:bookmarkEnd w:id="4"/>
    </w:p>
    <w:p w14:paraId="659E35E7" w14:textId="52350973" w:rsidR="009F7713" w:rsidRDefault="009F7713" w:rsidP="00B62444">
      <w:pPr>
        <w:pStyle w:val="PADRO"/>
        <w:keepNext w:val="0"/>
        <w:widowControl/>
        <w:numPr>
          <w:ilvl w:val="1"/>
          <w:numId w:val="1"/>
        </w:numPr>
        <w:shd w:val="clear" w:color="auto" w:fill="auto"/>
        <w:spacing w:before="120" w:after="120"/>
        <w:rPr>
          <w:rFonts w:ascii="Arial" w:hAnsi="Arial" w:cs="Arial"/>
          <w:sz w:val="24"/>
        </w:rPr>
      </w:pPr>
      <w:r w:rsidRPr="00C94251">
        <w:rPr>
          <w:rFonts w:ascii="Arial" w:hAnsi="Arial" w:cs="Arial"/>
          <w:color w:val="000000" w:themeColor="text1"/>
          <w:sz w:val="24"/>
        </w:rPr>
        <w:t>O objeto d</w:t>
      </w:r>
      <w:r w:rsidR="00A728B9" w:rsidRPr="00C94251">
        <w:rPr>
          <w:rFonts w:ascii="Arial" w:hAnsi="Arial" w:cs="Arial"/>
          <w:color w:val="000000" w:themeColor="text1"/>
          <w:sz w:val="24"/>
        </w:rPr>
        <w:t>a</w:t>
      </w:r>
      <w:r w:rsidRPr="00C94251">
        <w:rPr>
          <w:rFonts w:ascii="Arial" w:hAnsi="Arial" w:cs="Arial"/>
          <w:color w:val="000000" w:themeColor="text1"/>
          <w:sz w:val="24"/>
        </w:rPr>
        <w:t xml:space="preserve"> presente </w:t>
      </w:r>
      <w:r w:rsidR="00A728B9" w:rsidRPr="00C94251">
        <w:rPr>
          <w:rFonts w:ascii="Arial" w:hAnsi="Arial" w:cs="Arial"/>
          <w:color w:val="000000" w:themeColor="text1"/>
          <w:sz w:val="24"/>
        </w:rPr>
        <w:t xml:space="preserve">dispensa </w:t>
      </w:r>
      <w:r w:rsidRPr="00743F67">
        <w:rPr>
          <w:rFonts w:ascii="Arial" w:hAnsi="Arial" w:cs="Arial"/>
          <w:sz w:val="24"/>
        </w:rPr>
        <w:t xml:space="preserve">é a escolha da proposta mais vantajosa para a </w:t>
      </w:r>
      <w:r w:rsidR="00743F67" w:rsidRPr="00743F67">
        <w:rPr>
          <w:rFonts w:ascii="Arial" w:hAnsi="Arial" w:cs="Arial"/>
          <w:sz w:val="24"/>
        </w:rPr>
        <w:t xml:space="preserve">aquisição  por dispensa de licitação de </w:t>
      </w:r>
      <w:r w:rsidR="00B62444">
        <w:rPr>
          <w:rFonts w:ascii="Arial" w:hAnsi="Arial" w:cs="Arial"/>
          <w:sz w:val="24"/>
        </w:rPr>
        <w:t>a</w:t>
      </w:r>
      <w:r w:rsidR="00B62444" w:rsidRPr="00B62444">
        <w:rPr>
          <w:rFonts w:ascii="Arial" w:hAnsi="Arial" w:cs="Arial"/>
          <w:sz w:val="24"/>
        </w:rPr>
        <w:t>quisição para gás, uso: doméstico, capacidade: cerca de 45kg, acessorios:  com valvula e mecanismo de segurança</w:t>
      </w:r>
      <w:r w:rsidRPr="00743F67">
        <w:rPr>
          <w:rFonts w:ascii="Arial" w:hAnsi="Arial" w:cs="Arial"/>
          <w:b/>
          <w:bCs/>
          <w:sz w:val="24"/>
        </w:rPr>
        <w:t>,</w:t>
      </w:r>
      <w:r w:rsidRPr="00743F67">
        <w:rPr>
          <w:rFonts w:ascii="Arial" w:hAnsi="Arial" w:cs="Arial"/>
          <w:sz w:val="24"/>
        </w:rPr>
        <w:t xml:space="preserve"> conforme condições, quantidades e exigências estabelecidas neste </w:t>
      </w:r>
      <w:r w:rsidR="00313FBD" w:rsidRPr="00743F67">
        <w:rPr>
          <w:rFonts w:ascii="Arial" w:hAnsi="Arial" w:cs="Arial"/>
          <w:sz w:val="24"/>
        </w:rPr>
        <w:t>Aviso</w:t>
      </w:r>
      <w:r w:rsidRPr="00743F67">
        <w:rPr>
          <w:rFonts w:ascii="Arial" w:hAnsi="Arial" w:cs="Arial"/>
          <w:sz w:val="24"/>
        </w:rPr>
        <w:t xml:space="preserve"> </w:t>
      </w:r>
      <w:r w:rsidR="00770F01" w:rsidRPr="00743F67">
        <w:rPr>
          <w:rFonts w:ascii="Arial" w:hAnsi="Arial" w:cs="Arial"/>
          <w:sz w:val="24"/>
        </w:rPr>
        <w:t xml:space="preserve">de Contratação Direta </w:t>
      </w:r>
      <w:r w:rsidRPr="00743F67">
        <w:rPr>
          <w:rFonts w:ascii="Arial" w:hAnsi="Arial" w:cs="Arial"/>
          <w:sz w:val="24"/>
        </w:rPr>
        <w:t>e seus anexos.</w:t>
      </w:r>
    </w:p>
    <w:p w14:paraId="7C365922" w14:textId="2F22FA9A" w:rsidR="00743F67" w:rsidRPr="00743F67" w:rsidRDefault="00743F67" w:rsidP="00B62444">
      <w:pPr>
        <w:pStyle w:val="PADRO"/>
        <w:keepNext w:val="0"/>
        <w:widowControl/>
        <w:numPr>
          <w:ilvl w:val="1"/>
          <w:numId w:val="1"/>
        </w:numPr>
        <w:shd w:val="clear" w:color="auto" w:fill="auto"/>
        <w:spacing w:before="120" w:after="120"/>
        <w:rPr>
          <w:rFonts w:ascii="Arial" w:hAnsi="Arial" w:cs="Arial"/>
          <w:sz w:val="24"/>
        </w:rPr>
      </w:pPr>
      <w:r w:rsidRPr="00743F67">
        <w:rPr>
          <w:rFonts w:ascii="Arial" w:hAnsi="Arial" w:cs="Arial"/>
          <w:sz w:val="24"/>
        </w:rPr>
        <w:t xml:space="preserve">Caso a Dispensa Eletrônica restar fracassada ou deserta, este Órgão poderá republicar o procedimento ou valer-se, para a contratação, de proposta obtida na pesquisa de preços que serviu de base ao procedimento, se houver, privilegiando os menores preços, sempre que possível, e desde que atendidas às condições de habilitação exigidas, conforme inciso I e III do Art 22º da Instrução Normativa SEGES/ME no 67, de 8 de julho de 2021, havendo a necessidade de constar no processo a justificativa para a sua não utilização, sendo assim, realizada a Dispensa de Licitação por pesquisa de preços para </w:t>
      </w:r>
      <w:r w:rsidR="00B62444" w:rsidRPr="00B62444">
        <w:rPr>
          <w:rFonts w:ascii="Arial" w:hAnsi="Arial" w:cs="Arial"/>
          <w:sz w:val="24"/>
        </w:rPr>
        <w:t>aquisição para gás, uso: doméstico, capacidade: cerca de 45kg, acessorios:  com valvula e mecanismo de segurança</w:t>
      </w:r>
      <w:r w:rsidR="004843BD" w:rsidRPr="00743F67">
        <w:rPr>
          <w:rFonts w:ascii="Arial" w:hAnsi="Arial" w:cs="Arial"/>
          <w:sz w:val="24"/>
        </w:rPr>
        <w:t xml:space="preserve"> </w:t>
      </w:r>
      <w:r w:rsidRPr="00743F67">
        <w:rPr>
          <w:rFonts w:ascii="Arial" w:hAnsi="Arial" w:cs="Arial"/>
          <w:sz w:val="24"/>
        </w:rPr>
        <w:t>por não possuir Ata de Registro de Preços vigente e demanda não atender interesse de fornecedores em âmbito nacional.</w:t>
      </w:r>
    </w:p>
    <w:p w14:paraId="2A4DB40F" w14:textId="139B4A00" w:rsidR="009F7713" w:rsidRPr="005E1B3E" w:rsidRDefault="00743F67" w:rsidP="00743F67">
      <w:pPr>
        <w:pStyle w:val="PADRO"/>
        <w:keepNext w:val="0"/>
        <w:widowControl/>
        <w:numPr>
          <w:ilvl w:val="1"/>
          <w:numId w:val="1"/>
        </w:numPr>
        <w:shd w:val="clear" w:color="auto" w:fill="auto"/>
        <w:spacing w:before="120" w:after="120"/>
        <w:rPr>
          <w:rFonts w:ascii="Arial" w:hAnsi="Arial" w:cs="Arial"/>
          <w:sz w:val="24"/>
        </w:rPr>
      </w:pPr>
      <w:r w:rsidRPr="005E1B3E">
        <w:rPr>
          <w:rFonts w:ascii="Arial" w:hAnsi="Arial" w:cs="Arial"/>
          <w:i/>
          <w:iCs/>
          <w:sz w:val="24"/>
        </w:rPr>
        <w:t>A contratação será dividida em item conforme tabela constante abaixo</w:t>
      </w:r>
      <w:r w:rsidR="006A70C8" w:rsidRPr="005E1B3E">
        <w:rPr>
          <w:rFonts w:ascii="Arial" w:hAnsi="Arial" w:cs="Arial"/>
          <w:i/>
          <w:iCs/>
          <w:sz w:val="24"/>
        </w:rPr>
        <w:t>.</w:t>
      </w:r>
    </w:p>
    <w:tbl>
      <w:tblPr>
        <w:tblW w:w="8954" w:type="dxa"/>
        <w:tblInd w:w="1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06"/>
        <w:gridCol w:w="1134"/>
        <w:gridCol w:w="1559"/>
        <w:gridCol w:w="1134"/>
        <w:gridCol w:w="1512"/>
      </w:tblGrid>
      <w:tr w:rsidR="00743F67" w:rsidRPr="00743F67" w14:paraId="4C3D54B5" w14:textId="0D67DFAC" w:rsidTr="00743F67">
        <w:tc>
          <w:tcPr>
            <w:tcW w:w="709" w:type="dxa"/>
          </w:tcPr>
          <w:p w14:paraId="7A137A8B" w14:textId="66DFEA02"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ITEM</w:t>
            </w:r>
          </w:p>
          <w:p w14:paraId="585119BC" w14:textId="77777777" w:rsidR="00743F67" w:rsidRPr="00743F67" w:rsidRDefault="00743F67" w:rsidP="009E584F">
            <w:pPr>
              <w:widowControl w:val="0"/>
              <w:suppressAutoHyphens/>
              <w:jc w:val="center"/>
              <w:rPr>
                <w:rFonts w:cs="Arial"/>
                <w:b/>
                <w:bCs/>
                <w:color w:val="000000"/>
                <w:sz w:val="16"/>
                <w:szCs w:val="16"/>
              </w:rPr>
            </w:pPr>
          </w:p>
        </w:tc>
        <w:tc>
          <w:tcPr>
            <w:tcW w:w="2906" w:type="dxa"/>
          </w:tcPr>
          <w:p w14:paraId="3A552939" w14:textId="77777777" w:rsidR="00743F67" w:rsidRPr="00743F67" w:rsidRDefault="00743F67" w:rsidP="009E584F">
            <w:pPr>
              <w:jc w:val="center"/>
              <w:rPr>
                <w:rFonts w:cs="Arial"/>
                <w:b/>
                <w:bCs/>
                <w:color w:val="000000"/>
                <w:sz w:val="16"/>
                <w:szCs w:val="16"/>
              </w:rPr>
            </w:pPr>
            <w:r w:rsidRPr="00743F67">
              <w:rPr>
                <w:rFonts w:cs="Arial"/>
                <w:b/>
                <w:bCs/>
                <w:color w:val="000000"/>
                <w:sz w:val="16"/>
                <w:szCs w:val="16"/>
              </w:rPr>
              <w:t>DESCRIÇÃO/</w:t>
            </w:r>
          </w:p>
          <w:p w14:paraId="701B4712" w14:textId="77777777"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ESPECIFICAÇÃO</w:t>
            </w:r>
          </w:p>
        </w:tc>
        <w:tc>
          <w:tcPr>
            <w:tcW w:w="1134" w:type="dxa"/>
          </w:tcPr>
          <w:p w14:paraId="19A49789" w14:textId="0A7F3316"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CATMAT</w:t>
            </w:r>
          </w:p>
        </w:tc>
        <w:tc>
          <w:tcPr>
            <w:tcW w:w="1559" w:type="dxa"/>
          </w:tcPr>
          <w:p w14:paraId="64EE017A" w14:textId="0799281D"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UNIDADE DE MEDIDA</w:t>
            </w:r>
          </w:p>
        </w:tc>
        <w:tc>
          <w:tcPr>
            <w:tcW w:w="1134" w:type="dxa"/>
          </w:tcPr>
          <w:p w14:paraId="19BB9484" w14:textId="1678EC1A" w:rsidR="00743F67" w:rsidRPr="00743F67" w:rsidRDefault="00743F67" w:rsidP="009E584F">
            <w:pPr>
              <w:widowControl w:val="0"/>
              <w:suppressAutoHyphens/>
              <w:jc w:val="center"/>
              <w:rPr>
                <w:rFonts w:cs="Arial"/>
                <w:b/>
                <w:bCs/>
                <w:color w:val="000000"/>
                <w:sz w:val="16"/>
                <w:szCs w:val="16"/>
              </w:rPr>
            </w:pPr>
            <w:r w:rsidRPr="00743F67">
              <w:rPr>
                <w:rFonts w:cs="Arial"/>
                <w:b/>
                <w:bCs/>
                <w:color w:val="000000"/>
                <w:sz w:val="16"/>
                <w:szCs w:val="16"/>
              </w:rPr>
              <w:t>QUANT.</w:t>
            </w:r>
          </w:p>
        </w:tc>
        <w:tc>
          <w:tcPr>
            <w:tcW w:w="1512" w:type="dxa"/>
          </w:tcPr>
          <w:p w14:paraId="26254BA3" w14:textId="2AF309C5" w:rsidR="00743F67" w:rsidRPr="00743F67" w:rsidRDefault="00A23E36" w:rsidP="009E584F">
            <w:pPr>
              <w:widowControl w:val="0"/>
              <w:suppressAutoHyphens/>
              <w:jc w:val="center"/>
              <w:rPr>
                <w:rFonts w:cs="Arial"/>
                <w:b/>
                <w:bCs/>
                <w:color w:val="000000"/>
                <w:sz w:val="16"/>
                <w:szCs w:val="16"/>
              </w:rPr>
            </w:pPr>
            <w:r>
              <w:rPr>
                <w:rFonts w:cs="Arial"/>
                <w:b/>
                <w:bCs/>
                <w:color w:val="000000"/>
                <w:sz w:val="16"/>
                <w:szCs w:val="16"/>
              </w:rPr>
              <w:t>MEDIANA DE P</w:t>
            </w:r>
            <w:r w:rsidR="006D18A4">
              <w:rPr>
                <w:rFonts w:cs="Arial"/>
                <w:b/>
                <w:bCs/>
                <w:color w:val="000000"/>
                <w:sz w:val="16"/>
                <w:szCs w:val="16"/>
              </w:rPr>
              <w:t>R</w:t>
            </w:r>
            <w:r>
              <w:rPr>
                <w:rFonts w:cs="Arial"/>
                <w:b/>
                <w:bCs/>
                <w:color w:val="000000"/>
                <w:sz w:val="16"/>
                <w:szCs w:val="16"/>
              </w:rPr>
              <w:t>EÇO</w:t>
            </w:r>
            <w:r w:rsidR="006D18A4">
              <w:rPr>
                <w:rFonts w:cs="Arial"/>
                <w:b/>
                <w:bCs/>
                <w:color w:val="000000"/>
                <w:sz w:val="16"/>
                <w:szCs w:val="16"/>
              </w:rPr>
              <w:t xml:space="preserve"> R$</w:t>
            </w:r>
          </w:p>
        </w:tc>
      </w:tr>
      <w:tr w:rsidR="00743F67" w:rsidRPr="00743F67" w14:paraId="0882C5DB" w14:textId="46CB4A19" w:rsidTr="00743F67">
        <w:tc>
          <w:tcPr>
            <w:tcW w:w="709" w:type="dxa"/>
            <w:vAlign w:val="center"/>
          </w:tcPr>
          <w:p w14:paraId="67E78BE7" w14:textId="230E49F3" w:rsidR="00743F67" w:rsidRPr="00743F67" w:rsidRDefault="00DE540F" w:rsidP="00743F67">
            <w:pPr>
              <w:widowControl w:val="0"/>
              <w:suppressAutoHyphens/>
              <w:spacing w:after="120" w:line="276" w:lineRule="auto"/>
              <w:jc w:val="center"/>
              <w:rPr>
                <w:rFonts w:cs="Arial"/>
                <w:b/>
                <w:color w:val="000000"/>
                <w:sz w:val="24"/>
              </w:rPr>
            </w:pPr>
            <w:r>
              <w:rPr>
                <w:rFonts w:cs="Arial"/>
                <w:b/>
                <w:color w:val="000000"/>
                <w:sz w:val="24"/>
              </w:rPr>
              <w:t>0</w:t>
            </w:r>
            <w:r w:rsidR="00743F67" w:rsidRPr="00743F67">
              <w:rPr>
                <w:rFonts w:cs="Arial"/>
                <w:b/>
                <w:color w:val="000000"/>
                <w:sz w:val="24"/>
              </w:rPr>
              <w:t>1</w:t>
            </w:r>
          </w:p>
        </w:tc>
        <w:tc>
          <w:tcPr>
            <w:tcW w:w="2906" w:type="dxa"/>
            <w:vAlign w:val="center"/>
          </w:tcPr>
          <w:p w14:paraId="38EF0931" w14:textId="041B48D3" w:rsidR="00DE540F" w:rsidRPr="00743F67" w:rsidRDefault="00734D67" w:rsidP="00164E6C">
            <w:pPr>
              <w:spacing w:before="100" w:beforeAutospacing="1" w:after="100" w:afterAutospacing="1"/>
              <w:jc w:val="both"/>
              <w:rPr>
                <w:rFonts w:cs="Arial"/>
                <w:color w:val="000000"/>
                <w:sz w:val="24"/>
              </w:rPr>
            </w:pPr>
            <w:r>
              <w:rPr>
                <w:rFonts w:cs="Arial"/>
                <w:color w:val="000000"/>
                <w:sz w:val="24"/>
              </w:rPr>
              <w:t>Aquisição para gás, uso: doméstico, capacidade</w:t>
            </w:r>
            <w:r w:rsidR="00B62444">
              <w:rPr>
                <w:rFonts w:cs="Arial"/>
                <w:color w:val="000000"/>
                <w:sz w:val="24"/>
              </w:rPr>
              <w:t>: cerca de 45kg, acessorios:  com valvula e mecanismo de segurança.</w:t>
            </w:r>
          </w:p>
        </w:tc>
        <w:tc>
          <w:tcPr>
            <w:tcW w:w="1134" w:type="dxa"/>
            <w:vAlign w:val="center"/>
          </w:tcPr>
          <w:p w14:paraId="357D6B17" w14:textId="37A4B99D" w:rsidR="00743F67" w:rsidRPr="00743F67" w:rsidRDefault="00734D67" w:rsidP="00743F67">
            <w:pPr>
              <w:widowControl w:val="0"/>
              <w:suppressAutoHyphens/>
              <w:spacing w:after="120" w:line="276" w:lineRule="auto"/>
              <w:jc w:val="center"/>
              <w:rPr>
                <w:rFonts w:cs="Arial"/>
                <w:color w:val="000000"/>
                <w:sz w:val="24"/>
              </w:rPr>
            </w:pPr>
            <w:r>
              <w:rPr>
                <w:rFonts w:cs="Arial"/>
                <w:color w:val="000000"/>
                <w:sz w:val="24"/>
              </w:rPr>
              <w:t>461515</w:t>
            </w:r>
          </w:p>
        </w:tc>
        <w:tc>
          <w:tcPr>
            <w:tcW w:w="1559" w:type="dxa"/>
            <w:vAlign w:val="center"/>
          </w:tcPr>
          <w:p w14:paraId="5209464C" w14:textId="559FC558" w:rsidR="00743F67" w:rsidRPr="00743F67" w:rsidRDefault="00852430" w:rsidP="00743F67">
            <w:pPr>
              <w:widowControl w:val="0"/>
              <w:suppressAutoHyphens/>
              <w:spacing w:after="120" w:line="276" w:lineRule="auto"/>
              <w:jc w:val="center"/>
              <w:rPr>
                <w:rFonts w:cs="Arial"/>
                <w:color w:val="000000"/>
                <w:sz w:val="24"/>
              </w:rPr>
            </w:pPr>
            <w:r>
              <w:rPr>
                <w:rFonts w:cs="Arial"/>
                <w:color w:val="000000"/>
                <w:sz w:val="24"/>
              </w:rPr>
              <w:t>unidade</w:t>
            </w:r>
          </w:p>
        </w:tc>
        <w:tc>
          <w:tcPr>
            <w:tcW w:w="1134" w:type="dxa"/>
            <w:vAlign w:val="center"/>
          </w:tcPr>
          <w:p w14:paraId="48DAAF45" w14:textId="74D9BAFA" w:rsidR="00743F67" w:rsidRPr="00743F67" w:rsidRDefault="00734D67" w:rsidP="00743F67">
            <w:pPr>
              <w:widowControl w:val="0"/>
              <w:suppressAutoHyphens/>
              <w:spacing w:after="120" w:line="276" w:lineRule="auto"/>
              <w:jc w:val="center"/>
              <w:rPr>
                <w:rFonts w:cs="Arial"/>
                <w:color w:val="000000"/>
                <w:sz w:val="24"/>
              </w:rPr>
            </w:pPr>
            <w:r>
              <w:rPr>
                <w:rFonts w:cs="Arial"/>
                <w:color w:val="000000"/>
                <w:sz w:val="24"/>
              </w:rPr>
              <w:t>40</w:t>
            </w:r>
          </w:p>
        </w:tc>
        <w:tc>
          <w:tcPr>
            <w:tcW w:w="1512" w:type="dxa"/>
            <w:vAlign w:val="center"/>
          </w:tcPr>
          <w:p w14:paraId="700441AE" w14:textId="39472B7C" w:rsidR="00743F67" w:rsidRPr="00743F67" w:rsidRDefault="00734D67" w:rsidP="006D18A4">
            <w:pPr>
              <w:widowControl w:val="0"/>
              <w:suppressAutoHyphens/>
              <w:spacing w:after="120" w:line="276" w:lineRule="auto"/>
              <w:jc w:val="center"/>
              <w:rPr>
                <w:rFonts w:cs="Arial"/>
                <w:color w:val="000000"/>
                <w:sz w:val="24"/>
              </w:rPr>
            </w:pPr>
            <w:r>
              <w:rPr>
                <w:rFonts w:cs="Arial"/>
                <w:color w:val="000000"/>
                <w:sz w:val="24"/>
              </w:rPr>
              <w:t>9.880,00</w:t>
            </w:r>
          </w:p>
        </w:tc>
      </w:tr>
    </w:tbl>
    <w:p w14:paraId="5A676268" w14:textId="30FC2702" w:rsidR="009F7713" w:rsidRPr="005D4019" w:rsidRDefault="006A70C8" w:rsidP="00805244">
      <w:pPr>
        <w:pStyle w:val="PADRO"/>
        <w:keepNext w:val="0"/>
        <w:widowControl/>
        <w:numPr>
          <w:ilvl w:val="2"/>
          <w:numId w:val="1"/>
        </w:numPr>
        <w:shd w:val="clear" w:color="auto" w:fill="auto"/>
        <w:spacing w:before="120" w:after="120"/>
        <w:rPr>
          <w:rFonts w:ascii="Arial" w:hAnsi="Arial" w:cs="Arial"/>
          <w:sz w:val="24"/>
        </w:rPr>
      </w:pPr>
      <w:r w:rsidRPr="00C94251">
        <w:rPr>
          <w:rFonts w:ascii="Arial" w:hAnsi="Arial" w:cs="Arial"/>
          <w:sz w:val="24"/>
        </w:rPr>
        <w:t xml:space="preserve">Havendo mais de item ou lote faculta-se ao </w:t>
      </w:r>
      <w:r w:rsidR="00214615" w:rsidRPr="00C94251">
        <w:rPr>
          <w:rFonts w:ascii="Arial" w:hAnsi="Arial" w:cs="Arial"/>
          <w:sz w:val="24"/>
        </w:rPr>
        <w:t>fornecedor</w:t>
      </w:r>
      <w:r w:rsidRPr="00C94251">
        <w:rPr>
          <w:rFonts w:ascii="Arial" w:hAnsi="Arial" w:cs="Arial"/>
          <w:sz w:val="24"/>
        </w:rPr>
        <w:t xml:space="preserve"> a participação em quantos forem de seu interesse. Entretanto, optando-se por participar de um lote, deve o </w:t>
      </w:r>
      <w:r w:rsidR="00214615" w:rsidRPr="00C94251">
        <w:rPr>
          <w:rFonts w:ascii="Arial" w:hAnsi="Arial" w:cs="Arial"/>
          <w:sz w:val="24"/>
        </w:rPr>
        <w:t>fornecedor</w:t>
      </w:r>
      <w:r w:rsidRPr="00C94251">
        <w:rPr>
          <w:rFonts w:ascii="Arial" w:hAnsi="Arial" w:cs="Arial"/>
          <w:sz w:val="24"/>
        </w:rPr>
        <w:t xml:space="preserve"> enviar </w:t>
      </w:r>
      <w:r w:rsidRPr="005D4019">
        <w:rPr>
          <w:rFonts w:ascii="Arial" w:hAnsi="Arial" w:cs="Arial"/>
          <w:sz w:val="24"/>
        </w:rPr>
        <w:t>proposta para todos os itens que o compõem.</w:t>
      </w:r>
    </w:p>
    <w:p w14:paraId="285E7EC2" w14:textId="6ACC48D3" w:rsidR="00BD3CFF" w:rsidRDefault="009F7713" w:rsidP="004544FC">
      <w:pPr>
        <w:pStyle w:val="PADRO"/>
        <w:keepNext w:val="0"/>
        <w:widowControl/>
        <w:numPr>
          <w:ilvl w:val="1"/>
          <w:numId w:val="1"/>
        </w:numPr>
        <w:shd w:val="clear" w:color="auto" w:fill="auto"/>
        <w:spacing w:before="120" w:after="120"/>
        <w:rPr>
          <w:rFonts w:ascii="Arial" w:hAnsi="Arial" w:cs="Arial"/>
          <w:sz w:val="24"/>
        </w:rPr>
      </w:pPr>
      <w:r w:rsidRPr="005D4019">
        <w:rPr>
          <w:rFonts w:ascii="Arial" w:hAnsi="Arial" w:cs="Arial"/>
          <w:sz w:val="24"/>
        </w:rPr>
        <w:t>O critério de julgamento adotado será o</w:t>
      </w:r>
      <w:r w:rsidRPr="005D4019">
        <w:rPr>
          <w:rFonts w:ascii="Arial" w:hAnsi="Arial" w:cs="Arial"/>
          <w:i/>
          <w:iCs/>
          <w:sz w:val="24"/>
        </w:rPr>
        <w:t xml:space="preserve"> </w:t>
      </w:r>
      <w:r w:rsidR="00743F67" w:rsidRPr="005D4019">
        <w:rPr>
          <w:rFonts w:ascii="Arial" w:hAnsi="Arial" w:cs="Arial"/>
          <w:i/>
          <w:iCs/>
          <w:sz w:val="24"/>
        </w:rPr>
        <w:t>menor preço</w:t>
      </w:r>
      <w:r w:rsidRPr="005D4019">
        <w:rPr>
          <w:rFonts w:ascii="Arial" w:hAnsi="Arial" w:cs="Arial"/>
          <w:i/>
          <w:iCs/>
          <w:sz w:val="24"/>
        </w:rPr>
        <w:t>,</w:t>
      </w:r>
      <w:r w:rsidRPr="005D4019">
        <w:rPr>
          <w:rFonts w:ascii="Arial" w:hAnsi="Arial" w:cs="Arial"/>
          <w:sz w:val="24"/>
        </w:rPr>
        <w:t xml:space="preserve"> observadas as exigências contidas neste </w:t>
      </w:r>
      <w:r w:rsidR="00313FBD" w:rsidRPr="005D4019">
        <w:rPr>
          <w:rFonts w:ascii="Arial" w:hAnsi="Arial" w:cs="Arial"/>
          <w:sz w:val="24"/>
        </w:rPr>
        <w:t>Aviso</w:t>
      </w:r>
      <w:r w:rsidRPr="005D4019">
        <w:rPr>
          <w:rFonts w:ascii="Arial" w:hAnsi="Arial" w:cs="Arial"/>
          <w:sz w:val="24"/>
        </w:rPr>
        <w:t xml:space="preserve"> </w:t>
      </w:r>
      <w:r w:rsidR="00770F01" w:rsidRPr="005D4019">
        <w:rPr>
          <w:rFonts w:ascii="Arial" w:hAnsi="Arial" w:cs="Arial"/>
          <w:sz w:val="24"/>
        </w:rPr>
        <w:t xml:space="preserve">de Contratação Direta </w:t>
      </w:r>
      <w:r w:rsidRPr="005D4019">
        <w:rPr>
          <w:rFonts w:ascii="Arial" w:hAnsi="Arial" w:cs="Arial"/>
          <w:sz w:val="24"/>
        </w:rPr>
        <w:t xml:space="preserve">e seus Anexos </w:t>
      </w:r>
      <w:r w:rsidRPr="00C94251">
        <w:rPr>
          <w:rFonts w:ascii="Arial" w:hAnsi="Arial" w:cs="Arial"/>
          <w:sz w:val="24"/>
        </w:rPr>
        <w:t>quanto às especificações do objeto.</w:t>
      </w:r>
    </w:p>
    <w:p w14:paraId="1579F859" w14:textId="3D665978" w:rsidR="004544FC" w:rsidRPr="00BD3CFF" w:rsidRDefault="00BD3CFF" w:rsidP="005D4019">
      <w:pPr>
        <w:spacing w:after="160" w:line="259" w:lineRule="auto"/>
        <w:ind w:left="708" w:hanging="708"/>
        <w:rPr>
          <w:rFonts w:eastAsia="WenQuanYi Micro Hei" w:cs="Arial"/>
          <w:sz w:val="24"/>
          <w:lang w:eastAsia="zh-CN" w:bidi="hi-IN"/>
        </w:rPr>
      </w:pPr>
      <w:r>
        <w:rPr>
          <w:rFonts w:cs="Arial"/>
          <w:sz w:val="24"/>
        </w:rPr>
        <w:br w:type="page"/>
      </w:r>
    </w:p>
    <w:p w14:paraId="31AB0ABF" w14:textId="16F2DD18" w:rsidR="006A70C8" w:rsidRPr="00D06BBC" w:rsidRDefault="006A70C8" w:rsidP="00D06BBC">
      <w:pPr>
        <w:pStyle w:val="Cabealho1"/>
        <w:numPr>
          <w:ilvl w:val="0"/>
          <w:numId w:val="1"/>
        </w:numPr>
        <w:rPr>
          <w:rFonts w:ascii="Arial" w:hAnsi="Arial" w:cs="Arial"/>
          <w:color w:val="auto"/>
          <w:sz w:val="24"/>
          <w:szCs w:val="24"/>
        </w:rPr>
      </w:pPr>
      <w:bookmarkStart w:id="5" w:name="_Toc104906819"/>
      <w:r w:rsidRPr="00D06BBC">
        <w:rPr>
          <w:rFonts w:ascii="Arial" w:hAnsi="Arial" w:cs="Arial"/>
          <w:color w:val="auto"/>
          <w:sz w:val="24"/>
          <w:szCs w:val="24"/>
        </w:rPr>
        <w:t>PARTICIPAÇÃO NA DISPENSA ELETRÔNICA.</w:t>
      </w:r>
      <w:bookmarkEnd w:id="5"/>
    </w:p>
    <w:p w14:paraId="5FD2EEF4" w14:textId="54FDC6AC" w:rsidR="00BD6135" w:rsidRPr="00C94251" w:rsidRDefault="00BD6135" w:rsidP="00804E03">
      <w:pPr>
        <w:numPr>
          <w:ilvl w:val="1"/>
          <w:numId w:val="1"/>
        </w:numPr>
        <w:autoSpaceDE w:val="0"/>
        <w:snapToGrid w:val="0"/>
        <w:spacing w:before="120" w:after="120" w:line="276" w:lineRule="auto"/>
        <w:ind w:left="857"/>
        <w:jc w:val="both"/>
        <w:rPr>
          <w:rFonts w:cs="Arial"/>
          <w:sz w:val="24"/>
        </w:rPr>
      </w:pPr>
      <w:r w:rsidRPr="00C94251">
        <w:rPr>
          <w:rFonts w:cs="Arial"/>
          <w:sz w:val="24"/>
        </w:rPr>
        <w:t xml:space="preserve">A participação na presente dispensa eletrônica se dará mediante </w:t>
      </w:r>
      <w:r w:rsidR="0033363C" w:rsidRPr="00C94251">
        <w:rPr>
          <w:rFonts w:cs="Arial"/>
          <w:bCs/>
          <w:sz w:val="24"/>
        </w:rPr>
        <w:t>Sistema de Dispensa Eletrônica</w:t>
      </w:r>
      <w:r w:rsidR="0033363C" w:rsidRPr="00C94251">
        <w:rPr>
          <w:rFonts w:cs="Arial"/>
          <w:sz w:val="24"/>
        </w:rPr>
        <w:t xml:space="preserve"> </w:t>
      </w:r>
      <w:r w:rsidRPr="00C94251">
        <w:rPr>
          <w:rFonts w:cs="Arial"/>
          <w:sz w:val="24"/>
        </w:rPr>
        <w:t xml:space="preserve">integrante do Sistema de Compras do Governo Federal – Comprasnet 4.0, disponível no </w:t>
      </w:r>
      <w:r w:rsidR="00E04DDE" w:rsidRPr="00C94251">
        <w:rPr>
          <w:rFonts w:cs="Arial"/>
          <w:bCs/>
          <w:sz w:val="24"/>
        </w:rPr>
        <w:t>endereço eletrônico</w:t>
      </w:r>
      <w:r w:rsidR="006D18A4">
        <w:rPr>
          <w:rFonts w:cs="Arial"/>
          <w:bCs/>
          <w:sz w:val="24"/>
        </w:rPr>
        <w:t>,</w:t>
      </w:r>
      <w:r w:rsidR="006D18A4" w:rsidRPr="006D18A4">
        <w:rPr>
          <w:rFonts w:cs="Arial"/>
          <w:color w:val="000000" w:themeColor="text1"/>
          <w:sz w:val="24"/>
        </w:rPr>
        <w:t xml:space="preserve"> </w:t>
      </w:r>
      <w:r w:rsidR="006D18A4" w:rsidRPr="00743F67">
        <w:rPr>
          <w:rFonts w:cs="Arial"/>
          <w:color w:val="000000" w:themeColor="text1"/>
          <w:sz w:val="24"/>
        </w:rPr>
        <w:t>www.gov.br/compras/pt-br/</w:t>
      </w:r>
    </w:p>
    <w:p w14:paraId="082C54DB" w14:textId="6C18FE04" w:rsidR="00A728B9" w:rsidRPr="00C94251"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 xml:space="preserve">Os </w:t>
      </w:r>
      <w:r w:rsidR="00214615" w:rsidRPr="00C94251">
        <w:rPr>
          <w:rFonts w:cs="Arial"/>
          <w:sz w:val="24"/>
        </w:rPr>
        <w:t>fornecedor</w:t>
      </w:r>
      <w:r w:rsidR="00686344" w:rsidRPr="00C94251">
        <w:rPr>
          <w:rFonts w:cs="Arial"/>
          <w:sz w:val="24"/>
        </w:rPr>
        <w:t>e</w:t>
      </w:r>
      <w:r w:rsidRPr="00C94251">
        <w:rPr>
          <w:rFonts w:cs="Arial"/>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C94251"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C94251" w:rsidRDefault="006A70C8" w:rsidP="006A70C8">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Não poderão participar dest</w:t>
      </w:r>
      <w:r w:rsidR="00A728B9" w:rsidRPr="00C94251">
        <w:rPr>
          <w:rFonts w:cs="Arial"/>
          <w:color w:val="000000" w:themeColor="text1"/>
          <w:sz w:val="24"/>
        </w:rPr>
        <w:t xml:space="preserve">a dispensa </w:t>
      </w:r>
      <w:r w:rsidRPr="00C94251">
        <w:rPr>
          <w:rFonts w:cs="Arial"/>
          <w:color w:val="000000" w:themeColor="text1"/>
          <w:sz w:val="24"/>
        </w:rPr>
        <w:t xml:space="preserve">os </w:t>
      </w:r>
      <w:r w:rsidR="00214615" w:rsidRPr="00C94251">
        <w:rPr>
          <w:rFonts w:cs="Arial"/>
          <w:color w:val="000000" w:themeColor="text1"/>
          <w:sz w:val="24"/>
        </w:rPr>
        <w:t>fornecedor</w:t>
      </w:r>
      <w:r w:rsidR="00F528F8" w:rsidRPr="00C94251">
        <w:rPr>
          <w:rFonts w:cs="Arial"/>
          <w:color w:val="000000" w:themeColor="text1"/>
          <w:sz w:val="24"/>
        </w:rPr>
        <w:t>e</w:t>
      </w:r>
      <w:r w:rsidRPr="00C94251">
        <w:rPr>
          <w:rFonts w:cs="Arial"/>
          <w:color w:val="000000" w:themeColor="text1"/>
          <w:sz w:val="24"/>
        </w:rPr>
        <w:t>s:</w:t>
      </w:r>
    </w:p>
    <w:p w14:paraId="4C833434" w14:textId="1A689219"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não atendam às condições deste </w:t>
      </w:r>
      <w:r w:rsidR="00313FBD" w:rsidRPr="00C94251">
        <w:rPr>
          <w:rFonts w:cs="Arial"/>
          <w:color w:val="000000" w:themeColor="text1"/>
          <w:sz w:val="24"/>
        </w:rPr>
        <w:t>Aviso</w:t>
      </w:r>
      <w:r w:rsidR="008A09C2"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60767DA3" w14:textId="77777777"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estrangeiros que não tenham representação legal no Brasil com poderes expressos para receber citação e responder administrativa ou judicialmente;</w:t>
      </w:r>
    </w:p>
    <w:p w14:paraId="70BFF08B" w14:textId="01DE0BFC" w:rsidR="00D07602" w:rsidRPr="00C94251" w:rsidRDefault="006A70C8" w:rsidP="00D07602">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se enquadrem nas </w:t>
      </w:r>
      <w:r w:rsidR="00B34502" w:rsidRPr="00C94251">
        <w:rPr>
          <w:rFonts w:cs="Arial"/>
          <w:color w:val="000000" w:themeColor="text1"/>
          <w:sz w:val="24"/>
        </w:rPr>
        <w:t xml:space="preserve">seguintes </w:t>
      </w:r>
      <w:r w:rsidRPr="00C94251">
        <w:rPr>
          <w:rFonts w:cs="Arial"/>
          <w:color w:val="000000" w:themeColor="text1"/>
          <w:sz w:val="24"/>
        </w:rPr>
        <w:t>vedações</w:t>
      </w:r>
      <w:r w:rsidR="00B34502" w:rsidRPr="00C94251">
        <w:rPr>
          <w:rFonts w:cs="Arial"/>
          <w:color w:val="000000" w:themeColor="text1"/>
          <w:sz w:val="24"/>
        </w:rPr>
        <w:t>:</w:t>
      </w:r>
    </w:p>
    <w:p w14:paraId="3E7E67DD" w14:textId="5B3A4ACC" w:rsidR="00B34502" w:rsidRPr="00C94251" w:rsidRDefault="00B34502"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autor do anteprojeto, do projeto básico ou do projeto executivo, pessoa física ou jurídica, quando a </w:t>
      </w:r>
      <w:r w:rsidR="007C27EE" w:rsidRPr="00C94251">
        <w:rPr>
          <w:rFonts w:cs="Arial"/>
          <w:color w:val="000000"/>
          <w:sz w:val="24"/>
        </w:rPr>
        <w:t>contratação</w:t>
      </w:r>
      <w:r w:rsidRPr="00C94251">
        <w:rPr>
          <w:rFonts w:cs="Arial"/>
          <w:color w:val="000000"/>
          <w:sz w:val="24"/>
        </w:rPr>
        <w:t xml:space="preserve"> versar sobre obra, serviços ou fornecimento de bens a ele relacionados</w:t>
      </w:r>
      <w:r w:rsidR="00ED3520" w:rsidRPr="00C94251">
        <w:rPr>
          <w:rFonts w:cs="Arial"/>
          <w:color w:val="000000"/>
          <w:sz w:val="24"/>
        </w:rPr>
        <w:t>;</w:t>
      </w:r>
    </w:p>
    <w:p w14:paraId="74E54C9F" w14:textId="76753CEA"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94251">
        <w:rPr>
          <w:rFonts w:cs="Arial"/>
          <w:color w:val="000000"/>
          <w:sz w:val="24"/>
        </w:rPr>
        <w:t xml:space="preserve">contratação </w:t>
      </w:r>
      <w:r w:rsidRPr="00C94251">
        <w:rPr>
          <w:rFonts w:cs="Arial"/>
          <w:color w:val="000000"/>
          <w:sz w:val="24"/>
        </w:rPr>
        <w:t>versar sobre obra, serviços ou fornecimento de bens a ela necessários;</w:t>
      </w:r>
    </w:p>
    <w:p w14:paraId="36798366" w14:textId="0B0B1F8D"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pessoa física ou jurídica que se encontre, ao tempo da </w:t>
      </w:r>
      <w:r w:rsidR="007C27EE" w:rsidRPr="00C94251">
        <w:rPr>
          <w:rFonts w:cs="Arial"/>
          <w:color w:val="000000"/>
          <w:sz w:val="24"/>
        </w:rPr>
        <w:t>contratação</w:t>
      </w:r>
      <w:r w:rsidRPr="00C94251">
        <w:rPr>
          <w:rFonts w:cs="Arial"/>
          <w:color w:val="000000"/>
          <w:sz w:val="24"/>
        </w:rPr>
        <w:t xml:space="preserve">, impossibilitada de </w:t>
      </w:r>
      <w:r w:rsidR="007C27EE" w:rsidRPr="00C94251">
        <w:rPr>
          <w:rFonts w:cs="Arial"/>
          <w:color w:val="000000"/>
          <w:sz w:val="24"/>
        </w:rPr>
        <w:t xml:space="preserve">contratar </w:t>
      </w:r>
      <w:r w:rsidRPr="00C94251">
        <w:rPr>
          <w:rFonts w:cs="Arial"/>
          <w:color w:val="000000"/>
          <w:sz w:val="24"/>
        </w:rPr>
        <w:t>em decorrência de sanção que lhe foi imposta;</w:t>
      </w:r>
    </w:p>
    <w:p w14:paraId="5062675E" w14:textId="44C60E1C"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empresas controladoras, controladas ou coligadas, nos termos da </w:t>
      </w:r>
      <w:hyperlink r:id="rId14" w:history="1">
        <w:r w:rsidRPr="00C94251">
          <w:rPr>
            <w:rStyle w:val="Hiperligao"/>
            <w:rFonts w:eastAsia="Calibri" w:cs="Arial"/>
            <w:sz w:val="24"/>
          </w:rPr>
          <w:t>Lei nº 6.404, de 15 de dezembro de 1976</w:t>
        </w:r>
      </w:hyperlink>
      <w:r w:rsidRPr="00C94251">
        <w:rPr>
          <w:rFonts w:cs="Arial"/>
          <w:color w:val="000000"/>
          <w:sz w:val="24"/>
        </w:rPr>
        <w:t>, concorrendo entre si;</w:t>
      </w:r>
    </w:p>
    <w:p w14:paraId="17C50E44" w14:textId="77AA24C6"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pessoa física ou jurídica que, nos 5 (cinco) anos anteriores à divulgação do </w:t>
      </w:r>
      <w:r w:rsidR="00D96F4D" w:rsidRPr="00C94251">
        <w:rPr>
          <w:rFonts w:cs="Arial"/>
          <w:color w:val="000000"/>
          <w:sz w:val="24"/>
        </w:rPr>
        <w:t>aviso</w:t>
      </w:r>
      <w:r w:rsidRPr="00C94251">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18ADA45F" w14:textId="386D9669"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C94251" w:rsidRDefault="00BD6135" w:rsidP="00D07602">
      <w:pPr>
        <w:numPr>
          <w:ilvl w:val="2"/>
          <w:numId w:val="1"/>
        </w:numPr>
        <w:spacing w:before="120" w:after="120" w:line="276" w:lineRule="auto"/>
        <w:jc w:val="both"/>
        <w:rPr>
          <w:rFonts w:cs="Arial"/>
          <w:color w:val="000000" w:themeColor="text1"/>
          <w:sz w:val="24"/>
        </w:rPr>
      </w:pPr>
      <w:r w:rsidRPr="00C94251">
        <w:rPr>
          <w:rFonts w:cs="Arial"/>
          <w:color w:val="000000"/>
          <w:sz w:val="24"/>
        </w:rPr>
        <w:t>o</w:t>
      </w:r>
      <w:r w:rsidR="006A70C8" w:rsidRPr="00C94251">
        <w:rPr>
          <w:rFonts w:cs="Arial"/>
          <w:color w:val="000000"/>
          <w:sz w:val="24"/>
        </w:rPr>
        <w:t xml:space="preserve">rganizações da Sociedade Civil de Interesse Público - OSCIP, atuando nessa condição (Acórdão nº 746/2014-TCU-Plenário); </w:t>
      </w:r>
      <w:r w:rsidRPr="00C94251">
        <w:rPr>
          <w:rFonts w:cs="Arial"/>
          <w:color w:val="000000"/>
          <w:sz w:val="24"/>
        </w:rPr>
        <w:t>e</w:t>
      </w:r>
    </w:p>
    <w:p w14:paraId="36C00C1E" w14:textId="77777777" w:rsidR="009C2BD5" w:rsidRPr="00C94251"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D06BBC" w:rsidRDefault="00A728B9" w:rsidP="00D06BBC">
      <w:pPr>
        <w:pStyle w:val="Cabealho1"/>
        <w:numPr>
          <w:ilvl w:val="0"/>
          <w:numId w:val="1"/>
        </w:numPr>
        <w:rPr>
          <w:rFonts w:ascii="Arial" w:hAnsi="Arial" w:cs="Arial"/>
          <w:color w:val="auto"/>
          <w:sz w:val="24"/>
          <w:szCs w:val="24"/>
        </w:rPr>
      </w:pPr>
      <w:bookmarkStart w:id="6" w:name="_Toc104906820"/>
      <w:r w:rsidRPr="00D06BBC">
        <w:rPr>
          <w:rFonts w:ascii="Arial" w:hAnsi="Arial" w:cs="Arial"/>
          <w:color w:val="auto"/>
          <w:sz w:val="24"/>
          <w:szCs w:val="24"/>
        </w:rPr>
        <w:t xml:space="preserve">INGRESSO NA DISPENSA ELETRÔNICA E </w:t>
      </w:r>
      <w:r w:rsidR="00A03321" w:rsidRPr="00D06BBC">
        <w:rPr>
          <w:rFonts w:ascii="Arial" w:hAnsi="Arial" w:cs="Arial"/>
          <w:color w:val="auto"/>
          <w:sz w:val="24"/>
          <w:szCs w:val="24"/>
        </w:rPr>
        <w:t>CADASTRAMENTO</w:t>
      </w:r>
      <w:r w:rsidRPr="00D06BBC">
        <w:rPr>
          <w:rFonts w:ascii="Arial" w:hAnsi="Arial" w:cs="Arial"/>
          <w:color w:val="auto"/>
          <w:sz w:val="24"/>
          <w:szCs w:val="24"/>
        </w:rPr>
        <w:t xml:space="preserve"> DA PROPOSTA INICIAL</w:t>
      </w:r>
      <w:bookmarkEnd w:id="6"/>
    </w:p>
    <w:p w14:paraId="7AD6F9C8" w14:textId="3DDB5B7F" w:rsidR="00141307" w:rsidRPr="00C94251" w:rsidRDefault="00A03321" w:rsidP="005E3F88">
      <w:pPr>
        <w:numPr>
          <w:ilvl w:val="1"/>
          <w:numId w:val="1"/>
        </w:numPr>
        <w:autoSpaceDE w:val="0"/>
        <w:snapToGrid w:val="0"/>
        <w:spacing w:before="120" w:after="120" w:line="276" w:lineRule="auto"/>
        <w:ind w:left="857"/>
        <w:jc w:val="both"/>
        <w:rPr>
          <w:rFonts w:cs="Arial"/>
          <w:sz w:val="24"/>
        </w:rPr>
      </w:pPr>
      <w:r w:rsidRPr="00C94251">
        <w:rPr>
          <w:rFonts w:cs="Arial"/>
          <w:color w:val="000000" w:themeColor="text1"/>
          <w:sz w:val="24"/>
        </w:rPr>
        <w:t xml:space="preserve">O ingresso do </w:t>
      </w:r>
      <w:r w:rsidR="00214615" w:rsidRPr="00C94251">
        <w:rPr>
          <w:rFonts w:cs="Arial"/>
          <w:color w:val="000000" w:themeColor="text1"/>
          <w:sz w:val="24"/>
        </w:rPr>
        <w:t>fornecedor</w:t>
      </w:r>
      <w:r w:rsidRPr="00C94251">
        <w:rPr>
          <w:rFonts w:cs="Arial"/>
          <w:color w:val="000000" w:themeColor="text1"/>
          <w:sz w:val="24"/>
        </w:rPr>
        <w:t xml:space="preserve"> na disputa da dispensa eletrônica se dará com o cadastramento de sua proposta inicial, na forma deste item.</w:t>
      </w:r>
    </w:p>
    <w:p w14:paraId="287EB2DC" w14:textId="22FFD65F" w:rsidR="00805244" w:rsidRPr="00C94251"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C94251" w:rsidRDefault="008C76D7" w:rsidP="00762D8D">
      <w:pPr>
        <w:numPr>
          <w:ilvl w:val="2"/>
          <w:numId w:val="1"/>
        </w:numPr>
        <w:spacing w:before="120" w:after="120"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94251">
        <w:rPr>
          <w:rFonts w:cs="Arial"/>
          <w:sz w:val="24"/>
        </w:rPr>
        <w:t>.</w:t>
      </w:r>
    </w:p>
    <w:p w14:paraId="0D8497CA" w14:textId="5A302EBB"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w:t>
      </w:r>
      <w:r w:rsidR="00762D8D" w:rsidRPr="00C94251">
        <w:rPr>
          <w:rFonts w:cs="Arial"/>
          <w:sz w:val="24"/>
        </w:rPr>
        <w:t>, em especial o preço,</w:t>
      </w:r>
      <w:r w:rsidRPr="00C94251">
        <w:rPr>
          <w:rFonts w:cs="Arial"/>
          <w:sz w:val="24"/>
        </w:rPr>
        <w:t xml:space="preserve"> vinculam a Contratada.</w:t>
      </w:r>
    </w:p>
    <w:p w14:paraId="32BFCBFE" w14:textId="2302AF4F"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C94251" w:rsidRDefault="002913C9" w:rsidP="00A03321">
      <w:pPr>
        <w:numPr>
          <w:ilvl w:val="2"/>
          <w:numId w:val="1"/>
        </w:numPr>
        <w:spacing w:before="120" w:after="120" w:line="276" w:lineRule="auto"/>
        <w:jc w:val="both"/>
        <w:rPr>
          <w:rFonts w:cs="Arial"/>
          <w:sz w:val="24"/>
        </w:rPr>
      </w:pPr>
      <w:r w:rsidRPr="00C94251">
        <w:rPr>
          <w:rFonts w:cs="Arial"/>
          <w:sz w:val="24"/>
        </w:rPr>
        <w:t xml:space="preserve">Os preços ofertados, tanto na proposta inicial, quanto na etapa de lances, serão de exclusiva responsabilidade do </w:t>
      </w:r>
      <w:r w:rsidR="009E584F" w:rsidRPr="00C94251">
        <w:rPr>
          <w:rFonts w:cs="Arial"/>
          <w:sz w:val="24"/>
        </w:rPr>
        <w:t>fornecedor</w:t>
      </w:r>
      <w:r w:rsidRPr="00C94251">
        <w:rPr>
          <w:rFonts w:cs="Arial"/>
          <w:sz w:val="24"/>
        </w:rPr>
        <w:t>, não lhe assistindo o direito de pleitear qualquer alteração, sob alegação de erro, omissão ou qualquer outro pretexto.</w:t>
      </w:r>
    </w:p>
    <w:p w14:paraId="57DDF1D8" w14:textId="1E3716F2"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Independentemente do percentual de tributo inserido na planilha, no pagamento serão retidos na fonte os percentuais estabelecidos na legislação vigente.</w:t>
      </w:r>
    </w:p>
    <w:p w14:paraId="58EB2F06" w14:textId="73F27D45" w:rsidR="00A03321" w:rsidRPr="005D4019"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A apresentação das propostas implica </w:t>
      </w:r>
      <w:r w:rsidRPr="005D4019">
        <w:rPr>
          <w:rFonts w:cs="Arial"/>
          <w:sz w:val="24"/>
        </w:rPr>
        <w:t xml:space="preserve">obrigatoriedade do cumprimento das disposições nelas contidas, em conformidade com o que dispõe o </w:t>
      </w:r>
      <w:r w:rsidRPr="005D4019">
        <w:rPr>
          <w:rFonts w:cs="Arial"/>
          <w:i/>
          <w:sz w:val="24"/>
        </w:rPr>
        <w:t>Termo de Referência</w:t>
      </w:r>
      <w:r w:rsidR="006F2DF0" w:rsidRPr="005D4019">
        <w:rPr>
          <w:rFonts w:cs="Arial"/>
          <w:i/>
          <w:sz w:val="24"/>
        </w:rPr>
        <w:t xml:space="preserve">, </w:t>
      </w:r>
      <w:r w:rsidRPr="005D4019">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C94251" w:rsidRDefault="002B2C30" w:rsidP="002913C9">
      <w:pPr>
        <w:numPr>
          <w:ilvl w:val="1"/>
          <w:numId w:val="1"/>
        </w:numPr>
        <w:spacing w:before="120" w:after="120" w:line="276" w:lineRule="auto"/>
        <w:ind w:left="425" w:firstLine="0"/>
        <w:jc w:val="both"/>
        <w:rPr>
          <w:rFonts w:cs="Arial"/>
          <w:color w:val="000000" w:themeColor="text1"/>
          <w:sz w:val="24"/>
        </w:rPr>
      </w:pPr>
      <w:commentRangeStart w:id="7"/>
      <w:r w:rsidRPr="00C94251">
        <w:rPr>
          <w:rFonts w:cs="Arial"/>
          <w:sz w:val="24"/>
        </w:rPr>
        <w:t>Uma vez enviada a proposta</w:t>
      </w:r>
      <w:r w:rsidR="00897E34" w:rsidRPr="00C94251">
        <w:rPr>
          <w:rFonts w:cs="Arial"/>
          <w:sz w:val="24"/>
        </w:rPr>
        <w:t xml:space="preserve"> no sistema</w:t>
      </w:r>
      <w:r w:rsidR="00A03321" w:rsidRPr="00C94251">
        <w:rPr>
          <w:rFonts w:cs="Arial"/>
          <w:sz w:val="24"/>
        </w:rPr>
        <w:t xml:space="preserve">, os </w:t>
      </w:r>
      <w:r w:rsidR="00214615" w:rsidRPr="00C94251">
        <w:rPr>
          <w:rFonts w:cs="Arial"/>
          <w:sz w:val="24"/>
        </w:rPr>
        <w:t>fornecedor</w:t>
      </w:r>
      <w:r w:rsidR="00E5075F" w:rsidRPr="00C94251">
        <w:rPr>
          <w:rFonts w:cs="Arial"/>
          <w:sz w:val="24"/>
        </w:rPr>
        <w:t>e</w:t>
      </w:r>
      <w:r w:rsidR="002913C9" w:rsidRPr="00C94251">
        <w:rPr>
          <w:rFonts w:cs="Arial"/>
          <w:sz w:val="24"/>
        </w:rPr>
        <w:t>s</w:t>
      </w:r>
      <w:r w:rsidR="00A03321" w:rsidRPr="00C94251">
        <w:rPr>
          <w:rFonts w:cs="Arial"/>
          <w:sz w:val="24"/>
        </w:rPr>
        <w:t xml:space="preserve"> </w:t>
      </w:r>
      <w:r w:rsidRPr="00C94251">
        <w:rPr>
          <w:rFonts w:cs="Arial"/>
          <w:b/>
          <w:bCs/>
          <w:sz w:val="24"/>
        </w:rPr>
        <w:t>NÃO</w:t>
      </w:r>
      <w:r w:rsidRPr="00C94251">
        <w:rPr>
          <w:rFonts w:cs="Arial"/>
          <w:sz w:val="24"/>
        </w:rPr>
        <w:t xml:space="preserve"> </w:t>
      </w:r>
      <w:r w:rsidR="00A03321" w:rsidRPr="00C94251">
        <w:rPr>
          <w:rFonts w:cs="Arial"/>
          <w:sz w:val="24"/>
        </w:rPr>
        <w:t>poderão retir</w:t>
      </w:r>
      <w:r w:rsidR="00897E34" w:rsidRPr="00C94251">
        <w:rPr>
          <w:rFonts w:cs="Arial"/>
          <w:sz w:val="24"/>
        </w:rPr>
        <w:t xml:space="preserve">á-la, </w:t>
      </w:r>
      <w:r w:rsidR="00A03321" w:rsidRPr="00C94251">
        <w:rPr>
          <w:rFonts w:cs="Arial"/>
          <w:sz w:val="24"/>
        </w:rPr>
        <w:t>substitu</w:t>
      </w:r>
      <w:r w:rsidR="00897E34" w:rsidRPr="00C94251">
        <w:rPr>
          <w:rFonts w:cs="Arial"/>
          <w:sz w:val="24"/>
        </w:rPr>
        <w:t>í-la ou modific</w:t>
      </w:r>
      <w:r w:rsidR="000E6C76" w:rsidRPr="00C94251">
        <w:rPr>
          <w:rFonts w:cs="Arial"/>
          <w:sz w:val="24"/>
        </w:rPr>
        <w:t>á</w:t>
      </w:r>
      <w:r w:rsidR="00897E34" w:rsidRPr="00C94251">
        <w:rPr>
          <w:rFonts w:cs="Arial"/>
          <w:sz w:val="24"/>
        </w:rPr>
        <w:t>-la</w:t>
      </w:r>
      <w:r w:rsidR="00A03321" w:rsidRPr="00C94251">
        <w:rPr>
          <w:rFonts w:cs="Arial"/>
          <w:color w:val="000000"/>
          <w:sz w:val="24"/>
        </w:rPr>
        <w:t>;</w:t>
      </w:r>
      <w:commentRangeEnd w:id="7"/>
      <w:r w:rsidR="007F1DC9" w:rsidRPr="00C94251">
        <w:rPr>
          <w:rStyle w:val="Refdecomentrio"/>
          <w:rFonts w:cs="Arial"/>
          <w:sz w:val="24"/>
          <w:szCs w:val="24"/>
        </w:rPr>
        <w:commentReference w:id="7"/>
      </w:r>
    </w:p>
    <w:p w14:paraId="2A09EE46" w14:textId="5E90831E" w:rsidR="00A728B9" w:rsidRPr="00C94251" w:rsidRDefault="00A02D7C" w:rsidP="002913C9">
      <w:pPr>
        <w:numPr>
          <w:ilvl w:val="1"/>
          <w:numId w:val="1"/>
        </w:numPr>
        <w:spacing w:before="120" w:after="120" w:line="276" w:lineRule="auto"/>
        <w:ind w:left="425" w:firstLine="0"/>
        <w:jc w:val="both"/>
        <w:rPr>
          <w:rFonts w:cs="Arial"/>
          <w:color w:val="000000" w:themeColor="text1"/>
          <w:sz w:val="24"/>
        </w:rPr>
      </w:pPr>
      <w:commentRangeStart w:id="8"/>
      <w:r w:rsidRPr="00C94251">
        <w:rPr>
          <w:rFonts w:cs="Arial"/>
          <w:color w:val="000000"/>
          <w:sz w:val="24"/>
        </w:rPr>
        <w:t>No cadastramento da proposta inicial</w:t>
      </w:r>
      <w:r w:rsidR="00A728B9" w:rsidRPr="00C94251">
        <w:rPr>
          <w:rFonts w:cs="Arial"/>
          <w:color w:val="000000"/>
          <w:sz w:val="24"/>
        </w:rPr>
        <w:t xml:space="preserve">, o </w:t>
      </w:r>
      <w:r w:rsidR="00214615" w:rsidRPr="00C94251">
        <w:rPr>
          <w:rFonts w:cs="Arial"/>
          <w:color w:val="000000"/>
          <w:sz w:val="24"/>
        </w:rPr>
        <w:t>fornecedor</w:t>
      </w:r>
      <w:r w:rsidR="00A728B9" w:rsidRPr="00C94251">
        <w:rPr>
          <w:rFonts w:cs="Arial"/>
          <w:color w:val="000000"/>
          <w:sz w:val="24"/>
        </w:rPr>
        <w:t xml:space="preserve"> </w:t>
      </w:r>
      <w:r w:rsidRPr="00C94251">
        <w:rPr>
          <w:rFonts w:cs="Arial"/>
          <w:color w:val="000000"/>
          <w:sz w:val="24"/>
        </w:rPr>
        <w:t>deverá, também</w:t>
      </w:r>
      <w:r w:rsidR="000E6C76" w:rsidRPr="00C94251">
        <w:rPr>
          <w:rFonts w:cs="Arial"/>
          <w:color w:val="000000"/>
          <w:sz w:val="24"/>
        </w:rPr>
        <w:t>,</w:t>
      </w:r>
      <w:r w:rsidRPr="00C94251">
        <w:rPr>
          <w:rFonts w:cs="Arial"/>
          <w:color w:val="000000"/>
          <w:sz w:val="24"/>
        </w:rPr>
        <w:t xml:space="preserve"> </w:t>
      </w:r>
      <w:r w:rsidR="00A728B9" w:rsidRPr="00C94251">
        <w:rPr>
          <w:rFonts w:cs="Arial"/>
          <w:color w:val="000000"/>
          <w:sz w:val="24"/>
        </w:rPr>
        <w:t xml:space="preserve">assinalar “sim” ou “não” em campo </w:t>
      </w:r>
      <w:r w:rsidR="00A728B9" w:rsidRPr="00C94251">
        <w:rPr>
          <w:rFonts w:cs="Arial"/>
          <w:sz w:val="24"/>
        </w:rPr>
        <w:t>próprio</w:t>
      </w:r>
      <w:r w:rsidR="00A728B9" w:rsidRPr="00C94251">
        <w:rPr>
          <w:rFonts w:cs="Arial"/>
          <w:color w:val="000000"/>
          <w:sz w:val="24"/>
        </w:rPr>
        <w:t xml:space="preserve"> do sistema eletrônico, às seguintes declarações:</w:t>
      </w:r>
      <w:r w:rsidR="00A728B9" w:rsidRPr="00C94251">
        <w:rPr>
          <w:rFonts w:eastAsia="Zurich BT" w:cs="Arial"/>
          <w:color w:val="000000"/>
          <w:sz w:val="24"/>
        </w:rPr>
        <w:t xml:space="preserve"> </w:t>
      </w:r>
      <w:commentRangeEnd w:id="8"/>
      <w:r w:rsidR="00AF46E0" w:rsidRPr="00C94251">
        <w:rPr>
          <w:rStyle w:val="Refdecomentrio"/>
          <w:rFonts w:cs="Arial"/>
          <w:sz w:val="24"/>
          <w:szCs w:val="24"/>
        </w:rPr>
        <w:commentReference w:id="8"/>
      </w:r>
    </w:p>
    <w:p w14:paraId="5A06B597" w14:textId="77777777" w:rsidR="00A728B9" w:rsidRPr="00C94251"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inexistem fatos impeditivos para sua habilitação no certame, ciente da obrigatoriedade de declarar ocorrências posteriores;</w:t>
      </w:r>
    </w:p>
    <w:p w14:paraId="710ECE6D" w14:textId="0203BA8E" w:rsidR="00A728B9" w:rsidRPr="00C94251" w:rsidRDefault="00A728B9"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w:t>
      </w:r>
      <w:r w:rsidRPr="00C94251">
        <w:rPr>
          <w:rFonts w:cs="Arial"/>
          <w:color w:val="000000"/>
          <w:sz w:val="24"/>
        </w:rPr>
        <w:t>cumpre</w:t>
      </w:r>
      <w:r w:rsidRPr="00C94251">
        <w:rPr>
          <w:rFonts w:cs="Arial"/>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C94251" w:rsidRDefault="00A728B9"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está ciente e concorda com as condições contidas no </w:t>
      </w:r>
      <w:r w:rsidR="00313FBD" w:rsidRPr="00C94251">
        <w:rPr>
          <w:rFonts w:cs="Arial"/>
          <w:color w:val="000000" w:themeColor="text1"/>
          <w:sz w:val="24"/>
        </w:rPr>
        <w:t>Aviso</w:t>
      </w:r>
      <w:r w:rsidR="006F2DF0"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4BE52AA1" w14:textId="7DC9C969"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assume a responsabilidade pelas transações que forem efetuadas no sistema, assumindo como firmes e verdadeiras;</w:t>
      </w:r>
    </w:p>
    <w:p w14:paraId="4140C23F" w14:textId="3175B76F"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743F67" w:rsidRDefault="00A02D7C" w:rsidP="00A02D7C">
      <w:pPr>
        <w:numPr>
          <w:ilvl w:val="2"/>
          <w:numId w:val="1"/>
        </w:numPr>
        <w:spacing w:before="120" w:after="120" w:line="276" w:lineRule="auto"/>
        <w:jc w:val="both"/>
        <w:rPr>
          <w:rFonts w:cs="Arial"/>
          <w:sz w:val="24"/>
        </w:rPr>
      </w:pPr>
      <w:r w:rsidRPr="00C94251">
        <w:rPr>
          <w:rFonts w:cs="Arial"/>
          <w:color w:val="000000" w:themeColor="text1"/>
          <w:sz w:val="24"/>
        </w:rPr>
        <w:t xml:space="preserve">que não emprega menor de 18 anos em trabalho noturno, perigoso ou insalubre e não emprega menor de 16 anos, salvo menor, a partir de 14 anos, na condição </w:t>
      </w:r>
      <w:r w:rsidRPr="00743F67">
        <w:rPr>
          <w:rFonts w:cs="Arial"/>
          <w:sz w:val="24"/>
        </w:rPr>
        <w:t>de aprendiz, nos termos do artigo 7°, XXXIII, da Constituição;</w:t>
      </w:r>
    </w:p>
    <w:p w14:paraId="7A12D9A3" w14:textId="02278D67" w:rsidR="003D08AF" w:rsidRPr="00743F67" w:rsidRDefault="00A02D7C" w:rsidP="0011427B">
      <w:pPr>
        <w:numPr>
          <w:ilvl w:val="1"/>
          <w:numId w:val="1"/>
        </w:numPr>
        <w:spacing w:before="120" w:after="120" w:line="276" w:lineRule="auto"/>
        <w:jc w:val="both"/>
        <w:rPr>
          <w:rFonts w:cs="Arial"/>
          <w:i/>
          <w:sz w:val="24"/>
        </w:rPr>
      </w:pPr>
      <w:commentRangeStart w:id="9"/>
      <w:r w:rsidRPr="00743F67">
        <w:rPr>
          <w:rFonts w:cs="Arial"/>
          <w:i/>
          <w:sz w:val="24"/>
        </w:rPr>
        <w:t xml:space="preserve">Fica facultado ao </w:t>
      </w:r>
      <w:r w:rsidR="00214615" w:rsidRPr="00743F67">
        <w:rPr>
          <w:rFonts w:cs="Arial"/>
          <w:i/>
          <w:sz w:val="24"/>
        </w:rPr>
        <w:t>fornecedor</w:t>
      </w:r>
      <w:r w:rsidRPr="00743F67">
        <w:rPr>
          <w:rFonts w:cs="Arial"/>
          <w:i/>
          <w:sz w:val="24"/>
        </w:rPr>
        <w:t xml:space="preserve">, ao cadastrar sua proposta inicial, a parametrização de valor final mínimo, </w:t>
      </w:r>
      <w:r w:rsidR="000E6C76" w:rsidRPr="00743F67">
        <w:rPr>
          <w:rFonts w:cs="Arial"/>
          <w:i/>
          <w:sz w:val="24"/>
        </w:rPr>
        <w:t>com o registro</w:t>
      </w:r>
      <w:r w:rsidR="0011427B" w:rsidRPr="00743F67">
        <w:rPr>
          <w:rFonts w:cs="Arial"/>
          <w:i/>
          <w:sz w:val="24"/>
        </w:rPr>
        <w:t xml:space="preserve"> do</w:t>
      </w:r>
      <w:r w:rsidR="003D08AF" w:rsidRPr="00743F67">
        <w:rPr>
          <w:rFonts w:cs="Arial"/>
          <w:i/>
          <w:sz w:val="24"/>
        </w:rPr>
        <w:t xml:space="preserve"> seu lance final aceitável (menor preço ou maior desconto, conforme o caso).</w:t>
      </w:r>
    </w:p>
    <w:p w14:paraId="10F92577" w14:textId="77777777" w:rsidR="0011427B" w:rsidRPr="00743F67" w:rsidRDefault="003D08AF" w:rsidP="003D08AF">
      <w:pPr>
        <w:numPr>
          <w:ilvl w:val="2"/>
          <w:numId w:val="1"/>
        </w:numPr>
        <w:spacing w:before="120" w:after="120" w:line="276" w:lineRule="auto"/>
        <w:jc w:val="both"/>
        <w:rPr>
          <w:rFonts w:cs="Arial"/>
          <w:i/>
          <w:sz w:val="24"/>
        </w:rPr>
      </w:pPr>
      <w:r w:rsidRPr="00743F67">
        <w:rPr>
          <w:rFonts w:cs="Arial"/>
          <w:i/>
          <w:sz w:val="24"/>
        </w:rPr>
        <w:t xml:space="preserve">Feita essa opção os lances serão enviados automaticamente pelo sistema, respeitados os limites cadastrados pelo </w:t>
      </w:r>
      <w:r w:rsidR="00214615" w:rsidRPr="00743F67">
        <w:rPr>
          <w:rFonts w:cs="Arial"/>
          <w:i/>
          <w:sz w:val="24"/>
        </w:rPr>
        <w:t>fornecedor</w:t>
      </w:r>
      <w:r w:rsidR="0011427B" w:rsidRPr="00743F67">
        <w:rPr>
          <w:rFonts w:cs="Arial"/>
          <w:i/>
          <w:sz w:val="24"/>
        </w:rPr>
        <w:t xml:space="preserve"> e o intervalo mínimo entre lances previsto neste aviso</w:t>
      </w:r>
      <w:r w:rsidRPr="00743F67">
        <w:rPr>
          <w:rFonts w:cs="Arial"/>
          <w:i/>
          <w:sz w:val="24"/>
        </w:rPr>
        <w:t xml:space="preserve">. </w:t>
      </w:r>
    </w:p>
    <w:p w14:paraId="612A49BA" w14:textId="3084432A" w:rsidR="003D08AF" w:rsidRPr="00743F67" w:rsidRDefault="0011427B" w:rsidP="0011427B">
      <w:pPr>
        <w:numPr>
          <w:ilvl w:val="3"/>
          <w:numId w:val="1"/>
        </w:numPr>
        <w:spacing w:before="120" w:after="120" w:line="276" w:lineRule="auto"/>
        <w:jc w:val="both"/>
        <w:rPr>
          <w:rFonts w:cs="Arial"/>
          <w:i/>
          <w:sz w:val="24"/>
        </w:rPr>
      </w:pPr>
      <w:r w:rsidRPr="00743F67">
        <w:rPr>
          <w:rFonts w:cs="Arial"/>
          <w:i/>
          <w:sz w:val="24"/>
        </w:rPr>
        <w:t>Sem prejuízo do disposto acima</w:t>
      </w:r>
      <w:r w:rsidR="003D08AF" w:rsidRPr="00743F67">
        <w:rPr>
          <w:rFonts w:cs="Arial"/>
          <w:i/>
          <w:sz w:val="24"/>
        </w:rPr>
        <w:t xml:space="preserve">, os lances </w:t>
      </w:r>
      <w:r w:rsidRPr="00743F67">
        <w:rPr>
          <w:rFonts w:cs="Arial"/>
          <w:i/>
          <w:sz w:val="24"/>
        </w:rPr>
        <w:t xml:space="preserve">poderão </w:t>
      </w:r>
      <w:r w:rsidR="003D08AF" w:rsidRPr="00743F67">
        <w:rPr>
          <w:rFonts w:cs="Arial"/>
          <w:i/>
          <w:sz w:val="24"/>
        </w:rPr>
        <w:t xml:space="preserve">ser enviados manualmente, na forma da seção respectiva deste </w:t>
      </w:r>
      <w:r w:rsidR="00313FBD" w:rsidRPr="00743F67">
        <w:rPr>
          <w:rFonts w:cs="Arial"/>
          <w:i/>
          <w:sz w:val="24"/>
        </w:rPr>
        <w:t>Aviso</w:t>
      </w:r>
      <w:r w:rsidR="006F2DF0" w:rsidRPr="00743F67">
        <w:rPr>
          <w:rFonts w:cs="Arial"/>
          <w:i/>
          <w:sz w:val="24"/>
        </w:rPr>
        <w:t xml:space="preserve"> de Contratação Direta</w:t>
      </w:r>
      <w:r w:rsidR="003D08AF" w:rsidRPr="00743F67">
        <w:rPr>
          <w:rFonts w:cs="Arial"/>
          <w:i/>
          <w:sz w:val="24"/>
        </w:rPr>
        <w:t>;</w:t>
      </w:r>
    </w:p>
    <w:p w14:paraId="15876706" w14:textId="21204A38" w:rsidR="003D08AF" w:rsidRPr="00743F67" w:rsidRDefault="003D08AF" w:rsidP="003D08AF">
      <w:pPr>
        <w:numPr>
          <w:ilvl w:val="2"/>
          <w:numId w:val="1"/>
        </w:numPr>
        <w:spacing w:before="120" w:after="120" w:line="276" w:lineRule="auto"/>
        <w:jc w:val="both"/>
        <w:rPr>
          <w:rFonts w:cs="Arial"/>
          <w:i/>
          <w:sz w:val="24"/>
        </w:rPr>
      </w:pPr>
      <w:r w:rsidRPr="00743F67">
        <w:rPr>
          <w:rFonts w:cs="Arial"/>
          <w:i/>
          <w:sz w:val="24"/>
        </w:rPr>
        <w:t xml:space="preserve">O valor final mínimo poderá ser alterado pelo </w:t>
      </w:r>
      <w:r w:rsidR="00214615" w:rsidRPr="00743F67">
        <w:rPr>
          <w:rFonts w:cs="Arial"/>
          <w:i/>
          <w:sz w:val="24"/>
        </w:rPr>
        <w:t>fornecedor</w:t>
      </w:r>
      <w:r w:rsidRPr="00743F67">
        <w:rPr>
          <w:rFonts w:cs="Arial"/>
          <w:i/>
          <w:sz w:val="24"/>
        </w:rPr>
        <w:t xml:space="preserve"> durante a fase de disputa, desde que não assuma valor superior a lance já registrado por ele no sistema.</w:t>
      </w:r>
    </w:p>
    <w:p w14:paraId="200D490B" w14:textId="5D9C8BF7" w:rsidR="003D08AF" w:rsidRPr="00743F67" w:rsidRDefault="003D08AF" w:rsidP="003D08AF">
      <w:pPr>
        <w:numPr>
          <w:ilvl w:val="2"/>
          <w:numId w:val="1"/>
        </w:numPr>
        <w:spacing w:before="120" w:after="120" w:line="276" w:lineRule="auto"/>
        <w:jc w:val="both"/>
        <w:rPr>
          <w:rFonts w:cs="Arial"/>
          <w:i/>
          <w:sz w:val="24"/>
        </w:rPr>
      </w:pPr>
      <w:r w:rsidRPr="00743F67">
        <w:rPr>
          <w:rFonts w:cs="Arial"/>
          <w:i/>
          <w:sz w:val="24"/>
        </w:rPr>
        <w:t xml:space="preserve">O valor mínimo parametrizado possui caráter sigiloso aos demais participantes do certame e para o órgão ou entidade contratante. Apenas os lances efetivamente enviados poderão ser conhecidos dos </w:t>
      </w:r>
      <w:r w:rsidR="00214615" w:rsidRPr="00743F67">
        <w:rPr>
          <w:rFonts w:cs="Arial"/>
          <w:i/>
          <w:sz w:val="24"/>
        </w:rPr>
        <w:t>fornecedor</w:t>
      </w:r>
      <w:r w:rsidR="0011427B" w:rsidRPr="00743F67">
        <w:rPr>
          <w:rFonts w:cs="Arial"/>
          <w:i/>
          <w:sz w:val="24"/>
        </w:rPr>
        <w:t>e</w:t>
      </w:r>
      <w:r w:rsidRPr="00743F67">
        <w:rPr>
          <w:rFonts w:cs="Arial"/>
          <w:i/>
          <w:sz w:val="24"/>
        </w:rPr>
        <w:t xml:space="preserve">s na forma da seção seguinte deste </w:t>
      </w:r>
      <w:r w:rsidR="00313FBD" w:rsidRPr="00743F67">
        <w:rPr>
          <w:rFonts w:cs="Arial"/>
          <w:i/>
          <w:sz w:val="24"/>
        </w:rPr>
        <w:t>Aviso</w:t>
      </w:r>
      <w:r w:rsidRPr="00743F67">
        <w:rPr>
          <w:rFonts w:cs="Arial"/>
          <w:i/>
          <w:sz w:val="24"/>
        </w:rPr>
        <w:t>.</w:t>
      </w:r>
      <w:commentRangeEnd w:id="9"/>
      <w:r w:rsidR="00D0392B" w:rsidRPr="00743F67">
        <w:rPr>
          <w:rStyle w:val="Refdecomentrio"/>
        </w:rPr>
        <w:commentReference w:id="9"/>
      </w:r>
    </w:p>
    <w:p w14:paraId="62FE5C15" w14:textId="77777777" w:rsidR="00804F40" w:rsidRPr="00C94251" w:rsidRDefault="00804F40" w:rsidP="00804F40">
      <w:pPr>
        <w:spacing w:before="120" w:after="120" w:line="276" w:lineRule="auto"/>
        <w:ind w:left="720"/>
        <w:jc w:val="both"/>
        <w:rPr>
          <w:rFonts w:cs="Arial"/>
          <w:i/>
          <w:color w:val="FF0000"/>
          <w:sz w:val="24"/>
        </w:rPr>
      </w:pPr>
    </w:p>
    <w:p w14:paraId="4F4BBD91" w14:textId="0C201FCC" w:rsidR="003D08AF" w:rsidRPr="00E64C9A" w:rsidRDefault="003D08AF" w:rsidP="00E64C9A">
      <w:pPr>
        <w:pStyle w:val="Cabealho1"/>
        <w:numPr>
          <w:ilvl w:val="0"/>
          <w:numId w:val="1"/>
        </w:numPr>
        <w:rPr>
          <w:rFonts w:ascii="Arial" w:hAnsi="Arial" w:cs="Arial"/>
          <w:color w:val="auto"/>
          <w:sz w:val="24"/>
          <w:szCs w:val="24"/>
        </w:rPr>
      </w:pPr>
      <w:bookmarkStart w:id="10" w:name="_Toc104906821"/>
      <w:r w:rsidRPr="00E64C9A">
        <w:rPr>
          <w:rFonts w:ascii="Arial" w:hAnsi="Arial" w:cs="Arial"/>
          <w:color w:val="auto"/>
          <w:sz w:val="24"/>
          <w:szCs w:val="24"/>
        </w:rPr>
        <w:t>FASE DE LANCES</w:t>
      </w:r>
      <w:bookmarkEnd w:id="10"/>
    </w:p>
    <w:p w14:paraId="6B190AB5" w14:textId="37D79D01" w:rsidR="008F6CDD" w:rsidRPr="00C94251"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A partir </w:t>
      </w:r>
      <w:r w:rsidR="00614A63" w:rsidRPr="00C94251">
        <w:rPr>
          <w:rFonts w:cs="Arial"/>
          <w:color w:val="000000" w:themeColor="text1"/>
          <w:sz w:val="24"/>
          <w:lang w:eastAsia="en-US"/>
        </w:rPr>
        <w:t xml:space="preserve">das 8:00h da data </w:t>
      </w:r>
      <w:r w:rsidRPr="00C94251">
        <w:rPr>
          <w:rFonts w:cs="Arial"/>
          <w:color w:val="000000" w:themeColor="text1"/>
          <w:sz w:val="24"/>
          <w:lang w:eastAsia="en-US"/>
        </w:rPr>
        <w:t>estabelecid</w:t>
      </w:r>
      <w:r w:rsidR="00614A63" w:rsidRPr="00C94251">
        <w:rPr>
          <w:rFonts w:cs="Arial"/>
          <w:color w:val="000000" w:themeColor="text1"/>
          <w:sz w:val="24"/>
          <w:lang w:eastAsia="en-US"/>
        </w:rPr>
        <w:t>a</w:t>
      </w:r>
      <w:r w:rsidRPr="00C94251">
        <w:rPr>
          <w:rFonts w:cs="Arial"/>
          <w:color w:val="000000" w:themeColor="text1"/>
          <w:sz w:val="24"/>
          <w:lang w:eastAsia="en-US"/>
        </w:rPr>
        <w:t xml:space="preserve"> neste </w:t>
      </w:r>
      <w:r w:rsidR="00313FBD" w:rsidRPr="00C94251">
        <w:rPr>
          <w:rFonts w:cs="Arial"/>
          <w:color w:val="000000" w:themeColor="text1"/>
          <w:sz w:val="24"/>
          <w:lang w:eastAsia="en-US"/>
        </w:rPr>
        <w:t>Aviso</w:t>
      </w:r>
      <w:r w:rsidR="006F2DF0" w:rsidRPr="00C94251">
        <w:rPr>
          <w:rFonts w:cs="Arial"/>
          <w:color w:val="000000" w:themeColor="text1"/>
          <w:sz w:val="24"/>
          <w:lang w:eastAsia="en-US"/>
        </w:rPr>
        <w:t xml:space="preserve"> de Contratação Direta</w:t>
      </w:r>
      <w:r w:rsidRPr="00C94251">
        <w:rPr>
          <w:rFonts w:cs="Arial"/>
          <w:color w:val="000000" w:themeColor="text1"/>
          <w:sz w:val="24"/>
          <w:lang w:eastAsia="en-US"/>
        </w:rPr>
        <w:t>, a sessão pública será automaticamente aberta pelo sistema para o envio de lances públicos e sucessivos</w:t>
      </w:r>
      <w:r w:rsidR="005A5E9A" w:rsidRPr="00C94251">
        <w:rPr>
          <w:rFonts w:cs="Arial"/>
          <w:color w:val="000000" w:themeColor="text1"/>
          <w:sz w:val="24"/>
          <w:lang w:eastAsia="en-US"/>
        </w:rPr>
        <w:t xml:space="preserve">, </w:t>
      </w:r>
      <w:r w:rsidR="007F4037" w:rsidRPr="00C94251">
        <w:rPr>
          <w:rFonts w:cs="Arial"/>
          <w:bCs/>
          <w:sz w:val="24"/>
          <w:lang w:eastAsia="en-US"/>
        </w:rPr>
        <w:t>exclusivamente por meio do sistema eletrônico</w:t>
      </w:r>
      <w:r w:rsidR="007F4037" w:rsidRPr="00C94251">
        <w:rPr>
          <w:rFonts w:cs="Arial"/>
          <w:sz w:val="24"/>
          <w:lang w:eastAsia="en-US"/>
        </w:rPr>
        <w:t xml:space="preserve">, </w:t>
      </w:r>
      <w:r w:rsidR="005A5E9A" w:rsidRPr="00C94251">
        <w:rPr>
          <w:rFonts w:cs="Arial"/>
          <w:color w:val="000000" w:themeColor="text1"/>
          <w:sz w:val="24"/>
          <w:lang w:eastAsia="en-US"/>
        </w:rPr>
        <w:t>sendo encerrado no horário de finalização de lances também já previsto neste aviso</w:t>
      </w:r>
      <w:r w:rsidRPr="00C94251">
        <w:rPr>
          <w:rFonts w:cs="Arial"/>
          <w:color w:val="000000" w:themeColor="text1"/>
          <w:sz w:val="24"/>
          <w:lang w:eastAsia="en-US"/>
        </w:rPr>
        <w:t>.</w:t>
      </w:r>
    </w:p>
    <w:p w14:paraId="1C95E10E" w14:textId="459A15A3" w:rsidR="008F6CDD" w:rsidRPr="00C94251"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rPr>
        <w:t xml:space="preserve">Iniciada a etapa competitiva, os </w:t>
      </w:r>
      <w:r w:rsidR="00214615" w:rsidRPr="00C94251">
        <w:rPr>
          <w:rFonts w:cs="Arial"/>
          <w:color w:val="000000" w:themeColor="text1"/>
          <w:sz w:val="24"/>
        </w:rPr>
        <w:t>fornecedor</w:t>
      </w:r>
      <w:r w:rsidR="005A5E9A" w:rsidRPr="00C94251">
        <w:rPr>
          <w:rFonts w:cs="Arial"/>
          <w:color w:val="000000" w:themeColor="text1"/>
          <w:sz w:val="24"/>
        </w:rPr>
        <w:t>e</w:t>
      </w:r>
      <w:r w:rsidRPr="00C94251">
        <w:rPr>
          <w:rFonts w:cs="Arial"/>
          <w:color w:val="000000" w:themeColor="text1"/>
          <w:sz w:val="24"/>
        </w:rPr>
        <w:t xml:space="preserve">s deverão encaminhar lances exclusivamente por meio de sistema eletrônico, sendo imediatamente informados do seu recebimento e do valor consignado no registro. </w:t>
      </w:r>
    </w:p>
    <w:p w14:paraId="0910C1DB" w14:textId="609F827B" w:rsidR="008F6CDD" w:rsidRPr="00743F67" w:rsidRDefault="008F6CDD" w:rsidP="008F6CDD">
      <w:pPr>
        <w:pStyle w:val="PargrafodaLista"/>
        <w:numPr>
          <w:ilvl w:val="2"/>
          <w:numId w:val="1"/>
        </w:numPr>
        <w:spacing w:before="120" w:after="120" w:line="276" w:lineRule="auto"/>
        <w:jc w:val="both"/>
        <w:rPr>
          <w:rFonts w:cs="Arial"/>
          <w:sz w:val="24"/>
          <w:lang w:eastAsia="en-US"/>
        </w:rPr>
      </w:pPr>
      <w:commentRangeStart w:id="11"/>
      <w:r w:rsidRPr="00743F67">
        <w:rPr>
          <w:rFonts w:cs="Arial"/>
          <w:i/>
          <w:iCs/>
          <w:sz w:val="24"/>
        </w:rPr>
        <w:t xml:space="preserve">O lance deverá ser ofertado pelo valor </w:t>
      </w:r>
      <w:r w:rsidR="00743F67" w:rsidRPr="00743F67">
        <w:rPr>
          <w:rFonts w:cs="Arial"/>
          <w:i/>
          <w:iCs/>
          <w:sz w:val="24"/>
        </w:rPr>
        <w:t>do item</w:t>
      </w:r>
      <w:r w:rsidRPr="00743F67">
        <w:rPr>
          <w:rFonts w:cs="Arial"/>
          <w:i/>
          <w:iCs/>
          <w:sz w:val="24"/>
        </w:rPr>
        <w:t>.</w:t>
      </w:r>
      <w:commentRangeEnd w:id="11"/>
      <w:r w:rsidR="00424CA2" w:rsidRPr="00743F67">
        <w:rPr>
          <w:rStyle w:val="Refdecomentrio"/>
        </w:rPr>
        <w:commentReference w:id="11"/>
      </w:r>
    </w:p>
    <w:p w14:paraId="0581AAA9" w14:textId="1B3CA492" w:rsidR="00214615" w:rsidRPr="00743F67" w:rsidRDefault="00214615" w:rsidP="00E94E11">
      <w:pPr>
        <w:pStyle w:val="PargrafodaLista"/>
        <w:numPr>
          <w:ilvl w:val="1"/>
          <w:numId w:val="1"/>
        </w:numPr>
        <w:spacing w:before="120" w:after="120" w:line="276" w:lineRule="auto"/>
        <w:jc w:val="both"/>
        <w:rPr>
          <w:rFonts w:cs="Arial"/>
          <w:sz w:val="24"/>
          <w:lang w:eastAsia="en-US"/>
        </w:rPr>
      </w:pPr>
      <w:r w:rsidRPr="00743F67">
        <w:rPr>
          <w:rFonts w:cs="Arial"/>
          <w:sz w:val="24"/>
          <w:lang w:eastAsia="en-US"/>
        </w:rPr>
        <w:t>O fornecedor somente poderá oferecer valor inferior ou maior percentual de desconto em relação ao último lance por ele ofertado e registrado pelo sistema.</w:t>
      </w:r>
    </w:p>
    <w:p w14:paraId="319CB00E" w14:textId="6FF1ED01" w:rsidR="00A023BD" w:rsidRPr="00743F67" w:rsidRDefault="00A023BD" w:rsidP="00A023BD">
      <w:pPr>
        <w:pStyle w:val="PargrafodaLista"/>
        <w:numPr>
          <w:ilvl w:val="2"/>
          <w:numId w:val="1"/>
        </w:numPr>
        <w:spacing w:before="120" w:after="120" w:line="276" w:lineRule="auto"/>
        <w:jc w:val="both"/>
        <w:rPr>
          <w:rFonts w:cs="Arial"/>
          <w:sz w:val="24"/>
          <w:lang w:eastAsia="en-US"/>
        </w:rPr>
      </w:pPr>
      <w:r w:rsidRPr="00743F67">
        <w:rPr>
          <w:rFonts w:cs="Arial"/>
          <w:sz w:val="24"/>
          <w:lang w:eastAsia="en-US"/>
        </w:rPr>
        <w:t xml:space="preserve">O fornecedor poderá oferecer lances </w:t>
      </w:r>
      <w:r w:rsidR="00E05E86" w:rsidRPr="00743F67">
        <w:rPr>
          <w:rFonts w:cs="Arial"/>
          <w:sz w:val="24"/>
          <w:lang w:eastAsia="en-US"/>
        </w:rPr>
        <w:t xml:space="preserve">sucessivos </w:t>
      </w:r>
      <w:r w:rsidR="00D1518B" w:rsidRPr="00743F67">
        <w:rPr>
          <w:rFonts w:cs="Arial"/>
          <w:sz w:val="24"/>
          <w:lang w:eastAsia="en-US"/>
        </w:rPr>
        <w:t xml:space="preserve">iguais ou </w:t>
      </w:r>
      <w:r w:rsidRPr="00743F67">
        <w:rPr>
          <w:rFonts w:cs="Arial"/>
          <w:sz w:val="24"/>
          <w:lang w:eastAsia="en-US"/>
        </w:rPr>
        <w:t xml:space="preserve">superiores ao </w:t>
      </w:r>
      <w:r w:rsidR="00552FFC" w:rsidRPr="00743F67">
        <w:rPr>
          <w:rFonts w:cs="Arial"/>
          <w:sz w:val="24"/>
          <w:lang w:eastAsia="en-US"/>
        </w:rPr>
        <w:t>lance que esteja vencendo</w:t>
      </w:r>
      <w:r w:rsidR="00805244" w:rsidRPr="00743F67">
        <w:rPr>
          <w:rFonts w:cs="Arial"/>
          <w:sz w:val="24"/>
          <w:lang w:eastAsia="en-US"/>
        </w:rPr>
        <w:t xml:space="preserve"> o certame</w:t>
      </w:r>
      <w:r w:rsidRPr="00743F67">
        <w:rPr>
          <w:rFonts w:cs="Arial"/>
          <w:sz w:val="24"/>
          <w:lang w:eastAsia="en-US"/>
        </w:rPr>
        <w:t>, desde que inferior</w:t>
      </w:r>
      <w:r w:rsidR="00E05E86" w:rsidRPr="00743F67">
        <w:rPr>
          <w:rFonts w:cs="Arial"/>
          <w:sz w:val="24"/>
          <w:lang w:eastAsia="en-US"/>
        </w:rPr>
        <w:t>es</w:t>
      </w:r>
      <w:r w:rsidRPr="00743F67">
        <w:rPr>
          <w:rFonts w:cs="Arial"/>
          <w:sz w:val="24"/>
          <w:lang w:eastAsia="en-US"/>
        </w:rPr>
        <w:t xml:space="preserve"> ao </w:t>
      </w:r>
      <w:r w:rsidR="00E05E86" w:rsidRPr="00743F67">
        <w:rPr>
          <w:rFonts w:cs="Arial"/>
          <w:sz w:val="24"/>
          <w:lang w:eastAsia="en-US"/>
        </w:rPr>
        <w:t>menor</w:t>
      </w:r>
      <w:r w:rsidRPr="00743F67">
        <w:rPr>
          <w:rFonts w:cs="Arial"/>
          <w:sz w:val="24"/>
          <w:lang w:eastAsia="en-US"/>
        </w:rPr>
        <w:t xml:space="preserve"> por ele ofertado e registrado pelo sistema, sendo </w:t>
      </w:r>
      <w:r w:rsidR="00962790" w:rsidRPr="00743F67">
        <w:rPr>
          <w:rFonts w:cs="Arial"/>
          <w:sz w:val="24"/>
          <w:lang w:eastAsia="en-US"/>
        </w:rPr>
        <w:t>tais lances</w:t>
      </w:r>
      <w:r w:rsidRPr="00743F67">
        <w:rPr>
          <w:rFonts w:cs="Arial"/>
          <w:sz w:val="24"/>
          <w:lang w:eastAsia="en-US"/>
        </w:rPr>
        <w:t xml:space="preserve"> definidos como “lances intermediários” para os fins deste </w:t>
      </w:r>
      <w:r w:rsidR="00313FBD" w:rsidRPr="00743F67">
        <w:rPr>
          <w:rFonts w:cs="Arial"/>
          <w:sz w:val="24"/>
          <w:lang w:eastAsia="en-US"/>
        </w:rPr>
        <w:t>Aviso</w:t>
      </w:r>
      <w:r w:rsidR="00B34502" w:rsidRPr="00743F67">
        <w:rPr>
          <w:rFonts w:cs="Arial"/>
          <w:sz w:val="24"/>
          <w:lang w:eastAsia="en-US"/>
        </w:rPr>
        <w:t xml:space="preserve"> de Contratação Direta</w:t>
      </w:r>
      <w:r w:rsidRPr="00743F67">
        <w:rPr>
          <w:rFonts w:cs="Arial"/>
          <w:sz w:val="24"/>
          <w:lang w:eastAsia="en-US"/>
        </w:rPr>
        <w:t>.</w:t>
      </w:r>
    </w:p>
    <w:p w14:paraId="1D523C77" w14:textId="391D1813" w:rsidR="00214615" w:rsidRPr="00743F67" w:rsidRDefault="00E94E11" w:rsidP="00214615">
      <w:pPr>
        <w:pStyle w:val="PargrafodaLista"/>
        <w:numPr>
          <w:ilvl w:val="2"/>
          <w:numId w:val="1"/>
        </w:numPr>
        <w:spacing w:before="120" w:after="120" w:line="276" w:lineRule="auto"/>
        <w:jc w:val="both"/>
        <w:rPr>
          <w:rFonts w:cs="Arial"/>
          <w:sz w:val="24"/>
          <w:lang w:eastAsia="en-US"/>
        </w:rPr>
      </w:pPr>
      <w:r w:rsidRPr="00743F67">
        <w:rPr>
          <w:rFonts w:cs="Arial"/>
          <w:sz w:val="24"/>
        </w:rPr>
        <w:t xml:space="preserve">O intervalo mínimo de diferença de valores ou percentuais entre os lances, que incidirá tanto em relação aos lances intermediários quanto em relação ao que cobrir a melhor oferta </w:t>
      </w:r>
      <w:r w:rsidR="00214615" w:rsidRPr="00743F67">
        <w:rPr>
          <w:rFonts w:cs="Arial"/>
          <w:sz w:val="24"/>
        </w:rPr>
        <w:t>é</w:t>
      </w:r>
      <w:r w:rsidRPr="00743F67">
        <w:rPr>
          <w:rFonts w:cs="Arial"/>
          <w:sz w:val="24"/>
        </w:rPr>
        <w:t xml:space="preserve"> de</w:t>
      </w:r>
      <w:r w:rsidRPr="00743F67">
        <w:rPr>
          <w:rFonts w:cs="Arial"/>
          <w:i/>
          <w:iCs/>
          <w:sz w:val="24"/>
        </w:rPr>
        <w:t xml:space="preserve"> </w:t>
      </w:r>
      <w:r w:rsidR="00743F67" w:rsidRPr="00743F67">
        <w:rPr>
          <w:rFonts w:cs="Arial"/>
          <w:i/>
          <w:iCs/>
          <w:sz w:val="24"/>
        </w:rPr>
        <w:t>R$ 10,00</w:t>
      </w:r>
      <w:r w:rsidRPr="00743F67">
        <w:rPr>
          <w:rFonts w:cs="Arial"/>
          <w:i/>
          <w:iCs/>
          <w:sz w:val="24"/>
        </w:rPr>
        <w:t>.</w:t>
      </w:r>
    </w:p>
    <w:p w14:paraId="76034337" w14:textId="168BD6A4" w:rsidR="008F6CDD" w:rsidRPr="00743F67" w:rsidRDefault="00214615" w:rsidP="00E94E11">
      <w:pPr>
        <w:pStyle w:val="PargrafodaLista"/>
        <w:numPr>
          <w:ilvl w:val="1"/>
          <w:numId w:val="1"/>
        </w:numPr>
        <w:spacing w:before="120" w:after="120" w:line="276" w:lineRule="auto"/>
        <w:jc w:val="both"/>
        <w:rPr>
          <w:rFonts w:cs="Arial"/>
          <w:sz w:val="24"/>
          <w:lang w:eastAsia="en-US"/>
        </w:rPr>
      </w:pPr>
      <w:r w:rsidRPr="00743F67">
        <w:rPr>
          <w:rFonts w:cs="Arial"/>
          <w:sz w:val="24"/>
          <w:lang w:eastAsia="en-US"/>
        </w:rPr>
        <w:t>Havendo lances iguais ao menor já ofertado, prevalecerá aquele que for recebido e registrado primeiro no sistema.</w:t>
      </w:r>
    </w:p>
    <w:p w14:paraId="5D3044E2" w14:textId="77777777" w:rsidR="00214615" w:rsidRPr="00C94251"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743F67">
        <w:rPr>
          <w:rFonts w:cs="Arial"/>
          <w:sz w:val="24"/>
          <w:lang w:eastAsia="en-US"/>
        </w:rPr>
        <w:t xml:space="preserve">Caso o fornecedor não apresente lances, concorrerá </w:t>
      </w:r>
      <w:r w:rsidRPr="00C94251">
        <w:rPr>
          <w:rFonts w:cs="Arial"/>
          <w:color w:val="000000" w:themeColor="text1"/>
          <w:sz w:val="24"/>
          <w:lang w:eastAsia="en-US"/>
        </w:rPr>
        <w:t>com o valor de sua proposta.</w:t>
      </w:r>
    </w:p>
    <w:p w14:paraId="2B171440" w14:textId="2F4BB3C7" w:rsidR="00214615"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C94251"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Imediatamente após o término do prazo estabelecido para a fase de lances, </w:t>
      </w:r>
      <w:r w:rsidR="00B34502" w:rsidRPr="00C94251">
        <w:rPr>
          <w:rFonts w:cs="Arial"/>
          <w:color w:val="000000" w:themeColor="text1"/>
          <w:sz w:val="24"/>
          <w:lang w:eastAsia="en-US"/>
        </w:rPr>
        <w:t>haverá</w:t>
      </w:r>
      <w:r w:rsidRPr="00C94251">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804F40" w:rsidRDefault="00962790" w:rsidP="003D08AF">
      <w:pPr>
        <w:pStyle w:val="PargrafodaLista"/>
        <w:numPr>
          <w:ilvl w:val="2"/>
          <w:numId w:val="1"/>
        </w:numPr>
        <w:spacing w:before="120" w:after="120"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w:t>
      </w:r>
      <w:r w:rsidR="00731D60" w:rsidRPr="00C94251">
        <w:rPr>
          <w:rFonts w:cs="Arial"/>
          <w:color w:val="000000" w:themeColor="text1"/>
          <w:sz w:val="24"/>
          <w:lang w:eastAsia="en-US"/>
        </w:rPr>
        <w:t xml:space="preserve"> e</w:t>
      </w:r>
      <w:r w:rsidRPr="00C94251">
        <w:rPr>
          <w:rFonts w:cs="Arial"/>
          <w:color w:val="000000" w:themeColor="text1"/>
          <w:sz w:val="24"/>
          <w:lang w:eastAsia="en-US"/>
        </w:rPr>
        <w:t xml:space="preserve"> </w:t>
      </w:r>
      <w:r w:rsidR="00584870" w:rsidRPr="00C94251">
        <w:rPr>
          <w:rFonts w:cs="Arial"/>
          <w:color w:val="000000" w:themeColor="text1"/>
          <w:sz w:val="24"/>
          <w:lang w:eastAsia="en-US"/>
        </w:rPr>
        <w:t xml:space="preserve">não havendo </w:t>
      </w:r>
      <w:r w:rsidRPr="00C94251">
        <w:rPr>
          <w:rFonts w:cs="Arial"/>
          <w:color w:val="000000" w:themeColor="text1"/>
          <w:sz w:val="24"/>
          <w:lang w:eastAsia="en-US"/>
        </w:rPr>
        <w:t xml:space="preserve">tempo aleatório </w:t>
      </w:r>
      <w:r w:rsidR="00731D60" w:rsidRPr="00C94251">
        <w:rPr>
          <w:rFonts w:cs="Arial"/>
          <w:color w:val="000000" w:themeColor="text1"/>
          <w:sz w:val="24"/>
          <w:lang w:eastAsia="en-US"/>
        </w:rPr>
        <w:t>ou mecanismo similar</w:t>
      </w:r>
      <w:r w:rsidRPr="00C94251">
        <w:rPr>
          <w:rFonts w:cs="Arial"/>
          <w:color w:val="000000" w:themeColor="text1"/>
          <w:sz w:val="24"/>
          <w:lang w:eastAsia="en-US"/>
        </w:rPr>
        <w:t>.</w:t>
      </w:r>
    </w:p>
    <w:p w14:paraId="55C9D35A" w14:textId="77777777" w:rsidR="00804F40" w:rsidRPr="00804F40" w:rsidRDefault="00804F40" w:rsidP="00804F40">
      <w:pPr>
        <w:spacing w:before="120" w:after="120" w:line="276" w:lineRule="auto"/>
        <w:ind w:left="720"/>
        <w:jc w:val="both"/>
        <w:rPr>
          <w:rFonts w:cs="Arial"/>
          <w:sz w:val="24"/>
        </w:rPr>
      </w:pPr>
    </w:p>
    <w:p w14:paraId="1D427A31" w14:textId="6163FDBD" w:rsidR="006724BD" w:rsidRPr="00E64C9A" w:rsidRDefault="006724BD" w:rsidP="00E64C9A">
      <w:pPr>
        <w:pStyle w:val="Cabealho1"/>
        <w:numPr>
          <w:ilvl w:val="0"/>
          <w:numId w:val="1"/>
        </w:numPr>
        <w:rPr>
          <w:rFonts w:ascii="Arial" w:hAnsi="Arial" w:cs="Arial"/>
          <w:color w:val="auto"/>
          <w:sz w:val="24"/>
          <w:szCs w:val="24"/>
        </w:rPr>
      </w:pPr>
      <w:bookmarkStart w:id="12" w:name="_Toc104906822"/>
      <w:r w:rsidRPr="00E64C9A">
        <w:rPr>
          <w:rFonts w:ascii="Arial" w:hAnsi="Arial" w:cs="Arial"/>
          <w:color w:val="auto"/>
          <w:sz w:val="24"/>
          <w:szCs w:val="24"/>
        </w:rPr>
        <w:t>JULGAMENTO DAS PROPOSTAS DE PREÇO</w:t>
      </w:r>
      <w:bookmarkEnd w:id="12"/>
    </w:p>
    <w:p w14:paraId="7FD4CC7C" w14:textId="6C185F72" w:rsidR="006724BD" w:rsidRPr="00C94251" w:rsidRDefault="006724BD" w:rsidP="00CA123B">
      <w:pPr>
        <w:pStyle w:val="PargrafodaLista"/>
        <w:numPr>
          <w:ilvl w:val="1"/>
          <w:numId w:val="1"/>
        </w:numPr>
        <w:spacing w:before="120" w:after="120"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7A0D9199" w14:textId="2BCA366B"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Em qualquer caso, concluída a negociação, o resultado será registrado na ata do procedimento da dispensa eletrônica.</w:t>
      </w:r>
    </w:p>
    <w:p w14:paraId="3EB8E7F5" w14:textId="17879967"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Estando o preço compatível, s</w:t>
      </w:r>
      <w:r w:rsidR="006724BD" w:rsidRPr="00C94251">
        <w:rPr>
          <w:rFonts w:cs="Arial"/>
          <w:sz w:val="24"/>
        </w:rPr>
        <w:t>erá solicitado o envio da proposta e, se necessário, de documentos complementares, adequada ao último lance</w:t>
      </w:r>
      <w:r w:rsidRPr="00C94251">
        <w:rPr>
          <w:rFonts w:cs="Arial"/>
          <w:sz w:val="24"/>
        </w:rPr>
        <w:t>.</w:t>
      </w:r>
    </w:p>
    <w:p w14:paraId="6912C1F2" w14:textId="77777777" w:rsidR="00110942" w:rsidRPr="00110942" w:rsidRDefault="003726D9" w:rsidP="00110942">
      <w:pPr>
        <w:numPr>
          <w:ilvl w:val="1"/>
          <w:numId w:val="1"/>
        </w:numPr>
        <w:spacing w:before="120" w:after="120" w:line="276" w:lineRule="auto"/>
        <w:jc w:val="both"/>
        <w:rPr>
          <w:rFonts w:cs="Arial"/>
          <w:color w:val="000000" w:themeColor="text1"/>
          <w:sz w:val="24"/>
        </w:rPr>
      </w:pPr>
      <w:commentRangeStart w:id="13"/>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a </w:t>
      </w:r>
      <w:r w:rsidR="00743F67" w:rsidRPr="00743F67">
        <w:rPr>
          <w:rFonts w:cs="Arial"/>
          <w:sz w:val="24"/>
        </w:rPr>
        <w:t>30 dias</w:t>
      </w:r>
      <w:r w:rsidRPr="00C94251">
        <w:rPr>
          <w:rFonts w:cs="Arial"/>
          <w:b/>
          <w:bCs/>
          <w:color w:val="000000" w:themeColor="text1"/>
          <w:sz w:val="24"/>
        </w:rPr>
        <w:t>,</w:t>
      </w:r>
      <w:r w:rsidRPr="00C94251">
        <w:rPr>
          <w:rFonts w:cs="Arial"/>
          <w:color w:val="000000" w:themeColor="text1"/>
          <w:sz w:val="24"/>
        </w:rPr>
        <w:t xml:space="preserve"> a contar da data de sua apresentação.</w:t>
      </w:r>
      <w:commentRangeEnd w:id="13"/>
      <w:r w:rsidR="00C43A1F">
        <w:rPr>
          <w:rStyle w:val="Refdecomentrio"/>
        </w:rPr>
        <w:commentReference w:id="13"/>
      </w:r>
      <w:r w:rsidR="00110942" w:rsidRPr="00110942">
        <w:t xml:space="preserve"> </w:t>
      </w:r>
    </w:p>
    <w:p w14:paraId="757A883A" w14:textId="0FA7592D"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O Pregoeiro poderá convocar o licitante para enviar documento digital complementar, por meio de funcionalidade disponível no sistema, no prazo de 2 (duas) horas, sob pena de não aceitação da proposta.</w:t>
      </w:r>
    </w:p>
    <w:p w14:paraId="78C91F6A"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É facultado ao pregoeiro prorrogar o prazo estabelecido, a partir de solicitação fundamentada feita no chat pelo licitante, antes de findo o prazo</w:t>
      </w:r>
    </w:p>
    <w:p w14:paraId="56C71992"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F2CDDD1"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2 (dois) dias úteis contados da solicitação.</w:t>
      </w:r>
    </w:p>
    <w:p w14:paraId="6746645A"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Por meio de mensagem no sistema, será divulgado o local e horário de realização do procedimento para a avaliação das amostras, cuja presença será facultada a todos os interessados, incluindo os demais licitantes.</w:t>
      </w:r>
    </w:p>
    <w:p w14:paraId="1284D133"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Os resultados das avaliações serão divulgados por meio de mensagem no sistema.</w:t>
      </w:r>
    </w:p>
    <w:p w14:paraId="0C5A58B6" w14:textId="77777777" w:rsidR="00110942"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No caso de não haver entrega da amostra ou ocorrer atraso na entrega, sem justificativa aceita pelo Pregoeiro, ou havendo entrega de amostra fora das especificações previstas neste Edital, a proposta do licitante será recusada.</w:t>
      </w:r>
    </w:p>
    <w:p w14:paraId="43D846EE" w14:textId="181533AD" w:rsidR="003726D9" w:rsidRPr="00110942" w:rsidRDefault="00110942" w:rsidP="00110942">
      <w:pPr>
        <w:numPr>
          <w:ilvl w:val="1"/>
          <w:numId w:val="1"/>
        </w:numPr>
        <w:spacing w:before="120" w:after="120" w:line="276" w:lineRule="auto"/>
        <w:jc w:val="both"/>
        <w:rPr>
          <w:rFonts w:cs="Arial"/>
          <w:color w:val="000000" w:themeColor="text1"/>
          <w:sz w:val="24"/>
        </w:rPr>
      </w:pPr>
      <w:r w:rsidRPr="00110942">
        <w:rPr>
          <w:rFonts w:cs="Arial"/>
          <w:color w:val="000000" w:themeColor="text1"/>
          <w:sz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555B95" w14:textId="41582FC0"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6EA71A20" w14:textId="7273A3BE"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contiver vícios insanáveis</w:t>
      </w:r>
      <w:r w:rsidR="004F010A" w:rsidRPr="00C94251">
        <w:rPr>
          <w:rFonts w:cs="Arial"/>
          <w:iCs/>
          <w:color w:val="000000" w:themeColor="text1"/>
          <w:sz w:val="24"/>
        </w:rPr>
        <w:t>;</w:t>
      </w:r>
    </w:p>
    <w:p w14:paraId="1BA23AE8" w14:textId="40EAF365" w:rsidR="004F010A" w:rsidRPr="00C94251" w:rsidRDefault="005160E8" w:rsidP="005160E8">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obedecer às especificações técnicas pormenorizadas neste aviso ou em seus anexos</w:t>
      </w:r>
      <w:r w:rsidR="004F010A" w:rsidRPr="00C94251">
        <w:rPr>
          <w:rFonts w:cs="Arial"/>
          <w:iCs/>
          <w:color w:val="000000" w:themeColor="text1"/>
          <w:sz w:val="24"/>
        </w:rPr>
        <w:t>;</w:t>
      </w:r>
    </w:p>
    <w:p w14:paraId="5590D5B7" w14:textId="43BB74C0" w:rsidR="005160E8"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preços inexequíveis ou permanecerem acima do preço máximo definido para a contratação;</w:t>
      </w:r>
    </w:p>
    <w:p w14:paraId="39BAA4BB" w14:textId="43563A69"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tiverem sua exequibilidade demonstrada, quando exigido pela Administração</w:t>
      </w:r>
      <w:r w:rsidR="004F010A" w:rsidRPr="00C94251">
        <w:rPr>
          <w:rFonts w:cs="Arial"/>
          <w:iCs/>
          <w:color w:val="000000" w:themeColor="text1"/>
          <w:sz w:val="24"/>
        </w:rPr>
        <w:t>;</w:t>
      </w:r>
    </w:p>
    <w:p w14:paraId="250E2DB0" w14:textId="6AFEFBBF"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desconformidade com quaisquer outras exigências deste aviso ou seus anexos, desde que insanável.</w:t>
      </w:r>
    </w:p>
    <w:p w14:paraId="7C65DCD1" w14:textId="77777777"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C94251" w:rsidRDefault="004F010A" w:rsidP="004F010A">
      <w:pPr>
        <w:pStyle w:val="PargrafodaLista"/>
        <w:numPr>
          <w:ilvl w:val="2"/>
          <w:numId w:val="1"/>
        </w:numPr>
        <w:spacing w:before="120" w:after="120" w:line="276" w:lineRule="auto"/>
        <w:jc w:val="both"/>
        <w:rPr>
          <w:rFonts w:cs="Arial"/>
          <w:i/>
          <w:color w:val="000000" w:themeColor="text1"/>
          <w:sz w:val="24"/>
        </w:rPr>
      </w:pPr>
      <w:r w:rsidRPr="00C94251">
        <w:rPr>
          <w:rFonts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94251">
        <w:rPr>
          <w:rFonts w:cs="Arial"/>
          <w:sz w:val="24"/>
          <w:bdr w:val="none" w:sz="0" w:space="0" w:color="auto" w:frame="1"/>
        </w:rPr>
        <w:t>dispensa</w:t>
      </w:r>
      <w:r w:rsidRPr="00C94251">
        <w:rPr>
          <w:rFonts w:cs="Arial"/>
          <w:sz w:val="24"/>
          <w:bdr w:val="none" w:sz="0" w:space="0" w:color="auto" w:frame="1"/>
        </w:rPr>
        <w:t xml:space="preserve"> não tenha estabelecido limites mínimos, exceto quando se referirem a materiais e instalações de propriedade do próprio </w:t>
      </w:r>
      <w:r w:rsidR="009E584F" w:rsidRPr="00C94251">
        <w:rPr>
          <w:rFonts w:cs="Arial"/>
          <w:sz w:val="24"/>
          <w:bdr w:val="none" w:sz="0" w:space="0" w:color="auto" w:frame="1"/>
        </w:rPr>
        <w:t>fornecedor</w:t>
      </w:r>
      <w:r w:rsidRPr="00C94251">
        <w:rPr>
          <w:rFonts w:cs="Arial"/>
          <w:sz w:val="24"/>
          <w:bdr w:val="none" w:sz="0" w:space="0" w:color="auto" w:frame="1"/>
        </w:rPr>
        <w:t>, para os quais ele renuncie a parcela ou à totalidade da remuneração.</w:t>
      </w:r>
    </w:p>
    <w:p w14:paraId="096C742A" w14:textId="450B91A6" w:rsidR="00573983" w:rsidRPr="00743F67" w:rsidRDefault="004F010A" w:rsidP="008A09C2">
      <w:pPr>
        <w:pStyle w:val="PargrafodaLista"/>
        <w:numPr>
          <w:ilvl w:val="2"/>
          <w:numId w:val="1"/>
        </w:numPr>
        <w:spacing w:before="120" w:after="120" w:line="276" w:lineRule="auto"/>
        <w:jc w:val="both"/>
        <w:rPr>
          <w:rFonts w:cs="Arial"/>
          <w:sz w:val="24"/>
        </w:rPr>
      </w:pPr>
      <w:r w:rsidRPr="00C94251">
        <w:rPr>
          <w:rFonts w:cs="Arial"/>
          <w:sz w:val="24"/>
          <w:bdr w:val="none" w:sz="0" w:space="0" w:color="auto" w:frame="1"/>
        </w:rPr>
        <w:t xml:space="preserve">apresentar um ou mais valores da planilha de custo que sejam inferiores àqueles fixados em instrumentos de caráter normativo obrigatório, tais como leis, </w:t>
      </w:r>
      <w:r w:rsidRPr="00743F67">
        <w:rPr>
          <w:rFonts w:cs="Arial"/>
          <w:sz w:val="24"/>
          <w:bdr w:val="none" w:sz="0" w:space="0" w:color="auto" w:frame="1"/>
        </w:rPr>
        <w:t>medidas provisórias e convenções coletivas de trabalho vigentes.</w:t>
      </w:r>
    </w:p>
    <w:p w14:paraId="7FA49DA9" w14:textId="387BF845" w:rsidR="00573983" w:rsidRPr="00743F67" w:rsidRDefault="00573983" w:rsidP="004F010A">
      <w:pPr>
        <w:pStyle w:val="PargrafodaLista"/>
        <w:numPr>
          <w:ilvl w:val="1"/>
          <w:numId w:val="1"/>
        </w:numPr>
        <w:spacing w:before="120" w:after="120" w:line="276" w:lineRule="auto"/>
        <w:ind w:right="-15"/>
        <w:jc w:val="both"/>
        <w:rPr>
          <w:rFonts w:cs="Arial"/>
          <w:i/>
          <w:sz w:val="24"/>
          <w:lang w:eastAsia="en-US"/>
        </w:rPr>
      </w:pPr>
      <w:commentRangeStart w:id="14"/>
      <w:r w:rsidRPr="00743F67">
        <w:rPr>
          <w:rFonts w:cs="Arial"/>
          <w:i/>
          <w:sz w:val="24"/>
          <w:lang w:eastAsia="en-US"/>
        </w:rPr>
        <w:t>Em contratação de obras ou serviços de engenharia, além das disposições acima, a análise de exequibilidade e sobrepreço considerará o</w:t>
      </w:r>
      <w:r w:rsidR="00B34502" w:rsidRPr="00743F67">
        <w:rPr>
          <w:rFonts w:cs="Arial"/>
          <w:i/>
          <w:sz w:val="24"/>
          <w:lang w:eastAsia="en-US"/>
        </w:rPr>
        <w:t xml:space="preserve"> seguinte:</w:t>
      </w:r>
    </w:p>
    <w:p w14:paraId="06F038A6" w14:textId="0A65DE70" w:rsidR="00B34502" w:rsidRPr="00743F67" w:rsidRDefault="00B34502" w:rsidP="00B34502">
      <w:pPr>
        <w:pStyle w:val="PargrafodaLista"/>
        <w:numPr>
          <w:ilvl w:val="2"/>
          <w:numId w:val="1"/>
        </w:numPr>
        <w:spacing w:before="120" w:after="120" w:line="276" w:lineRule="auto"/>
        <w:ind w:right="-15"/>
        <w:jc w:val="both"/>
        <w:rPr>
          <w:rFonts w:cs="Arial"/>
          <w:i/>
          <w:sz w:val="24"/>
          <w:lang w:eastAsia="en-US"/>
        </w:rPr>
      </w:pPr>
      <w:r w:rsidRPr="00743F67">
        <w:rPr>
          <w:rFonts w:cs="Arial"/>
          <w:i/>
          <w:sz w:val="24"/>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743F67" w:rsidRDefault="00B34502" w:rsidP="00B34502">
      <w:pPr>
        <w:pStyle w:val="PargrafodaLista"/>
        <w:numPr>
          <w:ilvl w:val="2"/>
          <w:numId w:val="1"/>
        </w:numPr>
        <w:spacing w:before="120" w:after="120" w:line="276" w:lineRule="auto"/>
        <w:ind w:right="-15"/>
        <w:jc w:val="both"/>
        <w:rPr>
          <w:rFonts w:cs="Arial"/>
          <w:i/>
          <w:sz w:val="24"/>
          <w:lang w:eastAsia="en-US"/>
        </w:rPr>
      </w:pPr>
      <w:r w:rsidRPr="00743F67">
        <w:rPr>
          <w:rFonts w:cs="Arial"/>
          <w:i/>
          <w:sz w:val="24"/>
        </w:rPr>
        <w:t>serão consideradas inexequíveis as propostas cujos valores forem inferiores a 75% (setenta e cinco por cento) do valor orçado pela Administração.</w:t>
      </w:r>
    </w:p>
    <w:p w14:paraId="59BC2B5A" w14:textId="05D4BA79" w:rsidR="00B34502" w:rsidRPr="00743F67" w:rsidRDefault="00B34502" w:rsidP="00B34502">
      <w:pPr>
        <w:pStyle w:val="PargrafodaLista"/>
        <w:numPr>
          <w:ilvl w:val="2"/>
          <w:numId w:val="1"/>
        </w:numPr>
        <w:spacing w:before="120" w:after="120" w:line="276" w:lineRule="auto"/>
        <w:ind w:right="-15"/>
        <w:jc w:val="both"/>
        <w:rPr>
          <w:rFonts w:cs="Arial"/>
          <w:i/>
          <w:sz w:val="24"/>
          <w:lang w:eastAsia="en-US"/>
        </w:rPr>
      </w:pPr>
      <w:r w:rsidRPr="00743F67">
        <w:rPr>
          <w:rFonts w:cs="Arial"/>
          <w:i/>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743F67">
        <w:rPr>
          <w:rFonts w:cs="Arial"/>
          <w:i/>
          <w:sz w:val="24"/>
        </w:rPr>
        <w:t>.</w:t>
      </w:r>
      <w:commentRangeEnd w:id="14"/>
      <w:r w:rsidR="00F91AE7" w:rsidRPr="00743F67">
        <w:rPr>
          <w:rStyle w:val="Refdecomentrio"/>
        </w:rPr>
        <w:commentReference w:id="14"/>
      </w:r>
    </w:p>
    <w:p w14:paraId="3BDCCB80" w14:textId="0BC3EDD4" w:rsidR="004F010A" w:rsidRPr="00C94251"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C94251"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Erros no preenchimento da planilha </w:t>
      </w:r>
      <w:r w:rsidR="00F91AE7" w:rsidRPr="00C94251">
        <w:rPr>
          <w:rFonts w:cs="Arial"/>
          <w:color w:val="000000" w:themeColor="text1"/>
          <w:sz w:val="24"/>
          <w:lang w:eastAsia="en-US"/>
        </w:rPr>
        <w:t>não</w:t>
      </w:r>
      <w:r w:rsidRPr="00C94251">
        <w:rPr>
          <w:rFonts w:cs="Arial"/>
          <w:color w:val="000000" w:themeColor="text1"/>
          <w:sz w:val="24"/>
          <w:lang w:eastAsia="en-US"/>
        </w:rPr>
        <w:t xml:space="preserve"> constituem motivo para a </w:t>
      </w:r>
      <w:r w:rsidR="00F91AE7" w:rsidRPr="00C94251">
        <w:rPr>
          <w:rFonts w:cs="Arial"/>
          <w:color w:val="000000" w:themeColor="text1"/>
          <w:sz w:val="24"/>
          <w:lang w:eastAsia="en-US"/>
        </w:rPr>
        <w:t>desclassificação</w:t>
      </w:r>
      <w:r w:rsidRPr="00C94251">
        <w:rPr>
          <w:rFonts w:cs="Arial"/>
          <w:color w:val="000000" w:themeColor="text1"/>
          <w:sz w:val="24"/>
          <w:lang w:eastAsia="en-US"/>
        </w:rPr>
        <w:t xml:space="preserve"> da proposta. A planilha </w:t>
      </w:r>
      <w:r w:rsidR="00F91AE7" w:rsidRPr="00C94251">
        <w:rPr>
          <w:rFonts w:cs="Arial"/>
          <w:sz w:val="24"/>
          <w:bdr w:val="none" w:sz="0" w:space="0" w:color="auto" w:frame="1"/>
        </w:rPr>
        <w:t>poderá</w:t>
      </w:r>
      <w:r w:rsidRPr="00C94251">
        <w:rPr>
          <w:rFonts w:cs="Arial"/>
          <w:sz w:val="24"/>
          <w:bdr w:val="none" w:sz="0" w:space="0" w:color="auto" w:frame="1"/>
        </w:rPr>
        <w:t>́</w:t>
      </w:r>
      <w:r w:rsidRPr="00C94251">
        <w:rPr>
          <w:rFonts w:cs="Arial"/>
          <w:color w:val="000000" w:themeColor="text1"/>
          <w:sz w:val="24"/>
          <w:lang w:eastAsia="en-US"/>
        </w:rPr>
        <w:t xml:space="preserve"> ser ajustada pelo </w:t>
      </w:r>
      <w:r w:rsidR="00BD51CE" w:rsidRPr="00C94251">
        <w:rPr>
          <w:rFonts w:cs="Arial"/>
          <w:color w:val="000000" w:themeColor="text1"/>
          <w:sz w:val="24"/>
          <w:lang w:eastAsia="en-US"/>
        </w:rPr>
        <w:t>fornecedor</w:t>
      </w:r>
      <w:r w:rsidRPr="00C94251">
        <w:rPr>
          <w:rFonts w:cs="Arial"/>
          <w:color w:val="000000" w:themeColor="text1"/>
          <w:sz w:val="24"/>
          <w:lang w:eastAsia="en-US"/>
        </w:rPr>
        <w:t>, no prazo indicado</w:t>
      </w:r>
      <w:r w:rsidR="002F6E56" w:rsidRPr="00C94251">
        <w:rPr>
          <w:rFonts w:cs="Arial"/>
          <w:color w:val="000000" w:themeColor="text1"/>
          <w:sz w:val="24"/>
          <w:lang w:eastAsia="en-US"/>
        </w:rPr>
        <w:t xml:space="preserve"> pelo sistema</w:t>
      </w:r>
      <w:r w:rsidRPr="00C94251">
        <w:rPr>
          <w:rFonts w:cs="Arial"/>
          <w:color w:val="000000" w:themeColor="text1"/>
          <w:sz w:val="24"/>
          <w:lang w:eastAsia="en-US"/>
        </w:rPr>
        <w:t>, desde que não haja majoração do preço.</w:t>
      </w:r>
    </w:p>
    <w:p w14:paraId="260CC30A" w14:textId="77777777"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Considera-se erro no preenchimento da planilha passível de correção a </w:t>
      </w:r>
      <w:r w:rsidR="00F91AE7" w:rsidRPr="00C94251">
        <w:rPr>
          <w:rFonts w:cs="Arial"/>
          <w:color w:val="000000" w:themeColor="text1"/>
          <w:sz w:val="24"/>
          <w:lang w:eastAsia="en-US"/>
        </w:rPr>
        <w:t>indicação</w:t>
      </w:r>
      <w:r w:rsidRPr="00C94251">
        <w:rPr>
          <w:rFonts w:cs="Arial"/>
          <w:color w:val="000000" w:themeColor="text1"/>
          <w:sz w:val="24"/>
          <w:lang w:eastAsia="en-US"/>
        </w:rPr>
        <w:t xml:space="preserve"> de recolhimento de impostos e </w:t>
      </w:r>
      <w:r w:rsidR="00F91AE7" w:rsidRPr="00C94251">
        <w:rPr>
          <w:rFonts w:cs="Arial"/>
          <w:color w:val="000000" w:themeColor="text1"/>
          <w:sz w:val="24"/>
          <w:lang w:eastAsia="en-US"/>
        </w:rPr>
        <w:t>contribuições</w:t>
      </w:r>
      <w:r w:rsidRPr="00C94251">
        <w:rPr>
          <w:rFonts w:cs="Arial"/>
          <w:color w:val="000000" w:themeColor="text1"/>
          <w:sz w:val="24"/>
          <w:lang w:eastAsia="en-US"/>
        </w:rPr>
        <w:t xml:space="preserve"> na forma do Simples Nacional, quando não cabível esse regime.</w:t>
      </w:r>
    </w:p>
    <w:p w14:paraId="7F69B837" w14:textId="7EADBD2E" w:rsidR="00BD51CE"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w:t>
      </w:r>
      <w:r w:rsidR="00731D60" w:rsidRPr="00C94251">
        <w:rPr>
          <w:rFonts w:cs="Arial"/>
          <w:color w:val="000000" w:themeColor="text1"/>
          <w:sz w:val="24"/>
          <w:lang w:eastAsia="en-US"/>
        </w:rPr>
        <w:t xml:space="preserve">or desclassificado, será </w:t>
      </w:r>
      <w:r w:rsidRPr="00C94251">
        <w:rPr>
          <w:rFonts w:cs="Arial"/>
          <w:color w:val="000000" w:themeColor="text1"/>
          <w:sz w:val="24"/>
          <w:lang w:eastAsia="en-US"/>
        </w:rPr>
        <w:t>examina</w:t>
      </w:r>
      <w:r w:rsidR="00731D60" w:rsidRPr="00C94251">
        <w:rPr>
          <w:rFonts w:cs="Arial"/>
          <w:color w:val="000000" w:themeColor="text1"/>
          <w:sz w:val="24"/>
          <w:lang w:eastAsia="en-US"/>
        </w:rPr>
        <w:t>da</w:t>
      </w:r>
      <w:r w:rsidRPr="00C94251">
        <w:rPr>
          <w:rFonts w:cs="Arial"/>
          <w:color w:val="000000" w:themeColor="text1"/>
          <w:sz w:val="24"/>
          <w:lang w:eastAsia="en-US"/>
        </w:rPr>
        <w:t xml:space="preserve"> a proposta ou lance subsequente, e, assim sucessivamente, na ordem de classificação.</w:t>
      </w:r>
    </w:p>
    <w:p w14:paraId="684B5DBA" w14:textId="1E1C979C"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Havendo necessidade, </w:t>
      </w:r>
      <w:r w:rsidR="00BD51CE" w:rsidRPr="00C94251">
        <w:rPr>
          <w:rFonts w:cs="Arial"/>
          <w:color w:val="000000" w:themeColor="text1"/>
          <w:sz w:val="24"/>
          <w:lang w:eastAsia="en-US"/>
        </w:rPr>
        <w:t>a sessão será suspensa</w:t>
      </w:r>
      <w:r w:rsidRPr="00C94251">
        <w:rPr>
          <w:rFonts w:cs="Arial"/>
          <w:color w:val="000000" w:themeColor="text1"/>
          <w:sz w:val="24"/>
          <w:lang w:eastAsia="en-US"/>
        </w:rPr>
        <w:t>, informando</w:t>
      </w:r>
      <w:r w:rsidR="00BD51CE" w:rsidRPr="00C94251">
        <w:rPr>
          <w:rFonts w:cs="Arial"/>
          <w:color w:val="000000" w:themeColor="text1"/>
          <w:sz w:val="24"/>
          <w:lang w:eastAsia="en-US"/>
        </w:rPr>
        <w:t>-se</w:t>
      </w:r>
      <w:r w:rsidRPr="00C94251">
        <w:rPr>
          <w:rFonts w:cs="Arial"/>
          <w:color w:val="000000" w:themeColor="text1"/>
          <w:sz w:val="24"/>
          <w:lang w:eastAsia="en-US"/>
        </w:rPr>
        <w:t xml:space="preserve"> no “chat” a nova data e horário para a </w:t>
      </w:r>
      <w:r w:rsidR="00BD51CE" w:rsidRPr="00C94251">
        <w:rPr>
          <w:rFonts w:cs="Arial"/>
          <w:color w:val="000000" w:themeColor="text1"/>
          <w:sz w:val="24"/>
          <w:lang w:eastAsia="en-US"/>
        </w:rPr>
        <w:t xml:space="preserve">sua </w:t>
      </w:r>
      <w:r w:rsidRPr="00C94251">
        <w:rPr>
          <w:rFonts w:cs="Arial"/>
          <w:color w:val="000000" w:themeColor="text1"/>
          <w:sz w:val="24"/>
          <w:lang w:eastAsia="en-US"/>
        </w:rPr>
        <w:t>continuidade.</w:t>
      </w:r>
    </w:p>
    <w:p w14:paraId="7F58F626" w14:textId="38FE8CA6" w:rsidR="004F010A"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Encerrada a análise quanto à aceitação da proposta, </w:t>
      </w:r>
      <w:r w:rsidR="00BD51CE" w:rsidRPr="00C94251">
        <w:rPr>
          <w:rFonts w:cs="Arial"/>
          <w:color w:val="000000" w:themeColor="text1"/>
          <w:sz w:val="24"/>
          <w:lang w:eastAsia="en-US"/>
        </w:rPr>
        <w:t>se iniciará a fase de habilitação</w:t>
      </w:r>
      <w:r w:rsidRPr="00C94251">
        <w:rPr>
          <w:rFonts w:cs="Arial"/>
          <w:color w:val="000000" w:themeColor="text1"/>
          <w:sz w:val="24"/>
          <w:lang w:eastAsia="en-US"/>
        </w:rPr>
        <w:t xml:space="preserve">, observado o disposto neste </w:t>
      </w:r>
      <w:r w:rsidR="007C27EE" w:rsidRPr="00C94251">
        <w:rPr>
          <w:rFonts w:cs="Arial"/>
          <w:color w:val="000000" w:themeColor="text1"/>
          <w:sz w:val="24"/>
          <w:lang w:eastAsia="en-US"/>
        </w:rPr>
        <w:t>Aviso de Contratação Direta</w:t>
      </w:r>
      <w:r w:rsidRPr="00C94251">
        <w:rPr>
          <w:rFonts w:cs="Arial"/>
          <w:color w:val="000000" w:themeColor="text1"/>
          <w:sz w:val="24"/>
          <w:lang w:eastAsia="en-US"/>
        </w:rPr>
        <w:t>. </w:t>
      </w:r>
    </w:p>
    <w:p w14:paraId="02CB5E92" w14:textId="77777777" w:rsidR="00804F40" w:rsidRPr="00804F40"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E64C9A" w:rsidRDefault="00B862E4" w:rsidP="00E64C9A">
      <w:pPr>
        <w:pStyle w:val="Cabealho1"/>
        <w:numPr>
          <w:ilvl w:val="0"/>
          <w:numId w:val="1"/>
        </w:numPr>
        <w:rPr>
          <w:rFonts w:ascii="Arial" w:hAnsi="Arial" w:cs="Arial"/>
          <w:color w:val="auto"/>
          <w:sz w:val="24"/>
          <w:szCs w:val="24"/>
        </w:rPr>
      </w:pPr>
      <w:bookmarkStart w:id="15" w:name="_Toc104906823"/>
      <w:r w:rsidRPr="00E64C9A">
        <w:rPr>
          <w:rFonts w:ascii="Arial" w:hAnsi="Arial" w:cs="Arial"/>
          <w:color w:val="auto"/>
          <w:sz w:val="24"/>
          <w:szCs w:val="24"/>
        </w:rPr>
        <w:t>HABILITAÇÃO</w:t>
      </w:r>
      <w:bookmarkEnd w:id="15"/>
    </w:p>
    <w:p w14:paraId="591A85EC" w14:textId="4943C336" w:rsidR="009F14B6" w:rsidRPr="00804F40" w:rsidRDefault="00C525CC" w:rsidP="00804F40">
      <w:pPr>
        <w:pStyle w:val="PargrafodaLista"/>
        <w:numPr>
          <w:ilvl w:val="1"/>
          <w:numId w:val="1"/>
        </w:numPr>
        <w:spacing w:before="120" w:after="120"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ANEXO I – DOCUMENTAÇÃO EXIGIDA PARA HABILITAÇÃO</w:t>
      </w:r>
      <w:r w:rsidR="00DE4EBF" w:rsidRPr="00804F40">
        <w:rPr>
          <w:rFonts w:cs="Arial"/>
          <w:b/>
          <w:sz w:val="24"/>
          <w:lang w:eastAsia="ar-SA"/>
        </w:rPr>
        <w:t xml:space="preserve"> </w:t>
      </w:r>
      <w:r w:rsidR="00DE4EBF" w:rsidRPr="00804F40">
        <w:rPr>
          <w:rFonts w:cs="Arial"/>
          <w:sz w:val="24"/>
          <w:lang w:eastAsia="ar-SA"/>
        </w:rPr>
        <w:t>deste aviso</w:t>
      </w:r>
      <w:r w:rsidR="00B1545F" w:rsidRPr="00804F40">
        <w:rPr>
          <w:rFonts w:cs="Arial"/>
          <w:sz w:val="24"/>
          <w:lang w:eastAsia="ar-SA"/>
        </w:rPr>
        <w:t xml:space="preserve"> e serão solicitados d</w:t>
      </w:r>
      <w:r w:rsidR="00F86B85" w:rsidRPr="00804F40">
        <w:rPr>
          <w:rFonts w:cs="Arial"/>
          <w:sz w:val="24"/>
          <w:lang w:eastAsia="ar-SA"/>
        </w:rPr>
        <w:t xml:space="preserve">o fornecedor </w:t>
      </w:r>
      <w:r w:rsidR="007C27EE" w:rsidRPr="00804F40">
        <w:rPr>
          <w:rFonts w:cs="Arial"/>
          <w:sz w:val="24"/>
          <w:lang w:eastAsia="ar-SA"/>
        </w:rPr>
        <w:t>mais bem classificado</w:t>
      </w:r>
      <w:r w:rsidR="00AA20AA" w:rsidRPr="00804F40">
        <w:rPr>
          <w:rFonts w:cs="Arial"/>
          <w:sz w:val="24"/>
          <w:lang w:eastAsia="ar-SA"/>
        </w:rPr>
        <w:t xml:space="preserve"> da fase de lances</w:t>
      </w:r>
      <w:r w:rsidR="00DE4EBF" w:rsidRPr="00804F40">
        <w:rPr>
          <w:rFonts w:cs="Arial"/>
          <w:sz w:val="24"/>
          <w:lang w:eastAsia="ar-SA"/>
        </w:rPr>
        <w:t>.</w:t>
      </w:r>
    </w:p>
    <w:p w14:paraId="1B0CFC44" w14:textId="421274E0" w:rsidR="002F5EFF" w:rsidRPr="00C94251" w:rsidRDefault="002F5EFF" w:rsidP="00ED13D5">
      <w:pPr>
        <w:pStyle w:val="PargrafodaLista"/>
        <w:numPr>
          <w:ilvl w:val="1"/>
          <w:numId w:val="1"/>
        </w:numPr>
        <w:spacing w:before="120" w:after="120" w:line="276" w:lineRule="auto"/>
        <w:ind w:hanging="574"/>
        <w:jc w:val="both"/>
        <w:rPr>
          <w:rFonts w:cs="Arial"/>
          <w:b/>
          <w:sz w:val="24"/>
          <w:lang w:eastAsia="ar-SA"/>
        </w:rPr>
      </w:pPr>
      <w:commentRangeStart w:id="16"/>
      <w:r w:rsidRPr="00C94251">
        <w:rPr>
          <w:rFonts w:cs="Arial"/>
          <w:sz w:val="24"/>
          <w:lang w:eastAsia="ar-SA"/>
        </w:rPr>
        <w:t xml:space="preserve">Como </w:t>
      </w:r>
      <w:r w:rsidRPr="00C94251">
        <w:rPr>
          <w:rFonts w:cs="Arial"/>
          <w:color w:val="000000"/>
          <w:sz w:val="24"/>
        </w:rPr>
        <w:t>condição</w:t>
      </w:r>
      <w:r w:rsidRPr="00C94251">
        <w:rPr>
          <w:rFonts w:cs="Arial"/>
          <w:sz w:val="24"/>
          <w:lang w:eastAsia="ar-SA"/>
        </w:rPr>
        <w:t xml:space="preserve"> prévia ao exame da documentação de habilitação do </w:t>
      </w:r>
      <w:r w:rsidR="00731D60" w:rsidRPr="00C94251">
        <w:rPr>
          <w:rFonts w:cs="Arial"/>
          <w:sz w:val="24"/>
          <w:lang w:eastAsia="ar-SA"/>
        </w:rPr>
        <w:t>fornecedor</w:t>
      </w:r>
      <w:r w:rsidRPr="00C94251">
        <w:rPr>
          <w:rFonts w:cs="Arial"/>
          <w:sz w:val="24"/>
          <w:lang w:eastAsia="ar-SA"/>
        </w:rPr>
        <w:t xml:space="preserve"> detentor da proposta cl</w:t>
      </w:r>
      <w:r w:rsidR="00731D60" w:rsidRPr="00C94251">
        <w:rPr>
          <w:rFonts w:cs="Arial"/>
          <w:sz w:val="24"/>
          <w:lang w:eastAsia="ar-SA"/>
        </w:rPr>
        <w:t xml:space="preserve">assificada em primeiro lugar, será </w:t>
      </w:r>
      <w:r w:rsidRPr="00C94251">
        <w:rPr>
          <w:rFonts w:cs="Arial"/>
          <w:sz w:val="24"/>
          <w:lang w:eastAsia="ar-SA"/>
        </w:rPr>
        <w:t>verifica</w:t>
      </w:r>
      <w:r w:rsidR="00731D60" w:rsidRPr="00C94251">
        <w:rPr>
          <w:rFonts w:cs="Arial"/>
          <w:sz w:val="24"/>
          <w:lang w:eastAsia="ar-SA"/>
        </w:rPr>
        <w:t>do</w:t>
      </w:r>
      <w:r w:rsidRPr="00C94251">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 xml:space="preserve">a) SICAF;  </w:t>
      </w:r>
    </w:p>
    <w:p w14:paraId="32320716"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b) Cadastro Nacional de Empresas Inidôneas e Suspensas - CEIS, mantido pela Controladoria-Geral da União (</w:t>
      </w:r>
      <w:hyperlink r:id="rId15" w:history="1">
        <w:r w:rsidRPr="00C94251">
          <w:rPr>
            <w:rStyle w:val="Hiperligao"/>
            <w:rFonts w:eastAsia="Calibri" w:cs="Arial"/>
            <w:sz w:val="24"/>
            <w:lang w:eastAsia="ar-SA"/>
          </w:rPr>
          <w:t>www.portaldatransparencia.gov.br/ceis</w:t>
        </w:r>
      </w:hyperlink>
      <w:r w:rsidRPr="00C94251">
        <w:rPr>
          <w:rFonts w:cs="Arial"/>
          <w:sz w:val="24"/>
          <w:lang w:eastAsia="ar-SA"/>
        </w:rPr>
        <w:t xml:space="preserve">);  </w:t>
      </w:r>
    </w:p>
    <w:p w14:paraId="4446B088"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c) Cadastro Nacional de Condenações Cíveis por Atos de Improbidade Administrativa, mantido pelo Conselho Nacional de Justiça (</w:t>
      </w:r>
      <w:hyperlink r:id="rId16" w:history="1">
        <w:r w:rsidRPr="00C94251">
          <w:rPr>
            <w:rStyle w:val="Hiperligao"/>
            <w:rFonts w:eastAsia="Calibri" w:cs="Arial"/>
            <w:sz w:val="24"/>
            <w:lang w:eastAsia="ar-SA"/>
          </w:rPr>
          <w:t>www.cnj.jus.br/improbidade_adm/consultar_requerido.php</w:t>
        </w:r>
      </w:hyperlink>
      <w:r w:rsidRPr="00C94251">
        <w:rPr>
          <w:rFonts w:cs="Arial"/>
          <w:sz w:val="24"/>
          <w:lang w:eastAsia="ar-SA"/>
        </w:rPr>
        <w:t xml:space="preserve">).  </w:t>
      </w:r>
    </w:p>
    <w:p w14:paraId="66EF2D91" w14:textId="701CE3B4"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d) Lista de Inidôneos mantid</w:t>
      </w:r>
      <w:r w:rsidR="00D003F8" w:rsidRPr="00C94251">
        <w:rPr>
          <w:rFonts w:cs="Arial"/>
          <w:sz w:val="24"/>
          <w:lang w:eastAsia="ar-SA"/>
        </w:rPr>
        <w:t>a</w:t>
      </w:r>
      <w:r w:rsidRPr="00C94251">
        <w:rPr>
          <w:rFonts w:cs="Arial"/>
          <w:sz w:val="24"/>
          <w:lang w:eastAsia="ar-SA"/>
        </w:rPr>
        <w:t xml:space="preserve"> pelo Tribunal de Contas da União - TCU; </w:t>
      </w:r>
      <w:commentRangeEnd w:id="16"/>
      <w:r w:rsidR="008D1B9A">
        <w:rPr>
          <w:rStyle w:val="Refdecomentrio"/>
        </w:rPr>
        <w:commentReference w:id="16"/>
      </w:r>
    </w:p>
    <w:p w14:paraId="00B3FD8E" w14:textId="5A9E5A91" w:rsidR="002F5EFF" w:rsidRPr="00C94251" w:rsidRDefault="002F5EFF" w:rsidP="009D10E8">
      <w:pPr>
        <w:pStyle w:val="PargrafodaLista"/>
        <w:numPr>
          <w:ilvl w:val="2"/>
          <w:numId w:val="1"/>
        </w:numPr>
        <w:spacing w:before="120" w:after="120" w:line="276" w:lineRule="auto"/>
        <w:jc w:val="both"/>
        <w:rPr>
          <w:rFonts w:cs="Arial"/>
          <w:b/>
          <w:sz w:val="24"/>
        </w:rPr>
      </w:pPr>
      <w:r w:rsidRPr="00C94251">
        <w:rPr>
          <w:rFonts w:cs="Arial"/>
          <w:sz w:val="24"/>
          <w:lang w:eastAsia="ar-SA"/>
        </w:rPr>
        <w:t xml:space="preserve">Para a consulta de </w:t>
      </w:r>
      <w:r w:rsidR="009E584F" w:rsidRPr="00C94251">
        <w:rPr>
          <w:rFonts w:cs="Arial"/>
          <w:color w:val="000000" w:themeColor="text1"/>
          <w:sz w:val="24"/>
        </w:rPr>
        <w:t>fornecedores</w:t>
      </w:r>
      <w:r w:rsidRPr="00C94251">
        <w:rPr>
          <w:rFonts w:cs="Arial"/>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w:t>
      </w:r>
      <w:r w:rsidR="009D10E8" w:rsidRPr="00C94251">
        <w:rPr>
          <w:rFonts w:cs="Arial"/>
          <w:color w:val="000000" w:themeColor="text1"/>
          <w:sz w:val="24"/>
        </w:rPr>
        <w:t>fornecedora</w:t>
      </w:r>
      <w:r w:rsidRPr="00C94251">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C94251" w:rsidRDefault="002F5EFF" w:rsidP="009D10E8">
      <w:pPr>
        <w:pStyle w:val="PargrafodaLista"/>
        <w:numPr>
          <w:ilvl w:val="3"/>
          <w:numId w:val="1"/>
        </w:numPr>
        <w:spacing w:before="120" w:after="120"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C94251" w:rsidRDefault="002F5EFF" w:rsidP="009D10E8">
      <w:pPr>
        <w:pStyle w:val="PargrafodaLista"/>
        <w:numPr>
          <w:ilvl w:val="4"/>
          <w:numId w:val="1"/>
        </w:numPr>
        <w:spacing w:before="120" w:after="120"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0D8B85DC" w14:textId="764E6BD4" w:rsidR="002F5EFF" w:rsidRPr="00C94251" w:rsidRDefault="002F5EFF" w:rsidP="009D10E8">
      <w:pPr>
        <w:pStyle w:val="PargrafodaLista"/>
        <w:numPr>
          <w:ilvl w:val="4"/>
          <w:numId w:val="1"/>
        </w:numPr>
        <w:spacing w:before="120" w:after="120" w:line="276" w:lineRule="auto"/>
        <w:jc w:val="both"/>
        <w:rPr>
          <w:rFonts w:cs="Arial"/>
          <w:sz w:val="24"/>
        </w:rPr>
      </w:pPr>
      <w:r w:rsidRPr="00C94251">
        <w:rPr>
          <w:rFonts w:cs="Arial"/>
          <w:color w:val="000000" w:themeColor="text1"/>
          <w:sz w:val="24"/>
        </w:rPr>
        <w:t xml:space="preserve">O </w:t>
      </w:r>
      <w:r w:rsidR="009D10E8" w:rsidRPr="00C94251">
        <w:rPr>
          <w:rFonts w:cs="Arial"/>
          <w:color w:val="000000" w:themeColor="text1"/>
          <w:sz w:val="24"/>
        </w:rPr>
        <w:t xml:space="preserve">fornecedor </w:t>
      </w:r>
      <w:r w:rsidRPr="00C94251">
        <w:rPr>
          <w:rFonts w:cs="Arial"/>
          <w:color w:val="000000" w:themeColor="text1"/>
          <w:sz w:val="24"/>
        </w:rPr>
        <w:t>será convocado para manifestação previamente à sua desclassificação</w:t>
      </w:r>
    </w:p>
    <w:p w14:paraId="1EFFFBAE" w14:textId="77FCDE1C"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Constatada a existência de sanção, o </w:t>
      </w:r>
      <w:r w:rsidR="009D10E8" w:rsidRPr="00C94251">
        <w:rPr>
          <w:rFonts w:cs="Arial"/>
          <w:color w:val="000000" w:themeColor="text1"/>
          <w:sz w:val="24"/>
        </w:rPr>
        <w:t>fornecedor</w:t>
      </w:r>
      <w:r w:rsidRPr="00C94251">
        <w:rPr>
          <w:rFonts w:cs="Arial"/>
          <w:color w:val="000000" w:themeColor="text1"/>
          <w:sz w:val="24"/>
        </w:rPr>
        <w:t xml:space="preserve"> </w:t>
      </w:r>
      <w:r w:rsidR="009D10E8" w:rsidRPr="00C94251">
        <w:rPr>
          <w:rFonts w:cs="Arial"/>
          <w:color w:val="000000" w:themeColor="text1"/>
          <w:sz w:val="24"/>
        </w:rPr>
        <w:t xml:space="preserve">será reputado </w:t>
      </w:r>
      <w:r w:rsidRPr="00C94251">
        <w:rPr>
          <w:rFonts w:cs="Arial"/>
          <w:color w:val="000000" w:themeColor="text1"/>
          <w:sz w:val="24"/>
        </w:rPr>
        <w:t>inabilitado, por falta de condição de participação.</w:t>
      </w:r>
    </w:p>
    <w:p w14:paraId="09E4F530" w14:textId="44A6EDC6" w:rsidR="002F5EFF" w:rsidRPr="00C94251" w:rsidRDefault="002F5EFF" w:rsidP="009D10E8">
      <w:pPr>
        <w:pStyle w:val="PargrafodaLista"/>
        <w:numPr>
          <w:ilvl w:val="1"/>
          <w:numId w:val="1"/>
        </w:numPr>
        <w:spacing w:before="120" w:after="120"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 xml:space="preserve">a habilitação dos </w:t>
      </w:r>
      <w:r w:rsidR="009E584F" w:rsidRPr="00C94251">
        <w:rPr>
          <w:rFonts w:cs="Arial"/>
          <w:sz w:val="24"/>
        </w:rPr>
        <w:t>fornecedores</w:t>
      </w:r>
      <w:r w:rsidRPr="00C94251">
        <w:rPr>
          <w:rFonts w:cs="Arial"/>
          <w:sz w:val="24"/>
        </w:rPr>
        <w:t xml:space="preserve"> será verificada por meio do SICAF, nos documentos por ele abrangidos</w:t>
      </w:r>
      <w:r w:rsidRPr="00C94251">
        <w:rPr>
          <w:rFonts w:cs="Arial"/>
          <w:color w:val="000000" w:themeColor="text1"/>
          <w:sz w:val="24"/>
        </w:rPr>
        <w:t>.</w:t>
      </w:r>
    </w:p>
    <w:p w14:paraId="7F290531" w14:textId="2ED8F64B"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É dever do </w:t>
      </w:r>
      <w:r w:rsidR="009E584F" w:rsidRPr="00C94251">
        <w:rPr>
          <w:rFonts w:cs="Arial"/>
          <w:color w:val="000000" w:themeColor="text1"/>
          <w:sz w:val="24"/>
        </w:rPr>
        <w:t>fornecedor</w:t>
      </w:r>
      <w:r w:rsidRPr="00C94251">
        <w:rPr>
          <w:rFonts w:cs="Arial"/>
          <w:color w:val="000000" w:themeColor="text1"/>
          <w:sz w:val="24"/>
        </w:rPr>
        <w:t xml:space="preserve"> atualizar previamente as comprovações constantes do SICAF para que estejam vigentes na data da abertura da sessão pública, ou encaminhar,</w:t>
      </w:r>
      <w:r w:rsidR="009D10E8" w:rsidRPr="00C94251">
        <w:rPr>
          <w:rFonts w:cs="Arial"/>
          <w:color w:val="000000" w:themeColor="text1"/>
          <w:sz w:val="24"/>
        </w:rPr>
        <w:t xml:space="preserve"> quando solicitado</w:t>
      </w:r>
      <w:r w:rsidRPr="00C94251">
        <w:rPr>
          <w:rFonts w:cs="Arial"/>
          <w:color w:val="000000" w:themeColor="text1"/>
          <w:sz w:val="24"/>
        </w:rPr>
        <w:t>, a respectiva documentação atualizada.</w:t>
      </w:r>
    </w:p>
    <w:p w14:paraId="63B9275A" w14:textId="3B9B5703"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O descumprimento do subitem acima implicará a inabilitação do </w:t>
      </w:r>
      <w:r w:rsidR="009E584F" w:rsidRPr="00C94251">
        <w:rPr>
          <w:rFonts w:cs="Arial"/>
          <w:color w:val="000000" w:themeColor="text1"/>
          <w:sz w:val="24"/>
        </w:rPr>
        <w:t>fornecedor</w:t>
      </w:r>
      <w:r w:rsidRPr="00C94251">
        <w:rPr>
          <w:rFonts w:cs="Arial"/>
          <w:color w:val="000000" w:themeColor="text1"/>
          <w:sz w:val="24"/>
        </w:rPr>
        <w:t>, exceto se a consulta aos sítios eletrônicos oficiais emissores de certidões lograr êxito em encontrar a(s) certidão(ões) válida(s)</w:t>
      </w:r>
      <w:r w:rsidR="00D003F8" w:rsidRPr="00C94251">
        <w:rPr>
          <w:rFonts w:cs="Arial"/>
          <w:color w:val="000000" w:themeColor="text1"/>
          <w:sz w:val="24"/>
        </w:rPr>
        <w:t>.</w:t>
      </w:r>
    </w:p>
    <w:p w14:paraId="51279FF4" w14:textId="263B5291"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 xml:space="preserve">Havendo a necessidade de envio de documentos de habilitação complementares, necessários à confirmação daqueles exigidos neste </w:t>
      </w:r>
      <w:r w:rsidR="00313FBD" w:rsidRPr="00C94251">
        <w:rPr>
          <w:rFonts w:cs="Arial"/>
          <w:color w:val="000000" w:themeColor="text1"/>
          <w:sz w:val="24"/>
        </w:rPr>
        <w:t>Aviso</w:t>
      </w:r>
      <w:r w:rsidR="007C27EE" w:rsidRPr="00C94251">
        <w:rPr>
          <w:rFonts w:cs="Arial"/>
          <w:color w:val="000000" w:themeColor="text1"/>
          <w:sz w:val="24"/>
        </w:rPr>
        <w:t xml:space="preserve"> de Contratação Direta</w:t>
      </w:r>
      <w:r w:rsidRPr="00C94251">
        <w:rPr>
          <w:rFonts w:cs="Arial"/>
          <w:color w:val="000000" w:themeColor="text1"/>
          <w:sz w:val="24"/>
        </w:rPr>
        <w:t xml:space="preserve"> e já apresentados, o </w:t>
      </w:r>
      <w:r w:rsidR="009D10E8" w:rsidRPr="00C94251">
        <w:rPr>
          <w:rFonts w:cs="Arial"/>
          <w:color w:val="000000" w:themeColor="text1"/>
          <w:sz w:val="24"/>
        </w:rPr>
        <w:t xml:space="preserve">fornecedor </w:t>
      </w:r>
      <w:r w:rsidRPr="00C94251">
        <w:rPr>
          <w:rFonts w:cs="Arial"/>
          <w:color w:val="000000" w:themeColor="text1"/>
          <w:sz w:val="24"/>
        </w:rPr>
        <w:t>será convocado a encaminhá-los, em formato digital</w:t>
      </w:r>
      <w:r w:rsidR="00D003F8" w:rsidRPr="00C94251">
        <w:rPr>
          <w:rFonts w:cs="Arial"/>
          <w:color w:val="000000" w:themeColor="text1"/>
          <w:sz w:val="24"/>
        </w:rPr>
        <w:t>, após solicitação da Administração</w:t>
      </w:r>
      <w:r w:rsidRPr="00C94251">
        <w:rPr>
          <w:rFonts w:cs="Arial"/>
          <w:color w:val="000000" w:themeColor="text1"/>
          <w:sz w:val="24"/>
        </w:rPr>
        <w:t>, sob pena de inabilitação.</w:t>
      </w:r>
    </w:p>
    <w:p w14:paraId="176B9E4E" w14:textId="77777777"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743F67" w:rsidRDefault="00570C4C" w:rsidP="009D10E8">
      <w:pPr>
        <w:pStyle w:val="PargrafodaLista"/>
        <w:numPr>
          <w:ilvl w:val="1"/>
          <w:numId w:val="1"/>
        </w:numPr>
        <w:spacing w:before="120" w:after="120" w:line="276" w:lineRule="auto"/>
        <w:ind w:hanging="574"/>
        <w:jc w:val="both"/>
        <w:rPr>
          <w:rFonts w:cs="Arial"/>
          <w:b/>
          <w:bCs/>
          <w:sz w:val="24"/>
        </w:rPr>
      </w:pPr>
      <w:commentRangeStart w:id="17"/>
      <w:r w:rsidRPr="00C94251">
        <w:rPr>
          <w:rFonts w:cs="Arial"/>
          <w:bCs/>
          <w:sz w:val="24"/>
        </w:rPr>
        <w:t xml:space="preserve">O </w:t>
      </w:r>
      <w:r w:rsidR="009D10E8" w:rsidRPr="00C94251">
        <w:rPr>
          <w:rFonts w:cs="Arial"/>
          <w:bCs/>
          <w:sz w:val="24"/>
        </w:rPr>
        <w:t>fornecedor</w:t>
      </w:r>
      <w:r w:rsidRPr="00C94251">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w:t>
      </w:r>
      <w:r w:rsidRPr="00743F67">
        <w:rPr>
          <w:rFonts w:cs="Arial"/>
          <w:bCs/>
          <w:sz w:val="24"/>
        </w:rPr>
        <w:t>demonstrações contábeis do último exercício.</w:t>
      </w:r>
      <w:commentRangeEnd w:id="17"/>
      <w:r w:rsidR="000A3EC0" w:rsidRPr="00743F67">
        <w:rPr>
          <w:rStyle w:val="Refdecomentrio"/>
        </w:rPr>
        <w:commentReference w:id="17"/>
      </w:r>
    </w:p>
    <w:p w14:paraId="6593C687" w14:textId="6DB3B0A8" w:rsidR="00570C4C" w:rsidRPr="00743F67" w:rsidRDefault="00570C4C" w:rsidP="009D10E8">
      <w:pPr>
        <w:pStyle w:val="PargrafodaLista"/>
        <w:numPr>
          <w:ilvl w:val="1"/>
          <w:numId w:val="1"/>
        </w:numPr>
        <w:spacing w:before="120" w:after="120" w:line="276" w:lineRule="auto"/>
        <w:ind w:hanging="574"/>
        <w:jc w:val="both"/>
        <w:rPr>
          <w:rFonts w:cs="Arial"/>
          <w:i/>
          <w:sz w:val="24"/>
        </w:rPr>
      </w:pPr>
      <w:commentRangeStart w:id="18"/>
      <w:r w:rsidRPr="00743F67">
        <w:rPr>
          <w:rFonts w:cs="Arial"/>
          <w:i/>
          <w:sz w:val="24"/>
        </w:rPr>
        <w:t xml:space="preserve">O </w:t>
      </w:r>
      <w:r w:rsidR="009D10E8" w:rsidRPr="00743F67">
        <w:rPr>
          <w:rFonts w:cs="Arial"/>
          <w:i/>
          <w:sz w:val="24"/>
        </w:rPr>
        <w:t>fornecedor</w:t>
      </w:r>
      <w:r w:rsidRPr="00743F67">
        <w:rPr>
          <w:rFonts w:cs="Arial"/>
          <w:i/>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743F67" w:rsidRDefault="00570C4C" w:rsidP="009D10E8">
      <w:pPr>
        <w:pStyle w:val="PargrafodaLista"/>
        <w:numPr>
          <w:ilvl w:val="2"/>
          <w:numId w:val="1"/>
        </w:numPr>
        <w:spacing w:before="120" w:after="120" w:line="276" w:lineRule="auto"/>
        <w:jc w:val="both"/>
        <w:rPr>
          <w:rFonts w:cs="Arial"/>
          <w:i/>
          <w:sz w:val="24"/>
        </w:rPr>
      </w:pPr>
      <w:r w:rsidRPr="00743F67">
        <w:rPr>
          <w:rFonts w:cs="Arial"/>
          <w:i/>
          <w:sz w:val="24"/>
        </w:rPr>
        <w:t xml:space="preserve">Não havendo a comprovação cumulativa dos requisitos de habilitação, a inabilitação recairá sobre o(s) item(ns) de menor(es) valor(es) cuja retirada(s) seja(m) suficiente(s) para a habilitação do </w:t>
      </w:r>
      <w:r w:rsidR="009D10E8" w:rsidRPr="00743F67">
        <w:rPr>
          <w:rFonts w:cs="Arial"/>
          <w:i/>
          <w:sz w:val="24"/>
        </w:rPr>
        <w:t>fornecedor</w:t>
      </w:r>
      <w:r w:rsidRPr="00743F67">
        <w:rPr>
          <w:rFonts w:cs="Arial"/>
          <w:i/>
          <w:sz w:val="24"/>
        </w:rPr>
        <w:t xml:space="preserve"> nos remanescentes</w:t>
      </w:r>
      <w:commentRangeEnd w:id="18"/>
      <w:r w:rsidR="00DC30B3" w:rsidRPr="00743F67">
        <w:rPr>
          <w:rStyle w:val="Refdecomentrio"/>
        </w:rPr>
        <w:commentReference w:id="18"/>
      </w:r>
      <w:r w:rsidRPr="00743F67">
        <w:rPr>
          <w:rFonts w:cs="Arial"/>
          <w:i/>
          <w:sz w:val="24"/>
        </w:rPr>
        <w:t>.</w:t>
      </w:r>
    </w:p>
    <w:p w14:paraId="50259F74" w14:textId="77777777" w:rsidR="00B70673" w:rsidRPr="00C94251" w:rsidRDefault="00B70673" w:rsidP="00B70673">
      <w:pPr>
        <w:pStyle w:val="PargrafodaLista"/>
        <w:numPr>
          <w:ilvl w:val="1"/>
          <w:numId w:val="1"/>
        </w:numPr>
        <w:spacing w:before="120" w:after="120" w:line="276" w:lineRule="auto"/>
        <w:ind w:hanging="574"/>
        <w:jc w:val="both"/>
        <w:rPr>
          <w:rFonts w:cs="Arial"/>
          <w:bCs/>
          <w:sz w:val="24"/>
        </w:rPr>
      </w:pPr>
      <w:r w:rsidRPr="00C94251">
        <w:rPr>
          <w:rFonts w:cs="Arial"/>
          <w:bCs/>
          <w:sz w:val="24"/>
        </w:rPr>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4E6310F6" w14:textId="77777777" w:rsidR="00B70673" w:rsidRPr="00C94251" w:rsidRDefault="00B70673" w:rsidP="00B70673">
      <w:pPr>
        <w:pStyle w:val="PargrafodaLista"/>
        <w:numPr>
          <w:ilvl w:val="1"/>
          <w:numId w:val="1"/>
        </w:numPr>
        <w:spacing w:before="120" w:after="120"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498E95D1" w14:textId="77777777" w:rsidR="00B70673" w:rsidRPr="00C94251" w:rsidRDefault="00B70673" w:rsidP="00B70673">
      <w:pPr>
        <w:pStyle w:val="PargrafodaLista"/>
        <w:numPr>
          <w:ilvl w:val="2"/>
          <w:numId w:val="1"/>
        </w:numPr>
        <w:spacing w:before="120" w:after="120" w:line="276" w:lineRule="auto"/>
        <w:jc w:val="both"/>
        <w:rPr>
          <w:rFonts w:cs="Arial"/>
          <w:color w:val="000000"/>
          <w:sz w:val="24"/>
        </w:rPr>
      </w:pPr>
      <w:r w:rsidRPr="00C94251">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Default="007C27EE" w:rsidP="000A1E1F">
      <w:pPr>
        <w:pStyle w:val="PargrafodaLista"/>
        <w:numPr>
          <w:ilvl w:val="1"/>
          <w:numId w:val="1"/>
        </w:numPr>
        <w:spacing w:before="120" w:after="120"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p>
    <w:p w14:paraId="438BFFF6" w14:textId="77777777" w:rsidR="000A1E1F" w:rsidRPr="000A1E1F" w:rsidRDefault="000A1E1F" w:rsidP="000A1E1F">
      <w:pPr>
        <w:spacing w:before="120" w:after="120" w:line="276" w:lineRule="auto"/>
        <w:ind w:left="218"/>
        <w:jc w:val="both"/>
        <w:rPr>
          <w:rFonts w:cs="Arial"/>
          <w:iCs/>
          <w:sz w:val="24"/>
          <w:lang w:eastAsia="en-US"/>
        </w:rPr>
      </w:pPr>
    </w:p>
    <w:p w14:paraId="33A7E06D" w14:textId="4620293D" w:rsidR="00B862E4" w:rsidRPr="00E64C9A" w:rsidRDefault="00B862E4" w:rsidP="00E64C9A">
      <w:pPr>
        <w:pStyle w:val="Cabealho1"/>
        <w:numPr>
          <w:ilvl w:val="0"/>
          <w:numId w:val="1"/>
        </w:numPr>
        <w:rPr>
          <w:rFonts w:ascii="Arial" w:hAnsi="Arial" w:cs="Arial"/>
          <w:color w:val="auto"/>
          <w:sz w:val="24"/>
          <w:szCs w:val="24"/>
        </w:rPr>
      </w:pPr>
      <w:bookmarkStart w:id="19" w:name="_Toc104906824"/>
      <w:r w:rsidRPr="00E64C9A">
        <w:rPr>
          <w:rFonts w:ascii="Arial" w:hAnsi="Arial" w:cs="Arial"/>
          <w:color w:val="auto"/>
          <w:sz w:val="24"/>
          <w:szCs w:val="24"/>
        </w:rPr>
        <w:t>CONTRATAÇÃO</w:t>
      </w:r>
      <w:bookmarkEnd w:id="19"/>
    </w:p>
    <w:p w14:paraId="456A0F52" w14:textId="17FA5A2B" w:rsidR="00B6213C" w:rsidRPr="00C94251" w:rsidRDefault="00B6213C" w:rsidP="00FD58F5">
      <w:pPr>
        <w:numPr>
          <w:ilvl w:val="1"/>
          <w:numId w:val="1"/>
        </w:numPr>
        <w:spacing w:before="120" w:after="120" w:line="276" w:lineRule="auto"/>
        <w:ind w:left="857"/>
        <w:jc w:val="both"/>
        <w:rPr>
          <w:rFonts w:eastAsia="Arial" w:cs="Arial"/>
          <w:color w:val="000000"/>
          <w:sz w:val="24"/>
        </w:rPr>
      </w:pPr>
      <w:commentRangeStart w:id="20"/>
      <w:r w:rsidRPr="00C94251">
        <w:rPr>
          <w:rFonts w:eastAsia="Arial" w:cs="Arial"/>
          <w:color w:val="000000"/>
          <w:sz w:val="24"/>
        </w:rPr>
        <w:t xml:space="preserve">Após a homologação </w:t>
      </w:r>
      <w:r w:rsidR="008C74E1" w:rsidRPr="00C94251">
        <w:rPr>
          <w:rFonts w:eastAsia="Arial" w:cs="Arial"/>
          <w:color w:val="000000"/>
          <w:sz w:val="24"/>
        </w:rPr>
        <w:t>e adjudicação</w:t>
      </w:r>
      <w:r w:rsidRPr="00C94251">
        <w:rPr>
          <w:rFonts w:eastAsia="Arial" w:cs="Arial"/>
          <w:color w:val="000000"/>
          <w:sz w:val="24"/>
        </w:rPr>
        <w:t xml:space="preserve">, </w:t>
      </w:r>
      <w:r w:rsidR="007C27EE" w:rsidRPr="00C94251">
        <w:rPr>
          <w:rFonts w:eastAsia="Arial" w:cs="Arial"/>
          <w:color w:val="000000"/>
          <w:sz w:val="24"/>
        </w:rPr>
        <w:t>caso se conclua pela</w:t>
      </w:r>
      <w:r w:rsidRPr="00C94251">
        <w:rPr>
          <w:rFonts w:eastAsia="Arial" w:cs="Arial"/>
          <w:color w:val="000000"/>
          <w:sz w:val="24"/>
        </w:rPr>
        <w:t xml:space="preserve"> contratação, será firmado Termo de Contrato ou emitido instrumento equivalente.</w:t>
      </w:r>
      <w:commentRangeEnd w:id="20"/>
      <w:r w:rsidR="00474D28">
        <w:rPr>
          <w:rStyle w:val="Refdecomentrio"/>
        </w:rPr>
        <w:commentReference w:id="20"/>
      </w:r>
    </w:p>
    <w:p w14:paraId="686C6F7E" w14:textId="58172E77" w:rsidR="00B6213C" w:rsidRPr="00743F67" w:rsidRDefault="00B6213C" w:rsidP="00B70673">
      <w:pPr>
        <w:numPr>
          <w:ilvl w:val="1"/>
          <w:numId w:val="1"/>
        </w:numPr>
        <w:spacing w:before="120" w:after="120" w:line="276" w:lineRule="auto"/>
        <w:ind w:left="425" w:firstLine="0"/>
        <w:jc w:val="both"/>
        <w:rPr>
          <w:rFonts w:eastAsia="Arial" w:cs="Arial"/>
          <w:sz w:val="24"/>
        </w:rPr>
      </w:pPr>
      <w:r w:rsidRPr="00743F67">
        <w:rPr>
          <w:rFonts w:eastAsia="Arial" w:cs="Arial"/>
          <w:sz w:val="24"/>
        </w:rPr>
        <w:t xml:space="preserve">O adjudicatário terá o prazo de </w:t>
      </w:r>
      <w:r w:rsidR="00743F67" w:rsidRPr="00743F67">
        <w:rPr>
          <w:rFonts w:eastAsia="Arial" w:cs="Arial"/>
          <w:sz w:val="24"/>
        </w:rPr>
        <w:t xml:space="preserve">5 </w:t>
      </w:r>
      <w:r w:rsidRPr="00743F67">
        <w:rPr>
          <w:rFonts w:eastAsia="Arial" w:cs="Arial"/>
          <w:sz w:val="24"/>
        </w:rPr>
        <w:t>(</w:t>
      </w:r>
      <w:r w:rsidR="00743F67" w:rsidRPr="00743F67">
        <w:rPr>
          <w:rFonts w:eastAsia="Arial" w:cs="Arial"/>
          <w:sz w:val="24"/>
        </w:rPr>
        <w:t>cinco</w:t>
      </w:r>
      <w:r w:rsidRPr="00743F67">
        <w:rPr>
          <w:rFonts w:eastAsia="Arial" w:cs="Arial"/>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743F67">
        <w:rPr>
          <w:rFonts w:eastAsia="Arial" w:cs="Arial"/>
          <w:sz w:val="24"/>
        </w:rPr>
        <w:t>Aviso</w:t>
      </w:r>
      <w:r w:rsidR="007C27EE" w:rsidRPr="00743F67">
        <w:rPr>
          <w:rFonts w:eastAsia="Arial" w:cs="Arial"/>
          <w:sz w:val="24"/>
        </w:rPr>
        <w:t xml:space="preserve"> de Contratação Direta</w:t>
      </w:r>
      <w:r w:rsidRPr="00743F67">
        <w:rPr>
          <w:rFonts w:eastAsia="Arial" w:cs="Arial"/>
          <w:sz w:val="24"/>
        </w:rPr>
        <w:t xml:space="preserve">. </w:t>
      </w:r>
    </w:p>
    <w:p w14:paraId="6F0570E5" w14:textId="5E76DF25" w:rsidR="00B1545F" w:rsidRPr="005E1B3E" w:rsidRDefault="00B6213C" w:rsidP="005E1B3E">
      <w:pPr>
        <w:numPr>
          <w:ilvl w:val="2"/>
          <w:numId w:val="1"/>
        </w:numPr>
        <w:spacing w:before="120" w:after="120" w:line="276" w:lineRule="auto"/>
        <w:jc w:val="both"/>
        <w:rPr>
          <w:rFonts w:eastAsia="Arial" w:cs="Arial"/>
          <w:i/>
          <w:sz w:val="24"/>
        </w:rPr>
      </w:pPr>
      <w:r w:rsidRPr="005E1B3E">
        <w:rPr>
          <w:rFonts w:eastAsia="Arial" w:cs="Arial"/>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5E1B3E" w:rsidRPr="005E1B3E">
        <w:rPr>
          <w:rFonts w:eastAsia="Arial" w:cs="Arial"/>
          <w:i/>
          <w:sz w:val="24"/>
        </w:rPr>
        <w:t>de 5 (cinco) dias</w:t>
      </w:r>
      <w:r w:rsidRPr="005E1B3E">
        <w:rPr>
          <w:rFonts w:eastAsia="Arial" w:cs="Arial"/>
          <w:i/>
          <w:sz w:val="24"/>
        </w:rPr>
        <w:t xml:space="preserve">, a contar da data de seu recebimento. </w:t>
      </w:r>
    </w:p>
    <w:p w14:paraId="0C20D98F" w14:textId="5D5CF766" w:rsidR="00B6213C" w:rsidRPr="005E1B3E" w:rsidRDefault="00B6213C" w:rsidP="00B70673">
      <w:pPr>
        <w:numPr>
          <w:ilvl w:val="2"/>
          <w:numId w:val="1"/>
        </w:numPr>
        <w:spacing w:before="120" w:after="120" w:line="276" w:lineRule="auto"/>
        <w:jc w:val="both"/>
        <w:rPr>
          <w:rFonts w:eastAsia="Arial" w:cs="Arial"/>
          <w:sz w:val="24"/>
        </w:rPr>
      </w:pPr>
      <w:r w:rsidRPr="005E1B3E">
        <w:rPr>
          <w:rFonts w:eastAsia="Arial" w:cs="Arial"/>
          <w:sz w:val="24"/>
        </w:rPr>
        <w:t xml:space="preserve">O prazo previsto </w:t>
      </w:r>
      <w:r w:rsidR="00DE4EBF" w:rsidRPr="005E1B3E">
        <w:rPr>
          <w:rFonts w:eastAsia="Arial" w:cs="Arial"/>
          <w:sz w:val="24"/>
        </w:rPr>
        <w:t xml:space="preserve">para assinatura do contrato ou aceitação da nota de empenho ou instrumento equivalente </w:t>
      </w:r>
      <w:r w:rsidRPr="005E1B3E">
        <w:rPr>
          <w:rFonts w:eastAsia="Arial" w:cs="Arial"/>
          <w:sz w:val="24"/>
        </w:rPr>
        <w:t>poderá ser prorrogado</w:t>
      </w:r>
      <w:r w:rsidR="00B11A58" w:rsidRPr="005E1B3E">
        <w:rPr>
          <w:rFonts w:eastAsia="Arial" w:cs="Arial"/>
          <w:sz w:val="24"/>
        </w:rPr>
        <w:t xml:space="preserve"> </w:t>
      </w:r>
      <w:r w:rsidR="00B11A58" w:rsidRPr="005E1B3E">
        <w:rPr>
          <w:rFonts w:cs="Arial"/>
          <w:bCs/>
          <w:sz w:val="24"/>
        </w:rPr>
        <w:t>1 (uma) vez</w:t>
      </w:r>
      <w:r w:rsidRPr="005E1B3E">
        <w:rPr>
          <w:rFonts w:eastAsia="Arial" w:cs="Arial"/>
          <w:sz w:val="24"/>
        </w:rPr>
        <w:t>, por igual período, por solicitação justificada do adjudicatário e aceita pela Administração.</w:t>
      </w:r>
    </w:p>
    <w:p w14:paraId="3379F001" w14:textId="77777777" w:rsidR="00B6213C" w:rsidRPr="005E1B3E" w:rsidRDefault="00B6213C" w:rsidP="00B70673">
      <w:pPr>
        <w:numPr>
          <w:ilvl w:val="1"/>
          <w:numId w:val="1"/>
        </w:numPr>
        <w:spacing w:before="120" w:after="120" w:line="276" w:lineRule="auto"/>
        <w:ind w:left="425" w:firstLine="0"/>
        <w:jc w:val="both"/>
        <w:rPr>
          <w:rFonts w:eastAsia="Arial" w:cs="Arial"/>
          <w:i/>
          <w:sz w:val="24"/>
        </w:rPr>
      </w:pPr>
      <w:commentRangeStart w:id="21"/>
      <w:commentRangeStart w:id="22"/>
      <w:r w:rsidRPr="005E1B3E">
        <w:rPr>
          <w:rFonts w:eastAsia="Arial" w:cs="Arial"/>
          <w:i/>
          <w:sz w:val="24"/>
        </w:rPr>
        <w:t>O Aceite da Nota de Empenho ou do instrumento equivalente, emitida à empresa adjudicada, implica no reconhecimento de que:</w:t>
      </w:r>
    </w:p>
    <w:p w14:paraId="67F92C87" w14:textId="4DC3B184" w:rsidR="00B6213C" w:rsidRPr="005E1B3E" w:rsidRDefault="00B6213C" w:rsidP="00B70673">
      <w:pPr>
        <w:numPr>
          <w:ilvl w:val="2"/>
          <w:numId w:val="1"/>
        </w:numPr>
        <w:spacing w:before="120" w:after="120" w:line="276" w:lineRule="auto"/>
        <w:jc w:val="both"/>
        <w:rPr>
          <w:rFonts w:eastAsia="Arial" w:cs="Arial"/>
          <w:i/>
          <w:sz w:val="24"/>
        </w:rPr>
      </w:pPr>
      <w:r w:rsidRPr="005E1B3E">
        <w:rPr>
          <w:rFonts w:eastAsia="Arial" w:cs="Arial"/>
          <w:i/>
          <w:sz w:val="24"/>
        </w:rPr>
        <w:t xml:space="preserve">referida Nota está substituindo o contrato, aplicando-se à relação de negócios ali estabelecida as disposições da Lei nº </w:t>
      </w:r>
      <w:r w:rsidR="00F86716" w:rsidRPr="005E1B3E">
        <w:rPr>
          <w:rFonts w:eastAsia="Arial" w:cs="Arial"/>
          <w:i/>
          <w:sz w:val="24"/>
        </w:rPr>
        <w:t>14.133, de 2021</w:t>
      </w:r>
      <w:r w:rsidRPr="005E1B3E">
        <w:rPr>
          <w:rFonts w:eastAsia="Arial" w:cs="Arial"/>
          <w:i/>
          <w:sz w:val="24"/>
        </w:rPr>
        <w:t>;</w:t>
      </w:r>
    </w:p>
    <w:p w14:paraId="5D2E32E6" w14:textId="1A8A87DB" w:rsidR="00B6213C" w:rsidRPr="005E1B3E" w:rsidRDefault="00B6213C" w:rsidP="00B70673">
      <w:pPr>
        <w:numPr>
          <w:ilvl w:val="2"/>
          <w:numId w:val="1"/>
        </w:numPr>
        <w:spacing w:before="120" w:after="120" w:line="276" w:lineRule="auto"/>
        <w:jc w:val="both"/>
        <w:rPr>
          <w:rFonts w:eastAsia="Arial" w:cs="Arial"/>
          <w:i/>
          <w:sz w:val="24"/>
        </w:rPr>
      </w:pPr>
      <w:r w:rsidRPr="005E1B3E">
        <w:rPr>
          <w:rFonts w:eastAsia="Arial" w:cs="Arial"/>
          <w:i/>
          <w:sz w:val="24"/>
        </w:rPr>
        <w:t xml:space="preserve">a contratada se vincula à sua proposta e às previsões contidas no </w:t>
      </w:r>
      <w:r w:rsidR="00313FBD" w:rsidRPr="005E1B3E">
        <w:rPr>
          <w:rFonts w:eastAsia="Arial" w:cs="Arial"/>
          <w:i/>
          <w:sz w:val="24"/>
        </w:rPr>
        <w:t>Aviso</w:t>
      </w:r>
      <w:r w:rsidR="00AC5DDF" w:rsidRPr="005E1B3E">
        <w:rPr>
          <w:rFonts w:eastAsia="Arial" w:cs="Arial"/>
          <w:i/>
          <w:sz w:val="24"/>
        </w:rPr>
        <w:t xml:space="preserve"> de Contratação Direta</w:t>
      </w:r>
      <w:r w:rsidRPr="005E1B3E">
        <w:rPr>
          <w:rFonts w:eastAsia="Arial" w:cs="Arial"/>
          <w:i/>
          <w:sz w:val="24"/>
        </w:rPr>
        <w:t xml:space="preserve"> e seus anexos;</w:t>
      </w:r>
    </w:p>
    <w:p w14:paraId="5063850F" w14:textId="1DA90802" w:rsidR="00B6213C" w:rsidRPr="005E1B3E" w:rsidRDefault="00B6213C" w:rsidP="00B70673">
      <w:pPr>
        <w:numPr>
          <w:ilvl w:val="2"/>
          <w:numId w:val="1"/>
        </w:numPr>
        <w:spacing w:before="120" w:after="120" w:line="276" w:lineRule="auto"/>
        <w:jc w:val="both"/>
        <w:rPr>
          <w:rFonts w:eastAsia="Arial" w:cs="Arial"/>
          <w:i/>
          <w:sz w:val="24"/>
        </w:rPr>
      </w:pPr>
      <w:r w:rsidRPr="005E1B3E">
        <w:rPr>
          <w:rFonts w:eastAsia="Arial" w:cs="Arial"/>
          <w:i/>
          <w:sz w:val="24"/>
        </w:rPr>
        <w:t xml:space="preserve">a contratada reconhece que as hipóteses de rescisão são aquelas previstas nos artigos </w:t>
      </w:r>
      <w:r w:rsidR="00B40D4A" w:rsidRPr="005E1B3E">
        <w:rPr>
          <w:rFonts w:eastAsia="Arial" w:cs="Arial"/>
          <w:i/>
          <w:sz w:val="24"/>
        </w:rPr>
        <w:t>137</w:t>
      </w:r>
      <w:r w:rsidRPr="005E1B3E">
        <w:rPr>
          <w:rFonts w:eastAsia="Arial" w:cs="Arial"/>
          <w:i/>
          <w:sz w:val="24"/>
        </w:rPr>
        <w:t xml:space="preserve"> e </w:t>
      </w:r>
      <w:r w:rsidR="00B40D4A" w:rsidRPr="005E1B3E">
        <w:rPr>
          <w:rFonts w:eastAsia="Arial" w:cs="Arial"/>
          <w:i/>
          <w:sz w:val="24"/>
        </w:rPr>
        <w:t>13</w:t>
      </w:r>
      <w:r w:rsidRPr="005E1B3E">
        <w:rPr>
          <w:rFonts w:eastAsia="Arial" w:cs="Arial"/>
          <w:i/>
          <w:sz w:val="24"/>
        </w:rPr>
        <w:t xml:space="preserve">8 da Lei nº </w:t>
      </w:r>
      <w:r w:rsidR="00B40D4A" w:rsidRPr="005E1B3E">
        <w:rPr>
          <w:rFonts w:eastAsia="Arial" w:cs="Arial"/>
          <w:i/>
          <w:sz w:val="24"/>
        </w:rPr>
        <w:t xml:space="preserve">14.133/21 </w:t>
      </w:r>
      <w:r w:rsidRPr="005E1B3E">
        <w:rPr>
          <w:rFonts w:eastAsia="Arial" w:cs="Arial"/>
          <w:i/>
          <w:sz w:val="24"/>
        </w:rPr>
        <w:t xml:space="preserve">e reconhece os direitos da Administração previstos nos artigos </w:t>
      </w:r>
      <w:r w:rsidR="00B40D4A" w:rsidRPr="005E1B3E">
        <w:rPr>
          <w:rFonts w:eastAsia="Arial" w:cs="Arial"/>
          <w:i/>
          <w:sz w:val="24"/>
        </w:rPr>
        <w:t xml:space="preserve">137 </w:t>
      </w:r>
      <w:r w:rsidR="000E19AC" w:rsidRPr="005E1B3E">
        <w:rPr>
          <w:rFonts w:eastAsia="Arial" w:cs="Arial"/>
          <w:i/>
          <w:sz w:val="24"/>
        </w:rPr>
        <w:t>a</w:t>
      </w:r>
      <w:r w:rsidR="00B40D4A" w:rsidRPr="005E1B3E">
        <w:rPr>
          <w:rFonts w:eastAsia="Arial" w:cs="Arial"/>
          <w:i/>
          <w:sz w:val="24"/>
        </w:rPr>
        <w:t xml:space="preserve"> 139 </w:t>
      </w:r>
      <w:r w:rsidRPr="005E1B3E">
        <w:rPr>
          <w:rFonts w:eastAsia="Arial" w:cs="Arial"/>
          <w:i/>
          <w:sz w:val="24"/>
        </w:rPr>
        <w:t>da mesma Lei.</w:t>
      </w:r>
      <w:commentRangeEnd w:id="21"/>
      <w:r w:rsidR="007F4CEF" w:rsidRPr="005E1B3E">
        <w:rPr>
          <w:rStyle w:val="Refdecomentrio"/>
        </w:rPr>
        <w:commentReference w:id="21"/>
      </w:r>
      <w:commentRangeEnd w:id="22"/>
      <w:r w:rsidR="007F4CEF" w:rsidRPr="005E1B3E">
        <w:rPr>
          <w:rStyle w:val="Refdecomentrio"/>
        </w:rPr>
        <w:commentReference w:id="22"/>
      </w:r>
    </w:p>
    <w:p w14:paraId="14F472AF" w14:textId="74D5CF40" w:rsidR="00B6213C" w:rsidRPr="00C94251" w:rsidRDefault="00B6213C" w:rsidP="005E1B3E">
      <w:pPr>
        <w:numPr>
          <w:ilvl w:val="1"/>
          <w:numId w:val="1"/>
        </w:numPr>
        <w:spacing w:before="120" w:after="120" w:line="276" w:lineRule="auto"/>
        <w:jc w:val="both"/>
        <w:rPr>
          <w:rFonts w:eastAsia="Arial" w:cs="Arial"/>
          <w:color w:val="000000"/>
          <w:sz w:val="24"/>
        </w:rPr>
      </w:pPr>
      <w:r w:rsidRPr="00C94251">
        <w:rPr>
          <w:rFonts w:eastAsia="Arial" w:cs="Arial"/>
          <w:color w:val="000000"/>
          <w:sz w:val="24"/>
        </w:rPr>
        <w:t xml:space="preserve">O prazo de vigência da contratação é de </w:t>
      </w:r>
      <w:r w:rsidR="005E1B3E" w:rsidRPr="005E1B3E">
        <w:rPr>
          <w:rFonts w:eastAsia="Arial" w:cs="Arial"/>
          <w:sz w:val="24"/>
        </w:rPr>
        <w:t xml:space="preserve">30 dias </w:t>
      </w:r>
      <w:r w:rsidRPr="005E1B3E">
        <w:rPr>
          <w:rFonts w:eastAsia="Arial" w:cs="Arial"/>
          <w:sz w:val="24"/>
        </w:rPr>
        <w:t xml:space="preserve">prorrogável </w:t>
      </w:r>
      <w:r w:rsidRPr="00C94251">
        <w:rPr>
          <w:rFonts w:eastAsia="Arial" w:cs="Arial"/>
          <w:color w:val="000000"/>
          <w:sz w:val="24"/>
        </w:rPr>
        <w:t>conforme previsão</w:t>
      </w:r>
      <w:r w:rsidR="00A22FA7" w:rsidRPr="00C94251">
        <w:rPr>
          <w:rFonts w:eastAsia="Arial" w:cs="Arial"/>
          <w:color w:val="000000"/>
          <w:sz w:val="24"/>
        </w:rPr>
        <w:t xml:space="preserve"> nos anexos a este </w:t>
      </w:r>
      <w:r w:rsidR="00313FBD" w:rsidRPr="00C94251">
        <w:rPr>
          <w:rFonts w:eastAsia="Arial" w:cs="Arial"/>
          <w:color w:val="000000"/>
          <w:sz w:val="24"/>
        </w:rPr>
        <w:t>Aviso</w:t>
      </w:r>
      <w:r w:rsidR="00AC5DDF" w:rsidRPr="00C94251">
        <w:rPr>
          <w:rFonts w:eastAsia="Arial" w:cs="Arial"/>
          <w:color w:val="000000"/>
          <w:sz w:val="24"/>
        </w:rPr>
        <w:t xml:space="preserve"> de Contratação Direta</w:t>
      </w:r>
      <w:r w:rsidR="00A22FA7" w:rsidRPr="00C94251">
        <w:rPr>
          <w:rFonts w:eastAsia="Arial" w:cs="Arial"/>
          <w:color w:val="000000"/>
          <w:sz w:val="24"/>
        </w:rPr>
        <w:t>.</w:t>
      </w:r>
      <w:r w:rsidRPr="00C94251">
        <w:rPr>
          <w:rFonts w:eastAsia="Arial" w:cs="Arial"/>
          <w:color w:val="000000"/>
          <w:sz w:val="24"/>
        </w:rPr>
        <w:t xml:space="preserve"> </w:t>
      </w:r>
    </w:p>
    <w:p w14:paraId="678A2926" w14:textId="47D6370D" w:rsidR="00082366" w:rsidRPr="00FD58F5" w:rsidRDefault="00B6213C" w:rsidP="00082366">
      <w:pPr>
        <w:numPr>
          <w:ilvl w:val="1"/>
          <w:numId w:val="1"/>
        </w:numPr>
        <w:spacing w:before="120" w:after="120" w:line="276" w:lineRule="auto"/>
        <w:ind w:left="425" w:firstLine="0"/>
        <w:jc w:val="both"/>
        <w:rPr>
          <w:rFonts w:eastAsia="Arial" w:cs="Arial"/>
          <w:color w:val="000000"/>
          <w:sz w:val="24"/>
        </w:rPr>
      </w:pPr>
      <w:commentRangeStart w:id="23"/>
      <w:r w:rsidRPr="00C94251">
        <w:rPr>
          <w:rFonts w:cs="Arial"/>
          <w:color w:val="000000"/>
          <w:sz w:val="24"/>
        </w:rPr>
        <w:t xml:space="preserve">Na assinatura do contrato </w:t>
      </w:r>
      <w:r w:rsidR="00FA4D46" w:rsidRPr="00C94251">
        <w:rPr>
          <w:rFonts w:cs="Arial"/>
          <w:color w:val="000000"/>
          <w:sz w:val="24"/>
        </w:rPr>
        <w:t xml:space="preserve">ou do instrumento equivalente </w:t>
      </w:r>
      <w:r w:rsidRPr="00C94251">
        <w:rPr>
          <w:rFonts w:cs="Arial"/>
          <w:color w:val="000000"/>
          <w:sz w:val="24"/>
        </w:rPr>
        <w:t xml:space="preserve">será exigida a comprovação das condições de habilitação </w:t>
      </w:r>
      <w:r w:rsidR="00FA4D46" w:rsidRPr="00C94251">
        <w:rPr>
          <w:rFonts w:cs="Arial"/>
          <w:color w:val="000000"/>
          <w:sz w:val="24"/>
        </w:rPr>
        <w:t xml:space="preserve">e contratação </w:t>
      </w:r>
      <w:r w:rsidRPr="00C94251">
        <w:rPr>
          <w:rFonts w:cs="Arial"/>
          <w:color w:val="000000"/>
          <w:sz w:val="24"/>
        </w:rPr>
        <w:t>consignadas n</w:t>
      </w:r>
      <w:r w:rsidR="00FA4D46" w:rsidRPr="00C94251">
        <w:rPr>
          <w:rFonts w:cs="Arial"/>
          <w:color w:val="000000"/>
          <w:sz w:val="24"/>
        </w:rPr>
        <w:t>este</w:t>
      </w:r>
      <w:r w:rsidRPr="00C94251">
        <w:rPr>
          <w:rFonts w:cs="Arial"/>
          <w:color w:val="000000"/>
          <w:sz w:val="24"/>
        </w:rPr>
        <w:t xml:space="preserve"> </w:t>
      </w:r>
      <w:r w:rsidR="00FA4D46" w:rsidRPr="00C94251">
        <w:rPr>
          <w:rFonts w:cs="Arial"/>
          <w:color w:val="000000"/>
          <w:sz w:val="24"/>
        </w:rPr>
        <w:t>aviso</w:t>
      </w:r>
      <w:r w:rsidRPr="00C94251">
        <w:rPr>
          <w:rFonts w:cs="Arial"/>
          <w:color w:val="000000"/>
          <w:sz w:val="24"/>
        </w:rPr>
        <w:t xml:space="preserve">, que deverão ser mantidas pelo </w:t>
      </w:r>
      <w:r w:rsidR="00A22FA7" w:rsidRPr="00C94251">
        <w:rPr>
          <w:rFonts w:cs="Arial"/>
          <w:color w:val="000000"/>
          <w:sz w:val="24"/>
        </w:rPr>
        <w:t>fornecedor</w:t>
      </w:r>
      <w:r w:rsidRPr="00C94251">
        <w:rPr>
          <w:rFonts w:cs="Arial"/>
          <w:color w:val="000000"/>
          <w:sz w:val="24"/>
        </w:rPr>
        <w:t xml:space="preserve"> durante a vigência do contrato.</w:t>
      </w:r>
      <w:commentRangeEnd w:id="23"/>
      <w:r w:rsidR="001E67D9">
        <w:rPr>
          <w:rStyle w:val="Refdecomentrio"/>
        </w:rPr>
        <w:commentReference w:id="23"/>
      </w:r>
    </w:p>
    <w:p w14:paraId="454E2237" w14:textId="77777777" w:rsidR="00FD58F5" w:rsidRPr="00C94251" w:rsidRDefault="00FD58F5" w:rsidP="00FD58F5">
      <w:pPr>
        <w:spacing w:before="120" w:after="120" w:line="276" w:lineRule="auto"/>
        <w:ind w:left="425"/>
        <w:jc w:val="both"/>
        <w:rPr>
          <w:rFonts w:eastAsia="Arial" w:cs="Arial"/>
          <w:color w:val="000000"/>
          <w:sz w:val="24"/>
        </w:rPr>
      </w:pPr>
    </w:p>
    <w:p w14:paraId="35418690" w14:textId="04052C3A" w:rsidR="009A3E0F" w:rsidRPr="00E64C9A" w:rsidRDefault="009A3E0F" w:rsidP="00E64C9A">
      <w:pPr>
        <w:pStyle w:val="Cabealho1"/>
        <w:numPr>
          <w:ilvl w:val="0"/>
          <w:numId w:val="1"/>
        </w:numPr>
        <w:rPr>
          <w:rFonts w:ascii="Arial" w:hAnsi="Arial" w:cs="Arial"/>
          <w:color w:val="auto"/>
          <w:sz w:val="24"/>
          <w:szCs w:val="24"/>
        </w:rPr>
      </w:pPr>
      <w:bookmarkStart w:id="24" w:name="_Toc104906825"/>
      <w:r w:rsidRPr="00E64C9A">
        <w:rPr>
          <w:rFonts w:ascii="Arial" w:hAnsi="Arial" w:cs="Arial"/>
          <w:color w:val="auto"/>
          <w:sz w:val="24"/>
          <w:szCs w:val="24"/>
        </w:rPr>
        <w:t>SANÇÕES</w:t>
      </w:r>
      <w:bookmarkEnd w:id="24"/>
    </w:p>
    <w:p w14:paraId="1A54EBB1" w14:textId="7F5CC49B" w:rsidR="00196F9E" w:rsidRPr="00C94251" w:rsidRDefault="00196F9E" w:rsidP="00FD58F5">
      <w:pPr>
        <w:numPr>
          <w:ilvl w:val="1"/>
          <w:numId w:val="1"/>
        </w:numPr>
        <w:spacing w:before="120" w:after="120" w:line="276" w:lineRule="auto"/>
        <w:ind w:left="857"/>
        <w:jc w:val="both"/>
        <w:rPr>
          <w:rFonts w:cs="Arial"/>
          <w:b/>
          <w:sz w:val="24"/>
        </w:rPr>
      </w:pPr>
      <w:r w:rsidRPr="00C94251">
        <w:rPr>
          <w:rFonts w:cs="Arial"/>
          <w:sz w:val="24"/>
        </w:rPr>
        <w:t xml:space="preserve">Comete infração administrativa o </w:t>
      </w:r>
      <w:r w:rsidR="00D173A9" w:rsidRPr="00C94251">
        <w:rPr>
          <w:rFonts w:cs="Arial"/>
          <w:sz w:val="24"/>
        </w:rPr>
        <w:t xml:space="preserve">fornecedor </w:t>
      </w:r>
      <w:r w:rsidRPr="00C94251">
        <w:rPr>
          <w:rFonts w:cs="Arial"/>
          <w:sz w:val="24"/>
        </w:rPr>
        <w:t>que</w:t>
      </w:r>
      <w:r w:rsidR="005D4A74" w:rsidRPr="00C94251">
        <w:rPr>
          <w:rFonts w:cs="Arial"/>
          <w:sz w:val="24"/>
        </w:rPr>
        <w:t xml:space="preserve"> cometer quaisquer das infrações previstas no art. 155 da Lei nº 14.133, de 2021</w:t>
      </w:r>
      <w:r w:rsidR="00B70673" w:rsidRPr="00C94251">
        <w:rPr>
          <w:rFonts w:cs="Arial"/>
          <w:sz w:val="24"/>
        </w:rPr>
        <w:t>, quais sejam</w:t>
      </w:r>
      <w:r w:rsidRPr="00C94251">
        <w:rPr>
          <w:rFonts w:cs="Arial"/>
          <w:sz w:val="24"/>
        </w:rPr>
        <w:t xml:space="preserve">: </w:t>
      </w:r>
    </w:p>
    <w:p w14:paraId="16BAB34B" w14:textId="1ABB8093"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w:t>
      </w:r>
      <w:r w:rsidRPr="00C94251">
        <w:rPr>
          <w:rFonts w:cs="Arial"/>
          <w:sz w:val="24"/>
        </w:rPr>
        <w:t>;</w:t>
      </w:r>
    </w:p>
    <w:p w14:paraId="2640540E" w14:textId="58580C47"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 que cause grave dano à Administração, ao funcionamento dos serviços públicos ou ao interesse coletivo;</w:t>
      </w:r>
    </w:p>
    <w:p w14:paraId="44DBD62F" w14:textId="2FD1B759"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total do contrato;</w:t>
      </w:r>
    </w:p>
    <w:p w14:paraId="2C1F9F51" w14:textId="5C627D1D" w:rsidR="00196F9E"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deixar de entregar a documentação exigida para o certame;</w:t>
      </w:r>
    </w:p>
    <w:p w14:paraId="59864DFF" w14:textId="74227AA3" w:rsidR="00FB7039"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não manter a proposta, salvo em decorrência de fato superveniente devidamente justificado;</w:t>
      </w:r>
    </w:p>
    <w:p w14:paraId="69C7C137" w14:textId="1B467719" w:rsidR="00FB7039"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não celebrar o contrato ou não entregar a documentação exigida para a contratação, quando convocado dentro do prazo de validade de sua proposta;</w:t>
      </w:r>
    </w:p>
    <w:p w14:paraId="7953B14D" w14:textId="6632BB2E" w:rsidR="00F710B7"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ensejar o retardamento da execução ou da entrega do objeto da licitação sem motivo justificado;</w:t>
      </w:r>
    </w:p>
    <w:p w14:paraId="4A2C35CC" w14:textId="39E398DB" w:rsidR="007636F6"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 xml:space="preserve">apresentar declaração ou documentação falsa exigida para o certame ou prestar declaração falsa durante a </w:t>
      </w:r>
      <w:r w:rsidR="000C7F26" w:rsidRPr="00C94251">
        <w:rPr>
          <w:rFonts w:cs="Arial"/>
          <w:color w:val="000000"/>
          <w:sz w:val="24"/>
        </w:rPr>
        <w:t>dispensa eletrônica</w:t>
      </w:r>
      <w:r w:rsidR="00F710B7" w:rsidRPr="00C94251">
        <w:rPr>
          <w:rFonts w:cs="Arial"/>
          <w:color w:val="000000"/>
          <w:sz w:val="24"/>
        </w:rPr>
        <w:t xml:space="preserve"> ou a execução do contrato</w:t>
      </w:r>
      <w:r w:rsidRPr="00C94251">
        <w:rPr>
          <w:rFonts w:cs="Arial"/>
          <w:color w:val="000000"/>
          <w:sz w:val="24"/>
        </w:rPr>
        <w:t>;</w:t>
      </w:r>
    </w:p>
    <w:p w14:paraId="5CC50E3D" w14:textId="5A5716FC" w:rsidR="00B70673"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xml:space="preserve">fraudar a dispensa eletrônica ou </w:t>
      </w:r>
      <w:r w:rsidR="00B70673" w:rsidRPr="00C94251">
        <w:rPr>
          <w:rFonts w:cs="Arial"/>
          <w:color w:val="000000"/>
          <w:sz w:val="24"/>
        </w:rPr>
        <w:t>praticar ato fraudulento na execução do contrato</w:t>
      </w:r>
      <w:r w:rsidRPr="00C94251">
        <w:rPr>
          <w:rFonts w:cs="Arial"/>
          <w:color w:val="000000"/>
          <w:sz w:val="24"/>
        </w:rPr>
        <w:t>;</w:t>
      </w:r>
    </w:p>
    <w:p w14:paraId="5A7ABB13" w14:textId="5C1A5723" w:rsidR="007636F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comportar-se de modo inidôneo ou cometer fraude de qualquer natureza</w:t>
      </w:r>
      <w:r w:rsidR="000C7F26" w:rsidRPr="00C94251">
        <w:rPr>
          <w:rFonts w:cs="Arial"/>
          <w:color w:val="000000"/>
          <w:sz w:val="24"/>
        </w:rPr>
        <w:t>;</w:t>
      </w:r>
    </w:p>
    <w:p w14:paraId="798DB43A" w14:textId="296EA0B9" w:rsidR="00254C6B" w:rsidRPr="00C94251" w:rsidRDefault="00254C6B" w:rsidP="00B70673">
      <w:pPr>
        <w:pStyle w:val="PargrafodaLista"/>
        <w:numPr>
          <w:ilvl w:val="3"/>
          <w:numId w:val="1"/>
        </w:numPr>
        <w:spacing w:before="120" w:after="120" w:line="276" w:lineRule="auto"/>
        <w:jc w:val="both"/>
        <w:rPr>
          <w:rFonts w:cs="Arial"/>
          <w:sz w:val="24"/>
        </w:rPr>
      </w:pPr>
      <w:r w:rsidRPr="00C94251">
        <w:rPr>
          <w:rFonts w:cs="Arial"/>
          <w:sz w:val="24"/>
        </w:rPr>
        <w:t xml:space="preserve">Considera-se comportamento inidôneo, entre outros, a declaração falsa quanto às condições de participação, quanto ao enquadramento como ME/EPP ou o conluio entre os </w:t>
      </w:r>
      <w:r w:rsidR="009E584F" w:rsidRPr="00C94251">
        <w:rPr>
          <w:rFonts w:cs="Arial"/>
          <w:sz w:val="24"/>
        </w:rPr>
        <w:t>fornecedores</w:t>
      </w:r>
      <w:r w:rsidRPr="00C94251">
        <w:rPr>
          <w:rFonts w:cs="Arial"/>
          <w:sz w:val="24"/>
        </w:rPr>
        <w:t xml:space="preserve">, em qualquer momento da </w:t>
      </w:r>
      <w:r w:rsidR="009E584F" w:rsidRPr="00C94251">
        <w:rPr>
          <w:rFonts w:cs="Arial"/>
          <w:sz w:val="24"/>
        </w:rPr>
        <w:t>dispensa</w:t>
      </w:r>
      <w:r w:rsidRPr="00C94251">
        <w:rPr>
          <w:rFonts w:cs="Arial"/>
          <w:sz w:val="24"/>
        </w:rPr>
        <w:t>, mesmo após o encerramento da fase de lances.</w:t>
      </w:r>
    </w:p>
    <w:p w14:paraId="7220CCC8" w14:textId="26FD4B3D" w:rsidR="000C7F2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praticar atos ilícitos com vistas a frustrar os objetivos deste certame.</w:t>
      </w:r>
    </w:p>
    <w:p w14:paraId="5E3C1A02" w14:textId="7B6A751C" w:rsidR="00B70673" w:rsidRPr="00C94251" w:rsidRDefault="00B70673" w:rsidP="00B70673">
      <w:pPr>
        <w:numPr>
          <w:ilvl w:val="2"/>
          <w:numId w:val="1"/>
        </w:numPr>
        <w:spacing w:before="120" w:after="120" w:line="276" w:lineRule="auto"/>
        <w:jc w:val="both"/>
        <w:rPr>
          <w:rFonts w:cs="Arial"/>
          <w:color w:val="000000"/>
          <w:sz w:val="24"/>
        </w:rPr>
      </w:pPr>
      <w:r w:rsidRPr="00C94251">
        <w:rPr>
          <w:rFonts w:cs="Arial"/>
          <w:color w:val="000000"/>
          <w:sz w:val="24"/>
        </w:rPr>
        <w:t>praticar ato lesivo previsto no </w:t>
      </w:r>
      <w:hyperlink r:id="rId17" w:anchor="art5" w:history="1">
        <w:r w:rsidRPr="00C94251">
          <w:rPr>
            <w:rFonts w:cs="Arial"/>
            <w:color w:val="000000"/>
            <w:sz w:val="24"/>
          </w:rPr>
          <w:t>art. 5º da Lei nº 12.846, de 1º de agosto de 2013.</w:t>
        </w:r>
      </w:hyperlink>
    </w:p>
    <w:p w14:paraId="155CFE0F" w14:textId="543E69D4" w:rsidR="00196F9E" w:rsidRPr="00C94251" w:rsidRDefault="00196F9E" w:rsidP="00B70673">
      <w:pPr>
        <w:numPr>
          <w:ilvl w:val="1"/>
          <w:numId w:val="1"/>
        </w:numPr>
        <w:spacing w:before="120" w:after="120" w:line="276" w:lineRule="auto"/>
        <w:ind w:left="425" w:firstLine="0"/>
        <w:jc w:val="both"/>
        <w:rPr>
          <w:rFonts w:cs="Arial"/>
          <w:b/>
          <w:sz w:val="24"/>
        </w:rPr>
      </w:pPr>
      <w:r w:rsidRPr="00C94251">
        <w:rPr>
          <w:rFonts w:cs="Arial"/>
          <w:sz w:val="24"/>
        </w:rPr>
        <w:t xml:space="preserve">O </w:t>
      </w:r>
      <w:r w:rsidR="004C5205" w:rsidRPr="00C94251">
        <w:rPr>
          <w:rFonts w:cs="Arial"/>
          <w:sz w:val="24"/>
        </w:rPr>
        <w:t>fornecedor</w:t>
      </w:r>
      <w:r w:rsidRPr="00C94251">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C94251" w:rsidRDefault="00196F9E" w:rsidP="00F710B7">
      <w:pPr>
        <w:numPr>
          <w:ilvl w:val="2"/>
          <w:numId w:val="24"/>
        </w:numPr>
        <w:spacing w:before="120" w:after="120" w:line="276" w:lineRule="auto"/>
        <w:jc w:val="both"/>
        <w:rPr>
          <w:rFonts w:cs="Arial"/>
          <w:sz w:val="24"/>
        </w:rPr>
      </w:pPr>
      <w:r w:rsidRPr="00C94251">
        <w:rPr>
          <w:rFonts w:cs="Arial"/>
          <w:sz w:val="24"/>
        </w:rPr>
        <w:t xml:space="preserve">Advertência </w:t>
      </w:r>
      <w:r w:rsidR="00F710B7" w:rsidRPr="00C94251">
        <w:rPr>
          <w:rFonts w:cs="Arial"/>
          <w:sz w:val="24"/>
        </w:rPr>
        <w:t>pela falta do subitem 8.1.1 deste Aviso de Contratação Direta, quando não se justificar a imposição de penalidade mais grave</w:t>
      </w:r>
      <w:r w:rsidRPr="00C94251">
        <w:rPr>
          <w:rFonts w:cs="Arial"/>
          <w:sz w:val="24"/>
        </w:rPr>
        <w:t>;</w:t>
      </w:r>
    </w:p>
    <w:p w14:paraId="1B15DF9A" w14:textId="17598AEA" w:rsidR="00196F9E" w:rsidRPr="005E1B3E" w:rsidRDefault="00196F9E" w:rsidP="005E1B3E">
      <w:pPr>
        <w:numPr>
          <w:ilvl w:val="2"/>
          <w:numId w:val="24"/>
        </w:numPr>
        <w:spacing w:before="120" w:after="120" w:line="276" w:lineRule="auto"/>
        <w:jc w:val="both"/>
        <w:rPr>
          <w:rFonts w:cs="Arial"/>
          <w:sz w:val="24"/>
        </w:rPr>
      </w:pPr>
      <w:commentRangeStart w:id="25"/>
      <w:r w:rsidRPr="005E1B3E">
        <w:rPr>
          <w:rFonts w:cs="Arial"/>
          <w:sz w:val="24"/>
        </w:rPr>
        <w:t xml:space="preserve">Multa de </w:t>
      </w:r>
      <w:r w:rsidR="005E1B3E" w:rsidRPr="005E1B3E">
        <w:rPr>
          <w:rFonts w:cs="Arial"/>
          <w:sz w:val="24"/>
        </w:rPr>
        <w:t xml:space="preserve">1% (um </w:t>
      </w:r>
      <w:r w:rsidRPr="005E1B3E">
        <w:rPr>
          <w:rFonts w:cs="Arial"/>
          <w:sz w:val="24"/>
        </w:rPr>
        <w:t xml:space="preserve">por cento) sobre o valor estimado do(s) item(s) prejudicado(s) pela conduta do </w:t>
      </w:r>
      <w:r w:rsidR="009E584F" w:rsidRPr="005E1B3E">
        <w:rPr>
          <w:rFonts w:cs="Arial"/>
          <w:sz w:val="24"/>
        </w:rPr>
        <w:t>fornecedor</w:t>
      </w:r>
      <w:r w:rsidR="00F710B7" w:rsidRPr="005E1B3E">
        <w:rPr>
          <w:rFonts w:cs="Arial"/>
          <w:sz w:val="24"/>
        </w:rPr>
        <w:t>, por qualquer das infrações dos subitens 8.1.1 a 8.1.12</w:t>
      </w:r>
      <w:r w:rsidRPr="005E1B3E">
        <w:rPr>
          <w:rFonts w:cs="Arial"/>
          <w:sz w:val="24"/>
        </w:rPr>
        <w:t>;</w:t>
      </w:r>
      <w:commentRangeEnd w:id="25"/>
      <w:r w:rsidR="00883308" w:rsidRPr="005E1B3E">
        <w:rPr>
          <w:rStyle w:val="Refdecomentrio"/>
        </w:rPr>
        <w:commentReference w:id="25"/>
      </w:r>
    </w:p>
    <w:p w14:paraId="312FE2ED" w14:textId="42AD2251" w:rsidR="00196F9E" w:rsidRPr="00C94251" w:rsidRDefault="002848E2" w:rsidP="00B70673">
      <w:pPr>
        <w:numPr>
          <w:ilvl w:val="2"/>
          <w:numId w:val="24"/>
        </w:numPr>
        <w:spacing w:before="120" w:after="120" w:line="276" w:lineRule="auto"/>
        <w:jc w:val="both"/>
        <w:rPr>
          <w:rFonts w:cs="Arial"/>
          <w:sz w:val="24"/>
        </w:rPr>
      </w:pPr>
      <w:r w:rsidRPr="00C94251">
        <w:rPr>
          <w:rFonts w:cs="Arial"/>
          <w:color w:val="000000"/>
          <w:sz w:val="24"/>
        </w:rPr>
        <w:t>Impedimento de licitar e contratar</w:t>
      </w:r>
      <w:r w:rsidR="00196F9E" w:rsidRPr="00C94251">
        <w:rPr>
          <w:rFonts w:cs="Arial"/>
          <w:sz w:val="24"/>
        </w:rPr>
        <w:t xml:space="preserve"> </w:t>
      </w:r>
      <w:r w:rsidR="001A5846" w:rsidRPr="00C94251">
        <w:rPr>
          <w:rFonts w:cs="Arial"/>
          <w:color w:val="000000"/>
          <w:sz w:val="24"/>
        </w:rPr>
        <w:t>no âmbito da Administração Pública direta e indireta do ente federativo que tiver aplicado a sanção, pelo prazo máximo de 3 (três) anos</w:t>
      </w:r>
      <w:r w:rsidR="00F710B7" w:rsidRPr="00C94251">
        <w:rPr>
          <w:rFonts w:cs="Arial"/>
          <w:color w:val="000000"/>
          <w:sz w:val="24"/>
        </w:rPr>
        <w:t>, nos casos dos subitens 8.1.2 a 8.1.7 deste Aviso de Contratação Direta, quando não se justificar a imposição de penalidade mais grave</w:t>
      </w:r>
      <w:r w:rsidR="00196F9E" w:rsidRPr="00C94251">
        <w:rPr>
          <w:rFonts w:cs="Arial"/>
          <w:sz w:val="24"/>
        </w:rPr>
        <w:t>;</w:t>
      </w:r>
    </w:p>
    <w:p w14:paraId="3B5179EB" w14:textId="6E12073A" w:rsidR="00196F9E" w:rsidRPr="00C94251" w:rsidRDefault="007672DF" w:rsidP="00B70673">
      <w:pPr>
        <w:numPr>
          <w:ilvl w:val="2"/>
          <w:numId w:val="24"/>
        </w:numPr>
        <w:spacing w:before="120" w:after="120" w:line="276" w:lineRule="auto"/>
        <w:jc w:val="both"/>
        <w:rPr>
          <w:rFonts w:cs="Arial"/>
          <w:sz w:val="24"/>
        </w:rPr>
      </w:pPr>
      <w:r w:rsidRPr="00C94251">
        <w:rPr>
          <w:rFonts w:cs="Arial"/>
          <w:color w:val="000000"/>
          <w:sz w:val="24"/>
        </w:rPr>
        <w:t>Declaração de inidoneidade para licitar ou contratar</w:t>
      </w:r>
      <w:r w:rsidR="00A23106" w:rsidRPr="00C94251">
        <w:rPr>
          <w:rFonts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C94251">
        <w:rPr>
          <w:rFonts w:cs="Arial"/>
          <w:color w:val="000000"/>
          <w:sz w:val="24"/>
        </w:rPr>
        <w:t>, nos casos dos subitens 8.1.8 a 8.1.12, bem como nos demais casos que justifiquem a imposição da penalidade mais grave</w:t>
      </w:r>
      <w:r w:rsidR="00196F9E" w:rsidRPr="00C94251">
        <w:rPr>
          <w:rFonts w:cs="Arial"/>
          <w:sz w:val="24"/>
        </w:rPr>
        <w:t>;</w:t>
      </w:r>
    </w:p>
    <w:p w14:paraId="186AC778" w14:textId="3BBFEA0F" w:rsidR="00790510" w:rsidRPr="00C94251" w:rsidRDefault="00790510" w:rsidP="00B70673">
      <w:pPr>
        <w:numPr>
          <w:ilvl w:val="1"/>
          <w:numId w:val="1"/>
        </w:numPr>
        <w:spacing w:before="120" w:after="120" w:line="276" w:lineRule="auto"/>
        <w:jc w:val="both"/>
        <w:rPr>
          <w:rFonts w:cs="Arial"/>
          <w:bCs/>
          <w:sz w:val="24"/>
        </w:rPr>
      </w:pPr>
      <w:r w:rsidRPr="00C94251">
        <w:rPr>
          <w:rFonts w:cs="Arial"/>
          <w:bCs/>
          <w:sz w:val="24"/>
        </w:rPr>
        <w:t>Na aplicação das sanções serão considerados:</w:t>
      </w:r>
    </w:p>
    <w:p w14:paraId="53731172" w14:textId="738283AE" w:rsidR="00790510" w:rsidRPr="00C94251" w:rsidRDefault="00F710B7" w:rsidP="00F710B7">
      <w:pPr>
        <w:numPr>
          <w:ilvl w:val="2"/>
          <w:numId w:val="1"/>
        </w:numPr>
        <w:spacing w:before="120" w:after="120" w:line="276" w:lineRule="auto"/>
        <w:jc w:val="both"/>
        <w:rPr>
          <w:rFonts w:cs="Arial"/>
          <w:bCs/>
          <w:sz w:val="24"/>
        </w:rPr>
      </w:pPr>
      <w:r w:rsidRPr="00C94251">
        <w:rPr>
          <w:rFonts w:cs="Arial"/>
          <w:bCs/>
          <w:sz w:val="24"/>
        </w:rPr>
        <w:t>a</w:t>
      </w:r>
      <w:r w:rsidR="00790510" w:rsidRPr="00C94251">
        <w:rPr>
          <w:rFonts w:cs="Arial"/>
          <w:bCs/>
          <w:sz w:val="24"/>
        </w:rPr>
        <w:t xml:space="preserve"> natureza e a gravidade da infração cometida;</w:t>
      </w:r>
    </w:p>
    <w:p w14:paraId="00712DDE" w14:textId="0D245BCC"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as peculiaridades do caso concreto;</w:t>
      </w:r>
    </w:p>
    <w:p w14:paraId="10F93CE6" w14:textId="460B650F"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as circunstâncias agravantes ou atenuantes;</w:t>
      </w:r>
    </w:p>
    <w:p w14:paraId="44A1ED37" w14:textId="4BD2D883"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os danos que dela provierem para a Administração Pública;</w:t>
      </w:r>
    </w:p>
    <w:p w14:paraId="1DF13599" w14:textId="250E2367"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 implantação ou o aperfeiçoamento de programa de integridade, conforme normas e orientações dos órgãos de controle.</w:t>
      </w:r>
    </w:p>
    <w:p w14:paraId="5FAD7CF9" w14:textId="16DF132D" w:rsidR="00D046F4" w:rsidRPr="00C94251" w:rsidRDefault="00D046F4" w:rsidP="00F710B7">
      <w:pPr>
        <w:numPr>
          <w:ilvl w:val="1"/>
          <w:numId w:val="1"/>
        </w:numPr>
        <w:spacing w:before="120" w:after="120" w:line="276" w:lineRule="auto"/>
        <w:ind w:left="425" w:firstLine="0"/>
        <w:jc w:val="both"/>
        <w:rPr>
          <w:rFonts w:cs="Arial"/>
          <w:sz w:val="24"/>
        </w:rPr>
      </w:pPr>
      <w:bookmarkStart w:id="26" w:name="art156§6"/>
      <w:bookmarkStart w:id="27" w:name="art156§7"/>
      <w:bookmarkStart w:id="28" w:name="art156§8"/>
      <w:bookmarkEnd w:id="26"/>
      <w:bookmarkEnd w:id="27"/>
      <w:bookmarkEnd w:id="28"/>
      <w:r w:rsidRPr="00C94251">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C94251" w:rsidRDefault="00D046F4" w:rsidP="00F710B7">
      <w:pPr>
        <w:numPr>
          <w:ilvl w:val="1"/>
          <w:numId w:val="1"/>
        </w:numPr>
        <w:spacing w:before="120" w:after="120" w:line="276" w:lineRule="auto"/>
        <w:ind w:left="425" w:firstLine="0"/>
        <w:jc w:val="both"/>
        <w:rPr>
          <w:rFonts w:cs="Arial"/>
          <w:sz w:val="24"/>
        </w:rPr>
      </w:pPr>
      <w:bookmarkStart w:id="29" w:name="art156§9"/>
      <w:bookmarkEnd w:id="29"/>
      <w:r w:rsidRPr="00C94251">
        <w:rPr>
          <w:rFonts w:cs="Arial"/>
          <w:sz w:val="24"/>
        </w:rPr>
        <w:t xml:space="preserve">A aplicação das sanções previstas </w:t>
      </w:r>
      <w:r w:rsidR="00F710B7" w:rsidRPr="00C94251">
        <w:rPr>
          <w:rFonts w:cs="Arial"/>
          <w:sz w:val="24"/>
        </w:rPr>
        <w:t>neste Aviso de Contratação Direta</w:t>
      </w:r>
      <w:r w:rsidRPr="00C94251">
        <w:rPr>
          <w:rFonts w:cs="Arial"/>
          <w:sz w:val="24"/>
        </w:rPr>
        <w:t>, em hipótese alguma, a obrigação de reparação integral do dano causado à Administração Pública.</w:t>
      </w:r>
    </w:p>
    <w:p w14:paraId="3FBF0204" w14:textId="5EBD444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A penalidade de multa pode ser aplicada cumulativamente com as demais sanções.</w:t>
      </w:r>
    </w:p>
    <w:p w14:paraId="1DBD1E89"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A aplicação de qualquer das penalidades previstas realizar-se-á em processo administrativo que assegurará o contraditório e a ampla defesa ao </w:t>
      </w:r>
      <w:r w:rsidR="009E584F" w:rsidRPr="00C94251">
        <w:rPr>
          <w:rFonts w:cs="Arial"/>
          <w:sz w:val="24"/>
        </w:rPr>
        <w:t>fornecedor</w:t>
      </w:r>
      <w:r w:rsidRPr="00C94251">
        <w:rPr>
          <w:rFonts w:cs="Arial"/>
          <w:sz w:val="24"/>
        </w:rPr>
        <w:t xml:space="preserve">/adjudicatário, observando-se o procedimento previsto na Lei nº </w:t>
      </w:r>
      <w:r w:rsidR="00D76727" w:rsidRPr="00C94251">
        <w:rPr>
          <w:rFonts w:cs="Arial"/>
          <w:sz w:val="24"/>
        </w:rPr>
        <w:t>14.133</w:t>
      </w:r>
      <w:r w:rsidRPr="00C94251">
        <w:rPr>
          <w:rFonts w:cs="Arial"/>
          <w:sz w:val="24"/>
        </w:rPr>
        <w:t xml:space="preserve">, de </w:t>
      </w:r>
      <w:r w:rsidR="00D76727" w:rsidRPr="00C94251">
        <w:rPr>
          <w:rFonts w:cs="Arial"/>
          <w:sz w:val="24"/>
        </w:rPr>
        <w:t>2021</w:t>
      </w:r>
      <w:r w:rsidRPr="00C94251">
        <w:rPr>
          <w:rFonts w:cs="Arial"/>
          <w:sz w:val="24"/>
        </w:rPr>
        <w:t>, e subsidiariamente na Lei nº 9.784, de 1999.</w:t>
      </w:r>
    </w:p>
    <w:p w14:paraId="5132863E" w14:textId="7028C944"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As sanções por atos praticados no decorrer da contratação estão previstas </w:t>
      </w:r>
      <w:r w:rsidR="00D76727" w:rsidRPr="00C94251">
        <w:rPr>
          <w:rFonts w:cs="Arial"/>
          <w:sz w:val="24"/>
        </w:rPr>
        <w:t>nos anexos a este Aviso</w:t>
      </w:r>
      <w:r w:rsidRPr="00C94251">
        <w:rPr>
          <w:rFonts w:cs="Arial"/>
          <w:sz w:val="24"/>
        </w:rPr>
        <w:t>.</w:t>
      </w:r>
    </w:p>
    <w:p w14:paraId="67BE2A4A" w14:textId="77777777" w:rsidR="00B1545F" w:rsidRPr="00C94251" w:rsidRDefault="00B1545F" w:rsidP="00B1545F">
      <w:pPr>
        <w:spacing w:before="120" w:after="120" w:line="276" w:lineRule="auto"/>
        <w:ind w:left="425"/>
        <w:jc w:val="both"/>
        <w:rPr>
          <w:rFonts w:cs="Arial"/>
          <w:sz w:val="24"/>
        </w:rPr>
      </w:pPr>
    </w:p>
    <w:p w14:paraId="55A8DB57" w14:textId="7B8B978A" w:rsidR="00147041" w:rsidRPr="00E64C9A" w:rsidRDefault="00147041" w:rsidP="00E64C9A">
      <w:pPr>
        <w:pStyle w:val="Cabealho1"/>
        <w:numPr>
          <w:ilvl w:val="0"/>
          <w:numId w:val="1"/>
        </w:numPr>
        <w:rPr>
          <w:rFonts w:ascii="Arial" w:hAnsi="Arial" w:cs="Arial"/>
          <w:color w:val="auto"/>
          <w:sz w:val="24"/>
          <w:szCs w:val="24"/>
        </w:rPr>
      </w:pPr>
      <w:bookmarkStart w:id="30" w:name="_Toc104906826"/>
      <w:r w:rsidRPr="00E64C9A">
        <w:rPr>
          <w:rFonts w:ascii="Arial" w:hAnsi="Arial" w:cs="Arial"/>
          <w:color w:val="auto"/>
          <w:sz w:val="24"/>
          <w:szCs w:val="24"/>
        </w:rPr>
        <w:t>DAS DISPOSIÇÕES GERAIS</w:t>
      </w:r>
      <w:bookmarkEnd w:id="30"/>
    </w:p>
    <w:p w14:paraId="4E149C22" w14:textId="07E3D479" w:rsidR="000C4B11" w:rsidRPr="00C94251" w:rsidRDefault="000C4B11" w:rsidP="00FD58F5">
      <w:pPr>
        <w:numPr>
          <w:ilvl w:val="1"/>
          <w:numId w:val="1"/>
        </w:numPr>
        <w:autoSpaceDE w:val="0"/>
        <w:snapToGrid w:val="0"/>
        <w:spacing w:before="120" w:after="120" w:line="276" w:lineRule="auto"/>
        <w:ind w:left="857"/>
        <w:jc w:val="both"/>
        <w:rPr>
          <w:rFonts w:cs="Arial"/>
          <w:sz w:val="24"/>
        </w:rPr>
      </w:pPr>
      <w:r w:rsidRPr="00C94251">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C94251" w:rsidRDefault="008E389E"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No caso </w:t>
      </w:r>
      <w:r w:rsidR="00FF6FA3" w:rsidRPr="00C94251">
        <w:rPr>
          <w:rFonts w:cs="Arial"/>
          <w:color w:val="000000"/>
          <w:sz w:val="24"/>
        </w:rPr>
        <w:t>de todos os fornecedores restarem desclassificados ou inabilitados</w:t>
      </w:r>
      <w:r w:rsidR="00B54EF3" w:rsidRPr="00C94251">
        <w:rPr>
          <w:rFonts w:cs="Arial"/>
          <w:color w:val="000000"/>
          <w:sz w:val="24"/>
        </w:rPr>
        <w:t xml:space="preserve"> (procedimento </w:t>
      </w:r>
      <w:r w:rsidR="0062472B" w:rsidRPr="00C94251">
        <w:rPr>
          <w:rFonts w:cs="Arial"/>
          <w:color w:val="000000"/>
          <w:sz w:val="24"/>
        </w:rPr>
        <w:t>fracassado</w:t>
      </w:r>
      <w:r w:rsidR="00B54EF3" w:rsidRPr="00C94251">
        <w:rPr>
          <w:rFonts w:cs="Arial"/>
          <w:color w:val="000000"/>
          <w:sz w:val="24"/>
        </w:rPr>
        <w:t>)</w:t>
      </w:r>
      <w:r w:rsidR="00FF6FA3" w:rsidRPr="00C94251">
        <w:rPr>
          <w:rFonts w:cs="Arial"/>
          <w:color w:val="000000"/>
          <w:sz w:val="24"/>
        </w:rPr>
        <w:t xml:space="preserve">, </w:t>
      </w:r>
      <w:r w:rsidR="00D149C0" w:rsidRPr="00C94251">
        <w:rPr>
          <w:rFonts w:cs="Arial"/>
          <w:color w:val="000000"/>
          <w:sz w:val="24"/>
        </w:rPr>
        <w:t>a Administração</w:t>
      </w:r>
      <w:r w:rsidR="00FF6FA3" w:rsidRPr="00C94251">
        <w:rPr>
          <w:rFonts w:cs="Arial"/>
          <w:color w:val="000000"/>
          <w:sz w:val="24"/>
        </w:rPr>
        <w:t xml:space="preserve"> poderá</w:t>
      </w:r>
      <w:r w:rsidR="005B702E" w:rsidRPr="00C94251">
        <w:rPr>
          <w:rFonts w:cs="Arial"/>
          <w:color w:val="000000"/>
          <w:sz w:val="24"/>
        </w:rPr>
        <w:t>:</w:t>
      </w:r>
    </w:p>
    <w:p w14:paraId="7362EA60" w14:textId="178D5AC4" w:rsidR="005B702E" w:rsidRPr="00C94251" w:rsidRDefault="00C35475" w:rsidP="00B70673">
      <w:pPr>
        <w:numPr>
          <w:ilvl w:val="2"/>
          <w:numId w:val="1"/>
        </w:numPr>
        <w:spacing w:before="120" w:after="120" w:line="276" w:lineRule="auto"/>
        <w:jc w:val="both"/>
        <w:rPr>
          <w:rFonts w:cs="Arial"/>
          <w:color w:val="000000"/>
          <w:sz w:val="24"/>
        </w:rPr>
      </w:pPr>
      <w:r w:rsidRPr="00C94251">
        <w:rPr>
          <w:rFonts w:cs="Arial"/>
          <w:color w:val="000000"/>
          <w:sz w:val="24"/>
        </w:rPr>
        <w:t>r</w:t>
      </w:r>
      <w:r w:rsidR="005B702E" w:rsidRPr="00C94251">
        <w:rPr>
          <w:rFonts w:cs="Arial"/>
          <w:color w:val="000000"/>
          <w:sz w:val="24"/>
        </w:rPr>
        <w:t xml:space="preserve">epublicar </w:t>
      </w:r>
      <w:r w:rsidRPr="00C94251">
        <w:rPr>
          <w:rFonts w:cs="Arial"/>
          <w:color w:val="000000"/>
          <w:sz w:val="24"/>
        </w:rPr>
        <w:t>o presente aviso com uma nova data</w:t>
      </w:r>
      <w:r w:rsidR="00461C6C" w:rsidRPr="00C94251">
        <w:rPr>
          <w:rFonts w:cs="Arial"/>
          <w:color w:val="000000"/>
          <w:sz w:val="24"/>
        </w:rPr>
        <w:t>;</w:t>
      </w:r>
    </w:p>
    <w:p w14:paraId="24DFC25C" w14:textId="04E7726B" w:rsidR="00461C6C" w:rsidRPr="00C94251" w:rsidRDefault="00461C6C" w:rsidP="00B70673">
      <w:pPr>
        <w:numPr>
          <w:ilvl w:val="2"/>
          <w:numId w:val="1"/>
        </w:numPr>
        <w:spacing w:before="120" w:after="120" w:line="276" w:lineRule="auto"/>
        <w:jc w:val="both"/>
        <w:rPr>
          <w:rFonts w:cs="Arial"/>
          <w:color w:val="000000"/>
          <w:sz w:val="24"/>
        </w:rPr>
      </w:pPr>
      <w:r w:rsidRPr="00C94251">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C94251" w:rsidRDefault="000D22F3" w:rsidP="00B70673">
      <w:pPr>
        <w:numPr>
          <w:ilvl w:val="3"/>
          <w:numId w:val="1"/>
        </w:numPr>
        <w:spacing w:before="120" w:after="120" w:line="276" w:lineRule="auto"/>
        <w:jc w:val="both"/>
        <w:rPr>
          <w:rFonts w:cs="Arial"/>
          <w:color w:val="000000"/>
          <w:sz w:val="24"/>
        </w:rPr>
      </w:pPr>
      <w:r w:rsidRPr="00C94251">
        <w:rPr>
          <w:rFonts w:cs="Arial"/>
          <w:color w:val="000000"/>
          <w:sz w:val="24"/>
        </w:rPr>
        <w:t xml:space="preserve">No caso do subitem anterior, a contratação será operacionalizada fora deste </w:t>
      </w:r>
      <w:r w:rsidR="00F710B7" w:rsidRPr="00C94251">
        <w:rPr>
          <w:rFonts w:cs="Arial"/>
          <w:color w:val="000000"/>
          <w:sz w:val="24"/>
        </w:rPr>
        <w:t>procedimento</w:t>
      </w:r>
      <w:r w:rsidRPr="00C94251">
        <w:rPr>
          <w:rFonts w:cs="Arial"/>
          <w:color w:val="000000"/>
          <w:sz w:val="24"/>
        </w:rPr>
        <w:t>.</w:t>
      </w:r>
    </w:p>
    <w:p w14:paraId="6699BAF1" w14:textId="2EBF13AF" w:rsidR="00850838" w:rsidRPr="00C94251" w:rsidRDefault="00D149C0"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fixar </w:t>
      </w:r>
      <w:r w:rsidR="0064175F" w:rsidRPr="00C94251">
        <w:rPr>
          <w:rFonts w:cs="Arial"/>
          <w:color w:val="000000"/>
          <w:sz w:val="24"/>
        </w:rPr>
        <w:t>prazo para que possa haver adequação das propostas ou da documentação de habilitação, conforme o caso.</w:t>
      </w:r>
    </w:p>
    <w:p w14:paraId="7E1B2E0B" w14:textId="349FAE4A" w:rsidR="00B54EF3" w:rsidRPr="00C94251" w:rsidRDefault="00B54EF3"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As providências d</w:t>
      </w:r>
      <w:r w:rsidR="00FF0582" w:rsidRPr="00C94251">
        <w:rPr>
          <w:rFonts w:cs="Arial"/>
          <w:color w:val="000000"/>
          <w:sz w:val="24"/>
        </w:rPr>
        <w:t>o</w:t>
      </w:r>
      <w:r w:rsidR="00DE4EBF" w:rsidRPr="00C94251">
        <w:rPr>
          <w:rFonts w:cs="Arial"/>
          <w:color w:val="000000"/>
          <w:sz w:val="24"/>
        </w:rPr>
        <w:t>s</w:t>
      </w:r>
      <w:r w:rsidRPr="00C94251">
        <w:rPr>
          <w:rFonts w:cs="Arial"/>
          <w:color w:val="000000"/>
          <w:sz w:val="24"/>
        </w:rPr>
        <w:t xml:space="preserve"> </w:t>
      </w:r>
      <w:r w:rsidR="00FF0582" w:rsidRPr="00C94251">
        <w:rPr>
          <w:rFonts w:cs="Arial"/>
          <w:color w:val="000000"/>
          <w:sz w:val="24"/>
        </w:rPr>
        <w:t>subitens 9.2.1 e 9.2.2</w:t>
      </w:r>
      <w:r w:rsidR="00DE4EBF" w:rsidRPr="00C94251">
        <w:rPr>
          <w:rFonts w:cs="Arial"/>
          <w:color w:val="000000"/>
          <w:sz w:val="24"/>
        </w:rPr>
        <w:t xml:space="preserve"> acima </w:t>
      </w:r>
      <w:r w:rsidRPr="00C94251">
        <w:rPr>
          <w:rFonts w:cs="Arial"/>
          <w:color w:val="000000"/>
          <w:sz w:val="24"/>
        </w:rPr>
        <w:t xml:space="preserve">poderão ser utilizadas se não houver </w:t>
      </w:r>
      <w:r w:rsidR="0062472B" w:rsidRPr="00C94251">
        <w:rPr>
          <w:rFonts w:cs="Arial"/>
          <w:color w:val="000000"/>
          <w:sz w:val="24"/>
        </w:rPr>
        <w:t>o comparecimento de quaisquer fornecedores interessados (procedimento deserto)</w:t>
      </w:r>
    </w:p>
    <w:p w14:paraId="321F1C51" w14:textId="1DFB9A14" w:rsidR="00BA7201" w:rsidRPr="00C94251" w:rsidRDefault="00BA720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Havendo a necessidade de realização de ato de qualquer natureza</w:t>
      </w:r>
      <w:r w:rsidR="0055168F" w:rsidRPr="00C94251">
        <w:rPr>
          <w:rFonts w:cs="Arial"/>
          <w:color w:val="000000"/>
          <w:sz w:val="24"/>
        </w:rPr>
        <w:t xml:space="preserve"> pelos fornecedores, </w:t>
      </w:r>
      <w:r w:rsidR="0023612A" w:rsidRPr="00C94251">
        <w:rPr>
          <w:rFonts w:cs="Arial"/>
          <w:color w:val="000000"/>
          <w:sz w:val="24"/>
        </w:rPr>
        <w:t xml:space="preserve">cujo prazo não conste deste </w:t>
      </w:r>
      <w:r w:rsidR="00313FBD" w:rsidRPr="00C94251">
        <w:rPr>
          <w:rFonts w:cs="Arial"/>
          <w:color w:val="000000"/>
          <w:sz w:val="24"/>
        </w:rPr>
        <w:t>Aviso</w:t>
      </w:r>
      <w:r w:rsidR="00F710B7" w:rsidRPr="00C94251">
        <w:rPr>
          <w:rFonts w:cs="Arial"/>
          <w:color w:val="000000"/>
          <w:sz w:val="24"/>
        </w:rPr>
        <w:t xml:space="preserve"> de Contratação Direta</w:t>
      </w:r>
      <w:r w:rsidR="0023612A" w:rsidRPr="00C94251">
        <w:rPr>
          <w:rFonts w:cs="Arial"/>
          <w:color w:val="000000"/>
          <w:sz w:val="24"/>
        </w:rPr>
        <w:t xml:space="preserve">, </w:t>
      </w:r>
      <w:r w:rsidR="0055168F" w:rsidRPr="00C94251">
        <w:rPr>
          <w:rFonts w:cs="Arial"/>
          <w:color w:val="000000"/>
          <w:sz w:val="24"/>
        </w:rPr>
        <w:t>deverá ser atendido o prazo indicado pelo agente competente da Administração</w:t>
      </w:r>
      <w:r w:rsidR="00A22FA7" w:rsidRPr="00C94251">
        <w:rPr>
          <w:rFonts w:cs="Arial"/>
          <w:color w:val="000000"/>
          <w:sz w:val="24"/>
        </w:rPr>
        <w:t xml:space="preserve"> na respectiva notificação</w:t>
      </w:r>
      <w:r w:rsidR="0023612A" w:rsidRPr="00C94251">
        <w:rPr>
          <w:rFonts w:cs="Arial"/>
          <w:color w:val="000000"/>
          <w:sz w:val="24"/>
        </w:rPr>
        <w:t>.</w:t>
      </w:r>
    </w:p>
    <w:p w14:paraId="4B7FCF25" w14:textId="7DAE8A4F" w:rsidR="00251226" w:rsidRPr="00C94251" w:rsidRDefault="00251226"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w:t>
      </w:r>
      <w:r w:rsidR="00FB6EA3" w:rsidRPr="00C94251">
        <w:rPr>
          <w:rFonts w:cs="Arial"/>
          <w:color w:val="000000"/>
          <w:sz w:val="24"/>
        </w:rPr>
        <w:t>a Administração</w:t>
      </w:r>
      <w:r w:rsidRPr="00C94251">
        <w:rPr>
          <w:rFonts w:cs="Arial"/>
          <w:color w:val="000000"/>
          <w:sz w:val="24"/>
        </w:rPr>
        <w:t xml:space="preserve"> ou de sua desconexão.</w:t>
      </w:r>
    </w:p>
    <w:p w14:paraId="1D013F80" w14:textId="7C2C532D"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C94251" w:rsidRDefault="00540167"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C94251">
        <w:rPr>
          <w:rFonts w:cs="Arial"/>
          <w:color w:val="000000"/>
          <w:sz w:val="24"/>
        </w:rPr>
        <w:t xml:space="preserve"> ao procedimento</w:t>
      </w:r>
      <w:r w:rsidR="00147041" w:rsidRPr="00C94251">
        <w:rPr>
          <w:rFonts w:cs="Arial"/>
          <w:color w:val="000000"/>
          <w:sz w:val="24"/>
        </w:rPr>
        <w:t>.</w:t>
      </w:r>
    </w:p>
    <w:p w14:paraId="65D82367" w14:textId="70B205D5" w:rsidR="00147041" w:rsidRPr="00C94251" w:rsidRDefault="00147041" w:rsidP="00B70673">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 xml:space="preserve">No julgamento das propostas e da habilitação, </w:t>
      </w:r>
      <w:r w:rsidR="00BD4EF1" w:rsidRPr="00C94251">
        <w:rPr>
          <w:rFonts w:cs="Arial"/>
          <w:color w:val="000000" w:themeColor="text1"/>
          <w:sz w:val="24"/>
        </w:rPr>
        <w:t>a Administração</w:t>
      </w:r>
      <w:r w:rsidRPr="00C94251">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As normas disciplinadoras </w:t>
      </w:r>
      <w:r w:rsidR="00C6579F" w:rsidRPr="00C94251">
        <w:rPr>
          <w:rFonts w:cs="Arial"/>
          <w:color w:val="000000"/>
          <w:sz w:val="24"/>
        </w:rPr>
        <w:t xml:space="preserve">deste </w:t>
      </w:r>
      <w:r w:rsidR="00313FBD" w:rsidRPr="00C94251">
        <w:rPr>
          <w:rFonts w:cs="Arial"/>
          <w:color w:val="000000"/>
          <w:sz w:val="24"/>
        </w:rPr>
        <w:t>Aviso</w:t>
      </w:r>
      <w:r w:rsidR="00F710B7" w:rsidRPr="00C94251">
        <w:rPr>
          <w:rFonts w:cs="Arial"/>
          <w:color w:val="000000"/>
          <w:sz w:val="24"/>
        </w:rPr>
        <w:t xml:space="preserve"> de Contratação Direta</w:t>
      </w:r>
      <w:r w:rsidR="00C6579F" w:rsidRPr="00C94251">
        <w:rPr>
          <w:rFonts w:cs="Arial"/>
          <w:color w:val="000000"/>
          <w:sz w:val="24"/>
        </w:rPr>
        <w:t xml:space="preserve"> </w:t>
      </w:r>
      <w:r w:rsidRPr="00C94251">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Os </w:t>
      </w:r>
      <w:r w:rsidR="0078721C" w:rsidRPr="00C94251">
        <w:rPr>
          <w:rFonts w:cs="Arial"/>
          <w:color w:val="000000"/>
          <w:sz w:val="24"/>
        </w:rPr>
        <w:t>fornecedores</w:t>
      </w:r>
      <w:r w:rsidRPr="00C94251">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C94251">
        <w:rPr>
          <w:rFonts w:cs="Arial"/>
          <w:color w:val="000000"/>
          <w:sz w:val="24"/>
        </w:rPr>
        <w:t>de contratação</w:t>
      </w:r>
      <w:r w:rsidRPr="00C94251">
        <w:rPr>
          <w:rFonts w:cs="Arial"/>
          <w:color w:val="000000"/>
          <w:sz w:val="24"/>
        </w:rPr>
        <w:t>.</w:t>
      </w:r>
    </w:p>
    <w:p w14:paraId="051B8700" w14:textId="74FB2AE1"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Em caso de divergência entre disposições deste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xml:space="preserve"> e de seus anexos ou demais peças que compõem o processo, prevalecerá as deste </w:t>
      </w:r>
      <w:r w:rsidR="00313FBD" w:rsidRPr="00C94251">
        <w:rPr>
          <w:rFonts w:cs="Arial"/>
          <w:color w:val="000000"/>
          <w:sz w:val="24"/>
        </w:rPr>
        <w:t>Aviso</w:t>
      </w:r>
      <w:r w:rsidRPr="00C94251">
        <w:rPr>
          <w:rFonts w:cs="Arial"/>
          <w:color w:val="000000"/>
          <w:sz w:val="24"/>
        </w:rPr>
        <w:t>.</w:t>
      </w:r>
    </w:p>
    <w:p w14:paraId="4CEDA7E4" w14:textId="77777777" w:rsidR="000655D5" w:rsidRPr="00C94251" w:rsidRDefault="000655D5"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5EFAE6F9" w14:textId="6D70E799"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Integram 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para todos os fins e efeitos, os seguintes anexos:</w:t>
      </w:r>
    </w:p>
    <w:p w14:paraId="13B93D83" w14:textId="558505DA" w:rsidR="00C4411B" w:rsidRPr="00C94251" w:rsidRDefault="00C4411B"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w:t>
      </w:r>
      <w:r w:rsidRPr="00C94251">
        <w:rPr>
          <w:rFonts w:cs="Arial"/>
          <w:color w:val="000000"/>
          <w:sz w:val="24"/>
        </w:rPr>
        <w:t xml:space="preserve"> – Documentação exigida para Habilitação</w:t>
      </w:r>
    </w:p>
    <w:p w14:paraId="5A7BD691" w14:textId="121D9529" w:rsidR="00147041" w:rsidRPr="00C94251" w:rsidRDefault="00147041"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II</w:t>
      </w:r>
      <w:r w:rsidRPr="00C94251">
        <w:rPr>
          <w:rFonts w:cs="Arial"/>
          <w:color w:val="000000"/>
          <w:sz w:val="24"/>
        </w:rPr>
        <w:t xml:space="preserve"> - Termo de Referência;</w:t>
      </w:r>
    </w:p>
    <w:p w14:paraId="78703A15" w14:textId="77777777" w:rsidR="00B05B1D" w:rsidRDefault="00B05B1D" w:rsidP="00FD58F5">
      <w:pPr>
        <w:spacing w:after="120" w:line="276" w:lineRule="auto"/>
        <w:ind w:left="360" w:right="-15"/>
        <w:jc w:val="center"/>
        <w:rPr>
          <w:rFonts w:cs="Arial"/>
          <w:color w:val="000000"/>
          <w:sz w:val="24"/>
        </w:rPr>
      </w:pPr>
    </w:p>
    <w:p w14:paraId="23F88EDA" w14:textId="77777777" w:rsidR="005E1B3E" w:rsidRDefault="005E1B3E" w:rsidP="00FD58F5">
      <w:pPr>
        <w:spacing w:after="120" w:line="276" w:lineRule="auto"/>
        <w:ind w:left="360" w:right="-15"/>
        <w:jc w:val="center"/>
        <w:rPr>
          <w:rFonts w:cs="Arial"/>
          <w:color w:val="000000"/>
          <w:sz w:val="24"/>
        </w:rPr>
      </w:pPr>
    </w:p>
    <w:p w14:paraId="118CF7AC" w14:textId="6A31A1D9" w:rsidR="005E1B3E" w:rsidRDefault="005E1B3E" w:rsidP="00FD58F5">
      <w:pPr>
        <w:spacing w:after="120" w:line="276" w:lineRule="auto"/>
        <w:ind w:left="360" w:right="-15"/>
        <w:jc w:val="center"/>
        <w:rPr>
          <w:rFonts w:cs="Arial"/>
          <w:color w:val="000000"/>
          <w:sz w:val="24"/>
        </w:rPr>
      </w:pPr>
      <w:r w:rsidRPr="005E1B3E">
        <w:rPr>
          <w:rFonts w:cs="Arial"/>
          <w:color w:val="000000"/>
          <w:sz w:val="24"/>
        </w:rPr>
        <w:t xml:space="preserve">Porto Alegre-RS, </w:t>
      </w:r>
      <w:r w:rsidR="00B401FC">
        <w:rPr>
          <w:rFonts w:cs="Arial"/>
          <w:color w:val="000000"/>
          <w:sz w:val="24"/>
        </w:rPr>
        <w:t>01</w:t>
      </w:r>
      <w:r w:rsidR="00F32978">
        <w:rPr>
          <w:rFonts w:cs="Arial"/>
          <w:color w:val="000000"/>
          <w:sz w:val="24"/>
        </w:rPr>
        <w:t xml:space="preserve"> </w:t>
      </w:r>
      <w:r w:rsidRPr="005E1B3E">
        <w:rPr>
          <w:rFonts w:cs="Arial"/>
          <w:color w:val="000000"/>
          <w:sz w:val="24"/>
        </w:rPr>
        <w:t xml:space="preserve">de </w:t>
      </w:r>
      <w:r w:rsidR="00B401FC">
        <w:rPr>
          <w:rFonts w:cs="Arial"/>
          <w:color w:val="000000"/>
          <w:sz w:val="24"/>
        </w:rPr>
        <w:t>junho</w:t>
      </w:r>
      <w:r w:rsidRPr="005E1B3E">
        <w:rPr>
          <w:rFonts w:cs="Arial"/>
          <w:color w:val="000000"/>
          <w:sz w:val="24"/>
        </w:rPr>
        <w:t xml:space="preserve"> de 2023.</w:t>
      </w:r>
    </w:p>
    <w:p w14:paraId="4DF5E512" w14:textId="77777777" w:rsidR="00293923" w:rsidRDefault="00293923" w:rsidP="00FD58F5">
      <w:pPr>
        <w:spacing w:line="276" w:lineRule="auto"/>
        <w:jc w:val="center"/>
        <w:rPr>
          <w:rFonts w:cs="Arial"/>
          <w:b/>
          <w:bCs/>
          <w:iCs/>
          <w:color w:val="000000"/>
          <w:sz w:val="24"/>
        </w:rPr>
      </w:pPr>
    </w:p>
    <w:p w14:paraId="3A4D2A28" w14:textId="77777777" w:rsidR="005E1B3E" w:rsidRDefault="005E1B3E" w:rsidP="00FD58F5">
      <w:pPr>
        <w:spacing w:line="276" w:lineRule="auto"/>
        <w:jc w:val="center"/>
        <w:rPr>
          <w:rFonts w:cs="Arial"/>
          <w:b/>
          <w:bCs/>
          <w:iCs/>
          <w:color w:val="000000"/>
          <w:sz w:val="24"/>
        </w:rPr>
      </w:pPr>
    </w:p>
    <w:p w14:paraId="3D5703AB" w14:textId="77777777" w:rsidR="005E1B3E" w:rsidRDefault="005E1B3E" w:rsidP="00FD58F5">
      <w:pPr>
        <w:spacing w:line="276" w:lineRule="auto"/>
        <w:jc w:val="center"/>
        <w:rPr>
          <w:rFonts w:cs="Arial"/>
          <w:b/>
          <w:bCs/>
          <w:iCs/>
          <w:color w:val="000000"/>
          <w:sz w:val="24"/>
        </w:rPr>
      </w:pPr>
    </w:p>
    <w:p w14:paraId="503A0F98" w14:textId="77777777" w:rsidR="005E1B3E" w:rsidRDefault="005E1B3E" w:rsidP="005E1B3E">
      <w:pPr>
        <w:pStyle w:val="Standard"/>
        <w:jc w:val="center"/>
      </w:pPr>
      <w:r>
        <w:rPr>
          <w:rFonts w:ascii="Calibri" w:eastAsia="WenQuanYi Micro Hei" w:hAnsi="Calibri" w:cs="Liberation Serif"/>
          <w:color w:val="00000A"/>
        </w:rPr>
        <w:t>ISABEL CRISTINA CUNHA DELGADO -  Ten Cel</w:t>
      </w:r>
    </w:p>
    <w:p w14:paraId="5E750A04" w14:textId="77777777" w:rsidR="005E1B3E" w:rsidRDefault="005E1B3E" w:rsidP="005E1B3E">
      <w:pPr>
        <w:pStyle w:val="Standarduser"/>
        <w:widowControl/>
        <w:tabs>
          <w:tab w:val="left" w:pos="60"/>
        </w:tabs>
        <w:ind w:hanging="57"/>
        <w:jc w:val="center"/>
      </w:pPr>
      <w:r>
        <w:rPr>
          <w:rStyle w:val="Fontepargpadro"/>
          <w:rFonts w:ascii="Calibri" w:eastAsia="Times-Bold" w:hAnsi="Calibri" w:cs="Liberation Serif"/>
          <w:shd w:val="clear" w:color="auto" w:fill="FFFFFF"/>
          <w:lang w:eastAsia="pt-BR"/>
        </w:rPr>
        <w:t>OD – PMPA</w:t>
      </w:r>
    </w:p>
    <w:p w14:paraId="4E34875E" w14:textId="77777777" w:rsidR="005E1B3E" w:rsidRDefault="005E1B3E" w:rsidP="00FD58F5">
      <w:pPr>
        <w:spacing w:line="276" w:lineRule="auto"/>
        <w:jc w:val="center"/>
        <w:rPr>
          <w:rFonts w:cs="Arial"/>
          <w:b/>
          <w:bCs/>
          <w:iCs/>
          <w:color w:val="000000"/>
          <w:sz w:val="24"/>
        </w:rPr>
      </w:pPr>
    </w:p>
    <w:p w14:paraId="76E8AF9F" w14:textId="77777777" w:rsidR="00040021" w:rsidRDefault="00040021">
      <w:pPr>
        <w:spacing w:after="160" w:line="259" w:lineRule="auto"/>
        <w:rPr>
          <w:rFonts w:cs="Arial"/>
          <w:b/>
          <w:bCs/>
          <w:iCs/>
          <w:color w:val="000000"/>
          <w:sz w:val="24"/>
        </w:rPr>
      </w:pPr>
      <w:r>
        <w:rPr>
          <w:rFonts w:cs="Arial"/>
          <w:b/>
          <w:bCs/>
          <w:iCs/>
          <w:color w:val="000000"/>
          <w:sz w:val="24"/>
        </w:rPr>
        <w:br w:type="page"/>
      </w:r>
    </w:p>
    <w:p w14:paraId="3EA948BC" w14:textId="77777777" w:rsidR="00147041" w:rsidRPr="00C94251" w:rsidRDefault="00147041" w:rsidP="00FD58F5">
      <w:pPr>
        <w:spacing w:line="276" w:lineRule="auto"/>
        <w:jc w:val="center"/>
        <w:rPr>
          <w:rFonts w:cs="Arial"/>
          <w:sz w:val="24"/>
        </w:rPr>
      </w:pPr>
    </w:p>
    <w:p w14:paraId="4587858B" w14:textId="6D4770B2" w:rsidR="00C4411B" w:rsidRPr="00040021" w:rsidRDefault="00C525CC" w:rsidP="00040021">
      <w:pPr>
        <w:pStyle w:val="Ttulo"/>
        <w:jc w:val="center"/>
        <w:rPr>
          <w:rFonts w:ascii="Arial" w:hAnsi="Arial" w:cs="Arial"/>
          <w:sz w:val="24"/>
          <w:szCs w:val="24"/>
        </w:rPr>
      </w:pPr>
      <w:commentRangeStart w:id="31"/>
      <w:r w:rsidRPr="00040021">
        <w:rPr>
          <w:rFonts w:ascii="Arial" w:hAnsi="Arial" w:cs="Arial"/>
          <w:sz w:val="24"/>
          <w:szCs w:val="24"/>
        </w:rPr>
        <w:t>ANEXO I</w:t>
      </w:r>
      <w:r w:rsidR="00E23CC8" w:rsidRPr="00040021">
        <w:rPr>
          <w:rFonts w:ascii="Arial" w:hAnsi="Arial" w:cs="Arial"/>
          <w:sz w:val="24"/>
          <w:szCs w:val="24"/>
        </w:rPr>
        <w:t xml:space="preserve"> – DOCUMENTAÇÃO EXIGIDA PARA HABILITAÇÃO</w:t>
      </w:r>
      <w:commentRangeEnd w:id="31"/>
      <w:r w:rsidR="00C2325C" w:rsidRPr="00040021">
        <w:rPr>
          <w:rStyle w:val="Refdecomentrio"/>
          <w:rFonts w:ascii="Arial" w:hAnsi="Arial" w:cs="Arial"/>
          <w:sz w:val="24"/>
          <w:szCs w:val="24"/>
        </w:rPr>
        <w:commentReference w:id="31"/>
      </w:r>
    </w:p>
    <w:p w14:paraId="319A706F" w14:textId="77777777" w:rsidR="006D67F2" w:rsidRPr="00C94251" w:rsidRDefault="006D67F2" w:rsidP="00B862E4">
      <w:pPr>
        <w:rPr>
          <w:rFonts w:cs="Arial"/>
          <w:sz w:val="24"/>
          <w:lang w:eastAsia="en-US"/>
        </w:rPr>
      </w:pPr>
    </w:p>
    <w:p w14:paraId="15F67DF1" w14:textId="2C4A329C" w:rsidR="00935BAB" w:rsidRPr="00C94251" w:rsidRDefault="00935BAB" w:rsidP="00B862E4">
      <w:pPr>
        <w:rPr>
          <w:rFonts w:cs="Arial"/>
          <w:sz w:val="24"/>
          <w:lang w:eastAsia="en-US"/>
        </w:rPr>
      </w:pPr>
    </w:p>
    <w:p w14:paraId="2E34A558" w14:textId="77777777" w:rsidR="00E23CC8" w:rsidRPr="00C94251" w:rsidRDefault="00E23CC8" w:rsidP="00C220EA">
      <w:pPr>
        <w:pStyle w:val="PADRO"/>
        <w:keepNext w:val="0"/>
        <w:widowControl/>
        <w:numPr>
          <w:ilvl w:val="0"/>
          <w:numId w:val="16"/>
        </w:numPr>
        <w:spacing w:before="120" w:after="120"/>
        <w:rPr>
          <w:rFonts w:ascii="Arial" w:hAnsi="Arial" w:cs="Arial"/>
          <w:sz w:val="24"/>
        </w:rPr>
      </w:pPr>
      <w:r w:rsidRPr="00C94251">
        <w:rPr>
          <w:rFonts w:ascii="Arial" w:hAnsi="Arial" w:cs="Arial"/>
          <w:b/>
          <w:bCs/>
          <w:color w:val="000000"/>
          <w:sz w:val="24"/>
        </w:rPr>
        <w:t xml:space="preserve">Habilitação jurídica: </w:t>
      </w:r>
    </w:p>
    <w:p w14:paraId="34B7DABD"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rPr>
        <w:t>no caso de empresário individual, inscrição no Registro Público de Empresas Mercantis, a cargo da Junta Comercial da respectiva sede;</w:t>
      </w:r>
    </w:p>
    <w:p w14:paraId="5C2B4332" w14:textId="77777777" w:rsidR="00E23CC8" w:rsidRPr="00C94251"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decreto de autorização, em se tratando de sociedade empresária estrangeira em funcionamento no País;</w:t>
      </w:r>
    </w:p>
    <w:p w14:paraId="6C1D1E64" w14:textId="77777777" w:rsidR="00E23CC8" w:rsidRPr="00C94251" w:rsidRDefault="00E23CC8" w:rsidP="00C220EA">
      <w:pPr>
        <w:pStyle w:val="PargrafodaLista"/>
        <w:numPr>
          <w:ilvl w:val="1"/>
          <w:numId w:val="16"/>
        </w:numPr>
        <w:spacing w:before="120" w:after="120"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3423C8C2" w14:textId="77777777" w:rsidR="00E23CC8" w:rsidRPr="00C94251" w:rsidRDefault="00E23CC8" w:rsidP="00E23CC8">
      <w:pPr>
        <w:pStyle w:val="PargrafodaLista"/>
        <w:spacing w:before="120" w:after="120" w:line="276" w:lineRule="auto"/>
        <w:ind w:left="1134"/>
        <w:jc w:val="both"/>
        <w:rPr>
          <w:rFonts w:cs="Arial"/>
          <w:bCs/>
          <w:color w:val="000000"/>
          <w:sz w:val="24"/>
        </w:rPr>
      </w:pPr>
    </w:p>
    <w:p w14:paraId="5BD979A4" w14:textId="4245F83A" w:rsidR="00E23CC8" w:rsidRPr="00C94251" w:rsidRDefault="00E23CC8" w:rsidP="00C220EA">
      <w:pPr>
        <w:pStyle w:val="PADRO"/>
        <w:keepNext w:val="0"/>
        <w:widowControl/>
        <w:numPr>
          <w:ilvl w:val="0"/>
          <w:numId w:val="16"/>
        </w:numPr>
        <w:spacing w:before="120" w:after="120"/>
        <w:rPr>
          <w:rFonts w:ascii="Arial" w:hAnsi="Arial" w:cs="Arial"/>
          <w:sz w:val="24"/>
        </w:rPr>
      </w:pPr>
      <w:r w:rsidRPr="00C94251">
        <w:rPr>
          <w:rFonts w:ascii="Arial" w:hAnsi="Arial" w:cs="Arial"/>
          <w:b/>
          <w:bCs/>
          <w:color w:val="000000"/>
          <w:sz w:val="24"/>
        </w:rPr>
        <w:t xml:space="preserve"> Regularidade fiscal</w:t>
      </w:r>
      <w:r w:rsidR="00031257" w:rsidRPr="00C94251">
        <w:rPr>
          <w:rFonts w:ascii="Arial" w:hAnsi="Arial" w:cs="Arial"/>
          <w:b/>
          <w:bCs/>
          <w:color w:val="000000"/>
          <w:sz w:val="24"/>
        </w:rPr>
        <w:t>, social</w:t>
      </w:r>
      <w:r w:rsidRPr="00C94251">
        <w:rPr>
          <w:rFonts w:ascii="Arial" w:hAnsi="Arial" w:cs="Arial"/>
          <w:b/>
          <w:bCs/>
          <w:color w:val="000000"/>
          <w:sz w:val="24"/>
        </w:rPr>
        <w:t xml:space="preserve"> e trabalhista:</w:t>
      </w:r>
    </w:p>
    <w:p w14:paraId="411C6723"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inscrição no Cadastro Nacional de Pessoas Jurídicas ou no Cadastro de Pessoas Físicas, conforme o caso;</w:t>
      </w:r>
    </w:p>
    <w:p w14:paraId="79AD8C64"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lang w:eastAsia="en-US"/>
        </w:rPr>
        <w:t>prova de regularidade com o Fundo de Garantia do Tempo de Serviço (FGTS);</w:t>
      </w:r>
    </w:p>
    <w:p w14:paraId="3A977C77"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ABF0AD" w14:textId="1501CBF7" w:rsidR="00E23CC8" w:rsidRPr="00C94251" w:rsidRDefault="00E23CC8" w:rsidP="00C220EA">
      <w:pPr>
        <w:pStyle w:val="PADRO"/>
        <w:keepNext w:val="0"/>
        <w:widowControl/>
        <w:numPr>
          <w:ilvl w:val="0"/>
          <w:numId w:val="16"/>
        </w:numPr>
        <w:spacing w:before="120" w:after="120"/>
        <w:rPr>
          <w:rFonts w:ascii="Arial" w:hAnsi="Arial" w:cs="Arial"/>
          <w:sz w:val="24"/>
        </w:rPr>
      </w:pPr>
      <w:commentRangeStart w:id="32"/>
      <w:r w:rsidRPr="00C94251">
        <w:rPr>
          <w:rFonts w:ascii="Arial" w:hAnsi="Arial" w:cs="Arial"/>
          <w:b/>
          <w:color w:val="000000"/>
          <w:sz w:val="24"/>
        </w:rPr>
        <w:t>Qualificação Econômico-Financeira:</w:t>
      </w:r>
      <w:r w:rsidRPr="00C94251">
        <w:rPr>
          <w:rFonts w:ascii="Arial" w:hAnsi="Arial" w:cs="Arial"/>
          <w:b/>
          <w:bCs/>
          <w:iCs/>
          <w:color w:val="000000"/>
          <w:sz w:val="24"/>
        </w:rPr>
        <w:t xml:space="preserve"> </w:t>
      </w:r>
      <w:commentRangeEnd w:id="32"/>
      <w:r w:rsidR="004365B4">
        <w:rPr>
          <w:rStyle w:val="Refdecomentrio"/>
          <w:rFonts w:ascii="Arial" w:eastAsia="Times New Roman" w:hAnsi="Arial" w:cs="Tahoma"/>
          <w:lang w:eastAsia="pt-BR" w:bidi="ar-SA"/>
        </w:rPr>
        <w:commentReference w:id="32"/>
      </w:r>
    </w:p>
    <w:p w14:paraId="522AFCA6" w14:textId="77777777" w:rsidR="005E1B3E" w:rsidRDefault="005E1B3E" w:rsidP="005E1B3E">
      <w:pPr>
        <w:pStyle w:val="PargrafodaLista"/>
        <w:tabs>
          <w:tab w:val="left" w:pos="1440"/>
        </w:tabs>
        <w:autoSpaceDN w:val="0"/>
        <w:snapToGrid w:val="0"/>
        <w:spacing w:line="276" w:lineRule="auto"/>
        <w:ind w:left="0"/>
        <w:contextualSpacing w:val="0"/>
        <w:jc w:val="both"/>
        <w:textAlignment w:val="baseline"/>
        <w:rPr>
          <w:rFonts w:ascii="Calibri" w:hAnsi="Calibri" w:cs="Arial"/>
          <w:color w:val="000000"/>
          <w:sz w:val="24"/>
        </w:rPr>
      </w:pPr>
      <w:r>
        <w:rPr>
          <w:rFonts w:cs="Arial"/>
          <w:sz w:val="24"/>
          <w:lang w:eastAsia="en-US"/>
        </w:rPr>
        <w:t xml:space="preserve">3.1 </w:t>
      </w:r>
      <w:r>
        <w:rPr>
          <w:rFonts w:ascii="Calibri" w:hAnsi="Calibri" w:cs="Arial"/>
          <w:color w:val="000000"/>
          <w:sz w:val="24"/>
        </w:rPr>
        <w:t>Não será exigida por tratar-se de item com entrega imediata.</w:t>
      </w:r>
    </w:p>
    <w:p w14:paraId="527ECF26" w14:textId="288D5CB9" w:rsidR="00CF698F" w:rsidRDefault="00CF698F" w:rsidP="00E23CC8">
      <w:pPr>
        <w:rPr>
          <w:rFonts w:cs="Arial"/>
          <w:sz w:val="24"/>
          <w:lang w:eastAsia="en-US"/>
        </w:rPr>
      </w:pPr>
    </w:p>
    <w:p w14:paraId="31BAC280" w14:textId="2C722218" w:rsidR="00E23CC8" w:rsidRDefault="00C220EA" w:rsidP="00C220EA">
      <w:pPr>
        <w:pStyle w:val="PADRO"/>
        <w:keepNext w:val="0"/>
        <w:widowControl/>
        <w:numPr>
          <w:ilvl w:val="0"/>
          <w:numId w:val="16"/>
        </w:numPr>
        <w:spacing w:before="120" w:after="120"/>
        <w:rPr>
          <w:rFonts w:ascii="Arial" w:hAnsi="Arial" w:cs="Arial"/>
          <w:b/>
          <w:sz w:val="24"/>
        </w:rPr>
      </w:pPr>
      <w:commentRangeStart w:id="33"/>
      <w:r w:rsidRPr="00C94251">
        <w:rPr>
          <w:rFonts w:ascii="Arial" w:hAnsi="Arial" w:cs="Arial"/>
          <w:b/>
          <w:color w:val="000000"/>
          <w:sz w:val="24"/>
        </w:rPr>
        <w:t>Qualificação</w:t>
      </w:r>
      <w:r w:rsidRPr="00C94251">
        <w:rPr>
          <w:rFonts w:ascii="Arial" w:hAnsi="Arial" w:cs="Arial"/>
          <w:b/>
          <w:sz w:val="24"/>
        </w:rPr>
        <w:t xml:space="preserve"> Técnica</w:t>
      </w:r>
      <w:commentRangeEnd w:id="33"/>
      <w:r w:rsidR="00385ECB">
        <w:rPr>
          <w:rStyle w:val="Refdecomentrio"/>
          <w:rFonts w:ascii="Arial" w:eastAsia="Times New Roman" w:hAnsi="Arial" w:cs="Tahoma"/>
          <w:lang w:eastAsia="pt-BR" w:bidi="ar-SA"/>
        </w:rPr>
        <w:commentReference w:id="33"/>
      </w:r>
    </w:p>
    <w:p w14:paraId="43A5ABD4" w14:textId="77777777" w:rsidR="004843BD" w:rsidRDefault="004843BD" w:rsidP="004843BD">
      <w:pPr>
        <w:pStyle w:val="PADRO"/>
        <w:keepNext w:val="0"/>
        <w:widowControl/>
        <w:spacing w:before="120" w:after="120"/>
        <w:rPr>
          <w:rFonts w:ascii="Arial" w:hAnsi="Arial" w:cs="Arial"/>
          <w:sz w:val="24"/>
        </w:rPr>
      </w:pPr>
    </w:p>
    <w:p w14:paraId="45BDC8A5" w14:textId="77777777" w:rsidR="004843BD" w:rsidRDefault="004843BD" w:rsidP="004843BD">
      <w:pPr>
        <w:pStyle w:val="PADRO"/>
        <w:keepNext w:val="0"/>
        <w:widowControl/>
        <w:spacing w:before="120" w:after="120"/>
        <w:rPr>
          <w:rFonts w:ascii="Arial" w:hAnsi="Arial" w:cs="Arial"/>
          <w:sz w:val="24"/>
        </w:rPr>
      </w:pPr>
    </w:p>
    <w:p w14:paraId="1CC7399C" w14:textId="77777777" w:rsidR="004843BD" w:rsidRDefault="004843BD" w:rsidP="004843BD">
      <w:pPr>
        <w:pStyle w:val="PADRO"/>
        <w:keepNext w:val="0"/>
        <w:widowControl/>
        <w:spacing w:before="120" w:after="120"/>
        <w:rPr>
          <w:rFonts w:ascii="Arial" w:hAnsi="Arial" w:cs="Arial"/>
          <w:sz w:val="24"/>
        </w:rPr>
      </w:pPr>
    </w:p>
    <w:p w14:paraId="21F9DD15" w14:textId="77777777" w:rsidR="004843BD" w:rsidRDefault="004843BD" w:rsidP="004843BD">
      <w:pPr>
        <w:pStyle w:val="PADRO"/>
        <w:keepNext w:val="0"/>
        <w:widowControl/>
        <w:spacing w:before="120" w:after="120"/>
        <w:rPr>
          <w:rFonts w:ascii="Arial" w:hAnsi="Arial" w:cs="Arial"/>
          <w:sz w:val="24"/>
        </w:rPr>
      </w:pPr>
    </w:p>
    <w:p w14:paraId="09A32614" w14:textId="77777777" w:rsidR="004843BD" w:rsidRDefault="004843BD" w:rsidP="004843BD">
      <w:pPr>
        <w:pStyle w:val="PADRO"/>
        <w:keepNext w:val="0"/>
        <w:widowControl/>
        <w:spacing w:before="120" w:after="120"/>
        <w:rPr>
          <w:rFonts w:ascii="Arial" w:hAnsi="Arial" w:cs="Arial"/>
          <w:sz w:val="24"/>
        </w:rPr>
      </w:pPr>
    </w:p>
    <w:p w14:paraId="52F890A0" w14:textId="77777777" w:rsidR="004843BD" w:rsidRDefault="004843BD" w:rsidP="004843BD">
      <w:pPr>
        <w:pStyle w:val="PADRO"/>
        <w:keepNext w:val="0"/>
        <w:widowControl/>
        <w:spacing w:before="120" w:after="120"/>
        <w:rPr>
          <w:rFonts w:ascii="Arial" w:hAnsi="Arial" w:cs="Arial"/>
          <w:sz w:val="24"/>
        </w:rPr>
      </w:pPr>
    </w:p>
    <w:p w14:paraId="24D12F48" w14:textId="77777777" w:rsidR="004843BD" w:rsidRDefault="004843BD" w:rsidP="004843BD">
      <w:pPr>
        <w:pStyle w:val="PADRO"/>
        <w:keepNext w:val="0"/>
        <w:widowControl/>
        <w:spacing w:before="120" w:after="120"/>
        <w:rPr>
          <w:rFonts w:ascii="Arial" w:hAnsi="Arial" w:cs="Arial"/>
          <w:sz w:val="24"/>
        </w:rPr>
      </w:pPr>
    </w:p>
    <w:p w14:paraId="080F98E1" w14:textId="77777777" w:rsidR="004843BD" w:rsidRDefault="004843BD" w:rsidP="004843BD">
      <w:pPr>
        <w:pStyle w:val="PADRO"/>
        <w:keepNext w:val="0"/>
        <w:widowControl/>
        <w:spacing w:before="120" w:after="120"/>
        <w:rPr>
          <w:rFonts w:ascii="Arial" w:hAnsi="Arial" w:cs="Arial"/>
          <w:sz w:val="24"/>
        </w:rPr>
      </w:pPr>
    </w:p>
    <w:p w14:paraId="59689A4C" w14:textId="77777777" w:rsidR="004843BD" w:rsidRDefault="004843BD" w:rsidP="004843BD">
      <w:pPr>
        <w:pStyle w:val="PADRO"/>
        <w:keepNext w:val="0"/>
        <w:widowControl/>
        <w:spacing w:before="120" w:after="120"/>
        <w:rPr>
          <w:rFonts w:ascii="Arial" w:hAnsi="Arial" w:cs="Arial"/>
          <w:sz w:val="24"/>
        </w:rPr>
      </w:pPr>
    </w:p>
    <w:p w14:paraId="1CF4360B" w14:textId="77777777" w:rsidR="004843BD" w:rsidRDefault="004843BD" w:rsidP="004843BD">
      <w:pPr>
        <w:pStyle w:val="PADRO"/>
        <w:keepNext w:val="0"/>
        <w:widowControl/>
        <w:spacing w:before="120" w:after="120"/>
        <w:rPr>
          <w:rFonts w:ascii="Arial" w:hAnsi="Arial" w:cs="Arial"/>
          <w:sz w:val="24"/>
        </w:rPr>
      </w:pPr>
    </w:p>
    <w:p w14:paraId="5FCA1511" w14:textId="77777777" w:rsidR="004843BD" w:rsidRDefault="004843BD" w:rsidP="004843BD">
      <w:pPr>
        <w:pStyle w:val="PADRO"/>
        <w:keepNext w:val="0"/>
        <w:widowControl/>
        <w:spacing w:before="120" w:after="120"/>
        <w:rPr>
          <w:rFonts w:ascii="Arial" w:hAnsi="Arial" w:cs="Arial"/>
          <w:sz w:val="24"/>
        </w:rPr>
      </w:pPr>
    </w:p>
    <w:p w14:paraId="66971B8B" w14:textId="77777777" w:rsidR="004843BD" w:rsidRDefault="004843BD" w:rsidP="004843BD">
      <w:pPr>
        <w:pStyle w:val="PADRO"/>
        <w:keepNext w:val="0"/>
        <w:widowControl/>
        <w:spacing w:before="120" w:after="120"/>
        <w:rPr>
          <w:rFonts w:ascii="Arial" w:hAnsi="Arial" w:cs="Arial"/>
          <w:sz w:val="24"/>
        </w:rPr>
      </w:pPr>
    </w:p>
    <w:p w14:paraId="4E0892B0" w14:textId="77777777" w:rsidR="004843BD" w:rsidRDefault="004843BD" w:rsidP="004843BD">
      <w:pPr>
        <w:pStyle w:val="PADRO"/>
        <w:keepNext w:val="0"/>
        <w:widowControl/>
        <w:spacing w:before="120" w:after="120"/>
        <w:rPr>
          <w:rFonts w:ascii="Arial" w:hAnsi="Arial" w:cs="Arial"/>
          <w:sz w:val="24"/>
        </w:rPr>
      </w:pPr>
    </w:p>
    <w:p w14:paraId="39F0590F" w14:textId="77777777" w:rsidR="004843BD" w:rsidRDefault="004843BD" w:rsidP="004843BD">
      <w:pPr>
        <w:pStyle w:val="PADRO"/>
        <w:keepNext w:val="0"/>
        <w:widowControl/>
        <w:spacing w:before="120" w:after="120"/>
        <w:rPr>
          <w:rFonts w:ascii="Arial" w:hAnsi="Arial" w:cs="Arial"/>
          <w:sz w:val="24"/>
        </w:rPr>
      </w:pPr>
    </w:p>
    <w:p w14:paraId="5495563C" w14:textId="77777777" w:rsidR="004843BD" w:rsidRDefault="004843BD" w:rsidP="004843BD">
      <w:pPr>
        <w:pStyle w:val="PADRO"/>
        <w:keepNext w:val="0"/>
        <w:widowControl/>
        <w:spacing w:before="120" w:after="120"/>
        <w:rPr>
          <w:rFonts w:ascii="Arial" w:hAnsi="Arial" w:cs="Arial"/>
          <w:sz w:val="24"/>
        </w:rPr>
      </w:pPr>
    </w:p>
    <w:p w14:paraId="001A2813" w14:textId="77777777" w:rsidR="004843BD" w:rsidRDefault="004843BD" w:rsidP="004843BD">
      <w:pPr>
        <w:pStyle w:val="PADRO"/>
        <w:keepNext w:val="0"/>
        <w:widowControl/>
        <w:spacing w:before="120" w:after="120"/>
        <w:rPr>
          <w:rFonts w:ascii="Arial" w:hAnsi="Arial" w:cs="Arial"/>
          <w:sz w:val="24"/>
        </w:rPr>
      </w:pPr>
    </w:p>
    <w:p w14:paraId="06800014" w14:textId="77777777" w:rsidR="004843BD" w:rsidRDefault="004843BD" w:rsidP="004843BD">
      <w:pPr>
        <w:pStyle w:val="PADRO"/>
        <w:keepNext w:val="0"/>
        <w:widowControl/>
        <w:spacing w:before="120" w:after="120"/>
        <w:rPr>
          <w:rFonts w:ascii="Arial" w:hAnsi="Arial" w:cs="Arial"/>
          <w:sz w:val="24"/>
        </w:rPr>
      </w:pPr>
    </w:p>
    <w:p w14:paraId="778FA1F5" w14:textId="77777777" w:rsidR="004843BD" w:rsidRDefault="004843BD" w:rsidP="004843BD">
      <w:pPr>
        <w:pStyle w:val="PADRO"/>
        <w:keepNext w:val="0"/>
        <w:widowControl/>
        <w:spacing w:before="120" w:after="120"/>
        <w:rPr>
          <w:rFonts w:ascii="Arial" w:hAnsi="Arial" w:cs="Arial"/>
          <w:sz w:val="24"/>
        </w:rPr>
      </w:pPr>
    </w:p>
    <w:p w14:paraId="5C452009" w14:textId="77777777" w:rsidR="004843BD" w:rsidRDefault="004843BD" w:rsidP="004843BD">
      <w:pPr>
        <w:pStyle w:val="PADRO"/>
        <w:keepNext w:val="0"/>
        <w:widowControl/>
        <w:spacing w:before="120" w:after="120"/>
        <w:rPr>
          <w:rFonts w:ascii="Arial" w:hAnsi="Arial" w:cs="Arial"/>
          <w:sz w:val="24"/>
        </w:rPr>
      </w:pPr>
    </w:p>
    <w:p w14:paraId="62EADFD8" w14:textId="77777777" w:rsidR="004843BD" w:rsidRDefault="004843BD" w:rsidP="004843BD">
      <w:pPr>
        <w:pStyle w:val="PADRO"/>
        <w:keepNext w:val="0"/>
        <w:widowControl/>
        <w:spacing w:before="120" w:after="120"/>
        <w:rPr>
          <w:rFonts w:ascii="Arial" w:hAnsi="Arial" w:cs="Arial"/>
          <w:sz w:val="24"/>
        </w:rPr>
      </w:pPr>
    </w:p>
    <w:p w14:paraId="679A54DB" w14:textId="77777777" w:rsidR="004843BD" w:rsidRDefault="004843BD" w:rsidP="004843BD">
      <w:pPr>
        <w:pStyle w:val="PADRO"/>
        <w:keepNext w:val="0"/>
        <w:widowControl/>
        <w:spacing w:before="120" w:after="120"/>
        <w:rPr>
          <w:rFonts w:ascii="Arial" w:hAnsi="Arial" w:cs="Arial"/>
          <w:sz w:val="24"/>
        </w:rPr>
      </w:pPr>
    </w:p>
    <w:p w14:paraId="26B64B46" w14:textId="77777777" w:rsidR="004843BD" w:rsidRDefault="004843BD" w:rsidP="004843BD">
      <w:pPr>
        <w:pStyle w:val="PADRO"/>
        <w:keepNext w:val="0"/>
        <w:widowControl/>
        <w:spacing w:before="120" w:after="120"/>
        <w:rPr>
          <w:rFonts w:ascii="Arial" w:hAnsi="Arial" w:cs="Arial"/>
          <w:sz w:val="24"/>
        </w:rPr>
      </w:pPr>
    </w:p>
    <w:p w14:paraId="3A727D9E" w14:textId="77777777" w:rsidR="004843BD" w:rsidRDefault="004843BD" w:rsidP="004843BD">
      <w:pPr>
        <w:pStyle w:val="PADRO"/>
        <w:keepNext w:val="0"/>
        <w:widowControl/>
        <w:spacing w:before="120" w:after="120"/>
        <w:rPr>
          <w:rFonts w:ascii="Arial" w:hAnsi="Arial" w:cs="Arial"/>
          <w:sz w:val="24"/>
        </w:rPr>
      </w:pPr>
    </w:p>
    <w:p w14:paraId="5549F149" w14:textId="77777777" w:rsidR="004843BD" w:rsidRDefault="004843BD" w:rsidP="004843BD">
      <w:pPr>
        <w:pStyle w:val="PADRO"/>
        <w:keepNext w:val="0"/>
        <w:widowControl/>
        <w:spacing w:before="120" w:after="120"/>
        <w:rPr>
          <w:rFonts w:ascii="Arial" w:hAnsi="Arial" w:cs="Arial"/>
          <w:sz w:val="24"/>
        </w:rPr>
      </w:pPr>
    </w:p>
    <w:p w14:paraId="10BA6406" w14:textId="77777777" w:rsidR="004843BD" w:rsidRDefault="004843BD" w:rsidP="004843BD">
      <w:pPr>
        <w:pStyle w:val="PADRO"/>
        <w:keepNext w:val="0"/>
        <w:widowControl/>
        <w:spacing w:before="120" w:after="120"/>
        <w:rPr>
          <w:rFonts w:ascii="Arial" w:hAnsi="Arial" w:cs="Arial"/>
          <w:sz w:val="24"/>
        </w:rPr>
      </w:pPr>
    </w:p>
    <w:p w14:paraId="2E4A777A" w14:textId="77777777" w:rsidR="004843BD" w:rsidRDefault="004843BD" w:rsidP="004843BD">
      <w:pPr>
        <w:pStyle w:val="Standard"/>
        <w:widowControl w:val="0"/>
        <w:suppressLineNumbers/>
        <w:overflowPunct w:val="0"/>
        <w:jc w:val="center"/>
      </w:pPr>
      <w:r>
        <w:rPr>
          <w:rFonts w:ascii="Calibri" w:hAnsi="Calibri" w:cs="Times New Roman"/>
          <w:bCs/>
          <w:noProof/>
          <w:color w:val="00000A"/>
          <w:shd w:val="clear" w:color="auto" w:fill="FFFFFF"/>
          <w:lang w:eastAsia="pt-BR" w:bidi="ar-SA"/>
        </w:rPr>
        <w:drawing>
          <wp:inline distT="0" distB="0" distL="0" distR="0" wp14:anchorId="684EF4C4" wp14:editId="3810F518">
            <wp:extent cx="723235" cy="722156"/>
            <wp:effectExtent l="0" t="0" r="665" b="1744"/>
            <wp:docPr id="3" name="Figura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bright="-50000"/>
                      <a:alphaModFix/>
                    </a:blip>
                    <a:srcRect/>
                    <a:stretch>
                      <a:fillRect/>
                    </a:stretch>
                  </pic:blipFill>
                  <pic:spPr>
                    <a:xfrm>
                      <a:off x="0" y="0"/>
                      <a:ext cx="723235" cy="722156"/>
                    </a:xfrm>
                    <a:prstGeom prst="rect">
                      <a:avLst/>
                    </a:prstGeom>
                    <a:noFill/>
                    <a:ln>
                      <a:noFill/>
                      <a:prstDash/>
                    </a:ln>
                  </pic:spPr>
                </pic:pic>
              </a:graphicData>
            </a:graphic>
          </wp:inline>
        </w:drawing>
      </w:r>
    </w:p>
    <w:p w14:paraId="79D655E3" w14:textId="77777777" w:rsidR="004843BD" w:rsidRDefault="004843BD" w:rsidP="004843BD">
      <w:pPr>
        <w:pStyle w:val="Standard"/>
        <w:ind w:right="-17"/>
        <w:jc w:val="center"/>
        <w:rPr>
          <w:rFonts w:ascii="Calibri" w:eastAsia="MS Mincho" w:hAnsi="Calibri" w:cs="Calibri"/>
          <w:bCs/>
          <w:lang w:eastAsia="pt-BR" w:bidi="ar-SA"/>
        </w:rPr>
      </w:pPr>
      <w:r>
        <w:rPr>
          <w:rFonts w:ascii="Calibri" w:eastAsia="MS Mincho" w:hAnsi="Calibri" w:cs="Calibri"/>
          <w:bCs/>
          <w:lang w:eastAsia="pt-BR" w:bidi="ar-SA"/>
        </w:rPr>
        <w:t>MINISTÉRIO DA DEFESA</w:t>
      </w:r>
    </w:p>
    <w:p w14:paraId="2EA9EC1D" w14:textId="77777777" w:rsidR="004843BD" w:rsidRDefault="004843BD" w:rsidP="004843BD">
      <w:pPr>
        <w:pStyle w:val="Standard"/>
        <w:ind w:right="-17"/>
        <w:jc w:val="center"/>
        <w:rPr>
          <w:rFonts w:ascii="Calibri" w:eastAsia="MS Mincho" w:hAnsi="Calibri" w:cs="Calibri"/>
          <w:bCs/>
          <w:lang w:eastAsia="pt-BR" w:bidi="ar-SA"/>
        </w:rPr>
      </w:pPr>
      <w:r>
        <w:rPr>
          <w:rFonts w:ascii="Calibri" w:eastAsia="MS Mincho" w:hAnsi="Calibri" w:cs="Calibri"/>
          <w:bCs/>
          <w:lang w:eastAsia="pt-BR" w:bidi="ar-SA"/>
        </w:rPr>
        <w:t>EXÉRCITO BRASILEIRO</w:t>
      </w:r>
    </w:p>
    <w:p w14:paraId="47D3D7BF" w14:textId="77777777" w:rsidR="004843BD" w:rsidRDefault="004843BD" w:rsidP="004843BD">
      <w:pPr>
        <w:pStyle w:val="Standard"/>
        <w:ind w:right="-17"/>
        <w:jc w:val="center"/>
        <w:rPr>
          <w:rFonts w:ascii="Calibri" w:eastAsia="MS Mincho" w:hAnsi="Calibri" w:cs="Calibri"/>
          <w:bCs/>
          <w:lang w:eastAsia="pt-BR" w:bidi="ar-SA"/>
        </w:rPr>
      </w:pPr>
      <w:r>
        <w:rPr>
          <w:rFonts w:ascii="Calibri" w:eastAsia="MS Mincho" w:hAnsi="Calibri" w:cs="Calibri"/>
          <w:bCs/>
          <w:lang w:eastAsia="pt-BR" w:bidi="ar-SA"/>
        </w:rPr>
        <w:t>C M S  -  3ª R M</w:t>
      </w:r>
    </w:p>
    <w:p w14:paraId="2508919B" w14:textId="77777777" w:rsidR="004843BD" w:rsidRDefault="004843BD" w:rsidP="004843BD">
      <w:pPr>
        <w:pStyle w:val="Standard"/>
        <w:ind w:right="-17"/>
        <w:jc w:val="center"/>
        <w:rPr>
          <w:rFonts w:ascii="Calibri" w:eastAsia="MS Mincho" w:hAnsi="Calibri" w:cs="Calibri"/>
          <w:bCs/>
          <w:lang w:eastAsia="pt-BR" w:bidi="ar-SA"/>
        </w:rPr>
      </w:pPr>
      <w:r>
        <w:rPr>
          <w:rFonts w:ascii="Calibri" w:eastAsia="MS Mincho" w:hAnsi="Calibri" w:cs="Calibri"/>
          <w:bCs/>
          <w:lang w:eastAsia="pt-BR" w:bidi="ar-SA"/>
        </w:rPr>
        <w:t>POLICLÍNICA MILITAR DE PORTO ALEGRE</w:t>
      </w:r>
    </w:p>
    <w:p w14:paraId="54C6AB45" w14:textId="77777777" w:rsidR="004843BD" w:rsidRDefault="004843BD" w:rsidP="004843BD">
      <w:pPr>
        <w:pStyle w:val="Standard"/>
        <w:spacing w:line="360" w:lineRule="auto"/>
        <w:ind w:right="-1"/>
        <w:jc w:val="center"/>
      </w:pPr>
    </w:p>
    <w:p w14:paraId="182B8199" w14:textId="77777777" w:rsidR="00F32978" w:rsidRPr="00F32978" w:rsidRDefault="00F32978" w:rsidP="00F32978">
      <w:pPr>
        <w:spacing w:line="276" w:lineRule="auto"/>
        <w:jc w:val="center"/>
        <w:rPr>
          <w:rFonts w:cs="Arial"/>
          <w:b/>
          <w:bCs/>
          <w:color w:val="000000" w:themeColor="text1"/>
          <w:sz w:val="24"/>
        </w:rPr>
      </w:pPr>
      <w:r w:rsidRPr="00F32978">
        <w:rPr>
          <w:rFonts w:cs="Arial"/>
          <w:b/>
          <w:bCs/>
          <w:iCs/>
          <w:color w:val="000000" w:themeColor="text1"/>
          <w:sz w:val="24"/>
        </w:rPr>
        <w:t>1ª</w:t>
      </w:r>
      <w:r w:rsidRPr="00F32978">
        <w:rPr>
          <w:rFonts w:cs="Arial"/>
          <w:b/>
          <w:bCs/>
          <w:color w:val="000000" w:themeColor="text1"/>
          <w:sz w:val="24"/>
        </w:rPr>
        <w:t xml:space="preserve"> AVISO DE DISPENSA ELETRÔNICA Nº 34/2023</w:t>
      </w:r>
    </w:p>
    <w:p w14:paraId="58179057" w14:textId="77777777" w:rsidR="00F32978" w:rsidRPr="00F32978" w:rsidRDefault="00F32978" w:rsidP="00F32978">
      <w:pPr>
        <w:spacing w:line="276" w:lineRule="auto"/>
        <w:jc w:val="center"/>
        <w:rPr>
          <w:rFonts w:cs="Arial"/>
          <w:b/>
          <w:bCs/>
          <w:color w:val="000000" w:themeColor="text1"/>
          <w:sz w:val="24"/>
        </w:rPr>
      </w:pPr>
      <w:r w:rsidRPr="00F32978">
        <w:rPr>
          <w:rFonts w:cs="Arial"/>
          <w:b/>
          <w:bCs/>
          <w:iCs/>
          <w:color w:val="000000" w:themeColor="text1"/>
          <w:sz w:val="24"/>
        </w:rPr>
        <w:t>2ª</w:t>
      </w:r>
      <w:r w:rsidRPr="00F32978">
        <w:rPr>
          <w:rFonts w:cs="Arial"/>
          <w:b/>
          <w:bCs/>
          <w:color w:val="000000" w:themeColor="text1"/>
          <w:sz w:val="24"/>
        </w:rPr>
        <w:t xml:space="preserve"> AVISO DE DISPENSA ELETRÔNICA Nº 36/2023</w:t>
      </w:r>
    </w:p>
    <w:p w14:paraId="1B093791" w14:textId="5E63B960" w:rsidR="00F32978" w:rsidRPr="00F32978" w:rsidRDefault="00F32978" w:rsidP="00F32978">
      <w:pPr>
        <w:spacing w:line="276" w:lineRule="auto"/>
        <w:jc w:val="center"/>
        <w:rPr>
          <w:rFonts w:cs="Arial"/>
          <w:b/>
          <w:bCs/>
          <w:color w:val="000000" w:themeColor="text1"/>
          <w:sz w:val="24"/>
        </w:rPr>
      </w:pPr>
      <w:r w:rsidRPr="00F32978">
        <w:rPr>
          <w:rFonts w:cs="Arial"/>
          <w:b/>
          <w:bCs/>
          <w:iCs/>
          <w:color w:val="000000" w:themeColor="text1"/>
          <w:sz w:val="24"/>
        </w:rPr>
        <w:t>3ª</w:t>
      </w:r>
      <w:r w:rsidRPr="00F32978">
        <w:rPr>
          <w:rFonts w:cs="Arial"/>
          <w:b/>
          <w:bCs/>
          <w:color w:val="000000" w:themeColor="text1"/>
          <w:sz w:val="24"/>
        </w:rPr>
        <w:t xml:space="preserve"> AVISO DE DISPENSA ELETRÔNICA Nº</w:t>
      </w:r>
      <w:r w:rsidR="00B401FC">
        <w:rPr>
          <w:rFonts w:cs="Arial"/>
          <w:b/>
          <w:bCs/>
          <w:color w:val="000000" w:themeColor="text1"/>
          <w:sz w:val="24"/>
        </w:rPr>
        <w:t xml:space="preserve"> 37</w:t>
      </w:r>
      <w:r w:rsidRPr="00F32978">
        <w:rPr>
          <w:rFonts w:cs="Arial"/>
          <w:b/>
          <w:bCs/>
          <w:color w:val="000000" w:themeColor="text1"/>
          <w:sz w:val="24"/>
        </w:rPr>
        <w:t>/2023</w:t>
      </w:r>
    </w:p>
    <w:p w14:paraId="0698A0FA" w14:textId="77777777" w:rsidR="004843BD" w:rsidRDefault="004843BD" w:rsidP="004843BD">
      <w:pPr>
        <w:pStyle w:val="Standard"/>
        <w:spacing w:before="280" w:line="360" w:lineRule="auto"/>
        <w:jc w:val="center"/>
        <w:rPr>
          <w:rFonts w:ascii="Calibri" w:eastAsia="MS Mincho" w:hAnsi="Calibri" w:cs="Times New Roman"/>
          <w:bCs/>
          <w:color w:val="00000A"/>
          <w:lang w:eastAsia="pt-BR" w:bidi="ar-SA"/>
        </w:rPr>
      </w:pPr>
      <w:r>
        <w:rPr>
          <w:rFonts w:ascii="Calibri" w:eastAsia="MS Mincho" w:hAnsi="Calibri" w:cs="Times New Roman"/>
          <w:bCs/>
          <w:color w:val="00000A"/>
          <w:lang w:eastAsia="pt-BR" w:bidi="ar-SA"/>
        </w:rPr>
        <w:t>Anexo II - TERMO DE REFERÊNCIA</w:t>
      </w:r>
    </w:p>
    <w:p w14:paraId="28645C95" w14:textId="4109851E" w:rsidR="004843BD" w:rsidRDefault="004843BD" w:rsidP="004843BD">
      <w:pPr>
        <w:pStyle w:val="Standard"/>
        <w:spacing w:before="280" w:line="360" w:lineRule="auto"/>
        <w:jc w:val="center"/>
      </w:pPr>
      <w:r>
        <w:rPr>
          <w:rFonts w:ascii="Calibri" w:eastAsia="MS Mincho" w:hAnsi="Calibri" w:cs="Times New Roman"/>
          <w:bCs/>
          <w:color w:val="00000A"/>
          <w:lang w:eastAsia="pt-BR" w:bidi="ar-SA"/>
        </w:rPr>
        <w:t>(NUP:</w:t>
      </w:r>
      <w:r w:rsidR="004139D5">
        <w:rPr>
          <w:rFonts w:ascii="Calibri" w:eastAsia="MS Mincho" w:hAnsi="Calibri" w:cs="Times New Roman"/>
          <w:bCs/>
          <w:color w:val="00000A"/>
          <w:u w:val="single"/>
          <w:lang w:eastAsia="pt-BR" w:bidi="ar-SA"/>
        </w:rPr>
        <w:t xml:space="preserve"> </w:t>
      </w:r>
      <w:r w:rsidR="00B62444" w:rsidRPr="00B62444">
        <w:rPr>
          <w:rStyle w:val="Fontepargpadro"/>
          <w:rFonts w:ascii="Calibri" w:eastAsia="Times New Roman" w:hAnsi="Calibri" w:cs="Times New Roman"/>
          <w:shd w:val="clear" w:color="auto" w:fill="FFFFFF"/>
        </w:rPr>
        <w:t>64658.006204/2023-15</w:t>
      </w:r>
      <w:r>
        <w:rPr>
          <w:rFonts w:ascii="Calibri" w:eastAsia="MS Mincho" w:hAnsi="Calibri" w:cs="Times New Roman"/>
          <w:bCs/>
          <w:color w:val="00000A"/>
          <w:u w:val="single"/>
          <w:lang w:eastAsia="pt-BR" w:bidi="ar-SA"/>
        </w:rPr>
        <w:t>)</w:t>
      </w:r>
    </w:p>
    <w:p w14:paraId="2D4077BA" w14:textId="77777777" w:rsidR="004843BD" w:rsidRDefault="004843BD" w:rsidP="004843BD">
      <w:pPr>
        <w:pStyle w:val="Standard"/>
        <w:widowControl w:val="0"/>
        <w:suppressLineNumbers/>
        <w:overflowPunct w:val="0"/>
        <w:jc w:val="center"/>
        <w:rPr>
          <w:rFonts w:ascii="Calibri" w:hAnsi="Calibri" w:cs="Times New Roman"/>
          <w:bCs/>
          <w:color w:val="00000A"/>
          <w:lang w:eastAsia="pt-BR"/>
        </w:rPr>
      </w:pPr>
    </w:p>
    <w:p w14:paraId="1D3DEBDF" w14:textId="77777777" w:rsidR="004843BD" w:rsidRDefault="004843BD" w:rsidP="004843BD">
      <w:pPr>
        <w:pStyle w:val="Standarduser"/>
        <w:snapToGrid w:val="0"/>
        <w:spacing w:line="360" w:lineRule="auto"/>
      </w:pPr>
      <w:r>
        <w:rPr>
          <w:rFonts w:ascii="Calibri" w:hAnsi="Calibri" w:cs="Times New Roman"/>
          <w:bCs/>
          <w:lang w:eastAsia="pt-BR"/>
        </w:rPr>
        <w:t xml:space="preserve">OM: </w:t>
      </w:r>
      <w:r>
        <w:rPr>
          <w:rFonts w:ascii="Calibri" w:hAnsi="Calibri" w:cs="Times New Roman"/>
          <w:lang w:eastAsia="pt-BR"/>
        </w:rPr>
        <w:t>PMPA</w:t>
      </w:r>
    </w:p>
    <w:p w14:paraId="6B8E808F" w14:textId="12E03D71" w:rsidR="004843BD" w:rsidRDefault="004843BD" w:rsidP="004843BD">
      <w:pPr>
        <w:pStyle w:val="Standarduser"/>
        <w:snapToGrid w:val="0"/>
        <w:spacing w:line="360" w:lineRule="auto"/>
      </w:pPr>
      <w:r>
        <w:rPr>
          <w:rFonts w:ascii="Calibri" w:hAnsi="Calibri" w:cs="Times New Roman"/>
          <w:bCs/>
          <w:lang w:eastAsia="pt-BR"/>
        </w:rPr>
        <w:t>Setor Requisitante</w:t>
      </w:r>
      <w:r w:rsidRPr="00B8233C">
        <w:rPr>
          <w:rFonts w:ascii="Calibri" w:hAnsi="Calibri" w:cs="Times New Roman"/>
          <w:bCs/>
          <w:color w:val="auto"/>
          <w:lang w:eastAsia="pt-BR"/>
        </w:rPr>
        <w:t xml:space="preserve">: </w:t>
      </w:r>
      <w:r w:rsidRPr="00B8233C">
        <w:rPr>
          <w:rFonts w:ascii="Calibri" w:hAnsi="Calibri" w:cs="Times New Roman"/>
          <w:color w:val="auto"/>
          <w:lang w:eastAsia="pt-BR"/>
        </w:rPr>
        <w:t xml:space="preserve">Chefe Setor de </w:t>
      </w:r>
      <w:r w:rsidR="00852430">
        <w:rPr>
          <w:rFonts w:ascii="Calibri" w:hAnsi="Calibri" w:cs="Times New Roman"/>
          <w:color w:val="auto"/>
          <w:lang w:eastAsia="pt-BR"/>
        </w:rPr>
        <w:t>Aprovisionamento</w:t>
      </w:r>
    </w:p>
    <w:p w14:paraId="54E6D0C7" w14:textId="61CB5380" w:rsidR="004843BD" w:rsidRPr="00B8233C" w:rsidRDefault="004843BD" w:rsidP="004843BD">
      <w:pPr>
        <w:pStyle w:val="Standarduser"/>
        <w:snapToGrid w:val="0"/>
        <w:spacing w:line="360" w:lineRule="auto"/>
        <w:rPr>
          <w:color w:val="auto"/>
        </w:rPr>
      </w:pPr>
      <w:r w:rsidRPr="00B8233C">
        <w:rPr>
          <w:rFonts w:ascii="Calibri" w:hAnsi="Calibri" w:cs="Times New Roman"/>
          <w:bCs/>
          <w:color w:val="auto"/>
          <w:lang w:eastAsia="pt-BR"/>
        </w:rPr>
        <w:t xml:space="preserve">Responsável pela Demanda: </w:t>
      </w:r>
      <w:r w:rsidR="00852430">
        <w:rPr>
          <w:rFonts w:ascii="Calibri" w:hAnsi="Calibri" w:cs="Times New Roman"/>
          <w:color w:val="auto"/>
          <w:lang w:eastAsia="pt-BR"/>
        </w:rPr>
        <w:t>2</w:t>
      </w:r>
      <w:r w:rsidRPr="00B8233C">
        <w:rPr>
          <w:rFonts w:ascii="Calibri" w:hAnsi="Calibri" w:cs="Times New Roman"/>
          <w:color w:val="auto"/>
          <w:lang w:eastAsia="pt-BR"/>
        </w:rPr>
        <w:t xml:space="preserve">° Ten </w:t>
      </w:r>
      <w:r w:rsidR="00852430">
        <w:rPr>
          <w:rFonts w:ascii="Calibri" w:hAnsi="Calibri" w:cs="Times New Roman"/>
          <w:color w:val="auto"/>
          <w:lang w:eastAsia="pt-BR"/>
        </w:rPr>
        <w:t>Lívia</w:t>
      </w:r>
    </w:p>
    <w:p w14:paraId="35E4529D" w14:textId="0CABBA4B" w:rsidR="004843BD" w:rsidRPr="00B8233C" w:rsidRDefault="004843BD" w:rsidP="004843BD">
      <w:pPr>
        <w:pStyle w:val="Standarduser"/>
        <w:snapToGrid w:val="0"/>
        <w:spacing w:line="360" w:lineRule="auto"/>
        <w:jc w:val="both"/>
        <w:rPr>
          <w:color w:val="auto"/>
        </w:rPr>
      </w:pPr>
      <w:r w:rsidRPr="00B8233C">
        <w:rPr>
          <w:rFonts w:ascii="Calibri" w:hAnsi="Calibri" w:cs="Times New Roman"/>
          <w:bCs/>
          <w:color w:val="auto"/>
          <w:lang w:eastAsia="pt-BR"/>
        </w:rPr>
        <w:t>E-mail:</w:t>
      </w:r>
      <w:r w:rsidRPr="00B8233C">
        <w:rPr>
          <w:rFonts w:ascii="Calibri" w:hAnsi="Calibri" w:cs="Times New Roman"/>
          <w:color w:val="auto"/>
          <w:lang w:eastAsia="pt-BR"/>
        </w:rPr>
        <w:t xml:space="preserve"> </w:t>
      </w:r>
      <w:r w:rsidR="00852430">
        <w:rPr>
          <w:rFonts w:ascii="Calibri" w:hAnsi="Calibri" w:cs="Times New Roman"/>
          <w:color w:val="auto"/>
          <w:lang w:eastAsia="pt-BR"/>
        </w:rPr>
        <w:t>licitacoes</w:t>
      </w:r>
      <w:r w:rsidR="006D18A4">
        <w:rPr>
          <w:rFonts w:ascii="Calibri" w:hAnsi="Calibri" w:cs="Times New Roman"/>
          <w:color w:val="auto"/>
          <w:lang w:eastAsia="pt-BR"/>
        </w:rPr>
        <w:t>@pmpa.eb.mil.br</w:t>
      </w:r>
    </w:p>
    <w:p w14:paraId="13420F3B" w14:textId="4D6E3530" w:rsidR="004843BD" w:rsidRPr="00B8233C" w:rsidRDefault="004843BD" w:rsidP="004843BD">
      <w:pPr>
        <w:pStyle w:val="Standarduser"/>
        <w:snapToGrid w:val="0"/>
        <w:spacing w:line="360" w:lineRule="auto"/>
        <w:jc w:val="both"/>
        <w:rPr>
          <w:color w:val="auto"/>
        </w:rPr>
      </w:pPr>
      <w:r w:rsidRPr="00B8233C">
        <w:rPr>
          <w:rFonts w:ascii="Calibri" w:hAnsi="Calibri" w:cs="Times New Roman"/>
          <w:bCs/>
          <w:color w:val="auto"/>
          <w:shd w:val="clear" w:color="auto" w:fill="FFFFFF"/>
          <w:lang w:eastAsia="pt-BR"/>
        </w:rPr>
        <w:t>Telefone:</w:t>
      </w:r>
      <w:r w:rsidR="006D18A4">
        <w:rPr>
          <w:rFonts w:ascii="Calibri" w:hAnsi="Calibri" w:cs="Times New Roman"/>
          <w:color w:val="auto"/>
          <w:shd w:val="clear" w:color="auto" w:fill="FFFFFF"/>
          <w:lang w:eastAsia="pt-BR"/>
        </w:rPr>
        <w:t xml:space="preserve"> 51 – 3254.35</w:t>
      </w:r>
      <w:r w:rsidR="002E0815">
        <w:rPr>
          <w:rFonts w:ascii="Calibri" w:hAnsi="Calibri" w:cs="Times New Roman"/>
          <w:color w:val="auto"/>
          <w:shd w:val="clear" w:color="auto" w:fill="FFFFFF"/>
          <w:lang w:eastAsia="pt-BR"/>
        </w:rPr>
        <w:t>78</w:t>
      </w:r>
      <w:r w:rsidR="006D18A4">
        <w:rPr>
          <w:rFonts w:ascii="Calibri" w:hAnsi="Calibri" w:cs="Times New Roman"/>
          <w:color w:val="auto"/>
          <w:shd w:val="clear" w:color="auto" w:fill="FFFFFF"/>
          <w:lang w:eastAsia="pt-BR"/>
        </w:rPr>
        <w:t xml:space="preserve"> </w:t>
      </w:r>
    </w:p>
    <w:p w14:paraId="13AC39DB" w14:textId="77777777" w:rsidR="004843BD" w:rsidRDefault="004843BD" w:rsidP="004843BD">
      <w:pPr>
        <w:pStyle w:val="Standarduser"/>
        <w:widowControl/>
        <w:tabs>
          <w:tab w:val="left" w:pos="283"/>
        </w:tabs>
        <w:snapToGrid w:val="0"/>
        <w:spacing w:line="360" w:lineRule="auto"/>
        <w:jc w:val="both"/>
      </w:pPr>
      <w:r>
        <w:rPr>
          <w:rFonts w:ascii="Calibri" w:hAnsi="Calibri"/>
          <w:bCs/>
          <w:shd w:val="clear" w:color="auto" w:fill="FFFFFF"/>
          <w:lang w:eastAsia="pt-BR"/>
        </w:rPr>
        <w:t>1. OBJETO: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693"/>
        <w:gridCol w:w="1276"/>
        <w:gridCol w:w="1417"/>
        <w:gridCol w:w="1276"/>
        <w:gridCol w:w="1559"/>
      </w:tblGrid>
      <w:tr w:rsidR="00F84E46" w:rsidRPr="00743F67" w14:paraId="6B3FA04D" w14:textId="77777777" w:rsidTr="00F84E46">
        <w:tc>
          <w:tcPr>
            <w:tcW w:w="851" w:type="dxa"/>
          </w:tcPr>
          <w:p w14:paraId="4C2109A8" w14:textId="77777777" w:rsidR="00F84E46" w:rsidRPr="00743F67" w:rsidRDefault="00F84E46" w:rsidP="00852430">
            <w:pPr>
              <w:widowControl w:val="0"/>
              <w:suppressAutoHyphens/>
              <w:jc w:val="center"/>
              <w:rPr>
                <w:rFonts w:cs="Arial"/>
                <w:b/>
                <w:bCs/>
                <w:color w:val="000000"/>
                <w:sz w:val="16"/>
                <w:szCs w:val="16"/>
              </w:rPr>
            </w:pPr>
            <w:r w:rsidRPr="00743F67">
              <w:rPr>
                <w:rFonts w:cs="Arial"/>
                <w:b/>
                <w:bCs/>
                <w:color w:val="000000"/>
                <w:sz w:val="16"/>
                <w:szCs w:val="16"/>
              </w:rPr>
              <w:t>ITEM</w:t>
            </w:r>
          </w:p>
          <w:p w14:paraId="2A7C565D" w14:textId="77777777" w:rsidR="00F84E46" w:rsidRPr="00743F67" w:rsidRDefault="00F84E46" w:rsidP="00852430">
            <w:pPr>
              <w:widowControl w:val="0"/>
              <w:suppressAutoHyphens/>
              <w:jc w:val="center"/>
              <w:rPr>
                <w:rFonts w:cs="Arial"/>
                <w:b/>
                <w:bCs/>
                <w:color w:val="000000"/>
                <w:sz w:val="16"/>
                <w:szCs w:val="16"/>
              </w:rPr>
            </w:pPr>
          </w:p>
        </w:tc>
        <w:tc>
          <w:tcPr>
            <w:tcW w:w="2693" w:type="dxa"/>
          </w:tcPr>
          <w:p w14:paraId="7F09E993" w14:textId="77777777" w:rsidR="00F84E46" w:rsidRPr="00743F67" w:rsidRDefault="00F84E46" w:rsidP="00852430">
            <w:pPr>
              <w:jc w:val="center"/>
              <w:rPr>
                <w:rFonts w:cs="Arial"/>
                <w:b/>
                <w:bCs/>
                <w:color w:val="000000"/>
                <w:sz w:val="16"/>
                <w:szCs w:val="16"/>
              </w:rPr>
            </w:pPr>
            <w:r w:rsidRPr="00743F67">
              <w:rPr>
                <w:rFonts w:cs="Arial"/>
                <w:b/>
                <w:bCs/>
                <w:color w:val="000000"/>
                <w:sz w:val="16"/>
                <w:szCs w:val="16"/>
              </w:rPr>
              <w:t>DESCRIÇÃO/</w:t>
            </w:r>
          </w:p>
          <w:p w14:paraId="3A52AAA8" w14:textId="77777777" w:rsidR="00F84E46" w:rsidRPr="00743F67" w:rsidRDefault="00F84E46" w:rsidP="00852430">
            <w:pPr>
              <w:widowControl w:val="0"/>
              <w:suppressAutoHyphens/>
              <w:jc w:val="center"/>
              <w:rPr>
                <w:rFonts w:cs="Arial"/>
                <w:b/>
                <w:bCs/>
                <w:color w:val="000000"/>
                <w:sz w:val="16"/>
                <w:szCs w:val="16"/>
              </w:rPr>
            </w:pPr>
            <w:r w:rsidRPr="00743F67">
              <w:rPr>
                <w:rFonts w:cs="Arial"/>
                <w:b/>
                <w:bCs/>
                <w:color w:val="000000"/>
                <w:sz w:val="16"/>
                <w:szCs w:val="16"/>
              </w:rPr>
              <w:t>ESPECIFICAÇÃO</w:t>
            </w:r>
          </w:p>
        </w:tc>
        <w:tc>
          <w:tcPr>
            <w:tcW w:w="1276" w:type="dxa"/>
          </w:tcPr>
          <w:p w14:paraId="1069CB6C" w14:textId="77777777" w:rsidR="00F84E46" w:rsidRPr="00743F67" w:rsidRDefault="00F84E46" w:rsidP="00852430">
            <w:pPr>
              <w:widowControl w:val="0"/>
              <w:suppressAutoHyphens/>
              <w:jc w:val="center"/>
              <w:rPr>
                <w:rFonts w:cs="Arial"/>
                <w:b/>
                <w:bCs/>
                <w:color w:val="000000"/>
                <w:sz w:val="16"/>
                <w:szCs w:val="16"/>
              </w:rPr>
            </w:pPr>
            <w:r w:rsidRPr="00743F67">
              <w:rPr>
                <w:rFonts w:cs="Arial"/>
                <w:b/>
                <w:bCs/>
                <w:color w:val="000000"/>
                <w:sz w:val="16"/>
                <w:szCs w:val="16"/>
              </w:rPr>
              <w:t>CATMAT</w:t>
            </w:r>
          </w:p>
        </w:tc>
        <w:tc>
          <w:tcPr>
            <w:tcW w:w="1417" w:type="dxa"/>
          </w:tcPr>
          <w:p w14:paraId="45ADA049" w14:textId="77777777" w:rsidR="00F84E46" w:rsidRPr="00743F67" w:rsidRDefault="00F84E46" w:rsidP="00852430">
            <w:pPr>
              <w:widowControl w:val="0"/>
              <w:suppressAutoHyphens/>
              <w:jc w:val="center"/>
              <w:rPr>
                <w:rFonts w:cs="Arial"/>
                <w:b/>
                <w:bCs/>
                <w:color w:val="000000"/>
                <w:sz w:val="16"/>
                <w:szCs w:val="16"/>
              </w:rPr>
            </w:pPr>
            <w:r w:rsidRPr="00743F67">
              <w:rPr>
                <w:rFonts w:cs="Arial"/>
                <w:b/>
                <w:bCs/>
                <w:color w:val="000000"/>
                <w:sz w:val="16"/>
                <w:szCs w:val="16"/>
              </w:rPr>
              <w:t>UNIDADE DE MEDIDA</w:t>
            </w:r>
          </w:p>
        </w:tc>
        <w:tc>
          <w:tcPr>
            <w:tcW w:w="1276" w:type="dxa"/>
          </w:tcPr>
          <w:p w14:paraId="30EAF73F" w14:textId="77777777" w:rsidR="00F84E46" w:rsidRPr="00743F67" w:rsidRDefault="00F84E46" w:rsidP="00852430">
            <w:pPr>
              <w:widowControl w:val="0"/>
              <w:suppressAutoHyphens/>
              <w:jc w:val="center"/>
              <w:rPr>
                <w:rFonts w:cs="Arial"/>
                <w:b/>
                <w:bCs/>
                <w:color w:val="000000"/>
                <w:sz w:val="16"/>
                <w:szCs w:val="16"/>
              </w:rPr>
            </w:pPr>
            <w:r w:rsidRPr="00743F67">
              <w:rPr>
                <w:rFonts w:cs="Arial"/>
                <w:b/>
                <w:bCs/>
                <w:color w:val="000000"/>
                <w:sz w:val="16"/>
                <w:szCs w:val="16"/>
              </w:rPr>
              <w:t>QUANT.</w:t>
            </w:r>
          </w:p>
        </w:tc>
        <w:tc>
          <w:tcPr>
            <w:tcW w:w="1559" w:type="dxa"/>
          </w:tcPr>
          <w:p w14:paraId="411C06DA" w14:textId="77777777" w:rsidR="00F84E46" w:rsidRPr="00743F67" w:rsidRDefault="00F84E46" w:rsidP="00852430">
            <w:pPr>
              <w:widowControl w:val="0"/>
              <w:suppressAutoHyphens/>
              <w:jc w:val="center"/>
              <w:rPr>
                <w:rFonts w:cs="Arial"/>
                <w:b/>
                <w:bCs/>
                <w:color w:val="000000"/>
                <w:sz w:val="16"/>
                <w:szCs w:val="16"/>
              </w:rPr>
            </w:pPr>
            <w:r>
              <w:rPr>
                <w:rFonts w:cs="Arial"/>
                <w:b/>
                <w:bCs/>
                <w:color w:val="000000"/>
                <w:sz w:val="16"/>
                <w:szCs w:val="16"/>
              </w:rPr>
              <w:t>MEDIANA DE PREÇO R$</w:t>
            </w:r>
          </w:p>
        </w:tc>
      </w:tr>
      <w:tr w:rsidR="00F84E46" w:rsidRPr="00743F67" w14:paraId="11AA04CB" w14:textId="77777777" w:rsidTr="00F84E46">
        <w:tc>
          <w:tcPr>
            <w:tcW w:w="851" w:type="dxa"/>
            <w:vAlign w:val="center"/>
          </w:tcPr>
          <w:p w14:paraId="25A5A57F" w14:textId="0F12BA48" w:rsidR="00F84E46" w:rsidRPr="00743F67" w:rsidRDefault="00852430" w:rsidP="00852430">
            <w:pPr>
              <w:widowControl w:val="0"/>
              <w:suppressAutoHyphens/>
              <w:spacing w:after="120" w:line="276" w:lineRule="auto"/>
              <w:jc w:val="center"/>
              <w:rPr>
                <w:rFonts w:cs="Arial"/>
                <w:b/>
                <w:color w:val="000000"/>
                <w:sz w:val="24"/>
              </w:rPr>
            </w:pPr>
            <w:r>
              <w:rPr>
                <w:rFonts w:cs="Arial"/>
                <w:b/>
                <w:color w:val="000000"/>
                <w:sz w:val="24"/>
              </w:rPr>
              <w:t>01</w:t>
            </w:r>
          </w:p>
        </w:tc>
        <w:tc>
          <w:tcPr>
            <w:tcW w:w="2693" w:type="dxa"/>
            <w:vAlign w:val="center"/>
          </w:tcPr>
          <w:p w14:paraId="5ECAC869" w14:textId="6C80D65A" w:rsidR="00F84E46" w:rsidRDefault="00B62444" w:rsidP="00852430">
            <w:pPr>
              <w:spacing w:before="100" w:beforeAutospacing="1" w:after="100" w:afterAutospacing="1"/>
              <w:jc w:val="both"/>
              <w:rPr>
                <w:rFonts w:cs="Arial"/>
                <w:color w:val="000000"/>
                <w:sz w:val="24"/>
              </w:rPr>
            </w:pPr>
            <w:r>
              <w:rPr>
                <w:rFonts w:cs="Arial"/>
                <w:color w:val="000000"/>
                <w:sz w:val="24"/>
              </w:rPr>
              <w:t>Aquisição para gás, uso: doméstico, capacidade: cerca de 45kg, acessorios:  com valvula e mecanismo de segurança</w:t>
            </w:r>
          </w:p>
        </w:tc>
        <w:tc>
          <w:tcPr>
            <w:tcW w:w="1276" w:type="dxa"/>
            <w:vAlign w:val="center"/>
          </w:tcPr>
          <w:p w14:paraId="247744BB" w14:textId="59A1AF37" w:rsidR="00F84E46" w:rsidRDefault="00B62444" w:rsidP="00852430">
            <w:pPr>
              <w:widowControl w:val="0"/>
              <w:suppressAutoHyphens/>
              <w:spacing w:after="120" w:line="276" w:lineRule="auto"/>
              <w:jc w:val="center"/>
              <w:rPr>
                <w:rFonts w:cs="Arial"/>
                <w:color w:val="000000"/>
                <w:sz w:val="24"/>
              </w:rPr>
            </w:pPr>
            <w:r>
              <w:rPr>
                <w:rFonts w:cs="Arial"/>
                <w:color w:val="000000"/>
                <w:sz w:val="24"/>
              </w:rPr>
              <w:t>461515</w:t>
            </w:r>
          </w:p>
        </w:tc>
        <w:tc>
          <w:tcPr>
            <w:tcW w:w="1417" w:type="dxa"/>
            <w:vAlign w:val="center"/>
          </w:tcPr>
          <w:p w14:paraId="0E947295" w14:textId="3D4817AF" w:rsidR="00F84E46" w:rsidRDefault="00852430" w:rsidP="00852430">
            <w:pPr>
              <w:widowControl w:val="0"/>
              <w:suppressAutoHyphens/>
              <w:spacing w:after="120" w:line="276" w:lineRule="auto"/>
              <w:jc w:val="center"/>
              <w:rPr>
                <w:rFonts w:cs="Arial"/>
                <w:color w:val="000000"/>
                <w:sz w:val="24"/>
              </w:rPr>
            </w:pPr>
            <w:r>
              <w:rPr>
                <w:rFonts w:cs="Arial"/>
                <w:color w:val="000000"/>
                <w:sz w:val="24"/>
              </w:rPr>
              <w:t>unidade</w:t>
            </w:r>
          </w:p>
        </w:tc>
        <w:tc>
          <w:tcPr>
            <w:tcW w:w="1276" w:type="dxa"/>
            <w:vAlign w:val="center"/>
          </w:tcPr>
          <w:p w14:paraId="6FFC7DE4" w14:textId="667E3CC1" w:rsidR="00F84E46" w:rsidRDefault="00B62444" w:rsidP="00852430">
            <w:pPr>
              <w:widowControl w:val="0"/>
              <w:suppressAutoHyphens/>
              <w:spacing w:after="120" w:line="276" w:lineRule="auto"/>
              <w:jc w:val="center"/>
              <w:rPr>
                <w:rFonts w:cs="Arial"/>
                <w:color w:val="000000"/>
                <w:sz w:val="24"/>
              </w:rPr>
            </w:pPr>
            <w:r>
              <w:rPr>
                <w:rFonts w:cs="Arial"/>
                <w:color w:val="000000"/>
                <w:sz w:val="24"/>
              </w:rPr>
              <w:t>40</w:t>
            </w:r>
          </w:p>
        </w:tc>
        <w:tc>
          <w:tcPr>
            <w:tcW w:w="1559" w:type="dxa"/>
            <w:vAlign w:val="center"/>
          </w:tcPr>
          <w:p w14:paraId="447683C5" w14:textId="207FFBB7" w:rsidR="00F84E46" w:rsidRDefault="00B62444" w:rsidP="00852430">
            <w:pPr>
              <w:widowControl w:val="0"/>
              <w:suppressAutoHyphens/>
              <w:spacing w:after="120" w:line="276" w:lineRule="auto"/>
              <w:jc w:val="center"/>
              <w:rPr>
                <w:rFonts w:cs="Arial"/>
                <w:color w:val="000000"/>
                <w:sz w:val="24"/>
              </w:rPr>
            </w:pPr>
            <w:r>
              <w:rPr>
                <w:rFonts w:cs="Arial"/>
                <w:color w:val="000000"/>
                <w:sz w:val="24"/>
              </w:rPr>
              <w:t>9.880,00</w:t>
            </w:r>
          </w:p>
        </w:tc>
      </w:tr>
    </w:tbl>
    <w:p w14:paraId="60AB3407" w14:textId="77777777" w:rsidR="004843BD" w:rsidRDefault="004843BD" w:rsidP="004843BD">
      <w:pPr>
        <w:pStyle w:val="Standard"/>
        <w:rPr>
          <w:rFonts w:ascii="Calibri" w:hAnsi="Calibri"/>
        </w:rPr>
      </w:pPr>
    </w:p>
    <w:p w14:paraId="22F7CEE1" w14:textId="77777777" w:rsidR="004843BD" w:rsidRDefault="004843BD" w:rsidP="004843BD">
      <w:pPr>
        <w:pStyle w:val="Standarduser"/>
        <w:widowControl/>
        <w:tabs>
          <w:tab w:val="left" w:pos="283"/>
          <w:tab w:val="left" w:pos="300"/>
        </w:tabs>
        <w:snapToGrid w:val="0"/>
        <w:spacing w:line="360" w:lineRule="auto"/>
        <w:jc w:val="both"/>
      </w:pPr>
      <w:r>
        <w:rPr>
          <w:rFonts w:ascii="Calibri" w:hAnsi="Calibri"/>
          <w:bCs/>
        </w:rPr>
        <w:t xml:space="preserve">2. JUSTIFICATIVA DA NECESSIDADE E QUANTIDADE: </w:t>
      </w:r>
      <w:r>
        <w:rPr>
          <w:rStyle w:val="Fontepargpadro"/>
          <w:rFonts w:ascii="Calibri" w:eastAsia="Arial" w:hAnsi="Calibri" w:cs="Liberation Serif"/>
          <w:color w:val="000000"/>
          <w:lang w:eastAsia="ar-SA"/>
        </w:rPr>
        <w:t>constam do documento de formalização da demanda.</w:t>
      </w:r>
    </w:p>
    <w:p w14:paraId="17C85B84" w14:textId="77777777" w:rsidR="004843BD" w:rsidRDefault="004843BD" w:rsidP="004843BD">
      <w:pPr>
        <w:pStyle w:val="Standard"/>
        <w:jc w:val="both"/>
        <w:rPr>
          <w:rFonts w:ascii="Calibri" w:hAnsi="Calibri"/>
          <w:bCs/>
          <w:color w:val="000000"/>
        </w:rPr>
      </w:pPr>
      <w:r>
        <w:rPr>
          <w:rFonts w:ascii="Calibri" w:hAnsi="Calibri"/>
          <w:bCs/>
          <w:color w:val="000000"/>
        </w:rPr>
        <w:t>3. ENTREGA E CRITÉRIOS DE ACEITAÇÃO DO OBJETO.</w:t>
      </w:r>
    </w:p>
    <w:p w14:paraId="7C6B9F41" w14:textId="46B58B91" w:rsidR="004843BD" w:rsidRDefault="004843BD" w:rsidP="004843BD">
      <w:pPr>
        <w:pStyle w:val="Standard"/>
        <w:spacing w:line="360" w:lineRule="auto"/>
        <w:jc w:val="both"/>
      </w:pPr>
      <w:r>
        <w:rPr>
          <w:rFonts w:ascii="Calibri" w:hAnsi="Calibri"/>
          <w:bCs/>
          <w:color w:val="000000"/>
        </w:rPr>
        <w:t>3.1.</w:t>
      </w:r>
      <w:r>
        <w:rPr>
          <w:rFonts w:ascii="Calibri" w:hAnsi="Calibri"/>
          <w:color w:val="000000"/>
        </w:rPr>
        <w:t xml:space="preserve"> </w:t>
      </w:r>
      <w:r w:rsidRPr="00B8233C">
        <w:rPr>
          <w:rFonts w:ascii="Calibri" w:hAnsi="Calibri"/>
        </w:rPr>
        <w:t xml:space="preserve">O prazo de entrega dos bens é de </w:t>
      </w:r>
      <w:r w:rsidR="00B62444">
        <w:rPr>
          <w:rFonts w:ascii="Calibri" w:hAnsi="Calibri"/>
        </w:rPr>
        <w:t>02</w:t>
      </w:r>
      <w:r w:rsidRPr="00B8233C">
        <w:rPr>
          <w:rFonts w:ascii="Calibri" w:hAnsi="Calibri"/>
        </w:rPr>
        <w:t xml:space="preserve"> (</w:t>
      </w:r>
      <w:r w:rsidR="00B62444">
        <w:rPr>
          <w:rFonts w:ascii="Calibri" w:hAnsi="Calibri"/>
        </w:rPr>
        <w:t>dois</w:t>
      </w:r>
      <w:r w:rsidRPr="00B8233C">
        <w:rPr>
          <w:rFonts w:ascii="Calibri" w:hAnsi="Calibri"/>
        </w:rPr>
        <w:t xml:space="preserve">) dias, </w:t>
      </w:r>
      <w:r>
        <w:rPr>
          <w:rFonts w:ascii="Calibri" w:hAnsi="Calibri"/>
          <w:color w:val="000000"/>
        </w:rPr>
        <w:t>contados do recebimento da Nota de Empenho, em remessa (única), no endereço abaixo</w:t>
      </w:r>
    </w:p>
    <w:p w14:paraId="47C98BAE" w14:textId="77777777" w:rsidR="004843BD" w:rsidRDefault="004843BD" w:rsidP="004843BD">
      <w:pPr>
        <w:pStyle w:val="Standard"/>
        <w:tabs>
          <w:tab w:val="left" w:pos="1700"/>
        </w:tabs>
        <w:spacing w:line="360" w:lineRule="auto"/>
        <w:jc w:val="both"/>
      </w:pPr>
      <w:r>
        <w:rPr>
          <w:rFonts w:ascii="Calibri" w:hAnsi="Calibri"/>
          <w:bCs/>
          <w:color w:val="000000"/>
        </w:rPr>
        <w:t>31.1.</w:t>
      </w:r>
      <w:r>
        <w:rPr>
          <w:rFonts w:ascii="Calibri" w:hAnsi="Calibri"/>
          <w:color w:val="000000"/>
        </w:rPr>
        <w:t xml:space="preserve"> A </w:t>
      </w:r>
      <w:r>
        <w:rPr>
          <w:rStyle w:val="Fontepargpadro"/>
          <w:rFonts w:ascii="Calibri" w:eastAsia="Arial" w:hAnsi="Calibri" w:cs="Times New Roman"/>
          <w:lang w:eastAsia="ar-SA"/>
        </w:rPr>
        <w:t>Tabela a seguir traz a lista de endereços para entrega dos itens:</w:t>
      </w:r>
    </w:p>
    <w:p w14:paraId="1DF5F81F" w14:textId="77777777" w:rsidR="004843BD" w:rsidRDefault="004843BD" w:rsidP="004843BD">
      <w:pPr>
        <w:pStyle w:val="Standard"/>
        <w:tabs>
          <w:tab w:val="left" w:pos="1700"/>
        </w:tabs>
        <w:spacing w:line="360" w:lineRule="auto"/>
        <w:jc w:val="both"/>
      </w:pPr>
    </w:p>
    <w:tbl>
      <w:tblPr>
        <w:tblW w:w="9605" w:type="dxa"/>
        <w:jc w:val="right"/>
        <w:tblLayout w:type="fixed"/>
        <w:tblCellMar>
          <w:left w:w="10" w:type="dxa"/>
          <w:right w:w="10" w:type="dxa"/>
        </w:tblCellMar>
        <w:tblLook w:val="0000" w:firstRow="0" w:lastRow="0" w:firstColumn="0" w:lastColumn="0" w:noHBand="0" w:noVBand="0"/>
      </w:tblPr>
      <w:tblGrid>
        <w:gridCol w:w="2217"/>
        <w:gridCol w:w="7388"/>
      </w:tblGrid>
      <w:tr w:rsidR="004843BD" w14:paraId="6E7B97ED" w14:textId="77777777" w:rsidTr="00AE6C61">
        <w:trPr>
          <w:jc w:val="right"/>
        </w:trPr>
        <w:tc>
          <w:tcPr>
            <w:tcW w:w="2217"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03C7516" w14:textId="77777777" w:rsidR="004843BD" w:rsidRDefault="004843BD" w:rsidP="00AE6C61">
            <w:pPr>
              <w:pStyle w:val="TableContents"/>
              <w:spacing w:line="360" w:lineRule="auto"/>
              <w:jc w:val="center"/>
              <w:rPr>
                <w:rFonts w:ascii="Calibri" w:hAnsi="Calibri"/>
                <w:bCs/>
              </w:rPr>
            </w:pPr>
            <w:r>
              <w:rPr>
                <w:rFonts w:ascii="Calibri" w:hAnsi="Calibri"/>
                <w:bCs/>
              </w:rPr>
              <w:t>OM</w:t>
            </w:r>
          </w:p>
        </w:tc>
        <w:tc>
          <w:tcPr>
            <w:tcW w:w="738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A648CD5" w14:textId="77777777" w:rsidR="004843BD" w:rsidRDefault="004843BD" w:rsidP="00AE6C61">
            <w:pPr>
              <w:pStyle w:val="TableContents"/>
              <w:spacing w:line="360" w:lineRule="auto"/>
              <w:jc w:val="center"/>
              <w:rPr>
                <w:rFonts w:ascii="Calibri" w:hAnsi="Calibri"/>
                <w:bCs/>
              </w:rPr>
            </w:pPr>
            <w:r>
              <w:rPr>
                <w:rFonts w:ascii="Calibri" w:hAnsi="Calibri"/>
                <w:bCs/>
              </w:rPr>
              <w:t>ENDEREÇO</w:t>
            </w:r>
          </w:p>
        </w:tc>
      </w:tr>
      <w:tr w:rsidR="004843BD" w14:paraId="3191734D" w14:textId="77777777" w:rsidTr="00AE6C61">
        <w:trPr>
          <w:jc w:val="right"/>
        </w:trPr>
        <w:tc>
          <w:tcPr>
            <w:tcW w:w="2217" w:type="dxa"/>
            <w:tcBorders>
              <w:left w:val="single" w:sz="4" w:space="0" w:color="000000"/>
              <w:bottom w:val="single" w:sz="4" w:space="0" w:color="000000"/>
            </w:tcBorders>
            <w:shd w:val="clear" w:color="auto" w:fill="auto"/>
            <w:tcMar>
              <w:top w:w="55" w:type="dxa"/>
              <w:left w:w="55" w:type="dxa"/>
              <w:bottom w:w="55" w:type="dxa"/>
              <w:right w:w="55" w:type="dxa"/>
            </w:tcMar>
          </w:tcPr>
          <w:p w14:paraId="16805171" w14:textId="77777777" w:rsidR="004843BD" w:rsidRDefault="004843BD" w:rsidP="00AE6C61">
            <w:pPr>
              <w:pStyle w:val="TableContents"/>
              <w:spacing w:line="360" w:lineRule="auto"/>
              <w:jc w:val="center"/>
              <w:rPr>
                <w:rFonts w:ascii="Calibri" w:hAnsi="Calibri"/>
              </w:rPr>
            </w:pPr>
            <w:r>
              <w:rPr>
                <w:rFonts w:ascii="Calibri" w:hAnsi="Calibri"/>
              </w:rPr>
              <w:t>PMPA- POA</w:t>
            </w:r>
          </w:p>
        </w:tc>
        <w:tc>
          <w:tcPr>
            <w:tcW w:w="738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3C116B8" w14:textId="77777777" w:rsidR="004843BD" w:rsidRDefault="004843BD" w:rsidP="00AE6C61">
            <w:pPr>
              <w:pStyle w:val="Standard"/>
              <w:spacing w:line="360" w:lineRule="auto"/>
              <w:jc w:val="both"/>
              <w:rPr>
                <w:rFonts w:ascii="Calibri" w:eastAsia="MS Mincho" w:hAnsi="Calibri" w:cs="Calibri"/>
                <w:lang w:eastAsia="pt-BR" w:bidi="ar-SA"/>
              </w:rPr>
            </w:pPr>
            <w:r>
              <w:rPr>
                <w:rFonts w:ascii="Calibri" w:eastAsia="MS Mincho" w:hAnsi="Calibri" w:cs="Calibri"/>
                <w:lang w:eastAsia="pt-BR" w:bidi="ar-SA"/>
              </w:rPr>
              <w:t>Av. João Pessoa, 651 – Bairro Cidade Baixa – Porto Alegre/RS, CEP 90040.000;</w:t>
            </w:r>
          </w:p>
        </w:tc>
      </w:tr>
    </w:tbl>
    <w:p w14:paraId="34011E60" w14:textId="77777777" w:rsidR="004843BD" w:rsidRDefault="004843BD" w:rsidP="004843BD">
      <w:pPr>
        <w:pStyle w:val="Standard"/>
        <w:spacing w:line="360" w:lineRule="auto"/>
        <w:jc w:val="both"/>
        <w:rPr>
          <w:rFonts w:ascii="Calibri" w:hAnsi="Calibri"/>
          <w:color w:val="000000"/>
        </w:rPr>
      </w:pPr>
    </w:p>
    <w:p w14:paraId="29F714B4" w14:textId="77777777" w:rsidR="004843BD" w:rsidRDefault="004843BD" w:rsidP="004843BD">
      <w:pPr>
        <w:pStyle w:val="Standard"/>
        <w:spacing w:line="360" w:lineRule="auto"/>
        <w:jc w:val="both"/>
      </w:pPr>
      <w:r>
        <w:rPr>
          <w:rFonts w:ascii="Calibri" w:hAnsi="Calibri" w:cs="Arial"/>
          <w:bCs/>
          <w:color w:val="000000"/>
        </w:rPr>
        <w:t>3.2.</w:t>
      </w:r>
      <w:r>
        <w:rPr>
          <w:rFonts w:ascii="Calibri" w:hAnsi="Calibri" w:cs="Arial"/>
          <w:color w:val="000000"/>
        </w:rPr>
        <w:t xml:space="preserve"> Os bens serão recebidos provisoriamente no prazo de 5 (cinco) dias, pelo(a) </w:t>
      </w:r>
      <w:r>
        <w:rPr>
          <w:rFonts w:ascii="Calibri" w:hAnsi="Calibri" w:cs="Arial"/>
          <w:iCs/>
          <w:color w:val="000000"/>
        </w:rPr>
        <w:t>responsável</w:t>
      </w:r>
      <w:r>
        <w:rPr>
          <w:rFonts w:ascii="Calibri" w:hAnsi="Calibri" w:cs="Arial"/>
          <w:color w:val="000000"/>
        </w:rPr>
        <w:t xml:space="preserve"> pelo acompanhamento e fiscalização do contrato, para efeito de posterior verificação de sua conformidade com as especificações constantes neste Termo de Referência e na proposta.</w:t>
      </w:r>
    </w:p>
    <w:p w14:paraId="06E21057" w14:textId="77777777" w:rsidR="004843BD" w:rsidRDefault="004843BD" w:rsidP="004843BD">
      <w:pPr>
        <w:pStyle w:val="Standard"/>
        <w:tabs>
          <w:tab w:val="left" w:pos="2150"/>
          <w:tab w:val="left" w:pos="2375"/>
        </w:tabs>
        <w:spacing w:line="360" w:lineRule="auto"/>
        <w:jc w:val="both"/>
      </w:pPr>
      <w:r>
        <w:rPr>
          <w:rFonts w:ascii="Calibri" w:hAnsi="Calibri" w:cs="Arial"/>
          <w:bCs/>
          <w:color w:val="000000"/>
        </w:rPr>
        <w:t>3.2.1. 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14:paraId="29999001" w14:textId="77777777" w:rsidR="004843BD" w:rsidRDefault="004843BD" w:rsidP="004843BD">
      <w:pPr>
        <w:pStyle w:val="Standard"/>
        <w:spacing w:line="360" w:lineRule="auto"/>
        <w:jc w:val="both"/>
      </w:pPr>
      <w:r>
        <w:rPr>
          <w:rFonts w:ascii="Calibri" w:hAnsi="Calibri" w:cs="Arial"/>
          <w:bCs/>
          <w:color w:val="000000"/>
        </w:rPr>
        <w:t>3.3.</w:t>
      </w:r>
      <w:r>
        <w:rPr>
          <w:rFonts w:ascii="Calibri" w:hAnsi="Calibri" w:cs="Arial"/>
          <w:color w:val="000000"/>
        </w:rPr>
        <w:t xml:space="preserve"> Os bens serão recebidos definitivamente no prazo de 02 (dois) dias, contados do recebimento provisório, após a verificação da qualidade e quantidade do material e consequente aceitação mediante termo circunstanciado.</w:t>
      </w:r>
    </w:p>
    <w:p w14:paraId="03364B43" w14:textId="77777777" w:rsidR="004843BD" w:rsidRDefault="004843BD" w:rsidP="004843BD">
      <w:pPr>
        <w:pStyle w:val="Standard"/>
        <w:spacing w:line="360" w:lineRule="auto"/>
        <w:jc w:val="both"/>
      </w:pPr>
      <w:r>
        <w:rPr>
          <w:rFonts w:ascii="Calibri" w:hAnsi="Calibri" w:cs="Arial"/>
          <w:bCs/>
          <w:color w:val="000000"/>
          <w:lang w:eastAsia="en-US"/>
        </w:rPr>
        <w:t>3.3.1</w:t>
      </w:r>
      <w:r>
        <w:rPr>
          <w:rFonts w:ascii="Calibri" w:hAnsi="Calibri" w:cs="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14:paraId="54F1F519" w14:textId="77777777" w:rsidR="004843BD" w:rsidRDefault="004843BD" w:rsidP="004843BD">
      <w:pPr>
        <w:pStyle w:val="Standard"/>
        <w:spacing w:line="360" w:lineRule="auto"/>
        <w:jc w:val="both"/>
      </w:pPr>
      <w:r>
        <w:rPr>
          <w:rFonts w:ascii="Calibri" w:hAnsi="Calibri" w:cs="Arial"/>
          <w:bCs/>
          <w:color w:val="000000"/>
          <w:lang w:eastAsia="en-US"/>
        </w:rPr>
        <w:t>3.4.</w:t>
      </w:r>
      <w:r>
        <w:rPr>
          <w:rFonts w:ascii="Calibri" w:hAnsi="Calibri" w:cs="Arial"/>
          <w:color w:val="000000"/>
          <w:lang w:eastAsia="en-US"/>
        </w:rPr>
        <w:t xml:space="preserve"> O recebimento provisório ou definitivo do objeto não exclui a responsabilidade da contratada pelos prejuízos resultantes da incorreta execução do contrato.</w:t>
      </w:r>
    </w:p>
    <w:p w14:paraId="61549CEB" w14:textId="77777777" w:rsidR="004843BD" w:rsidRDefault="004843BD" w:rsidP="004843BD">
      <w:pPr>
        <w:pStyle w:val="Standard"/>
        <w:jc w:val="both"/>
        <w:rPr>
          <w:rFonts w:ascii="Calibri" w:hAnsi="Calibri"/>
        </w:rPr>
      </w:pPr>
    </w:p>
    <w:p w14:paraId="0614D63D" w14:textId="77777777" w:rsidR="004843BD" w:rsidRDefault="004843BD" w:rsidP="004843BD">
      <w:pPr>
        <w:pStyle w:val="Standarduser"/>
        <w:widowControl/>
        <w:tabs>
          <w:tab w:val="left" w:pos="283"/>
        </w:tabs>
        <w:snapToGrid w:val="0"/>
        <w:spacing w:line="360" w:lineRule="auto"/>
        <w:jc w:val="both"/>
      </w:pPr>
      <w:r>
        <w:rPr>
          <w:rFonts w:ascii="Calibri" w:hAnsi="Calibri"/>
          <w:bCs/>
        </w:rPr>
        <w:t>4. JUSTIFICATIVA DA OPÇÃO PELA DISPENSA ELETRÔNICA:</w:t>
      </w:r>
      <w:r>
        <w:rPr>
          <w:rStyle w:val="Fontepargpadro"/>
          <w:rFonts w:ascii="Calibri" w:eastAsia="Arial" w:hAnsi="Calibri" w:cs="Times New Roman"/>
          <w:color w:val="auto"/>
          <w:shd w:val="clear" w:color="auto" w:fill="FFFFFF"/>
          <w:lang w:eastAsia="ar-SA"/>
        </w:rPr>
        <w:t xml:space="preserve"> o valor se enquadra no inciso II do artigo 75 da lei 14.133/21,</w:t>
      </w:r>
      <w:r>
        <w:rPr>
          <w:rStyle w:val="Fontepargpadro"/>
          <w:rFonts w:ascii="Calibri" w:eastAsia="Arial" w:hAnsi="Calibri" w:cs="Times New Roman"/>
          <w:color w:val="auto"/>
          <w:lang w:eastAsia="ar-SA"/>
        </w:rPr>
        <w:t xml:space="preserve"> e não há processo licitatório ou registro de preços vigente, e não há previsão de emissão de edital de licitação com essa finalidade / ou empresa contratada está impedida de licitar com a administração.</w:t>
      </w:r>
    </w:p>
    <w:p w14:paraId="686BA718" w14:textId="77777777" w:rsidR="004843BD" w:rsidRDefault="004843BD" w:rsidP="004843BD">
      <w:pPr>
        <w:pStyle w:val="Standarduser"/>
        <w:widowControl/>
        <w:tabs>
          <w:tab w:val="left" w:pos="283"/>
        </w:tabs>
        <w:suppressAutoHyphens w:val="0"/>
        <w:snapToGrid w:val="0"/>
        <w:spacing w:before="120" w:after="120" w:line="360" w:lineRule="auto"/>
        <w:jc w:val="both"/>
      </w:pPr>
      <w:r>
        <w:rPr>
          <w:rStyle w:val="Fontepargpadro"/>
          <w:rFonts w:ascii="Calibri" w:eastAsia="Arial" w:hAnsi="Calibri" w:cs="Liberation Serif"/>
          <w:color w:val="000000"/>
          <w:shd w:val="clear" w:color="auto" w:fill="FFFFFF"/>
          <w:lang w:eastAsia="ar-SA"/>
        </w:rPr>
        <w:t>5. OBRIGAÇÕES DA CONTRATADA:</w:t>
      </w:r>
    </w:p>
    <w:p w14:paraId="04F621C2"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rPr>
        <w:t xml:space="preserve"> Assumir com exclusividade seus riscos e despesas decorrentes da boa e perfeita execução do objeto e, ainda:</w:t>
      </w:r>
    </w:p>
    <w:p w14:paraId="7179C160" w14:textId="77777777" w:rsidR="004843BD" w:rsidRDefault="004843BD" w:rsidP="004843BD">
      <w:pPr>
        <w:pStyle w:val="Standarduser"/>
        <w:widowControl/>
        <w:numPr>
          <w:ilvl w:val="1"/>
          <w:numId w:val="26"/>
        </w:numPr>
        <w:tabs>
          <w:tab w:val="left" w:pos="50"/>
          <w:tab w:val="left" w:pos="567"/>
        </w:tabs>
        <w:snapToGrid w:val="0"/>
        <w:spacing w:line="360" w:lineRule="auto"/>
        <w:ind w:left="0" w:firstLine="0"/>
        <w:jc w:val="both"/>
      </w:pPr>
      <w:r>
        <w:rPr>
          <w:rFonts w:ascii="Calibri" w:hAnsi="Calibri" w:cs="Liberation Serif"/>
        </w:rPr>
        <w:t>Efetuar a entrega do objeto em perfeitas condições, conforme especificações, prazo e local constantes neste termo e seus anexos, acompanhado da respectiva nota fiscal;</w:t>
      </w:r>
    </w:p>
    <w:p w14:paraId="66FC7F07" w14:textId="77777777" w:rsidR="004843BD" w:rsidRDefault="004843BD" w:rsidP="004843BD">
      <w:pPr>
        <w:pStyle w:val="Standarduser"/>
        <w:widowControl/>
        <w:numPr>
          <w:ilvl w:val="1"/>
          <w:numId w:val="26"/>
        </w:numPr>
        <w:tabs>
          <w:tab w:val="left" w:pos="567"/>
        </w:tabs>
        <w:snapToGrid w:val="0"/>
        <w:spacing w:line="360" w:lineRule="auto"/>
        <w:ind w:left="0" w:firstLine="0"/>
        <w:jc w:val="both"/>
        <w:rPr>
          <w:rFonts w:ascii="Calibri" w:hAnsi="Calibri" w:cs="Liberation Serif"/>
        </w:rPr>
      </w:pPr>
      <w:r>
        <w:rPr>
          <w:rFonts w:ascii="Calibri" w:hAnsi="Calibri" w:cs="Liberation Serif"/>
        </w:rPr>
        <w:t>Responsabilizar-se pelos vícios e danos decorrentes do objeto, de acordo com os artigos 12, 13 e 17 a 27, do Código de Defesa do Consumidor (Lei nº 8.078, de 1990);</w:t>
      </w:r>
    </w:p>
    <w:p w14:paraId="7FA212D2"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shd w:val="clear" w:color="auto" w:fill="FFFFFF"/>
        </w:rPr>
        <w:t>Substituir, reparar ou corrigir, às suas expensas, no prazo máximo de 3 (três) dias corridos, objeto com avarias ou defeitos;</w:t>
      </w:r>
    </w:p>
    <w:p w14:paraId="07B8F5FB" w14:textId="77777777" w:rsidR="004843BD" w:rsidRDefault="004843BD" w:rsidP="004843BD">
      <w:pPr>
        <w:pStyle w:val="Standarduser"/>
        <w:widowControl/>
        <w:numPr>
          <w:ilvl w:val="1"/>
          <w:numId w:val="26"/>
        </w:numPr>
        <w:tabs>
          <w:tab w:val="left" w:pos="567"/>
        </w:tabs>
        <w:snapToGrid w:val="0"/>
        <w:spacing w:line="360" w:lineRule="auto"/>
        <w:ind w:left="0" w:firstLine="0"/>
        <w:jc w:val="both"/>
        <w:rPr>
          <w:rFonts w:ascii="Calibri" w:hAnsi="Calibri" w:cs="Liberation Serif"/>
        </w:rPr>
      </w:pPr>
      <w:r>
        <w:rPr>
          <w:rFonts w:ascii="Calibri" w:hAnsi="Calibri" w:cs="Liberation Serif"/>
        </w:rPr>
        <w:t>Comunicar à Contratante, no prazo máximo de 24 (vinte e quatro) horas que antecede a data da entrega, os motivos que impossibilitem o cumprimento do prazo previsto, com a devida comprovação;</w:t>
      </w:r>
    </w:p>
    <w:p w14:paraId="5DC1630B"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rPr>
        <w:t>Manter, durante toda a execução do contrato, em compatibilidade com as obrigações estabelecidas, todas as condições de habilitação e qualificação exigidas neste;</w:t>
      </w:r>
    </w:p>
    <w:p w14:paraId="5F017410"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rPr>
        <w:t xml:space="preserve"> </w:t>
      </w:r>
      <w:r>
        <w:rPr>
          <w:rStyle w:val="Fontepargpadro"/>
          <w:rFonts w:ascii="Calibri" w:eastAsia="Arial" w:hAnsi="Calibri" w:cs="Liberation Serif"/>
          <w:color w:val="000000"/>
          <w:shd w:val="clear" w:color="auto" w:fill="FFFFFF"/>
          <w:lang w:eastAsia="ar-SA"/>
        </w:rPr>
        <w:t>Indicar preposto para representá-la durante a execução do contrato.</w:t>
      </w:r>
    </w:p>
    <w:p w14:paraId="55CE6633" w14:textId="77777777" w:rsidR="004843BD" w:rsidRDefault="004843BD" w:rsidP="004843BD">
      <w:pPr>
        <w:pStyle w:val="Standarduser"/>
        <w:widowControl/>
        <w:numPr>
          <w:ilvl w:val="0"/>
          <w:numId w:val="26"/>
        </w:numPr>
        <w:tabs>
          <w:tab w:val="left" w:pos="283"/>
        </w:tabs>
        <w:suppressAutoHyphens w:val="0"/>
        <w:snapToGrid w:val="0"/>
        <w:spacing w:before="120" w:after="120" w:line="360" w:lineRule="auto"/>
        <w:ind w:left="0" w:firstLine="0"/>
        <w:jc w:val="both"/>
        <w:rPr>
          <w:rFonts w:ascii="Calibri" w:hAnsi="Calibri" w:cs="Tahoma"/>
          <w:bCs/>
        </w:rPr>
      </w:pPr>
      <w:r>
        <w:rPr>
          <w:rFonts w:ascii="Calibri" w:hAnsi="Calibri" w:cs="Tahoma"/>
          <w:bCs/>
        </w:rPr>
        <w:t>OBRIGAÇÕES DA CONTRATANTE:</w:t>
      </w:r>
    </w:p>
    <w:p w14:paraId="6A338AF1" w14:textId="77777777" w:rsidR="004843BD" w:rsidRDefault="004843BD" w:rsidP="004843BD">
      <w:pPr>
        <w:pStyle w:val="Standarduser"/>
        <w:widowControl/>
        <w:numPr>
          <w:ilvl w:val="1"/>
          <w:numId w:val="26"/>
        </w:numPr>
        <w:tabs>
          <w:tab w:val="left" w:pos="567"/>
        </w:tabs>
        <w:snapToGrid w:val="0"/>
        <w:spacing w:line="360" w:lineRule="auto"/>
        <w:ind w:left="0" w:firstLine="0"/>
        <w:jc w:val="both"/>
        <w:rPr>
          <w:rFonts w:ascii="Calibri" w:hAnsi="Calibri" w:cs="Liberation Serif"/>
          <w:bCs/>
        </w:rPr>
      </w:pPr>
      <w:r>
        <w:rPr>
          <w:rFonts w:ascii="Calibri" w:hAnsi="Calibri" w:cs="Liberation Serif"/>
          <w:bCs/>
        </w:rPr>
        <w:t>Receber o objeto no prazo e condições estabelecidas;</w:t>
      </w:r>
    </w:p>
    <w:p w14:paraId="56662647"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bCs/>
          <w:lang w:eastAsia="en-US"/>
        </w:rPr>
        <w:t>Verificar minuciosamente, no prazo fixado, a conformidade dos bens recebidos provisoriamente com as especificações constantes da requisição e do orçamento, para fins de aceitação e recebimento definitivo;</w:t>
      </w:r>
    </w:p>
    <w:p w14:paraId="27D74CC2" w14:textId="77777777" w:rsidR="004843BD" w:rsidRDefault="004843BD" w:rsidP="004843BD">
      <w:pPr>
        <w:pStyle w:val="Standarduser"/>
        <w:widowControl/>
        <w:numPr>
          <w:ilvl w:val="1"/>
          <w:numId w:val="26"/>
        </w:numPr>
        <w:tabs>
          <w:tab w:val="left" w:pos="567"/>
        </w:tabs>
        <w:snapToGrid w:val="0"/>
        <w:spacing w:line="360" w:lineRule="auto"/>
        <w:ind w:left="0" w:firstLine="0"/>
        <w:jc w:val="both"/>
        <w:rPr>
          <w:rFonts w:ascii="Calibri" w:hAnsi="Calibri" w:cs="Liberation Serif"/>
          <w:bCs/>
          <w:lang w:eastAsia="en-US"/>
        </w:rPr>
      </w:pPr>
      <w:r>
        <w:rPr>
          <w:rFonts w:ascii="Calibri" w:hAnsi="Calibri" w:cs="Liberation Serif"/>
          <w:bCs/>
          <w:lang w:eastAsia="en-US"/>
        </w:rPr>
        <w:t>Comunicar à Contratada, por escrito, sobre imperfeições, falhas ou irregularidades verificadas no objeto fornecido, para que seja substituído, reparado ou corrigido;</w:t>
      </w:r>
    </w:p>
    <w:p w14:paraId="09A87596"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Fonts w:ascii="Calibri" w:hAnsi="Calibri" w:cs="Liberation Serif"/>
          <w:bCs/>
          <w:lang w:eastAsia="en-US"/>
        </w:rPr>
        <w:t>Acompanhar e fiscalizar o cumprimento das obrigações da Contratada, através de comissão/servidor especialmente designado;</w:t>
      </w:r>
    </w:p>
    <w:p w14:paraId="1EB3BD6E"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Style w:val="Fontepargpadro"/>
          <w:rFonts w:ascii="Calibri" w:hAnsi="Calibri" w:cs="Liberation Serif"/>
          <w:bCs/>
          <w:lang w:eastAsia="en-US"/>
        </w:rPr>
        <w:t>Efetuar o pagamento à Contratada no valor correspondente ao fornecimento do objeto, no prazo e forma estabelecidos;</w:t>
      </w:r>
    </w:p>
    <w:p w14:paraId="7076F8CE" w14:textId="77777777" w:rsidR="004843BD" w:rsidRDefault="004843BD" w:rsidP="004843BD">
      <w:pPr>
        <w:pStyle w:val="Standarduser"/>
        <w:widowControl/>
        <w:numPr>
          <w:ilvl w:val="1"/>
          <w:numId w:val="26"/>
        </w:numPr>
        <w:tabs>
          <w:tab w:val="left" w:pos="567"/>
        </w:tabs>
        <w:snapToGrid w:val="0"/>
        <w:spacing w:line="360" w:lineRule="auto"/>
        <w:ind w:left="0" w:firstLine="0"/>
        <w:jc w:val="both"/>
      </w:pPr>
      <w:r>
        <w:rPr>
          <w:rStyle w:val="Fontepargpadro"/>
          <w:rFonts w:ascii="Calibri" w:hAnsi="Calibri" w:cs="Liberation Serif"/>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F33DA7E" w14:textId="200301F3" w:rsidR="004843BD" w:rsidRDefault="004843BD" w:rsidP="004843BD">
      <w:pPr>
        <w:pStyle w:val="Standarduser"/>
        <w:widowControl/>
        <w:numPr>
          <w:ilvl w:val="0"/>
          <w:numId w:val="26"/>
        </w:numPr>
        <w:tabs>
          <w:tab w:val="left" w:pos="283"/>
        </w:tabs>
        <w:suppressAutoHyphens w:val="0"/>
        <w:snapToGrid w:val="0"/>
        <w:spacing w:before="120" w:after="120" w:line="360" w:lineRule="auto"/>
        <w:ind w:left="0" w:firstLine="0"/>
        <w:jc w:val="both"/>
      </w:pPr>
      <w:r>
        <w:rPr>
          <w:rFonts w:ascii="Calibri" w:hAnsi="Calibri" w:cs="Liberation Serif"/>
          <w:bCs/>
        </w:rPr>
        <w:t xml:space="preserve">RESPONSÁVEL PELO PLANEJAMENTO DA CONTRATAÇÃO E FISCALIZAÇÃO DAS CONDIÇÕES DE ENTREGA: </w:t>
      </w:r>
      <w:r w:rsidR="00F84F48">
        <w:rPr>
          <w:rFonts w:ascii="Calibri" w:hAnsi="Calibri" w:cs="Liberation Serif"/>
          <w:bCs/>
        </w:rPr>
        <w:t xml:space="preserve">Chefe do Setor de </w:t>
      </w:r>
      <w:r w:rsidR="002E0815">
        <w:rPr>
          <w:rFonts w:ascii="Calibri" w:hAnsi="Calibri" w:cs="Liberation Serif"/>
          <w:bCs/>
        </w:rPr>
        <w:t>Aprovisionamento</w:t>
      </w:r>
    </w:p>
    <w:p w14:paraId="2351DDBB" w14:textId="77777777" w:rsidR="004843BD" w:rsidRDefault="004843BD" w:rsidP="004843BD">
      <w:pPr>
        <w:pStyle w:val="Standard"/>
        <w:tabs>
          <w:tab w:val="left" w:pos="788"/>
        </w:tabs>
        <w:spacing w:line="360" w:lineRule="auto"/>
        <w:jc w:val="both"/>
      </w:pPr>
      <w:r>
        <w:rPr>
          <w:rFonts w:ascii="Calibri" w:hAnsi="Calibri"/>
          <w:bCs/>
          <w:color w:val="000000"/>
        </w:rPr>
        <w:t>8. DO PAGAMENTO</w:t>
      </w:r>
    </w:p>
    <w:p w14:paraId="16B40D20" w14:textId="77777777" w:rsidR="004843BD" w:rsidRDefault="004843BD" w:rsidP="004843BD">
      <w:pPr>
        <w:pStyle w:val="Standard"/>
        <w:tabs>
          <w:tab w:val="left" w:pos="788"/>
        </w:tabs>
        <w:snapToGrid w:val="0"/>
        <w:spacing w:before="120" w:after="120" w:line="360" w:lineRule="auto"/>
        <w:jc w:val="both"/>
      </w:pPr>
      <w:r>
        <w:rPr>
          <w:rStyle w:val="Fontepargpadro"/>
          <w:rFonts w:ascii="Calibri" w:hAnsi="Calibri"/>
          <w:lang w:eastAsia="en-US"/>
        </w:rPr>
        <w:t xml:space="preserve"> 8.1. O pagamento será realizado no prazo máximo de até 30 (trinta) dias, contados a partir do recebimento da Nota Fiscal ou Fatura, através de ordem bancária, para crédito em banco, agência e conta correntes indicadas pelo contratado.</w:t>
      </w:r>
    </w:p>
    <w:p w14:paraId="14685553" w14:textId="77777777" w:rsidR="004843BD" w:rsidRDefault="004843BD" w:rsidP="004843BD">
      <w:pPr>
        <w:pStyle w:val="Standard"/>
        <w:tabs>
          <w:tab w:val="left" w:pos="788"/>
        </w:tabs>
        <w:spacing w:line="360" w:lineRule="auto"/>
        <w:jc w:val="both"/>
      </w:pPr>
      <w:r>
        <w:rPr>
          <w:rFonts w:ascii="Calibri" w:hAnsi="Calibri"/>
          <w:bCs/>
          <w:color w:val="000000"/>
        </w:rPr>
        <w:t>9. DO CONTRATO</w:t>
      </w:r>
    </w:p>
    <w:p w14:paraId="019E1CAF" w14:textId="77777777" w:rsidR="004843BD" w:rsidRDefault="004843BD" w:rsidP="004843BD">
      <w:pPr>
        <w:pStyle w:val="Standard"/>
        <w:tabs>
          <w:tab w:val="left" w:pos="788"/>
        </w:tabs>
        <w:snapToGrid w:val="0"/>
        <w:spacing w:before="120" w:after="120" w:line="360" w:lineRule="auto"/>
        <w:jc w:val="both"/>
      </w:pPr>
      <w:r>
        <w:rPr>
          <w:rStyle w:val="Fontepargpadro"/>
          <w:rFonts w:ascii="Calibri" w:hAnsi="Calibri"/>
          <w:lang w:eastAsia="en-US"/>
        </w:rPr>
        <w:t xml:space="preserve"> 9.1. Para fins dessa contratação, a Nota de Empenho consubstanciará o vínculo contratual.</w:t>
      </w:r>
    </w:p>
    <w:p w14:paraId="29BF1CA6" w14:textId="77777777" w:rsidR="004843BD" w:rsidRDefault="004843BD" w:rsidP="004843BD">
      <w:pPr>
        <w:pStyle w:val="Standard"/>
        <w:tabs>
          <w:tab w:val="left" w:pos="788"/>
        </w:tabs>
        <w:snapToGrid w:val="0"/>
        <w:spacing w:before="120" w:after="120" w:line="360" w:lineRule="auto"/>
        <w:jc w:val="both"/>
      </w:pPr>
      <w:r>
        <w:rPr>
          <w:rStyle w:val="Fontepargpadro"/>
          <w:rFonts w:ascii="Calibri" w:hAnsi="Calibri"/>
          <w:lang w:eastAsia="en-US"/>
        </w:rPr>
        <w:t>10. COMPROVAÇÃO DE SUPORTE ORÇAMENTÁRIO</w:t>
      </w:r>
    </w:p>
    <w:p w14:paraId="23BAD331" w14:textId="77777777" w:rsidR="004843BD" w:rsidRDefault="004843BD" w:rsidP="004843BD">
      <w:pPr>
        <w:pStyle w:val="Standard"/>
        <w:tabs>
          <w:tab w:val="left" w:pos="788"/>
        </w:tabs>
        <w:snapToGrid w:val="0"/>
        <w:spacing w:before="120" w:after="120" w:line="360" w:lineRule="auto"/>
        <w:jc w:val="both"/>
      </w:pPr>
      <w:r>
        <w:rPr>
          <w:rStyle w:val="Fontepargpadro"/>
          <w:rFonts w:ascii="Calibri" w:hAnsi="Calibri"/>
          <w:lang w:eastAsia="en-US"/>
        </w:rPr>
        <w:t>10. 1. A provisão orçamentária a suportar a presente aquisição é a seguinte:</w:t>
      </w:r>
    </w:p>
    <w:tbl>
      <w:tblPr>
        <w:tblW w:w="9555" w:type="dxa"/>
        <w:tblInd w:w="-16" w:type="dxa"/>
        <w:tblLayout w:type="fixed"/>
        <w:tblCellMar>
          <w:left w:w="10" w:type="dxa"/>
          <w:right w:w="10" w:type="dxa"/>
        </w:tblCellMar>
        <w:tblLook w:val="0000" w:firstRow="0" w:lastRow="0" w:firstColumn="0" w:lastColumn="0" w:noHBand="0" w:noVBand="0"/>
      </w:tblPr>
      <w:tblGrid>
        <w:gridCol w:w="1528"/>
        <w:gridCol w:w="1532"/>
        <w:gridCol w:w="1140"/>
        <w:gridCol w:w="1635"/>
        <w:gridCol w:w="871"/>
        <w:gridCol w:w="1062"/>
        <w:gridCol w:w="1787"/>
      </w:tblGrid>
      <w:tr w:rsidR="004843BD" w14:paraId="7D1280DD" w14:textId="77777777" w:rsidTr="00AE6C61">
        <w:trPr>
          <w:trHeight w:val="245"/>
        </w:trPr>
        <w:tc>
          <w:tcPr>
            <w:tcW w:w="152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5144B755" w14:textId="77777777" w:rsidR="004843BD" w:rsidRDefault="004843BD" w:rsidP="00AE6C61">
            <w:pPr>
              <w:pStyle w:val="Default"/>
              <w:jc w:val="center"/>
              <w:rPr>
                <w:rFonts w:ascii="Calibri" w:hAnsi="Calibri"/>
                <w:bCs/>
                <w:color w:val="00000A"/>
              </w:rPr>
            </w:pPr>
            <w:r>
              <w:rPr>
                <w:rFonts w:ascii="Calibri" w:hAnsi="Calibri"/>
                <w:bCs/>
                <w:color w:val="00000A"/>
              </w:rPr>
              <w:t>UG Favorecida</w:t>
            </w:r>
          </w:p>
        </w:tc>
        <w:tc>
          <w:tcPr>
            <w:tcW w:w="153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543A26BC" w14:textId="77777777" w:rsidR="004843BD" w:rsidRDefault="004843BD" w:rsidP="00AE6C61">
            <w:pPr>
              <w:pStyle w:val="Default"/>
              <w:jc w:val="center"/>
              <w:rPr>
                <w:rFonts w:ascii="Calibri" w:hAnsi="Calibri"/>
                <w:bCs/>
                <w:color w:val="00000A"/>
              </w:rPr>
            </w:pPr>
            <w:r>
              <w:rPr>
                <w:rFonts w:ascii="Calibri" w:hAnsi="Calibri"/>
                <w:bCs/>
                <w:color w:val="00000A"/>
              </w:rPr>
              <w:t>NC</w:t>
            </w:r>
          </w:p>
        </w:tc>
        <w:tc>
          <w:tcPr>
            <w:tcW w:w="114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55ECDD34" w14:textId="77777777" w:rsidR="004843BD" w:rsidRDefault="004843BD" w:rsidP="00AE6C61">
            <w:pPr>
              <w:pStyle w:val="Default"/>
              <w:jc w:val="center"/>
              <w:rPr>
                <w:rFonts w:ascii="Calibri" w:hAnsi="Calibri"/>
                <w:bCs/>
                <w:color w:val="00000A"/>
              </w:rPr>
            </w:pPr>
            <w:r>
              <w:rPr>
                <w:rFonts w:ascii="Calibri" w:hAnsi="Calibri"/>
                <w:bCs/>
                <w:color w:val="00000A"/>
              </w:rPr>
              <w:t>PTRes</w:t>
            </w:r>
          </w:p>
        </w:tc>
        <w:tc>
          <w:tcPr>
            <w:tcW w:w="1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7AEEE4BC" w14:textId="77777777" w:rsidR="004843BD" w:rsidRDefault="004843BD" w:rsidP="00AE6C61">
            <w:pPr>
              <w:pStyle w:val="Default"/>
              <w:jc w:val="center"/>
              <w:rPr>
                <w:rFonts w:ascii="Calibri" w:hAnsi="Calibri"/>
                <w:bCs/>
                <w:color w:val="00000A"/>
              </w:rPr>
            </w:pPr>
            <w:r>
              <w:rPr>
                <w:rFonts w:ascii="Calibri" w:hAnsi="Calibri"/>
                <w:bCs/>
                <w:color w:val="00000A"/>
              </w:rPr>
              <w:t>PI</w:t>
            </w:r>
          </w:p>
        </w:tc>
        <w:tc>
          <w:tcPr>
            <w:tcW w:w="87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39CA0020" w14:textId="77777777" w:rsidR="004843BD" w:rsidRDefault="004843BD" w:rsidP="00AE6C61">
            <w:pPr>
              <w:pStyle w:val="Default"/>
              <w:jc w:val="center"/>
              <w:rPr>
                <w:rFonts w:ascii="Calibri" w:hAnsi="Calibri"/>
                <w:bCs/>
                <w:color w:val="00000A"/>
              </w:rPr>
            </w:pPr>
            <w:r>
              <w:rPr>
                <w:rFonts w:ascii="Calibri" w:hAnsi="Calibri"/>
                <w:bCs/>
                <w:color w:val="00000A"/>
              </w:rPr>
              <w:t>ND</w:t>
            </w:r>
          </w:p>
        </w:tc>
        <w:tc>
          <w:tcPr>
            <w:tcW w:w="106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1573A0F9" w14:textId="77777777" w:rsidR="004843BD" w:rsidRDefault="004843BD" w:rsidP="00AE6C61">
            <w:pPr>
              <w:pStyle w:val="Default"/>
              <w:jc w:val="center"/>
              <w:rPr>
                <w:rFonts w:ascii="Calibri" w:hAnsi="Calibri"/>
                <w:bCs/>
                <w:color w:val="00000A"/>
              </w:rPr>
            </w:pPr>
            <w:r>
              <w:rPr>
                <w:rFonts w:ascii="Calibri" w:hAnsi="Calibri"/>
                <w:bCs/>
                <w:color w:val="00000A"/>
              </w:rPr>
              <w:t>UGR</w:t>
            </w:r>
          </w:p>
        </w:tc>
        <w:tc>
          <w:tcPr>
            <w:tcW w:w="17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0FF31FAA" w14:textId="77777777" w:rsidR="004843BD" w:rsidRDefault="004843BD" w:rsidP="00AE6C61">
            <w:pPr>
              <w:pStyle w:val="Default"/>
              <w:jc w:val="center"/>
              <w:rPr>
                <w:rFonts w:ascii="Calibri" w:hAnsi="Calibri"/>
                <w:bCs/>
                <w:color w:val="00000A"/>
              </w:rPr>
            </w:pPr>
            <w:r>
              <w:rPr>
                <w:rFonts w:ascii="Calibri" w:hAnsi="Calibri"/>
                <w:bCs/>
                <w:color w:val="00000A"/>
              </w:rPr>
              <w:t>Fonte Pagadora</w:t>
            </w:r>
          </w:p>
        </w:tc>
      </w:tr>
      <w:tr w:rsidR="004843BD" w14:paraId="0EC42127" w14:textId="77777777" w:rsidTr="00AE6C61">
        <w:trPr>
          <w:trHeight w:val="430"/>
        </w:trPr>
        <w:tc>
          <w:tcPr>
            <w:tcW w:w="152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49E6A2C2" w14:textId="77777777" w:rsidR="004843BD" w:rsidRDefault="004843BD" w:rsidP="00AE6C61">
            <w:pPr>
              <w:pStyle w:val="Default"/>
              <w:jc w:val="center"/>
              <w:rPr>
                <w:rFonts w:ascii="Calibri" w:hAnsi="Calibri"/>
              </w:rPr>
            </w:pPr>
            <w:r>
              <w:rPr>
                <w:rFonts w:ascii="Calibri" w:hAnsi="Calibri"/>
              </w:rPr>
              <w:t>160400</w:t>
            </w:r>
          </w:p>
        </w:tc>
        <w:tc>
          <w:tcPr>
            <w:tcW w:w="153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2FFECBB6" w14:textId="77777777" w:rsidR="004843BD" w:rsidRDefault="004843BD" w:rsidP="00AE6C61">
            <w:pPr>
              <w:pStyle w:val="Standard"/>
              <w:widowControl w:val="0"/>
              <w:jc w:val="center"/>
              <w:rPr>
                <w:rFonts w:ascii="Calibri" w:hAnsi="Calibri"/>
              </w:rPr>
            </w:pPr>
            <w:r>
              <w:rPr>
                <w:rFonts w:ascii="Calibri" w:hAnsi="Calibri"/>
              </w:rPr>
              <w:t>-</w:t>
            </w:r>
          </w:p>
        </w:tc>
        <w:tc>
          <w:tcPr>
            <w:tcW w:w="114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5CD9D9C9" w14:textId="77777777" w:rsidR="004843BD" w:rsidRDefault="004843BD" w:rsidP="00AE6C61">
            <w:pPr>
              <w:pStyle w:val="Default"/>
              <w:jc w:val="center"/>
              <w:rPr>
                <w:rFonts w:ascii="Calibri" w:hAnsi="Calibri"/>
              </w:rPr>
            </w:pPr>
            <w:r>
              <w:rPr>
                <w:rFonts w:ascii="Calibri" w:hAnsi="Calibri"/>
              </w:rPr>
              <w:t>-</w:t>
            </w:r>
          </w:p>
        </w:tc>
        <w:tc>
          <w:tcPr>
            <w:tcW w:w="1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2C84D79A" w14:textId="77777777" w:rsidR="004843BD" w:rsidRDefault="004843BD" w:rsidP="00AE6C61">
            <w:pPr>
              <w:pStyle w:val="Default"/>
              <w:jc w:val="center"/>
              <w:rPr>
                <w:rFonts w:ascii="Calibri" w:hAnsi="Calibri"/>
              </w:rPr>
            </w:pPr>
            <w:r>
              <w:rPr>
                <w:rFonts w:ascii="Calibri" w:hAnsi="Calibri"/>
              </w:rPr>
              <w:t>-</w:t>
            </w:r>
          </w:p>
        </w:tc>
        <w:tc>
          <w:tcPr>
            <w:tcW w:w="87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7F4FF1C7" w14:textId="6AA99454" w:rsidR="004843BD" w:rsidRDefault="00852430" w:rsidP="00852430">
            <w:pPr>
              <w:pStyle w:val="Default"/>
              <w:jc w:val="center"/>
            </w:pPr>
            <w:r>
              <w:rPr>
                <w:rStyle w:val="Fontepargpadro"/>
                <w:rFonts w:ascii="Calibri" w:hAnsi="Calibri"/>
                <w:color w:val="auto"/>
              </w:rPr>
              <w:t>33</w:t>
            </w:r>
            <w:r w:rsidR="004843BD" w:rsidRPr="00B8233C">
              <w:rPr>
                <w:rStyle w:val="Fontepargpadro"/>
                <w:rFonts w:ascii="Calibri" w:hAnsi="Calibri"/>
                <w:color w:val="auto"/>
              </w:rPr>
              <w:t>90</w:t>
            </w:r>
            <w:r>
              <w:rPr>
                <w:rStyle w:val="Fontepargpadro"/>
                <w:rFonts w:ascii="Calibri" w:hAnsi="Calibri"/>
                <w:color w:val="auto"/>
              </w:rPr>
              <w:t>30</w:t>
            </w:r>
          </w:p>
        </w:tc>
        <w:tc>
          <w:tcPr>
            <w:tcW w:w="106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38FB6065" w14:textId="77777777" w:rsidR="004843BD" w:rsidRDefault="004843BD" w:rsidP="00AE6C61">
            <w:pPr>
              <w:pStyle w:val="Default"/>
              <w:jc w:val="center"/>
              <w:rPr>
                <w:rFonts w:ascii="Calibri" w:hAnsi="Calibri"/>
              </w:rPr>
            </w:pPr>
            <w:r>
              <w:rPr>
                <w:rFonts w:ascii="Calibri" w:hAnsi="Calibri"/>
              </w:rPr>
              <w:t>-</w:t>
            </w:r>
          </w:p>
        </w:tc>
        <w:tc>
          <w:tcPr>
            <w:tcW w:w="17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1EADDB55" w14:textId="77777777" w:rsidR="004843BD" w:rsidRDefault="004843BD" w:rsidP="00AE6C61">
            <w:pPr>
              <w:pStyle w:val="Default"/>
              <w:jc w:val="center"/>
              <w:rPr>
                <w:rFonts w:ascii="Calibri" w:hAnsi="Calibri"/>
              </w:rPr>
            </w:pPr>
            <w:r>
              <w:rPr>
                <w:rFonts w:ascii="Calibri" w:hAnsi="Calibri"/>
              </w:rPr>
              <w:t>-</w:t>
            </w:r>
          </w:p>
        </w:tc>
      </w:tr>
    </w:tbl>
    <w:p w14:paraId="15387D68" w14:textId="50DC281E" w:rsidR="004843BD" w:rsidRDefault="004843BD" w:rsidP="004843BD">
      <w:pPr>
        <w:pStyle w:val="Standard"/>
        <w:tabs>
          <w:tab w:val="left" w:pos="426"/>
          <w:tab w:val="left" w:pos="851"/>
        </w:tabs>
        <w:spacing w:line="360" w:lineRule="auto"/>
        <w:jc w:val="center"/>
      </w:pPr>
      <w:r>
        <w:rPr>
          <w:rFonts w:ascii="Calibri" w:hAnsi="Calibri"/>
        </w:rPr>
        <w:t>Porto Alegre-RS</w:t>
      </w:r>
      <w:r w:rsidRPr="00935F3B">
        <w:rPr>
          <w:rFonts w:ascii="Calibri" w:hAnsi="Calibri"/>
        </w:rPr>
        <w:t xml:space="preserve">, </w:t>
      </w:r>
      <w:r w:rsidR="00B401FC">
        <w:rPr>
          <w:rFonts w:ascii="Calibri" w:hAnsi="Calibri"/>
        </w:rPr>
        <w:t>01</w:t>
      </w:r>
      <w:r w:rsidRPr="00935F3B">
        <w:rPr>
          <w:rFonts w:ascii="Calibri" w:hAnsi="Calibri"/>
        </w:rPr>
        <w:t xml:space="preserve"> de </w:t>
      </w:r>
      <w:r w:rsidR="00B401FC">
        <w:rPr>
          <w:rFonts w:ascii="Calibri" w:hAnsi="Calibri"/>
        </w:rPr>
        <w:t>junho</w:t>
      </w:r>
      <w:r w:rsidRPr="00935F3B">
        <w:rPr>
          <w:rFonts w:ascii="Calibri" w:hAnsi="Calibri"/>
        </w:rPr>
        <w:t xml:space="preserve"> de 2023.</w:t>
      </w:r>
    </w:p>
    <w:p w14:paraId="332FC703" w14:textId="77777777" w:rsidR="004843BD" w:rsidRDefault="004843BD" w:rsidP="004843BD">
      <w:pPr>
        <w:pStyle w:val="Standard"/>
        <w:tabs>
          <w:tab w:val="left" w:pos="426"/>
          <w:tab w:val="left" w:pos="851"/>
        </w:tabs>
        <w:spacing w:line="360" w:lineRule="auto"/>
        <w:jc w:val="center"/>
      </w:pPr>
    </w:p>
    <w:p w14:paraId="4AF29BD3" w14:textId="77777777" w:rsidR="004843BD" w:rsidRDefault="004843BD" w:rsidP="004843BD">
      <w:pPr>
        <w:pStyle w:val="Standard"/>
        <w:spacing w:before="120" w:after="120"/>
        <w:jc w:val="both"/>
        <w:rPr>
          <w:rFonts w:ascii="Calibri" w:hAnsi="Calibri"/>
        </w:rPr>
      </w:pPr>
      <w:r>
        <w:rPr>
          <w:rFonts w:ascii="Calibri" w:hAnsi="Calibri"/>
        </w:rPr>
        <w:t>DESPACHO DO ORDENADOR DE DESPESAS:</w:t>
      </w:r>
    </w:p>
    <w:p w14:paraId="5850D068" w14:textId="77777777" w:rsidR="004843BD" w:rsidRDefault="004843BD" w:rsidP="004843BD">
      <w:pPr>
        <w:pStyle w:val="PargrafodaLista"/>
        <w:widowControl w:val="0"/>
        <w:numPr>
          <w:ilvl w:val="0"/>
          <w:numId w:val="27"/>
        </w:numPr>
        <w:tabs>
          <w:tab w:val="left" w:pos="567"/>
        </w:tabs>
        <w:autoSpaceDN w:val="0"/>
        <w:spacing w:line="360" w:lineRule="auto"/>
        <w:ind w:left="0"/>
        <w:contextualSpacing w:val="0"/>
        <w:jc w:val="both"/>
        <w:textAlignment w:val="baseline"/>
        <w:rPr>
          <w:rFonts w:ascii="Calibri" w:hAnsi="Calibri"/>
          <w:sz w:val="24"/>
          <w:lang w:eastAsia="en-US"/>
        </w:rPr>
      </w:pPr>
      <w:r>
        <w:rPr>
          <w:rFonts w:ascii="Calibri" w:hAnsi="Calibri"/>
          <w:sz w:val="24"/>
          <w:lang w:eastAsia="en-US"/>
        </w:rPr>
        <w:t>Autorizo o início dos procedimentos licitatórios e determino a abertura do processo correspondente.</w:t>
      </w:r>
    </w:p>
    <w:p w14:paraId="2F580F0F" w14:textId="77777777" w:rsidR="004843BD" w:rsidRDefault="004843BD" w:rsidP="004843BD">
      <w:pPr>
        <w:pStyle w:val="PargrafodaLista"/>
        <w:widowControl w:val="0"/>
        <w:numPr>
          <w:ilvl w:val="0"/>
          <w:numId w:val="25"/>
        </w:numPr>
        <w:tabs>
          <w:tab w:val="left" w:pos="567"/>
        </w:tabs>
        <w:autoSpaceDN w:val="0"/>
        <w:spacing w:line="360" w:lineRule="auto"/>
        <w:ind w:left="0"/>
        <w:contextualSpacing w:val="0"/>
        <w:jc w:val="both"/>
        <w:textAlignment w:val="baseline"/>
      </w:pPr>
      <w:r>
        <w:rPr>
          <w:rFonts w:ascii="Calibri" w:hAnsi="Calibri"/>
          <w:sz w:val="24"/>
        </w:rPr>
        <w:t xml:space="preserve">A SALC adote providências cabíveis de acordo com as normas em vigor para a seleção de proposta utilizando-se a </w:t>
      </w:r>
      <w:r>
        <w:rPr>
          <w:rStyle w:val="Fontepargpadro"/>
          <w:rFonts w:ascii="Calibri" w:eastAsia="Arial" w:hAnsi="Calibri" w:cs="Times New Roman"/>
          <w:bCs/>
          <w:color w:val="00000A"/>
          <w:sz w:val="24"/>
          <w:lang w:eastAsia="ar-SA"/>
        </w:rPr>
        <w:t xml:space="preserve">DISPENSA ELETRÔNICA </w:t>
      </w:r>
      <w:r>
        <w:rPr>
          <w:rStyle w:val="Fontepargpadro"/>
          <w:rFonts w:ascii="Calibri" w:eastAsia="Arial" w:hAnsi="Calibri" w:cs="Times New Roman"/>
          <w:color w:val="00000A"/>
          <w:sz w:val="24"/>
          <w:lang w:eastAsia="ar-SA"/>
        </w:rPr>
        <w:t>no Portal Nacional de Compras Públicas, pois atende os requisitos previstos no inciso II do Art. 75 da lei 14.133/21.</w:t>
      </w:r>
    </w:p>
    <w:p w14:paraId="60466DCA" w14:textId="77777777" w:rsidR="004843BD" w:rsidRDefault="004843BD" w:rsidP="004843BD">
      <w:pPr>
        <w:pStyle w:val="Standarduser"/>
        <w:numPr>
          <w:ilvl w:val="0"/>
          <w:numId w:val="25"/>
        </w:numPr>
        <w:tabs>
          <w:tab w:val="left" w:pos="567"/>
        </w:tabs>
        <w:spacing w:line="360" w:lineRule="auto"/>
        <w:rPr>
          <w:rFonts w:ascii="Calibri" w:hAnsi="Calibri" w:cs="Liberation Serif"/>
        </w:rPr>
      </w:pPr>
      <w:r>
        <w:rPr>
          <w:rFonts w:ascii="Calibri" w:hAnsi="Calibri" w:cs="Liberation Serif"/>
        </w:rPr>
        <w:t>Publique-se.</w:t>
      </w:r>
    </w:p>
    <w:p w14:paraId="08EED932" w14:textId="19FE77F5" w:rsidR="004843BD" w:rsidRPr="00935F3B" w:rsidRDefault="004843BD" w:rsidP="004843BD">
      <w:pPr>
        <w:pStyle w:val="Standard"/>
        <w:tabs>
          <w:tab w:val="left" w:pos="426"/>
          <w:tab w:val="left" w:pos="851"/>
        </w:tabs>
        <w:spacing w:line="360" w:lineRule="auto"/>
        <w:jc w:val="center"/>
      </w:pPr>
      <w:r w:rsidRPr="00935F3B">
        <w:rPr>
          <w:rFonts w:ascii="Calibri" w:hAnsi="Calibri"/>
        </w:rPr>
        <w:t xml:space="preserve">Porto Alegre-RS, </w:t>
      </w:r>
      <w:r w:rsidR="00B401FC">
        <w:rPr>
          <w:rFonts w:ascii="Calibri" w:hAnsi="Calibri"/>
        </w:rPr>
        <w:t>01</w:t>
      </w:r>
      <w:r w:rsidRPr="00935F3B">
        <w:rPr>
          <w:rFonts w:ascii="Calibri" w:hAnsi="Calibri"/>
        </w:rPr>
        <w:t xml:space="preserve"> de </w:t>
      </w:r>
      <w:r w:rsidR="00B401FC">
        <w:rPr>
          <w:rFonts w:ascii="Calibri" w:hAnsi="Calibri"/>
        </w:rPr>
        <w:t>junho</w:t>
      </w:r>
      <w:r w:rsidRPr="00935F3B">
        <w:rPr>
          <w:rFonts w:ascii="Calibri" w:hAnsi="Calibri"/>
        </w:rPr>
        <w:t xml:space="preserve"> de 2023.</w:t>
      </w:r>
    </w:p>
    <w:p w14:paraId="4E0EFB7A" w14:textId="77777777" w:rsidR="004843BD" w:rsidRPr="00935F3B" w:rsidRDefault="004843BD" w:rsidP="004843BD">
      <w:pPr>
        <w:pStyle w:val="Standard"/>
        <w:tabs>
          <w:tab w:val="left" w:pos="369"/>
          <w:tab w:val="left" w:pos="794"/>
        </w:tabs>
        <w:spacing w:line="360" w:lineRule="auto"/>
        <w:ind w:left="-57"/>
        <w:jc w:val="center"/>
        <w:rPr>
          <w:rFonts w:ascii="Calibri" w:hAnsi="Calibri"/>
        </w:rPr>
      </w:pPr>
    </w:p>
    <w:p w14:paraId="2FD24685" w14:textId="77777777" w:rsidR="004843BD" w:rsidRPr="00935F3B" w:rsidRDefault="004843BD" w:rsidP="004843BD">
      <w:pPr>
        <w:pStyle w:val="Standard"/>
        <w:tabs>
          <w:tab w:val="left" w:pos="2705"/>
          <w:tab w:val="left" w:pos="3272"/>
        </w:tabs>
        <w:ind w:left="1854"/>
        <w:rPr>
          <w:rFonts w:ascii="Calibri" w:hAnsi="Calibri"/>
        </w:rPr>
      </w:pPr>
      <w:r w:rsidRPr="00935F3B">
        <w:rPr>
          <w:rFonts w:ascii="Calibri" w:hAnsi="Calibri"/>
        </w:rPr>
        <w:t xml:space="preserve">  </w:t>
      </w:r>
    </w:p>
    <w:p w14:paraId="30E835EF" w14:textId="77777777" w:rsidR="004843BD" w:rsidRPr="00935F3B" w:rsidRDefault="004843BD" w:rsidP="004843BD">
      <w:pPr>
        <w:pStyle w:val="Standard"/>
        <w:jc w:val="center"/>
      </w:pPr>
      <w:r w:rsidRPr="00935F3B">
        <w:rPr>
          <w:rFonts w:ascii="Calibri" w:eastAsia="WenQuanYi Micro Hei" w:hAnsi="Calibri" w:cs="Liberation Serif"/>
        </w:rPr>
        <w:t>ISABEL CRISTINA CUNHA DELGADO -  Ten Cel</w:t>
      </w:r>
    </w:p>
    <w:p w14:paraId="45E26A0D" w14:textId="77777777" w:rsidR="004843BD" w:rsidRPr="00935F3B" w:rsidRDefault="004843BD" w:rsidP="004843BD">
      <w:pPr>
        <w:pStyle w:val="Standarduser"/>
        <w:widowControl/>
        <w:tabs>
          <w:tab w:val="left" w:pos="60"/>
        </w:tabs>
        <w:snapToGrid w:val="0"/>
        <w:ind w:hanging="57"/>
        <w:jc w:val="center"/>
        <w:rPr>
          <w:color w:val="auto"/>
        </w:rPr>
      </w:pPr>
      <w:r w:rsidRPr="00935F3B">
        <w:rPr>
          <w:rStyle w:val="Fontepargpadro"/>
          <w:rFonts w:ascii="Calibri" w:eastAsia="Times-Bold" w:hAnsi="Calibri" w:cs="Liberation Serif"/>
          <w:color w:val="auto"/>
          <w:shd w:val="clear" w:color="auto" w:fill="FFFFFF"/>
        </w:rPr>
        <w:t>OD - PMPA</w:t>
      </w:r>
    </w:p>
    <w:p w14:paraId="599C003D" w14:textId="77777777" w:rsidR="004843BD" w:rsidRDefault="004843BD" w:rsidP="004843BD">
      <w:pPr>
        <w:pStyle w:val="PADRO"/>
        <w:keepNext w:val="0"/>
        <w:widowControl/>
        <w:spacing w:before="120" w:after="120"/>
        <w:jc w:val="center"/>
        <w:rPr>
          <w:rFonts w:ascii="Arial" w:hAnsi="Arial" w:cs="Arial"/>
          <w:sz w:val="24"/>
        </w:rPr>
      </w:pPr>
    </w:p>
    <w:p w14:paraId="50C1F7A1" w14:textId="77777777" w:rsidR="004843BD" w:rsidRDefault="004843BD" w:rsidP="004843BD">
      <w:pPr>
        <w:pStyle w:val="PADRO"/>
        <w:keepNext w:val="0"/>
        <w:widowControl/>
        <w:spacing w:before="120" w:after="120"/>
        <w:rPr>
          <w:rFonts w:ascii="Arial" w:hAnsi="Arial" w:cs="Arial"/>
          <w:sz w:val="24"/>
        </w:rPr>
      </w:pPr>
    </w:p>
    <w:p w14:paraId="3C45C2AA" w14:textId="77777777" w:rsidR="004843BD" w:rsidRDefault="004843BD" w:rsidP="004843BD">
      <w:pPr>
        <w:pStyle w:val="PADRO"/>
        <w:keepNext w:val="0"/>
        <w:widowControl/>
        <w:spacing w:before="120" w:after="120"/>
        <w:rPr>
          <w:rFonts w:ascii="Arial" w:hAnsi="Arial" w:cs="Arial"/>
          <w:sz w:val="24"/>
        </w:rPr>
      </w:pPr>
    </w:p>
    <w:p w14:paraId="5B49D22B" w14:textId="77777777" w:rsidR="004843BD" w:rsidRDefault="004843BD" w:rsidP="004843BD">
      <w:pPr>
        <w:pStyle w:val="PADRO"/>
        <w:keepNext w:val="0"/>
        <w:widowControl/>
        <w:spacing w:before="120" w:after="120"/>
        <w:rPr>
          <w:rFonts w:ascii="Arial" w:hAnsi="Arial" w:cs="Arial"/>
          <w:sz w:val="24"/>
        </w:rPr>
      </w:pPr>
    </w:p>
    <w:p w14:paraId="3A10905E" w14:textId="77777777" w:rsidR="004843BD" w:rsidRDefault="004843BD" w:rsidP="004843BD">
      <w:pPr>
        <w:pStyle w:val="PADRO"/>
        <w:keepNext w:val="0"/>
        <w:widowControl/>
        <w:spacing w:before="120" w:after="120"/>
        <w:rPr>
          <w:rFonts w:ascii="Arial" w:hAnsi="Arial" w:cs="Arial"/>
          <w:sz w:val="24"/>
        </w:rPr>
      </w:pPr>
    </w:p>
    <w:p w14:paraId="287F2A56" w14:textId="77777777" w:rsidR="004843BD" w:rsidRDefault="004843BD" w:rsidP="004843BD">
      <w:pPr>
        <w:pStyle w:val="PADRO"/>
        <w:keepNext w:val="0"/>
        <w:widowControl/>
        <w:spacing w:before="120" w:after="120"/>
        <w:rPr>
          <w:rFonts w:ascii="Arial" w:hAnsi="Arial" w:cs="Arial"/>
          <w:sz w:val="24"/>
        </w:rPr>
      </w:pPr>
    </w:p>
    <w:p w14:paraId="4541091E" w14:textId="77777777" w:rsidR="004843BD" w:rsidRPr="00C94251" w:rsidRDefault="004843BD" w:rsidP="000C4009">
      <w:pPr>
        <w:pStyle w:val="PADRO"/>
        <w:keepNext w:val="0"/>
        <w:widowControl/>
        <w:spacing w:before="120" w:after="120"/>
        <w:ind w:firstLine="0"/>
        <w:rPr>
          <w:rFonts w:ascii="Arial" w:hAnsi="Arial" w:cs="Arial"/>
          <w:b/>
          <w:sz w:val="24"/>
        </w:rPr>
      </w:pPr>
    </w:p>
    <w:sectPr w:rsidR="004843BD" w:rsidRPr="00C94251" w:rsidSect="005E0251">
      <w:headerReference w:type="even" r:id="rId18"/>
      <w:headerReference w:type="default" r:id="rId19"/>
      <w:footerReference w:type="even" r:id="rId20"/>
      <w:footerReference w:type="default" r:id="rId21"/>
      <w:headerReference w:type="first" r:id="rId22"/>
      <w:footerReference w:type="first" r:id="rId23"/>
      <w:pgSz w:w="11906" w:h="16838"/>
      <w:pgMar w:top="1440" w:right="1080" w:bottom="1440" w:left="1080" w:header="708" w:footer="708"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1DCEE238" w14:textId="77777777" w:rsidR="005D4E0A" w:rsidRDefault="005D4E0A" w:rsidP="00FB4A56">
      <w:pPr>
        <w:pStyle w:val="Textodecomentrio"/>
      </w:pPr>
      <w:r>
        <w:rPr>
          <w:rStyle w:val="Refdecomentrio"/>
        </w:rPr>
        <w:annotationRef/>
      </w:r>
      <w:r>
        <w:rPr>
          <w:b/>
          <w:bCs/>
          <w:color w:val="000000"/>
        </w:rPr>
        <w:t>NOTAS EXPLICATIVAS</w:t>
      </w:r>
    </w:p>
    <w:p w14:paraId="24C952B7" w14:textId="77777777" w:rsidR="005D4E0A" w:rsidRDefault="005D4E0A" w:rsidP="00FB4A56">
      <w:pPr>
        <w:pStyle w:val="Textodecomentrio"/>
      </w:pPr>
      <w:r>
        <w:rPr>
          <w:i/>
          <w:iCs/>
          <w:color w:val="000000"/>
        </w:rPr>
        <w:t xml:space="preserve">O presente modelo de aviso de dispensa foi elaborado com fundamento na Lei nº 14.133/21 e na IN SEGES/ME nº 67/21. Eventuais sugestões de alteração de texto do referido modelo de aviso de contratação direta poderão ser encaminhadas ao e-mail: </w:t>
      </w:r>
      <w:hyperlink r:id="rId1" w:history="1">
        <w:r w:rsidRPr="001B43F0">
          <w:rPr>
            <w:rStyle w:val="Hiperligao"/>
            <w:i/>
            <w:iCs/>
          </w:rPr>
          <w:t>cgu.modeloscontratacao@agu.gov.br</w:t>
        </w:r>
      </w:hyperlink>
      <w:r>
        <w:rPr>
          <w:i/>
          <w:iCs/>
          <w:color w:val="000080"/>
          <w:u w:val="single"/>
        </w:rPr>
        <w:t>.</w:t>
      </w:r>
    </w:p>
    <w:p w14:paraId="5A76FE30" w14:textId="77777777" w:rsidR="005D4E0A" w:rsidRDefault="005D4E0A" w:rsidP="00FB4A56">
      <w:pPr>
        <w:pStyle w:val="Textodecomentrio"/>
      </w:pPr>
      <w:r>
        <w:rPr>
          <w:i/>
          <w:iCs/>
          <w:color w:val="000000"/>
        </w:rPr>
        <w:t>Os itens deste modelo de Aviso de Contratação Direta destacados em vermelho itálico devem ser preenchidos ou adotados pelo órgão ou entidade pública contratante, de acordo com as peculiaridades do objeto da dispensa e critérios de oportunidade e conveniência, cuidando-se para que sejam reproduzidas as mesmas definições nos demais instrumentos, para que não conflitem</w:t>
      </w:r>
      <w:r>
        <w:rPr>
          <w:i/>
          <w:iCs/>
          <w:color w:val="00B0F0"/>
        </w:rPr>
        <w:t xml:space="preserve">. </w:t>
      </w:r>
    </w:p>
    <w:p w14:paraId="22024AC3" w14:textId="77777777" w:rsidR="005D4E0A" w:rsidRDefault="005D4E0A" w:rsidP="00FB4A56">
      <w:pPr>
        <w:pStyle w:val="Textodecomentrio"/>
      </w:pPr>
      <w:r>
        <w:rPr>
          <w:i/>
          <w:iCs/>
          <w:color w:val="000000"/>
        </w:rPr>
        <w:t>Alguns itens receberam notas explicativas destacadas para orientação do agente ou setor responsável pela elaboração das minutas. Tais notas deverão ser suprimidas quando da finalização do documento.</w:t>
      </w:r>
    </w:p>
    <w:p w14:paraId="2ED2C678" w14:textId="4CFACDB7" w:rsidR="005D4E0A" w:rsidRDefault="005D4E0A" w:rsidP="00FB4A56">
      <w:pPr>
        <w:pStyle w:val="Textodecomentrio"/>
      </w:pPr>
      <w:r>
        <w:rPr>
          <w:b/>
          <w:bCs/>
          <w:i/>
          <w:iCs/>
          <w:color w:val="000000"/>
        </w:rPr>
        <w:t xml:space="preserve">Sistema de Cores: </w:t>
      </w:r>
      <w:r>
        <w:rPr>
          <w:i/>
          <w:iCs/>
          <w:color w:val="000000"/>
        </w:rPr>
        <w:t xml:space="preserve">Para facilitar o ajuste do Aviso de Contratação Direta ao tipo de contratação, se não for permitida a participação de cooperativas, exclua todas as disposições destacadas em </w:t>
      </w:r>
      <w:r>
        <w:rPr>
          <w:i/>
          <w:iCs/>
          <w:color w:val="000000"/>
          <w:highlight w:val="green"/>
        </w:rPr>
        <w:t>verde</w:t>
      </w:r>
      <w:r>
        <w:rPr>
          <w:i/>
          <w:iCs/>
          <w:color w:val="000000"/>
        </w:rPr>
        <w:t>. Se for permitida a participação de cooperativas, elas devem ser mantidas.</w:t>
      </w:r>
    </w:p>
  </w:comment>
  <w:comment w:id="1" w:author="Autor" w:initials="A">
    <w:p w14:paraId="1ACB5B71" w14:textId="067FC563" w:rsidR="005D4E0A" w:rsidRDefault="005D4E0A">
      <w:pPr>
        <w:pStyle w:val="Textodecomentrio"/>
      </w:pPr>
      <w:r>
        <w:rPr>
          <w:rStyle w:val="Refdecomentrio"/>
        </w:rPr>
        <w:annotationRef/>
      </w:r>
    </w:p>
  </w:comment>
  <w:comment w:id="2" w:author="Autor" w:initials="A">
    <w:p w14:paraId="6EC41771" w14:textId="73C437E5" w:rsidR="005D4E0A" w:rsidRDefault="005D4E0A">
      <w:pPr>
        <w:pStyle w:val="Textodecomentrio"/>
      </w:pPr>
      <w:r>
        <w:rPr>
          <w:rStyle w:val="Refdecomentrio"/>
        </w:rPr>
        <w:annotationRef/>
      </w:r>
    </w:p>
  </w:comment>
  <w:comment w:id="7" w:author="Autor" w:initials="A">
    <w:p w14:paraId="4717729F" w14:textId="3AB171FC" w:rsidR="005D4E0A" w:rsidRDefault="005D4E0A" w:rsidP="00E52CDC">
      <w:pPr>
        <w:pStyle w:val="Textodecomentrio"/>
      </w:pPr>
      <w:r>
        <w:rPr>
          <w:rStyle w:val="Refdecomentrio"/>
        </w:rPr>
        <w:annotationRef/>
      </w:r>
      <w:r>
        <w:rPr>
          <w:b/>
          <w:bCs/>
          <w:i/>
          <w:iCs/>
          <w:color w:val="000000"/>
        </w:rPr>
        <w:t xml:space="preserve">Nota Explicativa: </w:t>
      </w:r>
      <w:r>
        <w:rPr>
          <w:i/>
          <w:iCs/>
          <w:color w:val="000000"/>
        </w:rPr>
        <w:t>Essa previsão decorre do funcionamento do sistema. Se o sistema for modificado para alterar essa possibilidade, a disposição supracitada deve ser ajustada.</w:t>
      </w:r>
    </w:p>
  </w:comment>
  <w:comment w:id="8" w:author="Autor" w:initials="A">
    <w:p w14:paraId="23D0A010" w14:textId="77777777" w:rsidR="005D4E0A" w:rsidRDefault="005D4E0A" w:rsidP="00AE6A45">
      <w:pPr>
        <w:pStyle w:val="Textodecomentrio"/>
      </w:pPr>
      <w:r>
        <w:rPr>
          <w:rStyle w:val="Refdecomentrio"/>
        </w:rPr>
        <w:annotationRef/>
      </w:r>
      <w:r>
        <w:rPr>
          <w:b/>
          <w:bCs/>
          <w:i/>
          <w:iCs/>
          <w:color w:val="000000"/>
        </w:rPr>
        <w:t xml:space="preserve">Nota Explicativa: </w:t>
      </w:r>
      <w:r>
        <w:rPr>
          <w:i/>
          <w:iCs/>
          <w:color w:val="000000"/>
        </w:rPr>
        <w:t>a assinalação do campo “não” apenas produzirá o efeito de o fornecedor não ter direito ao tratamento favorecido previsto na Lei Complementar nº 123, de 2006, mesmo que microempresa, empresa de pequeno porte ou sociedade cooperativa.</w:t>
      </w:r>
    </w:p>
  </w:comment>
  <w:comment w:id="9" w:author="Autor" w:initials="A">
    <w:p w14:paraId="29F654FA" w14:textId="6C2CA66C" w:rsidR="005D4E0A" w:rsidRDefault="005D4E0A">
      <w:pPr>
        <w:pStyle w:val="Textodecomentrio"/>
      </w:pPr>
      <w:r>
        <w:rPr>
          <w:rStyle w:val="Refdecomentrio"/>
        </w:rPr>
        <w:annotationRef/>
      </w:r>
      <w:r>
        <w:rPr>
          <w:b/>
          <w:bCs/>
          <w:i/>
          <w:iCs/>
          <w:color w:val="000000"/>
        </w:rPr>
        <w:t>Nota Explicativa:</w:t>
      </w:r>
      <w:r>
        <w:rPr>
          <w:i/>
          <w:iCs/>
          <w:color w:val="000000"/>
        </w:rPr>
        <w:t xml:space="preserve"> Atentar se o sistema já possui essa funcionalidade instalada. Caso não tenha, suprimir o subitem 3.10 e itens subordinados. Se já houver a funcionalidade, a previsão deve ser mantida.</w:t>
      </w:r>
    </w:p>
  </w:comment>
  <w:comment w:id="11" w:author="Autor" w:initials="A">
    <w:p w14:paraId="46D4569B" w14:textId="77777777" w:rsidR="005D4E0A" w:rsidRDefault="005D4E0A" w:rsidP="00AE6A45">
      <w:pPr>
        <w:pStyle w:val="Textodecomentrio"/>
      </w:pPr>
      <w:r>
        <w:rPr>
          <w:rStyle w:val="Refdecomentrio"/>
        </w:rPr>
        <w:annotationRef/>
      </w:r>
      <w:r>
        <w:rPr>
          <w:b/>
          <w:bCs/>
          <w:i/>
          <w:iCs/>
          <w:color w:val="000000"/>
        </w:rPr>
        <w:t>Nota explicativa:</w:t>
      </w:r>
      <w:r>
        <w:rPr>
          <w:i/>
          <w:iCs/>
          <w:color w:val="000000"/>
        </w:rPr>
        <w:t xml:space="preserve"> Deve a autoridade optar por uma ou outra redação do item em conformidade ao objeto a ser contratado e ao critério de julgamento já estabelecido.</w:t>
      </w:r>
    </w:p>
  </w:comment>
  <w:comment w:id="13" w:author="Autor" w:initials="A">
    <w:p w14:paraId="384159C4" w14:textId="77777777" w:rsidR="005D4E0A" w:rsidRDefault="005D4E0A" w:rsidP="00AE6A45">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4" w:author="Autor" w:initials="A">
    <w:p w14:paraId="1D365180" w14:textId="2CF27837" w:rsidR="005D4E0A" w:rsidRDefault="005D4E0A">
      <w:pPr>
        <w:pStyle w:val="Textodecomentrio"/>
      </w:pPr>
      <w:r>
        <w:rPr>
          <w:rStyle w:val="Refdecomentrio"/>
        </w:rPr>
        <w:annotationRef/>
      </w:r>
      <w:r>
        <w:rPr>
          <w:b/>
          <w:bCs/>
          <w:i/>
          <w:iCs/>
          <w:color w:val="000000"/>
        </w:rPr>
        <w:t>Nota Explicativa:</w:t>
      </w:r>
      <w:r>
        <w:rPr>
          <w:i/>
          <w:iCs/>
          <w:color w:val="000000"/>
        </w:rPr>
        <w:t xml:space="preserve"> Essa disposição aplica-se apenas a obras ou serviços de engenharia. Recomenda-se suprimir para demais objetos contratuais, para maior clareza.</w:t>
      </w:r>
    </w:p>
  </w:comment>
  <w:comment w:id="16" w:author="Autor" w:initials="A">
    <w:p w14:paraId="3898D158" w14:textId="77777777" w:rsidR="005D4E0A" w:rsidRDefault="005D4E0A" w:rsidP="008D1B9A">
      <w:pPr>
        <w:pStyle w:val="Textodecomentrio"/>
      </w:pPr>
      <w:r>
        <w:rPr>
          <w:rStyle w:val="Refdecomentrio"/>
        </w:rPr>
        <w:annotationRef/>
      </w:r>
      <w:r>
        <w:rPr>
          <w:b/>
          <w:bCs/>
          <w:i/>
          <w:iCs/>
          <w:color w:val="000000"/>
        </w:rPr>
        <w:t>Nota explicativa</w:t>
      </w:r>
      <w:r>
        <w:rPr>
          <w:i/>
          <w:iCs/>
          <w:color w:val="000000"/>
        </w:rPr>
        <w:t>: A consulta aos dois cadastros – CEIS e CNJ –, além do tradicional SICAF, na fase de habilitação, é recomendação do TCU (Acórdão n° 1.793/2011 – Plenário). Trata-se de verificação da própria condição de participação na contratação.</w:t>
      </w:r>
    </w:p>
    <w:p w14:paraId="3DA072F4" w14:textId="59A3FE60" w:rsidR="005D4E0A" w:rsidRDefault="005D4E0A" w:rsidP="008D1B9A">
      <w:pPr>
        <w:pStyle w:val="Textodecomentrio"/>
      </w:pPr>
      <w:r>
        <w:rPr>
          <w:i/>
          <w:iCs/>
          <w:color w:val="000000"/>
        </w:rPr>
        <w:t>A Consulta Consolidada de Pessoa Jurídica do TCU abrange o cadastro do CNJ, do CEIS, do próprio TCU e o Cadastro Nacional de Empresas Punidas – CNEP do Portal da Transparência.</w:t>
      </w:r>
    </w:p>
  </w:comment>
  <w:comment w:id="17" w:author="Autor" w:initials="A">
    <w:p w14:paraId="3B52F369" w14:textId="77777777" w:rsidR="005D4E0A" w:rsidRDefault="005D4E0A" w:rsidP="00AE6A45">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18" w:author="Autor" w:initials="A">
    <w:p w14:paraId="62DA037A" w14:textId="77777777" w:rsidR="005D4E0A" w:rsidRDefault="005D4E0A" w:rsidP="00DC30B3">
      <w:pPr>
        <w:pStyle w:val="Textodecomentrio"/>
      </w:pPr>
      <w:r>
        <w:rPr>
          <w:rStyle w:val="Refdecomentrio"/>
        </w:rPr>
        <w:annotationRef/>
      </w:r>
      <w:r>
        <w:rPr>
          <w:b/>
          <w:bCs/>
          <w:i/>
          <w:iCs/>
          <w:color w:val="000000"/>
        </w:rPr>
        <w:t>Nota explicativa:</w:t>
      </w:r>
      <w:r>
        <w:rPr>
          <w:i/>
          <w:iCs/>
          <w:color w:val="000000"/>
        </w:rPr>
        <w:t xml:space="preserve"> Esse subitem só se aplica nas dispensas por itens, e desde que o Aviso  de Contratação Direta exija comprovação de capital mínimo ou patrimônio líquido, para fins de qualificação econômico-financeira, ou comprovação de aptidão, para fins de qualificação técnica.</w:t>
      </w:r>
    </w:p>
    <w:p w14:paraId="60C439E8" w14:textId="77777777" w:rsidR="005D4E0A" w:rsidRDefault="005D4E0A" w:rsidP="00DC30B3">
      <w:pPr>
        <w:pStyle w:val="Textodecomentrio"/>
      </w:pPr>
      <w:r>
        <w:rPr>
          <w:i/>
          <w:iCs/>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62EE6A45" w14:textId="77777777" w:rsidR="005D4E0A" w:rsidRDefault="005D4E0A" w:rsidP="00DC30B3">
      <w:pPr>
        <w:pStyle w:val="Textodecomentrio"/>
      </w:pPr>
      <w:r>
        <w:rPr>
          <w:i/>
          <w:iCs/>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AB933FF" w14:textId="6F6FD5F8" w:rsidR="005D4E0A" w:rsidRDefault="005D4E0A" w:rsidP="00DC30B3">
      <w:pPr>
        <w:pStyle w:val="Textodecomentrio"/>
      </w:pPr>
      <w:r>
        <w:rPr>
          <w:i/>
          <w:iCs/>
          <w:color w:val="00000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20" w:author="Autor" w:initials="A">
    <w:p w14:paraId="1F3DF9E3" w14:textId="77777777" w:rsidR="005D4E0A" w:rsidRDefault="005D4E0A">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14.133/21, o termo de contrato é facultativo nas contratações fundadas no art. 75, incisos I e II (dispensa por valor) e no caso de compras com entrega imediata.</w:t>
      </w:r>
    </w:p>
    <w:p w14:paraId="27A84359" w14:textId="77777777" w:rsidR="005D4E0A" w:rsidRDefault="005D4E0A" w:rsidP="00AE6A45">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21" w:author="Autor" w:initials="A">
    <w:p w14:paraId="68AF412D" w14:textId="26645D5A" w:rsidR="005D4E0A" w:rsidRDefault="005D4E0A">
      <w:pPr>
        <w:pStyle w:val="Textodecomentrio"/>
      </w:pPr>
      <w:r>
        <w:rPr>
          <w:rStyle w:val="Refdecomentrio"/>
        </w:rPr>
        <w:annotationRef/>
      </w:r>
    </w:p>
  </w:comment>
  <w:comment w:id="22" w:author="Autor" w:initials="A">
    <w:p w14:paraId="5E07B24B" w14:textId="66743691" w:rsidR="005D4E0A" w:rsidRDefault="005D4E0A">
      <w:pPr>
        <w:pStyle w:val="Textodecomentrio"/>
      </w:pPr>
      <w:r>
        <w:rPr>
          <w:rStyle w:val="Refdecomentrio"/>
        </w:rPr>
        <w:annotationRef/>
      </w:r>
      <w:r>
        <w:rPr>
          <w:b/>
          <w:bCs/>
          <w:i/>
          <w:iCs/>
          <w:color w:val="000000"/>
        </w:rPr>
        <w:t xml:space="preserve">Nota Explicativa: </w:t>
      </w:r>
      <w:r>
        <w:rPr>
          <w:i/>
          <w:iCs/>
          <w:color w:val="000000"/>
        </w:rPr>
        <w:t>Utilizar este subitem no caso de haver o uso de nota de empenho ou instrumento assemelhado</w:t>
      </w:r>
    </w:p>
  </w:comment>
  <w:comment w:id="23" w:author="Autor" w:initials="A">
    <w:p w14:paraId="23A3077B" w14:textId="77777777" w:rsidR="005D4E0A" w:rsidRDefault="005D4E0A" w:rsidP="00AE6A45">
      <w:pPr>
        <w:pStyle w:val="Textodecomentrio"/>
      </w:pPr>
      <w:r>
        <w:rPr>
          <w:rStyle w:val="Refdecomentrio"/>
        </w:rPr>
        <w:annotationRef/>
      </w:r>
      <w:r>
        <w:rPr>
          <w:b/>
          <w:bCs/>
        </w:rPr>
        <w:t>Nota</w:t>
      </w:r>
      <w:r>
        <w:rPr>
          <w:color w:val="000000"/>
        </w:rPr>
        <w:t xml:space="preserve"> </w:t>
      </w:r>
      <w:r>
        <w:rPr>
          <w:b/>
          <w:bCs/>
        </w:rPr>
        <w:t>explicativa</w:t>
      </w:r>
      <w:r>
        <w:rPr>
          <w:color w:val="000000"/>
        </w:rPr>
        <w:t>: Nesse momento, deve haver a checagem da manutenção de todas as condições de habilitação, não se limitando apenas à consulta ao SICAF.</w:t>
      </w:r>
    </w:p>
  </w:comment>
  <w:comment w:id="25" w:author="Autor" w:initials="A">
    <w:p w14:paraId="5F650C90" w14:textId="77777777" w:rsidR="005D4E0A" w:rsidRDefault="005D4E0A" w:rsidP="00AE6A45">
      <w:pPr>
        <w:pStyle w:val="Textodecomentrio"/>
      </w:pPr>
      <w:r>
        <w:rPr>
          <w:rStyle w:val="Refdecomentrio"/>
        </w:rPr>
        <w:annotationRef/>
      </w:r>
      <w:r>
        <w:rPr>
          <w:b/>
          <w:bCs/>
          <w:i/>
          <w:iCs/>
        </w:rPr>
        <w:t>Nota Explicativa:</w:t>
      </w:r>
      <w:r>
        <w:rPr>
          <w:i/>
          <w:iCs/>
        </w:rPr>
        <w:t xml:space="preserve"> Nos termos do art. 156, §3º da Lei nº 14.133/21, a multa deve ser prevista em percentual entre 0,5% e 30% do valor do contrato.</w:t>
      </w:r>
    </w:p>
  </w:comment>
  <w:comment w:id="31" w:author="Autor" w:initials="A">
    <w:p w14:paraId="07B290D5" w14:textId="6B1E080B" w:rsidR="005D4E0A" w:rsidRDefault="005D4E0A">
      <w:pPr>
        <w:pStyle w:val="Textodecomentrio"/>
      </w:pPr>
      <w:r>
        <w:rPr>
          <w:rStyle w:val="Refdecomentrio"/>
        </w:rPr>
        <w:annotationRef/>
      </w:r>
      <w:r>
        <w:rPr>
          <w:b/>
          <w:bCs/>
          <w:i/>
          <w:iCs/>
          <w:color w:val="000000"/>
        </w:rPr>
        <w:t>Nota explicativa 1:</w:t>
      </w:r>
      <w:r>
        <w:rPr>
          <w:i/>
          <w:iCs/>
          <w:color w:val="000000"/>
        </w:rPr>
        <w:t xml:space="preserve"> É fundamental que a Administração observe que exigências demasiadas poderão prejudicar a competitividade da dispensa e ofender o disposto no art. 37, XXI da Constituição Federal, o qual preceitua que “o processo de licitação pública...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do objeto, a essencialidade do serviço e os riscos decorrentes de sua paralisação em função da eventual incapacidade econômica da contratada em suportar vicissitudes contratuais, excluindo-se o que entender excessivo. </w:t>
      </w:r>
    </w:p>
    <w:p w14:paraId="686ADFF1" w14:textId="77777777" w:rsidR="005D4E0A" w:rsidRDefault="005D4E0A">
      <w:pPr>
        <w:pStyle w:val="Textodecomentrio"/>
      </w:pPr>
      <w:r>
        <w:rPr>
          <w:i/>
          <w:iCs/>
          <w:color w:val="000000"/>
        </w:rPr>
        <w:t>Em dispensa dividida em itens, as exigências de habilitação podem adequar-se a essa divisibilidade (Súmula 247 do TCU), sendo possível, em um mesmo Aviso, a exigência de requisitos de habilitação mais amplos somente para alguns itens. Para se fazer isso, basta acrescentar uma ressalva ao final na exigência pertinente, tal como “(exigência relativa somente aos itens ...., ...., .....)”.</w:t>
      </w:r>
    </w:p>
    <w:p w14:paraId="671E12F7" w14:textId="77777777" w:rsidR="005D4E0A" w:rsidRDefault="005D4E0A">
      <w:pPr>
        <w:pStyle w:val="Textodecomentrio"/>
      </w:pPr>
      <w:r>
        <w:rPr>
          <w:b/>
          <w:bCs/>
          <w:i/>
          <w:iCs/>
          <w:color w:val="000000"/>
        </w:rPr>
        <w:t>Nota Explicativa 2:</w:t>
      </w:r>
      <w:r>
        <w:rPr>
          <w:i/>
          <w:iCs/>
          <w:color w:val="000000"/>
        </w:rPr>
        <w:t xml:space="preserve"> Utilizar apenas a seção “Regularidade fiscal, social e trabalhista”, com a exclusão das demais previsões deste anexo, conforme art. 20 da IN SEGES/ME n º 67, de 2021 e art. 70 da Lei nº 14.133/21, nos seguintes casos: </w:t>
      </w:r>
    </w:p>
    <w:p w14:paraId="07CA7596" w14:textId="77777777" w:rsidR="005D4E0A" w:rsidRDefault="005D4E0A">
      <w:pPr>
        <w:pStyle w:val="Textodecomentrio"/>
      </w:pPr>
      <w:r>
        <w:rPr>
          <w:i/>
          <w:iCs/>
          <w:color w:val="000000"/>
        </w:rPr>
        <w:t>a) Aquisições para entrega imediata, considerada aquela com prazo de entrega de até 30 (trinta) dias da ordem de fornecimento;</w:t>
      </w:r>
    </w:p>
    <w:p w14:paraId="7D0DA586" w14:textId="77777777" w:rsidR="005D4E0A" w:rsidRDefault="005D4E0A">
      <w:pPr>
        <w:pStyle w:val="Textodecomentrio"/>
      </w:pPr>
      <w:r>
        <w:rPr>
          <w:i/>
          <w:iCs/>
          <w:color w:val="000000"/>
        </w:rPr>
        <w:t>b) Contratações em valores inferiores a ¼ (um quarto) do limite para dispensa de licitação para compras em geral; e</w:t>
      </w:r>
    </w:p>
    <w:p w14:paraId="0F940210" w14:textId="77777777" w:rsidR="005D4E0A" w:rsidRDefault="005D4E0A" w:rsidP="00AE6A45">
      <w:pPr>
        <w:pStyle w:val="Textodecomentrio"/>
      </w:pPr>
      <w:r>
        <w:rPr>
          <w:i/>
          <w:iCs/>
          <w:color w:val="000000"/>
        </w:rPr>
        <w:t>c) Contratações de produtos para pesquisa e desenvolvimento, até o limite de R$300.000,00.</w:t>
      </w:r>
    </w:p>
  </w:comment>
  <w:comment w:id="32" w:author="Autor" w:initials="A">
    <w:p w14:paraId="1FCEA706" w14:textId="77777777" w:rsidR="005D4E0A" w:rsidRDefault="005D4E0A">
      <w:pPr>
        <w:pStyle w:val="Textodecomentrio"/>
      </w:pPr>
      <w:r>
        <w:rPr>
          <w:rStyle w:val="Refdecomentrio"/>
        </w:rPr>
        <w:annotationRef/>
      </w:r>
      <w:r>
        <w:rPr>
          <w:b/>
          <w:bCs/>
          <w:i/>
          <w:iCs/>
          <w:color w:val="000000"/>
        </w:rPr>
        <w:t xml:space="preserve">Nota Explicativa: </w:t>
      </w:r>
      <w:r>
        <w:rPr>
          <w:i/>
          <w:iCs/>
          <w:color w:val="000000"/>
        </w:rPr>
        <w:t>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14.133/21.</w:t>
      </w:r>
    </w:p>
    <w:p w14:paraId="55EA43C1" w14:textId="77777777" w:rsidR="005D4E0A" w:rsidRDefault="005D4E0A" w:rsidP="00AE6A45">
      <w:pPr>
        <w:pStyle w:val="Textodecomentrio"/>
      </w:pPr>
      <w:r>
        <w:rPr>
          <w:i/>
          <w:iCs/>
          <w:color w:val="000000"/>
        </w:rPr>
        <w:t>Ademais, na forma do art. 69, §3º, da Lei n.º 14.133/2021, poderá ser solicitada, mediante apresentação de justificativa  a luz do caso concreto, relação de compromissos assumidos pelo licitante que importem em diminuição de sua capacidade econômico-financeira, excluídas parcelas já executadas de contratos firmados, que serão executados concomitante ao objeto do contrato administrativo, com o objetivo de possibilitar posteriormente a execução do objeto.</w:t>
      </w:r>
    </w:p>
  </w:comment>
  <w:comment w:id="33" w:author="Autor" w:initials="A">
    <w:p w14:paraId="552006B8" w14:textId="77777777" w:rsidR="005D4E0A" w:rsidRDefault="005D4E0A" w:rsidP="00AE6A45">
      <w:pPr>
        <w:pStyle w:val="Textodecomentrio"/>
      </w:pPr>
      <w:r>
        <w:rPr>
          <w:rStyle w:val="Refdecomentrio"/>
        </w:rPr>
        <w:annotationRef/>
      </w:r>
      <w:r>
        <w:rPr>
          <w:b/>
          <w:bCs/>
          <w:i/>
          <w:iCs/>
          <w:color w:val="000000"/>
        </w:rPr>
        <w:t xml:space="preserve">Nota Explicativa: </w:t>
      </w:r>
      <w:r>
        <w:rPr>
          <w:i/>
          <w:iCs/>
          <w:color w:val="000000"/>
        </w:rPr>
        <w:t xml:space="preserve">Já se indicou no início que a documentação de habilitação é passível de adaptações pela área demandante ante o tipo de contratação que se pretende fazer. Essa observação é ainda mais aplicável quando se fala em qualificação técnica, já que esta variará bastante conforme o caso, desde uma aquisição até uma obra. A redação ora apresentada visa a dispor sobre as possibilidades gerais trazidas pela lei, mas a área competente do órgão contratante deverá, </w:t>
      </w:r>
      <w:r>
        <w:rPr>
          <w:b/>
          <w:bCs/>
          <w:i/>
          <w:iCs/>
          <w:color w:val="000000"/>
          <w:u w:val="single"/>
        </w:rPr>
        <w:t>NECESSARIAMENTE</w:t>
      </w:r>
      <w:r>
        <w:rPr>
          <w:i/>
          <w:iCs/>
          <w:color w:val="000000"/>
        </w:rPr>
        <w:t xml:space="preserve">, ajustar </w:t>
      </w:r>
      <w:r>
        <w:rPr>
          <w:b/>
          <w:bCs/>
          <w:i/>
          <w:iCs/>
          <w:color w:val="000000"/>
          <w:u w:val="single"/>
        </w:rPr>
        <w:t>TODAS</w:t>
      </w:r>
      <w:r>
        <w:rPr>
          <w:i/>
          <w:iCs/>
          <w:color w:val="000000"/>
        </w:rPr>
        <w:t xml:space="preserve"> as cláusulas aqui presentes à realidade de sua demanda específica, justificadamente.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D2C678" w15:done="0"/>
  <w15:commentEx w15:paraId="1ACB5B71" w15:paraIdParent="2ED2C678" w15:done="0"/>
  <w15:commentEx w15:paraId="6EC41771" w15:paraIdParent="2ED2C678" w15:done="0"/>
  <w15:commentEx w15:paraId="4717729F" w15:done="0"/>
  <w15:commentEx w15:paraId="23D0A010" w15:done="0"/>
  <w15:commentEx w15:paraId="29F654FA" w15:done="0"/>
  <w15:commentEx w15:paraId="46D4569B" w15:done="0"/>
  <w15:commentEx w15:paraId="384159C4" w15:done="0"/>
  <w15:commentEx w15:paraId="1D365180" w15:done="0"/>
  <w15:commentEx w15:paraId="3DA072F4" w15:done="0"/>
  <w15:commentEx w15:paraId="3B52F369" w15:done="0"/>
  <w15:commentEx w15:paraId="2AB933FF" w15:done="0"/>
  <w15:commentEx w15:paraId="27A84359" w15:done="0"/>
  <w15:commentEx w15:paraId="68AF412D" w15:done="1"/>
  <w15:commentEx w15:paraId="5E07B24B" w15:done="0"/>
  <w15:commentEx w15:paraId="23A3077B" w15:done="0"/>
  <w15:commentEx w15:paraId="5F650C90" w15:done="0"/>
  <w15:commentEx w15:paraId="0F940210" w15:done="0"/>
  <w15:commentEx w15:paraId="55EA43C1" w15:done="0"/>
  <w15:commentEx w15:paraId="552006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A1B2B" w14:textId="77777777" w:rsidR="005D4E0A" w:rsidRDefault="005D4E0A" w:rsidP="00805244">
      <w:r>
        <w:separator/>
      </w:r>
    </w:p>
  </w:endnote>
  <w:endnote w:type="continuationSeparator" w:id="0">
    <w:p w14:paraId="6C5C274D" w14:textId="77777777" w:rsidR="005D4E0A" w:rsidRDefault="005D4E0A" w:rsidP="00805244">
      <w:r>
        <w:continuationSeparator/>
      </w:r>
    </w:p>
  </w:endnote>
  <w:endnote w:type="continuationNotice" w:id="1">
    <w:p w14:paraId="4C9128CA" w14:textId="77777777" w:rsidR="005D4E0A" w:rsidRDefault="005D4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Fallback">
    <w:charset w:val="00"/>
    <w:family w:val="roman"/>
    <w:pitch w:val="default"/>
  </w:font>
  <w:font w:name="FreeSans">
    <w:altName w:val="Times New Roman"/>
    <w:panose1 w:val="00000000000000000000"/>
    <w:charset w:val="00"/>
    <w:family w:val="roman"/>
    <w:notTrueType/>
    <w:pitch w:val="default"/>
  </w:font>
  <w:font w:name="DejaVu Sans">
    <w:altName w:val="Arial"/>
    <w:panose1 w:val="020B0603030804020204"/>
    <w:charset w:val="00"/>
    <w:family w:val="swiss"/>
    <w:pitch w:val="variable"/>
    <w:sig w:usb0="E7002EFF" w:usb1="D200FDFF" w:usb2="0A246029" w:usb3="00000000" w:csb0="000001FF" w:csb1="00000000"/>
  </w:font>
  <w:font w:name="Rawline">
    <w:altName w:val="Courier New"/>
    <w:charset w:val="00"/>
    <w:family w:val="auto"/>
    <w:pitch w:val="variable"/>
    <w:sig w:usb0="00000001"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imes-Bold">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876DC" w14:textId="77777777" w:rsidR="005D4E0A" w:rsidRDefault="005D4E0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ADFDD" w14:textId="2F137673" w:rsidR="005D4E0A" w:rsidRDefault="005D4E0A" w:rsidP="009C2BD5">
    <w:pPr>
      <w:tabs>
        <w:tab w:val="center" w:pos="4550"/>
        <w:tab w:val="left" w:pos="5818"/>
      </w:tabs>
      <w:ind w:right="260"/>
      <w:jc w:val="right"/>
      <w:rPr>
        <w:color w:val="8496B0" w:themeColor="text2" w:themeTint="99"/>
        <w:spacing w:val="60"/>
        <w:sz w:val="24"/>
      </w:rPr>
    </w:pPr>
  </w:p>
  <w:p w14:paraId="7DBAEF82" w14:textId="6BA1A049" w:rsidR="005D4E0A" w:rsidRPr="00C94251" w:rsidRDefault="005D4E0A"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B401FC">
      <w:rPr>
        <w:noProof/>
        <w:color w:val="323E4F" w:themeColor="text2" w:themeShade="BF"/>
        <w:sz w:val="22"/>
        <w:szCs w:val="22"/>
      </w:rPr>
      <w:t>13</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B401FC">
      <w:rPr>
        <w:noProof/>
        <w:color w:val="323E4F" w:themeColor="text2" w:themeShade="BF"/>
        <w:sz w:val="22"/>
        <w:szCs w:val="22"/>
      </w:rPr>
      <w:t>24</w:t>
    </w:r>
    <w:r w:rsidRPr="00C94251">
      <w:rPr>
        <w:color w:val="323E4F" w:themeColor="text2" w:themeShade="BF"/>
        <w:sz w:val="22"/>
        <w:szCs w:val="22"/>
      </w:rPr>
      <w:fldChar w:fldCharType="end"/>
    </w:r>
  </w:p>
  <w:p w14:paraId="07834059" w14:textId="77777777" w:rsidR="005D4E0A" w:rsidRDefault="005D4E0A" w:rsidP="009C2BD5">
    <w:pPr>
      <w:pStyle w:val="Rodap"/>
      <w:rPr>
        <w:sz w:val="12"/>
        <w:szCs w:val="12"/>
      </w:rPr>
    </w:pPr>
    <w:r>
      <w:rPr>
        <w:sz w:val="12"/>
        <w:szCs w:val="12"/>
      </w:rPr>
      <w:t>Câmara Nacional de Modelos de Licitações e Contratos – CNMLC/CGU/AGU</w:t>
    </w:r>
  </w:p>
  <w:p w14:paraId="51483C05" w14:textId="77777777" w:rsidR="005D4E0A" w:rsidRPr="00805244" w:rsidRDefault="005D4E0A" w:rsidP="009C2BD5">
    <w:pPr>
      <w:pStyle w:val="Rodap"/>
      <w:rPr>
        <w:sz w:val="12"/>
        <w:szCs w:val="12"/>
      </w:rPr>
    </w:pPr>
    <w:r w:rsidRPr="00805244">
      <w:rPr>
        <w:sz w:val="12"/>
        <w:szCs w:val="12"/>
      </w:rPr>
      <w:t>Aviso de Dispensa Eletrônica – Lei nº 14.133/21 e IN SEGES/ME nº 67/2021</w:t>
    </w:r>
  </w:p>
  <w:p w14:paraId="5B3373AA" w14:textId="77777777" w:rsidR="005D4E0A" w:rsidRDefault="005D4E0A" w:rsidP="009C2BD5">
    <w:pPr>
      <w:pStyle w:val="Rodap"/>
      <w:rPr>
        <w:sz w:val="12"/>
        <w:szCs w:val="12"/>
      </w:rPr>
    </w:pPr>
    <w:r w:rsidRPr="00805244">
      <w:rPr>
        <w:sz w:val="12"/>
        <w:szCs w:val="12"/>
      </w:rPr>
      <w:t xml:space="preserve">Versão: </w:t>
    </w:r>
    <w:r>
      <w:rPr>
        <w:sz w:val="12"/>
        <w:szCs w:val="12"/>
      </w:rPr>
      <w:t>Agosto</w:t>
    </w:r>
    <w:r w:rsidRPr="00805244">
      <w:rPr>
        <w:sz w:val="12"/>
        <w:szCs w:val="12"/>
      </w:rPr>
      <w:t>/2021</w:t>
    </w:r>
  </w:p>
  <w:p w14:paraId="5FE93784" w14:textId="77777777" w:rsidR="005D4E0A" w:rsidRDefault="005D4E0A" w:rsidP="009C2BD5">
    <w:pPr>
      <w:pStyle w:val="Rodap"/>
      <w:rPr>
        <w:sz w:val="12"/>
        <w:szCs w:val="12"/>
      </w:rPr>
    </w:pPr>
    <w:r>
      <w:rPr>
        <w:sz w:val="12"/>
        <w:szCs w:val="12"/>
      </w:rPr>
      <w:t>Aprovado pela Secretaria de Gestão.</w:t>
    </w:r>
  </w:p>
  <w:p w14:paraId="3197DB52" w14:textId="577E7CA5" w:rsidR="005D4E0A" w:rsidRPr="009C2BD5" w:rsidRDefault="005D4E0A" w:rsidP="009C2BD5">
    <w:pPr>
      <w:pStyle w:val="Rodap"/>
    </w:pPr>
    <w:r>
      <w:rPr>
        <w:sz w:val="12"/>
        <w:szCs w:val="12"/>
      </w:rPr>
      <w:t>Identidade visual pela Secretaria de Gestão (versão maio/2022)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9EC33" w14:textId="77777777" w:rsidR="005D4E0A" w:rsidRDefault="005D4E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CB753" w14:textId="77777777" w:rsidR="005D4E0A" w:rsidRDefault="005D4E0A" w:rsidP="00805244">
      <w:r>
        <w:separator/>
      </w:r>
    </w:p>
  </w:footnote>
  <w:footnote w:type="continuationSeparator" w:id="0">
    <w:p w14:paraId="50E19BA5" w14:textId="77777777" w:rsidR="005D4E0A" w:rsidRDefault="005D4E0A" w:rsidP="00805244">
      <w:r>
        <w:continuationSeparator/>
      </w:r>
    </w:p>
  </w:footnote>
  <w:footnote w:type="continuationNotice" w:id="1">
    <w:p w14:paraId="3F889799" w14:textId="77777777" w:rsidR="005D4E0A" w:rsidRDefault="005D4E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02207" w14:textId="77777777" w:rsidR="005D4E0A" w:rsidRDefault="005D4E0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7D079A09" w:rsidR="005D4E0A" w:rsidRDefault="005D4E0A" w:rsidP="009C2BD5">
    <w:pPr>
      <w:pStyle w:val="Cabealho"/>
      <w:jc w:val="right"/>
    </w:pPr>
    <w:r>
      <w:rPr>
        <w:noProof/>
      </w:rPr>
      <w:fldChar w:fldCharType="begin"/>
    </w:r>
    <w:r>
      <w:rPr>
        <w:noProof/>
      </w:rPr>
      <w:instrText>FILENAME \* MERGEFORMAT</w:instrText>
    </w:r>
    <w:r>
      <w:rPr>
        <w:noProof/>
      </w:rPr>
      <w:fldChar w:fldCharType="separate"/>
    </w:r>
    <w:r>
      <w:rPr>
        <w:noProof/>
      </w:rPr>
      <w:t>Minuta Aviso de Dispensa Eletrônica</w:t>
    </w:r>
    <w:r>
      <w:rPr>
        <w:noProof/>
      </w:rPr>
      <w:fldChar w:fldCharType="end"/>
    </w:r>
  </w:p>
  <w:p w14:paraId="7D524C4C" w14:textId="4E1AEAE1" w:rsidR="005D4E0A" w:rsidRDefault="005D4E0A">
    <w:pPr>
      <w:pStyle w:val="Cabealho"/>
    </w:pPr>
    <w:r>
      <w:rPr>
        <w:noProof/>
      </w:rPr>
      <w:drawing>
        <wp:anchor distT="0" distB="0" distL="114300" distR="114300" simplePos="0" relativeHeight="251658240" behindDoc="1" locked="0" layoutInCell="1" allowOverlap="1" wp14:anchorId="7F47E181" wp14:editId="32723E97">
          <wp:simplePos x="0" y="0"/>
          <wp:positionH relativeFrom="page">
            <wp:posOffset>8255</wp:posOffset>
          </wp:positionH>
          <wp:positionV relativeFrom="page">
            <wp:posOffset>10069</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154E143B" w14:textId="77777777" w:rsidR="005D4E0A" w:rsidRDefault="005D4E0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279C2" w14:textId="2987A7DF" w:rsidR="005D4E0A" w:rsidRDefault="005D4E0A">
    <w:pPr>
      <w:pStyle w:val="Cabealho"/>
      <w:rPr>
        <w:noProof/>
      </w:rPr>
    </w:pPr>
  </w:p>
  <w:p w14:paraId="04E42F63" w14:textId="15008171" w:rsidR="005D4E0A" w:rsidRDefault="005D4E0A">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14:paraId="6B69F489" w14:textId="77777777" w:rsidR="005D4E0A" w:rsidRDefault="005D4E0A">
    <w:pPr>
      <w:pStyle w:val="Cabealho"/>
    </w:pPr>
  </w:p>
  <w:p w14:paraId="0B2C27BA" w14:textId="77777777" w:rsidR="005D4E0A" w:rsidRDefault="005D4E0A">
    <w:pPr>
      <w:pStyle w:val="Cabealho"/>
    </w:pPr>
  </w:p>
  <w:p w14:paraId="78C2A51F" w14:textId="77777777" w:rsidR="005D4E0A" w:rsidRDefault="005D4E0A">
    <w:pPr>
      <w:pStyle w:val="Cabealho"/>
    </w:pPr>
  </w:p>
  <w:p w14:paraId="421D3088" w14:textId="5722A0C4" w:rsidR="005D4E0A" w:rsidRDefault="005D4E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1D24505"/>
    <w:multiLevelType w:val="multilevel"/>
    <w:tmpl w:val="4D367A92"/>
    <w:styleLink w:val="WWNum27"/>
    <w:lvl w:ilvl="0">
      <w:start w:val="5"/>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9EE6689"/>
    <w:multiLevelType w:val="multilevel"/>
    <w:tmpl w:val="B940793E"/>
    <w:styleLink w:val="WWNum1"/>
    <w:lvl w:ilvl="0">
      <w:start w:val="2"/>
      <w:numFmt w:val="decimal"/>
      <w:lvlText w:val="%1."/>
      <w:lvlJc w:val="left"/>
    </w:lvl>
    <w:lvl w:ilvl="1">
      <w:start w:val="1"/>
      <w:numFmt w:val="decimal"/>
      <w:lvlText w:val="%1.%2."/>
      <w:lvlJc w:val="left"/>
      <w:pPr>
        <w:ind w:left="1440" w:hanging="360"/>
      </w:pPr>
    </w:lvl>
    <w:lvl w:ilvl="2">
      <w:start w:val="1"/>
      <w:numFmt w:val="decimal"/>
      <w:lvlText w:val="%1.%2.%3."/>
      <w:lvlJc w:val="left"/>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5"/>
  </w:num>
  <w:num w:numId="3">
    <w:abstractNumId w:val="14"/>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
  </w:num>
  <w:num w:numId="14">
    <w:abstractNumId w:val="3"/>
  </w:num>
  <w:num w:numId="15">
    <w:abstractNumId w:val="9"/>
  </w:num>
  <w:num w:numId="16">
    <w:abstractNumId w:val="13"/>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5"/>
  </w:num>
  <w:num w:numId="22">
    <w:abstractNumId w:val="10"/>
  </w:num>
  <w:num w:numId="23">
    <w:abstractNumId w:val="17"/>
  </w:num>
  <w:num w:numId="24">
    <w:abstractNumId w:val="8"/>
  </w:num>
  <w:num w:numId="25">
    <w:abstractNumId w:val="16"/>
  </w:num>
  <w:num w:numId="26">
    <w:abstractNumId w:val="7"/>
  </w:num>
  <w:num w:numId="27">
    <w:abstractNumId w:val="16"/>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191B"/>
    <w:rsid w:val="00097F7F"/>
    <w:rsid w:val="000A1E1F"/>
    <w:rsid w:val="000A35C5"/>
    <w:rsid w:val="000A3EC0"/>
    <w:rsid w:val="000A4B48"/>
    <w:rsid w:val="000A58FB"/>
    <w:rsid w:val="000A6C61"/>
    <w:rsid w:val="000B2881"/>
    <w:rsid w:val="000B3084"/>
    <w:rsid w:val="000B4F19"/>
    <w:rsid w:val="000B541C"/>
    <w:rsid w:val="000C243F"/>
    <w:rsid w:val="000C4009"/>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0942"/>
    <w:rsid w:val="0011427B"/>
    <w:rsid w:val="0011688E"/>
    <w:rsid w:val="00123BE9"/>
    <w:rsid w:val="001272A1"/>
    <w:rsid w:val="00131491"/>
    <w:rsid w:val="001402FB"/>
    <w:rsid w:val="00141307"/>
    <w:rsid w:val="00141AB7"/>
    <w:rsid w:val="00147041"/>
    <w:rsid w:val="00152018"/>
    <w:rsid w:val="001529AF"/>
    <w:rsid w:val="00154AC3"/>
    <w:rsid w:val="00161FEF"/>
    <w:rsid w:val="00164E6C"/>
    <w:rsid w:val="00171837"/>
    <w:rsid w:val="00196F9E"/>
    <w:rsid w:val="001A03C8"/>
    <w:rsid w:val="001A31DC"/>
    <w:rsid w:val="001A5846"/>
    <w:rsid w:val="001B3B40"/>
    <w:rsid w:val="001B51A5"/>
    <w:rsid w:val="001B7D6A"/>
    <w:rsid w:val="001C08BF"/>
    <w:rsid w:val="001C7DF6"/>
    <w:rsid w:val="001D0F39"/>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0815"/>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017EE"/>
    <w:rsid w:val="004139D5"/>
    <w:rsid w:val="004176E1"/>
    <w:rsid w:val="00421D5D"/>
    <w:rsid w:val="00422C33"/>
    <w:rsid w:val="00424CA2"/>
    <w:rsid w:val="00426D9A"/>
    <w:rsid w:val="00427F05"/>
    <w:rsid w:val="00430151"/>
    <w:rsid w:val="004326D1"/>
    <w:rsid w:val="00434384"/>
    <w:rsid w:val="004365B4"/>
    <w:rsid w:val="00440823"/>
    <w:rsid w:val="00441059"/>
    <w:rsid w:val="00450282"/>
    <w:rsid w:val="004544FC"/>
    <w:rsid w:val="00461C6C"/>
    <w:rsid w:val="0047336D"/>
    <w:rsid w:val="00474D28"/>
    <w:rsid w:val="0048022F"/>
    <w:rsid w:val="004843BD"/>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019"/>
    <w:rsid w:val="005D4A74"/>
    <w:rsid w:val="005D4E0A"/>
    <w:rsid w:val="005E0251"/>
    <w:rsid w:val="005E1B3E"/>
    <w:rsid w:val="005E3F88"/>
    <w:rsid w:val="005E4BCD"/>
    <w:rsid w:val="005F0F8F"/>
    <w:rsid w:val="005F2123"/>
    <w:rsid w:val="005F5F6D"/>
    <w:rsid w:val="0060036A"/>
    <w:rsid w:val="00614A63"/>
    <w:rsid w:val="00614AA9"/>
    <w:rsid w:val="006178C3"/>
    <w:rsid w:val="00621930"/>
    <w:rsid w:val="0062472B"/>
    <w:rsid w:val="00625D43"/>
    <w:rsid w:val="00627D2B"/>
    <w:rsid w:val="00630C69"/>
    <w:rsid w:val="0064175F"/>
    <w:rsid w:val="00645F00"/>
    <w:rsid w:val="00653990"/>
    <w:rsid w:val="00653BFD"/>
    <w:rsid w:val="00657391"/>
    <w:rsid w:val="006578D1"/>
    <w:rsid w:val="00666A34"/>
    <w:rsid w:val="0067063D"/>
    <w:rsid w:val="006724BD"/>
    <w:rsid w:val="00683B54"/>
    <w:rsid w:val="006861DE"/>
    <w:rsid w:val="00686344"/>
    <w:rsid w:val="00696097"/>
    <w:rsid w:val="006A07A6"/>
    <w:rsid w:val="006A70C8"/>
    <w:rsid w:val="006B2115"/>
    <w:rsid w:val="006B5D53"/>
    <w:rsid w:val="006C4DD5"/>
    <w:rsid w:val="006C55FF"/>
    <w:rsid w:val="006D00E8"/>
    <w:rsid w:val="006D18A4"/>
    <w:rsid w:val="006D1C55"/>
    <w:rsid w:val="006D67F2"/>
    <w:rsid w:val="006E1FC5"/>
    <w:rsid w:val="006E4F86"/>
    <w:rsid w:val="006E6D2D"/>
    <w:rsid w:val="006F2DF0"/>
    <w:rsid w:val="007000B4"/>
    <w:rsid w:val="00703281"/>
    <w:rsid w:val="00707BBC"/>
    <w:rsid w:val="00717D19"/>
    <w:rsid w:val="00720E83"/>
    <w:rsid w:val="007313BA"/>
    <w:rsid w:val="007318E3"/>
    <w:rsid w:val="00731D60"/>
    <w:rsid w:val="00734D67"/>
    <w:rsid w:val="007430ED"/>
    <w:rsid w:val="00743AD2"/>
    <w:rsid w:val="00743F67"/>
    <w:rsid w:val="00744227"/>
    <w:rsid w:val="007448DA"/>
    <w:rsid w:val="00760008"/>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B21F8"/>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7353"/>
    <w:rsid w:val="00833801"/>
    <w:rsid w:val="00835A92"/>
    <w:rsid w:val="0084569A"/>
    <w:rsid w:val="00850838"/>
    <w:rsid w:val="00850A72"/>
    <w:rsid w:val="008510B3"/>
    <w:rsid w:val="00852430"/>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678A4"/>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3E36"/>
    <w:rsid w:val="00A2439B"/>
    <w:rsid w:val="00A25B3A"/>
    <w:rsid w:val="00A40D0B"/>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5A92"/>
    <w:rsid w:val="00AE0AEB"/>
    <w:rsid w:val="00AE0B16"/>
    <w:rsid w:val="00AE1ED1"/>
    <w:rsid w:val="00AE2029"/>
    <w:rsid w:val="00AE6294"/>
    <w:rsid w:val="00AE6A45"/>
    <w:rsid w:val="00AE6C61"/>
    <w:rsid w:val="00AE783E"/>
    <w:rsid w:val="00AF03BB"/>
    <w:rsid w:val="00AF46E0"/>
    <w:rsid w:val="00B00D08"/>
    <w:rsid w:val="00B05B1D"/>
    <w:rsid w:val="00B07E21"/>
    <w:rsid w:val="00B11A58"/>
    <w:rsid w:val="00B1545F"/>
    <w:rsid w:val="00B27DE4"/>
    <w:rsid w:val="00B34502"/>
    <w:rsid w:val="00B3483E"/>
    <w:rsid w:val="00B401FC"/>
    <w:rsid w:val="00B40D4A"/>
    <w:rsid w:val="00B46001"/>
    <w:rsid w:val="00B500C6"/>
    <w:rsid w:val="00B54EF3"/>
    <w:rsid w:val="00B564FD"/>
    <w:rsid w:val="00B61934"/>
    <w:rsid w:val="00B6213C"/>
    <w:rsid w:val="00B62444"/>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9434E"/>
    <w:rsid w:val="00CA123B"/>
    <w:rsid w:val="00CA71B0"/>
    <w:rsid w:val="00CB0C45"/>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E66"/>
    <w:rsid w:val="00D6358F"/>
    <w:rsid w:val="00D66B0D"/>
    <w:rsid w:val="00D71239"/>
    <w:rsid w:val="00D71C04"/>
    <w:rsid w:val="00D72E76"/>
    <w:rsid w:val="00D76727"/>
    <w:rsid w:val="00D77F6F"/>
    <w:rsid w:val="00D808C1"/>
    <w:rsid w:val="00D82056"/>
    <w:rsid w:val="00D851F4"/>
    <w:rsid w:val="00D91810"/>
    <w:rsid w:val="00D96F4D"/>
    <w:rsid w:val="00DA1E56"/>
    <w:rsid w:val="00DC30B3"/>
    <w:rsid w:val="00DD0C8D"/>
    <w:rsid w:val="00DD29B3"/>
    <w:rsid w:val="00DE4EBF"/>
    <w:rsid w:val="00DE540F"/>
    <w:rsid w:val="00DF1277"/>
    <w:rsid w:val="00E02059"/>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2978"/>
    <w:rsid w:val="00F35DB1"/>
    <w:rsid w:val="00F444FE"/>
    <w:rsid w:val="00F528F8"/>
    <w:rsid w:val="00F533A0"/>
    <w:rsid w:val="00F53754"/>
    <w:rsid w:val="00F53789"/>
    <w:rsid w:val="00F62486"/>
    <w:rsid w:val="00F6264F"/>
    <w:rsid w:val="00F70ADD"/>
    <w:rsid w:val="00F710B7"/>
    <w:rsid w:val="00F74F5F"/>
    <w:rsid w:val="00F758CF"/>
    <w:rsid w:val="00F84E46"/>
    <w:rsid w:val="00F84F48"/>
    <w:rsid w:val="00F86716"/>
    <w:rsid w:val="00F86B85"/>
    <w:rsid w:val="00F91AE7"/>
    <w:rsid w:val="00F9619B"/>
    <w:rsid w:val="00FA28E6"/>
    <w:rsid w:val="00FA4D46"/>
    <w:rsid w:val="00FA4EF2"/>
    <w:rsid w:val="00FA5F18"/>
    <w:rsid w:val="00FA700D"/>
    <w:rsid w:val="00FB0D80"/>
    <w:rsid w:val="00FB3A53"/>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978"/>
    <w:pPr>
      <w:spacing w:after="0" w:line="240" w:lineRule="auto"/>
    </w:pPr>
    <w:rPr>
      <w:rFonts w:ascii="Arial" w:eastAsia="Times New Roman" w:hAnsi="Arial" w:cs="Tahoma"/>
      <w:sz w:val="20"/>
      <w:szCs w:val="24"/>
      <w:lang w:eastAsia="pt-BR"/>
    </w:rPr>
  </w:style>
  <w:style w:type="paragraph" w:styleId="Cabealho1">
    <w:name w:val="heading 1"/>
    <w:basedOn w:val="Normal"/>
    <w:next w:val="Normal"/>
    <w:link w:val="Cabealho1Carte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arte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arter">
    <w:name w:val="Citação Caráter"/>
    <w:basedOn w:val="Tipodeletrapredefinidodopargraf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Cabealh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Cabealho1Carte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Cabealho1Carter">
    <w:name w:val="Cabeçalho 1 Caráter"/>
    <w:basedOn w:val="Tipodeletrapredefinidodopargrafo"/>
    <w:link w:val="Cabealh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arte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Tipodeletrapredefinidodopargraf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Tipodeletrapredefinidodopargrafo"/>
    <w:semiHidden/>
    <w:unhideWhenUsed/>
    <w:rsid w:val="003D08AF"/>
    <w:rPr>
      <w:sz w:val="16"/>
      <w:szCs w:val="16"/>
    </w:rPr>
  </w:style>
  <w:style w:type="paragraph" w:styleId="Textodecomentrio">
    <w:name w:val="annotation text"/>
    <w:basedOn w:val="Normal"/>
    <w:link w:val="TextodecomentrioCarter"/>
    <w:unhideWhenUsed/>
    <w:rsid w:val="003D08AF"/>
    <w:rPr>
      <w:szCs w:val="20"/>
    </w:rPr>
  </w:style>
  <w:style w:type="character" w:customStyle="1" w:styleId="TextodecomentrioCarter">
    <w:name w:val="Texto de comentário Caráter"/>
    <w:basedOn w:val="Tipodeletrapredefinidodopargrafo"/>
    <w:link w:val="Textodecomentrio"/>
    <w:rsid w:val="003D08AF"/>
    <w:rPr>
      <w:rFonts w:ascii="Arial" w:eastAsia="Times New Roman" w:hAnsi="Arial" w:cs="Tahoma"/>
      <w:sz w:val="20"/>
      <w:szCs w:val="20"/>
      <w:lang w:eastAsia="pt-BR"/>
    </w:rPr>
  </w:style>
  <w:style w:type="paragraph" w:styleId="Assuntodecomentrio">
    <w:name w:val="annotation subject"/>
    <w:basedOn w:val="Textodecomentrio"/>
    <w:next w:val="Textodecomentrio"/>
    <w:link w:val="AssuntodecomentrioCarter"/>
    <w:uiPriority w:val="99"/>
    <w:semiHidden/>
    <w:unhideWhenUsed/>
    <w:rsid w:val="003D08AF"/>
    <w:rPr>
      <w:b/>
      <w:bCs/>
    </w:rPr>
  </w:style>
  <w:style w:type="character" w:customStyle="1" w:styleId="AssuntodecomentrioCarter">
    <w:name w:val="Assunto de comentário Caráter"/>
    <w:basedOn w:val="TextodecomentrioCarter"/>
    <w:link w:val="Assuntodecomentrio"/>
    <w:uiPriority w:val="99"/>
    <w:semiHidden/>
    <w:rsid w:val="003D08AF"/>
    <w:rPr>
      <w:rFonts w:ascii="Arial" w:eastAsia="Times New Roman" w:hAnsi="Arial" w:cs="Tahoma"/>
      <w:b/>
      <w:bCs/>
      <w:sz w:val="20"/>
      <w:szCs w:val="20"/>
      <w:lang w:eastAsia="pt-BR"/>
    </w:rPr>
  </w:style>
  <w:style w:type="paragraph" w:customStyle="1" w:styleId="Nivel10">
    <w:name w:val="Nivel1"/>
    <w:basedOn w:val="Cabealho1"/>
    <w:qFormat/>
    <w:rsid w:val="00FA4EF2"/>
    <w:pPr>
      <w:spacing w:before="480" w:line="276" w:lineRule="auto"/>
      <w:ind w:left="644" w:hanging="360"/>
      <w:jc w:val="both"/>
    </w:pPr>
    <w:rPr>
      <w:rFonts w:ascii="Arial" w:hAnsi="Arial" w:cs="Times New Roman"/>
      <w:b/>
      <w:color w:val="000000"/>
      <w:sz w:val="20"/>
      <w:szCs w:val="20"/>
    </w:rPr>
  </w:style>
  <w:style w:type="character" w:styleId="Hiperligao">
    <w:name w:val="Hyperlink"/>
    <w:uiPriority w:val="99"/>
    <w:rsid w:val="002F5EFF"/>
    <w:rPr>
      <w:color w:val="000080"/>
      <w:u w:val="single"/>
    </w:rPr>
  </w:style>
  <w:style w:type="table" w:styleId="Tabelacomgrelha">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Tipodeletrapredefinidodopargraf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arter"/>
    <w:uiPriority w:val="99"/>
    <w:semiHidden/>
    <w:unhideWhenUsed/>
    <w:rsid w:val="00731D60"/>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arter"/>
    <w:uiPriority w:val="99"/>
    <w:unhideWhenUsed/>
    <w:rsid w:val="00805244"/>
    <w:pPr>
      <w:tabs>
        <w:tab w:val="center" w:pos="4252"/>
        <w:tab w:val="right" w:pos="8504"/>
      </w:tabs>
    </w:pPr>
  </w:style>
  <w:style w:type="character" w:customStyle="1" w:styleId="CabealhoCarter">
    <w:name w:val="Cabeçalho Caráter"/>
    <w:basedOn w:val="Tipodeletrapredefinidodopargrafo"/>
    <w:link w:val="Cabealho"/>
    <w:uiPriority w:val="99"/>
    <w:rsid w:val="00805244"/>
    <w:rPr>
      <w:rFonts w:ascii="Arial" w:eastAsia="Times New Roman" w:hAnsi="Arial" w:cs="Tahoma"/>
      <w:sz w:val="20"/>
      <w:szCs w:val="24"/>
      <w:lang w:eastAsia="pt-BR"/>
    </w:rPr>
  </w:style>
  <w:style w:type="paragraph" w:styleId="Rodap">
    <w:name w:val="footer"/>
    <w:basedOn w:val="Normal"/>
    <w:link w:val="RodapCarter"/>
    <w:uiPriority w:val="99"/>
    <w:unhideWhenUsed/>
    <w:rsid w:val="00805244"/>
    <w:pPr>
      <w:tabs>
        <w:tab w:val="center" w:pos="4252"/>
        <w:tab w:val="right" w:pos="8504"/>
      </w:tabs>
    </w:pPr>
  </w:style>
  <w:style w:type="character" w:customStyle="1" w:styleId="RodapCarter">
    <w:name w:val="Rodapé Caráter"/>
    <w:basedOn w:val="Tipodeletrapredefinidodopargraf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Tipodeletrapredefinidodopargrafo"/>
    <w:uiPriority w:val="99"/>
    <w:semiHidden/>
    <w:unhideWhenUsed/>
    <w:rsid w:val="009C2BD5"/>
    <w:rPr>
      <w:color w:val="605E5C"/>
      <w:shd w:val="clear" w:color="auto" w:fill="E1DFDD"/>
    </w:rPr>
  </w:style>
  <w:style w:type="paragraph" w:styleId="Cabealhodondice">
    <w:name w:val="TOC Heading"/>
    <w:basedOn w:val="Cabealho1"/>
    <w:next w:val="Normal"/>
    <w:uiPriority w:val="39"/>
    <w:unhideWhenUsed/>
    <w:qFormat/>
    <w:rsid w:val="009A58EF"/>
    <w:pPr>
      <w:spacing w:line="259" w:lineRule="auto"/>
      <w:outlineLvl w:val="9"/>
    </w:pPr>
  </w:style>
  <w:style w:type="paragraph" w:styleId="Ttulo">
    <w:name w:val="Title"/>
    <w:basedOn w:val="Normal"/>
    <w:next w:val="Normal"/>
    <w:link w:val="TtuloCarte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0453AB"/>
    <w:rPr>
      <w:rFonts w:asciiTheme="majorHAnsi" w:eastAsiaTheme="majorEastAsia" w:hAnsiTheme="majorHAnsi" w:cstheme="majorBidi"/>
      <w:spacing w:val="-10"/>
      <w:kern w:val="28"/>
      <w:sz w:val="56"/>
      <w:szCs w:val="56"/>
      <w:lang w:eastAsia="pt-BR"/>
    </w:rPr>
  </w:style>
  <w:style w:type="paragraph" w:styleId="ndice1">
    <w:name w:val="toc 1"/>
    <w:basedOn w:val="Normal"/>
    <w:next w:val="Normal"/>
    <w:autoRedefine/>
    <w:uiPriority w:val="39"/>
    <w:unhideWhenUsed/>
    <w:rsid w:val="00441059"/>
    <w:pPr>
      <w:spacing w:after="100"/>
    </w:pPr>
  </w:style>
  <w:style w:type="character" w:customStyle="1" w:styleId="Fontepargpadro">
    <w:name w:val="Fonte parág. padrão"/>
    <w:rsid w:val="00743F67"/>
  </w:style>
  <w:style w:type="paragraph" w:customStyle="1" w:styleId="Standard">
    <w:name w:val="Standard"/>
    <w:rsid w:val="005E1B3E"/>
    <w:pPr>
      <w:suppressAutoHyphens/>
      <w:autoSpaceDN w:val="0"/>
      <w:spacing w:after="0" w:line="240" w:lineRule="auto"/>
      <w:textAlignment w:val="baseline"/>
    </w:pPr>
    <w:rPr>
      <w:rFonts w:ascii="Liberation Serif" w:eastAsia="Droid Sans Fallback" w:hAnsi="Liberation Serif" w:cs="FreeSans"/>
      <w:kern w:val="3"/>
      <w:sz w:val="24"/>
      <w:szCs w:val="24"/>
      <w:lang w:eastAsia="zh-CN" w:bidi="hi-IN"/>
    </w:rPr>
  </w:style>
  <w:style w:type="paragraph" w:customStyle="1" w:styleId="Standarduser">
    <w:name w:val="Standard (user)"/>
    <w:rsid w:val="005E1B3E"/>
    <w:pPr>
      <w:widowControl w:val="0"/>
      <w:suppressAutoHyphens/>
      <w:autoSpaceDN w:val="0"/>
      <w:spacing w:after="0" w:line="240" w:lineRule="auto"/>
      <w:textAlignment w:val="baseline"/>
    </w:pPr>
    <w:rPr>
      <w:rFonts w:ascii="Liberation Serif" w:eastAsia="DejaVu Sans" w:hAnsi="Liberation Serif" w:cs="Lohit Hindi"/>
      <w:color w:val="00000A"/>
      <w:kern w:val="3"/>
      <w:sz w:val="24"/>
      <w:szCs w:val="24"/>
      <w:lang w:eastAsia="zh-CN" w:bidi="hi-IN"/>
    </w:rPr>
  </w:style>
  <w:style w:type="numbering" w:customStyle="1" w:styleId="WWNum1">
    <w:name w:val="WWNum1"/>
    <w:basedOn w:val="Semlista"/>
    <w:rsid w:val="005E1B3E"/>
    <w:pPr>
      <w:numPr>
        <w:numId w:val="25"/>
      </w:numPr>
    </w:pPr>
  </w:style>
  <w:style w:type="paragraph" w:styleId="Legenda">
    <w:name w:val="caption"/>
    <w:basedOn w:val="Standard"/>
    <w:rsid w:val="00717D19"/>
    <w:pPr>
      <w:suppressLineNumbers/>
      <w:spacing w:before="120" w:after="120"/>
    </w:pPr>
    <w:rPr>
      <w:i/>
      <w:iCs/>
    </w:rPr>
  </w:style>
  <w:style w:type="paragraph" w:customStyle="1" w:styleId="TableContents">
    <w:name w:val="Table Contents"/>
    <w:basedOn w:val="Standard"/>
    <w:rsid w:val="004843BD"/>
  </w:style>
  <w:style w:type="paragraph" w:customStyle="1" w:styleId="Default">
    <w:name w:val="Default"/>
    <w:rsid w:val="004843BD"/>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pt-BR"/>
    </w:rPr>
  </w:style>
  <w:style w:type="numbering" w:customStyle="1" w:styleId="WWNum27">
    <w:name w:val="WWNum27"/>
    <w:basedOn w:val="Semlista"/>
    <w:rsid w:val="004843BD"/>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mailto:cgu.modeloscontratacao@agu.gov.br"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www.planalto.gov.br/ccivil_03/_Ato2011-2014/2013/Lei/L12846.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ortaldatransparencia.gov.br/ceis"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LEIS/L6404consol.htm" TargetMode="External"/><Relationship Id="rId22" Type="http://schemas.openxmlformats.org/officeDocument/2006/relationships/header" Target="header3.xml"/><Relationship Id="rId27"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www.w3.org/XML/1998/namespace"/>
    <ds:schemaRef ds:uri="http://schemas.microsoft.com/office/2006/documentManagement/types"/>
    <ds:schemaRef ds:uri="http://purl.org/dc/elements/1.1/"/>
    <ds:schemaRef ds:uri="8ce77f6a-f1fb-45c7-a4e1-13af6ce189a7"/>
    <ds:schemaRef ds:uri="http://purl.org/dc/dcmitype/"/>
    <ds:schemaRef ds:uri="http://schemas.microsoft.com/office/infopath/2007/PartnerControls"/>
    <ds:schemaRef ds:uri="http://schemas.microsoft.com/office/2006/metadata/properties"/>
    <ds:schemaRef ds:uri="http://schemas.openxmlformats.org/package/2006/metadata/core-properties"/>
    <ds:schemaRef ds:uri="feb27506-d0cb-4764-903f-1304ed79efc7"/>
    <ds:schemaRef ds:uri="http://purl.org/dc/terms/"/>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7D2007-6B12-4914-82BA-4EFF7F2C2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6966</Words>
  <Characters>37617</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44495</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2023-06-01T15:30:00Z</dcterms:created>
  <dcterms:modified xsi:type="dcterms:W3CDTF">2023-06-01T15:30:00Z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