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015914" w14:textId="77777777" w:rsidR="002B3F11" w:rsidRPr="00A76B86" w:rsidRDefault="002B3F11" w:rsidP="00903089">
      <w:pPr>
        <w:keepNext/>
        <w:keepLines/>
        <w:suppressLineNumbers/>
        <w:suppressAutoHyphens/>
        <w:spacing w:after="120"/>
        <w:jc w:val="center"/>
        <w:rPr>
          <w:rFonts w:asciiTheme="minorHAnsi" w:hAnsiTheme="minorHAnsi" w:cstheme="minorHAnsi"/>
          <w:sz w:val="24"/>
        </w:rPr>
      </w:pPr>
      <w:r w:rsidRPr="00A76B86">
        <w:rPr>
          <w:rFonts w:asciiTheme="minorHAnsi" w:hAnsiTheme="minorHAnsi" w:cstheme="minorHAnsi"/>
          <w:noProof/>
          <w:sz w:val="24"/>
        </w:rPr>
        <w:drawing>
          <wp:inline distT="0" distB="0" distL="0" distR="0" wp14:anchorId="0D75AE9E" wp14:editId="76B8A841">
            <wp:extent cx="755015" cy="775970"/>
            <wp:effectExtent l="0" t="0" r="6985" b="508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015" cy="775970"/>
                    </a:xfrm>
                    <a:prstGeom prst="rect">
                      <a:avLst/>
                    </a:prstGeom>
                    <a:solidFill>
                      <a:srgbClr val="FFFFFF"/>
                    </a:solidFill>
                    <a:ln>
                      <a:noFill/>
                    </a:ln>
                  </pic:spPr>
                </pic:pic>
              </a:graphicData>
            </a:graphic>
          </wp:inline>
        </w:drawing>
      </w:r>
    </w:p>
    <w:p w14:paraId="2FC345A2" w14:textId="77777777" w:rsidR="002B3F11" w:rsidRPr="00A76B86" w:rsidRDefault="002B3F11" w:rsidP="00903089">
      <w:pPr>
        <w:keepNext/>
        <w:keepLines/>
        <w:suppressLineNumbers/>
        <w:suppressAutoHyphens/>
        <w:jc w:val="center"/>
        <w:rPr>
          <w:rFonts w:asciiTheme="minorHAnsi" w:hAnsiTheme="minorHAnsi" w:cstheme="minorHAnsi"/>
          <w:b/>
          <w:sz w:val="24"/>
        </w:rPr>
      </w:pPr>
      <w:r w:rsidRPr="00A76B86">
        <w:rPr>
          <w:rFonts w:asciiTheme="minorHAnsi" w:hAnsiTheme="minorHAnsi" w:cstheme="minorHAnsi"/>
          <w:b/>
          <w:sz w:val="24"/>
        </w:rPr>
        <w:t>MINISTÉRIO DA DEFESA</w:t>
      </w:r>
    </w:p>
    <w:p w14:paraId="71532ADF" w14:textId="77777777" w:rsidR="002B3F11" w:rsidRPr="00A76B86" w:rsidRDefault="002B3F11" w:rsidP="00903089">
      <w:pPr>
        <w:keepNext/>
        <w:keepLines/>
        <w:suppressLineNumbers/>
        <w:suppressAutoHyphens/>
        <w:jc w:val="center"/>
        <w:rPr>
          <w:rFonts w:asciiTheme="minorHAnsi" w:hAnsiTheme="minorHAnsi" w:cstheme="minorHAnsi"/>
          <w:b/>
          <w:sz w:val="24"/>
        </w:rPr>
      </w:pPr>
      <w:r w:rsidRPr="00A76B86">
        <w:rPr>
          <w:rFonts w:asciiTheme="minorHAnsi" w:hAnsiTheme="minorHAnsi" w:cstheme="minorHAnsi"/>
          <w:b/>
          <w:sz w:val="24"/>
        </w:rPr>
        <w:t>EXÉRCITO BRASILEIRO</w:t>
      </w:r>
    </w:p>
    <w:p w14:paraId="1EA090BE" w14:textId="77777777" w:rsidR="002B3F11" w:rsidRPr="00A76B86" w:rsidRDefault="002B3F11" w:rsidP="00903089">
      <w:pPr>
        <w:keepNext/>
        <w:keepLines/>
        <w:suppressLineNumbers/>
        <w:suppressAutoHyphens/>
        <w:jc w:val="center"/>
        <w:rPr>
          <w:rFonts w:asciiTheme="minorHAnsi" w:hAnsiTheme="minorHAnsi" w:cstheme="minorHAnsi"/>
          <w:b/>
          <w:sz w:val="24"/>
        </w:rPr>
      </w:pPr>
      <w:r w:rsidRPr="00A76B86">
        <w:rPr>
          <w:rFonts w:asciiTheme="minorHAnsi" w:hAnsiTheme="minorHAnsi" w:cstheme="minorHAnsi"/>
          <w:b/>
          <w:sz w:val="24"/>
        </w:rPr>
        <w:t>COLÉGIO MILITAR DO RIO DE JANEIRO</w:t>
      </w:r>
    </w:p>
    <w:p w14:paraId="10DD99E0" w14:textId="77777777" w:rsidR="002B3F11" w:rsidRPr="00A76B86" w:rsidRDefault="002B3F11" w:rsidP="00903089">
      <w:pPr>
        <w:keepNext/>
        <w:keepLines/>
        <w:suppressLineNumbers/>
        <w:suppressAutoHyphens/>
        <w:jc w:val="center"/>
        <w:rPr>
          <w:rFonts w:asciiTheme="minorHAnsi" w:hAnsiTheme="minorHAnsi" w:cstheme="minorHAnsi"/>
          <w:b/>
          <w:sz w:val="24"/>
        </w:rPr>
      </w:pPr>
      <w:r w:rsidRPr="00A76B86">
        <w:rPr>
          <w:rFonts w:asciiTheme="minorHAnsi" w:hAnsiTheme="minorHAnsi" w:cstheme="minorHAnsi"/>
          <w:b/>
          <w:sz w:val="24"/>
        </w:rPr>
        <w:t>(Casa de Thomaz Coelho/1889)</w:t>
      </w:r>
    </w:p>
    <w:p w14:paraId="2064D97A" w14:textId="77777777" w:rsidR="00F44506" w:rsidRPr="00A76B86" w:rsidRDefault="00F44506" w:rsidP="00903089">
      <w:pPr>
        <w:keepNext/>
        <w:keepLines/>
        <w:suppressLineNumbers/>
        <w:suppressAutoHyphens/>
        <w:spacing w:after="120"/>
        <w:jc w:val="center"/>
        <w:rPr>
          <w:rFonts w:asciiTheme="minorHAnsi" w:hAnsiTheme="minorHAnsi" w:cstheme="minorHAnsi"/>
          <w:sz w:val="24"/>
        </w:rPr>
      </w:pPr>
    </w:p>
    <w:p w14:paraId="57F7F283" w14:textId="34AA9C65" w:rsidR="00DF1827" w:rsidRPr="00A76B86" w:rsidRDefault="009A26FE" w:rsidP="00903089">
      <w:pPr>
        <w:keepNext/>
        <w:keepLines/>
        <w:suppressLineNumbers/>
        <w:suppressAutoHyphens/>
        <w:jc w:val="center"/>
        <w:rPr>
          <w:rFonts w:asciiTheme="minorHAnsi" w:hAnsiTheme="minorHAnsi" w:cstheme="minorHAnsi"/>
          <w:b/>
          <w:bCs/>
          <w:sz w:val="24"/>
        </w:rPr>
      </w:pPr>
      <w:r w:rsidRPr="00A76B86">
        <w:rPr>
          <w:rFonts w:asciiTheme="minorHAnsi" w:hAnsiTheme="minorHAnsi" w:cstheme="minorHAnsi"/>
          <w:b/>
          <w:bCs/>
          <w:sz w:val="24"/>
        </w:rPr>
        <w:t xml:space="preserve">DISPENSA DE LICITAÇÃO nº </w:t>
      </w:r>
      <w:r w:rsidR="0097180F">
        <w:rPr>
          <w:rFonts w:asciiTheme="minorHAnsi" w:hAnsiTheme="minorHAnsi" w:cstheme="minorHAnsi"/>
          <w:b/>
          <w:bCs/>
          <w:sz w:val="24"/>
        </w:rPr>
        <w:t>1</w:t>
      </w:r>
      <w:r w:rsidR="00422926">
        <w:rPr>
          <w:rFonts w:asciiTheme="minorHAnsi" w:hAnsiTheme="minorHAnsi" w:cstheme="minorHAnsi"/>
          <w:b/>
          <w:bCs/>
          <w:sz w:val="24"/>
        </w:rPr>
        <w:t>3</w:t>
      </w:r>
      <w:r w:rsidR="00B60E22" w:rsidRPr="00A76B86">
        <w:rPr>
          <w:rFonts w:asciiTheme="minorHAnsi" w:hAnsiTheme="minorHAnsi" w:cstheme="minorHAnsi"/>
          <w:b/>
          <w:bCs/>
          <w:sz w:val="24"/>
        </w:rPr>
        <w:t>/2023</w:t>
      </w:r>
    </w:p>
    <w:p w14:paraId="5E1F7995" w14:textId="7A015417" w:rsidR="00DF1827" w:rsidRPr="0097180F" w:rsidRDefault="00DF1827" w:rsidP="00903089">
      <w:pPr>
        <w:keepNext/>
        <w:keepLines/>
        <w:suppressLineNumbers/>
        <w:suppressAutoHyphens/>
        <w:jc w:val="center"/>
        <w:rPr>
          <w:rFonts w:ascii="Times New Roman" w:hAnsi="Times New Roman" w:cs="Times New Roman"/>
          <w:b/>
          <w:bCs/>
          <w:sz w:val="24"/>
        </w:rPr>
      </w:pPr>
      <w:r w:rsidRPr="00A76B86">
        <w:rPr>
          <w:rFonts w:asciiTheme="minorHAnsi" w:hAnsiTheme="minorHAnsi" w:cstheme="minorHAnsi"/>
          <w:b/>
          <w:bCs/>
          <w:sz w:val="24"/>
        </w:rPr>
        <w:t xml:space="preserve">NUP: </w:t>
      </w:r>
      <w:r w:rsidR="00700AEF">
        <w:rPr>
          <w:rFonts w:ascii="Times New Roman" w:hAnsi="Times New Roman" w:cs="Times New Roman"/>
          <w:b/>
          <w:sz w:val="25"/>
          <w:szCs w:val="25"/>
          <w:shd w:val="clear" w:color="auto" w:fill="F2F2EE"/>
        </w:rPr>
        <w:t>64258.004147/2023-34</w:t>
      </w:r>
    </w:p>
    <w:p w14:paraId="78883BD7" w14:textId="77777777" w:rsidR="00F44506" w:rsidRPr="00A76B86" w:rsidRDefault="00F44506" w:rsidP="00903089">
      <w:pPr>
        <w:keepNext/>
        <w:keepLines/>
        <w:suppressLineNumbers/>
        <w:suppressAutoHyphens/>
        <w:spacing w:after="120"/>
        <w:ind w:right="-15"/>
        <w:jc w:val="both"/>
        <w:rPr>
          <w:rFonts w:asciiTheme="minorHAnsi" w:hAnsiTheme="minorHAnsi" w:cstheme="minorHAnsi"/>
          <w:sz w:val="24"/>
        </w:rPr>
      </w:pPr>
    </w:p>
    <w:p w14:paraId="1D6CAAD5" w14:textId="77777777" w:rsidR="00F145EC" w:rsidRPr="00A76B86" w:rsidRDefault="00F145EC" w:rsidP="00903089">
      <w:pPr>
        <w:keepLines/>
        <w:snapToGrid w:val="0"/>
        <w:spacing w:after="120" w:line="276" w:lineRule="auto"/>
        <w:ind w:right="-30" w:firstLine="540"/>
        <w:jc w:val="both"/>
        <w:rPr>
          <w:rFonts w:asciiTheme="minorHAnsi" w:hAnsiTheme="minorHAnsi" w:cstheme="minorHAnsi"/>
          <w:sz w:val="24"/>
        </w:rPr>
      </w:pPr>
      <w:r w:rsidRPr="00A76B86">
        <w:rPr>
          <w:rFonts w:asciiTheme="minorHAnsi" w:hAnsiTheme="minorHAnsi" w:cstheme="minorHAnsi"/>
          <w:sz w:val="24"/>
        </w:rPr>
        <w:t>Torna-se público que o (a)</w:t>
      </w:r>
      <w:r w:rsidRPr="00A76B86">
        <w:rPr>
          <w:rFonts w:asciiTheme="minorHAnsi" w:eastAsia="Arial" w:hAnsiTheme="minorHAnsi" w:cstheme="minorHAnsi"/>
          <w:sz w:val="24"/>
        </w:rPr>
        <w:t xml:space="preserve"> Colégio Militar do Rio de Janeiro </w:t>
      </w:r>
      <w:r w:rsidRPr="00A76B86">
        <w:rPr>
          <w:rFonts w:asciiTheme="minorHAnsi" w:hAnsiTheme="minorHAnsi" w:cstheme="minorHAnsi"/>
          <w:sz w:val="24"/>
        </w:rPr>
        <w:t>por meio do(a)</w:t>
      </w:r>
      <w:r w:rsidRPr="00A76B86">
        <w:rPr>
          <w:rFonts w:asciiTheme="minorHAnsi" w:eastAsia="Arial" w:hAnsiTheme="minorHAnsi" w:cstheme="minorHAnsi"/>
          <w:sz w:val="24"/>
        </w:rPr>
        <w:t xml:space="preserve"> Setor de Aquisições Licitações e Contratos,</w:t>
      </w:r>
      <w:r w:rsidRPr="00A76B86">
        <w:rPr>
          <w:rFonts w:asciiTheme="minorHAnsi" w:hAnsiTheme="minorHAnsi" w:cstheme="minorHAnsi"/>
          <w:sz w:val="24"/>
        </w:rPr>
        <w:t xml:space="preserve"> realizará Dispensa Eletrônica, </w:t>
      </w:r>
      <w:r w:rsidRPr="00A76B86">
        <w:rPr>
          <w:rFonts w:asciiTheme="minorHAnsi" w:hAnsiTheme="minorHAnsi" w:cstheme="minorHAnsi"/>
          <w:bCs/>
          <w:sz w:val="24"/>
        </w:rPr>
        <w:t xml:space="preserve">com critério de julgamento </w:t>
      </w:r>
      <w:r w:rsidRPr="00A76B86">
        <w:rPr>
          <w:rFonts w:asciiTheme="minorHAnsi" w:hAnsiTheme="minorHAnsi" w:cstheme="minorHAnsi"/>
          <w:sz w:val="24"/>
        </w:rPr>
        <w:t>menor preço</w:t>
      </w:r>
      <w:r w:rsidRPr="00A76B86">
        <w:rPr>
          <w:rFonts w:asciiTheme="minorHAnsi" w:hAnsiTheme="minorHAnsi" w:cstheme="minorHAnsi"/>
          <w:bCs/>
          <w:sz w:val="24"/>
        </w:rPr>
        <w:t xml:space="preserve">, </w:t>
      </w:r>
      <w:r w:rsidRPr="00A76B86">
        <w:rPr>
          <w:rFonts w:asciiTheme="minorHAnsi" w:hAnsiTheme="minorHAnsi" w:cstheme="minorHAnsi"/>
          <w:sz w:val="24"/>
        </w:rPr>
        <w:t>na hipótese do art. 75</w:t>
      </w:r>
      <w:r w:rsidRPr="00A76B86">
        <w:rPr>
          <w:rFonts w:asciiTheme="minorHAnsi" w:hAnsiTheme="minorHAnsi" w:cstheme="minorHAnsi"/>
          <w:iCs/>
          <w:sz w:val="24"/>
        </w:rPr>
        <w:t>, inciso  II,</w:t>
      </w:r>
      <w:r w:rsidRPr="00A76B86">
        <w:rPr>
          <w:rFonts w:asciiTheme="minorHAnsi" w:hAnsiTheme="minorHAnsi" w:cstheme="minorHAnsi"/>
          <w:sz w:val="24"/>
        </w:rPr>
        <w:t xml:space="preserve"> </w:t>
      </w:r>
      <w:r w:rsidRPr="00A76B86">
        <w:rPr>
          <w:rFonts w:asciiTheme="minorHAnsi" w:hAnsiTheme="minorHAnsi" w:cstheme="minorHAnsi"/>
          <w:bCs/>
          <w:sz w:val="24"/>
        </w:rPr>
        <w:t>nos termos da Lei nº 14.133, de 1º de abril de 2021, da Instrução Normativa SEGES/ME nº 67/2021 e demais legislação aplicável</w:t>
      </w:r>
      <w:r w:rsidRPr="00A76B86">
        <w:rPr>
          <w:rFonts w:asciiTheme="minorHAnsi" w:hAnsiTheme="minorHAnsi" w:cstheme="minorHAnsi"/>
          <w:sz w:val="24"/>
        </w:rPr>
        <w:t>.</w:t>
      </w:r>
    </w:p>
    <w:p w14:paraId="6CE26D71" w14:textId="77777777" w:rsidR="00F44506" w:rsidRPr="00A76B86" w:rsidRDefault="00F44506" w:rsidP="00903089">
      <w:pPr>
        <w:keepLines/>
        <w:snapToGrid w:val="0"/>
        <w:spacing w:after="120" w:line="276" w:lineRule="auto"/>
        <w:ind w:right="-30" w:firstLine="540"/>
        <w:jc w:val="both"/>
        <w:rPr>
          <w:rFonts w:asciiTheme="minorHAnsi" w:hAnsiTheme="minorHAnsi" w:cstheme="minorHAnsi"/>
          <w:sz w:val="24"/>
        </w:rPr>
      </w:pPr>
    </w:p>
    <w:p w14:paraId="458D6D81" w14:textId="77777777" w:rsidR="00F145EC" w:rsidRPr="00A76B86" w:rsidRDefault="00F145EC" w:rsidP="00903089">
      <w:pPr>
        <w:keepLines/>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 xml:space="preserve">Data da sessão: </w:t>
      </w:r>
    </w:p>
    <w:p w14:paraId="5DAEC59A" w14:textId="77777777" w:rsidR="00F145EC" w:rsidRPr="00A76B86" w:rsidRDefault="00F145EC" w:rsidP="00903089">
      <w:pPr>
        <w:keepLines/>
        <w:rPr>
          <w:rFonts w:asciiTheme="minorHAnsi" w:hAnsiTheme="minorHAnsi" w:cstheme="minorHAnsi"/>
          <w:b/>
          <w:color w:val="000000" w:themeColor="text1"/>
          <w:sz w:val="24"/>
        </w:rPr>
      </w:pPr>
      <w:r w:rsidRPr="00A76B86">
        <w:rPr>
          <w:rFonts w:asciiTheme="minorHAnsi" w:hAnsiTheme="minorHAnsi" w:cstheme="minorHAnsi"/>
          <w:color w:val="000000" w:themeColor="text1"/>
          <w:sz w:val="24"/>
        </w:rPr>
        <w:t xml:space="preserve">Link: </w:t>
      </w:r>
      <w:r w:rsidRPr="00A76B86">
        <w:rPr>
          <w:rFonts w:asciiTheme="minorHAnsi" w:eastAsiaTheme="minorHAnsi" w:hAnsiTheme="minorHAnsi" w:cstheme="minorHAnsi"/>
          <w:b/>
          <w:color w:val="000000" w:themeColor="text1"/>
          <w:sz w:val="24"/>
          <w:lang w:eastAsia="en-US"/>
        </w:rPr>
        <w:t>www.comprasqovernamentais.qov.br</w:t>
      </w:r>
    </w:p>
    <w:p w14:paraId="14DF99B0" w14:textId="77777777" w:rsidR="00F145EC" w:rsidRPr="00A76B86" w:rsidRDefault="00F145EC" w:rsidP="00903089">
      <w:pPr>
        <w:keepLines/>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 xml:space="preserve">Horário da Fase de Lances: </w:t>
      </w:r>
      <w:r w:rsidRPr="00A76B86">
        <w:rPr>
          <w:rFonts w:asciiTheme="minorHAnsi" w:hAnsiTheme="minorHAnsi" w:cstheme="minorHAnsi"/>
          <w:b/>
          <w:color w:val="000000" w:themeColor="text1"/>
          <w:sz w:val="24"/>
        </w:rPr>
        <w:t>8:00 às 14:00 Horas</w:t>
      </w:r>
    </w:p>
    <w:p w14:paraId="6117A843" w14:textId="77777777" w:rsidR="00F44506" w:rsidRPr="00A76B86" w:rsidRDefault="00F44506" w:rsidP="00903089">
      <w:pPr>
        <w:pStyle w:val="PADRO"/>
        <w:keepNext w:val="0"/>
        <w:keepLines/>
        <w:widowControl/>
        <w:shd w:val="clear" w:color="auto" w:fill="auto"/>
        <w:spacing w:before="120" w:after="120"/>
        <w:ind w:left="360" w:firstLine="0"/>
        <w:rPr>
          <w:rFonts w:asciiTheme="minorHAnsi" w:hAnsiTheme="minorHAnsi" w:cstheme="minorHAnsi"/>
          <w:b/>
          <w:sz w:val="24"/>
        </w:rPr>
      </w:pPr>
    </w:p>
    <w:p w14:paraId="639EFC70" w14:textId="77777777" w:rsidR="00F145EC" w:rsidRPr="00A76B86" w:rsidRDefault="00F145EC" w:rsidP="00903089">
      <w:pPr>
        <w:pStyle w:val="PADRO"/>
        <w:keepNext w:val="0"/>
        <w:keepLines/>
        <w:widowControl/>
        <w:numPr>
          <w:ilvl w:val="0"/>
          <w:numId w:val="1"/>
        </w:numPr>
        <w:shd w:val="clear" w:color="auto" w:fill="auto"/>
        <w:spacing w:before="120" w:after="120"/>
        <w:ind w:left="0" w:firstLine="0"/>
        <w:rPr>
          <w:rFonts w:asciiTheme="minorHAnsi" w:hAnsiTheme="minorHAnsi" w:cstheme="minorHAnsi"/>
          <w:b/>
          <w:sz w:val="24"/>
        </w:rPr>
      </w:pPr>
      <w:r w:rsidRPr="00A76B86">
        <w:rPr>
          <w:rFonts w:asciiTheme="minorHAnsi" w:hAnsiTheme="minorHAnsi" w:cstheme="minorHAnsi"/>
          <w:b/>
          <w:sz w:val="24"/>
        </w:rPr>
        <w:t>OBJETO DA CONTRATAÇÃO DIRETA</w:t>
      </w:r>
    </w:p>
    <w:p w14:paraId="65473651" w14:textId="213D6474" w:rsidR="00F145EC" w:rsidRPr="00A76B86" w:rsidRDefault="00F145EC" w:rsidP="00903089">
      <w:pPr>
        <w:pStyle w:val="PADRO"/>
        <w:keepNext w:val="0"/>
        <w:keepLines/>
        <w:widowControl/>
        <w:numPr>
          <w:ilvl w:val="1"/>
          <w:numId w:val="1"/>
        </w:numPr>
        <w:shd w:val="clear" w:color="auto" w:fill="auto"/>
        <w:spacing w:before="120" w:after="120"/>
        <w:ind w:left="567" w:hanging="283"/>
        <w:rPr>
          <w:rFonts w:asciiTheme="minorHAnsi" w:hAnsiTheme="minorHAnsi" w:cstheme="minorHAnsi"/>
          <w:sz w:val="24"/>
        </w:rPr>
      </w:pPr>
      <w:r w:rsidRPr="00A76B86">
        <w:rPr>
          <w:rFonts w:asciiTheme="minorHAnsi" w:hAnsiTheme="minorHAnsi" w:cstheme="minorHAnsi"/>
          <w:sz w:val="24"/>
        </w:rPr>
        <w:t xml:space="preserve">O objeto da presente dispensa é a escolha da proposta mais vantajosa para a </w:t>
      </w:r>
      <w:r w:rsidR="00700AEF" w:rsidRPr="00700AEF">
        <w:rPr>
          <w:rFonts w:ascii="Times New Roman" w:eastAsia="Calibri" w:hAnsi="Times New Roman" w:cs="Times New Roman"/>
          <w:sz w:val="24"/>
        </w:rPr>
        <w:t>Aquisição de ponto eletrônico</w:t>
      </w:r>
      <w:r w:rsidR="00700AEF">
        <w:rPr>
          <w:rFonts w:ascii="Times New Roman" w:eastAsia="Calibri" w:hAnsi="Times New Roman" w:cs="Times New Roman"/>
          <w:sz w:val="24"/>
        </w:rPr>
        <w:t xml:space="preserve"> </w:t>
      </w:r>
      <w:r w:rsidR="00700AEF" w:rsidRPr="00700AEF">
        <w:rPr>
          <w:rFonts w:ascii="Times New Roman" w:eastAsia="Calibri" w:hAnsi="Times New Roman" w:cs="Times New Roman"/>
          <w:sz w:val="24"/>
        </w:rPr>
        <w:t>(Relógio Ponto Mostrador: Digital , Tipo: Biométrico E Leitor De Código De Barras , Características Adicionais: Teclas Em Padrão Telefônico E Teclas De Função , Alimentação: 110/200) com instalação, fornecimento de software e treinamento de pessoal</w:t>
      </w:r>
      <w:r w:rsidRPr="00A76B86">
        <w:rPr>
          <w:rFonts w:asciiTheme="minorHAnsi" w:hAnsiTheme="minorHAnsi" w:cstheme="minorHAnsi"/>
          <w:b/>
          <w:bCs/>
          <w:sz w:val="24"/>
        </w:rPr>
        <w:t>,</w:t>
      </w:r>
      <w:r w:rsidRPr="00A76B86">
        <w:rPr>
          <w:rFonts w:asciiTheme="minorHAnsi" w:hAnsiTheme="minorHAnsi" w:cstheme="minorHAnsi"/>
          <w:sz w:val="24"/>
        </w:rPr>
        <w:t xml:space="preserve"> conforme condições, quantidades e exigências estabelecidas neste Aviso de Contratação Direta e seus anexos.</w:t>
      </w:r>
    </w:p>
    <w:p w14:paraId="77FBB543" w14:textId="61C3330D" w:rsidR="00F44506" w:rsidRPr="00700AEF" w:rsidRDefault="00F145EC" w:rsidP="00903089">
      <w:pPr>
        <w:pStyle w:val="PADRO"/>
        <w:keepNext w:val="0"/>
        <w:keepLines/>
        <w:widowControl/>
        <w:numPr>
          <w:ilvl w:val="1"/>
          <w:numId w:val="1"/>
        </w:numPr>
        <w:shd w:val="clear" w:color="auto" w:fill="auto"/>
        <w:spacing w:before="120" w:after="120"/>
        <w:ind w:left="567" w:hanging="283"/>
        <w:rPr>
          <w:rFonts w:asciiTheme="minorHAnsi" w:hAnsiTheme="minorHAnsi" w:cstheme="minorHAnsi"/>
          <w:sz w:val="24"/>
        </w:rPr>
      </w:pPr>
      <w:r w:rsidRPr="00A76B86">
        <w:rPr>
          <w:rFonts w:asciiTheme="minorHAnsi" w:hAnsiTheme="minorHAnsi" w:cstheme="minorHAnsi"/>
          <w:iCs/>
          <w:sz w:val="24"/>
        </w:rPr>
        <w:t xml:space="preserve">A contratação será dividida em </w:t>
      </w:r>
      <w:r w:rsidR="000130F9" w:rsidRPr="00A76B86">
        <w:rPr>
          <w:rFonts w:asciiTheme="minorHAnsi" w:hAnsiTheme="minorHAnsi" w:cstheme="minorHAnsi"/>
          <w:iCs/>
          <w:sz w:val="24"/>
        </w:rPr>
        <w:t>três</w:t>
      </w:r>
      <w:r w:rsidR="00443716" w:rsidRPr="00A76B86">
        <w:rPr>
          <w:rFonts w:asciiTheme="minorHAnsi" w:hAnsiTheme="minorHAnsi" w:cstheme="minorHAnsi"/>
          <w:iCs/>
          <w:sz w:val="24"/>
        </w:rPr>
        <w:t xml:space="preserve"> ite</w:t>
      </w:r>
      <w:r w:rsidR="000130F9" w:rsidRPr="00A76B86">
        <w:rPr>
          <w:rFonts w:asciiTheme="minorHAnsi" w:hAnsiTheme="minorHAnsi" w:cstheme="minorHAnsi"/>
          <w:iCs/>
          <w:sz w:val="24"/>
        </w:rPr>
        <w:t>ns</w:t>
      </w:r>
      <w:r w:rsidRPr="00A76B86">
        <w:rPr>
          <w:rFonts w:asciiTheme="minorHAnsi" w:hAnsiTheme="minorHAnsi" w:cstheme="minorHAnsi"/>
          <w:b/>
          <w:bCs/>
          <w:iCs/>
          <w:sz w:val="24"/>
        </w:rPr>
        <w:t>,</w:t>
      </w:r>
      <w:r w:rsidRPr="00A76B86">
        <w:rPr>
          <w:rFonts w:asciiTheme="minorHAnsi" w:hAnsiTheme="minorHAnsi" w:cstheme="minorHAnsi"/>
          <w:iCs/>
          <w:sz w:val="24"/>
        </w:rPr>
        <w:t xml:space="preserve"> conforme tabela abaixo:</w:t>
      </w:r>
    </w:p>
    <w:tbl>
      <w:tblPr>
        <w:tblW w:w="11071" w:type="dxa"/>
        <w:tblInd w:w="-1351" w:type="dxa"/>
        <w:tblLayout w:type="fixed"/>
        <w:tblLook w:val="0400" w:firstRow="0" w:lastRow="0" w:firstColumn="0" w:lastColumn="0" w:noHBand="0" w:noVBand="1"/>
      </w:tblPr>
      <w:tblGrid>
        <w:gridCol w:w="379"/>
        <w:gridCol w:w="1109"/>
        <w:gridCol w:w="4891"/>
        <w:gridCol w:w="900"/>
        <w:gridCol w:w="946"/>
        <w:gridCol w:w="1415"/>
        <w:gridCol w:w="1431"/>
      </w:tblGrid>
      <w:tr w:rsidR="00700AEF" w14:paraId="46DEF330" w14:textId="77777777" w:rsidTr="00DC6B62">
        <w:trPr>
          <w:trHeight w:val="687"/>
        </w:trPr>
        <w:tc>
          <w:tcPr>
            <w:tcW w:w="3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DC1D23"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Nr</w:t>
            </w:r>
          </w:p>
        </w:tc>
        <w:tc>
          <w:tcPr>
            <w:tcW w:w="1109" w:type="dxa"/>
            <w:tcBorders>
              <w:top w:val="single" w:sz="4" w:space="0" w:color="000000"/>
              <w:left w:val="nil"/>
              <w:bottom w:val="single" w:sz="4" w:space="0" w:color="000000"/>
              <w:right w:val="single" w:sz="4" w:space="0" w:color="000000"/>
            </w:tcBorders>
            <w:shd w:val="clear" w:color="auto" w:fill="D9D9D9"/>
            <w:vAlign w:val="center"/>
          </w:tcPr>
          <w:p w14:paraId="4456847B" w14:textId="1A31F67C"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CAT MAT</w:t>
            </w:r>
          </w:p>
        </w:tc>
        <w:tc>
          <w:tcPr>
            <w:tcW w:w="4891" w:type="dxa"/>
            <w:tcBorders>
              <w:top w:val="single" w:sz="4" w:space="0" w:color="000000"/>
              <w:left w:val="nil"/>
              <w:bottom w:val="single" w:sz="4" w:space="0" w:color="000000"/>
              <w:right w:val="single" w:sz="4" w:space="0" w:color="000000"/>
            </w:tcBorders>
            <w:shd w:val="clear" w:color="auto" w:fill="D9D9D9"/>
            <w:vAlign w:val="center"/>
          </w:tcPr>
          <w:p w14:paraId="46254870"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Descrição</w:t>
            </w:r>
          </w:p>
        </w:tc>
        <w:tc>
          <w:tcPr>
            <w:tcW w:w="900" w:type="dxa"/>
            <w:tcBorders>
              <w:top w:val="single" w:sz="4" w:space="0" w:color="000000"/>
              <w:left w:val="nil"/>
              <w:bottom w:val="single" w:sz="4" w:space="0" w:color="000000"/>
              <w:right w:val="single" w:sz="4" w:space="0" w:color="000000"/>
            </w:tcBorders>
            <w:shd w:val="clear" w:color="auto" w:fill="D9D9D9"/>
            <w:vAlign w:val="center"/>
          </w:tcPr>
          <w:p w14:paraId="1F58BDCB"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Qnt Mín</w:t>
            </w:r>
          </w:p>
        </w:tc>
        <w:tc>
          <w:tcPr>
            <w:tcW w:w="946" w:type="dxa"/>
            <w:tcBorders>
              <w:top w:val="single" w:sz="4" w:space="0" w:color="000000"/>
              <w:left w:val="nil"/>
              <w:bottom w:val="single" w:sz="4" w:space="0" w:color="000000"/>
              <w:right w:val="single" w:sz="4" w:space="0" w:color="000000"/>
            </w:tcBorders>
            <w:shd w:val="clear" w:color="auto" w:fill="D9D9D9"/>
            <w:vAlign w:val="center"/>
          </w:tcPr>
          <w:p w14:paraId="2A75C4B4"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Qnt Máx</w:t>
            </w:r>
          </w:p>
        </w:tc>
        <w:tc>
          <w:tcPr>
            <w:tcW w:w="1415" w:type="dxa"/>
            <w:tcBorders>
              <w:top w:val="single" w:sz="4" w:space="0" w:color="000000"/>
              <w:left w:val="nil"/>
              <w:bottom w:val="single" w:sz="4" w:space="0" w:color="000000"/>
              <w:right w:val="single" w:sz="4" w:space="0" w:color="000000"/>
            </w:tcBorders>
            <w:shd w:val="clear" w:color="auto" w:fill="D9D9D9"/>
            <w:vAlign w:val="center"/>
          </w:tcPr>
          <w:p w14:paraId="0307EA76"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Valor Unitário</w:t>
            </w:r>
          </w:p>
        </w:tc>
        <w:tc>
          <w:tcPr>
            <w:tcW w:w="1431" w:type="dxa"/>
            <w:tcBorders>
              <w:top w:val="single" w:sz="4" w:space="0" w:color="000000"/>
              <w:left w:val="nil"/>
              <w:bottom w:val="single" w:sz="4" w:space="0" w:color="000000"/>
              <w:right w:val="single" w:sz="4" w:space="0" w:color="000000"/>
            </w:tcBorders>
            <w:shd w:val="clear" w:color="auto" w:fill="D9D9D9"/>
            <w:vAlign w:val="center"/>
          </w:tcPr>
          <w:p w14:paraId="61BA65C4"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Valor Total</w:t>
            </w:r>
          </w:p>
        </w:tc>
      </w:tr>
      <w:tr w:rsidR="00700AEF" w14:paraId="1BBDB134" w14:textId="77777777" w:rsidTr="00DC6B62">
        <w:trPr>
          <w:trHeight w:val="768"/>
        </w:trPr>
        <w:tc>
          <w:tcPr>
            <w:tcW w:w="379" w:type="dxa"/>
            <w:tcBorders>
              <w:top w:val="nil"/>
              <w:left w:val="single" w:sz="4" w:space="0" w:color="000000"/>
              <w:bottom w:val="single" w:sz="4" w:space="0" w:color="000000"/>
              <w:right w:val="single" w:sz="4" w:space="0" w:color="000000"/>
            </w:tcBorders>
            <w:shd w:val="clear" w:color="auto" w:fill="auto"/>
            <w:vAlign w:val="center"/>
          </w:tcPr>
          <w:p w14:paraId="722440E4"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1</w:t>
            </w:r>
          </w:p>
        </w:tc>
        <w:tc>
          <w:tcPr>
            <w:tcW w:w="1109" w:type="dxa"/>
            <w:tcBorders>
              <w:top w:val="nil"/>
              <w:left w:val="nil"/>
              <w:bottom w:val="single" w:sz="4" w:space="0" w:color="000000"/>
              <w:right w:val="single" w:sz="4" w:space="0" w:color="000000"/>
            </w:tcBorders>
            <w:shd w:val="clear" w:color="auto" w:fill="auto"/>
            <w:vAlign w:val="center"/>
          </w:tcPr>
          <w:p w14:paraId="73DA5D77" w14:textId="680B2456"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4</w:t>
            </w:r>
            <w:r w:rsidR="00DC6B62">
              <w:rPr>
                <w:rFonts w:ascii="Calibri" w:eastAsia="Calibri" w:hAnsi="Calibri" w:cs="Calibri"/>
                <w:color w:val="000000"/>
                <w:sz w:val="24"/>
              </w:rPr>
              <w:t>3</w:t>
            </w:r>
            <w:r>
              <w:rPr>
                <w:rFonts w:ascii="Calibri" w:eastAsia="Calibri" w:hAnsi="Calibri" w:cs="Calibri"/>
                <w:color w:val="000000"/>
                <w:sz w:val="24"/>
              </w:rPr>
              <w:t>8641</w:t>
            </w:r>
          </w:p>
        </w:tc>
        <w:tc>
          <w:tcPr>
            <w:tcW w:w="4891" w:type="dxa"/>
            <w:tcBorders>
              <w:top w:val="nil"/>
              <w:left w:val="nil"/>
              <w:bottom w:val="single" w:sz="4" w:space="0" w:color="000000"/>
              <w:right w:val="single" w:sz="4" w:space="0" w:color="000000"/>
            </w:tcBorders>
            <w:shd w:val="clear" w:color="auto" w:fill="auto"/>
            <w:vAlign w:val="center"/>
          </w:tcPr>
          <w:p w14:paraId="1B409B23" w14:textId="507C06F3" w:rsidR="00700AEF" w:rsidRPr="00700AEF" w:rsidRDefault="00700AEF" w:rsidP="00DC7CD0">
            <w:pPr>
              <w:rPr>
                <w:rFonts w:ascii="Times New Roman" w:eastAsia="Calibri" w:hAnsi="Times New Roman" w:cs="Times New Roman"/>
                <w:color w:val="000000"/>
                <w:sz w:val="24"/>
              </w:rPr>
            </w:pPr>
            <w:r w:rsidRPr="00700AEF">
              <w:rPr>
                <w:rFonts w:ascii="Times New Roman" w:eastAsia="Calibri" w:hAnsi="Times New Roman" w:cs="Times New Roman"/>
                <w:sz w:val="24"/>
              </w:rPr>
              <w:t>Aquisição de ponto eletrônico</w:t>
            </w:r>
            <w:r>
              <w:rPr>
                <w:rFonts w:ascii="Times New Roman" w:eastAsia="Calibri" w:hAnsi="Times New Roman" w:cs="Times New Roman"/>
                <w:sz w:val="24"/>
              </w:rPr>
              <w:t xml:space="preserve"> </w:t>
            </w:r>
            <w:r w:rsidRPr="00700AEF">
              <w:rPr>
                <w:rFonts w:ascii="Times New Roman" w:eastAsia="Calibri" w:hAnsi="Times New Roman" w:cs="Times New Roman"/>
                <w:sz w:val="24"/>
              </w:rPr>
              <w:t>(</w:t>
            </w:r>
            <w:r w:rsidRPr="00700AEF">
              <w:rPr>
                <w:rFonts w:ascii="Times New Roman" w:eastAsia="Calibri" w:hAnsi="Times New Roman" w:cs="Times New Roman"/>
                <w:sz w:val="24"/>
              </w:rPr>
              <w:t>Relógio Ponto Mostrador: Digital , Tipo: Biométrico E Leitor De Código De Barras , Características Adicionais: Teclas Em Padrão Telefônico E Teclas De Função , Alimentação: 110/200</w:t>
            </w:r>
            <w:r w:rsidRPr="00700AEF">
              <w:rPr>
                <w:rFonts w:ascii="Times New Roman" w:eastAsia="Calibri" w:hAnsi="Times New Roman" w:cs="Times New Roman"/>
                <w:sz w:val="24"/>
              </w:rPr>
              <w:t xml:space="preserve">) </w:t>
            </w:r>
            <w:r w:rsidRPr="00700AEF">
              <w:rPr>
                <w:rFonts w:ascii="Times New Roman" w:eastAsia="Calibri" w:hAnsi="Times New Roman" w:cs="Times New Roman"/>
                <w:sz w:val="24"/>
              </w:rPr>
              <w:t>com instalação, fornecimento de software e treinamento de pessoal.</w:t>
            </w:r>
          </w:p>
        </w:tc>
        <w:tc>
          <w:tcPr>
            <w:tcW w:w="900" w:type="dxa"/>
            <w:tcBorders>
              <w:top w:val="nil"/>
              <w:left w:val="nil"/>
              <w:bottom w:val="single" w:sz="4" w:space="0" w:color="000000"/>
              <w:right w:val="single" w:sz="4" w:space="0" w:color="000000"/>
            </w:tcBorders>
            <w:shd w:val="clear" w:color="auto" w:fill="auto"/>
            <w:vAlign w:val="center"/>
          </w:tcPr>
          <w:p w14:paraId="188C5FC4" w14:textId="6F0DB837" w:rsidR="00700AEF" w:rsidRDefault="00700AEF" w:rsidP="00DC7CD0">
            <w:pPr>
              <w:jc w:val="center"/>
              <w:rPr>
                <w:rFonts w:ascii="Calibri" w:eastAsia="Calibri" w:hAnsi="Calibri" w:cs="Calibri"/>
                <w:color w:val="000000"/>
                <w:sz w:val="24"/>
              </w:rPr>
            </w:pPr>
            <w:r>
              <w:rPr>
                <w:rFonts w:ascii="Calibri" w:eastAsia="Calibri" w:hAnsi="Calibri" w:cs="Calibri"/>
                <w:sz w:val="24"/>
              </w:rPr>
              <w:t>3</w:t>
            </w:r>
          </w:p>
        </w:tc>
        <w:tc>
          <w:tcPr>
            <w:tcW w:w="946" w:type="dxa"/>
            <w:tcBorders>
              <w:top w:val="nil"/>
              <w:left w:val="nil"/>
              <w:bottom w:val="single" w:sz="4" w:space="0" w:color="000000"/>
              <w:right w:val="single" w:sz="4" w:space="0" w:color="000000"/>
            </w:tcBorders>
            <w:shd w:val="clear" w:color="auto" w:fill="auto"/>
            <w:vAlign w:val="center"/>
          </w:tcPr>
          <w:p w14:paraId="5C4291B5" w14:textId="32D9639E"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3</w:t>
            </w:r>
          </w:p>
        </w:tc>
        <w:tc>
          <w:tcPr>
            <w:tcW w:w="1415" w:type="dxa"/>
            <w:tcBorders>
              <w:top w:val="nil"/>
              <w:left w:val="nil"/>
              <w:bottom w:val="single" w:sz="4" w:space="0" w:color="000000"/>
              <w:right w:val="single" w:sz="4" w:space="0" w:color="000000"/>
            </w:tcBorders>
            <w:shd w:val="clear" w:color="auto" w:fill="auto"/>
            <w:vAlign w:val="center"/>
          </w:tcPr>
          <w:p w14:paraId="00DCACBE"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R$</w:t>
            </w:r>
          </w:p>
          <w:p w14:paraId="2CDB9C4A"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 xml:space="preserve">10.567,00 </w:t>
            </w:r>
          </w:p>
        </w:tc>
        <w:tc>
          <w:tcPr>
            <w:tcW w:w="1431" w:type="dxa"/>
            <w:tcBorders>
              <w:top w:val="nil"/>
              <w:left w:val="nil"/>
              <w:bottom w:val="single" w:sz="4" w:space="0" w:color="000000"/>
              <w:right w:val="single" w:sz="4" w:space="0" w:color="000000"/>
            </w:tcBorders>
            <w:shd w:val="clear" w:color="auto" w:fill="auto"/>
            <w:vAlign w:val="center"/>
          </w:tcPr>
          <w:p w14:paraId="00077D42" w14:textId="77777777" w:rsidR="00700AEF" w:rsidRDefault="00700AEF" w:rsidP="00DC7CD0">
            <w:pPr>
              <w:jc w:val="center"/>
              <w:rPr>
                <w:rFonts w:ascii="Calibri" w:eastAsia="Calibri" w:hAnsi="Calibri" w:cs="Calibri"/>
                <w:sz w:val="24"/>
              </w:rPr>
            </w:pPr>
            <w:r>
              <w:rPr>
                <w:rFonts w:ascii="Calibri" w:eastAsia="Calibri" w:hAnsi="Calibri" w:cs="Calibri"/>
                <w:color w:val="000000"/>
                <w:sz w:val="24"/>
              </w:rPr>
              <w:t>R$</w:t>
            </w:r>
          </w:p>
          <w:p w14:paraId="3A5CF8B3" w14:textId="63C1CAC6" w:rsidR="00700AEF" w:rsidRDefault="00700AEF" w:rsidP="00DC7CD0">
            <w:pPr>
              <w:jc w:val="center"/>
              <w:rPr>
                <w:rFonts w:ascii="Calibri" w:eastAsia="Calibri" w:hAnsi="Calibri" w:cs="Calibri"/>
                <w:color w:val="000000"/>
                <w:sz w:val="24"/>
              </w:rPr>
            </w:pPr>
            <w:r w:rsidRPr="00700AEF">
              <w:rPr>
                <w:rFonts w:ascii="Calibri" w:eastAsia="Calibri" w:hAnsi="Calibri" w:cs="Calibri"/>
                <w:color w:val="000000"/>
                <w:sz w:val="24"/>
              </w:rPr>
              <w:t>31</w:t>
            </w:r>
            <w:r>
              <w:rPr>
                <w:rFonts w:ascii="Calibri" w:eastAsia="Calibri" w:hAnsi="Calibri" w:cs="Calibri"/>
                <w:color w:val="000000"/>
                <w:sz w:val="24"/>
              </w:rPr>
              <w:t>.</w:t>
            </w:r>
            <w:r w:rsidRPr="00700AEF">
              <w:rPr>
                <w:rFonts w:ascii="Calibri" w:eastAsia="Calibri" w:hAnsi="Calibri" w:cs="Calibri"/>
                <w:color w:val="000000"/>
                <w:sz w:val="24"/>
              </w:rPr>
              <w:t>701</w:t>
            </w:r>
            <w:r>
              <w:rPr>
                <w:rFonts w:ascii="Calibri" w:eastAsia="Calibri" w:hAnsi="Calibri" w:cs="Calibri"/>
                <w:color w:val="000000"/>
                <w:sz w:val="24"/>
              </w:rPr>
              <w:t>,00</w:t>
            </w:r>
          </w:p>
        </w:tc>
      </w:tr>
    </w:tbl>
    <w:p w14:paraId="188A6F4A" w14:textId="77777777" w:rsidR="00700AEF" w:rsidRPr="00A76B86" w:rsidRDefault="00700AEF" w:rsidP="00700AEF">
      <w:pPr>
        <w:pStyle w:val="PADRO"/>
        <w:keepNext w:val="0"/>
        <w:keepLines/>
        <w:widowControl/>
        <w:shd w:val="clear" w:color="auto" w:fill="auto"/>
        <w:spacing w:before="120" w:after="120"/>
        <w:ind w:left="567" w:firstLine="0"/>
        <w:rPr>
          <w:rFonts w:asciiTheme="minorHAnsi" w:hAnsiTheme="minorHAnsi" w:cstheme="minorHAnsi"/>
          <w:sz w:val="24"/>
        </w:rPr>
      </w:pPr>
    </w:p>
    <w:p w14:paraId="7C20CBE1" w14:textId="77777777" w:rsidR="00F145EC" w:rsidRPr="00A76B86" w:rsidRDefault="00F145EC" w:rsidP="00903089">
      <w:pPr>
        <w:pStyle w:val="PADRO"/>
        <w:keepNext w:val="0"/>
        <w:keepLines/>
        <w:widowControl/>
        <w:numPr>
          <w:ilvl w:val="1"/>
          <w:numId w:val="1"/>
        </w:numPr>
        <w:shd w:val="clear" w:color="auto" w:fill="auto"/>
        <w:spacing w:before="120" w:after="120"/>
        <w:ind w:left="567" w:hanging="283"/>
        <w:rPr>
          <w:rFonts w:asciiTheme="minorHAnsi" w:hAnsiTheme="minorHAnsi" w:cstheme="minorHAnsi"/>
          <w:b/>
          <w:sz w:val="24"/>
        </w:rPr>
      </w:pPr>
      <w:r w:rsidRPr="00A76B86">
        <w:rPr>
          <w:rFonts w:asciiTheme="minorHAnsi" w:hAnsiTheme="minorHAnsi" w:cstheme="minorHAnsi"/>
          <w:b/>
          <w:sz w:val="24"/>
        </w:rPr>
        <w:lastRenderedPageBreak/>
        <w:t xml:space="preserve">Todas as especificações relativas ao serviço objeto desta Dispensa de </w:t>
      </w:r>
      <w:r w:rsidR="00443716" w:rsidRPr="00A76B86">
        <w:rPr>
          <w:rFonts w:asciiTheme="minorHAnsi" w:hAnsiTheme="minorHAnsi" w:cstheme="minorHAnsi"/>
          <w:b/>
          <w:sz w:val="24"/>
        </w:rPr>
        <w:t>Licitação encontram</w:t>
      </w:r>
      <w:r w:rsidRPr="00A76B86">
        <w:rPr>
          <w:rFonts w:asciiTheme="minorHAnsi" w:hAnsiTheme="minorHAnsi" w:cstheme="minorHAnsi"/>
          <w:b/>
          <w:sz w:val="24"/>
        </w:rPr>
        <w:t>-se estabelecidas</w:t>
      </w:r>
      <w:r w:rsidR="000130F9" w:rsidRPr="00A76B86">
        <w:rPr>
          <w:rFonts w:asciiTheme="minorHAnsi" w:hAnsiTheme="minorHAnsi" w:cstheme="minorHAnsi"/>
          <w:b/>
          <w:sz w:val="24"/>
        </w:rPr>
        <w:t xml:space="preserve"> no TERMO DE REFERÊNCIA (</w:t>
      </w:r>
      <w:r w:rsidRPr="00A76B86">
        <w:rPr>
          <w:rFonts w:asciiTheme="minorHAnsi" w:hAnsiTheme="minorHAnsi" w:cstheme="minorHAnsi"/>
          <w:b/>
          <w:sz w:val="24"/>
        </w:rPr>
        <w:t>ANEXO I</w:t>
      </w:r>
      <w:r w:rsidR="000130F9" w:rsidRPr="00A76B86">
        <w:rPr>
          <w:rFonts w:asciiTheme="minorHAnsi" w:hAnsiTheme="minorHAnsi" w:cstheme="minorHAnsi"/>
          <w:b/>
          <w:sz w:val="24"/>
        </w:rPr>
        <w:t>)</w:t>
      </w:r>
      <w:r w:rsidRPr="00A76B86">
        <w:rPr>
          <w:rFonts w:asciiTheme="minorHAnsi" w:hAnsiTheme="minorHAnsi" w:cstheme="minorHAnsi"/>
          <w:b/>
          <w:sz w:val="24"/>
        </w:rPr>
        <w:t xml:space="preserve">, a este Aviso de Dispensa de Licitação. </w:t>
      </w:r>
    </w:p>
    <w:p w14:paraId="113A608A" w14:textId="77777777" w:rsidR="00440A7D" w:rsidRPr="00A76B86" w:rsidRDefault="00440A7D" w:rsidP="00903089">
      <w:pPr>
        <w:pStyle w:val="PADRO"/>
        <w:keepNext w:val="0"/>
        <w:keepLines/>
        <w:widowControl/>
        <w:numPr>
          <w:ilvl w:val="1"/>
          <w:numId w:val="1"/>
        </w:numPr>
        <w:shd w:val="clear" w:color="auto" w:fill="auto"/>
        <w:spacing w:before="120" w:after="120"/>
        <w:ind w:left="567" w:hanging="283"/>
        <w:rPr>
          <w:rFonts w:asciiTheme="minorHAnsi" w:hAnsiTheme="minorHAnsi" w:cstheme="minorHAnsi"/>
          <w:b/>
          <w:sz w:val="24"/>
        </w:rPr>
      </w:pPr>
      <w:r w:rsidRPr="00A76B86">
        <w:rPr>
          <w:rFonts w:asciiTheme="minorHAnsi" w:hAnsiTheme="minorHAnsi" w:cstheme="minorHAnsi"/>
          <w:b/>
          <w:sz w:val="24"/>
        </w:rPr>
        <w:t xml:space="preserve">Em caso de divergência da especificação do sistema e do Termo de Referência, </w:t>
      </w:r>
      <w:r w:rsidRPr="00A76B86">
        <w:rPr>
          <w:rFonts w:asciiTheme="minorHAnsi" w:hAnsiTheme="minorHAnsi" w:cstheme="minorHAnsi"/>
          <w:b/>
          <w:color w:val="FF0000"/>
          <w:sz w:val="24"/>
          <w:u w:val="single"/>
        </w:rPr>
        <w:t>DEVERÁ SER SEGUIDA A ESPECIFICAÇÃO DO TERMO DE FERÊNCIA.</w:t>
      </w:r>
    </w:p>
    <w:p w14:paraId="079653E5" w14:textId="77777777" w:rsidR="00F145EC" w:rsidRPr="00A76B86" w:rsidRDefault="00F145EC" w:rsidP="00903089">
      <w:pPr>
        <w:pStyle w:val="PADRO"/>
        <w:keepNext w:val="0"/>
        <w:keepLines/>
        <w:widowControl/>
        <w:numPr>
          <w:ilvl w:val="1"/>
          <w:numId w:val="1"/>
        </w:numPr>
        <w:shd w:val="clear" w:color="auto" w:fill="auto"/>
        <w:spacing w:before="120" w:after="120"/>
        <w:ind w:left="567" w:hanging="283"/>
        <w:rPr>
          <w:rFonts w:asciiTheme="minorHAnsi" w:hAnsiTheme="minorHAnsi" w:cstheme="minorHAnsi"/>
          <w:sz w:val="24"/>
        </w:rPr>
      </w:pPr>
      <w:r w:rsidRPr="00A76B86">
        <w:rPr>
          <w:rFonts w:asciiTheme="minorHAnsi" w:hAnsiTheme="minorHAnsi" w:cstheme="minorHAnsi"/>
          <w:sz w:val="24"/>
        </w:rPr>
        <w:t>O critério de julgamento adotado será o</w:t>
      </w:r>
      <w:r w:rsidRPr="00A76B86">
        <w:rPr>
          <w:rFonts w:asciiTheme="minorHAnsi" w:hAnsiTheme="minorHAnsi" w:cstheme="minorHAnsi"/>
          <w:iCs/>
          <w:sz w:val="24"/>
        </w:rPr>
        <w:t xml:space="preserve"> menor preço,</w:t>
      </w:r>
      <w:r w:rsidRPr="00A76B86">
        <w:rPr>
          <w:rFonts w:asciiTheme="minorHAnsi" w:hAnsiTheme="minorHAnsi" w:cstheme="minorHAnsi"/>
          <w:sz w:val="24"/>
        </w:rPr>
        <w:t xml:space="preserve"> observadas as exigências contidas neste Aviso de Contratação Direta e seus Anexos quanto às especificações do objeto.</w:t>
      </w:r>
    </w:p>
    <w:p w14:paraId="2D1D2FCA" w14:textId="77777777" w:rsidR="00F145EC" w:rsidRPr="00A76B86" w:rsidRDefault="00F145EC" w:rsidP="00903089">
      <w:pPr>
        <w:pStyle w:val="PADRO"/>
        <w:keepNext w:val="0"/>
        <w:keepLines/>
        <w:widowControl/>
        <w:shd w:val="clear" w:color="auto" w:fill="auto"/>
        <w:spacing w:before="120" w:after="120"/>
        <w:ind w:left="567" w:firstLine="0"/>
        <w:rPr>
          <w:rFonts w:asciiTheme="minorHAnsi" w:hAnsiTheme="minorHAnsi" w:cstheme="minorHAnsi"/>
          <w:color w:val="000000" w:themeColor="text1"/>
          <w:sz w:val="24"/>
        </w:rPr>
      </w:pPr>
    </w:p>
    <w:p w14:paraId="53BF29AE" w14:textId="77777777" w:rsidR="00F145EC" w:rsidRPr="00A76B86" w:rsidRDefault="00F145EC" w:rsidP="00903089">
      <w:pPr>
        <w:pStyle w:val="PADRO"/>
        <w:keepNext w:val="0"/>
        <w:keepLines/>
        <w:widowControl/>
        <w:numPr>
          <w:ilvl w:val="0"/>
          <w:numId w:val="9"/>
        </w:numPr>
        <w:shd w:val="clear" w:color="auto" w:fill="auto"/>
        <w:spacing w:before="120" w:after="120"/>
        <w:rPr>
          <w:rFonts w:asciiTheme="minorHAnsi" w:hAnsiTheme="minorHAnsi" w:cstheme="minorHAnsi"/>
          <w:b/>
          <w:sz w:val="24"/>
        </w:rPr>
      </w:pPr>
      <w:r w:rsidRPr="00A76B86">
        <w:rPr>
          <w:rFonts w:asciiTheme="minorHAnsi" w:hAnsiTheme="minorHAnsi" w:cstheme="minorHAnsi"/>
          <w:b/>
          <w:sz w:val="24"/>
        </w:rPr>
        <w:t>PARTICIPAÇÃO NA DISPENSA ELETRÔNICA.</w:t>
      </w:r>
    </w:p>
    <w:p w14:paraId="67AED51F" w14:textId="77777777" w:rsidR="00F145EC" w:rsidRPr="00A76B86" w:rsidRDefault="00F145EC" w:rsidP="00903089">
      <w:pPr>
        <w:keepLines/>
        <w:numPr>
          <w:ilvl w:val="1"/>
          <w:numId w:val="9"/>
        </w:numPr>
        <w:autoSpaceDE w:val="0"/>
        <w:snapToGrid w:val="0"/>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 xml:space="preserve">A participação no presente dispensa eletrônica se dará mediante </w:t>
      </w:r>
      <w:r w:rsidRPr="00A76B86">
        <w:rPr>
          <w:rFonts w:asciiTheme="minorHAnsi" w:hAnsiTheme="minorHAnsi" w:cstheme="minorHAnsi"/>
          <w:bCs/>
          <w:sz w:val="24"/>
        </w:rPr>
        <w:t>Sistema de Dispensa Eletrônica</w:t>
      </w:r>
      <w:r w:rsidRPr="00A76B86">
        <w:rPr>
          <w:rFonts w:asciiTheme="minorHAnsi" w:hAnsiTheme="minorHAnsi" w:cstheme="minorHAnsi"/>
          <w:sz w:val="24"/>
        </w:rPr>
        <w:t xml:space="preserve"> integrante do Sistema de Compras do Governo Federal – Comprasnet 4.0, disponível no </w:t>
      </w:r>
      <w:r w:rsidRPr="00A76B86">
        <w:rPr>
          <w:rFonts w:asciiTheme="minorHAnsi" w:hAnsiTheme="minorHAnsi" w:cstheme="minorHAnsi"/>
          <w:bCs/>
          <w:sz w:val="24"/>
        </w:rPr>
        <w:t xml:space="preserve">endereço eletrônico </w:t>
      </w:r>
      <w:r w:rsidRPr="00A76B86">
        <w:rPr>
          <w:rFonts w:asciiTheme="minorHAnsi" w:eastAsiaTheme="minorHAnsi" w:hAnsiTheme="minorHAnsi" w:cstheme="minorHAnsi"/>
          <w:sz w:val="24"/>
          <w:lang w:eastAsia="en-US"/>
        </w:rPr>
        <w:t>https://www.comprasnet.gov.br/</w:t>
      </w:r>
    </w:p>
    <w:p w14:paraId="3932E918" w14:textId="77777777" w:rsidR="00F145EC" w:rsidRPr="00A76B86" w:rsidRDefault="00F145EC" w:rsidP="00903089">
      <w:pPr>
        <w:keepLines/>
        <w:numPr>
          <w:ilvl w:val="2"/>
          <w:numId w:val="9"/>
        </w:numPr>
        <w:autoSpaceDE w:val="0"/>
        <w:snapToGrid w:val="0"/>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Os fornecedores deverão atender aos procedimentos previstos no Manual do Sistema de Dispensa Eletrônica, disponível no Portal de Compras do Governo Federal, para acesso ao sistema e operacionalização.</w:t>
      </w:r>
    </w:p>
    <w:p w14:paraId="71250798" w14:textId="77777777" w:rsidR="00F145EC" w:rsidRPr="00A76B86" w:rsidRDefault="00F145EC" w:rsidP="00903089">
      <w:pPr>
        <w:keepLines/>
        <w:numPr>
          <w:ilvl w:val="2"/>
          <w:numId w:val="9"/>
        </w:numPr>
        <w:autoSpaceDE w:val="0"/>
        <w:snapToGrid w:val="0"/>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4A1562B" w14:textId="77777777" w:rsidR="00F145EC" w:rsidRPr="00A76B86" w:rsidRDefault="00F145EC" w:rsidP="00903089">
      <w:pPr>
        <w:keepLines/>
        <w:numPr>
          <w:ilvl w:val="1"/>
          <w:numId w:val="9"/>
        </w:numPr>
        <w:spacing w:before="120" w:after="120" w:line="276" w:lineRule="auto"/>
        <w:ind w:left="567"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Não poderão participar desta dispensa os fornecedores:</w:t>
      </w:r>
    </w:p>
    <w:p w14:paraId="2C738484" w14:textId="77777777" w:rsidR="00F145EC" w:rsidRPr="00A76B86" w:rsidRDefault="00F145EC" w:rsidP="00903089">
      <w:pPr>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que não atendam às condições deste Aviso de Contratação Direta e seu(s) anexo(s);</w:t>
      </w:r>
    </w:p>
    <w:p w14:paraId="66AF8E13" w14:textId="77777777" w:rsidR="00F145EC" w:rsidRPr="00A76B86" w:rsidRDefault="0097180F" w:rsidP="00903089">
      <w:pPr>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Estrangeiros</w:t>
      </w:r>
      <w:r w:rsidR="00F145EC" w:rsidRPr="00A76B86">
        <w:rPr>
          <w:rFonts w:asciiTheme="minorHAnsi" w:hAnsiTheme="minorHAnsi" w:cstheme="minorHAnsi"/>
          <w:color w:val="000000" w:themeColor="text1"/>
          <w:sz w:val="24"/>
        </w:rPr>
        <w:t xml:space="preserve"> que não tenham representação legal no Brasil com poderes expressos para receber citação e responder administrativa ou judicialmente;</w:t>
      </w:r>
    </w:p>
    <w:p w14:paraId="77EA4BBC" w14:textId="77777777" w:rsidR="00F145EC" w:rsidRPr="00A76B86" w:rsidRDefault="0097180F" w:rsidP="00903089">
      <w:pPr>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Que</w:t>
      </w:r>
      <w:r w:rsidR="00F145EC" w:rsidRPr="00A76B86">
        <w:rPr>
          <w:rFonts w:asciiTheme="minorHAnsi" w:hAnsiTheme="minorHAnsi" w:cstheme="minorHAnsi"/>
          <w:color w:val="000000" w:themeColor="text1"/>
          <w:sz w:val="24"/>
        </w:rPr>
        <w:t xml:space="preserve"> se enquadrem nas seguintes vedações:</w:t>
      </w:r>
    </w:p>
    <w:p w14:paraId="72686D85" w14:textId="77777777" w:rsidR="00F145EC" w:rsidRPr="00A76B86" w:rsidRDefault="0097180F" w:rsidP="00903089">
      <w:pPr>
        <w:keepLines/>
        <w:numPr>
          <w:ilvl w:val="3"/>
          <w:numId w:val="7"/>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Autor</w:t>
      </w:r>
      <w:r w:rsidR="00F145EC" w:rsidRPr="00A76B86">
        <w:rPr>
          <w:rFonts w:asciiTheme="minorHAnsi" w:hAnsiTheme="minorHAnsi" w:cstheme="minorHAnsi"/>
          <w:color w:val="000000"/>
          <w:sz w:val="24"/>
        </w:rPr>
        <w:t xml:space="preserve"> do anteprojeto, do projeto básico ou do projeto executivo, pessoa física ou jurídica, quando a contratação versar sobre obra, serviços ou fornecimento de bens a ele relacionados;</w:t>
      </w:r>
    </w:p>
    <w:p w14:paraId="2B3E7BD5" w14:textId="77777777" w:rsidR="00F145EC" w:rsidRPr="00A76B86" w:rsidRDefault="0097180F" w:rsidP="00903089">
      <w:pPr>
        <w:keepLines/>
        <w:numPr>
          <w:ilvl w:val="3"/>
          <w:numId w:val="7"/>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Empresa</w:t>
      </w:r>
      <w:r w:rsidR="00F145EC" w:rsidRPr="00A76B86">
        <w:rPr>
          <w:rFonts w:asciiTheme="minorHAnsi" w:hAnsiTheme="minorHAnsi" w:cstheme="minorHAnsi"/>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7215F3E" w14:textId="77777777" w:rsidR="00F145EC" w:rsidRPr="00A76B86" w:rsidRDefault="0097180F" w:rsidP="00903089">
      <w:pPr>
        <w:keepLines/>
        <w:numPr>
          <w:ilvl w:val="3"/>
          <w:numId w:val="7"/>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Pessoa</w:t>
      </w:r>
      <w:r w:rsidR="00F145EC" w:rsidRPr="00A76B86">
        <w:rPr>
          <w:rFonts w:asciiTheme="minorHAnsi" w:hAnsiTheme="minorHAnsi" w:cstheme="minorHAnsi"/>
          <w:color w:val="000000"/>
          <w:sz w:val="24"/>
        </w:rPr>
        <w:t xml:space="preserve"> física ou jurídica que se encontre, ao tempo da contratação, impossibilitada de contratar em decorrência de sanção que lhe foi imposta;</w:t>
      </w:r>
    </w:p>
    <w:p w14:paraId="764F7E39" w14:textId="77777777" w:rsidR="00F145EC" w:rsidRPr="00A76B86" w:rsidRDefault="0097180F" w:rsidP="00903089">
      <w:pPr>
        <w:keepLines/>
        <w:numPr>
          <w:ilvl w:val="3"/>
          <w:numId w:val="7"/>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lastRenderedPageBreak/>
        <w:t>Aquele</w:t>
      </w:r>
      <w:r w:rsidR="00F145EC" w:rsidRPr="00A76B86">
        <w:rPr>
          <w:rFonts w:asciiTheme="minorHAnsi" w:hAnsiTheme="minorHAnsi" w:cstheme="minorHAnsi"/>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AA5375" w14:textId="77777777" w:rsidR="00F145EC" w:rsidRPr="00A76B86" w:rsidRDefault="00F145EC" w:rsidP="00903089">
      <w:pPr>
        <w:keepLines/>
        <w:numPr>
          <w:ilvl w:val="3"/>
          <w:numId w:val="7"/>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empresas controladoras, controladas ou coligadas, nos termos da </w:t>
      </w:r>
      <w:hyperlink r:id="rId9" w:history="1">
        <w:r w:rsidRPr="00A76B86">
          <w:rPr>
            <w:rStyle w:val="Hyperlink"/>
            <w:rFonts w:asciiTheme="minorHAnsi" w:eastAsia="Calibri" w:hAnsiTheme="minorHAnsi" w:cstheme="minorHAnsi"/>
            <w:sz w:val="24"/>
          </w:rPr>
          <w:t>Lei nº 6.404, de 15 de dezembro de 1976</w:t>
        </w:r>
      </w:hyperlink>
      <w:r w:rsidRPr="00A76B86">
        <w:rPr>
          <w:rFonts w:asciiTheme="minorHAnsi" w:hAnsiTheme="minorHAnsi" w:cstheme="minorHAnsi"/>
          <w:color w:val="000000"/>
          <w:sz w:val="24"/>
        </w:rPr>
        <w:t>, concorrendo entre si;</w:t>
      </w:r>
    </w:p>
    <w:p w14:paraId="3B5087FF" w14:textId="77777777" w:rsidR="00F145EC" w:rsidRPr="00A76B86" w:rsidRDefault="0097180F" w:rsidP="00903089">
      <w:pPr>
        <w:keepLines/>
        <w:numPr>
          <w:ilvl w:val="3"/>
          <w:numId w:val="7"/>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Pessoa</w:t>
      </w:r>
      <w:r w:rsidR="00F145EC" w:rsidRPr="00A76B86">
        <w:rPr>
          <w:rFonts w:asciiTheme="minorHAnsi" w:hAnsiTheme="minorHAnsi" w:cstheme="minorHAnsi"/>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B7E08F9" w14:textId="77777777" w:rsidR="00F145EC" w:rsidRPr="00A76B86" w:rsidRDefault="00F145EC" w:rsidP="00903089">
      <w:pPr>
        <w:keepLines/>
        <w:numPr>
          <w:ilvl w:val="3"/>
          <w:numId w:val="9"/>
        </w:numPr>
        <w:spacing w:before="120" w:after="120" w:line="276" w:lineRule="auto"/>
        <w:ind w:left="1134"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Equiparam-se aos autores do projeto as empresas integrantes do mesmo grupo econômico;</w:t>
      </w:r>
    </w:p>
    <w:p w14:paraId="4D2AE8EF" w14:textId="77777777" w:rsidR="00F145EC" w:rsidRPr="00A76B86" w:rsidRDefault="0097180F" w:rsidP="00903089">
      <w:pPr>
        <w:keepLines/>
        <w:numPr>
          <w:ilvl w:val="3"/>
          <w:numId w:val="9"/>
        </w:numPr>
        <w:spacing w:before="120" w:after="120" w:line="276" w:lineRule="auto"/>
        <w:ind w:left="1134"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Aplica</w:t>
      </w:r>
      <w:r w:rsidR="00F145EC" w:rsidRPr="00A76B86">
        <w:rPr>
          <w:rFonts w:asciiTheme="minorHAnsi" w:hAnsiTheme="minorHAnsi" w:cstheme="minorHAnsi"/>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23706AC" w14:textId="77777777" w:rsidR="00F145EC" w:rsidRPr="00A76B86" w:rsidRDefault="0097180F" w:rsidP="00903089">
      <w:pPr>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Organizações</w:t>
      </w:r>
      <w:r w:rsidR="00F145EC" w:rsidRPr="00A76B86">
        <w:rPr>
          <w:rFonts w:asciiTheme="minorHAnsi" w:hAnsiTheme="minorHAnsi" w:cstheme="minorHAnsi"/>
          <w:color w:val="000000"/>
          <w:sz w:val="24"/>
        </w:rPr>
        <w:t xml:space="preserve"> da Sociedade Civil de Interesse Público - OSCIP, atuando nessa condição (Acórdão nº 746/2014-TCU-Plenário); e</w:t>
      </w:r>
    </w:p>
    <w:p w14:paraId="1407B2E7" w14:textId="77777777" w:rsidR="00F145EC" w:rsidRPr="00A76B86" w:rsidRDefault="0097180F" w:rsidP="00903089">
      <w:pPr>
        <w:keepLines/>
        <w:numPr>
          <w:ilvl w:val="2"/>
          <w:numId w:val="9"/>
        </w:numPr>
        <w:spacing w:before="120" w:after="120" w:line="276" w:lineRule="auto"/>
        <w:ind w:left="851" w:hanging="283"/>
        <w:jc w:val="both"/>
        <w:rPr>
          <w:rFonts w:asciiTheme="minorHAnsi" w:hAnsiTheme="minorHAnsi" w:cstheme="minorHAnsi"/>
          <w:sz w:val="24"/>
        </w:rPr>
      </w:pPr>
      <w:bookmarkStart w:id="0" w:name="_Hlk519667815"/>
      <w:r w:rsidRPr="00A76B86">
        <w:rPr>
          <w:rFonts w:asciiTheme="minorHAnsi" w:hAnsiTheme="minorHAnsi" w:cstheme="minorHAnsi"/>
          <w:sz w:val="24"/>
        </w:rPr>
        <w:t>Sociedades</w:t>
      </w:r>
      <w:r w:rsidR="00F145EC" w:rsidRPr="00A76B86">
        <w:rPr>
          <w:rFonts w:asciiTheme="minorHAnsi" w:hAnsiTheme="minorHAnsi" w:cstheme="minorHAnsi"/>
          <w:sz w:val="24"/>
        </w:rPr>
        <w:t xml:space="preserve"> cooperativas.</w:t>
      </w:r>
    </w:p>
    <w:p w14:paraId="0667072A" w14:textId="77777777" w:rsidR="00F145EC" w:rsidRPr="00A76B86" w:rsidRDefault="00F145EC" w:rsidP="00903089">
      <w:pPr>
        <w:keepLines/>
        <w:spacing w:before="120" w:after="120" w:line="276" w:lineRule="auto"/>
        <w:ind w:left="851"/>
        <w:jc w:val="both"/>
        <w:rPr>
          <w:rFonts w:asciiTheme="minorHAnsi" w:hAnsiTheme="minorHAnsi" w:cstheme="minorHAnsi"/>
          <w:sz w:val="24"/>
        </w:rPr>
      </w:pPr>
    </w:p>
    <w:bookmarkEnd w:id="0"/>
    <w:p w14:paraId="398A8610" w14:textId="77777777" w:rsidR="00F145EC" w:rsidRPr="00A76B86" w:rsidRDefault="00F145EC" w:rsidP="00903089">
      <w:pPr>
        <w:pStyle w:val="PADRO"/>
        <w:keepNext w:val="0"/>
        <w:keepLines/>
        <w:widowControl/>
        <w:numPr>
          <w:ilvl w:val="0"/>
          <w:numId w:val="9"/>
        </w:numPr>
        <w:shd w:val="clear" w:color="auto" w:fill="auto"/>
        <w:spacing w:before="120" w:after="120"/>
        <w:ind w:left="0" w:firstLine="0"/>
        <w:rPr>
          <w:rFonts w:asciiTheme="minorHAnsi" w:hAnsiTheme="minorHAnsi" w:cstheme="minorHAnsi"/>
          <w:b/>
          <w:sz w:val="24"/>
        </w:rPr>
      </w:pPr>
      <w:r w:rsidRPr="00A76B86">
        <w:rPr>
          <w:rFonts w:asciiTheme="minorHAnsi" w:hAnsiTheme="minorHAnsi" w:cstheme="minorHAnsi"/>
          <w:b/>
          <w:sz w:val="24"/>
        </w:rPr>
        <w:t>INGRESSO NA DISPENSA ELETRÔNICA E CADASTRAMENTO DA PROPOSTA INICIAL</w:t>
      </w:r>
    </w:p>
    <w:p w14:paraId="1245E94F" w14:textId="77777777" w:rsidR="00F145EC" w:rsidRPr="00A76B86" w:rsidRDefault="00F145EC" w:rsidP="00903089">
      <w:pPr>
        <w:keepLines/>
        <w:numPr>
          <w:ilvl w:val="1"/>
          <w:numId w:val="9"/>
        </w:numPr>
        <w:autoSpaceDE w:val="0"/>
        <w:snapToGrid w:val="0"/>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color w:val="000000" w:themeColor="text1"/>
          <w:sz w:val="24"/>
        </w:rPr>
        <w:t>O ingresso do fornecedor na disputa da dispensa eletrônica se dará com o cadastramento de sua proposta inicial, na forma deste item.</w:t>
      </w:r>
    </w:p>
    <w:p w14:paraId="1F1438D8" w14:textId="77777777" w:rsidR="00F145EC" w:rsidRPr="00A76B86" w:rsidRDefault="00F145EC" w:rsidP="00903089">
      <w:pPr>
        <w:keepLines/>
        <w:numPr>
          <w:ilvl w:val="1"/>
          <w:numId w:val="9"/>
        </w:numPr>
        <w:autoSpaceDE w:val="0"/>
        <w:snapToGrid w:val="0"/>
        <w:spacing w:before="120" w:after="120" w:line="276" w:lineRule="auto"/>
        <w:ind w:left="567"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5D57256" w14:textId="77777777" w:rsidR="00F145EC" w:rsidRPr="00A76B86" w:rsidRDefault="00F145EC" w:rsidP="00903089">
      <w:pPr>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8902C1A" w14:textId="77777777" w:rsidR="00F145EC" w:rsidRPr="00A76B86" w:rsidRDefault="00F145EC" w:rsidP="00903089">
      <w:pPr>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 xml:space="preserve">Todas as especificações do </w:t>
      </w:r>
      <w:r w:rsidRPr="00A76B86">
        <w:rPr>
          <w:rFonts w:asciiTheme="minorHAnsi" w:hAnsiTheme="minorHAnsi" w:cstheme="minorHAnsi"/>
          <w:color w:val="000000" w:themeColor="text1"/>
          <w:sz w:val="24"/>
        </w:rPr>
        <w:t>objeto</w:t>
      </w:r>
      <w:r w:rsidRPr="00A76B86">
        <w:rPr>
          <w:rFonts w:asciiTheme="minorHAnsi" w:hAnsiTheme="minorHAnsi" w:cstheme="minorHAnsi"/>
          <w:sz w:val="24"/>
        </w:rPr>
        <w:t xml:space="preserve"> contidas na proposta, em especial o preço, vinculam a Contratada.</w:t>
      </w:r>
    </w:p>
    <w:p w14:paraId="5DF8B9A2" w14:textId="77777777" w:rsidR="00F145EC" w:rsidRPr="00A76B86" w:rsidRDefault="00F145EC" w:rsidP="00903089">
      <w:pPr>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lastRenderedPageBreak/>
        <w:t>Nos valores propostos estarão inclusos todos os custos operacionais, encargos previdenciários, trabalhistas, tributários, comerciais e quaisquer outros que incidam direta ou indiretamente na prestação dos serviços;</w:t>
      </w:r>
    </w:p>
    <w:p w14:paraId="29F6740A" w14:textId="77777777" w:rsidR="00F145EC" w:rsidRPr="00A76B86" w:rsidRDefault="00F145EC" w:rsidP="00903089">
      <w:pPr>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6ECE6498" w14:textId="77777777" w:rsidR="00F145EC" w:rsidRPr="00A76B86" w:rsidRDefault="00F145EC" w:rsidP="00903089">
      <w:pPr>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 xml:space="preserve">Se o regime tributário da empresa implicar o recolhimento de tributos em percentuais variáveis, a cotação adequada será a que corresponde à média dos efetivos recolhimentos da empresa nos últimos doze meses. </w:t>
      </w:r>
    </w:p>
    <w:p w14:paraId="7EF60790" w14:textId="77777777" w:rsidR="00F145EC" w:rsidRPr="00A76B86" w:rsidRDefault="00F145EC" w:rsidP="00903089">
      <w:pPr>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Independentemente do percentual de tributo inserido na planilha, no pagamento serão retidos na fonte os percentuais estabelecidos na legislação vigente.</w:t>
      </w:r>
    </w:p>
    <w:p w14:paraId="3F8D1254" w14:textId="77777777" w:rsidR="00F145EC" w:rsidRPr="00A76B86" w:rsidRDefault="00F145EC" w:rsidP="00903089">
      <w:pPr>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204F377" w14:textId="77777777" w:rsidR="00F145EC" w:rsidRPr="00A76B86" w:rsidRDefault="00F145EC" w:rsidP="00903089">
      <w:pPr>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 xml:space="preserve">Uma vez enviada a proposta no sistema, os fornecedores </w:t>
      </w:r>
      <w:r w:rsidRPr="00A76B86">
        <w:rPr>
          <w:rFonts w:asciiTheme="minorHAnsi" w:hAnsiTheme="minorHAnsi" w:cstheme="minorHAnsi"/>
          <w:b/>
          <w:bCs/>
          <w:sz w:val="24"/>
        </w:rPr>
        <w:t>NÃO</w:t>
      </w:r>
      <w:r w:rsidRPr="00A76B86">
        <w:rPr>
          <w:rFonts w:asciiTheme="minorHAnsi" w:hAnsiTheme="minorHAnsi" w:cstheme="minorHAnsi"/>
          <w:sz w:val="24"/>
        </w:rPr>
        <w:t xml:space="preserve"> poderão retirá-la, substituí-la ou modificá-la;</w:t>
      </w:r>
    </w:p>
    <w:p w14:paraId="32FCD2A1" w14:textId="77777777" w:rsidR="00F145EC" w:rsidRPr="00A76B86" w:rsidRDefault="00F145EC" w:rsidP="00903089">
      <w:pPr>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No cadastramento da proposta inicial, o fornecedor deverá, também, assinalar “sim” ou “não” em campo próprio do sistema eletrônico, às seguintes declarações:</w:t>
      </w:r>
      <w:r w:rsidRPr="00A76B86">
        <w:rPr>
          <w:rFonts w:asciiTheme="minorHAnsi" w:eastAsia="Zurich BT" w:hAnsiTheme="minorHAnsi" w:cstheme="minorHAnsi"/>
          <w:sz w:val="24"/>
        </w:rPr>
        <w:t xml:space="preserve"> </w:t>
      </w:r>
    </w:p>
    <w:p w14:paraId="28293F62" w14:textId="77777777" w:rsidR="00F145EC" w:rsidRPr="00A76B86" w:rsidRDefault="00F145EC" w:rsidP="00903089">
      <w:pPr>
        <w:pStyle w:val="PargrafodaLista"/>
        <w:keepLines/>
        <w:numPr>
          <w:ilvl w:val="0"/>
          <w:numId w:val="2"/>
        </w:numPr>
        <w:tabs>
          <w:tab w:val="left" w:pos="1440"/>
        </w:tabs>
        <w:autoSpaceDE w:val="0"/>
        <w:snapToGrid w:val="0"/>
        <w:spacing w:before="120" w:after="120" w:line="276" w:lineRule="auto"/>
        <w:ind w:left="567" w:hanging="283"/>
        <w:jc w:val="both"/>
        <w:rPr>
          <w:rFonts w:asciiTheme="minorHAnsi" w:hAnsiTheme="minorHAnsi" w:cstheme="minorHAnsi"/>
          <w:bCs/>
          <w:vanish/>
          <w:sz w:val="24"/>
        </w:rPr>
      </w:pPr>
    </w:p>
    <w:p w14:paraId="517164B9" w14:textId="77777777" w:rsidR="00F145EC" w:rsidRPr="00A76B86" w:rsidRDefault="00F145EC" w:rsidP="00903089">
      <w:pPr>
        <w:pStyle w:val="PargrafodaLista"/>
        <w:keepLines/>
        <w:numPr>
          <w:ilvl w:val="1"/>
          <w:numId w:val="2"/>
        </w:numPr>
        <w:tabs>
          <w:tab w:val="left" w:pos="1440"/>
        </w:tabs>
        <w:autoSpaceDE w:val="0"/>
        <w:snapToGrid w:val="0"/>
        <w:spacing w:before="120" w:after="120" w:line="276" w:lineRule="auto"/>
        <w:ind w:left="567" w:hanging="283"/>
        <w:jc w:val="both"/>
        <w:rPr>
          <w:rFonts w:asciiTheme="minorHAnsi" w:hAnsiTheme="minorHAnsi" w:cstheme="minorHAnsi"/>
          <w:bCs/>
          <w:vanish/>
          <w:sz w:val="24"/>
        </w:rPr>
      </w:pPr>
    </w:p>
    <w:p w14:paraId="0631EA0C" w14:textId="77777777" w:rsidR="00F145EC" w:rsidRPr="00A76B86" w:rsidRDefault="00F145EC" w:rsidP="00903089">
      <w:pPr>
        <w:pStyle w:val="PargrafodaLista"/>
        <w:keepLines/>
        <w:numPr>
          <w:ilvl w:val="1"/>
          <w:numId w:val="2"/>
        </w:numPr>
        <w:tabs>
          <w:tab w:val="left" w:pos="1440"/>
        </w:tabs>
        <w:autoSpaceDE w:val="0"/>
        <w:snapToGrid w:val="0"/>
        <w:spacing w:before="120" w:after="120" w:line="276" w:lineRule="auto"/>
        <w:ind w:left="567" w:hanging="283"/>
        <w:jc w:val="both"/>
        <w:rPr>
          <w:rFonts w:asciiTheme="minorHAnsi" w:hAnsiTheme="minorHAnsi" w:cstheme="minorHAnsi"/>
          <w:bCs/>
          <w:vanish/>
          <w:sz w:val="24"/>
        </w:rPr>
      </w:pPr>
    </w:p>
    <w:p w14:paraId="43EC83DC" w14:textId="77777777" w:rsidR="00F145EC" w:rsidRPr="00A76B86" w:rsidRDefault="00F145EC" w:rsidP="00903089">
      <w:pPr>
        <w:pStyle w:val="PargrafodaLista"/>
        <w:keepLines/>
        <w:numPr>
          <w:ilvl w:val="1"/>
          <w:numId w:val="2"/>
        </w:numPr>
        <w:tabs>
          <w:tab w:val="left" w:pos="1440"/>
        </w:tabs>
        <w:autoSpaceDE w:val="0"/>
        <w:snapToGrid w:val="0"/>
        <w:spacing w:before="120" w:after="120" w:line="276" w:lineRule="auto"/>
        <w:ind w:left="567" w:hanging="283"/>
        <w:jc w:val="both"/>
        <w:rPr>
          <w:rFonts w:asciiTheme="minorHAnsi" w:hAnsiTheme="minorHAnsi" w:cstheme="minorHAnsi"/>
          <w:bCs/>
          <w:vanish/>
          <w:sz w:val="24"/>
        </w:rPr>
      </w:pPr>
    </w:p>
    <w:p w14:paraId="638B5CEC" w14:textId="77777777" w:rsidR="00F145EC" w:rsidRPr="00A76B86" w:rsidRDefault="0097180F" w:rsidP="00903089">
      <w:pPr>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Que</w:t>
      </w:r>
      <w:r w:rsidR="00F145EC" w:rsidRPr="00A76B86">
        <w:rPr>
          <w:rFonts w:asciiTheme="minorHAnsi" w:hAnsiTheme="minorHAnsi" w:cstheme="minorHAnsi"/>
          <w:sz w:val="24"/>
        </w:rPr>
        <w:t xml:space="preserve"> inexistem fatos impeditivos para sua habilitação no certame, ciente da obrigatoriedade de declarar ocorrências posteriores;</w:t>
      </w:r>
    </w:p>
    <w:p w14:paraId="7478A6F1" w14:textId="77777777" w:rsidR="00F145EC" w:rsidRPr="00A76B86" w:rsidRDefault="0097180F" w:rsidP="00903089">
      <w:pPr>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Que</w:t>
      </w:r>
      <w:r w:rsidR="00F145EC" w:rsidRPr="00A76B86">
        <w:rPr>
          <w:rFonts w:asciiTheme="minorHAnsi" w:hAnsiTheme="minorHAnsi" w:cstheme="minorHAnsi"/>
          <w:sz w:val="24"/>
        </w:rPr>
        <w:t xml:space="preserve"> cumpre os requisitos estabelecidos no artigo 3° da Lei Complementar nº 123, de 2006, estando apto a usufruir do tratamento favorecido estabelecido em seus arts. 42 a 49.</w:t>
      </w:r>
    </w:p>
    <w:p w14:paraId="53A96A41" w14:textId="77777777" w:rsidR="00F145EC" w:rsidRPr="00A76B86" w:rsidRDefault="0097180F" w:rsidP="00903089">
      <w:pPr>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Que</w:t>
      </w:r>
      <w:r w:rsidR="00F145EC" w:rsidRPr="00A76B86">
        <w:rPr>
          <w:rFonts w:asciiTheme="minorHAnsi" w:hAnsiTheme="minorHAnsi" w:cstheme="minorHAnsi"/>
          <w:sz w:val="24"/>
        </w:rPr>
        <w:t xml:space="preserve"> está ciente e concorda com as condições contidas no Aviso de Contratação Direta e seus anexos;</w:t>
      </w:r>
    </w:p>
    <w:p w14:paraId="255E1F73" w14:textId="77777777" w:rsidR="00F145EC" w:rsidRPr="00A76B86" w:rsidRDefault="0097180F" w:rsidP="00903089">
      <w:pPr>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Que</w:t>
      </w:r>
      <w:r w:rsidR="00F145EC" w:rsidRPr="00A76B86">
        <w:rPr>
          <w:rFonts w:asciiTheme="minorHAnsi" w:hAnsiTheme="minorHAnsi" w:cstheme="minorHAnsi"/>
          <w:sz w:val="24"/>
        </w:rPr>
        <w:t xml:space="preserve"> assume a responsabilidade pelas transações que forem efetuadas no sistema, assumindo como firmes e verdadeiras;</w:t>
      </w:r>
    </w:p>
    <w:p w14:paraId="26E93E78" w14:textId="77777777" w:rsidR="00F145EC" w:rsidRPr="00A76B86" w:rsidRDefault="0097180F" w:rsidP="00903089">
      <w:pPr>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Que</w:t>
      </w:r>
      <w:r w:rsidR="00F145EC" w:rsidRPr="00A76B86">
        <w:rPr>
          <w:rFonts w:asciiTheme="minorHAnsi" w:hAnsiTheme="minorHAnsi" w:cstheme="minorHAnsi"/>
          <w:sz w:val="24"/>
        </w:rPr>
        <w:t xml:space="preserve"> cumpre as exigências de reserva de cargos para pessoa com deficiência e para reabilitado da Previdência Social, de que trata o art. 93 da Lei nº 8.213/91.</w:t>
      </w:r>
    </w:p>
    <w:p w14:paraId="5D0E4434" w14:textId="77777777" w:rsidR="00F145EC" w:rsidRPr="00A76B86" w:rsidRDefault="0097180F" w:rsidP="00903089">
      <w:pPr>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lastRenderedPageBreak/>
        <w:t>Que</w:t>
      </w:r>
      <w:r w:rsidR="00F145EC" w:rsidRPr="00A76B86">
        <w:rPr>
          <w:rFonts w:asciiTheme="minorHAnsi" w:hAnsiTheme="minorHAnsi" w:cstheme="minorHAnsi"/>
          <w:sz w:val="24"/>
        </w:rPr>
        <w:t xml:space="preserve"> não emprega menor de 18 anos em trabalho noturno, perigoso ou insalubre e não emprega menor de 16 anos, salvo menor, a partir de 14 anos, na condição de aprendiz, nos termos do artigo 7°, XXXIII, da Constituição;</w:t>
      </w:r>
    </w:p>
    <w:p w14:paraId="075B6B17" w14:textId="77777777" w:rsidR="00F145EC" w:rsidRPr="00A76B86" w:rsidRDefault="00F145EC" w:rsidP="00903089">
      <w:pPr>
        <w:keepLines/>
        <w:spacing w:before="120" w:after="120" w:line="276" w:lineRule="auto"/>
        <w:ind w:left="851"/>
        <w:jc w:val="both"/>
        <w:rPr>
          <w:rFonts w:asciiTheme="minorHAnsi" w:hAnsiTheme="minorHAnsi" w:cstheme="minorHAnsi"/>
          <w:sz w:val="24"/>
        </w:rPr>
      </w:pPr>
    </w:p>
    <w:p w14:paraId="59280FEB" w14:textId="77777777" w:rsidR="00F145EC" w:rsidRPr="00A76B86" w:rsidRDefault="00F145EC" w:rsidP="00903089">
      <w:pPr>
        <w:pStyle w:val="PADRO"/>
        <w:keepNext w:val="0"/>
        <w:keepLines/>
        <w:widowControl/>
        <w:numPr>
          <w:ilvl w:val="0"/>
          <w:numId w:val="9"/>
        </w:numPr>
        <w:shd w:val="clear" w:color="auto" w:fill="auto"/>
        <w:spacing w:before="120" w:after="120"/>
        <w:ind w:left="0" w:firstLine="0"/>
        <w:rPr>
          <w:rFonts w:asciiTheme="minorHAnsi" w:hAnsiTheme="minorHAnsi" w:cstheme="minorHAnsi"/>
          <w:b/>
          <w:sz w:val="24"/>
        </w:rPr>
      </w:pPr>
      <w:r w:rsidRPr="00A76B86">
        <w:rPr>
          <w:rFonts w:asciiTheme="minorHAnsi" w:hAnsiTheme="minorHAnsi" w:cstheme="minorHAnsi"/>
          <w:b/>
          <w:sz w:val="24"/>
        </w:rPr>
        <w:t>FASE DE LANCES</w:t>
      </w:r>
    </w:p>
    <w:p w14:paraId="70F79DE8"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lang w:eastAsia="en-US"/>
        </w:rPr>
      </w:pPr>
      <w:r w:rsidRPr="00A76B86">
        <w:rPr>
          <w:rFonts w:asciiTheme="minorHAnsi" w:hAnsiTheme="minorHAnsi" w:cstheme="minorHAnsi"/>
          <w:sz w:val="24"/>
          <w:lang w:eastAsia="en-US"/>
        </w:rPr>
        <w:t xml:space="preserve">A partir das 8:00h da data estabelecida neste Aviso de Contratação Direta, a sessão pública será automaticamente aberta pelo sistema para o envio de lances públicos e sucessivos, </w:t>
      </w:r>
      <w:r w:rsidRPr="00A76B86">
        <w:rPr>
          <w:rFonts w:asciiTheme="minorHAnsi" w:hAnsiTheme="minorHAnsi" w:cstheme="minorHAnsi"/>
          <w:bCs/>
          <w:sz w:val="24"/>
          <w:lang w:eastAsia="en-US"/>
        </w:rPr>
        <w:t>exclusivamente por meio do sistema eletrônico</w:t>
      </w:r>
      <w:r w:rsidRPr="00A76B86">
        <w:rPr>
          <w:rFonts w:asciiTheme="minorHAnsi" w:hAnsiTheme="minorHAnsi" w:cstheme="minorHAnsi"/>
          <w:sz w:val="24"/>
          <w:lang w:eastAsia="en-US"/>
        </w:rPr>
        <w:t>, sendo encerrado no horário de finalização de lances também já previsto neste aviso.</w:t>
      </w:r>
    </w:p>
    <w:p w14:paraId="6671D0EE"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lang w:eastAsia="en-US"/>
        </w:rPr>
      </w:pPr>
      <w:r w:rsidRPr="00A76B86">
        <w:rPr>
          <w:rFonts w:asciiTheme="minorHAnsi" w:hAnsiTheme="minorHAnsi" w:cstheme="minorHAnsi"/>
          <w:sz w:val="24"/>
        </w:rPr>
        <w:t xml:space="preserve">Iniciada a etapa competitiva, os fornecedores deverão encaminhar lances exclusivamente por meio de sistema eletrônico, sendo imediatamente informados do seu recebimento e do valor consignado no registro. </w:t>
      </w:r>
    </w:p>
    <w:p w14:paraId="376919D8"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sz w:val="24"/>
          <w:lang w:eastAsia="en-US"/>
        </w:rPr>
      </w:pPr>
      <w:r w:rsidRPr="00A76B86">
        <w:rPr>
          <w:rFonts w:asciiTheme="minorHAnsi" w:hAnsiTheme="minorHAnsi" w:cstheme="minorHAnsi"/>
          <w:iCs/>
          <w:sz w:val="24"/>
        </w:rPr>
        <w:t>O lance deverá ser oferta</w:t>
      </w:r>
      <w:r w:rsidR="00875BA1" w:rsidRPr="00A76B86">
        <w:rPr>
          <w:rFonts w:asciiTheme="minorHAnsi" w:hAnsiTheme="minorHAnsi" w:cstheme="minorHAnsi"/>
          <w:iCs/>
          <w:sz w:val="24"/>
        </w:rPr>
        <w:t>do pelo valor unitário do item.</w:t>
      </w:r>
    </w:p>
    <w:p w14:paraId="56115613"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lang w:eastAsia="en-US"/>
        </w:rPr>
      </w:pPr>
      <w:r w:rsidRPr="00A76B86">
        <w:rPr>
          <w:rFonts w:asciiTheme="minorHAnsi" w:hAnsiTheme="minorHAnsi" w:cstheme="minorHAnsi"/>
          <w:sz w:val="24"/>
          <w:lang w:eastAsia="en-US"/>
        </w:rPr>
        <w:t>O fornecedor somente poderá oferecer valor inferior ou maior percentual de desconto em relação ao último lance por ele ofertado e registrado pelo sistema.</w:t>
      </w:r>
    </w:p>
    <w:p w14:paraId="721FF23D"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sz w:val="24"/>
          <w:lang w:eastAsia="en-US"/>
        </w:rPr>
      </w:pPr>
      <w:r w:rsidRPr="00A76B86">
        <w:rPr>
          <w:rFonts w:asciiTheme="minorHAnsi" w:hAnsiTheme="minorHAnsi" w:cstheme="minorHAnsi"/>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E9CF81C" w14:textId="4B83DCC6"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sz w:val="24"/>
          <w:lang w:eastAsia="en-US"/>
        </w:rPr>
      </w:pPr>
      <w:r w:rsidRPr="00A76B86">
        <w:rPr>
          <w:rFonts w:asciiTheme="minorHAnsi" w:hAnsiTheme="minorHAnsi" w:cstheme="minorHAnsi"/>
          <w:sz w:val="24"/>
        </w:rPr>
        <w:t>O intervalo mínimo de diferença de valores ou percentuais entre os lances, que incidirá tanto em relação aos lances intermediários quanto em relação ao que cobrir a melhor oferta é de</w:t>
      </w:r>
      <w:r w:rsidR="007B40E0" w:rsidRPr="00A76B86">
        <w:rPr>
          <w:rFonts w:asciiTheme="minorHAnsi" w:hAnsiTheme="minorHAnsi" w:cstheme="minorHAnsi"/>
          <w:iCs/>
          <w:sz w:val="24"/>
        </w:rPr>
        <w:t xml:space="preserve"> R$ 0</w:t>
      </w:r>
      <w:r w:rsidRPr="00A76B86">
        <w:rPr>
          <w:rFonts w:asciiTheme="minorHAnsi" w:hAnsiTheme="minorHAnsi" w:cstheme="minorHAnsi"/>
          <w:iCs/>
          <w:sz w:val="24"/>
        </w:rPr>
        <w:t>,</w:t>
      </w:r>
      <w:r w:rsidR="00422926">
        <w:rPr>
          <w:rFonts w:asciiTheme="minorHAnsi" w:hAnsiTheme="minorHAnsi" w:cstheme="minorHAnsi"/>
          <w:iCs/>
          <w:sz w:val="24"/>
        </w:rPr>
        <w:t>01</w:t>
      </w:r>
      <w:r w:rsidRPr="00A76B86">
        <w:rPr>
          <w:rFonts w:asciiTheme="minorHAnsi" w:hAnsiTheme="minorHAnsi" w:cstheme="minorHAnsi"/>
          <w:iCs/>
          <w:sz w:val="24"/>
        </w:rPr>
        <w:t xml:space="preserve"> (</w:t>
      </w:r>
      <w:r w:rsidR="00422926">
        <w:rPr>
          <w:rFonts w:asciiTheme="minorHAnsi" w:hAnsiTheme="minorHAnsi" w:cstheme="minorHAnsi"/>
          <w:iCs/>
          <w:sz w:val="24"/>
        </w:rPr>
        <w:t>hum</w:t>
      </w:r>
      <w:r w:rsidR="007B40E0" w:rsidRPr="00A76B86">
        <w:rPr>
          <w:rFonts w:asciiTheme="minorHAnsi" w:hAnsiTheme="minorHAnsi" w:cstheme="minorHAnsi"/>
          <w:iCs/>
          <w:sz w:val="24"/>
        </w:rPr>
        <w:t xml:space="preserve"> centavo</w:t>
      </w:r>
      <w:r w:rsidRPr="00A76B86">
        <w:rPr>
          <w:rFonts w:asciiTheme="minorHAnsi" w:hAnsiTheme="minorHAnsi" w:cstheme="minorHAnsi"/>
          <w:iCs/>
          <w:sz w:val="24"/>
        </w:rPr>
        <w:t>).</w:t>
      </w:r>
    </w:p>
    <w:p w14:paraId="76E71E03"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lang w:eastAsia="en-US"/>
        </w:rPr>
      </w:pPr>
      <w:r w:rsidRPr="00A76B86">
        <w:rPr>
          <w:rFonts w:asciiTheme="minorHAnsi" w:hAnsiTheme="minorHAnsi" w:cstheme="minorHAnsi"/>
          <w:sz w:val="24"/>
          <w:lang w:eastAsia="en-US"/>
        </w:rPr>
        <w:t>Havendo lances iguais ao menor já ofertado, prevalecerá aquele que for recebido e registrado primeiro no sistema.</w:t>
      </w:r>
    </w:p>
    <w:p w14:paraId="1B77631C"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lang w:eastAsia="en-US"/>
        </w:rPr>
      </w:pPr>
      <w:r w:rsidRPr="00A76B86">
        <w:rPr>
          <w:rFonts w:asciiTheme="minorHAnsi" w:hAnsiTheme="minorHAnsi" w:cstheme="minorHAnsi"/>
          <w:sz w:val="24"/>
          <w:lang w:eastAsia="en-US"/>
        </w:rPr>
        <w:t>Caso o fornecedor não apresente lances, concorrerá com o valor de sua proposta.</w:t>
      </w:r>
    </w:p>
    <w:p w14:paraId="4E21F320"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lang w:eastAsia="en-US"/>
        </w:rPr>
      </w:pPr>
      <w:r w:rsidRPr="00A76B86">
        <w:rPr>
          <w:rFonts w:asciiTheme="minorHAnsi" w:hAnsiTheme="minorHAnsi" w:cstheme="minorHAnsi"/>
          <w:sz w:val="24"/>
          <w:lang w:eastAsia="en-US"/>
        </w:rPr>
        <w:t>Durante o procedimento, os fornecedores serão informados, em tempo real, do valor do menor lance registrado, vedada a identificação do fornecedor.</w:t>
      </w:r>
    </w:p>
    <w:p w14:paraId="0778F72F"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lang w:eastAsia="en-US"/>
        </w:rPr>
      </w:pPr>
      <w:r w:rsidRPr="00A76B86">
        <w:rPr>
          <w:rFonts w:asciiTheme="minorHAnsi" w:hAnsiTheme="minorHAnsi" w:cstheme="minorHAnsi"/>
          <w:sz w:val="24"/>
          <w:lang w:eastAsia="en-US"/>
        </w:rPr>
        <w:t>Imediatamente após o término do prazo estabelecido para a fase de lances, haverá o seu encerramento, com o ordenamento e divulgação dos lances, pelo sistema, em ordem crescente de classificação.</w:t>
      </w:r>
    </w:p>
    <w:p w14:paraId="46AF7069" w14:textId="77777777" w:rsidR="00F145EC" w:rsidRPr="00A76B86" w:rsidRDefault="00F145EC" w:rsidP="00903089">
      <w:pPr>
        <w:pStyle w:val="PargrafodaLista"/>
        <w:keepLines/>
        <w:numPr>
          <w:ilvl w:val="2"/>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lang w:eastAsia="en-US"/>
        </w:rPr>
        <w:t>O encerramento da fase de lances ocorrerá de forma automática pontualmente no horário indicado, sem qualquer possibilidade de prorrogação e não havendo tempo aleatório ou mecanismo similar.</w:t>
      </w:r>
    </w:p>
    <w:p w14:paraId="537837AC" w14:textId="77777777" w:rsidR="00F145EC" w:rsidRPr="00A76B86" w:rsidRDefault="00F145EC" w:rsidP="00903089">
      <w:pPr>
        <w:pStyle w:val="PargrafodaLista"/>
        <w:keepLines/>
        <w:spacing w:before="120" w:after="120" w:line="276" w:lineRule="auto"/>
        <w:ind w:left="567"/>
        <w:jc w:val="both"/>
        <w:rPr>
          <w:rFonts w:asciiTheme="minorHAnsi" w:hAnsiTheme="minorHAnsi" w:cstheme="minorHAnsi"/>
          <w:sz w:val="24"/>
        </w:rPr>
      </w:pPr>
    </w:p>
    <w:p w14:paraId="45FC9EEB" w14:textId="77777777" w:rsidR="00F145EC" w:rsidRPr="00A76B86" w:rsidRDefault="00F145EC" w:rsidP="00903089">
      <w:pPr>
        <w:pStyle w:val="PADRO"/>
        <w:keepNext w:val="0"/>
        <w:keepLines/>
        <w:widowControl/>
        <w:numPr>
          <w:ilvl w:val="0"/>
          <w:numId w:val="9"/>
        </w:numPr>
        <w:shd w:val="clear" w:color="auto" w:fill="auto"/>
        <w:spacing w:before="120" w:after="120"/>
        <w:ind w:left="0" w:firstLine="0"/>
        <w:rPr>
          <w:rFonts w:asciiTheme="minorHAnsi" w:hAnsiTheme="minorHAnsi" w:cstheme="minorHAnsi"/>
          <w:b/>
          <w:sz w:val="24"/>
        </w:rPr>
      </w:pPr>
      <w:r w:rsidRPr="00A76B86">
        <w:rPr>
          <w:rFonts w:asciiTheme="minorHAnsi" w:hAnsiTheme="minorHAnsi" w:cstheme="minorHAnsi"/>
          <w:b/>
          <w:sz w:val="24"/>
        </w:rPr>
        <w:t>JULGAMENTO DAS PROPOSTAS DE PREÇO</w:t>
      </w:r>
    </w:p>
    <w:p w14:paraId="07698A9F"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Encerrada a fase de lances, será verificada a conformidade da proposta classificada em primeiro lugar quanto à adequação do objeto e à compatibilidade do preço em relação ao estipulado para a contratação.</w:t>
      </w:r>
    </w:p>
    <w:p w14:paraId="76F7A2CA"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No caso de o preço da proposta vencedora estar acima do estimado pela Administração, poderá haver a negociação de condições mais vantajosas.</w:t>
      </w:r>
    </w:p>
    <w:p w14:paraId="152D25F5"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lastRenderedPageBreak/>
        <w:t>Neste caso, será encaminhada contraproposta ao fornecedor que tenha apresentado o melhor preço, para que seja obtida melhor proposta com preço compatível ao estimado pela Administração.</w:t>
      </w:r>
    </w:p>
    <w:p w14:paraId="0015E42D"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2DF405A"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Em qualquer caso, concluída a negociação, o resultado será registrado na ata do procedimento da dispensa eletrônica.</w:t>
      </w:r>
    </w:p>
    <w:p w14:paraId="29B4AAC5"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Estando o preço compatível, será solicitado o envio da proposta e, se necessário, de documentos complementares, adequada ao último lance.</w:t>
      </w:r>
    </w:p>
    <w:p w14:paraId="1308022A" w14:textId="77777777" w:rsidR="00F145EC" w:rsidRPr="00A76B86" w:rsidRDefault="00F145EC" w:rsidP="00903089">
      <w:pPr>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O prazo de validade da proposta não será inferior a 60 (sessenta) dias</w:t>
      </w:r>
      <w:r w:rsidRPr="00A76B86">
        <w:rPr>
          <w:rFonts w:asciiTheme="minorHAnsi" w:hAnsiTheme="minorHAnsi" w:cstheme="minorHAnsi"/>
          <w:b/>
          <w:bCs/>
          <w:sz w:val="24"/>
        </w:rPr>
        <w:t>,</w:t>
      </w:r>
      <w:r w:rsidRPr="00A76B86">
        <w:rPr>
          <w:rFonts w:asciiTheme="minorHAnsi" w:hAnsiTheme="minorHAnsi" w:cstheme="minorHAnsi"/>
          <w:sz w:val="24"/>
        </w:rPr>
        <w:t xml:space="preserve"> a contar da data de sua apresentação.</w:t>
      </w:r>
    </w:p>
    <w:p w14:paraId="3547BA62" w14:textId="77777777" w:rsidR="00F145EC" w:rsidRPr="00A76B86" w:rsidRDefault="0097180F"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Contiver</w:t>
      </w:r>
      <w:r w:rsidR="00F145EC" w:rsidRPr="00A76B86">
        <w:rPr>
          <w:rFonts w:asciiTheme="minorHAnsi" w:hAnsiTheme="minorHAnsi" w:cstheme="minorHAnsi"/>
          <w:color w:val="000000"/>
          <w:sz w:val="24"/>
        </w:rPr>
        <w:t xml:space="preserve"> vícios insanáveis</w:t>
      </w:r>
      <w:r w:rsidR="00F145EC" w:rsidRPr="00A76B86">
        <w:rPr>
          <w:rFonts w:asciiTheme="minorHAnsi" w:hAnsiTheme="minorHAnsi" w:cstheme="minorHAnsi"/>
          <w:iCs/>
          <w:color w:val="000000" w:themeColor="text1"/>
          <w:sz w:val="24"/>
        </w:rPr>
        <w:t>;</w:t>
      </w:r>
    </w:p>
    <w:p w14:paraId="1BC61320" w14:textId="77777777" w:rsidR="00F145EC" w:rsidRPr="00A76B86" w:rsidRDefault="0097180F"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Não</w:t>
      </w:r>
      <w:r w:rsidR="00F145EC" w:rsidRPr="00A76B86">
        <w:rPr>
          <w:rFonts w:asciiTheme="minorHAnsi" w:hAnsiTheme="minorHAnsi" w:cstheme="minorHAnsi"/>
          <w:color w:val="000000"/>
          <w:sz w:val="24"/>
        </w:rPr>
        <w:t xml:space="preserve"> obedecer às especificações técnicas pormenorizadas neste aviso ou em seus anexos</w:t>
      </w:r>
      <w:r w:rsidR="00F145EC" w:rsidRPr="00A76B86">
        <w:rPr>
          <w:rFonts w:asciiTheme="minorHAnsi" w:hAnsiTheme="minorHAnsi" w:cstheme="minorHAnsi"/>
          <w:iCs/>
          <w:color w:val="000000" w:themeColor="text1"/>
          <w:sz w:val="24"/>
        </w:rPr>
        <w:t>;</w:t>
      </w:r>
    </w:p>
    <w:p w14:paraId="18D87E15" w14:textId="77777777" w:rsidR="00F145EC" w:rsidRPr="00A76B86" w:rsidRDefault="0097180F"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Apresentar</w:t>
      </w:r>
      <w:r w:rsidR="00F145EC" w:rsidRPr="00A76B86">
        <w:rPr>
          <w:rFonts w:asciiTheme="minorHAnsi" w:hAnsiTheme="minorHAnsi" w:cstheme="minorHAnsi"/>
          <w:color w:val="000000"/>
          <w:sz w:val="24"/>
        </w:rPr>
        <w:t xml:space="preserve"> preços inexequíveis ou permanecerem acima do preço máximo definido para a contratação;</w:t>
      </w:r>
    </w:p>
    <w:p w14:paraId="44699BBC" w14:textId="77777777" w:rsidR="00F145EC" w:rsidRPr="00A76B86" w:rsidRDefault="0097180F"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Não</w:t>
      </w:r>
      <w:r w:rsidR="00F145EC" w:rsidRPr="00A76B86">
        <w:rPr>
          <w:rFonts w:asciiTheme="minorHAnsi" w:hAnsiTheme="minorHAnsi" w:cstheme="minorHAnsi"/>
          <w:color w:val="000000"/>
          <w:sz w:val="24"/>
        </w:rPr>
        <w:t xml:space="preserve"> tiverem sua exequibilidade demonstrada, quando exigido pela Administração</w:t>
      </w:r>
      <w:r w:rsidR="00F145EC" w:rsidRPr="00A76B86">
        <w:rPr>
          <w:rFonts w:asciiTheme="minorHAnsi" w:hAnsiTheme="minorHAnsi" w:cstheme="minorHAnsi"/>
          <w:iCs/>
          <w:color w:val="000000" w:themeColor="text1"/>
          <w:sz w:val="24"/>
        </w:rPr>
        <w:t>;</w:t>
      </w:r>
    </w:p>
    <w:p w14:paraId="2288464D" w14:textId="77777777" w:rsidR="00F145EC" w:rsidRPr="00A76B86" w:rsidRDefault="0097180F"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sz w:val="24"/>
        </w:rPr>
        <w:t>Apresentar</w:t>
      </w:r>
      <w:r w:rsidR="00F145EC" w:rsidRPr="00A76B86">
        <w:rPr>
          <w:rFonts w:asciiTheme="minorHAnsi" w:hAnsiTheme="minorHAnsi" w:cstheme="minorHAnsi"/>
          <w:color w:val="000000"/>
          <w:sz w:val="24"/>
        </w:rPr>
        <w:t xml:space="preserve"> desconformidade com quaisquer outras exigências deste aviso ou seus anexos, desde que insanável.</w:t>
      </w:r>
    </w:p>
    <w:p w14:paraId="60FDCAFE"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lang w:eastAsia="en-US"/>
        </w:rPr>
        <w:t>Quando</w:t>
      </w:r>
      <w:r w:rsidRPr="00A76B86">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03615602"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82D3523" w14:textId="77777777" w:rsidR="00F145EC" w:rsidRPr="00A76B86" w:rsidRDefault="0097180F"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sz w:val="24"/>
          <w:bdr w:val="none" w:sz="0" w:space="0" w:color="auto" w:frame="1"/>
        </w:rPr>
        <w:t>Apresentar</w:t>
      </w:r>
      <w:r w:rsidR="00F145EC" w:rsidRPr="00A76B86">
        <w:rPr>
          <w:rFonts w:asciiTheme="minorHAnsi" w:hAnsiTheme="minorHAnsi" w:cstheme="minorHAnsi"/>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095C5237" w14:textId="77777777" w:rsidR="00F145EC" w:rsidRPr="00A76B86" w:rsidRDefault="00F145EC" w:rsidP="00903089">
      <w:pPr>
        <w:pStyle w:val="PargrafodaLista"/>
        <w:keepLines/>
        <w:numPr>
          <w:ilvl w:val="1"/>
          <w:numId w:val="9"/>
        </w:numPr>
        <w:spacing w:before="120" w:after="120" w:line="276" w:lineRule="auto"/>
        <w:ind w:left="567" w:right="-15" w:hanging="283"/>
        <w:jc w:val="both"/>
        <w:rPr>
          <w:rFonts w:asciiTheme="minorHAnsi" w:hAnsiTheme="minorHAnsi" w:cstheme="minorHAnsi"/>
          <w:color w:val="000000" w:themeColor="text1"/>
          <w:sz w:val="24"/>
          <w:lang w:eastAsia="en-US"/>
        </w:rPr>
      </w:pPr>
      <w:r w:rsidRPr="00A76B86">
        <w:rPr>
          <w:rFonts w:asciiTheme="minorHAnsi" w:hAnsiTheme="minorHAnsi" w:cstheme="minorHAnsi"/>
          <w:color w:val="000000" w:themeColor="text1"/>
          <w:sz w:val="24"/>
          <w:lang w:eastAsia="en-US"/>
        </w:rPr>
        <w:t xml:space="preserve">Se houver indícios de inexequibilidade da proposta de preço, ou em caso da necessidade de esclarecimentos </w:t>
      </w:r>
      <w:r w:rsidRPr="00A76B86">
        <w:rPr>
          <w:rFonts w:asciiTheme="minorHAnsi" w:hAnsiTheme="minorHAnsi" w:cstheme="minorHAnsi"/>
          <w:sz w:val="24"/>
          <w:bdr w:val="none" w:sz="0" w:space="0" w:color="auto" w:frame="1"/>
        </w:rPr>
        <w:t>complementares</w:t>
      </w:r>
      <w:r w:rsidRPr="00A76B86">
        <w:rPr>
          <w:rFonts w:asciiTheme="minorHAnsi" w:hAnsiTheme="minorHAnsi" w:cstheme="minorHAnsi"/>
          <w:color w:val="000000" w:themeColor="text1"/>
          <w:sz w:val="24"/>
          <w:lang w:eastAsia="en-US"/>
        </w:rPr>
        <w:t xml:space="preserve">, poderão ser efetuadas diligências, para que a empresa comprove a exequibilidade da proposta.  </w:t>
      </w:r>
    </w:p>
    <w:p w14:paraId="35CABAEF"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color w:val="000000" w:themeColor="text1"/>
          <w:sz w:val="24"/>
          <w:lang w:eastAsia="en-US"/>
        </w:rPr>
      </w:pPr>
      <w:r w:rsidRPr="00A76B86">
        <w:rPr>
          <w:rFonts w:asciiTheme="minorHAnsi" w:hAnsiTheme="minorHAnsi" w:cstheme="minorHAnsi"/>
          <w:color w:val="000000" w:themeColor="text1"/>
          <w:sz w:val="24"/>
          <w:lang w:eastAsia="en-US"/>
        </w:rPr>
        <w:t xml:space="preserve">Erros no preenchimento da planilha </w:t>
      </w:r>
      <w:r w:rsidR="007B40E0" w:rsidRPr="00A76B86">
        <w:rPr>
          <w:rFonts w:asciiTheme="minorHAnsi" w:hAnsiTheme="minorHAnsi" w:cstheme="minorHAnsi"/>
          <w:color w:val="000000" w:themeColor="text1"/>
          <w:sz w:val="24"/>
          <w:lang w:eastAsia="en-US"/>
        </w:rPr>
        <w:t>não</w:t>
      </w:r>
      <w:r w:rsidRPr="00A76B86">
        <w:rPr>
          <w:rFonts w:asciiTheme="minorHAnsi" w:hAnsiTheme="minorHAnsi" w:cstheme="minorHAnsi"/>
          <w:color w:val="000000" w:themeColor="text1"/>
          <w:sz w:val="24"/>
          <w:lang w:eastAsia="en-US"/>
        </w:rPr>
        <w:t xml:space="preserve"> constituem motivo para a </w:t>
      </w:r>
      <w:r w:rsidR="007B40E0" w:rsidRPr="00A76B86">
        <w:rPr>
          <w:rFonts w:asciiTheme="minorHAnsi" w:hAnsiTheme="minorHAnsi" w:cstheme="minorHAnsi"/>
          <w:color w:val="000000" w:themeColor="text1"/>
          <w:sz w:val="24"/>
          <w:lang w:eastAsia="en-US"/>
        </w:rPr>
        <w:t>desclassificação</w:t>
      </w:r>
      <w:r w:rsidRPr="00A76B86">
        <w:rPr>
          <w:rFonts w:asciiTheme="minorHAnsi" w:hAnsiTheme="minorHAnsi" w:cstheme="minorHAnsi"/>
          <w:color w:val="000000" w:themeColor="text1"/>
          <w:sz w:val="24"/>
          <w:lang w:eastAsia="en-US"/>
        </w:rPr>
        <w:t xml:space="preserve"> da proposta. A planilha </w:t>
      </w:r>
      <w:r w:rsidR="007B40E0" w:rsidRPr="00A76B86">
        <w:rPr>
          <w:rFonts w:asciiTheme="minorHAnsi" w:hAnsiTheme="minorHAnsi" w:cstheme="minorHAnsi"/>
          <w:sz w:val="24"/>
          <w:bdr w:val="none" w:sz="0" w:space="0" w:color="auto" w:frame="1"/>
        </w:rPr>
        <w:t>poderá</w:t>
      </w:r>
      <w:r w:rsidRPr="00A76B86">
        <w:rPr>
          <w:rFonts w:asciiTheme="minorHAnsi" w:hAnsiTheme="minorHAnsi" w:cstheme="minorHAnsi"/>
          <w:color w:val="000000" w:themeColor="text1"/>
          <w:sz w:val="24"/>
          <w:lang w:eastAsia="en-US"/>
        </w:rPr>
        <w:t xml:space="preserve"> ser ajustada pelo fornecedor, no prazo indicado pelo sistema, desde que não haja majoração do preço.</w:t>
      </w:r>
    </w:p>
    <w:p w14:paraId="3D722A15"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lang w:eastAsia="en-US"/>
        </w:rPr>
      </w:pPr>
      <w:r w:rsidRPr="00A76B86">
        <w:rPr>
          <w:rFonts w:asciiTheme="minorHAnsi" w:hAnsiTheme="minorHAnsi" w:cstheme="minorHAnsi"/>
          <w:color w:val="000000" w:themeColor="text1"/>
          <w:sz w:val="24"/>
          <w:lang w:eastAsia="en-US"/>
        </w:rPr>
        <w:t>O ajuste de que trata este dispositivo se limita a sanar erros ou falhas que não alterem a substância das propostas;</w:t>
      </w:r>
    </w:p>
    <w:p w14:paraId="5FC53780"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lang w:eastAsia="en-US"/>
        </w:rPr>
      </w:pPr>
      <w:r w:rsidRPr="00A76B86">
        <w:rPr>
          <w:rFonts w:asciiTheme="minorHAnsi" w:hAnsiTheme="minorHAnsi" w:cstheme="minorHAnsi"/>
          <w:color w:val="000000" w:themeColor="text1"/>
          <w:sz w:val="24"/>
          <w:lang w:eastAsia="en-US"/>
        </w:rPr>
        <w:lastRenderedPageBreak/>
        <w:t xml:space="preserve">Considera-se erro no preenchimento da planilha passível de correção a </w:t>
      </w:r>
      <w:r w:rsidR="007B40E0" w:rsidRPr="00A76B86">
        <w:rPr>
          <w:rFonts w:asciiTheme="minorHAnsi" w:hAnsiTheme="minorHAnsi" w:cstheme="minorHAnsi"/>
          <w:color w:val="000000" w:themeColor="text1"/>
          <w:sz w:val="24"/>
          <w:lang w:eastAsia="en-US"/>
        </w:rPr>
        <w:t>indicação</w:t>
      </w:r>
      <w:r w:rsidRPr="00A76B86">
        <w:rPr>
          <w:rFonts w:asciiTheme="minorHAnsi" w:hAnsiTheme="minorHAnsi" w:cstheme="minorHAnsi"/>
          <w:color w:val="000000" w:themeColor="text1"/>
          <w:sz w:val="24"/>
          <w:lang w:eastAsia="en-US"/>
        </w:rPr>
        <w:t xml:space="preserve"> de recolhimento de impostos e </w:t>
      </w:r>
      <w:r w:rsidR="007B40E0" w:rsidRPr="00A76B86">
        <w:rPr>
          <w:rFonts w:asciiTheme="minorHAnsi" w:hAnsiTheme="minorHAnsi" w:cstheme="minorHAnsi"/>
          <w:color w:val="000000" w:themeColor="text1"/>
          <w:sz w:val="24"/>
          <w:lang w:eastAsia="en-US"/>
        </w:rPr>
        <w:t>contribuições</w:t>
      </w:r>
      <w:r w:rsidRPr="00A76B86">
        <w:rPr>
          <w:rFonts w:asciiTheme="minorHAnsi" w:hAnsiTheme="minorHAnsi" w:cstheme="minorHAnsi"/>
          <w:color w:val="000000" w:themeColor="text1"/>
          <w:sz w:val="24"/>
          <w:lang w:eastAsia="en-US"/>
        </w:rPr>
        <w:t xml:space="preserve"> na forma do Simples Nacional, quando não cabível esse regime.</w:t>
      </w:r>
    </w:p>
    <w:p w14:paraId="2BEF1B78"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color w:val="000000" w:themeColor="text1"/>
          <w:sz w:val="24"/>
          <w:lang w:eastAsia="en-US"/>
        </w:rPr>
      </w:pPr>
      <w:r w:rsidRPr="00A76B86">
        <w:rPr>
          <w:rFonts w:asciiTheme="minorHAnsi" w:hAnsiTheme="minorHAnsi" w:cstheme="minorHAns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0EFD88A3"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color w:val="000000" w:themeColor="text1"/>
          <w:sz w:val="24"/>
          <w:lang w:eastAsia="en-US"/>
        </w:rPr>
      </w:pPr>
      <w:r w:rsidRPr="00A76B86">
        <w:rPr>
          <w:rFonts w:asciiTheme="minorHAnsi" w:hAnsiTheme="minorHAnsi" w:cstheme="minorHAnsi"/>
          <w:color w:val="000000" w:themeColor="text1"/>
          <w:sz w:val="24"/>
          <w:lang w:eastAsia="en-US"/>
        </w:rPr>
        <w:t>Se a proposta ou lance vencedor for desclassificado, será examinada a proposta ou lance subsequente, e, assim sucessivamente, na ordem de classificação.</w:t>
      </w:r>
    </w:p>
    <w:p w14:paraId="2F6F97FA" w14:textId="77777777" w:rsidR="00F145EC" w:rsidRPr="00A76B86" w:rsidRDefault="00F145EC" w:rsidP="00903089">
      <w:pPr>
        <w:pStyle w:val="PargrafodaLista"/>
        <w:keepLines/>
        <w:numPr>
          <w:ilvl w:val="1"/>
          <w:numId w:val="9"/>
        </w:numPr>
        <w:tabs>
          <w:tab w:val="left" w:pos="851"/>
        </w:tabs>
        <w:spacing w:before="120" w:after="120" w:line="276" w:lineRule="auto"/>
        <w:ind w:left="567" w:hanging="283"/>
        <w:jc w:val="both"/>
        <w:rPr>
          <w:rFonts w:asciiTheme="minorHAnsi" w:hAnsiTheme="minorHAnsi" w:cstheme="minorHAnsi"/>
          <w:color w:val="000000" w:themeColor="text1"/>
          <w:sz w:val="24"/>
          <w:lang w:eastAsia="en-US"/>
        </w:rPr>
      </w:pPr>
      <w:r w:rsidRPr="00A76B86">
        <w:rPr>
          <w:rFonts w:asciiTheme="minorHAnsi" w:hAnsiTheme="minorHAnsi" w:cstheme="minorHAnsi"/>
          <w:color w:val="000000" w:themeColor="text1"/>
          <w:sz w:val="24"/>
          <w:lang w:eastAsia="en-US"/>
        </w:rPr>
        <w:t>Havendo necessidade, a sessão será suspensa, informando-se no “chat” a nova data e horário para a sua continuidade.</w:t>
      </w:r>
    </w:p>
    <w:p w14:paraId="67262597" w14:textId="77777777" w:rsidR="00F145EC" w:rsidRPr="00A76B86" w:rsidRDefault="00F145EC" w:rsidP="00903089">
      <w:pPr>
        <w:pStyle w:val="PargrafodaLista"/>
        <w:keepLines/>
        <w:numPr>
          <w:ilvl w:val="1"/>
          <w:numId w:val="9"/>
        </w:numPr>
        <w:spacing w:before="120" w:after="120" w:line="276" w:lineRule="auto"/>
        <w:ind w:left="851" w:hanging="567"/>
        <w:jc w:val="both"/>
        <w:rPr>
          <w:rFonts w:asciiTheme="minorHAnsi" w:hAnsiTheme="minorHAnsi" w:cstheme="minorHAnsi"/>
          <w:color w:val="000000" w:themeColor="text1"/>
          <w:sz w:val="24"/>
          <w:lang w:eastAsia="en-US"/>
        </w:rPr>
      </w:pPr>
      <w:r w:rsidRPr="00A76B86">
        <w:rPr>
          <w:rFonts w:asciiTheme="minorHAnsi" w:hAnsiTheme="minorHAnsi" w:cstheme="minorHAnsi"/>
          <w:color w:val="000000" w:themeColor="text1"/>
          <w:sz w:val="24"/>
          <w:lang w:eastAsia="en-US"/>
        </w:rPr>
        <w:t>Encerrada a análise quanto à aceitação da proposta, se iniciará a fase de habilitação, observado o disposto neste Aviso de Contratação Direta. </w:t>
      </w:r>
    </w:p>
    <w:p w14:paraId="3D7CEE8B" w14:textId="77777777" w:rsidR="00F145EC" w:rsidRPr="00A76B86" w:rsidRDefault="00F145EC" w:rsidP="00903089">
      <w:pPr>
        <w:pStyle w:val="PargrafodaLista"/>
        <w:keepLines/>
        <w:spacing w:before="120" w:after="120" w:line="276" w:lineRule="auto"/>
        <w:ind w:left="851"/>
        <w:jc w:val="both"/>
        <w:rPr>
          <w:rFonts w:asciiTheme="minorHAnsi" w:hAnsiTheme="minorHAnsi" w:cstheme="minorHAnsi"/>
          <w:color w:val="000000" w:themeColor="text1"/>
          <w:sz w:val="24"/>
          <w:lang w:eastAsia="en-US"/>
        </w:rPr>
      </w:pPr>
    </w:p>
    <w:p w14:paraId="7CD8186B" w14:textId="77777777" w:rsidR="00F145EC" w:rsidRPr="00A76B86" w:rsidRDefault="00F145EC" w:rsidP="00903089">
      <w:pPr>
        <w:pStyle w:val="PADRO"/>
        <w:keepNext w:val="0"/>
        <w:keepLines/>
        <w:widowControl/>
        <w:numPr>
          <w:ilvl w:val="0"/>
          <w:numId w:val="9"/>
        </w:numPr>
        <w:shd w:val="clear" w:color="auto" w:fill="auto"/>
        <w:spacing w:before="120" w:after="120"/>
        <w:ind w:left="0" w:firstLine="0"/>
        <w:rPr>
          <w:rFonts w:asciiTheme="minorHAnsi" w:hAnsiTheme="minorHAnsi" w:cstheme="minorHAnsi"/>
          <w:b/>
          <w:sz w:val="24"/>
        </w:rPr>
      </w:pPr>
      <w:r w:rsidRPr="00A76B86">
        <w:rPr>
          <w:rFonts w:asciiTheme="minorHAnsi" w:hAnsiTheme="minorHAnsi" w:cstheme="minorHAnsi"/>
          <w:b/>
          <w:sz w:val="24"/>
        </w:rPr>
        <w:t>HABILITAÇÃO</w:t>
      </w:r>
    </w:p>
    <w:p w14:paraId="092DBD7B"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b/>
          <w:sz w:val="24"/>
          <w:lang w:eastAsia="ar-SA"/>
        </w:rPr>
      </w:pPr>
      <w:r w:rsidRPr="00A76B86">
        <w:rPr>
          <w:rFonts w:asciiTheme="minorHAnsi" w:hAnsiTheme="minorHAnsi" w:cstheme="minorHAnsi"/>
          <w:sz w:val="24"/>
          <w:lang w:eastAsia="ar-SA"/>
        </w:rPr>
        <w:t xml:space="preserve">Como </w:t>
      </w:r>
      <w:r w:rsidRPr="00A76B86">
        <w:rPr>
          <w:rFonts w:asciiTheme="minorHAnsi" w:hAnsiTheme="minorHAnsi" w:cstheme="minorHAnsi"/>
          <w:color w:val="000000"/>
          <w:sz w:val="24"/>
        </w:rPr>
        <w:t>condição</w:t>
      </w:r>
      <w:r w:rsidRPr="00A76B86">
        <w:rPr>
          <w:rFonts w:asciiTheme="minorHAnsi" w:hAnsiTheme="minorHAnsi" w:cstheme="minorHAns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ACACDDB" w14:textId="77777777" w:rsidR="00F145EC" w:rsidRPr="00A76B86" w:rsidRDefault="00F145EC" w:rsidP="00903089">
      <w:pPr>
        <w:pStyle w:val="PargrafodaLista"/>
        <w:keepLines/>
        <w:spacing w:before="120" w:after="120" w:line="276" w:lineRule="auto"/>
        <w:ind w:left="567" w:hanging="283"/>
        <w:jc w:val="both"/>
        <w:rPr>
          <w:rFonts w:asciiTheme="minorHAnsi" w:hAnsiTheme="minorHAnsi" w:cstheme="minorHAnsi"/>
          <w:sz w:val="24"/>
          <w:lang w:eastAsia="ar-SA"/>
        </w:rPr>
      </w:pPr>
      <w:r w:rsidRPr="00A76B86">
        <w:rPr>
          <w:rFonts w:asciiTheme="minorHAnsi" w:hAnsiTheme="minorHAnsi" w:cstheme="minorHAnsi"/>
          <w:sz w:val="24"/>
          <w:lang w:eastAsia="ar-SA"/>
        </w:rPr>
        <w:t xml:space="preserve">a) SICAF;  </w:t>
      </w:r>
    </w:p>
    <w:p w14:paraId="114830EA" w14:textId="77777777" w:rsidR="00F145EC" w:rsidRPr="00A76B86" w:rsidRDefault="00F145EC" w:rsidP="00903089">
      <w:pPr>
        <w:pStyle w:val="PargrafodaLista"/>
        <w:keepLines/>
        <w:spacing w:before="120" w:after="120" w:line="276" w:lineRule="auto"/>
        <w:ind w:left="567" w:hanging="283"/>
        <w:jc w:val="both"/>
        <w:rPr>
          <w:rFonts w:asciiTheme="minorHAnsi" w:hAnsiTheme="minorHAnsi" w:cstheme="minorHAnsi"/>
          <w:sz w:val="24"/>
          <w:lang w:eastAsia="ar-SA"/>
        </w:rPr>
      </w:pPr>
      <w:r w:rsidRPr="00A76B86">
        <w:rPr>
          <w:rFonts w:asciiTheme="minorHAnsi" w:hAnsiTheme="minorHAnsi" w:cstheme="minorHAnsi"/>
          <w:sz w:val="24"/>
          <w:lang w:eastAsia="ar-SA"/>
        </w:rPr>
        <w:t>b) Cadastro Nacional de Empresas Inidôneas e Suspensas - CEIS, mantido pela Controladoria-Geral da União (</w:t>
      </w:r>
      <w:hyperlink r:id="rId10" w:history="1">
        <w:r w:rsidRPr="00A76B86">
          <w:rPr>
            <w:rStyle w:val="Hyperlink"/>
            <w:rFonts w:asciiTheme="minorHAnsi" w:eastAsia="Calibri" w:hAnsiTheme="minorHAnsi" w:cstheme="minorHAnsi"/>
            <w:sz w:val="24"/>
            <w:lang w:eastAsia="ar-SA"/>
          </w:rPr>
          <w:t>www.portaldatransparencia.gov.br/ceis</w:t>
        </w:r>
      </w:hyperlink>
      <w:r w:rsidRPr="00A76B86">
        <w:rPr>
          <w:rFonts w:asciiTheme="minorHAnsi" w:hAnsiTheme="minorHAnsi" w:cstheme="minorHAnsi"/>
          <w:sz w:val="24"/>
          <w:lang w:eastAsia="ar-SA"/>
        </w:rPr>
        <w:t xml:space="preserve">);  </w:t>
      </w:r>
    </w:p>
    <w:p w14:paraId="19893922" w14:textId="77777777" w:rsidR="00F145EC" w:rsidRPr="00A76B86" w:rsidRDefault="00F145EC" w:rsidP="00903089">
      <w:pPr>
        <w:pStyle w:val="PargrafodaLista"/>
        <w:keepLines/>
        <w:spacing w:before="120" w:after="120" w:line="276" w:lineRule="auto"/>
        <w:ind w:left="567" w:hanging="283"/>
        <w:jc w:val="both"/>
        <w:rPr>
          <w:rFonts w:asciiTheme="minorHAnsi" w:hAnsiTheme="minorHAnsi" w:cstheme="minorHAnsi"/>
          <w:sz w:val="24"/>
          <w:lang w:eastAsia="ar-SA"/>
        </w:rPr>
      </w:pPr>
      <w:r w:rsidRPr="00A76B86">
        <w:rPr>
          <w:rFonts w:asciiTheme="minorHAnsi" w:hAnsiTheme="minorHAnsi" w:cstheme="minorHAnsi"/>
          <w:sz w:val="24"/>
          <w:lang w:eastAsia="ar-SA"/>
        </w:rPr>
        <w:t>c) Cadastro Nacional de Condenações Cíveis por Atos de Improbidade Administrativa, mantido pelo Conselho Nacional de Justiça (</w:t>
      </w:r>
      <w:hyperlink r:id="rId11" w:history="1">
        <w:r w:rsidRPr="00A76B86">
          <w:rPr>
            <w:rStyle w:val="Hyperlink"/>
            <w:rFonts w:asciiTheme="minorHAnsi" w:eastAsia="Calibri" w:hAnsiTheme="minorHAnsi" w:cstheme="minorHAnsi"/>
            <w:sz w:val="24"/>
            <w:lang w:eastAsia="ar-SA"/>
          </w:rPr>
          <w:t>www.cnj.jus.br/improbidade_adm/consultar_requerido.php</w:t>
        </w:r>
      </w:hyperlink>
      <w:r w:rsidRPr="00A76B86">
        <w:rPr>
          <w:rFonts w:asciiTheme="minorHAnsi" w:hAnsiTheme="minorHAnsi" w:cstheme="minorHAnsi"/>
          <w:sz w:val="24"/>
          <w:lang w:eastAsia="ar-SA"/>
        </w:rPr>
        <w:t xml:space="preserve">).  </w:t>
      </w:r>
    </w:p>
    <w:p w14:paraId="406182B3" w14:textId="77777777" w:rsidR="00F145EC" w:rsidRPr="00A76B86" w:rsidRDefault="00F145EC" w:rsidP="00903089">
      <w:pPr>
        <w:pStyle w:val="PargrafodaLista"/>
        <w:keepLines/>
        <w:spacing w:before="120" w:after="120" w:line="276" w:lineRule="auto"/>
        <w:ind w:left="567" w:hanging="283"/>
        <w:jc w:val="both"/>
        <w:rPr>
          <w:rFonts w:asciiTheme="minorHAnsi" w:hAnsiTheme="minorHAnsi" w:cstheme="minorHAnsi"/>
          <w:sz w:val="24"/>
          <w:lang w:eastAsia="ar-SA"/>
        </w:rPr>
      </w:pPr>
      <w:r w:rsidRPr="00A76B86">
        <w:rPr>
          <w:rFonts w:asciiTheme="minorHAnsi" w:hAnsiTheme="minorHAnsi" w:cstheme="minorHAnsi"/>
          <w:sz w:val="24"/>
          <w:lang w:eastAsia="ar-SA"/>
        </w:rPr>
        <w:t xml:space="preserve">d) Lista de Inidôneos mantida pelo Tribunal de Contas da União - TCU; </w:t>
      </w:r>
    </w:p>
    <w:p w14:paraId="77DFF374"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b/>
          <w:sz w:val="24"/>
        </w:rPr>
      </w:pPr>
      <w:r w:rsidRPr="00A76B86">
        <w:rPr>
          <w:rFonts w:asciiTheme="minorHAnsi" w:hAnsiTheme="minorHAnsi" w:cstheme="minorHAnsi"/>
          <w:sz w:val="24"/>
          <w:lang w:eastAsia="ar-SA"/>
        </w:rPr>
        <w:t xml:space="preserve">Para a consulta de </w:t>
      </w:r>
      <w:r w:rsidRPr="00A76B86">
        <w:rPr>
          <w:rFonts w:asciiTheme="minorHAnsi" w:hAnsiTheme="minorHAnsi" w:cstheme="minorHAnsi"/>
          <w:color w:val="000000" w:themeColor="text1"/>
          <w:sz w:val="24"/>
        </w:rPr>
        <w:t>fornecedores</w:t>
      </w:r>
      <w:r w:rsidRPr="00A76B86">
        <w:rPr>
          <w:rFonts w:asciiTheme="minorHAnsi" w:hAnsiTheme="minorHAnsi" w:cstheme="minorHAnsi"/>
          <w:sz w:val="24"/>
          <w:lang w:eastAsia="ar-SA"/>
        </w:rPr>
        <w:t xml:space="preserve"> pessoa jurídica poderá haver a substituição das consultas das alíneas “b”, “c” e “d” acima pela Consulta Consolidada de Pessoa Jurídica do TCU (https://certidoesapf.apps.tcu.gov.br/)</w:t>
      </w:r>
    </w:p>
    <w:p w14:paraId="658B8E97"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themeColor="text1"/>
          <w:sz w:val="24"/>
        </w:rPr>
        <w:t xml:space="preserve">A consulta aos </w:t>
      </w:r>
      <w:r w:rsidRPr="00A76B86">
        <w:rPr>
          <w:rFonts w:asciiTheme="minorHAnsi" w:hAnsiTheme="minorHAnsi" w:cstheme="minorHAnsi"/>
          <w:sz w:val="24"/>
          <w:lang w:eastAsia="ar-SA"/>
        </w:rPr>
        <w:t>cadastros</w:t>
      </w:r>
      <w:r w:rsidRPr="00A76B86">
        <w:rPr>
          <w:rFonts w:asciiTheme="minorHAnsi" w:hAnsiTheme="minorHAnsi" w:cstheme="minorHAnsi"/>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EA34F6" w14:textId="77777777" w:rsidR="00F145EC" w:rsidRPr="00A76B86" w:rsidRDefault="00F145EC" w:rsidP="00903089">
      <w:pPr>
        <w:pStyle w:val="PargrafodaLista"/>
        <w:keepLines/>
        <w:numPr>
          <w:ilvl w:val="3"/>
          <w:numId w:val="9"/>
        </w:numPr>
        <w:spacing w:before="120" w:after="120" w:line="276" w:lineRule="auto"/>
        <w:ind w:left="1134" w:hanging="283"/>
        <w:jc w:val="both"/>
        <w:rPr>
          <w:rFonts w:asciiTheme="minorHAnsi" w:hAnsiTheme="minorHAnsi" w:cstheme="minorHAnsi"/>
          <w:sz w:val="24"/>
        </w:rPr>
      </w:pPr>
      <w:r w:rsidRPr="00A76B86">
        <w:rPr>
          <w:rFonts w:asciiTheme="minorHAnsi" w:hAnsiTheme="minorHAnsi" w:cstheme="minorHAns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74FE8FBD" w14:textId="77777777" w:rsidR="00F145EC" w:rsidRPr="00A76B86" w:rsidRDefault="00F145EC" w:rsidP="00903089">
      <w:pPr>
        <w:pStyle w:val="PargrafodaLista"/>
        <w:keepLines/>
        <w:numPr>
          <w:ilvl w:val="4"/>
          <w:numId w:val="9"/>
        </w:numPr>
        <w:spacing w:before="120" w:after="120" w:line="276" w:lineRule="auto"/>
        <w:ind w:left="1418"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A tentativa de burla será verificada por meio dos vínculos societários, linhas de fornecimento similares, dentre outros.</w:t>
      </w:r>
    </w:p>
    <w:p w14:paraId="64DD45B6" w14:textId="77777777" w:rsidR="00F145EC" w:rsidRPr="00A76B86" w:rsidRDefault="00F145EC" w:rsidP="00903089">
      <w:pPr>
        <w:pStyle w:val="PargrafodaLista"/>
        <w:keepLines/>
        <w:numPr>
          <w:ilvl w:val="4"/>
          <w:numId w:val="9"/>
        </w:numPr>
        <w:spacing w:before="120" w:after="120" w:line="276" w:lineRule="auto"/>
        <w:ind w:left="1418" w:hanging="283"/>
        <w:jc w:val="both"/>
        <w:rPr>
          <w:rFonts w:asciiTheme="minorHAnsi" w:hAnsiTheme="minorHAnsi" w:cstheme="minorHAnsi"/>
          <w:sz w:val="24"/>
        </w:rPr>
      </w:pPr>
      <w:r w:rsidRPr="00A76B86">
        <w:rPr>
          <w:rFonts w:asciiTheme="minorHAnsi" w:hAnsiTheme="minorHAnsi" w:cstheme="minorHAnsi"/>
          <w:color w:val="000000" w:themeColor="text1"/>
          <w:sz w:val="24"/>
        </w:rPr>
        <w:t>O fornecedor será convocado para manifestação previamente à sua desclassificação</w:t>
      </w:r>
    </w:p>
    <w:p w14:paraId="17C8414B"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themeColor="text1"/>
          <w:sz w:val="24"/>
        </w:rPr>
        <w:lastRenderedPageBreak/>
        <w:t>Constatada a existência de sanção, o fornecedor será reputado inabilitado, por falta de condição de participação.</w:t>
      </w:r>
    </w:p>
    <w:p w14:paraId="787D9C7B"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color w:val="000000" w:themeColor="text1"/>
          <w:sz w:val="24"/>
        </w:rPr>
        <w:t xml:space="preserve">Caso atendidas as condições de participação, </w:t>
      </w:r>
      <w:r w:rsidRPr="00A76B86">
        <w:rPr>
          <w:rFonts w:asciiTheme="minorHAnsi" w:hAnsiTheme="minorHAnsi" w:cstheme="minorHAnsi"/>
          <w:sz w:val="24"/>
        </w:rPr>
        <w:t>a habilitação dos fornecedores será verificada por meio do SICAF, nos documentos por ele abrangidos</w:t>
      </w:r>
      <w:r w:rsidRPr="00A76B86">
        <w:rPr>
          <w:rFonts w:asciiTheme="minorHAnsi" w:hAnsiTheme="minorHAnsi" w:cstheme="minorHAnsi"/>
          <w:color w:val="000000" w:themeColor="text1"/>
          <w:sz w:val="24"/>
        </w:rPr>
        <w:t>.</w:t>
      </w:r>
    </w:p>
    <w:p w14:paraId="05E90A68"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5840E4AA"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O descumprimento do subitem acima implicará a inabilitação do fornecedor, exceto se a consulta aos sítios eletrônicos oficiais emissores de certidões lograr êxito em encontrar a(s) certidão(ões) válida(s).</w:t>
      </w:r>
    </w:p>
    <w:p w14:paraId="4C912007"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76869750"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2467D20C"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b/>
          <w:bCs/>
          <w:sz w:val="24"/>
        </w:rPr>
      </w:pPr>
      <w:r w:rsidRPr="00A76B86">
        <w:rPr>
          <w:rFonts w:asciiTheme="minorHAnsi" w:hAnsiTheme="minorHAnsi" w:cstheme="minorHAnsi"/>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DF1E51C"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3EF3958"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sz w:val="24"/>
        </w:rPr>
        <w:t>Não havendo a comprovação cumulativa dos requisitos de habilitação, a inabilitação recairá sobre o(s) item (ns) de menor(es) valor(es) cuja retirada(s) seja(m) suficiente(s) para a habilitação do fornecedor nos remanescentes.</w:t>
      </w:r>
    </w:p>
    <w:p w14:paraId="0B77941A"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bCs/>
          <w:sz w:val="24"/>
        </w:rPr>
      </w:pPr>
      <w:r w:rsidRPr="00A76B86">
        <w:rPr>
          <w:rFonts w:asciiTheme="minorHAnsi" w:hAnsiTheme="minorHAnsi" w:cstheme="minorHAnsi"/>
          <w:bCs/>
          <w:sz w:val="24"/>
        </w:rPr>
        <w:t xml:space="preserve">Havendo </w:t>
      </w:r>
      <w:r w:rsidRPr="00A76B86">
        <w:rPr>
          <w:rFonts w:asciiTheme="minorHAnsi" w:hAnsiTheme="minorHAnsi" w:cstheme="minorHAnsi"/>
          <w:iCs/>
          <w:sz w:val="24"/>
          <w:lang w:eastAsia="en-US"/>
        </w:rPr>
        <w:t>necessidade</w:t>
      </w:r>
      <w:r w:rsidRPr="00A76B86">
        <w:rPr>
          <w:rFonts w:asciiTheme="minorHAnsi" w:hAnsiTheme="minorHAnsi" w:cstheme="minorHAnsi"/>
          <w:bCs/>
          <w:sz w:val="24"/>
        </w:rPr>
        <w:t xml:space="preserve"> de analisar minuciosamente os documentos exigidos, a sessão será suspensa, sendo informada a nova data e horário para a sua continuidade.</w:t>
      </w:r>
    </w:p>
    <w:p w14:paraId="05796697" w14:textId="77777777" w:rsidR="00F145EC" w:rsidRPr="00A76B86" w:rsidRDefault="00F145EC" w:rsidP="00903089">
      <w:pPr>
        <w:pStyle w:val="PargrafodaLista"/>
        <w:keepLines/>
        <w:numPr>
          <w:ilvl w:val="1"/>
          <w:numId w:val="9"/>
        </w:numPr>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 xml:space="preserve">Será inabilitado o fornecedor que não comprovar sua habilitação, seja por não apresentar </w:t>
      </w:r>
      <w:r w:rsidRPr="00A76B86">
        <w:rPr>
          <w:rFonts w:asciiTheme="minorHAnsi" w:hAnsiTheme="minorHAnsi" w:cstheme="minorHAnsi"/>
          <w:iCs/>
          <w:sz w:val="24"/>
          <w:lang w:eastAsia="en-US"/>
        </w:rPr>
        <w:t>quaisquer</w:t>
      </w:r>
      <w:r w:rsidRPr="00A76B86">
        <w:rPr>
          <w:rFonts w:asciiTheme="minorHAnsi" w:hAnsiTheme="minorHAnsi" w:cstheme="minorHAnsi"/>
          <w:color w:val="000000"/>
          <w:sz w:val="24"/>
        </w:rPr>
        <w:t xml:space="preserve"> dos </w:t>
      </w:r>
      <w:r w:rsidRPr="00A76B86">
        <w:rPr>
          <w:rFonts w:asciiTheme="minorHAnsi" w:hAnsiTheme="minorHAnsi" w:cstheme="minorHAnsi"/>
          <w:bCs/>
          <w:sz w:val="24"/>
        </w:rPr>
        <w:t>documentos</w:t>
      </w:r>
      <w:r w:rsidRPr="00A76B86">
        <w:rPr>
          <w:rFonts w:asciiTheme="minorHAnsi" w:hAnsiTheme="minorHAnsi" w:cstheme="minorHAnsi"/>
          <w:color w:val="000000"/>
          <w:sz w:val="24"/>
        </w:rPr>
        <w:t xml:space="preserve"> exigidos, ou apresentá-los em desacordo com o estabelecido neste Aviso de Contratação Direta.</w:t>
      </w:r>
    </w:p>
    <w:p w14:paraId="1D616ABA" w14:textId="77777777" w:rsidR="00F145EC" w:rsidRPr="00A76B86" w:rsidRDefault="00F145EC" w:rsidP="00903089">
      <w:pPr>
        <w:pStyle w:val="PargrafodaLista"/>
        <w:keepLines/>
        <w:numPr>
          <w:ilvl w:val="2"/>
          <w:numId w:val="9"/>
        </w:numPr>
        <w:spacing w:before="120" w:after="120" w:line="276" w:lineRule="auto"/>
        <w:ind w:left="851" w:hanging="283"/>
        <w:jc w:val="both"/>
        <w:rPr>
          <w:rFonts w:asciiTheme="minorHAnsi" w:hAnsiTheme="minorHAnsi" w:cstheme="minorHAnsi"/>
          <w:color w:val="000000"/>
          <w:sz w:val="24"/>
        </w:rPr>
      </w:pPr>
      <w:r w:rsidRPr="00A76B86">
        <w:rPr>
          <w:rFonts w:asciiTheme="minorHAnsi" w:hAnsiTheme="minorHAnsi" w:cstheme="minorHAns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D481A11" w14:textId="77777777" w:rsidR="00F145EC" w:rsidRPr="00A76B86" w:rsidRDefault="00F145EC" w:rsidP="00750874">
      <w:pPr>
        <w:pStyle w:val="PargrafodaLista"/>
        <w:keepLines/>
        <w:widowControl w:val="0"/>
        <w:numPr>
          <w:ilvl w:val="1"/>
          <w:numId w:val="9"/>
        </w:numPr>
        <w:tabs>
          <w:tab w:val="left" w:pos="709"/>
          <w:tab w:val="left" w:pos="851"/>
        </w:tabs>
        <w:spacing w:line="276" w:lineRule="auto"/>
        <w:ind w:left="567" w:hanging="283"/>
        <w:jc w:val="both"/>
        <w:rPr>
          <w:rFonts w:asciiTheme="minorHAnsi" w:hAnsiTheme="minorHAnsi" w:cstheme="minorHAnsi"/>
          <w:iCs/>
          <w:sz w:val="24"/>
          <w:lang w:eastAsia="en-US"/>
        </w:rPr>
      </w:pPr>
      <w:r w:rsidRPr="00A76B86">
        <w:rPr>
          <w:rFonts w:asciiTheme="minorHAnsi" w:hAnsiTheme="minorHAnsi" w:cstheme="minorHAnsi"/>
          <w:iCs/>
          <w:sz w:val="24"/>
          <w:lang w:eastAsia="en-US"/>
        </w:rPr>
        <w:t>Constatado o atendimento às exigências de habilitação, o fornecedor será habilitado.</w:t>
      </w:r>
    </w:p>
    <w:p w14:paraId="121CD65F" w14:textId="77777777" w:rsidR="00763CD2" w:rsidRPr="00A76B86" w:rsidRDefault="00763CD2" w:rsidP="00750874">
      <w:pPr>
        <w:pStyle w:val="PADRO"/>
        <w:keepNext w:val="0"/>
        <w:keepLines/>
        <w:numPr>
          <w:ilvl w:val="1"/>
          <w:numId w:val="9"/>
        </w:numPr>
        <w:spacing w:before="0" w:after="0" w:line="240" w:lineRule="auto"/>
        <w:rPr>
          <w:rFonts w:asciiTheme="minorHAnsi" w:hAnsiTheme="minorHAnsi" w:cstheme="minorHAnsi"/>
          <w:sz w:val="24"/>
        </w:rPr>
      </w:pPr>
      <w:r w:rsidRPr="00A76B86">
        <w:rPr>
          <w:rFonts w:asciiTheme="minorHAnsi" w:hAnsiTheme="minorHAnsi" w:cstheme="minorHAnsi"/>
          <w:b/>
          <w:bCs/>
          <w:sz w:val="24"/>
        </w:rPr>
        <w:t xml:space="preserve">Habilitação jurídica: </w:t>
      </w:r>
    </w:p>
    <w:p w14:paraId="7758A5F8" w14:textId="77777777" w:rsidR="00763CD2" w:rsidRPr="00A76B86" w:rsidRDefault="00763CD2" w:rsidP="00750874">
      <w:pPr>
        <w:pStyle w:val="PargrafodaLista"/>
        <w:keepLines/>
        <w:widowControl w:val="0"/>
        <w:numPr>
          <w:ilvl w:val="2"/>
          <w:numId w:val="9"/>
        </w:numPr>
        <w:tabs>
          <w:tab w:val="left" w:pos="1440"/>
        </w:tabs>
        <w:autoSpaceDE w:val="0"/>
        <w:snapToGrid w:val="0"/>
        <w:spacing w:after="120"/>
        <w:contextualSpacing w:val="0"/>
        <w:jc w:val="both"/>
        <w:rPr>
          <w:rFonts w:asciiTheme="minorHAnsi" w:hAnsiTheme="minorHAnsi" w:cstheme="minorHAnsi"/>
          <w:sz w:val="24"/>
        </w:rPr>
      </w:pPr>
      <w:r w:rsidRPr="00A76B86">
        <w:rPr>
          <w:rFonts w:asciiTheme="minorHAnsi" w:hAnsiTheme="minorHAnsi" w:cstheme="minorHAnsi"/>
          <w:sz w:val="24"/>
        </w:rPr>
        <w:lastRenderedPageBreak/>
        <w:t>Em se tratando de Microempreendedor Individual – MEI: Certificado da Condição de Microempreendedor Individual - CCMEI, cuja aceitação ficará condicionada à verificação da autenticidade no sítio www.portaldoempreendedor.gov.br;</w:t>
      </w:r>
    </w:p>
    <w:p w14:paraId="1EE4026C" w14:textId="77777777" w:rsidR="00763CD2" w:rsidRPr="00A76B86" w:rsidRDefault="00763CD2" w:rsidP="00750874">
      <w:pPr>
        <w:keepLines/>
        <w:widowControl w:val="0"/>
        <w:numPr>
          <w:ilvl w:val="2"/>
          <w:numId w:val="9"/>
        </w:numPr>
        <w:tabs>
          <w:tab w:val="left" w:pos="1440"/>
        </w:tabs>
        <w:autoSpaceDE w:val="0"/>
        <w:snapToGrid w:val="0"/>
        <w:spacing w:after="120"/>
        <w:jc w:val="both"/>
        <w:rPr>
          <w:rFonts w:asciiTheme="minorHAnsi" w:hAnsiTheme="minorHAnsi" w:cstheme="minorHAnsi"/>
          <w:sz w:val="24"/>
        </w:rPr>
      </w:pPr>
      <w:r w:rsidRPr="00A76B86">
        <w:rPr>
          <w:rFonts w:asciiTheme="minorHAnsi" w:hAnsiTheme="minorHAnsi" w:cstheme="minorHAnsi"/>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C3DAF4B" w14:textId="77777777" w:rsidR="00763CD2" w:rsidRPr="00A76B86" w:rsidRDefault="0097180F" w:rsidP="00750874">
      <w:pPr>
        <w:keepLines/>
        <w:widowControl w:val="0"/>
        <w:numPr>
          <w:ilvl w:val="2"/>
          <w:numId w:val="9"/>
        </w:numPr>
        <w:tabs>
          <w:tab w:val="left" w:pos="1440"/>
        </w:tabs>
        <w:autoSpaceDE w:val="0"/>
        <w:snapToGrid w:val="0"/>
        <w:spacing w:after="120"/>
        <w:jc w:val="both"/>
        <w:rPr>
          <w:rFonts w:asciiTheme="minorHAnsi" w:hAnsiTheme="minorHAnsi" w:cstheme="minorHAnsi"/>
          <w:sz w:val="24"/>
        </w:rPr>
      </w:pPr>
      <w:r w:rsidRPr="00A76B86">
        <w:rPr>
          <w:rFonts w:asciiTheme="minorHAnsi" w:hAnsiTheme="minorHAnsi" w:cstheme="minorHAnsi"/>
          <w:sz w:val="24"/>
        </w:rPr>
        <w:t>Inscrição</w:t>
      </w:r>
      <w:r w:rsidR="00763CD2" w:rsidRPr="00A76B86">
        <w:rPr>
          <w:rFonts w:asciiTheme="minorHAnsi" w:hAnsiTheme="minorHAnsi" w:cstheme="minorHAnsi"/>
          <w:sz w:val="24"/>
        </w:rPr>
        <w:t xml:space="preserve"> no Registro Público de Empresas Mercantis onde opera, com averbação no Registro onde tem sede a matriz, no caso de ser o participante sucursal, filial ou agência;</w:t>
      </w:r>
    </w:p>
    <w:p w14:paraId="557AA3B7" w14:textId="77777777" w:rsidR="00763CD2" w:rsidRPr="00A76B86" w:rsidRDefault="00763CD2" w:rsidP="00750874">
      <w:pPr>
        <w:keepLines/>
        <w:widowControl w:val="0"/>
        <w:numPr>
          <w:ilvl w:val="2"/>
          <w:numId w:val="9"/>
        </w:numPr>
        <w:tabs>
          <w:tab w:val="left" w:pos="1440"/>
        </w:tabs>
        <w:autoSpaceDE w:val="0"/>
        <w:snapToGrid w:val="0"/>
        <w:spacing w:after="120"/>
        <w:jc w:val="both"/>
        <w:rPr>
          <w:rFonts w:asciiTheme="minorHAnsi" w:hAnsiTheme="minorHAnsi" w:cstheme="minorHAnsi"/>
          <w:sz w:val="24"/>
        </w:rPr>
      </w:pPr>
      <w:r w:rsidRPr="00A76B86">
        <w:rPr>
          <w:rFonts w:asciiTheme="minorHAnsi" w:hAnsiTheme="minorHAnsi" w:cstheme="minorHAnsi"/>
          <w:sz w:val="24"/>
        </w:rPr>
        <w:t>No caso de sociedade simples: inscrição do ato constitutivo no Registro Civil das Pessoas Jurídicas do local de sua sede, acompanhada de prova da indicação dos seus administradores;</w:t>
      </w:r>
    </w:p>
    <w:p w14:paraId="5CE78AA8" w14:textId="77777777" w:rsidR="00763CD2" w:rsidRPr="00A76B86" w:rsidRDefault="0097180F" w:rsidP="00750874">
      <w:pPr>
        <w:keepLines/>
        <w:widowControl w:val="0"/>
        <w:numPr>
          <w:ilvl w:val="2"/>
          <w:numId w:val="9"/>
        </w:numPr>
        <w:tabs>
          <w:tab w:val="left" w:pos="1440"/>
        </w:tabs>
        <w:autoSpaceDE w:val="0"/>
        <w:snapToGrid w:val="0"/>
        <w:spacing w:after="120"/>
        <w:jc w:val="both"/>
        <w:rPr>
          <w:rFonts w:asciiTheme="minorHAnsi" w:hAnsiTheme="minorHAnsi" w:cstheme="minorHAnsi"/>
          <w:sz w:val="24"/>
        </w:rPr>
      </w:pPr>
      <w:r w:rsidRPr="00A76B86">
        <w:rPr>
          <w:rFonts w:asciiTheme="minorHAnsi" w:hAnsiTheme="minorHAnsi" w:cstheme="minorHAnsi"/>
          <w:sz w:val="24"/>
        </w:rPr>
        <w:t>Decreto</w:t>
      </w:r>
      <w:r w:rsidR="00763CD2" w:rsidRPr="00A76B86">
        <w:rPr>
          <w:rFonts w:asciiTheme="minorHAnsi" w:hAnsiTheme="minorHAnsi" w:cstheme="minorHAnsi"/>
          <w:sz w:val="24"/>
        </w:rPr>
        <w:t xml:space="preserve"> de autorização, em se tratando de sociedade empresária estrangeira em funcionamento no País;</w:t>
      </w:r>
    </w:p>
    <w:p w14:paraId="39BF2D71" w14:textId="77777777" w:rsidR="00763CD2" w:rsidRPr="00A76B86" w:rsidRDefault="00763CD2" w:rsidP="00750874">
      <w:pPr>
        <w:pStyle w:val="PargrafodaLista"/>
        <w:keepLines/>
        <w:widowControl w:val="0"/>
        <w:numPr>
          <w:ilvl w:val="2"/>
          <w:numId w:val="9"/>
        </w:numPr>
        <w:spacing w:after="120"/>
        <w:contextualSpacing w:val="0"/>
        <w:jc w:val="both"/>
        <w:rPr>
          <w:rFonts w:asciiTheme="minorHAnsi" w:hAnsiTheme="minorHAnsi" w:cstheme="minorHAnsi"/>
          <w:bCs/>
          <w:sz w:val="24"/>
        </w:rPr>
      </w:pPr>
      <w:r w:rsidRPr="00A76B86">
        <w:rPr>
          <w:rFonts w:asciiTheme="minorHAnsi" w:hAnsiTheme="minorHAnsi" w:cstheme="minorHAnsi"/>
          <w:bCs/>
          <w:sz w:val="24"/>
        </w:rPr>
        <w:t>Os documentos acima deverão estar acompanhados de todas as alterações ou da consolidação respectiva.</w:t>
      </w:r>
    </w:p>
    <w:p w14:paraId="763F1CCB" w14:textId="77777777" w:rsidR="00763CD2" w:rsidRPr="00A76B86" w:rsidRDefault="00763CD2" w:rsidP="00750874">
      <w:pPr>
        <w:pStyle w:val="PADRO"/>
        <w:keepNext w:val="0"/>
        <w:keepLines/>
        <w:numPr>
          <w:ilvl w:val="1"/>
          <w:numId w:val="9"/>
        </w:numPr>
        <w:spacing w:before="0" w:after="120" w:line="240" w:lineRule="auto"/>
        <w:rPr>
          <w:rFonts w:asciiTheme="minorHAnsi" w:hAnsiTheme="minorHAnsi" w:cstheme="minorHAnsi"/>
          <w:sz w:val="24"/>
        </w:rPr>
      </w:pPr>
      <w:r w:rsidRPr="00A76B86">
        <w:rPr>
          <w:rFonts w:asciiTheme="minorHAnsi" w:hAnsiTheme="minorHAnsi" w:cstheme="minorHAnsi"/>
          <w:b/>
          <w:bCs/>
          <w:sz w:val="24"/>
        </w:rPr>
        <w:t xml:space="preserve"> Regularidade fiscal e trabalhista:</w:t>
      </w:r>
    </w:p>
    <w:p w14:paraId="6E40824B" w14:textId="77777777" w:rsidR="00763CD2" w:rsidRPr="00A76B86" w:rsidRDefault="0097180F" w:rsidP="00750874">
      <w:pPr>
        <w:keepLines/>
        <w:widowControl w:val="0"/>
        <w:numPr>
          <w:ilvl w:val="2"/>
          <w:numId w:val="9"/>
        </w:numPr>
        <w:tabs>
          <w:tab w:val="left" w:pos="1276"/>
        </w:tabs>
        <w:autoSpaceDE w:val="0"/>
        <w:snapToGrid w:val="0"/>
        <w:spacing w:after="120"/>
        <w:jc w:val="both"/>
        <w:rPr>
          <w:rFonts w:asciiTheme="minorHAnsi" w:hAnsiTheme="minorHAnsi" w:cstheme="minorHAnsi"/>
          <w:sz w:val="24"/>
        </w:rPr>
      </w:pPr>
      <w:r w:rsidRPr="00A76B86">
        <w:rPr>
          <w:rFonts w:asciiTheme="minorHAnsi" w:hAnsiTheme="minorHAnsi" w:cstheme="minorHAnsi"/>
          <w:sz w:val="24"/>
          <w:lang w:eastAsia="en-US"/>
        </w:rPr>
        <w:t>Prova</w:t>
      </w:r>
      <w:r w:rsidR="00763CD2" w:rsidRPr="00A76B86">
        <w:rPr>
          <w:rFonts w:asciiTheme="minorHAnsi" w:hAnsiTheme="minorHAnsi" w:cstheme="minorHAnsi"/>
          <w:sz w:val="24"/>
          <w:lang w:eastAsia="en-US"/>
        </w:rPr>
        <w:t xml:space="preserve"> de inscrição no Cadastro Nacional de Pessoas Jurídicas ou no Cadastro de Pessoas Físicas, conforme o caso;</w:t>
      </w:r>
    </w:p>
    <w:p w14:paraId="3BD35C7A" w14:textId="77777777" w:rsidR="00763CD2" w:rsidRPr="00A76B86" w:rsidRDefault="00763CD2" w:rsidP="00750874">
      <w:pPr>
        <w:keepLines/>
        <w:widowControl w:val="0"/>
        <w:numPr>
          <w:ilvl w:val="2"/>
          <w:numId w:val="9"/>
        </w:numPr>
        <w:tabs>
          <w:tab w:val="left" w:pos="1276"/>
        </w:tabs>
        <w:autoSpaceDE w:val="0"/>
        <w:snapToGrid w:val="0"/>
        <w:spacing w:after="120"/>
        <w:jc w:val="both"/>
        <w:rPr>
          <w:rFonts w:asciiTheme="minorHAnsi" w:hAnsiTheme="minorHAnsi" w:cstheme="minorHAnsi"/>
          <w:sz w:val="24"/>
        </w:rPr>
      </w:pPr>
      <w:r w:rsidRPr="00A76B86">
        <w:rPr>
          <w:rFonts w:asciiTheme="minorHAnsi" w:hAnsiTheme="minorHAnsi" w:cstheme="minorHAns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68F7715" w14:textId="77777777" w:rsidR="00763CD2" w:rsidRPr="00A76B86" w:rsidRDefault="0097180F" w:rsidP="00750874">
      <w:pPr>
        <w:keepLines/>
        <w:widowControl w:val="0"/>
        <w:numPr>
          <w:ilvl w:val="2"/>
          <w:numId w:val="9"/>
        </w:numPr>
        <w:tabs>
          <w:tab w:val="left" w:pos="1276"/>
        </w:tabs>
        <w:autoSpaceDE w:val="0"/>
        <w:snapToGrid w:val="0"/>
        <w:spacing w:after="120"/>
        <w:jc w:val="both"/>
        <w:rPr>
          <w:rFonts w:asciiTheme="minorHAnsi" w:hAnsiTheme="minorHAnsi" w:cstheme="minorHAnsi"/>
          <w:sz w:val="24"/>
        </w:rPr>
      </w:pPr>
      <w:r w:rsidRPr="00A76B86">
        <w:rPr>
          <w:rFonts w:asciiTheme="minorHAnsi" w:hAnsiTheme="minorHAnsi" w:cstheme="minorHAnsi"/>
          <w:sz w:val="24"/>
          <w:lang w:eastAsia="en-US"/>
        </w:rPr>
        <w:t>Prova</w:t>
      </w:r>
      <w:r w:rsidR="00763CD2" w:rsidRPr="00A76B86">
        <w:rPr>
          <w:rFonts w:asciiTheme="minorHAnsi" w:hAnsiTheme="minorHAnsi" w:cstheme="minorHAnsi"/>
          <w:sz w:val="24"/>
          <w:lang w:eastAsia="en-US"/>
        </w:rPr>
        <w:t xml:space="preserve"> de regularidade com o Fundo de Garantia do Tempo de Serviço (FGTS);</w:t>
      </w:r>
    </w:p>
    <w:p w14:paraId="38D83466" w14:textId="77777777" w:rsidR="00763CD2" w:rsidRPr="00A76B86" w:rsidRDefault="0097180F" w:rsidP="00750874">
      <w:pPr>
        <w:keepLines/>
        <w:widowControl w:val="0"/>
        <w:numPr>
          <w:ilvl w:val="2"/>
          <w:numId w:val="9"/>
        </w:numPr>
        <w:tabs>
          <w:tab w:val="left" w:pos="1276"/>
        </w:tabs>
        <w:autoSpaceDE w:val="0"/>
        <w:snapToGrid w:val="0"/>
        <w:spacing w:after="120"/>
        <w:jc w:val="both"/>
        <w:rPr>
          <w:rFonts w:asciiTheme="minorHAnsi" w:hAnsiTheme="minorHAnsi" w:cstheme="minorHAnsi"/>
          <w:sz w:val="24"/>
        </w:rPr>
      </w:pPr>
      <w:r w:rsidRPr="00A76B86">
        <w:rPr>
          <w:rFonts w:asciiTheme="minorHAnsi" w:hAnsiTheme="minorHAnsi" w:cstheme="minorHAnsi"/>
          <w:sz w:val="24"/>
          <w:lang w:eastAsia="en-US"/>
        </w:rPr>
        <w:t>Prova</w:t>
      </w:r>
      <w:r w:rsidR="00763CD2" w:rsidRPr="00A76B86">
        <w:rPr>
          <w:rFonts w:asciiTheme="minorHAnsi" w:hAnsiTheme="minorHAnsi" w:cstheme="minorHAnsi"/>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5F09BD" w14:textId="77777777" w:rsidR="00763CD2" w:rsidRPr="00A76B86" w:rsidRDefault="0097180F" w:rsidP="00750874">
      <w:pPr>
        <w:keepLines/>
        <w:widowControl w:val="0"/>
        <w:numPr>
          <w:ilvl w:val="2"/>
          <w:numId w:val="9"/>
        </w:numPr>
        <w:tabs>
          <w:tab w:val="left" w:pos="1276"/>
        </w:tabs>
        <w:autoSpaceDE w:val="0"/>
        <w:snapToGrid w:val="0"/>
        <w:spacing w:after="120"/>
        <w:jc w:val="both"/>
        <w:rPr>
          <w:rFonts w:asciiTheme="minorHAnsi" w:hAnsiTheme="minorHAnsi" w:cstheme="minorHAnsi"/>
          <w:bCs/>
          <w:sz w:val="24"/>
        </w:rPr>
      </w:pPr>
      <w:r w:rsidRPr="00A76B86">
        <w:rPr>
          <w:rFonts w:asciiTheme="minorHAnsi" w:hAnsiTheme="minorHAnsi" w:cstheme="minorHAnsi"/>
          <w:bCs/>
          <w:sz w:val="24"/>
        </w:rPr>
        <w:t>Prova</w:t>
      </w:r>
      <w:r w:rsidR="00763CD2" w:rsidRPr="00A76B86">
        <w:rPr>
          <w:rFonts w:asciiTheme="minorHAnsi" w:hAnsiTheme="minorHAnsi" w:cstheme="minorHAnsi"/>
          <w:bCs/>
          <w:sz w:val="24"/>
        </w:rPr>
        <w:t xml:space="preserve"> de inscrição no cadastro de contribuintes municipal, relativo ao domicílio ou sede do licitante, pertinente ao seu ramo de atividade e compatível com o objeto contratual; </w:t>
      </w:r>
    </w:p>
    <w:p w14:paraId="2E058BF3" w14:textId="77777777" w:rsidR="00763CD2" w:rsidRPr="00A76B86" w:rsidRDefault="0097180F" w:rsidP="00750874">
      <w:pPr>
        <w:keepLines/>
        <w:widowControl w:val="0"/>
        <w:numPr>
          <w:ilvl w:val="2"/>
          <w:numId w:val="9"/>
        </w:numPr>
        <w:tabs>
          <w:tab w:val="left" w:pos="1276"/>
        </w:tabs>
        <w:autoSpaceDE w:val="0"/>
        <w:snapToGrid w:val="0"/>
        <w:spacing w:after="120"/>
        <w:jc w:val="both"/>
        <w:rPr>
          <w:rFonts w:asciiTheme="minorHAnsi" w:hAnsiTheme="minorHAnsi" w:cstheme="minorHAnsi"/>
          <w:b/>
          <w:sz w:val="24"/>
        </w:rPr>
      </w:pPr>
      <w:r w:rsidRPr="00A76B86">
        <w:rPr>
          <w:rFonts w:asciiTheme="minorHAnsi" w:hAnsiTheme="minorHAnsi" w:cstheme="minorHAnsi"/>
          <w:sz w:val="24"/>
        </w:rPr>
        <w:t>Prova</w:t>
      </w:r>
      <w:r w:rsidR="00763CD2" w:rsidRPr="00A76B86">
        <w:rPr>
          <w:rFonts w:asciiTheme="minorHAnsi" w:hAnsiTheme="minorHAnsi" w:cstheme="minorHAnsi"/>
          <w:sz w:val="24"/>
        </w:rPr>
        <w:t xml:space="preserve"> de regularidade com a Fazenda Municipal do domicílio ou sede do licitante, relativa à atividade em cujo exercício contrata ou concorre; </w:t>
      </w:r>
    </w:p>
    <w:p w14:paraId="25D6BF86" w14:textId="77777777" w:rsidR="00763CD2" w:rsidRPr="00A76B86" w:rsidRDefault="0097180F" w:rsidP="00750874">
      <w:pPr>
        <w:keepLines/>
        <w:widowControl w:val="0"/>
        <w:numPr>
          <w:ilvl w:val="2"/>
          <w:numId w:val="9"/>
        </w:numPr>
        <w:tabs>
          <w:tab w:val="left" w:pos="1276"/>
        </w:tabs>
        <w:autoSpaceDE w:val="0"/>
        <w:snapToGrid w:val="0"/>
        <w:spacing w:after="120"/>
        <w:jc w:val="both"/>
        <w:rPr>
          <w:rFonts w:asciiTheme="minorHAnsi" w:hAnsiTheme="minorHAnsi" w:cstheme="minorHAnsi"/>
          <w:b/>
          <w:sz w:val="24"/>
        </w:rPr>
      </w:pPr>
      <w:r w:rsidRPr="00A76B86">
        <w:rPr>
          <w:rFonts w:asciiTheme="minorHAnsi" w:hAnsiTheme="minorHAnsi" w:cstheme="minorHAnsi"/>
          <w:sz w:val="24"/>
        </w:rPr>
        <w:t>Caso</w:t>
      </w:r>
      <w:r w:rsidR="00763CD2" w:rsidRPr="00A76B86">
        <w:rPr>
          <w:rFonts w:asciiTheme="minorHAnsi" w:hAnsiTheme="minorHAnsi" w:cstheme="minorHAnsi"/>
          <w:sz w:val="24"/>
        </w:rPr>
        <w:t xml:space="preserve"> o licitante seja considerado isento dos tributos municipais relacionados ao objeto licitatório, deverá comprovar tal condição mediante a apresentação de declaração da Fazenda Municipal do seu domicílio ou sede, ou outra equivalente, na forma da lei; </w:t>
      </w:r>
    </w:p>
    <w:p w14:paraId="3A7E2DC7" w14:textId="77777777" w:rsidR="00763CD2" w:rsidRPr="00A76B86" w:rsidRDefault="00763CD2" w:rsidP="00750874">
      <w:pPr>
        <w:keepLines/>
        <w:widowControl w:val="0"/>
        <w:tabs>
          <w:tab w:val="left" w:pos="1276"/>
        </w:tabs>
        <w:autoSpaceDE w:val="0"/>
        <w:snapToGrid w:val="0"/>
        <w:spacing w:after="120"/>
        <w:ind w:left="851" w:hanging="283"/>
        <w:jc w:val="both"/>
        <w:rPr>
          <w:rFonts w:asciiTheme="minorHAnsi" w:hAnsiTheme="minorHAnsi" w:cstheme="minorHAnsi"/>
          <w:b/>
          <w:sz w:val="24"/>
        </w:rPr>
      </w:pPr>
    </w:p>
    <w:p w14:paraId="15AF0AAE" w14:textId="77777777" w:rsidR="00763CD2" w:rsidRPr="00A76B86" w:rsidRDefault="00763CD2" w:rsidP="00750874">
      <w:pPr>
        <w:pStyle w:val="PADRO"/>
        <w:keepNext w:val="0"/>
        <w:keepLines/>
        <w:numPr>
          <w:ilvl w:val="1"/>
          <w:numId w:val="9"/>
        </w:numPr>
        <w:spacing w:before="0" w:after="120" w:line="240" w:lineRule="auto"/>
        <w:rPr>
          <w:rFonts w:asciiTheme="minorHAnsi" w:hAnsiTheme="minorHAnsi" w:cstheme="minorHAnsi"/>
          <w:sz w:val="24"/>
        </w:rPr>
      </w:pPr>
      <w:r w:rsidRPr="00A76B86">
        <w:rPr>
          <w:rFonts w:asciiTheme="minorHAnsi" w:hAnsiTheme="minorHAnsi" w:cstheme="minorHAnsi"/>
          <w:b/>
          <w:sz w:val="24"/>
        </w:rPr>
        <w:lastRenderedPageBreak/>
        <w:t>Qualificação Econômico-Financeira:</w:t>
      </w:r>
      <w:r w:rsidRPr="00A76B86">
        <w:rPr>
          <w:rFonts w:asciiTheme="minorHAnsi" w:hAnsiTheme="minorHAnsi" w:cstheme="minorHAnsi"/>
          <w:b/>
          <w:bCs/>
          <w:iCs/>
          <w:sz w:val="24"/>
        </w:rPr>
        <w:t xml:space="preserve"> </w:t>
      </w:r>
    </w:p>
    <w:p w14:paraId="77397173" w14:textId="77777777" w:rsidR="00763CD2" w:rsidRPr="00A76B86" w:rsidRDefault="0097180F" w:rsidP="00750874">
      <w:pPr>
        <w:pStyle w:val="PargrafodaLista"/>
        <w:keepLines/>
        <w:widowControl w:val="0"/>
        <w:numPr>
          <w:ilvl w:val="2"/>
          <w:numId w:val="9"/>
        </w:numPr>
        <w:autoSpaceDE w:val="0"/>
        <w:snapToGrid w:val="0"/>
        <w:spacing w:after="120"/>
        <w:jc w:val="both"/>
        <w:rPr>
          <w:rFonts w:asciiTheme="minorHAnsi" w:hAnsiTheme="minorHAnsi" w:cstheme="minorHAnsi"/>
          <w:sz w:val="24"/>
        </w:rPr>
      </w:pPr>
      <w:r w:rsidRPr="00A76B86">
        <w:rPr>
          <w:rFonts w:asciiTheme="minorHAnsi" w:hAnsiTheme="minorHAnsi" w:cstheme="minorHAnsi"/>
          <w:sz w:val="24"/>
        </w:rPr>
        <w:t>Certidão</w:t>
      </w:r>
      <w:r w:rsidR="00763CD2" w:rsidRPr="00A76B86">
        <w:rPr>
          <w:rFonts w:asciiTheme="minorHAnsi" w:hAnsiTheme="minorHAnsi" w:cstheme="minorHAnsi"/>
          <w:sz w:val="24"/>
        </w:rPr>
        <w:t xml:space="preserve"> negativa de falência expedida pelo distribuidor da sede do licitante;</w:t>
      </w:r>
    </w:p>
    <w:p w14:paraId="71C24A7A" w14:textId="77777777" w:rsidR="00763CD2" w:rsidRPr="00A76B86" w:rsidRDefault="0097180F" w:rsidP="00750874">
      <w:pPr>
        <w:keepLines/>
        <w:widowControl w:val="0"/>
        <w:numPr>
          <w:ilvl w:val="2"/>
          <w:numId w:val="9"/>
        </w:numPr>
        <w:autoSpaceDE w:val="0"/>
        <w:snapToGrid w:val="0"/>
        <w:spacing w:after="120"/>
        <w:jc w:val="both"/>
        <w:rPr>
          <w:rFonts w:asciiTheme="minorHAnsi" w:hAnsiTheme="minorHAnsi" w:cstheme="minorHAnsi"/>
          <w:sz w:val="24"/>
        </w:rPr>
      </w:pPr>
      <w:r w:rsidRPr="00A76B86">
        <w:rPr>
          <w:rFonts w:asciiTheme="minorHAnsi" w:hAnsiTheme="minorHAnsi" w:cstheme="minorHAnsi"/>
          <w:sz w:val="24"/>
        </w:rPr>
        <w:t>Balanço</w:t>
      </w:r>
      <w:r w:rsidR="00763CD2" w:rsidRPr="00A76B86">
        <w:rPr>
          <w:rFonts w:asciiTheme="minorHAnsi" w:hAnsiTheme="minorHAnsi" w:cstheme="minorHAnsi"/>
          <w:sz w:val="24"/>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5B01458" w14:textId="77777777" w:rsidR="00763CD2" w:rsidRPr="00A76B86" w:rsidRDefault="0097180F" w:rsidP="00750874">
      <w:pPr>
        <w:keepLines/>
        <w:widowControl w:val="0"/>
        <w:numPr>
          <w:ilvl w:val="3"/>
          <w:numId w:val="9"/>
        </w:numPr>
        <w:tabs>
          <w:tab w:val="left" w:pos="1843"/>
        </w:tabs>
        <w:spacing w:after="120"/>
        <w:jc w:val="both"/>
        <w:rPr>
          <w:rFonts w:asciiTheme="minorHAnsi" w:hAnsiTheme="minorHAnsi" w:cstheme="minorHAnsi"/>
          <w:sz w:val="24"/>
        </w:rPr>
      </w:pPr>
      <w:r w:rsidRPr="00A76B86">
        <w:rPr>
          <w:rFonts w:asciiTheme="minorHAnsi" w:hAnsiTheme="minorHAnsi" w:cstheme="minorHAnsi"/>
          <w:sz w:val="24"/>
          <w:lang w:eastAsia="en-US"/>
        </w:rPr>
        <w:t>No</w:t>
      </w:r>
      <w:r w:rsidR="00763CD2" w:rsidRPr="00A76B86">
        <w:rPr>
          <w:rFonts w:asciiTheme="minorHAnsi" w:hAnsiTheme="minorHAnsi" w:cstheme="minorHAnsi"/>
          <w:sz w:val="24"/>
          <w:lang w:eastAsia="en-US"/>
        </w:rPr>
        <w:t xml:space="preserve"> caso de empresa constituída no exercício social vigente, admite-se a apresentação de balanço patrimoni</w:t>
      </w:r>
      <w:r w:rsidR="00763CD2" w:rsidRPr="00A76B86">
        <w:rPr>
          <w:rFonts w:asciiTheme="minorHAnsi" w:hAnsiTheme="minorHAnsi" w:cstheme="minorHAnsi"/>
          <w:sz w:val="24"/>
          <w:lang w:eastAsia="en-US" w:bidi="pt-BR"/>
        </w:rPr>
        <w:t>al e demonstrações con</w:t>
      </w:r>
      <w:r w:rsidR="00763CD2" w:rsidRPr="00A76B86">
        <w:rPr>
          <w:rFonts w:asciiTheme="minorHAnsi" w:hAnsiTheme="minorHAnsi" w:cstheme="minorHAnsi"/>
          <w:sz w:val="24"/>
          <w:lang w:eastAsia="en-US"/>
        </w:rPr>
        <w:t>tábeis referentes ao período de existência da sociedade;</w:t>
      </w:r>
    </w:p>
    <w:p w14:paraId="0F094EB6" w14:textId="77777777" w:rsidR="00763CD2" w:rsidRPr="00A76B86" w:rsidRDefault="0097180F" w:rsidP="00750874">
      <w:pPr>
        <w:keepLines/>
        <w:widowControl w:val="0"/>
        <w:numPr>
          <w:ilvl w:val="3"/>
          <w:numId w:val="9"/>
        </w:numPr>
        <w:tabs>
          <w:tab w:val="left" w:pos="1843"/>
        </w:tabs>
        <w:spacing w:after="120"/>
        <w:jc w:val="both"/>
        <w:rPr>
          <w:rFonts w:asciiTheme="minorHAnsi" w:hAnsiTheme="minorHAnsi" w:cstheme="minorHAnsi"/>
          <w:sz w:val="24"/>
        </w:rPr>
      </w:pPr>
      <w:r w:rsidRPr="00A76B86">
        <w:rPr>
          <w:rFonts w:asciiTheme="minorHAnsi" w:hAnsiTheme="minorHAnsi" w:cstheme="minorHAnsi"/>
          <w:sz w:val="24"/>
        </w:rPr>
        <w:t>É</w:t>
      </w:r>
      <w:r w:rsidR="00763CD2" w:rsidRPr="00A76B86">
        <w:rPr>
          <w:rFonts w:asciiTheme="minorHAnsi" w:hAnsiTheme="minorHAnsi" w:cstheme="minorHAnsi"/>
          <w:sz w:val="24"/>
        </w:rPr>
        <w:t xml:space="preserve"> admissível o balanço intermediário, se decorrer de lei ou contrato/estatuto social.</w:t>
      </w:r>
    </w:p>
    <w:p w14:paraId="731D4E51" w14:textId="77777777" w:rsidR="00763CD2" w:rsidRPr="00A76B86" w:rsidRDefault="0079768A" w:rsidP="00750874">
      <w:pPr>
        <w:keepLines/>
        <w:widowControl w:val="0"/>
        <w:numPr>
          <w:ilvl w:val="2"/>
          <w:numId w:val="9"/>
        </w:numPr>
        <w:autoSpaceDE w:val="0"/>
        <w:snapToGrid w:val="0"/>
        <w:spacing w:after="120"/>
        <w:jc w:val="both"/>
        <w:rPr>
          <w:rFonts w:asciiTheme="minorHAnsi" w:hAnsiTheme="minorHAnsi" w:cstheme="minorHAnsi"/>
          <w:sz w:val="24"/>
        </w:rPr>
      </w:pPr>
      <w:r w:rsidRPr="00A76B86">
        <w:rPr>
          <w:rFonts w:asciiTheme="minorHAnsi" w:hAnsiTheme="minorHAnsi" w:cstheme="minorHAnsi"/>
          <w:sz w:val="24"/>
        </w:rPr>
        <w:t>Comprovação</w:t>
      </w:r>
      <w:r w:rsidR="00763CD2" w:rsidRPr="00A76B86">
        <w:rPr>
          <w:rFonts w:asciiTheme="minorHAnsi" w:hAnsiTheme="minorHAnsi" w:cstheme="minorHAnsi"/>
          <w:sz w:val="24"/>
        </w:rPr>
        <w:t xml:space="preserve"> da boa situação financeira da empresa mediante obtenção de índices de Liquidez Geral (LG), Solvência Geral (SG) e Liquidez Corrente (LC), superiores a 1 (um), obtidos  pela aplicação das seguintes fórmulas: </w:t>
      </w:r>
    </w:p>
    <w:p w14:paraId="46526E17"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392"/>
      </w:tblGrid>
      <w:tr w:rsidR="00763CD2" w:rsidRPr="00A76B86" w14:paraId="62E08E68" w14:textId="77777777" w:rsidTr="00763CD2">
        <w:trPr>
          <w:trHeight w:val="705"/>
        </w:trPr>
        <w:tc>
          <w:tcPr>
            <w:tcW w:w="2235" w:type="dxa"/>
            <w:vMerge w:val="restart"/>
            <w:vAlign w:val="center"/>
          </w:tcPr>
          <w:p w14:paraId="63563B26"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r w:rsidRPr="00A76B86">
              <w:rPr>
                <w:rFonts w:asciiTheme="minorHAnsi" w:hAnsiTheme="minorHAnsi" w:cstheme="minorHAnsi"/>
                <w:sz w:val="24"/>
              </w:rPr>
              <w:t>LG =</w:t>
            </w:r>
          </w:p>
        </w:tc>
        <w:tc>
          <w:tcPr>
            <w:tcW w:w="5392" w:type="dxa"/>
            <w:tcBorders>
              <w:bottom w:val="single" w:sz="4" w:space="0" w:color="auto"/>
            </w:tcBorders>
            <w:vAlign w:val="bottom"/>
          </w:tcPr>
          <w:p w14:paraId="7E2815FD"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r w:rsidRPr="00A76B86">
              <w:rPr>
                <w:rFonts w:asciiTheme="minorHAnsi" w:hAnsiTheme="minorHAnsi" w:cstheme="minorHAnsi"/>
                <w:sz w:val="24"/>
              </w:rPr>
              <w:t>Ativo Circulante + Realizável a Longo Prazo</w:t>
            </w:r>
          </w:p>
        </w:tc>
      </w:tr>
      <w:tr w:rsidR="00763CD2" w:rsidRPr="00A76B86" w14:paraId="3589CDFB" w14:textId="77777777" w:rsidTr="00763CD2">
        <w:trPr>
          <w:trHeight w:val="151"/>
        </w:trPr>
        <w:tc>
          <w:tcPr>
            <w:tcW w:w="2235" w:type="dxa"/>
            <w:vMerge/>
          </w:tcPr>
          <w:p w14:paraId="5BC42397"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p>
        </w:tc>
        <w:tc>
          <w:tcPr>
            <w:tcW w:w="5392" w:type="dxa"/>
            <w:tcBorders>
              <w:top w:val="single" w:sz="4" w:space="0" w:color="auto"/>
            </w:tcBorders>
          </w:tcPr>
          <w:p w14:paraId="0E9642B5"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r w:rsidRPr="00A76B86">
              <w:rPr>
                <w:rFonts w:asciiTheme="minorHAnsi" w:hAnsiTheme="minorHAnsi" w:cstheme="minorHAnsi"/>
                <w:sz w:val="24"/>
              </w:rPr>
              <w:t>Passivo Circulante + Passivo Não Circulante</w:t>
            </w:r>
          </w:p>
        </w:tc>
      </w:tr>
    </w:tbl>
    <w:p w14:paraId="02AFE0D1"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373"/>
      </w:tblGrid>
      <w:tr w:rsidR="00763CD2" w:rsidRPr="00A76B86" w14:paraId="5690198F" w14:textId="77777777" w:rsidTr="00763CD2">
        <w:trPr>
          <w:cantSplit/>
          <w:trHeight w:val="327"/>
        </w:trPr>
        <w:tc>
          <w:tcPr>
            <w:tcW w:w="2235" w:type="dxa"/>
            <w:vMerge w:val="restart"/>
            <w:vAlign w:val="center"/>
          </w:tcPr>
          <w:p w14:paraId="3050621B"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r w:rsidRPr="00A76B86">
              <w:rPr>
                <w:rFonts w:asciiTheme="minorHAnsi" w:hAnsiTheme="minorHAnsi" w:cstheme="minorHAnsi"/>
                <w:sz w:val="24"/>
              </w:rPr>
              <w:t>SG =</w:t>
            </w:r>
          </w:p>
        </w:tc>
        <w:tc>
          <w:tcPr>
            <w:tcW w:w="5373" w:type="dxa"/>
            <w:tcBorders>
              <w:bottom w:val="single" w:sz="4" w:space="0" w:color="auto"/>
            </w:tcBorders>
            <w:vAlign w:val="bottom"/>
          </w:tcPr>
          <w:p w14:paraId="16D077C9" w14:textId="77777777" w:rsidR="00763CD2" w:rsidRPr="00A76B86" w:rsidRDefault="00763CD2" w:rsidP="00750874">
            <w:pPr>
              <w:keepLines/>
              <w:widowControl w:val="0"/>
              <w:tabs>
                <w:tab w:val="left" w:pos="1440"/>
              </w:tabs>
              <w:autoSpaceDE w:val="0"/>
              <w:snapToGrid w:val="0"/>
              <w:spacing w:after="120"/>
              <w:ind w:left="567" w:hanging="283"/>
              <w:jc w:val="center"/>
              <w:rPr>
                <w:rFonts w:asciiTheme="minorHAnsi" w:hAnsiTheme="minorHAnsi" w:cstheme="minorHAnsi"/>
                <w:sz w:val="24"/>
              </w:rPr>
            </w:pPr>
            <w:r w:rsidRPr="00A76B86">
              <w:rPr>
                <w:rFonts w:asciiTheme="minorHAnsi" w:hAnsiTheme="minorHAnsi" w:cstheme="minorHAnsi"/>
                <w:sz w:val="24"/>
              </w:rPr>
              <w:t>Ativo Total</w:t>
            </w:r>
          </w:p>
        </w:tc>
      </w:tr>
      <w:tr w:rsidR="00763CD2" w:rsidRPr="00A76B86" w14:paraId="383427E0" w14:textId="77777777" w:rsidTr="00763CD2">
        <w:trPr>
          <w:cantSplit/>
          <w:trHeight w:val="143"/>
        </w:trPr>
        <w:tc>
          <w:tcPr>
            <w:tcW w:w="2235" w:type="dxa"/>
            <w:vMerge/>
          </w:tcPr>
          <w:p w14:paraId="71315DFC"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p>
        </w:tc>
        <w:tc>
          <w:tcPr>
            <w:tcW w:w="5373" w:type="dxa"/>
            <w:tcBorders>
              <w:top w:val="single" w:sz="4" w:space="0" w:color="auto"/>
            </w:tcBorders>
          </w:tcPr>
          <w:p w14:paraId="0DEF80FD"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r w:rsidRPr="00A76B86">
              <w:rPr>
                <w:rFonts w:asciiTheme="minorHAnsi" w:hAnsiTheme="minorHAnsi" w:cstheme="minorHAnsi"/>
                <w:sz w:val="24"/>
              </w:rPr>
              <w:t>Passivo Circulante + Passivo Não Circulante</w:t>
            </w:r>
          </w:p>
        </w:tc>
      </w:tr>
    </w:tbl>
    <w:p w14:paraId="43EA9E88"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63CD2" w:rsidRPr="00A76B86" w14:paraId="4088E92F" w14:textId="77777777" w:rsidTr="00763CD2">
        <w:tc>
          <w:tcPr>
            <w:tcW w:w="2235" w:type="dxa"/>
            <w:vMerge w:val="restart"/>
            <w:vAlign w:val="center"/>
          </w:tcPr>
          <w:p w14:paraId="1AD09F4D"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r w:rsidRPr="00A76B86">
              <w:rPr>
                <w:rFonts w:asciiTheme="minorHAnsi" w:hAnsiTheme="minorHAnsi" w:cstheme="minorHAnsi"/>
                <w:sz w:val="24"/>
              </w:rPr>
              <w:t>LC =</w:t>
            </w:r>
          </w:p>
        </w:tc>
        <w:tc>
          <w:tcPr>
            <w:tcW w:w="2551" w:type="dxa"/>
            <w:tcBorders>
              <w:bottom w:val="single" w:sz="4" w:space="0" w:color="auto"/>
            </w:tcBorders>
            <w:vAlign w:val="bottom"/>
          </w:tcPr>
          <w:p w14:paraId="507C02EC"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r w:rsidRPr="00A76B86">
              <w:rPr>
                <w:rFonts w:asciiTheme="minorHAnsi" w:hAnsiTheme="minorHAnsi" w:cstheme="minorHAnsi"/>
                <w:sz w:val="24"/>
              </w:rPr>
              <w:t>Ativo Circulante</w:t>
            </w:r>
          </w:p>
        </w:tc>
      </w:tr>
      <w:tr w:rsidR="00763CD2" w:rsidRPr="00A76B86" w14:paraId="245AB4C3" w14:textId="77777777" w:rsidTr="00763CD2">
        <w:tc>
          <w:tcPr>
            <w:tcW w:w="2235" w:type="dxa"/>
            <w:vMerge/>
          </w:tcPr>
          <w:p w14:paraId="5F66748F"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p>
        </w:tc>
        <w:tc>
          <w:tcPr>
            <w:tcW w:w="2551" w:type="dxa"/>
            <w:tcBorders>
              <w:top w:val="single" w:sz="4" w:space="0" w:color="auto"/>
            </w:tcBorders>
          </w:tcPr>
          <w:p w14:paraId="78926C89"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r w:rsidRPr="00A76B86">
              <w:rPr>
                <w:rFonts w:asciiTheme="minorHAnsi" w:hAnsiTheme="minorHAnsi" w:cstheme="minorHAnsi"/>
                <w:sz w:val="24"/>
              </w:rPr>
              <w:t>Passivo Circulante</w:t>
            </w:r>
          </w:p>
        </w:tc>
      </w:tr>
    </w:tbl>
    <w:p w14:paraId="46D57362"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p>
    <w:p w14:paraId="05B84894" w14:textId="77777777" w:rsidR="00763CD2" w:rsidRPr="00A76B86" w:rsidRDefault="00763CD2" w:rsidP="00750874">
      <w:pPr>
        <w:keepLines/>
        <w:widowControl w:val="0"/>
        <w:numPr>
          <w:ilvl w:val="2"/>
          <w:numId w:val="9"/>
        </w:numPr>
        <w:tabs>
          <w:tab w:val="left" w:pos="1440"/>
        </w:tabs>
        <w:autoSpaceDE w:val="0"/>
        <w:snapToGrid w:val="0"/>
        <w:spacing w:after="120"/>
        <w:jc w:val="both"/>
        <w:rPr>
          <w:rFonts w:asciiTheme="minorHAnsi" w:hAnsiTheme="minorHAnsi" w:cstheme="minorHAnsi"/>
          <w:sz w:val="24"/>
        </w:rPr>
      </w:pPr>
      <w:r w:rsidRPr="00A76B86">
        <w:rPr>
          <w:rFonts w:asciiTheme="minorHAnsi" w:hAnsiTheme="minorHAnsi" w:cstheme="minorHAnsi"/>
          <w:sz w:val="24"/>
        </w:rPr>
        <w:t xml:space="preserve">As empresas, que apresentarem resultado inferior ou igual a 1(um) em qualquer dos índices de Liquidez Geral (LG), Solvência Geral (SG) e Liquidez Corrente (LC), deverão comprovar patrimônio líquido de 10% (dez por cento) do valor total estimado da contratação ou do item pertinente. </w:t>
      </w:r>
    </w:p>
    <w:p w14:paraId="09C4FE4E" w14:textId="77777777" w:rsidR="00763CD2" w:rsidRPr="00A76B86" w:rsidRDefault="00763CD2" w:rsidP="00750874">
      <w:pPr>
        <w:keepLines/>
        <w:widowControl w:val="0"/>
        <w:tabs>
          <w:tab w:val="left" w:pos="1440"/>
        </w:tabs>
        <w:autoSpaceDE w:val="0"/>
        <w:snapToGrid w:val="0"/>
        <w:spacing w:after="120"/>
        <w:ind w:left="567" w:hanging="283"/>
        <w:jc w:val="both"/>
        <w:rPr>
          <w:rFonts w:asciiTheme="minorHAnsi" w:hAnsiTheme="minorHAnsi" w:cstheme="minorHAnsi"/>
          <w:sz w:val="24"/>
        </w:rPr>
      </w:pPr>
    </w:p>
    <w:p w14:paraId="655CB413" w14:textId="77777777" w:rsidR="00763CD2" w:rsidRPr="00A76B86" w:rsidRDefault="00763CD2" w:rsidP="00750874">
      <w:pPr>
        <w:pStyle w:val="PADRO"/>
        <w:keepNext w:val="0"/>
        <w:keepLines/>
        <w:numPr>
          <w:ilvl w:val="1"/>
          <w:numId w:val="9"/>
        </w:numPr>
        <w:spacing w:before="0" w:after="120" w:line="240" w:lineRule="auto"/>
        <w:rPr>
          <w:rFonts w:asciiTheme="minorHAnsi" w:hAnsiTheme="minorHAnsi" w:cstheme="minorHAnsi"/>
          <w:sz w:val="24"/>
        </w:rPr>
      </w:pPr>
      <w:r w:rsidRPr="00A76B86">
        <w:rPr>
          <w:rFonts w:asciiTheme="minorHAnsi" w:hAnsiTheme="minorHAnsi" w:cstheme="minorHAnsi"/>
          <w:b/>
          <w:bCs/>
          <w:iCs/>
          <w:sz w:val="24"/>
        </w:rPr>
        <w:t xml:space="preserve">Qualificação Técnica: </w:t>
      </w:r>
    </w:p>
    <w:p w14:paraId="30753085" w14:textId="77777777" w:rsidR="00763CD2" w:rsidRPr="00A76B86" w:rsidRDefault="00763CD2" w:rsidP="00750874">
      <w:pPr>
        <w:pStyle w:val="PargrafodaLista"/>
        <w:keepLines/>
        <w:widowControl w:val="0"/>
        <w:numPr>
          <w:ilvl w:val="2"/>
          <w:numId w:val="9"/>
        </w:numPr>
        <w:spacing w:after="120"/>
        <w:contextualSpacing w:val="0"/>
        <w:jc w:val="both"/>
        <w:rPr>
          <w:rFonts w:asciiTheme="minorHAnsi" w:hAnsiTheme="minorHAnsi" w:cstheme="minorHAnsi"/>
          <w:bCs/>
          <w:sz w:val="24"/>
        </w:rPr>
      </w:pPr>
      <w:bookmarkStart w:id="1" w:name="_Hlk106134445"/>
      <w:r w:rsidRPr="00A76B86">
        <w:rPr>
          <w:rFonts w:asciiTheme="minorHAnsi" w:hAnsiTheme="minorHAnsi" w:cstheme="minorHAnsi"/>
          <w:sz w:val="24"/>
        </w:rPr>
        <w:t>Comprovação de aptidão para a prestação dos serviços em características, quantidades e prazos compatíveis com o objeto desta licitação, ou com o item pertinente, mediante a apresentação de atestado(s) fornecido(s) por pessoas jurídicas de direito público ou privado</w:t>
      </w:r>
      <w:r w:rsidR="007B40E0" w:rsidRPr="00A76B86">
        <w:rPr>
          <w:rFonts w:asciiTheme="minorHAnsi" w:hAnsiTheme="minorHAnsi" w:cstheme="minorHAnsi"/>
          <w:sz w:val="24"/>
        </w:rPr>
        <w:t>.</w:t>
      </w:r>
      <w:r w:rsidRPr="00A76B86">
        <w:rPr>
          <w:rFonts w:asciiTheme="minorHAnsi" w:hAnsiTheme="minorHAnsi" w:cstheme="minorHAnsi"/>
          <w:sz w:val="24"/>
        </w:rPr>
        <w:t xml:space="preserve"> </w:t>
      </w:r>
    </w:p>
    <w:bookmarkEnd w:id="1"/>
    <w:p w14:paraId="1AD31C36" w14:textId="77777777" w:rsidR="00763CD2" w:rsidRPr="00A76B86" w:rsidRDefault="00763CD2" w:rsidP="00750874">
      <w:pPr>
        <w:pStyle w:val="PargrafodaLista"/>
        <w:keepLines/>
        <w:widowControl w:val="0"/>
        <w:numPr>
          <w:ilvl w:val="3"/>
          <w:numId w:val="9"/>
        </w:numPr>
        <w:spacing w:after="120"/>
        <w:contextualSpacing w:val="0"/>
        <w:jc w:val="both"/>
        <w:rPr>
          <w:rFonts w:asciiTheme="minorHAnsi" w:hAnsiTheme="minorHAnsi" w:cstheme="minorHAnsi"/>
          <w:sz w:val="24"/>
        </w:rPr>
      </w:pPr>
      <w:r w:rsidRPr="00A76B86">
        <w:rPr>
          <w:rFonts w:asciiTheme="minorHAnsi" w:hAnsiTheme="minorHAnsi" w:cstheme="minorHAnsi"/>
          <w:sz w:val="24"/>
        </w:rPr>
        <w:t xml:space="preserve">Os atestados deverão referir-se a serviços prestados no âmbito de sua atividade econômica principal ou secundária especificadas no contrato social vigente; </w:t>
      </w:r>
    </w:p>
    <w:p w14:paraId="2FEDF871" w14:textId="77777777" w:rsidR="00763CD2" w:rsidRPr="00A76B86" w:rsidRDefault="00763CD2" w:rsidP="00750874">
      <w:pPr>
        <w:pStyle w:val="PargrafodaLista"/>
        <w:keepLines/>
        <w:widowControl w:val="0"/>
        <w:numPr>
          <w:ilvl w:val="3"/>
          <w:numId w:val="9"/>
        </w:numPr>
        <w:spacing w:after="120"/>
        <w:contextualSpacing w:val="0"/>
        <w:jc w:val="both"/>
        <w:rPr>
          <w:rFonts w:asciiTheme="minorHAnsi" w:hAnsiTheme="minorHAnsi" w:cstheme="minorHAnsi"/>
          <w:sz w:val="24"/>
        </w:rPr>
      </w:pPr>
      <w:r w:rsidRPr="00A76B86">
        <w:rPr>
          <w:rFonts w:asciiTheme="minorHAnsi" w:hAnsiTheme="minorHAnsi" w:cstheme="minorHAnsi"/>
          <w:sz w:val="24"/>
        </w:rPr>
        <w:lastRenderedPageBreak/>
        <w:t xml:space="preserve">Somente serão aceitos atestados expedidos após a conclusão do contrato ou se decorrido, pelo menos, um ano do início de sua execução, exceto se firmado para ser executado em prazo inferior, conforme item 10.8 do Anexo VII-A da IN SEGES/MPDG n. 5, de 2017.  </w:t>
      </w:r>
    </w:p>
    <w:p w14:paraId="5760E310" w14:textId="77777777" w:rsidR="00763CD2" w:rsidRPr="00A76B86" w:rsidRDefault="00763CD2" w:rsidP="00750874">
      <w:pPr>
        <w:pStyle w:val="PargrafodaLista"/>
        <w:keepLines/>
        <w:widowControl w:val="0"/>
        <w:numPr>
          <w:ilvl w:val="3"/>
          <w:numId w:val="9"/>
        </w:numPr>
        <w:spacing w:after="120"/>
        <w:contextualSpacing w:val="0"/>
        <w:jc w:val="both"/>
        <w:rPr>
          <w:rFonts w:asciiTheme="minorHAnsi" w:hAnsiTheme="minorHAnsi" w:cstheme="minorHAnsi"/>
          <w:sz w:val="24"/>
        </w:rPr>
      </w:pPr>
      <w:r w:rsidRPr="00A76B86">
        <w:rPr>
          <w:rFonts w:asciiTheme="minorHAnsi" w:hAnsiTheme="minorHAnsi" w:cstheme="minorHAnsi"/>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 nos termos do item 10.9 do Anexo VII-A da IN SEGES/MPDG n. 5/2017.</w:t>
      </w:r>
    </w:p>
    <w:p w14:paraId="3AF3B8C0" w14:textId="77777777" w:rsidR="00763CD2" w:rsidRPr="00A76B86" w:rsidRDefault="00763CD2" w:rsidP="00750874">
      <w:pPr>
        <w:pStyle w:val="PargrafodaLista"/>
        <w:keepLines/>
        <w:widowControl w:val="0"/>
        <w:numPr>
          <w:ilvl w:val="3"/>
          <w:numId w:val="9"/>
        </w:numPr>
        <w:spacing w:after="120"/>
        <w:contextualSpacing w:val="0"/>
        <w:jc w:val="both"/>
        <w:rPr>
          <w:rFonts w:asciiTheme="minorHAnsi" w:hAnsiTheme="minorHAnsi" w:cstheme="minorHAnsi"/>
          <w:sz w:val="24"/>
        </w:rPr>
      </w:pPr>
      <w:r w:rsidRPr="00A76B86">
        <w:rPr>
          <w:rFonts w:asciiTheme="minorHAnsi" w:hAnsiTheme="minorHAnsi" w:cstheme="minorHAnsi"/>
          <w:sz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consoante o disposto no item 10.10 do Anexo VII-A da IN SEGES/MPDG n. 5/2017.</w:t>
      </w:r>
    </w:p>
    <w:p w14:paraId="330372B8" w14:textId="77777777" w:rsidR="00763CD2" w:rsidRPr="00A76B86" w:rsidRDefault="00763CD2" w:rsidP="00750874">
      <w:pPr>
        <w:pStyle w:val="PargrafodaLista"/>
        <w:keepLines/>
        <w:widowControl w:val="0"/>
        <w:numPr>
          <w:ilvl w:val="2"/>
          <w:numId w:val="9"/>
        </w:numPr>
        <w:spacing w:after="120"/>
        <w:contextualSpacing w:val="0"/>
        <w:jc w:val="both"/>
        <w:rPr>
          <w:rFonts w:asciiTheme="minorHAnsi" w:hAnsiTheme="minorHAnsi" w:cstheme="minorHAnsi"/>
          <w:bCs/>
          <w:sz w:val="24"/>
        </w:rPr>
      </w:pPr>
      <w:r w:rsidRPr="00A76B86">
        <w:rPr>
          <w:rFonts w:asciiTheme="minorHAnsi" w:hAnsiTheme="minorHAnsi" w:cstheme="minorHAnsi"/>
          <w:bCs/>
          <w:sz w:val="24"/>
        </w:rPr>
        <w:t xml:space="preserve">As </w:t>
      </w:r>
      <w:r w:rsidRPr="00A76B86">
        <w:rPr>
          <w:rFonts w:asciiTheme="minorHAnsi" w:hAnsiTheme="minorHAnsi" w:cstheme="minorHAnsi"/>
          <w:sz w:val="24"/>
        </w:rPr>
        <w:t>empresas</w:t>
      </w:r>
      <w:r w:rsidRPr="00A76B86">
        <w:rPr>
          <w:rFonts w:asciiTheme="minorHAnsi" w:hAnsiTheme="minorHAnsi" w:cstheme="minorHAnsi"/>
          <w:bCs/>
          <w:sz w:val="24"/>
        </w:rPr>
        <w:t xml:space="preserve"> deverão apresentar atestado de vistoria assinado pelo servidor responsável, podendo ser substituído por declaração de renúncia de vistoria.</w:t>
      </w:r>
    </w:p>
    <w:p w14:paraId="2654D5EF" w14:textId="77777777" w:rsidR="00763CD2" w:rsidRPr="00A76B86" w:rsidRDefault="00763CD2" w:rsidP="00750874">
      <w:pPr>
        <w:pStyle w:val="PargrafodaLista"/>
        <w:keepLines/>
        <w:widowControl w:val="0"/>
        <w:numPr>
          <w:ilvl w:val="3"/>
          <w:numId w:val="9"/>
        </w:numPr>
        <w:spacing w:after="120"/>
        <w:contextualSpacing w:val="0"/>
        <w:jc w:val="both"/>
        <w:rPr>
          <w:rFonts w:asciiTheme="minorHAnsi" w:hAnsiTheme="minorHAnsi" w:cstheme="minorHAnsi"/>
          <w:iCs/>
          <w:sz w:val="24"/>
        </w:rPr>
      </w:pPr>
      <w:r w:rsidRPr="00A76B86">
        <w:rPr>
          <w:rFonts w:asciiTheme="minorHAnsi" w:hAnsiTheme="minorHAnsi" w:cstheme="minorHAnsi"/>
          <w:sz w:val="24"/>
        </w:rPr>
        <w:t>Para o correto dimensionamento e elaboração de sua proposta, o licitante deverá realizar vistoria nas instalações do local de execução dos serviços, acompanhado por servidor designado para esse fim, de segunda à sexta-feira, das 09:00 horas às 16:00 horas.</w:t>
      </w:r>
    </w:p>
    <w:p w14:paraId="1FA00A8B" w14:textId="77777777" w:rsidR="00763CD2" w:rsidRPr="00A76B86" w:rsidRDefault="00763CD2" w:rsidP="00750874">
      <w:pPr>
        <w:pStyle w:val="PargrafodaLista"/>
        <w:keepLines/>
        <w:widowControl w:val="0"/>
        <w:numPr>
          <w:ilvl w:val="3"/>
          <w:numId w:val="9"/>
        </w:numPr>
        <w:spacing w:after="120"/>
        <w:contextualSpacing w:val="0"/>
        <w:jc w:val="both"/>
        <w:rPr>
          <w:rFonts w:asciiTheme="minorHAnsi" w:hAnsiTheme="minorHAnsi" w:cstheme="minorHAnsi"/>
          <w:iCs/>
          <w:sz w:val="24"/>
        </w:rPr>
      </w:pPr>
      <w:r w:rsidRPr="00A76B86">
        <w:rPr>
          <w:rFonts w:asciiTheme="minorHAnsi" w:hAnsiTheme="minorHAnsi" w:cstheme="minorHAnsi"/>
          <w:sz w:val="24"/>
        </w:rPr>
        <w:t>O licitante ou seu representante deverá marcar a vistoria, caso haja necessidade, mediante agendamento pelo email: pregao.cmrj@gmail.com /tel: (21) 2569-7834, e no dia marcado, comparecer na SALC/Almoxarifado do CMRJ, sito à Rua São Francisco Xavier, nº 267 – Tijuca – Rio de Janeiro – RJ. Nos demais Colégios participantes deverá entrar em contato pelo site dos mesmos e agendar em suas respectivas sede, se for o caso.</w:t>
      </w:r>
    </w:p>
    <w:p w14:paraId="59C12C5E" w14:textId="77777777" w:rsidR="00763CD2" w:rsidRPr="00A76B86" w:rsidRDefault="00763CD2" w:rsidP="00750874">
      <w:pPr>
        <w:pStyle w:val="PargrafodaLista"/>
        <w:keepLines/>
        <w:widowControl w:val="0"/>
        <w:numPr>
          <w:ilvl w:val="3"/>
          <w:numId w:val="9"/>
        </w:numPr>
        <w:spacing w:after="120"/>
        <w:contextualSpacing w:val="0"/>
        <w:jc w:val="both"/>
        <w:rPr>
          <w:rFonts w:asciiTheme="minorHAnsi" w:hAnsiTheme="minorHAnsi" w:cstheme="minorHAnsi"/>
          <w:iCs/>
          <w:sz w:val="24"/>
        </w:rPr>
      </w:pPr>
      <w:r w:rsidRPr="00A76B86">
        <w:rPr>
          <w:rFonts w:asciiTheme="minorHAnsi" w:hAnsiTheme="minorHAnsi" w:cstheme="minorHAnsi"/>
          <w:sz w:val="24"/>
        </w:rPr>
        <w:t>Para a vistoria, o licitante, ou o seu representante, deverá estar devidamente identificado, com Cópia do Documento de Identidade ou equivalente.</w:t>
      </w:r>
    </w:p>
    <w:p w14:paraId="62D002FD" w14:textId="77777777" w:rsidR="00763CD2" w:rsidRPr="00A76B86" w:rsidRDefault="00763CD2" w:rsidP="00750874">
      <w:pPr>
        <w:pStyle w:val="PargrafodaLista"/>
        <w:keepLines/>
        <w:widowControl w:val="0"/>
        <w:numPr>
          <w:ilvl w:val="3"/>
          <w:numId w:val="9"/>
        </w:numPr>
        <w:spacing w:after="120"/>
        <w:contextualSpacing w:val="0"/>
        <w:jc w:val="both"/>
        <w:rPr>
          <w:rFonts w:asciiTheme="minorHAnsi" w:hAnsiTheme="minorHAnsi" w:cstheme="minorHAnsi"/>
          <w:iCs/>
          <w:sz w:val="24"/>
        </w:rPr>
      </w:pPr>
      <w:r w:rsidRPr="00A76B86">
        <w:rPr>
          <w:rFonts w:asciiTheme="minorHAnsi" w:hAnsiTheme="minorHAnsi" w:cstheme="minorHAnsi"/>
          <w:sz w:val="24"/>
        </w:rPr>
        <w:t>O prazo para Vistoria iniciar-se-á no dia útil seguinte ao da publicação do Edital, estendendo-se até o dia útil anterior à data prevista para a abertura da sessão pública.</w:t>
      </w:r>
    </w:p>
    <w:p w14:paraId="610F92E1" w14:textId="77777777" w:rsidR="00763CD2" w:rsidRPr="00A76B86" w:rsidRDefault="00763CD2" w:rsidP="00750874">
      <w:pPr>
        <w:pStyle w:val="PargrafodaLista"/>
        <w:keepLines/>
        <w:widowControl w:val="0"/>
        <w:numPr>
          <w:ilvl w:val="3"/>
          <w:numId w:val="9"/>
        </w:numPr>
        <w:spacing w:after="120"/>
        <w:contextualSpacing w:val="0"/>
        <w:jc w:val="both"/>
        <w:rPr>
          <w:rFonts w:asciiTheme="minorHAnsi" w:hAnsiTheme="minorHAnsi" w:cstheme="minorHAnsi"/>
          <w:iCs/>
          <w:sz w:val="24"/>
        </w:rPr>
      </w:pPr>
      <w:r w:rsidRPr="00A76B86">
        <w:rPr>
          <w:rFonts w:asciiTheme="minorHAnsi" w:hAnsiTheme="minorHAnsi" w:cstheme="minorHAnsi"/>
          <w:sz w:val="24"/>
        </w:rPr>
        <w:t>As Cópias ficarão em poder do CMRJ, e seus participantes, para compor o Processo Administrativo.</w:t>
      </w:r>
    </w:p>
    <w:p w14:paraId="2D829BF4" w14:textId="77777777" w:rsidR="00763CD2" w:rsidRPr="00A76B86" w:rsidRDefault="00763CD2" w:rsidP="00750874">
      <w:pPr>
        <w:pStyle w:val="PargrafodaLista"/>
        <w:keepLines/>
        <w:widowControl w:val="0"/>
        <w:numPr>
          <w:ilvl w:val="3"/>
          <w:numId w:val="9"/>
        </w:numPr>
        <w:spacing w:after="120"/>
        <w:contextualSpacing w:val="0"/>
        <w:jc w:val="both"/>
        <w:rPr>
          <w:rFonts w:asciiTheme="minorHAnsi" w:hAnsiTheme="minorHAnsi" w:cstheme="minorHAnsi"/>
          <w:iCs/>
          <w:sz w:val="24"/>
        </w:rPr>
      </w:pPr>
      <w:r w:rsidRPr="00A76B86">
        <w:rPr>
          <w:rFonts w:asciiTheme="minorHAnsi" w:hAnsiTheme="minorHAnsi" w:cstheme="minorHAnsi"/>
          <w:iCs/>
          <w:sz w:val="24"/>
        </w:rPr>
        <w:t>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assume total responsabilidade por este fato e não utilizará deste para quaisquer questionamentos futuros que ensejem desavenças técnicas ou financeiras com a contratante.</w:t>
      </w:r>
    </w:p>
    <w:p w14:paraId="06A5ADCB" w14:textId="77777777" w:rsidR="00763CD2" w:rsidRPr="00A76B86" w:rsidRDefault="00763CD2" w:rsidP="00750874">
      <w:pPr>
        <w:pStyle w:val="PargrafodaLista"/>
        <w:keepLines/>
        <w:widowControl w:val="0"/>
        <w:spacing w:after="120"/>
        <w:ind w:left="1134"/>
        <w:contextualSpacing w:val="0"/>
        <w:jc w:val="both"/>
        <w:rPr>
          <w:rFonts w:asciiTheme="minorHAnsi" w:hAnsiTheme="minorHAnsi" w:cstheme="minorHAnsi"/>
          <w:iCs/>
          <w:sz w:val="24"/>
        </w:rPr>
      </w:pPr>
    </w:p>
    <w:p w14:paraId="1D090988" w14:textId="77777777" w:rsidR="00763CD2" w:rsidRPr="00A76B86" w:rsidRDefault="00763CD2" w:rsidP="00750874">
      <w:pPr>
        <w:keepLines/>
        <w:widowControl w:val="0"/>
        <w:numPr>
          <w:ilvl w:val="1"/>
          <w:numId w:val="9"/>
        </w:numPr>
        <w:tabs>
          <w:tab w:val="left" w:pos="851"/>
        </w:tabs>
        <w:spacing w:after="120"/>
        <w:jc w:val="both"/>
        <w:rPr>
          <w:rFonts w:asciiTheme="minorHAnsi" w:hAnsiTheme="minorHAnsi" w:cstheme="minorHAnsi"/>
          <w:b/>
          <w:bCs/>
          <w:sz w:val="24"/>
        </w:rPr>
      </w:pPr>
      <w:r w:rsidRPr="00A76B86">
        <w:rPr>
          <w:rFonts w:asciiTheme="minorHAnsi" w:hAnsiTheme="minorHAnsi" w:cstheme="minorHAnsi"/>
          <w:bCs/>
          <w:sz w:val="24"/>
        </w:rPr>
        <w:lastRenderedPageBreak/>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EBF7680" w14:textId="77777777" w:rsidR="00763CD2" w:rsidRPr="00A76B86" w:rsidRDefault="00763CD2" w:rsidP="00750874">
      <w:pPr>
        <w:keepLines/>
        <w:widowControl w:val="0"/>
        <w:numPr>
          <w:ilvl w:val="1"/>
          <w:numId w:val="9"/>
        </w:numPr>
        <w:tabs>
          <w:tab w:val="left" w:pos="851"/>
        </w:tabs>
        <w:spacing w:after="120"/>
        <w:jc w:val="both"/>
        <w:rPr>
          <w:rFonts w:asciiTheme="minorHAnsi" w:hAnsiTheme="minorHAnsi" w:cstheme="minorHAnsi"/>
          <w:sz w:val="24"/>
        </w:rPr>
      </w:pPr>
      <w:r w:rsidRPr="00A76B86">
        <w:rPr>
          <w:rFonts w:asciiTheme="minorHAnsi" w:hAnsiTheme="minorHAnsi" w:cstheme="minorHAnsi"/>
          <w:sz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12321360" w14:textId="77777777" w:rsidR="00763CD2" w:rsidRPr="00A76B86" w:rsidRDefault="00763CD2" w:rsidP="00750874">
      <w:pPr>
        <w:keepLines/>
        <w:widowControl w:val="0"/>
        <w:numPr>
          <w:ilvl w:val="2"/>
          <w:numId w:val="9"/>
        </w:numPr>
        <w:tabs>
          <w:tab w:val="left" w:pos="851"/>
        </w:tabs>
        <w:spacing w:after="120"/>
        <w:jc w:val="both"/>
        <w:rPr>
          <w:rFonts w:asciiTheme="minorHAnsi" w:hAnsiTheme="minorHAnsi" w:cstheme="minorHAnsi"/>
          <w:bCs/>
          <w:sz w:val="24"/>
        </w:rPr>
      </w:pPr>
      <w:r w:rsidRPr="00A76B86">
        <w:rPr>
          <w:rFonts w:asciiTheme="minorHAnsi" w:hAnsiTheme="minorHAnsi" w:cstheme="minorHAnsi"/>
          <w:bCs/>
          <w:sz w:val="24"/>
        </w:rPr>
        <w:t>A declaração do vencedor acontecerá no momento imediatamente posterior à fase de habilitação.</w:t>
      </w:r>
    </w:p>
    <w:p w14:paraId="261DFB8E" w14:textId="77777777" w:rsidR="00763CD2" w:rsidRPr="00A76B86" w:rsidRDefault="00763CD2" w:rsidP="00750874">
      <w:pPr>
        <w:keepLines/>
        <w:widowControl w:val="0"/>
        <w:numPr>
          <w:ilvl w:val="1"/>
          <w:numId w:val="9"/>
        </w:numPr>
        <w:tabs>
          <w:tab w:val="left" w:pos="851"/>
        </w:tabs>
        <w:spacing w:after="120"/>
        <w:jc w:val="both"/>
        <w:rPr>
          <w:rFonts w:asciiTheme="minorHAnsi" w:hAnsiTheme="minorHAnsi" w:cstheme="minorHAnsi"/>
          <w:sz w:val="24"/>
        </w:rPr>
      </w:pPr>
      <w:r w:rsidRPr="00A76B86">
        <w:rPr>
          <w:rFonts w:asciiTheme="minorHAnsi" w:hAnsiTheme="minorHAnsi" w:cstheme="minorHAnsi"/>
          <w:sz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7483A78" w14:textId="77777777" w:rsidR="00763CD2" w:rsidRPr="00A76B86" w:rsidRDefault="00763CD2" w:rsidP="00750874">
      <w:pPr>
        <w:keepLines/>
        <w:widowControl w:val="0"/>
        <w:numPr>
          <w:ilvl w:val="1"/>
          <w:numId w:val="9"/>
        </w:numPr>
        <w:tabs>
          <w:tab w:val="left" w:pos="851"/>
        </w:tabs>
        <w:spacing w:after="120"/>
        <w:jc w:val="both"/>
        <w:rPr>
          <w:rFonts w:asciiTheme="minorHAnsi" w:hAnsiTheme="minorHAnsi" w:cstheme="minorHAnsi"/>
          <w:sz w:val="24"/>
        </w:rPr>
      </w:pPr>
      <w:r w:rsidRPr="00A76B86">
        <w:rPr>
          <w:rFonts w:asciiTheme="minorHAnsi" w:hAnsiTheme="minorHAnsi" w:cstheme="minorHAnsi"/>
          <w:sz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8F7FD29" w14:textId="77777777" w:rsidR="00763CD2" w:rsidRPr="00A76B86" w:rsidRDefault="00763CD2" w:rsidP="00750874">
      <w:pPr>
        <w:keepLines/>
        <w:widowControl w:val="0"/>
        <w:numPr>
          <w:ilvl w:val="1"/>
          <w:numId w:val="9"/>
        </w:numPr>
        <w:tabs>
          <w:tab w:val="left" w:pos="851"/>
        </w:tabs>
        <w:spacing w:after="120"/>
        <w:jc w:val="both"/>
        <w:rPr>
          <w:rFonts w:asciiTheme="minorHAnsi" w:hAnsiTheme="minorHAnsi" w:cstheme="minorHAnsi"/>
          <w:sz w:val="24"/>
        </w:rPr>
      </w:pPr>
      <w:r w:rsidRPr="00A76B86">
        <w:rPr>
          <w:rFonts w:asciiTheme="minorHAnsi" w:hAnsiTheme="minorHAnsi" w:cstheme="minorHAnsi"/>
          <w:sz w:val="24"/>
        </w:rPr>
        <w:t>Havendo necessidade de analisar minuciosamente os documentos exigidos, o Pregoeiro suspenderá a sessão, informando no “chat” a nova data e horário para a continuidade da mesma.</w:t>
      </w:r>
    </w:p>
    <w:p w14:paraId="3CB7F97E" w14:textId="77777777" w:rsidR="00763CD2" w:rsidRPr="00A76B86" w:rsidRDefault="00763CD2" w:rsidP="00750874">
      <w:pPr>
        <w:keepLines/>
        <w:widowControl w:val="0"/>
        <w:numPr>
          <w:ilvl w:val="1"/>
          <w:numId w:val="9"/>
        </w:numPr>
        <w:tabs>
          <w:tab w:val="left" w:pos="851"/>
        </w:tabs>
        <w:spacing w:after="120"/>
        <w:jc w:val="both"/>
        <w:rPr>
          <w:rFonts w:asciiTheme="minorHAnsi" w:hAnsiTheme="minorHAnsi" w:cstheme="minorHAnsi"/>
          <w:sz w:val="24"/>
        </w:rPr>
      </w:pPr>
      <w:r w:rsidRPr="00A76B86">
        <w:rPr>
          <w:rFonts w:asciiTheme="minorHAnsi" w:hAnsiTheme="minorHAnsi" w:cstheme="minorHAnsi"/>
          <w:sz w:val="24"/>
        </w:rPr>
        <w:t>Será inabilitado o licitante que não comprovar sua habilitação, seja por não apresentar quaisquer dos documentos exigidos, ou apresentá-los em desacordo com o estabelecido neste Edital.</w:t>
      </w:r>
    </w:p>
    <w:p w14:paraId="78EB2A51" w14:textId="77777777" w:rsidR="00763CD2" w:rsidRPr="00A76B86" w:rsidRDefault="00763CD2" w:rsidP="00750874">
      <w:pPr>
        <w:keepLines/>
        <w:widowControl w:val="0"/>
        <w:numPr>
          <w:ilvl w:val="1"/>
          <w:numId w:val="9"/>
        </w:numPr>
        <w:tabs>
          <w:tab w:val="left" w:pos="851"/>
        </w:tabs>
        <w:spacing w:after="120"/>
        <w:jc w:val="both"/>
        <w:rPr>
          <w:rFonts w:asciiTheme="minorHAnsi" w:hAnsiTheme="minorHAnsi" w:cstheme="minorHAnsi"/>
          <w:sz w:val="24"/>
        </w:rPr>
      </w:pPr>
      <w:r w:rsidRPr="00A76B86">
        <w:rPr>
          <w:rFonts w:asciiTheme="minorHAnsi" w:hAnsiTheme="minorHAnsi" w:cstheme="minorHAnsi"/>
          <w:sz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0C35391" w14:textId="77777777" w:rsidR="00763CD2" w:rsidRPr="00A76B86" w:rsidRDefault="00763CD2" w:rsidP="00750874">
      <w:pPr>
        <w:keepLines/>
        <w:widowControl w:val="0"/>
        <w:numPr>
          <w:ilvl w:val="1"/>
          <w:numId w:val="9"/>
        </w:numPr>
        <w:tabs>
          <w:tab w:val="left" w:pos="851"/>
        </w:tabs>
        <w:spacing w:after="120"/>
        <w:jc w:val="both"/>
        <w:rPr>
          <w:rFonts w:asciiTheme="minorHAnsi" w:hAnsiTheme="minorHAnsi" w:cstheme="minorHAnsi"/>
          <w:sz w:val="24"/>
        </w:rPr>
      </w:pPr>
      <w:r w:rsidRPr="00A76B86">
        <w:rPr>
          <w:rFonts w:asciiTheme="minorHAnsi" w:hAnsiTheme="minorHAnsi" w:cstheme="minorHAnsi"/>
          <w:sz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069E27B" w14:textId="77777777" w:rsidR="00763CD2" w:rsidRPr="00A76B86" w:rsidRDefault="00763CD2" w:rsidP="00750874">
      <w:pPr>
        <w:keepLines/>
        <w:widowControl w:val="0"/>
        <w:numPr>
          <w:ilvl w:val="2"/>
          <w:numId w:val="9"/>
        </w:numPr>
        <w:tabs>
          <w:tab w:val="left" w:pos="851"/>
        </w:tabs>
        <w:spacing w:after="120"/>
        <w:jc w:val="both"/>
        <w:rPr>
          <w:rFonts w:asciiTheme="minorHAnsi" w:hAnsiTheme="minorHAnsi" w:cstheme="minorHAnsi"/>
          <w:sz w:val="24"/>
        </w:rPr>
      </w:pPr>
      <w:r w:rsidRPr="00A76B86">
        <w:rPr>
          <w:rFonts w:asciiTheme="minorHAnsi" w:hAnsiTheme="minorHAnsi" w:cstheme="minorHAnsi"/>
          <w:sz w:val="24"/>
        </w:rPr>
        <w:t>Não havendo a comprovação cumulativa dos requisitos de habilitação, a inabilitação recairá sobre o(s) item (ns) de menor (es) valor (es) cuja retirada (s) seja (m) suficiente (s) para a habilitação do licitante nos remanescentes.</w:t>
      </w:r>
    </w:p>
    <w:p w14:paraId="49224573" w14:textId="77777777" w:rsidR="00763CD2" w:rsidRPr="00A76B86" w:rsidRDefault="00763CD2" w:rsidP="00750874">
      <w:pPr>
        <w:keepLines/>
        <w:widowControl w:val="0"/>
        <w:numPr>
          <w:ilvl w:val="1"/>
          <w:numId w:val="9"/>
        </w:numPr>
        <w:tabs>
          <w:tab w:val="left" w:pos="851"/>
        </w:tabs>
        <w:spacing w:after="120"/>
        <w:jc w:val="both"/>
        <w:rPr>
          <w:rFonts w:asciiTheme="minorHAnsi" w:hAnsiTheme="minorHAnsi" w:cstheme="minorHAnsi"/>
          <w:sz w:val="24"/>
          <w:lang w:eastAsia="en-US"/>
        </w:rPr>
      </w:pPr>
      <w:r w:rsidRPr="00A76B86">
        <w:rPr>
          <w:rFonts w:asciiTheme="minorHAnsi" w:hAnsiTheme="minorHAnsi" w:cstheme="minorHAnsi"/>
          <w:sz w:val="24"/>
        </w:rPr>
        <w:t>Constatado</w:t>
      </w:r>
      <w:r w:rsidRPr="00A76B86">
        <w:rPr>
          <w:rFonts w:asciiTheme="minorHAnsi" w:hAnsiTheme="minorHAnsi" w:cstheme="minorHAnsi"/>
          <w:sz w:val="24"/>
          <w:lang w:eastAsia="en-US"/>
        </w:rPr>
        <w:t xml:space="preserve"> o atendimento às exigências de habilitação fixadas no Edital, o licitante será declarado vencedor.</w:t>
      </w:r>
    </w:p>
    <w:p w14:paraId="42CF3288" w14:textId="77777777" w:rsidR="00F145EC" w:rsidRPr="00A76B86" w:rsidRDefault="00F145EC" w:rsidP="00750874">
      <w:pPr>
        <w:pStyle w:val="PargrafodaLista"/>
        <w:keepLines/>
        <w:widowControl w:val="0"/>
        <w:tabs>
          <w:tab w:val="left" w:pos="709"/>
          <w:tab w:val="left" w:pos="851"/>
        </w:tabs>
        <w:spacing w:before="120" w:after="120" w:line="276" w:lineRule="auto"/>
        <w:ind w:left="567"/>
        <w:jc w:val="both"/>
        <w:rPr>
          <w:rFonts w:asciiTheme="minorHAnsi" w:hAnsiTheme="minorHAnsi" w:cstheme="minorHAnsi"/>
          <w:iCs/>
          <w:sz w:val="24"/>
          <w:lang w:eastAsia="en-US"/>
        </w:rPr>
      </w:pPr>
    </w:p>
    <w:p w14:paraId="21D25882" w14:textId="77777777" w:rsidR="00F145EC" w:rsidRPr="00A76B86" w:rsidRDefault="00F145EC" w:rsidP="00750874">
      <w:pPr>
        <w:pStyle w:val="PADRO"/>
        <w:keepNext w:val="0"/>
        <w:keepLines/>
        <w:numPr>
          <w:ilvl w:val="0"/>
          <w:numId w:val="9"/>
        </w:numPr>
        <w:shd w:val="clear" w:color="auto" w:fill="auto"/>
        <w:spacing w:before="120" w:after="120"/>
        <w:ind w:left="0" w:firstLine="0"/>
        <w:rPr>
          <w:rFonts w:asciiTheme="minorHAnsi" w:hAnsiTheme="minorHAnsi" w:cstheme="minorHAnsi"/>
          <w:b/>
          <w:sz w:val="24"/>
        </w:rPr>
      </w:pPr>
      <w:r w:rsidRPr="00A76B86">
        <w:rPr>
          <w:rFonts w:asciiTheme="minorHAnsi" w:hAnsiTheme="minorHAnsi" w:cstheme="minorHAnsi"/>
          <w:b/>
          <w:sz w:val="24"/>
        </w:rPr>
        <w:lastRenderedPageBreak/>
        <w:t>CONTRATAÇÃO</w:t>
      </w:r>
    </w:p>
    <w:p w14:paraId="1D9A498C"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eastAsia="Arial" w:hAnsiTheme="minorHAnsi" w:cstheme="minorHAnsi"/>
          <w:color w:val="000000"/>
          <w:sz w:val="24"/>
        </w:rPr>
      </w:pPr>
      <w:r w:rsidRPr="00A76B86">
        <w:rPr>
          <w:rFonts w:asciiTheme="minorHAnsi" w:eastAsia="Arial" w:hAnsiTheme="minorHAnsi" w:cstheme="minorHAnsi"/>
          <w:color w:val="000000"/>
          <w:sz w:val="24"/>
        </w:rPr>
        <w:t>Após a homologação e adjudicação, caso se conclua pela contratação, será firmado Termo de Contrato ou emitido instrumento equivalente.</w:t>
      </w:r>
    </w:p>
    <w:p w14:paraId="43043CED"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eastAsia="Arial" w:hAnsiTheme="minorHAnsi" w:cstheme="minorHAnsi"/>
          <w:sz w:val="24"/>
        </w:rPr>
      </w:pPr>
      <w:r w:rsidRPr="00A76B86">
        <w:rPr>
          <w:rFonts w:asciiTheme="minorHAnsi" w:eastAsia="Arial" w:hAnsiTheme="minorHAnsi" w:cstheme="minorHAnsi"/>
          <w:sz w:val="24"/>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14A22B5D" w14:textId="77777777" w:rsidR="00F145EC" w:rsidRPr="00A76B86" w:rsidRDefault="00F145EC" w:rsidP="00750874">
      <w:pPr>
        <w:keepLines/>
        <w:widowControl w:val="0"/>
        <w:numPr>
          <w:ilvl w:val="2"/>
          <w:numId w:val="9"/>
        </w:numPr>
        <w:spacing w:before="120" w:after="120" w:line="276" w:lineRule="auto"/>
        <w:ind w:left="567" w:hanging="283"/>
        <w:jc w:val="both"/>
        <w:rPr>
          <w:rFonts w:asciiTheme="minorHAnsi" w:eastAsia="Arial" w:hAnsiTheme="minorHAnsi" w:cstheme="minorHAnsi"/>
          <w:sz w:val="24"/>
        </w:rPr>
      </w:pPr>
      <w:r w:rsidRPr="00A76B86">
        <w:rPr>
          <w:rFonts w:asciiTheme="minorHAnsi" w:eastAsia="Arial" w:hAnsiTheme="minorHAnsi" w:cstheme="minorHAns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14:paraId="2C664B67" w14:textId="77777777" w:rsidR="00F145EC" w:rsidRPr="00A76B86" w:rsidRDefault="00F145EC" w:rsidP="00750874">
      <w:pPr>
        <w:keepLines/>
        <w:widowControl w:val="0"/>
        <w:numPr>
          <w:ilvl w:val="2"/>
          <w:numId w:val="9"/>
        </w:numPr>
        <w:spacing w:before="120" w:after="120" w:line="276" w:lineRule="auto"/>
        <w:ind w:left="567" w:hanging="283"/>
        <w:jc w:val="both"/>
        <w:rPr>
          <w:rFonts w:asciiTheme="minorHAnsi" w:eastAsia="Arial" w:hAnsiTheme="minorHAnsi" w:cstheme="minorHAnsi"/>
          <w:color w:val="000000"/>
          <w:sz w:val="24"/>
        </w:rPr>
      </w:pPr>
      <w:r w:rsidRPr="00A76B86">
        <w:rPr>
          <w:rFonts w:asciiTheme="minorHAnsi" w:eastAsia="Arial" w:hAnsiTheme="minorHAnsi" w:cstheme="minorHAnsi"/>
          <w:color w:val="000000"/>
          <w:sz w:val="24"/>
        </w:rPr>
        <w:t xml:space="preserve">O prazo previsto para assinatura do contrato ou aceitação da nota de empenho ou instrumento equivalente poderá ser prorrogado </w:t>
      </w:r>
      <w:r w:rsidRPr="00A76B86">
        <w:rPr>
          <w:rFonts w:asciiTheme="minorHAnsi" w:hAnsiTheme="minorHAnsi" w:cstheme="minorHAnsi"/>
          <w:bCs/>
          <w:sz w:val="24"/>
        </w:rPr>
        <w:t>1 (uma) vez</w:t>
      </w:r>
      <w:r w:rsidRPr="00A76B86">
        <w:rPr>
          <w:rFonts w:asciiTheme="minorHAnsi" w:eastAsia="Arial" w:hAnsiTheme="minorHAnsi" w:cstheme="minorHAnsi"/>
          <w:sz w:val="24"/>
        </w:rPr>
        <w:t xml:space="preserve">, </w:t>
      </w:r>
      <w:r w:rsidRPr="00A76B86">
        <w:rPr>
          <w:rFonts w:asciiTheme="minorHAnsi" w:eastAsia="Arial" w:hAnsiTheme="minorHAnsi" w:cstheme="minorHAnsi"/>
          <w:color w:val="000000"/>
          <w:sz w:val="24"/>
        </w:rPr>
        <w:t>por igual período, por solicitação justificada do adjudicatário e aceita pela Administração.</w:t>
      </w:r>
    </w:p>
    <w:p w14:paraId="6B67863B"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eastAsia="Arial" w:hAnsiTheme="minorHAnsi" w:cstheme="minorHAnsi"/>
          <w:sz w:val="24"/>
        </w:rPr>
      </w:pPr>
      <w:r w:rsidRPr="00A76B86">
        <w:rPr>
          <w:rFonts w:asciiTheme="minorHAnsi" w:eastAsia="Arial" w:hAnsiTheme="minorHAnsi" w:cstheme="minorHAnsi"/>
          <w:sz w:val="24"/>
        </w:rPr>
        <w:t>O Aceite da Nota de Empenho ou do instrumento equivalente, emitida à empresa adjudicada, implica no reconhecimento de que:</w:t>
      </w:r>
    </w:p>
    <w:p w14:paraId="7D958123"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eastAsia="Arial" w:hAnsiTheme="minorHAnsi" w:cstheme="minorHAnsi"/>
          <w:sz w:val="24"/>
        </w:rPr>
      </w:pPr>
      <w:r w:rsidRPr="00A76B86">
        <w:rPr>
          <w:rFonts w:asciiTheme="minorHAnsi" w:eastAsia="Arial" w:hAnsiTheme="minorHAnsi" w:cstheme="minorHAnsi"/>
          <w:sz w:val="24"/>
        </w:rPr>
        <w:t>Referida</w:t>
      </w:r>
      <w:r w:rsidR="00F145EC" w:rsidRPr="00A76B86">
        <w:rPr>
          <w:rFonts w:asciiTheme="minorHAnsi" w:eastAsia="Arial" w:hAnsiTheme="minorHAnsi" w:cstheme="minorHAnsi"/>
          <w:sz w:val="24"/>
        </w:rPr>
        <w:t xml:space="preserve"> Nota está substituindo o contrato, aplicando-se à relação de negócios ali estabelecida as disposições da Lei nº 14.133, de 2021;</w:t>
      </w:r>
    </w:p>
    <w:p w14:paraId="6B8817B8"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eastAsia="Arial" w:hAnsiTheme="minorHAnsi" w:cstheme="minorHAnsi"/>
          <w:sz w:val="24"/>
        </w:rPr>
      </w:pPr>
      <w:r w:rsidRPr="00A76B86">
        <w:rPr>
          <w:rFonts w:asciiTheme="minorHAnsi" w:eastAsia="Arial" w:hAnsiTheme="minorHAnsi" w:cstheme="minorHAnsi"/>
          <w:sz w:val="24"/>
        </w:rPr>
        <w:t>a contratada se vincula à sua proposta e às previsões contidas no Aviso de Contratação Direta e seus anexos;</w:t>
      </w:r>
    </w:p>
    <w:p w14:paraId="5F02DF5C"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eastAsia="Arial" w:hAnsiTheme="minorHAnsi" w:cstheme="minorHAnsi"/>
          <w:sz w:val="24"/>
        </w:rPr>
      </w:pPr>
      <w:r w:rsidRPr="00A76B86">
        <w:rPr>
          <w:rFonts w:asciiTheme="minorHAnsi" w:eastAsia="Arial" w:hAnsiTheme="minorHAnsi" w:cstheme="minorHAnsi"/>
          <w:sz w:val="24"/>
        </w:rPr>
        <w:t>a contratada reconhece que as hipóteses de rescisão são aquelas previstas nos artigos 137 e 138 da Lei nº 14.133/21 e reconhece os direitos da Administração previstos nos artigos 137 a 139 da mesma Lei.</w:t>
      </w:r>
    </w:p>
    <w:p w14:paraId="0C3FAD75"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eastAsia="Arial" w:hAnsiTheme="minorHAnsi" w:cstheme="minorHAnsi"/>
          <w:color w:val="000000"/>
          <w:sz w:val="24"/>
        </w:rPr>
      </w:pPr>
      <w:r w:rsidRPr="00A76B86">
        <w:rPr>
          <w:rFonts w:asciiTheme="minorHAnsi" w:eastAsia="Arial" w:hAnsiTheme="minorHAnsi" w:cstheme="minorHAnsi"/>
          <w:color w:val="000000"/>
          <w:sz w:val="24"/>
        </w:rPr>
        <w:t>O prazo de vigência da contratação é de 12 (doze) meses</w:t>
      </w:r>
      <w:r w:rsidRPr="00A76B86">
        <w:rPr>
          <w:rFonts w:asciiTheme="minorHAnsi" w:eastAsia="Arial" w:hAnsiTheme="minorHAnsi" w:cstheme="minorHAnsi"/>
          <w:color w:val="FF0000"/>
          <w:sz w:val="24"/>
        </w:rPr>
        <w:t xml:space="preserve"> </w:t>
      </w:r>
      <w:r w:rsidRPr="00A76B86">
        <w:rPr>
          <w:rFonts w:asciiTheme="minorHAnsi" w:eastAsia="Arial" w:hAnsiTheme="minorHAnsi" w:cstheme="minorHAnsi"/>
          <w:color w:val="000000"/>
          <w:sz w:val="24"/>
        </w:rPr>
        <w:t xml:space="preserve">prorrogável conforme previsão nos anexos a este Aviso de Contratação Direta. </w:t>
      </w:r>
    </w:p>
    <w:p w14:paraId="01EE1D9A"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eastAsia="Arial" w:hAnsiTheme="minorHAnsi" w:cstheme="minorHAnsi"/>
          <w:color w:val="000000"/>
          <w:sz w:val="24"/>
        </w:rPr>
      </w:pPr>
      <w:r w:rsidRPr="00A76B86">
        <w:rPr>
          <w:rFonts w:asciiTheme="minorHAnsi" w:hAnsiTheme="minorHAnsi" w:cstheme="minorHAnsi"/>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26F243FC" w14:textId="77777777" w:rsidR="00F145EC" w:rsidRPr="00A76B86" w:rsidRDefault="00F145EC" w:rsidP="00750874">
      <w:pPr>
        <w:keepLines/>
        <w:widowControl w:val="0"/>
        <w:spacing w:before="120" w:after="120" w:line="276" w:lineRule="auto"/>
        <w:ind w:left="567"/>
        <w:jc w:val="both"/>
        <w:rPr>
          <w:rFonts w:asciiTheme="minorHAnsi" w:eastAsia="Arial" w:hAnsiTheme="minorHAnsi" w:cstheme="minorHAnsi"/>
          <w:color w:val="000000"/>
          <w:sz w:val="24"/>
        </w:rPr>
      </w:pPr>
    </w:p>
    <w:p w14:paraId="3726E661" w14:textId="77777777" w:rsidR="00F145EC" w:rsidRPr="00A76B86" w:rsidRDefault="00F145EC" w:rsidP="00750874">
      <w:pPr>
        <w:pStyle w:val="PADRO"/>
        <w:keepNext w:val="0"/>
        <w:keepLines/>
        <w:numPr>
          <w:ilvl w:val="0"/>
          <w:numId w:val="9"/>
        </w:numPr>
        <w:shd w:val="clear" w:color="auto" w:fill="auto"/>
        <w:spacing w:before="120" w:after="120"/>
        <w:ind w:left="0" w:firstLine="0"/>
        <w:rPr>
          <w:rFonts w:asciiTheme="minorHAnsi" w:hAnsiTheme="minorHAnsi" w:cstheme="minorHAnsi"/>
          <w:b/>
          <w:sz w:val="24"/>
        </w:rPr>
      </w:pPr>
      <w:r w:rsidRPr="00A76B86">
        <w:rPr>
          <w:rFonts w:asciiTheme="minorHAnsi" w:hAnsiTheme="minorHAnsi" w:cstheme="minorHAnsi"/>
          <w:b/>
          <w:sz w:val="24"/>
        </w:rPr>
        <w:t>SANÇÕES</w:t>
      </w:r>
    </w:p>
    <w:p w14:paraId="6A60DAD2"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b/>
          <w:sz w:val="24"/>
        </w:rPr>
      </w:pPr>
      <w:r w:rsidRPr="00A76B86">
        <w:rPr>
          <w:rFonts w:asciiTheme="minorHAnsi" w:hAnsiTheme="minorHAnsi" w:cstheme="minorHAnsi"/>
          <w:sz w:val="24"/>
        </w:rPr>
        <w:t xml:space="preserve">Comete infração administrativa o fornecedor que cometer quaisquer das infrações previstas no art. 155 da Lei nº 14.133, de 2021, quais sejam: </w:t>
      </w:r>
    </w:p>
    <w:p w14:paraId="20B7A459"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t>Dar</w:t>
      </w:r>
      <w:r w:rsidR="00F145EC" w:rsidRPr="00A76B86">
        <w:rPr>
          <w:rFonts w:asciiTheme="minorHAnsi" w:hAnsiTheme="minorHAnsi" w:cstheme="minorHAnsi"/>
          <w:color w:val="000000"/>
          <w:sz w:val="24"/>
        </w:rPr>
        <w:t xml:space="preserve"> causa à inexecução parcial do contrato</w:t>
      </w:r>
      <w:r w:rsidR="00F145EC" w:rsidRPr="00A76B86">
        <w:rPr>
          <w:rFonts w:asciiTheme="minorHAnsi" w:hAnsiTheme="minorHAnsi" w:cstheme="minorHAnsi"/>
          <w:sz w:val="24"/>
        </w:rPr>
        <w:t>;</w:t>
      </w:r>
    </w:p>
    <w:p w14:paraId="4028C00D"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t>Dar</w:t>
      </w:r>
      <w:r w:rsidR="00F145EC" w:rsidRPr="00A76B86">
        <w:rPr>
          <w:rFonts w:asciiTheme="minorHAnsi" w:hAnsiTheme="minorHAnsi" w:cstheme="minorHAnsi"/>
          <w:color w:val="000000"/>
          <w:sz w:val="24"/>
        </w:rPr>
        <w:t xml:space="preserve"> causa à inexecução parcial do contrato que cause grave dano à Administração, ao funcionamento dos serviços públicos ou ao interesse coletivo;</w:t>
      </w:r>
    </w:p>
    <w:p w14:paraId="765C84C4"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lastRenderedPageBreak/>
        <w:t>Dar</w:t>
      </w:r>
      <w:r w:rsidR="00F145EC" w:rsidRPr="00A76B86">
        <w:rPr>
          <w:rFonts w:asciiTheme="minorHAnsi" w:hAnsiTheme="minorHAnsi" w:cstheme="minorHAnsi"/>
          <w:color w:val="000000"/>
          <w:sz w:val="24"/>
        </w:rPr>
        <w:t xml:space="preserve"> causa à inexecução total do contrato;</w:t>
      </w:r>
    </w:p>
    <w:p w14:paraId="565E4F6F"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t>Deixar</w:t>
      </w:r>
      <w:r w:rsidR="00F145EC" w:rsidRPr="00A76B86">
        <w:rPr>
          <w:rFonts w:asciiTheme="minorHAnsi" w:hAnsiTheme="minorHAnsi" w:cstheme="minorHAnsi"/>
          <w:color w:val="000000"/>
          <w:sz w:val="24"/>
        </w:rPr>
        <w:t xml:space="preserve"> de entregar a documentação exigida para o certame;</w:t>
      </w:r>
    </w:p>
    <w:p w14:paraId="7B1A3574"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t>Não</w:t>
      </w:r>
      <w:r w:rsidR="00F145EC" w:rsidRPr="00A76B86">
        <w:rPr>
          <w:rFonts w:asciiTheme="minorHAnsi" w:hAnsiTheme="minorHAnsi" w:cstheme="minorHAnsi"/>
          <w:color w:val="000000"/>
          <w:sz w:val="24"/>
        </w:rPr>
        <w:t xml:space="preserve"> manter a proposta, salvo em decorrência de fato superveniente devidamente justificado;</w:t>
      </w:r>
    </w:p>
    <w:p w14:paraId="3781A511"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t>Não</w:t>
      </w:r>
      <w:r w:rsidR="00F145EC" w:rsidRPr="00A76B86">
        <w:rPr>
          <w:rFonts w:asciiTheme="minorHAnsi" w:hAnsiTheme="minorHAnsi" w:cstheme="minorHAnsi"/>
          <w:color w:val="000000"/>
          <w:sz w:val="24"/>
        </w:rPr>
        <w:t xml:space="preserve"> celebrar o contrato ou não entregar a documentação exigida para a contratação, quando convocado dentro do prazo de validade de sua proposta;</w:t>
      </w:r>
    </w:p>
    <w:p w14:paraId="03A655D2"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t> </w:t>
      </w:r>
      <w:r w:rsidR="0079768A" w:rsidRPr="00A76B86">
        <w:rPr>
          <w:rFonts w:asciiTheme="minorHAnsi" w:hAnsiTheme="minorHAnsi" w:cstheme="minorHAnsi"/>
          <w:color w:val="000000"/>
          <w:sz w:val="24"/>
        </w:rPr>
        <w:t>Ensejar</w:t>
      </w:r>
      <w:r w:rsidRPr="00A76B86">
        <w:rPr>
          <w:rFonts w:asciiTheme="minorHAnsi" w:hAnsiTheme="minorHAnsi" w:cstheme="minorHAnsi"/>
          <w:color w:val="000000"/>
          <w:sz w:val="24"/>
        </w:rPr>
        <w:t xml:space="preserve"> o retardamento da execução ou da entrega do objeto da licitação sem motivo justificado;</w:t>
      </w:r>
    </w:p>
    <w:p w14:paraId="1F370832"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t>Apresentar</w:t>
      </w:r>
      <w:r w:rsidR="00F145EC" w:rsidRPr="00A76B86">
        <w:rPr>
          <w:rFonts w:asciiTheme="minorHAnsi" w:hAnsiTheme="minorHAnsi" w:cstheme="minorHAnsi"/>
          <w:color w:val="000000"/>
          <w:sz w:val="24"/>
        </w:rPr>
        <w:t xml:space="preserve"> declaração ou documentação falsa exigida para o certame ou prestar declaração falsa durante a dispensa eletrônica ou a execução do contrato;</w:t>
      </w:r>
    </w:p>
    <w:p w14:paraId="1D4234C4"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t>Fraudar</w:t>
      </w:r>
      <w:r w:rsidR="00F145EC" w:rsidRPr="00A76B86">
        <w:rPr>
          <w:rFonts w:asciiTheme="minorHAnsi" w:hAnsiTheme="minorHAnsi" w:cstheme="minorHAnsi"/>
          <w:color w:val="000000"/>
          <w:sz w:val="24"/>
        </w:rPr>
        <w:t xml:space="preserve"> a dispensa eletrônica ou praticar ato fraudulento na execução do contrato;</w:t>
      </w:r>
    </w:p>
    <w:p w14:paraId="0FEF0B70"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t> </w:t>
      </w:r>
      <w:r w:rsidR="0079768A" w:rsidRPr="00A76B86">
        <w:rPr>
          <w:rFonts w:asciiTheme="minorHAnsi" w:hAnsiTheme="minorHAnsi" w:cstheme="minorHAnsi"/>
          <w:color w:val="000000"/>
          <w:sz w:val="24"/>
        </w:rPr>
        <w:t>Comportar</w:t>
      </w:r>
      <w:r w:rsidRPr="00A76B86">
        <w:rPr>
          <w:rFonts w:asciiTheme="minorHAnsi" w:hAnsiTheme="minorHAnsi" w:cstheme="minorHAnsi"/>
          <w:color w:val="000000"/>
          <w:sz w:val="24"/>
        </w:rPr>
        <w:t>-se de modo inidôneo ou cometer fraude de qualquer natureza;</w:t>
      </w:r>
    </w:p>
    <w:p w14:paraId="60967F0F" w14:textId="77777777" w:rsidR="00F145EC" w:rsidRPr="00A76B86" w:rsidRDefault="00F145EC" w:rsidP="00750874">
      <w:pPr>
        <w:pStyle w:val="PargrafodaLista"/>
        <w:keepLines/>
        <w:widowControl w:val="0"/>
        <w:numPr>
          <w:ilvl w:val="3"/>
          <w:numId w:val="9"/>
        </w:numPr>
        <w:spacing w:before="120" w:after="120" w:line="276" w:lineRule="auto"/>
        <w:ind w:left="1134" w:hanging="283"/>
        <w:jc w:val="both"/>
        <w:rPr>
          <w:rFonts w:asciiTheme="minorHAnsi" w:hAnsiTheme="minorHAnsi" w:cstheme="minorHAnsi"/>
          <w:sz w:val="24"/>
        </w:rPr>
      </w:pPr>
      <w:r w:rsidRPr="00A76B86">
        <w:rPr>
          <w:rFonts w:asciiTheme="minorHAnsi" w:hAnsiTheme="minorHAnsi" w:cstheme="minorHAnsi"/>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8954535"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hAnsiTheme="minorHAnsi" w:cstheme="minorHAnsi"/>
          <w:sz w:val="24"/>
        </w:rPr>
      </w:pPr>
      <w:r w:rsidRPr="00A76B86">
        <w:rPr>
          <w:rFonts w:asciiTheme="minorHAnsi" w:hAnsiTheme="minorHAnsi" w:cstheme="minorHAnsi"/>
          <w:color w:val="000000"/>
          <w:sz w:val="24"/>
        </w:rPr>
        <w:t> </w:t>
      </w:r>
      <w:r w:rsidR="0079768A" w:rsidRPr="00A76B86">
        <w:rPr>
          <w:rFonts w:asciiTheme="minorHAnsi" w:hAnsiTheme="minorHAnsi" w:cstheme="minorHAnsi"/>
          <w:color w:val="000000"/>
          <w:sz w:val="24"/>
        </w:rPr>
        <w:t>Praticar</w:t>
      </w:r>
      <w:r w:rsidRPr="00A76B86">
        <w:rPr>
          <w:rFonts w:asciiTheme="minorHAnsi" w:hAnsiTheme="minorHAnsi" w:cstheme="minorHAnsi"/>
          <w:color w:val="000000"/>
          <w:sz w:val="24"/>
        </w:rPr>
        <w:t xml:space="preserve"> atos ilícitos com vistas a frustrar os objetivos deste certame.</w:t>
      </w:r>
    </w:p>
    <w:p w14:paraId="618CC52A"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hAnsiTheme="minorHAnsi" w:cstheme="minorHAnsi"/>
          <w:color w:val="000000"/>
          <w:sz w:val="24"/>
        </w:rPr>
      </w:pPr>
      <w:r w:rsidRPr="00A76B86">
        <w:rPr>
          <w:rFonts w:asciiTheme="minorHAnsi" w:hAnsiTheme="minorHAnsi" w:cstheme="minorHAnsi"/>
          <w:color w:val="000000"/>
          <w:sz w:val="24"/>
        </w:rPr>
        <w:t>praticar ato lesivo previsto no </w:t>
      </w:r>
      <w:hyperlink r:id="rId12" w:anchor="art5" w:history="1">
        <w:r w:rsidRPr="00A76B86">
          <w:rPr>
            <w:rFonts w:asciiTheme="minorHAnsi" w:hAnsiTheme="minorHAnsi" w:cstheme="minorHAnsi"/>
            <w:color w:val="000000"/>
            <w:sz w:val="24"/>
          </w:rPr>
          <w:t>art. 5º da Lei nº 12.846, de 1º de agosto de 2013.</w:t>
        </w:r>
      </w:hyperlink>
    </w:p>
    <w:p w14:paraId="7074BDF6"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b/>
          <w:sz w:val="24"/>
        </w:rPr>
      </w:pPr>
      <w:r w:rsidRPr="00A76B86">
        <w:rPr>
          <w:rFonts w:asciiTheme="minorHAnsi" w:hAnsiTheme="minorHAnsi" w:cstheme="minorHAnsi"/>
          <w:sz w:val="24"/>
        </w:rPr>
        <w:t>O fornecedor que cometer qualquer das infrações discriminadas nos subitens anteriores ficará sujeito, sem prejuízo da responsabilidade civil e criminal, às seguintes sanções:</w:t>
      </w:r>
    </w:p>
    <w:p w14:paraId="49A8812D" w14:textId="77777777" w:rsidR="00F145EC" w:rsidRPr="00A76B86" w:rsidRDefault="00F145EC" w:rsidP="00750874">
      <w:pPr>
        <w:keepLines/>
        <w:widowControl w:val="0"/>
        <w:numPr>
          <w:ilvl w:val="2"/>
          <w:numId w:val="8"/>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Advertência pela falta do subitem 8.1.1 deste Aviso de Contratação Direta, quando não se justificar a imposição de penalidade mais grave;</w:t>
      </w:r>
    </w:p>
    <w:p w14:paraId="60706A18" w14:textId="77777777" w:rsidR="00F145EC" w:rsidRPr="00A76B86" w:rsidRDefault="00F145EC" w:rsidP="00750874">
      <w:pPr>
        <w:keepLines/>
        <w:widowControl w:val="0"/>
        <w:numPr>
          <w:ilvl w:val="2"/>
          <w:numId w:val="8"/>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Multa de 30% (trinta por cento) sobre o valor estimado do(s) item(s) prejudicado(s) pela conduta do fornecedor, por qualquer das infrações dos subitens 8.1.1 a 8.1.12;</w:t>
      </w:r>
    </w:p>
    <w:p w14:paraId="53A31740" w14:textId="77777777" w:rsidR="00F145EC" w:rsidRPr="00A76B86" w:rsidRDefault="00F145EC" w:rsidP="00750874">
      <w:pPr>
        <w:keepLines/>
        <w:widowControl w:val="0"/>
        <w:numPr>
          <w:ilvl w:val="2"/>
          <w:numId w:val="8"/>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32BFC7BF" w14:textId="77777777" w:rsidR="00F145EC" w:rsidRPr="00A76B86" w:rsidRDefault="00F145EC" w:rsidP="00750874">
      <w:pPr>
        <w:keepLines/>
        <w:widowControl w:val="0"/>
        <w:numPr>
          <w:ilvl w:val="2"/>
          <w:numId w:val="8"/>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A76B86">
        <w:rPr>
          <w:rFonts w:asciiTheme="minorHAnsi" w:hAnsiTheme="minorHAnsi" w:cstheme="minorHAnsi"/>
          <w:sz w:val="24"/>
        </w:rPr>
        <w:t>;</w:t>
      </w:r>
    </w:p>
    <w:p w14:paraId="025EA788"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bCs/>
          <w:sz w:val="24"/>
        </w:rPr>
      </w:pPr>
      <w:r w:rsidRPr="00A76B86">
        <w:rPr>
          <w:rFonts w:asciiTheme="minorHAnsi" w:hAnsiTheme="minorHAnsi" w:cstheme="minorHAnsi"/>
          <w:bCs/>
          <w:sz w:val="24"/>
        </w:rPr>
        <w:t>Na aplicação das sanções serão considerados:</w:t>
      </w:r>
    </w:p>
    <w:p w14:paraId="044DC847"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hAnsiTheme="minorHAnsi" w:cstheme="minorHAnsi"/>
          <w:bCs/>
          <w:sz w:val="24"/>
        </w:rPr>
      </w:pPr>
      <w:r w:rsidRPr="00A76B86">
        <w:rPr>
          <w:rFonts w:asciiTheme="minorHAnsi" w:hAnsiTheme="minorHAnsi" w:cstheme="minorHAnsi"/>
          <w:bCs/>
          <w:sz w:val="24"/>
        </w:rPr>
        <w:lastRenderedPageBreak/>
        <w:t>a natureza e a gravidade da infração cometida;</w:t>
      </w:r>
    </w:p>
    <w:p w14:paraId="3709044B"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hAnsiTheme="minorHAnsi" w:cstheme="minorHAnsi"/>
          <w:bCs/>
          <w:sz w:val="24"/>
        </w:rPr>
      </w:pPr>
      <w:r w:rsidRPr="00A76B86">
        <w:rPr>
          <w:rFonts w:asciiTheme="minorHAnsi" w:hAnsiTheme="minorHAnsi" w:cstheme="minorHAnsi"/>
          <w:bCs/>
          <w:sz w:val="24"/>
        </w:rPr>
        <w:t>as peculiaridades do caso concreto;</w:t>
      </w:r>
    </w:p>
    <w:p w14:paraId="6FF67A10"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hAnsiTheme="minorHAnsi" w:cstheme="minorHAnsi"/>
          <w:bCs/>
          <w:sz w:val="24"/>
        </w:rPr>
      </w:pPr>
      <w:r w:rsidRPr="00A76B86">
        <w:rPr>
          <w:rFonts w:asciiTheme="minorHAnsi" w:hAnsiTheme="minorHAnsi" w:cstheme="minorHAnsi"/>
          <w:bCs/>
          <w:sz w:val="24"/>
        </w:rPr>
        <w:t>as circunstâncias agravantes ou atenuantes;</w:t>
      </w:r>
    </w:p>
    <w:p w14:paraId="5DB5BE02"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hAnsiTheme="minorHAnsi" w:cstheme="minorHAnsi"/>
          <w:bCs/>
          <w:sz w:val="24"/>
        </w:rPr>
      </w:pPr>
      <w:r w:rsidRPr="00A76B86">
        <w:rPr>
          <w:rFonts w:asciiTheme="minorHAnsi" w:hAnsiTheme="minorHAnsi" w:cstheme="minorHAnsi"/>
          <w:bCs/>
          <w:sz w:val="24"/>
        </w:rPr>
        <w:t>os danos que dela provierem para a Administração Pública;</w:t>
      </w:r>
    </w:p>
    <w:p w14:paraId="204738DB"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hAnsiTheme="minorHAnsi" w:cstheme="minorHAnsi"/>
          <w:bCs/>
          <w:sz w:val="24"/>
        </w:rPr>
      </w:pPr>
      <w:r w:rsidRPr="00A76B86">
        <w:rPr>
          <w:rFonts w:asciiTheme="minorHAnsi" w:hAnsiTheme="minorHAnsi" w:cstheme="minorHAnsi"/>
          <w:bCs/>
          <w:sz w:val="24"/>
        </w:rPr>
        <w:t>a implantação ou o aperfeiçoamento de programa de integridade, conforme normas e orientações dos órgãos de controle.</w:t>
      </w:r>
    </w:p>
    <w:p w14:paraId="675CF323"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sz w:val="24"/>
        </w:rPr>
      </w:pPr>
      <w:bookmarkStart w:id="2" w:name="art156§6"/>
      <w:bookmarkStart w:id="3" w:name="art156§7"/>
      <w:bookmarkStart w:id="4" w:name="art156§8"/>
      <w:bookmarkEnd w:id="2"/>
      <w:bookmarkEnd w:id="3"/>
      <w:bookmarkEnd w:id="4"/>
      <w:r w:rsidRPr="00A76B86">
        <w:rPr>
          <w:rFonts w:asciiTheme="minorHAnsi" w:hAnsiTheme="minorHAnsi" w:cstheme="minorHAns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3E86DCA"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sz w:val="24"/>
        </w:rPr>
      </w:pPr>
      <w:bookmarkStart w:id="5" w:name="art156§9"/>
      <w:bookmarkEnd w:id="5"/>
      <w:r w:rsidRPr="00A76B86">
        <w:rPr>
          <w:rFonts w:asciiTheme="minorHAnsi" w:hAnsiTheme="minorHAnsi" w:cstheme="minorHAnsi"/>
          <w:sz w:val="24"/>
        </w:rPr>
        <w:t>A aplicação das sanções previstas neste Aviso de Contratação Direta, em hipótese alguma, a obrigação de reparação integral do dano causado à Administração Pública.</w:t>
      </w:r>
    </w:p>
    <w:p w14:paraId="36C8C3B0"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A penalidade de multa pode ser aplicada cumulativamente com as demais sanções.</w:t>
      </w:r>
    </w:p>
    <w:p w14:paraId="4F080097"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10B8FE7"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9C4BBD"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E125BB2"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15465F5"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t>As sanções por atos praticados no decorrer da contratação estão previstas nos anexos a este Aviso.</w:t>
      </w:r>
    </w:p>
    <w:p w14:paraId="4DD86998" w14:textId="77777777" w:rsidR="00F145EC" w:rsidRPr="00A76B86" w:rsidRDefault="00F145EC" w:rsidP="00750874">
      <w:pPr>
        <w:keepLines/>
        <w:widowControl w:val="0"/>
        <w:spacing w:before="120" w:after="120" w:line="276" w:lineRule="auto"/>
        <w:ind w:left="567" w:hanging="283"/>
        <w:jc w:val="both"/>
        <w:rPr>
          <w:rFonts w:asciiTheme="minorHAnsi" w:hAnsiTheme="minorHAnsi" w:cstheme="minorHAnsi"/>
          <w:sz w:val="24"/>
        </w:rPr>
      </w:pPr>
    </w:p>
    <w:p w14:paraId="0257B893" w14:textId="77777777" w:rsidR="00F145EC" w:rsidRPr="00A76B86" w:rsidRDefault="00F145EC" w:rsidP="00750874">
      <w:pPr>
        <w:pStyle w:val="PADRO"/>
        <w:keepNext w:val="0"/>
        <w:keepLines/>
        <w:numPr>
          <w:ilvl w:val="0"/>
          <w:numId w:val="9"/>
        </w:numPr>
        <w:shd w:val="clear" w:color="auto" w:fill="auto"/>
        <w:spacing w:before="120" w:after="120"/>
        <w:ind w:left="0" w:firstLine="0"/>
        <w:rPr>
          <w:rFonts w:asciiTheme="minorHAnsi" w:hAnsiTheme="minorHAnsi" w:cstheme="minorHAnsi"/>
          <w:b/>
          <w:sz w:val="24"/>
        </w:rPr>
      </w:pPr>
      <w:r w:rsidRPr="00A76B86">
        <w:rPr>
          <w:rFonts w:asciiTheme="minorHAnsi" w:hAnsiTheme="minorHAnsi" w:cstheme="minorHAnsi"/>
          <w:b/>
          <w:sz w:val="24"/>
        </w:rPr>
        <w:t>DAS DISPOSIÇÕES GERAIS</w:t>
      </w:r>
    </w:p>
    <w:p w14:paraId="7A509665" w14:textId="77777777" w:rsidR="00F145EC" w:rsidRPr="00A76B86" w:rsidRDefault="00F145EC" w:rsidP="00750874">
      <w:pPr>
        <w:keepLines/>
        <w:widowControl w:val="0"/>
        <w:numPr>
          <w:ilvl w:val="1"/>
          <w:numId w:val="9"/>
        </w:numPr>
        <w:autoSpaceDE w:val="0"/>
        <w:snapToGrid w:val="0"/>
        <w:spacing w:before="120" w:after="120" w:line="276" w:lineRule="auto"/>
        <w:ind w:left="567" w:hanging="283"/>
        <w:jc w:val="both"/>
        <w:rPr>
          <w:rFonts w:asciiTheme="minorHAnsi" w:hAnsiTheme="minorHAnsi" w:cstheme="minorHAnsi"/>
          <w:sz w:val="24"/>
        </w:rPr>
      </w:pPr>
      <w:r w:rsidRPr="00A76B86">
        <w:rPr>
          <w:rFonts w:asciiTheme="minorHAnsi" w:hAnsiTheme="minorHAnsi" w:cstheme="minorHAnsi"/>
          <w:sz w:val="24"/>
        </w:rPr>
        <w:lastRenderedPageBreak/>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00A6AD57"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No caso de todos os fornecedores restarem desclassificados ou inabilitados (procedimento fracassado), a Administração poderá:</w:t>
      </w:r>
    </w:p>
    <w:p w14:paraId="15548467"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hAnsiTheme="minorHAnsi" w:cstheme="minorHAnsi"/>
          <w:color w:val="000000"/>
          <w:sz w:val="24"/>
        </w:rPr>
      </w:pPr>
      <w:r w:rsidRPr="00A76B86">
        <w:rPr>
          <w:rFonts w:asciiTheme="minorHAnsi" w:hAnsiTheme="minorHAnsi" w:cstheme="minorHAnsi"/>
          <w:color w:val="000000"/>
          <w:sz w:val="24"/>
        </w:rPr>
        <w:t>Republicar</w:t>
      </w:r>
      <w:r w:rsidR="00F145EC" w:rsidRPr="00A76B86">
        <w:rPr>
          <w:rFonts w:asciiTheme="minorHAnsi" w:hAnsiTheme="minorHAnsi" w:cstheme="minorHAnsi"/>
          <w:color w:val="000000"/>
          <w:sz w:val="24"/>
        </w:rPr>
        <w:t xml:space="preserve"> o presente aviso com uma nova data;</w:t>
      </w:r>
    </w:p>
    <w:p w14:paraId="666813D2" w14:textId="77777777" w:rsidR="00F145EC" w:rsidRPr="00A76B86" w:rsidRDefault="0079768A" w:rsidP="00750874">
      <w:pPr>
        <w:keepLines/>
        <w:widowControl w:val="0"/>
        <w:numPr>
          <w:ilvl w:val="2"/>
          <w:numId w:val="9"/>
        </w:numPr>
        <w:spacing w:before="120" w:after="120" w:line="276" w:lineRule="auto"/>
        <w:ind w:left="851" w:hanging="283"/>
        <w:jc w:val="both"/>
        <w:rPr>
          <w:rFonts w:asciiTheme="minorHAnsi" w:hAnsiTheme="minorHAnsi" w:cstheme="minorHAnsi"/>
          <w:color w:val="000000"/>
          <w:sz w:val="24"/>
        </w:rPr>
      </w:pPr>
      <w:r w:rsidRPr="00A76B86">
        <w:rPr>
          <w:rFonts w:asciiTheme="minorHAnsi" w:hAnsiTheme="minorHAnsi" w:cstheme="minorHAnsi"/>
          <w:color w:val="000000"/>
          <w:sz w:val="24"/>
        </w:rPr>
        <w:t>Valer</w:t>
      </w:r>
      <w:r w:rsidR="00F145EC" w:rsidRPr="00A76B86">
        <w:rPr>
          <w:rFonts w:asciiTheme="minorHAnsi" w:hAnsiTheme="minorHAnsi" w:cstheme="minorHAnsi"/>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41CD51AB" w14:textId="77777777" w:rsidR="00F145EC" w:rsidRPr="00A76B86" w:rsidRDefault="00F145EC" w:rsidP="00750874">
      <w:pPr>
        <w:keepLines/>
        <w:widowControl w:val="0"/>
        <w:numPr>
          <w:ilvl w:val="3"/>
          <w:numId w:val="9"/>
        </w:numPr>
        <w:tabs>
          <w:tab w:val="left" w:pos="1701"/>
        </w:tabs>
        <w:spacing w:before="120" w:after="120" w:line="276" w:lineRule="auto"/>
        <w:ind w:left="1134" w:hanging="283"/>
        <w:jc w:val="both"/>
        <w:rPr>
          <w:rFonts w:asciiTheme="minorHAnsi" w:hAnsiTheme="minorHAnsi" w:cstheme="minorHAnsi"/>
          <w:color w:val="000000"/>
          <w:sz w:val="24"/>
        </w:rPr>
      </w:pPr>
      <w:r w:rsidRPr="00A76B86">
        <w:rPr>
          <w:rFonts w:asciiTheme="minorHAnsi" w:hAnsiTheme="minorHAnsi" w:cstheme="minorHAnsi"/>
          <w:color w:val="000000"/>
          <w:sz w:val="24"/>
        </w:rPr>
        <w:t>No caso do subitem anterior, a contratação será operacionalizada fora deste procedimento.</w:t>
      </w:r>
    </w:p>
    <w:p w14:paraId="7CC2DE57" w14:textId="77777777" w:rsidR="00F145EC" w:rsidRPr="00A76B86" w:rsidRDefault="00F145EC" w:rsidP="00750874">
      <w:pPr>
        <w:keepLines/>
        <w:widowControl w:val="0"/>
        <w:numPr>
          <w:ilvl w:val="2"/>
          <w:numId w:val="9"/>
        </w:numPr>
        <w:spacing w:before="120" w:after="120" w:line="276" w:lineRule="auto"/>
        <w:ind w:left="851" w:hanging="283"/>
        <w:jc w:val="both"/>
        <w:rPr>
          <w:rFonts w:asciiTheme="minorHAnsi" w:hAnsiTheme="minorHAnsi" w:cstheme="minorHAnsi"/>
          <w:color w:val="000000"/>
          <w:sz w:val="24"/>
        </w:rPr>
      </w:pPr>
      <w:r w:rsidRPr="00A76B86">
        <w:rPr>
          <w:rFonts w:asciiTheme="minorHAnsi" w:hAnsiTheme="minorHAnsi" w:cstheme="minorHAnsi"/>
          <w:color w:val="000000"/>
          <w:sz w:val="24"/>
        </w:rPr>
        <w:t>fixar prazo para que possa haver adequação das propostas ou da documentação de habilitação, conforme o caso.</w:t>
      </w:r>
    </w:p>
    <w:p w14:paraId="5AD8ABE9"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As providências dos subitens 9.2.1 e 9.2.2 acima poderão ser utilizadas se não houver o comparecimento de quaisquer fornecedores interessados (procedimento deserto)</w:t>
      </w:r>
    </w:p>
    <w:p w14:paraId="4547F0AC"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3E8C6F4"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Caberá ao fornecedor acompanhar as operações, ficando responsável pelo ônus decorrente da perda do negócio diante da inobservância de quaisquer mensagens emitidas pela Administração ou de sua desconexão.</w:t>
      </w:r>
    </w:p>
    <w:p w14:paraId="442581FD"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DF8B0C8"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78A2DBBE"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color w:val="000000" w:themeColor="text1"/>
          <w:sz w:val="24"/>
        </w:rPr>
      </w:pPr>
      <w:r w:rsidRPr="00A76B86">
        <w:rPr>
          <w:rFonts w:asciiTheme="minorHAnsi" w:hAnsiTheme="minorHAnsi" w:cstheme="minorHAnsi"/>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AD5083A" w14:textId="77777777" w:rsidR="00F145EC" w:rsidRPr="00A76B86" w:rsidRDefault="00F145EC" w:rsidP="00750874">
      <w:pPr>
        <w:keepLines/>
        <w:widowControl w:val="0"/>
        <w:numPr>
          <w:ilvl w:val="1"/>
          <w:numId w:val="9"/>
        </w:numPr>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9A96AD0" w14:textId="77777777" w:rsidR="00F145EC" w:rsidRPr="00A76B86" w:rsidRDefault="00F145EC" w:rsidP="00750874">
      <w:pPr>
        <w:keepLines/>
        <w:widowControl w:val="0"/>
        <w:numPr>
          <w:ilvl w:val="1"/>
          <w:numId w:val="9"/>
        </w:numPr>
        <w:tabs>
          <w:tab w:val="left" w:pos="851"/>
        </w:tabs>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7373B448" w14:textId="77777777" w:rsidR="00F145EC" w:rsidRPr="00A76B86" w:rsidRDefault="00F145EC" w:rsidP="00750874">
      <w:pPr>
        <w:keepLines/>
        <w:widowControl w:val="0"/>
        <w:numPr>
          <w:ilvl w:val="1"/>
          <w:numId w:val="9"/>
        </w:numPr>
        <w:tabs>
          <w:tab w:val="left" w:pos="851"/>
        </w:tabs>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Em caso de divergência entre disposições deste Aviso de Contratação Direta e de seus anexos ou demais peças que compõem o processo, prevalecerá as deste Aviso.</w:t>
      </w:r>
    </w:p>
    <w:p w14:paraId="38D81EC6" w14:textId="77777777" w:rsidR="00F145EC" w:rsidRPr="00A76B86" w:rsidRDefault="00F145EC" w:rsidP="00750874">
      <w:pPr>
        <w:keepLines/>
        <w:widowControl w:val="0"/>
        <w:numPr>
          <w:ilvl w:val="1"/>
          <w:numId w:val="9"/>
        </w:numPr>
        <w:tabs>
          <w:tab w:val="left" w:pos="851"/>
        </w:tabs>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Da sessão pública será divulgada Ata no sistema eletrônico.</w:t>
      </w:r>
    </w:p>
    <w:p w14:paraId="56216C11" w14:textId="77777777" w:rsidR="00763CD2" w:rsidRPr="00A76B86" w:rsidRDefault="00F145EC" w:rsidP="00750874">
      <w:pPr>
        <w:keepLines/>
        <w:widowControl w:val="0"/>
        <w:numPr>
          <w:ilvl w:val="1"/>
          <w:numId w:val="9"/>
        </w:numPr>
        <w:tabs>
          <w:tab w:val="left" w:pos="851"/>
        </w:tabs>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color w:val="000000"/>
          <w:sz w:val="24"/>
        </w:rPr>
        <w:t>Integram este Aviso de Contratação Direta, para todos os fins e efeitos, os seguintes anexos:</w:t>
      </w:r>
    </w:p>
    <w:p w14:paraId="5B3BB5B8" w14:textId="77777777" w:rsidR="002B3F11" w:rsidRPr="00A76B86" w:rsidRDefault="002B3F11" w:rsidP="00750874">
      <w:pPr>
        <w:keepLines/>
        <w:widowControl w:val="0"/>
        <w:numPr>
          <w:ilvl w:val="1"/>
          <w:numId w:val="9"/>
        </w:numPr>
        <w:tabs>
          <w:tab w:val="left" w:pos="851"/>
        </w:tabs>
        <w:spacing w:before="120" w:after="120" w:line="276" w:lineRule="auto"/>
        <w:ind w:left="567" w:hanging="283"/>
        <w:jc w:val="both"/>
        <w:rPr>
          <w:rFonts w:asciiTheme="minorHAnsi" w:hAnsiTheme="minorHAnsi" w:cstheme="minorHAnsi"/>
          <w:color w:val="000000"/>
          <w:sz w:val="24"/>
        </w:rPr>
      </w:pPr>
      <w:r w:rsidRPr="00A76B86">
        <w:rPr>
          <w:rFonts w:asciiTheme="minorHAnsi" w:hAnsiTheme="minorHAnsi" w:cstheme="minorHAnsi"/>
          <w:sz w:val="24"/>
        </w:rPr>
        <w:t xml:space="preserve">Integram este </w:t>
      </w:r>
      <w:r w:rsidR="00DF1827" w:rsidRPr="00A76B86">
        <w:rPr>
          <w:rFonts w:asciiTheme="minorHAnsi" w:hAnsiTheme="minorHAnsi" w:cstheme="minorHAnsi"/>
          <w:sz w:val="24"/>
        </w:rPr>
        <w:t>Aviso de Dispensa Eletrônica</w:t>
      </w:r>
      <w:r w:rsidRPr="00A76B86">
        <w:rPr>
          <w:rFonts w:asciiTheme="minorHAnsi" w:hAnsiTheme="minorHAnsi" w:cstheme="minorHAnsi"/>
          <w:sz w:val="24"/>
        </w:rPr>
        <w:t>, para todos os fins e efeitos, os seguintes anexos:</w:t>
      </w:r>
    </w:p>
    <w:p w14:paraId="1CB7431D" w14:textId="77777777" w:rsidR="002B3F11" w:rsidRPr="00A76B86" w:rsidRDefault="002B3F11" w:rsidP="00750874">
      <w:pPr>
        <w:keepLines/>
        <w:widowControl w:val="0"/>
        <w:numPr>
          <w:ilvl w:val="2"/>
          <w:numId w:val="1"/>
        </w:numPr>
        <w:spacing w:after="120"/>
        <w:ind w:left="851" w:hanging="283"/>
        <w:jc w:val="both"/>
        <w:rPr>
          <w:rFonts w:asciiTheme="minorHAnsi" w:hAnsiTheme="minorHAnsi" w:cstheme="minorHAnsi"/>
          <w:sz w:val="24"/>
        </w:rPr>
      </w:pPr>
      <w:r w:rsidRPr="00A76B86">
        <w:rPr>
          <w:rFonts w:asciiTheme="minorHAnsi" w:hAnsiTheme="minorHAnsi" w:cstheme="minorHAnsi"/>
          <w:sz w:val="24"/>
        </w:rPr>
        <w:t xml:space="preserve">ANEXO I </w:t>
      </w:r>
      <w:r w:rsidR="007B40E0" w:rsidRPr="00A76B86">
        <w:rPr>
          <w:rFonts w:asciiTheme="minorHAnsi" w:hAnsiTheme="minorHAnsi" w:cstheme="minorHAnsi"/>
          <w:sz w:val="24"/>
        </w:rPr>
        <w:t xml:space="preserve">- Termo de Referência </w:t>
      </w:r>
    </w:p>
    <w:p w14:paraId="3D967F42" w14:textId="77777777" w:rsidR="002B3F11" w:rsidRPr="00A76B86" w:rsidRDefault="002B3F11" w:rsidP="00750874">
      <w:pPr>
        <w:keepLines/>
        <w:widowControl w:val="0"/>
        <w:spacing w:after="120"/>
        <w:ind w:left="851" w:hanging="283"/>
        <w:jc w:val="both"/>
        <w:rPr>
          <w:rFonts w:asciiTheme="minorHAnsi" w:hAnsiTheme="minorHAnsi" w:cstheme="minorHAnsi"/>
          <w:sz w:val="24"/>
        </w:rPr>
      </w:pPr>
    </w:p>
    <w:p w14:paraId="519CEB01" w14:textId="34D6D764" w:rsidR="00004295" w:rsidRPr="00A76B86" w:rsidRDefault="00004295" w:rsidP="00004295">
      <w:pPr>
        <w:keepNext/>
        <w:keepLines/>
        <w:widowControl w:val="0"/>
        <w:spacing w:after="120"/>
        <w:jc w:val="center"/>
        <w:rPr>
          <w:rFonts w:asciiTheme="minorHAnsi" w:hAnsiTheme="minorHAnsi" w:cstheme="minorHAnsi"/>
          <w:sz w:val="24"/>
        </w:rPr>
      </w:pPr>
      <w:r w:rsidRPr="00A76B86">
        <w:rPr>
          <w:rFonts w:asciiTheme="minorHAnsi" w:hAnsiTheme="minorHAnsi" w:cstheme="minorHAnsi"/>
          <w:sz w:val="24"/>
        </w:rPr>
        <w:t xml:space="preserve">Rio de Janeiro, RJ, </w:t>
      </w:r>
      <w:r w:rsidR="00422926">
        <w:rPr>
          <w:rFonts w:asciiTheme="minorHAnsi" w:hAnsiTheme="minorHAnsi" w:cstheme="minorHAnsi"/>
          <w:sz w:val="24"/>
        </w:rPr>
        <w:t>03</w:t>
      </w:r>
      <w:r w:rsidR="00422926" w:rsidRPr="00A76B86">
        <w:rPr>
          <w:rFonts w:asciiTheme="minorHAnsi" w:hAnsiTheme="minorHAnsi" w:cstheme="minorHAnsi"/>
          <w:sz w:val="24"/>
        </w:rPr>
        <w:t xml:space="preserve"> de </w:t>
      </w:r>
      <w:r w:rsidR="00422926">
        <w:rPr>
          <w:rFonts w:asciiTheme="minorHAnsi" w:hAnsiTheme="minorHAnsi" w:cstheme="minorHAnsi"/>
          <w:sz w:val="24"/>
        </w:rPr>
        <w:t>julho</w:t>
      </w:r>
      <w:r w:rsidR="00422926" w:rsidRPr="00A76B86">
        <w:rPr>
          <w:rFonts w:asciiTheme="minorHAnsi" w:hAnsiTheme="minorHAnsi" w:cstheme="minorHAnsi"/>
          <w:sz w:val="24"/>
        </w:rPr>
        <w:t xml:space="preserve"> de 2023</w:t>
      </w:r>
    </w:p>
    <w:p w14:paraId="0BF07203" w14:textId="77777777" w:rsidR="002B3F11" w:rsidRPr="00A76B86" w:rsidRDefault="002B3F11" w:rsidP="00750874">
      <w:pPr>
        <w:keepLines/>
        <w:widowControl w:val="0"/>
        <w:ind w:right="-15"/>
        <w:jc w:val="center"/>
        <w:rPr>
          <w:rFonts w:asciiTheme="minorHAnsi" w:hAnsiTheme="minorHAnsi" w:cstheme="minorHAnsi"/>
          <w:sz w:val="24"/>
        </w:rPr>
      </w:pPr>
    </w:p>
    <w:p w14:paraId="22529F1B" w14:textId="77777777" w:rsidR="000130F9" w:rsidRPr="00A76B86" w:rsidRDefault="000130F9" w:rsidP="00750874">
      <w:pPr>
        <w:keepLines/>
        <w:widowControl w:val="0"/>
        <w:ind w:right="-15"/>
        <w:jc w:val="center"/>
        <w:rPr>
          <w:rFonts w:asciiTheme="minorHAnsi" w:hAnsiTheme="minorHAnsi" w:cstheme="minorHAnsi"/>
          <w:sz w:val="24"/>
        </w:rPr>
      </w:pPr>
    </w:p>
    <w:p w14:paraId="56AE8342" w14:textId="77777777" w:rsidR="000130F9" w:rsidRPr="00A76B86" w:rsidRDefault="000130F9" w:rsidP="00750874">
      <w:pPr>
        <w:keepLines/>
        <w:widowControl w:val="0"/>
        <w:ind w:right="-15"/>
        <w:jc w:val="center"/>
        <w:rPr>
          <w:rFonts w:asciiTheme="minorHAnsi" w:hAnsiTheme="minorHAnsi" w:cstheme="minorHAnsi"/>
          <w:sz w:val="24"/>
        </w:rPr>
      </w:pPr>
    </w:p>
    <w:p w14:paraId="7FEE5A82" w14:textId="77777777" w:rsidR="002F3B89" w:rsidRPr="00A76B86" w:rsidRDefault="002F3B89" w:rsidP="00750874">
      <w:pPr>
        <w:keepLines/>
        <w:widowControl w:val="0"/>
        <w:ind w:right="-15"/>
        <w:jc w:val="center"/>
        <w:rPr>
          <w:rFonts w:asciiTheme="minorHAnsi" w:hAnsiTheme="minorHAnsi" w:cstheme="minorHAnsi"/>
          <w:sz w:val="24"/>
        </w:rPr>
      </w:pPr>
    </w:p>
    <w:p w14:paraId="76131DC4" w14:textId="77777777" w:rsidR="00E648B8" w:rsidRPr="00A76B86" w:rsidRDefault="00E648B8" w:rsidP="00750874">
      <w:pPr>
        <w:pStyle w:val="SemEspaamento"/>
        <w:keepLines/>
        <w:widowControl w:val="0"/>
        <w:suppressAutoHyphens w:val="0"/>
        <w:jc w:val="center"/>
        <w:rPr>
          <w:rFonts w:asciiTheme="minorHAnsi" w:hAnsiTheme="minorHAnsi" w:cstheme="minorHAnsi"/>
          <w:szCs w:val="24"/>
        </w:rPr>
      </w:pPr>
      <w:r w:rsidRPr="00A76B86">
        <w:rPr>
          <w:rFonts w:asciiTheme="minorHAnsi" w:hAnsiTheme="minorHAnsi" w:cstheme="minorHAnsi"/>
          <w:bCs/>
          <w:iCs/>
          <w:szCs w:val="24"/>
        </w:rPr>
        <w:t>PAULO RODRIGO SANTOS CAMPOS</w:t>
      </w:r>
      <w:r w:rsidRPr="00A76B86">
        <w:rPr>
          <w:rFonts w:asciiTheme="minorHAnsi" w:hAnsiTheme="minorHAnsi" w:cstheme="minorHAnsi"/>
          <w:szCs w:val="24"/>
        </w:rPr>
        <w:t xml:space="preserve"> – Cel</w:t>
      </w:r>
    </w:p>
    <w:p w14:paraId="5669E1D0" w14:textId="77777777" w:rsidR="00343BA4" w:rsidRPr="00A76B86" w:rsidRDefault="00E648B8" w:rsidP="00750874">
      <w:pPr>
        <w:pStyle w:val="SemEspaamento"/>
        <w:keepLines/>
        <w:widowControl w:val="0"/>
        <w:suppressAutoHyphens w:val="0"/>
        <w:jc w:val="center"/>
        <w:rPr>
          <w:rFonts w:asciiTheme="minorHAnsi" w:hAnsiTheme="minorHAnsi" w:cstheme="minorHAnsi"/>
          <w:szCs w:val="24"/>
        </w:rPr>
        <w:sectPr w:rsidR="00343BA4" w:rsidRPr="00A76B86" w:rsidSect="00C85580">
          <w:footerReference w:type="default" r:id="rId13"/>
          <w:pgSz w:w="11906" w:h="16838" w:code="9"/>
          <w:pgMar w:top="1134" w:right="1134" w:bottom="1134" w:left="1701" w:header="709" w:footer="709" w:gutter="0"/>
          <w:cols w:space="708"/>
          <w:docGrid w:linePitch="360"/>
        </w:sectPr>
      </w:pPr>
      <w:r w:rsidRPr="00A76B86">
        <w:rPr>
          <w:rFonts w:asciiTheme="minorHAnsi" w:hAnsiTheme="minorHAnsi" w:cstheme="minorHAnsi"/>
          <w:szCs w:val="24"/>
        </w:rPr>
        <w:t>Ordenador de Despesas do CMRJ</w:t>
      </w:r>
    </w:p>
    <w:p w14:paraId="3708BAE9" w14:textId="77777777" w:rsidR="00B60E22" w:rsidRPr="00A76B86" w:rsidRDefault="00E648B8" w:rsidP="00903089">
      <w:pPr>
        <w:pStyle w:val="SemEspaamento"/>
        <w:keepNext/>
        <w:keepLines/>
        <w:widowControl w:val="0"/>
        <w:jc w:val="center"/>
        <w:rPr>
          <w:rFonts w:asciiTheme="minorHAnsi" w:hAnsiTheme="minorHAnsi" w:cstheme="minorHAnsi"/>
          <w:b/>
          <w:bCs/>
          <w:szCs w:val="24"/>
        </w:rPr>
      </w:pPr>
      <w:r w:rsidRPr="00A76B86">
        <w:rPr>
          <w:rFonts w:asciiTheme="minorHAnsi" w:hAnsiTheme="minorHAnsi" w:cstheme="minorHAnsi"/>
          <w:b/>
          <w:bCs/>
          <w:szCs w:val="24"/>
          <w:highlight w:val="cyan"/>
        </w:rPr>
        <w:lastRenderedPageBreak/>
        <w:t xml:space="preserve"> </w:t>
      </w:r>
      <w:r w:rsidR="00C85580" w:rsidRPr="00A76B86">
        <w:rPr>
          <w:rFonts w:asciiTheme="minorHAnsi" w:hAnsiTheme="minorHAnsi" w:cstheme="minorHAnsi"/>
          <w:b/>
          <w:bCs/>
          <w:szCs w:val="24"/>
          <w:highlight w:val="cyan"/>
        </w:rPr>
        <w:t>ANEXO I</w:t>
      </w:r>
    </w:p>
    <w:p w14:paraId="64F74805" w14:textId="77777777" w:rsidR="00C85580" w:rsidRPr="00A76B86" w:rsidRDefault="00C85580" w:rsidP="00903089">
      <w:pPr>
        <w:pStyle w:val="SemEspaamento"/>
        <w:keepNext/>
        <w:keepLines/>
        <w:widowControl w:val="0"/>
        <w:jc w:val="center"/>
        <w:rPr>
          <w:rFonts w:asciiTheme="minorHAnsi" w:hAnsiTheme="minorHAnsi" w:cstheme="minorHAnsi"/>
          <w:szCs w:val="24"/>
        </w:rPr>
      </w:pPr>
      <w:r w:rsidRPr="00A76B86">
        <w:rPr>
          <w:rFonts w:asciiTheme="minorHAnsi" w:hAnsiTheme="minorHAnsi" w:cstheme="minorHAnsi"/>
          <w:noProof/>
          <w:szCs w:val="24"/>
          <w:lang w:eastAsia="pt-BR"/>
        </w:rPr>
        <w:drawing>
          <wp:inline distT="0" distB="0" distL="0" distR="0" wp14:anchorId="251BC30C" wp14:editId="35165989">
            <wp:extent cx="748030" cy="772160"/>
            <wp:effectExtent l="0" t="0" r="0" b="889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48030" cy="772160"/>
                    </a:xfrm>
                    <a:prstGeom prst="rect">
                      <a:avLst/>
                    </a:prstGeom>
                    <a:solidFill>
                      <a:srgbClr val="FFFFFF"/>
                    </a:solidFill>
                    <a:ln>
                      <a:noFill/>
                    </a:ln>
                  </pic:spPr>
                </pic:pic>
              </a:graphicData>
            </a:graphic>
          </wp:inline>
        </w:drawing>
      </w:r>
    </w:p>
    <w:p w14:paraId="7D92DDAD" w14:textId="77777777" w:rsidR="00C85580" w:rsidRPr="00A76B86" w:rsidRDefault="00C85580" w:rsidP="00903089">
      <w:pPr>
        <w:pStyle w:val="SemEspaamento"/>
        <w:keepNext/>
        <w:keepLines/>
        <w:widowControl w:val="0"/>
        <w:suppressAutoHyphens w:val="0"/>
        <w:jc w:val="center"/>
        <w:rPr>
          <w:rFonts w:asciiTheme="minorHAnsi" w:hAnsiTheme="minorHAnsi" w:cstheme="minorHAnsi"/>
          <w:b/>
          <w:szCs w:val="24"/>
        </w:rPr>
      </w:pPr>
      <w:r w:rsidRPr="00A76B86">
        <w:rPr>
          <w:rFonts w:asciiTheme="minorHAnsi" w:hAnsiTheme="minorHAnsi" w:cstheme="minorHAnsi"/>
          <w:b/>
          <w:szCs w:val="24"/>
        </w:rPr>
        <w:t>MINISTÉRIO DA DEFESA</w:t>
      </w:r>
    </w:p>
    <w:p w14:paraId="064F2B57" w14:textId="77777777" w:rsidR="00C85580" w:rsidRPr="00A76B86" w:rsidRDefault="00C85580" w:rsidP="00903089">
      <w:pPr>
        <w:pStyle w:val="SemEspaamento"/>
        <w:keepNext/>
        <w:keepLines/>
        <w:widowControl w:val="0"/>
        <w:suppressAutoHyphens w:val="0"/>
        <w:jc w:val="center"/>
        <w:rPr>
          <w:rFonts w:asciiTheme="minorHAnsi" w:hAnsiTheme="minorHAnsi" w:cstheme="minorHAnsi"/>
          <w:b/>
          <w:szCs w:val="24"/>
        </w:rPr>
      </w:pPr>
      <w:r w:rsidRPr="00A76B86">
        <w:rPr>
          <w:rFonts w:asciiTheme="minorHAnsi" w:hAnsiTheme="minorHAnsi" w:cstheme="minorHAnsi"/>
          <w:b/>
          <w:szCs w:val="24"/>
        </w:rPr>
        <w:t>EXÉRCITO  BRASILEIRO</w:t>
      </w:r>
    </w:p>
    <w:p w14:paraId="263E54E4" w14:textId="77777777" w:rsidR="00C85580" w:rsidRPr="00A76B86" w:rsidRDefault="00C85580" w:rsidP="00903089">
      <w:pPr>
        <w:pStyle w:val="SemEspaamento"/>
        <w:keepNext/>
        <w:keepLines/>
        <w:widowControl w:val="0"/>
        <w:suppressAutoHyphens w:val="0"/>
        <w:jc w:val="center"/>
        <w:rPr>
          <w:rFonts w:asciiTheme="minorHAnsi" w:hAnsiTheme="minorHAnsi" w:cstheme="minorHAnsi"/>
          <w:b/>
          <w:szCs w:val="24"/>
        </w:rPr>
      </w:pPr>
      <w:r w:rsidRPr="00A76B86">
        <w:rPr>
          <w:rFonts w:asciiTheme="minorHAnsi" w:hAnsiTheme="minorHAnsi" w:cstheme="minorHAnsi"/>
          <w:b/>
          <w:szCs w:val="24"/>
        </w:rPr>
        <w:t>COLÉGIO MILITAR DO RIO DE JANEIRO</w:t>
      </w:r>
    </w:p>
    <w:p w14:paraId="404B6FB7" w14:textId="77777777" w:rsidR="00C85580" w:rsidRPr="00A76B86" w:rsidRDefault="00C85580" w:rsidP="00903089">
      <w:pPr>
        <w:pStyle w:val="SemEspaamento"/>
        <w:keepNext/>
        <w:keepLines/>
        <w:widowControl w:val="0"/>
        <w:suppressAutoHyphens w:val="0"/>
        <w:jc w:val="center"/>
        <w:rPr>
          <w:rFonts w:asciiTheme="minorHAnsi" w:hAnsiTheme="minorHAnsi" w:cstheme="minorHAnsi"/>
          <w:b/>
          <w:szCs w:val="24"/>
        </w:rPr>
      </w:pPr>
      <w:r w:rsidRPr="00A76B86">
        <w:rPr>
          <w:rFonts w:asciiTheme="minorHAnsi" w:hAnsiTheme="minorHAnsi" w:cstheme="minorHAnsi"/>
          <w:b/>
          <w:szCs w:val="24"/>
        </w:rPr>
        <w:t>(Casa de Thomaz Coelho/1889)</w:t>
      </w:r>
    </w:p>
    <w:p w14:paraId="2909A4DC" w14:textId="77777777" w:rsidR="00C85580" w:rsidRPr="00A76B86" w:rsidRDefault="00C85580" w:rsidP="00903089">
      <w:pPr>
        <w:keepNext/>
        <w:keepLines/>
        <w:widowControl w:val="0"/>
        <w:ind w:right="4"/>
        <w:jc w:val="center"/>
        <w:rPr>
          <w:rFonts w:asciiTheme="minorHAnsi" w:hAnsiTheme="minorHAnsi" w:cstheme="minorHAnsi"/>
          <w:sz w:val="24"/>
        </w:rPr>
      </w:pPr>
    </w:p>
    <w:p w14:paraId="72065C8B" w14:textId="77777777" w:rsidR="00E328F3" w:rsidRPr="00A76B86" w:rsidRDefault="00E328F3" w:rsidP="00903089">
      <w:pPr>
        <w:keepNext/>
        <w:keepLines/>
        <w:widowControl w:val="0"/>
        <w:ind w:right="4"/>
        <w:jc w:val="center"/>
        <w:rPr>
          <w:rFonts w:asciiTheme="minorHAnsi" w:hAnsiTheme="minorHAnsi" w:cstheme="minorHAnsi"/>
          <w:b/>
          <w:sz w:val="24"/>
        </w:rPr>
      </w:pPr>
      <w:r w:rsidRPr="00A76B86">
        <w:rPr>
          <w:rFonts w:asciiTheme="minorHAnsi" w:hAnsiTheme="minorHAnsi" w:cstheme="minorHAnsi"/>
          <w:b/>
          <w:sz w:val="24"/>
        </w:rPr>
        <w:t>TERMO DE REFERÊNCIA</w:t>
      </w:r>
    </w:p>
    <w:p w14:paraId="79192B6A" w14:textId="77777777" w:rsidR="004F4DD4" w:rsidRPr="00A76B86" w:rsidRDefault="00F636AD" w:rsidP="004F4DD4">
      <w:pPr>
        <w:keepNext/>
        <w:keepLines/>
        <w:suppressLineNumbers/>
        <w:suppressAutoHyphens/>
        <w:jc w:val="center"/>
        <w:rPr>
          <w:rFonts w:asciiTheme="minorHAnsi" w:hAnsiTheme="minorHAnsi" w:cstheme="minorHAnsi"/>
          <w:b/>
          <w:bCs/>
          <w:sz w:val="24"/>
        </w:rPr>
      </w:pPr>
      <w:r w:rsidRPr="00A76B86">
        <w:rPr>
          <w:rFonts w:asciiTheme="minorHAnsi" w:hAnsiTheme="minorHAnsi" w:cstheme="minorHAnsi"/>
          <w:b/>
          <w:bCs/>
          <w:sz w:val="24"/>
        </w:rPr>
        <w:t xml:space="preserve">DISPENSA DE LICITAÇÃO nº </w:t>
      </w:r>
      <w:r w:rsidR="0097180F">
        <w:rPr>
          <w:rFonts w:asciiTheme="minorHAnsi" w:hAnsiTheme="minorHAnsi" w:cstheme="minorHAnsi"/>
          <w:b/>
          <w:bCs/>
          <w:sz w:val="24"/>
        </w:rPr>
        <w:t>17</w:t>
      </w:r>
      <w:r w:rsidR="004F4DD4" w:rsidRPr="00A76B86">
        <w:rPr>
          <w:rFonts w:asciiTheme="minorHAnsi" w:hAnsiTheme="minorHAnsi" w:cstheme="minorHAnsi"/>
          <w:b/>
          <w:bCs/>
          <w:sz w:val="24"/>
        </w:rPr>
        <w:t>/2023</w:t>
      </w:r>
    </w:p>
    <w:p w14:paraId="55A38980" w14:textId="77777777" w:rsidR="00F636AD" w:rsidRPr="00A76B86" w:rsidRDefault="00F636AD" w:rsidP="00F636AD">
      <w:pPr>
        <w:keepNext/>
        <w:keepLines/>
        <w:suppressLineNumbers/>
        <w:suppressAutoHyphens/>
        <w:jc w:val="center"/>
        <w:rPr>
          <w:rFonts w:asciiTheme="minorHAnsi" w:hAnsiTheme="minorHAnsi" w:cstheme="minorHAnsi"/>
          <w:b/>
          <w:bCs/>
          <w:sz w:val="24"/>
        </w:rPr>
      </w:pPr>
      <w:r w:rsidRPr="00A76B86">
        <w:rPr>
          <w:rFonts w:asciiTheme="minorHAnsi" w:hAnsiTheme="minorHAnsi" w:cstheme="minorHAnsi"/>
          <w:b/>
          <w:bCs/>
          <w:sz w:val="24"/>
        </w:rPr>
        <w:t xml:space="preserve">NUP: </w:t>
      </w:r>
      <w:r w:rsidR="0097180F" w:rsidRPr="0097180F">
        <w:rPr>
          <w:rFonts w:ascii="Times New Roman" w:hAnsi="Times New Roman" w:cs="Times New Roman"/>
          <w:b/>
          <w:sz w:val="22"/>
          <w:szCs w:val="22"/>
          <w:shd w:val="clear" w:color="auto" w:fill="C7C7AD"/>
        </w:rPr>
        <w:t>64258.003960/2023-97</w:t>
      </w:r>
    </w:p>
    <w:p w14:paraId="7DDEE769" w14:textId="77777777" w:rsidR="004F4DD4" w:rsidRPr="00A76B86" w:rsidRDefault="004F4DD4" w:rsidP="004F4DD4">
      <w:pPr>
        <w:keepNext/>
        <w:keepLines/>
        <w:suppressLineNumbers/>
        <w:suppressAutoHyphens/>
        <w:jc w:val="center"/>
        <w:rPr>
          <w:rFonts w:asciiTheme="minorHAnsi" w:hAnsiTheme="minorHAnsi" w:cstheme="minorHAnsi"/>
          <w:b/>
          <w:sz w:val="24"/>
        </w:rPr>
      </w:pPr>
    </w:p>
    <w:p w14:paraId="6B60A745" w14:textId="77777777" w:rsidR="004F4DD4" w:rsidRPr="00A76B86" w:rsidRDefault="004F4DD4" w:rsidP="004F4DD4">
      <w:pPr>
        <w:keepNext/>
        <w:keepLines/>
        <w:suppressLineNumbers/>
        <w:suppressAutoHyphens/>
        <w:jc w:val="center"/>
        <w:rPr>
          <w:rFonts w:asciiTheme="minorHAnsi" w:hAnsiTheme="minorHAnsi" w:cstheme="minorHAnsi"/>
          <w:b/>
          <w:bCs/>
          <w:sz w:val="24"/>
        </w:rPr>
      </w:pPr>
    </w:p>
    <w:p w14:paraId="75FDF348" w14:textId="77777777" w:rsidR="00524464" w:rsidRPr="00A76B86" w:rsidRDefault="00524464" w:rsidP="00607FF6">
      <w:pPr>
        <w:keepNext/>
        <w:keepLines/>
        <w:suppressLineNumbers/>
        <w:suppressAutoHyphens/>
        <w:jc w:val="center"/>
        <w:rPr>
          <w:rFonts w:asciiTheme="minorHAnsi" w:hAnsiTheme="minorHAnsi" w:cstheme="minorHAnsi"/>
          <w:b/>
          <w:sz w:val="24"/>
        </w:rPr>
      </w:pPr>
    </w:p>
    <w:p w14:paraId="2A6AFCAE" w14:textId="77777777" w:rsidR="00524464" w:rsidRPr="00A76B86" w:rsidRDefault="00524464" w:rsidP="002130A4">
      <w:pPr>
        <w:pStyle w:val="Nivel01"/>
        <w:keepNext w:val="0"/>
        <w:widowControl w:val="0"/>
        <w:numPr>
          <w:ilvl w:val="0"/>
          <w:numId w:val="20"/>
        </w:numPr>
        <w:spacing w:before="0" w:line="240" w:lineRule="auto"/>
        <w:rPr>
          <w:rFonts w:asciiTheme="minorHAnsi" w:hAnsiTheme="minorHAnsi" w:cstheme="minorHAnsi"/>
          <w:b w:val="0"/>
          <w:color w:val="auto"/>
          <w:sz w:val="24"/>
          <w:szCs w:val="24"/>
        </w:rPr>
      </w:pPr>
      <w:bookmarkStart w:id="6" w:name="_Hlk82471863"/>
      <w:r w:rsidRPr="00A76B86">
        <w:rPr>
          <w:rFonts w:asciiTheme="minorHAnsi" w:hAnsiTheme="minorHAnsi" w:cstheme="minorHAnsi"/>
          <w:color w:val="auto"/>
          <w:sz w:val="24"/>
          <w:szCs w:val="24"/>
        </w:rPr>
        <w:t>DAS CONDIÇÕES GERAIS DA CONTRATAÇÃO</w:t>
      </w:r>
    </w:p>
    <w:p w14:paraId="656C6BDC" w14:textId="77777777" w:rsidR="00524464" w:rsidRPr="00A76B86" w:rsidRDefault="00151577" w:rsidP="002130A4">
      <w:pPr>
        <w:pStyle w:val="PargrafodaLista"/>
        <w:keepLines/>
        <w:widowControl w:val="0"/>
        <w:numPr>
          <w:ilvl w:val="1"/>
          <w:numId w:val="11"/>
        </w:numPr>
        <w:spacing w:after="120"/>
        <w:ind w:left="284" w:firstLine="284"/>
        <w:jc w:val="both"/>
        <w:rPr>
          <w:rFonts w:asciiTheme="minorHAnsi" w:hAnsiTheme="minorHAnsi" w:cstheme="minorHAnsi"/>
          <w:iCs/>
          <w:sz w:val="24"/>
        </w:rPr>
      </w:pPr>
      <w:r w:rsidRPr="00A76B86">
        <w:rPr>
          <w:rFonts w:asciiTheme="minorHAnsi" w:hAnsiTheme="minorHAnsi" w:cstheme="minorHAnsi"/>
          <w:b/>
          <w:sz w:val="24"/>
        </w:rPr>
        <w:t xml:space="preserve">Aquisição de </w:t>
      </w:r>
      <w:r w:rsidR="00F636AD" w:rsidRPr="00A76B86">
        <w:rPr>
          <w:rFonts w:asciiTheme="minorHAnsi" w:hAnsiTheme="minorHAnsi" w:cstheme="minorHAnsi"/>
          <w:b/>
          <w:sz w:val="24"/>
        </w:rPr>
        <w:t xml:space="preserve">material para </w:t>
      </w:r>
      <w:r w:rsidR="002436C6">
        <w:rPr>
          <w:rFonts w:asciiTheme="minorHAnsi" w:hAnsiTheme="minorHAnsi" w:cstheme="minorHAnsi"/>
          <w:b/>
          <w:sz w:val="24"/>
        </w:rPr>
        <w:t>o CMRJ</w:t>
      </w:r>
      <w:r w:rsidR="00524464" w:rsidRPr="00A76B86">
        <w:rPr>
          <w:rFonts w:asciiTheme="minorHAnsi" w:hAnsiTheme="minorHAnsi" w:cstheme="minorHAnsi"/>
          <w:iCs/>
          <w:sz w:val="24"/>
        </w:rPr>
        <w:t>, nos termos da tabela abaixo, conforme condições e exigências estabelecidas neste instrumento.</w:t>
      </w:r>
    </w:p>
    <w:tbl>
      <w:tblPr>
        <w:tblW w:w="11071" w:type="dxa"/>
        <w:tblInd w:w="-1351" w:type="dxa"/>
        <w:tblLayout w:type="fixed"/>
        <w:tblLook w:val="0400" w:firstRow="0" w:lastRow="0" w:firstColumn="0" w:lastColumn="0" w:noHBand="0" w:noVBand="1"/>
      </w:tblPr>
      <w:tblGrid>
        <w:gridCol w:w="379"/>
        <w:gridCol w:w="1080"/>
        <w:gridCol w:w="4920"/>
        <w:gridCol w:w="900"/>
        <w:gridCol w:w="946"/>
        <w:gridCol w:w="1415"/>
        <w:gridCol w:w="1431"/>
      </w:tblGrid>
      <w:tr w:rsidR="00700AEF" w14:paraId="1606CD55" w14:textId="77777777" w:rsidTr="00700AEF">
        <w:trPr>
          <w:trHeight w:val="687"/>
        </w:trPr>
        <w:tc>
          <w:tcPr>
            <w:tcW w:w="3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28CFB9"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Nr</w:t>
            </w:r>
          </w:p>
        </w:tc>
        <w:tc>
          <w:tcPr>
            <w:tcW w:w="1080" w:type="dxa"/>
            <w:tcBorders>
              <w:top w:val="single" w:sz="4" w:space="0" w:color="000000"/>
              <w:left w:val="nil"/>
              <w:bottom w:val="single" w:sz="4" w:space="0" w:color="000000"/>
              <w:right w:val="single" w:sz="4" w:space="0" w:color="000000"/>
            </w:tcBorders>
            <w:shd w:val="clear" w:color="auto" w:fill="D9D9D9"/>
            <w:vAlign w:val="center"/>
          </w:tcPr>
          <w:p w14:paraId="4CB5B569"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CAT MAT</w:t>
            </w:r>
          </w:p>
        </w:tc>
        <w:tc>
          <w:tcPr>
            <w:tcW w:w="4920" w:type="dxa"/>
            <w:tcBorders>
              <w:top w:val="single" w:sz="4" w:space="0" w:color="000000"/>
              <w:left w:val="nil"/>
              <w:bottom w:val="single" w:sz="4" w:space="0" w:color="000000"/>
              <w:right w:val="single" w:sz="4" w:space="0" w:color="000000"/>
            </w:tcBorders>
            <w:shd w:val="clear" w:color="auto" w:fill="D9D9D9"/>
            <w:vAlign w:val="center"/>
          </w:tcPr>
          <w:p w14:paraId="71FD68BD"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Descrição</w:t>
            </w:r>
          </w:p>
        </w:tc>
        <w:tc>
          <w:tcPr>
            <w:tcW w:w="900" w:type="dxa"/>
            <w:tcBorders>
              <w:top w:val="single" w:sz="4" w:space="0" w:color="000000"/>
              <w:left w:val="nil"/>
              <w:bottom w:val="single" w:sz="4" w:space="0" w:color="000000"/>
              <w:right w:val="single" w:sz="4" w:space="0" w:color="000000"/>
            </w:tcBorders>
            <w:shd w:val="clear" w:color="auto" w:fill="D9D9D9"/>
            <w:vAlign w:val="center"/>
          </w:tcPr>
          <w:p w14:paraId="21A81492"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Qnt Mín</w:t>
            </w:r>
          </w:p>
        </w:tc>
        <w:tc>
          <w:tcPr>
            <w:tcW w:w="946" w:type="dxa"/>
            <w:tcBorders>
              <w:top w:val="single" w:sz="4" w:space="0" w:color="000000"/>
              <w:left w:val="nil"/>
              <w:bottom w:val="single" w:sz="4" w:space="0" w:color="000000"/>
              <w:right w:val="single" w:sz="4" w:space="0" w:color="000000"/>
            </w:tcBorders>
            <w:shd w:val="clear" w:color="auto" w:fill="D9D9D9"/>
            <w:vAlign w:val="center"/>
          </w:tcPr>
          <w:p w14:paraId="4829ECE5"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Qnt Máx</w:t>
            </w:r>
          </w:p>
        </w:tc>
        <w:tc>
          <w:tcPr>
            <w:tcW w:w="1415" w:type="dxa"/>
            <w:tcBorders>
              <w:top w:val="single" w:sz="4" w:space="0" w:color="000000"/>
              <w:left w:val="nil"/>
              <w:bottom w:val="single" w:sz="4" w:space="0" w:color="000000"/>
              <w:right w:val="single" w:sz="4" w:space="0" w:color="000000"/>
            </w:tcBorders>
            <w:shd w:val="clear" w:color="auto" w:fill="D9D9D9"/>
            <w:vAlign w:val="center"/>
          </w:tcPr>
          <w:p w14:paraId="0B71EE74"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Valor Unitário</w:t>
            </w:r>
          </w:p>
        </w:tc>
        <w:tc>
          <w:tcPr>
            <w:tcW w:w="1431" w:type="dxa"/>
            <w:tcBorders>
              <w:top w:val="single" w:sz="4" w:space="0" w:color="000000"/>
              <w:left w:val="nil"/>
              <w:bottom w:val="single" w:sz="4" w:space="0" w:color="000000"/>
              <w:right w:val="single" w:sz="4" w:space="0" w:color="000000"/>
            </w:tcBorders>
            <w:shd w:val="clear" w:color="auto" w:fill="D9D9D9"/>
            <w:vAlign w:val="center"/>
          </w:tcPr>
          <w:p w14:paraId="2CD582C7"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Valor Total</w:t>
            </w:r>
          </w:p>
        </w:tc>
      </w:tr>
      <w:tr w:rsidR="00700AEF" w14:paraId="0F9DD377" w14:textId="77777777" w:rsidTr="00700AEF">
        <w:trPr>
          <w:trHeight w:val="768"/>
        </w:trPr>
        <w:tc>
          <w:tcPr>
            <w:tcW w:w="379" w:type="dxa"/>
            <w:tcBorders>
              <w:top w:val="nil"/>
              <w:left w:val="single" w:sz="4" w:space="0" w:color="000000"/>
              <w:bottom w:val="single" w:sz="4" w:space="0" w:color="000000"/>
              <w:right w:val="single" w:sz="4" w:space="0" w:color="000000"/>
            </w:tcBorders>
            <w:shd w:val="clear" w:color="auto" w:fill="auto"/>
            <w:vAlign w:val="center"/>
          </w:tcPr>
          <w:p w14:paraId="1E0002D5"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1</w:t>
            </w:r>
          </w:p>
        </w:tc>
        <w:tc>
          <w:tcPr>
            <w:tcW w:w="1080" w:type="dxa"/>
            <w:tcBorders>
              <w:top w:val="nil"/>
              <w:left w:val="nil"/>
              <w:bottom w:val="single" w:sz="4" w:space="0" w:color="000000"/>
              <w:right w:val="single" w:sz="4" w:space="0" w:color="000000"/>
            </w:tcBorders>
            <w:shd w:val="clear" w:color="auto" w:fill="auto"/>
            <w:vAlign w:val="center"/>
          </w:tcPr>
          <w:p w14:paraId="01796DC4" w14:textId="0CADFA16"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4</w:t>
            </w:r>
            <w:r w:rsidR="00DC6B62">
              <w:rPr>
                <w:rFonts w:ascii="Calibri" w:eastAsia="Calibri" w:hAnsi="Calibri" w:cs="Calibri"/>
                <w:color w:val="000000"/>
                <w:sz w:val="24"/>
              </w:rPr>
              <w:t>3</w:t>
            </w:r>
            <w:r>
              <w:rPr>
                <w:rFonts w:ascii="Calibri" w:eastAsia="Calibri" w:hAnsi="Calibri" w:cs="Calibri"/>
                <w:color w:val="000000"/>
                <w:sz w:val="24"/>
              </w:rPr>
              <w:t>8641</w:t>
            </w:r>
          </w:p>
        </w:tc>
        <w:tc>
          <w:tcPr>
            <w:tcW w:w="4920" w:type="dxa"/>
            <w:tcBorders>
              <w:top w:val="nil"/>
              <w:left w:val="nil"/>
              <w:bottom w:val="single" w:sz="4" w:space="0" w:color="000000"/>
              <w:right w:val="single" w:sz="4" w:space="0" w:color="000000"/>
            </w:tcBorders>
            <w:shd w:val="clear" w:color="auto" w:fill="auto"/>
            <w:vAlign w:val="center"/>
          </w:tcPr>
          <w:p w14:paraId="2A749726" w14:textId="77777777" w:rsidR="00700AEF" w:rsidRPr="00700AEF" w:rsidRDefault="00700AEF" w:rsidP="00DC7CD0">
            <w:pPr>
              <w:rPr>
                <w:rFonts w:ascii="Times New Roman" w:eastAsia="Calibri" w:hAnsi="Times New Roman" w:cs="Times New Roman"/>
                <w:color w:val="000000"/>
                <w:sz w:val="24"/>
              </w:rPr>
            </w:pPr>
            <w:r w:rsidRPr="00700AEF">
              <w:rPr>
                <w:rFonts w:ascii="Times New Roman" w:eastAsia="Calibri" w:hAnsi="Times New Roman" w:cs="Times New Roman"/>
                <w:sz w:val="24"/>
              </w:rPr>
              <w:t>Aquisição de ponto eletrônico</w:t>
            </w:r>
            <w:r>
              <w:rPr>
                <w:rFonts w:ascii="Times New Roman" w:eastAsia="Calibri" w:hAnsi="Times New Roman" w:cs="Times New Roman"/>
                <w:sz w:val="24"/>
              </w:rPr>
              <w:t xml:space="preserve"> </w:t>
            </w:r>
            <w:r w:rsidRPr="00700AEF">
              <w:rPr>
                <w:rFonts w:ascii="Times New Roman" w:eastAsia="Calibri" w:hAnsi="Times New Roman" w:cs="Times New Roman"/>
                <w:sz w:val="24"/>
              </w:rPr>
              <w:t>(Relógio Ponto Mostrador: Digital , Tipo: Biométrico E Leitor De Código De Barras , Características Adicionais: Teclas Em Padrão Telefônico E Teclas De Função , Alimentação: 110/200) com instalação, fornecimento de software e treinamento de pessoal.</w:t>
            </w:r>
          </w:p>
        </w:tc>
        <w:tc>
          <w:tcPr>
            <w:tcW w:w="900" w:type="dxa"/>
            <w:tcBorders>
              <w:top w:val="nil"/>
              <w:left w:val="nil"/>
              <w:bottom w:val="single" w:sz="4" w:space="0" w:color="000000"/>
              <w:right w:val="single" w:sz="4" w:space="0" w:color="000000"/>
            </w:tcBorders>
            <w:shd w:val="clear" w:color="auto" w:fill="auto"/>
            <w:vAlign w:val="center"/>
          </w:tcPr>
          <w:p w14:paraId="55D76751" w14:textId="77777777" w:rsidR="00700AEF" w:rsidRDefault="00700AEF" w:rsidP="00DC7CD0">
            <w:pPr>
              <w:jc w:val="center"/>
              <w:rPr>
                <w:rFonts w:ascii="Calibri" w:eastAsia="Calibri" w:hAnsi="Calibri" w:cs="Calibri"/>
                <w:color w:val="000000"/>
                <w:sz w:val="24"/>
              </w:rPr>
            </w:pPr>
            <w:r>
              <w:rPr>
                <w:rFonts w:ascii="Calibri" w:eastAsia="Calibri" w:hAnsi="Calibri" w:cs="Calibri"/>
                <w:sz w:val="24"/>
              </w:rPr>
              <w:t>3</w:t>
            </w:r>
          </w:p>
        </w:tc>
        <w:tc>
          <w:tcPr>
            <w:tcW w:w="946" w:type="dxa"/>
            <w:tcBorders>
              <w:top w:val="nil"/>
              <w:left w:val="nil"/>
              <w:bottom w:val="single" w:sz="4" w:space="0" w:color="000000"/>
              <w:right w:val="single" w:sz="4" w:space="0" w:color="000000"/>
            </w:tcBorders>
            <w:shd w:val="clear" w:color="auto" w:fill="auto"/>
            <w:vAlign w:val="center"/>
          </w:tcPr>
          <w:p w14:paraId="43A383F3"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3</w:t>
            </w:r>
          </w:p>
        </w:tc>
        <w:tc>
          <w:tcPr>
            <w:tcW w:w="1415" w:type="dxa"/>
            <w:tcBorders>
              <w:top w:val="nil"/>
              <w:left w:val="nil"/>
              <w:bottom w:val="single" w:sz="4" w:space="0" w:color="000000"/>
              <w:right w:val="single" w:sz="4" w:space="0" w:color="000000"/>
            </w:tcBorders>
            <w:shd w:val="clear" w:color="auto" w:fill="auto"/>
            <w:vAlign w:val="center"/>
          </w:tcPr>
          <w:p w14:paraId="7309EAA0"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R$</w:t>
            </w:r>
          </w:p>
          <w:p w14:paraId="5E7AE4CC" w14:textId="77777777" w:rsidR="00700AEF" w:rsidRDefault="00700AEF" w:rsidP="00DC7CD0">
            <w:pPr>
              <w:jc w:val="center"/>
              <w:rPr>
                <w:rFonts w:ascii="Calibri" w:eastAsia="Calibri" w:hAnsi="Calibri" w:cs="Calibri"/>
                <w:color w:val="000000"/>
                <w:sz w:val="24"/>
              </w:rPr>
            </w:pPr>
            <w:r>
              <w:rPr>
                <w:rFonts w:ascii="Calibri" w:eastAsia="Calibri" w:hAnsi="Calibri" w:cs="Calibri"/>
                <w:color w:val="000000"/>
                <w:sz w:val="24"/>
              </w:rPr>
              <w:t xml:space="preserve">10.567,00 </w:t>
            </w:r>
          </w:p>
        </w:tc>
        <w:tc>
          <w:tcPr>
            <w:tcW w:w="1431" w:type="dxa"/>
            <w:tcBorders>
              <w:top w:val="nil"/>
              <w:left w:val="nil"/>
              <w:bottom w:val="single" w:sz="4" w:space="0" w:color="000000"/>
              <w:right w:val="single" w:sz="4" w:space="0" w:color="000000"/>
            </w:tcBorders>
            <w:shd w:val="clear" w:color="auto" w:fill="auto"/>
            <w:vAlign w:val="center"/>
          </w:tcPr>
          <w:p w14:paraId="2BA85CDF" w14:textId="77777777" w:rsidR="00700AEF" w:rsidRDefault="00700AEF" w:rsidP="00DC7CD0">
            <w:pPr>
              <w:jc w:val="center"/>
              <w:rPr>
                <w:rFonts w:ascii="Calibri" w:eastAsia="Calibri" w:hAnsi="Calibri" w:cs="Calibri"/>
                <w:sz w:val="24"/>
              </w:rPr>
            </w:pPr>
            <w:r>
              <w:rPr>
                <w:rFonts w:ascii="Calibri" w:eastAsia="Calibri" w:hAnsi="Calibri" w:cs="Calibri"/>
                <w:color w:val="000000"/>
                <w:sz w:val="24"/>
              </w:rPr>
              <w:t>R$</w:t>
            </w:r>
          </w:p>
          <w:p w14:paraId="74FFAD07" w14:textId="77777777" w:rsidR="00700AEF" w:rsidRDefault="00700AEF" w:rsidP="00DC7CD0">
            <w:pPr>
              <w:jc w:val="center"/>
              <w:rPr>
                <w:rFonts w:ascii="Calibri" w:eastAsia="Calibri" w:hAnsi="Calibri" w:cs="Calibri"/>
                <w:color w:val="000000"/>
                <w:sz w:val="24"/>
              </w:rPr>
            </w:pPr>
            <w:r w:rsidRPr="00700AEF">
              <w:rPr>
                <w:rFonts w:ascii="Calibri" w:eastAsia="Calibri" w:hAnsi="Calibri" w:cs="Calibri"/>
                <w:color w:val="000000"/>
                <w:sz w:val="24"/>
              </w:rPr>
              <w:t>31</w:t>
            </w:r>
            <w:r>
              <w:rPr>
                <w:rFonts w:ascii="Calibri" w:eastAsia="Calibri" w:hAnsi="Calibri" w:cs="Calibri"/>
                <w:color w:val="000000"/>
                <w:sz w:val="24"/>
              </w:rPr>
              <w:t>.</w:t>
            </w:r>
            <w:r w:rsidRPr="00700AEF">
              <w:rPr>
                <w:rFonts w:ascii="Calibri" w:eastAsia="Calibri" w:hAnsi="Calibri" w:cs="Calibri"/>
                <w:color w:val="000000"/>
                <w:sz w:val="24"/>
              </w:rPr>
              <w:t>701</w:t>
            </w:r>
            <w:r>
              <w:rPr>
                <w:rFonts w:ascii="Calibri" w:eastAsia="Calibri" w:hAnsi="Calibri" w:cs="Calibri"/>
                <w:color w:val="000000"/>
                <w:sz w:val="24"/>
              </w:rPr>
              <w:t>,00</w:t>
            </w:r>
          </w:p>
        </w:tc>
      </w:tr>
    </w:tbl>
    <w:p w14:paraId="1DBAFFD2" w14:textId="27B31F8C" w:rsidR="002130A4" w:rsidRDefault="002130A4" w:rsidP="002130A4">
      <w:pPr>
        <w:pStyle w:val="PargrafodaLista"/>
        <w:keepLines/>
        <w:widowControl w:val="0"/>
        <w:spacing w:after="120"/>
        <w:ind w:left="568"/>
        <w:jc w:val="both"/>
        <w:rPr>
          <w:rFonts w:asciiTheme="minorHAnsi" w:hAnsiTheme="minorHAnsi" w:cstheme="minorHAnsi"/>
          <w:iCs/>
          <w:sz w:val="24"/>
        </w:rPr>
      </w:pPr>
    </w:p>
    <w:p w14:paraId="1DCE0591" w14:textId="77777777" w:rsidR="00700AEF" w:rsidRPr="00A76B86" w:rsidRDefault="00700AEF" w:rsidP="002130A4">
      <w:pPr>
        <w:pStyle w:val="PargrafodaLista"/>
        <w:keepLines/>
        <w:widowControl w:val="0"/>
        <w:spacing w:after="120"/>
        <w:ind w:left="568"/>
        <w:jc w:val="both"/>
        <w:rPr>
          <w:rFonts w:asciiTheme="minorHAnsi" w:hAnsiTheme="minorHAnsi" w:cstheme="minorHAnsi"/>
          <w:iCs/>
          <w:sz w:val="24"/>
        </w:rPr>
      </w:pPr>
    </w:p>
    <w:p w14:paraId="29F4EBD7" w14:textId="77777777" w:rsidR="00524464" w:rsidRPr="00A76B86" w:rsidRDefault="00524464" w:rsidP="002130A4">
      <w:pPr>
        <w:pStyle w:val="PargrafodaLista"/>
        <w:keepLines/>
        <w:widowControl w:val="0"/>
        <w:numPr>
          <w:ilvl w:val="1"/>
          <w:numId w:val="1"/>
        </w:numPr>
        <w:spacing w:after="120"/>
        <w:ind w:left="284" w:firstLine="284"/>
        <w:jc w:val="both"/>
        <w:rPr>
          <w:rFonts w:asciiTheme="minorHAnsi" w:hAnsiTheme="minorHAnsi" w:cstheme="minorHAnsi"/>
          <w:iCs/>
          <w:sz w:val="24"/>
        </w:rPr>
      </w:pPr>
      <w:r w:rsidRPr="00A76B86">
        <w:rPr>
          <w:rFonts w:asciiTheme="minorHAnsi" w:hAnsiTheme="minorHAnsi" w:cstheme="minorHAnsi"/>
          <w:iCs/>
          <w:sz w:val="24"/>
        </w:rPr>
        <w:t>O objeto desta contratação não se enquadra como sendo de bem de luxo, conforme Decreto nº 10.818, de 2021.</w:t>
      </w:r>
    </w:p>
    <w:p w14:paraId="340854B3" w14:textId="77777777" w:rsidR="00524464" w:rsidRPr="00A76B86" w:rsidRDefault="00524464" w:rsidP="002130A4">
      <w:pPr>
        <w:pStyle w:val="PargrafodaLista"/>
        <w:keepLines/>
        <w:widowControl w:val="0"/>
        <w:numPr>
          <w:ilvl w:val="1"/>
          <w:numId w:val="1"/>
        </w:numPr>
        <w:tabs>
          <w:tab w:val="left" w:pos="993"/>
        </w:tabs>
        <w:spacing w:after="120"/>
        <w:ind w:left="284" w:firstLine="284"/>
        <w:jc w:val="both"/>
        <w:rPr>
          <w:rFonts w:asciiTheme="minorHAnsi" w:hAnsiTheme="minorHAnsi" w:cstheme="minorHAnsi"/>
          <w:bCs/>
          <w:sz w:val="24"/>
        </w:rPr>
      </w:pPr>
      <w:r w:rsidRPr="00A76B86">
        <w:rPr>
          <w:rFonts w:asciiTheme="minorHAnsi" w:hAnsiTheme="minorHAnsi" w:cstheme="minorHAnsi"/>
          <w:bCs/>
          <w:sz w:val="24"/>
        </w:rPr>
        <w:t>O prazo de vigência da contratação é de 12 (doze) meses contados da assinatura do contrato, na forma do artigo 105 da Lei n° 14.133/2021.</w:t>
      </w:r>
    </w:p>
    <w:p w14:paraId="3EA61658" w14:textId="1ABD7515" w:rsidR="00524464" w:rsidRPr="00A76B86" w:rsidRDefault="00524464" w:rsidP="002130A4">
      <w:pPr>
        <w:pStyle w:val="PargrafodaLista"/>
        <w:keepLines/>
        <w:widowControl w:val="0"/>
        <w:numPr>
          <w:ilvl w:val="1"/>
          <w:numId w:val="1"/>
        </w:numPr>
        <w:tabs>
          <w:tab w:val="left" w:pos="993"/>
        </w:tabs>
        <w:spacing w:after="120"/>
        <w:ind w:left="284" w:firstLine="284"/>
        <w:jc w:val="both"/>
        <w:rPr>
          <w:rFonts w:asciiTheme="minorHAnsi" w:hAnsiTheme="minorHAnsi" w:cstheme="minorHAnsi"/>
          <w:sz w:val="24"/>
        </w:rPr>
      </w:pPr>
      <w:r w:rsidRPr="00A76B86">
        <w:rPr>
          <w:rFonts w:asciiTheme="minorHAnsi" w:hAnsiTheme="minorHAnsi" w:cstheme="minorHAnsi"/>
          <w:iCs/>
          <w:sz w:val="24"/>
        </w:rPr>
        <w:t>O custo estimado total da contratação é de</w:t>
      </w:r>
      <w:r w:rsidRPr="00A76B86">
        <w:rPr>
          <w:rFonts w:asciiTheme="minorHAnsi" w:hAnsiTheme="minorHAnsi" w:cstheme="minorHAnsi"/>
          <w:sz w:val="24"/>
        </w:rPr>
        <w:t xml:space="preserve"> R$</w:t>
      </w:r>
      <w:r w:rsidR="00151577" w:rsidRPr="00A76B86">
        <w:rPr>
          <w:rFonts w:asciiTheme="minorHAnsi" w:hAnsiTheme="minorHAnsi" w:cstheme="minorHAnsi"/>
          <w:sz w:val="24"/>
        </w:rPr>
        <w:t xml:space="preserve"> </w:t>
      </w:r>
      <w:r w:rsidR="00700AEF" w:rsidRPr="00700AEF">
        <w:rPr>
          <w:rFonts w:ascii="Calibri" w:eastAsia="Calibri" w:hAnsi="Calibri" w:cs="Calibri"/>
          <w:color w:val="000000"/>
          <w:sz w:val="24"/>
        </w:rPr>
        <w:t>31</w:t>
      </w:r>
      <w:r w:rsidR="00700AEF">
        <w:rPr>
          <w:rFonts w:ascii="Calibri" w:eastAsia="Calibri" w:hAnsi="Calibri" w:cs="Calibri"/>
          <w:color w:val="000000"/>
          <w:sz w:val="24"/>
        </w:rPr>
        <w:t>.</w:t>
      </w:r>
      <w:r w:rsidR="00700AEF" w:rsidRPr="00700AEF">
        <w:rPr>
          <w:rFonts w:ascii="Calibri" w:eastAsia="Calibri" w:hAnsi="Calibri" w:cs="Calibri"/>
          <w:color w:val="000000"/>
          <w:sz w:val="24"/>
        </w:rPr>
        <w:t>701</w:t>
      </w:r>
      <w:r w:rsidR="00700AEF">
        <w:rPr>
          <w:rFonts w:ascii="Calibri" w:eastAsia="Calibri" w:hAnsi="Calibri" w:cs="Calibri"/>
          <w:color w:val="000000"/>
          <w:sz w:val="24"/>
        </w:rPr>
        <w:t>,00</w:t>
      </w:r>
      <w:r w:rsidR="00700AEF" w:rsidRPr="00A76B86">
        <w:rPr>
          <w:rFonts w:asciiTheme="minorHAnsi" w:hAnsiTheme="minorHAnsi" w:cstheme="minorHAnsi"/>
          <w:sz w:val="24"/>
        </w:rPr>
        <w:t xml:space="preserve"> </w:t>
      </w:r>
      <w:r w:rsidRPr="00A76B86">
        <w:rPr>
          <w:rFonts w:asciiTheme="minorHAnsi" w:hAnsiTheme="minorHAnsi" w:cstheme="minorHAnsi"/>
          <w:sz w:val="24"/>
        </w:rPr>
        <w:t>(</w:t>
      </w:r>
      <w:r w:rsidR="00700AEF">
        <w:rPr>
          <w:rFonts w:asciiTheme="minorHAnsi" w:hAnsiTheme="minorHAnsi" w:cstheme="minorHAnsi"/>
          <w:sz w:val="24"/>
        </w:rPr>
        <w:t>trinta e um mil setecentos e um reais</w:t>
      </w:r>
      <w:r w:rsidR="002436C6">
        <w:rPr>
          <w:rFonts w:asciiTheme="minorHAnsi" w:hAnsiTheme="minorHAnsi" w:cstheme="minorHAnsi"/>
          <w:sz w:val="24"/>
        </w:rPr>
        <w:t xml:space="preserve"> </w:t>
      </w:r>
      <w:r w:rsidRPr="00A76B86">
        <w:rPr>
          <w:rFonts w:asciiTheme="minorHAnsi" w:hAnsiTheme="minorHAnsi" w:cstheme="minorHAnsi"/>
          <w:sz w:val="24"/>
        </w:rPr>
        <w:t xml:space="preserve">), </w:t>
      </w:r>
      <w:r w:rsidRPr="00A76B86">
        <w:rPr>
          <w:rFonts w:asciiTheme="minorHAnsi" w:hAnsiTheme="minorHAnsi" w:cstheme="minorHAnsi"/>
          <w:iCs/>
          <w:sz w:val="24"/>
        </w:rPr>
        <w:t>conforme custos unitários apostos</w:t>
      </w:r>
      <w:r w:rsidR="00151577" w:rsidRPr="00A76B86">
        <w:rPr>
          <w:rFonts w:asciiTheme="minorHAnsi" w:hAnsiTheme="minorHAnsi" w:cstheme="minorHAnsi"/>
          <w:sz w:val="24"/>
        </w:rPr>
        <w:t xml:space="preserve"> na tabela acima.</w:t>
      </w:r>
    </w:p>
    <w:p w14:paraId="04B3F41B" w14:textId="77777777" w:rsidR="00151577" w:rsidRPr="00A76B86" w:rsidRDefault="00151577" w:rsidP="002130A4">
      <w:pPr>
        <w:pStyle w:val="PargrafodaLista"/>
        <w:keepLines/>
        <w:widowControl w:val="0"/>
        <w:tabs>
          <w:tab w:val="left" w:pos="993"/>
        </w:tabs>
        <w:spacing w:after="120"/>
        <w:ind w:left="568"/>
        <w:jc w:val="both"/>
        <w:rPr>
          <w:rFonts w:asciiTheme="minorHAnsi" w:hAnsiTheme="minorHAnsi" w:cstheme="minorHAnsi"/>
          <w:sz w:val="24"/>
        </w:rPr>
      </w:pPr>
    </w:p>
    <w:p w14:paraId="06A863E3" w14:textId="77777777" w:rsidR="00524464" w:rsidRPr="00A76B86" w:rsidRDefault="00524464" w:rsidP="002130A4">
      <w:pPr>
        <w:pStyle w:val="Nivel10"/>
        <w:keepNext w:val="0"/>
        <w:widowControl w:val="0"/>
        <w:numPr>
          <w:ilvl w:val="0"/>
          <w:numId w:val="1"/>
        </w:numPr>
        <w:spacing w:before="0" w:after="120" w:line="240" w:lineRule="auto"/>
        <w:ind w:left="0" w:firstLine="0"/>
        <w:rPr>
          <w:rFonts w:asciiTheme="minorHAnsi" w:hAnsiTheme="minorHAnsi" w:cstheme="minorHAnsi"/>
          <w:b w:val="0"/>
          <w:bCs/>
          <w:color w:val="auto"/>
          <w:sz w:val="24"/>
          <w:szCs w:val="24"/>
        </w:rPr>
      </w:pPr>
      <w:r w:rsidRPr="00A76B86">
        <w:rPr>
          <w:rFonts w:asciiTheme="minorHAnsi" w:hAnsiTheme="minorHAnsi" w:cstheme="minorHAnsi"/>
          <w:bCs/>
          <w:color w:val="auto"/>
          <w:sz w:val="24"/>
          <w:szCs w:val="24"/>
        </w:rPr>
        <w:t>FUNDAMENTAÇÃO E DESCRIÇÃO DA NECESSIDADE DA CONTRATAÇÃO</w:t>
      </w:r>
    </w:p>
    <w:p w14:paraId="050CB829" w14:textId="77777777" w:rsidR="00524464" w:rsidRPr="00A76B86" w:rsidRDefault="00524464" w:rsidP="002130A4">
      <w:pPr>
        <w:pStyle w:val="PargrafodaLista"/>
        <w:keepLines/>
        <w:widowControl w:val="0"/>
        <w:numPr>
          <w:ilvl w:val="1"/>
          <w:numId w:val="12"/>
        </w:numPr>
        <w:tabs>
          <w:tab w:val="left" w:pos="993"/>
        </w:tabs>
        <w:spacing w:after="120"/>
        <w:ind w:left="284" w:firstLine="284"/>
        <w:jc w:val="both"/>
        <w:rPr>
          <w:rFonts w:asciiTheme="minorHAnsi" w:hAnsiTheme="minorHAnsi" w:cstheme="minorHAnsi"/>
          <w:sz w:val="24"/>
        </w:rPr>
      </w:pPr>
      <w:r w:rsidRPr="00A76B86">
        <w:rPr>
          <w:rFonts w:asciiTheme="minorHAnsi" w:hAnsiTheme="minorHAnsi" w:cstheme="minorHAnsi"/>
          <w:sz w:val="24"/>
        </w:rPr>
        <w:t>A Fundamentação da Contratação e seus quantitativos encontram-se pormenorizada em Tópico específico dos Estudos Técnicos Preliminares, apêndice deste Termo de Referência.</w:t>
      </w:r>
    </w:p>
    <w:p w14:paraId="5401B551" w14:textId="77777777" w:rsidR="00524464" w:rsidRPr="00A76B86" w:rsidRDefault="00524464" w:rsidP="002130A4">
      <w:pPr>
        <w:keepLines/>
        <w:widowControl w:val="0"/>
        <w:spacing w:after="120"/>
        <w:ind w:left="284" w:firstLine="284"/>
        <w:jc w:val="both"/>
        <w:rPr>
          <w:rFonts w:asciiTheme="minorHAnsi" w:hAnsiTheme="minorHAnsi" w:cstheme="minorHAnsi"/>
          <w:bCs/>
          <w:sz w:val="24"/>
        </w:rPr>
      </w:pPr>
    </w:p>
    <w:p w14:paraId="6095B5A5" w14:textId="77777777" w:rsidR="00524464" w:rsidRPr="00A76B86" w:rsidRDefault="00524464" w:rsidP="002130A4">
      <w:pPr>
        <w:pStyle w:val="Nivel10"/>
        <w:keepNext w:val="0"/>
        <w:widowControl w:val="0"/>
        <w:numPr>
          <w:ilvl w:val="0"/>
          <w:numId w:val="1"/>
        </w:numPr>
        <w:spacing w:before="0" w:after="120" w:line="240" w:lineRule="auto"/>
        <w:ind w:left="0" w:firstLine="0"/>
        <w:rPr>
          <w:rFonts w:asciiTheme="minorHAnsi" w:hAnsiTheme="minorHAnsi" w:cstheme="minorHAnsi"/>
          <w:b w:val="0"/>
          <w:bCs/>
          <w:color w:val="auto"/>
          <w:sz w:val="24"/>
          <w:szCs w:val="24"/>
        </w:rPr>
      </w:pPr>
      <w:r w:rsidRPr="00A76B86">
        <w:rPr>
          <w:rFonts w:asciiTheme="minorHAnsi" w:hAnsiTheme="minorHAnsi" w:cstheme="minorHAnsi"/>
          <w:bCs/>
          <w:color w:val="auto"/>
          <w:sz w:val="24"/>
          <w:szCs w:val="24"/>
        </w:rPr>
        <w:t>DESCRIÇÃO DA SOLUÇÃO COMO UM TODO CONSIDERADO O CICLO DE VIDA DO OBJETO</w:t>
      </w:r>
      <w:r w:rsidRPr="00A76B86">
        <w:rPr>
          <w:rFonts w:asciiTheme="minorHAnsi" w:hAnsiTheme="minorHAnsi" w:cstheme="minorHAnsi"/>
          <w:b w:val="0"/>
          <w:bCs/>
          <w:color w:val="auto"/>
          <w:sz w:val="24"/>
          <w:szCs w:val="24"/>
        </w:rPr>
        <w:t xml:space="preserve"> </w:t>
      </w:r>
    </w:p>
    <w:p w14:paraId="6A66773F" w14:textId="77777777" w:rsidR="00524464" w:rsidRPr="00A76B86" w:rsidRDefault="00524464" w:rsidP="002130A4">
      <w:pPr>
        <w:pStyle w:val="PargrafodaLista"/>
        <w:keepLines/>
        <w:widowControl w:val="0"/>
        <w:numPr>
          <w:ilvl w:val="1"/>
          <w:numId w:val="13"/>
        </w:numPr>
        <w:tabs>
          <w:tab w:val="left" w:pos="993"/>
        </w:tabs>
        <w:spacing w:after="120"/>
        <w:ind w:left="284" w:firstLine="284"/>
        <w:jc w:val="both"/>
        <w:rPr>
          <w:rFonts w:asciiTheme="minorHAnsi" w:hAnsiTheme="minorHAnsi" w:cstheme="minorHAnsi"/>
          <w:iCs/>
          <w:sz w:val="24"/>
        </w:rPr>
      </w:pPr>
      <w:r w:rsidRPr="00A76B86">
        <w:rPr>
          <w:rFonts w:asciiTheme="minorHAnsi" w:hAnsiTheme="minorHAnsi" w:cstheme="minorHAnsi"/>
          <w:iCs/>
          <w:sz w:val="24"/>
        </w:rPr>
        <w:t>A descrição da solução como um todo, encontra-se pormenorizada em tópico específico dos Estudos Técnicos Preliminares.</w:t>
      </w:r>
    </w:p>
    <w:p w14:paraId="77F992D6" w14:textId="77777777" w:rsidR="00524464" w:rsidRPr="00A76B86" w:rsidRDefault="00524464" w:rsidP="002130A4">
      <w:pPr>
        <w:pStyle w:val="Nivel10"/>
        <w:keepNext w:val="0"/>
        <w:widowControl w:val="0"/>
        <w:spacing w:before="0" w:line="240" w:lineRule="auto"/>
        <w:ind w:left="284" w:firstLine="284"/>
        <w:rPr>
          <w:rFonts w:asciiTheme="minorHAnsi" w:hAnsiTheme="minorHAnsi" w:cstheme="minorHAnsi"/>
          <w:b w:val="0"/>
          <w:color w:val="auto"/>
          <w:sz w:val="24"/>
          <w:szCs w:val="24"/>
        </w:rPr>
      </w:pPr>
    </w:p>
    <w:p w14:paraId="3C830B9C" w14:textId="77777777" w:rsidR="00524464" w:rsidRPr="00A76B86" w:rsidRDefault="00524464" w:rsidP="002130A4">
      <w:pPr>
        <w:pStyle w:val="Nivel10"/>
        <w:keepNext w:val="0"/>
        <w:widowControl w:val="0"/>
        <w:numPr>
          <w:ilvl w:val="0"/>
          <w:numId w:val="1"/>
        </w:numPr>
        <w:spacing w:before="0" w:after="120" w:line="240" w:lineRule="auto"/>
        <w:ind w:left="0" w:firstLine="0"/>
        <w:rPr>
          <w:rFonts w:asciiTheme="minorHAnsi" w:hAnsiTheme="minorHAnsi" w:cstheme="minorHAnsi"/>
          <w:bCs/>
          <w:color w:val="auto"/>
          <w:sz w:val="24"/>
          <w:szCs w:val="24"/>
        </w:rPr>
      </w:pPr>
      <w:r w:rsidRPr="00A76B86">
        <w:rPr>
          <w:rFonts w:asciiTheme="minorHAnsi" w:hAnsiTheme="minorHAnsi" w:cstheme="minorHAnsi"/>
          <w:bCs/>
          <w:color w:val="auto"/>
          <w:sz w:val="24"/>
          <w:szCs w:val="24"/>
        </w:rPr>
        <w:t>REQUISITOS DA CONTRATAÇÃO</w:t>
      </w:r>
    </w:p>
    <w:p w14:paraId="0A6140DC" w14:textId="77777777" w:rsidR="00524464" w:rsidRPr="00A76B86" w:rsidRDefault="00524464" w:rsidP="002130A4">
      <w:pPr>
        <w:pStyle w:val="PargrafodaLista"/>
        <w:keepLines/>
        <w:widowControl w:val="0"/>
        <w:numPr>
          <w:ilvl w:val="1"/>
          <w:numId w:val="16"/>
        </w:numPr>
        <w:tabs>
          <w:tab w:val="left" w:pos="1134"/>
        </w:tabs>
        <w:spacing w:after="120"/>
        <w:ind w:left="284" w:firstLine="284"/>
        <w:jc w:val="both"/>
        <w:rPr>
          <w:rFonts w:asciiTheme="minorHAnsi" w:eastAsia="Calibri" w:hAnsiTheme="minorHAnsi" w:cstheme="minorHAnsi"/>
          <w:sz w:val="24"/>
          <w:shd w:val="clear" w:color="auto" w:fill="FFFFFF"/>
        </w:rPr>
      </w:pPr>
      <w:r w:rsidRPr="00A76B86">
        <w:rPr>
          <w:rFonts w:asciiTheme="minorHAnsi" w:hAnsiTheme="minorHAnsi" w:cstheme="minorHAnsi"/>
          <w:iCs/>
          <w:sz w:val="24"/>
        </w:rPr>
        <w:t xml:space="preserve"> Para a aquisição que se vislumbra não incidirão critérios de sustentabilidade.</w:t>
      </w:r>
    </w:p>
    <w:p w14:paraId="5001DB96" w14:textId="77777777" w:rsidR="00524464" w:rsidRPr="00A76B86" w:rsidRDefault="00524464" w:rsidP="002130A4">
      <w:pPr>
        <w:pStyle w:val="PargrafodaLista"/>
        <w:keepLines/>
        <w:widowControl w:val="0"/>
        <w:numPr>
          <w:ilvl w:val="1"/>
          <w:numId w:val="1"/>
        </w:numPr>
        <w:tabs>
          <w:tab w:val="left" w:pos="1134"/>
        </w:tabs>
        <w:spacing w:after="120"/>
        <w:ind w:left="284" w:firstLine="284"/>
        <w:jc w:val="both"/>
        <w:rPr>
          <w:rFonts w:asciiTheme="minorHAnsi" w:hAnsiTheme="minorHAnsi" w:cstheme="minorHAnsi"/>
          <w:sz w:val="24"/>
        </w:rPr>
      </w:pPr>
      <w:r w:rsidRPr="00A76B86">
        <w:rPr>
          <w:rFonts w:asciiTheme="minorHAnsi" w:hAnsiTheme="minorHAnsi" w:cstheme="minorHAnsi"/>
          <w:sz w:val="24"/>
        </w:rPr>
        <w:t>Não será admitida a subcontratação do objeto contratual.</w:t>
      </w:r>
    </w:p>
    <w:p w14:paraId="7251F503" w14:textId="77777777" w:rsidR="00524464" w:rsidRPr="00A76B86" w:rsidRDefault="00524464" w:rsidP="002130A4">
      <w:pPr>
        <w:pStyle w:val="PargrafodaLista"/>
        <w:keepLines/>
        <w:widowControl w:val="0"/>
        <w:numPr>
          <w:ilvl w:val="1"/>
          <w:numId w:val="1"/>
        </w:numPr>
        <w:tabs>
          <w:tab w:val="left" w:pos="1134"/>
        </w:tabs>
        <w:spacing w:after="120"/>
        <w:ind w:left="284" w:firstLine="284"/>
        <w:jc w:val="both"/>
        <w:rPr>
          <w:rFonts w:asciiTheme="minorHAnsi" w:hAnsiTheme="minorHAnsi" w:cstheme="minorHAnsi"/>
          <w:sz w:val="24"/>
        </w:rPr>
      </w:pPr>
      <w:r w:rsidRPr="00A76B86">
        <w:rPr>
          <w:rFonts w:asciiTheme="minorHAnsi" w:hAnsiTheme="minorHAnsi" w:cstheme="minorHAnsi"/>
          <w:sz w:val="24"/>
        </w:rPr>
        <w:t>Não haverá exigência da garantia da contratação dos arts. 96 e seguintes da Lei nº 14.133/21, por ser uma contratação de baixo valor.</w:t>
      </w:r>
    </w:p>
    <w:p w14:paraId="4D316708" w14:textId="77777777" w:rsidR="00524464" w:rsidRPr="00A76B86" w:rsidRDefault="00524464" w:rsidP="002130A4">
      <w:pPr>
        <w:pStyle w:val="PargrafodaLista"/>
        <w:keepLines/>
        <w:widowControl w:val="0"/>
        <w:numPr>
          <w:ilvl w:val="1"/>
          <w:numId w:val="1"/>
        </w:numPr>
        <w:tabs>
          <w:tab w:val="left" w:pos="1134"/>
        </w:tabs>
        <w:spacing w:after="120"/>
        <w:ind w:left="284" w:firstLine="284"/>
        <w:jc w:val="both"/>
        <w:rPr>
          <w:rFonts w:asciiTheme="minorHAnsi" w:hAnsiTheme="minorHAnsi" w:cstheme="minorHAnsi"/>
          <w:sz w:val="24"/>
        </w:rPr>
      </w:pPr>
      <w:r w:rsidRPr="00A76B86">
        <w:rPr>
          <w:rFonts w:asciiTheme="minorHAnsi" w:hAnsiTheme="minorHAnsi" w:cstheme="minorHAnsi"/>
          <w:sz w:val="24"/>
        </w:rPr>
        <w:t>Será exigido ao fornecedor, como condição de aceitabilidade da proposta, o envio de folders, folhetos ou catálogos referentes aos itens desta aquisição.</w:t>
      </w:r>
    </w:p>
    <w:p w14:paraId="7B4A69F5" w14:textId="77777777" w:rsidR="00524464" w:rsidRPr="00A76B86" w:rsidRDefault="00524464" w:rsidP="002130A4">
      <w:pPr>
        <w:pStyle w:val="PargrafodaLista"/>
        <w:keepLines/>
        <w:widowControl w:val="0"/>
        <w:tabs>
          <w:tab w:val="left" w:pos="1134"/>
        </w:tabs>
        <w:spacing w:after="120"/>
        <w:ind w:left="568"/>
        <w:jc w:val="both"/>
        <w:rPr>
          <w:rFonts w:asciiTheme="minorHAnsi" w:hAnsiTheme="minorHAnsi" w:cstheme="minorHAnsi"/>
          <w:sz w:val="24"/>
        </w:rPr>
      </w:pPr>
    </w:p>
    <w:p w14:paraId="70CFC3DA" w14:textId="77777777" w:rsidR="00524464" w:rsidRPr="00A76B86" w:rsidRDefault="00524464" w:rsidP="002130A4">
      <w:pPr>
        <w:pStyle w:val="Nivel10"/>
        <w:keepNext w:val="0"/>
        <w:widowControl w:val="0"/>
        <w:numPr>
          <w:ilvl w:val="0"/>
          <w:numId w:val="1"/>
        </w:numPr>
        <w:spacing w:before="0" w:after="120" w:line="240" w:lineRule="auto"/>
        <w:ind w:left="0" w:firstLine="0"/>
        <w:rPr>
          <w:rFonts w:asciiTheme="minorHAnsi" w:hAnsiTheme="minorHAnsi" w:cstheme="minorHAnsi"/>
          <w:sz w:val="24"/>
          <w:szCs w:val="24"/>
        </w:rPr>
      </w:pPr>
      <w:r w:rsidRPr="00A76B86">
        <w:rPr>
          <w:rFonts w:asciiTheme="minorHAnsi" w:hAnsiTheme="minorHAnsi" w:cstheme="minorHAnsi"/>
          <w:sz w:val="24"/>
          <w:szCs w:val="24"/>
        </w:rPr>
        <w:t>MODELO DE EXECUÇÃO CONTRATUAL</w:t>
      </w:r>
    </w:p>
    <w:p w14:paraId="6D99791B" w14:textId="77777777" w:rsidR="00524464" w:rsidRPr="00A76B86" w:rsidRDefault="00524464" w:rsidP="002130A4">
      <w:pPr>
        <w:pStyle w:val="Nivel10"/>
        <w:keepNext w:val="0"/>
        <w:widowControl w:val="0"/>
        <w:numPr>
          <w:ilvl w:val="1"/>
          <w:numId w:val="1"/>
        </w:numPr>
        <w:spacing w:before="0" w:after="120" w:line="240" w:lineRule="auto"/>
        <w:ind w:left="284" w:firstLine="284"/>
        <w:rPr>
          <w:rFonts w:asciiTheme="minorHAnsi" w:hAnsiTheme="minorHAnsi" w:cstheme="minorHAnsi"/>
          <w:b w:val="0"/>
          <w:sz w:val="24"/>
          <w:szCs w:val="24"/>
        </w:rPr>
      </w:pPr>
      <w:r w:rsidRPr="00A76B86">
        <w:rPr>
          <w:rFonts w:asciiTheme="minorHAnsi" w:hAnsiTheme="minorHAnsi" w:cstheme="minorHAnsi"/>
          <w:b w:val="0"/>
          <w:sz w:val="24"/>
          <w:szCs w:val="24"/>
        </w:rPr>
        <w:t>O prazo de entrega dos bens é de 05 (cinco) dias a contar do envio da nota de empenho assinada ao fornecedor.</w:t>
      </w:r>
    </w:p>
    <w:p w14:paraId="33C7E4D7" w14:textId="77777777" w:rsidR="00524464" w:rsidRPr="00A76B86" w:rsidRDefault="00524464" w:rsidP="002130A4">
      <w:pPr>
        <w:pStyle w:val="Nivel10"/>
        <w:keepNext w:val="0"/>
        <w:widowControl w:val="0"/>
        <w:numPr>
          <w:ilvl w:val="1"/>
          <w:numId w:val="1"/>
        </w:numPr>
        <w:spacing w:before="0" w:after="120" w:line="240" w:lineRule="auto"/>
        <w:ind w:left="284" w:firstLine="283"/>
        <w:rPr>
          <w:rFonts w:asciiTheme="minorHAnsi" w:hAnsiTheme="minorHAnsi" w:cstheme="minorHAnsi"/>
          <w:b w:val="0"/>
          <w:sz w:val="24"/>
          <w:szCs w:val="24"/>
        </w:rPr>
      </w:pPr>
      <w:r w:rsidRPr="00A76B86">
        <w:rPr>
          <w:rFonts w:asciiTheme="minorHAnsi" w:hAnsiTheme="minorHAnsi" w:cstheme="minorHAnsi"/>
          <w:b w:val="0"/>
          <w:sz w:val="24"/>
          <w:szCs w:val="24"/>
        </w:rPr>
        <w:t>Os bens serão entregues no seguinte endereço: COLÉGIO MILITAR DO RIO DE JANEIRO, Rua São Francisco Xavier, nº 267, Tijuca, Rio de Janeiro. CEP 20550-010. Tel (21) 2569-7834;</w:t>
      </w:r>
    </w:p>
    <w:p w14:paraId="16A2D277" w14:textId="77777777" w:rsidR="00524464" w:rsidRPr="00A76B86" w:rsidRDefault="00524464" w:rsidP="002130A4">
      <w:pPr>
        <w:pStyle w:val="Nivel10"/>
        <w:keepNext w:val="0"/>
        <w:widowControl w:val="0"/>
        <w:numPr>
          <w:ilvl w:val="1"/>
          <w:numId w:val="1"/>
        </w:numPr>
        <w:spacing w:before="0" w:after="120" w:line="240" w:lineRule="auto"/>
        <w:ind w:left="284" w:firstLine="283"/>
        <w:rPr>
          <w:rFonts w:asciiTheme="minorHAnsi" w:hAnsiTheme="minorHAnsi" w:cstheme="minorHAnsi"/>
          <w:b w:val="0"/>
          <w:sz w:val="24"/>
          <w:szCs w:val="24"/>
        </w:rPr>
      </w:pPr>
      <w:r w:rsidRPr="00A76B86">
        <w:rPr>
          <w:rFonts w:asciiTheme="minorHAnsi" w:hAnsiTheme="minorHAnsi" w:cstheme="minorHAnsi"/>
          <w:b w:val="0"/>
          <w:sz w:val="24"/>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F70E835" w14:textId="77777777" w:rsidR="00524464" w:rsidRPr="00A76B86" w:rsidRDefault="00524464" w:rsidP="002130A4">
      <w:pPr>
        <w:pStyle w:val="Nivel10"/>
        <w:keepNext w:val="0"/>
        <w:widowControl w:val="0"/>
        <w:numPr>
          <w:ilvl w:val="1"/>
          <w:numId w:val="1"/>
        </w:numPr>
        <w:spacing w:before="0" w:after="120" w:line="240" w:lineRule="auto"/>
        <w:ind w:left="284" w:firstLine="283"/>
        <w:rPr>
          <w:rFonts w:asciiTheme="minorHAnsi" w:hAnsiTheme="minorHAnsi" w:cstheme="minorHAnsi"/>
          <w:b w:val="0"/>
          <w:sz w:val="24"/>
          <w:szCs w:val="24"/>
        </w:rPr>
      </w:pPr>
      <w:r w:rsidRPr="00A76B86">
        <w:rPr>
          <w:rFonts w:asciiTheme="minorHAnsi" w:hAnsiTheme="minorHAnsi" w:cstheme="minorHAnsi"/>
          <w:b w:val="0"/>
          <w:sz w:val="24"/>
          <w:szCs w:val="24"/>
        </w:rPr>
        <w:t>No caso de produtos perecíveis, o prazo de validade na data da entrega não poderá ser inferior a 45 (quarenta e cinco) dias.</w:t>
      </w:r>
    </w:p>
    <w:p w14:paraId="29893650" w14:textId="77777777" w:rsidR="00524464" w:rsidRPr="00A76B86" w:rsidRDefault="00524464" w:rsidP="002130A4">
      <w:pPr>
        <w:pStyle w:val="Nivel10"/>
        <w:keepNext w:val="0"/>
        <w:widowControl w:val="0"/>
        <w:numPr>
          <w:ilvl w:val="1"/>
          <w:numId w:val="1"/>
        </w:numPr>
        <w:spacing w:before="0" w:after="120" w:line="240" w:lineRule="auto"/>
        <w:ind w:left="284" w:firstLine="283"/>
        <w:rPr>
          <w:rFonts w:asciiTheme="minorHAnsi" w:hAnsiTheme="minorHAnsi" w:cstheme="minorHAnsi"/>
          <w:b w:val="0"/>
          <w:sz w:val="24"/>
          <w:szCs w:val="24"/>
        </w:rPr>
      </w:pPr>
      <w:r w:rsidRPr="00A76B86">
        <w:rPr>
          <w:rFonts w:asciiTheme="minorHAnsi" w:hAnsiTheme="minorHAnsi" w:cstheme="minorHAnsi"/>
          <w:b w:val="0"/>
          <w:sz w:val="24"/>
          <w:szCs w:val="24"/>
        </w:rPr>
        <w:t>Os bens serão recebidos provisoriamente, de forma sumária, no prazo de</w:t>
      </w:r>
      <w:r w:rsidR="00151577" w:rsidRPr="00A76B86">
        <w:rPr>
          <w:rFonts w:asciiTheme="minorHAnsi" w:hAnsiTheme="minorHAnsi" w:cstheme="minorHAnsi"/>
          <w:b w:val="0"/>
          <w:sz w:val="24"/>
          <w:szCs w:val="24"/>
        </w:rPr>
        <w:t xml:space="preserve"> </w:t>
      </w:r>
      <w:r w:rsidRPr="00A76B86">
        <w:rPr>
          <w:rFonts w:asciiTheme="minorHAnsi" w:hAnsiTheme="minorHAnsi" w:cstheme="minorHAnsi"/>
          <w:b w:val="0"/>
          <w:sz w:val="24"/>
          <w:szCs w:val="24"/>
        </w:rPr>
        <w:t>05(cinco) dias, pelo(a) responsável pelo acompanhamento e fiscalização do contrato, para efeito de posterior verificação de sua conformidade com as especificações constantes neste Termo de Referência e na proposta.</w:t>
      </w:r>
    </w:p>
    <w:p w14:paraId="0FF554B0" w14:textId="77777777" w:rsidR="00524464" w:rsidRPr="00A76B86" w:rsidRDefault="00524464" w:rsidP="002130A4">
      <w:pPr>
        <w:pStyle w:val="Nivel10"/>
        <w:keepNext w:val="0"/>
        <w:widowControl w:val="0"/>
        <w:numPr>
          <w:ilvl w:val="1"/>
          <w:numId w:val="1"/>
        </w:numPr>
        <w:spacing w:before="0" w:after="120" w:line="240" w:lineRule="auto"/>
        <w:ind w:left="284" w:firstLine="283"/>
        <w:rPr>
          <w:rFonts w:asciiTheme="minorHAnsi" w:hAnsiTheme="minorHAnsi" w:cstheme="minorHAnsi"/>
          <w:b w:val="0"/>
          <w:sz w:val="24"/>
          <w:szCs w:val="24"/>
        </w:rPr>
      </w:pPr>
      <w:r w:rsidRPr="00A76B86">
        <w:rPr>
          <w:rFonts w:asciiTheme="minorHAnsi" w:hAnsiTheme="minorHAnsi" w:cstheme="minorHAnsi"/>
          <w:b w:val="0"/>
          <w:sz w:val="24"/>
          <w:szCs w:val="24"/>
        </w:rPr>
        <w:t>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51BE8B33" w14:textId="77777777" w:rsidR="00524464" w:rsidRPr="00A76B86" w:rsidRDefault="00524464" w:rsidP="002130A4">
      <w:pPr>
        <w:pStyle w:val="Nivel10"/>
        <w:keepNext w:val="0"/>
        <w:widowControl w:val="0"/>
        <w:numPr>
          <w:ilvl w:val="1"/>
          <w:numId w:val="1"/>
        </w:numPr>
        <w:spacing w:before="0" w:after="120" w:line="240" w:lineRule="auto"/>
        <w:ind w:left="284" w:firstLine="283"/>
        <w:rPr>
          <w:rFonts w:asciiTheme="minorHAnsi" w:hAnsiTheme="minorHAnsi" w:cstheme="minorHAnsi"/>
          <w:b w:val="0"/>
          <w:sz w:val="24"/>
          <w:szCs w:val="24"/>
        </w:rPr>
      </w:pPr>
      <w:r w:rsidRPr="00A76B86">
        <w:rPr>
          <w:rFonts w:asciiTheme="minorHAnsi" w:hAnsiTheme="minorHAnsi" w:cstheme="minorHAnsi"/>
          <w:b w:val="0"/>
          <w:sz w:val="24"/>
          <w:szCs w:val="24"/>
        </w:rPr>
        <w:t>Os bens serão recebidos definitivamente no prazo de 05 (cinco) dias, contados do recebimento provisório, após a verificação da qualidade e quantidade do material e consequente aceitação mediante termo detalhado.</w:t>
      </w:r>
    </w:p>
    <w:p w14:paraId="15EF0443" w14:textId="77777777" w:rsidR="00524464" w:rsidRPr="00A76B86" w:rsidRDefault="00524464" w:rsidP="002130A4">
      <w:pPr>
        <w:pStyle w:val="Nivel10"/>
        <w:keepNext w:val="0"/>
        <w:widowControl w:val="0"/>
        <w:numPr>
          <w:ilvl w:val="1"/>
          <w:numId w:val="1"/>
        </w:numPr>
        <w:spacing w:before="0" w:after="120" w:line="240" w:lineRule="auto"/>
        <w:ind w:left="284" w:firstLine="283"/>
        <w:rPr>
          <w:rFonts w:asciiTheme="minorHAnsi" w:hAnsiTheme="minorHAnsi" w:cstheme="minorHAnsi"/>
          <w:b w:val="0"/>
          <w:sz w:val="24"/>
          <w:szCs w:val="24"/>
        </w:rPr>
      </w:pPr>
      <w:r w:rsidRPr="00A76B86">
        <w:rPr>
          <w:rFonts w:asciiTheme="minorHAnsi" w:hAnsiTheme="minorHAnsi" w:cstheme="minorHAnsi"/>
          <w:b w:val="0"/>
          <w:sz w:val="24"/>
          <w:szCs w:val="24"/>
        </w:rPr>
        <w:t>Na hipótese de a verificação a que se refere o subitem anterior não ser procedida dentro do prazo fixado, reputar-se-á como realizada, consumando-se o recebimento definitivo no dia do esgotamento do prazo.</w:t>
      </w:r>
    </w:p>
    <w:p w14:paraId="0D8344ED" w14:textId="77777777" w:rsidR="00524464" w:rsidRPr="00A76B86" w:rsidRDefault="00524464" w:rsidP="002130A4">
      <w:pPr>
        <w:pStyle w:val="Nivel10"/>
        <w:keepNext w:val="0"/>
        <w:widowControl w:val="0"/>
        <w:numPr>
          <w:ilvl w:val="1"/>
          <w:numId w:val="1"/>
        </w:numPr>
        <w:spacing w:before="0" w:after="120" w:line="240" w:lineRule="auto"/>
        <w:ind w:left="284" w:firstLine="283"/>
        <w:rPr>
          <w:rFonts w:asciiTheme="minorHAnsi" w:hAnsiTheme="minorHAnsi" w:cstheme="minorHAnsi"/>
          <w:b w:val="0"/>
          <w:sz w:val="24"/>
          <w:szCs w:val="24"/>
        </w:rPr>
      </w:pPr>
      <w:r w:rsidRPr="00A76B86">
        <w:rPr>
          <w:rFonts w:asciiTheme="minorHAnsi" w:hAnsiTheme="minorHAnsi" w:cstheme="minorHAnsi"/>
          <w:b w:val="0"/>
          <w:sz w:val="24"/>
          <w:szCs w:val="24"/>
        </w:rPr>
        <w:t>O recebimento provisório ou definitivo não excluirá a responsabilidade civil pela solidez e pela segurança do serviço nem a responsabilidade ético-profissional pela perfeita execução do contrato.</w:t>
      </w:r>
    </w:p>
    <w:p w14:paraId="7FF7EF9E" w14:textId="77777777" w:rsidR="00524464" w:rsidRPr="00A76B86" w:rsidRDefault="00524464" w:rsidP="00524464">
      <w:pPr>
        <w:pStyle w:val="Nivel2"/>
        <w:keepNext/>
        <w:keepLines/>
        <w:widowControl w:val="0"/>
        <w:numPr>
          <w:ilvl w:val="0"/>
          <w:numId w:val="0"/>
        </w:numPr>
        <w:tabs>
          <w:tab w:val="left" w:pos="993"/>
          <w:tab w:val="left" w:pos="2229"/>
          <w:tab w:val="left" w:pos="2230"/>
        </w:tabs>
        <w:autoSpaceDE w:val="0"/>
        <w:autoSpaceDN w:val="0"/>
        <w:spacing w:before="0" w:line="240" w:lineRule="auto"/>
        <w:ind w:left="568"/>
        <w:rPr>
          <w:rFonts w:asciiTheme="minorHAnsi" w:hAnsiTheme="minorHAnsi" w:cstheme="minorHAnsi"/>
          <w:sz w:val="24"/>
          <w:szCs w:val="24"/>
        </w:rPr>
      </w:pPr>
    </w:p>
    <w:p w14:paraId="65B07117" w14:textId="77777777" w:rsidR="00524464" w:rsidRPr="00A76B86" w:rsidRDefault="00524464" w:rsidP="00524464">
      <w:pPr>
        <w:pStyle w:val="Nivel10"/>
        <w:widowControl w:val="0"/>
        <w:numPr>
          <w:ilvl w:val="0"/>
          <w:numId w:val="1"/>
        </w:numPr>
        <w:spacing w:before="0" w:after="120" w:line="240" w:lineRule="auto"/>
        <w:ind w:left="0" w:firstLine="0"/>
        <w:rPr>
          <w:rFonts w:asciiTheme="minorHAnsi" w:hAnsiTheme="minorHAnsi" w:cstheme="minorHAnsi"/>
          <w:iCs/>
          <w:color w:val="auto"/>
          <w:sz w:val="24"/>
          <w:szCs w:val="24"/>
        </w:rPr>
      </w:pPr>
      <w:r w:rsidRPr="00A76B86">
        <w:rPr>
          <w:rFonts w:asciiTheme="minorHAnsi" w:hAnsiTheme="minorHAnsi" w:cstheme="minorHAnsi"/>
          <w:iCs/>
          <w:color w:val="auto"/>
          <w:sz w:val="24"/>
          <w:szCs w:val="24"/>
        </w:rPr>
        <w:t>ESPECIFICAÇÃO DA GARANTIA CONTRATUAL EXIGIDA E DAS CONDIÇÕES DE MANUTENÇÃO E ASSISTENCIA TÉCNICA</w:t>
      </w:r>
    </w:p>
    <w:p w14:paraId="3CEF6063" w14:textId="77777777" w:rsidR="00524464" w:rsidRPr="00A76B86" w:rsidRDefault="00524464" w:rsidP="00CE3803">
      <w:pPr>
        <w:pStyle w:val="Nivel10"/>
        <w:widowControl w:val="0"/>
        <w:numPr>
          <w:ilvl w:val="1"/>
          <w:numId w:val="19"/>
        </w:numPr>
        <w:tabs>
          <w:tab w:val="left" w:pos="1134"/>
        </w:tabs>
        <w:spacing w:before="0" w:after="120" w:line="240" w:lineRule="auto"/>
        <w:ind w:left="284" w:firstLine="284"/>
        <w:rPr>
          <w:rFonts w:asciiTheme="minorHAnsi" w:hAnsiTheme="minorHAnsi" w:cstheme="minorHAnsi"/>
          <w:b w:val="0"/>
          <w:sz w:val="24"/>
          <w:szCs w:val="24"/>
        </w:rPr>
      </w:pPr>
      <w:r w:rsidRPr="00A76B86">
        <w:rPr>
          <w:rFonts w:asciiTheme="minorHAnsi" w:hAnsiTheme="minorHAnsi" w:cstheme="minorHAnsi"/>
          <w:b w:val="0"/>
          <w:sz w:val="24"/>
          <w:szCs w:val="24"/>
        </w:rPr>
        <w:t xml:space="preserve">O prazo de garantia contratual dos bens, complementar à garantia legal, será de, no mínimo, 12 (doze) meses, contado a partir do primeiro dia útil subsequente à data do recebimento definitivo do objeto. </w:t>
      </w:r>
    </w:p>
    <w:p w14:paraId="4651986C" w14:textId="77777777" w:rsidR="00524464" w:rsidRPr="00A76B86" w:rsidRDefault="00524464" w:rsidP="00524464">
      <w:pPr>
        <w:pStyle w:val="Nivel10"/>
        <w:widowControl w:val="0"/>
        <w:numPr>
          <w:ilvl w:val="1"/>
          <w:numId w:val="1"/>
        </w:numPr>
        <w:tabs>
          <w:tab w:val="left" w:pos="1134"/>
        </w:tabs>
        <w:spacing w:before="0" w:after="120" w:line="240" w:lineRule="auto"/>
        <w:ind w:left="284" w:firstLine="284"/>
        <w:rPr>
          <w:rFonts w:asciiTheme="minorHAnsi" w:hAnsiTheme="minorHAnsi" w:cstheme="minorHAnsi"/>
          <w:b w:val="0"/>
          <w:sz w:val="24"/>
          <w:szCs w:val="24"/>
        </w:rPr>
      </w:pPr>
      <w:r w:rsidRPr="00A76B86">
        <w:rPr>
          <w:rFonts w:asciiTheme="minorHAnsi" w:hAnsiTheme="minorHAnsi" w:cstheme="minorHAnsi"/>
          <w:b w:val="0"/>
          <w:sz w:val="24"/>
          <w:szCs w:val="24"/>
        </w:rPr>
        <w:t>Caso o prazo da garantia oferecida pelo fabricante seja inferior ao estabelecido nesta cláusula, o fornecedor deverá complementar a garantia do bem ofertado pelo período restante.</w:t>
      </w:r>
    </w:p>
    <w:p w14:paraId="435134A3" w14:textId="77777777" w:rsidR="00524464" w:rsidRPr="00A76B86" w:rsidRDefault="00524464" w:rsidP="00524464">
      <w:pPr>
        <w:pStyle w:val="Nivel10"/>
        <w:widowControl w:val="0"/>
        <w:numPr>
          <w:ilvl w:val="1"/>
          <w:numId w:val="1"/>
        </w:numPr>
        <w:tabs>
          <w:tab w:val="left" w:pos="1134"/>
        </w:tabs>
        <w:spacing w:before="0" w:after="120" w:line="240" w:lineRule="auto"/>
        <w:ind w:left="284" w:firstLine="283"/>
        <w:rPr>
          <w:rFonts w:asciiTheme="minorHAnsi" w:hAnsiTheme="minorHAnsi" w:cstheme="minorHAnsi"/>
          <w:b w:val="0"/>
          <w:sz w:val="24"/>
          <w:szCs w:val="24"/>
        </w:rPr>
      </w:pPr>
      <w:r w:rsidRPr="00A76B86">
        <w:rPr>
          <w:rFonts w:asciiTheme="minorHAnsi" w:hAnsiTheme="minorHAnsi" w:cstheme="minorHAnsi"/>
          <w:b w:val="0"/>
          <w:sz w:val="24"/>
          <w:szCs w:val="24"/>
        </w:rPr>
        <w:t>No caso de materiais permanentes será observado as seguintes cláusulas:</w:t>
      </w:r>
    </w:p>
    <w:p w14:paraId="1D5D1D0B" w14:textId="77777777" w:rsidR="00524464" w:rsidRPr="00A76B86" w:rsidRDefault="00524464" w:rsidP="00524464">
      <w:pPr>
        <w:pStyle w:val="PargrafodaLista"/>
        <w:keepNext/>
        <w:keepLines/>
        <w:widowControl w:val="0"/>
        <w:numPr>
          <w:ilvl w:val="2"/>
          <w:numId w:val="1"/>
        </w:numPr>
        <w:spacing w:after="120"/>
        <w:ind w:left="567" w:firstLine="284"/>
        <w:jc w:val="both"/>
        <w:rPr>
          <w:rFonts w:asciiTheme="minorHAnsi" w:hAnsiTheme="minorHAnsi" w:cstheme="minorHAnsi"/>
          <w:sz w:val="24"/>
        </w:rPr>
      </w:pPr>
      <w:r w:rsidRPr="00A76B86">
        <w:rPr>
          <w:rFonts w:asciiTheme="minorHAnsi" w:hAnsiTheme="minorHAnsi" w:cstheme="minorHAnsi"/>
          <w:sz w:val="24"/>
        </w:rPr>
        <w:t xml:space="preserve">O prazo de garantia contratual dos bens, complementar à garantia legal, é de, no mínimo, 12 (doze) </w:t>
      </w:r>
      <w:r w:rsidRPr="00A76B86">
        <w:rPr>
          <w:rFonts w:asciiTheme="minorHAnsi" w:hAnsiTheme="minorHAnsi" w:cstheme="minorHAnsi"/>
          <w:bCs/>
          <w:iCs/>
          <w:sz w:val="24"/>
        </w:rPr>
        <w:t>meses</w:t>
      </w:r>
      <w:r w:rsidRPr="00A76B86">
        <w:rPr>
          <w:rFonts w:asciiTheme="minorHAnsi" w:hAnsiTheme="minorHAnsi" w:cstheme="minorHAnsi"/>
          <w:sz w:val="24"/>
        </w:rPr>
        <w:t xml:space="preserve">, ou pelo prazo fornecido pelo fabricante, se superior, contado a partir do primeiro dia útil subsequente à data do recebimento definitivo do objeto. </w:t>
      </w:r>
    </w:p>
    <w:p w14:paraId="183001F2" w14:textId="77777777" w:rsidR="00524464" w:rsidRPr="00A76B86" w:rsidRDefault="00524464" w:rsidP="00524464">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A76B86">
        <w:rPr>
          <w:rFonts w:asciiTheme="minorHAnsi" w:hAnsiTheme="minorHAnsi" w:cstheme="minorHAnsi"/>
          <w:bCs/>
          <w:iCs/>
          <w:sz w:val="24"/>
        </w:rPr>
        <w:t xml:space="preserve">A garantia será prestada com vistas a manter os equipamentos fornecidos em perfeitas condições de uso, sem qualquer ônus ou custo adicional para o Contratante. </w:t>
      </w:r>
    </w:p>
    <w:p w14:paraId="04C75751" w14:textId="77777777" w:rsidR="00524464" w:rsidRPr="00A76B86" w:rsidRDefault="00524464" w:rsidP="00524464">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A76B86">
        <w:rPr>
          <w:rFonts w:asciiTheme="minorHAnsi" w:hAnsiTheme="minorHAnsi" w:cstheme="minorHAnsi"/>
          <w:bCs/>
          <w:iCs/>
          <w:sz w:val="24"/>
        </w:rPr>
        <w:t xml:space="preserve">A garantia abrange a realização da manutenção corretiva dos bens pelo próprio Contratado, ou, se for o caso, por meio de assistência técnica autorizada, de acordo com as normas técnicas específicas. </w:t>
      </w:r>
    </w:p>
    <w:p w14:paraId="6E6D6CF4" w14:textId="77777777" w:rsidR="00524464" w:rsidRPr="00A76B86" w:rsidRDefault="00524464" w:rsidP="00524464">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A76B86">
        <w:rPr>
          <w:rFonts w:asciiTheme="minorHAnsi" w:hAnsiTheme="minorHAnsi" w:cstheme="minorHAnsi"/>
          <w:bCs/>
          <w:iCs/>
          <w:sz w:val="24"/>
        </w:rPr>
        <w:t xml:space="preserve">Entende-se por manutenção corretiva aquela destinada a corrigir os defeitos apresentados pelos bens, compreendendo a substituição de peças, a realização de ajustes, reparos e correções necessárias. </w:t>
      </w:r>
    </w:p>
    <w:p w14:paraId="76F9C51F" w14:textId="77777777" w:rsidR="00524464" w:rsidRPr="00A76B86" w:rsidRDefault="00524464" w:rsidP="00524464">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A76B86">
        <w:rPr>
          <w:rFonts w:asciiTheme="minorHAnsi" w:hAnsiTheme="minorHAnsi" w:cstheme="minorHAnsi"/>
          <w:bCs/>
          <w:iCs/>
          <w:sz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670C3976" w14:textId="77777777" w:rsidR="00524464" w:rsidRPr="00A76B86" w:rsidRDefault="00524464" w:rsidP="00524464">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A76B86">
        <w:rPr>
          <w:rFonts w:asciiTheme="minorHAnsi" w:hAnsiTheme="minorHAnsi" w:cstheme="minorHAnsi"/>
          <w:bCs/>
          <w:iCs/>
          <w:sz w:val="24"/>
        </w:rPr>
        <w:t xml:space="preserve">Uma vez notificado, o Contratado realizará a reparação ou substituição dos bens que apresentarem vício ou defeito no prazo de até 30 (trinta) dias úteis, contados a partir da data de retirada do equipamento das dependências da Administração pelo Contratado ou pela assistência técnica autorizada. </w:t>
      </w:r>
    </w:p>
    <w:p w14:paraId="5B053FCE" w14:textId="77777777" w:rsidR="00524464" w:rsidRPr="00A76B86" w:rsidRDefault="00524464" w:rsidP="00524464">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A76B86">
        <w:rPr>
          <w:rFonts w:asciiTheme="minorHAnsi" w:hAnsiTheme="minorHAnsi" w:cstheme="minorHAnsi"/>
          <w:bCs/>
          <w:iCs/>
          <w:sz w:val="24"/>
        </w:rPr>
        <w:t xml:space="preserve">O prazo indicado no subitem anterior, durante seu transcurso, poderá ser prorrogado uma única vez, por igual período, mediante solicitação escrita e justificada do Contratado, aceita pelo Contratante. </w:t>
      </w:r>
    </w:p>
    <w:p w14:paraId="736D96CD" w14:textId="77777777" w:rsidR="00524464" w:rsidRPr="00A76B86" w:rsidRDefault="00524464" w:rsidP="00524464">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A76B86">
        <w:rPr>
          <w:rFonts w:asciiTheme="minorHAnsi" w:hAnsiTheme="minorHAnsi" w:cstheme="minorHAnsi"/>
          <w:bCs/>
          <w:iCs/>
          <w:sz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4E3F35ED" w14:textId="77777777" w:rsidR="00524464" w:rsidRPr="00A76B86" w:rsidRDefault="00524464" w:rsidP="00524464">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A76B86">
        <w:rPr>
          <w:rFonts w:asciiTheme="minorHAnsi" w:hAnsiTheme="minorHAnsi" w:cstheme="minorHAnsi"/>
          <w:bCs/>
          <w:iCs/>
          <w:sz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A049DE3" w14:textId="77777777" w:rsidR="00524464" w:rsidRPr="00A76B86" w:rsidRDefault="00524464" w:rsidP="00524464">
      <w:pPr>
        <w:pStyle w:val="PargrafodaLista"/>
        <w:keepNext/>
        <w:keepLines/>
        <w:widowControl w:val="0"/>
        <w:numPr>
          <w:ilvl w:val="2"/>
          <w:numId w:val="1"/>
        </w:numPr>
        <w:tabs>
          <w:tab w:val="left" w:pos="1701"/>
        </w:tabs>
        <w:spacing w:after="120"/>
        <w:ind w:left="567" w:firstLine="284"/>
        <w:jc w:val="both"/>
        <w:rPr>
          <w:rFonts w:asciiTheme="minorHAnsi" w:hAnsiTheme="minorHAnsi" w:cstheme="minorHAnsi"/>
          <w:bCs/>
          <w:iCs/>
          <w:sz w:val="24"/>
        </w:rPr>
      </w:pPr>
      <w:r w:rsidRPr="00A76B86">
        <w:rPr>
          <w:rFonts w:asciiTheme="minorHAnsi" w:hAnsiTheme="minorHAnsi" w:cstheme="minorHAnsi"/>
          <w:bCs/>
          <w:iCs/>
          <w:sz w:val="24"/>
        </w:rPr>
        <w:t xml:space="preserve">O custo referente ao transporte dos equipamentos cobertos pela garantia será de responsabilidade do Contratado. </w:t>
      </w:r>
    </w:p>
    <w:p w14:paraId="4E29F0AB" w14:textId="77777777" w:rsidR="00524464" w:rsidRPr="00A76B86" w:rsidRDefault="00524464" w:rsidP="00524464">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color w:val="auto"/>
          <w:sz w:val="24"/>
          <w:szCs w:val="24"/>
        </w:rPr>
      </w:pPr>
      <w:r w:rsidRPr="00A76B86">
        <w:rPr>
          <w:rFonts w:asciiTheme="minorHAnsi" w:hAnsiTheme="minorHAnsi" w:cstheme="minorHAnsi"/>
          <w:b w:val="0"/>
          <w:color w:val="auto"/>
          <w:sz w:val="24"/>
          <w:szCs w:val="24"/>
        </w:rPr>
        <w:lastRenderedPageBreak/>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A02BCD8" w14:textId="77777777" w:rsidR="00524464" w:rsidRPr="00A76B86" w:rsidRDefault="00524464" w:rsidP="00524464">
      <w:pPr>
        <w:keepNext/>
        <w:keepLines/>
        <w:widowControl w:val="0"/>
        <w:spacing w:after="120"/>
        <w:ind w:left="284" w:firstLine="284"/>
        <w:rPr>
          <w:rFonts w:asciiTheme="minorHAnsi" w:hAnsiTheme="minorHAnsi" w:cstheme="minorHAnsi"/>
          <w:sz w:val="24"/>
        </w:rPr>
      </w:pPr>
    </w:p>
    <w:p w14:paraId="16137374" w14:textId="77777777" w:rsidR="00524464" w:rsidRPr="00A76B86" w:rsidRDefault="00524464" w:rsidP="00524464">
      <w:pPr>
        <w:keepNext/>
        <w:keepLines/>
        <w:widowControl w:val="0"/>
        <w:numPr>
          <w:ilvl w:val="0"/>
          <w:numId w:val="1"/>
        </w:numPr>
        <w:tabs>
          <w:tab w:val="num" w:pos="360"/>
        </w:tabs>
        <w:spacing w:after="120"/>
        <w:ind w:left="0" w:firstLine="0"/>
        <w:jc w:val="both"/>
        <w:outlineLvl w:val="0"/>
        <w:rPr>
          <w:rFonts w:asciiTheme="minorHAnsi" w:hAnsiTheme="minorHAnsi" w:cstheme="minorHAnsi"/>
          <w:b/>
          <w:sz w:val="24"/>
        </w:rPr>
      </w:pPr>
      <w:r w:rsidRPr="00A76B86">
        <w:rPr>
          <w:rFonts w:asciiTheme="minorHAnsi" w:hAnsiTheme="minorHAnsi" w:cstheme="minorHAnsi"/>
          <w:b/>
          <w:sz w:val="24"/>
        </w:rPr>
        <w:t>MODELO DE GESTÃO DO CONTRATO</w:t>
      </w:r>
    </w:p>
    <w:p w14:paraId="0340D979" w14:textId="77777777" w:rsidR="00524464" w:rsidRPr="00A76B86" w:rsidRDefault="00524464" w:rsidP="00CE3803">
      <w:pPr>
        <w:pStyle w:val="Nivel2"/>
        <w:keepNext/>
        <w:keepLines/>
        <w:widowControl w:val="0"/>
        <w:numPr>
          <w:ilvl w:val="1"/>
          <w:numId w:val="14"/>
        </w:numPr>
        <w:spacing w:before="0" w:line="240" w:lineRule="auto"/>
        <w:ind w:left="284" w:firstLine="283"/>
        <w:rPr>
          <w:rFonts w:asciiTheme="minorHAnsi" w:hAnsiTheme="minorHAnsi" w:cstheme="minorHAnsi"/>
          <w:sz w:val="24"/>
          <w:szCs w:val="24"/>
        </w:rPr>
      </w:pPr>
      <w:r w:rsidRPr="00A76B86">
        <w:rPr>
          <w:rFonts w:asciiTheme="minorHAnsi" w:hAnsiTheme="minorHAnsi" w:cstheme="minorHAnsi"/>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A76B86">
        <w:rPr>
          <w:rFonts w:asciiTheme="minorHAnsi" w:hAnsiTheme="minorHAnsi" w:cstheme="minorHAnsi"/>
          <w:iCs/>
          <w:sz w:val="24"/>
          <w:szCs w:val="24"/>
        </w:rPr>
        <w:t>caput</w:t>
      </w:r>
      <w:r w:rsidRPr="00A76B86">
        <w:rPr>
          <w:rFonts w:asciiTheme="minorHAnsi" w:hAnsiTheme="minorHAnsi" w:cstheme="minorHAnsi"/>
          <w:sz w:val="24"/>
          <w:szCs w:val="24"/>
        </w:rPr>
        <w:t>).</w:t>
      </w:r>
    </w:p>
    <w:p w14:paraId="69E3B080" w14:textId="77777777" w:rsidR="00524464" w:rsidRPr="00A76B86" w:rsidRDefault="00524464" w:rsidP="00524464">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7" w:name="art115§1"/>
      <w:bookmarkStart w:id="8" w:name="art115§5"/>
      <w:bookmarkEnd w:id="7"/>
      <w:bookmarkEnd w:id="8"/>
      <w:r w:rsidRPr="00A76B86">
        <w:rPr>
          <w:rFonts w:asciiTheme="minorHAnsi" w:hAnsiTheme="minorHAnsi" w:cstheme="min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5EF70B85" w14:textId="77777777" w:rsidR="00524464" w:rsidRPr="00A76B86" w:rsidRDefault="00524464" w:rsidP="00524464">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9" w:name="art116"/>
      <w:bookmarkEnd w:id="9"/>
      <w:r w:rsidRPr="00A76B86">
        <w:rPr>
          <w:rFonts w:asciiTheme="minorHAnsi" w:hAnsiTheme="minorHAnsi" w:cstheme="minorHAnsi"/>
          <w:sz w:val="24"/>
          <w:szCs w:val="24"/>
        </w:rPr>
        <w:t xml:space="preserve">A execução do contrato deverá ser acompanhada e fiscalizada pelo(s) fiscal(is) do contrato, ou pelos respectivos substitutos (Lei nº 14.133/2021, art. 117, </w:t>
      </w:r>
      <w:r w:rsidRPr="00A76B86">
        <w:rPr>
          <w:rFonts w:asciiTheme="minorHAnsi" w:hAnsiTheme="minorHAnsi" w:cstheme="minorHAnsi"/>
          <w:iCs/>
          <w:sz w:val="24"/>
          <w:szCs w:val="24"/>
        </w:rPr>
        <w:t>caput</w:t>
      </w:r>
      <w:r w:rsidRPr="00A76B86">
        <w:rPr>
          <w:rFonts w:asciiTheme="minorHAnsi" w:hAnsiTheme="minorHAnsi" w:cstheme="minorHAnsi"/>
          <w:sz w:val="24"/>
          <w:szCs w:val="24"/>
        </w:rPr>
        <w:t>).</w:t>
      </w:r>
    </w:p>
    <w:p w14:paraId="4681E92C" w14:textId="77777777" w:rsidR="00524464" w:rsidRPr="00A76B86" w:rsidRDefault="00524464" w:rsidP="00524464">
      <w:pPr>
        <w:pStyle w:val="Nivel3"/>
        <w:keepNext/>
        <w:keepLines/>
        <w:widowControl w:val="0"/>
        <w:numPr>
          <w:ilvl w:val="2"/>
          <w:numId w:val="1"/>
        </w:numPr>
        <w:spacing w:before="0" w:line="240" w:lineRule="auto"/>
        <w:ind w:left="567" w:firstLine="283"/>
        <w:contextualSpacing/>
        <w:rPr>
          <w:rFonts w:asciiTheme="minorHAnsi" w:hAnsiTheme="minorHAnsi" w:cstheme="minorHAnsi"/>
          <w:sz w:val="24"/>
          <w:szCs w:val="24"/>
        </w:rPr>
      </w:pPr>
      <w:r w:rsidRPr="00A76B86">
        <w:rPr>
          <w:rFonts w:asciiTheme="minorHAnsi" w:hAnsiTheme="minorHAnsi" w:cstheme="min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00DB207E" w14:textId="77777777" w:rsidR="00524464" w:rsidRPr="00A76B86" w:rsidRDefault="00524464" w:rsidP="00524464">
      <w:pPr>
        <w:pStyle w:val="Nivel3"/>
        <w:keepNext/>
        <w:keepLines/>
        <w:widowControl w:val="0"/>
        <w:numPr>
          <w:ilvl w:val="2"/>
          <w:numId w:val="1"/>
        </w:numPr>
        <w:spacing w:before="0" w:line="240" w:lineRule="auto"/>
        <w:ind w:left="567" w:firstLine="283"/>
        <w:contextualSpacing/>
        <w:rPr>
          <w:rFonts w:asciiTheme="minorHAnsi" w:hAnsiTheme="minorHAnsi" w:cstheme="minorHAnsi"/>
          <w:sz w:val="24"/>
          <w:szCs w:val="24"/>
        </w:rPr>
      </w:pPr>
      <w:bookmarkStart w:id="10" w:name="art117§2"/>
      <w:bookmarkEnd w:id="10"/>
      <w:r w:rsidRPr="00A76B86">
        <w:rPr>
          <w:rFonts w:asciiTheme="minorHAnsi" w:hAnsiTheme="minorHAnsi" w:cstheme="minorHAnsi"/>
          <w:sz w:val="24"/>
          <w:szCs w:val="24"/>
        </w:rPr>
        <w:t>O fiscal do contrato informará a seus superiores, em tempo hábil para a adoção das medidas convenientes, a situação que demandar decisão ou providência que ultrapasse sua competência (Lei nº 14.133/2021, art. 117, §2º).</w:t>
      </w:r>
    </w:p>
    <w:p w14:paraId="717A3DA3" w14:textId="77777777" w:rsidR="00524464" w:rsidRPr="00A76B86" w:rsidRDefault="00524464" w:rsidP="00524464">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r w:rsidRPr="00A76B86">
        <w:rPr>
          <w:rFonts w:asciiTheme="minorHAnsi" w:hAnsiTheme="minorHAnsi" w:cstheme="min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99B9B6F" w14:textId="77777777" w:rsidR="00524464" w:rsidRPr="00A76B86" w:rsidRDefault="00524464" w:rsidP="00524464">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11" w:name="art120"/>
      <w:bookmarkEnd w:id="11"/>
      <w:r w:rsidRPr="00A76B86">
        <w:rPr>
          <w:rFonts w:asciiTheme="minorHAnsi" w:hAnsiTheme="minorHAnsi" w:cstheme="minorHAnsi"/>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1A6FB6A" w14:textId="77777777" w:rsidR="00524464" w:rsidRPr="00A76B86" w:rsidRDefault="00524464" w:rsidP="00524464">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12" w:name="art121"/>
      <w:bookmarkEnd w:id="12"/>
      <w:r w:rsidRPr="00A76B86">
        <w:rPr>
          <w:rFonts w:asciiTheme="minorHAnsi" w:hAnsiTheme="minorHAnsi" w:cstheme="minorHAnsi"/>
          <w:sz w:val="24"/>
          <w:szCs w:val="24"/>
        </w:rPr>
        <w:t xml:space="preserve">Somente o contratado será responsável pelos encargos trabalhistas, previdenciários, fiscais e comerciais resultantes da execução do contrato (Lei nº 14.133/2021, art. 121, </w:t>
      </w:r>
      <w:r w:rsidRPr="00A76B86">
        <w:rPr>
          <w:rFonts w:asciiTheme="minorHAnsi" w:hAnsiTheme="minorHAnsi" w:cstheme="minorHAnsi"/>
          <w:iCs/>
          <w:sz w:val="24"/>
          <w:szCs w:val="24"/>
        </w:rPr>
        <w:t>caput</w:t>
      </w:r>
      <w:r w:rsidRPr="00A76B86">
        <w:rPr>
          <w:rFonts w:asciiTheme="minorHAnsi" w:hAnsiTheme="minorHAnsi" w:cstheme="minorHAnsi"/>
          <w:sz w:val="24"/>
          <w:szCs w:val="24"/>
        </w:rPr>
        <w:t>).</w:t>
      </w:r>
    </w:p>
    <w:p w14:paraId="5E0808B8" w14:textId="77777777" w:rsidR="00524464" w:rsidRPr="00A76B86" w:rsidRDefault="00524464" w:rsidP="00524464">
      <w:pPr>
        <w:pStyle w:val="Nivel3"/>
        <w:keepNext/>
        <w:keepLines/>
        <w:widowControl w:val="0"/>
        <w:numPr>
          <w:ilvl w:val="2"/>
          <w:numId w:val="1"/>
        </w:numPr>
        <w:spacing w:before="0" w:line="240" w:lineRule="auto"/>
        <w:ind w:left="567" w:firstLine="283"/>
        <w:contextualSpacing/>
        <w:rPr>
          <w:rFonts w:asciiTheme="minorHAnsi" w:hAnsiTheme="minorHAnsi" w:cstheme="minorHAnsi"/>
          <w:sz w:val="24"/>
          <w:szCs w:val="24"/>
        </w:rPr>
      </w:pPr>
      <w:bookmarkStart w:id="13" w:name="art121§1"/>
      <w:bookmarkEnd w:id="13"/>
      <w:r w:rsidRPr="00A76B86">
        <w:rPr>
          <w:rFonts w:asciiTheme="minorHAnsi" w:hAnsiTheme="minorHAnsi" w:cstheme="minorHAnsi"/>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7543544E" w14:textId="77777777" w:rsidR="00524464" w:rsidRPr="00A76B86" w:rsidRDefault="00524464" w:rsidP="00524464">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14" w:name="art122"/>
      <w:bookmarkStart w:id="15" w:name="art122§1"/>
      <w:bookmarkStart w:id="16" w:name="art122§2"/>
      <w:bookmarkStart w:id="17" w:name="art122§3"/>
      <w:bookmarkStart w:id="18" w:name="art123"/>
      <w:bookmarkEnd w:id="14"/>
      <w:bookmarkEnd w:id="15"/>
      <w:bookmarkEnd w:id="16"/>
      <w:bookmarkEnd w:id="17"/>
      <w:bookmarkEnd w:id="18"/>
      <w:r w:rsidRPr="00A76B86">
        <w:rPr>
          <w:rFonts w:asciiTheme="minorHAnsi" w:hAnsiTheme="minorHAnsi" w:cstheme="minorHAnsi"/>
          <w:sz w:val="24"/>
          <w:szCs w:val="24"/>
        </w:rPr>
        <w:t>As comunicações entre o órgão ou entidade e a contratada devem ser realizadas por escrito sempre que o ato exigir tal formalidade, admitindo-se, excepcionalmente, o uso de mensagem eletrônica para esse fim (IN 5/2017, art. 44, §2º).</w:t>
      </w:r>
    </w:p>
    <w:p w14:paraId="33062FE5" w14:textId="77777777" w:rsidR="00524464" w:rsidRPr="00A76B86" w:rsidRDefault="00524464" w:rsidP="00524464">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r w:rsidRPr="00A76B86">
        <w:rPr>
          <w:rFonts w:asciiTheme="minorHAnsi" w:hAnsiTheme="minorHAnsi" w:cstheme="minorHAnsi"/>
          <w:sz w:val="24"/>
          <w:szCs w:val="24"/>
        </w:rPr>
        <w:t>O órgão ou entidade poderá convocar representante da empresa para adoção de providências que devam ser cumpridas de imediato (IN 5/2017, art. 44, 31º).</w:t>
      </w:r>
    </w:p>
    <w:p w14:paraId="0F682BE7" w14:textId="77777777" w:rsidR="00524464" w:rsidRPr="00A76B86" w:rsidRDefault="00524464" w:rsidP="00524464">
      <w:pPr>
        <w:pStyle w:val="Nivel2"/>
        <w:keepNext/>
        <w:keepLines/>
        <w:widowControl w:val="0"/>
        <w:numPr>
          <w:ilvl w:val="1"/>
          <w:numId w:val="1"/>
        </w:numPr>
        <w:spacing w:before="0" w:line="240" w:lineRule="auto"/>
        <w:ind w:left="284" w:firstLine="283"/>
        <w:rPr>
          <w:rFonts w:asciiTheme="minorHAnsi" w:hAnsiTheme="minorHAnsi" w:cstheme="minorHAnsi"/>
          <w:iCs/>
          <w:sz w:val="24"/>
          <w:szCs w:val="24"/>
        </w:rPr>
      </w:pPr>
      <w:r w:rsidRPr="00A76B86">
        <w:rPr>
          <w:rFonts w:asciiTheme="minorHAnsi" w:hAnsiTheme="minorHAnsi" w:cstheme="minorHAnsi"/>
          <w:iCs/>
          <w:sz w:val="24"/>
          <w:szCs w:val="24"/>
        </w:rPr>
        <w:lastRenderedPageBreak/>
        <w:t>Após a assinatura do contrato ou instrumento equivalente</w:t>
      </w:r>
      <w:r w:rsidRPr="00A76B86">
        <w:rPr>
          <w:rFonts w:asciiTheme="minorHAnsi" w:hAnsiTheme="minorHAnsi" w:cstheme="minorHAnsi"/>
          <w:iCs/>
          <w:strike/>
          <w:sz w:val="24"/>
          <w:szCs w:val="24"/>
        </w:rPr>
        <w:t>,</w:t>
      </w:r>
      <w:r w:rsidRPr="00A76B86">
        <w:rPr>
          <w:rFonts w:asciiTheme="minorHAnsi" w:hAnsiTheme="minorHAnsi" w:cstheme="minorHAnsi"/>
          <w:iCs/>
          <w:sz w:val="24"/>
          <w:szCs w:val="24"/>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2A68E9E0" w14:textId="77777777" w:rsidR="00524464" w:rsidRPr="00A76B86" w:rsidRDefault="00524464" w:rsidP="00524464">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r w:rsidRPr="00A76B86">
        <w:rPr>
          <w:rFonts w:asciiTheme="minorHAnsi" w:hAnsiTheme="minorHAnsi" w:cstheme="minorHAnsi"/>
          <w:sz w:val="24"/>
          <w:szCs w:val="24"/>
        </w:rPr>
        <w:t>Antes do pagamento da nota fiscal ou da fatura, deverá ser consultada a situação da empresa junto ao SICAF.</w:t>
      </w:r>
    </w:p>
    <w:p w14:paraId="15E10F9E" w14:textId="77777777" w:rsidR="00524464" w:rsidRPr="00A76B86" w:rsidRDefault="00524464" w:rsidP="00524464">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r w:rsidRPr="00A76B86">
        <w:rPr>
          <w:rFonts w:asciiTheme="minorHAnsi" w:hAnsiTheme="minorHAnsi" w:cstheme="minorHAnsi"/>
          <w:sz w:val="24"/>
          <w:szCs w:val="24"/>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7620E0AF" w14:textId="77777777" w:rsidR="00524464" w:rsidRPr="00A76B86" w:rsidRDefault="00524464" w:rsidP="00524464">
      <w:pPr>
        <w:pStyle w:val="Nivel10"/>
        <w:widowControl w:val="0"/>
        <w:spacing w:before="0" w:line="240" w:lineRule="auto"/>
        <w:ind w:left="284" w:firstLine="284"/>
        <w:rPr>
          <w:rFonts w:asciiTheme="minorHAnsi" w:hAnsiTheme="minorHAnsi" w:cstheme="minorHAnsi"/>
          <w:color w:val="auto"/>
          <w:sz w:val="24"/>
          <w:szCs w:val="24"/>
        </w:rPr>
      </w:pPr>
    </w:p>
    <w:p w14:paraId="665893EE" w14:textId="77777777" w:rsidR="00524464" w:rsidRPr="00A76B86" w:rsidRDefault="00524464" w:rsidP="00524464">
      <w:pPr>
        <w:pStyle w:val="Nivel10"/>
        <w:widowControl w:val="0"/>
        <w:numPr>
          <w:ilvl w:val="0"/>
          <w:numId w:val="1"/>
        </w:numPr>
        <w:spacing w:before="0" w:after="120" w:line="240" w:lineRule="auto"/>
        <w:ind w:left="0" w:firstLine="0"/>
        <w:rPr>
          <w:rFonts w:asciiTheme="minorHAnsi" w:hAnsiTheme="minorHAnsi" w:cstheme="minorHAnsi"/>
          <w:iCs/>
          <w:color w:val="auto"/>
          <w:sz w:val="24"/>
          <w:szCs w:val="24"/>
        </w:rPr>
      </w:pPr>
      <w:r w:rsidRPr="00A76B86">
        <w:rPr>
          <w:rFonts w:asciiTheme="minorHAnsi" w:hAnsiTheme="minorHAnsi" w:cstheme="minorHAnsi"/>
          <w:iCs/>
          <w:color w:val="auto"/>
          <w:sz w:val="24"/>
          <w:szCs w:val="24"/>
        </w:rPr>
        <w:t>FORMA E CRITÉRIOS DE SELEÇÃO DO FORNECEDOR MEDIANTE O USO DO SISTEMA DE DISPENSA ELETRÔNICA</w:t>
      </w:r>
    </w:p>
    <w:p w14:paraId="6F300320" w14:textId="77777777" w:rsidR="00524464" w:rsidRPr="00A76B86" w:rsidRDefault="00524464" w:rsidP="00CE3803">
      <w:pPr>
        <w:pStyle w:val="Nivel2"/>
        <w:keepNext/>
        <w:keepLines/>
        <w:widowControl w:val="0"/>
        <w:numPr>
          <w:ilvl w:val="1"/>
          <w:numId w:val="17"/>
        </w:numPr>
        <w:tabs>
          <w:tab w:val="left" w:pos="1134"/>
        </w:tabs>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 xml:space="preserve">O fornecedor será selecionado por meio da realização de procedimento de dispensa de licitação, na forma eletrônica, com fundamento na hipótese do art. 75, inciso II da Lei n.º 14.133/2021 (indicar um </w:t>
      </w:r>
      <w:r w:rsidRPr="00A76B86">
        <w:rPr>
          <w:rFonts w:asciiTheme="minorHAnsi" w:eastAsia="Times New Roman" w:hAnsiTheme="minorHAnsi" w:cstheme="minorHAnsi"/>
          <w:iCs/>
          <w:sz w:val="24"/>
          <w:szCs w:val="24"/>
        </w:rPr>
        <w:t>dos</w:t>
      </w:r>
      <w:r w:rsidRPr="00A76B86">
        <w:rPr>
          <w:rFonts w:asciiTheme="minorHAnsi" w:hAnsiTheme="minorHAnsi" w:cstheme="minorHAnsi"/>
          <w:iCs/>
          <w:sz w:val="24"/>
          <w:szCs w:val="24"/>
        </w:rPr>
        <w:t xml:space="preserve"> incisos do art. 75, da Lei n.º 14.133/2021, conforme o caso concreto), que culminará com a seleção da proposta de menor preço por item.  </w:t>
      </w:r>
    </w:p>
    <w:p w14:paraId="1FF4D185" w14:textId="77777777" w:rsidR="00524464" w:rsidRPr="00A76B86" w:rsidRDefault="00524464" w:rsidP="00524464">
      <w:pPr>
        <w:pStyle w:val="Nivel2"/>
        <w:keepNext/>
        <w:keepLines/>
        <w:widowControl w:val="0"/>
        <w:numPr>
          <w:ilvl w:val="1"/>
          <w:numId w:val="1"/>
        </w:numPr>
        <w:tabs>
          <w:tab w:val="left" w:pos="1134"/>
        </w:tabs>
        <w:spacing w:before="0" w:line="240" w:lineRule="auto"/>
        <w:ind w:left="284" w:firstLine="284"/>
        <w:rPr>
          <w:rFonts w:asciiTheme="minorHAnsi" w:eastAsia="Times New Roman" w:hAnsiTheme="minorHAnsi" w:cstheme="minorHAnsi"/>
          <w:iCs/>
          <w:sz w:val="24"/>
          <w:szCs w:val="24"/>
        </w:rPr>
      </w:pPr>
      <w:r w:rsidRPr="00A76B86">
        <w:rPr>
          <w:rFonts w:asciiTheme="minorHAnsi" w:eastAsia="Times New Roman" w:hAnsiTheme="minorHAnsi" w:cstheme="minorHAnsi"/>
          <w:iCs/>
          <w:sz w:val="24"/>
          <w:szCs w:val="24"/>
        </w:rPr>
        <w:t xml:space="preserve">As exigências de habilitação jurídica, </w:t>
      </w:r>
      <w:r w:rsidRPr="00A76B86">
        <w:rPr>
          <w:rFonts w:asciiTheme="minorHAnsi" w:eastAsia="WenQuanYi Micro Hei" w:hAnsiTheme="minorHAnsi" w:cstheme="minorHAnsi"/>
          <w:iCs/>
          <w:sz w:val="24"/>
          <w:szCs w:val="24"/>
          <w:lang w:eastAsia="zh-CN" w:bidi="hi-IN"/>
        </w:rPr>
        <w:t xml:space="preserve">fiscal, social e trabalhista </w:t>
      </w:r>
      <w:r w:rsidRPr="00A76B86">
        <w:rPr>
          <w:rFonts w:asciiTheme="minorHAnsi" w:eastAsia="Times New Roman" w:hAnsiTheme="minorHAnsi" w:cstheme="minorHAnsi"/>
          <w:iCs/>
          <w:sz w:val="24"/>
          <w:szCs w:val="24"/>
        </w:rPr>
        <w:t xml:space="preserve">são as usuais para a generalidade dos objetos, conforme disciplinado no Aviso de </w:t>
      </w:r>
      <w:r w:rsidRPr="00A76B86">
        <w:rPr>
          <w:rFonts w:asciiTheme="minorHAnsi" w:hAnsiTheme="minorHAnsi" w:cstheme="minorHAnsi"/>
          <w:iCs/>
          <w:sz w:val="24"/>
          <w:szCs w:val="24"/>
        </w:rPr>
        <w:t>Contratação</w:t>
      </w:r>
      <w:r w:rsidRPr="00A76B86">
        <w:rPr>
          <w:rFonts w:asciiTheme="minorHAnsi" w:eastAsia="Times New Roman" w:hAnsiTheme="minorHAnsi" w:cstheme="minorHAnsi"/>
          <w:iCs/>
          <w:sz w:val="24"/>
          <w:szCs w:val="24"/>
        </w:rPr>
        <w:t xml:space="preserve"> Direta.</w:t>
      </w:r>
    </w:p>
    <w:p w14:paraId="0E16AE91" w14:textId="77777777" w:rsidR="00524464" w:rsidRPr="00A76B86" w:rsidRDefault="00524464" w:rsidP="00524464">
      <w:pPr>
        <w:pStyle w:val="Nivel2"/>
        <w:keepNext/>
        <w:keepLines/>
        <w:widowControl w:val="0"/>
        <w:numPr>
          <w:ilvl w:val="1"/>
          <w:numId w:val="1"/>
        </w:numPr>
        <w:tabs>
          <w:tab w:val="left" w:pos="1134"/>
        </w:tabs>
        <w:spacing w:before="0" w:line="240" w:lineRule="auto"/>
        <w:ind w:left="284" w:firstLine="284"/>
        <w:rPr>
          <w:rFonts w:asciiTheme="minorHAnsi" w:eastAsia="Times New Roman" w:hAnsiTheme="minorHAnsi" w:cstheme="minorHAnsi"/>
          <w:iCs/>
          <w:sz w:val="24"/>
          <w:szCs w:val="24"/>
        </w:rPr>
      </w:pPr>
      <w:r w:rsidRPr="00A76B86">
        <w:rPr>
          <w:rFonts w:asciiTheme="minorHAnsi" w:eastAsia="Times New Roman" w:hAnsiTheme="minorHAnsi" w:cstheme="minorHAnsi"/>
          <w:iCs/>
          <w:sz w:val="24"/>
          <w:szCs w:val="24"/>
        </w:rPr>
        <w:t>Os critérios de habilitação econômico-financeira a serem atendidos pelo fornecedor estão previstos no Aviso de Contratação Direta.</w:t>
      </w:r>
    </w:p>
    <w:p w14:paraId="17339C96" w14:textId="77777777" w:rsidR="00524464" w:rsidRPr="00A76B86" w:rsidRDefault="00524464" w:rsidP="00524464">
      <w:pPr>
        <w:pStyle w:val="Nivel2"/>
        <w:keepNext/>
        <w:keepLines/>
        <w:widowControl w:val="0"/>
        <w:numPr>
          <w:ilvl w:val="1"/>
          <w:numId w:val="1"/>
        </w:numPr>
        <w:spacing w:before="0" w:line="240" w:lineRule="auto"/>
        <w:ind w:left="284" w:firstLine="284"/>
        <w:rPr>
          <w:rFonts w:asciiTheme="minorHAnsi" w:eastAsia="Times New Roman" w:hAnsiTheme="minorHAnsi" w:cstheme="minorHAnsi"/>
          <w:iCs/>
          <w:sz w:val="24"/>
          <w:szCs w:val="24"/>
        </w:rPr>
      </w:pPr>
      <w:r w:rsidRPr="00A76B86">
        <w:rPr>
          <w:rFonts w:asciiTheme="minorHAnsi" w:eastAsia="Times New Roman" w:hAnsiTheme="minorHAnsi" w:cstheme="minorHAnsi"/>
          <w:iCs/>
          <w:sz w:val="24"/>
          <w:szCs w:val="24"/>
        </w:rPr>
        <w:t>Os critérios de habilitação técnica a serem atendidos pelo fornecedor serão:</w:t>
      </w:r>
      <w:bookmarkStart w:id="19" w:name="_Hlk101768009"/>
    </w:p>
    <w:bookmarkEnd w:id="19"/>
    <w:p w14:paraId="320AEAE7" w14:textId="77777777" w:rsidR="00524464" w:rsidRPr="00A76B86" w:rsidRDefault="00524464" w:rsidP="00524464">
      <w:pPr>
        <w:pStyle w:val="Nivel2"/>
        <w:keepNext/>
        <w:keepLines/>
        <w:widowControl w:val="0"/>
        <w:numPr>
          <w:ilvl w:val="2"/>
          <w:numId w:val="1"/>
        </w:numPr>
        <w:tabs>
          <w:tab w:val="left" w:pos="1560"/>
        </w:tabs>
        <w:spacing w:before="0" w:line="240" w:lineRule="auto"/>
        <w:ind w:left="567" w:firstLine="284"/>
        <w:rPr>
          <w:rFonts w:asciiTheme="minorHAnsi" w:hAnsiTheme="minorHAnsi" w:cstheme="minorHAnsi"/>
          <w:bCs/>
          <w:iCs/>
          <w:sz w:val="24"/>
          <w:szCs w:val="24"/>
        </w:rPr>
      </w:pPr>
      <w:r w:rsidRPr="00A76B86">
        <w:rPr>
          <w:rFonts w:asciiTheme="minorHAnsi" w:hAnsiTheme="minorHAnsi" w:cstheme="minorHAnsi"/>
          <w:iCs/>
          <w:sz w:val="24"/>
          <w:szCs w:val="24"/>
        </w:rPr>
        <w:t>Comprovação</w:t>
      </w:r>
      <w:r w:rsidRPr="00A76B86">
        <w:rPr>
          <w:rFonts w:asciiTheme="minorHAnsi" w:eastAsia="Times New Roman" w:hAnsiTheme="minorHAnsi" w:cstheme="minorHAnsi"/>
          <w:iCs/>
          <w:sz w:val="24"/>
          <w:szCs w:val="24"/>
        </w:rPr>
        <w:t xml:space="preserve"> de aptidão para a prestação dos serviços similares de complexidade tecnológica e operacional equivalente ou superior com o objeto desta contratação, ou com o item pertinente, por meio da apresentação de certidões ou atestados, </w:t>
      </w:r>
      <w:r w:rsidR="002436C6" w:rsidRPr="00A76B86">
        <w:rPr>
          <w:rFonts w:asciiTheme="minorHAnsi" w:eastAsia="Times New Roman" w:hAnsiTheme="minorHAnsi" w:cstheme="minorHAnsi"/>
          <w:iCs/>
          <w:sz w:val="24"/>
          <w:szCs w:val="24"/>
        </w:rPr>
        <w:t>por pessoas jurídicas de direito público ou privado, ou regularmente emitidos(s) pelo conselho profissional competente</w:t>
      </w:r>
      <w:r w:rsidRPr="00A76B86">
        <w:rPr>
          <w:rFonts w:asciiTheme="minorHAnsi" w:eastAsia="Times New Roman" w:hAnsiTheme="minorHAnsi" w:cstheme="minorHAnsi"/>
          <w:iCs/>
          <w:sz w:val="24"/>
          <w:szCs w:val="24"/>
        </w:rPr>
        <w:t>, quando for o caso.</w:t>
      </w:r>
    </w:p>
    <w:p w14:paraId="67E27389" w14:textId="77777777" w:rsidR="00524464" w:rsidRPr="00A76B86" w:rsidRDefault="00524464" w:rsidP="00524464">
      <w:pPr>
        <w:pStyle w:val="Nivel2"/>
        <w:keepNext/>
        <w:keepLines/>
        <w:widowControl w:val="0"/>
        <w:numPr>
          <w:ilvl w:val="3"/>
          <w:numId w:val="1"/>
        </w:numPr>
        <w:spacing w:before="0" w:line="240" w:lineRule="auto"/>
        <w:ind w:left="851" w:firstLine="284"/>
        <w:rPr>
          <w:rFonts w:asciiTheme="minorHAnsi" w:hAnsiTheme="minorHAnsi" w:cstheme="minorHAnsi"/>
          <w:iCs/>
          <w:sz w:val="24"/>
          <w:szCs w:val="24"/>
        </w:rPr>
      </w:pPr>
      <w:r w:rsidRPr="00A76B86">
        <w:rPr>
          <w:rFonts w:asciiTheme="minorHAnsi" w:hAnsiTheme="minorHAnsi" w:cstheme="minorHAnsi"/>
          <w:iCs/>
          <w:sz w:val="24"/>
          <w:szCs w:val="24"/>
        </w:rPr>
        <w:t>Será admitida, para fins de comprovação de quantitativo mínimo, a apresentação e o somatório de diferentes atestados executados de forma concomitante.</w:t>
      </w:r>
    </w:p>
    <w:p w14:paraId="757743E1" w14:textId="77777777" w:rsidR="00524464" w:rsidRPr="00A76B86" w:rsidRDefault="00524464" w:rsidP="00524464">
      <w:pPr>
        <w:pStyle w:val="Nivel2"/>
        <w:keepNext/>
        <w:keepLines/>
        <w:widowControl w:val="0"/>
        <w:numPr>
          <w:ilvl w:val="3"/>
          <w:numId w:val="1"/>
        </w:numPr>
        <w:spacing w:before="0" w:line="240" w:lineRule="auto"/>
        <w:ind w:left="851" w:firstLine="284"/>
        <w:rPr>
          <w:rFonts w:asciiTheme="minorHAnsi" w:eastAsia="Arial" w:hAnsiTheme="minorHAnsi" w:cstheme="minorHAnsi"/>
          <w:iCs/>
          <w:sz w:val="24"/>
          <w:szCs w:val="24"/>
          <w:shd w:val="clear" w:color="auto" w:fill="FFFF00"/>
        </w:rPr>
      </w:pPr>
      <w:r w:rsidRPr="00A76B86">
        <w:rPr>
          <w:rFonts w:asciiTheme="minorHAnsi" w:hAnsiTheme="minorHAnsi" w:cstheme="minorHAnsi"/>
          <w:iCs/>
          <w:sz w:val="24"/>
          <w:szCs w:val="24"/>
        </w:rPr>
        <w:t>Os atestados de capacidade técnica poderão ser apresentados em nome da matriz ou da filial do fornecedor.</w:t>
      </w:r>
    </w:p>
    <w:p w14:paraId="7B740B44" w14:textId="77777777" w:rsidR="00524464" w:rsidRPr="00A76B86" w:rsidRDefault="00524464" w:rsidP="00524464">
      <w:pPr>
        <w:pStyle w:val="Nivel2"/>
        <w:keepNext/>
        <w:keepLines/>
        <w:widowControl w:val="0"/>
        <w:numPr>
          <w:ilvl w:val="2"/>
          <w:numId w:val="1"/>
        </w:numPr>
        <w:spacing w:before="0" w:line="240" w:lineRule="auto"/>
        <w:ind w:left="284" w:firstLine="284"/>
        <w:rPr>
          <w:rFonts w:asciiTheme="minorHAnsi" w:hAnsiTheme="minorHAnsi" w:cstheme="minorHAnsi"/>
          <w:sz w:val="24"/>
          <w:szCs w:val="24"/>
        </w:rPr>
      </w:pPr>
      <w:r w:rsidRPr="00A76B86">
        <w:rPr>
          <w:rFonts w:asciiTheme="minorHAnsi" w:hAnsiTheme="minorHAnsi" w:cstheme="minorHAnsi"/>
          <w:bCs/>
          <w:sz w:val="24"/>
          <w:szCs w:val="24"/>
        </w:rPr>
        <w:t xml:space="preserve">O fornecedor </w:t>
      </w:r>
      <w:r w:rsidRPr="00A76B86">
        <w:rPr>
          <w:rFonts w:asciiTheme="minorHAnsi" w:hAnsiTheme="minorHAnsi" w:cstheme="minorHAnsi"/>
          <w:sz w:val="24"/>
          <w:szCs w:val="24"/>
        </w:rPr>
        <w:t>disponibilizará</w:t>
      </w:r>
      <w:r w:rsidRPr="00A76B86">
        <w:rPr>
          <w:rFonts w:asciiTheme="minorHAnsi" w:hAnsiTheme="minorHAnsi" w:cstheme="minorHAnsi"/>
          <w:bCs/>
          <w:sz w:val="24"/>
          <w:szCs w:val="24"/>
        </w:rPr>
        <w:t xml:space="preserve"> todas as informações necessárias à </w:t>
      </w:r>
      <w:r w:rsidRPr="00A76B86">
        <w:rPr>
          <w:rFonts w:asciiTheme="minorHAnsi" w:hAnsiTheme="minorHAnsi" w:cstheme="minorHAnsi"/>
          <w:sz w:val="24"/>
          <w:szCs w:val="24"/>
        </w:rPr>
        <w:t>comprovação</w:t>
      </w:r>
      <w:r w:rsidRPr="00A76B86">
        <w:rPr>
          <w:rFonts w:asciiTheme="minorHAnsi" w:hAnsiTheme="minorHAnsi" w:cstheme="minorHAnsi"/>
          <w:bCs/>
          <w:sz w:val="24"/>
          <w:szCs w:val="24"/>
        </w:rPr>
        <w:t xml:space="preserve"> da legitimidade dos atestados, apresentando, quando solicitado pela Administração, </w:t>
      </w:r>
      <w:r w:rsidRPr="00A76B86">
        <w:rPr>
          <w:rFonts w:asciiTheme="minorHAnsi" w:hAnsiTheme="minorHAnsi" w:cstheme="minorHAnsi"/>
          <w:sz w:val="24"/>
          <w:szCs w:val="24"/>
        </w:rPr>
        <w:t>cópia</w:t>
      </w:r>
      <w:r w:rsidRPr="00A76B86">
        <w:rPr>
          <w:rFonts w:asciiTheme="minorHAnsi" w:hAnsiTheme="minorHAnsi" w:cstheme="minorHAnsi"/>
          <w:bCs/>
          <w:sz w:val="24"/>
          <w:szCs w:val="24"/>
        </w:rPr>
        <w:t xml:space="preserve"> do contrato que deu suporte à contratação, endereço atual da contratante e local em que foi executado o objeto contratado, dentre outros documentos.</w:t>
      </w:r>
    </w:p>
    <w:p w14:paraId="2DE12BB6" w14:textId="77777777" w:rsidR="00524464" w:rsidRPr="00A76B86" w:rsidRDefault="00524464" w:rsidP="00524464">
      <w:pPr>
        <w:pStyle w:val="Nivel10"/>
        <w:numPr>
          <w:ilvl w:val="0"/>
          <w:numId w:val="1"/>
        </w:numPr>
        <w:spacing w:after="120"/>
        <w:ind w:left="0" w:firstLine="0"/>
        <w:rPr>
          <w:rFonts w:asciiTheme="minorHAnsi" w:hAnsiTheme="minorHAnsi" w:cstheme="minorHAnsi"/>
          <w:sz w:val="24"/>
          <w:szCs w:val="24"/>
        </w:rPr>
      </w:pPr>
      <w:r w:rsidRPr="00A76B86">
        <w:rPr>
          <w:rFonts w:asciiTheme="minorHAnsi" w:hAnsiTheme="minorHAnsi" w:cstheme="minorHAnsi"/>
          <w:sz w:val="24"/>
          <w:szCs w:val="24"/>
        </w:rPr>
        <w:t xml:space="preserve">FORMA E CRITÉRIOS DE SELEÇÃO DO FORNECEDOR </w:t>
      </w:r>
    </w:p>
    <w:p w14:paraId="3256B045" w14:textId="77777777" w:rsidR="00524464" w:rsidRPr="00A76B86" w:rsidRDefault="00524464" w:rsidP="00CE3803">
      <w:pPr>
        <w:pStyle w:val="Nivel2"/>
        <w:keepNext/>
        <w:keepLines/>
        <w:widowControl w:val="0"/>
        <w:numPr>
          <w:ilvl w:val="1"/>
          <w:numId w:val="18"/>
        </w:numPr>
        <w:tabs>
          <w:tab w:val="left" w:pos="1134"/>
        </w:tabs>
        <w:spacing w:before="0" w:line="240" w:lineRule="auto"/>
        <w:ind w:left="284" w:firstLine="284"/>
        <w:rPr>
          <w:rFonts w:asciiTheme="minorHAnsi" w:hAnsiTheme="minorHAnsi" w:cstheme="minorHAnsi"/>
          <w:sz w:val="24"/>
          <w:szCs w:val="24"/>
        </w:rPr>
      </w:pPr>
      <w:r w:rsidRPr="00A76B86">
        <w:rPr>
          <w:rFonts w:asciiTheme="minorHAnsi" w:hAnsiTheme="minorHAnsi" w:cstheme="minorHAnsi"/>
          <w:sz w:val="24"/>
          <w:szCs w:val="24"/>
        </w:rPr>
        <w:t>O fornecedor será selecionado por meio da realização de procedimento de dispensa de licitação, com fundamento na hipótese do art. 75, inciso II, da Lei n.º 14.133/2021</w:t>
      </w:r>
      <w:r w:rsidRPr="00A76B86">
        <w:rPr>
          <w:rFonts w:asciiTheme="minorHAnsi" w:hAnsiTheme="minorHAnsi" w:cstheme="minorHAnsi"/>
          <w:iCs/>
          <w:sz w:val="24"/>
          <w:szCs w:val="24"/>
        </w:rPr>
        <w:t xml:space="preserve"> </w:t>
      </w:r>
    </w:p>
    <w:p w14:paraId="42B52806" w14:textId="77777777" w:rsidR="00524464" w:rsidRPr="00A76B86" w:rsidRDefault="00524464" w:rsidP="00524464">
      <w:pPr>
        <w:pStyle w:val="Nivel2"/>
        <w:keepNext/>
        <w:keepLines/>
        <w:widowControl w:val="0"/>
        <w:numPr>
          <w:ilvl w:val="1"/>
          <w:numId w:val="1"/>
        </w:numPr>
        <w:tabs>
          <w:tab w:val="left" w:pos="1134"/>
        </w:tabs>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lastRenderedPageBreak/>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3ACD49AB" w14:textId="77777777" w:rsidR="00524464" w:rsidRPr="00A76B86" w:rsidRDefault="00524464" w:rsidP="00524464">
      <w:pPr>
        <w:pStyle w:val="PargrafodaLista"/>
        <w:keepNext/>
        <w:keepLines/>
        <w:widowControl w:val="0"/>
        <w:spacing w:after="120"/>
        <w:ind w:left="284" w:firstLine="284"/>
        <w:jc w:val="both"/>
        <w:rPr>
          <w:rFonts w:asciiTheme="minorHAnsi" w:hAnsiTheme="minorHAnsi" w:cstheme="minorHAnsi"/>
          <w:iCs/>
          <w:sz w:val="24"/>
          <w:lang w:eastAsia="ar-SA"/>
        </w:rPr>
      </w:pPr>
      <w:r w:rsidRPr="00A76B86">
        <w:rPr>
          <w:rFonts w:asciiTheme="minorHAnsi" w:hAnsiTheme="minorHAnsi" w:cstheme="minorHAnsi"/>
          <w:iCs/>
          <w:sz w:val="24"/>
          <w:lang w:eastAsia="ar-SA"/>
        </w:rPr>
        <w:t xml:space="preserve">a) SICAF;  </w:t>
      </w:r>
    </w:p>
    <w:p w14:paraId="708FF6A4" w14:textId="77777777" w:rsidR="00524464" w:rsidRPr="00A76B86" w:rsidRDefault="00524464" w:rsidP="00524464">
      <w:pPr>
        <w:pStyle w:val="PargrafodaLista"/>
        <w:keepNext/>
        <w:keepLines/>
        <w:widowControl w:val="0"/>
        <w:spacing w:after="120"/>
        <w:ind w:left="284" w:firstLine="284"/>
        <w:jc w:val="both"/>
        <w:rPr>
          <w:rFonts w:asciiTheme="minorHAnsi" w:hAnsiTheme="minorHAnsi" w:cstheme="minorHAnsi"/>
          <w:iCs/>
          <w:sz w:val="24"/>
          <w:lang w:eastAsia="ar-SA"/>
        </w:rPr>
      </w:pPr>
      <w:r w:rsidRPr="00A76B86">
        <w:rPr>
          <w:rFonts w:asciiTheme="minorHAnsi" w:hAnsiTheme="minorHAnsi" w:cstheme="minorHAnsi"/>
          <w:iCs/>
          <w:sz w:val="24"/>
          <w:lang w:eastAsia="ar-SA"/>
        </w:rPr>
        <w:t>b) Cadastro Nacional de Empresas Inidôneas e Suspensas - CEIS, mantido pela Controladoria-Geral da União (</w:t>
      </w:r>
      <w:hyperlink r:id="rId15" w:history="1">
        <w:r w:rsidRPr="00A76B86">
          <w:rPr>
            <w:rStyle w:val="Hyperlink"/>
            <w:rFonts w:asciiTheme="minorHAnsi" w:hAnsiTheme="minorHAnsi" w:cstheme="minorHAnsi"/>
            <w:iCs/>
            <w:sz w:val="24"/>
            <w:lang w:eastAsia="ar-SA"/>
          </w:rPr>
          <w:t>www.portaldatransparencia.gov.br/ceis</w:t>
        </w:r>
      </w:hyperlink>
      <w:r w:rsidRPr="00A76B86">
        <w:rPr>
          <w:rFonts w:asciiTheme="minorHAnsi" w:hAnsiTheme="minorHAnsi" w:cstheme="minorHAnsi"/>
          <w:iCs/>
          <w:sz w:val="24"/>
          <w:lang w:eastAsia="ar-SA"/>
        </w:rPr>
        <w:t>); e</w:t>
      </w:r>
    </w:p>
    <w:p w14:paraId="5DF5E365" w14:textId="77777777" w:rsidR="00524464" w:rsidRPr="00A76B86" w:rsidRDefault="00524464" w:rsidP="00524464">
      <w:pPr>
        <w:pStyle w:val="PargrafodaLista"/>
        <w:keepNext/>
        <w:keepLines/>
        <w:widowControl w:val="0"/>
        <w:spacing w:after="120"/>
        <w:ind w:left="284" w:firstLine="284"/>
        <w:jc w:val="both"/>
        <w:rPr>
          <w:rFonts w:asciiTheme="minorHAnsi" w:hAnsiTheme="minorHAnsi" w:cstheme="minorHAnsi"/>
          <w:iCs/>
          <w:sz w:val="24"/>
        </w:rPr>
      </w:pPr>
      <w:r w:rsidRPr="00A76B86">
        <w:rPr>
          <w:rFonts w:asciiTheme="minorHAnsi" w:hAnsiTheme="minorHAnsi" w:cstheme="minorHAnsi"/>
          <w:iCs/>
          <w:sz w:val="24"/>
          <w:lang w:eastAsia="ar-SA"/>
        </w:rPr>
        <w:t>c) Cadastro Nacional de Empresas Punidas – CNEP, mantido pela Controladoria-Geral da União (</w:t>
      </w:r>
      <w:hyperlink r:id="rId16" w:history="1">
        <w:r w:rsidRPr="00A76B86">
          <w:rPr>
            <w:rStyle w:val="Hyperlink"/>
            <w:rFonts w:asciiTheme="minorHAnsi" w:hAnsiTheme="minorHAnsi" w:cstheme="minorHAnsi"/>
            <w:iCs/>
            <w:sz w:val="24"/>
            <w:lang w:eastAsia="ar-SA"/>
          </w:rPr>
          <w:t>https://www.portaltransparencia.gov.br/sancoes/cnep</w:t>
        </w:r>
      </w:hyperlink>
      <w:r w:rsidRPr="00A76B86">
        <w:rPr>
          <w:rFonts w:asciiTheme="minorHAnsi" w:hAnsiTheme="minorHAnsi" w:cstheme="minorHAnsi"/>
          <w:iCs/>
          <w:sz w:val="24"/>
          <w:lang w:eastAsia="ar-SA"/>
        </w:rPr>
        <w:t>)</w:t>
      </w:r>
    </w:p>
    <w:p w14:paraId="3D21703C" w14:textId="77777777" w:rsidR="00524464" w:rsidRPr="00A76B86" w:rsidRDefault="00524464" w:rsidP="00524464">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6DB7FC5" w14:textId="77777777" w:rsidR="00524464" w:rsidRPr="00A76B86" w:rsidRDefault="00524464" w:rsidP="00524464">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6DC17777" w14:textId="77777777" w:rsidR="00524464" w:rsidRPr="00A76B86" w:rsidRDefault="00524464" w:rsidP="00524464">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A tentativa de burla será verificada por meio dos vínculos societários, linhas de fornecimento similares, dentre outros.</w:t>
      </w:r>
    </w:p>
    <w:p w14:paraId="3210F456" w14:textId="77777777" w:rsidR="00524464" w:rsidRPr="00A76B86" w:rsidRDefault="00524464" w:rsidP="00524464">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O fornecedor será convocado para manifestação previamente a uma eventual negativa de contratação.</w:t>
      </w:r>
    </w:p>
    <w:p w14:paraId="4F7A547E" w14:textId="77777777" w:rsidR="00524464" w:rsidRPr="00A76B86" w:rsidRDefault="00524464" w:rsidP="00524464">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Caso atendidas as condições para contratação, a habilitação do fornecedor será verificada por meio do SICAF, nos documentos por ele abrangidos.</w:t>
      </w:r>
    </w:p>
    <w:p w14:paraId="23084A08" w14:textId="77777777" w:rsidR="00524464" w:rsidRPr="00A76B86" w:rsidRDefault="00524464" w:rsidP="00524464">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É dever do fornecedor manter atualizada a respectiva documentação constante do SICAF, ou encaminhar, quando solicitado pela Administração, a respectiva documentação atualizada.</w:t>
      </w:r>
    </w:p>
    <w:p w14:paraId="100CC9BC" w14:textId="77777777" w:rsidR="00524464" w:rsidRPr="00A76B86" w:rsidRDefault="00524464" w:rsidP="00524464">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Não serão aceitos documentos de habilitação com indicação de CNPJ/CPF diferentes, salvo aqueles legalmente permitidos.</w:t>
      </w:r>
    </w:p>
    <w:p w14:paraId="55A3E6F2" w14:textId="77777777" w:rsidR="00524464" w:rsidRPr="00A76B86" w:rsidRDefault="00524464" w:rsidP="00524464">
      <w:pPr>
        <w:pStyle w:val="Nivel2"/>
        <w:keepNext/>
        <w:keepLines/>
        <w:widowControl w:val="0"/>
        <w:numPr>
          <w:ilvl w:val="1"/>
          <w:numId w:val="1"/>
        </w:numPr>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BDFADDB" w14:textId="77777777" w:rsidR="00524464" w:rsidRPr="00A76B86" w:rsidRDefault="00524464" w:rsidP="00524464">
      <w:pPr>
        <w:pStyle w:val="Nivel2"/>
        <w:keepNext/>
        <w:keepLines/>
        <w:widowControl w:val="0"/>
        <w:numPr>
          <w:ilvl w:val="1"/>
          <w:numId w:val="1"/>
        </w:numPr>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Serão aceitos registros de CNPJ de fornecedor matriz e filial com diferenças de números de documentos pertinentes ao CND e ao CRF/FGTS, quando for comprovada a centralização do recolhimento dessas contribuições.</w:t>
      </w:r>
    </w:p>
    <w:p w14:paraId="1F1D592B" w14:textId="77777777" w:rsidR="00524464" w:rsidRPr="00A76B86" w:rsidRDefault="00524464" w:rsidP="00524464">
      <w:pPr>
        <w:pStyle w:val="Nivel2"/>
        <w:keepNext/>
        <w:keepLines/>
        <w:widowControl w:val="0"/>
        <w:numPr>
          <w:ilvl w:val="1"/>
          <w:numId w:val="1"/>
        </w:numPr>
        <w:spacing w:before="0" w:line="240" w:lineRule="auto"/>
        <w:ind w:left="284" w:firstLine="284"/>
        <w:rPr>
          <w:rFonts w:asciiTheme="minorHAnsi" w:hAnsiTheme="minorHAnsi" w:cstheme="minorHAnsi"/>
          <w:iCs/>
          <w:sz w:val="24"/>
          <w:szCs w:val="24"/>
        </w:rPr>
      </w:pPr>
      <w:r w:rsidRPr="00A76B86">
        <w:rPr>
          <w:rFonts w:asciiTheme="minorHAnsi" w:hAnsiTheme="minorHAnsi" w:cstheme="minorHAnsi"/>
          <w:iCs/>
          <w:sz w:val="24"/>
          <w:szCs w:val="24"/>
        </w:rPr>
        <w:t>Para fins de contratação, deverá o fornecedor comprovar os seguintes requisitos de habilitação:</w:t>
      </w:r>
    </w:p>
    <w:p w14:paraId="43F27959" w14:textId="77777777" w:rsidR="00524464" w:rsidRPr="00A76B86" w:rsidRDefault="00524464" w:rsidP="00524464">
      <w:pPr>
        <w:keepNext/>
        <w:keepLines/>
        <w:widowControl w:val="0"/>
        <w:numPr>
          <w:ilvl w:val="1"/>
          <w:numId w:val="1"/>
        </w:numPr>
        <w:spacing w:after="120"/>
        <w:ind w:left="284" w:firstLine="284"/>
        <w:jc w:val="both"/>
        <w:rPr>
          <w:rFonts w:asciiTheme="minorHAnsi" w:hAnsiTheme="minorHAnsi" w:cstheme="minorHAnsi"/>
          <w:iCs/>
          <w:sz w:val="24"/>
        </w:rPr>
      </w:pPr>
      <w:r w:rsidRPr="00A76B86">
        <w:rPr>
          <w:rFonts w:asciiTheme="minorHAnsi" w:hAnsiTheme="minorHAnsi" w:cstheme="minorHAnsi"/>
          <w:iCs/>
          <w:sz w:val="24"/>
        </w:rPr>
        <w:t>Habilitação Jurídica</w:t>
      </w:r>
      <w:r w:rsidRPr="00A76B86">
        <w:rPr>
          <w:rFonts w:asciiTheme="minorHAnsi" w:hAnsiTheme="minorHAnsi" w:cstheme="minorHAnsi"/>
          <w:bCs/>
          <w:iCs/>
          <w:sz w:val="24"/>
        </w:rPr>
        <w:t xml:space="preserve">: </w:t>
      </w:r>
    </w:p>
    <w:p w14:paraId="4826240C" w14:textId="77777777" w:rsidR="00524464" w:rsidRPr="00A76B86" w:rsidRDefault="00524464" w:rsidP="00524464">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 xml:space="preserve">Pessoa física: cédula de identidade (RG) ou documento equivalente que, por força de lei, tenha validade para fins de identificação em todo o território nacional;  </w:t>
      </w:r>
    </w:p>
    <w:p w14:paraId="7A41BC98" w14:textId="77777777" w:rsidR="00524464" w:rsidRPr="00A76B86" w:rsidRDefault="00524464" w:rsidP="00524464">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 xml:space="preserve">Empresário individual: inscrição no Registro Público de Empresas Mercantis, a cargo da Junta Comercial da respectiva sede; </w:t>
      </w:r>
    </w:p>
    <w:p w14:paraId="46ED0410" w14:textId="77777777" w:rsidR="00524464" w:rsidRPr="00A76B86" w:rsidRDefault="00524464" w:rsidP="00524464">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lastRenderedPageBreak/>
        <w:t xml:space="preserve">Microempreendedor Individual - MEI: Certificado da Condição de </w:t>
      </w:r>
      <w:r w:rsidRPr="00A76B86">
        <w:rPr>
          <w:rFonts w:asciiTheme="minorHAnsi" w:hAnsiTheme="minorHAnsi" w:cstheme="minorHAnsi"/>
          <w:b w:val="0"/>
          <w:iCs/>
          <w:sz w:val="24"/>
          <w:szCs w:val="24"/>
        </w:rPr>
        <w:t>Microempreendedor</w:t>
      </w:r>
      <w:r w:rsidRPr="00A76B86">
        <w:rPr>
          <w:rFonts w:asciiTheme="minorHAnsi" w:hAnsiTheme="minorHAnsi" w:cstheme="minorHAnsi"/>
          <w:b w:val="0"/>
          <w:sz w:val="24"/>
          <w:szCs w:val="24"/>
        </w:rPr>
        <w:t xml:space="preserve"> Individual - CCMEI, cuja aceitação ficará condicionada à verificação da autenticidade no sítio </w:t>
      </w:r>
      <w:hyperlink r:id="rId17">
        <w:r w:rsidRPr="00A76B86">
          <w:rPr>
            <w:rFonts w:asciiTheme="minorHAnsi" w:hAnsiTheme="minorHAnsi" w:cstheme="minorHAnsi"/>
            <w:b w:val="0"/>
            <w:sz w:val="24"/>
            <w:szCs w:val="24"/>
          </w:rPr>
          <w:t>www.portaldoempreendedor.gov.br</w:t>
        </w:r>
      </w:hyperlink>
      <w:r w:rsidRPr="00A76B86">
        <w:rPr>
          <w:rFonts w:asciiTheme="minorHAnsi" w:hAnsiTheme="minorHAnsi" w:cstheme="minorHAnsi"/>
          <w:b w:val="0"/>
          <w:sz w:val="24"/>
          <w:szCs w:val="24"/>
        </w:rPr>
        <w:t xml:space="preserve">; </w:t>
      </w:r>
    </w:p>
    <w:p w14:paraId="0DC1A292" w14:textId="77777777" w:rsidR="00524464" w:rsidRPr="00A76B86" w:rsidRDefault="00524464" w:rsidP="00524464">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867CD3" w14:textId="77777777" w:rsidR="00524464" w:rsidRPr="00A76B86" w:rsidRDefault="00524464" w:rsidP="00524464">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Sociedade empresária estrangeira com atuação permanente no País: decreto de autorização para funcionamento no Brasil;</w:t>
      </w:r>
    </w:p>
    <w:p w14:paraId="3A6F96ED" w14:textId="77777777" w:rsidR="00524464" w:rsidRPr="00A76B86" w:rsidRDefault="00524464" w:rsidP="00524464">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Sociedade simples: inscrição do ato constitutivo no Registro Civil de Pessoas Jurídicas do local de sua sede, acompanhada de documento comprobatório de seus administradores;</w:t>
      </w:r>
    </w:p>
    <w:p w14:paraId="65FDC7A1" w14:textId="77777777" w:rsidR="00524464" w:rsidRPr="00A76B86" w:rsidRDefault="00524464" w:rsidP="00524464">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53E05AE8" w14:textId="77777777" w:rsidR="00524464" w:rsidRPr="00A76B86" w:rsidRDefault="00524464" w:rsidP="00524464">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610C53F1" w14:textId="77777777" w:rsidR="00524464" w:rsidRPr="00A76B86" w:rsidRDefault="00524464" w:rsidP="00524464">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Os documentos apresentados deverão estar acompanhados de todas as alterações ou da consolidação respectiva.</w:t>
      </w:r>
    </w:p>
    <w:p w14:paraId="30FD2057" w14:textId="77777777" w:rsidR="00524464" w:rsidRPr="00A76B86" w:rsidRDefault="00524464" w:rsidP="00524464">
      <w:pPr>
        <w:keepNext/>
        <w:keepLines/>
        <w:widowControl w:val="0"/>
        <w:numPr>
          <w:ilvl w:val="1"/>
          <w:numId w:val="1"/>
        </w:numPr>
        <w:spacing w:after="120"/>
        <w:ind w:left="284" w:firstLine="284"/>
        <w:jc w:val="both"/>
        <w:rPr>
          <w:rFonts w:asciiTheme="minorHAnsi" w:hAnsiTheme="minorHAnsi" w:cstheme="minorHAnsi"/>
          <w:iCs/>
          <w:sz w:val="24"/>
        </w:rPr>
      </w:pPr>
      <w:r w:rsidRPr="00A76B86">
        <w:rPr>
          <w:rFonts w:asciiTheme="minorHAnsi" w:hAnsiTheme="minorHAnsi" w:cstheme="minorHAnsi"/>
          <w:iCs/>
          <w:sz w:val="24"/>
        </w:rPr>
        <w:t>Habilitações fiscal, social e trabalhista:</w:t>
      </w:r>
    </w:p>
    <w:p w14:paraId="79CE70A2" w14:textId="77777777" w:rsidR="00524464" w:rsidRPr="00A76B86" w:rsidRDefault="002436C6" w:rsidP="00524464">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Prova</w:t>
      </w:r>
      <w:r w:rsidR="00524464" w:rsidRPr="00A76B86">
        <w:rPr>
          <w:rFonts w:asciiTheme="minorHAnsi" w:hAnsiTheme="minorHAnsi" w:cstheme="minorHAnsi"/>
          <w:b w:val="0"/>
          <w:sz w:val="24"/>
          <w:szCs w:val="24"/>
        </w:rPr>
        <w:t xml:space="preserve"> de inscrição no Cadastro de Pessoas Físicas (CPF);</w:t>
      </w:r>
    </w:p>
    <w:p w14:paraId="7FC3FE8B" w14:textId="77777777" w:rsidR="00524464" w:rsidRPr="00A76B86" w:rsidRDefault="002436C6" w:rsidP="00524464">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Prova</w:t>
      </w:r>
      <w:r w:rsidR="00524464" w:rsidRPr="00A76B86">
        <w:rPr>
          <w:rFonts w:asciiTheme="minorHAnsi" w:hAnsiTheme="minorHAnsi" w:cstheme="minorHAnsi"/>
          <w:b w:val="0"/>
          <w:sz w:val="24"/>
          <w:szCs w:val="24"/>
        </w:rPr>
        <w:t xml:space="preserve"> </w:t>
      </w:r>
      <w:r w:rsidR="00524464" w:rsidRPr="00A76B86">
        <w:rPr>
          <w:rFonts w:asciiTheme="minorHAnsi" w:hAnsiTheme="minorHAnsi" w:cstheme="minorHAnsi"/>
          <w:b w:val="0"/>
          <w:iCs/>
          <w:sz w:val="24"/>
          <w:szCs w:val="24"/>
        </w:rPr>
        <w:t>de</w:t>
      </w:r>
      <w:r w:rsidR="00524464" w:rsidRPr="00A76B86">
        <w:rPr>
          <w:rFonts w:asciiTheme="minorHAnsi" w:hAnsiTheme="minorHAnsi" w:cstheme="minorHAnsi"/>
          <w:b w:val="0"/>
          <w:sz w:val="24"/>
          <w:szCs w:val="24"/>
        </w:rPr>
        <w:t xml:space="preserve"> inscrição no Cadastro Nacional da Pessoa Jurídica (CNPJ);</w:t>
      </w:r>
    </w:p>
    <w:p w14:paraId="1D0918E7" w14:textId="77777777" w:rsidR="00524464" w:rsidRPr="00A76B86" w:rsidRDefault="00524464" w:rsidP="00524464">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0D19E2" w14:textId="77777777" w:rsidR="00524464" w:rsidRPr="00A76B86" w:rsidRDefault="002436C6" w:rsidP="00524464">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Prova</w:t>
      </w:r>
      <w:r w:rsidR="00524464" w:rsidRPr="00A76B86">
        <w:rPr>
          <w:rFonts w:asciiTheme="minorHAnsi" w:hAnsiTheme="minorHAnsi" w:cstheme="minorHAnsi"/>
          <w:b w:val="0"/>
          <w:sz w:val="24"/>
          <w:szCs w:val="24"/>
        </w:rPr>
        <w:t xml:space="preserve"> de regularidade com o Fundo de Garantia do Tempo de Serviço (FGTS);</w:t>
      </w:r>
    </w:p>
    <w:p w14:paraId="6EA69CE9" w14:textId="77777777" w:rsidR="00524464" w:rsidRPr="00A76B86" w:rsidRDefault="002436C6" w:rsidP="00524464">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Declaração</w:t>
      </w:r>
      <w:r w:rsidR="00524464" w:rsidRPr="00A76B86">
        <w:rPr>
          <w:rFonts w:asciiTheme="minorHAnsi" w:hAnsiTheme="minorHAnsi" w:cstheme="minorHAnsi"/>
          <w:b w:val="0"/>
          <w:sz w:val="24"/>
          <w:szCs w:val="24"/>
        </w:rPr>
        <w:t xml:space="preserve"> de que não emprega menor de 18 anos em trabalho noturno, perigoso ou insalubre e não emprega menor de 16 anos, salvo menor, a partir de 14 anos, na condição de aprendiz, nos termos do artigo 7°, XXXIII, da Constituição;</w:t>
      </w:r>
    </w:p>
    <w:p w14:paraId="08DE7E20" w14:textId="77777777" w:rsidR="00524464" w:rsidRPr="00A76B86" w:rsidRDefault="00524464" w:rsidP="00524464">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A994ACB" w14:textId="77777777" w:rsidR="00524464" w:rsidRPr="00A76B86" w:rsidRDefault="00524464" w:rsidP="00524464">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r w:rsidRPr="00A76B86">
        <w:rPr>
          <w:rFonts w:asciiTheme="minorHAnsi" w:hAnsiTheme="minorHAnsi" w:cstheme="minorHAnsi"/>
          <w:b w:val="0"/>
          <w:sz w:val="24"/>
          <w:szCs w:val="24"/>
        </w:rPr>
        <w:lastRenderedPageBreak/>
        <w:t xml:space="preserve">prova de inscrição no cadastro de contribuintes municipal, se houver, relativo ao domicílio ou sede do fornecedor, pertinente ao seu ramo de atividade e compatível com o objeto contratual; </w:t>
      </w:r>
    </w:p>
    <w:p w14:paraId="45D73E4A" w14:textId="77777777" w:rsidR="00524464" w:rsidRPr="00A76B86" w:rsidRDefault="00524464" w:rsidP="00CE3803">
      <w:pPr>
        <w:keepNext/>
        <w:keepLines/>
        <w:widowControl w:val="0"/>
        <w:numPr>
          <w:ilvl w:val="3"/>
          <w:numId w:val="10"/>
        </w:numPr>
        <w:spacing w:after="120"/>
        <w:ind w:left="851" w:firstLine="284"/>
        <w:jc w:val="both"/>
        <w:rPr>
          <w:rFonts w:asciiTheme="minorHAnsi" w:hAnsiTheme="minorHAnsi" w:cstheme="minorHAnsi"/>
          <w:sz w:val="24"/>
        </w:rPr>
      </w:pPr>
      <w:r w:rsidRPr="00A76B86">
        <w:rPr>
          <w:rFonts w:asciiTheme="minorHAnsi" w:hAnsiTheme="minorHAnsi" w:cstheme="minorHAnsi"/>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7D6FFA" w14:textId="77777777" w:rsidR="00524464" w:rsidRPr="00A76B86" w:rsidRDefault="00524464" w:rsidP="00CE3803">
      <w:pPr>
        <w:keepNext/>
        <w:keepLines/>
        <w:widowControl w:val="0"/>
        <w:numPr>
          <w:ilvl w:val="2"/>
          <w:numId w:val="10"/>
        </w:numPr>
        <w:spacing w:after="120"/>
        <w:ind w:left="284" w:firstLine="284"/>
        <w:jc w:val="both"/>
        <w:rPr>
          <w:rFonts w:asciiTheme="minorHAnsi" w:hAnsiTheme="minorHAnsi" w:cstheme="minorHAnsi"/>
          <w:sz w:val="24"/>
        </w:rPr>
      </w:pPr>
      <w:r w:rsidRPr="00A76B86">
        <w:rPr>
          <w:rFonts w:asciiTheme="minorHAnsi" w:hAnsiTheme="minorHAnsi" w:cstheme="minorHAnsi"/>
          <w:sz w:val="24"/>
        </w:rPr>
        <w:t xml:space="preserve">prova de regularidade com a Fazenda Municipal ou Distrital do domicílio ou sede do fornecedor, relativa à atividade em cujo exercício contrata ou concorre; </w:t>
      </w:r>
    </w:p>
    <w:p w14:paraId="003DB486" w14:textId="77777777" w:rsidR="00524464" w:rsidRPr="00A76B86" w:rsidRDefault="00524464" w:rsidP="00CE3803">
      <w:pPr>
        <w:keepNext/>
        <w:keepLines/>
        <w:widowControl w:val="0"/>
        <w:numPr>
          <w:ilvl w:val="3"/>
          <w:numId w:val="10"/>
        </w:numPr>
        <w:spacing w:after="120"/>
        <w:ind w:left="851" w:firstLine="284"/>
        <w:jc w:val="both"/>
        <w:rPr>
          <w:rFonts w:asciiTheme="minorHAnsi" w:hAnsiTheme="minorHAnsi" w:cstheme="minorHAnsi"/>
          <w:sz w:val="24"/>
        </w:rPr>
      </w:pPr>
      <w:r w:rsidRPr="00A76B86">
        <w:rPr>
          <w:rFonts w:asciiTheme="minorHAnsi" w:hAnsiTheme="minorHAnsi" w:cstheme="minorHAnsi"/>
          <w:sz w:val="24"/>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A431EF7" w14:textId="77777777" w:rsidR="00524464" w:rsidRPr="00A76B86" w:rsidRDefault="00524464" w:rsidP="00524464">
      <w:pPr>
        <w:keepNext/>
        <w:keepLines/>
        <w:widowControl w:val="0"/>
        <w:numPr>
          <w:ilvl w:val="1"/>
          <w:numId w:val="1"/>
        </w:numPr>
        <w:spacing w:after="120"/>
        <w:ind w:left="284" w:firstLine="284"/>
        <w:jc w:val="both"/>
        <w:rPr>
          <w:rFonts w:asciiTheme="minorHAnsi" w:hAnsiTheme="minorHAnsi" w:cstheme="minorHAnsi"/>
          <w:iCs/>
          <w:sz w:val="24"/>
        </w:rPr>
      </w:pPr>
      <w:r w:rsidRPr="00A76B86">
        <w:rPr>
          <w:rFonts w:asciiTheme="minorHAnsi" w:hAnsiTheme="minorHAnsi" w:cstheme="minorHAnsi"/>
          <w:iCs/>
          <w:sz w:val="24"/>
        </w:rPr>
        <w:t>Será exigida do fornecedor, ainda, a seguinte documentação complementar:</w:t>
      </w:r>
    </w:p>
    <w:p w14:paraId="5C07E2F7" w14:textId="77777777" w:rsidR="00524464" w:rsidRPr="00A76B86" w:rsidRDefault="00524464" w:rsidP="00524464">
      <w:pPr>
        <w:keepNext/>
        <w:keepLines/>
        <w:widowControl w:val="0"/>
        <w:numPr>
          <w:ilvl w:val="2"/>
          <w:numId w:val="1"/>
        </w:numPr>
        <w:tabs>
          <w:tab w:val="left" w:pos="1701"/>
        </w:tabs>
        <w:spacing w:after="120"/>
        <w:ind w:left="567" w:firstLine="284"/>
        <w:jc w:val="both"/>
        <w:rPr>
          <w:rFonts w:asciiTheme="minorHAnsi" w:hAnsiTheme="minorHAnsi" w:cstheme="minorHAnsi"/>
          <w:iCs/>
          <w:sz w:val="24"/>
        </w:rPr>
      </w:pPr>
      <w:r w:rsidRPr="00A76B86">
        <w:rPr>
          <w:rFonts w:asciiTheme="minorHAnsi" w:hAnsiTheme="minorHAnsi" w:cstheme="minorHAnsi"/>
          <w:iCs/>
          <w:sz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59B01E9" w14:textId="77777777" w:rsidR="00524464" w:rsidRPr="00A76B86" w:rsidRDefault="00524464" w:rsidP="00524464">
      <w:pPr>
        <w:keepNext/>
        <w:keepLines/>
        <w:widowControl w:val="0"/>
        <w:numPr>
          <w:ilvl w:val="2"/>
          <w:numId w:val="1"/>
        </w:numPr>
        <w:tabs>
          <w:tab w:val="left" w:pos="1701"/>
        </w:tabs>
        <w:spacing w:after="120"/>
        <w:ind w:left="567" w:firstLine="284"/>
        <w:jc w:val="both"/>
        <w:rPr>
          <w:rFonts w:asciiTheme="minorHAnsi" w:hAnsiTheme="minorHAnsi" w:cstheme="minorHAnsi"/>
          <w:iCs/>
          <w:sz w:val="24"/>
        </w:rPr>
      </w:pPr>
      <w:r w:rsidRPr="00A76B86">
        <w:rPr>
          <w:rFonts w:asciiTheme="minorHAnsi" w:hAnsiTheme="minorHAnsi" w:cstheme="minorHAnsi"/>
          <w:iCs/>
          <w:sz w:val="24"/>
        </w:rPr>
        <w:t>A declaração de regularidade de situação do contribuinte individual – DRSCI, para cada um dos cooperados indicados;</w:t>
      </w:r>
    </w:p>
    <w:p w14:paraId="16A51BDE" w14:textId="77777777" w:rsidR="00524464" w:rsidRPr="00A76B86" w:rsidRDefault="00524464" w:rsidP="00524464">
      <w:pPr>
        <w:keepNext/>
        <w:keepLines/>
        <w:widowControl w:val="0"/>
        <w:numPr>
          <w:ilvl w:val="2"/>
          <w:numId w:val="1"/>
        </w:numPr>
        <w:tabs>
          <w:tab w:val="left" w:pos="1701"/>
        </w:tabs>
        <w:spacing w:after="120"/>
        <w:ind w:left="567" w:firstLine="284"/>
        <w:jc w:val="both"/>
        <w:rPr>
          <w:rFonts w:asciiTheme="minorHAnsi" w:hAnsiTheme="minorHAnsi" w:cstheme="minorHAnsi"/>
          <w:iCs/>
          <w:sz w:val="24"/>
        </w:rPr>
      </w:pPr>
      <w:r w:rsidRPr="00A76B86">
        <w:rPr>
          <w:rFonts w:asciiTheme="minorHAnsi" w:hAnsiTheme="minorHAnsi" w:cstheme="minorHAnsi"/>
          <w:iCs/>
          <w:sz w:val="24"/>
        </w:rPr>
        <w:t xml:space="preserve">A comprovação do capital social proporcional ao número de cooperados necessários à prestação do serviço; </w:t>
      </w:r>
    </w:p>
    <w:p w14:paraId="572ACD6B" w14:textId="77777777" w:rsidR="00524464" w:rsidRPr="00A76B86" w:rsidRDefault="00524464" w:rsidP="00524464">
      <w:pPr>
        <w:keepNext/>
        <w:keepLines/>
        <w:widowControl w:val="0"/>
        <w:numPr>
          <w:ilvl w:val="2"/>
          <w:numId w:val="1"/>
        </w:numPr>
        <w:tabs>
          <w:tab w:val="left" w:pos="1701"/>
        </w:tabs>
        <w:spacing w:after="120"/>
        <w:ind w:left="567" w:firstLine="284"/>
        <w:jc w:val="both"/>
        <w:rPr>
          <w:rFonts w:asciiTheme="minorHAnsi" w:hAnsiTheme="minorHAnsi" w:cstheme="minorHAnsi"/>
          <w:iCs/>
          <w:sz w:val="24"/>
        </w:rPr>
      </w:pPr>
      <w:r w:rsidRPr="00A76B86">
        <w:rPr>
          <w:rFonts w:asciiTheme="minorHAnsi" w:hAnsiTheme="minorHAnsi" w:cstheme="minorHAnsi"/>
          <w:iCs/>
          <w:sz w:val="24"/>
        </w:rPr>
        <w:t>O registro previsto na Lei n. 5.764/71, art. 107;</w:t>
      </w:r>
    </w:p>
    <w:p w14:paraId="20175D70" w14:textId="77777777" w:rsidR="00524464" w:rsidRPr="00A76B86" w:rsidRDefault="00524464" w:rsidP="00524464">
      <w:pPr>
        <w:keepNext/>
        <w:keepLines/>
        <w:widowControl w:val="0"/>
        <w:numPr>
          <w:ilvl w:val="2"/>
          <w:numId w:val="1"/>
        </w:numPr>
        <w:tabs>
          <w:tab w:val="left" w:pos="1701"/>
        </w:tabs>
        <w:spacing w:after="120"/>
        <w:ind w:left="567" w:firstLine="284"/>
        <w:jc w:val="both"/>
        <w:rPr>
          <w:rFonts w:asciiTheme="minorHAnsi" w:hAnsiTheme="minorHAnsi" w:cstheme="minorHAnsi"/>
          <w:iCs/>
          <w:sz w:val="24"/>
        </w:rPr>
      </w:pPr>
      <w:r w:rsidRPr="00A76B86">
        <w:rPr>
          <w:rFonts w:asciiTheme="minorHAnsi" w:hAnsiTheme="minorHAnsi" w:cstheme="minorHAnsi"/>
          <w:iCs/>
          <w:sz w:val="24"/>
        </w:rPr>
        <w:t xml:space="preserve"> A comprovação de integração das respectivas quotas-partes por parte dos cooperados que executarão o contrato; </w:t>
      </w:r>
    </w:p>
    <w:p w14:paraId="3B6843D1" w14:textId="77777777" w:rsidR="00524464" w:rsidRPr="00A76B86" w:rsidRDefault="00524464" w:rsidP="00524464">
      <w:pPr>
        <w:keepNext/>
        <w:keepLines/>
        <w:widowControl w:val="0"/>
        <w:numPr>
          <w:ilvl w:val="2"/>
          <w:numId w:val="1"/>
        </w:numPr>
        <w:tabs>
          <w:tab w:val="left" w:pos="1701"/>
        </w:tabs>
        <w:spacing w:after="120"/>
        <w:ind w:left="567" w:firstLine="284"/>
        <w:jc w:val="both"/>
        <w:rPr>
          <w:rFonts w:asciiTheme="minorHAnsi" w:hAnsiTheme="minorHAnsi" w:cstheme="minorHAnsi"/>
          <w:iCs/>
          <w:sz w:val="24"/>
        </w:rPr>
      </w:pPr>
      <w:r w:rsidRPr="00A76B86">
        <w:rPr>
          <w:rFonts w:asciiTheme="minorHAnsi" w:hAnsiTheme="minorHAnsi" w:cstheme="minorHAnsi"/>
          <w:iCs/>
          <w:sz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w:t>
      </w:r>
    </w:p>
    <w:p w14:paraId="29FE7042" w14:textId="77777777" w:rsidR="00524464" w:rsidRPr="00A76B86" w:rsidRDefault="00524464" w:rsidP="00524464">
      <w:pPr>
        <w:keepNext/>
        <w:keepLines/>
        <w:widowControl w:val="0"/>
        <w:numPr>
          <w:ilvl w:val="2"/>
          <w:numId w:val="1"/>
        </w:numPr>
        <w:tabs>
          <w:tab w:val="left" w:pos="1701"/>
        </w:tabs>
        <w:spacing w:after="120"/>
        <w:ind w:left="567" w:firstLine="284"/>
        <w:jc w:val="both"/>
        <w:rPr>
          <w:rFonts w:asciiTheme="minorHAnsi" w:hAnsiTheme="minorHAnsi" w:cstheme="minorHAnsi"/>
          <w:iCs/>
          <w:sz w:val="24"/>
        </w:rPr>
      </w:pPr>
      <w:r w:rsidRPr="00A76B86">
        <w:rPr>
          <w:rFonts w:asciiTheme="minorHAnsi" w:hAnsiTheme="minorHAnsi" w:cstheme="minorHAnsi"/>
          <w:iCs/>
          <w:sz w:val="24"/>
        </w:rPr>
        <w:t>A última auditoria contábil-financeira da cooperativa, conforme dispõe o art. 112 da Lei n. 5.764/71 ou uma declaração, sob as penas da lei, de que tal auditoria não foi exigida pelo órgão fiscalizador.</w:t>
      </w:r>
    </w:p>
    <w:p w14:paraId="21256AD2" w14:textId="77777777" w:rsidR="00524464" w:rsidRPr="00A76B86" w:rsidRDefault="00524464" w:rsidP="00524464">
      <w:pPr>
        <w:keepNext/>
        <w:keepLines/>
        <w:widowControl w:val="0"/>
        <w:spacing w:after="120"/>
        <w:ind w:left="568"/>
        <w:jc w:val="both"/>
        <w:rPr>
          <w:rFonts w:asciiTheme="minorHAnsi" w:hAnsiTheme="minorHAnsi" w:cstheme="minorHAnsi"/>
          <w:iCs/>
          <w:sz w:val="24"/>
        </w:rPr>
      </w:pPr>
    </w:p>
    <w:p w14:paraId="337FC1C6" w14:textId="77777777" w:rsidR="00524464" w:rsidRPr="00A76B86" w:rsidRDefault="00524464" w:rsidP="00524464">
      <w:pPr>
        <w:pStyle w:val="Nivel10"/>
        <w:widowControl w:val="0"/>
        <w:numPr>
          <w:ilvl w:val="0"/>
          <w:numId w:val="1"/>
        </w:numPr>
        <w:spacing w:before="0" w:after="120" w:line="240" w:lineRule="auto"/>
        <w:ind w:left="0" w:firstLine="0"/>
        <w:rPr>
          <w:rFonts w:asciiTheme="minorHAnsi" w:hAnsiTheme="minorHAnsi" w:cstheme="minorHAnsi"/>
          <w:color w:val="auto"/>
          <w:sz w:val="24"/>
          <w:szCs w:val="24"/>
        </w:rPr>
      </w:pPr>
      <w:r w:rsidRPr="00A76B86">
        <w:rPr>
          <w:rFonts w:asciiTheme="minorHAnsi" w:hAnsiTheme="minorHAnsi" w:cstheme="minorHAnsi"/>
          <w:color w:val="auto"/>
          <w:sz w:val="24"/>
          <w:szCs w:val="24"/>
        </w:rPr>
        <w:t xml:space="preserve">ADEQUAÇÃO ORÇAMENTÁRIA </w:t>
      </w:r>
    </w:p>
    <w:p w14:paraId="47398758" w14:textId="77777777" w:rsidR="00524464" w:rsidRPr="00A76B86" w:rsidRDefault="00524464" w:rsidP="00CE3803">
      <w:pPr>
        <w:pStyle w:val="PargrafodaLista"/>
        <w:keepNext/>
        <w:keepLines/>
        <w:widowControl w:val="0"/>
        <w:numPr>
          <w:ilvl w:val="1"/>
          <w:numId w:val="15"/>
        </w:numPr>
        <w:spacing w:after="120"/>
        <w:ind w:left="284" w:firstLine="284"/>
        <w:jc w:val="both"/>
        <w:rPr>
          <w:rFonts w:asciiTheme="minorHAnsi" w:hAnsiTheme="minorHAnsi" w:cstheme="minorHAnsi"/>
          <w:iCs/>
          <w:sz w:val="24"/>
        </w:rPr>
      </w:pPr>
      <w:r w:rsidRPr="00A76B86">
        <w:rPr>
          <w:rFonts w:asciiTheme="minorHAnsi" w:hAnsiTheme="minorHAnsi" w:cstheme="minorHAnsi"/>
          <w:sz w:val="24"/>
        </w:rPr>
        <w:t>As despesas decorrentes da presente contratação correrão à conta de recursos específicos consignados no Orçamento Geral da União.</w:t>
      </w:r>
    </w:p>
    <w:p w14:paraId="050A2093" w14:textId="77777777" w:rsidR="00524464" w:rsidRPr="00A76B86" w:rsidRDefault="00524464" w:rsidP="00524464">
      <w:pPr>
        <w:pStyle w:val="PargrafodaLista"/>
        <w:keepNext/>
        <w:keepLines/>
        <w:widowControl w:val="0"/>
        <w:spacing w:after="120"/>
        <w:ind w:left="716"/>
        <w:jc w:val="both"/>
        <w:rPr>
          <w:rFonts w:asciiTheme="minorHAnsi" w:hAnsiTheme="minorHAnsi" w:cstheme="minorHAnsi"/>
          <w:iCs/>
          <w:sz w:val="24"/>
        </w:rPr>
      </w:pPr>
    </w:p>
    <w:p w14:paraId="70906690" w14:textId="77777777" w:rsidR="00524464" w:rsidRPr="00A76B86" w:rsidRDefault="00524464" w:rsidP="00524464">
      <w:pPr>
        <w:keepNext/>
        <w:keepLines/>
        <w:widowControl w:val="0"/>
        <w:spacing w:after="120"/>
        <w:jc w:val="both"/>
        <w:rPr>
          <w:rFonts w:asciiTheme="minorHAnsi" w:hAnsiTheme="minorHAnsi" w:cstheme="minorHAnsi"/>
          <w:bCs/>
          <w:sz w:val="24"/>
        </w:rPr>
      </w:pPr>
    </w:p>
    <w:bookmarkEnd w:id="6"/>
    <w:p w14:paraId="6EBBA73C" w14:textId="0D9E446F" w:rsidR="00524464" w:rsidRPr="00A76B86" w:rsidRDefault="00004295" w:rsidP="00524464">
      <w:pPr>
        <w:keepNext/>
        <w:keepLines/>
        <w:widowControl w:val="0"/>
        <w:spacing w:after="120"/>
        <w:jc w:val="center"/>
        <w:rPr>
          <w:rFonts w:asciiTheme="minorHAnsi" w:hAnsiTheme="minorHAnsi" w:cstheme="minorHAnsi"/>
          <w:sz w:val="24"/>
        </w:rPr>
      </w:pPr>
      <w:r w:rsidRPr="00A76B86">
        <w:rPr>
          <w:rFonts w:asciiTheme="minorHAnsi" w:hAnsiTheme="minorHAnsi" w:cstheme="minorHAnsi"/>
          <w:sz w:val="24"/>
        </w:rPr>
        <w:lastRenderedPageBreak/>
        <w:t xml:space="preserve">Rio de </w:t>
      </w:r>
      <w:r w:rsidR="002130A4" w:rsidRPr="00A76B86">
        <w:rPr>
          <w:rFonts w:asciiTheme="minorHAnsi" w:hAnsiTheme="minorHAnsi" w:cstheme="minorHAnsi"/>
          <w:sz w:val="24"/>
        </w:rPr>
        <w:t xml:space="preserve">Janeiro, RJ, </w:t>
      </w:r>
      <w:r w:rsidR="00422926">
        <w:rPr>
          <w:rFonts w:asciiTheme="minorHAnsi" w:hAnsiTheme="minorHAnsi" w:cstheme="minorHAnsi"/>
          <w:sz w:val="24"/>
        </w:rPr>
        <w:t>03</w:t>
      </w:r>
      <w:r w:rsidR="00524464" w:rsidRPr="00A76B86">
        <w:rPr>
          <w:rFonts w:asciiTheme="minorHAnsi" w:hAnsiTheme="minorHAnsi" w:cstheme="minorHAnsi"/>
          <w:sz w:val="24"/>
        </w:rPr>
        <w:t xml:space="preserve"> de </w:t>
      </w:r>
      <w:r w:rsidR="00422926">
        <w:rPr>
          <w:rFonts w:asciiTheme="minorHAnsi" w:hAnsiTheme="minorHAnsi" w:cstheme="minorHAnsi"/>
          <w:sz w:val="24"/>
        </w:rPr>
        <w:t>julho</w:t>
      </w:r>
      <w:r w:rsidR="00524464" w:rsidRPr="00A76B86">
        <w:rPr>
          <w:rFonts w:asciiTheme="minorHAnsi" w:hAnsiTheme="minorHAnsi" w:cstheme="minorHAnsi"/>
          <w:sz w:val="24"/>
        </w:rPr>
        <w:t xml:space="preserve"> de 2023.</w:t>
      </w:r>
    </w:p>
    <w:p w14:paraId="300B8BA1" w14:textId="77777777" w:rsidR="00524464" w:rsidRPr="00A76B86" w:rsidRDefault="00524464" w:rsidP="00524464">
      <w:pPr>
        <w:keepNext/>
        <w:keepLines/>
        <w:widowControl w:val="0"/>
        <w:spacing w:after="120"/>
        <w:jc w:val="center"/>
        <w:rPr>
          <w:rFonts w:asciiTheme="minorHAnsi" w:hAnsiTheme="minorHAnsi" w:cstheme="minorHAnsi"/>
          <w:sz w:val="24"/>
        </w:rPr>
      </w:pPr>
    </w:p>
    <w:p w14:paraId="45F86971" w14:textId="77777777" w:rsidR="00524464" w:rsidRPr="00A76B86" w:rsidRDefault="00524464" w:rsidP="00524464">
      <w:pPr>
        <w:keepNext/>
        <w:keepLines/>
        <w:widowControl w:val="0"/>
        <w:spacing w:after="120"/>
        <w:jc w:val="center"/>
        <w:rPr>
          <w:rFonts w:asciiTheme="minorHAnsi" w:hAnsiTheme="minorHAnsi" w:cstheme="minorHAnsi"/>
          <w:sz w:val="24"/>
        </w:rPr>
      </w:pPr>
    </w:p>
    <w:p w14:paraId="65F1F89A" w14:textId="77777777" w:rsidR="00524464" w:rsidRPr="00A76B86" w:rsidRDefault="00524464" w:rsidP="00524464">
      <w:pPr>
        <w:keepNext/>
        <w:keepLines/>
        <w:widowControl w:val="0"/>
        <w:spacing w:after="120"/>
        <w:jc w:val="center"/>
        <w:rPr>
          <w:rFonts w:asciiTheme="minorHAnsi" w:hAnsiTheme="minorHAnsi" w:cstheme="minorHAnsi"/>
          <w:sz w:val="24"/>
        </w:rPr>
      </w:pPr>
    </w:p>
    <w:p w14:paraId="0EDB2302" w14:textId="794FBB19" w:rsidR="00524464" w:rsidRPr="00700AEF" w:rsidRDefault="00700AEF" w:rsidP="00524464">
      <w:pPr>
        <w:keepNext/>
        <w:keepLines/>
        <w:widowControl w:val="0"/>
        <w:jc w:val="center"/>
        <w:rPr>
          <w:rFonts w:asciiTheme="minorHAnsi" w:hAnsiTheme="minorHAnsi" w:cstheme="minorHAnsi"/>
          <w:b/>
          <w:bCs/>
          <w:sz w:val="24"/>
        </w:rPr>
      </w:pPr>
      <w:r w:rsidRPr="00700AEF">
        <w:rPr>
          <w:rFonts w:asciiTheme="minorHAnsi" w:hAnsiTheme="minorHAnsi" w:cstheme="minorHAnsi"/>
          <w:b/>
          <w:bCs/>
          <w:sz w:val="24"/>
        </w:rPr>
        <w:t>TIAGO MACHADO SOUZA</w:t>
      </w:r>
      <w:r w:rsidR="003F2F55" w:rsidRPr="00700AEF">
        <w:rPr>
          <w:rFonts w:asciiTheme="minorHAnsi" w:hAnsiTheme="minorHAnsi" w:cstheme="minorHAnsi"/>
          <w:b/>
          <w:bCs/>
          <w:sz w:val="24"/>
        </w:rPr>
        <w:t xml:space="preserve">  </w:t>
      </w:r>
      <w:r w:rsidR="00004295" w:rsidRPr="00700AEF">
        <w:rPr>
          <w:rFonts w:asciiTheme="minorHAnsi" w:hAnsiTheme="minorHAnsi" w:cstheme="minorHAnsi"/>
          <w:b/>
          <w:bCs/>
          <w:sz w:val="24"/>
        </w:rPr>
        <w:t>–</w:t>
      </w:r>
      <w:r w:rsidR="00524464" w:rsidRPr="00700AEF">
        <w:rPr>
          <w:rFonts w:asciiTheme="minorHAnsi" w:hAnsiTheme="minorHAnsi" w:cstheme="minorHAnsi"/>
          <w:b/>
          <w:bCs/>
          <w:sz w:val="24"/>
        </w:rPr>
        <w:t xml:space="preserve"> </w:t>
      </w:r>
      <w:r w:rsidR="003F2F55" w:rsidRPr="00700AEF">
        <w:rPr>
          <w:rFonts w:asciiTheme="minorHAnsi" w:hAnsiTheme="minorHAnsi" w:cstheme="minorHAnsi"/>
          <w:b/>
          <w:bCs/>
          <w:sz w:val="24"/>
        </w:rPr>
        <w:t xml:space="preserve"> MAJ</w:t>
      </w:r>
    </w:p>
    <w:p w14:paraId="07DACF42" w14:textId="77777777" w:rsidR="00524464" w:rsidRPr="00700AEF" w:rsidRDefault="00524464" w:rsidP="00524464">
      <w:pPr>
        <w:keepNext/>
        <w:keepLines/>
        <w:widowControl w:val="0"/>
        <w:jc w:val="center"/>
        <w:rPr>
          <w:rFonts w:asciiTheme="minorHAnsi" w:hAnsiTheme="minorHAnsi" w:cstheme="minorHAnsi"/>
          <w:b/>
          <w:bCs/>
          <w:sz w:val="24"/>
        </w:rPr>
      </w:pPr>
      <w:r w:rsidRPr="00700AEF">
        <w:rPr>
          <w:rFonts w:asciiTheme="minorHAnsi" w:hAnsiTheme="minorHAnsi" w:cstheme="minorHAnsi"/>
          <w:b/>
          <w:bCs/>
          <w:sz w:val="24"/>
        </w:rPr>
        <w:t>Chefe da Equipe de Planejamento e Contratação</w:t>
      </w:r>
    </w:p>
    <w:p w14:paraId="704DCE0C" w14:textId="77777777" w:rsidR="00524464" w:rsidRPr="00A76B86" w:rsidRDefault="00524464" w:rsidP="00524464">
      <w:pPr>
        <w:pStyle w:val="TableParagraph"/>
        <w:keepNext/>
        <w:keepLines/>
        <w:tabs>
          <w:tab w:val="left" w:pos="1134"/>
        </w:tabs>
        <w:spacing w:after="120"/>
        <w:ind w:left="284" w:firstLine="142"/>
        <w:jc w:val="center"/>
        <w:rPr>
          <w:rFonts w:asciiTheme="minorHAnsi" w:hAnsiTheme="minorHAnsi" w:cstheme="minorHAnsi"/>
          <w:sz w:val="24"/>
          <w:szCs w:val="24"/>
        </w:rPr>
      </w:pPr>
    </w:p>
    <w:p w14:paraId="73E68F9A" w14:textId="77777777" w:rsidR="00524464" w:rsidRPr="00A76B86" w:rsidRDefault="00524464" w:rsidP="00524464">
      <w:pPr>
        <w:pStyle w:val="TableParagraph"/>
        <w:keepNext/>
        <w:keepLines/>
        <w:tabs>
          <w:tab w:val="left" w:pos="1134"/>
        </w:tabs>
        <w:spacing w:after="120"/>
        <w:ind w:left="284" w:firstLine="142"/>
        <w:jc w:val="center"/>
        <w:rPr>
          <w:rFonts w:asciiTheme="minorHAnsi" w:hAnsiTheme="minorHAnsi" w:cstheme="minorHAnsi"/>
          <w:sz w:val="24"/>
          <w:szCs w:val="24"/>
        </w:rPr>
      </w:pPr>
    </w:p>
    <w:p w14:paraId="6F2000DA" w14:textId="77777777" w:rsidR="00524464" w:rsidRPr="00A76B86" w:rsidRDefault="00524464" w:rsidP="00524464">
      <w:pPr>
        <w:pStyle w:val="TableParagraph"/>
        <w:keepNext/>
        <w:keepLines/>
        <w:tabs>
          <w:tab w:val="left" w:pos="1134"/>
        </w:tabs>
        <w:spacing w:after="120"/>
        <w:ind w:left="284" w:firstLine="142"/>
        <w:jc w:val="center"/>
        <w:rPr>
          <w:rFonts w:asciiTheme="minorHAnsi" w:hAnsiTheme="minorHAnsi" w:cstheme="minorHAnsi"/>
          <w:sz w:val="24"/>
          <w:szCs w:val="24"/>
        </w:rPr>
      </w:pPr>
    </w:p>
    <w:p w14:paraId="39CD996A" w14:textId="77777777" w:rsidR="00524464" w:rsidRPr="00A76B86" w:rsidRDefault="00524464" w:rsidP="00524464">
      <w:pPr>
        <w:pStyle w:val="TableParagraph"/>
        <w:keepNext/>
        <w:keepLines/>
        <w:tabs>
          <w:tab w:val="left" w:pos="1134"/>
        </w:tabs>
        <w:spacing w:after="120"/>
        <w:ind w:left="284" w:firstLine="142"/>
        <w:jc w:val="center"/>
        <w:rPr>
          <w:rFonts w:asciiTheme="minorHAnsi" w:hAnsiTheme="minorHAnsi" w:cstheme="minorHAnsi"/>
          <w:sz w:val="24"/>
          <w:szCs w:val="24"/>
        </w:rPr>
      </w:pPr>
    </w:p>
    <w:p w14:paraId="1F8358D8" w14:textId="77777777" w:rsidR="00524464" w:rsidRPr="00700AEF" w:rsidRDefault="00524464" w:rsidP="00524464">
      <w:pPr>
        <w:pStyle w:val="SemEspaamento"/>
        <w:keepNext/>
        <w:keepLines/>
        <w:widowControl w:val="0"/>
        <w:suppressAutoHyphens w:val="0"/>
        <w:jc w:val="center"/>
        <w:rPr>
          <w:rFonts w:asciiTheme="minorHAnsi" w:hAnsiTheme="minorHAnsi" w:cstheme="minorHAnsi"/>
          <w:b/>
          <w:bCs/>
          <w:szCs w:val="24"/>
        </w:rPr>
      </w:pPr>
      <w:r w:rsidRPr="00700AEF">
        <w:rPr>
          <w:rFonts w:asciiTheme="minorHAnsi" w:hAnsiTheme="minorHAnsi" w:cstheme="minorHAnsi"/>
          <w:b/>
          <w:bCs/>
          <w:iCs/>
          <w:szCs w:val="24"/>
        </w:rPr>
        <w:t>PAULO RODRIGO SANTOS CAMPOS</w:t>
      </w:r>
      <w:r w:rsidRPr="00700AEF">
        <w:rPr>
          <w:rFonts w:asciiTheme="minorHAnsi" w:hAnsiTheme="minorHAnsi" w:cstheme="minorHAnsi"/>
          <w:b/>
          <w:bCs/>
          <w:szCs w:val="24"/>
        </w:rPr>
        <w:t xml:space="preserve"> – Cel</w:t>
      </w:r>
    </w:p>
    <w:p w14:paraId="0CF40813" w14:textId="77777777" w:rsidR="00524464" w:rsidRPr="00700AEF" w:rsidRDefault="00524464" w:rsidP="00524464">
      <w:pPr>
        <w:keepNext/>
        <w:keepLines/>
        <w:widowControl w:val="0"/>
        <w:jc w:val="center"/>
        <w:rPr>
          <w:rFonts w:asciiTheme="minorHAnsi" w:hAnsiTheme="minorHAnsi" w:cstheme="minorHAnsi"/>
          <w:b/>
          <w:bCs/>
          <w:sz w:val="24"/>
        </w:rPr>
      </w:pPr>
      <w:r w:rsidRPr="00700AEF">
        <w:rPr>
          <w:rFonts w:asciiTheme="minorHAnsi" w:hAnsiTheme="minorHAnsi" w:cstheme="minorHAnsi"/>
          <w:b/>
          <w:bCs/>
          <w:sz w:val="24"/>
        </w:rPr>
        <w:t>Ordenador de Despesas do CMRJ</w:t>
      </w:r>
    </w:p>
    <w:p w14:paraId="08E67DD3" w14:textId="77777777" w:rsidR="00524464" w:rsidRPr="00A76B86" w:rsidRDefault="00524464" w:rsidP="00607FF6">
      <w:pPr>
        <w:keepNext/>
        <w:keepLines/>
        <w:suppressLineNumbers/>
        <w:suppressAutoHyphens/>
        <w:jc w:val="center"/>
        <w:rPr>
          <w:rFonts w:asciiTheme="minorHAnsi" w:hAnsiTheme="minorHAnsi" w:cstheme="minorHAnsi"/>
          <w:b/>
          <w:bCs/>
          <w:sz w:val="24"/>
        </w:rPr>
      </w:pPr>
    </w:p>
    <w:sectPr w:rsidR="00524464" w:rsidRPr="00A76B86" w:rsidSect="00524464">
      <w:footerReference w:type="default" r:id="rId18"/>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7361E1" w14:textId="77777777" w:rsidR="004D6F1D" w:rsidRDefault="004D6F1D">
      <w:r>
        <w:separator/>
      </w:r>
    </w:p>
  </w:endnote>
  <w:endnote w:type="continuationSeparator" w:id="0">
    <w:p w14:paraId="1EBD2F82" w14:textId="77777777" w:rsidR="004D6F1D" w:rsidRDefault="004D6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20000287" w:usb1="00000000" w:usb2="00000000" w:usb3="00000000" w:csb0="0000019F" w:csb1="00000000"/>
  </w:font>
  <w:font w:name="Sans Serif 12cpi">
    <w:altName w:val="Times New Roman"/>
    <w:charset w:val="00"/>
    <w:family w:val="auto"/>
    <w:pitch w:val="default"/>
  </w:font>
  <w:font w:name="Ecofont_Spranq_eco_Sans">
    <w:altName w:val="Calibri"/>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panose1 w:val="05010000000000000000"/>
    <w:charset w:val="00"/>
    <w:family w:val="auto"/>
    <w:pitch w:val="variable"/>
    <w:sig w:usb0="800000AF" w:usb1="1001ECEA" w:usb2="00000000" w:usb3="00000000" w:csb0="80000001" w:csb1="00000000"/>
  </w:font>
  <w:font w:name="StarSymbol">
    <w:altName w:val="Arial Unicode MS"/>
    <w:charset w:val="01"/>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IDFont+F1">
    <w:altName w:val="Times New Roman"/>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9D60B" w14:textId="77777777" w:rsidR="0028646D" w:rsidRPr="000D390A" w:rsidRDefault="0028646D" w:rsidP="00A63186">
    <w:pPr>
      <w:pStyle w:val="Rodap"/>
      <w:rPr>
        <w:rFonts w:ascii="Times New Roman" w:hAnsi="Times New Roman" w:cs="Times New Roman"/>
      </w:rPr>
    </w:pPr>
    <w:r w:rsidRPr="000D390A">
      <w:rPr>
        <w:rFonts w:ascii="Times New Roman" w:hAnsi="Times New Roman" w:cs="Times New Roman"/>
      </w:rPr>
      <w:t>____________________________________________________________________</w:t>
    </w:r>
  </w:p>
  <w:p w14:paraId="551548EC" w14:textId="77777777" w:rsidR="0028646D" w:rsidRDefault="0028646D" w:rsidP="00DF1827">
    <w:pPr>
      <w:pStyle w:val="Rodap"/>
      <w:rPr>
        <w:sz w:val="12"/>
        <w:szCs w:val="12"/>
      </w:rPr>
    </w:pPr>
    <w:r>
      <w:rPr>
        <w:sz w:val="12"/>
        <w:szCs w:val="12"/>
      </w:rPr>
      <w:t>Câmara Nacional de Modelos de Licitações e Contratos – CNMLC/CGU/AGU</w:t>
    </w:r>
  </w:p>
  <w:p w14:paraId="2C9B7946" w14:textId="77777777" w:rsidR="0028646D" w:rsidRPr="00805244" w:rsidRDefault="0028646D" w:rsidP="00DF1827">
    <w:pPr>
      <w:pStyle w:val="Rodap"/>
      <w:rPr>
        <w:sz w:val="12"/>
        <w:szCs w:val="12"/>
      </w:rPr>
    </w:pPr>
    <w:r w:rsidRPr="00805244">
      <w:rPr>
        <w:sz w:val="12"/>
        <w:szCs w:val="12"/>
      </w:rPr>
      <w:t>Aviso de Dispensa Eletrônica – Lei nº 14.133/21 e IN SEGES/ME nº 67/2021</w:t>
    </w:r>
  </w:p>
  <w:p w14:paraId="63884FB7" w14:textId="77777777" w:rsidR="0028646D" w:rsidRDefault="0028646D" w:rsidP="00DF1827">
    <w:pPr>
      <w:pStyle w:val="Rodap"/>
    </w:pPr>
    <w:r w:rsidRPr="00805244">
      <w:rPr>
        <w:sz w:val="12"/>
        <w:szCs w:val="12"/>
      </w:rPr>
      <w:t xml:space="preserve">Versão: </w:t>
    </w:r>
    <w:r>
      <w:rPr>
        <w:sz w:val="12"/>
        <w:szCs w:val="12"/>
      </w:rPr>
      <w:t>Agosto</w:t>
    </w:r>
    <w:r w:rsidRPr="00805244">
      <w:rPr>
        <w:sz w:val="12"/>
        <w:szCs w:val="12"/>
      </w:rPr>
      <w:t>/2021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96706" w14:textId="77777777" w:rsidR="0028646D" w:rsidRPr="00F22196" w:rsidRDefault="0028646D" w:rsidP="00F2219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8CE4A8" w14:textId="77777777" w:rsidR="004D6F1D" w:rsidRDefault="004D6F1D">
      <w:r>
        <w:separator/>
      </w:r>
    </w:p>
  </w:footnote>
  <w:footnote w:type="continuationSeparator" w:id="0">
    <w:p w14:paraId="7C0B32BF" w14:textId="77777777" w:rsidR="004D6F1D" w:rsidRDefault="004D6F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1D5C100D"/>
    <w:multiLevelType w:val="multilevel"/>
    <w:tmpl w:val="6682EF78"/>
    <w:lvl w:ilvl="0">
      <w:start w:val="1"/>
      <w:numFmt w:val="decimal"/>
      <w:pStyle w:val="Nivel01"/>
      <w:lvlText w:val="%1."/>
      <w:lvlJc w:val="left"/>
      <w:pPr>
        <w:ind w:left="360" w:hanging="360"/>
      </w:pPr>
      <w:rPr>
        <w:rFonts w:asciiTheme="minorHAnsi" w:eastAsiaTheme="majorEastAsia" w:hAnsiTheme="minorHAnsi" w:cs="Arial" w:hint="default"/>
        <w:b/>
        <w:sz w:val="24"/>
        <w:szCs w:val="24"/>
      </w:rPr>
    </w:lvl>
    <w:lvl w:ilvl="1">
      <w:start w:val="1"/>
      <w:numFmt w:val="decimal"/>
      <w:lvlText w:val="%1.%2."/>
      <w:lvlJc w:val="left"/>
      <w:pPr>
        <w:ind w:left="1141" w:hanging="432"/>
      </w:pPr>
      <w:rPr>
        <w:rFonts w:hint="default"/>
        <w:b w:val="0"/>
        <w:i w:val="0"/>
        <w:strike w:val="0"/>
      </w:rPr>
    </w:lvl>
    <w:lvl w:ilvl="2">
      <w:start w:val="1"/>
      <w:numFmt w:val="decimal"/>
      <w:lvlText w:val="%1.%2.%3"/>
      <w:lvlJc w:val="left"/>
      <w:pPr>
        <w:ind w:left="1922" w:hanging="504"/>
      </w:pPr>
      <w:rPr>
        <w:rFonts w:asciiTheme="minorHAnsi" w:eastAsia="Times New Roman" w:hAnsiTheme="minorHAnsi"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1866FE5"/>
    <w:multiLevelType w:val="multilevel"/>
    <w:tmpl w:val="FF60CF64"/>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strike w:val="0"/>
      </w:rPr>
    </w:lvl>
    <w:lvl w:ilvl="2">
      <w:start w:val="1"/>
      <w:numFmt w:val="decimal"/>
      <w:lvlText w:val="%1.%2.%3."/>
      <w:lvlJc w:val="left"/>
      <w:pPr>
        <w:ind w:left="1224" w:hanging="504"/>
      </w:pPr>
      <w:rPr>
        <w:rFonts w:asciiTheme="minorHAnsi" w:hAnsiTheme="minorHAnsi" w:cs="Arial" w:hint="default"/>
        <w:b w:val="0"/>
        <w:i w:val="0"/>
        <w:iCs/>
        <w:color w:val="auto"/>
      </w:rPr>
    </w:lvl>
    <w:lvl w:ilvl="3">
      <w:start w:val="1"/>
      <w:numFmt w:val="decimal"/>
      <w:lvlText w:val="%1.%2.%3.%4."/>
      <w:lvlJc w:val="left"/>
      <w:pPr>
        <w:ind w:left="1728" w:hanging="648"/>
      </w:pPr>
      <w:rPr>
        <w:rFonts w:asciiTheme="minorHAnsi" w:hAnsiTheme="minorHAnsi"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1DD361E"/>
    <w:multiLevelType w:val="multilevel"/>
    <w:tmpl w:val="41EC65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8"/>
  </w:num>
  <w:num w:numId="3">
    <w:abstractNumId w:val="6"/>
  </w:num>
  <w:num w:numId="4">
    <w:abstractNumId w:val="0"/>
  </w:num>
  <w:num w:numId="5">
    <w:abstractNumId w:val="7"/>
  </w:num>
  <w:num w:numId="6">
    <w:abstractNumId w:val="2"/>
  </w:num>
  <w:num w:numId="7">
    <w:abstractNumId w:val="5"/>
  </w:num>
  <w:num w:numId="8">
    <w:abstractNumId w:val="4"/>
  </w:num>
  <w:num w:numId="9">
    <w:abstractNumId w:val="3"/>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11"/>
    <w:rsid w:val="000020CF"/>
    <w:rsid w:val="00002E59"/>
    <w:rsid w:val="00004295"/>
    <w:rsid w:val="00007A7D"/>
    <w:rsid w:val="000107AA"/>
    <w:rsid w:val="000130F9"/>
    <w:rsid w:val="0003546B"/>
    <w:rsid w:val="000469FD"/>
    <w:rsid w:val="00047ABC"/>
    <w:rsid w:val="00062D5C"/>
    <w:rsid w:val="00076D5D"/>
    <w:rsid w:val="00077FCE"/>
    <w:rsid w:val="00081389"/>
    <w:rsid w:val="00085A6E"/>
    <w:rsid w:val="00086C06"/>
    <w:rsid w:val="00097E23"/>
    <w:rsid w:val="000A7C7A"/>
    <w:rsid w:val="000C23B6"/>
    <w:rsid w:val="000D1EB7"/>
    <w:rsid w:val="000D65DF"/>
    <w:rsid w:val="000F0DF5"/>
    <w:rsid w:val="00120D1C"/>
    <w:rsid w:val="0012434E"/>
    <w:rsid w:val="001314C5"/>
    <w:rsid w:val="00131B4D"/>
    <w:rsid w:val="00144967"/>
    <w:rsid w:val="00151577"/>
    <w:rsid w:val="00172067"/>
    <w:rsid w:val="00172500"/>
    <w:rsid w:val="0017629D"/>
    <w:rsid w:val="00182C97"/>
    <w:rsid w:val="00191FA6"/>
    <w:rsid w:val="001A7321"/>
    <w:rsid w:val="001D4DE3"/>
    <w:rsid w:val="001D578C"/>
    <w:rsid w:val="001F576F"/>
    <w:rsid w:val="002130A4"/>
    <w:rsid w:val="002148FA"/>
    <w:rsid w:val="00214DDD"/>
    <w:rsid w:val="0021600F"/>
    <w:rsid w:val="00223399"/>
    <w:rsid w:val="00233AB2"/>
    <w:rsid w:val="00242205"/>
    <w:rsid w:val="00242C17"/>
    <w:rsid w:val="00242CFB"/>
    <w:rsid w:val="002436C6"/>
    <w:rsid w:val="002504F1"/>
    <w:rsid w:val="0026180D"/>
    <w:rsid w:val="0028646D"/>
    <w:rsid w:val="002B3F11"/>
    <w:rsid w:val="002D51D6"/>
    <w:rsid w:val="002E3FB0"/>
    <w:rsid w:val="002F107C"/>
    <w:rsid w:val="002F3B89"/>
    <w:rsid w:val="002F4AF7"/>
    <w:rsid w:val="00303A25"/>
    <w:rsid w:val="00314A59"/>
    <w:rsid w:val="00325B94"/>
    <w:rsid w:val="003369FB"/>
    <w:rsid w:val="00343BA4"/>
    <w:rsid w:val="003548E7"/>
    <w:rsid w:val="00360258"/>
    <w:rsid w:val="0036110C"/>
    <w:rsid w:val="00363169"/>
    <w:rsid w:val="00377201"/>
    <w:rsid w:val="003939B0"/>
    <w:rsid w:val="00397AD8"/>
    <w:rsid w:val="003A0F3B"/>
    <w:rsid w:val="003A5763"/>
    <w:rsid w:val="003B55D2"/>
    <w:rsid w:val="003D27E3"/>
    <w:rsid w:val="003E00AC"/>
    <w:rsid w:val="003F065A"/>
    <w:rsid w:val="003F2F55"/>
    <w:rsid w:val="00403ABC"/>
    <w:rsid w:val="00422926"/>
    <w:rsid w:val="00436954"/>
    <w:rsid w:val="00436C08"/>
    <w:rsid w:val="00440A7D"/>
    <w:rsid w:val="0044358A"/>
    <w:rsid w:val="00443716"/>
    <w:rsid w:val="004550C7"/>
    <w:rsid w:val="00467868"/>
    <w:rsid w:val="004A17E0"/>
    <w:rsid w:val="004A24DA"/>
    <w:rsid w:val="004A603E"/>
    <w:rsid w:val="004C26DA"/>
    <w:rsid w:val="004D6F1D"/>
    <w:rsid w:val="004F0CC3"/>
    <w:rsid w:val="004F4DD4"/>
    <w:rsid w:val="005001DA"/>
    <w:rsid w:val="0050239A"/>
    <w:rsid w:val="00524464"/>
    <w:rsid w:val="00524B7C"/>
    <w:rsid w:val="00526253"/>
    <w:rsid w:val="005314E0"/>
    <w:rsid w:val="005375DA"/>
    <w:rsid w:val="00552D4C"/>
    <w:rsid w:val="005620D0"/>
    <w:rsid w:val="00564C33"/>
    <w:rsid w:val="00571F9F"/>
    <w:rsid w:val="00581F29"/>
    <w:rsid w:val="00593A5C"/>
    <w:rsid w:val="00594DC9"/>
    <w:rsid w:val="00594EF3"/>
    <w:rsid w:val="005C6C9C"/>
    <w:rsid w:val="005D009E"/>
    <w:rsid w:val="005D5149"/>
    <w:rsid w:val="005D547E"/>
    <w:rsid w:val="005E1CF8"/>
    <w:rsid w:val="005E3284"/>
    <w:rsid w:val="005E5427"/>
    <w:rsid w:val="005F5FC6"/>
    <w:rsid w:val="005F6014"/>
    <w:rsid w:val="005F7D63"/>
    <w:rsid w:val="0060098D"/>
    <w:rsid w:val="00600D94"/>
    <w:rsid w:val="006056F2"/>
    <w:rsid w:val="00606208"/>
    <w:rsid w:val="00607FF6"/>
    <w:rsid w:val="006250AD"/>
    <w:rsid w:val="006315A5"/>
    <w:rsid w:val="00635AD6"/>
    <w:rsid w:val="00644260"/>
    <w:rsid w:val="00651F79"/>
    <w:rsid w:val="00660578"/>
    <w:rsid w:val="00664FE4"/>
    <w:rsid w:val="00690041"/>
    <w:rsid w:val="006A46D4"/>
    <w:rsid w:val="006C3A68"/>
    <w:rsid w:val="006C411B"/>
    <w:rsid w:val="006C4C3E"/>
    <w:rsid w:val="006D01E6"/>
    <w:rsid w:val="006D0B59"/>
    <w:rsid w:val="006D0D9E"/>
    <w:rsid w:val="006D1168"/>
    <w:rsid w:val="006F305A"/>
    <w:rsid w:val="00700AEF"/>
    <w:rsid w:val="00704AB4"/>
    <w:rsid w:val="0071467B"/>
    <w:rsid w:val="00716DA3"/>
    <w:rsid w:val="00721531"/>
    <w:rsid w:val="00723B20"/>
    <w:rsid w:val="00726D91"/>
    <w:rsid w:val="00743DA6"/>
    <w:rsid w:val="00750874"/>
    <w:rsid w:val="00763CD2"/>
    <w:rsid w:val="007730BD"/>
    <w:rsid w:val="007752FD"/>
    <w:rsid w:val="0079768A"/>
    <w:rsid w:val="007A1B6D"/>
    <w:rsid w:val="007A66FF"/>
    <w:rsid w:val="007B40E0"/>
    <w:rsid w:val="007B7BE9"/>
    <w:rsid w:val="007C2D59"/>
    <w:rsid w:val="007C3B6C"/>
    <w:rsid w:val="007C7695"/>
    <w:rsid w:val="007D270E"/>
    <w:rsid w:val="007D2CCE"/>
    <w:rsid w:val="007D36A6"/>
    <w:rsid w:val="007E3560"/>
    <w:rsid w:val="007E6B84"/>
    <w:rsid w:val="007F5735"/>
    <w:rsid w:val="00810A82"/>
    <w:rsid w:val="00815813"/>
    <w:rsid w:val="00820AEA"/>
    <w:rsid w:val="00822F81"/>
    <w:rsid w:val="008278D2"/>
    <w:rsid w:val="00837A41"/>
    <w:rsid w:val="00845682"/>
    <w:rsid w:val="008478CE"/>
    <w:rsid w:val="008576E0"/>
    <w:rsid w:val="0086110B"/>
    <w:rsid w:val="00862DA1"/>
    <w:rsid w:val="0086499C"/>
    <w:rsid w:val="0087029B"/>
    <w:rsid w:val="00870304"/>
    <w:rsid w:val="00875972"/>
    <w:rsid w:val="00875BA1"/>
    <w:rsid w:val="00885850"/>
    <w:rsid w:val="008908A3"/>
    <w:rsid w:val="00893DA6"/>
    <w:rsid w:val="008A249E"/>
    <w:rsid w:val="008A37FA"/>
    <w:rsid w:val="008A43EB"/>
    <w:rsid w:val="008B7E51"/>
    <w:rsid w:val="008C65B0"/>
    <w:rsid w:val="008C78B9"/>
    <w:rsid w:val="008D709F"/>
    <w:rsid w:val="008E137A"/>
    <w:rsid w:val="008E32EA"/>
    <w:rsid w:val="008E6735"/>
    <w:rsid w:val="008F1B60"/>
    <w:rsid w:val="0090140F"/>
    <w:rsid w:val="0090201F"/>
    <w:rsid w:val="00903089"/>
    <w:rsid w:val="00916778"/>
    <w:rsid w:val="00941146"/>
    <w:rsid w:val="00955CED"/>
    <w:rsid w:val="00957AC6"/>
    <w:rsid w:val="0096465A"/>
    <w:rsid w:val="00965286"/>
    <w:rsid w:val="0097180F"/>
    <w:rsid w:val="00976B91"/>
    <w:rsid w:val="009A26FE"/>
    <w:rsid w:val="009E14AB"/>
    <w:rsid w:val="009E4219"/>
    <w:rsid w:val="009E7479"/>
    <w:rsid w:val="009F4BD9"/>
    <w:rsid w:val="00A05EEA"/>
    <w:rsid w:val="00A13E72"/>
    <w:rsid w:val="00A33FDA"/>
    <w:rsid w:val="00A63186"/>
    <w:rsid w:val="00A64C20"/>
    <w:rsid w:val="00A72AD4"/>
    <w:rsid w:val="00A76B86"/>
    <w:rsid w:val="00A8324A"/>
    <w:rsid w:val="00AA7C8F"/>
    <w:rsid w:val="00AB247C"/>
    <w:rsid w:val="00AB7FDF"/>
    <w:rsid w:val="00AC2D46"/>
    <w:rsid w:val="00AC742F"/>
    <w:rsid w:val="00AD7AAD"/>
    <w:rsid w:val="00AE1F21"/>
    <w:rsid w:val="00AE254F"/>
    <w:rsid w:val="00AF026F"/>
    <w:rsid w:val="00AF0893"/>
    <w:rsid w:val="00B04D81"/>
    <w:rsid w:val="00B148E2"/>
    <w:rsid w:val="00B20520"/>
    <w:rsid w:val="00B30627"/>
    <w:rsid w:val="00B322F6"/>
    <w:rsid w:val="00B51C23"/>
    <w:rsid w:val="00B51E22"/>
    <w:rsid w:val="00B60E22"/>
    <w:rsid w:val="00B7403B"/>
    <w:rsid w:val="00B813BC"/>
    <w:rsid w:val="00B86B70"/>
    <w:rsid w:val="00B9014C"/>
    <w:rsid w:val="00B902C8"/>
    <w:rsid w:val="00B95AE8"/>
    <w:rsid w:val="00BA4825"/>
    <w:rsid w:val="00BB120F"/>
    <w:rsid w:val="00BD12B0"/>
    <w:rsid w:val="00C01DCB"/>
    <w:rsid w:val="00C15298"/>
    <w:rsid w:val="00C21413"/>
    <w:rsid w:val="00C260A7"/>
    <w:rsid w:val="00C26F89"/>
    <w:rsid w:val="00C319B3"/>
    <w:rsid w:val="00C41EF4"/>
    <w:rsid w:val="00C471B3"/>
    <w:rsid w:val="00C53961"/>
    <w:rsid w:val="00C70A07"/>
    <w:rsid w:val="00C718FC"/>
    <w:rsid w:val="00C73BA3"/>
    <w:rsid w:val="00C76DA8"/>
    <w:rsid w:val="00C770D2"/>
    <w:rsid w:val="00C85580"/>
    <w:rsid w:val="00C9260E"/>
    <w:rsid w:val="00C958CD"/>
    <w:rsid w:val="00CC1174"/>
    <w:rsid w:val="00CE3803"/>
    <w:rsid w:val="00CF628B"/>
    <w:rsid w:val="00D00CC8"/>
    <w:rsid w:val="00D05CE0"/>
    <w:rsid w:val="00D15E1A"/>
    <w:rsid w:val="00D36DC4"/>
    <w:rsid w:val="00D435E1"/>
    <w:rsid w:val="00D43F94"/>
    <w:rsid w:val="00D54ED5"/>
    <w:rsid w:val="00D64112"/>
    <w:rsid w:val="00D91EC8"/>
    <w:rsid w:val="00DA5E3B"/>
    <w:rsid w:val="00DB3FC3"/>
    <w:rsid w:val="00DC0DE4"/>
    <w:rsid w:val="00DC6B62"/>
    <w:rsid w:val="00DD1B70"/>
    <w:rsid w:val="00DE61C0"/>
    <w:rsid w:val="00DF1827"/>
    <w:rsid w:val="00DF6D36"/>
    <w:rsid w:val="00E04E49"/>
    <w:rsid w:val="00E06103"/>
    <w:rsid w:val="00E1355D"/>
    <w:rsid w:val="00E328F3"/>
    <w:rsid w:val="00E33985"/>
    <w:rsid w:val="00E351A2"/>
    <w:rsid w:val="00E35956"/>
    <w:rsid w:val="00E53D15"/>
    <w:rsid w:val="00E54445"/>
    <w:rsid w:val="00E648B8"/>
    <w:rsid w:val="00E72C05"/>
    <w:rsid w:val="00E73D83"/>
    <w:rsid w:val="00E8665A"/>
    <w:rsid w:val="00E90398"/>
    <w:rsid w:val="00EC1574"/>
    <w:rsid w:val="00ED0648"/>
    <w:rsid w:val="00ED2F41"/>
    <w:rsid w:val="00EE4E89"/>
    <w:rsid w:val="00F06920"/>
    <w:rsid w:val="00F145EC"/>
    <w:rsid w:val="00F1708F"/>
    <w:rsid w:val="00F22196"/>
    <w:rsid w:val="00F301D1"/>
    <w:rsid w:val="00F31DF4"/>
    <w:rsid w:val="00F40122"/>
    <w:rsid w:val="00F41856"/>
    <w:rsid w:val="00F44506"/>
    <w:rsid w:val="00F636AD"/>
    <w:rsid w:val="00F71134"/>
    <w:rsid w:val="00F716C0"/>
    <w:rsid w:val="00F8391C"/>
    <w:rsid w:val="00F91EBE"/>
    <w:rsid w:val="00F979B0"/>
    <w:rsid w:val="00FB02EF"/>
    <w:rsid w:val="00FB792E"/>
    <w:rsid w:val="00FC2647"/>
    <w:rsid w:val="00FD4CBC"/>
    <w:rsid w:val="00FD75C2"/>
    <w:rsid w:val="00FE40FB"/>
    <w:rsid w:val="00FF4DB4"/>
    <w:rsid w:val="00FF65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02208"/>
  <w15:docId w15:val="{BCAA8C43-916C-4A89-A429-297727D6F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F11"/>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2B3F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6315A5"/>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6315A5"/>
    <w:pPr>
      <w:keepNext/>
      <w:suppressAutoHyphens/>
      <w:ind w:left="1922" w:hanging="504"/>
      <w:jc w:val="right"/>
      <w:outlineLvl w:val="2"/>
    </w:pPr>
    <w:rPr>
      <w:rFonts w:cs="Times New Roman"/>
      <w:b/>
      <w:color w:val="000000"/>
      <w:sz w:val="22"/>
      <w:szCs w:val="20"/>
      <w:lang w:eastAsia="ar-SA"/>
    </w:rPr>
  </w:style>
  <w:style w:type="paragraph" w:styleId="Ttulo4">
    <w:name w:val="heading 4"/>
    <w:basedOn w:val="Normal"/>
    <w:next w:val="Normal"/>
    <w:link w:val="Ttulo4Char"/>
    <w:qFormat/>
    <w:rsid w:val="006315A5"/>
    <w:pPr>
      <w:keepNext/>
      <w:widowControl w:val="0"/>
      <w:tabs>
        <w:tab w:val="left" w:pos="3962"/>
      </w:tabs>
      <w:suppressAutoHyphens/>
      <w:ind w:left="3962"/>
      <w:jc w:val="center"/>
      <w:outlineLvl w:val="3"/>
    </w:pPr>
    <w:rPr>
      <w:rFonts w:cs="Times New Roman"/>
      <w:b/>
      <w:sz w:val="22"/>
      <w:szCs w:val="20"/>
      <w:lang w:eastAsia="ar-SA"/>
    </w:rPr>
  </w:style>
  <w:style w:type="paragraph" w:styleId="Ttulo5">
    <w:name w:val="heading 5"/>
    <w:basedOn w:val="Normal"/>
    <w:next w:val="Normal"/>
    <w:link w:val="Ttulo5Char"/>
    <w:qFormat/>
    <w:rsid w:val="006315A5"/>
    <w:pPr>
      <w:keepNext/>
      <w:suppressAutoHyphens/>
      <w:ind w:left="2232" w:hanging="792"/>
      <w:jc w:val="center"/>
      <w:outlineLvl w:val="4"/>
    </w:pPr>
    <w:rPr>
      <w:rFonts w:cs="Times New Roman"/>
      <w:b/>
      <w:szCs w:val="20"/>
      <w:lang w:val="en-US" w:eastAsia="ar-SA"/>
    </w:rPr>
  </w:style>
  <w:style w:type="paragraph" w:styleId="Ttulo6">
    <w:name w:val="heading 6"/>
    <w:basedOn w:val="Normal"/>
    <w:next w:val="Normal"/>
    <w:link w:val="Ttulo6Char"/>
    <w:qFormat/>
    <w:rsid w:val="006315A5"/>
    <w:pPr>
      <w:keepNext/>
      <w:suppressAutoHyphens/>
      <w:ind w:right="-70"/>
      <w:jc w:val="center"/>
      <w:outlineLvl w:val="5"/>
    </w:pPr>
    <w:rPr>
      <w:rFonts w:ascii="Sans Serif 12cpi" w:hAnsi="Sans Serif 12cpi" w:cs="Times New Roman"/>
      <w:b/>
      <w:szCs w:val="20"/>
      <w:lang w:eastAsia="ar-SA"/>
    </w:rPr>
  </w:style>
  <w:style w:type="paragraph" w:styleId="Ttulo7">
    <w:name w:val="heading 7"/>
    <w:basedOn w:val="Normal"/>
    <w:next w:val="Normal"/>
    <w:link w:val="Ttulo7Char"/>
    <w:qFormat/>
    <w:rsid w:val="006315A5"/>
    <w:pPr>
      <w:keepNext/>
      <w:widowControl w:val="0"/>
      <w:tabs>
        <w:tab w:val="left" w:pos="204"/>
      </w:tabs>
      <w:suppressAutoHyphens/>
      <w:ind w:left="3240" w:hanging="1080"/>
      <w:jc w:val="center"/>
      <w:outlineLvl w:val="6"/>
    </w:pPr>
    <w:rPr>
      <w:rFonts w:cs="Times New Roman"/>
      <w:b/>
      <w:sz w:val="22"/>
      <w:szCs w:val="20"/>
      <w:u w:val="single"/>
      <w:lang w:eastAsia="ar-SA"/>
    </w:rPr>
  </w:style>
  <w:style w:type="paragraph" w:styleId="Ttulo8">
    <w:name w:val="heading 8"/>
    <w:basedOn w:val="Normal"/>
    <w:next w:val="Normal"/>
    <w:link w:val="Ttulo8Char"/>
    <w:qFormat/>
    <w:rsid w:val="006315A5"/>
    <w:pPr>
      <w:keepNext/>
      <w:widowControl w:val="0"/>
      <w:suppressAutoHyphens/>
      <w:ind w:left="3744" w:hanging="1224"/>
      <w:jc w:val="center"/>
      <w:outlineLvl w:val="7"/>
    </w:pPr>
    <w:rPr>
      <w:rFonts w:cs="Times New Roman"/>
      <w:b/>
      <w:szCs w:val="20"/>
      <w:u w:val="single"/>
      <w:lang w:eastAsia="ar-SA"/>
    </w:rPr>
  </w:style>
  <w:style w:type="paragraph" w:styleId="Ttulo9">
    <w:name w:val="heading 9"/>
    <w:basedOn w:val="Normal"/>
    <w:next w:val="Normal"/>
    <w:link w:val="Ttulo9Char"/>
    <w:qFormat/>
    <w:rsid w:val="006315A5"/>
    <w:pPr>
      <w:keepNext/>
      <w:suppressAutoHyphens/>
      <w:ind w:left="2836"/>
      <w:outlineLvl w:val="8"/>
    </w:pPr>
    <w:rPr>
      <w:rFonts w:ascii="Times New Roman" w:hAnsi="Times New Roman" w:cs="Times New Roman"/>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2B3F11"/>
    <w:pPr>
      <w:ind w:left="720"/>
      <w:contextualSpacing/>
    </w:pPr>
  </w:style>
  <w:style w:type="character" w:styleId="Hyperlink">
    <w:name w:val="Hyperlink"/>
    <w:rsid w:val="002B3F11"/>
    <w:rPr>
      <w:color w:val="000080"/>
      <w:u w:val="single"/>
    </w:rPr>
  </w:style>
  <w:style w:type="paragraph" w:styleId="Cabealho">
    <w:name w:val="header"/>
    <w:basedOn w:val="Normal"/>
    <w:link w:val="CabealhoChar"/>
    <w:uiPriority w:val="99"/>
    <w:rsid w:val="002B3F11"/>
    <w:pPr>
      <w:tabs>
        <w:tab w:val="center" w:pos="4252"/>
        <w:tab w:val="right" w:pos="8504"/>
      </w:tabs>
    </w:pPr>
  </w:style>
  <w:style w:type="character" w:customStyle="1" w:styleId="CabealhoChar">
    <w:name w:val="Cabeçalho Char"/>
    <w:basedOn w:val="Fontepargpadro"/>
    <w:link w:val="Cabealho"/>
    <w:uiPriority w:val="99"/>
    <w:rsid w:val="002B3F11"/>
    <w:rPr>
      <w:rFonts w:ascii="Arial" w:eastAsia="Times New Roman" w:hAnsi="Arial" w:cs="Tahoma"/>
      <w:sz w:val="20"/>
      <w:szCs w:val="24"/>
      <w:lang w:eastAsia="pt-BR"/>
    </w:rPr>
  </w:style>
  <w:style w:type="paragraph" w:styleId="Rodap">
    <w:name w:val="footer"/>
    <w:basedOn w:val="Normal"/>
    <w:link w:val="RodapChar"/>
    <w:rsid w:val="002B3F11"/>
    <w:pPr>
      <w:tabs>
        <w:tab w:val="center" w:pos="4252"/>
        <w:tab w:val="right" w:pos="8504"/>
      </w:tabs>
    </w:pPr>
  </w:style>
  <w:style w:type="character" w:customStyle="1" w:styleId="RodapChar">
    <w:name w:val="Rodapé Char"/>
    <w:basedOn w:val="Fontepargpadro"/>
    <w:link w:val="Rodap"/>
    <w:rsid w:val="002B3F11"/>
    <w:rPr>
      <w:rFonts w:ascii="Arial" w:eastAsia="Times New Roman" w:hAnsi="Arial" w:cs="Tahoma"/>
      <w:sz w:val="20"/>
      <w:szCs w:val="24"/>
      <w:lang w:eastAsia="pt-BR"/>
    </w:rPr>
  </w:style>
  <w:style w:type="paragraph" w:customStyle="1" w:styleId="Nivel01">
    <w:name w:val="Nivel 01"/>
    <w:basedOn w:val="Ttulo1"/>
    <w:next w:val="Normal"/>
    <w:link w:val="Nivel01Char"/>
    <w:qFormat/>
    <w:rsid w:val="002B3F11"/>
    <w:pPr>
      <w:numPr>
        <w:numId w:val="6"/>
      </w:numPr>
      <w:spacing w:after="120" w:line="276" w:lineRule="auto"/>
      <w:ind w:right="-15"/>
      <w:jc w:val="both"/>
    </w:pPr>
    <w:rPr>
      <w:rFonts w:ascii="Arial" w:hAnsi="Arial" w:cs="Times New Roman"/>
      <w:color w:val="000000"/>
      <w:sz w:val="20"/>
      <w:szCs w:val="20"/>
    </w:rPr>
  </w:style>
  <w:style w:type="character" w:customStyle="1" w:styleId="Nivel01Char">
    <w:name w:val="Nivel 01 Char"/>
    <w:basedOn w:val="Ttulo1Char"/>
    <w:link w:val="Nivel01"/>
    <w:rsid w:val="002B3F11"/>
    <w:rPr>
      <w:rFonts w:ascii="Arial" w:eastAsiaTheme="majorEastAsia" w:hAnsi="Arial" w:cs="Times New Roman"/>
      <w:b/>
      <w:bCs/>
      <w:color w:val="000000"/>
      <w:sz w:val="20"/>
      <w:szCs w:val="20"/>
      <w:lang w:eastAsia="pt-BR"/>
    </w:rPr>
  </w:style>
  <w:style w:type="table" w:styleId="Tabelacomgrade">
    <w:name w:val="Table Grid"/>
    <w:basedOn w:val="Tabelanormal"/>
    <w:uiPriority w:val="59"/>
    <w:rsid w:val="002B3F11"/>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B3F11"/>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PargrafodaListaChar">
    <w:name w:val="Parágrafo da Lista Char"/>
    <w:link w:val="PargrafodaLista"/>
    <w:uiPriority w:val="1"/>
    <w:locked/>
    <w:rsid w:val="002B3F11"/>
    <w:rPr>
      <w:rFonts w:ascii="Arial" w:eastAsia="Times New Roman" w:hAnsi="Arial" w:cs="Tahoma"/>
      <w:sz w:val="20"/>
      <w:szCs w:val="24"/>
      <w:lang w:eastAsia="pt-BR"/>
    </w:rPr>
  </w:style>
  <w:style w:type="paragraph" w:styleId="SemEspaamento">
    <w:name w:val="No Spacing"/>
    <w:uiPriority w:val="1"/>
    <w:qFormat/>
    <w:rsid w:val="002B3F11"/>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tulo1Char">
    <w:name w:val="Título 1 Char"/>
    <w:basedOn w:val="Fontepargpadro"/>
    <w:link w:val="Ttulo1"/>
    <w:uiPriority w:val="9"/>
    <w:rsid w:val="002B3F11"/>
    <w:rPr>
      <w:rFonts w:asciiTheme="majorHAnsi" w:eastAsiaTheme="majorEastAsia" w:hAnsiTheme="majorHAnsi" w:cstheme="majorBidi"/>
      <w:b/>
      <w:bCs/>
      <w:color w:val="365F91" w:themeColor="accent1" w:themeShade="BF"/>
      <w:sz w:val="28"/>
      <w:szCs w:val="28"/>
      <w:lang w:eastAsia="pt-BR"/>
    </w:rPr>
  </w:style>
  <w:style w:type="paragraph" w:styleId="Textodebalo">
    <w:name w:val="Balloon Text"/>
    <w:basedOn w:val="Normal"/>
    <w:link w:val="TextodebaloChar"/>
    <w:unhideWhenUsed/>
    <w:rsid w:val="002B3F11"/>
    <w:rPr>
      <w:rFonts w:ascii="Tahoma" w:hAnsi="Tahoma"/>
      <w:sz w:val="16"/>
      <w:szCs w:val="16"/>
    </w:rPr>
  </w:style>
  <w:style w:type="character" w:customStyle="1" w:styleId="TextodebaloChar">
    <w:name w:val="Texto de balão Char"/>
    <w:basedOn w:val="Fontepargpadro"/>
    <w:link w:val="Textodebalo"/>
    <w:rsid w:val="002B3F11"/>
    <w:rPr>
      <w:rFonts w:ascii="Tahoma" w:eastAsia="Times New Roman" w:hAnsi="Tahoma" w:cs="Tahoma"/>
      <w:sz w:val="16"/>
      <w:szCs w:val="16"/>
      <w:lang w:eastAsia="pt-BR"/>
    </w:rPr>
  </w:style>
  <w:style w:type="paragraph" w:customStyle="1" w:styleId="Nivel10">
    <w:name w:val="Nivel1"/>
    <w:basedOn w:val="Ttulo1"/>
    <w:link w:val="Nivel1Char"/>
    <w:qFormat/>
    <w:rsid w:val="00C85580"/>
    <w:pPr>
      <w:spacing w:line="276" w:lineRule="auto"/>
      <w:ind w:left="644" w:hanging="360"/>
      <w:jc w:val="both"/>
    </w:pPr>
    <w:rPr>
      <w:rFonts w:ascii="Arial" w:hAnsi="Arial" w:cs="Times New Roman"/>
      <w:bCs w:val="0"/>
      <w:color w:val="000000"/>
      <w:sz w:val="20"/>
      <w:szCs w:val="20"/>
    </w:rPr>
  </w:style>
  <w:style w:type="character" w:customStyle="1" w:styleId="Nivel1Char">
    <w:name w:val="Nivel1 Char"/>
    <w:basedOn w:val="Ttulo1Char"/>
    <w:link w:val="Nivel10"/>
    <w:rsid w:val="00C85580"/>
    <w:rPr>
      <w:rFonts w:ascii="Arial" w:eastAsiaTheme="majorEastAsia" w:hAnsi="Arial" w:cs="Times New Roman"/>
      <w:b/>
      <w:bCs w:val="0"/>
      <w:color w:val="000000"/>
      <w:sz w:val="20"/>
      <w:szCs w:val="20"/>
      <w:lang w:eastAsia="pt-BR"/>
    </w:rPr>
  </w:style>
  <w:style w:type="paragraph" w:customStyle="1" w:styleId="PargrafodaLista1">
    <w:name w:val="Parágrafo da Lista1"/>
    <w:basedOn w:val="Normal"/>
    <w:qFormat/>
    <w:rsid w:val="00C85580"/>
    <w:pPr>
      <w:ind w:left="720"/>
    </w:pPr>
    <w:rPr>
      <w:rFonts w:ascii="Ecofont_Spranq_eco_Sans" w:hAnsi="Ecofont_Spranq_eco_Sans" w:cs="Ecofont_Spranq_eco_Sans"/>
      <w:sz w:val="24"/>
    </w:rPr>
  </w:style>
  <w:style w:type="character" w:styleId="Forte">
    <w:name w:val="Strong"/>
    <w:basedOn w:val="Fontepargpadro"/>
    <w:uiPriority w:val="22"/>
    <w:qFormat/>
    <w:rsid w:val="00C85580"/>
    <w:rPr>
      <w:b/>
      <w:bCs/>
    </w:rPr>
  </w:style>
  <w:style w:type="paragraph" w:customStyle="1" w:styleId="Nivel2">
    <w:name w:val="Nivel 2"/>
    <w:link w:val="Nivel2Char"/>
    <w:qFormat/>
    <w:rsid w:val="00C85580"/>
    <w:pPr>
      <w:numPr>
        <w:ilvl w:val="1"/>
        <w:numId w:val="3"/>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85580"/>
    <w:pPr>
      <w:numPr>
        <w:ilvl w:val="0"/>
      </w:numPr>
      <w:tabs>
        <w:tab w:val="num" w:pos="360"/>
      </w:tabs>
      <w:ind w:left="644" w:hanging="432"/>
    </w:pPr>
    <w:rPr>
      <w:rFonts w:cs="Arial"/>
      <w:b/>
    </w:rPr>
  </w:style>
  <w:style w:type="paragraph" w:customStyle="1" w:styleId="Nivel3">
    <w:name w:val="Nivel 3"/>
    <w:basedOn w:val="Nivel2"/>
    <w:qFormat/>
    <w:rsid w:val="00C85580"/>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C85580"/>
    <w:pPr>
      <w:numPr>
        <w:ilvl w:val="3"/>
      </w:numPr>
      <w:tabs>
        <w:tab w:val="num" w:pos="360"/>
      </w:tabs>
      <w:ind w:left="2491" w:hanging="360"/>
    </w:pPr>
    <w:rPr>
      <w:color w:val="auto"/>
    </w:rPr>
  </w:style>
  <w:style w:type="paragraph" w:customStyle="1" w:styleId="Nivel5">
    <w:name w:val="Nivel 5"/>
    <w:basedOn w:val="Nivel4"/>
    <w:qFormat/>
    <w:rsid w:val="00C85580"/>
    <w:pPr>
      <w:numPr>
        <w:ilvl w:val="4"/>
      </w:numPr>
      <w:tabs>
        <w:tab w:val="num" w:pos="360"/>
      </w:tabs>
      <w:ind w:left="3485" w:hanging="360"/>
    </w:pPr>
  </w:style>
  <w:style w:type="character" w:customStyle="1" w:styleId="Nivel2Char">
    <w:name w:val="Nivel 2 Char"/>
    <w:basedOn w:val="Fontepargpadro"/>
    <w:link w:val="Nivel2"/>
    <w:rsid w:val="00C85580"/>
    <w:rPr>
      <w:rFonts w:ascii="Ecofont_Spranq_eco_Sans" w:eastAsia="Arial Unicode MS" w:hAnsi="Ecofont_Spranq_eco_Sans" w:cs="Times New Roman"/>
      <w:sz w:val="20"/>
      <w:szCs w:val="20"/>
      <w:lang w:eastAsia="pt-BR"/>
    </w:rPr>
  </w:style>
  <w:style w:type="paragraph" w:customStyle="1" w:styleId="Contedodetabela">
    <w:name w:val="Conteúdo de tabela"/>
    <w:basedOn w:val="Corpodetexto"/>
    <w:rsid w:val="00C85580"/>
    <w:pPr>
      <w:widowControl w:val="0"/>
      <w:suppressAutoHyphens/>
      <w:spacing w:after="0"/>
      <w:jc w:val="both"/>
    </w:pPr>
    <w:rPr>
      <w:rFonts w:cs="Times New Roman"/>
      <w:sz w:val="24"/>
      <w:szCs w:val="20"/>
      <w:lang w:eastAsia="ar-SA"/>
    </w:rPr>
  </w:style>
  <w:style w:type="paragraph" w:styleId="Corpodetexto">
    <w:name w:val="Body Text"/>
    <w:basedOn w:val="Normal"/>
    <w:link w:val="CorpodetextoChar"/>
    <w:uiPriority w:val="1"/>
    <w:unhideWhenUsed/>
    <w:qFormat/>
    <w:rsid w:val="00C85580"/>
    <w:pPr>
      <w:spacing w:after="120"/>
    </w:pPr>
  </w:style>
  <w:style w:type="character" w:customStyle="1" w:styleId="CorpodetextoChar">
    <w:name w:val="Corpo de texto Char"/>
    <w:basedOn w:val="Fontepargpadro"/>
    <w:link w:val="Corpodetexto"/>
    <w:uiPriority w:val="1"/>
    <w:rsid w:val="00C85580"/>
    <w:rPr>
      <w:rFonts w:ascii="Arial" w:eastAsia="Times New Roman" w:hAnsi="Arial" w:cs="Tahoma"/>
      <w:sz w:val="20"/>
      <w:szCs w:val="24"/>
      <w:lang w:eastAsia="pt-BR"/>
    </w:rPr>
  </w:style>
  <w:style w:type="paragraph" w:styleId="Citao">
    <w:name w:val="Quote"/>
    <w:basedOn w:val="Normal"/>
    <w:next w:val="Normal"/>
    <w:link w:val="CitaoChar"/>
    <w:uiPriority w:val="29"/>
    <w:qFormat/>
    <w:rsid w:val="00D435E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CitaoChar">
    <w:name w:val="Citação Char"/>
    <w:basedOn w:val="Fontepargpadro"/>
    <w:link w:val="Citao"/>
    <w:uiPriority w:val="29"/>
    <w:rsid w:val="00D435E1"/>
    <w:rPr>
      <w:rFonts w:ascii="Arial" w:eastAsia="Calibri" w:hAnsi="Arial" w:cs="Times New Roman"/>
      <w:i/>
      <w:iCs/>
      <w:color w:val="000000"/>
      <w:sz w:val="20"/>
      <w:szCs w:val="24"/>
      <w:shd w:val="clear" w:color="auto" w:fill="FFFFCC"/>
    </w:rPr>
  </w:style>
  <w:style w:type="character" w:customStyle="1" w:styleId="Ttulo2Char">
    <w:name w:val="Título 2 Char"/>
    <w:basedOn w:val="Fontepargpadro"/>
    <w:link w:val="Ttulo2"/>
    <w:rsid w:val="006315A5"/>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rsid w:val="006315A5"/>
    <w:rPr>
      <w:rFonts w:ascii="Arial" w:eastAsia="Times New Roman" w:hAnsi="Arial" w:cs="Times New Roman"/>
      <w:b/>
      <w:color w:val="000000"/>
      <w:szCs w:val="20"/>
      <w:lang w:eastAsia="ar-SA"/>
    </w:rPr>
  </w:style>
  <w:style w:type="character" w:customStyle="1" w:styleId="Ttulo4Char">
    <w:name w:val="Título 4 Char"/>
    <w:basedOn w:val="Fontepargpadro"/>
    <w:link w:val="Ttulo4"/>
    <w:rsid w:val="006315A5"/>
    <w:rPr>
      <w:rFonts w:ascii="Arial" w:eastAsia="Times New Roman" w:hAnsi="Arial" w:cs="Times New Roman"/>
      <w:b/>
      <w:szCs w:val="20"/>
      <w:lang w:eastAsia="ar-SA"/>
    </w:rPr>
  </w:style>
  <w:style w:type="character" w:customStyle="1" w:styleId="Ttulo5Char">
    <w:name w:val="Título 5 Char"/>
    <w:basedOn w:val="Fontepargpadro"/>
    <w:link w:val="Ttulo5"/>
    <w:rsid w:val="006315A5"/>
    <w:rPr>
      <w:rFonts w:ascii="Arial" w:eastAsia="Times New Roman" w:hAnsi="Arial" w:cs="Times New Roman"/>
      <w:b/>
      <w:sz w:val="20"/>
      <w:szCs w:val="20"/>
      <w:lang w:val="en-US" w:eastAsia="ar-SA"/>
    </w:rPr>
  </w:style>
  <w:style w:type="character" w:customStyle="1" w:styleId="Ttulo6Char">
    <w:name w:val="Título 6 Char"/>
    <w:basedOn w:val="Fontepargpadro"/>
    <w:link w:val="Ttulo6"/>
    <w:rsid w:val="006315A5"/>
    <w:rPr>
      <w:rFonts w:ascii="Sans Serif 12cpi" w:eastAsia="Times New Roman" w:hAnsi="Sans Serif 12cpi" w:cs="Times New Roman"/>
      <w:b/>
      <w:sz w:val="20"/>
      <w:szCs w:val="20"/>
      <w:lang w:eastAsia="ar-SA"/>
    </w:rPr>
  </w:style>
  <w:style w:type="character" w:customStyle="1" w:styleId="Ttulo7Char">
    <w:name w:val="Título 7 Char"/>
    <w:basedOn w:val="Fontepargpadro"/>
    <w:link w:val="Ttulo7"/>
    <w:rsid w:val="006315A5"/>
    <w:rPr>
      <w:rFonts w:ascii="Arial" w:eastAsia="Times New Roman" w:hAnsi="Arial" w:cs="Times New Roman"/>
      <w:b/>
      <w:szCs w:val="20"/>
      <w:u w:val="single"/>
      <w:lang w:eastAsia="ar-SA"/>
    </w:rPr>
  </w:style>
  <w:style w:type="character" w:customStyle="1" w:styleId="Ttulo8Char">
    <w:name w:val="Título 8 Char"/>
    <w:basedOn w:val="Fontepargpadro"/>
    <w:link w:val="Ttulo8"/>
    <w:rsid w:val="006315A5"/>
    <w:rPr>
      <w:rFonts w:ascii="Arial" w:eastAsia="Times New Roman" w:hAnsi="Arial" w:cs="Times New Roman"/>
      <w:b/>
      <w:sz w:val="20"/>
      <w:szCs w:val="20"/>
      <w:u w:val="single"/>
      <w:lang w:eastAsia="ar-SA"/>
    </w:rPr>
  </w:style>
  <w:style w:type="character" w:customStyle="1" w:styleId="Ttulo9Char">
    <w:name w:val="Título 9 Char"/>
    <w:basedOn w:val="Fontepargpadro"/>
    <w:link w:val="Ttulo9"/>
    <w:rsid w:val="006315A5"/>
    <w:rPr>
      <w:rFonts w:ascii="Times New Roman" w:eastAsia="Times New Roman" w:hAnsi="Times New Roman" w:cs="Times New Roman"/>
      <w:color w:val="000000"/>
      <w:sz w:val="24"/>
      <w:szCs w:val="20"/>
      <w:lang w:eastAsia="ar-SA"/>
    </w:rPr>
  </w:style>
  <w:style w:type="paragraph" w:styleId="NormalWeb">
    <w:name w:val="Normal (Web)"/>
    <w:basedOn w:val="Normal"/>
    <w:uiPriority w:val="99"/>
    <w:rsid w:val="006315A5"/>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6315A5"/>
    <w:pPr>
      <w:spacing w:after="120"/>
      <w:jc w:val="both"/>
    </w:pPr>
    <w:rPr>
      <w:rFonts w:cs="Times New Roman"/>
      <w:b/>
      <w:szCs w:val="20"/>
    </w:rPr>
  </w:style>
  <w:style w:type="character" w:customStyle="1" w:styleId="normalchar1">
    <w:name w:val="normal__char1"/>
    <w:rsid w:val="006315A5"/>
    <w:rPr>
      <w:rFonts w:ascii="Arial" w:hAnsi="Arial" w:cs="Arial" w:hint="default"/>
      <w:strike w:val="0"/>
      <w:dstrike w:val="0"/>
      <w:sz w:val="24"/>
      <w:szCs w:val="24"/>
      <w:u w:val="none"/>
      <w:effect w:val="none"/>
    </w:rPr>
  </w:style>
  <w:style w:type="character" w:customStyle="1" w:styleId="apple-style-span">
    <w:name w:val="apple-style-span"/>
    <w:basedOn w:val="Fontepargpadro"/>
    <w:rsid w:val="006315A5"/>
  </w:style>
  <w:style w:type="paragraph" w:styleId="Commarcadores5">
    <w:name w:val="List Bullet 5"/>
    <w:basedOn w:val="Normal"/>
    <w:rsid w:val="006315A5"/>
    <w:pPr>
      <w:numPr>
        <w:numId w:val="4"/>
      </w:numPr>
      <w:contextualSpacing/>
    </w:pPr>
  </w:style>
  <w:style w:type="paragraph" w:customStyle="1" w:styleId="citao2">
    <w:name w:val="citação 2"/>
    <w:basedOn w:val="Citao"/>
    <w:link w:val="citao2Char"/>
    <w:qFormat/>
    <w:rsid w:val="006315A5"/>
    <w:rPr>
      <w:rFonts w:cs="Tahoma"/>
      <w:szCs w:val="20"/>
    </w:rPr>
  </w:style>
  <w:style w:type="character" w:customStyle="1" w:styleId="citao2Char">
    <w:name w:val="citação 2 Char"/>
    <w:basedOn w:val="CitaoChar"/>
    <w:link w:val="citao2"/>
    <w:rsid w:val="006315A5"/>
    <w:rPr>
      <w:rFonts w:ascii="Arial" w:eastAsia="Calibri" w:hAnsi="Arial" w:cs="Tahoma"/>
      <w:i/>
      <w:iCs/>
      <w:color w:val="000000"/>
      <w:sz w:val="20"/>
      <w:szCs w:val="20"/>
      <w:shd w:val="clear" w:color="auto" w:fill="FFFFCC"/>
    </w:rPr>
  </w:style>
  <w:style w:type="paragraph" w:customStyle="1" w:styleId="em0020ementa">
    <w:name w:val="em_0020ementa"/>
    <w:basedOn w:val="Normal"/>
    <w:rsid w:val="006315A5"/>
    <w:pPr>
      <w:ind w:left="4160"/>
      <w:jc w:val="both"/>
    </w:pPr>
    <w:rPr>
      <w:rFonts w:ascii="Times New Roman" w:hAnsi="Times New Roman" w:cs="Times New Roman"/>
      <w:sz w:val="28"/>
      <w:szCs w:val="28"/>
    </w:rPr>
  </w:style>
  <w:style w:type="character" w:customStyle="1" w:styleId="cp0020corpodespachochar1">
    <w:name w:val="cp_0020corpodespacho__char1"/>
    <w:rsid w:val="006315A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315A5"/>
    <w:rPr>
      <w:rFonts w:ascii="Times New Roman" w:hAnsi="Times New Roman" w:cs="Times New Roman" w:hint="default"/>
      <w:strike w:val="0"/>
      <w:dstrike w:val="0"/>
      <w:sz w:val="28"/>
      <w:szCs w:val="28"/>
      <w:u w:val="none"/>
      <w:effect w:val="none"/>
    </w:rPr>
  </w:style>
  <w:style w:type="character" w:styleId="Refdecomentrio">
    <w:name w:val="annotation reference"/>
    <w:basedOn w:val="Fontepargpadro"/>
    <w:uiPriority w:val="99"/>
    <w:unhideWhenUsed/>
    <w:rsid w:val="006315A5"/>
    <w:rPr>
      <w:sz w:val="16"/>
      <w:szCs w:val="16"/>
    </w:rPr>
  </w:style>
  <w:style w:type="paragraph" w:styleId="Textodecomentrio">
    <w:name w:val="annotation text"/>
    <w:basedOn w:val="Normal"/>
    <w:link w:val="TextodecomentrioChar"/>
    <w:uiPriority w:val="99"/>
    <w:unhideWhenUsed/>
    <w:rsid w:val="006315A5"/>
    <w:rPr>
      <w:szCs w:val="20"/>
    </w:rPr>
  </w:style>
  <w:style w:type="character" w:customStyle="1" w:styleId="TextodecomentrioChar">
    <w:name w:val="Texto de comentário Char"/>
    <w:basedOn w:val="Fontepargpadro"/>
    <w:link w:val="Textodecomentrio"/>
    <w:uiPriority w:val="99"/>
    <w:rsid w:val="006315A5"/>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rsid w:val="006315A5"/>
    <w:rPr>
      <w:b/>
      <w:bCs/>
    </w:rPr>
  </w:style>
  <w:style w:type="character" w:customStyle="1" w:styleId="AssuntodocomentrioChar">
    <w:name w:val="Assunto do comentário Char"/>
    <w:basedOn w:val="TextodecomentrioChar"/>
    <w:link w:val="Assuntodocomentrio"/>
    <w:semiHidden/>
    <w:rsid w:val="006315A5"/>
    <w:rPr>
      <w:rFonts w:ascii="Arial" w:eastAsia="Times New Roman" w:hAnsi="Arial" w:cs="Tahoma"/>
      <w:b/>
      <w:bCs/>
      <w:sz w:val="20"/>
      <w:szCs w:val="20"/>
      <w:lang w:eastAsia="pt-BR"/>
    </w:rPr>
  </w:style>
  <w:style w:type="paragraph" w:styleId="Reviso">
    <w:name w:val="Revision"/>
    <w:hidden/>
    <w:uiPriority w:val="99"/>
    <w:semiHidden/>
    <w:rsid w:val="006315A5"/>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6315A5"/>
    <w:rPr>
      <w:i/>
      <w:iCs/>
    </w:rPr>
  </w:style>
  <w:style w:type="paragraph" w:customStyle="1" w:styleId="paragraph">
    <w:name w:val="paragraph"/>
    <w:basedOn w:val="Normal"/>
    <w:rsid w:val="006315A5"/>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6315A5"/>
  </w:style>
  <w:style w:type="character" w:customStyle="1" w:styleId="eop">
    <w:name w:val="eop"/>
    <w:basedOn w:val="Fontepargpadro"/>
    <w:rsid w:val="006315A5"/>
  </w:style>
  <w:style w:type="character" w:customStyle="1" w:styleId="spellingerror">
    <w:name w:val="spellingerror"/>
    <w:basedOn w:val="Fontepargpadro"/>
    <w:rsid w:val="006315A5"/>
  </w:style>
  <w:style w:type="character" w:customStyle="1" w:styleId="QuoteChar">
    <w:name w:val="Quote Char"/>
    <w:basedOn w:val="Fontepargpadro"/>
    <w:link w:val="Citao1"/>
    <w:rsid w:val="006315A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6315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customStyle="1" w:styleId="Manoel">
    <w:name w:val="Manoel"/>
    <w:qFormat/>
    <w:rsid w:val="006315A5"/>
    <w:rPr>
      <w:rFonts w:ascii="Arial" w:hAnsi="Arial" w:cs="Arial"/>
      <w:color w:val="7030A0"/>
      <w:sz w:val="20"/>
    </w:rPr>
  </w:style>
  <w:style w:type="character" w:customStyle="1" w:styleId="ListLabel12">
    <w:name w:val="ListLabel 12"/>
    <w:rsid w:val="006315A5"/>
    <w:rPr>
      <w:b/>
    </w:rPr>
  </w:style>
  <w:style w:type="paragraph" w:customStyle="1" w:styleId="texto1">
    <w:name w:val="texto1"/>
    <w:basedOn w:val="Normal"/>
    <w:rsid w:val="006315A5"/>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qFormat/>
    <w:rsid w:val="006315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rsid w:val="006315A5"/>
    <w:rPr>
      <w:rFonts w:ascii="Arial" w:eastAsia="Calibri" w:hAnsi="Arial" w:cs="Times New Roman"/>
      <w:i/>
      <w:iCs/>
      <w:color w:val="000000"/>
      <w:sz w:val="20"/>
      <w:szCs w:val="24"/>
      <w:shd w:val="clear" w:color="auto" w:fill="FFFFCC"/>
    </w:rPr>
  </w:style>
  <w:style w:type="paragraph" w:customStyle="1" w:styleId="xwestern">
    <w:name w:val="x_western"/>
    <w:basedOn w:val="Normal"/>
    <w:rsid w:val="006315A5"/>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qFormat/>
    <w:rsid w:val="006315A5"/>
    <w:pPr>
      <w:ind w:firstLine="1134"/>
      <w:jc w:val="both"/>
    </w:pPr>
    <w:rPr>
      <w:rFonts w:ascii="Times New Roman" w:hAnsi="Times New Roman" w:cs="Times New Roman"/>
      <w:sz w:val="24"/>
      <w:szCs w:val="22"/>
      <w:lang w:eastAsia="en-US"/>
    </w:rPr>
  </w:style>
  <w:style w:type="paragraph" w:customStyle="1" w:styleId="Normal1">
    <w:name w:val="Normal_1"/>
    <w:qFormat/>
    <w:rsid w:val="006315A5"/>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6315A5"/>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6315A5"/>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6315A5"/>
  </w:style>
  <w:style w:type="paragraph" w:customStyle="1" w:styleId="textojustificado">
    <w:name w:val="texto_justificado"/>
    <w:basedOn w:val="Normal"/>
    <w:rsid w:val="006315A5"/>
    <w:pPr>
      <w:spacing w:before="100" w:beforeAutospacing="1" w:after="100" w:afterAutospacing="1"/>
    </w:pPr>
    <w:rPr>
      <w:rFonts w:ascii="Times New Roman" w:hAnsi="Times New Roman" w:cs="Times New Roman"/>
      <w:sz w:val="24"/>
    </w:rPr>
  </w:style>
  <w:style w:type="character" w:customStyle="1" w:styleId="Nivel4Char">
    <w:name w:val="Nivel 4 Char"/>
    <w:basedOn w:val="Fontepargpadro"/>
    <w:link w:val="Nivel4"/>
    <w:rsid w:val="006315A5"/>
    <w:rPr>
      <w:rFonts w:ascii="Ecofont_Spranq_eco_Sans" w:eastAsia="Arial Unicode MS" w:hAnsi="Ecofont_Spranq_eco_Sans" w:cs="Arial"/>
      <w:sz w:val="20"/>
      <w:szCs w:val="20"/>
      <w:lang w:eastAsia="pt-BR"/>
    </w:rPr>
  </w:style>
  <w:style w:type="character" w:customStyle="1" w:styleId="MenoPendente1">
    <w:name w:val="Menção Pendente1"/>
    <w:basedOn w:val="Fontepargpadro"/>
    <w:uiPriority w:val="99"/>
    <w:semiHidden/>
    <w:unhideWhenUsed/>
    <w:rsid w:val="006315A5"/>
    <w:rPr>
      <w:color w:val="605E5C"/>
      <w:shd w:val="clear" w:color="auto" w:fill="E1DFDD"/>
    </w:rPr>
  </w:style>
  <w:style w:type="character" w:customStyle="1" w:styleId="Absatz-Standardschriftart">
    <w:name w:val="Absatz-Standardschriftart"/>
    <w:rsid w:val="006315A5"/>
  </w:style>
  <w:style w:type="character" w:customStyle="1" w:styleId="WW-Absatz-Standardschriftart">
    <w:name w:val="WW-Absatz-Standardschriftart"/>
    <w:rsid w:val="006315A5"/>
  </w:style>
  <w:style w:type="character" w:customStyle="1" w:styleId="WW-Absatz-Standardschriftart1">
    <w:name w:val="WW-Absatz-Standardschriftart1"/>
    <w:rsid w:val="006315A5"/>
  </w:style>
  <w:style w:type="character" w:customStyle="1" w:styleId="WW-Absatz-Standardschriftart11">
    <w:name w:val="WW-Absatz-Standardschriftart11"/>
    <w:rsid w:val="006315A5"/>
  </w:style>
  <w:style w:type="character" w:customStyle="1" w:styleId="WW-Absatz-Standardschriftart111">
    <w:name w:val="WW-Absatz-Standardschriftart111"/>
    <w:rsid w:val="006315A5"/>
  </w:style>
  <w:style w:type="character" w:customStyle="1" w:styleId="WW-Absatz-Standardschriftart1111">
    <w:name w:val="WW-Absatz-Standardschriftart1111"/>
    <w:rsid w:val="006315A5"/>
  </w:style>
  <w:style w:type="character" w:customStyle="1" w:styleId="WW-Absatz-Standardschriftart11111">
    <w:name w:val="WW-Absatz-Standardschriftart11111"/>
    <w:rsid w:val="006315A5"/>
  </w:style>
  <w:style w:type="character" w:customStyle="1" w:styleId="WW-Absatz-Standardschriftart111111">
    <w:name w:val="WW-Absatz-Standardschriftart111111"/>
    <w:rsid w:val="006315A5"/>
  </w:style>
  <w:style w:type="character" w:customStyle="1" w:styleId="WW-Absatz-Standardschriftart1111111">
    <w:name w:val="WW-Absatz-Standardschriftart1111111"/>
    <w:rsid w:val="006315A5"/>
  </w:style>
  <w:style w:type="character" w:customStyle="1" w:styleId="WW-Absatz-Standardschriftart11111111">
    <w:name w:val="WW-Absatz-Standardschriftart11111111"/>
    <w:rsid w:val="006315A5"/>
  </w:style>
  <w:style w:type="character" w:customStyle="1" w:styleId="WW-Absatz-Standardschriftart111111111">
    <w:name w:val="WW-Absatz-Standardschriftart111111111"/>
    <w:rsid w:val="006315A5"/>
  </w:style>
  <w:style w:type="character" w:customStyle="1" w:styleId="WW-Absatz-Standardschriftart1111111111">
    <w:name w:val="WW-Absatz-Standardschriftart1111111111"/>
    <w:rsid w:val="006315A5"/>
  </w:style>
  <w:style w:type="character" w:customStyle="1" w:styleId="WW-Absatz-Standardschriftart11111111111">
    <w:name w:val="WW-Absatz-Standardschriftart11111111111"/>
    <w:rsid w:val="006315A5"/>
  </w:style>
  <w:style w:type="character" w:customStyle="1" w:styleId="WW-Absatz-Standardschriftart111111111111">
    <w:name w:val="WW-Absatz-Standardschriftart111111111111"/>
    <w:rsid w:val="006315A5"/>
  </w:style>
  <w:style w:type="character" w:customStyle="1" w:styleId="WW-Absatz-Standardschriftart1111111111111">
    <w:name w:val="WW-Absatz-Standardschriftart1111111111111"/>
    <w:rsid w:val="006315A5"/>
  </w:style>
  <w:style w:type="character" w:customStyle="1" w:styleId="WW8Num3z0">
    <w:name w:val="WW8Num3z0"/>
    <w:rsid w:val="006315A5"/>
    <w:rPr>
      <w:rFonts w:ascii="Symbol" w:hAnsi="Symbol" w:cs="OpenSymbol"/>
    </w:rPr>
  </w:style>
  <w:style w:type="character" w:customStyle="1" w:styleId="WW8Num4z0">
    <w:name w:val="WW8Num4z0"/>
    <w:rsid w:val="006315A5"/>
    <w:rPr>
      <w:rFonts w:ascii="Symbol" w:hAnsi="Symbol" w:cs="OpenSymbol"/>
    </w:rPr>
  </w:style>
  <w:style w:type="character" w:customStyle="1" w:styleId="WW8Num5z0">
    <w:name w:val="WW8Num5z0"/>
    <w:rsid w:val="006315A5"/>
    <w:rPr>
      <w:rFonts w:ascii="Symbol" w:hAnsi="Symbol" w:cs="OpenSymbol"/>
    </w:rPr>
  </w:style>
  <w:style w:type="character" w:customStyle="1" w:styleId="WW8Num6z0">
    <w:name w:val="WW8Num6z0"/>
    <w:rsid w:val="006315A5"/>
    <w:rPr>
      <w:b w:val="0"/>
    </w:rPr>
  </w:style>
  <w:style w:type="character" w:customStyle="1" w:styleId="WW-Absatz-Standardschriftart11111111111111">
    <w:name w:val="WW-Absatz-Standardschriftart11111111111111"/>
    <w:rsid w:val="006315A5"/>
  </w:style>
  <w:style w:type="character" w:customStyle="1" w:styleId="WW8Num7z0">
    <w:name w:val="WW8Num7z0"/>
    <w:rsid w:val="006315A5"/>
    <w:rPr>
      <w:rFonts w:ascii="Symbol" w:hAnsi="Symbol" w:cs="OpenSymbol"/>
    </w:rPr>
  </w:style>
  <w:style w:type="character" w:customStyle="1" w:styleId="WW8Num8z0">
    <w:name w:val="WW8Num8z0"/>
    <w:rsid w:val="006315A5"/>
    <w:rPr>
      <w:rFonts w:ascii="Symbol" w:hAnsi="Symbol" w:cs="OpenSymbol"/>
    </w:rPr>
  </w:style>
  <w:style w:type="character" w:customStyle="1" w:styleId="WW-Absatz-Standardschriftart111111111111111">
    <w:name w:val="WW-Absatz-Standardschriftart111111111111111"/>
    <w:rsid w:val="006315A5"/>
  </w:style>
  <w:style w:type="character" w:customStyle="1" w:styleId="WW-Absatz-Standardschriftart1111111111111111">
    <w:name w:val="WW-Absatz-Standardschriftart1111111111111111"/>
    <w:rsid w:val="006315A5"/>
  </w:style>
  <w:style w:type="character" w:customStyle="1" w:styleId="WW-Absatz-Standardschriftart11111111111111111">
    <w:name w:val="WW-Absatz-Standardschriftart11111111111111111"/>
    <w:rsid w:val="006315A5"/>
  </w:style>
  <w:style w:type="character" w:customStyle="1" w:styleId="WW8Num9z0">
    <w:name w:val="WW8Num9z0"/>
    <w:rsid w:val="006315A5"/>
    <w:rPr>
      <w:rFonts w:ascii="Symbol" w:hAnsi="Symbol" w:cs="OpenSymbol"/>
    </w:rPr>
  </w:style>
  <w:style w:type="character" w:customStyle="1" w:styleId="WW8Num10z0">
    <w:name w:val="WW8Num10z0"/>
    <w:rsid w:val="006315A5"/>
    <w:rPr>
      <w:rFonts w:ascii="Symbol" w:hAnsi="Symbol" w:cs="OpenSymbol"/>
    </w:rPr>
  </w:style>
  <w:style w:type="character" w:customStyle="1" w:styleId="WW8Num11z0">
    <w:name w:val="WW8Num11z0"/>
    <w:rsid w:val="006315A5"/>
    <w:rPr>
      <w:rFonts w:ascii="Symbol" w:hAnsi="Symbol" w:cs="OpenSymbol"/>
    </w:rPr>
  </w:style>
  <w:style w:type="character" w:customStyle="1" w:styleId="WW8Num12z0">
    <w:name w:val="WW8Num12z0"/>
    <w:rsid w:val="006315A5"/>
    <w:rPr>
      <w:rFonts w:ascii="Symbol" w:hAnsi="Symbol" w:cs="OpenSymbol"/>
    </w:rPr>
  </w:style>
  <w:style w:type="character" w:customStyle="1" w:styleId="WW-Absatz-Standardschriftart111111111111111111">
    <w:name w:val="WW-Absatz-Standardschriftart111111111111111111"/>
    <w:rsid w:val="006315A5"/>
  </w:style>
  <w:style w:type="character" w:customStyle="1" w:styleId="WW-Absatz-Standardschriftart1111111111111111111">
    <w:name w:val="WW-Absatz-Standardschriftart1111111111111111111"/>
    <w:rsid w:val="006315A5"/>
  </w:style>
  <w:style w:type="character" w:customStyle="1" w:styleId="WW-Absatz-Standardschriftart11111111111111111111">
    <w:name w:val="WW-Absatz-Standardschriftart11111111111111111111"/>
    <w:rsid w:val="006315A5"/>
  </w:style>
  <w:style w:type="character" w:customStyle="1" w:styleId="WW-Absatz-Standardschriftart111111111111111111111">
    <w:name w:val="WW-Absatz-Standardschriftart111111111111111111111"/>
    <w:rsid w:val="006315A5"/>
  </w:style>
  <w:style w:type="character" w:customStyle="1" w:styleId="WW-Absatz-Standardschriftart1111111111111111111111">
    <w:name w:val="WW-Absatz-Standardschriftart1111111111111111111111"/>
    <w:rsid w:val="006315A5"/>
  </w:style>
  <w:style w:type="character" w:customStyle="1" w:styleId="WW-Absatz-Standardschriftart11111111111111111111111">
    <w:name w:val="WW-Absatz-Standardschriftart11111111111111111111111"/>
    <w:rsid w:val="006315A5"/>
  </w:style>
  <w:style w:type="character" w:customStyle="1" w:styleId="WW-Absatz-Standardschriftart111111111111111111111111">
    <w:name w:val="WW-Absatz-Standardschriftart111111111111111111111111"/>
    <w:rsid w:val="006315A5"/>
  </w:style>
  <w:style w:type="character" w:customStyle="1" w:styleId="WW-Absatz-Standardschriftart1111111111111111111111111">
    <w:name w:val="WW-Absatz-Standardschriftart1111111111111111111111111"/>
    <w:rsid w:val="006315A5"/>
  </w:style>
  <w:style w:type="character" w:customStyle="1" w:styleId="WW-Absatz-Standardschriftart11111111111111111111111111">
    <w:name w:val="WW-Absatz-Standardschriftart11111111111111111111111111"/>
    <w:rsid w:val="006315A5"/>
  </w:style>
  <w:style w:type="character" w:customStyle="1" w:styleId="WW-Absatz-Standardschriftart111111111111111111111111111">
    <w:name w:val="WW-Absatz-Standardschriftart111111111111111111111111111"/>
    <w:rsid w:val="006315A5"/>
  </w:style>
  <w:style w:type="character" w:customStyle="1" w:styleId="WW-Absatz-Standardschriftart1111111111111111111111111111">
    <w:name w:val="WW-Absatz-Standardschriftart1111111111111111111111111111"/>
    <w:rsid w:val="006315A5"/>
  </w:style>
  <w:style w:type="character" w:customStyle="1" w:styleId="WW8Num1z0">
    <w:name w:val="WW8Num1z0"/>
    <w:rsid w:val="006315A5"/>
    <w:rPr>
      <w:rFonts w:ascii="StarSymbol" w:hAnsi="StarSymbol"/>
      <w:sz w:val="18"/>
    </w:rPr>
  </w:style>
  <w:style w:type="character" w:customStyle="1" w:styleId="WW8Num2z0">
    <w:name w:val="WW8Num2z0"/>
    <w:rsid w:val="006315A5"/>
    <w:rPr>
      <w:b w:val="0"/>
    </w:rPr>
  </w:style>
  <w:style w:type="character" w:customStyle="1" w:styleId="WW8Num13z2">
    <w:name w:val="WW8Num13z2"/>
    <w:rsid w:val="006315A5"/>
    <w:rPr>
      <w:rFonts w:ascii="Wingdings" w:hAnsi="Wingdings"/>
    </w:rPr>
  </w:style>
  <w:style w:type="character" w:customStyle="1" w:styleId="WW8Num13z3">
    <w:name w:val="WW8Num13z3"/>
    <w:rsid w:val="006315A5"/>
    <w:rPr>
      <w:rFonts w:ascii="Symbol" w:hAnsi="Symbol"/>
    </w:rPr>
  </w:style>
  <w:style w:type="character" w:customStyle="1" w:styleId="WW8Num13z4">
    <w:name w:val="WW8Num13z4"/>
    <w:rsid w:val="006315A5"/>
    <w:rPr>
      <w:rFonts w:ascii="Courier New" w:hAnsi="Courier New"/>
    </w:rPr>
  </w:style>
  <w:style w:type="character" w:customStyle="1" w:styleId="WW8Num14z0">
    <w:name w:val="WW8Num14z0"/>
    <w:rsid w:val="006315A5"/>
    <w:rPr>
      <w:u w:val="none"/>
    </w:rPr>
  </w:style>
  <w:style w:type="character" w:customStyle="1" w:styleId="WW8Num16z0">
    <w:name w:val="WW8Num16z0"/>
    <w:rsid w:val="006315A5"/>
    <w:rPr>
      <w:b/>
      <w:i w:val="0"/>
    </w:rPr>
  </w:style>
  <w:style w:type="character" w:customStyle="1" w:styleId="WW8Num16z1">
    <w:name w:val="WW8Num16z1"/>
    <w:rsid w:val="006315A5"/>
    <w:rPr>
      <w:b/>
      <w:i w:val="0"/>
      <w:color w:val="auto"/>
    </w:rPr>
  </w:style>
  <w:style w:type="character" w:customStyle="1" w:styleId="WW8Num19z1">
    <w:name w:val="WW8Num19z1"/>
    <w:rsid w:val="006315A5"/>
    <w:rPr>
      <w:rFonts w:ascii="Symbol" w:hAnsi="Symbol"/>
    </w:rPr>
  </w:style>
  <w:style w:type="character" w:customStyle="1" w:styleId="Fontepargpadro1">
    <w:name w:val="Fonte parág. padrão1"/>
    <w:rsid w:val="006315A5"/>
  </w:style>
  <w:style w:type="character" w:styleId="Nmerodepgina">
    <w:name w:val="page number"/>
    <w:basedOn w:val="Fontepargpadro1"/>
    <w:rsid w:val="006315A5"/>
  </w:style>
  <w:style w:type="character" w:customStyle="1" w:styleId="WW8Num13z0">
    <w:name w:val="WW8Num13z0"/>
    <w:rsid w:val="006315A5"/>
    <w:rPr>
      <w:rFonts w:ascii="Wingdings" w:hAnsi="Wingdings" w:cs="Times New Roman"/>
    </w:rPr>
  </w:style>
  <w:style w:type="character" w:customStyle="1" w:styleId="Marcas">
    <w:name w:val="Marcas"/>
    <w:rsid w:val="006315A5"/>
    <w:rPr>
      <w:rFonts w:ascii="OpenSymbol" w:eastAsia="OpenSymbol" w:hAnsi="OpenSymbol" w:cs="OpenSymbol"/>
    </w:rPr>
  </w:style>
  <w:style w:type="character" w:customStyle="1" w:styleId="Smbolosdenumerao">
    <w:name w:val="Símbolos de numeração"/>
    <w:rsid w:val="006315A5"/>
  </w:style>
  <w:style w:type="character" w:customStyle="1" w:styleId="ListLabel2">
    <w:name w:val="ListLabel 2"/>
    <w:rsid w:val="006315A5"/>
    <w:rPr>
      <w:b/>
    </w:rPr>
  </w:style>
  <w:style w:type="character" w:customStyle="1" w:styleId="ListLabel4">
    <w:name w:val="ListLabel 4"/>
    <w:rsid w:val="006315A5"/>
    <w:rPr>
      <w:b/>
      <w:color w:val="00000A"/>
    </w:rPr>
  </w:style>
  <w:style w:type="paragraph" w:customStyle="1" w:styleId="Ttulo10">
    <w:name w:val="Título1"/>
    <w:basedOn w:val="Normal"/>
    <w:next w:val="Corpodetexto"/>
    <w:rsid w:val="006315A5"/>
    <w:pPr>
      <w:keepNext/>
      <w:suppressAutoHyphens/>
      <w:spacing w:before="240" w:after="120"/>
    </w:pPr>
    <w:rPr>
      <w:rFonts w:eastAsia="Arial Unicode MS" w:cs="Mangal"/>
      <w:sz w:val="28"/>
      <w:szCs w:val="28"/>
      <w:lang w:eastAsia="ar-SA"/>
    </w:rPr>
  </w:style>
  <w:style w:type="paragraph" w:styleId="Lista">
    <w:name w:val="List"/>
    <w:basedOn w:val="Corpodetexto"/>
    <w:rsid w:val="006315A5"/>
    <w:pPr>
      <w:widowControl w:val="0"/>
      <w:tabs>
        <w:tab w:val="left" w:pos="204"/>
      </w:tabs>
      <w:suppressAutoHyphens/>
      <w:spacing w:after="0" w:line="232" w:lineRule="exact"/>
      <w:jc w:val="both"/>
    </w:pPr>
    <w:rPr>
      <w:rFonts w:cs="Mangal"/>
      <w:sz w:val="22"/>
      <w:szCs w:val="20"/>
      <w:lang w:eastAsia="ar-SA"/>
    </w:rPr>
  </w:style>
  <w:style w:type="paragraph" w:customStyle="1" w:styleId="Legenda1">
    <w:name w:val="Legenda1"/>
    <w:basedOn w:val="Normal"/>
    <w:rsid w:val="006315A5"/>
    <w:pPr>
      <w:suppressLineNumbers/>
      <w:suppressAutoHyphens/>
      <w:spacing w:before="120" w:after="120"/>
    </w:pPr>
    <w:rPr>
      <w:rFonts w:ascii="Times New Roman" w:hAnsi="Times New Roman" w:cs="Mangal"/>
      <w:i/>
      <w:iCs/>
      <w:sz w:val="24"/>
      <w:lang w:eastAsia="ar-SA"/>
    </w:rPr>
  </w:style>
  <w:style w:type="paragraph" w:customStyle="1" w:styleId="ndice">
    <w:name w:val="Índice"/>
    <w:basedOn w:val="Normal"/>
    <w:rsid w:val="006315A5"/>
    <w:pPr>
      <w:suppressLineNumbers/>
      <w:suppressAutoHyphens/>
    </w:pPr>
    <w:rPr>
      <w:rFonts w:ascii="Times New Roman" w:hAnsi="Times New Roman" w:cs="Mangal"/>
      <w:szCs w:val="20"/>
      <w:lang w:eastAsia="ar-SA"/>
    </w:rPr>
  </w:style>
  <w:style w:type="paragraph" w:styleId="Recuodecorpodetexto">
    <w:name w:val="Body Text Indent"/>
    <w:basedOn w:val="Normal"/>
    <w:link w:val="RecuodecorpodetextoChar"/>
    <w:rsid w:val="006315A5"/>
    <w:pPr>
      <w:widowControl w:val="0"/>
      <w:tabs>
        <w:tab w:val="left" w:pos="1037"/>
      </w:tabs>
      <w:suppressAutoHyphens/>
      <w:spacing w:line="243" w:lineRule="exact"/>
      <w:ind w:firstLine="1037"/>
      <w:jc w:val="both"/>
    </w:pPr>
    <w:rPr>
      <w:rFonts w:cs="Times New Roman"/>
      <w:b/>
      <w:sz w:val="22"/>
      <w:szCs w:val="20"/>
      <w:lang w:eastAsia="ar-SA"/>
    </w:rPr>
  </w:style>
  <w:style w:type="character" w:customStyle="1" w:styleId="RecuodecorpodetextoChar">
    <w:name w:val="Recuo de corpo de texto Char"/>
    <w:basedOn w:val="Fontepargpadro"/>
    <w:link w:val="Recuodecorpodetexto"/>
    <w:rsid w:val="006315A5"/>
    <w:rPr>
      <w:rFonts w:ascii="Arial" w:eastAsia="Times New Roman" w:hAnsi="Arial" w:cs="Times New Roman"/>
      <w:b/>
      <w:szCs w:val="20"/>
      <w:lang w:eastAsia="ar-SA"/>
    </w:rPr>
  </w:style>
  <w:style w:type="paragraph" w:customStyle="1" w:styleId="Recuodecorpodetexto21">
    <w:name w:val="Recuo de corpo de texto 21"/>
    <w:basedOn w:val="Normal"/>
    <w:rsid w:val="006315A5"/>
    <w:pPr>
      <w:widowControl w:val="0"/>
      <w:tabs>
        <w:tab w:val="left" w:pos="725"/>
        <w:tab w:val="left" w:pos="1173"/>
      </w:tabs>
      <w:suppressAutoHyphens/>
      <w:spacing w:line="243" w:lineRule="exact"/>
      <w:ind w:firstLine="725"/>
    </w:pPr>
    <w:rPr>
      <w:rFonts w:cs="Times New Roman"/>
      <w:sz w:val="22"/>
      <w:szCs w:val="20"/>
      <w:lang w:eastAsia="ar-SA"/>
    </w:rPr>
  </w:style>
  <w:style w:type="paragraph" w:customStyle="1" w:styleId="Recuodecorpodetexto31">
    <w:name w:val="Recuo de corpo de texto 31"/>
    <w:basedOn w:val="Normal"/>
    <w:rsid w:val="006315A5"/>
    <w:pPr>
      <w:widowControl w:val="0"/>
      <w:tabs>
        <w:tab w:val="left" w:pos="720"/>
        <w:tab w:val="left" w:pos="1088"/>
      </w:tabs>
      <w:suppressAutoHyphens/>
      <w:spacing w:line="232" w:lineRule="exact"/>
      <w:ind w:firstLine="720"/>
    </w:pPr>
    <w:rPr>
      <w:rFonts w:cs="Times New Roman"/>
      <w:sz w:val="22"/>
      <w:szCs w:val="20"/>
      <w:lang w:eastAsia="ar-SA"/>
    </w:rPr>
  </w:style>
  <w:style w:type="paragraph" w:customStyle="1" w:styleId="Corpodetexto21">
    <w:name w:val="Corpo de texto 21"/>
    <w:basedOn w:val="Normal"/>
    <w:rsid w:val="006315A5"/>
    <w:pPr>
      <w:widowControl w:val="0"/>
      <w:tabs>
        <w:tab w:val="left" w:pos="204"/>
      </w:tabs>
      <w:suppressAutoHyphens/>
      <w:spacing w:line="232" w:lineRule="exact"/>
    </w:pPr>
    <w:rPr>
      <w:rFonts w:cs="Times New Roman"/>
      <w:sz w:val="22"/>
      <w:szCs w:val="20"/>
      <w:lang w:eastAsia="ar-SA"/>
    </w:rPr>
  </w:style>
  <w:style w:type="paragraph" w:customStyle="1" w:styleId="Corpodetexto31">
    <w:name w:val="Corpo de texto 31"/>
    <w:basedOn w:val="Normal"/>
    <w:rsid w:val="006315A5"/>
    <w:pPr>
      <w:tabs>
        <w:tab w:val="left" w:pos="1418"/>
      </w:tabs>
      <w:suppressAutoHyphens/>
      <w:jc w:val="both"/>
    </w:pPr>
    <w:rPr>
      <w:rFonts w:cs="Times New Roman"/>
      <w:szCs w:val="20"/>
      <w:lang w:eastAsia="ar-SA"/>
    </w:rPr>
  </w:style>
  <w:style w:type="paragraph" w:customStyle="1" w:styleId="Textoembloco1">
    <w:name w:val="Texto em bloco1"/>
    <w:basedOn w:val="Normal"/>
    <w:rsid w:val="006315A5"/>
    <w:pPr>
      <w:suppressAutoHyphens/>
      <w:ind w:left="142" w:right="142"/>
      <w:jc w:val="both"/>
    </w:pPr>
    <w:rPr>
      <w:rFonts w:ascii="Times New Roman" w:hAnsi="Times New Roman" w:cs="Times New Roman"/>
      <w:sz w:val="24"/>
      <w:szCs w:val="20"/>
      <w:lang w:eastAsia="ar-SA"/>
    </w:rPr>
  </w:style>
  <w:style w:type="paragraph" w:customStyle="1" w:styleId="Ttulodetabela">
    <w:name w:val="Título de tabela"/>
    <w:basedOn w:val="Contedodetabela"/>
    <w:rsid w:val="006315A5"/>
    <w:pPr>
      <w:suppressLineNumbers/>
      <w:jc w:val="center"/>
    </w:pPr>
    <w:rPr>
      <w:b/>
      <w:bCs/>
    </w:rPr>
  </w:style>
  <w:style w:type="paragraph" w:customStyle="1" w:styleId="Citao20">
    <w:name w:val="Citação2"/>
    <w:basedOn w:val="Normal"/>
    <w:rsid w:val="006315A5"/>
    <w:pPr>
      <w:suppressAutoHyphens/>
    </w:pPr>
    <w:rPr>
      <w:rFonts w:ascii="Times New Roman" w:hAnsi="Times New Roman" w:cs="Times New Roman"/>
      <w:szCs w:val="20"/>
      <w:lang w:eastAsia="ar-SA"/>
    </w:rPr>
  </w:style>
  <w:style w:type="paragraph" w:customStyle="1" w:styleId="PargrafodaLista2">
    <w:name w:val="Parágrafo da Lista2"/>
    <w:basedOn w:val="Normal"/>
    <w:rsid w:val="006315A5"/>
    <w:pPr>
      <w:suppressAutoHyphens/>
    </w:pPr>
    <w:rPr>
      <w:rFonts w:ascii="Times New Roman" w:hAnsi="Times New Roman" w:cs="Times New Roman"/>
      <w:szCs w:val="20"/>
      <w:lang w:eastAsia="ar-SA"/>
    </w:rPr>
  </w:style>
  <w:style w:type="paragraph" w:customStyle="1" w:styleId="SombreamentoMdio1-nfase31">
    <w:name w:val="Sombreamento Médio 1 - Ênfase 31"/>
    <w:basedOn w:val="Normal"/>
    <w:next w:val="Normal"/>
    <w:rsid w:val="006315A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Nivel01Titulo">
    <w:name w:val="Nivel_01_Titulo"/>
    <w:basedOn w:val="Ttulo1"/>
    <w:next w:val="Normal"/>
    <w:link w:val="Nivel01TituloChar"/>
    <w:qFormat/>
    <w:rsid w:val="006315A5"/>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6315A5"/>
    <w:rPr>
      <w:rFonts w:ascii="Arial" w:eastAsiaTheme="majorEastAsia" w:hAnsi="Arial" w:cs="Times New Roman"/>
      <w:b/>
      <w:bCs/>
      <w:color w:val="365F91" w:themeColor="accent1" w:themeShade="BF"/>
      <w:sz w:val="20"/>
      <w:szCs w:val="20"/>
      <w:lang w:eastAsia="pt-BR"/>
    </w:rPr>
  </w:style>
  <w:style w:type="table" w:customStyle="1" w:styleId="TableNormal">
    <w:name w:val="Table Normal"/>
    <w:uiPriority w:val="2"/>
    <w:semiHidden/>
    <w:unhideWhenUsed/>
    <w:qFormat/>
    <w:rsid w:val="006315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15A5"/>
    <w:pPr>
      <w:widowControl w:val="0"/>
      <w:autoSpaceDE w:val="0"/>
      <w:autoSpaceDN w:val="0"/>
    </w:pPr>
    <w:rPr>
      <w:rFonts w:eastAsia="Arial" w:cs="Arial"/>
      <w:sz w:val="22"/>
      <w:szCs w:val="22"/>
      <w:lang w:bidi="pt-BR"/>
    </w:rPr>
  </w:style>
  <w:style w:type="paragraph" w:styleId="Ttulo">
    <w:name w:val="Title"/>
    <w:basedOn w:val="Normal"/>
    <w:next w:val="Normal"/>
    <w:link w:val="TtuloChar1"/>
    <w:qFormat/>
    <w:rsid w:val="006315A5"/>
    <w:pPr>
      <w:suppressAutoHyphens/>
      <w:jc w:val="center"/>
    </w:pPr>
    <w:rPr>
      <w:rFonts w:cs="Arial"/>
      <w:b/>
      <w:sz w:val="28"/>
      <w:szCs w:val="20"/>
      <w:lang w:eastAsia="zh-CN"/>
    </w:rPr>
  </w:style>
  <w:style w:type="character" w:customStyle="1" w:styleId="TtuloChar">
    <w:name w:val="Título Char"/>
    <w:basedOn w:val="Fontepargpadro"/>
    <w:rsid w:val="006315A5"/>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1">
    <w:name w:val="Título Char1"/>
    <w:basedOn w:val="Fontepargpadro"/>
    <w:link w:val="Ttulo"/>
    <w:rsid w:val="006315A5"/>
    <w:rPr>
      <w:rFonts w:ascii="Arial" w:eastAsia="Times New Roman" w:hAnsi="Arial" w:cs="Arial"/>
      <w:b/>
      <w:sz w:val="28"/>
      <w:szCs w:val="20"/>
      <w:lang w:eastAsia="zh-CN"/>
    </w:rPr>
  </w:style>
  <w:style w:type="paragraph" w:customStyle="1" w:styleId="SemEspaamento1">
    <w:name w:val="Sem Espaçamento1"/>
    <w:qFormat/>
    <w:rsid w:val="006315A5"/>
    <w:pPr>
      <w:suppressAutoHyphens/>
      <w:spacing w:after="0" w:line="240" w:lineRule="auto"/>
    </w:pPr>
    <w:rPr>
      <w:rFonts w:ascii="Calibri" w:eastAsia="Times New Roman" w:hAnsi="Calibri" w:cs="Calibri"/>
      <w:lang w:eastAsia="zh-CN"/>
    </w:rPr>
  </w:style>
  <w:style w:type="character" w:customStyle="1" w:styleId="fontstyle01">
    <w:name w:val="fontstyle01"/>
    <w:basedOn w:val="Fontepargpadro"/>
    <w:rsid w:val="00E328F3"/>
    <w:rPr>
      <w:rFonts w:ascii="CIDFont+F1" w:hAnsi="CIDFont+F1" w:hint="default"/>
      <w:b w:val="0"/>
      <w:bCs w:val="0"/>
      <w:i w:val="0"/>
      <w:iCs w:val="0"/>
      <w:color w:val="000000"/>
      <w:sz w:val="20"/>
      <w:szCs w:val="20"/>
    </w:rPr>
  </w:style>
  <w:style w:type="character" w:customStyle="1" w:styleId="apple-converted-space">
    <w:name w:val="apple-converted-space"/>
    <w:basedOn w:val="Fontepargpadro"/>
    <w:rsid w:val="00E32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8351368">
      <w:bodyDiv w:val="1"/>
      <w:marLeft w:val="0"/>
      <w:marRight w:val="0"/>
      <w:marTop w:val="0"/>
      <w:marBottom w:val="0"/>
      <w:divBdr>
        <w:top w:val="none" w:sz="0" w:space="0" w:color="auto"/>
        <w:left w:val="none" w:sz="0" w:space="0" w:color="auto"/>
        <w:bottom w:val="none" w:sz="0" w:space="0" w:color="auto"/>
        <w:right w:val="none" w:sz="0" w:space="0" w:color="auto"/>
      </w:divBdr>
    </w:div>
    <w:div w:id="1301502004">
      <w:bodyDiv w:val="1"/>
      <w:marLeft w:val="0"/>
      <w:marRight w:val="0"/>
      <w:marTop w:val="0"/>
      <w:marBottom w:val="0"/>
      <w:divBdr>
        <w:top w:val="none" w:sz="0" w:space="0" w:color="auto"/>
        <w:left w:val="none" w:sz="0" w:space="0" w:color="auto"/>
        <w:bottom w:val="none" w:sz="0" w:space="0" w:color="auto"/>
        <w:right w:val="none" w:sz="0" w:space="0" w:color="auto"/>
      </w:divBdr>
    </w:div>
    <w:div w:id="146469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yperlink" Target="http://www.portaldoempreendedor.gov.br/" TargetMode="Externa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10" Type="http://schemas.openxmlformats.org/officeDocument/2006/relationships/hyperlink" Target="http://www.portaldatransparencia.gov.br/ce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27A41-5F8B-4199-B7A7-ED2024F4F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9569</Words>
  <Characters>51674</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Sgt Carlos Alberto</dc:creator>
  <cp:keywords/>
  <dc:description/>
  <cp:lastModifiedBy>Carlos Bruno Pimentel da Costa</cp:lastModifiedBy>
  <cp:revision>4</cp:revision>
  <cp:lastPrinted>2023-07-03T17:53:00Z</cp:lastPrinted>
  <dcterms:created xsi:type="dcterms:W3CDTF">2023-07-03T18:49:00Z</dcterms:created>
  <dcterms:modified xsi:type="dcterms:W3CDTF">2023-07-03T18:52:00Z</dcterms:modified>
</cp:coreProperties>
</file>