
<file path=[Content_Types].xml><?xml version="1.0" encoding="utf-8"?>
<Types xmlns="http://schemas.openxmlformats.org/package/2006/content-types">
  <Override PartName="/_rels/.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oter1.xml" ContentType="application/vnd.openxmlformats-officedocument.wordprocessingml.footer+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before="0" w:after="0"/>
        <w:jc w:val="center"/>
        <w:rPr>
          <w:rFonts w:ascii="Times New Roman" w:hAnsi="Times New Roman" w:eastAsia="Times New Roman" w:cs="Times New Roman"/>
          <w:color w:val="00000A"/>
          <w:sz w:val="24"/>
          <w:szCs w:val="24"/>
        </w:rPr>
      </w:pPr>
      <w:bookmarkStart w:id="0" w:name="_heading=h.gjdgxs"/>
      <w:bookmarkEnd w:id="0"/>
      <w:r>
        <w:rPr/>
        <w:drawing>
          <wp:inline distT="0" distB="0" distL="0" distR="0">
            <wp:extent cx="739140" cy="807720"/>
            <wp:effectExtent l="0" t="0" r="0" b="0"/>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tretch>
                      <a:fillRect/>
                    </a:stretch>
                  </pic:blipFill>
                  <pic:spPr bwMode="auto">
                    <a:xfrm>
                      <a:off x="0" y="0"/>
                      <a:ext cx="739140" cy="807720"/>
                    </a:xfrm>
                    <a:prstGeom prst="rect">
                      <a:avLst/>
                    </a:prstGeom>
                  </pic:spPr>
                </pic:pic>
              </a:graphicData>
            </a:graphic>
          </wp:inline>
        </w:drawing>
      </w:r>
      <w:r>
        <w:rPr>
          <w:rFonts w:eastAsia="Arial" w:cs="Arial" w:ascii="Arial" w:hAnsi="Arial"/>
          <w:color w:val="000000"/>
          <w:sz w:val="20"/>
          <w:szCs w:val="20"/>
        </w:rPr>
        <w:br/>
      </w:r>
      <w:r>
        <w:rPr>
          <w:rFonts w:eastAsia="Times New Roman" w:cs="Times New Roman" w:ascii="Times New Roman" w:hAnsi="Times New Roman"/>
          <w:color w:val="00000A"/>
          <w:sz w:val="20"/>
          <w:szCs w:val="20"/>
        </w:rPr>
        <w:t xml:space="preserve">MINISTÉRIO DA DEFESA </w:t>
      </w:r>
    </w:p>
    <w:p>
      <w:pPr>
        <w:pStyle w:val="Normal"/>
        <w:spacing w:lineRule="auto" w:line="288" w:before="0" w:after="0"/>
        <w:jc w:val="center"/>
        <w:rPr>
          <w:rFonts w:ascii="Times New Roman" w:hAnsi="Times New Roman" w:eastAsia="Times New Roman" w:cs="Times New Roman"/>
          <w:color w:val="00000A"/>
          <w:sz w:val="24"/>
          <w:szCs w:val="24"/>
        </w:rPr>
      </w:pPr>
      <w:r>
        <w:rPr>
          <w:rFonts w:eastAsia="Times New Roman" w:cs="Times New Roman" w:ascii="Times New Roman" w:hAnsi="Times New Roman"/>
          <w:color w:val="00000A"/>
          <w:sz w:val="20"/>
          <w:szCs w:val="20"/>
        </w:rPr>
        <w:t>EXÉRCITO BRASILEIRO</w:t>
      </w:r>
    </w:p>
    <w:p>
      <w:pPr>
        <w:pStyle w:val="Normal"/>
        <w:spacing w:lineRule="auto" w:line="288" w:before="0" w:after="0"/>
        <w:jc w:val="center"/>
        <w:rPr>
          <w:rFonts w:ascii="Times New Roman" w:hAnsi="Times New Roman" w:eastAsia="Times New Roman" w:cs="Times New Roman"/>
          <w:color w:val="00000A"/>
          <w:sz w:val="24"/>
          <w:szCs w:val="24"/>
        </w:rPr>
      </w:pPr>
      <w:r>
        <w:rPr>
          <w:rFonts w:eastAsia="Times New Roman" w:cs="Times New Roman" w:ascii="Times New Roman" w:hAnsi="Times New Roman"/>
          <w:color w:val="00000A"/>
          <w:sz w:val="20"/>
          <w:szCs w:val="20"/>
        </w:rPr>
        <w:t>4º BATALHÃO DE ENGENHARIA DE CONSTRUÇÃO</w:t>
      </w:r>
    </w:p>
    <w:p>
      <w:pPr>
        <w:pStyle w:val="Normal"/>
        <w:spacing w:lineRule="auto" w:line="288" w:before="0" w:after="0"/>
        <w:jc w:val="center"/>
        <w:rPr>
          <w:rFonts w:ascii="Times New Roman" w:hAnsi="Times New Roman" w:eastAsia="Times New Roman" w:cs="Times New Roman"/>
          <w:color w:val="00000A"/>
          <w:sz w:val="24"/>
          <w:szCs w:val="24"/>
        </w:rPr>
      </w:pPr>
      <w:r>
        <w:rPr>
          <w:rFonts w:eastAsia="Times New Roman" w:cs="Times New Roman" w:ascii="Times New Roman" w:hAnsi="Times New Roman"/>
          <w:color w:val="00000A"/>
          <w:sz w:val="20"/>
          <w:szCs w:val="20"/>
        </w:rPr>
        <w:t>(4º Batalhão Ferroviário/1955)</w:t>
      </w:r>
    </w:p>
    <w:p>
      <w:pPr>
        <w:pStyle w:val="Normal"/>
        <w:spacing w:lineRule="auto" w:line="288" w:before="0" w:after="0"/>
        <w:jc w:val="center"/>
        <w:rPr>
          <w:rFonts w:ascii="Times New Roman" w:hAnsi="Times New Roman" w:eastAsia="Times New Roman" w:cs="Times New Roman"/>
          <w:color w:val="00000A"/>
          <w:sz w:val="24"/>
          <w:szCs w:val="24"/>
        </w:rPr>
      </w:pPr>
      <w:r>
        <w:rPr>
          <w:rFonts w:eastAsia="Times New Roman" w:cs="Times New Roman" w:ascii="Times New Roman" w:hAnsi="Times New Roman"/>
          <w:color w:val="00000A"/>
          <w:sz w:val="20"/>
          <w:szCs w:val="20"/>
        </w:rPr>
        <w:t>BATALHÃO GENERAL ARGOLO</w:t>
      </w:r>
    </w:p>
    <w:p>
      <w:pPr>
        <w:pStyle w:val="Normal"/>
        <w:spacing w:lineRule="auto" w:line="276" w:before="0" w:after="0"/>
        <w:jc w:val="center"/>
        <w:rPr>
          <w:rFonts w:ascii="Arial" w:hAnsi="Arial" w:eastAsia="Arial" w:cs="Arial"/>
          <w:b/>
          <w:b/>
          <w:sz w:val="20"/>
          <w:szCs w:val="20"/>
        </w:rPr>
      </w:pPr>
      <w:bookmarkStart w:id="1" w:name="_heading=h.wb2ffbwdtxxz"/>
      <w:bookmarkStart w:id="2" w:name="_heading=h.wb2ffbwdtxxz"/>
      <w:bookmarkEnd w:id="2"/>
      <w:r>
        <w:rPr>
          <w:rFonts w:eastAsia="Arial" w:cs="Arial" w:ascii="Arial" w:hAnsi="Arial"/>
          <w:b/>
          <w:sz w:val="20"/>
          <w:szCs w:val="20"/>
        </w:rPr>
      </w:r>
    </w:p>
    <w:p>
      <w:pPr>
        <w:pStyle w:val="Normal"/>
        <w:spacing w:lineRule="auto" w:line="276" w:before="0" w:after="0"/>
        <w:jc w:val="center"/>
        <w:rPr>
          <w:rFonts w:ascii="Arial" w:hAnsi="Arial" w:eastAsia="Arial" w:cs="Arial"/>
          <w:b/>
          <w:b/>
          <w:sz w:val="20"/>
          <w:szCs w:val="20"/>
        </w:rPr>
      </w:pPr>
      <w:bookmarkStart w:id="3" w:name="_heading=h.rv2b4mwdyit1"/>
      <w:bookmarkEnd w:id="3"/>
      <w:r>
        <w:rPr>
          <w:rFonts w:eastAsia="Arial" w:cs="Arial" w:ascii="Arial" w:hAnsi="Arial"/>
          <w:b/>
          <w:sz w:val="20"/>
          <w:szCs w:val="20"/>
        </w:rPr>
        <w:t>TERMO DE REFERÊNCIA</w:t>
      </w:r>
    </w:p>
    <w:p>
      <w:pPr>
        <w:pStyle w:val="Normal"/>
        <w:spacing w:lineRule="auto" w:line="276" w:before="0" w:after="0"/>
        <w:jc w:val="center"/>
        <w:rPr>
          <w:rFonts w:ascii="Arial" w:hAnsi="Arial" w:eastAsia="Arial" w:cs="Arial"/>
          <w:b/>
          <w:b/>
          <w:sz w:val="20"/>
          <w:szCs w:val="20"/>
        </w:rPr>
      </w:pPr>
      <w:r>
        <w:rPr>
          <w:rFonts w:eastAsia="Arial" w:cs="Arial" w:ascii="Arial" w:hAnsi="Arial"/>
          <w:b/>
          <w:sz w:val="20"/>
          <w:szCs w:val="20"/>
        </w:rPr>
        <w:t xml:space="preserve">Processo Administrativo n. </w:t>
      </w:r>
      <w:r>
        <w:rPr>
          <w:rFonts w:eastAsia="Arial" w:cs="Arial" w:ascii="Arial" w:hAnsi="Arial"/>
          <w:b/>
          <w:i/>
          <w:sz w:val="20"/>
          <w:szCs w:val="20"/>
        </w:rPr>
        <w:t>64042.007110/2023-93</w:t>
      </w:r>
    </w:p>
    <w:p>
      <w:pPr>
        <w:pStyle w:val="Normal"/>
        <w:keepNext/>
        <w:keepLines/>
        <w:pageBreakBefore w:val="false"/>
        <w:widowControl/>
        <w:shd w:val="clear" w:fill="auto"/>
        <w:spacing w:lineRule="auto" w:line="276" w:before="480" w:after="120"/>
        <w:jc w:val="both"/>
        <w:rPr>
          <w:rFonts w:ascii="Arial" w:hAnsi="Arial" w:eastAsia="Arial" w:cs="Arial"/>
          <w:b/>
          <w:b/>
          <w:i w:val="false"/>
          <w:i w:val="false"/>
          <w:caps w:val="false"/>
          <w:smallCaps w:val="false"/>
          <w:strike w:val="false"/>
          <w:dstrike w:val="false"/>
          <w:color w:val="000000"/>
          <w:position w:val="0"/>
          <w:sz w:val="22"/>
          <w:sz w:val="20"/>
          <w:szCs w:val="20"/>
          <w:highlight w:val="white"/>
          <w:u w:val="none"/>
          <w:vertAlign w:val="baseline"/>
        </w:rPr>
      </w:pPr>
      <w:r>
        <w:rPr>
          <w:rFonts w:eastAsia="Arial" w:cs="Arial" w:ascii="Arial" w:hAnsi="Arial"/>
          <w:b/>
          <w:i w:val="false"/>
          <w:caps w:val="false"/>
          <w:smallCaps w:val="false"/>
          <w:strike w:val="false"/>
          <w:dstrike w:val="false"/>
          <w:color w:val="000000"/>
          <w:position w:val="0"/>
          <w:sz w:val="20"/>
          <w:sz w:val="20"/>
          <w:szCs w:val="20"/>
          <w:u w:val="none"/>
          <w:shd w:fill="FFFFFF" w:val="clear"/>
          <w:vertAlign w:val="baseline"/>
        </w:rPr>
        <w:t>1. DAS CONDIÇÕES GERAIS DA CONTRATAÇÃO (art. 6º, XXIII, “a” e “i” da Lei n. 14.133/2021).</w:t>
      </w:r>
    </w:p>
    <w:p>
      <w:pPr>
        <w:pStyle w:val="Normal"/>
        <w:keepNext/>
        <w:keepLines w:val="false"/>
        <w:pageBreakBefore w:val="false"/>
        <w:widowControl/>
        <w:shd w:val="clear" w:fill="auto"/>
        <w:spacing w:lineRule="auto" w:line="276" w:before="0" w:after="0"/>
        <w:jc w:val="both"/>
        <w:rPr>
          <w:rFonts w:ascii="Arial" w:hAnsi="Arial" w:eastAsia="Arial" w:cs="Arial"/>
          <w:b/>
          <w:b/>
          <w:i w:val="false"/>
          <w:i w:val="false"/>
          <w:caps w:val="false"/>
          <w:smallCaps w:val="false"/>
          <w:strike w:val="false"/>
          <w:dstrike w:val="false"/>
          <w:color w:val="000000"/>
          <w:position w:val="0"/>
          <w:sz w:val="20"/>
          <w:sz w:val="20"/>
          <w:szCs w:val="20"/>
          <w:u w:val="none"/>
          <w:shd w:fill="FFFFFF" w:val="clear"/>
          <w:vertAlign w:val="baseline"/>
        </w:rPr>
      </w:pPr>
      <w:r>
        <w:rPr>
          <w:rFonts w:eastAsia="Arial" w:cs="Arial" w:ascii="Arial" w:hAnsi="Arial"/>
          <w:b/>
          <w:i w:val="false"/>
          <w:caps w:val="false"/>
          <w:smallCaps w:val="false"/>
          <w:strike w:val="false"/>
          <w:dstrike w:val="false"/>
          <w:color w:val="000000"/>
          <w:position w:val="0"/>
          <w:sz w:val="20"/>
          <w:sz w:val="20"/>
          <w:szCs w:val="20"/>
          <w:u w:val="none"/>
          <w:shd w:fill="FFFFFF" w:val="clear"/>
          <w:vertAlign w:val="baseline"/>
        </w:rPr>
      </w:r>
    </w:p>
    <w:p>
      <w:pPr>
        <w:pStyle w:val="Normal"/>
        <w:keepNext/>
        <w:keepLines w:val="false"/>
        <w:pageBreakBefore w:val="false"/>
        <w:widowControl/>
        <w:shd w:val="clear" w:fill="auto"/>
        <w:spacing w:lineRule="auto" w:line="276" w:before="0" w:after="0"/>
        <w:jc w:val="both"/>
        <w:rPr>
          <w:rFonts w:ascii="Arial" w:hAnsi="Arial" w:eastAsia="Arial" w:cs="Arial"/>
          <w:b/>
          <w:b/>
          <w:i w:val="false"/>
          <w:i w:val="false"/>
          <w:caps w:val="false"/>
          <w:smallCaps w:val="false"/>
          <w:strike w:val="false"/>
          <w:dstrike w:val="false"/>
          <w:position w:val="0"/>
          <w:sz w:val="22"/>
          <w:sz w:val="20"/>
          <w:szCs w:val="20"/>
          <w:highlight w:val="white"/>
          <w:vertAlign w:val="baseline"/>
        </w:rPr>
      </w:pPr>
      <w:r>
        <w:rPr>
          <w:rFonts w:eastAsia="Arial" w:cs="Arial" w:ascii="Arial" w:hAnsi="Arial"/>
          <w:b w:val="false"/>
          <w:i w:val="false"/>
          <w:caps w:val="false"/>
          <w:smallCaps w:val="false"/>
          <w:strike w:val="false"/>
          <w:dstrike w:val="false"/>
          <w:position w:val="0"/>
          <w:sz w:val="20"/>
          <w:sz w:val="20"/>
          <w:szCs w:val="20"/>
          <w:u w:val="none"/>
          <w:shd w:fill="FFFFFF" w:val="clear"/>
          <w:vertAlign w:val="baseline"/>
        </w:rPr>
        <w:t>1.1 Contratação de</w:t>
      </w:r>
      <w:r>
        <w:rPr>
          <w:rFonts w:eastAsia="Arial" w:cs="Arial" w:ascii="Arial" w:hAnsi="Arial"/>
          <w:sz w:val="20"/>
          <w:szCs w:val="20"/>
        </w:rPr>
        <w:t xml:space="preserve"> empresa para realização de curso profissionalizante no segmento da construção civil, para militares do 4º Batalhão de Engenharia de Construção (4º BEC)</w:t>
      </w:r>
      <w:r>
        <w:rPr>
          <w:rFonts w:eastAsia="Arial" w:cs="Arial" w:ascii="Arial" w:hAnsi="Arial"/>
          <w:b/>
          <w:i w:val="false"/>
          <w:caps w:val="false"/>
          <w:smallCaps w:val="false"/>
          <w:strike w:val="false"/>
          <w:dstrike w:val="false"/>
          <w:position w:val="0"/>
          <w:sz w:val="20"/>
          <w:sz w:val="20"/>
          <w:szCs w:val="20"/>
          <w:u w:val="none"/>
          <w:shd w:fill="FFFFFF" w:val="clear"/>
          <w:vertAlign w:val="baseline"/>
        </w:rPr>
        <w:t>,</w:t>
      </w:r>
      <w:r>
        <w:rPr>
          <w:rFonts w:eastAsia="Arial" w:cs="Arial" w:ascii="Arial" w:hAnsi="Arial"/>
          <w:b w:val="false"/>
          <w:i w:val="false"/>
          <w:caps w:val="false"/>
          <w:smallCaps w:val="false"/>
          <w:strike w:val="false"/>
          <w:dstrike w:val="false"/>
          <w:position w:val="0"/>
          <w:sz w:val="20"/>
          <w:sz w:val="20"/>
          <w:szCs w:val="20"/>
          <w:u w:val="none"/>
          <w:shd w:fill="FFFFFF" w:val="clear"/>
          <w:vertAlign w:val="baseline"/>
        </w:rPr>
        <w:t xml:space="preserve"> nos termos da tabela abaixo, conforme condições e exigências estabelecidas neste instrumento.</w:t>
      </w:r>
    </w:p>
    <w:p>
      <w:pPr>
        <w:pStyle w:val="Normal"/>
        <w:keepNext/>
        <w:keepLines w:val="false"/>
        <w:pageBreakBefore w:val="false"/>
        <w:widowControl/>
        <w:shd w:val="clear" w:fill="auto"/>
        <w:spacing w:lineRule="auto" w:line="276" w:before="0" w:after="0"/>
        <w:jc w:val="both"/>
        <w:rPr>
          <w:rFonts w:ascii="Arial" w:hAnsi="Arial" w:eastAsia="Arial" w:cs="Arial"/>
          <w:b/>
          <w:b/>
          <w:i w:val="false"/>
          <w:i w:val="false"/>
          <w:caps w:val="false"/>
          <w:smallCaps w:val="false"/>
          <w:strike w:val="false"/>
          <w:dstrike w:val="false"/>
          <w:color w:val="000000"/>
          <w:position w:val="0"/>
          <w:sz w:val="20"/>
          <w:sz w:val="20"/>
          <w:szCs w:val="20"/>
          <w:u w:val="none"/>
          <w:shd w:fill="FFFFFF" w:val="clear"/>
          <w:vertAlign w:val="baseline"/>
        </w:rPr>
      </w:pPr>
      <w:r>
        <w:rPr>
          <w:rFonts w:eastAsia="Arial" w:cs="Arial" w:ascii="Arial" w:hAnsi="Arial"/>
          <w:b/>
          <w:i w:val="false"/>
          <w:caps w:val="false"/>
          <w:smallCaps w:val="false"/>
          <w:strike w:val="false"/>
          <w:dstrike w:val="false"/>
          <w:color w:val="000000"/>
          <w:position w:val="0"/>
          <w:sz w:val="20"/>
          <w:sz w:val="20"/>
          <w:szCs w:val="20"/>
          <w:u w:val="none"/>
          <w:shd w:fill="FFFFFF" w:val="clear"/>
          <w:vertAlign w:val="baseline"/>
        </w:rPr>
      </w:r>
    </w:p>
    <w:tbl>
      <w:tblPr>
        <w:tblStyle w:val="Table1"/>
        <w:tblW w:w="9510" w:type="dxa"/>
        <w:jc w:val="left"/>
        <w:tblInd w:w="-157"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8" w:type="dxa"/>
          <w:bottom w:w="0" w:type="dxa"/>
          <w:right w:w="108" w:type="dxa"/>
        </w:tblCellMar>
        <w:tblLook w:val="0400"/>
      </w:tblPr>
      <w:tblGrid>
        <w:gridCol w:w="705"/>
        <w:gridCol w:w="2400"/>
        <w:gridCol w:w="1049"/>
        <w:gridCol w:w="1352"/>
        <w:gridCol w:w="1590"/>
        <w:gridCol w:w="1275"/>
        <w:gridCol w:w="1138"/>
      </w:tblGrid>
      <w:tr>
        <w:trPr/>
        <w:tc>
          <w:tcPr>
            <w:tcW w:w="70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widowControl w:val="false"/>
              <w:spacing w:lineRule="auto" w:line="276" w:before="0" w:after="0"/>
              <w:jc w:val="center"/>
              <w:rPr>
                <w:rFonts w:ascii="Arial" w:hAnsi="Arial" w:eastAsia="Arial" w:cs="Arial"/>
                <w:b/>
                <w:b/>
                <w:color w:val="000000"/>
                <w:sz w:val="20"/>
                <w:szCs w:val="20"/>
              </w:rPr>
            </w:pPr>
            <w:r>
              <w:rPr>
                <w:rFonts w:eastAsia="Arial" w:cs="Arial" w:ascii="Arial" w:hAnsi="Arial"/>
                <w:b/>
                <w:color w:val="000000"/>
                <w:sz w:val="20"/>
                <w:szCs w:val="20"/>
              </w:rPr>
              <w:t>ITEM</w:t>
            </w:r>
          </w:p>
          <w:p>
            <w:pPr>
              <w:pStyle w:val="Normal"/>
              <w:widowControl w:val="false"/>
              <w:spacing w:lineRule="auto" w:line="276" w:before="0" w:after="0"/>
              <w:jc w:val="center"/>
              <w:rPr>
                <w:rFonts w:ascii="Arial" w:hAnsi="Arial" w:eastAsia="Arial" w:cs="Arial"/>
                <w:b/>
                <w:b/>
                <w:color w:val="000000"/>
                <w:sz w:val="20"/>
                <w:szCs w:val="20"/>
              </w:rPr>
            </w:pPr>
            <w:r>
              <w:rPr>
                <w:rFonts w:eastAsia="Arial" w:cs="Arial" w:ascii="Arial" w:hAnsi="Arial"/>
                <w:b/>
                <w:color w:val="000000"/>
                <w:sz w:val="20"/>
                <w:szCs w:val="20"/>
              </w:rPr>
            </w:r>
          </w:p>
        </w:tc>
        <w:tc>
          <w:tcPr>
            <w:tcW w:w="24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widowControl w:val="false"/>
              <w:spacing w:lineRule="auto" w:line="276" w:before="0" w:after="0"/>
              <w:jc w:val="center"/>
              <w:rPr>
                <w:rFonts w:ascii="Arial" w:hAnsi="Arial" w:eastAsia="Arial" w:cs="Arial"/>
                <w:color w:val="000000"/>
                <w:sz w:val="20"/>
                <w:szCs w:val="20"/>
              </w:rPr>
            </w:pPr>
            <w:r>
              <w:rPr>
                <w:rFonts w:eastAsia="Arial" w:cs="Arial" w:ascii="Arial" w:hAnsi="Arial"/>
                <w:b/>
                <w:color w:val="000000"/>
                <w:sz w:val="20"/>
                <w:szCs w:val="20"/>
              </w:rPr>
              <w:t>ESPECIFICAÇÃO</w:t>
            </w:r>
          </w:p>
        </w:tc>
        <w:tc>
          <w:tcPr>
            <w:tcW w:w="10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widowControl w:val="false"/>
              <w:spacing w:lineRule="auto" w:line="276" w:before="0" w:after="0"/>
              <w:jc w:val="center"/>
              <w:rPr>
                <w:rFonts w:ascii="Arial" w:hAnsi="Arial" w:eastAsia="Arial" w:cs="Arial"/>
                <w:color w:val="000000"/>
                <w:sz w:val="20"/>
                <w:szCs w:val="20"/>
              </w:rPr>
            </w:pPr>
            <w:r>
              <w:rPr>
                <w:rFonts w:eastAsia="Arial" w:cs="Arial" w:ascii="Arial" w:hAnsi="Arial"/>
                <w:b/>
                <w:color w:val="000000"/>
                <w:sz w:val="20"/>
                <w:szCs w:val="20"/>
              </w:rPr>
              <w:t>CATSER</w:t>
            </w:r>
          </w:p>
        </w:tc>
        <w:tc>
          <w:tcPr>
            <w:tcW w:w="135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widowControl w:val="false"/>
              <w:spacing w:lineRule="auto" w:line="276" w:before="0" w:after="0"/>
              <w:jc w:val="center"/>
              <w:rPr>
                <w:rFonts w:ascii="Arial" w:hAnsi="Arial" w:eastAsia="Arial" w:cs="Arial"/>
                <w:color w:val="000000"/>
                <w:sz w:val="20"/>
                <w:szCs w:val="20"/>
              </w:rPr>
            </w:pPr>
            <w:r>
              <w:rPr>
                <w:rFonts w:eastAsia="Arial" w:cs="Arial" w:ascii="Arial" w:hAnsi="Arial"/>
                <w:b/>
                <w:color w:val="000000"/>
                <w:sz w:val="20"/>
                <w:szCs w:val="20"/>
              </w:rPr>
              <w:t>UNIDADE DE MEDIDA</w:t>
            </w:r>
          </w:p>
        </w:tc>
        <w:tc>
          <w:tcPr>
            <w:tcW w:w="159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widowControl w:val="false"/>
              <w:spacing w:lineRule="auto" w:line="276" w:before="0" w:after="0"/>
              <w:jc w:val="center"/>
              <w:rPr>
                <w:rFonts w:ascii="Arial" w:hAnsi="Arial" w:eastAsia="Arial" w:cs="Arial"/>
                <w:b/>
                <w:b/>
                <w:sz w:val="20"/>
                <w:szCs w:val="20"/>
              </w:rPr>
            </w:pPr>
            <w:r>
              <w:rPr>
                <w:rFonts w:eastAsia="Arial" w:cs="Arial" w:ascii="Arial" w:hAnsi="Arial"/>
                <w:b/>
                <w:sz w:val="20"/>
                <w:szCs w:val="20"/>
              </w:rPr>
              <w:t>QUANTIDADE</w:t>
            </w:r>
          </w:p>
        </w:tc>
        <w:tc>
          <w:tcPr>
            <w:tcW w:w="12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widowControl w:val="false"/>
              <w:spacing w:lineRule="auto" w:line="276" w:before="0" w:after="0"/>
              <w:jc w:val="center"/>
              <w:rPr>
                <w:rFonts w:ascii="Arial" w:hAnsi="Arial" w:eastAsia="Arial" w:cs="Arial"/>
                <w:b/>
                <w:b/>
                <w:sz w:val="20"/>
                <w:szCs w:val="20"/>
              </w:rPr>
            </w:pPr>
            <w:r>
              <w:rPr>
                <w:rFonts w:eastAsia="Arial" w:cs="Arial" w:ascii="Arial" w:hAnsi="Arial"/>
                <w:b/>
                <w:sz w:val="20"/>
                <w:szCs w:val="20"/>
              </w:rPr>
              <w:t>VALOR UNITÁRIO</w:t>
            </w:r>
          </w:p>
        </w:tc>
        <w:tc>
          <w:tcPr>
            <w:tcW w:w="113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widowControl w:val="false"/>
              <w:spacing w:lineRule="auto" w:line="276" w:before="0" w:after="0"/>
              <w:jc w:val="center"/>
              <w:rPr>
                <w:rFonts w:ascii="Arial" w:hAnsi="Arial" w:eastAsia="Arial" w:cs="Arial"/>
                <w:b/>
                <w:b/>
                <w:sz w:val="20"/>
                <w:szCs w:val="20"/>
              </w:rPr>
            </w:pPr>
            <w:r>
              <w:rPr>
                <w:rFonts w:eastAsia="Arial" w:cs="Arial" w:ascii="Arial" w:hAnsi="Arial"/>
                <w:b/>
                <w:sz w:val="20"/>
                <w:szCs w:val="20"/>
              </w:rPr>
              <w:t>VALOR TOTAL</w:t>
            </w:r>
          </w:p>
        </w:tc>
      </w:tr>
      <w:tr>
        <w:trPr/>
        <w:tc>
          <w:tcPr>
            <w:tcW w:w="70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widowControl w:val="false"/>
              <w:spacing w:lineRule="auto" w:line="276" w:before="0" w:after="0"/>
              <w:jc w:val="center"/>
              <w:rPr>
                <w:rFonts w:ascii="Arial" w:hAnsi="Arial" w:eastAsia="Arial" w:cs="Arial"/>
                <w:b/>
                <w:b/>
                <w:color w:val="000000"/>
                <w:sz w:val="20"/>
                <w:szCs w:val="20"/>
              </w:rPr>
            </w:pPr>
            <w:r>
              <w:rPr>
                <w:rFonts w:eastAsia="Arial" w:cs="Arial" w:ascii="Arial" w:hAnsi="Arial"/>
                <w:b/>
                <w:color w:val="000000"/>
                <w:sz w:val="20"/>
                <w:szCs w:val="20"/>
              </w:rPr>
              <w:t>1</w:t>
            </w:r>
          </w:p>
        </w:tc>
        <w:tc>
          <w:tcPr>
            <w:tcW w:w="24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widowControl w:val="false"/>
              <w:spacing w:lineRule="auto" w:line="276" w:before="0" w:after="0"/>
              <w:jc w:val="center"/>
              <w:rPr>
                <w:rFonts w:ascii="Arial" w:hAnsi="Arial" w:eastAsia="Arial" w:cs="Arial"/>
                <w:color w:val="000000"/>
                <w:sz w:val="20"/>
                <w:szCs w:val="20"/>
              </w:rPr>
            </w:pPr>
            <w:r>
              <w:rPr>
                <w:rFonts w:eastAsia="Arial" w:cs="Arial" w:ascii="Arial" w:hAnsi="Arial"/>
                <w:sz w:val="20"/>
                <w:szCs w:val="20"/>
              </w:rPr>
              <w:t>Curso de Carpinteiro de Obras</w:t>
            </w:r>
          </w:p>
        </w:tc>
        <w:tc>
          <w:tcPr>
            <w:tcW w:w="10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widowControl w:val="false"/>
              <w:spacing w:lineRule="auto" w:line="276" w:before="0" w:after="0"/>
              <w:jc w:val="center"/>
              <w:rPr>
                <w:rFonts w:ascii="Arial" w:hAnsi="Arial" w:eastAsia="Arial" w:cs="Arial"/>
                <w:color w:val="000000"/>
                <w:sz w:val="20"/>
                <w:szCs w:val="20"/>
              </w:rPr>
            </w:pPr>
            <w:r>
              <w:rPr>
                <w:rFonts w:eastAsia="Arial" w:cs="Arial" w:ascii="Arial" w:hAnsi="Arial"/>
                <w:sz w:val="20"/>
                <w:szCs w:val="20"/>
              </w:rPr>
              <w:t>15431</w:t>
            </w:r>
          </w:p>
        </w:tc>
        <w:tc>
          <w:tcPr>
            <w:tcW w:w="135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widowControl w:val="false"/>
              <w:spacing w:lineRule="auto" w:line="276" w:before="0" w:after="0"/>
              <w:jc w:val="center"/>
              <w:rPr>
                <w:rFonts w:ascii="Arial" w:hAnsi="Arial" w:eastAsia="Arial" w:cs="Arial"/>
                <w:color w:val="000000"/>
                <w:sz w:val="20"/>
                <w:szCs w:val="20"/>
              </w:rPr>
            </w:pPr>
            <w:r>
              <w:rPr>
                <w:rFonts w:eastAsia="Arial" w:cs="Arial" w:ascii="Arial" w:hAnsi="Arial"/>
                <w:sz w:val="20"/>
                <w:szCs w:val="20"/>
              </w:rPr>
              <w:t xml:space="preserve">Curso </w:t>
            </w:r>
          </w:p>
        </w:tc>
        <w:tc>
          <w:tcPr>
            <w:tcW w:w="159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widowControl w:val="false"/>
              <w:spacing w:lineRule="auto" w:line="276" w:before="0" w:after="0"/>
              <w:jc w:val="center"/>
              <w:rPr>
                <w:rFonts w:ascii="Arial" w:hAnsi="Arial" w:eastAsia="Arial" w:cs="Arial"/>
                <w:color w:val="000000"/>
                <w:sz w:val="20"/>
                <w:szCs w:val="20"/>
              </w:rPr>
            </w:pPr>
            <w:r>
              <w:rPr>
                <w:rFonts w:eastAsia="Arial" w:cs="Arial" w:ascii="Arial" w:hAnsi="Arial"/>
                <w:sz w:val="20"/>
                <w:szCs w:val="20"/>
              </w:rPr>
              <w:t>1</w:t>
            </w:r>
          </w:p>
        </w:tc>
        <w:tc>
          <w:tcPr>
            <w:tcW w:w="12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widowControl w:val="false"/>
              <w:spacing w:lineRule="auto" w:line="276" w:before="0" w:after="0"/>
              <w:jc w:val="center"/>
              <w:rPr>
                <w:rFonts w:ascii="Arial" w:hAnsi="Arial" w:eastAsia="Arial" w:cs="Arial"/>
                <w:color w:val="000000"/>
                <w:sz w:val="20"/>
                <w:szCs w:val="20"/>
              </w:rPr>
            </w:pPr>
            <w:r>
              <w:rPr>
                <w:rFonts w:eastAsia="Arial" w:cs="Arial" w:ascii="Arial" w:hAnsi="Arial"/>
                <w:sz w:val="20"/>
                <w:szCs w:val="20"/>
              </w:rPr>
              <w:t>R$ 14.400</w:t>
            </w:r>
          </w:p>
        </w:tc>
        <w:tc>
          <w:tcPr>
            <w:tcW w:w="113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widowControl w:val="false"/>
              <w:spacing w:lineRule="auto" w:line="276" w:before="0" w:after="0"/>
              <w:jc w:val="center"/>
              <w:rPr>
                <w:rFonts w:ascii="Arial" w:hAnsi="Arial" w:eastAsia="Arial" w:cs="Arial"/>
                <w:color w:val="000000"/>
                <w:sz w:val="20"/>
                <w:szCs w:val="20"/>
              </w:rPr>
            </w:pPr>
            <w:r>
              <w:rPr>
                <w:rFonts w:eastAsia="Arial" w:cs="Arial" w:ascii="Arial" w:hAnsi="Arial"/>
                <w:sz w:val="20"/>
                <w:szCs w:val="20"/>
              </w:rPr>
              <w:t>R$ 14.400</w:t>
            </w:r>
          </w:p>
        </w:tc>
      </w:tr>
    </w:tbl>
    <w:p>
      <w:pPr>
        <w:pStyle w:val="Normal"/>
        <w:keepNext/>
        <w:keepLines w:val="false"/>
        <w:pageBreakBefore w:val="false"/>
        <w:widowControl/>
        <w:shd w:val="clear" w:fill="auto"/>
        <w:spacing w:lineRule="auto" w:line="276" w:before="0" w:after="0"/>
        <w:jc w:val="both"/>
        <w:rPr>
          <w:rFonts w:ascii="Arial" w:hAnsi="Arial" w:eastAsia="Arial" w:cs="Arial"/>
          <w:b w:val="false"/>
          <w:b w:val="false"/>
          <w:i w:val="false"/>
          <w:i w:val="false"/>
          <w:caps w:val="false"/>
          <w:smallCaps w:val="false"/>
          <w:strike w:val="false"/>
          <w:dstrike w:val="false"/>
          <w:color w:val="000000"/>
          <w:position w:val="0"/>
          <w:sz w:val="20"/>
          <w:sz w:val="20"/>
          <w:szCs w:val="20"/>
          <w:u w:val="none"/>
          <w:shd w:fill="FFFFFF" w:val="clear"/>
          <w:vertAlign w:val="baseline"/>
        </w:rPr>
      </w:pPr>
      <w:r>
        <w:rPr>
          <w:rFonts w:eastAsia="Arial" w:cs="Arial" w:ascii="Arial" w:hAnsi="Arial"/>
          <w:b w:val="false"/>
          <w:i w:val="false"/>
          <w:caps w:val="false"/>
          <w:smallCaps w:val="false"/>
          <w:strike w:val="false"/>
          <w:dstrike w:val="false"/>
          <w:color w:val="000000"/>
          <w:position w:val="0"/>
          <w:sz w:val="20"/>
          <w:sz w:val="20"/>
          <w:szCs w:val="20"/>
          <w:u w:val="none"/>
          <w:shd w:fill="FFFFFF" w:val="clear"/>
          <w:vertAlign w:val="baseline"/>
        </w:rPr>
      </w:r>
    </w:p>
    <w:p>
      <w:pPr>
        <w:pStyle w:val="Normal"/>
        <w:keepNext/>
        <w:keepLines w:val="false"/>
        <w:pageBreakBefore w:val="false"/>
        <w:widowControl/>
        <w:shd w:val="clear" w:fill="auto"/>
        <w:spacing w:lineRule="auto" w:line="276" w:before="0" w:after="0"/>
        <w:jc w:val="both"/>
        <w:rPr>
          <w:rFonts w:ascii="Arial" w:hAnsi="Arial" w:eastAsia="Arial" w:cs="Arial"/>
          <w:b w:val="false"/>
          <w:b w:val="false"/>
          <w:i/>
          <w:i/>
          <w:caps w:val="false"/>
          <w:smallCaps w:val="false"/>
          <w:strike w:val="false"/>
          <w:dstrike w:val="false"/>
          <w:position w:val="0"/>
          <w:sz w:val="22"/>
          <w:sz w:val="20"/>
          <w:szCs w:val="20"/>
          <w:highlight w:val="white"/>
          <w:vertAlign w:val="baseline"/>
        </w:rPr>
      </w:pPr>
      <w:r>
        <w:rPr>
          <w:rFonts w:eastAsia="Arial" w:cs="Arial" w:ascii="Arial" w:hAnsi="Arial"/>
          <w:b w:val="false"/>
          <w:i/>
          <w:caps w:val="false"/>
          <w:smallCaps w:val="false"/>
          <w:strike w:val="false"/>
          <w:dstrike w:val="false"/>
          <w:position w:val="0"/>
          <w:sz w:val="20"/>
          <w:sz w:val="20"/>
          <w:szCs w:val="20"/>
          <w:u w:val="none"/>
          <w:shd w:fill="FFFFFF" w:val="clear"/>
          <w:vertAlign w:val="baseline"/>
        </w:rPr>
        <w:t xml:space="preserve">1.2 O prazo de vigência da contratação é de </w:t>
      </w:r>
      <w:r>
        <w:rPr>
          <w:rFonts w:eastAsia="Arial" w:cs="Arial" w:ascii="Arial" w:hAnsi="Arial"/>
          <w:i/>
          <w:sz w:val="20"/>
          <w:szCs w:val="20"/>
        </w:rPr>
        <w:t xml:space="preserve">1 (um) ano, </w:t>
      </w:r>
      <w:r>
        <w:rPr>
          <w:rFonts w:eastAsia="Arial" w:cs="Arial" w:ascii="Arial" w:hAnsi="Arial"/>
          <w:b w:val="false"/>
          <w:i/>
          <w:caps w:val="false"/>
          <w:smallCaps w:val="false"/>
          <w:strike w:val="false"/>
          <w:dstrike w:val="false"/>
          <w:position w:val="0"/>
          <w:sz w:val="20"/>
          <w:sz w:val="20"/>
          <w:szCs w:val="20"/>
          <w:u w:val="none"/>
          <w:shd w:fill="FFFFFF" w:val="clear"/>
          <w:vertAlign w:val="baseline"/>
        </w:rPr>
        <w:t xml:space="preserve">contados </w:t>
      </w:r>
      <w:r>
        <w:rPr>
          <w:rFonts w:eastAsia="Arial" w:cs="Arial" w:ascii="Arial" w:hAnsi="Arial"/>
          <w:i/>
          <w:sz w:val="20"/>
          <w:szCs w:val="20"/>
        </w:rPr>
        <w:t xml:space="preserve"> </w:t>
      </w:r>
      <w:r>
        <w:rPr>
          <w:rFonts w:eastAsia="Arial" w:cs="Arial" w:ascii="Arial" w:hAnsi="Arial"/>
          <w:color w:val="00000A"/>
          <w:sz w:val="20"/>
          <w:szCs w:val="20"/>
        </w:rPr>
        <w:t>após a emissão e envio da nota de empenho à instituição que prestará o serviço</w:t>
      </w:r>
      <w:r>
        <w:rPr>
          <w:rFonts w:eastAsia="Arial" w:cs="Arial" w:ascii="Arial" w:hAnsi="Arial"/>
          <w:i/>
          <w:caps w:val="false"/>
          <w:smallCaps w:val="false"/>
          <w:strike w:val="false"/>
          <w:dstrike w:val="false"/>
          <w:position w:val="0"/>
          <w:sz w:val="20"/>
          <w:sz w:val="20"/>
          <w:szCs w:val="20"/>
          <w:u w:val="none"/>
          <w:shd w:fill="FFFFFF" w:val="clear"/>
          <w:vertAlign w:val="baseline"/>
        </w:rPr>
        <w:t>, na forma do artigo 105 da Lei n° 14.133/2021.</w:t>
      </w:r>
    </w:p>
    <w:p>
      <w:pPr>
        <w:pStyle w:val="Normal"/>
        <w:keepNext/>
        <w:keepLines w:val="false"/>
        <w:pageBreakBefore w:val="false"/>
        <w:widowControl/>
        <w:shd w:val="clear" w:fill="auto"/>
        <w:spacing w:lineRule="auto" w:line="276" w:before="0" w:after="0"/>
        <w:jc w:val="both"/>
        <w:rPr>
          <w:rFonts w:ascii="Arial" w:hAnsi="Arial" w:eastAsia="Arial" w:cs="Arial"/>
          <w:i/>
          <w:i/>
          <w:sz w:val="20"/>
          <w:szCs w:val="20"/>
          <w:u w:val="none"/>
        </w:rPr>
      </w:pPr>
      <w:r>
        <w:rPr>
          <w:rFonts w:eastAsia="Arial" w:cs="Arial" w:ascii="Arial" w:hAnsi="Arial"/>
          <w:i/>
          <w:sz w:val="20"/>
          <w:szCs w:val="20"/>
        </w:rPr>
        <w:t>1.3 O curso será ministrado para grupo fechado de até 15 (quinze) militares, a ser realizado nas instalações da instituição prestadora do serviço.</w:t>
      </w:r>
    </w:p>
    <w:p>
      <w:pPr>
        <w:pStyle w:val="Normal"/>
        <w:keepNext/>
        <w:keepLines w:val="false"/>
        <w:pageBreakBefore w:val="false"/>
        <w:widowControl/>
        <w:shd w:val="clear" w:fill="auto"/>
        <w:spacing w:lineRule="auto" w:line="276" w:before="0" w:after="0"/>
        <w:jc w:val="both"/>
        <w:rPr>
          <w:rFonts w:ascii="Arial" w:hAnsi="Arial" w:eastAsia="Arial" w:cs="Arial"/>
          <w:i/>
          <w:i/>
          <w:sz w:val="20"/>
          <w:szCs w:val="20"/>
          <w:u w:val="none"/>
        </w:rPr>
      </w:pPr>
      <w:r>
        <w:rPr>
          <w:rFonts w:eastAsia="Arial" w:cs="Arial" w:ascii="Arial" w:hAnsi="Arial"/>
          <w:i/>
          <w:sz w:val="20"/>
          <w:szCs w:val="20"/>
        </w:rPr>
        <w:t>1.4 A instituição que prestará o serviço deverá providenciar o material didático para cada aluno.</w:t>
      </w:r>
    </w:p>
    <w:p>
      <w:pPr>
        <w:pStyle w:val="Normal"/>
        <w:spacing w:lineRule="auto" w:line="276" w:before="0" w:after="0"/>
        <w:jc w:val="both"/>
        <w:rPr>
          <w:rFonts w:ascii="Arial" w:hAnsi="Arial" w:eastAsia="Arial" w:cs="Arial"/>
          <w:i/>
          <w:i/>
          <w:sz w:val="20"/>
          <w:szCs w:val="20"/>
        </w:rPr>
      </w:pPr>
      <w:r>
        <w:rPr>
          <w:rFonts w:eastAsia="Arial" w:cs="Arial" w:ascii="Arial" w:hAnsi="Arial"/>
          <w:sz w:val="20"/>
          <w:szCs w:val="20"/>
        </w:rPr>
        <w:t>1.5 O custo estimado total da contratação é de</w:t>
      </w:r>
      <w:r>
        <w:rPr>
          <w:rFonts w:eastAsia="Arial" w:cs="Arial" w:ascii="Arial" w:hAnsi="Arial"/>
          <w:i/>
          <w:sz w:val="20"/>
          <w:szCs w:val="20"/>
        </w:rPr>
        <w:t xml:space="preserve"> R$ 14.400,00 (Catorze mil reais e quatrocentos reais), </w:t>
      </w:r>
      <w:r>
        <w:rPr>
          <w:rFonts w:eastAsia="Arial" w:cs="Arial" w:ascii="Arial" w:hAnsi="Arial"/>
          <w:sz w:val="20"/>
          <w:szCs w:val="20"/>
        </w:rPr>
        <w:t>conforme custos unitários apostos</w:t>
      </w:r>
      <w:r>
        <w:rPr>
          <w:rFonts w:eastAsia="Arial" w:cs="Arial" w:ascii="Arial" w:hAnsi="Arial"/>
          <w:i/>
          <w:sz w:val="20"/>
          <w:szCs w:val="20"/>
        </w:rPr>
        <w:t xml:space="preserve"> na tabela acima.</w:t>
      </w:r>
    </w:p>
    <w:p>
      <w:pPr>
        <w:pStyle w:val="Normal"/>
        <w:spacing w:lineRule="auto" w:line="276" w:before="0" w:after="0"/>
        <w:jc w:val="both"/>
        <w:rPr>
          <w:rFonts w:ascii="Arial" w:hAnsi="Arial" w:eastAsia="Arial" w:cs="Arial"/>
          <w:i/>
          <w:i/>
          <w:sz w:val="20"/>
          <w:szCs w:val="20"/>
        </w:rPr>
      </w:pPr>
      <w:r>
        <w:rPr>
          <w:rFonts w:eastAsia="Arial" w:cs="Arial" w:ascii="Arial" w:hAnsi="Arial"/>
          <w:i/>
          <w:sz w:val="20"/>
          <w:szCs w:val="20"/>
        </w:rPr>
      </w:r>
    </w:p>
    <w:p>
      <w:pPr>
        <w:pStyle w:val="Normal"/>
        <w:keepNext/>
        <w:keepLines/>
        <w:pageBreakBefore w:val="false"/>
        <w:widowControl/>
        <w:shd w:val="clear" w:fill="auto"/>
        <w:spacing w:lineRule="auto" w:line="276" w:before="0" w:after="0"/>
        <w:jc w:val="both"/>
        <w:rPr/>
      </w:pPr>
      <w:r>
        <w:rPr>
          <w:rFonts w:eastAsia="Arial" w:cs="Arial" w:ascii="Arial" w:hAnsi="Arial"/>
          <w:b/>
          <w:i w:val="false"/>
          <w:caps w:val="false"/>
          <w:smallCaps w:val="false"/>
          <w:strike w:val="false"/>
          <w:dstrike w:val="false"/>
          <w:color w:val="000000"/>
          <w:position w:val="0"/>
          <w:sz w:val="20"/>
          <w:sz w:val="20"/>
          <w:szCs w:val="20"/>
          <w:u w:val="none"/>
          <w:shd w:fill="FFFFFF" w:val="clear"/>
          <w:vertAlign w:val="baseline"/>
        </w:rPr>
        <w:t>2. FUNDAMENTAÇÃO E DESCRIÇÃO DA NECESSIDADE DA CONTRATAÇÃO (art. 6º, inciso XXIII, alínea ‘b’ da Lei n. 14.133/2021).</w:t>
      </w:r>
    </w:p>
    <w:p>
      <w:pPr>
        <w:pStyle w:val="Normal"/>
        <w:widowControl/>
        <w:shd w:val="clear" w:fill="auto"/>
        <w:spacing w:lineRule="auto" w:line="276" w:before="0" w:after="0"/>
        <w:jc w:val="both"/>
        <w:rPr>
          <w:rFonts w:ascii="Arial" w:hAnsi="Arial" w:eastAsia="Arial" w:cs="Arial"/>
          <w:b/>
          <w:b/>
          <w:i w:val="false"/>
          <w:i w:val="false"/>
          <w:caps w:val="false"/>
          <w:smallCaps w:val="false"/>
          <w:strike w:val="false"/>
          <w:dstrike w:val="false"/>
          <w:color w:val="000000"/>
          <w:position w:val="0"/>
          <w:sz w:val="20"/>
          <w:sz w:val="20"/>
          <w:szCs w:val="20"/>
          <w:highlight w:val="white"/>
          <w:u w:val="none"/>
          <w:vertAlign w:val="baseline"/>
        </w:rPr>
      </w:pPr>
      <w:r>
        <w:rPr>
          <w:rFonts w:eastAsia="Arial" w:cs="Arial" w:ascii="Arial" w:hAnsi="Arial"/>
          <w:b/>
          <w:i w:val="false"/>
          <w:caps w:val="false"/>
          <w:smallCaps w:val="false"/>
          <w:strike w:val="false"/>
          <w:dstrike w:val="false"/>
          <w:color w:val="000000"/>
          <w:position w:val="0"/>
          <w:sz w:val="20"/>
          <w:sz w:val="20"/>
          <w:szCs w:val="20"/>
          <w:highlight w:val="white"/>
          <w:u w:val="none"/>
          <w:vertAlign w:val="baseline"/>
        </w:rPr>
      </w:r>
    </w:p>
    <w:p>
      <w:pPr>
        <w:pStyle w:val="Normal"/>
        <w:keepNext/>
        <w:keepLines w:val="false"/>
        <w:pageBreakBefore w:val="false"/>
        <w:widowControl/>
        <w:shd w:val="clear" w:fill="auto"/>
        <w:spacing w:lineRule="auto" w:line="276" w:before="0" w:after="0"/>
        <w:jc w:val="both"/>
        <w:rPr>
          <w:rFonts w:ascii="Arial" w:hAnsi="Arial" w:eastAsia="Arial" w:cs="Arial"/>
          <w:b w:val="false"/>
          <w:b w:val="false"/>
          <w:i w:val="false"/>
          <w:i w:val="false"/>
          <w:caps w:val="false"/>
          <w:smallCaps w:val="false"/>
          <w:strike w:val="false"/>
          <w:dstrike w:val="false"/>
          <w:color w:val="000000"/>
          <w:position w:val="0"/>
          <w:sz w:val="22"/>
          <w:sz w:val="20"/>
          <w:szCs w:val="20"/>
          <w:highlight w:val="white"/>
          <w:u w:val="none"/>
          <w:vertAlign w:val="baseline"/>
        </w:rPr>
      </w:pPr>
      <w:r>
        <w:rPr>
          <w:rFonts w:eastAsia="Arial" w:cs="Arial" w:ascii="Arial" w:hAnsi="Arial"/>
          <w:b w:val="false"/>
          <w:i w:val="false"/>
          <w:caps w:val="false"/>
          <w:smallCaps w:val="false"/>
          <w:strike w:val="false"/>
          <w:dstrike w:val="false"/>
          <w:color w:val="000000"/>
          <w:position w:val="0"/>
          <w:sz w:val="20"/>
          <w:sz w:val="20"/>
          <w:szCs w:val="20"/>
          <w:u w:val="none"/>
          <w:shd w:fill="FFFFFF" w:val="clear"/>
          <w:vertAlign w:val="baseline"/>
        </w:rPr>
        <w:t>2.1 A Fundamentação da Contratação e seus quantitativos encontram-se pormenorizada em Tópico específico dos Estudos Técnicos Preliminares, apêndice deste Termo de Referência.</w:t>
      </w:r>
    </w:p>
    <w:p>
      <w:pPr>
        <w:pStyle w:val="Normal"/>
        <w:spacing w:lineRule="auto" w:line="276" w:before="0" w:after="0"/>
        <w:jc w:val="both"/>
        <w:rPr>
          <w:sz w:val="20"/>
          <w:szCs w:val="20"/>
        </w:rPr>
      </w:pPr>
      <w:r>
        <w:rPr>
          <w:sz w:val="20"/>
          <w:szCs w:val="20"/>
        </w:rPr>
      </w:r>
    </w:p>
    <w:p>
      <w:pPr>
        <w:pStyle w:val="Normal"/>
        <w:keepNext/>
        <w:keepLines/>
        <w:pageBreakBefore w:val="false"/>
        <w:widowControl/>
        <w:shd w:val="clear" w:fill="auto"/>
        <w:spacing w:lineRule="auto" w:line="276" w:before="0" w:after="0"/>
        <w:jc w:val="both"/>
        <w:rPr/>
      </w:pPr>
      <w:r>
        <w:rPr>
          <w:rFonts w:eastAsia="Arial" w:cs="Arial" w:ascii="Arial" w:hAnsi="Arial"/>
          <w:b/>
          <w:i w:val="false"/>
          <w:caps w:val="false"/>
          <w:smallCaps w:val="false"/>
          <w:strike w:val="false"/>
          <w:dstrike w:val="false"/>
          <w:color w:val="000000"/>
          <w:position w:val="0"/>
          <w:sz w:val="20"/>
          <w:sz w:val="20"/>
          <w:szCs w:val="20"/>
          <w:u w:val="none"/>
          <w:shd w:fill="FFFFFF" w:val="clear"/>
          <w:vertAlign w:val="baseline"/>
        </w:rPr>
        <w:t>3. DESCRIÇÃO DA SOLUÇÃO COMO UM TODO CONSIDERADO O CICLO DE VIDA DO OBJETO (art. 6º, inciso XXIII, alínea ‘c’)</w:t>
      </w:r>
    </w:p>
    <w:p>
      <w:pPr>
        <w:pStyle w:val="Normal"/>
        <w:widowControl/>
        <w:shd w:val="clear" w:fill="auto"/>
        <w:spacing w:lineRule="auto" w:line="276" w:before="0" w:after="0"/>
        <w:jc w:val="both"/>
        <w:rPr>
          <w:rFonts w:ascii="Arial" w:hAnsi="Arial" w:eastAsia="Arial" w:cs="Arial"/>
          <w:b/>
          <w:b/>
          <w:i w:val="false"/>
          <w:i w:val="false"/>
          <w:caps w:val="false"/>
          <w:smallCaps w:val="false"/>
          <w:strike w:val="false"/>
          <w:dstrike w:val="false"/>
          <w:color w:val="000000"/>
          <w:position w:val="0"/>
          <w:sz w:val="20"/>
          <w:sz w:val="20"/>
          <w:szCs w:val="20"/>
          <w:highlight w:val="white"/>
          <w:u w:val="none"/>
          <w:vertAlign w:val="baseline"/>
        </w:rPr>
      </w:pPr>
      <w:r>
        <w:rPr>
          <w:rFonts w:eastAsia="Arial" w:cs="Arial" w:ascii="Arial" w:hAnsi="Arial"/>
          <w:b/>
          <w:i w:val="false"/>
          <w:caps w:val="false"/>
          <w:smallCaps w:val="false"/>
          <w:strike w:val="false"/>
          <w:dstrike w:val="false"/>
          <w:color w:val="000000"/>
          <w:position w:val="0"/>
          <w:sz w:val="20"/>
          <w:sz w:val="20"/>
          <w:szCs w:val="20"/>
          <w:highlight w:val="white"/>
          <w:u w:val="none"/>
          <w:vertAlign w:val="baseline"/>
        </w:rPr>
      </w:r>
    </w:p>
    <w:p>
      <w:pPr>
        <w:pStyle w:val="Normal"/>
        <w:widowControl/>
        <w:shd w:val="clear" w:fill="auto"/>
        <w:spacing w:lineRule="auto" w:line="276" w:before="0" w:after="0"/>
        <w:jc w:val="both"/>
        <w:rPr/>
      </w:pPr>
      <w:r>
        <w:rPr>
          <w:rFonts w:eastAsia="Arial" w:cs="Arial" w:ascii="Arial" w:hAnsi="Arial"/>
          <w:b w:val="false"/>
          <w:i/>
          <w:caps w:val="false"/>
          <w:smallCaps w:val="false"/>
          <w:strike w:val="false"/>
          <w:dstrike w:val="false"/>
          <w:position w:val="0"/>
          <w:sz w:val="20"/>
          <w:sz w:val="20"/>
          <w:szCs w:val="20"/>
          <w:u w:val="none"/>
          <w:shd w:fill="FFFFFF" w:val="clear"/>
          <w:vertAlign w:val="baseline"/>
        </w:rPr>
        <w:t>3.1 A descrição da solução como um todo, encontra-se pormenorizada em tópico específico dos Estudos Técnicos Preliminares, apêndice deste Termo de Referência.</w:t>
      </w:r>
    </w:p>
    <w:p>
      <w:pPr>
        <w:pStyle w:val="Normal"/>
        <w:keepNext/>
        <w:keepLines/>
        <w:pageBreakBefore w:val="false"/>
        <w:widowControl/>
        <w:shd w:val="clear" w:fill="auto"/>
        <w:spacing w:lineRule="auto" w:line="276" w:before="0" w:after="0"/>
        <w:jc w:val="both"/>
        <w:rPr>
          <w:rFonts w:ascii="Arial" w:hAnsi="Arial" w:eastAsia="Arial" w:cs="Arial"/>
          <w:b/>
          <w:b/>
          <w:i w:val="false"/>
          <w:i w:val="false"/>
          <w:caps w:val="false"/>
          <w:smallCaps w:val="false"/>
          <w:strike w:val="false"/>
          <w:dstrike w:val="false"/>
          <w:color w:val="000000"/>
          <w:position w:val="0"/>
          <w:sz w:val="20"/>
          <w:sz w:val="20"/>
          <w:szCs w:val="20"/>
          <w:u w:val="none"/>
          <w:shd w:fill="FFFFFF" w:val="clear"/>
          <w:vertAlign w:val="baseline"/>
        </w:rPr>
      </w:pPr>
      <w:r>
        <w:rPr>
          <w:rFonts w:eastAsia="Arial" w:cs="Arial" w:ascii="Arial" w:hAnsi="Arial"/>
          <w:b/>
          <w:i w:val="false"/>
          <w:caps w:val="false"/>
          <w:smallCaps w:val="false"/>
          <w:strike w:val="false"/>
          <w:dstrike w:val="false"/>
          <w:color w:val="000000"/>
          <w:position w:val="0"/>
          <w:sz w:val="20"/>
          <w:sz w:val="20"/>
          <w:szCs w:val="20"/>
          <w:u w:val="none"/>
          <w:shd w:fill="FFFFFF" w:val="clear"/>
          <w:vertAlign w:val="baseline"/>
        </w:rPr>
      </w:r>
    </w:p>
    <w:p>
      <w:pPr>
        <w:pStyle w:val="Normal"/>
        <w:keepNext/>
        <w:keepLines/>
        <w:pageBreakBefore w:val="false"/>
        <w:widowControl/>
        <w:shd w:val="clear" w:fill="auto"/>
        <w:spacing w:lineRule="auto" w:line="276" w:before="0" w:after="0"/>
        <w:jc w:val="both"/>
        <w:rPr>
          <w:rFonts w:ascii="Arial" w:hAnsi="Arial" w:eastAsia="Arial" w:cs="Arial"/>
          <w:b/>
          <w:b/>
          <w:i w:val="false"/>
          <w:i w:val="false"/>
          <w:caps w:val="false"/>
          <w:smallCaps w:val="false"/>
          <w:strike w:val="false"/>
          <w:dstrike w:val="false"/>
          <w:color w:val="000000"/>
          <w:position w:val="0"/>
          <w:sz w:val="22"/>
          <w:sz w:val="20"/>
          <w:szCs w:val="20"/>
          <w:highlight w:val="white"/>
          <w:u w:val="none"/>
          <w:vertAlign w:val="baseline"/>
        </w:rPr>
      </w:pPr>
      <w:r>
        <w:rPr>
          <w:rFonts w:eastAsia="Arial" w:cs="Arial" w:ascii="Arial" w:hAnsi="Arial"/>
          <w:b/>
          <w:i w:val="false"/>
          <w:caps w:val="false"/>
          <w:smallCaps w:val="false"/>
          <w:strike w:val="false"/>
          <w:dstrike w:val="false"/>
          <w:color w:val="000000"/>
          <w:position w:val="0"/>
          <w:sz w:val="20"/>
          <w:sz w:val="20"/>
          <w:szCs w:val="20"/>
          <w:u w:val="none"/>
          <w:shd w:fill="FFFFFF" w:val="clear"/>
          <w:vertAlign w:val="baseline"/>
        </w:rPr>
        <w:t>4. REQUISITOS DA CONTRATAÇÃO (art. 6º, XXIII, alínea ‘d’ da Lei nº 14.133/21)</w:t>
      </w:r>
    </w:p>
    <w:p>
      <w:pPr>
        <w:pStyle w:val="Normal"/>
        <w:keepNext/>
        <w:keepLines w:val="false"/>
        <w:pageBreakBefore w:val="false"/>
        <w:widowControl/>
        <w:shd w:val="clear" w:fill="auto"/>
        <w:spacing w:lineRule="auto" w:line="276" w:before="0" w:after="0"/>
        <w:jc w:val="both"/>
        <w:rPr>
          <w:rFonts w:ascii="Arial" w:hAnsi="Arial" w:eastAsia="Arial" w:cs="Arial"/>
          <w:i/>
          <w:i/>
          <w:sz w:val="20"/>
          <w:szCs w:val="20"/>
        </w:rPr>
      </w:pPr>
      <w:r>
        <w:rPr>
          <w:rFonts w:eastAsia="Arial" w:cs="Arial" w:ascii="Arial" w:hAnsi="Arial"/>
          <w:i/>
          <w:sz w:val="20"/>
          <w:szCs w:val="20"/>
        </w:rPr>
      </w:r>
    </w:p>
    <w:p>
      <w:pPr>
        <w:pStyle w:val="Normal"/>
        <w:widowControl/>
        <w:shd w:val="clear" w:fill="auto"/>
        <w:spacing w:lineRule="auto" w:line="276" w:before="0" w:after="0"/>
        <w:jc w:val="both"/>
        <w:rPr>
          <w:rFonts w:ascii="Arial" w:hAnsi="Arial" w:eastAsia="Arial" w:cs="Arial"/>
          <w:b w:val="false"/>
          <w:b w:val="false"/>
          <w:i w:val="false"/>
          <w:i w:val="false"/>
          <w:caps w:val="false"/>
          <w:smallCaps w:val="false"/>
          <w:strike w:val="false"/>
          <w:dstrike w:val="false"/>
          <w:color w:val="000000"/>
          <w:position w:val="0"/>
          <w:sz w:val="22"/>
          <w:sz w:val="20"/>
          <w:szCs w:val="20"/>
          <w:highlight w:val="white"/>
          <w:u w:val="none"/>
          <w:vertAlign w:val="baseline"/>
        </w:rPr>
      </w:pPr>
      <w:r>
        <w:rPr>
          <w:rFonts w:eastAsia="Arial" w:cs="Arial" w:ascii="Arial" w:hAnsi="Arial"/>
          <w:i/>
          <w:sz w:val="20"/>
          <w:szCs w:val="20"/>
        </w:rPr>
        <w:t>4.1. A Instituição que prestará o serviço deverá contar com:</w:t>
      </w:r>
    </w:p>
    <w:p>
      <w:pPr>
        <w:pStyle w:val="Normal"/>
        <w:keepNext/>
        <w:keepLines w:val="false"/>
        <w:pageBreakBefore w:val="false"/>
        <w:widowControl/>
        <w:shd w:val="clear" w:fill="auto"/>
        <w:spacing w:lineRule="auto" w:line="276" w:before="0" w:after="0"/>
        <w:jc w:val="both"/>
        <w:rPr>
          <w:rFonts w:ascii="Arial" w:hAnsi="Arial" w:eastAsia="Arial" w:cs="Arial"/>
          <w:b w:val="false"/>
          <w:b w:val="false"/>
          <w:i/>
          <w:i/>
          <w:caps w:val="false"/>
          <w:smallCaps w:val="false"/>
          <w:strike w:val="false"/>
          <w:dstrike w:val="false"/>
          <w:position w:val="0"/>
          <w:sz w:val="22"/>
          <w:sz w:val="20"/>
          <w:szCs w:val="20"/>
          <w:highlight w:val="white"/>
          <w:vertAlign w:val="baseline"/>
        </w:rPr>
      </w:pPr>
      <w:r>
        <w:rPr>
          <w:rFonts w:eastAsia="Arial" w:cs="Arial" w:ascii="Arial" w:hAnsi="Arial"/>
          <w:i/>
          <w:sz w:val="20"/>
          <w:szCs w:val="20"/>
        </w:rPr>
        <w:t>4.2.  Biblioteca  com acervo bibliográfico para o referido curso.</w:t>
      </w:r>
    </w:p>
    <w:p>
      <w:pPr>
        <w:pStyle w:val="Normal"/>
        <w:keepNext/>
        <w:keepLines w:val="false"/>
        <w:pageBreakBefore w:val="false"/>
        <w:widowControl/>
        <w:shd w:val="clear" w:fill="auto"/>
        <w:spacing w:lineRule="auto" w:line="276" w:before="0" w:after="0"/>
        <w:jc w:val="both"/>
        <w:rPr>
          <w:rFonts w:ascii="Arial" w:hAnsi="Arial" w:eastAsia="Arial" w:cs="Arial"/>
          <w:i/>
          <w:i/>
          <w:sz w:val="20"/>
          <w:szCs w:val="20"/>
        </w:rPr>
      </w:pPr>
      <w:r>
        <w:rPr>
          <w:rFonts w:eastAsia="Arial" w:cs="Arial" w:ascii="Arial" w:hAnsi="Arial"/>
          <w:i/>
          <w:sz w:val="20"/>
          <w:szCs w:val="20"/>
        </w:rPr>
        <w:tab/>
        <w:t>4.2.1 Equipamentos e maquinários a serem utilizados nas aulas práticas.</w:t>
      </w:r>
    </w:p>
    <w:p>
      <w:pPr>
        <w:pStyle w:val="Normal"/>
        <w:keepNext/>
        <w:keepLines w:val="false"/>
        <w:pageBreakBefore w:val="false"/>
        <w:widowControl/>
        <w:shd w:val="clear" w:fill="auto"/>
        <w:spacing w:lineRule="auto" w:line="276" w:before="0" w:after="0"/>
        <w:jc w:val="both"/>
        <w:rPr>
          <w:rFonts w:ascii="Arial" w:hAnsi="Arial" w:eastAsia="Arial" w:cs="Arial"/>
          <w:b w:val="false"/>
          <w:b w:val="false"/>
          <w:i/>
          <w:i/>
          <w:caps w:val="false"/>
          <w:smallCaps w:val="false"/>
          <w:strike w:val="false"/>
          <w:dstrike w:val="false"/>
          <w:position w:val="0"/>
          <w:sz w:val="22"/>
          <w:sz w:val="20"/>
          <w:szCs w:val="20"/>
          <w:highlight w:val="white"/>
          <w:vertAlign w:val="baseline"/>
        </w:rPr>
      </w:pPr>
      <w:r>
        <w:rPr>
          <w:rFonts w:eastAsia="Arial" w:cs="Arial" w:ascii="Arial" w:hAnsi="Arial"/>
          <w:i/>
          <w:sz w:val="20"/>
          <w:szCs w:val="20"/>
        </w:rPr>
        <w:tab/>
        <w:t>4.2.2 Sala de aula ou área correspondente para a realização das aulas teóricas.</w:t>
      </w:r>
    </w:p>
    <w:p>
      <w:pPr>
        <w:pStyle w:val="Normal"/>
        <w:keepNext/>
        <w:keepLines w:val="false"/>
        <w:pageBreakBefore w:val="false"/>
        <w:widowControl/>
        <w:shd w:val="clear" w:fill="auto"/>
        <w:spacing w:lineRule="auto" w:line="276" w:before="0" w:after="0"/>
        <w:jc w:val="both"/>
        <w:rPr/>
      </w:pPr>
      <w:r>
        <w:rPr>
          <w:rFonts w:eastAsia="Arial" w:cs="Arial" w:ascii="Arial" w:hAnsi="Arial"/>
          <w:b w:val="false"/>
          <w:i/>
          <w:caps w:val="false"/>
          <w:smallCaps w:val="false"/>
          <w:strike w:val="false"/>
          <w:dstrike w:val="false"/>
          <w:position w:val="0"/>
          <w:sz w:val="20"/>
          <w:sz w:val="20"/>
          <w:szCs w:val="20"/>
          <w:u w:val="none"/>
          <w:shd w:fill="FFFFFF" w:val="clear"/>
          <w:vertAlign w:val="baseline"/>
        </w:rPr>
        <w:tab/>
        <w:t>4.2.3 Não será admitida a subcontratação do objeto contratual.</w:t>
      </w:r>
    </w:p>
    <w:p>
      <w:pPr>
        <w:pStyle w:val="Normal"/>
        <w:keepNext/>
        <w:keepLines w:val="false"/>
        <w:pageBreakBefore w:val="false"/>
        <w:widowControl/>
        <w:shd w:val="clear" w:fill="auto"/>
        <w:spacing w:lineRule="auto" w:line="276" w:before="0" w:after="0"/>
        <w:jc w:val="both"/>
        <w:rPr>
          <w:rFonts w:ascii="Arial" w:hAnsi="Arial" w:eastAsia="Arial" w:cs="Arial"/>
          <w:b/>
          <w:b/>
          <w:i/>
          <w:i/>
          <w:caps w:val="false"/>
          <w:smallCaps w:val="false"/>
          <w:strike w:val="false"/>
          <w:dstrike w:val="false"/>
          <w:color w:val="FF0000"/>
          <w:position w:val="0"/>
          <w:sz w:val="20"/>
          <w:sz w:val="20"/>
          <w:szCs w:val="20"/>
          <w:u w:val="single"/>
          <w:shd w:fill="FFFFFF" w:val="clear"/>
          <w:vertAlign w:val="baseline"/>
        </w:rPr>
      </w:pPr>
      <w:r>
        <w:rPr>
          <w:rFonts w:eastAsia="Arial" w:cs="Arial" w:ascii="Arial" w:hAnsi="Arial"/>
          <w:b/>
          <w:i/>
          <w:caps w:val="false"/>
          <w:smallCaps w:val="false"/>
          <w:strike w:val="false"/>
          <w:dstrike w:val="false"/>
          <w:color w:val="FF0000"/>
          <w:position w:val="0"/>
          <w:sz w:val="20"/>
          <w:sz w:val="20"/>
          <w:szCs w:val="20"/>
          <w:u w:val="single"/>
          <w:shd w:fill="FFFFFF" w:val="clear"/>
          <w:vertAlign w:val="baseline"/>
        </w:rPr>
      </w:r>
    </w:p>
    <w:p>
      <w:pPr>
        <w:pStyle w:val="Normal"/>
        <w:keepNext/>
        <w:keepLines w:val="false"/>
        <w:pageBreakBefore w:val="false"/>
        <w:widowControl/>
        <w:shd w:val="clear" w:fill="auto"/>
        <w:spacing w:lineRule="auto" w:line="276" w:before="0" w:after="0"/>
        <w:jc w:val="both"/>
        <w:rPr>
          <w:rFonts w:ascii="Arial" w:hAnsi="Arial" w:eastAsia="Arial" w:cs="Arial"/>
          <w:b w:val="false"/>
          <w:b w:val="false"/>
          <w:i/>
          <w:i/>
          <w:caps w:val="false"/>
          <w:smallCaps w:val="false"/>
          <w:strike w:val="false"/>
          <w:dstrike w:val="false"/>
          <w:position w:val="0"/>
          <w:sz w:val="22"/>
          <w:sz w:val="20"/>
          <w:szCs w:val="20"/>
          <w:highlight w:val="white"/>
          <w:vertAlign w:val="baseline"/>
        </w:rPr>
      </w:pPr>
      <w:r>
        <w:rPr>
          <w:rFonts w:eastAsia="Arial" w:cs="Arial" w:ascii="Arial" w:hAnsi="Arial"/>
          <w:b w:val="false"/>
          <w:i/>
          <w:caps w:val="false"/>
          <w:smallCaps w:val="false"/>
          <w:strike w:val="false"/>
          <w:dstrike w:val="false"/>
          <w:position w:val="0"/>
          <w:sz w:val="20"/>
          <w:sz w:val="20"/>
          <w:szCs w:val="20"/>
          <w:u w:val="none"/>
          <w:shd w:fill="FFFFFF" w:val="clear"/>
          <w:vertAlign w:val="baseline"/>
        </w:rPr>
        <w:t>4.3 Não haverá exigência da garantia da contratação dos arts. 96 e seguintes da Lei nº 14.133/21, pelas razões abaixo justificadas:</w:t>
      </w:r>
    </w:p>
    <w:p>
      <w:pPr>
        <w:pStyle w:val="Normal"/>
        <w:keepNext/>
        <w:keepLines w:val="false"/>
        <w:pageBreakBefore w:val="false"/>
        <w:widowControl/>
        <w:shd w:val="clear" w:fill="auto"/>
        <w:spacing w:lineRule="auto" w:line="276" w:before="0" w:after="0"/>
        <w:jc w:val="both"/>
        <w:rPr/>
      </w:pPr>
      <w:r>
        <w:rPr>
          <w:rFonts w:eastAsia="Arial" w:cs="Arial" w:ascii="Arial" w:hAnsi="Arial"/>
          <w:i/>
          <w:sz w:val="20"/>
          <w:szCs w:val="20"/>
        </w:rPr>
        <w:t xml:space="preserve">              </w:t>
      </w:r>
      <w:r>
        <w:rPr>
          <w:rFonts w:eastAsia="Arial" w:cs="Arial" w:ascii="Arial" w:hAnsi="Arial"/>
          <w:i/>
          <w:sz w:val="20"/>
          <w:szCs w:val="20"/>
        </w:rPr>
        <w:t>4.3.1.  Curso de curta duração (carga horária de 60 horas).</w:t>
      </w:r>
    </w:p>
    <w:p>
      <w:pPr>
        <w:pStyle w:val="Normal"/>
        <w:keepNext/>
        <w:keepLines w:val="false"/>
        <w:pageBreakBefore w:val="false"/>
        <w:widowControl/>
        <w:shd w:val="clear" w:fill="auto"/>
        <w:spacing w:lineRule="auto" w:line="276" w:before="0" w:after="0"/>
        <w:jc w:val="both"/>
        <w:rPr/>
      </w:pPr>
      <w:r>
        <w:rPr>
          <w:rFonts w:eastAsia="Arial" w:cs="Arial" w:ascii="Arial" w:hAnsi="Arial"/>
          <w:i/>
          <w:sz w:val="20"/>
          <w:szCs w:val="20"/>
        </w:rPr>
        <w:t xml:space="preserve">             </w:t>
      </w:r>
      <w:r>
        <w:rPr>
          <w:rFonts w:eastAsia="Arial" w:cs="Arial" w:ascii="Arial" w:hAnsi="Arial"/>
          <w:i/>
          <w:sz w:val="20"/>
          <w:szCs w:val="20"/>
        </w:rPr>
        <w:t xml:space="preserve">4.3.2.  Realização no corrente ano, logo após a emissão da nota de empenho, </w:t>
      </w:r>
    </w:p>
    <w:p>
      <w:pPr>
        <w:pStyle w:val="Normal"/>
        <w:keepNext/>
        <w:keepLines w:val="false"/>
        <w:pageBreakBefore w:val="false"/>
        <w:widowControl/>
        <w:shd w:val="clear" w:fill="auto"/>
        <w:spacing w:lineRule="auto" w:line="276" w:before="0" w:after="0"/>
        <w:jc w:val="both"/>
        <w:rPr/>
      </w:pPr>
      <w:r>
        <w:rPr>
          <w:rFonts w:eastAsia="Arial" w:cs="Arial" w:ascii="Arial" w:hAnsi="Arial"/>
          <w:i/>
          <w:sz w:val="20"/>
          <w:szCs w:val="20"/>
        </w:rPr>
        <w:t xml:space="preserve">           </w:t>
      </w:r>
      <w:r>
        <w:rPr>
          <w:rFonts w:eastAsia="Arial" w:cs="Arial" w:ascii="Arial" w:hAnsi="Arial"/>
          <w:i/>
          <w:sz w:val="20"/>
          <w:szCs w:val="20"/>
        </w:rPr>
        <w:t>4.3.3. Encerramento do vínculo contratual após a conclusão do curso, mediante liquidação e pagamento da nota fiscal da instituição.</w:t>
      </w:r>
    </w:p>
    <w:p>
      <w:pPr>
        <w:pStyle w:val="Normal"/>
        <w:keepNext/>
        <w:keepLines w:val="false"/>
        <w:pageBreakBefore w:val="false"/>
        <w:widowControl/>
        <w:shd w:val="clear" w:fill="auto"/>
        <w:spacing w:lineRule="auto" w:line="276" w:before="0" w:after="0"/>
        <w:jc w:val="both"/>
        <w:rPr/>
      </w:pPr>
      <w:r>
        <w:rPr>
          <w:rFonts w:eastAsia="Arial" w:cs="Arial" w:ascii="Arial" w:hAnsi="Arial"/>
          <w:i/>
          <w:sz w:val="20"/>
          <w:szCs w:val="20"/>
        </w:rPr>
        <w:t xml:space="preserve">       </w:t>
      </w:r>
      <w:r>
        <w:rPr>
          <w:rFonts w:eastAsia="Arial" w:cs="Arial" w:ascii="Arial" w:hAnsi="Arial"/>
          <w:i/>
          <w:sz w:val="20"/>
          <w:szCs w:val="20"/>
        </w:rPr>
        <w:t>4.3.4  A contratação não oferece risco para a administração pública bem como não gera garantias futuras.</w:t>
      </w:r>
    </w:p>
    <w:p>
      <w:pPr>
        <w:pStyle w:val="Normal"/>
        <w:keepNext/>
        <w:keepLines/>
        <w:pageBreakBefore w:val="false"/>
        <w:widowControl/>
        <w:shd w:val="clear" w:fill="auto"/>
        <w:spacing w:lineRule="auto" w:line="276" w:before="0" w:after="0"/>
        <w:jc w:val="both"/>
        <w:rPr>
          <w:rFonts w:ascii="Arial" w:hAnsi="Arial" w:eastAsia="Arial" w:cs="Arial"/>
          <w:b/>
          <w:b/>
          <w:i w:val="false"/>
          <w:i w:val="false"/>
          <w:caps w:val="false"/>
          <w:smallCaps w:val="false"/>
          <w:strike w:val="false"/>
          <w:dstrike w:val="false"/>
          <w:color w:val="000000"/>
          <w:position w:val="0"/>
          <w:sz w:val="20"/>
          <w:sz w:val="20"/>
          <w:szCs w:val="20"/>
          <w:u w:val="none"/>
          <w:shd w:fill="FFFFFF" w:val="clear"/>
          <w:vertAlign w:val="baseline"/>
        </w:rPr>
      </w:pPr>
      <w:r>
        <w:rPr>
          <w:rFonts w:eastAsia="Arial" w:cs="Arial" w:ascii="Arial" w:hAnsi="Arial"/>
          <w:b/>
          <w:i w:val="false"/>
          <w:caps w:val="false"/>
          <w:smallCaps w:val="false"/>
          <w:strike w:val="false"/>
          <w:dstrike w:val="false"/>
          <w:color w:val="000000"/>
          <w:position w:val="0"/>
          <w:sz w:val="20"/>
          <w:sz w:val="20"/>
          <w:szCs w:val="20"/>
          <w:u w:val="none"/>
          <w:shd w:fill="FFFFFF" w:val="clear"/>
          <w:vertAlign w:val="baseline"/>
        </w:rPr>
      </w:r>
    </w:p>
    <w:p>
      <w:pPr>
        <w:pStyle w:val="Normal"/>
        <w:keepNext/>
        <w:keepLines/>
        <w:pageBreakBefore w:val="false"/>
        <w:widowControl/>
        <w:shd w:val="clear" w:fill="auto"/>
        <w:spacing w:lineRule="auto" w:line="276" w:before="0" w:after="0"/>
        <w:jc w:val="both"/>
        <w:rPr>
          <w:rFonts w:ascii="Arial" w:hAnsi="Arial" w:eastAsia="Arial" w:cs="Arial"/>
          <w:b/>
          <w:b/>
          <w:i w:val="false"/>
          <w:i w:val="false"/>
          <w:caps w:val="false"/>
          <w:smallCaps w:val="false"/>
          <w:strike w:val="false"/>
          <w:dstrike w:val="false"/>
          <w:color w:val="000000"/>
          <w:position w:val="0"/>
          <w:sz w:val="22"/>
          <w:sz w:val="20"/>
          <w:szCs w:val="20"/>
          <w:highlight w:val="white"/>
          <w:u w:val="none"/>
          <w:vertAlign w:val="baseline"/>
        </w:rPr>
      </w:pPr>
      <w:r>
        <w:rPr>
          <w:rFonts w:eastAsia="Arial" w:cs="Arial" w:ascii="Arial" w:hAnsi="Arial"/>
          <w:b/>
          <w:i w:val="false"/>
          <w:caps w:val="false"/>
          <w:smallCaps w:val="false"/>
          <w:strike w:val="false"/>
          <w:dstrike w:val="false"/>
          <w:color w:val="000000"/>
          <w:position w:val="0"/>
          <w:sz w:val="20"/>
          <w:sz w:val="20"/>
          <w:szCs w:val="20"/>
          <w:u w:val="none"/>
          <w:shd w:fill="FFFFFF" w:val="clear"/>
          <w:vertAlign w:val="baseline"/>
        </w:rPr>
        <w:t>5. MODELO DE EXECUÇÃO CONTRATUAL (arts. 6º, XXIII, alínea “e” da Lei n. 14.133/2021).</w:t>
      </w:r>
    </w:p>
    <w:p>
      <w:pPr>
        <w:pStyle w:val="Normal"/>
        <w:keepNext/>
        <w:keepLines w:val="false"/>
        <w:pageBreakBefore w:val="false"/>
        <w:widowControl/>
        <w:shd w:val="clear" w:fill="auto"/>
        <w:spacing w:lineRule="auto" w:line="276" w:before="0" w:after="0"/>
        <w:jc w:val="both"/>
        <w:rPr>
          <w:rFonts w:ascii="Arial" w:hAnsi="Arial" w:eastAsia="Arial" w:cs="Arial"/>
          <w:b w:val="false"/>
          <w:b w:val="false"/>
          <w:i w:val="false"/>
          <w:i w:val="false"/>
          <w:caps w:val="false"/>
          <w:smallCaps w:val="false"/>
          <w:strike w:val="false"/>
          <w:dstrike w:val="false"/>
          <w:color w:val="FF0000"/>
          <w:position w:val="0"/>
          <w:sz w:val="20"/>
          <w:sz w:val="20"/>
          <w:szCs w:val="20"/>
          <w:u w:val="none"/>
          <w:shd w:fill="FFFFFF" w:val="clear"/>
          <w:vertAlign w:val="baseline"/>
        </w:rPr>
      </w:pPr>
      <w:r>
        <w:rPr>
          <w:rFonts w:eastAsia="Arial" w:cs="Arial" w:ascii="Arial" w:hAnsi="Arial"/>
          <w:b w:val="false"/>
          <w:i w:val="false"/>
          <w:caps w:val="false"/>
          <w:smallCaps w:val="false"/>
          <w:strike w:val="false"/>
          <w:dstrike w:val="false"/>
          <w:color w:val="FF0000"/>
          <w:position w:val="0"/>
          <w:sz w:val="20"/>
          <w:sz w:val="20"/>
          <w:szCs w:val="20"/>
          <w:u w:val="none"/>
          <w:shd w:fill="FFFFFF" w:val="clear"/>
          <w:vertAlign w:val="baseline"/>
        </w:rPr>
      </w:r>
    </w:p>
    <w:p>
      <w:pPr>
        <w:pStyle w:val="Normal"/>
        <w:keepNext/>
        <w:keepLines w:val="false"/>
        <w:pageBreakBefore w:val="false"/>
        <w:widowControl/>
        <w:shd w:val="clear" w:fill="auto"/>
        <w:spacing w:lineRule="auto" w:line="276" w:before="0" w:after="0"/>
        <w:jc w:val="both"/>
        <w:rPr>
          <w:rFonts w:ascii="Arial" w:hAnsi="Arial" w:eastAsia="Arial" w:cs="Arial"/>
          <w:b w:val="false"/>
          <w:b w:val="false"/>
          <w:i/>
          <w:i/>
          <w:caps w:val="false"/>
          <w:smallCaps w:val="false"/>
          <w:strike w:val="false"/>
          <w:dstrike w:val="false"/>
          <w:position w:val="0"/>
          <w:sz w:val="22"/>
          <w:sz w:val="20"/>
          <w:szCs w:val="20"/>
          <w:highlight w:val="white"/>
          <w:vertAlign w:val="baseline"/>
        </w:rPr>
      </w:pPr>
      <w:r>
        <w:rPr>
          <w:rFonts w:eastAsia="Arial" w:cs="Arial" w:ascii="Arial" w:hAnsi="Arial"/>
          <w:b w:val="false"/>
          <w:i/>
          <w:caps w:val="false"/>
          <w:smallCaps w:val="false"/>
          <w:strike w:val="false"/>
          <w:dstrike w:val="false"/>
          <w:position w:val="0"/>
          <w:sz w:val="20"/>
          <w:sz w:val="20"/>
          <w:szCs w:val="20"/>
          <w:u w:val="none"/>
          <w:shd w:fill="FFFFFF" w:val="clear"/>
          <w:vertAlign w:val="baseline"/>
        </w:rPr>
        <w:t>5.1 O prazo de execução do serviço ser</w:t>
      </w:r>
      <w:r>
        <w:rPr>
          <w:rFonts w:eastAsia="Arial" w:cs="Arial" w:ascii="Arial" w:hAnsi="Arial"/>
          <w:i/>
          <w:sz w:val="20"/>
          <w:szCs w:val="20"/>
        </w:rPr>
        <w:t>á de até 3 (três) meses, contados da data de  recebimento da nota de empenho.</w:t>
      </w:r>
    </w:p>
    <w:p>
      <w:pPr>
        <w:pStyle w:val="Normal"/>
        <w:keepNext/>
        <w:keepLines w:val="false"/>
        <w:pageBreakBefore w:val="false"/>
        <w:widowControl/>
        <w:shd w:val="clear" w:fill="auto"/>
        <w:spacing w:lineRule="auto" w:line="276" w:before="0" w:after="0"/>
        <w:jc w:val="both"/>
        <w:rPr>
          <w:rFonts w:ascii="Arial" w:hAnsi="Arial" w:eastAsia="Arial" w:cs="Arial"/>
          <w:b w:val="false"/>
          <w:b w:val="false"/>
          <w:i w:val="false"/>
          <w:i w:val="false"/>
          <w:caps w:val="false"/>
          <w:smallCaps w:val="false"/>
          <w:strike/>
          <w:color w:val="FF0000"/>
          <w:position w:val="0"/>
          <w:sz w:val="20"/>
          <w:sz w:val="20"/>
          <w:szCs w:val="20"/>
          <w:u w:val="none"/>
          <w:shd w:fill="FFFFFF" w:val="clear"/>
          <w:vertAlign w:val="baseline"/>
        </w:rPr>
      </w:pPr>
      <w:r>
        <w:rPr>
          <w:rFonts w:eastAsia="Arial" w:cs="Arial" w:ascii="Arial" w:hAnsi="Arial"/>
          <w:b w:val="false"/>
          <w:i w:val="false"/>
          <w:caps w:val="false"/>
          <w:smallCaps w:val="false"/>
          <w:strike/>
          <w:color w:val="FF0000"/>
          <w:position w:val="0"/>
          <w:sz w:val="20"/>
          <w:sz w:val="20"/>
          <w:szCs w:val="20"/>
          <w:u w:val="none"/>
          <w:shd w:fill="FFFFFF" w:val="clear"/>
          <w:vertAlign w:val="baseline"/>
        </w:rPr>
      </w:r>
    </w:p>
    <w:p>
      <w:pPr>
        <w:pStyle w:val="Normal"/>
        <w:keepNext/>
        <w:keepLines w:val="false"/>
        <w:pageBreakBefore w:val="false"/>
        <w:widowControl/>
        <w:shd w:val="clear" w:fill="auto"/>
        <w:spacing w:lineRule="auto" w:line="276" w:before="0" w:after="0"/>
        <w:jc w:val="both"/>
        <w:rPr>
          <w:rFonts w:ascii="Arial" w:hAnsi="Arial" w:eastAsia="Arial" w:cs="Arial"/>
          <w:b w:val="false"/>
          <w:b w:val="false"/>
          <w:i/>
          <w:i/>
          <w:caps w:val="false"/>
          <w:smallCaps w:val="false"/>
          <w:strike w:val="false"/>
          <w:dstrike w:val="false"/>
          <w:position w:val="0"/>
          <w:sz w:val="22"/>
          <w:sz w:val="20"/>
          <w:szCs w:val="20"/>
          <w:highlight w:val="white"/>
          <w:vertAlign w:val="baseline"/>
        </w:rPr>
      </w:pPr>
      <w:r>
        <w:rPr>
          <w:rFonts w:eastAsia="Arial" w:cs="Arial" w:ascii="Arial" w:hAnsi="Arial"/>
          <w:b w:val="false"/>
          <w:i/>
          <w:caps w:val="false"/>
          <w:smallCaps w:val="false"/>
          <w:strike w:val="false"/>
          <w:dstrike w:val="false"/>
          <w:position w:val="0"/>
          <w:sz w:val="20"/>
          <w:sz w:val="20"/>
          <w:szCs w:val="20"/>
          <w:u w:val="none"/>
          <w:shd w:fill="FFFFFF" w:val="clear"/>
          <w:vertAlign w:val="baseline"/>
        </w:rPr>
        <w:t>5.2 O serviço ser</w:t>
      </w:r>
      <w:r>
        <w:rPr>
          <w:rFonts w:eastAsia="Arial" w:cs="Arial" w:ascii="Arial" w:hAnsi="Arial"/>
          <w:i/>
          <w:sz w:val="20"/>
          <w:szCs w:val="20"/>
        </w:rPr>
        <w:t>á</w:t>
      </w:r>
      <w:r>
        <w:rPr>
          <w:rFonts w:eastAsia="Arial" w:cs="Arial" w:ascii="Arial" w:hAnsi="Arial"/>
          <w:b w:val="false"/>
          <w:i/>
          <w:caps w:val="false"/>
          <w:smallCaps w:val="false"/>
          <w:strike w:val="false"/>
          <w:dstrike w:val="false"/>
          <w:position w:val="0"/>
          <w:sz w:val="20"/>
          <w:sz w:val="20"/>
          <w:szCs w:val="20"/>
          <w:u w:val="none"/>
          <w:shd w:fill="FFFFFF" w:val="clear"/>
          <w:vertAlign w:val="baseline"/>
        </w:rPr>
        <w:t xml:space="preserve"> prestado na sede do SENAI, n</w:t>
      </w:r>
      <w:r>
        <w:rPr>
          <w:rFonts w:eastAsia="Arial" w:cs="Arial" w:ascii="Arial" w:hAnsi="Arial"/>
          <w:i/>
          <w:sz w:val="20"/>
          <w:szCs w:val="20"/>
        </w:rPr>
        <w:t xml:space="preserve">o seguinte </w:t>
      </w:r>
      <w:r>
        <w:rPr>
          <w:rFonts w:eastAsia="Arial" w:cs="Arial" w:ascii="Arial" w:hAnsi="Arial"/>
          <w:b w:val="false"/>
          <w:i/>
          <w:caps w:val="false"/>
          <w:smallCaps w:val="false"/>
          <w:strike w:val="false"/>
          <w:dstrike w:val="false"/>
          <w:position w:val="0"/>
          <w:sz w:val="20"/>
          <w:sz w:val="20"/>
          <w:szCs w:val="20"/>
          <w:u w:val="none"/>
          <w:shd w:fill="FFFFFF" w:val="clear"/>
          <w:vertAlign w:val="baseline"/>
        </w:rPr>
        <w:t>endereço</w:t>
      </w:r>
      <w:r>
        <w:rPr>
          <w:rFonts w:eastAsia="Arial" w:cs="Arial" w:ascii="Arial" w:hAnsi="Arial"/>
          <w:i/>
          <w:sz w:val="20"/>
          <w:szCs w:val="20"/>
        </w:rPr>
        <w:t>: Rua das Turbinas, nº 940, Bela Vista, Barreiras-BA.</w:t>
      </w:r>
    </w:p>
    <w:p>
      <w:pPr>
        <w:pStyle w:val="Normal"/>
        <w:keepNext/>
        <w:keepLines w:val="false"/>
        <w:pageBreakBefore w:val="false"/>
        <w:widowControl/>
        <w:shd w:val="clear" w:fill="auto"/>
        <w:spacing w:lineRule="auto" w:line="276" w:before="0" w:after="0"/>
        <w:jc w:val="both"/>
        <w:rPr>
          <w:rFonts w:ascii="Arial" w:hAnsi="Arial" w:eastAsia="Arial" w:cs="Arial"/>
          <w:i/>
          <w:i/>
          <w:sz w:val="20"/>
          <w:szCs w:val="20"/>
        </w:rPr>
      </w:pPr>
      <w:r>
        <w:rPr>
          <w:rFonts w:eastAsia="Arial" w:cs="Arial" w:ascii="Arial" w:hAnsi="Arial"/>
          <w:i/>
          <w:sz w:val="20"/>
          <w:szCs w:val="20"/>
        </w:rPr>
      </w:r>
    </w:p>
    <w:p>
      <w:pPr>
        <w:pStyle w:val="Normal"/>
        <w:keepNext/>
        <w:keepLines/>
        <w:pageBreakBefore w:val="false"/>
        <w:widowControl/>
        <w:shd w:val="clear" w:fill="auto"/>
        <w:spacing w:lineRule="auto" w:line="276" w:before="0" w:after="0"/>
        <w:jc w:val="both"/>
        <w:rPr>
          <w:rFonts w:ascii="Arial" w:hAnsi="Arial" w:eastAsia="Arial" w:cs="Arial"/>
          <w:b/>
          <w:b/>
          <w:i/>
          <w:i/>
          <w:caps w:val="false"/>
          <w:smallCaps w:val="false"/>
          <w:strike w:val="false"/>
          <w:dstrike w:val="false"/>
          <w:position w:val="0"/>
          <w:sz w:val="22"/>
          <w:sz w:val="20"/>
          <w:szCs w:val="20"/>
          <w:highlight w:val="white"/>
          <w:vertAlign w:val="baseline"/>
        </w:rPr>
      </w:pPr>
      <w:r>
        <w:rPr>
          <w:rFonts w:eastAsia="Arial" w:cs="Arial" w:ascii="Arial" w:hAnsi="Arial"/>
          <w:b/>
          <w:i/>
          <w:caps w:val="false"/>
          <w:smallCaps w:val="false"/>
          <w:strike w:val="false"/>
          <w:dstrike w:val="false"/>
          <w:position w:val="0"/>
          <w:sz w:val="20"/>
          <w:sz w:val="20"/>
          <w:szCs w:val="20"/>
          <w:u w:val="none"/>
          <w:shd w:fill="FFFFFF" w:val="clear"/>
          <w:vertAlign w:val="baseline"/>
        </w:rPr>
        <w:t>6. MATERIAIS A SEREM DISPONIBILIZADOS</w:t>
      </w:r>
    </w:p>
    <w:p>
      <w:pPr>
        <w:pStyle w:val="Normal"/>
        <w:keepNext/>
        <w:keepLines w:val="false"/>
        <w:pageBreakBefore w:val="false"/>
        <w:widowControl/>
        <w:shd w:val="clear" w:fill="auto"/>
        <w:spacing w:lineRule="auto" w:line="276" w:before="0" w:after="0"/>
        <w:jc w:val="both"/>
        <w:rPr>
          <w:rFonts w:ascii="Arial" w:hAnsi="Arial" w:eastAsia="Arial" w:cs="Arial"/>
          <w:b w:val="false"/>
          <w:b w:val="false"/>
          <w:i/>
          <w:i/>
          <w:caps w:val="false"/>
          <w:smallCaps w:val="false"/>
          <w:strike w:val="false"/>
          <w:dstrike w:val="false"/>
          <w:color w:val="FF0000"/>
          <w:position w:val="0"/>
          <w:sz w:val="20"/>
          <w:sz w:val="20"/>
          <w:szCs w:val="20"/>
          <w:u w:val="none"/>
          <w:shd w:fill="FFFFFF" w:val="clear"/>
          <w:vertAlign w:val="baseline"/>
        </w:rPr>
      </w:pPr>
      <w:r>
        <w:rPr>
          <w:rFonts w:eastAsia="Arial" w:cs="Arial" w:ascii="Arial" w:hAnsi="Arial"/>
          <w:b w:val="false"/>
          <w:i/>
          <w:caps w:val="false"/>
          <w:smallCaps w:val="false"/>
          <w:strike w:val="false"/>
          <w:dstrike w:val="false"/>
          <w:color w:val="FF0000"/>
          <w:position w:val="0"/>
          <w:sz w:val="20"/>
          <w:sz w:val="20"/>
          <w:szCs w:val="20"/>
          <w:u w:val="none"/>
          <w:shd w:fill="FFFFFF" w:val="clear"/>
          <w:vertAlign w:val="baseline"/>
        </w:rPr>
      </w:r>
    </w:p>
    <w:p>
      <w:pPr>
        <w:pStyle w:val="Normal"/>
        <w:keepNext/>
        <w:keepLines w:val="false"/>
        <w:pageBreakBefore w:val="false"/>
        <w:widowControl/>
        <w:shd w:val="clear" w:fill="auto"/>
        <w:spacing w:lineRule="auto" w:line="276" w:before="0" w:after="0"/>
        <w:jc w:val="both"/>
        <w:rPr>
          <w:rFonts w:ascii="Arial" w:hAnsi="Arial" w:eastAsia="Arial" w:cs="Arial"/>
          <w:b w:val="false"/>
          <w:b w:val="false"/>
          <w:i/>
          <w:i/>
          <w:caps w:val="false"/>
          <w:smallCaps w:val="false"/>
          <w:strike w:val="false"/>
          <w:dstrike w:val="false"/>
          <w:position w:val="0"/>
          <w:sz w:val="22"/>
          <w:sz w:val="20"/>
          <w:szCs w:val="20"/>
          <w:highlight w:val="white"/>
          <w:vertAlign w:val="baseline"/>
        </w:rPr>
      </w:pPr>
      <w:r>
        <w:rPr>
          <w:rFonts w:eastAsia="Arial" w:cs="Arial" w:ascii="Arial" w:hAnsi="Arial"/>
          <w:b w:val="false"/>
          <w:i/>
          <w:caps w:val="false"/>
          <w:smallCaps w:val="false"/>
          <w:strike w:val="false"/>
          <w:dstrike w:val="false"/>
          <w:position w:val="0"/>
          <w:sz w:val="20"/>
          <w:sz w:val="20"/>
          <w:szCs w:val="20"/>
          <w:u w:val="none"/>
          <w:shd w:fill="FFFFFF" w:val="clear"/>
          <w:vertAlign w:val="baseline"/>
        </w:rPr>
        <w:t>6.1 Para a perfeita execução do serviço, a Contratada deverá disponibilizar os materiais did</w:t>
      </w:r>
      <w:r>
        <w:rPr>
          <w:rFonts w:eastAsia="Arial" w:cs="Arial" w:ascii="Arial" w:hAnsi="Arial"/>
          <w:i/>
          <w:sz w:val="20"/>
          <w:szCs w:val="20"/>
        </w:rPr>
        <w:t>áticos</w:t>
      </w:r>
      <w:r>
        <w:rPr>
          <w:rFonts w:eastAsia="Arial" w:cs="Arial" w:ascii="Arial" w:hAnsi="Arial"/>
          <w:b w:val="false"/>
          <w:i/>
          <w:caps w:val="false"/>
          <w:smallCaps w:val="false"/>
          <w:strike w:val="false"/>
          <w:dstrike w:val="false"/>
          <w:position w:val="0"/>
          <w:sz w:val="20"/>
          <w:sz w:val="20"/>
          <w:szCs w:val="20"/>
          <w:u w:val="none"/>
          <w:shd w:fill="FFFFFF" w:val="clear"/>
          <w:vertAlign w:val="baseline"/>
        </w:rPr>
        <w:t>, equipamentos, ferramentas</w:t>
      </w:r>
      <w:r>
        <w:rPr>
          <w:rFonts w:eastAsia="Arial" w:cs="Arial" w:ascii="Arial" w:hAnsi="Arial"/>
          <w:i/>
          <w:sz w:val="20"/>
          <w:szCs w:val="20"/>
        </w:rPr>
        <w:t>,</w:t>
      </w:r>
      <w:r>
        <w:rPr>
          <w:rFonts w:eastAsia="Arial" w:cs="Arial" w:ascii="Arial" w:hAnsi="Arial"/>
          <w:b w:val="false"/>
          <w:i/>
          <w:caps w:val="false"/>
          <w:smallCaps w:val="false"/>
          <w:strike w:val="false"/>
          <w:dstrike w:val="false"/>
          <w:position w:val="0"/>
          <w:sz w:val="20"/>
          <w:sz w:val="20"/>
          <w:szCs w:val="20"/>
          <w:u w:val="none"/>
          <w:shd w:fill="FFFFFF" w:val="clear"/>
          <w:vertAlign w:val="baseline"/>
        </w:rPr>
        <w:t xml:space="preserve"> utensílios e </w:t>
      </w:r>
      <w:r>
        <w:rPr>
          <w:rFonts w:eastAsia="Arial" w:cs="Arial" w:ascii="Arial" w:hAnsi="Arial"/>
          <w:i/>
          <w:sz w:val="20"/>
          <w:szCs w:val="20"/>
        </w:rPr>
        <w:t xml:space="preserve">equipamento de proteção individual (EPI), </w:t>
      </w:r>
      <w:r>
        <w:rPr>
          <w:rFonts w:eastAsia="Arial" w:cs="Arial" w:ascii="Arial" w:hAnsi="Arial"/>
          <w:b w:val="false"/>
          <w:i/>
          <w:caps w:val="false"/>
          <w:smallCaps w:val="false"/>
          <w:strike w:val="false"/>
          <w:dstrike w:val="false"/>
          <w:position w:val="0"/>
          <w:sz w:val="20"/>
          <w:sz w:val="20"/>
          <w:szCs w:val="20"/>
          <w:u w:val="none"/>
          <w:shd w:fill="FFFFFF" w:val="clear"/>
          <w:vertAlign w:val="baseline"/>
        </w:rPr>
        <w:t>necessários</w:t>
      </w:r>
      <w:r>
        <w:rPr>
          <w:rFonts w:eastAsia="Arial" w:cs="Arial" w:ascii="Arial" w:hAnsi="Arial"/>
          <w:i/>
          <w:sz w:val="20"/>
          <w:szCs w:val="20"/>
        </w:rPr>
        <w:t xml:space="preserve"> para os 15 (quinze) militares</w:t>
      </w:r>
      <w:r>
        <w:rPr>
          <w:rFonts w:eastAsia="Arial" w:cs="Arial" w:ascii="Arial" w:hAnsi="Arial"/>
          <w:b w:val="false"/>
          <w:i/>
          <w:caps w:val="false"/>
          <w:smallCaps w:val="false"/>
          <w:strike w:val="false"/>
          <w:dstrike w:val="false"/>
          <w:position w:val="0"/>
          <w:sz w:val="20"/>
          <w:sz w:val="20"/>
          <w:szCs w:val="20"/>
          <w:u w:val="none"/>
          <w:shd w:fill="FFFFFF" w:val="clear"/>
          <w:vertAlign w:val="baseline"/>
        </w:rPr>
        <w:t>, promovendo sua substituição quando necessário</w:t>
      </w:r>
      <w:r>
        <w:rPr>
          <w:rFonts w:eastAsia="Arial" w:cs="Arial" w:ascii="Arial" w:hAnsi="Arial"/>
          <w:i/>
          <w:sz w:val="20"/>
          <w:szCs w:val="20"/>
        </w:rPr>
        <w:t>.</w:t>
      </w:r>
    </w:p>
    <w:p>
      <w:pPr>
        <w:pStyle w:val="Normal"/>
        <w:keepNext/>
        <w:keepLines w:val="false"/>
        <w:pageBreakBefore w:val="false"/>
        <w:widowControl/>
        <w:shd w:val="clear" w:fill="auto"/>
        <w:spacing w:lineRule="auto" w:line="276" w:before="0" w:after="0"/>
        <w:jc w:val="both"/>
        <w:rPr>
          <w:rFonts w:ascii="Arial" w:hAnsi="Arial" w:eastAsia="Arial" w:cs="Arial"/>
          <w:b w:val="false"/>
          <w:b w:val="false"/>
          <w:i/>
          <w:i/>
          <w:caps w:val="false"/>
          <w:smallCaps w:val="false"/>
          <w:strike w:val="false"/>
          <w:dstrike w:val="false"/>
          <w:color w:val="FF0000"/>
          <w:position w:val="0"/>
          <w:sz w:val="20"/>
          <w:sz w:val="20"/>
          <w:szCs w:val="20"/>
          <w:u w:val="none"/>
          <w:shd w:fill="FFFFFF" w:val="clear"/>
          <w:vertAlign w:val="baseline"/>
        </w:rPr>
      </w:pPr>
      <w:r>
        <w:rPr>
          <w:rFonts w:eastAsia="Arial" w:cs="Arial" w:ascii="Arial" w:hAnsi="Arial"/>
          <w:b w:val="false"/>
          <w:i/>
          <w:caps w:val="false"/>
          <w:smallCaps w:val="false"/>
          <w:strike w:val="false"/>
          <w:dstrike w:val="false"/>
          <w:color w:val="FF0000"/>
          <w:position w:val="0"/>
          <w:sz w:val="20"/>
          <w:sz w:val="20"/>
          <w:szCs w:val="20"/>
          <w:u w:val="none"/>
          <w:shd w:fill="FFFFFF" w:val="clear"/>
          <w:vertAlign w:val="baseline"/>
        </w:rPr>
      </w:r>
    </w:p>
    <w:p>
      <w:pPr>
        <w:pStyle w:val="Normal"/>
        <w:keepNext/>
        <w:keepLines/>
        <w:pageBreakBefore w:val="false"/>
        <w:widowControl/>
        <w:shd w:val="clear" w:fill="auto"/>
        <w:spacing w:lineRule="auto" w:line="276" w:before="0" w:after="0"/>
        <w:jc w:val="both"/>
        <w:rPr/>
      </w:pPr>
      <w:r>
        <w:rPr>
          <w:rFonts w:eastAsia="Arial" w:cs="Arial" w:ascii="Arial" w:hAnsi="Arial"/>
          <w:b/>
          <w:i/>
          <w:caps w:val="false"/>
          <w:smallCaps w:val="false"/>
          <w:strike w:val="false"/>
          <w:dstrike w:val="false"/>
          <w:position w:val="0"/>
          <w:sz w:val="20"/>
          <w:sz w:val="20"/>
          <w:szCs w:val="20"/>
          <w:u w:val="none"/>
          <w:shd w:fill="FFFFFF" w:val="clear"/>
          <w:vertAlign w:val="baseline"/>
        </w:rPr>
        <w:t>7. INFORMAÇÕES RELEVANTES PARA O DIMENSIONAMENTO DA PROPOSTA</w:t>
      </w:r>
    </w:p>
    <w:p>
      <w:pPr>
        <w:pStyle w:val="Normal"/>
        <w:widowControl/>
        <w:shd w:val="clear" w:fill="auto"/>
        <w:spacing w:lineRule="auto" w:line="276" w:before="0" w:after="0"/>
        <w:jc w:val="both"/>
        <w:rPr>
          <w:rFonts w:ascii="Arial" w:hAnsi="Arial" w:eastAsia="Arial" w:cs="Arial"/>
          <w:b/>
          <w:b/>
          <w:i/>
          <w:i/>
          <w:caps w:val="false"/>
          <w:smallCaps w:val="false"/>
          <w:strike w:val="false"/>
          <w:dstrike w:val="false"/>
          <w:position w:val="0"/>
          <w:sz w:val="20"/>
          <w:sz w:val="20"/>
          <w:szCs w:val="20"/>
          <w:highlight w:val="white"/>
          <w:u w:val="none"/>
          <w:vertAlign w:val="baseline"/>
        </w:rPr>
      </w:pPr>
      <w:r>
        <w:rPr>
          <w:rFonts w:eastAsia="Arial" w:cs="Arial" w:ascii="Arial" w:hAnsi="Arial"/>
          <w:b/>
          <w:i/>
          <w:caps w:val="false"/>
          <w:smallCaps w:val="false"/>
          <w:strike w:val="false"/>
          <w:dstrike w:val="false"/>
          <w:position w:val="0"/>
          <w:sz w:val="20"/>
          <w:sz w:val="20"/>
          <w:szCs w:val="20"/>
          <w:highlight w:val="white"/>
          <w:u w:val="none"/>
          <w:vertAlign w:val="baseline"/>
        </w:rPr>
      </w:r>
    </w:p>
    <w:p>
      <w:pPr>
        <w:pStyle w:val="Normal"/>
        <w:keepNext/>
        <w:keepLines w:val="false"/>
        <w:pageBreakBefore w:val="false"/>
        <w:widowControl/>
        <w:shd w:val="clear" w:fill="auto"/>
        <w:spacing w:lineRule="auto" w:line="259" w:before="0" w:after="0"/>
        <w:jc w:val="left"/>
        <w:rPr>
          <w:rFonts w:ascii="Arial" w:hAnsi="Arial" w:eastAsia="Arial" w:cs="Arial"/>
          <w:b w:val="false"/>
          <w:b w:val="false"/>
          <w:i w:val="false"/>
          <w:i w:val="false"/>
          <w:caps w:val="false"/>
          <w:smallCaps w:val="false"/>
          <w:strike w:val="false"/>
          <w:dstrike w:val="false"/>
          <w:position w:val="0"/>
          <w:sz w:val="22"/>
          <w:sz w:val="20"/>
          <w:szCs w:val="20"/>
          <w:highlight w:val="white"/>
          <w:vertAlign w:val="baseline"/>
        </w:rPr>
      </w:pPr>
      <w:r>
        <w:rPr>
          <w:rFonts w:eastAsia="Arial" w:cs="Arial" w:ascii="Arial" w:hAnsi="Arial"/>
          <w:b w:val="false"/>
          <w:i/>
          <w:caps w:val="false"/>
          <w:smallCaps w:val="false"/>
          <w:strike w:val="false"/>
          <w:dstrike w:val="false"/>
          <w:position w:val="0"/>
          <w:sz w:val="20"/>
          <w:sz w:val="20"/>
          <w:szCs w:val="20"/>
          <w:u w:val="none"/>
          <w:shd w:fill="FFFFFF" w:val="clear"/>
          <w:vertAlign w:val="baseline"/>
        </w:rPr>
        <w:t>7.1 A demanda do órgão tem como base as seguintes características:</w:t>
      </w:r>
    </w:p>
    <w:p>
      <w:pPr>
        <w:pStyle w:val="Normal"/>
        <w:keepNext/>
        <w:keepLines w:val="false"/>
        <w:pageBreakBefore w:val="false"/>
        <w:widowControl/>
        <w:shd w:val="clear" w:fill="auto"/>
        <w:spacing w:lineRule="auto" w:line="259" w:before="0" w:after="0"/>
        <w:jc w:val="both"/>
        <w:rPr/>
      </w:pPr>
      <w:r>
        <w:rPr>
          <w:rFonts w:eastAsia="Arial" w:cs="Arial" w:ascii="Arial" w:hAnsi="Arial"/>
          <w:i/>
          <w:sz w:val="20"/>
          <w:szCs w:val="20"/>
        </w:rPr>
        <w:t xml:space="preserve">         </w:t>
      </w:r>
      <w:r>
        <w:rPr>
          <w:rFonts w:eastAsia="Arial" w:cs="Arial" w:ascii="Arial" w:hAnsi="Arial"/>
          <w:i/>
          <w:sz w:val="20"/>
          <w:szCs w:val="20"/>
        </w:rPr>
        <w:t>7.1.1 Realização de curso de carpinteiro de obras para grupo fechado, composto por até 15 (quinze) militares, podendo ter experiência prévia na área ou não, conforme necessidade de formação ou aprimoramento de pessoal.</w:t>
      </w:r>
    </w:p>
    <w:p>
      <w:pPr>
        <w:pStyle w:val="Normal"/>
        <w:keepNext/>
        <w:keepLines w:val="false"/>
        <w:pageBreakBefore w:val="false"/>
        <w:widowControl/>
        <w:shd w:val="clear" w:fill="auto"/>
        <w:spacing w:lineRule="auto" w:line="259" w:before="0" w:after="0"/>
        <w:jc w:val="both"/>
        <w:rPr/>
      </w:pPr>
      <w:r>
        <w:rPr>
          <w:rFonts w:eastAsia="Arial" w:cs="Arial" w:ascii="Arial" w:hAnsi="Arial"/>
          <w:i/>
          <w:sz w:val="20"/>
          <w:szCs w:val="20"/>
        </w:rPr>
        <w:t xml:space="preserve">       </w:t>
      </w:r>
      <w:r>
        <w:rPr>
          <w:rFonts w:eastAsia="Arial" w:cs="Arial" w:ascii="Arial" w:hAnsi="Arial"/>
          <w:i/>
          <w:sz w:val="20"/>
          <w:szCs w:val="20"/>
        </w:rPr>
        <w:t>7.1.2 O curso deverá abordar  temas confecção, montagem e desmontagem de formas e escoramentos para as diversas estruturas de concreto armado, estruturas auxiliares, instalações provisórias de obras, segurança no trabalho aplicada a atividade, bem como outras julgadas pertinentes, de acordo com a proposta da instituição</w:t>
      </w:r>
    </w:p>
    <w:p>
      <w:pPr>
        <w:pStyle w:val="Normal"/>
        <w:keepNext/>
        <w:keepLines w:val="false"/>
        <w:pageBreakBefore w:val="false"/>
        <w:widowControl/>
        <w:shd w:val="clear" w:fill="auto"/>
        <w:spacing w:lineRule="auto" w:line="259" w:before="0" w:after="0"/>
        <w:jc w:val="left"/>
        <w:rPr>
          <w:rFonts w:ascii="Arial" w:hAnsi="Arial" w:eastAsia="Arial" w:cs="Arial"/>
          <w:i/>
          <w:i/>
          <w:color w:val="FF0000"/>
          <w:sz w:val="20"/>
          <w:szCs w:val="20"/>
        </w:rPr>
      </w:pPr>
      <w:r>
        <w:rPr>
          <w:rFonts w:eastAsia="Arial" w:cs="Arial" w:ascii="Arial" w:hAnsi="Arial"/>
          <w:i/>
          <w:color w:val="FF0000"/>
          <w:sz w:val="20"/>
          <w:szCs w:val="20"/>
        </w:rPr>
      </w:r>
    </w:p>
    <w:p>
      <w:pPr>
        <w:pStyle w:val="Normal"/>
        <w:keepNext/>
        <w:keepLines/>
        <w:spacing w:lineRule="auto" w:line="276" w:before="0" w:after="0"/>
        <w:jc w:val="both"/>
        <w:rPr>
          <w:rFonts w:ascii="Arial" w:hAnsi="Arial" w:eastAsia="Arial" w:cs="Arial"/>
          <w:b/>
          <w:b/>
          <w:color w:val="000000"/>
          <w:sz w:val="20"/>
          <w:szCs w:val="20"/>
        </w:rPr>
      </w:pPr>
      <w:r>
        <w:rPr>
          <w:rFonts w:eastAsia="Arial" w:cs="Arial" w:ascii="Arial" w:hAnsi="Arial"/>
          <w:b/>
          <w:color w:val="000000"/>
          <w:sz w:val="20"/>
          <w:szCs w:val="20"/>
        </w:rPr>
        <w:t>8. MODELO DE GESTÃO DO CONTRATO (art. 6º, XXIII, alínea “f” da Lei nº 14.133/21)</w:t>
      </w:r>
    </w:p>
    <w:p>
      <w:pPr>
        <w:pStyle w:val="Normal"/>
        <w:spacing w:lineRule="auto" w:line="276" w:before="0" w:after="0"/>
        <w:jc w:val="both"/>
        <w:rPr>
          <w:rFonts w:ascii="Arial" w:hAnsi="Arial" w:eastAsia="Arial" w:cs="Arial"/>
          <w:sz w:val="20"/>
          <w:szCs w:val="20"/>
        </w:rPr>
      </w:pPr>
      <w:r>
        <w:rPr>
          <w:rFonts w:eastAsia="Arial" w:cs="Arial" w:ascii="Arial" w:hAnsi="Arial"/>
          <w:sz w:val="20"/>
          <w:szCs w:val="20"/>
        </w:rPr>
      </w:r>
    </w:p>
    <w:p>
      <w:pPr>
        <w:pStyle w:val="Normal"/>
        <w:spacing w:lineRule="auto" w:line="276" w:before="0" w:after="0"/>
        <w:jc w:val="both"/>
        <w:rPr>
          <w:rFonts w:ascii="Arial" w:hAnsi="Arial" w:eastAsia="Arial" w:cs="Arial"/>
          <w:sz w:val="20"/>
          <w:szCs w:val="20"/>
        </w:rPr>
      </w:pPr>
      <w:r>
        <w:rPr>
          <w:rFonts w:eastAsia="Arial" w:cs="Arial" w:ascii="Arial" w:hAnsi="Arial"/>
          <w:b/>
          <w:sz w:val="20"/>
          <w:szCs w:val="20"/>
        </w:rPr>
        <w:t>8.1 ROTINAS DE FISCALIZAÇÃO CONTRATUAL</w:t>
      </w:r>
    </w:p>
    <w:p>
      <w:pPr>
        <w:pStyle w:val="Normal"/>
        <w:spacing w:lineRule="auto" w:line="276" w:before="0" w:after="0"/>
        <w:jc w:val="both"/>
        <w:rPr>
          <w:rFonts w:ascii="Arial" w:hAnsi="Arial" w:eastAsia="Arial" w:cs="Arial"/>
          <w:b/>
          <w:b/>
          <w:sz w:val="20"/>
          <w:szCs w:val="20"/>
        </w:rPr>
      </w:pPr>
      <w:r>
        <w:rPr>
          <w:rFonts w:eastAsia="Arial" w:cs="Arial" w:ascii="Arial" w:hAnsi="Arial"/>
          <w:b/>
          <w:sz w:val="20"/>
          <w:szCs w:val="20"/>
        </w:rPr>
      </w:r>
    </w:p>
    <w:p>
      <w:pPr>
        <w:pStyle w:val="Normal"/>
        <w:spacing w:lineRule="auto" w:line="276" w:before="0" w:after="0"/>
        <w:jc w:val="both"/>
        <w:rPr/>
      </w:pPr>
      <w:r>
        <w:rPr>
          <w:rFonts w:eastAsia="Arial" w:cs="Arial" w:ascii="Arial" w:hAnsi="Arial"/>
          <w:b/>
          <w:bCs w:val="false"/>
          <w:sz w:val="20"/>
          <w:szCs w:val="20"/>
        </w:rPr>
        <w:t xml:space="preserve">           </w:t>
      </w:r>
      <w:r>
        <w:rPr>
          <w:rFonts w:eastAsia="Arial" w:cs="Arial" w:ascii="Arial" w:hAnsi="Arial"/>
          <w:b w:val="false"/>
          <w:bCs w:val="false"/>
          <w:sz w:val="20"/>
          <w:szCs w:val="20"/>
        </w:rPr>
        <w:t xml:space="preserve">8.1.1 </w:t>
      </w:r>
      <w:r>
        <w:rPr>
          <w:rFonts w:eastAsia="Arial" w:cs="Arial" w:ascii="Arial" w:hAnsi="Arial"/>
          <w:sz w:val="20"/>
          <w:szCs w:val="20"/>
        </w:rPr>
        <w:t>Será utilizada a nota de empenho como instrumento de contrato, uma vez que o objeto da contratação será realizado de maneira integral e em curto período de tempo, até 3 (três) meses contados da data de recebimento da nota de empenho.</w:t>
      </w:r>
    </w:p>
    <w:p>
      <w:pPr>
        <w:pStyle w:val="Normal"/>
        <w:spacing w:lineRule="auto" w:line="276" w:before="0" w:after="0"/>
        <w:jc w:val="both"/>
        <w:rPr/>
      </w:pPr>
      <w:r>
        <w:rPr>
          <w:rFonts w:eastAsia="Arial" w:cs="Arial" w:ascii="Arial" w:hAnsi="Arial"/>
          <w:sz w:val="20"/>
          <w:szCs w:val="20"/>
          <w:u w:val="none"/>
        </w:rPr>
        <w:t xml:space="preserve">        </w:t>
      </w:r>
      <w:r>
        <w:rPr>
          <w:rFonts w:eastAsia="Arial" w:cs="Arial" w:ascii="Arial" w:hAnsi="Arial"/>
          <w:sz w:val="20"/>
          <w:szCs w:val="20"/>
          <w:u w:val="none"/>
        </w:rPr>
        <w:t xml:space="preserve">8.1.2 </w:t>
      </w:r>
      <w:r>
        <w:rPr>
          <w:rFonts w:eastAsia="Arial" w:cs="Arial" w:ascii="Arial" w:hAnsi="Arial"/>
          <w:sz w:val="20"/>
          <w:szCs w:val="20"/>
        </w:rPr>
        <w:t xml:space="preserve">Somente o contratado será responsável pelos encargos trabalhistas, previdenciários, fiscais e comerciais resultantes da execução do contrato (Lei nº 14.133/2021, art. 121, </w:t>
      </w:r>
      <w:r>
        <w:rPr>
          <w:rFonts w:eastAsia="Arial" w:cs="Arial" w:ascii="Arial" w:hAnsi="Arial"/>
          <w:i/>
          <w:sz w:val="20"/>
          <w:szCs w:val="20"/>
        </w:rPr>
        <w:t>caput</w:t>
      </w:r>
      <w:bookmarkStart w:id="4" w:name="bookmark=id.2s8eyo1"/>
      <w:bookmarkEnd w:id="4"/>
      <w:r>
        <w:rPr>
          <w:rFonts w:eastAsia="Arial" w:cs="Arial" w:ascii="Arial" w:hAnsi="Arial"/>
          <w:sz w:val="20"/>
          <w:szCs w:val="20"/>
        </w:rPr>
        <w:t>).</w:t>
      </w:r>
    </w:p>
    <w:p>
      <w:pPr>
        <w:pStyle w:val="Normal"/>
        <w:tabs>
          <w:tab w:val="left" w:pos="708" w:leader="none"/>
        </w:tabs>
        <w:spacing w:lineRule="auto" w:line="276" w:before="0" w:after="0"/>
        <w:jc w:val="both"/>
        <w:rPr/>
      </w:pPr>
      <w:bookmarkStart w:id="5" w:name="bookmark=id.lnxbz9"/>
      <w:bookmarkStart w:id="6" w:name="bookmark=id.35nkun2"/>
      <w:bookmarkStart w:id="7" w:name="bookmark=id.3rdcrjn"/>
      <w:bookmarkStart w:id="8" w:name="bookmark=id.17dp8vu"/>
      <w:bookmarkStart w:id="9" w:name="bookmark=id.26in1rg"/>
      <w:bookmarkEnd w:id="5"/>
      <w:bookmarkEnd w:id="6"/>
      <w:bookmarkEnd w:id="7"/>
      <w:bookmarkEnd w:id="8"/>
      <w:bookmarkEnd w:id="9"/>
      <w:r>
        <w:rPr>
          <w:rFonts w:eastAsia="Arial" w:cs="Arial" w:ascii="Arial" w:hAnsi="Arial"/>
          <w:sz w:val="20"/>
          <w:szCs w:val="20"/>
        </w:rPr>
        <w:t xml:space="preserve">            </w:t>
      </w:r>
      <w:r>
        <w:rPr>
          <w:rFonts w:eastAsia="Arial" w:cs="Arial" w:ascii="Arial" w:hAnsi="Arial"/>
          <w:sz w:val="20"/>
          <w:szCs w:val="20"/>
        </w:rPr>
        <w:t>8.1.3 A inadimplência do contratado em relação aos encargos trabalhistas, fiscais e comerciais não transferirá à Administração a responsabilidade pelo seu pagamento e não poderá onerar o objeto do contrato (Lei nº 14.133/2021, art. 121, §1º).</w:t>
      </w:r>
    </w:p>
    <w:p>
      <w:pPr>
        <w:pStyle w:val="Normal"/>
        <w:spacing w:lineRule="auto" w:line="276" w:before="0" w:after="0"/>
        <w:jc w:val="both"/>
        <w:rPr>
          <w:rFonts w:ascii="Arial" w:hAnsi="Arial" w:eastAsia="Arial" w:cs="Arial"/>
          <w:color w:val="000000"/>
          <w:sz w:val="20"/>
          <w:szCs w:val="20"/>
        </w:rPr>
      </w:pPr>
      <w:r>
        <w:rPr>
          <w:rFonts w:eastAsia="Arial" w:cs="Arial" w:ascii="Arial" w:hAnsi="Arial"/>
          <w:color w:val="000000"/>
          <w:sz w:val="20"/>
          <w:szCs w:val="20"/>
        </w:rPr>
        <w:t xml:space="preserve">        </w:t>
      </w:r>
      <w:r>
        <w:rPr>
          <w:rFonts w:eastAsia="Arial" w:cs="Arial" w:ascii="Arial" w:hAnsi="Arial"/>
          <w:color w:val="000000"/>
          <w:sz w:val="20"/>
          <w:szCs w:val="20"/>
        </w:rPr>
        <w:t>8.1.4 As comunicações entre o órgão ou entidade e a contratada devem ser realizadas por escrito sempre que o ato exigir tal formalidade, admitindo-se, excepcionalmente, o uso de mensagem eletrônica para esse fim (IN 5/2017, art. 44, §2º).</w:t>
      </w:r>
    </w:p>
    <w:p>
      <w:pPr>
        <w:pStyle w:val="Normal"/>
        <w:spacing w:lineRule="auto" w:line="276" w:before="0" w:after="0"/>
        <w:jc w:val="both"/>
        <w:rPr>
          <w:rFonts w:ascii="Arial" w:hAnsi="Arial" w:eastAsia="Arial" w:cs="Arial"/>
          <w:color w:val="000000"/>
          <w:sz w:val="20"/>
          <w:szCs w:val="20"/>
        </w:rPr>
      </w:pPr>
      <w:r>
        <w:rPr>
          <w:rFonts w:eastAsia="Arial" w:cs="Arial" w:ascii="Arial" w:hAnsi="Arial"/>
          <w:color w:val="000000"/>
          <w:sz w:val="20"/>
          <w:szCs w:val="20"/>
        </w:rPr>
        <w:t xml:space="preserve">      </w:t>
      </w:r>
      <w:r>
        <w:rPr>
          <w:rFonts w:eastAsia="Arial" w:cs="Arial" w:ascii="Arial" w:hAnsi="Arial"/>
          <w:color w:val="000000"/>
          <w:sz w:val="20"/>
          <w:szCs w:val="20"/>
        </w:rPr>
        <w:t>8.1.5 O órgão ou entidade poderá convocar representante da empresa para adoção de providências que devam ser cumpridas de imediato (IN 5/2017, art. 44, §3º).</w:t>
      </w:r>
    </w:p>
    <w:p>
      <w:pPr>
        <w:pStyle w:val="Normal"/>
        <w:spacing w:lineRule="auto" w:line="276" w:before="0" w:after="0"/>
        <w:jc w:val="both"/>
        <w:rPr>
          <w:rFonts w:ascii="Arial" w:hAnsi="Arial" w:eastAsia="Arial" w:cs="Arial"/>
          <w:i/>
          <w:i/>
          <w:color w:val="FF0000"/>
          <w:sz w:val="20"/>
          <w:szCs w:val="20"/>
        </w:rPr>
      </w:pPr>
      <w:r>
        <w:rPr>
          <w:rFonts w:eastAsia="Arial" w:cs="Arial" w:ascii="Arial" w:hAnsi="Arial"/>
          <w:i/>
          <w:sz w:val="20"/>
          <w:szCs w:val="20"/>
        </w:rPr>
        <w:t xml:space="preserve">           </w:t>
      </w:r>
      <w:r>
        <w:rPr>
          <w:rFonts w:eastAsia="Arial" w:cs="Arial" w:ascii="Arial" w:hAnsi="Arial"/>
          <w:i/>
          <w:sz w:val="20"/>
          <w:szCs w:val="20"/>
        </w:rPr>
        <w:t>8.1.6 Após a assinatura da nota de empenho, o órgão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pPr>
        <w:pStyle w:val="Normal"/>
        <w:spacing w:lineRule="auto" w:line="276" w:before="0" w:after="0"/>
        <w:jc w:val="both"/>
        <w:rPr>
          <w:rFonts w:ascii="Arial" w:hAnsi="Arial" w:eastAsia="Arial" w:cs="Arial"/>
          <w:color w:val="000000"/>
          <w:sz w:val="20"/>
          <w:szCs w:val="20"/>
        </w:rPr>
      </w:pPr>
      <w:r>
        <w:rPr>
          <w:rFonts w:eastAsia="Arial" w:cs="Arial" w:ascii="Arial" w:hAnsi="Arial"/>
          <w:color w:val="000000"/>
          <w:sz w:val="20"/>
          <w:szCs w:val="20"/>
        </w:rPr>
        <w:t xml:space="preserve">      </w:t>
      </w:r>
      <w:r>
        <w:rPr>
          <w:rFonts w:eastAsia="Arial" w:cs="Arial" w:ascii="Arial" w:hAnsi="Arial"/>
          <w:color w:val="000000"/>
          <w:sz w:val="20"/>
          <w:szCs w:val="20"/>
        </w:rPr>
        <w:t>8.1.7 Antes do pagamento da nota fiscal ou da fatura, deverá ser consultada a situação da empresa junto ao SICAF.</w:t>
      </w:r>
    </w:p>
    <w:p>
      <w:pPr>
        <w:pStyle w:val="Normal"/>
        <w:spacing w:lineRule="auto" w:line="276" w:before="0" w:after="0"/>
        <w:jc w:val="both"/>
        <w:rPr/>
      </w:pPr>
      <w:r>
        <w:rPr>
          <w:rFonts w:eastAsia="Arial" w:cs="Arial" w:ascii="Arial" w:hAnsi="Arial"/>
          <w:color w:val="000000"/>
          <w:sz w:val="20"/>
          <w:szCs w:val="20"/>
        </w:rPr>
        <w:t xml:space="preserve">       </w:t>
      </w:r>
      <w:r>
        <w:rPr>
          <w:rFonts w:eastAsia="Arial" w:cs="Arial" w:ascii="Arial" w:hAnsi="Arial"/>
          <w:color w:val="000000"/>
          <w:sz w:val="20"/>
          <w:szCs w:val="20"/>
        </w:rPr>
        <w:t>8.1.8 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pPr>
        <w:pStyle w:val="Normal"/>
        <w:spacing w:lineRule="auto" w:line="276" w:before="0" w:after="0"/>
        <w:jc w:val="both"/>
        <w:rPr>
          <w:rFonts w:ascii="Arial" w:hAnsi="Arial" w:eastAsia="Arial" w:cs="Arial"/>
          <w:sz w:val="20"/>
          <w:szCs w:val="20"/>
        </w:rPr>
      </w:pPr>
      <w:r>
        <w:rPr>
          <w:rFonts w:eastAsia="Arial" w:cs="Arial" w:ascii="Arial" w:hAnsi="Arial"/>
          <w:sz w:val="20"/>
          <w:szCs w:val="20"/>
        </w:rPr>
        <w:t xml:space="preserve">         </w:t>
      </w:r>
      <w:r>
        <w:rPr>
          <w:rFonts w:eastAsia="Arial" w:cs="Arial" w:ascii="Arial" w:hAnsi="Arial"/>
          <w:sz w:val="20"/>
          <w:szCs w:val="20"/>
        </w:rPr>
        <w:t>8.1.9 Além do disposto acima, a fiscalização contratual obedecerá às seguintes rotinas:</w:t>
      </w:r>
    </w:p>
    <w:p>
      <w:pPr>
        <w:pStyle w:val="Normal"/>
        <w:spacing w:lineRule="auto" w:line="276" w:before="0" w:after="0"/>
        <w:rPr>
          <w:rFonts w:ascii="Arial" w:hAnsi="Arial" w:eastAsia="Arial" w:cs="Arial"/>
          <w:sz w:val="20"/>
          <w:szCs w:val="20"/>
        </w:rPr>
      </w:pPr>
      <w:r>
        <w:rPr>
          <w:rFonts w:eastAsia="Arial" w:cs="Arial" w:ascii="Arial" w:hAnsi="Arial"/>
          <w:sz w:val="20"/>
          <w:szCs w:val="20"/>
        </w:rPr>
        <w:tab/>
        <w:t>8.1.9.1Conferência da carga horária do curso, de 08 (oito) horas dia.</w:t>
      </w:r>
    </w:p>
    <w:p>
      <w:pPr>
        <w:pStyle w:val="Normal"/>
        <w:spacing w:lineRule="auto" w:line="276" w:before="0" w:after="0"/>
        <w:rPr>
          <w:rFonts w:ascii="Arial" w:hAnsi="Arial" w:eastAsia="Arial" w:cs="Arial"/>
          <w:sz w:val="20"/>
          <w:szCs w:val="20"/>
        </w:rPr>
      </w:pPr>
      <w:r>
        <w:rPr>
          <w:rFonts w:eastAsia="Arial" w:cs="Arial" w:ascii="Arial" w:hAnsi="Arial"/>
          <w:sz w:val="20"/>
          <w:szCs w:val="20"/>
        </w:rPr>
        <w:tab/>
        <w:t>8.1.9.2 Conferẽncia dos assuntos a serem ministrados.</w:t>
      </w:r>
    </w:p>
    <w:p>
      <w:pPr>
        <w:pStyle w:val="Normal"/>
        <w:spacing w:lineRule="auto" w:line="276" w:before="0" w:after="0"/>
        <w:rPr>
          <w:rFonts w:ascii="Arial" w:hAnsi="Arial" w:eastAsia="Arial" w:cs="Arial"/>
          <w:color w:val="FF0000"/>
          <w:sz w:val="20"/>
          <w:szCs w:val="20"/>
          <w:u w:val="none"/>
        </w:rPr>
      </w:pPr>
      <w:r>
        <w:rPr>
          <w:rFonts w:eastAsia="Arial" w:cs="Arial" w:ascii="Arial" w:hAnsi="Arial"/>
          <w:sz w:val="20"/>
          <w:szCs w:val="20"/>
        </w:rPr>
        <w:tab/>
        <w:t>8.1.9.3 Conferência da lista de presença</w:t>
      </w:r>
      <w:r>
        <w:rPr>
          <w:rFonts w:eastAsia="Arial" w:cs="Arial" w:ascii="Arial" w:hAnsi="Arial"/>
          <w:color w:val="FF0000"/>
          <w:sz w:val="20"/>
          <w:szCs w:val="20"/>
        </w:rPr>
        <w:t>.</w:t>
      </w:r>
    </w:p>
    <w:p>
      <w:pPr>
        <w:pStyle w:val="Normal"/>
        <w:spacing w:lineRule="auto" w:line="276" w:before="0" w:after="0"/>
        <w:jc w:val="both"/>
        <w:rPr>
          <w:rFonts w:ascii="Arial" w:hAnsi="Arial" w:eastAsia="Arial" w:cs="Arial"/>
          <w:b/>
          <w:b/>
          <w:sz w:val="20"/>
          <w:szCs w:val="20"/>
        </w:rPr>
      </w:pPr>
      <w:r>
        <w:rPr>
          <w:rFonts w:eastAsia="Arial" w:cs="Arial" w:ascii="Arial" w:hAnsi="Arial"/>
          <w:b/>
          <w:sz w:val="20"/>
          <w:szCs w:val="20"/>
        </w:rPr>
      </w:r>
    </w:p>
    <w:p>
      <w:pPr>
        <w:pStyle w:val="Normal"/>
        <w:spacing w:lineRule="auto" w:line="276" w:before="0" w:after="0"/>
        <w:jc w:val="both"/>
        <w:rPr>
          <w:rFonts w:ascii="Arial" w:hAnsi="Arial" w:eastAsia="Arial" w:cs="Arial"/>
          <w:b/>
          <w:b/>
          <w:sz w:val="20"/>
          <w:szCs w:val="20"/>
        </w:rPr>
      </w:pPr>
      <w:r>
        <w:rPr>
          <w:rFonts w:eastAsia="Arial" w:cs="Arial" w:ascii="Arial" w:hAnsi="Arial"/>
          <w:b/>
          <w:sz w:val="20"/>
          <w:szCs w:val="20"/>
        </w:rPr>
        <w:t>9. DOS CRITÉRIOS DE AFERIÇÃO E MEDIÇÃO PARA FATURAMENTO</w:t>
      </w:r>
    </w:p>
    <w:p>
      <w:pPr>
        <w:pStyle w:val="Normal"/>
        <w:spacing w:lineRule="auto" w:line="276" w:before="0" w:after="0"/>
        <w:jc w:val="both"/>
        <w:rPr>
          <w:rFonts w:ascii="Arial" w:hAnsi="Arial" w:eastAsia="Arial" w:cs="Arial"/>
          <w:color w:val="000000"/>
          <w:sz w:val="20"/>
          <w:szCs w:val="20"/>
        </w:rPr>
      </w:pPr>
      <w:r>
        <w:rPr>
          <w:rFonts w:eastAsia="Arial" w:cs="Arial" w:ascii="Arial" w:hAnsi="Arial"/>
          <w:color w:val="000000"/>
          <w:sz w:val="20"/>
          <w:szCs w:val="20"/>
        </w:rPr>
      </w:r>
    </w:p>
    <w:p>
      <w:pPr>
        <w:pStyle w:val="Normal"/>
        <w:spacing w:lineRule="auto" w:line="276" w:before="0" w:after="0"/>
        <w:jc w:val="both"/>
        <w:rPr>
          <w:rFonts w:ascii="Arial" w:hAnsi="Arial" w:eastAsia="Arial" w:cs="Arial"/>
          <w:color w:val="000000"/>
          <w:sz w:val="20"/>
          <w:szCs w:val="20"/>
        </w:rPr>
      </w:pPr>
      <w:r>
        <w:rPr>
          <w:rFonts w:eastAsia="Arial" w:cs="Arial" w:ascii="Arial" w:hAnsi="Arial"/>
          <w:color w:val="000000"/>
          <w:sz w:val="20"/>
          <w:szCs w:val="20"/>
        </w:rPr>
        <w:t xml:space="preserve">9.1 A avaliação da execução do objeto utilizará </w:t>
      </w:r>
      <w:r>
        <w:rPr>
          <w:rFonts w:eastAsia="Arial" w:cs="Arial" w:ascii="Arial" w:hAnsi="Arial"/>
          <w:sz w:val="20"/>
          <w:szCs w:val="20"/>
        </w:rPr>
        <w:t>o disposto neste item</w:t>
      </w:r>
      <w:r>
        <w:rPr>
          <w:rFonts w:eastAsia="Arial" w:cs="Arial" w:ascii="Arial" w:hAnsi="Arial"/>
          <w:color w:val="000000"/>
          <w:sz w:val="20"/>
          <w:szCs w:val="20"/>
        </w:rPr>
        <w:t>, devendo haver o redimensionamento no pagamento com base nos indicadores estabelecidos, sempre que a CONTRATADA:</w:t>
      </w:r>
    </w:p>
    <w:p>
      <w:pPr>
        <w:pStyle w:val="Normal"/>
        <w:spacing w:lineRule="auto" w:line="276" w:before="120" w:after="120"/>
        <w:jc w:val="both"/>
        <w:rPr>
          <w:rFonts w:ascii="Arial" w:hAnsi="Arial" w:eastAsia="Arial" w:cs="Arial"/>
          <w:sz w:val="20"/>
          <w:szCs w:val="20"/>
        </w:rPr>
      </w:pPr>
      <w:r>
        <w:rPr>
          <w:rFonts w:eastAsia="Arial" w:cs="Arial" w:ascii="Arial" w:hAnsi="Arial"/>
          <w:sz w:val="20"/>
          <w:szCs w:val="20"/>
        </w:rPr>
        <w:tab/>
        <w:t>a) não produzir os resultados, deixar de executar, ou não executar com a qualidade mínima exigida as atividades contratadas; ou</w:t>
      </w:r>
    </w:p>
    <w:p>
      <w:pPr>
        <w:pStyle w:val="Normal"/>
        <w:spacing w:lineRule="auto" w:line="276" w:before="120" w:after="120"/>
        <w:jc w:val="both"/>
        <w:rPr>
          <w:rFonts w:ascii="Arial" w:hAnsi="Arial" w:eastAsia="Arial" w:cs="Arial"/>
          <w:sz w:val="20"/>
          <w:szCs w:val="20"/>
        </w:rPr>
      </w:pPr>
      <w:r>
        <w:rPr>
          <w:rFonts w:eastAsia="Arial" w:cs="Arial" w:ascii="Arial" w:hAnsi="Arial"/>
          <w:sz w:val="20"/>
          <w:szCs w:val="20"/>
        </w:rPr>
        <w:tab/>
        <w:t>b) deixar de utilizar materiais e recursos humanos exigidos para a execução do serviço, ou utilizá-los com qualidade ou quantidade inferior à demandada.</w:t>
      </w:r>
    </w:p>
    <w:p>
      <w:pPr>
        <w:pStyle w:val="Normal"/>
        <w:spacing w:lineRule="auto" w:line="276" w:before="120" w:after="120"/>
        <w:jc w:val="both"/>
        <w:rPr>
          <w:rFonts w:ascii="Arial" w:hAnsi="Arial" w:eastAsia="Arial" w:cs="Arial"/>
          <w:i/>
          <w:i/>
          <w:sz w:val="20"/>
          <w:szCs w:val="20"/>
        </w:rPr>
      </w:pPr>
      <w:r>
        <w:rPr>
          <w:rFonts w:eastAsia="Arial" w:cs="Arial" w:ascii="Arial" w:hAnsi="Arial"/>
          <w:i/>
          <w:sz w:val="20"/>
          <w:szCs w:val="20"/>
        </w:rPr>
        <w:t>9.2 A aferição da execução contratual para fins de pagamento considerará os seguintes critérios:</w:t>
      </w:r>
    </w:p>
    <w:p>
      <w:pPr>
        <w:pStyle w:val="Normal"/>
        <w:spacing w:lineRule="auto" w:line="276" w:before="120" w:after="120"/>
        <w:jc w:val="both"/>
        <w:rPr>
          <w:rFonts w:ascii="Arial" w:hAnsi="Arial" w:eastAsia="Arial" w:cs="Arial"/>
          <w:i/>
          <w:i/>
          <w:sz w:val="20"/>
          <w:szCs w:val="20"/>
        </w:rPr>
      </w:pPr>
      <w:r>
        <w:rPr>
          <w:rFonts w:eastAsia="Arial" w:cs="Arial" w:ascii="Arial" w:hAnsi="Arial"/>
          <w:sz w:val="20"/>
          <w:szCs w:val="20"/>
        </w:rPr>
        <w:tab/>
        <w:t>9.2.1 Conclusão do curso de carpinteiro de obras com a carga horária de 60 horas, atendendo o conteúdo didático informado na proposta comercial.</w:t>
      </w:r>
    </w:p>
    <w:p>
      <w:pPr>
        <w:pStyle w:val="Normal"/>
        <w:spacing w:lineRule="auto" w:line="276" w:before="120" w:after="120"/>
        <w:jc w:val="both"/>
        <w:rPr>
          <w:rFonts w:ascii="Arial" w:hAnsi="Arial" w:eastAsia="Arial" w:cs="Arial"/>
          <w:color w:val="000000"/>
          <w:sz w:val="20"/>
          <w:szCs w:val="20"/>
        </w:rPr>
      </w:pPr>
      <w:r>
        <w:rPr>
          <w:rFonts w:eastAsia="Arial" w:cs="Arial" w:ascii="Arial" w:hAnsi="Arial"/>
          <w:color w:val="000000"/>
          <w:sz w:val="20"/>
          <w:szCs w:val="20"/>
        </w:rPr>
        <w:t>9.3 Nos termos do item 1, do Anexo VIII-A da Instrução Normativa SEGES/MP nº 05, de 2017, será indicada a retenção ou glosa no pagamento, proporcional à irregularidade verificada, sem prejuízo das sanções cabíveis, caso se constate que a Contratada:</w:t>
      </w:r>
    </w:p>
    <w:p>
      <w:pPr>
        <w:pStyle w:val="Normal"/>
        <w:spacing w:lineRule="auto" w:line="276" w:before="120" w:after="120"/>
        <w:jc w:val="both"/>
        <w:rPr/>
      </w:pPr>
      <w:r>
        <w:rPr>
          <w:rFonts w:eastAsia="Arial" w:cs="Arial" w:ascii="Arial" w:hAnsi="Arial"/>
          <w:color w:val="000000"/>
          <w:sz w:val="20"/>
          <w:szCs w:val="20"/>
        </w:rPr>
        <w:tab/>
        <w:t>9.3.1 Não produzir os resultados acordados;</w:t>
      </w:r>
    </w:p>
    <w:p>
      <w:pPr>
        <w:pStyle w:val="Normal"/>
        <w:spacing w:lineRule="auto" w:line="276" w:before="120" w:after="120"/>
        <w:jc w:val="both"/>
        <w:rPr/>
      </w:pPr>
      <w:r>
        <w:rPr>
          <w:rFonts w:eastAsia="Arial" w:cs="Arial" w:ascii="Arial" w:hAnsi="Arial"/>
          <w:color w:val="000000"/>
          <w:sz w:val="20"/>
          <w:szCs w:val="20"/>
        </w:rPr>
        <w:tab/>
        <w:t>9.3.2 Deixar de executar as atividades contratadas, ou não as executar com a qualidade mínima exigida;</w:t>
      </w:r>
    </w:p>
    <w:p>
      <w:pPr>
        <w:pStyle w:val="Normal"/>
        <w:spacing w:lineRule="auto" w:line="276" w:before="120" w:after="120"/>
        <w:jc w:val="both"/>
        <w:rPr/>
      </w:pPr>
      <w:r>
        <w:rPr>
          <w:rFonts w:eastAsia="Arial" w:cs="Arial" w:ascii="Arial" w:hAnsi="Arial"/>
          <w:color w:val="000000"/>
          <w:sz w:val="20"/>
          <w:szCs w:val="20"/>
        </w:rPr>
        <w:tab/>
        <w:t>9.3.3 Deixar de utilizar os materiais e recursos humanos exigidos para a execução do serviço, ou utilizá-los com qualidade ou quantidade inferior à demandada.</w:t>
      </w:r>
    </w:p>
    <w:p>
      <w:pPr>
        <w:pStyle w:val="Normal"/>
        <w:keepNext/>
        <w:keepLines w:val="false"/>
        <w:pageBreakBefore w:val="false"/>
        <w:widowControl/>
        <w:shd w:val="clear" w:fill="auto"/>
        <w:spacing w:lineRule="auto" w:line="276" w:before="0" w:after="0"/>
        <w:jc w:val="both"/>
        <w:rPr>
          <w:rFonts w:ascii="Arial" w:hAnsi="Arial" w:eastAsia="Arial" w:cs="Arial"/>
          <w:b w:val="false"/>
          <w:b w:val="false"/>
          <w:i w:val="false"/>
          <w:i w:val="false"/>
          <w:caps w:val="false"/>
          <w:smallCaps w:val="false"/>
          <w:strike w:val="false"/>
          <w:dstrike w:val="false"/>
          <w:color w:val="000000"/>
          <w:position w:val="0"/>
          <w:sz w:val="20"/>
          <w:sz w:val="20"/>
          <w:szCs w:val="20"/>
          <w:u w:val="none"/>
          <w:shd w:fill="FFFFFF" w:val="clear"/>
          <w:vertAlign w:val="baseline"/>
        </w:rPr>
      </w:pPr>
      <w:r>
        <w:rPr>
          <w:rFonts w:eastAsia="Arial" w:cs="Arial" w:ascii="Arial" w:hAnsi="Arial"/>
          <w:b w:val="false"/>
          <w:i w:val="false"/>
          <w:caps w:val="false"/>
          <w:smallCaps w:val="false"/>
          <w:strike w:val="false"/>
          <w:dstrike w:val="false"/>
          <w:color w:val="000000"/>
          <w:position w:val="0"/>
          <w:sz w:val="20"/>
          <w:sz w:val="20"/>
          <w:szCs w:val="20"/>
          <w:u w:val="none"/>
          <w:shd w:fill="FFFFFF" w:val="clear"/>
          <w:vertAlign w:val="baseline"/>
        </w:rPr>
      </w:r>
    </w:p>
    <w:p>
      <w:pPr>
        <w:pStyle w:val="Normal"/>
        <w:spacing w:lineRule="auto" w:line="276" w:before="0" w:after="0"/>
        <w:jc w:val="both"/>
        <w:rPr>
          <w:rFonts w:ascii="Arial" w:hAnsi="Arial" w:eastAsia="Arial" w:cs="Arial"/>
          <w:b/>
          <w:b/>
          <w:sz w:val="20"/>
          <w:szCs w:val="20"/>
        </w:rPr>
      </w:pPr>
      <w:r>
        <w:rPr>
          <w:rFonts w:eastAsia="Arial" w:cs="Arial" w:ascii="Arial" w:hAnsi="Arial"/>
          <w:b/>
          <w:sz w:val="20"/>
          <w:szCs w:val="20"/>
        </w:rPr>
        <w:t>10. DO RECEBIMENTO</w:t>
      </w:r>
    </w:p>
    <w:p>
      <w:pPr>
        <w:pStyle w:val="Normal"/>
        <w:pageBreakBefore w:val="false"/>
        <w:spacing w:lineRule="auto" w:line="276" w:before="120" w:after="120"/>
        <w:jc w:val="both"/>
        <w:rPr>
          <w:rFonts w:ascii="Arial" w:hAnsi="Arial"/>
          <w:sz w:val="20"/>
          <w:szCs w:val="20"/>
        </w:rPr>
      </w:pPr>
      <w:r>
        <w:rPr>
          <w:rFonts w:eastAsia="Times New Roman" w:cs="Times New Roman" w:ascii="Arial" w:hAnsi="Arial"/>
          <w:sz w:val="20"/>
          <w:szCs w:val="20"/>
        </w:rPr>
        <w:t>10.1 A CONTRATADA deverá entregar toda a documentação comprobatória do cumprimento da obrigação contratual, sendo:</w:t>
      </w:r>
    </w:p>
    <w:p>
      <w:pPr>
        <w:pStyle w:val="Normal"/>
        <w:spacing w:lineRule="auto" w:line="276" w:before="120" w:after="120"/>
        <w:jc w:val="both"/>
        <w:rPr>
          <w:rFonts w:ascii="Arial" w:hAnsi="Arial"/>
          <w:sz w:val="20"/>
          <w:szCs w:val="20"/>
        </w:rPr>
      </w:pPr>
      <w:r>
        <w:rPr>
          <w:rFonts w:eastAsia="Times New Roman" w:cs="Times New Roman" w:ascii="Arial" w:hAnsi="Arial"/>
          <w:sz w:val="20"/>
          <w:szCs w:val="20"/>
        </w:rPr>
        <w:tab/>
        <w:t>10.1.1 Controle de presença das aulas.</w:t>
      </w:r>
    </w:p>
    <w:p>
      <w:pPr>
        <w:pStyle w:val="Normal"/>
        <w:spacing w:lineRule="auto" w:line="276" w:before="120" w:after="120"/>
        <w:jc w:val="both"/>
        <w:rPr>
          <w:rFonts w:ascii="Arial" w:hAnsi="Arial"/>
          <w:sz w:val="20"/>
          <w:szCs w:val="20"/>
        </w:rPr>
      </w:pPr>
      <w:r>
        <w:rPr>
          <w:rFonts w:eastAsia="Times New Roman" w:cs="Times New Roman" w:ascii="Arial" w:hAnsi="Arial"/>
          <w:sz w:val="20"/>
          <w:szCs w:val="20"/>
        </w:rPr>
        <w:tab/>
        <w:t>10.1.2 Relação consolidada das notas dos alunos.</w:t>
      </w:r>
    </w:p>
    <w:p>
      <w:pPr>
        <w:pStyle w:val="Normal"/>
        <w:spacing w:lineRule="auto" w:line="276" w:before="120" w:after="120"/>
        <w:jc w:val="both"/>
        <w:rPr>
          <w:rFonts w:ascii="Arial" w:hAnsi="Arial"/>
          <w:sz w:val="20"/>
          <w:szCs w:val="20"/>
        </w:rPr>
      </w:pPr>
      <w:r>
        <w:rPr>
          <w:rFonts w:eastAsia="Times New Roman" w:cs="Times New Roman" w:ascii="Arial" w:hAnsi="Arial"/>
          <w:sz w:val="20"/>
          <w:szCs w:val="20"/>
        </w:rPr>
        <w:tab/>
        <w:t>10.1.3 Certificados de conclusão de curso.</w:t>
      </w:r>
    </w:p>
    <w:p>
      <w:pPr>
        <w:pStyle w:val="Normal"/>
        <w:keepNext/>
        <w:keepLines w:val="false"/>
        <w:pageBreakBefore w:val="false"/>
        <w:widowControl/>
        <w:shd w:val="clear" w:fill="auto"/>
        <w:spacing w:lineRule="auto" w:line="276" w:before="0" w:after="0"/>
        <w:jc w:val="both"/>
        <w:rPr>
          <w:rFonts w:ascii="Arial" w:hAnsi="Arial" w:eastAsia="Arial" w:cs="Arial"/>
          <w:b w:val="false"/>
          <w:b w:val="false"/>
          <w:i/>
          <w:i/>
          <w:caps w:val="false"/>
          <w:smallCaps w:val="false"/>
          <w:strike w:val="false"/>
          <w:dstrike w:val="false"/>
          <w:color w:val="FF0000"/>
          <w:position w:val="0"/>
          <w:sz w:val="20"/>
          <w:sz w:val="20"/>
          <w:szCs w:val="20"/>
          <w:u w:val="none"/>
          <w:shd w:fill="FFFFFF" w:val="clear"/>
          <w:vertAlign w:val="baseline"/>
        </w:rPr>
      </w:pPr>
      <w:r>
        <w:rPr>
          <w:rFonts w:eastAsia="Arial" w:cs="Arial" w:ascii="Arial" w:hAnsi="Arial"/>
          <w:b w:val="false"/>
          <w:i/>
          <w:caps w:val="false"/>
          <w:smallCaps w:val="false"/>
          <w:strike w:val="false"/>
          <w:dstrike w:val="false"/>
          <w:color w:val="FF0000"/>
          <w:position w:val="0"/>
          <w:sz w:val="20"/>
          <w:sz w:val="20"/>
          <w:szCs w:val="20"/>
          <w:u w:val="none"/>
          <w:shd w:fill="FFFFFF" w:val="clear"/>
          <w:vertAlign w:val="baseline"/>
        </w:rPr>
      </w:r>
    </w:p>
    <w:p>
      <w:pPr>
        <w:pStyle w:val="Normal"/>
        <w:keepNext/>
        <w:keepLines/>
        <w:pageBreakBefore w:val="false"/>
        <w:widowControl/>
        <w:shd w:val="clear" w:fill="auto"/>
        <w:spacing w:lineRule="auto" w:line="276" w:before="0" w:after="0"/>
        <w:jc w:val="both"/>
        <w:rPr>
          <w:rFonts w:ascii="Arial" w:hAnsi="Arial" w:eastAsia="Arial" w:cs="Arial"/>
          <w:b/>
          <w:b/>
          <w:i w:val="false"/>
          <w:i w:val="false"/>
          <w:caps w:val="false"/>
          <w:smallCaps w:val="false"/>
          <w:strike w:val="false"/>
          <w:dstrike w:val="false"/>
          <w:position w:val="0"/>
          <w:sz w:val="22"/>
          <w:sz w:val="20"/>
          <w:szCs w:val="20"/>
          <w:highlight w:val="white"/>
          <w:vertAlign w:val="baseline"/>
        </w:rPr>
      </w:pPr>
      <w:r>
        <w:rPr>
          <w:rFonts w:eastAsia="Arial" w:cs="Arial" w:ascii="Arial" w:hAnsi="Arial"/>
          <w:b/>
          <w:i w:val="false"/>
          <w:caps w:val="false"/>
          <w:smallCaps w:val="false"/>
          <w:strike w:val="false"/>
          <w:dstrike w:val="false"/>
          <w:position w:val="0"/>
          <w:sz w:val="20"/>
          <w:sz w:val="20"/>
          <w:szCs w:val="20"/>
          <w:u w:val="none"/>
          <w:shd w:fill="FFFFFF" w:val="clear"/>
          <w:vertAlign w:val="baseline"/>
        </w:rPr>
        <w:t xml:space="preserve">11. FORMA E CRITÉRIOS DE SELEÇÃO DO FORNECEDOR (art. 6º, inciso XXIII, alínea ‘h’, da Lei n. 14.133/2021) </w:t>
      </w:r>
    </w:p>
    <w:p>
      <w:pPr>
        <w:pStyle w:val="Normal"/>
        <w:keepNext/>
        <w:keepLines w:val="false"/>
        <w:pageBreakBefore w:val="false"/>
        <w:widowControl/>
        <w:shd w:val="clear" w:fill="auto"/>
        <w:spacing w:lineRule="auto" w:line="276" w:before="0" w:after="0"/>
        <w:jc w:val="both"/>
        <w:rPr>
          <w:rFonts w:ascii="Arial" w:hAnsi="Arial" w:eastAsia="Arial" w:cs="Arial"/>
          <w:b w:val="false"/>
          <w:b w:val="false"/>
          <w:i w:val="false"/>
          <w:i w:val="false"/>
          <w:iCs w:val="false"/>
          <w:caps w:val="false"/>
          <w:smallCaps w:val="false"/>
          <w:strike w:val="false"/>
          <w:dstrike w:val="false"/>
          <w:color w:val="FF0000"/>
          <w:position w:val="0"/>
          <w:sz w:val="20"/>
          <w:sz w:val="20"/>
          <w:szCs w:val="20"/>
          <w:u w:val="none"/>
          <w:shd w:fill="FFFFFF" w:val="clear"/>
          <w:vertAlign w:val="baseline"/>
        </w:rPr>
      </w:pPr>
      <w:r>
        <w:rPr>
          <w:rFonts w:eastAsia="Arial" w:cs="Arial" w:ascii="Arial" w:hAnsi="Arial"/>
          <w:b w:val="false"/>
          <w:i w:val="false"/>
          <w:iCs w:val="false"/>
          <w:caps w:val="false"/>
          <w:smallCaps w:val="false"/>
          <w:strike w:val="false"/>
          <w:dstrike w:val="false"/>
          <w:color w:val="FF0000"/>
          <w:position w:val="0"/>
          <w:sz w:val="20"/>
          <w:sz w:val="20"/>
          <w:szCs w:val="20"/>
          <w:u w:val="none"/>
          <w:shd w:fill="FFFFFF" w:val="clear"/>
          <w:vertAlign w:val="baseline"/>
        </w:rPr>
      </w:r>
    </w:p>
    <w:p>
      <w:pPr>
        <w:pStyle w:val="Normal"/>
        <w:keepNext/>
        <w:keepLines w:val="false"/>
        <w:pageBreakBefore w:val="false"/>
        <w:widowControl/>
        <w:shd w:val="clear" w:fill="auto"/>
        <w:spacing w:lineRule="auto" w:line="276" w:before="0" w:after="0"/>
        <w:jc w:val="both"/>
        <w:rPr>
          <w:rFonts w:ascii="Arial" w:hAnsi="Arial" w:eastAsia="Arial" w:cs="Arial"/>
          <w:b w:val="false"/>
          <w:b w:val="false"/>
          <w:i/>
          <w:i/>
          <w:caps w:val="false"/>
          <w:smallCaps w:val="false"/>
          <w:strike w:val="false"/>
          <w:dstrike w:val="false"/>
          <w:position w:val="0"/>
          <w:sz w:val="22"/>
          <w:sz w:val="20"/>
          <w:szCs w:val="20"/>
          <w:highlight w:val="white"/>
          <w:vertAlign w:val="baseline"/>
        </w:rPr>
      </w:pPr>
      <w:r>
        <w:rPr>
          <w:rFonts w:eastAsia="Arial" w:cs="Arial" w:ascii="Arial" w:hAnsi="Arial"/>
          <w:b w:val="false"/>
          <w:i w:val="false"/>
          <w:iCs w:val="false"/>
          <w:caps w:val="false"/>
          <w:smallCaps w:val="false"/>
          <w:strike w:val="false"/>
          <w:dstrike w:val="false"/>
          <w:position w:val="0"/>
          <w:sz w:val="20"/>
          <w:sz w:val="20"/>
          <w:szCs w:val="20"/>
          <w:u w:val="none"/>
          <w:shd w:fill="FFFFFF" w:val="clear"/>
          <w:vertAlign w:val="baseline"/>
        </w:rPr>
        <w:t xml:space="preserve">11.1 O fornecedor será selecionado por meio da realização de procedimento de inexigibilidade de licitação, com fundamento na hipótese do </w:t>
      </w:r>
      <w:r>
        <w:rPr>
          <w:rFonts w:eastAsia="Arial" w:cs="Arial" w:ascii="Arial" w:hAnsi="Arial"/>
          <w:i w:val="false"/>
          <w:iCs w:val="false"/>
          <w:sz w:val="20"/>
          <w:szCs w:val="20"/>
        </w:rPr>
        <w:t>art. 74, inciso III, alínea f, da Lei n.º 14.133/2021.</w:t>
      </w:r>
    </w:p>
    <w:p>
      <w:pPr>
        <w:pStyle w:val="Normal"/>
        <w:keepNext/>
        <w:keepLines w:val="false"/>
        <w:pageBreakBefore w:val="false"/>
        <w:widowControl/>
        <w:shd w:val="clear" w:fill="auto"/>
        <w:spacing w:lineRule="auto" w:line="276" w:before="0" w:after="0"/>
        <w:jc w:val="both"/>
        <w:rPr>
          <w:rFonts w:ascii="Arial" w:hAnsi="Arial" w:eastAsia="Arial" w:cs="Arial"/>
          <w:i w:val="false"/>
          <w:i w:val="false"/>
          <w:iCs w:val="false"/>
          <w:color w:val="FF0000"/>
          <w:sz w:val="20"/>
          <w:szCs w:val="20"/>
        </w:rPr>
      </w:pPr>
      <w:r>
        <w:rPr>
          <w:rFonts w:eastAsia="Arial" w:cs="Arial" w:ascii="Arial" w:hAnsi="Arial"/>
          <w:i w:val="false"/>
          <w:iCs w:val="false"/>
          <w:color w:val="FF0000"/>
          <w:sz w:val="20"/>
          <w:szCs w:val="20"/>
        </w:rPr>
      </w:r>
    </w:p>
    <w:p>
      <w:pPr>
        <w:pStyle w:val="Normal"/>
        <w:keepNext/>
        <w:keepLines w:val="false"/>
        <w:pageBreakBefore w:val="false"/>
        <w:widowControl/>
        <w:shd w:val="clear" w:fill="auto"/>
        <w:spacing w:lineRule="auto" w:line="276" w:before="0" w:after="0"/>
        <w:jc w:val="both"/>
        <w:rPr>
          <w:rFonts w:ascii="Arial" w:hAnsi="Arial" w:eastAsia="Arial" w:cs="Arial"/>
          <w:b w:val="false"/>
          <w:b w:val="false"/>
          <w:i/>
          <w:i/>
          <w:caps w:val="false"/>
          <w:smallCaps w:val="false"/>
          <w:strike w:val="false"/>
          <w:dstrike w:val="false"/>
          <w:position w:val="0"/>
          <w:sz w:val="22"/>
          <w:sz w:val="20"/>
          <w:szCs w:val="20"/>
          <w:highlight w:val="white"/>
          <w:vertAlign w:val="baseline"/>
        </w:rPr>
      </w:pPr>
      <w:r>
        <w:rPr>
          <w:rFonts w:eastAsia="Arial" w:cs="Arial" w:ascii="Arial" w:hAnsi="Arial"/>
          <w:b w:val="false"/>
          <w:i w:val="false"/>
          <w:iCs w:val="false"/>
          <w:caps w:val="false"/>
          <w:smallCaps w:val="false"/>
          <w:strike w:val="false"/>
          <w:dstrike w:val="false"/>
          <w:position w:val="0"/>
          <w:sz w:val="20"/>
          <w:sz w:val="20"/>
          <w:szCs w:val="20"/>
          <w:u w:val="none"/>
          <w:shd w:fill="FFFFFF" w:val="clear"/>
          <w:vertAlign w:val="baseline"/>
        </w:rPr>
        <w:t xml:space="preserve">11.2 Previamente à celebração do contrato, a Administração verificará o eventual descumprimento das condições para contratação, especialmente quanto à existência de sanção que a impeça, mediante a consulta a cadastros informativos oficiais, tais como:  </w:t>
      </w:r>
    </w:p>
    <w:p>
      <w:pPr>
        <w:pStyle w:val="Normal"/>
        <w:keepNext/>
        <w:keepLines w:val="false"/>
        <w:pageBreakBefore w:val="false"/>
        <w:widowControl/>
        <w:shd w:val="clear" w:fill="auto"/>
        <w:spacing w:lineRule="auto" w:line="276" w:before="120" w:after="0"/>
        <w:jc w:val="both"/>
        <w:rPr>
          <w:rFonts w:ascii="Arial" w:hAnsi="Arial" w:eastAsia="Arial" w:cs="Arial"/>
          <w:b w:val="false"/>
          <w:b w:val="false"/>
          <w:i/>
          <w:i/>
          <w:caps w:val="false"/>
          <w:smallCaps w:val="false"/>
          <w:strike w:val="false"/>
          <w:dstrike w:val="false"/>
          <w:position w:val="0"/>
          <w:sz w:val="22"/>
          <w:sz w:val="20"/>
          <w:szCs w:val="20"/>
          <w:highlight w:val="white"/>
          <w:u w:val="none"/>
          <w:vertAlign w:val="baseline"/>
        </w:rPr>
      </w:pPr>
      <w:r>
        <w:rPr>
          <w:rFonts w:eastAsia="Arial" w:cs="Arial" w:ascii="Arial" w:hAnsi="Arial"/>
          <w:b w:val="false"/>
          <w:i w:val="false"/>
          <w:iCs w:val="false"/>
          <w:caps w:val="false"/>
          <w:smallCaps w:val="false"/>
          <w:strike w:val="false"/>
          <w:dstrike w:val="false"/>
          <w:position w:val="0"/>
          <w:sz w:val="20"/>
          <w:sz w:val="20"/>
          <w:szCs w:val="20"/>
          <w:u w:val="none"/>
          <w:shd w:fill="FFFFFF" w:val="clear"/>
          <w:vertAlign w:val="baseline"/>
        </w:rPr>
        <w:tab/>
        <w:t xml:space="preserve">a) SICAF;  </w:t>
      </w:r>
    </w:p>
    <w:p>
      <w:pPr>
        <w:pStyle w:val="Normal"/>
        <w:keepNext/>
        <w:keepLines w:val="false"/>
        <w:pageBreakBefore w:val="false"/>
        <w:widowControl/>
        <w:shd w:val="clear" w:fill="auto"/>
        <w:spacing w:lineRule="auto" w:line="276" w:before="0" w:after="0"/>
        <w:jc w:val="both"/>
        <w:rPr/>
      </w:pPr>
      <w:r>
        <w:rPr>
          <w:rFonts w:eastAsia="Arial" w:cs="Arial" w:ascii="Arial" w:hAnsi="Arial"/>
          <w:b w:val="false"/>
          <w:i w:val="false"/>
          <w:iCs w:val="false"/>
          <w:caps w:val="false"/>
          <w:smallCaps w:val="false"/>
          <w:strike w:val="false"/>
          <w:dstrike w:val="false"/>
          <w:position w:val="0"/>
          <w:sz w:val="20"/>
          <w:sz w:val="20"/>
          <w:szCs w:val="20"/>
          <w:u w:val="none"/>
          <w:shd w:fill="FFFFFF" w:val="clear"/>
          <w:vertAlign w:val="baseline"/>
        </w:rPr>
        <w:tab/>
        <w:t>b) Cadastro Nacional de Empresas Inidôneas e Suspensas - CEIS, mantido pela Controladoria-Geral da União (</w:t>
      </w:r>
      <w:hyperlink r:id="rId3">
        <w:r>
          <w:rPr>
            <w:rStyle w:val="LinkdaInternet"/>
            <w:rFonts w:eastAsia="Arial" w:cs="Arial" w:ascii="Arial" w:hAnsi="Arial"/>
            <w:b w:val="false"/>
            <w:i w:val="false"/>
            <w:iCs w:val="false"/>
            <w:caps w:val="false"/>
            <w:smallCaps w:val="false"/>
            <w:strike w:val="false"/>
            <w:dstrike w:val="false"/>
            <w:position w:val="0"/>
            <w:sz w:val="20"/>
            <w:sz w:val="20"/>
            <w:szCs w:val="20"/>
            <w:highlight w:val="white"/>
            <w:u w:val="single"/>
            <w:vertAlign w:val="baseline"/>
          </w:rPr>
          <w:t>www.portaldatransparencia.gov.br/ceis</w:t>
        </w:r>
      </w:hyperlink>
      <w:r>
        <w:rPr>
          <w:rFonts w:eastAsia="Arial" w:cs="Arial" w:ascii="Arial" w:hAnsi="Arial"/>
          <w:b w:val="false"/>
          <w:i w:val="false"/>
          <w:iCs w:val="false"/>
          <w:caps w:val="false"/>
          <w:smallCaps w:val="false"/>
          <w:strike w:val="false"/>
          <w:dstrike w:val="false"/>
          <w:position w:val="0"/>
          <w:sz w:val="20"/>
          <w:sz w:val="20"/>
          <w:szCs w:val="20"/>
          <w:u w:val="none"/>
          <w:shd w:fill="FFFFFF" w:val="clear"/>
          <w:vertAlign w:val="baseline"/>
        </w:rPr>
        <w:t>); e</w:t>
      </w:r>
    </w:p>
    <w:p>
      <w:pPr>
        <w:pStyle w:val="Normal"/>
        <w:keepNext/>
        <w:keepLines w:val="false"/>
        <w:pageBreakBefore w:val="false"/>
        <w:widowControl/>
        <w:shd w:val="clear" w:fill="auto"/>
        <w:spacing w:lineRule="auto" w:line="276" w:before="0" w:after="120"/>
        <w:jc w:val="both"/>
        <w:rPr/>
      </w:pPr>
      <w:r>
        <w:rPr>
          <w:rFonts w:eastAsia="Arial" w:cs="Arial" w:ascii="Arial" w:hAnsi="Arial"/>
          <w:b w:val="false"/>
          <w:i w:val="false"/>
          <w:iCs w:val="false"/>
          <w:caps w:val="false"/>
          <w:smallCaps w:val="false"/>
          <w:strike w:val="false"/>
          <w:dstrike w:val="false"/>
          <w:position w:val="0"/>
          <w:sz w:val="20"/>
          <w:sz w:val="20"/>
          <w:szCs w:val="20"/>
          <w:u w:val="none"/>
          <w:shd w:fill="FFFFFF" w:val="clear"/>
          <w:vertAlign w:val="baseline"/>
        </w:rPr>
        <w:tab/>
        <w:t>c) Cadastro Nacional de Empresas Punidas – CNEP, mantido pela Controladoria-Geral da União (</w:t>
      </w:r>
      <w:hyperlink r:id="rId4">
        <w:r>
          <w:rPr>
            <w:rStyle w:val="LinkdaInternet"/>
            <w:rFonts w:eastAsia="Arial" w:cs="Arial" w:ascii="Arial" w:hAnsi="Arial"/>
            <w:b w:val="false"/>
            <w:i w:val="false"/>
            <w:iCs w:val="false"/>
            <w:caps w:val="false"/>
            <w:smallCaps w:val="false"/>
            <w:strike w:val="false"/>
            <w:dstrike w:val="false"/>
            <w:position w:val="0"/>
            <w:sz w:val="20"/>
            <w:sz w:val="20"/>
            <w:szCs w:val="20"/>
            <w:highlight w:val="white"/>
            <w:u w:val="single"/>
            <w:vertAlign w:val="baseline"/>
          </w:rPr>
          <w:t>https://www.portaltransparencia.gov.br/sancoes/cnep</w:t>
        </w:r>
      </w:hyperlink>
      <w:r>
        <w:rPr>
          <w:rFonts w:eastAsia="Arial" w:cs="Arial" w:ascii="Arial" w:hAnsi="Arial"/>
          <w:b w:val="false"/>
          <w:i w:val="false"/>
          <w:iCs w:val="false"/>
          <w:caps w:val="false"/>
          <w:smallCaps w:val="false"/>
          <w:strike w:val="false"/>
          <w:dstrike w:val="false"/>
          <w:position w:val="0"/>
          <w:sz w:val="20"/>
          <w:sz w:val="20"/>
          <w:szCs w:val="20"/>
          <w:u w:val="none"/>
          <w:shd w:fill="FFFFFF" w:val="clear"/>
          <w:vertAlign w:val="baseline"/>
        </w:rPr>
        <w:t>)</w:t>
      </w:r>
    </w:p>
    <w:p>
      <w:pPr>
        <w:pStyle w:val="Normal"/>
        <w:keepNext/>
        <w:keepLines w:val="false"/>
        <w:pageBreakBefore w:val="false"/>
        <w:widowControl/>
        <w:shd w:val="clear" w:fill="auto"/>
        <w:spacing w:lineRule="auto" w:line="276" w:before="0" w:after="0"/>
        <w:jc w:val="both"/>
        <w:rPr>
          <w:i w:val="false"/>
          <w:i w:val="false"/>
          <w:iCs w:val="false"/>
        </w:rPr>
      </w:pPr>
      <w:r>
        <w:rPr>
          <w:rFonts w:eastAsia="Arial" w:cs="Arial" w:ascii="Arial" w:hAnsi="Arial"/>
          <w:b w:val="false"/>
          <w:i w:val="false"/>
          <w:iCs w:val="false"/>
          <w:caps w:val="false"/>
          <w:smallCaps w:val="false"/>
          <w:strike w:val="false"/>
          <w:dstrike w:val="false"/>
          <w:position w:val="0"/>
          <w:sz w:val="20"/>
          <w:sz w:val="20"/>
          <w:szCs w:val="20"/>
          <w:u w:val="none"/>
          <w:shd w:fill="FFFFFF" w:val="clear"/>
          <w:vertAlign w:val="baseline"/>
        </w:rPr>
        <w:t>11.3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Normal"/>
        <w:keepNext/>
        <w:keepLines w:val="false"/>
        <w:widowControl/>
        <w:shd w:val="clear" w:fill="auto"/>
        <w:spacing w:lineRule="auto" w:line="276" w:before="0" w:after="0"/>
        <w:jc w:val="both"/>
        <w:rPr>
          <w:i w:val="false"/>
          <w:i w:val="false"/>
          <w:iCs w:val="false"/>
        </w:rPr>
      </w:pPr>
      <w:r>
        <w:rPr>
          <w:rFonts w:eastAsia="Arial" w:cs="Arial" w:ascii="Arial" w:hAnsi="Arial"/>
          <w:b w:val="false"/>
          <w:i w:val="false"/>
          <w:iCs w:val="false"/>
          <w:caps w:val="false"/>
          <w:smallCaps w:val="false"/>
          <w:strike w:val="false"/>
          <w:dstrike w:val="false"/>
          <w:position w:val="0"/>
          <w:sz w:val="20"/>
          <w:sz w:val="20"/>
          <w:szCs w:val="20"/>
          <w:u w:val="none"/>
          <w:shd w:fill="FFFFFF" w:val="clear"/>
          <w:vertAlign w:val="baseline"/>
        </w:rPr>
        <w:t>11.4 Caso conste na Consulta de Situação do Fornecedor a existência de Ocorrências Impeditivas Indiretas, o gestor diligenciará para verificar se houve fraude por parte das empresas apontadas no Relatório de Ocorrências Impeditivas Indiretas.</w:t>
      </w:r>
    </w:p>
    <w:p>
      <w:pPr>
        <w:pStyle w:val="Normal"/>
        <w:keepNext/>
        <w:keepLines w:val="false"/>
        <w:pageBreakBefore w:val="false"/>
        <w:widowControl/>
        <w:shd w:val="clear" w:fill="auto"/>
        <w:spacing w:lineRule="auto" w:line="276" w:before="0" w:after="0"/>
        <w:jc w:val="both"/>
        <w:rPr>
          <w:rFonts w:ascii="Arial" w:hAnsi="Arial" w:eastAsia="Arial" w:cs="Arial"/>
          <w:b w:val="false"/>
          <w:b w:val="false"/>
          <w:i/>
          <w:i/>
          <w:caps w:val="false"/>
          <w:smallCaps w:val="false"/>
          <w:strike w:val="false"/>
          <w:dstrike w:val="false"/>
          <w:position w:val="0"/>
          <w:sz w:val="22"/>
          <w:sz w:val="20"/>
          <w:szCs w:val="20"/>
          <w:highlight w:val="white"/>
          <w:vertAlign w:val="baseline"/>
        </w:rPr>
      </w:pPr>
      <w:r>
        <w:rPr>
          <w:rFonts w:eastAsia="Arial" w:cs="Arial" w:ascii="Arial" w:hAnsi="Arial"/>
          <w:b w:val="false"/>
          <w:i w:val="false"/>
          <w:iCs w:val="false"/>
          <w:caps w:val="false"/>
          <w:smallCaps w:val="false"/>
          <w:strike w:val="false"/>
          <w:dstrike w:val="false"/>
          <w:position w:val="0"/>
          <w:sz w:val="20"/>
          <w:sz w:val="20"/>
          <w:szCs w:val="20"/>
          <w:u w:val="none"/>
          <w:shd w:fill="FFFFFF" w:val="clear"/>
          <w:vertAlign w:val="baseline"/>
        </w:rPr>
        <w:t>11.5 A tentativa de burla será verificada por meio dos vínculos societários, linhas de fornecimento similares, dentre outros.</w:t>
      </w:r>
    </w:p>
    <w:p>
      <w:pPr>
        <w:pStyle w:val="Normal"/>
        <w:keepNext/>
        <w:keepLines w:val="false"/>
        <w:pageBreakBefore w:val="false"/>
        <w:widowControl/>
        <w:shd w:val="clear" w:fill="auto"/>
        <w:spacing w:lineRule="auto" w:line="276" w:before="0" w:after="0"/>
        <w:jc w:val="both"/>
        <w:rPr>
          <w:rFonts w:ascii="Arial" w:hAnsi="Arial" w:eastAsia="Arial" w:cs="Arial"/>
          <w:b w:val="false"/>
          <w:b w:val="false"/>
          <w:i/>
          <w:i/>
          <w:caps w:val="false"/>
          <w:smallCaps w:val="false"/>
          <w:strike w:val="false"/>
          <w:dstrike w:val="false"/>
          <w:position w:val="0"/>
          <w:sz w:val="22"/>
          <w:sz w:val="20"/>
          <w:szCs w:val="20"/>
          <w:highlight w:val="white"/>
          <w:vertAlign w:val="baseline"/>
        </w:rPr>
      </w:pPr>
      <w:r>
        <w:rPr>
          <w:rFonts w:eastAsia="Arial" w:cs="Arial" w:ascii="Arial" w:hAnsi="Arial"/>
          <w:b w:val="false"/>
          <w:i w:val="false"/>
          <w:iCs w:val="false"/>
          <w:caps w:val="false"/>
          <w:smallCaps w:val="false"/>
          <w:strike w:val="false"/>
          <w:dstrike w:val="false"/>
          <w:position w:val="0"/>
          <w:sz w:val="20"/>
          <w:sz w:val="20"/>
          <w:szCs w:val="20"/>
          <w:u w:val="none"/>
          <w:shd w:fill="FFFFFF" w:val="clear"/>
          <w:vertAlign w:val="baseline"/>
        </w:rPr>
        <w:t>11.6 O fornecedor será convocado para manifestação previamente a uma eventual negativa de contratação.</w:t>
      </w:r>
    </w:p>
    <w:p>
      <w:pPr>
        <w:pStyle w:val="Normal"/>
        <w:keepNext/>
        <w:keepLines w:val="false"/>
        <w:pageBreakBefore w:val="false"/>
        <w:widowControl/>
        <w:shd w:val="clear" w:fill="auto"/>
        <w:spacing w:lineRule="auto" w:line="276" w:before="0" w:after="0"/>
        <w:jc w:val="both"/>
        <w:rPr>
          <w:rFonts w:ascii="Arial" w:hAnsi="Arial" w:eastAsia="Arial" w:cs="Arial"/>
          <w:b w:val="false"/>
          <w:b w:val="false"/>
          <w:i/>
          <w:i/>
          <w:caps w:val="false"/>
          <w:smallCaps w:val="false"/>
          <w:strike w:val="false"/>
          <w:dstrike w:val="false"/>
          <w:position w:val="0"/>
          <w:sz w:val="22"/>
          <w:sz w:val="20"/>
          <w:szCs w:val="20"/>
          <w:highlight w:val="white"/>
          <w:vertAlign w:val="baseline"/>
        </w:rPr>
      </w:pPr>
      <w:r>
        <w:rPr>
          <w:rFonts w:eastAsia="Arial" w:cs="Arial" w:ascii="Arial" w:hAnsi="Arial"/>
          <w:b w:val="false"/>
          <w:i w:val="false"/>
          <w:iCs w:val="false"/>
          <w:caps w:val="false"/>
          <w:smallCaps w:val="false"/>
          <w:strike w:val="false"/>
          <w:dstrike w:val="false"/>
          <w:position w:val="0"/>
          <w:sz w:val="20"/>
          <w:sz w:val="20"/>
          <w:szCs w:val="20"/>
          <w:u w:val="none"/>
          <w:shd w:fill="FFFFFF" w:val="clear"/>
          <w:vertAlign w:val="baseline"/>
        </w:rPr>
        <w:t>11.7 Caso atendidas as condições para contratação, a habilitação do fornecedor será verificada por meio do SICAF, nos documentos por ele abrangidos.</w:t>
      </w:r>
    </w:p>
    <w:p>
      <w:pPr>
        <w:pStyle w:val="Normal"/>
        <w:keepNext/>
        <w:keepLines w:val="false"/>
        <w:pageBreakBefore w:val="false"/>
        <w:widowControl/>
        <w:shd w:val="clear" w:fill="auto"/>
        <w:spacing w:lineRule="auto" w:line="276" w:before="0" w:after="0"/>
        <w:jc w:val="both"/>
        <w:rPr>
          <w:rFonts w:ascii="Arial" w:hAnsi="Arial" w:eastAsia="Arial" w:cs="Arial"/>
          <w:b w:val="false"/>
          <w:b w:val="false"/>
          <w:i/>
          <w:i/>
          <w:caps w:val="false"/>
          <w:smallCaps w:val="false"/>
          <w:strike w:val="false"/>
          <w:dstrike w:val="false"/>
          <w:position w:val="0"/>
          <w:sz w:val="22"/>
          <w:sz w:val="20"/>
          <w:szCs w:val="20"/>
          <w:highlight w:val="white"/>
          <w:vertAlign w:val="baseline"/>
        </w:rPr>
      </w:pPr>
      <w:r>
        <w:rPr>
          <w:rFonts w:eastAsia="Arial" w:cs="Arial" w:ascii="Arial" w:hAnsi="Arial"/>
          <w:b w:val="false"/>
          <w:i w:val="false"/>
          <w:iCs w:val="false"/>
          <w:caps w:val="false"/>
          <w:smallCaps w:val="false"/>
          <w:strike w:val="false"/>
          <w:dstrike w:val="false"/>
          <w:position w:val="0"/>
          <w:sz w:val="20"/>
          <w:sz w:val="20"/>
          <w:szCs w:val="20"/>
          <w:u w:val="none"/>
          <w:shd w:fill="FFFFFF" w:val="clear"/>
          <w:vertAlign w:val="baseline"/>
        </w:rPr>
        <w:t>11.8 É dever do fornecedor manter atualizada a respectiva documentação constante do SICAF, ou encaminhar, quando solicitado pela Administração, a respectiva documentação atualizada.</w:t>
      </w:r>
    </w:p>
    <w:p>
      <w:pPr>
        <w:pStyle w:val="Normal"/>
        <w:keepNext/>
        <w:keepLines w:val="false"/>
        <w:pageBreakBefore w:val="false"/>
        <w:widowControl/>
        <w:shd w:val="clear" w:fill="auto"/>
        <w:spacing w:lineRule="auto" w:line="276" w:before="0" w:after="0"/>
        <w:jc w:val="both"/>
        <w:rPr>
          <w:rFonts w:ascii="Arial" w:hAnsi="Arial" w:eastAsia="Arial" w:cs="Arial"/>
          <w:b w:val="false"/>
          <w:b w:val="false"/>
          <w:i/>
          <w:i/>
          <w:caps w:val="false"/>
          <w:smallCaps w:val="false"/>
          <w:strike w:val="false"/>
          <w:dstrike w:val="false"/>
          <w:position w:val="0"/>
          <w:sz w:val="22"/>
          <w:sz w:val="20"/>
          <w:szCs w:val="20"/>
          <w:highlight w:val="white"/>
          <w:vertAlign w:val="baseline"/>
        </w:rPr>
      </w:pPr>
      <w:r>
        <w:rPr>
          <w:rFonts w:eastAsia="Arial" w:cs="Arial" w:ascii="Arial" w:hAnsi="Arial"/>
          <w:b w:val="false"/>
          <w:i w:val="false"/>
          <w:iCs w:val="false"/>
          <w:caps w:val="false"/>
          <w:smallCaps w:val="false"/>
          <w:strike w:val="false"/>
          <w:dstrike w:val="false"/>
          <w:position w:val="0"/>
          <w:sz w:val="20"/>
          <w:sz w:val="20"/>
          <w:szCs w:val="20"/>
          <w:u w:val="none"/>
          <w:shd w:fill="FFFFFF" w:val="clear"/>
          <w:vertAlign w:val="baseline"/>
        </w:rPr>
        <w:t>11.9 Não serão aceitos documentos de habilitação com indicação de CNPJ/CPF diferentes, salvo aqueles legalmente permitidos.</w:t>
      </w:r>
    </w:p>
    <w:p>
      <w:pPr>
        <w:pStyle w:val="Normal"/>
        <w:keepNext/>
        <w:keepLines w:val="false"/>
        <w:pageBreakBefore w:val="false"/>
        <w:widowControl/>
        <w:shd w:val="clear" w:fill="auto"/>
        <w:spacing w:lineRule="auto" w:line="276" w:before="0" w:after="0"/>
        <w:jc w:val="both"/>
        <w:rPr>
          <w:rFonts w:ascii="Arial" w:hAnsi="Arial" w:eastAsia="Arial" w:cs="Arial"/>
          <w:b w:val="false"/>
          <w:b w:val="false"/>
          <w:i/>
          <w:i/>
          <w:caps w:val="false"/>
          <w:smallCaps w:val="false"/>
          <w:strike w:val="false"/>
          <w:dstrike w:val="false"/>
          <w:position w:val="0"/>
          <w:sz w:val="22"/>
          <w:sz w:val="20"/>
          <w:szCs w:val="20"/>
          <w:highlight w:val="white"/>
          <w:vertAlign w:val="baseline"/>
        </w:rPr>
      </w:pPr>
      <w:r>
        <w:rPr>
          <w:rFonts w:eastAsia="Arial" w:cs="Arial" w:ascii="Arial" w:hAnsi="Arial"/>
          <w:b w:val="false"/>
          <w:i w:val="false"/>
          <w:iCs w:val="false"/>
          <w:caps w:val="false"/>
          <w:smallCaps w:val="false"/>
          <w:strike w:val="false"/>
          <w:dstrike w:val="false"/>
          <w:position w:val="0"/>
          <w:sz w:val="20"/>
          <w:sz w:val="20"/>
          <w:szCs w:val="20"/>
          <w:u w:val="none"/>
          <w:shd w:fill="FFFFFF" w:val="clear"/>
          <w:vertAlign w:val="baseline"/>
        </w:rPr>
        <w:t>11.10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pPr>
        <w:pStyle w:val="Normal"/>
        <w:keepNext/>
        <w:keepLines w:val="false"/>
        <w:pageBreakBefore w:val="false"/>
        <w:widowControl/>
        <w:shd w:val="clear" w:fill="auto"/>
        <w:spacing w:lineRule="auto" w:line="276" w:before="0" w:after="0"/>
        <w:jc w:val="both"/>
        <w:rPr>
          <w:rFonts w:ascii="Arial" w:hAnsi="Arial" w:eastAsia="Arial" w:cs="Arial"/>
          <w:b w:val="false"/>
          <w:b w:val="false"/>
          <w:i/>
          <w:i/>
          <w:caps w:val="false"/>
          <w:smallCaps w:val="false"/>
          <w:strike w:val="false"/>
          <w:dstrike w:val="false"/>
          <w:position w:val="0"/>
          <w:sz w:val="22"/>
          <w:sz w:val="20"/>
          <w:szCs w:val="20"/>
          <w:highlight w:val="white"/>
          <w:vertAlign w:val="baseline"/>
        </w:rPr>
      </w:pPr>
      <w:r>
        <w:rPr>
          <w:rFonts w:eastAsia="Arial" w:cs="Arial" w:ascii="Arial" w:hAnsi="Arial"/>
          <w:b w:val="false"/>
          <w:i w:val="false"/>
          <w:iCs w:val="false"/>
          <w:caps w:val="false"/>
          <w:smallCaps w:val="false"/>
          <w:strike w:val="false"/>
          <w:dstrike w:val="false"/>
          <w:position w:val="0"/>
          <w:sz w:val="20"/>
          <w:sz w:val="20"/>
          <w:szCs w:val="20"/>
          <w:u w:val="none"/>
          <w:shd w:fill="FFFFFF" w:val="clear"/>
          <w:vertAlign w:val="baseline"/>
        </w:rPr>
        <w:t>11.11 Serão aceitos registros de CNPJ de fornecedor matriz e filial com diferenças de números de documentos pertinentes ao CND e ao CRF/FGTS, quando for comprovada a centralização do recolhimento dessas contribuições.</w:t>
      </w:r>
    </w:p>
    <w:p>
      <w:pPr>
        <w:pStyle w:val="Normal"/>
        <w:keepNext/>
        <w:keepLines w:val="false"/>
        <w:pageBreakBefore w:val="false"/>
        <w:widowControl/>
        <w:shd w:val="clear" w:fill="auto"/>
        <w:spacing w:lineRule="auto" w:line="276" w:before="0" w:after="0"/>
        <w:jc w:val="both"/>
        <w:rPr>
          <w:i w:val="false"/>
          <w:i w:val="false"/>
          <w:iCs w:val="false"/>
        </w:rPr>
      </w:pPr>
      <w:r>
        <w:rPr>
          <w:rFonts w:eastAsia="Arial" w:cs="Arial" w:ascii="Arial" w:hAnsi="Arial"/>
          <w:b w:val="false"/>
          <w:i w:val="false"/>
          <w:iCs w:val="false"/>
          <w:caps w:val="false"/>
          <w:smallCaps w:val="false"/>
          <w:strike w:val="false"/>
          <w:dstrike w:val="false"/>
          <w:position w:val="0"/>
          <w:sz w:val="20"/>
          <w:sz w:val="20"/>
          <w:szCs w:val="20"/>
          <w:u w:val="none"/>
          <w:shd w:fill="FFFFFF" w:val="clear"/>
          <w:vertAlign w:val="baseline"/>
        </w:rPr>
        <w:t>11.12 Para fins de contratação, deverá o fornecedor comprovar os seguintes requisitos de habilitação:</w:t>
      </w:r>
    </w:p>
    <w:p>
      <w:pPr>
        <w:pStyle w:val="Normal"/>
        <w:spacing w:lineRule="auto" w:line="276" w:before="120" w:after="120"/>
        <w:jc w:val="both"/>
        <w:rPr>
          <w:rFonts w:ascii="Arial" w:hAnsi="Arial" w:eastAsia="Arial" w:cs="Arial"/>
          <w:b/>
          <w:b/>
          <w:i/>
          <w:i/>
          <w:sz w:val="20"/>
          <w:szCs w:val="20"/>
        </w:rPr>
      </w:pPr>
      <w:r>
        <w:rPr>
          <w:rFonts w:eastAsia="Arial" w:cs="Arial" w:ascii="Arial" w:hAnsi="Arial"/>
          <w:b/>
          <w:i/>
          <w:sz w:val="20"/>
          <w:szCs w:val="20"/>
        </w:rPr>
        <w:t xml:space="preserve">11.13 Habilitação Jurídica: </w:t>
      </w:r>
    </w:p>
    <w:p>
      <w:pPr>
        <w:pStyle w:val="Normal"/>
        <w:spacing w:lineRule="auto" w:line="276" w:before="120" w:after="120"/>
        <w:jc w:val="both"/>
        <w:rPr>
          <w:rFonts w:ascii="Arial" w:hAnsi="Arial" w:eastAsia="Arial" w:cs="Arial"/>
          <w:i/>
          <w:i/>
          <w:sz w:val="20"/>
          <w:szCs w:val="20"/>
        </w:rPr>
      </w:pPr>
      <w:r>
        <w:rPr>
          <w:rFonts w:eastAsia="Arial" w:cs="Arial" w:ascii="Arial" w:hAnsi="Arial"/>
          <w:b/>
          <w:i/>
          <w:sz w:val="20"/>
          <w:szCs w:val="20"/>
        </w:rPr>
        <w:tab/>
        <w:t>11.13.1 Filial, sucursal ou agência</w:t>
      </w:r>
      <w:r>
        <w:rPr>
          <w:rFonts w:eastAsia="Arial" w:cs="Arial" w:ascii="Arial" w:hAnsi="Arial"/>
          <w:i/>
          <w:sz w:val="20"/>
          <w:szCs w:val="20"/>
        </w:rPr>
        <w:t xml:space="preserve"> </w:t>
      </w:r>
      <w:r>
        <w:rPr>
          <w:rFonts w:eastAsia="Arial" w:cs="Arial" w:ascii="Arial" w:hAnsi="Arial"/>
          <w:b/>
          <w:i/>
          <w:sz w:val="20"/>
          <w:szCs w:val="20"/>
        </w:rPr>
        <w:t>de sociedade simples ou empresária</w:t>
      </w:r>
      <w:r>
        <w:rPr>
          <w:rFonts w:eastAsia="Arial" w:cs="Arial" w:ascii="Arial" w:hAnsi="Arial"/>
          <w:i/>
          <w:sz w:val="20"/>
          <w:szCs w:val="20"/>
        </w:rPr>
        <w:t xml:space="preserve"> - inscrição do ato constitutivo da filial, sucursal ou agência da sociedade simples ou empresária, respectivamente, no Registro Civil das Pessoas Jurídicas ou no Registro Público de Empresas Mercantis onde tem sede a matriz;</w:t>
      </w:r>
    </w:p>
    <w:p>
      <w:pPr>
        <w:pStyle w:val="Normal"/>
        <w:spacing w:lineRule="auto" w:line="276" w:before="120" w:after="120"/>
        <w:jc w:val="both"/>
        <w:rPr>
          <w:rFonts w:ascii="Arial" w:hAnsi="Arial" w:eastAsia="Arial" w:cs="Arial"/>
          <w:i/>
          <w:i/>
          <w:sz w:val="20"/>
          <w:szCs w:val="20"/>
        </w:rPr>
      </w:pPr>
      <w:r>
        <w:rPr>
          <w:rFonts w:eastAsia="Arial" w:cs="Arial" w:ascii="Arial" w:hAnsi="Arial"/>
          <w:i/>
          <w:sz w:val="20"/>
          <w:szCs w:val="20"/>
        </w:rPr>
        <w:tab/>
        <w:t>11.13.2 Os documentos apresentados deverão estar acompanhados de todas as alterações ou da consolidação respectiva.</w:t>
      </w:r>
    </w:p>
    <w:p>
      <w:pPr>
        <w:pStyle w:val="Normal"/>
        <w:spacing w:lineRule="auto" w:line="276" w:before="120" w:after="120"/>
        <w:jc w:val="both"/>
        <w:rPr>
          <w:rFonts w:ascii="Arial" w:hAnsi="Arial" w:eastAsia="Arial" w:cs="Arial"/>
          <w:b/>
          <w:b/>
          <w:i/>
          <w:i/>
          <w:sz w:val="20"/>
          <w:szCs w:val="20"/>
        </w:rPr>
      </w:pPr>
      <w:r>
        <w:rPr>
          <w:rFonts w:eastAsia="Arial" w:cs="Arial" w:ascii="Arial" w:hAnsi="Arial"/>
          <w:b/>
          <w:i/>
          <w:sz w:val="20"/>
          <w:szCs w:val="20"/>
        </w:rPr>
        <w:t>11.14 Habilitações fiscal, social e trabalhista:</w:t>
      </w:r>
    </w:p>
    <w:p>
      <w:pPr>
        <w:pStyle w:val="Normal"/>
        <w:spacing w:lineRule="auto" w:line="276" w:before="120" w:after="120"/>
        <w:jc w:val="both"/>
        <w:rPr/>
      </w:pPr>
      <w:r>
        <w:rPr>
          <w:rFonts w:eastAsia="Arial" w:cs="Arial" w:ascii="Arial" w:hAnsi="Arial"/>
          <w:i/>
          <w:sz w:val="20"/>
          <w:szCs w:val="20"/>
        </w:rPr>
        <w:tab/>
        <w:t>11.14.1 Prova de inscrição no Cadastro Nacional da Pessoa Jurídica (CNPJ);</w:t>
      </w:r>
    </w:p>
    <w:p>
      <w:pPr>
        <w:pStyle w:val="Normal"/>
        <w:spacing w:lineRule="auto" w:line="276" w:before="120" w:after="120"/>
        <w:jc w:val="both"/>
        <w:rPr/>
      </w:pPr>
      <w:r>
        <w:rPr>
          <w:rFonts w:eastAsia="Arial" w:cs="Arial" w:ascii="Arial" w:hAnsi="Arial"/>
          <w:i/>
          <w:sz w:val="20"/>
          <w:szCs w:val="20"/>
        </w:rPr>
        <w:tab/>
        <w:t>11.14.2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spacing w:lineRule="auto" w:line="276" w:before="120" w:after="120"/>
        <w:jc w:val="both"/>
        <w:rPr/>
      </w:pPr>
      <w:r>
        <w:rPr>
          <w:rFonts w:eastAsia="Arial" w:cs="Arial" w:ascii="Arial" w:hAnsi="Arial"/>
          <w:i/>
          <w:sz w:val="20"/>
          <w:szCs w:val="20"/>
        </w:rPr>
        <w:tab/>
        <w:t>11.14.3 Prova de regularidade com o Fundo de Garantia do Tempo de Serviço (FGTS);</w:t>
      </w:r>
    </w:p>
    <w:p>
      <w:pPr>
        <w:pStyle w:val="Normal"/>
        <w:spacing w:lineRule="auto" w:line="276" w:before="120" w:after="120"/>
        <w:jc w:val="both"/>
        <w:rPr/>
      </w:pPr>
      <w:r>
        <w:rPr>
          <w:rFonts w:eastAsia="Arial" w:cs="Arial" w:ascii="Arial" w:hAnsi="Arial"/>
          <w:i/>
          <w:sz w:val="20"/>
          <w:szCs w:val="20"/>
        </w:rPr>
        <w:tab/>
        <w:t>11.14.4 Declaração de que não emprega menor de 18 anos em trabalho noturno, perigoso ou insalubre e não emprega menor de 16 anos, salvo menor, a partir de 14 anos, na condição de aprendiz, nos termos do artigo 7°, XXXIII, da Constituição;</w:t>
      </w:r>
    </w:p>
    <w:p>
      <w:pPr>
        <w:pStyle w:val="Normal"/>
        <w:spacing w:lineRule="auto" w:line="276" w:before="120" w:after="120"/>
        <w:jc w:val="both"/>
        <w:rPr/>
      </w:pPr>
      <w:r>
        <w:rPr>
          <w:rFonts w:eastAsia="Arial" w:cs="Arial" w:ascii="Arial" w:hAnsi="Arial"/>
          <w:i/>
          <w:sz w:val="20"/>
          <w:szCs w:val="20"/>
        </w:rPr>
        <w:tab/>
        <w:t>11.14.5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spacing w:lineRule="auto" w:line="276" w:before="120" w:after="120"/>
        <w:jc w:val="both"/>
        <w:rPr/>
      </w:pPr>
      <w:r>
        <w:rPr>
          <w:rFonts w:eastAsia="Arial" w:cs="Arial" w:ascii="Arial" w:hAnsi="Arial"/>
          <w:i/>
          <w:sz w:val="20"/>
          <w:szCs w:val="20"/>
        </w:rPr>
        <w:tab/>
        <w:t xml:space="preserve">11.14.6 Prova de inscrição no cadastro de contribuintes municipal, se houver, relativo ao domicílio ou sede do fornecedor, pertinente ao seu ramo de atividade e compatível com o objeto contratual; </w:t>
      </w:r>
    </w:p>
    <w:p>
      <w:pPr>
        <w:pStyle w:val="Normal"/>
        <w:rPr>
          <w:rFonts w:ascii="Arial" w:hAnsi="Arial" w:eastAsia="Arial" w:cs="Arial"/>
          <w:sz w:val="20"/>
          <w:szCs w:val="20"/>
        </w:rPr>
      </w:pPr>
      <w:r>
        <w:rPr>
          <w:rFonts w:eastAsia="Arial" w:cs="Arial" w:ascii="Arial" w:hAnsi="Arial"/>
          <w:sz w:val="20"/>
          <w:szCs w:val="20"/>
        </w:rPr>
      </w:r>
    </w:p>
    <w:p>
      <w:pPr>
        <w:pStyle w:val="Normal"/>
        <w:keepNext/>
        <w:keepLines/>
        <w:pageBreakBefore w:val="false"/>
        <w:widowControl/>
        <w:shd w:val="clear" w:fill="auto"/>
        <w:spacing w:lineRule="auto" w:line="276" w:before="0" w:after="0"/>
        <w:jc w:val="both"/>
        <w:rPr/>
      </w:pPr>
      <w:r>
        <w:rPr>
          <w:rFonts w:eastAsia="Arial" w:cs="Arial" w:ascii="Arial" w:hAnsi="Arial"/>
          <w:b/>
          <w:i w:val="false"/>
          <w:caps w:val="false"/>
          <w:smallCaps w:val="false"/>
          <w:strike w:val="false"/>
          <w:dstrike w:val="false"/>
          <w:color w:val="000000"/>
          <w:position w:val="0"/>
          <w:sz w:val="20"/>
          <w:sz w:val="20"/>
          <w:szCs w:val="20"/>
          <w:u w:val="none"/>
          <w:shd w:fill="FFFFFF" w:val="clear"/>
          <w:vertAlign w:val="baseline"/>
        </w:rPr>
        <w:t>12. ADEQUAÇÃO ORÇAMENTÁRIA</w:t>
      </w:r>
    </w:p>
    <w:p>
      <w:pPr>
        <w:pStyle w:val="Normal"/>
        <w:widowControl/>
        <w:shd w:val="clear" w:fill="auto"/>
        <w:spacing w:lineRule="auto" w:line="276" w:before="0" w:after="0"/>
        <w:jc w:val="both"/>
        <w:rPr>
          <w:rFonts w:ascii="Arial" w:hAnsi="Arial" w:eastAsia="Arial" w:cs="Arial"/>
          <w:b/>
          <w:b/>
          <w:i w:val="false"/>
          <w:i w:val="false"/>
          <w:caps w:val="false"/>
          <w:smallCaps w:val="false"/>
          <w:strike w:val="false"/>
          <w:dstrike w:val="false"/>
          <w:color w:val="000000"/>
          <w:position w:val="0"/>
          <w:sz w:val="20"/>
          <w:sz w:val="20"/>
          <w:szCs w:val="20"/>
          <w:highlight w:val="white"/>
          <w:u w:val="none"/>
          <w:vertAlign w:val="baseline"/>
        </w:rPr>
      </w:pPr>
      <w:r>
        <w:rPr>
          <w:rFonts w:eastAsia="Arial" w:cs="Arial" w:ascii="Arial" w:hAnsi="Arial"/>
          <w:b/>
          <w:i w:val="false"/>
          <w:caps w:val="false"/>
          <w:smallCaps w:val="false"/>
          <w:strike w:val="false"/>
          <w:dstrike w:val="false"/>
          <w:color w:val="000000"/>
          <w:position w:val="0"/>
          <w:sz w:val="20"/>
          <w:sz w:val="20"/>
          <w:szCs w:val="20"/>
          <w:highlight w:val="white"/>
          <w:u w:val="none"/>
          <w:vertAlign w:val="baseline"/>
        </w:rPr>
      </w:r>
    </w:p>
    <w:p>
      <w:pPr>
        <w:pStyle w:val="Normal"/>
        <w:keepNext/>
        <w:keepLines w:val="false"/>
        <w:pageBreakBefore w:val="false"/>
        <w:widowControl/>
        <w:shd w:val="clear" w:fill="auto"/>
        <w:spacing w:lineRule="auto" w:line="276" w:before="0" w:after="0"/>
        <w:jc w:val="both"/>
        <w:rPr>
          <w:rFonts w:ascii="Arial" w:hAnsi="Arial" w:eastAsia="Arial" w:cs="Arial"/>
          <w:b w:val="false"/>
          <w:b w:val="false"/>
          <w:i/>
          <w:i/>
          <w:caps w:val="false"/>
          <w:smallCaps w:val="false"/>
          <w:strike w:val="false"/>
          <w:dstrike w:val="false"/>
          <w:color w:val="FF0000"/>
          <w:position w:val="0"/>
          <w:sz w:val="22"/>
          <w:sz w:val="20"/>
          <w:szCs w:val="20"/>
          <w:highlight w:val="white"/>
          <w:u w:val="none"/>
          <w:vertAlign w:val="baseline"/>
        </w:rPr>
      </w:pPr>
      <w:r>
        <w:rPr>
          <w:rFonts w:eastAsia="Arial" w:cs="Arial" w:ascii="Arial" w:hAnsi="Arial"/>
          <w:b w:val="false"/>
          <w:i w:val="false"/>
          <w:caps w:val="false"/>
          <w:smallCaps w:val="false"/>
          <w:strike w:val="false"/>
          <w:dstrike w:val="false"/>
          <w:color w:val="000000"/>
          <w:position w:val="0"/>
          <w:sz w:val="20"/>
          <w:sz w:val="20"/>
          <w:szCs w:val="20"/>
          <w:u w:val="none"/>
          <w:shd w:fill="FFFFFF" w:val="clear"/>
          <w:vertAlign w:val="baseline"/>
        </w:rPr>
        <w:t>12.1 As despesas decorrentes da presente contratação correrão à conta de recursos específicos consignados no Orçamento Geral da União.</w:t>
      </w:r>
    </w:p>
    <w:p>
      <w:pPr>
        <w:pStyle w:val="Normal"/>
        <w:keepNext/>
        <w:keepLines w:val="false"/>
        <w:pageBreakBefore w:val="false"/>
        <w:widowControl/>
        <w:shd w:val="clear" w:fill="auto"/>
        <w:spacing w:lineRule="auto" w:line="276" w:before="0" w:after="0"/>
        <w:jc w:val="both"/>
        <w:rPr>
          <w:rFonts w:ascii="Arial" w:hAnsi="Arial" w:eastAsia="Arial" w:cs="Arial"/>
          <w:b w:val="false"/>
          <w:b w:val="false"/>
          <w:i/>
          <w:i/>
          <w:caps w:val="false"/>
          <w:smallCaps w:val="false"/>
          <w:strike w:val="false"/>
          <w:dstrike w:val="false"/>
          <w:color w:val="FF0000"/>
          <w:position w:val="0"/>
          <w:sz w:val="20"/>
          <w:sz w:val="20"/>
          <w:szCs w:val="20"/>
          <w:u w:val="none"/>
          <w:shd w:fill="FFFFFF" w:val="clear"/>
          <w:vertAlign w:val="baseline"/>
        </w:rPr>
      </w:pPr>
      <w:r>
        <w:rPr>
          <w:rFonts w:eastAsia="Arial" w:cs="Arial" w:ascii="Arial" w:hAnsi="Arial"/>
          <w:b w:val="false"/>
          <w:i/>
          <w:caps w:val="false"/>
          <w:smallCaps w:val="false"/>
          <w:strike w:val="false"/>
          <w:dstrike w:val="false"/>
          <w:color w:val="FF0000"/>
          <w:position w:val="0"/>
          <w:sz w:val="20"/>
          <w:sz w:val="20"/>
          <w:szCs w:val="20"/>
          <w:u w:val="none"/>
          <w:shd w:fill="FFFFFF" w:val="clear"/>
          <w:vertAlign w:val="baseline"/>
        </w:rPr>
      </w:r>
    </w:p>
    <w:p>
      <w:pPr>
        <w:pStyle w:val="Normal"/>
        <w:keepNext/>
        <w:keepLines w:val="false"/>
        <w:pageBreakBefore w:val="false"/>
        <w:widowControl/>
        <w:shd w:val="clear" w:fill="auto"/>
        <w:spacing w:lineRule="auto" w:line="276" w:before="0" w:after="0"/>
        <w:jc w:val="both"/>
        <w:rPr>
          <w:rFonts w:ascii="Arial" w:hAnsi="Arial" w:eastAsia="Arial" w:cs="Arial"/>
          <w:b w:val="false"/>
          <w:b w:val="false"/>
          <w:i w:val="false"/>
          <w:i w:val="false"/>
          <w:caps w:val="false"/>
          <w:smallCaps w:val="false"/>
          <w:strike w:val="false"/>
          <w:dstrike w:val="false"/>
          <w:color w:val="000000"/>
          <w:position w:val="0"/>
          <w:sz w:val="22"/>
          <w:sz w:val="20"/>
          <w:szCs w:val="20"/>
          <w:highlight w:val="white"/>
          <w:u w:val="none"/>
          <w:vertAlign w:val="baseline"/>
        </w:rPr>
      </w:pPr>
      <w:r>
        <w:rPr>
          <w:rFonts w:eastAsia="Arial" w:cs="Arial" w:ascii="Arial" w:hAnsi="Arial"/>
          <w:b w:val="false"/>
          <w:i w:val="false"/>
          <w:caps w:val="false"/>
          <w:smallCaps w:val="false"/>
          <w:strike w:val="false"/>
          <w:dstrike w:val="false"/>
          <w:color w:val="000000"/>
          <w:position w:val="0"/>
          <w:sz w:val="20"/>
          <w:sz w:val="20"/>
          <w:szCs w:val="20"/>
          <w:u w:val="none"/>
          <w:shd w:fill="FFFFFF" w:val="clear"/>
          <w:vertAlign w:val="baseline"/>
        </w:rPr>
        <w:t>12.2 A contratação será atendida pela seguinte dotação:</w:t>
      </w:r>
    </w:p>
    <w:p>
      <w:pPr>
        <w:pStyle w:val="Normal"/>
        <w:spacing w:lineRule="auto" w:line="276" w:before="0" w:after="0"/>
        <w:jc w:val="both"/>
        <w:rPr>
          <w:rFonts w:ascii="Arial" w:hAnsi="Arial" w:eastAsia="Arial" w:cs="Arial"/>
          <w:sz w:val="20"/>
          <w:szCs w:val="20"/>
        </w:rPr>
      </w:pPr>
      <w:r>
        <w:rPr>
          <w:rFonts w:eastAsia="Arial" w:cs="Arial" w:ascii="Arial" w:hAnsi="Arial"/>
          <w:sz w:val="20"/>
          <w:szCs w:val="20"/>
        </w:rPr>
      </w:r>
    </w:p>
    <w:p>
      <w:pPr>
        <w:pStyle w:val="Normal"/>
        <w:spacing w:lineRule="auto" w:line="276" w:before="0" w:after="0"/>
        <w:jc w:val="both"/>
        <w:rPr>
          <w:rFonts w:ascii="Arial" w:hAnsi="Arial" w:eastAsia="Arial" w:cs="Arial"/>
          <w:i/>
          <w:i/>
          <w:sz w:val="20"/>
          <w:szCs w:val="20"/>
        </w:rPr>
      </w:pPr>
      <w:r>
        <w:rPr>
          <w:rFonts w:eastAsia="Arial" w:cs="Arial" w:ascii="Arial" w:hAnsi="Arial"/>
          <w:i/>
          <w:sz w:val="20"/>
          <w:szCs w:val="20"/>
        </w:rPr>
        <w:tab/>
        <w:t>Gestão/Unidade: 00001/160027;</w:t>
      </w:r>
    </w:p>
    <w:p>
      <w:pPr>
        <w:pStyle w:val="Normal"/>
        <w:spacing w:lineRule="auto" w:line="276" w:before="0" w:after="0"/>
        <w:jc w:val="both"/>
        <w:rPr>
          <w:rFonts w:ascii="Arial" w:hAnsi="Arial" w:eastAsia="Arial" w:cs="Arial"/>
          <w:i/>
          <w:i/>
          <w:sz w:val="20"/>
          <w:szCs w:val="20"/>
        </w:rPr>
      </w:pPr>
      <w:r>
        <w:rPr>
          <w:rFonts w:eastAsia="Arial" w:cs="Arial" w:ascii="Arial" w:hAnsi="Arial"/>
          <w:i/>
          <w:sz w:val="20"/>
          <w:szCs w:val="20"/>
        </w:rPr>
        <w:tab/>
        <w:t>Fonte de Recursos: 1000000000 ;</w:t>
      </w:r>
    </w:p>
    <w:p>
      <w:pPr>
        <w:pStyle w:val="Normal"/>
        <w:spacing w:lineRule="auto" w:line="276" w:before="0" w:after="0"/>
        <w:jc w:val="both"/>
        <w:rPr>
          <w:rFonts w:ascii="Arial" w:hAnsi="Arial" w:eastAsia="Arial" w:cs="Arial"/>
          <w:i/>
          <w:i/>
          <w:sz w:val="20"/>
          <w:szCs w:val="20"/>
        </w:rPr>
      </w:pPr>
      <w:r>
        <w:rPr>
          <w:rFonts w:eastAsia="Arial" w:cs="Arial" w:ascii="Arial" w:hAnsi="Arial"/>
          <w:i/>
          <w:sz w:val="20"/>
          <w:szCs w:val="20"/>
        </w:rPr>
        <w:tab/>
        <w:t>Programa de Trabalho: 168594;</w:t>
      </w:r>
    </w:p>
    <w:p>
      <w:pPr>
        <w:pStyle w:val="Normal"/>
        <w:spacing w:lineRule="auto" w:line="276" w:before="0" w:after="0"/>
        <w:jc w:val="both"/>
        <w:rPr>
          <w:rFonts w:ascii="Arial" w:hAnsi="Arial" w:eastAsia="Arial" w:cs="Arial"/>
          <w:i/>
          <w:i/>
          <w:sz w:val="20"/>
          <w:szCs w:val="20"/>
        </w:rPr>
      </w:pPr>
      <w:r>
        <w:rPr>
          <w:rFonts w:eastAsia="Arial" w:cs="Arial" w:ascii="Arial" w:hAnsi="Arial"/>
          <w:i/>
          <w:sz w:val="20"/>
          <w:szCs w:val="20"/>
        </w:rPr>
        <w:tab/>
        <w:t>Elemento de Despesa: 339039;</w:t>
      </w:r>
    </w:p>
    <w:p>
      <w:pPr>
        <w:pStyle w:val="Normal"/>
        <w:spacing w:lineRule="auto" w:line="276" w:before="0" w:after="0"/>
        <w:jc w:val="both"/>
        <w:rPr>
          <w:rFonts w:ascii="Arial" w:hAnsi="Arial" w:eastAsia="Arial" w:cs="Arial"/>
          <w:i/>
          <w:i/>
          <w:sz w:val="20"/>
          <w:szCs w:val="20"/>
        </w:rPr>
      </w:pPr>
      <w:r>
        <w:rPr>
          <w:rFonts w:eastAsia="Arial" w:cs="Arial" w:ascii="Arial" w:hAnsi="Arial"/>
          <w:i/>
          <w:sz w:val="20"/>
          <w:szCs w:val="20"/>
        </w:rPr>
        <w:tab/>
        <w:t>Plano Interno: A1DTDEFOUTR;</w:t>
      </w:r>
    </w:p>
    <w:p>
      <w:pPr>
        <w:pStyle w:val="Normal"/>
        <w:spacing w:lineRule="auto" w:line="276" w:before="0" w:after="0"/>
        <w:jc w:val="both"/>
        <w:rPr>
          <w:rFonts w:ascii="Arial" w:hAnsi="Arial" w:eastAsia="Arial" w:cs="Arial"/>
          <w:color w:val="FF0000"/>
          <w:sz w:val="20"/>
          <w:szCs w:val="20"/>
        </w:rPr>
      </w:pPr>
      <w:r>
        <w:rPr>
          <w:rFonts w:eastAsia="Arial" w:cs="Arial" w:ascii="Arial" w:hAnsi="Arial"/>
          <w:color w:val="FF0000"/>
          <w:sz w:val="20"/>
          <w:szCs w:val="20"/>
        </w:rPr>
      </w:r>
    </w:p>
    <w:p>
      <w:pPr>
        <w:pStyle w:val="Normal"/>
        <w:spacing w:lineRule="auto" w:line="276" w:before="0" w:after="0"/>
        <w:jc w:val="both"/>
        <w:rPr>
          <w:rFonts w:ascii="Arial" w:hAnsi="Arial" w:eastAsia="Arial" w:cs="Arial"/>
          <w:color w:val="FF0000"/>
          <w:sz w:val="20"/>
          <w:szCs w:val="20"/>
        </w:rPr>
      </w:pPr>
      <w:r>
        <w:rPr>
          <w:rFonts w:eastAsia="Arial" w:cs="Arial" w:ascii="Arial" w:hAnsi="Arial"/>
          <w:color w:val="FF0000"/>
          <w:sz w:val="20"/>
          <w:szCs w:val="20"/>
        </w:rPr>
      </w:r>
    </w:p>
    <w:p>
      <w:pPr>
        <w:pStyle w:val="Normal"/>
        <w:spacing w:lineRule="auto" w:line="240" w:before="0" w:after="360"/>
        <w:jc w:val="center"/>
        <w:rPr/>
      </w:pPr>
      <w:r>
        <w:rPr>
          <w:rFonts w:ascii="Arial" w:hAnsi="Arial"/>
          <w:i/>
          <w:sz w:val="20"/>
          <w:szCs w:val="20"/>
        </w:rPr>
        <w:t>Município de</w:t>
      </w:r>
      <w:r>
        <w:rPr>
          <w:rFonts w:ascii="Arial" w:hAnsi="Arial"/>
          <w:b/>
          <w:sz w:val="20"/>
          <w:szCs w:val="20"/>
        </w:rPr>
        <w:t xml:space="preserve"> Barreiras, </w:t>
      </w:r>
      <w:r>
        <w:rPr>
          <w:rFonts w:ascii="Arial" w:hAnsi="Arial"/>
          <w:b/>
          <w:sz w:val="20"/>
          <w:szCs w:val="20"/>
        </w:rPr>
        <w:t>07</w:t>
      </w:r>
      <w:r>
        <w:rPr>
          <w:rFonts w:ascii="Arial" w:hAnsi="Arial"/>
          <w:b/>
          <w:sz w:val="20"/>
          <w:szCs w:val="20"/>
        </w:rPr>
        <w:t xml:space="preserve"> </w:t>
      </w:r>
      <w:r>
        <w:rPr>
          <w:rFonts w:ascii="Arial" w:hAnsi="Arial"/>
          <w:sz w:val="20"/>
          <w:szCs w:val="20"/>
        </w:rPr>
        <w:t>de</w:t>
      </w:r>
      <w:r>
        <w:rPr>
          <w:rFonts w:ascii="Arial" w:hAnsi="Arial"/>
          <w:b/>
          <w:sz w:val="20"/>
          <w:szCs w:val="20"/>
        </w:rPr>
        <w:t xml:space="preserve"> </w:t>
      </w:r>
      <w:r>
        <w:rPr>
          <w:rFonts w:ascii="Arial" w:hAnsi="Arial"/>
          <w:b/>
          <w:sz w:val="20"/>
          <w:szCs w:val="20"/>
        </w:rPr>
        <w:t>Julho</w:t>
      </w:r>
      <w:r>
        <w:rPr>
          <w:rFonts w:ascii="Arial" w:hAnsi="Arial"/>
          <w:b/>
          <w:sz w:val="20"/>
          <w:szCs w:val="20"/>
        </w:rPr>
        <w:t xml:space="preserve"> </w:t>
      </w:r>
      <w:r>
        <w:rPr>
          <w:rFonts w:ascii="Arial" w:hAnsi="Arial"/>
          <w:sz w:val="20"/>
          <w:szCs w:val="20"/>
        </w:rPr>
        <w:t>de</w:t>
      </w:r>
      <w:r>
        <w:rPr>
          <w:rFonts w:ascii="Arial" w:hAnsi="Arial"/>
          <w:b/>
          <w:sz w:val="20"/>
          <w:szCs w:val="20"/>
        </w:rPr>
        <w:t xml:space="preserve"> 2023</w:t>
      </w:r>
      <w:r>
        <w:rPr>
          <w:rFonts w:ascii="Arial" w:hAnsi="Arial"/>
          <w:sz w:val="20"/>
          <w:szCs w:val="20"/>
        </w:rPr>
        <w:t xml:space="preserve">. </w:t>
      </w:r>
    </w:p>
    <w:p>
      <w:pPr>
        <w:pStyle w:val="Normal"/>
        <w:spacing w:lineRule="auto" w:line="240" w:before="0" w:after="360"/>
        <w:jc w:val="center"/>
        <w:rPr>
          <w:rFonts w:ascii="Arial" w:hAnsi="Arial"/>
          <w:sz w:val="20"/>
          <w:szCs w:val="20"/>
        </w:rPr>
      </w:pPr>
      <w:r>
        <w:rPr>
          <w:rFonts w:ascii="Arial" w:hAnsi="Arial"/>
          <w:sz w:val="20"/>
          <w:szCs w:val="20"/>
        </w:rPr>
      </w:r>
    </w:p>
    <w:p>
      <w:pPr>
        <w:pStyle w:val="Normal"/>
        <w:widowControl w:val="false"/>
        <w:spacing w:lineRule="auto" w:line="240" w:before="0" w:after="360"/>
        <w:jc w:val="center"/>
        <w:rPr>
          <w:rFonts w:ascii="Arial" w:hAnsi="Arial"/>
          <w:sz w:val="20"/>
          <w:szCs w:val="20"/>
        </w:rPr>
      </w:pPr>
      <w:r>
        <w:rPr>
          <w:rFonts w:ascii="Arial" w:hAnsi="Arial"/>
          <w:sz w:val="20"/>
          <w:szCs w:val="20"/>
        </w:rPr>
        <w:t xml:space="preserve">RAFAEL JACOB </w:t>
      </w:r>
      <w:r>
        <w:rPr>
          <w:rFonts w:ascii="Arial" w:hAnsi="Arial"/>
          <w:b/>
          <w:bCs/>
          <w:sz w:val="20"/>
          <w:szCs w:val="20"/>
        </w:rPr>
        <w:t>D'AMICO</w:t>
      </w:r>
      <w:r>
        <w:rPr>
          <w:rFonts w:ascii="Arial" w:hAnsi="Arial"/>
          <w:sz w:val="20"/>
          <w:szCs w:val="20"/>
        </w:rPr>
        <w:t xml:space="preserve"> – Capitão</w:t>
      </w:r>
    </w:p>
    <w:p>
      <w:pPr>
        <w:pStyle w:val="Normal"/>
        <w:widowControl w:val="false"/>
        <w:spacing w:lineRule="auto" w:line="240" w:before="0" w:after="360"/>
        <w:ind w:left="360" w:hanging="0"/>
        <w:jc w:val="center"/>
        <w:rPr>
          <w:rFonts w:ascii="Arial" w:hAnsi="Arial"/>
          <w:sz w:val="20"/>
          <w:szCs w:val="20"/>
        </w:rPr>
      </w:pPr>
      <w:r>
        <w:rPr>
          <w:rFonts w:ascii="Arial" w:hAnsi="Arial"/>
          <w:sz w:val="20"/>
          <w:szCs w:val="20"/>
        </w:rPr>
        <w:t>Chefe da 3º Seção do 4º BEC</w:t>
      </w:r>
    </w:p>
    <w:p>
      <w:pPr>
        <w:pStyle w:val="Normal"/>
        <w:widowControl w:val="false"/>
        <w:spacing w:lineRule="auto" w:line="240" w:before="0" w:after="360"/>
        <w:jc w:val="center"/>
        <w:rPr>
          <w:rFonts w:ascii="Arial" w:hAnsi="Arial"/>
          <w:sz w:val="20"/>
          <w:szCs w:val="20"/>
        </w:rPr>
      </w:pPr>
      <w:r>
        <w:rPr>
          <w:rFonts w:ascii="Arial" w:hAnsi="Arial"/>
          <w:sz w:val="20"/>
          <w:szCs w:val="20"/>
        </w:rPr>
      </w:r>
    </w:p>
    <w:p>
      <w:pPr>
        <w:pStyle w:val="Normal"/>
        <w:spacing w:lineRule="auto" w:line="240" w:before="0" w:after="360"/>
        <w:ind w:left="360" w:hanging="0"/>
        <w:jc w:val="center"/>
        <w:rPr>
          <w:rFonts w:ascii="Arial" w:hAnsi="Arial"/>
          <w:sz w:val="20"/>
          <w:szCs w:val="20"/>
        </w:rPr>
      </w:pPr>
      <w:r>
        <w:rPr>
          <w:rFonts w:ascii="Arial" w:hAnsi="Arial"/>
          <w:sz w:val="20"/>
          <w:szCs w:val="20"/>
        </w:rPr>
      </w:r>
    </w:p>
    <w:p>
      <w:pPr>
        <w:pStyle w:val="Normal"/>
        <w:spacing w:lineRule="auto" w:line="240" w:before="0" w:after="360"/>
        <w:ind w:left="360" w:hanging="0"/>
        <w:rPr/>
      </w:pPr>
      <w:r>
        <w:rPr/>
      </w:r>
    </w:p>
    <w:p>
      <w:pPr>
        <w:pStyle w:val="Normal"/>
        <w:spacing w:lineRule="auto" w:line="240" w:before="0" w:after="360"/>
        <w:ind w:left="360" w:hanging="0"/>
        <w:rPr/>
      </w:pPr>
      <w:r>
        <w:rPr/>
      </w:r>
    </w:p>
    <w:sectPr>
      <w:footerReference w:type="default" r:id="rId5"/>
      <w:type w:val="nextPage"/>
      <w:pgSz w:w="11906" w:h="16838"/>
      <w:pgMar w:left="1701" w:right="1134" w:header="0" w:top="1701" w:footer="708" w:bottom="1134" w:gutter="0"/>
      <w:pgNumType w:start="1"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Calibri Light">
    <w:charset w:val="01"/>
    <w:family w:val="swiss"/>
    <w:pitch w:val="variable"/>
  </w:font>
  <w:font w:name="Calibri">
    <w:charset w:val="01"/>
    <w:family w:val="swiss"/>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Arial">
    <w:charset w:val="01"/>
    <w:family w:val="swiss"/>
    <w:pitch w:val="variable"/>
  </w:font>
  <w:font w:name="Times New Roman">
    <w:charset w:val="01"/>
    <w:family w:val="roman"/>
    <w:pitch w:val="variable"/>
  </w:font>
  <w:font w:name="Georgia">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keepNext/>
      <w:keepLines w:val="false"/>
      <w:pageBreakBefore w:val="false"/>
      <w:widowControl/>
      <w:shd w:val="clear" w:fill="auto"/>
      <w:tabs>
        <w:tab w:val="center" w:pos="4252" w:leader="none"/>
        <w:tab w:val="right" w:pos="8504" w:leader="none"/>
      </w:tabs>
      <w:spacing w:lineRule="auto" w:line="240" w:before="0" w:after="0"/>
      <w:ind w:left="0" w:right="0" w:hanging="0"/>
      <w:jc w:val="left"/>
      <w:rPr>
        <w:rFonts w:ascii="Calibri" w:hAnsi="Calibri" w:eastAsia="Calibri" w:cs="Calibri"/>
        <w:b w:val="false"/>
        <w:b w:val="false"/>
        <w:i w:val="false"/>
        <w:i w:val="false"/>
        <w:caps w:val="false"/>
        <w:smallCaps w:val="false"/>
        <w:strike w:val="false"/>
        <w:dstrike w:val="false"/>
        <w:color w:val="000000"/>
        <w:position w:val="0"/>
        <w:sz w:val="22"/>
        <w:sz w:val="12"/>
        <w:szCs w:val="12"/>
        <w:highlight w:val="white"/>
        <w:u w:val="none"/>
        <w:vertAlign w:val="baseline"/>
      </w:rPr>
    </w:pPr>
    <w:r>
      <w:rPr>
        <w:rFonts w:eastAsia="Calibri" w:cs="Calibri"/>
        <w:b w:val="false"/>
        <w:i w:val="false"/>
        <w:caps w:val="false"/>
        <w:smallCaps w:val="false"/>
        <w:strike w:val="false"/>
        <w:dstrike w:val="false"/>
        <w:color w:val="000000"/>
        <w:position w:val="0"/>
        <w:sz w:val="12"/>
        <w:sz w:val="12"/>
        <w:szCs w:val="12"/>
        <w:u w:val="none"/>
        <w:shd w:fill="FFFFFF" w:val="clear"/>
        <w:vertAlign w:val="baseline"/>
      </w:rPr>
      <w:t>Termo de Referência – Serviços – Lei nº 14.133/21 – Contratação Direta</w:t>
    </w:r>
  </w:p>
  <w:p>
    <w:pPr>
      <w:pStyle w:val="Normal"/>
      <w:keepNext/>
      <w:keepLines w:val="false"/>
      <w:pageBreakBefore w:val="false"/>
      <w:widowControl/>
      <w:shd w:val="clear" w:fill="auto"/>
      <w:tabs>
        <w:tab w:val="center" w:pos="4252" w:leader="none"/>
        <w:tab w:val="right" w:pos="8504" w:leader="none"/>
      </w:tabs>
      <w:spacing w:lineRule="auto" w:line="240" w:before="0" w:after="0"/>
      <w:ind w:left="0" w:right="0" w:hanging="0"/>
      <w:jc w:val="left"/>
      <w:rPr>
        <w:rFonts w:ascii="Calibri" w:hAnsi="Calibri" w:eastAsia="Calibri" w:cs="Calibri"/>
        <w:b w:val="false"/>
        <w:b w:val="false"/>
        <w:i w:val="false"/>
        <w:i w:val="false"/>
        <w:caps w:val="false"/>
        <w:smallCaps w:val="false"/>
        <w:strike w:val="false"/>
        <w:dstrike w:val="false"/>
        <w:color w:val="000000"/>
        <w:position w:val="0"/>
        <w:sz w:val="22"/>
        <w:sz w:val="22"/>
        <w:szCs w:val="22"/>
        <w:highlight w:val="white"/>
        <w:u w:val="none"/>
        <w:vertAlign w:val="baseline"/>
      </w:rPr>
    </w:pPr>
    <w:r>
      <w:rPr>
        <w:rFonts w:eastAsia="Calibri" w:cs="Calibri"/>
        <w:b w:val="false"/>
        <w:i w:val="false"/>
        <w:caps w:val="false"/>
        <w:smallCaps w:val="false"/>
        <w:strike w:val="false"/>
        <w:dstrike w:val="false"/>
        <w:color w:val="000000"/>
        <w:position w:val="0"/>
        <w:sz w:val="12"/>
        <w:sz w:val="12"/>
        <w:szCs w:val="12"/>
        <w:u w:val="none"/>
        <w:shd w:fill="FFFFFF" w:val="clear"/>
        <w:vertAlign w:val="baseline"/>
      </w:rPr>
      <w:t>Atualização: Junho/2022</w:t>
    </w:r>
  </w:p>
</w:ftr>
</file>

<file path=word/settings.xml><?xml version="1.0" encoding="utf-8"?>
<w:settings xmlns:w="http://schemas.openxmlformats.org/wordprocessingml/2006/main">
  <w:zoom w:percent="140"/>
  <w:defaultTabStop w:val="72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Cs w:val="22"/>
        <w:lang w:val="pt-BR" w:eastAsia="zh-CN" w:bidi="hi-IN"/>
      </w:rPr>
    </w:rPrDefault>
    <w:pPrDefault>
      <w:pPr/>
    </w:pPrDefault>
  </w:docDefaults>
  <w:style w:type="paragraph" w:styleId="Normal" w:default="1">
    <w:name w:val="Normal"/>
    <w:qFormat/>
    <w:rsid w:val="00fe71e3"/>
    <w:pPr>
      <w:widowControl/>
      <w:bidi w:val="0"/>
      <w:spacing w:lineRule="auto" w:line="259" w:before="0" w:after="160"/>
      <w:jc w:val="left"/>
    </w:pPr>
    <w:rPr>
      <w:rFonts w:ascii="Calibri" w:hAnsi="Calibri" w:eastAsia="Calibri" w:cs="Calibri"/>
      <w:color w:val="00000A"/>
      <w:sz w:val="22"/>
      <w:szCs w:val="22"/>
      <w:lang w:val="pt-BR" w:eastAsia="zh-CN" w:bidi="hi-IN"/>
    </w:rPr>
  </w:style>
  <w:style w:type="paragraph" w:styleId="Ttulo1">
    <w:name w:val="Heading 1"/>
    <w:basedOn w:val="Ttulo"/>
    <w:next w:val="Normal"/>
    <w:link w:val="Ttulo1Char"/>
    <w:uiPriority w:val="9"/>
    <w:qFormat/>
    <w:rsid w:val="00fe71e3"/>
    <w:pPr>
      <w:keepNext/>
      <w:keepLines/>
      <w:widowControl w:val="false"/>
      <w:bidi w:val="0"/>
      <w:spacing w:before="240" w:after="0"/>
      <w:jc w:val="left"/>
      <w:outlineLvl w:val="0"/>
    </w:pPr>
    <w:rPr>
      <w:rFonts w:ascii="Calibri Light" w:hAnsi="Calibri Light" w:eastAsia="" w:cs="" w:asciiTheme="majorHAnsi" w:cstheme="majorBidi" w:eastAsiaTheme="majorEastAsia" w:hAnsiTheme="majorHAnsi"/>
      <w:color w:val="2F5496" w:themeColor="accent1" w:themeShade="bf"/>
      <w:sz w:val="32"/>
      <w:szCs w:val="32"/>
      <w:lang w:val="pt-BR" w:eastAsia="zh-CN" w:bidi="hi-IN"/>
    </w:rPr>
  </w:style>
  <w:style w:type="paragraph" w:styleId="Ttulo2">
    <w:name w:val="Heading 2"/>
    <w:basedOn w:val="Ttulo"/>
    <w:next w:val="Normal"/>
    <w:qFormat/>
    <w:pPr>
      <w:keepNext/>
      <w:keepLines/>
      <w:pageBreakBefore w:val="false"/>
      <w:widowControl w:val="false"/>
      <w:bidi w:val="0"/>
      <w:spacing w:lineRule="auto" w:line="240" w:before="360" w:after="80"/>
      <w:jc w:val="left"/>
    </w:pPr>
    <w:rPr>
      <w:rFonts w:ascii="Calibri" w:hAnsi="Calibri" w:eastAsia="Calibri" w:cs="Calibri"/>
      <w:b/>
      <w:color w:val="00000A"/>
      <w:sz w:val="36"/>
      <w:szCs w:val="36"/>
      <w:lang w:val="pt-BR" w:eastAsia="zh-CN" w:bidi="hi-IN"/>
    </w:rPr>
  </w:style>
  <w:style w:type="paragraph" w:styleId="Ttulo3">
    <w:name w:val="Heading 3"/>
    <w:basedOn w:val="Ttulo"/>
    <w:next w:val="Normal"/>
    <w:link w:val="Ttulo3Char"/>
    <w:uiPriority w:val="9"/>
    <w:semiHidden/>
    <w:unhideWhenUsed/>
    <w:qFormat/>
    <w:rsid w:val="00902b3f"/>
    <w:pPr>
      <w:keepNext/>
      <w:keepLines/>
      <w:widowControl w:val="false"/>
      <w:bidi w:val="0"/>
      <w:spacing w:before="40" w:after="0"/>
      <w:jc w:val="left"/>
      <w:outlineLvl w:val="2"/>
    </w:pPr>
    <w:rPr>
      <w:rFonts w:ascii="Calibri Light" w:hAnsi="Calibri Light" w:eastAsia="" w:cs="" w:asciiTheme="majorHAnsi" w:cstheme="majorBidi" w:eastAsiaTheme="majorEastAsia" w:hAnsiTheme="majorHAnsi"/>
      <w:color w:val="1F3763" w:themeColor="accent1" w:themeShade="7f"/>
      <w:sz w:val="24"/>
      <w:szCs w:val="24"/>
      <w:lang w:val="pt-BR" w:eastAsia="zh-CN" w:bidi="hi-IN"/>
    </w:rPr>
  </w:style>
  <w:style w:type="paragraph" w:styleId="Ttulo4">
    <w:name w:val="Heading 4"/>
    <w:basedOn w:val="Ttulo"/>
    <w:next w:val="Normal"/>
    <w:qFormat/>
    <w:pPr>
      <w:keepNext/>
      <w:keepLines/>
      <w:pageBreakBefore w:val="false"/>
      <w:widowControl w:val="false"/>
      <w:bidi w:val="0"/>
      <w:spacing w:lineRule="auto" w:line="240" w:before="240" w:after="40"/>
      <w:jc w:val="left"/>
    </w:pPr>
    <w:rPr>
      <w:rFonts w:ascii="Calibri" w:hAnsi="Calibri" w:eastAsia="Calibri" w:cs="Calibri"/>
      <w:b/>
      <w:color w:val="00000A"/>
      <w:sz w:val="24"/>
      <w:szCs w:val="24"/>
      <w:lang w:val="pt-BR" w:eastAsia="zh-CN" w:bidi="hi-IN"/>
    </w:rPr>
  </w:style>
  <w:style w:type="paragraph" w:styleId="Ttulo5">
    <w:name w:val="Heading 5"/>
    <w:basedOn w:val="Ttulo"/>
    <w:next w:val="Normal"/>
    <w:qFormat/>
    <w:pPr>
      <w:keepNext/>
      <w:keepLines/>
      <w:pageBreakBefore w:val="false"/>
      <w:widowControl w:val="false"/>
      <w:bidi w:val="0"/>
      <w:spacing w:lineRule="auto" w:line="240" w:before="220" w:after="40"/>
      <w:jc w:val="left"/>
    </w:pPr>
    <w:rPr>
      <w:rFonts w:ascii="Calibri" w:hAnsi="Calibri" w:eastAsia="Calibri" w:cs="Calibri"/>
      <w:b/>
      <w:color w:val="00000A"/>
      <w:sz w:val="22"/>
      <w:szCs w:val="22"/>
      <w:lang w:val="pt-BR" w:eastAsia="zh-CN" w:bidi="hi-IN"/>
    </w:rPr>
  </w:style>
  <w:style w:type="paragraph" w:styleId="Ttulo6">
    <w:name w:val="Heading 6"/>
    <w:basedOn w:val="Ttulo"/>
    <w:next w:val="Normal"/>
    <w:link w:val="Ttulo6Char"/>
    <w:uiPriority w:val="9"/>
    <w:semiHidden/>
    <w:unhideWhenUsed/>
    <w:qFormat/>
    <w:rsid w:val="008e1fe3"/>
    <w:pPr>
      <w:keepNext/>
      <w:keepLines/>
      <w:widowControl w:val="false"/>
      <w:bidi w:val="0"/>
      <w:spacing w:before="40" w:after="0"/>
      <w:jc w:val="left"/>
      <w:outlineLvl w:val="5"/>
    </w:pPr>
    <w:rPr>
      <w:rFonts w:ascii="Calibri Light" w:hAnsi="Calibri Light" w:eastAsia="" w:cs="" w:asciiTheme="majorHAnsi" w:cstheme="majorBidi" w:eastAsiaTheme="majorEastAsia" w:hAnsiTheme="majorHAnsi"/>
      <w:color w:val="1F3763" w:themeColor="accent1" w:themeShade="7f"/>
      <w:sz w:val="22"/>
      <w:szCs w:val="22"/>
      <w:lang w:val="pt-BR" w:eastAsia="zh-CN" w:bidi="hi-IN"/>
    </w:rPr>
  </w:style>
  <w:style w:type="character" w:styleId="DefaultParagraphFont" w:default="1">
    <w:name w:val="Default Paragraph Font"/>
    <w:uiPriority w:val="1"/>
    <w:semiHidden/>
    <w:unhideWhenUsed/>
    <w:qFormat/>
    <w:rPr/>
  </w:style>
  <w:style w:type="character" w:styleId="LinkdaInternet">
    <w:name w:val="Link da Internet"/>
    <w:unhideWhenUsed/>
    <w:rsid w:val="00fe71e3"/>
    <w:rPr>
      <w:color w:val="000080"/>
      <w:u w:val="single"/>
    </w:rPr>
  </w:style>
  <w:style w:type="character" w:styleId="CitaoChar" w:customStyle="1">
    <w:name w:val="Citação Char"/>
    <w:basedOn w:val="DefaultParagraphFont"/>
    <w:link w:val="Citao"/>
    <w:uiPriority w:val="29"/>
    <w:qFormat/>
    <w:rsid w:val="00fe71e3"/>
    <w:rPr>
      <w:rFonts w:ascii="Arial" w:hAnsi="Arial" w:eastAsia="Calibri" w:cs="Tahoma"/>
      <w:i/>
      <w:iCs/>
      <w:color w:val="000000"/>
      <w:sz w:val="20"/>
      <w:szCs w:val="24"/>
      <w:shd w:fill="FFFFCC" w:val="clear"/>
    </w:rPr>
  </w:style>
  <w:style w:type="character" w:styleId="Nivel1Char" w:customStyle="1">
    <w:name w:val="Nivel1 Char"/>
    <w:basedOn w:val="DefaultParagraphFont"/>
    <w:link w:val="Nivel1"/>
    <w:qFormat/>
    <w:locked/>
    <w:rsid w:val="00fe71e3"/>
    <w:rPr>
      <w:rFonts w:ascii="Arial" w:hAnsi="Arial" w:eastAsia="" w:cs="Arial" w:eastAsiaTheme="majorEastAsia"/>
      <w:b/>
      <w:color w:val="000000"/>
      <w:sz w:val="32"/>
      <w:szCs w:val="32"/>
    </w:rPr>
  </w:style>
  <w:style w:type="character" w:styleId="Ttulo1Char" w:customStyle="1">
    <w:name w:val="Título 1 Char"/>
    <w:basedOn w:val="DefaultParagraphFont"/>
    <w:link w:val="Ttulo1"/>
    <w:uiPriority w:val="9"/>
    <w:qFormat/>
    <w:rsid w:val="00fe71e3"/>
    <w:rPr>
      <w:rFonts w:ascii="Calibri Light" w:hAnsi="Calibri Light" w:eastAsia="" w:cs="" w:asciiTheme="majorHAnsi" w:cstheme="majorBidi" w:eastAsiaTheme="majorEastAsia" w:hAnsiTheme="majorHAnsi"/>
      <w:color w:val="2F5496" w:themeColor="accent1" w:themeShade="bf"/>
      <w:sz w:val="32"/>
      <w:szCs w:val="32"/>
    </w:rPr>
  </w:style>
  <w:style w:type="character" w:styleId="Normalchar1" w:customStyle="1">
    <w:name w:val="normal__char1"/>
    <w:qFormat/>
    <w:rsid w:val="00a45c14"/>
    <w:rPr>
      <w:rFonts w:ascii="Arial" w:hAnsi="Arial" w:cs="Arial"/>
      <w:strike w:val="false"/>
      <w:dstrike w:val="false"/>
      <w:sz w:val="24"/>
      <w:szCs w:val="24"/>
      <w:u w:val="none"/>
      <w:effect w:val="none"/>
    </w:rPr>
  </w:style>
  <w:style w:type="character" w:styleId="Strong">
    <w:name w:val="Strong"/>
    <w:basedOn w:val="DefaultParagraphFont"/>
    <w:uiPriority w:val="22"/>
    <w:qFormat/>
    <w:rsid w:val="0042560b"/>
    <w:rPr>
      <w:b/>
      <w:bCs/>
    </w:rPr>
  </w:style>
  <w:style w:type="character" w:styleId="MenoPendente1" w:customStyle="1">
    <w:name w:val="Menção Pendente1"/>
    <w:basedOn w:val="DefaultParagraphFont"/>
    <w:uiPriority w:val="99"/>
    <w:semiHidden/>
    <w:unhideWhenUsed/>
    <w:qFormat/>
    <w:rsid w:val="00c81183"/>
    <w:rPr>
      <w:color w:val="605E5C"/>
      <w:shd w:fill="E1DFDD" w:val="clear"/>
    </w:rPr>
  </w:style>
  <w:style w:type="character" w:styleId="Annotationreference">
    <w:name w:val="annotation reference"/>
    <w:basedOn w:val="DefaultParagraphFont"/>
    <w:uiPriority w:val="99"/>
    <w:unhideWhenUsed/>
    <w:qFormat/>
    <w:rsid w:val="00843661"/>
    <w:rPr>
      <w:sz w:val="16"/>
      <w:szCs w:val="16"/>
    </w:rPr>
  </w:style>
  <w:style w:type="character" w:styleId="TextodecomentrioChar" w:customStyle="1">
    <w:name w:val="Texto de comentário Char"/>
    <w:basedOn w:val="DefaultParagraphFont"/>
    <w:link w:val="Textodecomentrio"/>
    <w:uiPriority w:val="99"/>
    <w:qFormat/>
    <w:rsid w:val="00843661"/>
    <w:rPr>
      <w:sz w:val="20"/>
      <w:szCs w:val="20"/>
    </w:rPr>
  </w:style>
  <w:style w:type="character" w:styleId="AssuntodocomentrioChar" w:customStyle="1">
    <w:name w:val="Assunto do comentário Char"/>
    <w:basedOn w:val="TextodecomentrioChar"/>
    <w:link w:val="Assuntodocomentrio"/>
    <w:uiPriority w:val="99"/>
    <w:semiHidden/>
    <w:qFormat/>
    <w:rsid w:val="00843661"/>
    <w:rPr>
      <w:b/>
      <w:bCs/>
      <w:sz w:val="20"/>
      <w:szCs w:val="20"/>
    </w:rPr>
  </w:style>
  <w:style w:type="character" w:styleId="Ttulo6Char" w:customStyle="1">
    <w:name w:val="Título 6 Char"/>
    <w:basedOn w:val="DefaultParagraphFont"/>
    <w:link w:val="Ttulo6"/>
    <w:uiPriority w:val="9"/>
    <w:semiHidden/>
    <w:qFormat/>
    <w:rsid w:val="008e1fe3"/>
    <w:rPr>
      <w:rFonts w:ascii="Calibri Light" w:hAnsi="Calibri Light" w:eastAsia="" w:cs="" w:asciiTheme="majorHAnsi" w:cstheme="majorBidi" w:eastAsiaTheme="majorEastAsia" w:hAnsiTheme="majorHAnsi"/>
      <w:color w:val="1F3763" w:themeColor="accent1" w:themeShade="7f"/>
    </w:rPr>
  </w:style>
  <w:style w:type="character" w:styleId="FollowedHyperlink">
    <w:name w:val="FollowedHyperlink"/>
    <w:basedOn w:val="DefaultParagraphFont"/>
    <w:uiPriority w:val="99"/>
    <w:semiHidden/>
    <w:unhideWhenUsed/>
    <w:qFormat/>
    <w:rsid w:val="00206410"/>
    <w:rPr>
      <w:color w:val="954F72" w:themeColor="followedHyperlink"/>
      <w:u w:val="single"/>
    </w:rPr>
  </w:style>
  <w:style w:type="character" w:styleId="QuoteChar" w:customStyle="1">
    <w:name w:val="Quote Char"/>
    <w:link w:val="Citao1"/>
    <w:qFormat/>
    <w:locked/>
    <w:rsid w:val="003948b2"/>
    <w:rPr>
      <w:rFonts w:ascii="Ecofont_Spranq_eco_Sans" w:hAnsi="Ecofont_Spranq_eco_Sans" w:cs="Ecofont_Spranq_eco_Sans"/>
      <w:i/>
      <w:iCs/>
      <w:color w:val="000000"/>
      <w:sz w:val="24"/>
      <w:szCs w:val="24"/>
      <w:shd w:fill="FFFFCC" w:val="clear"/>
    </w:rPr>
  </w:style>
  <w:style w:type="character" w:styleId="Markedcontent" w:customStyle="1">
    <w:name w:val="markedcontent"/>
    <w:basedOn w:val="DefaultParagraphFont"/>
    <w:qFormat/>
    <w:rsid w:val="00bd4caf"/>
    <w:rPr/>
  </w:style>
  <w:style w:type="character" w:styleId="Highlight" w:customStyle="1">
    <w:name w:val="highlight"/>
    <w:basedOn w:val="DefaultParagraphFont"/>
    <w:qFormat/>
    <w:rsid w:val="00bd4caf"/>
    <w:rPr/>
  </w:style>
  <w:style w:type="character" w:styleId="TextodebaloChar" w:customStyle="1">
    <w:name w:val="Texto de balão Char"/>
    <w:basedOn w:val="DefaultParagraphFont"/>
    <w:link w:val="Textodebalo"/>
    <w:uiPriority w:val="99"/>
    <w:semiHidden/>
    <w:qFormat/>
    <w:rsid w:val="00e81162"/>
    <w:rPr>
      <w:rFonts w:ascii="Segoe UI" w:hAnsi="Segoe UI" w:cs="Segoe UI"/>
      <w:sz w:val="18"/>
      <w:szCs w:val="18"/>
    </w:rPr>
  </w:style>
  <w:style w:type="character" w:styleId="MenoPendente2" w:customStyle="1">
    <w:name w:val="Menção Pendente2"/>
    <w:basedOn w:val="DefaultParagraphFont"/>
    <w:uiPriority w:val="99"/>
    <w:semiHidden/>
    <w:unhideWhenUsed/>
    <w:qFormat/>
    <w:rsid w:val="00307e84"/>
    <w:rPr>
      <w:color w:val="605E5C"/>
      <w:shd w:fill="E1DFDD" w:val="clear"/>
    </w:rPr>
  </w:style>
  <w:style w:type="character" w:styleId="Nivel2Char" w:customStyle="1">
    <w:name w:val="Nivel 2 Char"/>
    <w:basedOn w:val="DefaultParagraphFont"/>
    <w:link w:val="Nivel2"/>
    <w:qFormat/>
    <w:locked/>
    <w:rsid w:val="00ff4094"/>
    <w:rPr>
      <w:rFonts w:ascii="Arial" w:hAnsi="Arial" w:cs="Arial"/>
      <w:color w:val="000000"/>
    </w:rPr>
  </w:style>
  <w:style w:type="character" w:styleId="Citao2Char" w:customStyle="1">
    <w:name w:val="citação 2 Char"/>
    <w:basedOn w:val="CitaoChar"/>
    <w:link w:val="citao2"/>
    <w:qFormat/>
    <w:rsid w:val="003e7046"/>
    <w:rPr>
      <w:rFonts w:ascii="Arial" w:hAnsi="Arial" w:eastAsia="Calibri" w:cs="Tahoma"/>
      <w:i/>
      <w:iCs/>
      <w:color w:val="000000"/>
      <w:sz w:val="20"/>
      <w:szCs w:val="20"/>
      <w:shd w:fill="FFFFCC" w:val="clear"/>
      <w:lang w:eastAsia="zh-CN" w:bidi="hi-IN"/>
    </w:rPr>
  </w:style>
  <w:style w:type="character" w:styleId="CabealhoChar" w:customStyle="1">
    <w:name w:val="Cabeçalho Char"/>
    <w:basedOn w:val="DefaultParagraphFont"/>
    <w:link w:val="Cabealho"/>
    <w:uiPriority w:val="99"/>
    <w:qFormat/>
    <w:rsid w:val="0073140b"/>
    <w:rPr/>
  </w:style>
  <w:style w:type="character" w:styleId="RodapChar" w:customStyle="1">
    <w:name w:val="Rodapé Char"/>
    <w:basedOn w:val="DefaultParagraphFont"/>
    <w:link w:val="Rodap"/>
    <w:uiPriority w:val="99"/>
    <w:qFormat/>
    <w:rsid w:val="0073140b"/>
    <w:rPr/>
  </w:style>
  <w:style w:type="character" w:styleId="MenoPendente3" w:customStyle="1">
    <w:name w:val="Menção Pendente3"/>
    <w:basedOn w:val="DefaultParagraphFont"/>
    <w:uiPriority w:val="99"/>
    <w:semiHidden/>
    <w:unhideWhenUsed/>
    <w:qFormat/>
    <w:rsid w:val="00f57d61"/>
    <w:rPr>
      <w:color w:val="605E5C"/>
      <w:shd w:fill="E1DFDD" w:val="clear"/>
    </w:rPr>
  </w:style>
  <w:style w:type="character" w:styleId="Ttulo3Char" w:customStyle="1">
    <w:name w:val="Título 3 Char"/>
    <w:basedOn w:val="DefaultParagraphFont"/>
    <w:link w:val="Ttulo3"/>
    <w:uiPriority w:val="9"/>
    <w:semiHidden/>
    <w:qFormat/>
    <w:rsid w:val="00902b3f"/>
    <w:rPr>
      <w:rFonts w:ascii="Calibri Light" w:hAnsi="Calibri Light" w:eastAsia="" w:cs="" w:asciiTheme="majorHAnsi" w:cstheme="majorBidi" w:eastAsiaTheme="majorEastAsia" w:hAnsiTheme="majorHAnsi"/>
      <w:color w:val="1F3763" w:themeColor="accent1" w:themeShade="7f"/>
      <w:sz w:val="24"/>
      <w:szCs w:val="24"/>
    </w:rPr>
  </w:style>
  <w:style w:type="character" w:styleId="MenoPendente4" w:customStyle="1">
    <w:name w:val="Menção Pendente4"/>
    <w:basedOn w:val="DefaultParagraphFont"/>
    <w:uiPriority w:val="99"/>
    <w:semiHidden/>
    <w:unhideWhenUsed/>
    <w:qFormat/>
    <w:rsid w:val="00094642"/>
    <w:rPr>
      <w:color w:val="605E5C"/>
      <w:shd w:fill="E1DFDD" w:val="clear"/>
    </w:rPr>
  </w:style>
  <w:style w:type="character" w:styleId="Nvel2OpcionalChar" w:customStyle="1">
    <w:name w:val="Nível 2 Opcional Char"/>
    <w:basedOn w:val="DefaultParagraphFont"/>
    <w:link w:val="Nvel2Opcional"/>
    <w:qFormat/>
    <w:locked/>
    <w:rsid w:val="00f16961"/>
    <w:rPr>
      <w:rFonts w:ascii="Arial" w:hAnsi="Arial" w:eastAsia="Times New Roman" w:cs="Arial"/>
      <w:i/>
      <w:color w:val="FF0000"/>
      <w:sz w:val="20"/>
      <w:szCs w:val="20"/>
      <w:lang w:eastAsia="pt-BR"/>
    </w:rPr>
  </w:style>
  <w:style w:type="character" w:styleId="ListLabel1">
    <w:name w:val="ListLabel 1"/>
    <w:qFormat/>
    <w:rPr>
      <w:rFonts w:ascii="Arial" w:hAnsi="Arial"/>
      <w:b/>
      <w:color w:val="000000"/>
      <w:sz w:val="20"/>
    </w:rPr>
  </w:style>
  <w:style w:type="character" w:styleId="ListLabel2">
    <w:name w:val="ListLabel 2"/>
    <w:qFormat/>
    <w:rPr>
      <w:rFonts w:ascii="Arial" w:hAnsi="Arial"/>
      <w:b w:val="false"/>
      <w:i w:val="false"/>
      <w:strike w:val="false"/>
      <w:dstrike w:val="false"/>
      <w:color w:val="000000"/>
      <w:sz w:val="20"/>
      <w:u w:val="none"/>
    </w:rPr>
  </w:style>
  <w:style w:type="character" w:styleId="ListLabel3">
    <w:name w:val="ListLabel 3"/>
    <w:qFormat/>
    <w:rPr>
      <w:rFonts w:ascii="Arial" w:hAnsi="Arial"/>
      <w:b w:val="false"/>
      <w:i w:val="false"/>
      <w:color w:val="000000"/>
      <w:sz w:val="20"/>
      <w:szCs w:val="20"/>
    </w:rPr>
  </w:style>
  <w:style w:type="character" w:styleId="ListLabel4">
    <w:name w:val="ListLabel 4"/>
    <w:qFormat/>
    <w:rPr>
      <w:rFonts w:ascii="Arial" w:hAnsi="Arial"/>
      <w:b/>
      <w:color w:val="000000"/>
      <w:sz w:val="20"/>
    </w:rPr>
  </w:style>
  <w:style w:type="character" w:styleId="ListLabel5">
    <w:name w:val="ListLabel 5"/>
    <w:qFormat/>
    <w:rPr>
      <w:rFonts w:ascii="Arial" w:hAnsi="Arial"/>
      <w:b/>
      <w:i w:val="false"/>
      <w:strike w:val="false"/>
      <w:dstrike w:val="false"/>
      <w:color w:val="000000"/>
      <w:sz w:val="20"/>
      <w:u w:val="none"/>
    </w:rPr>
  </w:style>
  <w:style w:type="character" w:styleId="ListLabel6">
    <w:name w:val="ListLabel 6"/>
    <w:qFormat/>
    <w:rPr>
      <w:rFonts w:ascii="Arial" w:hAnsi="Arial"/>
      <w:b w:val="false"/>
      <w:i w:val="false"/>
      <w:color w:val="000000"/>
      <w:sz w:val="20"/>
      <w:szCs w:val="20"/>
    </w:rPr>
  </w:style>
  <w:style w:type="character" w:styleId="ListLabel7">
    <w:name w:val="ListLabel 7"/>
    <w:qFormat/>
    <w:rPr>
      <w:rFonts w:ascii="Arial" w:hAnsi="Arial"/>
      <w:b/>
      <w:color w:val="000000"/>
      <w:sz w:val="20"/>
    </w:rPr>
  </w:style>
  <w:style w:type="character" w:styleId="ListLabel8">
    <w:name w:val="ListLabel 8"/>
    <w:qFormat/>
    <w:rPr>
      <w:rFonts w:ascii="Arial" w:hAnsi="Arial"/>
      <w:b w:val="false"/>
      <w:i w:val="false"/>
      <w:strike w:val="false"/>
      <w:dstrike w:val="false"/>
      <w:color w:val="000000"/>
      <w:sz w:val="20"/>
      <w:u w:val="none"/>
    </w:rPr>
  </w:style>
  <w:style w:type="character" w:styleId="ListLabel9">
    <w:name w:val="ListLabel 9"/>
    <w:qFormat/>
    <w:rPr>
      <w:b w:val="false"/>
      <w:i w:val="false"/>
      <w:color w:val="000000"/>
      <w:sz w:val="20"/>
      <w:szCs w:val="20"/>
    </w:rPr>
  </w:style>
  <w:style w:type="character" w:styleId="ListLabel10">
    <w:name w:val="ListLabel 10"/>
    <w:qFormat/>
    <w:rPr>
      <w:b/>
      <w:color w:val="000000"/>
    </w:rPr>
  </w:style>
  <w:style w:type="character" w:styleId="ListLabel11">
    <w:name w:val="ListLabel 11"/>
    <w:qFormat/>
    <w:rPr>
      <w:rFonts w:ascii="Arial" w:hAnsi="Arial"/>
      <w:b/>
      <w:i w:val="false"/>
      <w:strike w:val="false"/>
      <w:dstrike w:val="false"/>
      <w:color w:val="000000"/>
      <w:sz w:val="20"/>
      <w:u w:val="none"/>
    </w:rPr>
  </w:style>
  <w:style w:type="character" w:styleId="ListLabel12">
    <w:name w:val="ListLabel 12"/>
    <w:qFormat/>
    <w:rPr>
      <w:rFonts w:ascii="Arial" w:hAnsi="Arial"/>
      <w:b w:val="false"/>
      <w:i w:val="false"/>
      <w:color w:val="000000"/>
      <w:sz w:val="20"/>
      <w:szCs w:val="20"/>
    </w:rPr>
  </w:style>
  <w:style w:type="character" w:styleId="ListLabel13">
    <w:name w:val="ListLabel 13"/>
    <w:qFormat/>
    <w:rPr>
      <w:rFonts w:ascii="Arial" w:hAnsi="Arial"/>
      <w:b/>
      <w:color w:val="000000"/>
      <w:sz w:val="20"/>
    </w:rPr>
  </w:style>
  <w:style w:type="character" w:styleId="ListLabel14">
    <w:name w:val="ListLabel 14"/>
    <w:qFormat/>
    <w:rPr>
      <w:rFonts w:ascii="Arial" w:hAnsi="Arial"/>
      <w:b w:val="false"/>
      <w:i w:val="false"/>
      <w:strike w:val="false"/>
      <w:dstrike w:val="false"/>
      <w:color w:val="000000"/>
      <w:sz w:val="20"/>
      <w:u w:val="none"/>
    </w:rPr>
  </w:style>
  <w:style w:type="character" w:styleId="ListLabel15">
    <w:name w:val="ListLabel 15"/>
    <w:qFormat/>
    <w:rPr>
      <w:b w:val="false"/>
      <w:i w:val="false"/>
      <w:color w:val="000000"/>
      <w:sz w:val="20"/>
      <w:szCs w:val="20"/>
    </w:rPr>
  </w:style>
  <w:style w:type="character" w:styleId="ListLabel16">
    <w:name w:val="ListLabel 16"/>
    <w:qFormat/>
    <w:rPr>
      <w:b/>
      <w:color w:val="000000"/>
    </w:rPr>
  </w:style>
  <w:style w:type="character" w:styleId="ListLabel17">
    <w:name w:val="ListLabel 17"/>
    <w:qFormat/>
    <w:rPr>
      <w:rFonts w:ascii="Arial" w:hAnsi="Arial"/>
      <w:b w:val="false"/>
      <w:i w:val="false"/>
      <w:strike w:val="false"/>
      <w:dstrike w:val="false"/>
      <w:color w:val="000000"/>
      <w:sz w:val="20"/>
      <w:u w:val="none"/>
    </w:rPr>
  </w:style>
  <w:style w:type="character" w:styleId="ListLabel18">
    <w:name w:val="ListLabel 18"/>
    <w:qFormat/>
    <w:rPr>
      <w:b w:val="false"/>
      <w:i w:val="false"/>
      <w:color w:val="000000"/>
      <w:sz w:val="20"/>
      <w:szCs w:val="20"/>
    </w:rPr>
  </w:style>
  <w:style w:type="character" w:styleId="ListLabel19">
    <w:name w:val="ListLabel 19"/>
    <w:qFormat/>
    <w:rPr>
      <w:rFonts w:ascii="Arial" w:hAnsi="Arial"/>
      <w:b/>
      <w:color w:val="000000"/>
      <w:sz w:val="20"/>
    </w:rPr>
  </w:style>
  <w:style w:type="character" w:styleId="ListLabel20">
    <w:name w:val="ListLabel 20"/>
    <w:qFormat/>
    <w:rPr>
      <w:b w:val="false"/>
      <w:i w:val="false"/>
      <w:strike w:val="false"/>
      <w:dstrike w:val="false"/>
      <w:color w:val="000000"/>
      <w:u w:val="none"/>
    </w:rPr>
  </w:style>
  <w:style w:type="character" w:styleId="ListLabel21">
    <w:name w:val="ListLabel 21"/>
    <w:qFormat/>
    <w:rPr>
      <w:b w:val="false"/>
      <w:i w:val="false"/>
      <w:color w:val="000000"/>
      <w:sz w:val="20"/>
      <w:szCs w:val="20"/>
    </w:rPr>
  </w:style>
  <w:style w:type="character" w:styleId="ListLabel22">
    <w:name w:val="ListLabel 22"/>
    <w:qFormat/>
    <w:rPr>
      <w:rFonts w:ascii="Arial" w:hAnsi="Arial"/>
      <w:b/>
      <w:color w:val="000000"/>
      <w:sz w:val="20"/>
    </w:rPr>
  </w:style>
  <w:style w:type="character" w:styleId="ListLabel23">
    <w:name w:val="ListLabel 23"/>
    <w:qFormat/>
    <w:rPr>
      <w:b w:val="false"/>
      <w:i w:val="false"/>
      <w:strike w:val="false"/>
      <w:dstrike w:val="false"/>
      <w:color w:val="000000"/>
      <w:u w:val="none"/>
    </w:rPr>
  </w:style>
  <w:style w:type="character" w:styleId="ListLabel24">
    <w:name w:val="ListLabel 24"/>
    <w:qFormat/>
    <w:rPr>
      <w:b w:val="false"/>
      <w:i w:val="false"/>
      <w:color w:val="000000"/>
      <w:sz w:val="20"/>
      <w:szCs w:val="20"/>
    </w:rPr>
  </w:style>
  <w:style w:type="character" w:styleId="ListLabel25">
    <w:name w:val="ListLabel 25"/>
    <w:qFormat/>
    <w:rPr>
      <w:b/>
      <w:color w:val="000000"/>
    </w:rPr>
  </w:style>
  <w:style w:type="character" w:styleId="ListLabel26">
    <w:name w:val="ListLabel 26"/>
    <w:qFormat/>
    <w:rPr>
      <w:rFonts w:ascii="Arial" w:hAnsi="Arial"/>
      <w:b/>
      <w:i w:val="false"/>
      <w:strike w:val="false"/>
      <w:dstrike w:val="false"/>
      <w:color w:val="000000"/>
      <w:sz w:val="20"/>
      <w:u w:val="none"/>
    </w:rPr>
  </w:style>
  <w:style w:type="character" w:styleId="ListLabel27">
    <w:name w:val="ListLabel 27"/>
    <w:qFormat/>
    <w:rPr>
      <w:b w:val="false"/>
      <w:i w:val="false"/>
      <w:color w:val="000000"/>
      <w:sz w:val="20"/>
      <w:szCs w:val="20"/>
    </w:rPr>
  </w:style>
  <w:style w:type="character" w:styleId="ListLabel28">
    <w:name w:val="ListLabel 28"/>
    <w:qFormat/>
    <w:rPr>
      <w:rFonts w:ascii="Arial" w:hAnsi="Arial"/>
      <w:b/>
      <w:color w:val="000000"/>
      <w:sz w:val="20"/>
    </w:rPr>
  </w:style>
  <w:style w:type="character" w:styleId="ListLabel29">
    <w:name w:val="ListLabel 29"/>
    <w:qFormat/>
    <w:rPr>
      <w:rFonts w:ascii="Arial" w:hAnsi="Arial"/>
      <w:b w:val="false"/>
      <w:i w:val="false"/>
      <w:strike w:val="false"/>
      <w:dstrike w:val="false"/>
      <w:color w:val="000000"/>
      <w:sz w:val="20"/>
      <w:u w:val="none"/>
    </w:rPr>
  </w:style>
  <w:style w:type="character" w:styleId="ListLabel30">
    <w:name w:val="ListLabel 30"/>
    <w:qFormat/>
    <w:rPr>
      <w:b w:val="false"/>
      <w:i w:val="false"/>
      <w:color w:val="000000"/>
      <w:sz w:val="20"/>
      <w:szCs w:val="20"/>
    </w:rPr>
  </w:style>
  <w:style w:type="character" w:styleId="ListLabel31">
    <w:name w:val="ListLabel 31"/>
    <w:qFormat/>
    <w:rPr>
      <w:b/>
      <w:color w:val="000000"/>
    </w:rPr>
  </w:style>
  <w:style w:type="character" w:styleId="ListLabel32">
    <w:name w:val="ListLabel 32"/>
    <w:qFormat/>
    <w:rPr>
      <w:rFonts w:ascii="Arial" w:hAnsi="Arial"/>
      <w:b/>
      <w:i w:val="false"/>
      <w:strike w:val="false"/>
      <w:dstrike w:val="false"/>
      <w:color w:val="000000"/>
      <w:sz w:val="20"/>
      <w:u w:val="none"/>
    </w:rPr>
  </w:style>
  <w:style w:type="character" w:styleId="ListLabel33">
    <w:name w:val="ListLabel 33"/>
    <w:qFormat/>
    <w:rPr>
      <w:rFonts w:ascii="Arial" w:hAnsi="Arial"/>
      <w:b w:val="false"/>
      <w:i w:val="false"/>
      <w:color w:val="000000"/>
      <w:sz w:val="20"/>
      <w:szCs w:val="20"/>
    </w:rPr>
  </w:style>
  <w:style w:type="character" w:styleId="ListLabel34">
    <w:name w:val="ListLabel 34"/>
    <w:qFormat/>
    <w:rPr>
      <w:b/>
      <w:color w:val="000000"/>
    </w:rPr>
  </w:style>
  <w:style w:type="character" w:styleId="ListLabel35">
    <w:name w:val="ListLabel 35"/>
    <w:qFormat/>
    <w:rPr>
      <w:rFonts w:ascii="Arial" w:hAnsi="Arial"/>
      <w:b w:val="false"/>
      <w:i w:val="false"/>
      <w:strike w:val="false"/>
      <w:dstrike w:val="false"/>
      <w:color w:val="000000"/>
      <w:sz w:val="20"/>
      <w:u w:val="none"/>
    </w:rPr>
  </w:style>
  <w:style w:type="character" w:styleId="ListLabel36">
    <w:name w:val="ListLabel 36"/>
    <w:qFormat/>
    <w:rPr>
      <w:rFonts w:ascii="Arial" w:hAnsi="Arial"/>
      <w:b w:val="false"/>
      <w:i w:val="false"/>
      <w:color w:val="000000"/>
      <w:sz w:val="20"/>
      <w:szCs w:val="20"/>
    </w:rPr>
  </w:style>
  <w:style w:type="character" w:styleId="ListLabel37">
    <w:name w:val="ListLabel 37"/>
    <w:qFormat/>
    <w:rPr>
      <w:b/>
      <w:color w:val="000000"/>
    </w:rPr>
  </w:style>
  <w:style w:type="character" w:styleId="ListLabel38">
    <w:name w:val="ListLabel 38"/>
    <w:qFormat/>
    <w:rPr>
      <w:rFonts w:ascii="Arial" w:hAnsi="Arial"/>
      <w:b w:val="false"/>
      <w:i w:val="false"/>
      <w:strike w:val="false"/>
      <w:dstrike w:val="false"/>
      <w:color w:val="000000"/>
      <w:sz w:val="20"/>
      <w:u w:val="none"/>
    </w:rPr>
  </w:style>
  <w:style w:type="character" w:styleId="ListLabel39">
    <w:name w:val="ListLabel 39"/>
    <w:qFormat/>
    <w:rPr>
      <w:rFonts w:ascii="Arial" w:hAnsi="Arial"/>
      <w:b w:val="false"/>
      <w:i w:val="false"/>
      <w:color w:val="000000"/>
      <w:sz w:val="20"/>
      <w:szCs w:val="20"/>
    </w:rPr>
  </w:style>
  <w:style w:type="character" w:styleId="ListLabel40">
    <w:name w:val="ListLabel 40"/>
    <w:qFormat/>
    <w:rPr>
      <w:rFonts w:ascii="Arial" w:hAnsi="Arial"/>
      <w:b/>
      <w:color w:val="000000"/>
      <w:sz w:val="20"/>
    </w:rPr>
  </w:style>
  <w:style w:type="character" w:styleId="ListLabel41">
    <w:name w:val="ListLabel 41"/>
    <w:qFormat/>
    <w:rPr>
      <w:b w:val="false"/>
      <w:i w:val="false"/>
      <w:strike w:val="false"/>
      <w:dstrike w:val="false"/>
      <w:color w:val="000000"/>
      <w:u w:val="none"/>
    </w:rPr>
  </w:style>
  <w:style w:type="character" w:styleId="ListLabel42">
    <w:name w:val="ListLabel 42"/>
    <w:qFormat/>
    <w:rPr>
      <w:rFonts w:ascii="Arial" w:hAnsi="Arial"/>
      <w:b w:val="false"/>
      <w:i w:val="false"/>
      <w:color w:val="000000"/>
      <w:sz w:val="20"/>
      <w:szCs w:val="20"/>
    </w:rPr>
  </w:style>
  <w:style w:type="character" w:styleId="ListLabel43">
    <w:name w:val="ListLabel 43"/>
    <w:qFormat/>
    <w:rPr>
      <w:rFonts w:ascii="Arial" w:hAnsi="Arial"/>
      <w:b/>
      <w:color w:val="000000"/>
      <w:sz w:val="20"/>
    </w:rPr>
  </w:style>
  <w:style w:type="character" w:styleId="ListLabel44">
    <w:name w:val="ListLabel 44"/>
    <w:qFormat/>
    <w:rPr>
      <w:b w:val="false"/>
      <w:i w:val="false"/>
      <w:strike w:val="false"/>
      <w:dstrike w:val="false"/>
      <w:color w:val="000000"/>
      <w:u w:val="none"/>
    </w:rPr>
  </w:style>
  <w:style w:type="character" w:styleId="ListLabel45">
    <w:name w:val="ListLabel 45"/>
    <w:qFormat/>
    <w:rPr>
      <w:b w:val="false"/>
      <w:i w:val="false"/>
      <w:color w:val="000000"/>
      <w:sz w:val="20"/>
      <w:szCs w:val="20"/>
    </w:rPr>
  </w:style>
  <w:style w:type="character" w:styleId="ListLabel46">
    <w:name w:val="ListLabel 46"/>
    <w:qFormat/>
    <w:rPr>
      <w:rFonts w:ascii="Arial" w:hAnsi="Arial"/>
      <w:b/>
      <w:color w:val="000000"/>
      <w:sz w:val="20"/>
    </w:rPr>
  </w:style>
  <w:style w:type="character" w:styleId="ListLabel47">
    <w:name w:val="ListLabel 47"/>
    <w:qFormat/>
    <w:rPr>
      <w:b w:val="false"/>
      <w:i w:val="false"/>
      <w:strike w:val="false"/>
      <w:dstrike w:val="false"/>
      <w:color w:val="000000"/>
      <w:u w:val="none"/>
    </w:rPr>
  </w:style>
  <w:style w:type="character" w:styleId="ListLabel48">
    <w:name w:val="ListLabel 48"/>
    <w:qFormat/>
    <w:rPr>
      <w:b w:val="false"/>
      <w:i w:val="false"/>
      <w:color w:val="000000"/>
      <w:sz w:val="20"/>
      <w:szCs w:val="20"/>
    </w:rPr>
  </w:style>
  <w:style w:type="character" w:styleId="ListLabel49">
    <w:name w:val="ListLabel 49"/>
    <w:qFormat/>
    <w:rPr>
      <w:b/>
      <w:color w:val="000000"/>
    </w:rPr>
  </w:style>
  <w:style w:type="character" w:styleId="ListLabel50">
    <w:name w:val="ListLabel 50"/>
    <w:qFormat/>
    <w:rPr>
      <w:rFonts w:ascii="Arial" w:hAnsi="Arial"/>
      <w:b w:val="false"/>
      <w:i w:val="false"/>
      <w:strike w:val="false"/>
      <w:dstrike w:val="false"/>
      <w:color w:val="000000"/>
      <w:sz w:val="20"/>
      <w:u w:val="none"/>
    </w:rPr>
  </w:style>
  <w:style w:type="character" w:styleId="ListLabel51">
    <w:name w:val="ListLabel 51"/>
    <w:qFormat/>
    <w:rPr>
      <w:b w:val="false"/>
      <w:i w:val="false"/>
      <w:color w:val="000000"/>
      <w:sz w:val="20"/>
      <w:szCs w:val="20"/>
    </w:rPr>
  </w:style>
  <w:style w:type="character" w:styleId="ListLabel52">
    <w:name w:val="ListLabel 52"/>
    <w:qFormat/>
    <w:rPr>
      <w:rFonts w:ascii="Arial" w:hAnsi="Arial"/>
      <w:b/>
      <w:color w:val="000000"/>
      <w:sz w:val="20"/>
    </w:rPr>
  </w:style>
  <w:style w:type="character" w:styleId="ListLabel53">
    <w:name w:val="ListLabel 53"/>
    <w:qFormat/>
    <w:rPr>
      <w:rFonts w:ascii="Arial" w:hAnsi="Arial"/>
      <w:b w:val="false"/>
      <w:i w:val="false"/>
      <w:strike w:val="false"/>
      <w:dstrike w:val="false"/>
      <w:color w:val="000000"/>
      <w:sz w:val="20"/>
      <w:u w:val="none"/>
    </w:rPr>
  </w:style>
  <w:style w:type="character" w:styleId="ListLabel54">
    <w:name w:val="ListLabel 54"/>
    <w:qFormat/>
    <w:rPr>
      <w:rFonts w:ascii="Arial" w:hAnsi="Arial"/>
      <w:b w:val="false"/>
      <w:i w:val="false"/>
      <w:color w:val="000000"/>
      <w:sz w:val="20"/>
      <w:szCs w:val="20"/>
    </w:rPr>
  </w:style>
  <w:style w:type="character" w:styleId="ListLabel55">
    <w:name w:val="ListLabel 55"/>
    <w:qFormat/>
    <w:rPr>
      <w:rFonts w:ascii="Arial" w:hAnsi="Arial"/>
      <w:b/>
      <w:color w:val="000000"/>
      <w:sz w:val="20"/>
    </w:rPr>
  </w:style>
  <w:style w:type="character" w:styleId="ListLabel56">
    <w:name w:val="ListLabel 56"/>
    <w:qFormat/>
    <w:rPr>
      <w:rFonts w:ascii="Arial" w:hAnsi="Arial"/>
      <w:b/>
      <w:i w:val="false"/>
      <w:strike w:val="false"/>
      <w:dstrike w:val="false"/>
      <w:color w:val="000000"/>
      <w:sz w:val="20"/>
      <w:u w:val="none"/>
    </w:rPr>
  </w:style>
  <w:style w:type="character" w:styleId="ListLabel57">
    <w:name w:val="ListLabel 57"/>
    <w:qFormat/>
    <w:rPr>
      <w:rFonts w:ascii="Arial" w:hAnsi="Arial"/>
      <w:b w:val="false"/>
      <w:i w:val="false"/>
      <w:color w:val="000000"/>
      <w:sz w:val="20"/>
      <w:szCs w:val="20"/>
    </w:rPr>
  </w:style>
  <w:style w:type="character" w:styleId="ListLabel58">
    <w:name w:val="ListLabel 58"/>
    <w:qFormat/>
    <w:rPr>
      <w:rFonts w:ascii="Arial" w:hAnsi="Arial"/>
      <w:b/>
      <w:color w:val="000000"/>
      <w:sz w:val="20"/>
    </w:rPr>
  </w:style>
  <w:style w:type="character" w:styleId="ListLabel59">
    <w:name w:val="ListLabel 59"/>
    <w:qFormat/>
    <w:rPr>
      <w:rFonts w:ascii="Arial" w:hAnsi="Arial"/>
      <w:b w:val="false"/>
      <w:i w:val="false"/>
      <w:strike w:val="false"/>
      <w:dstrike w:val="false"/>
      <w:color w:val="000000"/>
      <w:sz w:val="20"/>
      <w:u w:val="none"/>
    </w:rPr>
  </w:style>
  <w:style w:type="character" w:styleId="ListLabel60">
    <w:name w:val="ListLabel 60"/>
    <w:qFormat/>
    <w:rPr>
      <w:b w:val="false"/>
      <w:i w:val="false"/>
      <w:color w:val="000000"/>
      <w:sz w:val="20"/>
      <w:szCs w:val="20"/>
    </w:rPr>
  </w:style>
  <w:style w:type="character" w:styleId="ListLabel61">
    <w:name w:val="ListLabel 61"/>
    <w:qFormat/>
    <w:rPr>
      <w:b/>
      <w:color w:val="000000"/>
    </w:rPr>
  </w:style>
  <w:style w:type="character" w:styleId="ListLabel62">
    <w:name w:val="ListLabel 62"/>
    <w:qFormat/>
    <w:rPr>
      <w:rFonts w:ascii="Arial" w:hAnsi="Arial"/>
      <w:b/>
      <w:i w:val="false"/>
      <w:strike w:val="false"/>
      <w:dstrike w:val="false"/>
      <w:color w:val="000000"/>
      <w:sz w:val="20"/>
      <w:u w:val="none"/>
    </w:rPr>
  </w:style>
  <w:style w:type="character" w:styleId="ListLabel63">
    <w:name w:val="ListLabel 63"/>
    <w:qFormat/>
    <w:rPr>
      <w:rFonts w:ascii="Arial" w:hAnsi="Arial"/>
      <w:b w:val="false"/>
      <w:i w:val="false"/>
      <w:color w:val="000000"/>
      <w:sz w:val="20"/>
      <w:szCs w:val="20"/>
    </w:rPr>
  </w:style>
  <w:style w:type="character" w:styleId="ListLabel64">
    <w:name w:val="ListLabel 64"/>
    <w:qFormat/>
    <w:rPr>
      <w:rFonts w:ascii="Arial" w:hAnsi="Arial"/>
      <w:b/>
      <w:color w:val="000000"/>
      <w:sz w:val="20"/>
    </w:rPr>
  </w:style>
  <w:style w:type="character" w:styleId="ListLabel65">
    <w:name w:val="ListLabel 65"/>
    <w:qFormat/>
    <w:rPr>
      <w:rFonts w:ascii="Arial" w:hAnsi="Arial"/>
      <w:b w:val="false"/>
      <w:i w:val="false"/>
      <w:strike w:val="false"/>
      <w:dstrike w:val="false"/>
      <w:color w:val="000000"/>
      <w:sz w:val="20"/>
      <w:u w:val="none"/>
    </w:rPr>
  </w:style>
  <w:style w:type="character" w:styleId="ListLabel66">
    <w:name w:val="ListLabel 66"/>
    <w:qFormat/>
    <w:rPr>
      <w:b w:val="false"/>
      <w:i w:val="false"/>
      <w:color w:val="000000"/>
      <w:sz w:val="20"/>
      <w:szCs w:val="20"/>
    </w:rPr>
  </w:style>
  <w:style w:type="character" w:styleId="ListLabel67">
    <w:name w:val="ListLabel 67"/>
    <w:qFormat/>
    <w:rPr>
      <w:b/>
      <w:color w:val="000000"/>
    </w:rPr>
  </w:style>
  <w:style w:type="character" w:styleId="ListLabel68">
    <w:name w:val="ListLabel 68"/>
    <w:qFormat/>
    <w:rPr>
      <w:rFonts w:ascii="Arial" w:hAnsi="Arial"/>
      <w:b w:val="false"/>
      <w:i w:val="false"/>
      <w:strike w:val="false"/>
      <w:dstrike w:val="false"/>
      <w:color w:val="000000"/>
      <w:sz w:val="20"/>
      <w:u w:val="none"/>
    </w:rPr>
  </w:style>
  <w:style w:type="character" w:styleId="ListLabel69">
    <w:name w:val="ListLabel 69"/>
    <w:qFormat/>
    <w:rPr>
      <w:b w:val="false"/>
      <w:i w:val="false"/>
      <w:color w:val="000000"/>
      <w:sz w:val="20"/>
      <w:szCs w:val="20"/>
    </w:rPr>
  </w:style>
  <w:style w:type="character" w:styleId="ListLabel70">
    <w:name w:val="ListLabel 70"/>
    <w:qFormat/>
    <w:rPr>
      <w:rFonts w:ascii="Arial" w:hAnsi="Arial"/>
      <w:b/>
      <w:color w:val="000000"/>
      <w:sz w:val="20"/>
    </w:rPr>
  </w:style>
  <w:style w:type="character" w:styleId="ListLabel71">
    <w:name w:val="ListLabel 71"/>
    <w:qFormat/>
    <w:rPr>
      <w:b w:val="false"/>
      <w:i w:val="false"/>
      <w:strike w:val="false"/>
      <w:dstrike w:val="false"/>
      <w:color w:val="000000"/>
      <w:u w:val="none"/>
    </w:rPr>
  </w:style>
  <w:style w:type="character" w:styleId="ListLabel72">
    <w:name w:val="ListLabel 72"/>
    <w:qFormat/>
    <w:rPr>
      <w:b w:val="false"/>
      <w:i w:val="false"/>
      <w:color w:val="000000"/>
      <w:sz w:val="20"/>
      <w:szCs w:val="20"/>
    </w:rPr>
  </w:style>
  <w:style w:type="character" w:styleId="ListLabel73">
    <w:name w:val="ListLabel 73"/>
    <w:qFormat/>
    <w:rPr>
      <w:rFonts w:ascii="Arial" w:hAnsi="Arial"/>
      <w:b/>
      <w:color w:val="000000"/>
      <w:sz w:val="20"/>
    </w:rPr>
  </w:style>
  <w:style w:type="character" w:styleId="ListLabel74">
    <w:name w:val="ListLabel 74"/>
    <w:qFormat/>
    <w:rPr>
      <w:b w:val="false"/>
      <w:i w:val="false"/>
      <w:strike w:val="false"/>
      <w:dstrike w:val="false"/>
      <w:color w:val="000000"/>
      <w:u w:val="none"/>
    </w:rPr>
  </w:style>
  <w:style w:type="character" w:styleId="ListLabel75">
    <w:name w:val="ListLabel 75"/>
    <w:qFormat/>
    <w:rPr>
      <w:b w:val="false"/>
      <w:i w:val="false"/>
      <w:color w:val="000000"/>
      <w:sz w:val="20"/>
      <w:szCs w:val="20"/>
    </w:rPr>
  </w:style>
  <w:style w:type="character" w:styleId="ListLabel76">
    <w:name w:val="ListLabel 76"/>
    <w:qFormat/>
    <w:rPr>
      <w:b/>
      <w:color w:val="000000"/>
    </w:rPr>
  </w:style>
  <w:style w:type="character" w:styleId="ListLabel77">
    <w:name w:val="ListLabel 77"/>
    <w:qFormat/>
    <w:rPr>
      <w:rFonts w:ascii="Arial" w:hAnsi="Arial"/>
      <w:b/>
      <w:i w:val="false"/>
      <w:strike w:val="false"/>
      <w:dstrike w:val="false"/>
      <w:color w:val="000000"/>
      <w:sz w:val="20"/>
      <w:u w:val="none"/>
    </w:rPr>
  </w:style>
  <w:style w:type="character" w:styleId="ListLabel78">
    <w:name w:val="ListLabel 78"/>
    <w:qFormat/>
    <w:rPr>
      <w:b w:val="false"/>
      <w:i w:val="false"/>
      <w:color w:val="000000"/>
      <w:sz w:val="20"/>
      <w:szCs w:val="20"/>
    </w:rPr>
  </w:style>
  <w:style w:type="character" w:styleId="ListLabel79">
    <w:name w:val="ListLabel 79"/>
    <w:qFormat/>
    <w:rPr>
      <w:rFonts w:ascii="Arial" w:hAnsi="Arial"/>
      <w:b/>
      <w:color w:val="000000"/>
      <w:sz w:val="20"/>
    </w:rPr>
  </w:style>
  <w:style w:type="character" w:styleId="ListLabel80">
    <w:name w:val="ListLabel 80"/>
    <w:qFormat/>
    <w:rPr>
      <w:rFonts w:ascii="Arial" w:hAnsi="Arial"/>
      <w:b w:val="false"/>
      <w:i w:val="false"/>
      <w:strike w:val="false"/>
      <w:dstrike w:val="false"/>
      <w:color w:val="000000"/>
      <w:sz w:val="20"/>
      <w:u w:val="none"/>
    </w:rPr>
  </w:style>
  <w:style w:type="character" w:styleId="ListLabel81">
    <w:name w:val="ListLabel 81"/>
    <w:qFormat/>
    <w:rPr>
      <w:b w:val="false"/>
      <w:i w:val="false"/>
      <w:color w:val="000000"/>
      <w:sz w:val="20"/>
      <w:szCs w:val="20"/>
    </w:rPr>
  </w:style>
  <w:style w:type="character" w:styleId="ListLabel82">
    <w:name w:val="ListLabel 82"/>
    <w:qFormat/>
    <w:rPr>
      <w:b/>
      <w:color w:val="000000"/>
    </w:rPr>
  </w:style>
  <w:style w:type="character" w:styleId="ListLabel83">
    <w:name w:val="ListLabel 83"/>
    <w:qFormat/>
    <w:rPr>
      <w:rFonts w:ascii="Arial" w:hAnsi="Arial"/>
      <w:b/>
      <w:i w:val="false"/>
      <w:strike w:val="false"/>
      <w:dstrike w:val="false"/>
      <w:color w:val="000000"/>
      <w:sz w:val="20"/>
      <w:u w:val="none"/>
    </w:rPr>
  </w:style>
  <w:style w:type="character" w:styleId="ListLabel84">
    <w:name w:val="ListLabel 84"/>
    <w:qFormat/>
    <w:rPr>
      <w:rFonts w:ascii="Arial" w:hAnsi="Arial"/>
      <w:b w:val="false"/>
      <w:i w:val="false"/>
      <w:color w:val="000000"/>
      <w:sz w:val="20"/>
      <w:szCs w:val="20"/>
    </w:rPr>
  </w:style>
  <w:style w:type="character" w:styleId="ListLabel85">
    <w:name w:val="ListLabel 85"/>
    <w:qFormat/>
    <w:rPr>
      <w:b/>
      <w:color w:val="000000"/>
    </w:rPr>
  </w:style>
  <w:style w:type="character" w:styleId="ListLabel86">
    <w:name w:val="ListLabel 86"/>
    <w:qFormat/>
    <w:rPr>
      <w:rFonts w:ascii="Arial" w:hAnsi="Arial"/>
      <w:b w:val="false"/>
      <w:i w:val="false"/>
      <w:strike w:val="false"/>
      <w:dstrike w:val="false"/>
      <w:color w:val="000000"/>
      <w:sz w:val="20"/>
      <w:u w:val="none"/>
    </w:rPr>
  </w:style>
  <w:style w:type="character" w:styleId="ListLabel87">
    <w:name w:val="ListLabel 87"/>
    <w:qFormat/>
    <w:rPr>
      <w:rFonts w:ascii="Arial" w:hAnsi="Arial"/>
      <w:b w:val="false"/>
      <w:i w:val="false"/>
      <w:color w:val="000000"/>
      <w:sz w:val="20"/>
      <w:szCs w:val="20"/>
    </w:rPr>
  </w:style>
  <w:style w:type="character" w:styleId="ListLabel88">
    <w:name w:val="ListLabel 88"/>
    <w:qFormat/>
    <w:rPr>
      <w:b/>
      <w:color w:val="000000"/>
    </w:rPr>
  </w:style>
  <w:style w:type="character" w:styleId="ListLabel89">
    <w:name w:val="ListLabel 89"/>
    <w:qFormat/>
    <w:rPr>
      <w:rFonts w:ascii="Arial" w:hAnsi="Arial"/>
      <w:b w:val="false"/>
      <w:i w:val="false"/>
      <w:strike w:val="false"/>
      <w:dstrike w:val="false"/>
      <w:color w:val="000000"/>
      <w:sz w:val="20"/>
      <w:u w:val="none"/>
    </w:rPr>
  </w:style>
  <w:style w:type="character" w:styleId="ListLabel90">
    <w:name w:val="ListLabel 90"/>
    <w:qFormat/>
    <w:rPr>
      <w:rFonts w:ascii="Arial" w:hAnsi="Arial"/>
      <w:b w:val="false"/>
      <w:i w:val="false"/>
      <w:color w:val="000000"/>
      <w:sz w:val="20"/>
      <w:szCs w:val="20"/>
    </w:rPr>
  </w:style>
  <w:style w:type="character" w:styleId="ListLabel91">
    <w:name w:val="ListLabel 91"/>
    <w:qFormat/>
    <w:rPr>
      <w:rFonts w:ascii="Arial" w:hAnsi="Arial"/>
      <w:b/>
      <w:color w:val="000000"/>
      <w:sz w:val="20"/>
    </w:rPr>
  </w:style>
  <w:style w:type="character" w:styleId="ListLabel92">
    <w:name w:val="ListLabel 92"/>
    <w:qFormat/>
    <w:rPr>
      <w:b w:val="false"/>
      <w:i w:val="false"/>
      <w:strike w:val="false"/>
      <w:dstrike w:val="false"/>
      <w:color w:val="000000"/>
      <w:u w:val="none"/>
    </w:rPr>
  </w:style>
  <w:style w:type="character" w:styleId="ListLabel93">
    <w:name w:val="ListLabel 93"/>
    <w:qFormat/>
    <w:rPr>
      <w:rFonts w:ascii="Arial" w:hAnsi="Arial"/>
      <w:b w:val="false"/>
      <w:i w:val="false"/>
      <w:color w:val="000000"/>
      <w:sz w:val="20"/>
      <w:szCs w:val="20"/>
    </w:rPr>
  </w:style>
  <w:style w:type="character" w:styleId="ListLabel94">
    <w:name w:val="ListLabel 94"/>
    <w:qFormat/>
    <w:rPr>
      <w:rFonts w:ascii="Arial" w:hAnsi="Arial"/>
      <w:b/>
      <w:color w:val="000000"/>
      <w:sz w:val="20"/>
    </w:rPr>
  </w:style>
  <w:style w:type="character" w:styleId="ListLabel95">
    <w:name w:val="ListLabel 95"/>
    <w:qFormat/>
    <w:rPr>
      <w:b w:val="false"/>
      <w:i w:val="false"/>
      <w:strike w:val="false"/>
      <w:dstrike w:val="false"/>
      <w:color w:val="000000"/>
      <w:u w:val="none"/>
    </w:rPr>
  </w:style>
  <w:style w:type="character" w:styleId="ListLabel96">
    <w:name w:val="ListLabel 96"/>
    <w:qFormat/>
    <w:rPr>
      <w:b w:val="false"/>
      <w:i w:val="false"/>
      <w:color w:val="000000"/>
      <w:sz w:val="20"/>
      <w:szCs w:val="20"/>
    </w:rPr>
  </w:style>
  <w:style w:type="character" w:styleId="ListLabel97">
    <w:name w:val="ListLabel 97"/>
    <w:qFormat/>
    <w:rPr>
      <w:rFonts w:ascii="Arial" w:hAnsi="Arial"/>
      <w:b/>
      <w:color w:val="000000"/>
      <w:sz w:val="20"/>
    </w:rPr>
  </w:style>
  <w:style w:type="character" w:styleId="ListLabel98">
    <w:name w:val="ListLabel 98"/>
    <w:qFormat/>
    <w:rPr>
      <w:b w:val="false"/>
      <w:i w:val="false"/>
      <w:strike w:val="false"/>
      <w:dstrike w:val="false"/>
      <w:color w:val="000000"/>
      <w:u w:val="none"/>
    </w:rPr>
  </w:style>
  <w:style w:type="character" w:styleId="ListLabel99">
    <w:name w:val="ListLabel 99"/>
    <w:qFormat/>
    <w:rPr>
      <w:b w:val="false"/>
      <w:i w:val="false"/>
      <w:color w:val="000000"/>
      <w:sz w:val="20"/>
      <w:szCs w:val="20"/>
    </w:rPr>
  </w:style>
  <w:style w:type="character" w:styleId="ListLabel100">
    <w:name w:val="ListLabel 100"/>
    <w:qFormat/>
    <w:rPr>
      <w:b/>
      <w:color w:val="000000"/>
    </w:rPr>
  </w:style>
  <w:style w:type="character" w:styleId="ListLabel101">
    <w:name w:val="ListLabel 101"/>
    <w:qFormat/>
    <w:rPr>
      <w:rFonts w:ascii="Arial" w:hAnsi="Arial"/>
      <w:b w:val="false"/>
      <w:i w:val="false"/>
      <w:strike w:val="false"/>
      <w:dstrike w:val="false"/>
      <w:color w:val="000000"/>
      <w:sz w:val="20"/>
      <w:u w:val="none"/>
    </w:rPr>
  </w:style>
  <w:style w:type="character" w:styleId="ListLabel102">
    <w:name w:val="ListLabel 102"/>
    <w:qFormat/>
    <w:rPr>
      <w:b w:val="false"/>
      <w:i w:val="false"/>
      <w:color w:val="000000"/>
      <w:sz w:val="20"/>
      <w:szCs w:val="20"/>
    </w:rPr>
  </w:style>
  <w:style w:type="character" w:styleId="Smbolosdenumerao">
    <w:name w:val="Símbolos de numeração"/>
    <w:qFormat/>
    <w:rPr/>
  </w:style>
  <w:style w:type="paragraph" w:styleId="Ttulo">
    <w:name w:val="Título"/>
    <w:basedOn w:val="Normal"/>
    <w:next w:val="Corpodetexto"/>
    <w:qFormat/>
    <w:pPr>
      <w:keepNext/>
      <w:spacing w:before="240" w:after="120"/>
    </w:pPr>
    <w:rPr>
      <w:rFonts w:ascii="Liberation Sans" w:hAnsi="Liberation Sans" w:eastAsia="Noto Sans CJK SC Regular" w:cs="FreeSans"/>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FreeSans"/>
    </w:rPr>
  </w:style>
  <w:style w:type="paragraph" w:styleId="Legenda">
    <w:name w:val="Caption"/>
    <w:basedOn w:val="Normal"/>
    <w:qFormat/>
    <w:pPr>
      <w:suppressLineNumbers/>
      <w:spacing w:before="120" w:after="120"/>
    </w:pPr>
    <w:rPr>
      <w:rFonts w:cs="FreeSans"/>
      <w:i/>
      <w:iCs/>
      <w:sz w:val="24"/>
      <w:szCs w:val="24"/>
    </w:rPr>
  </w:style>
  <w:style w:type="paragraph" w:styleId="Ndice">
    <w:name w:val="Índice"/>
    <w:basedOn w:val="Normal"/>
    <w:qFormat/>
    <w:pPr>
      <w:suppressLineNumbers/>
    </w:pPr>
    <w:rPr>
      <w:rFonts w:cs="FreeSans"/>
    </w:rPr>
  </w:style>
  <w:style w:type="paragraph" w:styleId="LOnormal" w:default="1">
    <w:name w:val="LO-normal"/>
    <w:qFormat/>
    <w:pPr>
      <w:widowControl/>
      <w:bidi w:val="0"/>
      <w:jc w:val="left"/>
    </w:pPr>
    <w:rPr>
      <w:rFonts w:ascii="Calibri" w:hAnsi="Calibri" w:eastAsia="Calibri" w:cs="Calibri"/>
      <w:color w:val="00000A"/>
      <w:sz w:val="22"/>
      <w:szCs w:val="22"/>
      <w:lang w:val="pt-BR" w:eastAsia="zh-CN" w:bidi="hi-IN"/>
    </w:rPr>
  </w:style>
  <w:style w:type="paragraph" w:styleId="Ttulododocumento">
    <w:name w:val="Title"/>
    <w:basedOn w:val="LOnormal"/>
    <w:next w:val="Normal"/>
    <w:qFormat/>
    <w:pPr>
      <w:keepNext/>
      <w:keepLines/>
      <w:pageBreakBefore w:val="false"/>
      <w:spacing w:lineRule="auto" w:line="240" w:before="480" w:after="120"/>
    </w:pPr>
    <w:rPr>
      <w:b/>
      <w:sz w:val="72"/>
      <w:szCs w:val="72"/>
    </w:rPr>
  </w:style>
  <w:style w:type="paragraph" w:styleId="Quote">
    <w:name w:val="Quote"/>
    <w:basedOn w:val="LOnormal"/>
    <w:next w:val="Normal"/>
    <w:link w:val="CitaoChar"/>
    <w:uiPriority w:val="29"/>
    <w:qFormat/>
    <w:rsid w:val="00fe71e3"/>
    <w:pPr>
      <w:pBdr>
        <w:top w:val="single" w:sz="4" w:space="1" w:color="1F497D"/>
        <w:left w:val="single" w:sz="4" w:space="4" w:color="1F497D"/>
        <w:bottom w:val="single" w:sz="4" w:space="1" w:color="1F497D"/>
        <w:right w:val="single" w:sz="4" w:space="4" w:color="1F497D"/>
      </w:pBdr>
      <w:shd w:val="clear" w:color="auto" w:fill="FFFFCC"/>
      <w:spacing w:lineRule="auto" w:line="240" w:before="120" w:after="0"/>
      <w:jc w:val="both"/>
    </w:pPr>
    <w:rPr>
      <w:rFonts w:ascii="Arial" w:hAnsi="Arial" w:eastAsia="Calibri" w:cs="Tahoma"/>
      <w:i/>
      <w:iCs/>
      <w:color w:val="000000"/>
      <w:sz w:val="20"/>
      <w:szCs w:val="24"/>
    </w:rPr>
  </w:style>
  <w:style w:type="paragraph" w:styleId="Nivel1" w:customStyle="1">
    <w:name w:val="Nivel1"/>
    <w:basedOn w:val="Ttulo1"/>
    <w:next w:val="Normal"/>
    <w:link w:val="Nivel1Char"/>
    <w:qFormat/>
    <w:rsid w:val="00fe71e3"/>
    <w:pPr>
      <w:spacing w:lineRule="auto" w:line="276" w:before="480" w:after="120"/>
      <w:jc w:val="both"/>
    </w:pPr>
    <w:rPr>
      <w:rFonts w:ascii="Arial" w:hAnsi="Arial" w:cs="Arial"/>
      <w:b/>
      <w:color w:val="000000"/>
    </w:rPr>
  </w:style>
  <w:style w:type="paragraph" w:styleId="ListParagraph">
    <w:name w:val="List Paragraph"/>
    <w:basedOn w:val="LOnormal"/>
    <w:uiPriority w:val="34"/>
    <w:qFormat/>
    <w:rsid w:val="00fe71e3"/>
    <w:pPr>
      <w:spacing w:before="0" w:after="0"/>
      <w:ind w:left="720" w:hanging="0"/>
      <w:contextualSpacing/>
    </w:pPr>
    <w:rPr/>
  </w:style>
  <w:style w:type="paragraph" w:styleId="NormalWeb">
    <w:name w:val="Normal (Web)"/>
    <w:basedOn w:val="LOnormal"/>
    <w:uiPriority w:val="99"/>
    <w:unhideWhenUsed/>
    <w:qFormat/>
    <w:rsid w:val="00fe71e3"/>
    <w:pPr>
      <w:spacing w:lineRule="auto" w:line="240" w:beforeAutospacing="1" w:afterAutospacing="1"/>
    </w:pPr>
    <w:rPr>
      <w:rFonts w:ascii="Times New Roman" w:hAnsi="Times New Roman" w:eastAsia="Times New Roman" w:cs="Times New Roman"/>
      <w:sz w:val="24"/>
      <w:szCs w:val="24"/>
      <w:lang w:eastAsia="pt-BR"/>
    </w:rPr>
  </w:style>
  <w:style w:type="paragraph" w:styleId="SombreamentoMdio1nfase31" w:customStyle="1">
    <w:name w:val="Sombreamento Médio 1 - Ênfase 31"/>
    <w:basedOn w:val="LOnormal"/>
    <w:next w:val="Normal"/>
    <w:qFormat/>
    <w:rsid w:val="00a45c14"/>
    <w:pPr>
      <w:pBdr>
        <w:top w:val="single" w:sz="4" w:space="1" w:color="000080"/>
        <w:left w:val="single" w:sz="4" w:space="4" w:color="000080"/>
        <w:bottom w:val="single" w:sz="4" w:space="1" w:color="000080"/>
        <w:right w:val="single" w:sz="4" w:space="4" w:color="000080"/>
      </w:pBdr>
      <w:shd w:val="clear" w:color="auto" w:fill="FFFFCC"/>
      <w:suppressAutoHyphens w:val="true"/>
      <w:spacing w:lineRule="auto" w:line="240" w:before="120" w:after="0"/>
      <w:jc w:val="both"/>
    </w:pPr>
    <w:rPr>
      <w:rFonts w:ascii="Ecofont_Spranq_eco_Sans" w:hAnsi="Ecofont_Spranq_eco_Sans" w:eastAsia="Calibri" w:cs="Tahoma"/>
      <w:i/>
      <w:iCs/>
      <w:color w:val="000000"/>
      <w:sz w:val="20"/>
      <w:szCs w:val="24"/>
      <w:lang w:eastAsia="zh-CN"/>
    </w:rPr>
  </w:style>
  <w:style w:type="paragraph" w:styleId="Corpo" w:customStyle="1">
    <w:name w:val="corpo"/>
    <w:basedOn w:val="LOnormal"/>
    <w:qFormat/>
    <w:rsid w:val="00bb36bb"/>
    <w:pPr>
      <w:spacing w:lineRule="auto" w:line="240" w:beforeAutospacing="1" w:afterAutospacing="1"/>
    </w:pPr>
    <w:rPr>
      <w:rFonts w:ascii="Times New Roman" w:hAnsi="Times New Roman" w:eastAsia="Times New Roman" w:cs="Times New Roman"/>
      <w:sz w:val="24"/>
      <w:szCs w:val="24"/>
      <w:lang w:eastAsia="pt-BR"/>
    </w:rPr>
  </w:style>
  <w:style w:type="paragraph" w:styleId="Annotationtext">
    <w:name w:val="annotation text"/>
    <w:basedOn w:val="LOnormal"/>
    <w:link w:val="TextodecomentrioChar"/>
    <w:uiPriority w:val="99"/>
    <w:unhideWhenUsed/>
    <w:qFormat/>
    <w:rsid w:val="00843661"/>
    <w:pPr>
      <w:spacing w:lineRule="auto" w:line="240"/>
    </w:pPr>
    <w:rPr>
      <w:sz w:val="20"/>
      <w:szCs w:val="20"/>
    </w:rPr>
  </w:style>
  <w:style w:type="paragraph" w:styleId="Annotationsubject">
    <w:name w:val="annotation subject"/>
    <w:basedOn w:val="Annotationtext"/>
    <w:link w:val="AssuntodocomentrioChar"/>
    <w:uiPriority w:val="99"/>
    <w:semiHidden/>
    <w:unhideWhenUsed/>
    <w:qFormat/>
    <w:rsid w:val="00843661"/>
    <w:pPr/>
    <w:rPr>
      <w:b/>
      <w:bCs/>
    </w:rPr>
  </w:style>
  <w:style w:type="paragraph" w:styleId="Itemnivel2" w:customStyle="1">
    <w:name w:val="item_nivel2"/>
    <w:basedOn w:val="LOnormal"/>
    <w:qFormat/>
    <w:rsid w:val="00400a97"/>
    <w:pPr>
      <w:spacing w:lineRule="auto" w:line="240" w:beforeAutospacing="1" w:afterAutospacing="1"/>
    </w:pPr>
    <w:rPr>
      <w:rFonts w:ascii="Times New Roman" w:hAnsi="Times New Roman" w:eastAsia="Times New Roman" w:cs="Times New Roman"/>
      <w:sz w:val="24"/>
      <w:szCs w:val="24"/>
      <w:lang w:eastAsia="pt-BR"/>
    </w:rPr>
  </w:style>
  <w:style w:type="paragraph" w:styleId="Itemnivel1" w:customStyle="1">
    <w:name w:val="item_nivel1"/>
    <w:basedOn w:val="LOnormal"/>
    <w:qFormat/>
    <w:rsid w:val="00400a97"/>
    <w:pPr>
      <w:spacing w:lineRule="auto" w:line="240" w:beforeAutospacing="1" w:afterAutospacing="1"/>
    </w:pPr>
    <w:rPr>
      <w:rFonts w:ascii="Times New Roman" w:hAnsi="Times New Roman" w:eastAsia="Times New Roman" w:cs="Times New Roman"/>
      <w:sz w:val="24"/>
      <w:szCs w:val="24"/>
      <w:lang w:eastAsia="pt-BR"/>
    </w:rPr>
  </w:style>
  <w:style w:type="paragraph" w:styleId="Itemalinealetra" w:customStyle="1">
    <w:name w:val="item_alinea_letra"/>
    <w:basedOn w:val="LOnormal"/>
    <w:qFormat/>
    <w:rsid w:val="00400a97"/>
    <w:pPr>
      <w:spacing w:lineRule="auto" w:line="240" w:beforeAutospacing="1" w:afterAutospacing="1"/>
    </w:pPr>
    <w:rPr>
      <w:rFonts w:ascii="Times New Roman" w:hAnsi="Times New Roman" w:eastAsia="Times New Roman" w:cs="Times New Roman"/>
      <w:sz w:val="24"/>
      <w:szCs w:val="24"/>
      <w:lang w:eastAsia="pt-BR"/>
    </w:rPr>
  </w:style>
  <w:style w:type="paragraph" w:styleId="Citao1" w:customStyle="1">
    <w:name w:val="Citação1"/>
    <w:basedOn w:val="LO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lineRule="auto" w:line="240" w:before="120" w:after="0"/>
      <w:jc w:val="both"/>
    </w:pPr>
    <w:rPr>
      <w:rFonts w:ascii="Ecofont_Spranq_eco_Sans" w:hAnsi="Ecofont_Spranq_eco_Sans" w:cs="Ecofont_Spranq_eco_Sans"/>
      <w:i/>
      <w:iCs/>
      <w:color w:val="000000"/>
      <w:sz w:val="24"/>
      <w:szCs w:val="24"/>
    </w:rPr>
  </w:style>
  <w:style w:type="paragraph" w:styleId="BalloonText">
    <w:name w:val="Balloon Text"/>
    <w:basedOn w:val="LOnormal"/>
    <w:link w:val="TextodebaloChar"/>
    <w:uiPriority w:val="99"/>
    <w:semiHidden/>
    <w:unhideWhenUsed/>
    <w:qFormat/>
    <w:rsid w:val="00e81162"/>
    <w:pPr>
      <w:spacing w:lineRule="auto" w:line="240" w:before="0" w:after="0"/>
    </w:pPr>
    <w:rPr>
      <w:rFonts w:ascii="Segoe UI" w:hAnsi="Segoe UI" w:cs="Segoe UI"/>
      <w:sz w:val="18"/>
      <w:szCs w:val="18"/>
    </w:rPr>
  </w:style>
  <w:style w:type="paragraph" w:styleId="Standard" w:customStyle="1">
    <w:name w:val="Standard"/>
    <w:qFormat/>
    <w:rsid w:val="00ff4094"/>
    <w:pPr>
      <w:widowControl/>
      <w:suppressAutoHyphens w:val="true"/>
      <w:bidi w:val="0"/>
      <w:spacing w:lineRule="auto" w:line="240" w:before="0" w:after="0"/>
      <w:jc w:val="left"/>
    </w:pPr>
    <w:rPr>
      <w:rFonts w:ascii="Liberation Serif" w:hAnsi="Liberation Serif" w:eastAsia="NSimSun" w:cs="Lucida Sans"/>
      <w:color w:val="00000A"/>
      <w:sz w:val="24"/>
      <w:szCs w:val="24"/>
      <w:lang w:val="pt-BR" w:eastAsia="zh-CN" w:bidi="hi-IN"/>
    </w:rPr>
  </w:style>
  <w:style w:type="paragraph" w:styleId="Textbody" w:customStyle="1">
    <w:name w:val="Text body"/>
    <w:basedOn w:val="Standard"/>
    <w:qFormat/>
    <w:rsid w:val="00ff4094"/>
    <w:pPr>
      <w:spacing w:lineRule="auto" w:line="276" w:before="0" w:after="140"/>
    </w:pPr>
    <w:rPr/>
  </w:style>
  <w:style w:type="paragraph" w:styleId="Citao2" w:customStyle="1">
    <w:name w:val="citação 2"/>
    <w:basedOn w:val="Quote"/>
    <w:link w:val="citao2Char"/>
    <w:qFormat/>
    <w:rsid w:val="00ff4094"/>
    <w:pPr>
      <w:shd w:val="clear" w:fill="FFFFCC"/>
      <w:suppressAutoHyphens w:val="true"/>
    </w:pPr>
    <w:rPr>
      <w:szCs w:val="20"/>
      <w:lang w:eastAsia="zh-CN" w:bidi="hi-IN"/>
    </w:rPr>
  </w:style>
  <w:style w:type="paragraph" w:styleId="Nivel2" w:customStyle="1">
    <w:name w:val="Nivel 2"/>
    <w:basedOn w:val="LOnormal"/>
    <w:link w:val="Nivel2Char"/>
    <w:qFormat/>
    <w:rsid w:val="00ff4094"/>
    <w:pPr>
      <w:spacing w:lineRule="auto" w:line="276" w:before="120" w:after="120"/>
      <w:jc w:val="both"/>
    </w:pPr>
    <w:rPr>
      <w:rFonts w:ascii="Arial" w:hAnsi="Arial" w:cs="Arial"/>
      <w:color w:val="000000"/>
    </w:rPr>
  </w:style>
  <w:style w:type="paragraph" w:styleId="Nivel3" w:customStyle="1">
    <w:name w:val="Nivel 3"/>
    <w:basedOn w:val="ListParagraph"/>
    <w:qFormat/>
    <w:rsid w:val="00ff4094"/>
    <w:pPr>
      <w:tabs>
        <w:tab w:val="left" w:pos="360" w:leader="none"/>
      </w:tabs>
      <w:spacing w:lineRule="auto" w:line="276" w:before="120" w:after="120"/>
      <w:ind w:left="425" w:hanging="0"/>
      <w:contextualSpacing/>
      <w:jc w:val="both"/>
    </w:pPr>
    <w:rPr>
      <w:rFonts w:ascii="Arial" w:hAnsi="Arial" w:eastAsia="Times New Roman" w:cs="Arial"/>
      <w:sz w:val="20"/>
      <w:szCs w:val="20"/>
      <w:lang w:eastAsia="pt-BR"/>
    </w:rPr>
  </w:style>
  <w:style w:type="paragraph" w:styleId="Nivel4" w:customStyle="1">
    <w:name w:val="Nivel 4"/>
    <w:basedOn w:val="Nivel3"/>
    <w:qFormat/>
    <w:rsid w:val="00ff4094"/>
    <w:pPr>
      <w:ind w:left="2491" w:hanging="648"/>
    </w:pPr>
    <w:rPr/>
  </w:style>
  <w:style w:type="paragraph" w:styleId="Nivel5" w:customStyle="1">
    <w:name w:val="Nivel 5"/>
    <w:basedOn w:val="Nivel4"/>
    <w:qFormat/>
    <w:rsid w:val="00ff4094"/>
    <w:pPr>
      <w:ind w:left="3485" w:hanging="792"/>
    </w:pPr>
    <w:rPr/>
  </w:style>
  <w:style w:type="paragraph" w:styleId="PADRO" w:customStyle="1">
    <w:name w:val="PADRÃO"/>
    <w:qFormat/>
    <w:rsid w:val="00ed4d94"/>
    <w:pPr>
      <w:keepNext/>
      <w:widowControl w:val="false"/>
      <w:shd w:val="clear" w:color="auto" w:fill="FFFFFF"/>
      <w:suppressAutoHyphens w:val="true"/>
      <w:bidi w:val="0"/>
      <w:spacing w:lineRule="auto" w:line="276" w:before="119" w:after="119"/>
      <w:ind w:firstLine="567"/>
      <w:jc w:val="both"/>
    </w:pPr>
    <w:rPr>
      <w:rFonts w:ascii="Ecofont_Spranq_eco_Sans" w:hAnsi="Ecofont_Spranq_eco_Sans" w:eastAsia="WenQuanYi Micro Hei" w:cs="Lohit Hindi"/>
      <w:color w:val="00000A"/>
      <w:sz w:val="20"/>
      <w:szCs w:val="24"/>
      <w:lang w:val="pt-BR" w:eastAsia="zh-CN" w:bidi="hi-IN"/>
    </w:rPr>
  </w:style>
  <w:style w:type="paragraph" w:styleId="Cabealho">
    <w:name w:val="Header"/>
    <w:basedOn w:val="LOnormal"/>
    <w:link w:val="CabealhoChar"/>
    <w:uiPriority w:val="99"/>
    <w:unhideWhenUsed/>
    <w:rsid w:val="0073140b"/>
    <w:pPr>
      <w:tabs>
        <w:tab w:val="center" w:pos="4252" w:leader="none"/>
        <w:tab w:val="right" w:pos="8504" w:leader="none"/>
      </w:tabs>
      <w:spacing w:lineRule="auto" w:line="240" w:before="0" w:after="0"/>
    </w:pPr>
    <w:rPr/>
  </w:style>
  <w:style w:type="paragraph" w:styleId="Rodap">
    <w:name w:val="Footer"/>
    <w:basedOn w:val="LOnormal"/>
    <w:link w:val="RodapChar"/>
    <w:uiPriority w:val="99"/>
    <w:unhideWhenUsed/>
    <w:rsid w:val="0073140b"/>
    <w:pPr>
      <w:tabs>
        <w:tab w:val="center" w:pos="4252" w:leader="none"/>
        <w:tab w:val="right" w:pos="8504" w:leader="none"/>
      </w:tabs>
      <w:spacing w:lineRule="auto" w:line="240" w:before="0" w:after="0"/>
    </w:pPr>
    <w:rPr/>
  </w:style>
  <w:style w:type="paragraph" w:styleId="Revision">
    <w:name w:val="Revision"/>
    <w:uiPriority w:val="99"/>
    <w:semiHidden/>
    <w:qFormat/>
    <w:rsid w:val="004b3f90"/>
    <w:pPr>
      <w:widowControl/>
      <w:bidi w:val="0"/>
      <w:spacing w:lineRule="auto" w:line="240" w:before="0" w:after="0"/>
      <w:jc w:val="left"/>
    </w:pPr>
    <w:rPr>
      <w:rFonts w:ascii="Calibri" w:hAnsi="Calibri" w:eastAsia="Calibri" w:cs="Calibri"/>
      <w:color w:val="00000A"/>
      <w:sz w:val="22"/>
      <w:szCs w:val="22"/>
      <w:lang w:val="pt-BR" w:eastAsia="zh-CN" w:bidi="hi-IN"/>
    </w:rPr>
  </w:style>
  <w:style w:type="paragraph" w:styleId="Nvel2Opcional" w:customStyle="1">
    <w:name w:val="Nível 2 Opcional"/>
    <w:basedOn w:val="LOnormal"/>
    <w:link w:val="Nvel2OpcionalChar"/>
    <w:qFormat/>
    <w:rsid w:val="00f16961"/>
    <w:pPr>
      <w:spacing w:lineRule="auto" w:line="276" w:before="120" w:after="120"/>
      <w:ind w:left="432" w:hanging="432"/>
      <w:jc w:val="both"/>
    </w:pPr>
    <w:rPr>
      <w:rFonts w:ascii="Arial" w:hAnsi="Arial" w:eastAsia="Times New Roman" w:cs="Arial"/>
      <w:i/>
      <w:color w:val="FF0000"/>
      <w:sz w:val="20"/>
      <w:szCs w:val="20"/>
      <w:lang w:eastAsia="pt-BR"/>
    </w:rPr>
  </w:style>
  <w:style w:type="paragraph" w:styleId="Nvel3Opcional" w:customStyle="1">
    <w:name w:val="Nível 3 Opcional"/>
    <w:basedOn w:val="LOnormal"/>
    <w:qFormat/>
    <w:rsid w:val="00f16961"/>
    <w:pPr>
      <w:spacing w:lineRule="auto" w:line="276" w:before="120" w:after="120"/>
      <w:ind w:left="1072" w:hanging="504"/>
      <w:jc w:val="both"/>
    </w:pPr>
    <w:rPr>
      <w:rFonts w:ascii="Arial" w:hAnsi="Arial" w:eastAsia="Times New Roman" w:cs="Arial"/>
      <w:i/>
      <w:iCs/>
      <w:color w:val="FF0000"/>
      <w:sz w:val="20"/>
      <w:szCs w:val="20"/>
      <w:lang w:eastAsia="pt-BR"/>
    </w:rPr>
  </w:style>
  <w:style w:type="paragraph" w:styleId="Subttulo">
    <w:name w:val="Subtitle"/>
    <w:basedOn w:val="LOnormal"/>
    <w:next w:val="Normal"/>
    <w:qFormat/>
    <w:pPr>
      <w:keepNext/>
      <w:keepLines/>
      <w:pageBreakBefore w:val="false"/>
      <w:spacing w:lineRule="auto" w:line="240" w:before="360" w:after="80"/>
    </w:pPr>
    <w:rPr>
      <w:rFonts w:ascii="Georgia" w:hAnsi="Georgia" w:eastAsia="Georgia" w:cs="Georgia"/>
      <w:i/>
      <w:color w:val="666666"/>
      <w:sz w:val="48"/>
      <w:szCs w:val="48"/>
    </w:rPr>
  </w:style>
  <w:style w:type="numbering" w:styleId="NoList" w:default="1">
    <w:name w:val="No List"/>
    <w:uiPriority w:val="99"/>
    <w:semiHidden/>
    <w:unhideWhenUsed/>
    <w:qFormat/>
  </w:style>
  <w:style w:type="table" w:default="1" w:styleId="TableNormal">
    <w:name w:val="Table Normal"/>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uiPriority w:val="39"/>
    <w:rsid w:val="00b5309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ortaldatransparencia.gov.br/ceis" TargetMode="External"/><Relationship Id="rId4" Type="http://schemas.openxmlformats.org/officeDocument/2006/relationships/hyperlink" Target="https://www.portaltransparencia.gov.br/sancoes/cnep" TargetMode="Externa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jRFzeMEq2vlSfYeYtqQhza3I0WIA==">CgMxLjAyCGguZ2pkZ3hzMg5oLndiMmZmYndkdHh4ejIOaC5ydjJiNG13ZHlpdDEyCWguMzBqMHpsbDIKaWQuMWZvYjl0ZTIKaWQuM3pueXNoNzIKaWQuMmV0OTJwMDIKaWQuM2R5NnZrbTIKaWQuMXQzaDVzZjIKaWQuNGQzNG9nODIKaWQuMnM4ZXlvMTIKaWQuMjZpbjFyZzIKaWQuMTdkcDh2dTIKaWQuM3JkY3JqbjIKaWQuMzVua3VuMjIJaWQubG54Yno5OAByITFHazQ2S2ZfY2VPZGFrbDlGSnIwUmdtQXBLVGh0TThFQ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13</TotalTime>
  <Application>LibreOffice/5.1.6.2$Linux_x86 LibreOffice_project/10m0$Build-2</Application>
  <Pages>5</Pages>
  <Words>1978</Words>
  <Characters>11274</Characters>
  <CharactersWithSpaces>13329</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2022-07-14T22:07:00Z</dcterms:created>
  <dc:creator>Marcela Ali Tarif</dc:creator>
  <dc:description/>
  <dc:language>pt-BR</dc:language>
  <cp:lastModifiedBy/>
  <cp:lastPrinted>2023-07-07T10:54:52Z</cp:lastPrinted>
  <dcterms:modified xsi:type="dcterms:W3CDTF">2023-07-07T10:54:57Z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